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stheme="minorHAnsi"/>
        </w:rPr>
        <w:id w:val="838197582"/>
        <w:docPartObj>
          <w:docPartGallery w:val="Cover Pages"/>
          <w:docPartUnique/>
        </w:docPartObj>
      </w:sdtPr>
      <w:sdtContent>
        <w:p w14:paraId="1C046C4B" w14:textId="6F3F2518" w:rsidR="00885FB6" w:rsidRPr="00561567" w:rsidRDefault="00885FB6" w:rsidP="00885FB6">
          <w:pPr>
            <w:rPr>
              <w:rFonts w:asciiTheme="minorHAnsi" w:hAnsiTheme="minorHAnsi" w:cstheme="minorHAnsi"/>
              <w:noProof/>
            </w:rPr>
          </w:pPr>
          <w:r w:rsidRPr="00561567">
            <w:rPr>
              <w:rFonts w:asciiTheme="minorHAnsi" w:hAnsiTheme="minorHAnsi" w:cstheme="minorHAnsi"/>
              <w:noProof/>
            </w:rPr>
            <w:drawing>
              <wp:anchor distT="0" distB="0" distL="114300" distR="114300" simplePos="0" relativeHeight="251665408" behindDoc="0" locked="0" layoutInCell="1" allowOverlap="1" wp14:anchorId="01B483D6" wp14:editId="61F85C8E">
                <wp:simplePos x="0" y="0"/>
                <wp:positionH relativeFrom="column">
                  <wp:posOffset>2513233</wp:posOffset>
                </wp:positionH>
                <wp:positionV relativeFrom="paragraph">
                  <wp:posOffset>-654148</wp:posOffset>
                </wp:positionV>
                <wp:extent cx="2808605" cy="3228340"/>
                <wp:effectExtent l="0" t="0" r="0" b="0"/>
                <wp:wrapNone/>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p>
        <w:p w14:paraId="3357096B" w14:textId="1709D50E" w:rsidR="00885FB6" w:rsidRPr="00561567" w:rsidRDefault="00885FB6" w:rsidP="00885FB6">
          <w:pPr>
            <w:rPr>
              <w:rFonts w:asciiTheme="minorHAnsi" w:hAnsiTheme="minorHAnsi" w:cstheme="minorHAnsi"/>
            </w:rPr>
          </w:pPr>
          <w:r w:rsidRPr="00561567">
            <w:rPr>
              <w:rFonts w:asciiTheme="minorHAnsi" w:hAnsiTheme="minorHAnsi" w:cstheme="minorHAnsi"/>
              <w:noProof/>
            </w:rPr>
            <mc:AlternateContent>
              <mc:Choice Requires="wps">
                <w:drawing>
                  <wp:anchor distT="0" distB="0" distL="114300" distR="114300" simplePos="0" relativeHeight="251664384" behindDoc="0" locked="0" layoutInCell="1" allowOverlap="1" wp14:anchorId="7A7865F3" wp14:editId="2D94003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9F3B269" w14:textId="5C4C0319" w:rsidR="00885FB6" w:rsidRDefault="00000000" w:rsidP="00885FB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85FB6">
                                      <w:rPr>
                                        <w:noProof/>
                                        <w:color w:val="44546A" w:themeColor="text2"/>
                                      </w:rPr>
                                      <w:t>Lee Teng, Hew (2120986)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A7865F3"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9F3B269" w14:textId="5C4C0319" w:rsidR="00885FB6" w:rsidRDefault="00885FB6" w:rsidP="00885FB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Lee Teng, Hew (2120986)</w:t>
                              </w:r>
                            </w:sdtContent>
                          </w:sdt>
                        </w:p>
                      </w:txbxContent>
                    </v:textbox>
                    <w10:wrap type="square" anchorx="page" anchory="page"/>
                  </v:shape>
                </w:pict>
              </mc:Fallback>
            </mc:AlternateContent>
          </w:r>
          <w:r w:rsidRPr="00561567">
            <w:rPr>
              <w:rFonts w:asciiTheme="minorHAnsi" w:hAnsiTheme="minorHAnsi" w:cstheme="minorHAnsi"/>
              <w:noProof/>
            </w:rPr>
            <mc:AlternateContent>
              <mc:Choice Requires="wps">
                <w:drawing>
                  <wp:anchor distT="0" distB="0" distL="114300" distR="114300" simplePos="0" relativeHeight="251663360" behindDoc="1" locked="0" layoutInCell="1" allowOverlap="1" wp14:anchorId="397EE10E" wp14:editId="538CAAA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45AC9F4" w14:textId="77777777" w:rsidR="00885FB6" w:rsidRDefault="00885FB6" w:rsidP="00885FB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7EE10E"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45AC9F4" w14:textId="77777777" w:rsidR="00885FB6" w:rsidRDefault="00885FB6" w:rsidP="00885FB6"/>
                      </w:txbxContent>
                    </v:textbox>
                    <w10:wrap anchorx="page" anchory="page"/>
                  </v:rect>
                </w:pict>
              </mc:Fallback>
            </mc:AlternateContent>
          </w:r>
          <w:r w:rsidRPr="00561567">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567CB1D2" wp14:editId="061618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C95B5F" w14:textId="77777777" w:rsidR="00885FB6" w:rsidRDefault="00000000" w:rsidP="00885FB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885FB6">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67CB1D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9C95B5F" w14:textId="77777777" w:rsidR="00885FB6" w:rsidRDefault="00885FB6" w:rsidP="00885FB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Pr="00561567">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16D6E50A" wp14:editId="4D1D665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8DEDB0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561567">
            <w:rPr>
              <w:rFonts w:asciiTheme="minorHAnsi" w:hAnsiTheme="minorHAnsi" w:cstheme="minorHAnsi"/>
              <w:noProof/>
            </w:rPr>
            <mc:AlternateContent>
              <mc:Choice Requires="wps">
                <w:drawing>
                  <wp:anchor distT="0" distB="0" distL="114300" distR="114300" simplePos="0" relativeHeight="251662336" behindDoc="0" locked="0" layoutInCell="1" allowOverlap="1" wp14:anchorId="7BEC93F6" wp14:editId="3DF53B9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E9A1CA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Pr="00561567">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03FB764F" wp14:editId="60F66A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F4A137A" w14:textId="77777777" w:rsidR="00885FB6" w:rsidRDefault="00885FB6" w:rsidP="00885FB6">
                                <w:pPr>
                                  <w:rPr>
                                    <w:rFonts w:asciiTheme="majorHAnsi" w:eastAsiaTheme="majorEastAsia" w:hAnsiTheme="majorHAnsi" w:cstheme="majorBidi"/>
                                    <w:noProof/>
                                    <w:color w:val="4472C4" w:themeColor="accent1"/>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p>
                              <w:p w14:paraId="1937146F" w14:textId="16600FD0" w:rsidR="00885FB6" w:rsidRPr="00DA4AE8" w:rsidRDefault="00885FB6" w:rsidP="00885FB6">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22"/>
                                    <w:szCs w:val="22"/>
                                  </w:rPr>
                                  <w:t>Examining the Influence of AI-Powered Recommendation Systems on Consumer Behaviour</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3FB764F"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5F4A137A" w14:textId="77777777" w:rsidR="00885FB6" w:rsidRDefault="00885FB6" w:rsidP="00885FB6">
                          <w:pPr>
                            <w:rPr>
                              <w:rFonts w:asciiTheme="majorHAnsi" w:eastAsiaTheme="majorEastAsia" w:hAnsiTheme="majorHAnsi" w:cstheme="majorBidi"/>
                              <w:noProof/>
                              <w:color w:val="4472C4" w:themeColor="accent1"/>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p>
                        <w:p w14:paraId="1937146F" w14:textId="16600FD0" w:rsidR="00885FB6" w:rsidRPr="00DA4AE8" w:rsidRDefault="00885FB6" w:rsidP="00885FB6">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22"/>
                              <w:szCs w:val="22"/>
                            </w:rPr>
                            <w:t>Examining the Influence of AI-Powered Recommendation Systems on Consumer Behaviour</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2D11259D" w14:textId="77777777" w:rsidR="00885FB6" w:rsidRPr="00561567" w:rsidRDefault="00885FB6" w:rsidP="00885FB6">
      <w:pPr>
        <w:rPr>
          <w:rFonts w:asciiTheme="minorHAnsi" w:hAnsiTheme="minorHAnsi" w:cstheme="minorHAnsi"/>
        </w:rPr>
      </w:pPr>
    </w:p>
    <w:p w14:paraId="05DCC66A" w14:textId="694870A5" w:rsidR="00885FB6" w:rsidRPr="00561567" w:rsidRDefault="00885FB6" w:rsidP="00885FB6">
      <w:pPr>
        <w:rPr>
          <w:rFonts w:asciiTheme="minorHAnsi" w:hAnsiTheme="minorHAnsi" w:cstheme="minorHAnsi"/>
        </w:rPr>
      </w:pPr>
      <w:r w:rsidRPr="00561567">
        <w:rPr>
          <w:rFonts w:asciiTheme="minorHAnsi" w:hAnsiTheme="minorHAnsi" w:cstheme="minorHAnsi"/>
        </w:rPr>
        <w:br w:type="page"/>
      </w:r>
    </w:p>
    <w:p w14:paraId="3AB4CC09" w14:textId="77777777" w:rsidR="00885FB6" w:rsidRPr="00885FB6" w:rsidRDefault="00885FB6" w:rsidP="00885FB6">
      <w:pPr>
        <w:pBdr>
          <w:bottom w:val="single" w:sz="4" w:space="1" w:color="auto"/>
        </w:pBdr>
        <w:rPr>
          <w:rFonts w:asciiTheme="minorHAnsi" w:hAnsiTheme="minorHAnsi" w:cstheme="minorHAnsi"/>
          <w:b/>
          <w:bCs/>
          <w:kern w:val="0"/>
          <w:sz w:val="32"/>
          <w:szCs w:val="32"/>
          <w:lang w:val="en-GB"/>
          <w14:ligatures w14:val="none"/>
        </w:rPr>
      </w:pPr>
      <w:r w:rsidRPr="00885FB6">
        <w:rPr>
          <w:rFonts w:asciiTheme="minorHAnsi" w:hAnsiTheme="minorHAnsi" w:cstheme="minorHAnsi"/>
          <w:b/>
          <w:bCs/>
          <w:kern w:val="0"/>
          <w:sz w:val="32"/>
          <w:szCs w:val="32"/>
          <w:lang w:val="en-GB"/>
          <w14:ligatures w14:val="none"/>
        </w:rPr>
        <w:lastRenderedPageBreak/>
        <w:t>Content Page</w:t>
      </w:r>
    </w:p>
    <w:p w14:paraId="05A4CC95" w14:textId="77777777" w:rsidR="00F86443" w:rsidRPr="00F86443" w:rsidRDefault="00F86443" w:rsidP="00F86443">
      <w:pPr>
        <w:rPr>
          <w:rFonts w:asciiTheme="minorHAnsi" w:hAnsiTheme="minorHAnsi" w:cstheme="minorHAnsi"/>
          <w:kern w:val="0"/>
          <w:lang w:val="en-GB"/>
          <w14:ligatures w14:val="none"/>
        </w:rPr>
      </w:pPr>
      <w:r w:rsidRPr="00F86443">
        <w:rPr>
          <w:rFonts w:asciiTheme="minorHAnsi" w:hAnsiTheme="minorHAnsi" w:cstheme="minorHAnsi"/>
          <w:kern w:val="0"/>
          <w:lang w:val="en-GB"/>
          <w14:ligatures w14:val="none"/>
        </w:rPr>
        <w:t>Task 1 – Research Question………………………………………….Pg. 2</w:t>
      </w:r>
    </w:p>
    <w:p w14:paraId="1E4911A0" w14:textId="77777777" w:rsidR="00F86443" w:rsidRPr="00F86443" w:rsidRDefault="00F86443" w:rsidP="00F86443">
      <w:pPr>
        <w:rPr>
          <w:rFonts w:asciiTheme="minorHAnsi" w:hAnsiTheme="minorHAnsi" w:cstheme="minorHAnsi"/>
          <w:kern w:val="0"/>
          <w:lang w:val="en-GB"/>
          <w14:ligatures w14:val="none"/>
        </w:rPr>
      </w:pPr>
      <w:r w:rsidRPr="00F86443">
        <w:rPr>
          <w:rFonts w:asciiTheme="minorHAnsi" w:hAnsiTheme="minorHAnsi" w:cstheme="minorHAnsi"/>
          <w:kern w:val="0"/>
          <w:lang w:val="en-GB"/>
          <w14:ligatures w14:val="none"/>
        </w:rPr>
        <w:t>Task 2 – Research Techniques………………………………………Pg. 6</w:t>
      </w:r>
    </w:p>
    <w:p w14:paraId="7435E204" w14:textId="77777777" w:rsidR="00F86443" w:rsidRPr="00F86443" w:rsidRDefault="00F86443" w:rsidP="00F86443">
      <w:pPr>
        <w:rPr>
          <w:rFonts w:asciiTheme="minorHAnsi" w:hAnsiTheme="minorHAnsi" w:cstheme="minorHAnsi"/>
          <w:kern w:val="0"/>
          <w:lang w:val="en-GB"/>
          <w14:ligatures w14:val="none"/>
        </w:rPr>
      </w:pPr>
      <w:r w:rsidRPr="00F86443">
        <w:rPr>
          <w:rFonts w:asciiTheme="minorHAnsi" w:hAnsiTheme="minorHAnsi" w:cstheme="minorHAnsi"/>
          <w:kern w:val="0"/>
          <w:lang w:val="en-GB"/>
          <w14:ligatures w14:val="none"/>
        </w:rPr>
        <w:t>Task 3 – Presentation of Idea……………………………………….Pg. 9</w:t>
      </w:r>
    </w:p>
    <w:p w14:paraId="522CAAD0" w14:textId="77777777" w:rsidR="00F86443" w:rsidRPr="00F86443" w:rsidRDefault="00F86443" w:rsidP="00F86443">
      <w:pPr>
        <w:rPr>
          <w:rFonts w:asciiTheme="minorHAnsi" w:hAnsiTheme="minorHAnsi" w:cstheme="minorHAnsi"/>
          <w:kern w:val="0"/>
          <w:lang w:val="en-GB"/>
          <w14:ligatures w14:val="none"/>
        </w:rPr>
      </w:pPr>
      <w:r w:rsidRPr="00F86443">
        <w:rPr>
          <w:rFonts w:asciiTheme="minorHAnsi" w:hAnsiTheme="minorHAnsi" w:cstheme="minorHAnsi"/>
          <w:kern w:val="0"/>
          <w:lang w:val="en-GB"/>
          <w14:ligatures w14:val="none"/>
        </w:rPr>
        <w:t>Task 4 – Data Analysis………………………………………………….Pg. 10</w:t>
      </w:r>
    </w:p>
    <w:p w14:paraId="16A1D50B" w14:textId="77777777" w:rsidR="00F86443" w:rsidRPr="00F86443" w:rsidRDefault="00F86443" w:rsidP="00F86443">
      <w:pPr>
        <w:rPr>
          <w:rFonts w:asciiTheme="minorHAnsi" w:hAnsiTheme="minorHAnsi" w:cstheme="minorHAnsi"/>
          <w:kern w:val="0"/>
          <w:lang w:val="en-GB"/>
          <w14:ligatures w14:val="none"/>
        </w:rPr>
      </w:pPr>
      <w:r w:rsidRPr="00F86443">
        <w:rPr>
          <w:rFonts w:asciiTheme="minorHAnsi" w:hAnsiTheme="minorHAnsi" w:cstheme="minorHAnsi"/>
          <w:kern w:val="0"/>
          <w:lang w:val="en-GB"/>
          <w14:ligatures w14:val="none"/>
        </w:rPr>
        <w:t>References…………………………………………………………………..Pg. 11</w:t>
      </w:r>
    </w:p>
    <w:p w14:paraId="3D523083" w14:textId="1112B835" w:rsidR="00C976F5" w:rsidRPr="00561567" w:rsidRDefault="00C976F5">
      <w:pPr>
        <w:rPr>
          <w:rFonts w:asciiTheme="minorHAnsi" w:hAnsiTheme="minorHAnsi" w:cstheme="minorHAnsi"/>
          <w:b/>
          <w:bCs/>
        </w:rPr>
      </w:pPr>
      <w:r w:rsidRPr="00561567">
        <w:rPr>
          <w:rFonts w:asciiTheme="minorHAnsi" w:hAnsiTheme="minorHAnsi" w:cstheme="minorHAnsi"/>
          <w:b/>
          <w:bCs/>
        </w:rPr>
        <w:br w:type="page"/>
      </w:r>
    </w:p>
    <w:p w14:paraId="513A8B3C" w14:textId="77777777" w:rsidR="00B52D7B" w:rsidRPr="00561567" w:rsidRDefault="00B52D7B" w:rsidP="00B52D7B">
      <w:pPr>
        <w:pBdr>
          <w:bottom w:val="single" w:sz="4" w:space="1" w:color="auto"/>
        </w:pBdr>
        <w:rPr>
          <w:rFonts w:asciiTheme="minorHAnsi" w:hAnsiTheme="minorHAnsi" w:cstheme="minorHAnsi"/>
          <w:b/>
          <w:bCs/>
          <w:sz w:val="28"/>
          <w:szCs w:val="28"/>
        </w:rPr>
      </w:pPr>
      <w:r w:rsidRPr="00561567">
        <w:rPr>
          <w:rFonts w:asciiTheme="minorHAnsi" w:hAnsiTheme="minorHAnsi" w:cstheme="minorHAnsi"/>
          <w:b/>
          <w:bCs/>
          <w:sz w:val="28"/>
          <w:szCs w:val="28"/>
        </w:rPr>
        <w:lastRenderedPageBreak/>
        <w:t>Task 1 – Research Question</w:t>
      </w:r>
    </w:p>
    <w:p w14:paraId="7E8078FC" w14:textId="31F330C8" w:rsidR="00636649" w:rsidRPr="00561567" w:rsidRDefault="00636649" w:rsidP="00B21FC6">
      <w:pPr>
        <w:spacing w:line="360" w:lineRule="auto"/>
        <w:jc w:val="both"/>
        <w:rPr>
          <w:rFonts w:asciiTheme="minorHAnsi" w:hAnsiTheme="minorHAnsi" w:cstheme="minorHAnsi"/>
          <w:b/>
          <w:bCs/>
        </w:rPr>
      </w:pPr>
      <w:r w:rsidRPr="00561567">
        <w:rPr>
          <w:rFonts w:asciiTheme="minorHAnsi" w:hAnsiTheme="minorHAnsi" w:cstheme="minorHAnsi"/>
          <w:b/>
          <w:bCs/>
        </w:rPr>
        <w:t>Research Question</w:t>
      </w:r>
      <w:r w:rsidR="00042897" w:rsidRPr="00561567">
        <w:rPr>
          <w:rFonts w:asciiTheme="minorHAnsi" w:hAnsiTheme="minorHAnsi" w:cstheme="minorHAnsi"/>
          <w:b/>
          <w:bCs/>
        </w:rPr>
        <w:t xml:space="preserve"> Formulation</w:t>
      </w:r>
    </w:p>
    <w:p w14:paraId="403F37A3" w14:textId="011DFA45" w:rsidR="004F0E4D" w:rsidRPr="00561567" w:rsidRDefault="001E6D64" w:rsidP="00B21FC6">
      <w:pPr>
        <w:spacing w:line="360" w:lineRule="auto"/>
        <w:jc w:val="both"/>
        <w:rPr>
          <w:rFonts w:asciiTheme="minorHAnsi" w:hAnsiTheme="minorHAnsi" w:cstheme="minorHAnsi"/>
        </w:rPr>
      </w:pPr>
      <w:r w:rsidRPr="00561567">
        <w:rPr>
          <w:rFonts w:asciiTheme="minorHAnsi" w:hAnsiTheme="minorHAnsi" w:cstheme="minorHAnsi"/>
        </w:rPr>
        <w:t xml:space="preserve">The use of </w:t>
      </w:r>
      <w:r w:rsidR="00FD3DF4" w:rsidRPr="00561567">
        <w:rPr>
          <w:rFonts w:asciiTheme="minorHAnsi" w:hAnsiTheme="minorHAnsi" w:cstheme="minorHAnsi"/>
        </w:rPr>
        <w:t xml:space="preserve">AI </w:t>
      </w:r>
      <w:r w:rsidRPr="00561567">
        <w:rPr>
          <w:rFonts w:asciiTheme="minorHAnsi" w:hAnsiTheme="minorHAnsi" w:cstheme="minorHAnsi"/>
        </w:rPr>
        <w:t xml:space="preserve">in recommendation systems has become increasingly prevalent in the digital landscape, especially in the online marketplace, shaping the way businesses interact with their customers and tailor their marketing efforts. </w:t>
      </w:r>
      <w:r w:rsidR="00221DE8" w:rsidRPr="00561567">
        <w:rPr>
          <w:rFonts w:asciiTheme="minorHAnsi" w:hAnsiTheme="minorHAnsi" w:cstheme="minorHAnsi"/>
        </w:rPr>
        <w:t xml:space="preserve">In addition to the competitive marketplace, it is challenging for businesses to offer </w:t>
      </w:r>
      <w:r w:rsidR="00FC6BB6" w:rsidRPr="00561567">
        <w:rPr>
          <w:rFonts w:asciiTheme="minorHAnsi" w:hAnsiTheme="minorHAnsi" w:cstheme="minorHAnsi"/>
        </w:rPr>
        <w:t>products and services that appeal directly to customer’s needs. Personalized marketing which includes recommendation systems help solving the problem of information overload, thereby making the decision process easier for customers while ensuring user experience enhancement</w:t>
      </w:r>
      <w:r w:rsidR="007F09B9" w:rsidRPr="00561567">
        <w:rPr>
          <w:rFonts w:asciiTheme="minorHAnsi" w:hAnsiTheme="minorHAnsi" w:cstheme="minorHAnsi"/>
        </w:rPr>
        <w:t xml:space="preserve"> (</w:t>
      </w:r>
      <w:r w:rsidR="003E5920" w:rsidRPr="00561567">
        <w:rPr>
          <w:rFonts w:asciiTheme="minorHAnsi" w:hAnsiTheme="minorHAnsi" w:cstheme="minorHAnsi"/>
        </w:rPr>
        <w:t>Zhang, Lu &amp; Jin, 2021</w:t>
      </w:r>
      <w:r w:rsidR="007F09B9" w:rsidRPr="00561567">
        <w:rPr>
          <w:rFonts w:asciiTheme="minorHAnsi" w:hAnsiTheme="minorHAnsi" w:cstheme="minorHAnsi"/>
        </w:rPr>
        <w:t>)</w:t>
      </w:r>
      <w:r w:rsidR="00FC6BB6" w:rsidRPr="00561567">
        <w:rPr>
          <w:rFonts w:asciiTheme="minorHAnsi" w:hAnsiTheme="minorHAnsi" w:cstheme="minorHAnsi"/>
        </w:rPr>
        <w:t xml:space="preserve">. </w:t>
      </w:r>
      <w:r w:rsidR="008A7ED4" w:rsidRPr="00561567">
        <w:rPr>
          <w:rFonts w:asciiTheme="minorHAnsi" w:hAnsiTheme="minorHAnsi" w:cstheme="minorHAnsi"/>
        </w:rPr>
        <w:t xml:space="preserve">For example, Netflix offers a curated collection of TV shows and movies tailored to individual preferences instead of showing its entire catalogue to each viewer </w:t>
      </w:r>
      <w:r w:rsidRPr="00561567">
        <w:rPr>
          <w:rFonts w:asciiTheme="minorHAnsi" w:hAnsiTheme="minorHAnsi" w:cstheme="minorHAnsi"/>
        </w:rPr>
        <w:t xml:space="preserve">(Kim, Giroux &amp; Lee, 2020). </w:t>
      </w:r>
      <w:r w:rsidR="008A7ED4" w:rsidRPr="00561567">
        <w:rPr>
          <w:rFonts w:asciiTheme="minorHAnsi" w:hAnsiTheme="minorHAnsi" w:cstheme="minorHAnsi"/>
        </w:rPr>
        <w:t>T</w:t>
      </w:r>
      <w:r w:rsidR="00A275F0" w:rsidRPr="00561567">
        <w:rPr>
          <w:rFonts w:asciiTheme="minorHAnsi" w:hAnsiTheme="minorHAnsi" w:cstheme="minorHAnsi"/>
        </w:rPr>
        <w:t>his system</w:t>
      </w:r>
      <w:r w:rsidR="008A7ED4" w:rsidRPr="00561567">
        <w:rPr>
          <w:rFonts w:asciiTheme="minorHAnsi" w:hAnsiTheme="minorHAnsi" w:cstheme="minorHAnsi"/>
        </w:rPr>
        <w:t xml:space="preserve"> also</w:t>
      </w:r>
      <w:r w:rsidR="00A275F0" w:rsidRPr="00561567">
        <w:rPr>
          <w:rFonts w:asciiTheme="minorHAnsi" w:hAnsiTheme="minorHAnsi" w:cstheme="minorHAnsi"/>
        </w:rPr>
        <w:t xml:space="preserve"> </w:t>
      </w:r>
      <w:r w:rsidR="00696492" w:rsidRPr="00561567">
        <w:rPr>
          <w:rFonts w:asciiTheme="minorHAnsi" w:hAnsiTheme="minorHAnsi" w:cstheme="minorHAnsi"/>
        </w:rPr>
        <w:t xml:space="preserve">holds equal significance </w:t>
      </w:r>
      <w:r w:rsidR="00A275F0" w:rsidRPr="00561567">
        <w:rPr>
          <w:rFonts w:asciiTheme="minorHAnsi" w:hAnsiTheme="minorHAnsi" w:cstheme="minorHAnsi"/>
        </w:rPr>
        <w:t>for e-commerce platforms</w:t>
      </w:r>
      <w:r w:rsidR="00696492" w:rsidRPr="00561567">
        <w:rPr>
          <w:rFonts w:asciiTheme="minorHAnsi" w:hAnsiTheme="minorHAnsi" w:cstheme="minorHAnsi"/>
        </w:rPr>
        <w:t xml:space="preserve">, playing a pivotal role in igniting </w:t>
      </w:r>
      <w:r w:rsidR="00A275F0" w:rsidRPr="00561567">
        <w:rPr>
          <w:rFonts w:asciiTheme="minorHAnsi" w:hAnsiTheme="minorHAnsi" w:cstheme="minorHAnsi"/>
        </w:rPr>
        <w:t xml:space="preserve">customer motivation to </w:t>
      </w:r>
      <w:r w:rsidR="00696492" w:rsidRPr="00561567">
        <w:rPr>
          <w:rFonts w:asciiTheme="minorHAnsi" w:hAnsiTheme="minorHAnsi" w:cstheme="minorHAnsi"/>
        </w:rPr>
        <w:t xml:space="preserve">explore </w:t>
      </w:r>
      <w:r w:rsidR="00A275F0" w:rsidRPr="00561567">
        <w:rPr>
          <w:rFonts w:asciiTheme="minorHAnsi" w:hAnsiTheme="minorHAnsi" w:cstheme="minorHAnsi"/>
        </w:rPr>
        <w:t xml:space="preserve">and </w:t>
      </w:r>
      <w:r w:rsidR="00696492" w:rsidRPr="00561567">
        <w:rPr>
          <w:rFonts w:asciiTheme="minorHAnsi" w:hAnsiTheme="minorHAnsi" w:cstheme="minorHAnsi"/>
        </w:rPr>
        <w:t xml:space="preserve">engage in online browsing and </w:t>
      </w:r>
      <w:r w:rsidR="00A275F0" w:rsidRPr="00561567">
        <w:rPr>
          <w:rFonts w:asciiTheme="minorHAnsi" w:hAnsiTheme="minorHAnsi" w:cstheme="minorHAnsi"/>
        </w:rPr>
        <w:t>purchas</w:t>
      </w:r>
      <w:r w:rsidR="00696492" w:rsidRPr="00561567">
        <w:rPr>
          <w:rFonts w:asciiTheme="minorHAnsi" w:hAnsiTheme="minorHAnsi" w:cstheme="minorHAnsi"/>
        </w:rPr>
        <w:t>ing activities</w:t>
      </w:r>
      <w:r w:rsidR="00A275F0" w:rsidRPr="00561567">
        <w:rPr>
          <w:rFonts w:asciiTheme="minorHAnsi" w:hAnsiTheme="minorHAnsi" w:cstheme="minorHAnsi"/>
        </w:rPr>
        <w:t xml:space="preserve">. </w:t>
      </w:r>
      <w:r w:rsidRPr="00561567">
        <w:rPr>
          <w:rFonts w:asciiTheme="minorHAnsi" w:hAnsiTheme="minorHAnsi" w:cstheme="minorHAnsi"/>
        </w:rPr>
        <w:t xml:space="preserve">Therefore, the growing adoption of AI-powered recommendation systems has sparked interest of marketers in exploring their impact on consumer behaviour. Businesses are seeking to leverage these systems to provide personalized experiences, improve customer engagement and ultimately drive sales. </w:t>
      </w:r>
    </w:p>
    <w:p w14:paraId="68F87E45" w14:textId="0D4E1D8D" w:rsidR="00B32BE2" w:rsidRPr="00561567" w:rsidRDefault="00B32BE2" w:rsidP="00B21FC6">
      <w:pPr>
        <w:spacing w:line="360" w:lineRule="auto"/>
        <w:ind w:firstLine="720"/>
        <w:jc w:val="both"/>
        <w:rPr>
          <w:rFonts w:asciiTheme="minorHAnsi" w:hAnsiTheme="minorHAnsi" w:cstheme="minorHAnsi"/>
        </w:rPr>
      </w:pPr>
      <w:r w:rsidRPr="00561567">
        <w:rPr>
          <w:rFonts w:asciiTheme="minorHAnsi" w:hAnsiTheme="minorHAnsi" w:cstheme="minorHAnsi"/>
        </w:rPr>
        <w:t xml:space="preserve">This research is driven by a deep passion for technology’s role in marketing. In today’s dynamic digital landscape, technology, especially artificial intelligence (AI), has the power to transform industries and enhance lives. This fascination extends beyond surface-level user engagement and dives into the inner workings of AI systems, with a specific focus on recommendation systems and their ability to understand consumer behaviour. </w:t>
      </w:r>
      <w:r w:rsidR="0021577D" w:rsidRPr="00561567">
        <w:rPr>
          <w:rFonts w:asciiTheme="minorHAnsi" w:hAnsiTheme="minorHAnsi" w:cstheme="minorHAnsi"/>
        </w:rPr>
        <w:t xml:space="preserve">Earlier research has confirmed a link between technology and consumer behaviour, underscoring how recommendation systems can positively influence consumer behaviour, thereby benefiting businesses. As Kim, Choi and Li (2021) have identified that customer satisfaction in using recommendation systems is influenced by the precision and diversity of the recommendations alongside the convenience (Shin, 2020) </w:t>
      </w:r>
      <w:r w:rsidR="00724F97" w:rsidRPr="00561567">
        <w:rPr>
          <w:rFonts w:asciiTheme="minorHAnsi" w:hAnsiTheme="minorHAnsi" w:cstheme="minorHAnsi"/>
        </w:rPr>
        <w:t>offered</w:t>
      </w:r>
      <w:r w:rsidR="0021577D" w:rsidRPr="00561567">
        <w:rPr>
          <w:rFonts w:asciiTheme="minorHAnsi" w:hAnsiTheme="minorHAnsi" w:cstheme="minorHAnsi"/>
        </w:rPr>
        <w:t xml:space="preserve"> by the technology, this research, thereby aims to assess the impact of precision, diversity and convenience of AI-driven recommendation systems implemented by famous e-commerce platform in Malaysia, Shopee, on customer satisfaction and purchase intention. The purchase intention variable is adapted from </w:t>
      </w:r>
      <w:proofErr w:type="spellStart"/>
      <w:r w:rsidR="0021577D" w:rsidRPr="00561567">
        <w:rPr>
          <w:rFonts w:asciiTheme="minorHAnsi" w:hAnsiTheme="minorHAnsi" w:cstheme="minorHAnsi"/>
        </w:rPr>
        <w:t>Roudposhti</w:t>
      </w:r>
      <w:proofErr w:type="spellEnd"/>
      <w:r w:rsidR="0021577D" w:rsidRPr="00561567">
        <w:rPr>
          <w:rFonts w:asciiTheme="minorHAnsi" w:hAnsiTheme="minorHAnsi" w:cstheme="minorHAnsi"/>
        </w:rPr>
        <w:t xml:space="preserve">, </w:t>
      </w:r>
      <w:proofErr w:type="spellStart"/>
      <w:r w:rsidR="0021577D" w:rsidRPr="00561567">
        <w:rPr>
          <w:rFonts w:asciiTheme="minorHAnsi" w:hAnsiTheme="minorHAnsi" w:cstheme="minorHAnsi"/>
        </w:rPr>
        <w:t>Nilashi</w:t>
      </w:r>
      <w:proofErr w:type="spellEnd"/>
      <w:r w:rsidR="0021577D" w:rsidRPr="00561567">
        <w:rPr>
          <w:rFonts w:asciiTheme="minorHAnsi" w:hAnsiTheme="minorHAnsi" w:cstheme="minorHAnsi"/>
        </w:rPr>
        <w:t xml:space="preserve">, Mardani, </w:t>
      </w:r>
      <w:proofErr w:type="spellStart"/>
      <w:r w:rsidR="0021577D" w:rsidRPr="00561567">
        <w:rPr>
          <w:rFonts w:asciiTheme="minorHAnsi" w:hAnsiTheme="minorHAnsi" w:cstheme="minorHAnsi"/>
        </w:rPr>
        <w:t>Streimikiene</w:t>
      </w:r>
      <w:proofErr w:type="spellEnd"/>
      <w:r w:rsidR="0021577D" w:rsidRPr="00561567">
        <w:rPr>
          <w:rFonts w:asciiTheme="minorHAnsi" w:hAnsiTheme="minorHAnsi" w:cstheme="minorHAnsi"/>
        </w:rPr>
        <w:t xml:space="preserve">, Samad and Ibrahim’s (2018) </w:t>
      </w:r>
      <w:r w:rsidR="0021577D" w:rsidRPr="00561567">
        <w:rPr>
          <w:rFonts w:asciiTheme="minorHAnsi" w:hAnsiTheme="minorHAnsi" w:cstheme="minorHAnsi"/>
        </w:rPr>
        <w:lastRenderedPageBreak/>
        <w:t>research. By examining these factors, businesses can gain valuable insights into customer preferences, leading to the optimization of AI-driven recommendation systems and the creation of more effective and personalized customer experiences.</w:t>
      </w:r>
    </w:p>
    <w:p w14:paraId="1DE79226" w14:textId="1084DCDE" w:rsidR="008267A0" w:rsidRPr="00561567" w:rsidRDefault="004F0E4D" w:rsidP="00B21FC6">
      <w:pPr>
        <w:spacing w:line="360" w:lineRule="auto"/>
        <w:ind w:firstLine="720"/>
        <w:jc w:val="both"/>
        <w:rPr>
          <w:rFonts w:asciiTheme="minorHAnsi" w:hAnsiTheme="minorHAnsi" w:cstheme="minorHAnsi"/>
        </w:rPr>
      </w:pPr>
      <w:r w:rsidRPr="00561567">
        <w:rPr>
          <w:rFonts w:asciiTheme="minorHAnsi" w:hAnsiTheme="minorHAnsi" w:cstheme="minorHAnsi"/>
        </w:rPr>
        <w:t>Hence, the question driving this research is whether precision</w:t>
      </w:r>
      <w:r w:rsidR="002D6BB2" w:rsidRPr="00561567">
        <w:rPr>
          <w:rFonts w:asciiTheme="minorHAnsi" w:hAnsiTheme="minorHAnsi" w:cstheme="minorHAnsi"/>
        </w:rPr>
        <w:t>,</w:t>
      </w:r>
      <w:r w:rsidRPr="00561567">
        <w:rPr>
          <w:rFonts w:asciiTheme="minorHAnsi" w:hAnsiTheme="minorHAnsi" w:cstheme="minorHAnsi"/>
        </w:rPr>
        <w:t xml:space="preserve"> diversity </w:t>
      </w:r>
      <w:r w:rsidR="002D6BB2" w:rsidRPr="00561567">
        <w:rPr>
          <w:rFonts w:asciiTheme="minorHAnsi" w:hAnsiTheme="minorHAnsi" w:cstheme="minorHAnsi"/>
        </w:rPr>
        <w:t xml:space="preserve">and convenience </w:t>
      </w:r>
      <w:r w:rsidRPr="00561567">
        <w:rPr>
          <w:rFonts w:asciiTheme="minorHAnsi" w:hAnsiTheme="minorHAnsi" w:cstheme="minorHAnsi"/>
        </w:rPr>
        <w:t>offered by the AI-driven recommendation system contribute to customer</w:t>
      </w:r>
      <w:r w:rsidR="00BC47E0" w:rsidRPr="00561567">
        <w:rPr>
          <w:rFonts w:asciiTheme="minorHAnsi" w:hAnsiTheme="minorHAnsi" w:cstheme="minorHAnsi"/>
        </w:rPr>
        <w:t xml:space="preserve"> </w:t>
      </w:r>
      <w:r w:rsidRPr="00561567">
        <w:rPr>
          <w:rFonts w:asciiTheme="minorHAnsi" w:hAnsiTheme="minorHAnsi" w:cstheme="minorHAnsi"/>
        </w:rPr>
        <w:t>satisfaction and influence their purchase intention?</w:t>
      </w:r>
    </w:p>
    <w:p w14:paraId="39B73349" w14:textId="03A33B25" w:rsidR="00ED4DA3" w:rsidRPr="00561567" w:rsidRDefault="00ED4DA3" w:rsidP="00B21FC6">
      <w:pPr>
        <w:spacing w:line="360" w:lineRule="auto"/>
        <w:jc w:val="both"/>
        <w:rPr>
          <w:rFonts w:asciiTheme="minorHAnsi" w:hAnsiTheme="minorHAnsi" w:cstheme="minorHAnsi"/>
          <w:b/>
          <w:bCs/>
        </w:rPr>
      </w:pPr>
      <w:r w:rsidRPr="00561567">
        <w:rPr>
          <w:rFonts w:asciiTheme="minorHAnsi" w:hAnsiTheme="minorHAnsi" w:cstheme="minorHAnsi"/>
          <w:b/>
          <w:bCs/>
        </w:rPr>
        <w:t>Research Approach</w:t>
      </w:r>
    </w:p>
    <w:p w14:paraId="75F8D52E" w14:textId="732C799C" w:rsidR="00A12465" w:rsidRPr="00561567" w:rsidRDefault="008F2646" w:rsidP="00B21FC6">
      <w:pPr>
        <w:spacing w:line="360" w:lineRule="auto"/>
        <w:jc w:val="both"/>
        <w:rPr>
          <w:rFonts w:asciiTheme="minorHAnsi" w:hAnsiTheme="minorHAnsi" w:cstheme="minorHAnsi"/>
        </w:rPr>
      </w:pPr>
      <w:r w:rsidRPr="00561567">
        <w:rPr>
          <w:rFonts w:asciiTheme="minorHAnsi" w:hAnsiTheme="minorHAnsi" w:cstheme="minorHAnsi"/>
        </w:rPr>
        <w:t>The approach employed in this research is rooted in deductive reasoning. This research framework aligns seamlessly with the definition of deductive reasoning, which involves self-referencing to derive conclusions based on the logical implications of two or more propositions asserted to be true (Cramer-Petersen, Christensen &amp; Ahmed-Kristensen, 2018). More specifically, this research endeavours to draw precise and distinct conclusions concerning the impact of AI-driven recommendation systems on consumer behaviour. The focus is set on the evaluation of discrete factors derived from existing literature such as recommendation precision, diversity and convenience in relation to customer satisfaction and purchase intentions.</w:t>
      </w:r>
    </w:p>
    <w:p w14:paraId="2D08DF1D" w14:textId="18A6F391" w:rsidR="00C60E8F" w:rsidRPr="00561567" w:rsidRDefault="00C60E8F" w:rsidP="00B21FC6">
      <w:pPr>
        <w:spacing w:line="360" w:lineRule="auto"/>
        <w:jc w:val="both"/>
        <w:rPr>
          <w:rFonts w:asciiTheme="minorHAnsi" w:hAnsiTheme="minorHAnsi" w:cstheme="minorHAnsi"/>
        </w:rPr>
      </w:pPr>
      <w:r w:rsidRPr="00561567">
        <w:rPr>
          <w:rFonts w:asciiTheme="minorHAnsi" w:hAnsiTheme="minorHAnsi" w:cstheme="minorHAnsi"/>
        </w:rPr>
        <w:tab/>
      </w:r>
      <w:r w:rsidR="00E51330" w:rsidRPr="00561567">
        <w:rPr>
          <w:rFonts w:asciiTheme="minorHAnsi" w:hAnsiTheme="minorHAnsi" w:cstheme="minorHAnsi"/>
        </w:rPr>
        <w:t xml:space="preserve">Given the research’s aim to measure the impact of specific factors, namely, the recommendation precision, diversity and convenience of AI-driven recommendation systems, on customer satisfaction and purchase intentions, the optimal approach </w:t>
      </w:r>
      <w:r w:rsidR="007E08C4" w:rsidRPr="00561567">
        <w:rPr>
          <w:rFonts w:asciiTheme="minorHAnsi" w:hAnsiTheme="minorHAnsi" w:cstheme="minorHAnsi"/>
        </w:rPr>
        <w:t xml:space="preserve">is the quantitative research methodology. To effectively measure this influence, the acquisition and subsequent analysis of numerical data become imperative in quantifying the relationship and correlations among the variables. Hence, the application of statistical techniques is essential to derive objective, data-driven conclusions from this research endeavour. </w:t>
      </w:r>
    </w:p>
    <w:p w14:paraId="4DCAD82B" w14:textId="7B8828F7" w:rsidR="00EE410C" w:rsidRPr="00561567" w:rsidRDefault="00EE410C" w:rsidP="00B21FC6">
      <w:pPr>
        <w:spacing w:line="360" w:lineRule="auto"/>
        <w:jc w:val="both"/>
        <w:rPr>
          <w:rFonts w:asciiTheme="minorHAnsi" w:hAnsiTheme="minorHAnsi" w:cstheme="minorHAnsi"/>
          <w:b/>
          <w:bCs/>
        </w:rPr>
      </w:pPr>
      <w:r w:rsidRPr="00561567">
        <w:rPr>
          <w:rFonts w:asciiTheme="minorHAnsi" w:hAnsiTheme="minorHAnsi" w:cstheme="minorHAnsi"/>
          <w:b/>
          <w:bCs/>
        </w:rPr>
        <w:t>Data Collection Method</w:t>
      </w:r>
    </w:p>
    <w:p w14:paraId="012C1BDA" w14:textId="29B1A9BD" w:rsidR="006C099B" w:rsidRPr="00561567" w:rsidRDefault="007258C4" w:rsidP="00B21FC6">
      <w:pPr>
        <w:spacing w:line="360" w:lineRule="auto"/>
        <w:jc w:val="both"/>
        <w:rPr>
          <w:rFonts w:asciiTheme="minorHAnsi" w:hAnsiTheme="minorHAnsi" w:cstheme="minorHAnsi"/>
        </w:rPr>
      </w:pPr>
      <w:r w:rsidRPr="00561567">
        <w:rPr>
          <w:rFonts w:asciiTheme="minorHAnsi" w:hAnsiTheme="minorHAnsi" w:cstheme="minorHAnsi"/>
        </w:rPr>
        <w:t xml:space="preserve">This research starts off with secondary data collection, followed by primary data collection. Secondary data collection method, as defined </w:t>
      </w:r>
      <w:r w:rsidR="00361ED1" w:rsidRPr="00561567">
        <w:rPr>
          <w:rFonts w:asciiTheme="minorHAnsi" w:hAnsiTheme="minorHAnsi" w:cstheme="minorHAnsi"/>
        </w:rPr>
        <w:t>by referencing and reviewing data that have been recorded, interpreted and presented in arguments (</w:t>
      </w:r>
      <w:proofErr w:type="spellStart"/>
      <w:r w:rsidR="00361ED1" w:rsidRPr="00561567">
        <w:rPr>
          <w:rFonts w:asciiTheme="minorHAnsi" w:hAnsiTheme="minorHAnsi" w:cstheme="minorHAnsi"/>
        </w:rPr>
        <w:t>Walliman</w:t>
      </w:r>
      <w:proofErr w:type="spellEnd"/>
      <w:r w:rsidR="00361ED1" w:rsidRPr="00561567">
        <w:rPr>
          <w:rFonts w:asciiTheme="minorHAnsi" w:hAnsiTheme="minorHAnsi" w:cstheme="minorHAnsi"/>
        </w:rPr>
        <w:t xml:space="preserve">, 2022), is adopted to review prior research and literature to inform this research’s framework and background information. </w:t>
      </w:r>
      <w:r w:rsidR="00693BF8" w:rsidRPr="00561567">
        <w:rPr>
          <w:rFonts w:asciiTheme="minorHAnsi" w:hAnsiTheme="minorHAnsi" w:cstheme="minorHAnsi"/>
        </w:rPr>
        <w:t xml:space="preserve">Additionally, it </w:t>
      </w:r>
      <w:r w:rsidR="005D63AB" w:rsidRPr="00561567">
        <w:rPr>
          <w:rFonts w:asciiTheme="minorHAnsi" w:hAnsiTheme="minorHAnsi" w:cstheme="minorHAnsi"/>
        </w:rPr>
        <w:t>is significant</w:t>
      </w:r>
      <w:r w:rsidR="00F62B04" w:rsidRPr="00561567">
        <w:rPr>
          <w:rFonts w:asciiTheme="minorHAnsi" w:hAnsiTheme="minorHAnsi" w:cstheme="minorHAnsi"/>
        </w:rPr>
        <w:t xml:space="preserve"> </w:t>
      </w:r>
      <w:r w:rsidR="00693BF8" w:rsidRPr="00561567">
        <w:rPr>
          <w:rFonts w:asciiTheme="minorHAnsi" w:hAnsiTheme="minorHAnsi" w:cstheme="minorHAnsi"/>
        </w:rPr>
        <w:t xml:space="preserve">for this research </w:t>
      </w:r>
      <w:r w:rsidR="00F62B04" w:rsidRPr="00561567">
        <w:rPr>
          <w:rFonts w:asciiTheme="minorHAnsi" w:hAnsiTheme="minorHAnsi" w:cstheme="minorHAnsi"/>
        </w:rPr>
        <w:t xml:space="preserve">to uphold the integrity of the </w:t>
      </w:r>
      <w:r w:rsidR="00F62B04" w:rsidRPr="00561567">
        <w:rPr>
          <w:rFonts w:asciiTheme="minorHAnsi" w:hAnsiTheme="minorHAnsi" w:cstheme="minorHAnsi"/>
        </w:rPr>
        <w:lastRenderedPageBreak/>
        <w:t>acquired data, making certain that no tempering compromises its authenticity</w:t>
      </w:r>
      <w:r w:rsidR="00587F74" w:rsidRPr="00561567">
        <w:rPr>
          <w:rFonts w:asciiTheme="minorHAnsi" w:hAnsiTheme="minorHAnsi" w:cstheme="minorHAnsi"/>
        </w:rPr>
        <w:t>. This requirement fits with the definition of primary data collection, a methodology that empowers researchers to tailor the data collection process in direct response to the research question (</w:t>
      </w:r>
      <w:r w:rsidR="00695CD9" w:rsidRPr="00561567">
        <w:rPr>
          <w:rFonts w:asciiTheme="minorHAnsi" w:hAnsiTheme="minorHAnsi" w:cstheme="minorHAnsi"/>
        </w:rPr>
        <w:t>Sharma, 2022</w:t>
      </w:r>
      <w:r w:rsidR="00587F74" w:rsidRPr="00561567">
        <w:rPr>
          <w:rFonts w:asciiTheme="minorHAnsi" w:hAnsiTheme="minorHAnsi" w:cstheme="minorHAnsi"/>
        </w:rPr>
        <w:t xml:space="preserve">). </w:t>
      </w:r>
      <w:r w:rsidR="00FB2719" w:rsidRPr="00561567">
        <w:rPr>
          <w:rFonts w:asciiTheme="minorHAnsi" w:hAnsiTheme="minorHAnsi" w:cstheme="minorHAnsi"/>
        </w:rPr>
        <w:t xml:space="preserve">By that means, the collected data remains profoundly relevant and recent to the research topic while adapted information acts in to build the research’s structure and to validate the findings of </w:t>
      </w:r>
      <w:r w:rsidR="002938B0" w:rsidRPr="00561567">
        <w:rPr>
          <w:rFonts w:asciiTheme="minorHAnsi" w:hAnsiTheme="minorHAnsi" w:cstheme="minorHAnsi"/>
        </w:rPr>
        <w:t>this</w:t>
      </w:r>
      <w:r w:rsidR="00FB2719" w:rsidRPr="00561567">
        <w:rPr>
          <w:rFonts w:asciiTheme="minorHAnsi" w:hAnsiTheme="minorHAnsi" w:cstheme="minorHAnsi"/>
        </w:rPr>
        <w:t xml:space="preserve"> research.</w:t>
      </w:r>
      <w:r w:rsidR="00F62B04" w:rsidRPr="00561567">
        <w:rPr>
          <w:rFonts w:asciiTheme="minorHAnsi" w:hAnsiTheme="minorHAnsi" w:cstheme="minorHAnsi"/>
        </w:rPr>
        <w:t xml:space="preserve"> This </w:t>
      </w:r>
      <w:r w:rsidR="00FB2719" w:rsidRPr="00561567">
        <w:rPr>
          <w:rFonts w:asciiTheme="minorHAnsi" w:hAnsiTheme="minorHAnsi" w:cstheme="minorHAnsi"/>
        </w:rPr>
        <w:t>mixed</w:t>
      </w:r>
      <w:r w:rsidR="00A91E53" w:rsidRPr="00561567">
        <w:rPr>
          <w:rFonts w:asciiTheme="minorHAnsi" w:hAnsiTheme="minorHAnsi" w:cstheme="minorHAnsi"/>
        </w:rPr>
        <w:t>-method</w:t>
      </w:r>
      <w:r w:rsidR="00FB2719" w:rsidRPr="00561567">
        <w:rPr>
          <w:rFonts w:asciiTheme="minorHAnsi" w:hAnsiTheme="minorHAnsi" w:cstheme="minorHAnsi"/>
        </w:rPr>
        <w:t xml:space="preserve"> </w:t>
      </w:r>
      <w:r w:rsidR="00F62B04" w:rsidRPr="00561567">
        <w:rPr>
          <w:rFonts w:asciiTheme="minorHAnsi" w:hAnsiTheme="minorHAnsi" w:cstheme="minorHAnsi"/>
        </w:rPr>
        <w:t xml:space="preserve">approach endows researchers with control over the design of the </w:t>
      </w:r>
      <w:r w:rsidR="004A70D2" w:rsidRPr="00561567">
        <w:rPr>
          <w:rFonts w:asciiTheme="minorHAnsi" w:hAnsiTheme="minorHAnsi" w:cstheme="minorHAnsi"/>
        </w:rPr>
        <w:t xml:space="preserve">data collection method </w:t>
      </w:r>
      <w:r w:rsidR="00A91E53" w:rsidRPr="00561567">
        <w:rPr>
          <w:rFonts w:asciiTheme="minorHAnsi" w:hAnsiTheme="minorHAnsi" w:cstheme="minorHAnsi"/>
        </w:rPr>
        <w:t xml:space="preserve">and expedites the research </w:t>
      </w:r>
      <w:r w:rsidR="00250B1B" w:rsidRPr="00561567">
        <w:rPr>
          <w:rFonts w:asciiTheme="minorHAnsi" w:hAnsiTheme="minorHAnsi" w:cstheme="minorHAnsi"/>
        </w:rPr>
        <w:t>process and</w:t>
      </w:r>
      <w:r w:rsidR="00A91E53" w:rsidRPr="00561567">
        <w:rPr>
          <w:rFonts w:asciiTheme="minorHAnsi" w:hAnsiTheme="minorHAnsi" w:cstheme="minorHAnsi"/>
        </w:rPr>
        <w:t xml:space="preserve"> supporting the development of a comprehensive research framework.</w:t>
      </w:r>
    </w:p>
    <w:p w14:paraId="10ECCA9C" w14:textId="6AECCC64" w:rsidR="00A0161C" w:rsidRPr="00561567" w:rsidRDefault="00A0161C" w:rsidP="00B21FC6">
      <w:pPr>
        <w:spacing w:line="360" w:lineRule="auto"/>
        <w:jc w:val="both"/>
        <w:rPr>
          <w:rFonts w:asciiTheme="minorHAnsi" w:hAnsiTheme="minorHAnsi" w:cstheme="minorHAnsi"/>
        </w:rPr>
      </w:pPr>
      <w:r w:rsidRPr="00561567">
        <w:rPr>
          <w:rFonts w:asciiTheme="minorHAnsi" w:hAnsiTheme="minorHAnsi" w:cstheme="minorHAnsi"/>
        </w:rPr>
        <w:tab/>
      </w:r>
      <w:r w:rsidR="00D05756" w:rsidRPr="00561567">
        <w:rPr>
          <w:rFonts w:asciiTheme="minorHAnsi" w:hAnsiTheme="minorHAnsi" w:cstheme="minorHAnsi"/>
        </w:rPr>
        <w:t>For primary data collection, t</w:t>
      </w:r>
      <w:r w:rsidRPr="00561567">
        <w:rPr>
          <w:rFonts w:asciiTheme="minorHAnsi" w:hAnsiTheme="minorHAnsi" w:cstheme="minorHAnsi"/>
        </w:rPr>
        <w:t xml:space="preserve">he questionnaire survey </w:t>
      </w:r>
      <w:r w:rsidR="00250B1B" w:rsidRPr="00561567">
        <w:rPr>
          <w:rFonts w:asciiTheme="minorHAnsi" w:hAnsiTheme="minorHAnsi" w:cstheme="minorHAnsi"/>
        </w:rPr>
        <w:t>is</w:t>
      </w:r>
      <w:r w:rsidRPr="00561567">
        <w:rPr>
          <w:rFonts w:asciiTheme="minorHAnsi" w:hAnsiTheme="minorHAnsi" w:cstheme="minorHAnsi"/>
        </w:rPr>
        <w:t xml:space="preserve"> chosen to obtain insights from Malaysian consumers to scrutinize the quality factors of recommendation systems integrated by </w:t>
      </w:r>
      <w:r w:rsidR="00785823" w:rsidRPr="00561567">
        <w:rPr>
          <w:rFonts w:asciiTheme="minorHAnsi" w:hAnsiTheme="minorHAnsi" w:cstheme="minorHAnsi"/>
        </w:rPr>
        <w:t>e-commerce platform</w:t>
      </w:r>
      <w:r w:rsidRPr="00561567">
        <w:rPr>
          <w:rFonts w:asciiTheme="minorHAnsi" w:hAnsiTheme="minorHAnsi" w:cstheme="minorHAnsi"/>
        </w:rPr>
        <w:t xml:space="preserve"> used locally, Shopee.</w:t>
      </w:r>
      <w:r w:rsidR="007C77E1" w:rsidRPr="00561567">
        <w:rPr>
          <w:rFonts w:asciiTheme="minorHAnsi" w:hAnsiTheme="minorHAnsi" w:cstheme="minorHAnsi"/>
        </w:rPr>
        <w:t xml:space="preserve"> </w:t>
      </w:r>
      <w:r w:rsidR="00F76E2F" w:rsidRPr="00561567">
        <w:rPr>
          <w:rFonts w:asciiTheme="minorHAnsi" w:hAnsiTheme="minorHAnsi" w:cstheme="minorHAnsi"/>
        </w:rPr>
        <w:t>This is because questionnaire surveys adhere to a predefined structure</w:t>
      </w:r>
      <w:r w:rsidR="00D37BAC" w:rsidRPr="00561567">
        <w:rPr>
          <w:rFonts w:asciiTheme="minorHAnsi" w:hAnsiTheme="minorHAnsi" w:cstheme="minorHAnsi"/>
        </w:rPr>
        <w:t xml:space="preserve">, </w:t>
      </w:r>
      <w:r w:rsidR="00F76E2F" w:rsidRPr="00561567">
        <w:rPr>
          <w:rFonts w:asciiTheme="minorHAnsi" w:hAnsiTheme="minorHAnsi" w:cstheme="minorHAnsi"/>
        </w:rPr>
        <w:t xml:space="preserve">consisting of a written questions </w:t>
      </w:r>
      <w:r w:rsidR="00250B1B" w:rsidRPr="00561567">
        <w:rPr>
          <w:rFonts w:asciiTheme="minorHAnsi" w:hAnsiTheme="minorHAnsi" w:cstheme="minorHAnsi"/>
        </w:rPr>
        <w:t xml:space="preserve">series </w:t>
      </w:r>
      <w:r w:rsidR="00F76E2F" w:rsidRPr="00561567">
        <w:rPr>
          <w:rFonts w:asciiTheme="minorHAnsi" w:hAnsiTheme="minorHAnsi" w:cstheme="minorHAnsi"/>
        </w:rPr>
        <w:t>to which respondents must provide answers</w:t>
      </w:r>
      <w:r w:rsidR="00EB6394" w:rsidRPr="00561567">
        <w:rPr>
          <w:rFonts w:asciiTheme="minorHAnsi" w:hAnsiTheme="minorHAnsi" w:cstheme="minorHAnsi"/>
        </w:rPr>
        <w:t xml:space="preserve"> (</w:t>
      </w:r>
      <w:proofErr w:type="spellStart"/>
      <w:r w:rsidR="00EB6394" w:rsidRPr="00561567">
        <w:rPr>
          <w:rFonts w:asciiTheme="minorHAnsi" w:hAnsiTheme="minorHAnsi" w:cstheme="minorHAnsi"/>
        </w:rPr>
        <w:t>Mazikana</w:t>
      </w:r>
      <w:proofErr w:type="spellEnd"/>
      <w:r w:rsidR="00EB6394" w:rsidRPr="00561567">
        <w:rPr>
          <w:rFonts w:asciiTheme="minorHAnsi" w:hAnsiTheme="minorHAnsi" w:cstheme="minorHAnsi"/>
        </w:rPr>
        <w:t>, 2023).</w:t>
      </w:r>
      <w:r w:rsidRPr="00561567">
        <w:rPr>
          <w:rFonts w:asciiTheme="minorHAnsi" w:hAnsiTheme="minorHAnsi" w:cstheme="minorHAnsi"/>
        </w:rPr>
        <w:t xml:space="preserve"> </w:t>
      </w:r>
      <w:r w:rsidR="00D37BAC" w:rsidRPr="00561567">
        <w:rPr>
          <w:rFonts w:asciiTheme="minorHAnsi" w:hAnsiTheme="minorHAnsi" w:cstheme="minorHAnsi"/>
        </w:rPr>
        <w:t xml:space="preserve">A series of closed-ended questions has </w:t>
      </w:r>
      <w:r w:rsidR="000D7B97" w:rsidRPr="00561567">
        <w:rPr>
          <w:rFonts w:asciiTheme="minorHAnsi" w:hAnsiTheme="minorHAnsi" w:cstheme="minorHAnsi"/>
        </w:rPr>
        <w:t xml:space="preserve">been adapted </w:t>
      </w:r>
      <w:r w:rsidR="003062F4" w:rsidRPr="00561567">
        <w:rPr>
          <w:rFonts w:asciiTheme="minorHAnsi" w:hAnsiTheme="minorHAnsi" w:cstheme="minorHAnsi"/>
        </w:rPr>
        <w:t xml:space="preserve">from existing literature </w:t>
      </w:r>
      <w:r w:rsidR="000D7B97" w:rsidRPr="00561567">
        <w:rPr>
          <w:rFonts w:asciiTheme="minorHAnsi" w:hAnsiTheme="minorHAnsi" w:cstheme="minorHAnsi"/>
        </w:rPr>
        <w:t xml:space="preserve">to suit the research’s specific requirements while </w:t>
      </w:r>
      <w:r w:rsidR="003062F4" w:rsidRPr="00561567">
        <w:rPr>
          <w:rFonts w:asciiTheme="minorHAnsi" w:hAnsiTheme="minorHAnsi" w:cstheme="minorHAnsi"/>
        </w:rPr>
        <w:t>providing respondents with multiple answer options, where they select the category that most accurately reflects their responses</w:t>
      </w:r>
      <w:r w:rsidR="000D7B97" w:rsidRPr="00561567">
        <w:rPr>
          <w:rFonts w:asciiTheme="minorHAnsi" w:hAnsiTheme="minorHAnsi" w:cstheme="minorHAnsi"/>
        </w:rPr>
        <w:t xml:space="preserve"> (</w:t>
      </w:r>
      <w:r w:rsidR="00475720" w:rsidRPr="00561567">
        <w:rPr>
          <w:rFonts w:asciiTheme="minorHAnsi" w:hAnsiTheme="minorHAnsi" w:cstheme="minorHAnsi"/>
        </w:rPr>
        <w:t>Oxford University Press Canada, 2019</w:t>
      </w:r>
      <w:r w:rsidR="000D7B97" w:rsidRPr="00561567">
        <w:rPr>
          <w:rFonts w:asciiTheme="minorHAnsi" w:hAnsiTheme="minorHAnsi" w:cstheme="minorHAnsi"/>
        </w:rPr>
        <w:t>), given the convenience</w:t>
      </w:r>
      <w:r w:rsidR="003062F4" w:rsidRPr="00561567">
        <w:rPr>
          <w:rFonts w:asciiTheme="minorHAnsi" w:hAnsiTheme="minorHAnsi" w:cstheme="minorHAnsi"/>
        </w:rPr>
        <w:t xml:space="preserve"> in obtaining quick responses and </w:t>
      </w:r>
      <w:r w:rsidR="002B3CB7" w:rsidRPr="00561567">
        <w:rPr>
          <w:rFonts w:asciiTheme="minorHAnsi" w:hAnsiTheme="minorHAnsi" w:cstheme="minorHAnsi"/>
        </w:rPr>
        <w:t>generating inferences</w:t>
      </w:r>
      <w:r w:rsidR="000D7B97" w:rsidRPr="00561567">
        <w:rPr>
          <w:rFonts w:asciiTheme="minorHAnsi" w:hAnsiTheme="minorHAnsi" w:cstheme="minorHAnsi"/>
        </w:rPr>
        <w:t xml:space="preserve">. </w:t>
      </w:r>
      <w:r w:rsidRPr="00561567">
        <w:rPr>
          <w:rFonts w:asciiTheme="minorHAnsi" w:hAnsiTheme="minorHAnsi" w:cstheme="minorHAnsi"/>
        </w:rPr>
        <w:t xml:space="preserve">This research virtually </w:t>
      </w:r>
      <w:r w:rsidR="00F07912" w:rsidRPr="00561567">
        <w:rPr>
          <w:rFonts w:asciiTheme="minorHAnsi" w:hAnsiTheme="minorHAnsi" w:cstheme="minorHAnsi"/>
        </w:rPr>
        <w:t>approaches</w:t>
      </w:r>
      <w:r w:rsidRPr="00561567">
        <w:rPr>
          <w:rFonts w:asciiTheme="minorHAnsi" w:hAnsiTheme="minorHAnsi" w:cstheme="minorHAnsi"/>
        </w:rPr>
        <w:t xml:space="preserve"> potential participants, inviting them to engage in the survey </w:t>
      </w:r>
      <w:r w:rsidR="00250B1B" w:rsidRPr="00561567">
        <w:rPr>
          <w:rFonts w:asciiTheme="minorHAnsi" w:hAnsiTheme="minorHAnsi" w:cstheme="minorHAnsi"/>
        </w:rPr>
        <w:t>voluntarily</w:t>
      </w:r>
      <w:r w:rsidRPr="00561567">
        <w:rPr>
          <w:rFonts w:asciiTheme="minorHAnsi" w:hAnsiTheme="minorHAnsi" w:cstheme="minorHAnsi"/>
        </w:rPr>
        <w:t>, informing them the research aims.</w:t>
      </w:r>
    </w:p>
    <w:p w14:paraId="6612530F" w14:textId="6E2A79D6" w:rsidR="002B3CB7" w:rsidRPr="00561567" w:rsidRDefault="002B3CB7" w:rsidP="00B21FC6">
      <w:pPr>
        <w:spacing w:line="360" w:lineRule="auto"/>
        <w:jc w:val="both"/>
        <w:rPr>
          <w:rFonts w:asciiTheme="minorHAnsi" w:hAnsiTheme="minorHAnsi" w:cstheme="minorHAnsi"/>
        </w:rPr>
      </w:pPr>
      <w:r w:rsidRPr="00561567">
        <w:rPr>
          <w:rFonts w:asciiTheme="minorHAnsi" w:hAnsiTheme="minorHAnsi" w:cstheme="minorHAnsi"/>
        </w:rPr>
        <w:t xml:space="preserve">URL to the questionnaire: </w:t>
      </w:r>
      <w:hyperlink r:id="rId8" w:history="1">
        <w:r w:rsidR="00520D4A" w:rsidRPr="00561567">
          <w:rPr>
            <w:rStyle w:val="Hyperlink"/>
            <w:rFonts w:asciiTheme="minorHAnsi" w:hAnsiTheme="minorHAnsi" w:cstheme="minorHAnsi"/>
          </w:rPr>
          <w:t>https://forms.gle/2rbKBbkKzQebV5Fu8</w:t>
        </w:r>
      </w:hyperlink>
    </w:p>
    <w:p w14:paraId="122F89B8" w14:textId="4C2A56BA" w:rsidR="008F7C5D" w:rsidRPr="00561567" w:rsidRDefault="008F7C5D" w:rsidP="00B21FC6">
      <w:pPr>
        <w:spacing w:line="360" w:lineRule="auto"/>
        <w:jc w:val="both"/>
        <w:rPr>
          <w:rFonts w:asciiTheme="minorHAnsi" w:hAnsiTheme="minorHAnsi" w:cstheme="minorHAnsi"/>
          <w:b/>
          <w:bCs/>
        </w:rPr>
      </w:pPr>
      <w:r w:rsidRPr="00561567">
        <w:rPr>
          <w:rFonts w:asciiTheme="minorHAnsi" w:hAnsiTheme="minorHAnsi" w:cstheme="minorHAnsi"/>
          <w:b/>
          <w:bCs/>
        </w:rPr>
        <w:t>Sampling Method and Sample Size</w:t>
      </w:r>
    </w:p>
    <w:p w14:paraId="0896EF3F" w14:textId="782C9580" w:rsidR="008F7C5D" w:rsidRPr="00561567" w:rsidRDefault="00B10A8E" w:rsidP="00B21FC6">
      <w:pPr>
        <w:spacing w:line="360" w:lineRule="auto"/>
        <w:jc w:val="both"/>
        <w:rPr>
          <w:rFonts w:asciiTheme="minorHAnsi" w:hAnsiTheme="minorHAnsi" w:cstheme="minorHAnsi"/>
        </w:rPr>
      </w:pPr>
      <w:r w:rsidRPr="00561567">
        <w:rPr>
          <w:rFonts w:asciiTheme="minorHAnsi" w:hAnsiTheme="minorHAnsi" w:cstheme="minorHAnsi"/>
        </w:rPr>
        <w:t xml:space="preserve">The selection of </w:t>
      </w:r>
      <w:r w:rsidR="00127102" w:rsidRPr="00561567">
        <w:rPr>
          <w:rFonts w:asciiTheme="minorHAnsi" w:hAnsiTheme="minorHAnsi" w:cstheme="minorHAnsi"/>
        </w:rPr>
        <w:t xml:space="preserve">the research’s </w:t>
      </w:r>
      <w:r w:rsidRPr="00561567">
        <w:rPr>
          <w:rFonts w:asciiTheme="minorHAnsi" w:hAnsiTheme="minorHAnsi" w:cstheme="minorHAnsi"/>
        </w:rPr>
        <w:t xml:space="preserve">population must </w:t>
      </w:r>
      <w:r w:rsidR="00127102" w:rsidRPr="00561567">
        <w:rPr>
          <w:rFonts w:asciiTheme="minorHAnsi" w:hAnsiTheme="minorHAnsi" w:cstheme="minorHAnsi"/>
        </w:rPr>
        <w:t>closely align</w:t>
      </w:r>
      <w:r w:rsidRPr="00561567">
        <w:rPr>
          <w:rFonts w:asciiTheme="minorHAnsi" w:hAnsiTheme="minorHAnsi" w:cstheme="minorHAnsi"/>
        </w:rPr>
        <w:t xml:space="preserve"> with </w:t>
      </w:r>
      <w:r w:rsidR="00127102" w:rsidRPr="00561567">
        <w:rPr>
          <w:rFonts w:asciiTheme="minorHAnsi" w:hAnsiTheme="minorHAnsi" w:cstheme="minorHAnsi"/>
        </w:rPr>
        <w:t xml:space="preserve">its </w:t>
      </w:r>
      <w:r w:rsidRPr="00561567">
        <w:rPr>
          <w:rFonts w:asciiTheme="minorHAnsi" w:hAnsiTheme="minorHAnsi" w:cstheme="minorHAnsi"/>
        </w:rPr>
        <w:t xml:space="preserve">aim, which </w:t>
      </w:r>
      <w:r w:rsidR="00127102" w:rsidRPr="00561567">
        <w:rPr>
          <w:rFonts w:asciiTheme="minorHAnsi" w:hAnsiTheme="minorHAnsi" w:cstheme="minorHAnsi"/>
        </w:rPr>
        <w:t xml:space="preserve">seeks to quantify </w:t>
      </w:r>
      <w:r w:rsidRPr="00561567">
        <w:rPr>
          <w:rFonts w:asciiTheme="minorHAnsi" w:hAnsiTheme="minorHAnsi" w:cstheme="minorHAnsi"/>
        </w:rPr>
        <w:t xml:space="preserve">the impact of precision, diversity and convenience of AI-driven recommendation systems in </w:t>
      </w:r>
      <w:r w:rsidR="002D1C91" w:rsidRPr="00561567">
        <w:rPr>
          <w:rFonts w:asciiTheme="minorHAnsi" w:hAnsiTheme="minorHAnsi" w:cstheme="minorHAnsi"/>
        </w:rPr>
        <w:t>e-commerce platforms</w:t>
      </w:r>
      <w:r w:rsidRPr="00561567">
        <w:rPr>
          <w:rFonts w:asciiTheme="minorHAnsi" w:hAnsiTheme="minorHAnsi" w:cstheme="minorHAnsi"/>
        </w:rPr>
        <w:t xml:space="preserve"> on customer satisfaction and purchase intention.</w:t>
      </w:r>
      <w:r w:rsidR="00127102" w:rsidRPr="00561567">
        <w:rPr>
          <w:rFonts w:asciiTheme="minorHAnsi" w:hAnsiTheme="minorHAnsi" w:cstheme="minorHAnsi"/>
        </w:rPr>
        <w:t xml:space="preserve"> Thus, it has been</w:t>
      </w:r>
      <w:r w:rsidRPr="00561567">
        <w:rPr>
          <w:rFonts w:asciiTheme="minorHAnsi" w:hAnsiTheme="minorHAnsi" w:cstheme="minorHAnsi"/>
        </w:rPr>
        <w:t xml:space="preserve"> </w:t>
      </w:r>
      <w:r w:rsidR="00127102" w:rsidRPr="00561567">
        <w:rPr>
          <w:rFonts w:asciiTheme="minorHAnsi" w:hAnsiTheme="minorHAnsi" w:cstheme="minorHAnsi"/>
        </w:rPr>
        <w:t xml:space="preserve">discerned </w:t>
      </w:r>
      <w:r w:rsidRPr="00561567">
        <w:rPr>
          <w:rFonts w:asciiTheme="minorHAnsi" w:hAnsiTheme="minorHAnsi" w:cstheme="minorHAnsi"/>
        </w:rPr>
        <w:t xml:space="preserve">that the target population for this research </w:t>
      </w:r>
      <w:r w:rsidR="00127102" w:rsidRPr="00561567">
        <w:rPr>
          <w:rFonts w:asciiTheme="minorHAnsi" w:hAnsiTheme="minorHAnsi" w:cstheme="minorHAnsi"/>
        </w:rPr>
        <w:t>comprises</w:t>
      </w:r>
      <w:r w:rsidR="002D1C91" w:rsidRPr="00561567">
        <w:rPr>
          <w:rFonts w:asciiTheme="minorHAnsi" w:hAnsiTheme="minorHAnsi" w:cstheme="minorHAnsi"/>
        </w:rPr>
        <w:t xml:space="preserve"> Malaysian young adults aged 18 to 45 who frequently shop online using Shopee</w:t>
      </w:r>
      <w:r w:rsidRPr="00561567">
        <w:rPr>
          <w:rFonts w:asciiTheme="minorHAnsi" w:hAnsiTheme="minorHAnsi" w:cstheme="minorHAnsi"/>
        </w:rPr>
        <w:t>.</w:t>
      </w:r>
      <w:r w:rsidR="00127102" w:rsidRPr="00561567">
        <w:rPr>
          <w:rFonts w:asciiTheme="minorHAnsi" w:hAnsiTheme="minorHAnsi" w:cstheme="minorHAnsi"/>
        </w:rPr>
        <w:t xml:space="preserve"> Leveraging </w:t>
      </w:r>
      <w:r w:rsidR="00762C06" w:rsidRPr="00561567">
        <w:rPr>
          <w:rFonts w:asciiTheme="minorHAnsi" w:hAnsiTheme="minorHAnsi" w:cstheme="minorHAnsi"/>
        </w:rPr>
        <w:t xml:space="preserve">the </w:t>
      </w:r>
      <w:r w:rsidR="00127102" w:rsidRPr="00561567">
        <w:rPr>
          <w:rFonts w:asciiTheme="minorHAnsi" w:hAnsiTheme="minorHAnsi" w:cstheme="minorHAnsi"/>
        </w:rPr>
        <w:t xml:space="preserve">extensive </w:t>
      </w:r>
      <w:r w:rsidR="00A07ED4" w:rsidRPr="00561567">
        <w:rPr>
          <w:rFonts w:asciiTheme="minorHAnsi" w:hAnsiTheme="minorHAnsi" w:cstheme="minorHAnsi"/>
        </w:rPr>
        <w:t xml:space="preserve">and growing </w:t>
      </w:r>
      <w:r w:rsidR="00127102" w:rsidRPr="00561567">
        <w:rPr>
          <w:rFonts w:asciiTheme="minorHAnsi" w:hAnsiTheme="minorHAnsi" w:cstheme="minorHAnsi"/>
        </w:rPr>
        <w:t xml:space="preserve">pool of Malaysian </w:t>
      </w:r>
      <w:r w:rsidR="004A7A56" w:rsidRPr="00561567">
        <w:rPr>
          <w:rFonts w:asciiTheme="minorHAnsi" w:hAnsiTheme="minorHAnsi" w:cstheme="minorHAnsi"/>
        </w:rPr>
        <w:t>online shoppers</w:t>
      </w:r>
      <w:r w:rsidR="00127102" w:rsidRPr="00561567">
        <w:rPr>
          <w:rFonts w:asciiTheme="minorHAnsi" w:hAnsiTheme="minorHAnsi" w:cstheme="minorHAnsi"/>
        </w:rPr>
        <w:t xml:space="preserve"> </w:t>
      </w:r>
      <w:r w:rsidR="00A07ED4" w:rsidRPr="00561567">
        <w:rPr>
          <w:rFonts w:asciiTheme="minorHAnsi" w:hAnsiTheme="minorHAnsi" w:cstheme="minorHAnsi"/>
        </w:rPr>
        <w:t xml:space="preserve">(Kemp, 2022) </w:t>
      </w:r>
      <w:r w:rsidR="00127102" w:rsidRPr="00561567">
        <w:rPr>
          <w:rFonts w:asciiTheme="minorHAnsi" w:hAnsiTheme="minorHAnsi" w:cstheme="minorHAnsi"/>
        </w:rPr>
        <w:t>while also optimizing costs, this research adopt</w:t>
      </w:r>
      <w:r w:rsidR="00250B1B" w:rsidRPr="00561567">
        <w:rPr>
          <w:rFonts w:asciiTheme="minorHAnsi" w:hAnsiTheme="minorHAnsi" w:cstheme="minorHAnsi"/>
        </w:rPr>
        <w:t>s</w:t>
      </w:r>
      <w:r w:rsidR="00127102" w:rsidRPr="00561567">
        <w:rPr>
          <w:rFonts w:asciiTheme="minorHAnsi" w:hAnsiTheme="minorHAnsi" w:cstheme="minorHAnsi"/>
        </w:rPr>
        <w:t xml:space="preserve"> the pragmatic convenience sampling approach</w:t>
      </w:r>
      <w:r w:rsidR="0027463C" w:rsidRPr="00561567">
        <w:rPr>
          <w:rFonts w:asciiTheme="minorHAnsi" w:hAnsiTheme="minorHAnsi" w:cstheme="minorHAnsi"/>
        </w:rPr>
        <w:t xml:space="preserve">, </w:t>
      </w:r>
      <w:r w:rsidR="00127102" w:rsidRPr="00561567">
        <w:rPr>
          <w:rFonts w:asciiTheme="minorHAnsi" w:hAnsiTheme="minorHAnsi" w:cstheme="minorHAnsi"/>
        </w:rPr>
        <w:t>a non-probability sampling</w:t>
      </w:r>
      <w:r w:rsidR="0027463C" w:rsidRPr="00561567">
        <w:rPr>
          <w:rFonts w:asciiTheme="minorHAnsi" w:hAnsiTheme="minorHAnsi" w:cstheme="minorHAnsi"/>
        </w:rPr>
        <w:t xml:space="preserve"> approach where individuals self</w:t>
      </w:r>
      <w:r w:rsidR="0034410B" w:rsidRPr="00561567">
        <w:rPr>
          <w:rFonts w:asciiTheme="minorHAnsi" w:hAnsiTheme="minorHAnsi" w:cstheme="minorHAnsi"/>
        </w:rPr>
        <w:t xml:space="preserve">-select </w:t>
      </w:r>
      <w:r w:rsidR="0027463C" w:rsidRPr="00561567">
        <w:rPr>
          <w:rFonts w:asciiTheme="minorHAnsi" w:hAnsiTheme="minorHAnsi" w:cstheme="minorHAnsi"/>
        </w:rPr>
        <w:t xml:space="preserve">their participation upon receiving the invitation to respond </w:t>
      </w:r>
      <w:r w:rsidR="0034410B" w:rsidRPr="00561567">
        <w:rPr>
          <w:rFonts w:asciiTheme="minorHAnsi" w:hAnsiTheme="minorHAnsi" w:cstheme="minorHAnsi"/>
        </w:rPr>
        <w:t>(Stratton, 2021)</w:t>
      </w:r>
      <w:r w:rsidR="002D40B1" w:rsidRPr="00561567">
        <w:rPr>
          <w:rFonts w:asciiTheme="minorHAnsi" w:hAnsiTheme="minorHAnsi" w:cstheme="minorHAnsi"/>
        </w:rPr>
        <w:t>. According to</w:t>
      </w:r>
      <w:r w:rsidR="006A7568" w:rsidRPr="00561567">
        <w:rPr>
          <w:rFonts w:asciiTheme="minorHAnsi" w:hAnsiTheme="minorHAnsi" w:cstheme="minorHAnsi"/>
        </w:rPr>
        <w:t xml:space="preserve"> Cohen, Manion &amp; Morrison (2000)</w:t>
      </w:r>
      <w:r w:rsidR="002D40B1" w:rsidRPr="00561567">
        <w:rPr>
          <w:rFonts w:asciiTheme="minorHAnsi" w:hAnsiTheme="minorHAnsi" w:cstheme="minorHAnsi"/>
        </w:rPr>
        <w:t xml:space="preserve">, for research </w:t>
      </w:r>
      <w:r w:rsidR="002D40B1" w:rsidRPr="00561567">
        <w:rPr>
          <w:rFonts w:asciiTheme="minorHAnsi" w:hAnsiTheme="minorHAnsi" w:cstheme="minorHAnsi"/>
        </w:rPr>
        <w:lastRenderedPageBreak/>
        <w:t>utilizing a relational survey design, it is recommended that the</w:t>
      </w:r>
      <w:r w:rsidR="006A7568" w:rsidRPr="00561567">
        <w:rPr>
          <w:rFonts w:asciiTheme="minorHAnsi" w:hAnsiTheme="minorHAnsi" w:cstheme="minorHAnsi"/>
        </w:rPr>
        <w:t xml:space="preserve"> sample size should </w:t>
      </w:r>
      <w:r w:rsidR="002D40B1" w:rsidRPr="00561567">
        <w:rPr>
          <w:rFonts w:asciiTheme="minorHAnsi" w:hAnsiTheme="minorHAnsi" w:cstheme="minorHAnsi"/>
        </w:rPr>
        <w:t xml:space="preserve">exceed </w:t>
      </w:r>
      <w:r w:rsidR="006A7568" w:rsidRPr="00561567">
        <w:rPr>
          <w:rFonts w:asciiTheme="minorHAnsi" w:hAnsiTheme="minorHAnsi" w:cstheme="minorHAnsi"/>
        </w:rPr>
        <w:t xml:space="preserve">30 for research with a relational survey design. </w:t>
      </w:r>
      <w:r w:rsidR="00127102" w:rsidRPr="00561567">
        <w:rPr>
          <w:rFonts w:asciiTheme="minorHAnsi" w:hAnsiTheme="minorHAnsi" w:cstheme="minorHAnsi"/>
        </w:rPr>
        <w:t>To ensure statistical validity</w:t>
      </w:r>
      <w:r w:rsidR="006A7568" w:rsidRPr="00561567">
        <w:rPr>
          <w:rFonts w:asciiTheme="minorHAnsi" w:hAnsiTheme="minorHAnsi" w:cstheme="minorHAnsi"/>
        </w:rPr>
        <w:t xml:space="preserve"> and </w:t>
      </w:r>
      <w:r w:rsidR="002D40B1" w:rsidRPr="00561567">
        <w:rPr>
          <w:rFonts w:asciiTheme="minorHAnsi" w:hAnsiTheme="minorHAnsi" w:cstheme="minorHAnsi"/>
        </w:rPr>
        <w:t>accommodate the research’s constrained timeline</w:t>
      </w:r>
      <w:r w:rsidR="00127102" w:rsidRPr="00561567">
        <w:rPr>
          <w:rFonts w:asciiTheme="minorHAnsi" w:hAnsiTheme="minorHAnsi" w:cstheme="minorHAnsi"/>
        </w:rPr>
        <w:t xml:space="preserve">, the sample size for this research has been set at </w:t>
      </w:r>
      <w:r w:rsidR="00DE26D0" w:rsidRPr="00561567">
        <w:rPr>
          <w:rFonts w:asciiTheme="minorHAnsi" w:hAnsiTheme="minorHAnsi" w:cstheme="minorHAnsi"/>
        </w:rPr>
        <w:t>50</w:t>
      </w:r>
      <w:r w:rsidR="006A7568" w:rsidRPr="00561567">
        <w:rPr>
          <w:rFonts w:asciiTheme="minorHAnsi" w:hAnsiTheme="minorHAnsi" w:cstheme="minorHAnsi"/>
        </w:rPr>
        <w:t xml:space="preserve">, </w:t>
      </w:r>
      <w:r w:rsidR="002A7CEA" w:rsidRPr="00561567">
        <w:rPr>
          <w:rFonts w:asciiTheme="minorHAnsi" w:hAnsiTheme="minorHAnsi" w:cstheme="minorHAnsi"/>
        </w:rPr>
        <w:t xml:space="preserve">aligning </w:t>
      </w:r>
      <w:r w:rsidR="006A7568" w:rsidRPr="00561567">
        <w:rPr>
          <w:rFonts w:asciiTheme="minorHAnsi" w:hAnsiTheme="minorHAnsi" w:cstheme="minorHAnsi"/>
        </w:rPr>
        <w:t>with the suggestion by Cohen, et al. (2000).</w:t>
      </w:r>
    </w:p>
    <w:p w14:paraId="1044E079" w14:textId="77777777" w:rsidR="00B52D7B" w:rsidRPr="00561567" w:rsidRDefault="00B52D7B">
      <w:pPr>
        <w:rPr>
          <w:rFonts w:asciiTheme="minorHAnsi" w:hAnsiTheme="minorHAnsi" w:cstheme="minorHAnsi"/>
          <w:b/>
          <w:bCs/>
        </w:rPr>
      </w:pPr>
      <w:r w:rsidRPr="00561567">
        <w:rPr>
          <w:rFonts w:asciiTheme="minorHAnsi" w:hAnsiTheme="minorHAnsi" w:cstheme="minorHAnsi"/>
          <w:b/>
          <w:bCs/>
        </w:rPr>
        <w:br w:type="page"/>
      </w:r>
    </w:p>
    <w:p w14:paraId="47296318" w14:textId="77777777" w:rsidR="00B52D7B" w:rsidRPr="00561567" w:rsidRDefault="00B52D7B" w:rsidP="00B52D7B">
      <w:pPr>
        <w:pBdr>
          <w:bottom w:val="single" w:sz="4" w:space="1" w:color="auto"/>
        </w:pBdr>
        <w:rPr>
          <w:rFonts w:asciiTheme="minorHAnsi" w:hAnsiTheme="minorHAnsi" w:cstheme="minorHAnsi"/>
          <w:b/>
          <w:bCs/>
          <w:sz w:val="28"/>
          <w:szCs w:val="28"/>
        </w:rPr>
      </w:pPr>
      <w:r w:rsidRPr="00561567">
        <w:rPr>
          <w:rFonts w:asciiTheme="minorHAnsi" w:hAnsiTheme="minorHAnsi" w:cstheme="minorHAnsi"/>
          <w:b/>
          <w:bCs/>
          <w:sz w:val="28"/>
          <w:szCs w:val="28"/>
        </w:rPr>
        <w:lastRenderedPageBreak/>
        <w:t>Task 2 – Research Techniques</w:t>
      </w:r>
    </w:p>
    <w:p w14:paraId="1D02183B" w14:textId="2BAEA9B9" w:rsidR="005A05F2" w:rsidRPr="00561567" w:rsidRDefault="00797EC3" w:rsidP="00B21FC6">
      <w:pPr>
        <w:spacing w:line="360" w:lineRule="auto"/>
        <w:jc w:val="both"/>
        <w:rPr>
          <w:rFonts w:asciiTheme="minorHAnsi" w:hAnsiTheme="minorHAnsi" w:cstheme="minorHAnsi"/>
        </w:rPr>
      </w:pPr>
      <w:r w:rsidRPr="00561567">
        <w:rPr>
          <w:rFonts w:asciiTheme="minorHAnsi" w:hAnsiTheme="minorHAnsi" w:cstheme="minorHAnsi"/>
        </w:rPr>
        <w:t xml:space="preserve">The value of recommendation systems is commonly evaluated </w:t>
      </w:r>
      <w:r w:rsidR="005A05F2" w:rsidRPr="00561567">
        <w:rPr>
          <w:rFonts w:asciiTheme="minorHAnsi" w:hAnsiTheme="minorHAnsi" w:cstheme="minorHAnsi"/>
        </w:rPr>
        <w:t>using</w:t>
      </w:r>
      <w:r w:rsidRPr="00561567">
        <w:rPr>
          <w:rFonts w:asciiTheme="minorHAnsi" w:hAnsiTheme="minorHAnsi" w:cstheme="minorHAnsi"/>
        </w:rPr>
        <w:t xml:space="preserve"> business metrics, encompassing customer retention, user engagement, click-through rates, and revenue (</w:t>
      </w:r>
      <w:proofErr w:type="spellStart"/>
      <w:r w:rsidRPr="00561567">
        <w:rPr>
          <w:rFonts w:asciiTheme="minorHAnsi" w:hAnsiTheme="minorHAnsi" w:cstheme="minorHAnsi"/>
        </w:rPr>
        <w:t>Jannach</w:t>
      </w:r>
      <w:proofErr w:type="spellEnd"/>
      <w:r w:rsidRPr="00561567">
        <w:rPr>
          <w:rFonts w:asciiTheme="minorHAnsi" w:hAnsiTheme="minorHAnsi" w:cstheme="minorHAnsi"/>
        </w:rPr>
        <w:t xml:space="preserve"> &amp; Jugovac, 2019). </w:t>
      </w:r>
      <w:r w:rsidR="005A05F2" w:rsidRPr="00561567">
        <w:rPr>
          <w:rFonts w:asciiTheme="minorHAnsi" w:hAnsiTheme="minorHAnsi" w:cstheme="minorHAnsi"/>
        </w:rPr>
        <w:t>Implementing such technology is seen as essential for enhancing the user experience, which directly impacts businesses’ profitability</w:t>
      </w:r>
      <w:r w:rsidRPr="00561567">
        <w:rPr>
          <w:rFonts w:asciiTheme="minorHAnsi" w:hAnsiTheme="minorHAnsi" w:cstheme="minorHAnsi"/>
        </w:rPr>
        <w:t xml:space="preserve"> (</w:t>
      </w:r>
      <w:proofErr w:type="spellStart"/>
      <w:r w:rsidRPr="00561567">
        <w:rPr>
          <w:rFonts w:asciiTheme="minorHAnsi" w:hAnsiTheme="minorHAnsi" w:cstheme="minorHAnsi"/>
        </w:rPr>
        <w:t>Jannach</w:t>
      </w:r>
      <w:proofErr w:type="spellEnd"/>
      <w:r w:rsidRPr="00561567">
        <w:rPr>
          <w:rFonts w:asciiTheme="minorHAnsi" w:hAnsiTheme="minorHAnsi" w:cstheme="minorHAnsi"/>
        </w:rPr>
        <w:t xml:space="preserve"> &amp; Jugovac, 2019). </w:t>
      </w:r>
      <w:r w:rsidR="005A05F2" w:rsidRPr="00561567">
        <w:rPr>
          <w:rFonts w:asciiTheme="minorHAnsi" w:hAnsiTheme="minorHAnsi" w:cstheme="minorHAnsi"/>
        </w:rPr>
        <w:t xml:space="preserve">While </w:t>
      </w:r>
      <w:r w:rsidR="00506EF1" w:rsidRPr="00561567">
        <w:rPr>
          <w:rFonts w:asciiTheme="minorHAnsi" w:hAnsiTheme="minorHAnsi" w:cstheme="minorHAnsi"/>
        </w:rPr>
        <w:t>e</w:t>
      </w:r>
      <w:r w:rsidRPr="00561567">
        <w:rPr>
          <w:rFonts w:asciiTheme="minorHAnsi" w:hAnsiTheme="minorHAnsi" w:cstheme="minorHAnsi"/>
        </w:rPr>
        <w:t xml:space="preserve">xisting research primarily focus on customer experiences with the implementation of general AI-enabled services (Ameen, </w:t>
      </w:r>
      <w:proofErr w:type="spellStart"/>
      <w:r w:rsidRPr="00561567">
        <w:rPr>
          <w:rFonts w:asciiTheme="minorHAnsi" w:hAnsiTheme="minorHAnsi" w:cstheme="minorHAnsi"/>
        </w:rPr>
        <w:t>Tarhini</w:t>
      </w:r>
      <w:proofErr w:type="spellEnd"/>
      <w:r w:rsidRPr="00561567">
        <w:rPr>
          <w:rFonts w:asciiTheme="minorHAnsi" w:hAnsiTheme="minorHAnsi" w:cstheme="minorHAnsi"/>
        </w:rPr>
        <w:t xml:space="preserve">, Reppel &amp; Anand, 2021), comparisons between AI-enabled and other online customer services (Qin, Zhu, Zhao &amp; Zhao, 2022), and the commercial implications of recommendation systems (Zanker, Rook, &amp; </w:t>
      </w:r>
      <w:proofErr w:type="spellStart"/>
      <w:r w:rsidRPr="00561567">
        <w:rPr>
          <w:rFonts w:asciiTheme="minorHAnsi" w:hAnsiTheme="minorHAnsi" w:cstheme="minorHAnsi"/>
        </w:rPr>
        <w:t>Jannach</w:t>
      </w:r>
      <w:proofErr w:type="spellEnd"/>
      <w:r w:rsidRPr="00561567">
        <w:rPr>
          <w:rFonts w:asciiTheme="minorHAnsi" w:hAnsiTheme="minorHAnsi" w:cstheme="minorHAnsi"/>
        </w:rPr>
        <w:t>, 2019)</w:t>
      </w:r>
      <w:r w:rsidR="005A05F2" w:rsidRPr="00561567">
        <w:rPr>
          <w:rFonts w:asciiTheme="minorHAnsi" w:hAnsiTheme="minorHAnsi" w:cstheme="minorHAnsi"/>
        </w:rPr>
        <w:t>, limited</w:t>
      </w:r>
      <w:r w:rsidRPr="00561567">
        <w:rPr>
          <w:rFonts w:asciiTheme="minorHAnsi" w:hAnsiTheme="minorHAnsi" w:cstheme="minorHAnsi"/>
        </w:rPr>
        <w:t xml:space="preserve"> </w:t>
      </w:r>
      <w:r w:rsidR="005A05F2" w:rsidRPr="00561567">
        <w:rPr>
          <w:rFonts w:asciiTheme="minorHAnsi" w:hAnsiTheme="minorHAnsi" w:cstheme="minorHAnsi"/>
        </w:rPr>
        <w:t xml:space="preserve">attention has been given to </w:t>
      </w:r>
      <w:r w:rsidRPr="00561567">
        <w:rPr>
          <w:rFonts w:asciiTheme="minorHAnsi" w:hAnsiTheme="minorHAnsi" w:cstheme="minorHAnsi"/>
        </w:rPr>
        <w:t>factors influenc</w:t>
      </w:r>
      <w:r w:rsidR="005A05F2" w:rsidRPr="00561567">
        <w:rPr>
          <w:rFonts w:asciiTheme="minorHAnsi" w:hAnsiTheme="minorHAnsi" w:cstheme="minorHAnsi"/>
        </w:rPr>
        <w:t>ing</w:t>
      </w:r>
      <w:r w:rsidRPr="00561567">
        <w:rPr>
          <w:rFonts w:asciiTheme="minorHAnsi" w:hAnsiTheme="minorHAnsi" w:cstheme="minorHAnsi"/>
        </w:rPr>
        <w:t xml:space="preserve"> user</w:t>
      </w:r>
      <w:r w:rsidR="005A05F2" w:rsidRPr="00561567">
        <w:rPr>
          <w:rFonts w:asciiTheme="minorHAnsi" w:hAnsiTheme="minorHAnsi" w:cstheme="minorHAnsi"/>
        </w:rPr>
        <w:t xml:space="preserve"> </w:t>
      </w:r>
      <w:r w:rsidRPr="00561567">
        <w:rPr>
          <w:rFonts w:asciiTheme="minorHAnsi" w:hAnsiTheme="minorHAnsi" w:cstheme="minorHAnsi"/>
        </w:rPr>
        <w:t>satisfaction (Kim</w:t>
      </w:r>
      <w:r w:rsidR="00A96245" w:rsidRPr="00561567">
        <w:rPr>
          <w:rFonts w:asciiTheme="minorHAnsi" w:hAnsiTheme="minorHAnsi" w:cstheme="minorHAnsi"/>
        </w:rPr>
        <w:t>, et al.,</w:t>
      </w:r>
      <w:r w:rsidRPr="00561567">
        <w:rPr>
          <w:rFonts w:asciiTheme="minorHAnsi" w:hAnsiTheme="minorHAnsi" w:cstheme="minorHAnsi"/>
        </w:rPr>
        <w:t xml:space="preserve"> 2021</w:t>
      </w:r>
      <w:r w:rsidR="004F6ABB" w:rsidRPr="00561567">
        <w:rPr>
          <w:rFonts w:asciiTheme="minorHAnsi" w:hAnsiTheme="minorHAnsi" w:cstheme="minorHAnsi"/>
        </w:rPr>
        <w:t>; Shin, 2020</w:t>
      </w:r>
      <w:r w:rsidRPr="00561567">
        <w:rPr>
          <w:rFonts w:asciiTheme="minorHAnsi" w:hAnsiTheme="minorHAnsi" w:cstheme="minorHAnsi"/>
        </w:rPr>
        <w:t>)</w:t>
      </w:r>
      <w:r w:rsidR="003131DA" w:rsidRPr="00561567">
        <w:rPr>
          <w:rFonts w:asciiTheme="minorHAnsi" w:hAnsiTheme="minorHAnsi" w:cstheme="minorHAnsi"/>
        </w:rPr>
        <w:t xml:space="preserve">, </w:t>
      </w:r>
      <w:r w:rsidRPr="00561567">
        <w:rPr>
          <w:rFonts w:asciiTheme="minorHAnsi" w:hAnsiTheme="minorHAnsi" w:cstheme="minorHAnsi"/>
        </w:rPr>
        <w:t xml:space="preserve">flow experience and purchase intention </w:t>
      </w:r>
      <w:r w:rsidR="005A05F2" w:rsidRPr="00561567">
        <w:rPr>
          <w:rFonts w:asciiTheme="minorHAnsi" w:hAnsiTheme="minorHAnsi" w:cstheme="minorHAnsi"/>
        </w:rPr>
        <w:t xml:space="preserve">within </w:t>
      </w:r>
      <w:r w:rsidRPr="00561567">
        <w:rPr>
          <w:rFonts w:asciiTheme="minorHAnsi" w:hAnsiTheme="minorHAnsi" w:cstheme="minorHAnsi"/>
        </w:rPr>
        <w:t>AI marketing technology (Yin &amp; Qiu, 2021).</w:t>
      </w:r>
      <w:r w:rsidR="009052F3" w:rsidRPr="00561567">
        <w:rPr>
          <w:rFonts w:asciiTheme="minorHAnsi" w:hAnsiTheme="minorHAnsi" w:cstheme="minorHAnsi"/>
        </w:rPr>
        <w:t xml:space="preserve"> </w:t>
      </w:r>
    </w:p>
    <w:p w14:paraId="27575649" w14:textId="67B681E4" w:rsidR="00B21FC6" w:rsidRPr="00561567" w:rsidRDefault="009052F3" w:rsidP="008A7ED4">
      <w:pPr>
        <w:spacing w:line="360" w:lineRule="auto"/>
        <w:ind w:firstLine="720"/>
        <w:jc w:val="both"/>
        <w:rPr>
          <w:rFonts w:asciiTheme="minorHAnsi" w:hAnsiTheme="minorHAnsi" w:cstheme="minorHAnsi"/>
        </w:rPr>
      </w:pPr>
      <w:r w:rsidRPr="00561567">
        <w:rPr>
          <w:rFonts w:asciiTheme="minorHAnsi" w:hAnsiTheme="minorHAnsi" w:cstheme="minorHAnsi"/>
        </w:rPr>
        <w:t xml:space="preserve">This </w:t>
      </w:r>
      <w:r w:rsidR="005A05F2" w:rsidRPr="00561567">
        <w:rPr>
          <w:rFonts w:asciiTheme="minorHAnsi" w:hAnsiTheme="minorHAnsi" w:cstheme="minorHAnsi"/>
        </w:rPr>
        <w:t>research seeks to address this gap by examining how recommendation pre</w:t>
      </w:r>
      <w:r w:rsidR="003C3516" w:rsidRPr="00561567">
        <w:rPr>
          <w:rFonts w:asciiTheme="minorHAnsi" w:hAnsiTheme="minorHAnsi" w:cstheme="minorHAnsi"/>
        </w:rPr>
        <w:t>c</w:t>
      </w:r>
      <w:r w:rsidR="005A05F2" w:rsidRPr="00561567">
        <w:rPr>
          <w:rFonts w:asciiTheme="minorHAnsi" w:hAnsiTheme="minorHAnsi" w:cstheme="minorHAnsi"/>
        </w:rPr>
        <w:t>ision, diversity and convenience of recommendation system</w:t>
      </w:r>
      <w:r w:rsidR="00C40C03" w:rsidRPr="00561567">
        <w:rPr>
          <w:rFonts w:asciiTheme="minorHAnsi" w:hAnsiTheme="minorHAnsi" w:cstheme="minorHAnsi"/>
        </w:rPr>
        <w:t xml:space="preserve"> can</w:t>
      </w:r>
      <w:r w:rsidRPr="00561567">
        <w:rPr>
          <w:rFonts w:asciiTheme="minorHAnsi" w:hAnsiTheme="minorHAnsi" w:cstheme="minorHAnsi"/>
        </w:rPr>
        <w:t xml:space="preserve"> influence customer satisfaction and purchase intention</w:t>
      </w:r>
      <w:r w:rsidR="00C40C03" w:rsidRPr="00561567">
        <w:rPr>
          <w:rFonts w:asciiTheme="minorHAnsi" w:hAnsiTheme="minorHAnsi" w:cstheme="minorHAnsi"/>
        </w:rPr>
        <w:t xml:space="preserve"> within </w:t>
      </w:r>
      <w:r w:rsidRPr="00561567">
        <w:rPr>
          <w:rFonts w:asciiTheme="minorHAnsi" w:hAnsiTheme="minorHAnsi" w:cstheme="minorHAnsi"/>
        </w:rPr>
        <w:t>the context of Shopee.</w:t>
      </w:r>
      <w:r w:rsidR="00B21FC6" w:rsidRPr="00561567">
        <w:rPr>
          <w:rFonts w:asciiTheme="minorHAnsi" w:hAnsiTheme="minorHAnsi" w:cstheme="minorHAnsi"/>
        </w:rPr>
        <w:t xml:space="preserve"> </w:t>
      </w:r>
      <w:r w:rsidR="00C40C03" w:rsidRPr="00561567">
        <w:rPr>
          <w:rFonts w:asciiTheme="minorHAnsi" w:hAnsiTheme="minorHAnsi" w:cstheme="minorHAnsi"/>
        </w:rPr>
        <w:t>U</w:t>
      </w:r>
      <w:r w:rsidR="00D538BE" w:rsidRPr="00561567">
        <w:rPr>
          <w:rFonts w:asciiTheme="minorHAnsi" w:hAnsiTheme="minorHAnsi" w:cstheme="minorHAnsi"/>
        </w:rPr>
        <w:t>sing Google Forms</w:t>
      </w:r>
      <w:r w:rsidR="00C40C03" w:rsidRPr="00561567">
        <w:rPr>
          <w:rFonts w:asciiTheme="minorHAnsi" w:hAnsiTheme="minorHAnsi" w:cstheme="minorHAnsi"/>
        </w:rPr>
        <w:t xml:space="preserve">, the questionnaire survey was conducted over </w:t>
      </w:r>
      <w:r w:rsidR="00D538BE" w:rsidRPr="00561567">
        <w:rPr>
          <w:rFonts w:asciiTheme="minorHAnsi" w:hAnsiTheme="minorHAnsi" w:cstheme="minorHAnsi"/>
        </w:rPr>
        <w:t>four days</w:t>
      </w:r>
      <w:r w:rsidR="00C40C03" w:rsidRPr="00561567">
        <w:rPr>
          <w:rFonts w:asciiTheme="minorHAnsi" w:hAnsiTheme="minorHAnsi" w:cstheme="minorHAnsi"/>
        </w:rPr>
        <w:t>, gathering responses from</w:t>
      </w:r>
      <w:r w:rsidR="002E3925" w:rsidRPr="00561567">
        <w:rPr>
          <w:rFonts w:asciiTheme="minorHAnsi" w:hAnsiTheme="minorHAnsi" w:cstheme="minorHAnsi"/>
        </w:rPr>
        <w:t xml:space="preserve"> 50 respondents</w:t>
      </w:r>
      <w:r w:rsidR="00D538BE" w:rsidRPr="00561567">
        <w:rPr>
          <w:rFonts w:asciiTheme="minorHAnsi" w:hAnsiTheme="minorHAnsi" w:cstheme="minorHAnsi"/>
        </w:rPr>
        <w:t>.</w:t>
      </w:r>
      <w:r w:rsidR="00B21FC6" w:rsidRPr="00561567">
        <w:rPr>
          <w:rFonts w:asciiTheme="minorHAnsi" w:hAnsiTheme="minorHAnsi" w:cstheme="minorHAnsi"/>
        </w:rPr>
        <w:t xml:space="preserve"> The results of Questionnaire Survey are summarized in this URL:</w:t>
      </w:r>
      <w:r w:rsidR="00C40C03" w:rsidRPr="00561567">
        <w:rPr>
          <w:rFonts w:asciiTheme="minorHAnsi" w:hAnsiTheme="minorHAnsi" w:cstheme="minorHAnsi"/>
        </w:rPr>
        <w:t xml:space="preserve"> </w:t>
      </w:r>
      <w:hyperlink r:id="rId9" w:history="1">
        <w:r w:rsidR="008A7ED4" w:rsidRPr="00561567">
          <w:rPr>
            <w:rStyle w:val="Hyperlink"/>
            <w:rFonts w:asciiTheme="minorHAnsi" w:hAnsiTheme="minorHAnsi" w:cstheme="minorHAnsi"/>
          </w:rPr>
          <w:t>https://docs.google.com/forms/d/1ezTUho98OArVNN_qnGYqzrVJ2cQs3Pc-uz0Lf8dWxVg/viewanalytics</w:t>
        </w:r>
      </w:hyperlink>
    </w:p>
    <w:p w14:paraId="016EDAB5" w14:textId="2AFD8985" w:rsidR="002E30E4" w:rsidRPr="00561567" w:rsidRDefault="00674FB8" w:rsidP="00B21FC6">
      <w:pPr>
        <w:spacing w:line="360" w:lineRule="auto"/>
        <w:ind w:firstLine="720"/>
        <w:jc w:val="both"/>
        <w:rPr>
          <w:rFonts w:asciiTheme="minorHAnsi" w:hAnsiTheme="minorHAnsi" w:cstheme="minorHAnsi"/>
        </w:rPr>
      </w:pPr>
      <w:r w:rsidRPr="00561567">
        <w:rPr>
          <w:rFonts w:asciiTheme="minorHAnsi" w:hAnsiTheme="minorHAnsi" w:cstheme="minorHAnsi"/>
        </w:rPr>
        <w:t xml:space="preserve">The collected data was </w:t>
      </w:r>
      <w:r w:rsidR="00171C58" w:rsidRPr="00561567">
        <w:rPr>
          <w:rFonts w:asciiTheme="minorHAnsi" w:hAnsiTheme="minorHAnsi" w:cstheme="minorHAnsi"/>
        </w:rPr>
        <w:t xml:space="preserve">then </w:t>
      </w:r>
      <w:proofErr w:type="spellStart"/>
      <w:r w:rsidR="00171C58" w:rsidRPr="00561567">
        <w:rPr>
          <w:rFonts w:asciiTheme="minorHAnsi" w:hAnsiTheme="minorHAnsi" w:cstheme="minorHAnsi"/>
        </w:rPr>
        <w:t>analyzed</w:t>
      </w:r>
      <w:proofErr w:type="spellEnd"/>
      <w:r w:rsidR="00171C58" w:rsidRPr="00561567">
        <w:rPr>
          <w:rFonts w:asciiTheme="minorHAnsi" w:hAnsiTheme="minorHAnsi" w:cstheme="minorHAnsi"/>
        </w:rPr>
        <w:t xml:space="preserve"> in SPSS</w:t>
      </w:r>
      <w:r w:rsidRPr="00561567">
        <w:rPr>
          <w:rFonts w:asciiTheme="minorHAnsi" w:hAnsiTheme="minorHAnsi" w:cstheme="minorHAnsi"/>
        </w:rPr>
        <w:t xml:space="preserve"> </w:t>
      </w:r>
      <w:r w:rsidR="00171C58" w:rsidRPr="00561567">
        <w:rPr>
          <w:rFonts w:asciiTheme="minorHAnsi" w:hAnsiTheme="minorHAnsi" w:cstheme="minorHAnsi"/>
        </w:rPr>
        <w:t>through</w:t>
      </w:r>
      <w:r w:rsidR="00DE70E7" w:rsidRPr="00561567">
        <w:rPr>
          <w:rFonts w:asciiTheme="minorHAnsi" w:hAnsiTheme="minorHAnsi" w:cstheme="minorHAnsi"/>
        </w:rPr>
        <w:t xml:space="preserve"> correlation</w:t>
      </w:r>
      <w:r w:rsidRPr="00561567">
        <w:rPr>
          <w:rFonts w:asciiTheme="minorHAnsi" w:hAnsiTheme="minorHAnsi" w:cstheme="minorHAnsi"/>
        </w:rPr>
        <w:t xml:space="preserve"> analysis to ultimately answer the research question. </w:t>
      </w:r>
      <w:r w:rsidR="00DD3D95" w:rsidRPr="00561567">
        <w:rPr>
          <w:rFonts w:asciiTheme="minorHAnsi" w:hAnsiTheme="minorHAnsi" w:cstheme="minorHAnsi"/>
        </w:rPr>
        <w:t>Correlation analysis serves as a method for illustrating the degree of association between two related variables, quantifying this relationship through a correlation coefficient (Senthilnathan, 2019).</w:t>
      </w:r>
      <w:r w:rsidR="00A702B8" w:rsidRPr="00561567">
        <w:rPr>
          <w:rFonts w:asciiTheme="minorHAnsi" w:hAnsiTheme="minorHAnsi" w:cstheme="minorHAnsi"/>
        </w:rPr>
        <w:t xml:space="preserve"> </w:t>
      </w:r>
      <w:r w:rsidR="00344980" w:rsidRPr="00561567">
        <w:rPr>
          <w:rFonts w:asciiTheme="minorHAnsi" w:hAnsiTheme="minorHAnsi" w:cstheme="minorHAnsi"/>
        </w:rPr>
        <w:t>Thus, this approach is employed</w:t>
      </w:r>
      <w:r w:rsidR="002E30E4" w:rsidRPr="00561567">
        <w:rPr>
          <w:rFonts w:asciiTheme="minorHAnsi" w:hAnsiTheme="minorHAnsi" w:cstheme="minorHAnsi"/>
        </w:rPr>
        <w:t xml:space="preserve"> to explore the relationships between recommendation precision, recommendation diversity, convenience of recommendation system, customer satisfaction, and purchase intention.</w:t>
      </w:r>
      <w:r w:rsidR="00860A2A" w:rsidRPr="00561567">
        <w:rPr>
          <w:rFonts w:asciiTheme="minorHAnsi" w:hAnsiTheme="minorHAnsi" w:cstheme="minorHAnsi"/>
        </w:rPr>
        <w:t xml:space="preserve"> </w:t>
      </w:r>
      <w:r w:rsidR="00CD40C1" w:rsidRPr="00561567">
        <w:rPr>
          <w:rFonts w:asciiTheme="minorHAnsi" w:hAnsiTheme="minorHAnsi" w:cstheme="minorHAnsi"/>
        </w:rPr>
        <w:t>The obtained coefficient in this research</w:t>
      </w:r>
      <w:r w:rsidR="00660BBF" w:rsidRPr="00561567">
        <w:rPr>
          <w:rFonts w:asciiTheme="minorHAnsi" w:hAnsiTheme="minorHAnsi" w:cstheme="minorHAnsi"/>
        </w:rPr>
        <w:t xml:space="preserve"> </w:t>
      </w:r>
      <w:r w:rsidR="00A60C75" w:rsidRPr="00561567">
        <w:rPr>
          <w:rFonts w:asciiTheme="minorHAnsi" w:hAnsiTheme="minorHAnsi" w:cstheme="minorHAnsi"/>
        </w:rPr>
        <w:t>is</w:t>
      </w:r>
      <w:r w:rsidR="003C6DEA" w:rsidRPr="00561567">
        <w:rPr>
          <w:rFonts w:asciiTheme="minorHAnsi" w:hAnsiTheme="minorHAnsi" w:cstheme="minorHAnsi"/>
        </w:rPr>
        <w:t xml:space="preserve"> shown</w:t>
      </w:r>
      <w:r w:rsidR="00660BBF" w:rsidRPr="00561567">
        <w:rPr>
          <w:rFonts w:asciiTheme="minorHAnsi" w:hAnsiTheme="minorHAnsi" w:cstheme="minorHAnsi"/>
        </w:rPr>
        <w:t xml:space="preserve"> in Table 1</w:t>
      </w:r>
      <w:r w:rsidR="00A60C75" w:rsidRPr="00561567">
        <w:rPr>
          <w:rFonts w:asciiTheme="minorHAnsi" w:hAnsiTheme="minorHAnsi" w:cstheme="minorHAnsi"/>
        </w:rPr>
        <w:t>.</w:t>
      </w:r>
      <w:r w:rsidR="00CD40C1" w:rsidRPr="00561567">
        <w:rPr>
          <w:rFonts w:asciiTheme="minorHAnsi" w:hAnsiTheme="minorHAnsi" w:cstheme="minorHAnsi"/>
        </w:rPr>
        <w:t xml:space="preserve"> </w:t>
      </w:r>
      <w:r w:rsidR="00A60C75" w:rsidRPr="00561567">
        <w:rPr>
          <w:rFonts w:asciiTheme="minorHAnsi" w:hAnsiTheme="minorHAnsi" w:cstheme="minorHAnsi"/>
        </w:rPr>
        <w:t>U</w:t>
      </w:r>
      <w:r w:rsidR="00CD40C1" w:rsidRPr="00561567">
        <w:rPr>
          <w:rFonts w:asciiTheme="minorHAnsi" w:hAnsiTheme="minorHAnsi" w:cstheme="minorHAnsi"/>
        </w:rPr>
        <w:t>sing Senthilnathan’s (2019) spectrum for interpreting correlation coefficients</w:t>
      </w:r>
      <w:r w:rsidR="00A60C75" w:rsidRPr="00561567">
        <w:rPr>
          <w:rFonts w:asciiTheme="minorHAnsi" w:hAnsiTheme="minorHAnsi" w:cstheme="minorHAnsi"/>
        </w:rPr>
        <w:t>,</w:t>
      </w:r>
      <w:r w:rsidR="001A7D4F" w:rsidRPr="00561567">
        <w:rPr>
          <w:rFonts w:asciiTheme="minorHAnsi" w:hAnsiTheme="minorHAnsi" w:cstheme="minorHAnsi"/>
        </w:rPr>
        <w:t xml:space="preserve"> </w:t>
      </w:r>
      <w:r w:rsidR="00A60C75" w:rsidRPr="00561567">
        <w:rPr>
          <w:rFonts w:asciiTheme="minorHAnsi" w:hAnsiTheme="minorHAnsi" w:cstheme="minorHAnsi"/>
        </w:rPr>
        <w:t>t</w:t>
      </w:r>
      <w:r w:rsidR="001A7D4F" w:rsidRPr="00561567">
        <w:rPr>
          <w:rFonts w:asciiTheme="minorHAnsi" w:hAnsiTheme="minorHAnsi" w:cstheme="minorHAnsi"/>
        </w:rPr>
        <w:t>he results reveal positive correlations between recommendation precision, diversity and convenience of recommendation system with customer satisfaction and purchase intention because all the coefficients are greater than 0.5.</w:t>
      </w:r>
    </w:p>
    <w:p w14:paraId="3F6DE686" w14:textId="5B918044" w:rsidR="00C0622B" w:rsidRPr="00561567" w:rsidRDefault="00CD40C1" w:rsidP="00B21FC6">
      <w:pPr>
        <w:spacing w:line="360" w:lineRule="auto"/>
        <w:ind w:firstLine="720"/>
        <w:jc w:val="both"/>
        <w:rPr>
          <w:rFonts w:asciiTheme="minorHAnsi" w:hAnsiTheme="minorHAnsi" w:cstheme="minorHAnsi"/>
        </w:rPr>
      </w:pPr>
      <w:r w:rsidRPr="00561567">
        <w:rPr>
          <w:rFonts w:asciiTheme="minorHAnsi" w:hAnsiTheme="minorHAnsi" w:cstheme="minorHAnsi"/>
        </w:rPr>
        <w:lastRenderedPageBreak/>
        <w:t xml:space="preserve">These findings highlight the </w:t>
      </w:r>
      <w:r w:rsidR="00F501B1" w:rsidRPr="00561567">
        <w:rPr>
          <w:rFonts w:asciiTheme="minorHAnsi" w:hAnsiTheme="minorHAnsi" w:cstheme="minorHAnsi"/>
        </w:rPr>
        <w:t>significance of optimizing recommendation systems in e-commerce, from these three aspects. W</w:t>
      </w:r>
      <w:r w:rsidR="00044F1C" w:rsidRPr="00561567">
        <w:rPr>
          <w:rFonts w:asciiTheme="minorHAnsi" w:hAnsiTheme="minorHAnsi" w:cstheme="minorHAnsi"/>
        </w:rPr>
        <w:t xml:space="preserve">hen recommendation precision is high, and the system offers diverse and convenient suggestions, customer satisfaction </w:t>
      </w:r>
      <w:r w:rsidR="00F501B1" w:rsidRPr="00561567">
        <w:rPr>
          <w:rFonts w:asciiTheme="minorHAnsi" w:hAnsiTheme="minorHAnsi" w:cstheme="minorHAnsi"/>
        </w:rPr>
        <w:t>increases and leading to higher purchase intention</w:t>
      </w:r>
      <w:r w:rsidR="00044F1C" w:rsidRPr="00561567">
        <w:rPr>
          <w:rFonts w:asciiTheme="minorHAnsi" w:hAnsiTheme="minorHAnsi" w:cstheme="minorHAnsi"/>
        </w:rPr>
        <w:t xml:space="preserve">. </w:t>
      </w:r>
      <w:r w:rsidR="007D3F7C" w:rsidRPr="00561567">
        <w:rPr>
          <w:rFonts w:asciiTheme="minorHAnsi" w:hAnsiTheme="minorHAnsi" w:cstheme="minorHAnsi"/>
        </w:rPr>
        <w:t xml:space="preserve">As expected, the </w:t>
      </w:r>
      <w:r w:rsidR="009E628E" w:rsidRPr="00561567">
        <w:rPr>
          <w:rFonts w:asciiTheme="minorHAnsi" w:hAnsiTheme="minorHAnsi" w:cstheme="minorHAnsi"/>
        </w:rPr>
        <w:t xml:space="preserve">positive impacts of the precision and diversity provided by recommendation systems on customer satisfaction </w:t>
      </w:r>
      <w:r w:rsidR="007D3F7C" w:rsidRPr="00561567">
        <w:rPr>
          <w:rFonts w:asciiTheme="minorHAnsi" w:hAnsiTheme="minorHAnsi" w:cstheme="minorHAnsi"/>
        </w:rPr>
        <w:t>are in concurrence with the findings of Kim</w:t>
      </w:r>
      <w:r w:rsidR="00CF2E9C" w:rsidRPr="00561567">
        <w:rPr>
          <w:rFonts w:asciiTheme="minorHAnsi" w:hAnsiTheme="minorHAnsi" w:cstheme="minorHAnsi"/>
        </w:rPr>
        <w:t>,</w:t>
      </w:r>
      <w:r w:rsidR="007D3F7C" w:rsidRPr="00561567">
        <w:rPr>
          <w:rFonts w:asciiTheme="minorHAnsi" w:hAnsiTheme="minorHAnsi" w:cstheme="minorHAnsi"/>
        </w:rPr>
        <w:t xml:space="preserve"> et al</w:t>
      </w:r>
      <w:r w:rsidR="00CF2E9C" w:rsidRPr="00561567">
        <w:rPr>
          <w:rFonts w:asciiTheme="minorHAnsi" w:hAnsiTheme="minorHAnsi" w:cstheme="minorHAnsi"/>
        </w:rPr>
        <w:t>.</w:t>
      </w:r>
      <w:r w:rsidR="007D3F7C" w:rsidRPr="00561567">
        <w:rPr>
          <w:rFonts w:asciiTheme="minorHAnsi" w:hAnsiTheme="minorHAnsi" w:cstheme="minorHAnsi"/>
        </w:rPr>
        <w:t xml:space="preserve"> (2021)</w:t>
      </w:r>
      <w:r w:rsidR="009E628E" w:rsidRPr="00561567">
        <w:rPr>
          <w:rFonts w:asciiTheme="minorHAnsi" w:hAnsiTheme="minorHAnsi" w:cstheme="minorHAnsi"/>
        </w:rPr>
        <w:t>.</w:t>
      </w:r>
      <w:r w:rsidR="00EC2B4C" w:rsidRPr="00561567">
        <w:rPr>
          <w:rFonts w:asciiTheme="minorHAnsi" w:hAnsiTheme="minorHAnsi" w:cstheme="minorHAnsi"/>
        </w:rPr>
        <w:t xml:space="preserve"> </w:t>
      </w:r>
      <w:r w:rsidR="00FB2508" w:rsidRPr="00561567">
        <w:rPr>
          <w:rFonts w:asciiTheme="minorHAnsi" w:hAnsiTheme="minorHAnsi" w:cstheme="minorHAnsi"/>
        </w:rPr>
        <w:t>Likewise, the convenience of recommendation system exerts a favourable influence on customer satisfaction, as confirmed by Shin (2020).</w:t>
      </w:r>
      <w:r w:rsidR="00DE70E7" w:rsidRPr="00561567">
        <w:rPr>
          <w:rFonts w:asciiTheme="minorHAnsi" w:hAnsiTheme="minorHAnsi" w:cstheme="minorHAnsi"/>
        </w:rPr>
        <w:t xml:space="preserve"> </w:t>
      </w:r>
      <w:r w:rsidR="00CF2E9C" w:rsidRPr="00561567">
        <w:rPr>
          <w:rFonts w:asciiTheme="minorHAnsi" w:hAnsiTheme="minorHAnsi" w:cstheme="minorHAnsi"/>
        </w:rPr>
        <w:t>Regarding purchase intention, this research’s result align</w:t>
      </w:r>
      <w:r w:rsidR="00B31B07" w:rsidRPr="00561567">
        <w:rPr>
          <w:rFonts w:asciiTheme="minorHAnsi" w:hAnsiTheme="minorHAnsi" w:cstheme="minorHAnsi"/>
        </w:rPr>
        <w:t>s</w:t>
      </w:r>
      <w:r w:rsidR="00CF2E9C" w:rsidRPr="00561567">
        <w:rPr>
          <w:rFonts w:asciiTheme="minorHAnsi" w:hAnsiTheme="minorHAnsi" w:cstheme="minorHAnsi"/>
        </w:rPr>
        <w:t xml:space="preserve"> with the conclusions drawn by </w:t>
      </w:r>
      <w:proofErr w:type="spellStart"/>
      <w:r w:rsidR="00CF2E9C" w:rsidRPr="00561567">
        <w:rPr>
          <w:rFonts w:asciiTheme="minorHAnsi" w:hAnsiTheme="minorHAnsi" w:cstheme="minorHAnsi"/>
        </w:rPr>
        <w:t>Roudposhti</w:t>
      </w:r>
      <w:proofErr w:type="spellEnd"/>
      <w:r w:rsidR="00CF2E9C" w:rsidRPr="00561567">
        <w:rPr>
          <w:rFonts w:asciiTheme="minorHAnsi" w:hAnsiTheme="minorHAnsi" w:cstheme="minorHAnsi"/>
        </w:rPr>
        <w:t>, et al. (2018).</w:t>
      </w:r>
      <w:r w:rsidR="0042210B" w:rsidRPr="00561567">
        <w:rPr>
          <w:rFonts w:asciiTheme="minorHAnsi" w:hAnsiTheme="minorHAnsi" w:cstheme="minorHAnsi"/>
        </w:rPr>
        <w:t xml:space="preserve"> </w:t>
      </w:r>
      <w:r w:rsidR="000509AF" w:rsidRPr="00561567">
        <w:rPr>
          <w:rFonts w:asciiTheme="minorHAnsi" w:hAnsiTheme="minorHAnsi" w:cstheme="minorHAnsi"/>
        </w:rPr>
        <w:t>Thus, businesses should prioritize these factors to positively shape consumer behaviour and perceptions within AI-driven recommendation systems</w:t>
      </w:r>
      <w:r w:rsidR="0042210B" w:rsidRPr="00561567">
        <w:rPr>
          <w:rFonts w:asciiTheme="minorHAnsi" w:hAnsiTheme="minorHAnsi" w:cstheme="minorHAnsi"/>
        </w:rPr>
        <w:t>.</w:t>
      </w:r>
    </w:p>
    <w:p w14:paraId="4B8748D7" w14:textId="0CA340FD" w:rsidR="00B909DF" w:rsidRPr="00561567" w:rsidRDefault="00B20AD5" w:rsidP="00B21FC6">
      <w:pPr>
        <w:spacing w:line="360" w:lineRule="auto"/>
        <w:jc w:val="both"/>
        <w:rPr>
          <w:rFonts w:asciiTheme="minorHAnsi" w:hAnsiTheme="minorHAnsi" w:cstheme="minorHAnsi"/>
          <w:b/>
          <w:bCs/>
        </w:rPr>
      </w:pPr>
      <w:r w:rsidRPr="00561567">
        <w:rPr>
          <w:rFonts w:asciiTheme="minorHAnsi" w:hAnsiTheme="minorHAnsi" w:cstheme="minorHAnsi"/>
          <w:b/>
          <w:bCs/>
        </w:rPr>
        <w:t>Table 1</w:t>
      </w:r>
    </w:p>
    <w:p w14:paraId="3348247B" w14:textId="5D5848F7" w:rsidR="00B20AD5" w:rsidRPr="00561567" w:rsidRDefault="00B20AD5" w:rsidP="00B21FC6">
      <w:pPr>
        <w:spacing w:line="360" w:lineRule="auto"/>
        <w:jc w:val="both"/>
        <w:rPr>
          <w:rFonts w:asciiTheme="minorHAnsi" w:hAnsiTheme="minorHAnsi" w:cstheme="minorHAnsi"/>
          <w:i/>
          <w:iCs/>
        </w:rPr>
      </w:pPr>
      <w:r w:rsidRPr="00561567">
        <w:rPr>
          <w:rFonts w:asciiTheme="minorHAnsi" w:hAnsiTheme="minorHAnsi" w:cstheme="minorHAnsi"/>
          <w:i/>
          <w:iCs/>
        </w:rPr>
        <w:t>Correlation analysis output</w:t>
      </w:r>
    </w:p>
    <w:p w14:paraId="007CBA82" w14:textId="246B77AE" w:rsidR="00C731B1" w:rsidRPr="00561567" w:rsidRDefault="00B20AD5" w:rsidP="005A6807">
      <w:pPr>
        <w:spacing w:line="360" w:lineRule="auto"/>
        <w:jc w:val="both"/>
        <w:rPr>
          <w:rFonts w:asciiTheme="minorHAnsi" w:hAnsiTheme="minorHAnsi" w:cstheme="minorHAnsi"/>
          <w:noProof/>
        </w:rPr>
      </w:pPr>
      <w:r w:rsidRPr="00561567">
        <w:rPr>
          <w:rFonts w:asciiTheme="minorHAnsi" w:hAnsiTheme="minorHAnsi" w:cstheme="minorHAnsi"/>
          <w:noProof/>
        </w:rPr>
        <w:drawing>
          <wp:inline distT="0" distB="0" distL="0" distR="0" wp14:anchorId="0FED4C4A" wp14:editId="5D0AF65B">
            <wp:extent cx="4711065" cy="3449955"/>
            <wp:effectExtent l="0" t="0" r="0" b="0"/>
            <wp:docPr id="167104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4165" name="Picture 1"/>
                    <pic:cNvPicPr/>
                  </pic:nvPicPr>
                  <pic:blipFill rotWithShape="1">
                    <a:blip r:embed="rId10">
                      <a:extLst>
                        <a:ext uri="{28A0092B-C50C-407E-A947-70E740481C1C}">
                          <a14:useLocalDpi xmlns:a14="http://schemas.microsoft.com/office/drawing/2010/main" val="0"/>
                        </a:ext>
                      </a:extLst>
                    </a:blip>
                    <a:srcRect l="17795"/>
                    <a:stretch/>
                  </pic:blipFill>
                  <pic:spPr bwMode="auto">
                    <a:xfrm>
                      <a:off x="0" y="0"/>
                      <a:ext cx="4711065" cy="3449955"/>
                    </a:xfrm>
                    <a:prstGeom prst="rect">
                      <a:avLst/>
                    </a:prstGeom>
                    <a:ln>
                      <a:noFill/>
                    </a:ln>
                    <a:extLst>
                      <a:ext uri="{53640926-AAD7-44D8-BBD7-CCE9431645EC}">
                        <a14:shadowObscured xmlns:a14="http://schemas.microsoft.com/office/drawing/2010/main"/>
                      </a:ext>
                    </a:extLst>
                  </pic:spPr>
                </pic:pic>
              </a:graphicData>
            </a:graphic>
          </wp:inline>
        </w:drawing>
      </w:r>
    </w:p>
    <w:p w14:paraId="78DB7759" w14:textId="406A3429" w:rsidR="00C731B1" w:rsidRPr="00561567" w:rsidRDefault="00C731B1" w:rsidP="00C731B1">
      <w:pPr>
        <w:rPr>
          <w:rFonts w:asciiTheme="minorHAnsi" w:hAnsiTheme="minorHAnsi" w:cstheme="minorHAnsi"/>
          <w:b/>
          <w:bCs/>
        </w:rPr>
      </w:pPr>
      <w:r w:rsidRPr="00561567">
        <w:rPr>
          <w:rFonts w:asciiTheme="minorHAnsi" w:hAnsiTheme="minorHAnsi" w:cstheme="minorHAnsi"/>
          <w:b/>
          <w:bCs/>
        </w:rPr>
        <w:t>Figure 1</w:t>
      </w:r>
    </w:p>
    <w:p w14:paraId="0B47CF70" w14:textId="525B57D6" w:rsidR="00C731B1" w:rsidRPr="00561567" w:rsidRDefault="00C731B1" w:rsidP="00C731B1">
      <w:pPr>
        <w:rPr>
          <w:rFonts w:asciiTheme="minorHAnsi" w:hAnsiTheme="minorHAnsi" w:cstheme="minorHAnsi"/>
          <w:i/>
          <w:iCs/>
        </w:rPr>
      </w:pPr>
      <w:r w:rsidRPr="00561567">
        <w:rPr>
          <w:rFonts w:asciiTheme="minorHAnsi" w:hAnsiTheme="minorHAnsi" w:cstheme="minorHAnsi"/>
          <w:i/>
          <w:iCs/>
        </w:rPr>
        <w:t xml:space="preserve">Correlation coefficients </w:t>
      </w:r>
      <w:r w:rsidR="007224D3" w:rsidRPr="00561567">
        <w:rPr>
          <w:rFonts w:asciiTheme="minorHAnsi" w:hAnsiTheme="minorHAnsi" w:cstheme="minorHAnsi"/>
          <w:i/>
          <w:iCs/>
        </w:rPr>
        <w:t>between</w:t>
      </w:r>
      <w:r w:rsidRPr="00561567">
        <w:rPr>
          <w:rFonts w:asciiTheme="minorHAnsi" w:hAnsiTheme="minorHAnsi" w:cstheme="minorHAnsi"/>
          <w:i/>
          <w:iCs/>
        </w:rPr>
        <w:t xml:space="preserve"> vari</w:t>
      </w:r>
      <w:r w:rsidR="00205FE5" w:rsidRPr="00561567">
        <w:rPr>
          <w:rFonts w:asciiTheme="minorHAnsi" w:hAnsiTheme="minorHAnsi" w:cstheme="minorHAnsi"/>
          <w:i/>
          <w:iCs/>
        </w:rPr>
        <w:t>a</w:t>
      </w:r>
      <w:r w:rsidRPr="00561567">
        <w:rPr>
          <w:rFonts w:asciiTheme="minorHAnsi" w:hAnsiTheme="minorHAnsi" w:cstheme="minorHAnsi"/>
          <w:i/>
          <w:iCs/>
        </w:rPr>
        <w:t>bles</w:t>
      </w:r>
    </w:p>
    <w:p w14:paraId="3BCA0FAD" w14:textId="0A7959AE" w:rsidR="00F71BC8" w:rsidRPr="00561567" w:rsidRDefault="00F71BC8" w:rsidP="00B21FC6">
      <w:pPr>
        <w:spacing w:line="360" w:lineRule="auto"/>
        <w:jc w:val="both"/>
        <w:rPr>
          <w:rFonts w:asciiTheme="minorHAnsi" w:hAnsiTheme="minorHAnsi" w:cstheme="minorHAnsi"/>
        </w:rPr>
      </w:pPr>
      <w:r w:rsidRPr="00561567">
        <w:rPr>
          <w:rFonts w:asciiTheme="minorHAnsi" w:hAnsiTheme="minorHAnsi" w:cstheme="minorHAnsi"/>
          <w:noProof/>
        </w:rPr>
        <w:lastRenderedPageBreak/>
        <w:drawing>
          <wp:inline distT="0" distB="0" distL="0" distR="0" wp14:anchorId="6C722520" wp14:editId="7C06641D">
            <wp:extent cx="5486400" cy="3200400"/>
            <wp:effectExtent l="0" t="0" r="0" b="0"/>
            <wp:docPr id="188792880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26DF9CF" w14:textId="77777777" w:rsidR="00B52D7B" w:rsidRPr="00561567" w:rsidRDefault="00B52D7B">
      <w:pPr>
        <w:rPr>
          <w:rFonts w:asciiTheme="minorHAnsi" w:hAnsiTheme="minorHAnsi" w:cstheme="minorHAnsi"/>
          <w:b/>
          <w:bCs/>
        </w:rPr>
      </w:pPr>
      <w:r w:rsidRPr="00561567">
        <w:rPr>
          <w:rFonts w:asciiTheme="minorHAnsi" w:hAnsiTheme="minorHAnsi" w:cstheme="minorHAnsi"/>
          <w:b/>
          <w:bCs/>
        </w:rPr>
        <w:br w:type="page"/>
      </w:r>
    </w:p>
    <w:p w14:paraId="4164C5D8" w14:textId="77777777" w:rsidR="00B52D7B" w:rsidRPr="00561567" w:rsidRDefault="00B52D7B" w:rsidP="00B52D7B">
      <w:pPr>
        <w:pBdr>
          <w:bottom w:val="single" w:sz="4" w:space="1" w:color="auto"/>
        </w:pBdr>
        <w:rPr>
          <w:rFonts w:asciiTheme="minorHAnsi" w:hAnsiTheme="minorHAnsi" w:cstheme="minorHAnsi"/>
          <w:b/>
          <w:bCs/>
          <w:sz w:val="28"/>
          <w:szCs w:val="28"/>
        </w:rPr>
      </w:pPr>
      <w:r w:rsidRPr="00561567">
        <w:rPr>
          <w:rFonts w:asciiTheme="minorHAnsi" w:hAnsiTheme="minorHAnsi" w:cstheme="minorHAnsi"/>
          <w:b/>
          <w:bCs/>
          <w:sz w:val="28"/>
          <w:szCs w:val="28"/>
        </w:rPr>
        <w:lastRenderedPageBreak/>
        <w:t>Task 3 – Presentation on Ideas</w:t>
      </w:r>
    </w:p>
    <w:p w14:paraId="4C1BE65F" w14:textId="1E169E44" w:rsidR="00583121" w:rsidRPr="00561567" w:rsidRDefault="00844964" w:rsidP="00B21FC6">
      <w:pPr>
        <w:spacing w:line="360" w:lineRule="auto"/>
        <w:jc w:val="both"/>
        <w:rPr>
          <w:rFonts w:asciiTheme="minorHAnsi" w:hAnsiTheme="minorHAnsi" w:cstheme="minorHAnsi"/>
        </w:rPr>
      </w:pPr>
      <w:r w:rsidRPr="00561567">
        <w:rPr>
          <w:rFonts w:asciiTheme="minorHAnsi" w:hAnsiTheme="minorHAnsi" w:cstheme="minorHAnsi"/>
        </w:rPr>
        <w:t xml:space="preserve">The </w:t>
      </w:r>
      <w:r w:rsidR="0061127A" w:rsidRPr="00561567">
        <w:rPr>
          <w:rFonts w:asciiTheme="minorHAnsi" w:hAnsiTheme="minorHAnsi" w:cstheme="minorHAnsi"/>
        </w:rPr>
        <w:t xml:space="preserve">is my 3-minute elevator pitch video: </w:t>
      </w:r>
      <w:hyperlink r:id="rId12" w:history="1">
        <w:r w:rsidR="0061127A" w:rsidRPr="00561567">
          <w:rPr>
            <w:rStyle w:val="Hyperlink"/>
            <w:rFonts w:asciiTheme="minorHAnsi" w:hAnsiTheme="minorHAnsi" w:cstheme="minorHAnsi"/>
            <w:bdr w:val="none" w:sz="0" w:space="0" w:color="auto" w:frame="1"/>
            <w:shd w:val="clear" w:color="auto" w:fill="FFFFFF"/>
          </w:rPr>
          <w:t>https://drive.google.com/file/d/1ktq0-KXSpoXuWtZ92346AaoyKt_eh2jw/view?usp=sharing</w:t>
        </w:r>
        <w:r w:rsidR="0061127A" w:rsidRPr="00561567">
          <w:rPr>
            <w:rStyle w:val="Hyperlink"/>
            <w:rFonts w:asciiTheme="minorHAnsi" w:hAnsiTheme="minorHAnsi" w:cstheme="minorHAnsi"/>
            <w:shd w:val="clear" w:color="auto" w:fill="FFFFFF"/>
          </w:rPr>
          <w:t> </w:t>
        </w:r>
      </w:hyperlink>
    </w:p>
    <w:p w14:paraId="15FE86CF" w14:textId="76E5D0C1" w:rsidR="00560232" w:rsidRPr="00561567" w:rsidRDefault="00C83FBF" w:rsidP="00B21FC6">
      <w:pPr>
        <w:spacing w:line="360" w:lineRule="auto"/>
        <w:ind w:firstLine="567"/>
        <w:jc w:val="both"/>
        <w:rPr>
          <w:rFonts w:asciiTheme="minorHAnsi" w:hAnsiTheme="minorHAnsi" w:cstheme="minorHAnsi"/>
        </w:rPr>
      </w:pPr>
      <w:r w:rsidRPr="00561567">
        <w:rPr>
          <w:rFonts w:asciiTheme="minorHAnsi" w:hAnsiTheme="minorHAnsi" w:cstheme="minorHAnsi"/>
        </w:rPr>
        <w:t xml:space="preserve">Receiving constructive feedback is essential for </w:t>
      </w:r>
      <w:r w:rsidR="004B473C" w:rsidRPr="00561567">
        <w:rPr>
          <w:rFonts w:asciiTheme="minorHAnsi" w:hAnsiTheme="minorHAnsi" w:cstheme="minorHAnsi"/>
        </w:rPr>
        <w:t>development and enhancement of personal and professional identity (</w:t>
      </w:r>
      <w:proofErr w:type="spellStart"/>
      <w:r w:rsidR="004B473C" w:rsidRPr="00561567">
        <w:rPr>
          <w:rFonts w:asciiTheme="minorHAnsi" w:hAnsiTheme="minorHAnsi" w:cstheme="minorHAnsi"/>
        </w:rPr>
        <w:t>Sallang</w:t>
      </w:r>
      <w:proofErr w:type="spellEnd"/>
      <w:r w:rsidR="004B473C" w:rsidRPr="00561567">
        <w:rPr>
          <w:rFonts w:asciiTheme="minorHAnsi" w:hAnsiTheme="minorHAnsi" w:cstheme="minorHAnsi"/>
        </w:rPr>
        <w:t xml:space="preserve"> &amp; Ling, 2019)</w:t>
      </w:r>
      <w:r w:rsidRPr="00561567">
        <w:rPr>
          <w:rFonts w:asciiTheme="minorHAnsi" w:hAnsiTheme="minorHAnsi" w:cstheme="minorHAnsi"/>
        </w:rPr>
        <w:t xml:space="preserve">. </w:t>
      </w:r>
      <w:r w:rsidR="00FF3D7B" w:rsidRPr="00561567">
        <w:rPr>
          <w:rFonts w:asciiTheme="minorHAnsi" w:hAnsiTheme="minorHAnsi" w:cstheme="minorHAnsi"/>
        </w:rPr>
        <w:t>Following</w:t>
      </w:r>
      <w:r w:rsidR="00604A23" w:rsidRPr="00561567">
        <w:rPr>
          <w:rFonts w:asciiTheme="minorHAnsi" w:hAnsiTheme="minorHAnsi" w:cstheme="minorHAnsi"/>
        </w:rPr>
        <w:t xml:space="preserve"> the</w:t>
      </w:r>
      <w:r w:rsidR="00FF3D7B" w:rsidRPr="00561567">
        <w:rPr>
          <w:rFonts w:asciiTheme="minorHAnsi" w:hAnsiTheme="minorHAnsi" w:cstheme="minorHAnsi"/>
        </w:rPr>
        <w:t xml:space="preserve"> delivery of </w:t>
      </w:r>
      <w:r w:rsidR="00604A23" w:rsidRPr="00561567">
        <w:rPr>
          <w:rFonts w:asciiTheme="minorHAnsi" w:hAnsiTheme="minorHAnsi" w:cstheme="minorHAnsi"/>
        </w:rPr>
        <w:t xml:space="preserve">my </w:t>
      </w:r>
      <w:r w:rsidR="00FF3D7B" w:rsidRPr="00561567">
        <w:rPr>
          <w:rFonts w:asciiTheme="minorHAnsi" w:hAnsiTheme="minorHAnsi" w:cstheme="minorHAnsi"/>
        </w:rPr>
        <w:t>elevator pitch outlining my research idea</w:t>
      </w:r>
      <w:r w:rsidRPr="00561567">
        <w:rPr>
          <w:rFonts w:asciiTheme="minorHAnsi" w:hAnsiTheme="minorHAnsi" w:cstheme="minorHAnsi"/>
        </w:rPr>
        <w:t xml:space="preserve">, </w:t>
      </w:r>
      <w:r w:rsidR="00FF3D7B" w:rsidRPr="00561567">
        <w:rPr>
          <w:rFonts w:asciiTheme="minorHAnsi" w:hAnsiTheme="minorHAnsi" w:cstheme="minorHAnsi"/>
        </w:rPr>
        <w:t xml:space="preserve">my lecturer </w:t>
      </w:r>
      <w:r w:rsidR="00A60C75" w:rsidRPr="00561567">
        <w:rPr>
          <w:rFonts w:asciiTheme="minorHAnsi" w:hAnsiTheme="minorHAnsi" w:cstheme="minorHAnsi"/>
        </w:rPr>
        <w:t xml:space="preserve">has </w:t>
      </w:r>
      <w:r w:rsidR="00FF3D7B" w:rsidRPr="00561567">
        <w:rPr>
          <w:rFonts w:asciiTheme="minorHAnsi" w:hAnsiTheme="minorHAnsi" w:cstheme="minorHAnsi"/>
        </w:rPr>
        <w:t xml:space="preserve">provided me with </w:t>
      </w:r>
      <w:r w:rsidRPr="00561567">
        <w:rPr>
          <w:rFonts w:asciiTheme="minorHAnsi" w:hAnsiTheme="minorHAnsi" w:cstheme="minorHAnsi"/>
        </w:rPr>
        <w:t>insightful feedback regarding my presentation</w:t>
      </w:r>
      <w:r w:rsidR="008D2165" w:rsidRPr="00561567">
        <w:rPr>
          <w:rFonts w:asciiTheme="minorHAnsi" w:hAnsiTheme="minorHAnsi" w:cstheme="minorHAnsi"/>
        </w:rPr>
        <w:t xml:space="preserve"> style and content</w:t>
      </w:r>
      <w:r w:rsidR="00560232" w:rsidRPr="00561567">
        <w:rPr>
          <w:rFonts w:asciiTheme="minorHAnsi" w:hAnsiTheme="minorHAnsi" w:cstheme="minorHAnsi"/>
        </w:rPr>
        <w:t xml:space="preserve">. </w:t>
      </w:r>
    </w:p>
    <w:p w14:paraId="21489390" w14:textId="1DB83C90" w:rsidR="00560232" w:rsidRPr="00561567" w:rsidRDefault="00560232" w:rsidP="00B21FC6">
      <w:pPr>
        <w:spacing w:line="360" w:lineRule="auto"/>
        <w:ind w:firstLine="567"/>
        <w:jc w:val="both"/>
        <w:rPr>
          <w:rFonts w:asciiTheme="minorHAnsi" w:hAnsiTheme="minorHAnsi" w:cstheme="minorHAnsi"/>
        </w:rPr>
      </w:pPr>
      <w:r w:rsidRPr="00561567">
        <w:rPr>
          <w:rFonts w:asciiTheme="minorHAnsi" w:hAnsiTheme="minorHAnsi" w:cstheme="minorHAnsi"/>
        </w:rPr>
        <w:t xml:space="preserve">The feedback commended by engaging presentation style, noting my enthusiasm, effective vocal modulation, tone, pitch and pace. This encourages me to </w:t>
      </w:r>
      <w:r w:rsidR="00827CF3" w:rsidRPr="00561567">
        <w:rPr>
          <w:rFonts w:asciiTheme="minorHAnsi" w:hAnsiTheme="minorHAnsi" w:cstheme="minorHAnsi"/>
        </w:rPr>
        <w:t xml:space="preserve">enhance audience engagement through refining </w:t>
      </w:r>
      <w:r w:rsidRPr="00561567">
        <w:rPr>
          <w:rFonts w:asciiTheme="minorHAnsi" w:hAnsiTheme="minorHAnsi" w:cstheme="minorHAnsi"/>
        </w:rPr>
        <w:t xml:space="preserve">these skills, </w:t>
      </w:r>
      <w:r w:rsidR="00827CF3" w:rsidRPr="00561567">
        <w:rPr>
          <w:rFonts w:asciiTheme="minorHAnsi" w:hAnsiTheme="minorHAnsi" w:cstheme="minorHAnsi"/>
        </w:rPr>
        <w:t xml:space="preserve">body </w:t>
      </w:r>
      <w:r w:rsidRPr="00561567">
        <w:rPr>
          <w:rFonts w:asciiTheme="minorHAnsi" w:hAnsiTheme="minorHAnsi" w:cstheme="minorHAnsi"/>
        </w:rPr>
        <w:t xml:space="preserve">language and vocal variety. </w:t>
      </w:r>
      <w:r w:rsidR="00FF3D7B" w:rsidRPr="00561567">
        <w:rPr>
          <w:rFonts w:asciiTheme="minorHAnsi" w:hAnsiTheme="minorHAnsi" w:cstheme="minorHAnsi"/>
        </w:rPr>
        <w:t xml:space="preserve">Furthermore, the feedback pointed out that while my slides were generally clear, the statistical analysis slide appeared cluttered due to excessive content. To address this, I will work on simplifying complex information and using visuals </w:t>
      </w:r>
      <w:r w:rsidR="00827CF3" w:rsidRPr="00561567">
        <w:rPr>
          <w:rFonts w:asciiTheme="minorHAnsi" w:hAnsiTheme="minorHAnsi" w:cstheme="minorHAnsi"/>
        </w:rPr>
        <w:t xml:space="preserve">for </w:t>
      </w:r>
      <w:r w:rsidR="00FF3D7B" w:rsidRPr="00561567">
        <w:rPr>
          <w:rFonts w:asciiTheme="minorHAnsi" w:hAnsiTheme="minorHAnsi" w:cstheme="minorHAnsi"/>
        </w:rPr>
        <w:t xml:space="preserve">clarity in future presentations. </w:t>
      </w:r>
      <w:r w:rsidR="0043294D" w:rsidRPr="00561567">
        <w:rPr>
          <w:rFonts w:asciiTheme="minorHAnsi" w:hAnsiTheme="minorHAnsi" w:cstheme="minorHAnsi"/>
        </w:rPr>
        <w:t>Notably, the lecturer provided a valuable suggestion</w:t>
      </w:r>
      <w:r w:rsidR="00FF3D7B" w:rsidRPr="00561567">
        <w:rPr>
          <w:rFonts w:asciiTheme="minorHAnsi" w:hAnsiTheme="minorHAnsi" w:cstheme="minorHAnsi"/>
        </w:rPr>
        <w:t xml:space="preserve"> to start with a hook, such as a thought-provoking question, to capture the audience’s attention. I plan to incorporate this advice into future presentations </w:t>
      </w:r>
      <w:r w:rsidR="00827CF3" w:rsidRPr="00561567">
        <w:rPr>
          <w:rFonts w:asciiTheme="minorHAnsi" w:hAnsiTheme="minorHAnsi" w:cstheme="minorHAnsi"/>
        </w:rPr>
        <w:t>for</w:t>
      </w:r>
      <w:r w:rsidR="00FF3D7B" w:rsidRPr="00561567">
        <w:rPr>
          <w:rFonts w:asciiTheme="minorHAnsi" w:hAnsiTheme="minorHAnsi" w:cstheme="minorHAnsi"/>
        </w:rPr>
        <w:t xml:space="preserve"> captivating introductions.</w:t>
      </w:r>
    </w:p>
    <w:p w14:paraId="7C05B16B" w14:textId="0995605F" w:rsidR="00FF3D7B" w:rsidRPr="00561567" w:rsidRDefault="00576E58" w:rsidP="00B21FC6">
      <w:pPr>
        <w:spacing w:line="360" w:lineRule="auto"/>
        <w:ind w:firstLine="567"/>
        <w:jc w:val="both"/>
        <w:rPr>
          <w:rFonts w:asciiTheme="minorHAnsi" w:hAnsiTheme="minorHAnsi" w:cstheme="minorHAnsi"/>
        </w:rPr>
      </w:pPr>
      <w:r w:rsidRPr="00561567">
        <w:rPr>
          <w:rFonts w:asciiTheme="minorHAnsi" w:hAnsiTheme="minorHAnsi" w:cstheme="minorHAnsi"/>
        </w:rPr>
        <w:t>Feedback is crucial for improvement, offering valuable insights into my presentation strengths and areas for development. I am committed to honing my skills, emphasizing engagement, clarity and using attention-grabbing hooks for more effective future presentations. Practicing with friends and family, seeking their opinions, will be integral to my growth as a communicator and presenter.</w:t>
      </w:r>
    </w:p>
    <w:p w14:paraId="0E2D6462" w14:textId="77777777" w:rsidR="00B52D7B" w:rsidRPr="00561567" w:rsidRDefault="00B52D7B">
      <w:pPr>
        <w:rPr>
          <w:rFonts w:asciiTheme="minorHAnsi" w:hAnsiTheme="minorHAnsi" w:cstheme="minorHAnsi"/>
          <w:b/>
          <w:bCs/>
        </w:rPr>
      </w:pPr>
      <w:r w:rsidRPr="00561567">
        <w:rPr>
          <w:rFonts w:asciiTheme="minorHAnsi" w:hAnsiTheme="minorHAnsi" w:cstheme="minorHAnsi"/>
          <w:b/>
          <w:bCs/>
        </w:rPr>
        <w:br w:type="page"/>
      </w:r>
    </w:p>
    <w:p w14:paraId="462F004C" w14:textId="77777777" w:rsidR="00B52D7B" w:rsidRPr="00561567" w:rsidRDefault="00B52D7B" w:rsidP="00B52D7B">
      <w:pPr>
        <w:pBdr>
          <w:bottom w:val="single" w:sz="4" w:space="1" w:color="auto"/>
        </w:pBdr>
        <w:rPr>
          <w:rFonts w:asciiTheme="minorHAnsi" w:hAnsiTheme="minorHAnsi" w:cstheme="minorHAnsi"/>
          <w:b/>
          <w:bCs/>
          <w:sz w:val="28"/>
          <w:szCs w:val="28"/>
        </w:rPr>
      </w:pPr>
      <w:r w:rsidRPr="00561567">
        <w:rPr>
          <w:rFonts w:asciiTheme="minorHAnsi" w:hAnsiTheme="minorHAnsi" w:cstheme="minorHAnsi"/>
          <w:b/>
          <w:bCs/>
          <w:sz w:val="28"/>
          <w:szCs w:val="28"/>
        </w:rPr>
        <w:lastRenderedPageBreak/>
        <w:t>Task 4 – Data Analysis</w:t>
      </w:r>
    </w:p>
    <w:p w14:paraId="53C831E4" w14:textId="2DCD858F" w:rsidR="00042897" w:rsidRPr="00561567" w:rsidRDefault="00042897" w:rsidP="00042897">
      <w:pPr>
        <w:spacing w:line="360" w:lineRule="auto"/>
        <w:rPr>
          <w:rFonts w:asciiTheme="minorHAnsi" w:hAnsiTheme="minorHAnsi" w:cstheme="minorHAnsi"/>
        </w:rPr>
      </w:pPr>
      <w:r w:rsidRPr="00561567">
        <w:rPr>
          <w:rFonts w:asciiTheme="minorHAnsi" w:hAnsiTheme="minorHAnsi" w:cstheme="minorHAnsi"/>
        </w:rPr>
        <w:t xml:space="preserve">URL to the conference poster: </w:t>
      </w:r>
      <w:hyperlink r:id="rId13" w:history="1">
        <w:r w:rsidRPr="00561567">
          <w:rPr>
            <w:rStyle w:val="Hyperlink"/>
            <w:rFonts w:asciiTheme="minorHAnsi" w:hAnsiTheme="minorHAnsi" w:cstheme="minorHAnsi"/>
          </w:rPr>
          <w:t>https://drive.google.com/file/d/1t34kcWI7OTbV5EAlieSBodvCGGdDFC42/view?usp=sharing</w:t>
        </w:r>
      </w:hyperlink>
    </w:p>
    <w:p w14:paraId="64831F3F" w14:textId="3105222E" w:rsidR="00B52D7B" w:rsidRPr="00561567" w:rsidRDefault="0038376D" w:rsidP="00B52D7B">
      <w:pPr>
        <w:pBdr>
          <w:bottom w:val="single" w:sz="4" w:space="1" w:color="auto"/>
        </w:pBdr>
        <w:rPr>
          <w:rFonts w:asciiTheme="minorHAnsi" w:hAnsiTheme="minorHAnsi" w:cstheme="minorHAnsi"/>
          <w:b/>
          <w:bCs/>
          <w:sz w:val="28"/>
          <w:szCs w:val="28"/>
        </w:rPr>
      </w:pPr>
      <w:r w:rsidRPr="00561567">
        <w:rPr>
          <w:rFonts w:asciiTheme="minorHAnsi" w:hAnsiTheme="minorHAnsi" w:cstheme="minorHAnsi"/>
        </w:rPr>
        <w:br w:type="page"/>
      </w:r>
      <w:r w:rsidR="00B52D7B" w:rsidRPr="00561567">
        <w:rPr>
          <w:rFonts w:asciiTheme="minorHAnsi" w:hAnsiTheme="minorHAnsi" w:cstheme="minorHAnsi"/>
          <w:b/>
          <w:bCs/>
          <w:sz w:val="28"/>
          <w:szCs w:val="28"/>
        </w:rPr>
        <w:lastRenderedPageBreak/>
        <w:t>References</w:t>
      </w:r>
    </w:p>
    <w:p w14:paraId="7965A3E9" w14:textId="17D51494"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Ameen, N., </w:t>
      </w:r>
      <w:proofErr w:type="spellStart"/>
      <w:r w:rsidRPr="00561567">
        <w:rPr>
          <w:rFonts w:asciiTheme="minorHAnsi" w:hAnsiTheme="minorHAnsi" w:cstheme="minorHAnsi"/>
        </w:rPr>
        <w:t>Tarhini</w:t>
      </w:r>
      <w:proofErr w:type="spellEnd"/>
      <w:r w:rsidRPr="00561567">
        <w:rPr>
          <w:rFonts w:asciiTheme="minorHAnsi" w:hAnsiTheme="minorHAnsi" w:cstheme="minorHAnsi"/>
        </w:rPr>
        <w:t xml:space="preserve">, A., Reppel, A., &amp; Anand, A. (2021). Customer experiences in the age of Artificial Intelligence. </w:t>
      </w:r>
      <w:r w:rsidRPr="00561567">
        <w:rPr>
          <w:rFonts w:asciiTheme="minorHAnsi" w:hAnsiTheme="minorHAnsi" w:cstheme="minorHAnsi"/>
          <w:i/>
          <w:iCs/>
        </w:rPr>
        <w:t xml:space="preserve">Computers in Human </w:t>
      </w:r>
      <w:proofErr w:type="spellStart"/>
      <w:r w:rsidRPr="00561567">
        <w:rPr>
          <w:rFonts w:asciiTheme="minorHAnsi" w:hAnsiTheme="minorHAnsi" w:cstheme="minorHAnsi"/>
          <w:i/>
          <w:iCs/>
        </w:rPr>
        <w:t>Behavior</w:t>
      </w:r>
      <w:proofErr w:type="spellEnd"/>
      <w:r w:rsidRPr="00561567">
        <w:rPr>
          <w:rFonts w:asciiTheme="minorHAnsi" w:hAnsiTheme="minorHAnsi" w:cstheme="minorHAnsi"/>
        </w:rPr>
        <w:t xml:space="preserve">, </w:t>
      </w:r>
      <w:r w:rsidRPr="00561567">
        <w:rPr>
          <w:rFonts w:asciiTheme="minorHAnsi" w:hAnsiTheme="minorHAnsi" w:cstheme="minorHAnsi"/>
          <w:i/>
          <w:iCs/>
        </w:rPr>
        <w:t>114</w:t>
      </w:r>
      <w:r w:rsidRPr="00561567">
        <w:rPr>
          <w:rFonts w:asciiTheme="minorHAnsi" w:hAnsiTheme="minorHAnsi" w:cstheme="minorHAnsi"/>
        </w:rPr>
        <w:t xml:space="preserve">, 106548. https://doi.org/10.1016/j.chb.2020.106548 </w:t>
      </w:r>
    </w:p>
    <w:p w14:paraId="4B4E1841"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Cohen, L., Manion, L., &amp; Morrison, K. (2000). </w:t>
      </w:r>
      <w:r w:rsidRPr="00561567">
        <w:rPr>
          <w:rFonts w:asciiTheme="minorHAnsi" w:hAnsiTheme="minorHAnsi" w:cstheme="minorHAnsi"/>
          <w:i/>
          <w:iCs/>
        </w:rPr>
        <w:t>Research Methods in Education</w:t>
      </w:r>
      <w:r w:rsidRPr="00561567">
        <w:rPr>
          <w:rFonts w:asciiTheme="minorHAnsi" w:hAnsiTheme="minorHAnsi" w:cstheme="minorHAnsi"/>
        </w:rPr>
        <w:t xml:space="preserve">. https://doi.org/10.4324/9780203224342 </w:t>
      </w:r>
    </w:p>
    <w:p w14:paraId="0E056423"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Cramer-Petersen, C. L., Christensen, B. T., &amp; Ahmed-Kristensen, S. (2019). Empirically analysing design reasoning patterns: Abductive-deductive reasoning patterns dominate design idea generation. </w:t>
      </w:r>
      <w:r w:rsidRPr="00561567">
        <w:rPr>
          <w:rFonts w:asciiTheme="minorHAnsi" w:hAnsiTheme="minorHAnsi" w:cstheme="minorHAnsi"/>
          <w:i/>
          <w:iCs/>
        </w:rPr>
        <w:t>Design Studies</w:t>
      </w:r>
      <w:r w:rsidRPr="00561567">
        <w:rPr>
          <w:rFonts w:asciiTheme="minorHAnsi" w:hAnsiTheme="minorHAnsi" w:cstheme="minorHAnsi"/>
        </w:rPr>
        <w:t xml:space="preserve">, </w:t>
      </w:r>
      <w:r w:rsidRPr="00561567">
        <w:rPr>
          <w:rFonts w:asciiTheme="minorHAnsi" w:hAnsiTheme="minorHAnsi" w:cstheme="minorHAnsi"/>
          <w:i/>
          <w:iCs/>
        </w:rPr>
        <w:t>60</w:t>
      </w:r>
      <w:r w:rsidRPr="00561567">
        <w:rPr>
          <w:rFonts w:asciiTheme="minorHAnsi" w:hAnsiTheme="minorHAnsi" w:cstheme="minorHAnsi"/>
        </w:rPr>
        <w:t xml:space="preserve">, 39–70. https://doi.org/10.1016/j.destud.2018.10.001 </w:t>
      </w:r>
    </w:p>
    <w:p w14:paraId="7FDF431D" w14:textId="77777777" w:rsidR="00042897" w:rsidRPr="00561567" w:rsidRDefault="00042897" w:rsidP="00042897">
      <w:pPr>
        <w:pStyle w:val="NormalWeb"/>
        <w:spacing w:line="360" w:lineRule="auto"/>
        <w:ind w:left="567" w:hanging="567"/>
        <w:jc w:val="both"/>
        <w:rPr>
          <w:rFonts w:asciiTheme="minorHAnsi" w:hAnsiTheme="minorHAnsi" w:cstheme="minorHAnsi"/>
        </w:rPr>
      </w:pPr>
      <w:proofErr w:type="spellStart"/>
      <w:r w:rsidRPr="00561567">
        <w:rPr>
          <w:rFonts w:asciiTheme="minorHAnsi" w:hAnsiTheme="minorHAnsi" w:cstheme="minorHAnsi"/>
        </w:rPr>
        <w:t>Jannach</w:t>
      </w:r>
      <w:proofErr w:type="spellEnd"/>
      <w:r w:rsidRPr="00561567">
        <w:rPr>
          <w:rFonts w:asciiTheme="minorHAnsi" w:hAnsiTheme="minorHAnsi" w:cstheme="minorHAnsi"/>
        </w:rPr>
        <w:t xml:space="preserve">, D., &amp; Jugovac, M. (2019). Measuring the business value of Recommender Systems. </w:t>
      </w:r>
      <w:r w:rsidRPr="00561567">
        <w:rPr>
          <w:rFonts w:asciiTheme="minorHAnsi" w:hAnsiTheme="minorHAnsi" w:cstheme="minorHAnsi"/>
          <w:i/>
          <w:iCs/>
        </w:rPr>
        <w:t>ACM Transactions on Management Information Systems</w:t>
      </w:r>
      <w:r w:rsidRPr="00561567">
        <w:rPr>
          <w:rFonts w:asciiTheme="minorHAnsi" w:hAnsiTheme="minorHAnsi" w:cstheme="minorHAnsi"/>
        </w:rPr>
        <w:t xml:space="preserve">, </w:t>
      </w:r>
      <w:r w:rsidRPr="00561567">
        <w:rPr>
          <w:rFonts w:asciiTheme="minorHAnsi" w:hAnsiTheme="minorHAnsi" w:cstheme="minorHAnsi"/>
          <w:i/>
          <w:iCs/>
        </w:rPr>
        <w:t>10</w:t>
      </w:r>
      <w:r w:rsidRPr="00561567">
        <w:rPr>
          <w:rFonts w:asciiTheme="minorHAnsi" w:hAnsiTheme="minorHAnsi" w:cstheme="minorHAnsi"/>
        </w:rPr>
        <w:t xml:space="preserve">(4), 1–23. https://doi.org/10.1145/3370082 </w:t>
      </w:r>
    </w:p>
    <w:p w14:paraId="331EBCC7"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Kemp, S. (2022). </w:t>
      </w:r>
      <w:r w:rsidRPr="00561567">
        <w:rPr>
          <w:rFonts w:asciiTheme="minorHAnsi" w:hAnsiTheme="minorHAnsi" w:cstheme="minorHAnsi"/>
          <w:i/>
          <w:iCs/>
        </w:rPr>
        <w:t xml:space="preserve">Digital 2022: Malaysia - </w:t>
      </w:r>
      <w:proofErr w:type="spellStart"/>
      <w:r w:rsidRPr="00561567">
        <w:rPr>
          <w:rFonts w:asciiTheme="minorHAnsi" w:hAnsiTheme="minorHAnsi" w:cstheme="minorHAnsi"/>
          <w:i/>
          <w:iCs/>
        </w:rPr>
        <w:t>DataReportal</w:t>
      </w:r>
      <w:proofErr w:type="spellEnd"/>
      <w:r w:rsidRPr="00561567">
        <w:rPr>
          <w:rFonts w:asciiTheme="minorHAnsi" w:hAnsiTheme="minorHAnsi" w:cstheme="minorHAnsi"/>
          <w:i/>
          <w:iCs/>
        </w:rPr>
        <w:t xml:space="preserve"> – global digital insights</w:t>
      </w:r>
      <w:r w:rsidRPr="00561567">
        <w:rPr>
          <w:rFonts w:asciiTheme="minorHAnsi" w:hAnsiTheme="minorHAnsi" w:cstheme="minorHAnsi"/>
        </w:rPr>
        <w:t xml:space="preserve">. </w:t>
      </w:r>
      <w:proofErr w:type="spellStart"/>
      <w:r w:rsidRPr="00561567">
        <w:rPr>
          <w:rFonts w:asciiTheme="minorHAnsi" w:hAnsiTheme="minorHAnsi" w:cstheme="minorHAnsi"/>
        </w:rPr>
        <w:t>DataReportal</w:t>
      </w:r>
      <w:proofErr w:type="spellEnd"/>
      <w:r w:rsidRPr="00561567">
        <w:rPr>
          <w:rFonts w:asciiTheme="minorHAnsi" w:hAnsiTheme="minorHAnsi" w:cstheme="minorHAnsi"/>
        </w:rPr>
        <w:t xml:space="preserve">. https://datareportal.com/reports/digital-2022-malaysia </w:t>
      </w:r>
    </w:p>
    <w:p w14:paraId="3D3CE0E8"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Kim, J, Choi, I., &amp; Li, Q. (2021). Customer satisfaction of Recommender system: Examining accuracy and diversity in several types of recommendation approaches. </w:t>
      </w:r>
      <w:r w:rsidRPr="00561567">
        <w:rPr>
          <w:rFonts w:asciiTheme="minorHAnsi" w:hAnsiTheme="minorHAnsi" w:cstheme="minorHAnsi"/>
          <w:i/>
          <w:iCs/>
        </w:rPr>
        <w:t>Sustainability</w:t>
      </w:r>
      <w:r w:rsidRPr="00561567">
        <w:rPr>
          <w:rFonts w:asciiTheme="minorHAnsi" w:hAnsiTheme="minorHAnsi" w:cstheme="minorHAnsi"/>
        </w:rPr>
        <w:t xml:space="preserve">, </w:t>
      </w:r>
      <w:r w:rsidRPr="00561567">
        <w:rPr>
          <w:rFonts w:asciiTheme="minorHAnsi" w:hAnsiTheme="minorHAnsi" w:cstheme="minorHAnsi"/>
          <w:i/>
          <w:iCs/>
        </w:rPr>
        <w:t>13</w:t>
      </w:r>
      <w:r w:rsidRPr="00561567">
        <w:rPr>
          <w:rFonts w:asciiTheme="minorHAnsi" w:hAnsiTheme="minorHAnsi" w:cstheme="minorHAnsi"/>
        </w:rPr>
        <w:t xml:space="preserve">(11), 6165. https://doi.org/10.3390/su13116165 </w:t>
      </w:r>
    </w:p>
    <w:p w14:paraId="638CEA1D"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Kim, J., Giroux, M., &amp; Lee, J. C. (2021). When do you trust Ai? the effect of number presentation detail on Consumer Trust and acceptance of AI recommendations. </w:t>
      </w:r>
      <w:r w:rsidRPr="00561567">
        <w:rPr>
          <w:rFonts w:asciiTheme="minorHAnsi" w:hAnsiTheme="minorHAnsi" w:cstheme="minorHAnsi"/>
          <w:i/>
          <w:iCs/>
        </w:rPr>
        <w:t>Psychology &amp; Marketing</w:t>
      </w:r>
      <w:r w:rsidRPr="00561567">
        <w:rPr>
          <w:rFonts w:asciiTheme="minorHAnsi" w:hAnsiTheme="minorHAnsi" w:cstheme="minorHAnsi"/>
        </w:rPr>
        <w:t xml:space="preserve">, </w:t>
      </w:r>
      <w:r w:rsidRPr="00561567">
        <w:rPr>
          <w:rFonts w:asciiTheme="minorHAnsi" w:hAnsiTheme="minorHAnsi" w:cstheme="minorHAnsi"/>
          <w:i/>
          <w:iCs/>
        </w:rPr>
        <w:t>38</w:t>
      </w:r>
      <w:r w:rsidRPr="00561567">
        <w:rPr>
          <w:rFonts w:asciiTheme="minorHAnsi" w:hAnsiTheme="minorHAnsi" w:cstheme="minorHAnsi"/>
        </w:rPr>
        <w:t xml:space="preserve">(7), 1140–1155. https://doi.org/10.1002/mar.21498 </w:t>
      </w:r>
    </w:p>
    <w:p w14:paraId="2FFE3F77" w14:textId="77777777" w:rsidR="00042897" w:rsidRPr="00561567" w:rsidRDefault="00042897" w:rsidP="00042897">
      <w:pPr>
        <w:pStyle w:val="NormalWeb"/>
        <w:spacing w:line="360" w:lineRule="auto"/>
        <w:ind w:left="567" w:hanging="567"/>
        <w:jc w:val="both"/>
        <w:rPr>
          <w:rFonts w:asciiTheme="minorHAnsi" w:hAnsiTheme="minorHAnsi" w:cstheme="minorHAnsi"/>
        </w:rPr>
      </w:pPr>
      <w:proofErr w:type="spellStart"/>
      <w:r w:rsidRPr="00561567">
        <w:rPr>
          <w:rFonts w:asciiTheme="minorHAnsi" w:hAnsiTheme="minorHAnsi" w:cstheme="minorHAnsi"/>
        </w:rPr>
        <w:t>Mazikana</w:t>
      </w:r>
      <w:proofErr w:type="spellEnd"/>
      <w:r w:rsidRPr="00561567">
        <w:rPr>
          <w:rFonts w:asciiTheme="minorHAnsi" w:hAnsiTheme="minorHAnsi" w:cstheme="minorHAnsi"/>
        </w:rPr>
        <w:t xml:space="preserve">, A. T. (2023). The good part of using a questionnaire: Advantages and disadvantages. </w:t>
      </w:r>
      <w:r w:rsidRPr="00561567">
        <w:rPr>
          <w:rFonts w:asciiTheme="minorHAnsi" w:hAnsiTheme="minorHAnsi" w:cstheme="minorHAnsi"/>
          <w:i/>
          <w:iCs/>
        </w:rPr>
        <w:t>SSRN Electronic Journal</w:t>
      </w:r>
      <w:r w:rsidRPr="00561567">
        <w:rPr>
          <w:rFonts w:asciiTheme="minorHAnsi" w:hAnsiTheme="minorHAnsi" w:cstheme="minorHAnsi"/>
        </w:rPr>
        <w:t xml:space="preserve">. https://doi.org/10.2139/ssrn.4386399 </w:t>
      </w:r>
    </w:p>
    <w:p w14:paraId="47D58568"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Oxford University Press Canada. (2019). Survey research: Interviews and Questionnaires - Oxford University Press. </w:t>
      </w:r>
      <w:r w:rsidRPr="00561567">
        <w:rPr>
          <w:rFonts w:asciiTheme="minorHAnsi" w:hAnsiTheme="minorHAnsi" w:cstheme="minorHAnsi"/>
        </w:rPr>
        <w:lastRenderedPageBreak/>
        <w:t xml:space="preserve">https://learninglink.oup.com/protected/files/content/file/1552055948847-Bryman5Ce_SSG_Ch05.pdf </w:t>
      </w:r>
    </w:p>
    <w:p w14:paraId="656BC411"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Qin, M., Zhu, W., Zhao, S., &amp; Zhao, Y. (2022). Is artificial intelligence better than manpower? the effects of different types of online customer services on Customer Purchase Intentions. </w:t>
      </w:r>
      <w:r w:rsidRPr="00561567">
        <w:rPr>
          <w:rFonts w:asciiTheme="minorHAnsi" w:hAnsiTheme="minorHAnsi" w:cstheme="minorHAnsi"/>
          <w:i/>
          <w:iCs/>
        </w:rPr>
        <w:t>Sustainability</w:t>
      </w:r>
      <w:r w:rsidRPr="00561567">
        <w:rPr>
          <w:rFonts w:asciiTheme="minorHAnsi" w:hAnsiTheme="minorHAnsi" w:cstheme="minorHAnsi"/>
        </w:rPr>
        <w:t xml:space="preserve">, </w:t>
      </w:r>
      <w:r w:rsidRPr="00561567">
        <w:rPr>
          <w:rFonts w:asciiTheme="minorHAnsi" w:hAnsiTheme="minorHAnsi" w:cstheme="minorHAnsi"/>
          <w:i/>
          <w:iCs/>
        </w:rPr>
        <w:t>14</w:t>
      </w:r>
      <w:r w:rsidRPr="00561567">
        <w:rPr>
          <w:rFonts w:asciiTheme="minorHAnsi" w:hAnsiTheme="minorHAnsi" w:cstheme="minorHAnsi"/>
        </w:rPr>
        <w:t xml:space="preserve">(7), 3974. https://doi.org/10.3390/su14073974 </w:t>
      </w:r>
    </w:p>
    <w:p w14:paraId="724D9F7B" w14:textId="77777777" w:rsidR="00042897" w:rsidRPr="00561567" w:rsidRDefault="00042897" w:rsidP="00042897">
      <w:pPr>
        <w:pStyle w:val="NormalWeb"/>
        <w:spacing w:line="360" w:lineRule="auto"/>
        <w:ind w:left="567" w:hanging="567"/>
        <w:jc w:val="both"/>
        <w:rPr>
          <w:rFonts w:asciiTheme="minorHAnsi" w:hAnsiTheme="minorHAnsi" w:cstheme="minorHAnsi"/>
        </w:rPr>
      </w:pPr>
      <w:proofErr w:type="spellStart"/>
      <w:r w:rsidRPr="00561567">
        <w:rPr>
          <w:rFonts w:asciiTheme="minorHAnsi" w:hAnsiTheme="minorHAnsi" w:cstheme="minorHAnsi"/>
        </w:rPr>
        <w:t>Roudposhti</w:t>
      </w:r>
      <w:proofErr w:type="spellEnd"/>
      <w:r w:rsidRPr="00561567">
        <w:rPr>
          <w:rFonts w:asciiTheme="minorHAnsi" w:hAnsiTheme="minorHAnsi" w:cstheme="minorHAnsi"/>
        </w:rPr>
        <w:t xml:space="preserve">, V., </w:t>
      </w:r>
      <w:proofErr w:type="spellStart"/>
      <w:r w:rsidRPr="00561567">
        <w:rPr>
          <w:rFonts w:asciiTheme="minorHAnsi" w:hAnsiTheme="minorHAnsi" w:cstheme="minorHAnsi"/>
        </w:rPr>
        <w:t>Nilashi</w:t>
      </w:r>
      <w:proofErr w:type="spellEnd"/>
      <w:r w:rsidRPr="00561567">
        <w:rPr>
          <w:rFonts w:asciiTheme="minorHAnsi" w:hAnsiTheme="minorHAnsi" w:cstheme="minorHAnsi"/>
        </w:rPr>
        <w:t xml:space="preserve">, M., Mardani, A., </w:t>
      </w:r>
      <w:proofErr w:type="spellStart"/>
      <w:r w:rsidRPr="00561567">
        <w:rPr>
          <w:rFonts w:asciiTheme="minorHAnsi" w:hAnsiTheme="minorHAnsi" w:cstheme="minorHAnsi"/>
        </w:rPr>
        <w:t>Streimikiene</w:t>
      </w:r>
      <w:proofErr w:type="spellEnd"/>
      <w:r w:rsidRPr="00561567">
        <w:rPr>
          <w:rFonts w:asciiTheme="minorHAnsi" w:hAnsiTheme="minorHAnsi" w:cstheme="minorHAnsi"/>
        </w:rPr>
        <w:t xml:space="preserve">, D., Samad, S., &amp; Ibrahim, O. (2018). A new model for customer purchase intention in e-commerce recommendation agents. </w:t>
      </w:r>
      <w:r w:rsidRPr="00561567">
        <w:rPr>
          <w:rFonts w:asciiTheme="minorHAnsi" w:hAnsiTheme="minorHAnsi" w:cstheme="minorHAnsi"/>
          <w:i/>
          <w:iCs/>
        </w:rPr>
        <w:t>Journal of International Studies</w:t>
      </w:r>
      <w:r w:rsidRPr="00561567">
        <w:rPr>
          <w:rFonts w:asciiTheme="minorHAnsi" w:hAnsiTheme="minorHAnsi" w:cstheme="minorHAnsi"/>
        </w:rPr>
        <w:t xml:space="preserve">, </w:t>
      </w:r>
      <w:r w:rsidRPr="00561567">
        <w:rPr>
          <w:rFonts w:asciiTheme="minorHAnsi" w:hAnsiTheme="minorHAnsi" w:cstheme="minorHAnsi"/>
          <w:i/>
          <w:iCs/>
        </w:rPr>
        <w:t>11</w:t>
      </w:r>
      <w:r w:rsidRPr="00561567">
        <w:rPr>
          <w:rFonts w:asciiTheme="minorHAnsi" w:hAnsiTheme="minorHAnsi" w:cstheme="minorHAnsi"/>
        </w:rPr>
        <w:t xml:space="preserve">(4), 237–253. https://doi.org/10.14254/2071-8330.2018/11-4/17 </w:t>
      </w:r>
    </w:p>
    <w:p w14:paraId="26EC33B0" w14:textId="77777777" w:rsidR="00042897" w:rsidRPr="00561567" w:rsidRDefault="00042897" w:rsidP="00042897">
      <w:pPr>
        <w:pStyle w:val="NormalWeb"/>
        <w:spacing w:line="360" w:lineRule="auto"/>
        <w:ind w:left="567" w:hanging="567"/>
        <w:jc w:val="both"/>
        <w:rPr>
          <w:rFonts w:asciiTheme="minorHAnsi" w:hAnsiTheme="minorHAnsi" w:cstheme="minorHAnsi"/>
        </w:rPr>
      </w:pPr>
      <w:proofErr w:type="spellStart"/>
      <w:r w:rsidRPr="00561567">
        <w:rPr>
          <w:rFonts w:asciiTheme="minorHAnsi" w:hAnsiTheme="minorHAnsi" w:cstheme="minorHAnsi"/>
        </w:rPr>
        <w:t>Sallang</w:t>
      </w:r>
      <w:proofErr w:type="spellEnd"/>
      <w:r w:rsidRPr="00561567">
        <w:rPr>
          <w:rFonts w:asciiTheme="minorHAnsi" w:hAnsiTheme="minorHAnsi" w:cstheme="minorHAnsi"/>
        </w:rPr>
        <w:t xml:space="preserve">, H., &amp; Ling, Y.-L. (2019). The  importance of immediate constructive feedback on students’ instrumental motivation in speaking in English. </w:t>
      </w:r>
      <w:r w:rsidRPr="00561567">
        <w:rPr>
          <w:rFonts w:asciiTheme="minorHAnsi" w:hAnsiTheme="minorHAnsi" w:cstheme="minorHAnsi"/>
          <w:i/>
          <w:iCs/>
        </w:rPr>
        <w:t>Britain International of Linguistics Arts and Education (</w:t>
      </w:r>
      <w:proofErr w:type="spellStart"/>
      <w:r w:rsidRPr="00561567">
        <w:rPr>
          <w:rFonts w:asciiTheme="minorHAnsi" w:hAnsiTheme="minorHAnsi" w:cstheme="minorHAnsi"/>
          <w:i/>
          <w:iCs/>
        </w:rPr>
        <w:t>BIoLAE</w:t>
      </w:r>
      <w:proofErr w:type="spellEnd"/>
      <w:r w:rsidRPr="00561567">
        <w:rPr>
          <w:rFonts w:asciiTheme="minorHAnsi" w:hAnsiTheme="minorHAnsi" w:cstheme="minorHAnsi"/>
          <w:i/>
          <w:iCs/>
        </w:rPr>
        <w:t>) Journal</w:t>
      </w:r>
      <w:r w:rsidRPr="00561567">
        <w:rPr>
          <w:rFonts w:asciiTheme="minorHAnsi" w:hAnsiTheme="minorHAnsi" w:cstheme="minorHAnsi"/>
        </w:rPr>
        <w:t xml:space="preserve">, </w:t>
      </w:r>
      <w:r w:rsidRPr="00561567">
        <w:rPr>
          <w:rFonts w:asciiTheme="minorHAnsi" w:hAnsiTheme="minorHAnsi" w:cstheme="minorHAnsi"/>
          <w:i/>
          <w:iCs/>
        </w:rPr>
        <w:t>1</w:t>
      </w:r>
      <w:r w:rsidRPr="00561567">
        <w:rPr>
          <w:rFonts w:asciiTheme="minorHAnsi" w:hAnsiTheme="minorHAnsi" w:cstheme="minorHAnsi"/>
        </w:rPr>
        <w:t xml:space="preserve">(2), 1–7. https://doi.org/10.33258/biolae.v1i2.58 </w:t>
      </w:r>
    </w:p>
    <w:p w14:paraId="4E87A01B"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Senthilnathan, S. (2019). Usefulness of correlation analysis. </w:t>
      </w:r>
      <w:r w:rsidRPr="00561567">
        <w:rPr>
          <w:rFonts w:asciiTheme="minorHAnsi" w:hAnsiTheme="minorHAnsi" w:cstheme="minorHAnsi"/>
          <w:i/>
          <w:iCs/>
        </w:rPr>
        <w:t>SSRN Electronic Journal</w:t>
      </w:r>
      <w:r w:rsidRPr="00561567">
        <w:rPr>
          <w:rFonts w:asciiTheme="minorHAnsi" w:hAnsiTheme="minorHAnsi" w:cstheme="minorHAnsi"/>
        </w:rPr>
        <w:t xml:space="preserve">. https://doi.org/10.2139/ssrn.3416918 </w:t>
      </w:r>
    </w:p>
    <w:p w14:paraId="44161C5A"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Sharma, N. K. (2022). Instruments used in the collection of data in Research. </w:t>
      </w:r>
      <w:r w:rsidRPr="00561567">
        <w:rPr>
          <w:rFonts w:asciiTheme="minorHAnsi" w:hAnsiTheme="minorHAnsi" w:cstheme="minorHAnsi"/>
          <w:i/>
          <w:iCs/>
        </w:rPr>
        <w:t>SSRN Electronic Journal</w:t>
      </w:r>
      <w:r w:rsidRPr="00561567">
        <w:rPr>
          <w:rFonts w:asciiTheme="minorHAnsi" w:hAnsiTheme="minorHAnsi" w:cstheme="minorHAnsi"/>
        </w:rPr>
        <w:t xml:space="preserve">. https://doi.org/10.2139/ssrn.4138751 </w:t>
      </w:r>
    </w:p>
    <w:p w14:paraId="1F4A7BCB"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Shin, D. (2020). How do users interact with algorithm recommender systems? the interaction of users, algorithms, and performance. </w:t>
      </w:r>
      <w:r w:rsidRPr="00561567">
        <w:rPr>
          <w:rFonts w:asciiTheme="minorHAnsi" w:hAnsiTheme="minorHAnsi" w:cstheme="minorHAnsi"/>
          <w:i/>
          <w:iCs/>
        </w:rPr>
        <w:t xml:space="preserve">Computers in Human </w:t>
      </w:r>
      <w:proofErr w:type="spellStart"/>
      <w:r w:rsidRPr="00561567">
        <w:rPr>
          <w:rFonts w:asciiTheme="minorHAnsi" w:hAnsiTheme="minorHAnsi" w:cstheme="minorHAnsi"/>
          <w:i/>
          <w:iCs/>
        </w:rPr>
        <w:t>Behavior</w:t>
      </w:r>
      <w:proofErr w:type="spellEnd"/>
      <w:r w:rsidRPr="00561567">
        <w:rPr>
          <w:rFonts w:asciiTheme="minorHAnsi" w:hAnsiTheme="minorHAnsi" w:cstheme="minorHAnsi"/>
        </w:rPr>
        <w:t xml:space="preserve">, </w:t>
      </w:r>
      <w:r w:rsidRPr="00561567">
        <w:rPr>
          <w:rFonts w:asciiTheme="minorHAnsi" w:hAnsiTheme="minorHAnsi" w:cstheme="minorHAnsi"/>
          <w:i/>
          <w:iCs/>
        </w:rPr>
        <w:t>109</w:t>
      </w:r>
      <w:r w:rsidRPr="00561567">
        <w:rPr>
          <w:rFonts w:asciiTheme="minorHAnsi" w:hAnsiTheme="minorHAnsi" w:cstheme="minorHAnsi"/>
        </w:rPr>
        <w:t xml:space="preserve">, 106344. https://doi.org/10.1016/j.chb.2020.106344 </w:t>
      </w:r>
    </w:p>
    <w:p w14:paraId="077BDF16"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Stratton, S. J. (2021). Population research: Convenience sampling strategies. </w:t>
      </w:r>
      <w:r w:rsidRPr="00561567">
        <w:rPr>
          <w:rFonts w:asciiTheme="minorHAnsi" w:hAnsiTheme="minorHAnsi" w:cstheme="minorHAnsi"/>
          <w:i/>
          <w:iCs/>
        </w:rPr>
        <w:t>Prehospital and Disaster Medicine</w:t>
      </w:r>
      <w:r w:rsidRPr="00561567">
        <w:rPr>
          <w:rFonts w:asciiTheme="minorHAnsi" w:hAnsiTheme="minorHAnsi" w:cstheme="minorHAnsi"/>
        </w:rPr>
        <w:t xml:space="preserve">, </w:t>
      </w:r>
      <w:r w:rsidRPr="00561567">
        <w:rPr>
          <w:rFonts w:asciiTheme="minorHAnsi" w:hAnsiTheme="minorHAnsi" w:cstheme="minorHAnsi"/>
          <w:i/>
          <w:iCs/>
        </w:rPr>
        <w:t>36</w:t>
      </w:r>
      <w:r w:rsidRPr="00561567">
        <w:rPr>
          <w:rFonts w:asciiTheme="minorHAnsi" w:hAnsiTheme="minorHAnsi" w:cstheme="minorHAnsi"/>
        </w:rPr>
        <w:t xml:space="preserve">(4), 373–374. https://doi.org/10.1017/s1049023x21000649 </w:t>
      </w:r>
    </w:p>
    <w:p w14:paraId="3629F548" w14:textId="77777777" w:rsidR="00042897" w:rsidRPr="00561567" w:rsidRDefault="00042897" w:rsidP="00042897">
      <w:pPr>
        <w:pStyle w:val="NormalWeb"/>
        <w:spacing w:line="360" w:lineRule="auto"/>
        <w:ind w:left="567" w:hanging="567"/>
        <w:jc w:val="both"/>
        <w:rPr>
          <w:rFonts w:asciiTheme="minorHAnsi" w:hAnsiTheme="minorHAnsi" w:cstheme="minorHAnsi"/>
        </w:rPr>
      </w:pPr>
      <w:proofErr w:type="spellStart"/>
      <w:r w:rsidRPr="00561567">
        <w:rPr>
          <w:rFonts w:asciiTheme="minorHAnsi" w:hAnsiTheme="minorHAnsi" w:cstheme="minorHAnsi"/>
        </w:rPr>
        <w:t>Walliman</w:t>
      </w:r>
      <w:proofErr w:type="spellEnd"/>
      <w:r w:rsidRPr="00561567">
        <w:rPr>
          <w:rFonts w:asciiTheme="minorHAnsi" w:hAnsiTheme="minorHAnsi" w:cstheme="minorHAnsi"/>
        </w:rPr>
        <w:t xml:space="preserve">, N. (2022). </w:t>
      </w:r>
      <w:r w:rsidRPr="00561567">
        <w:rPr>
          <w:rFonts w:asciiTheme="minorHAnsi" w:hAnsiTheme="minorHAnsi" w:cstheme="minorHAnsi"/>
          <w:i/>
          <w:iCs/>
        </w:rPr>
        <w:t>Research methods: The basics</w:t>
      </w:r>
      <w:r w:rsidRPr="00561567">
        <w:rPr>
          <w:rFonts w:asciiTheme="minorHAnsi" w:hAnsiTheme="minorHAnsi" w:cstheme="minorHAnsi"/>
        </w:rPr>
        <w:t xml:space="preserve">. Routledge is an imprint of the Taylor &amp; Francis Group, an </w:t>
      </w:r>
      <w:proofErr w:type="spellStart"/>
      <w:r w:rsidRPr="00561567">
        <w:rPr>
          <w:rFonts w:asciiTheme="minorHAnsi" w:hAnsiTheme="minorHAnsi" w:cstheme="minorHAnsi"/>
        </w:rPr>
        <w:t>informa</w:t>
      </w:r>
      <w:proofErr w:type="spellEnd"/>
      <w:r w:rsidRPr="00561567">
        <w:rPr>
          <w:rFonts w:asciiTheme="minorHAnsi" w:hAnsiTheme="minorHAnsi" w:cstheme="minorHAnsi"/>
        </w:rPr>
        <w:t xml:space="preserve"> business. </w:t>
      </w:r>
    </w:p>
    <w:p w14:paraId="02B39E08"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Yin, J., &amp; Qiu, X. (2021). Influence Mechanism Research on the AI marketing technology of online shopping platform on consumers’ purchase intention. </w:t>
      </w:r>
      <w:r w:rsidRPr="00561567">
        <w:rPr>
          <w:rFonts w:asciiTheme="minorHAnsi" w:hAnsiTheme="minorHAnsi" w:cstheme="minorHAnsi"/>
          <w:i/>
          <w:iCs/>
        </w:rPr>
        <w:t xml:space="preserve">Proceedings of the 6th </w:t>
      </w:r>
      <w:r w:rsidRPr="00561567">
        <w:rPr>
          <w:rFonts w:asciiTheme="minorHAnsi" w:hAnsiTheme="minorHAnsi" w:cstheme="minorHAnsi"/>
          <w:i/>
          <w:iCs/>
        </w:rPr>
        <w:lastRenderedPageBreak/>
        <w:t>Annual International Conference on Social Science and Contemporary Humanity Development (SSCHD 2020)</w:t>
      </w:r>
      <w:r w:rsidRPr="00561567">
        <w:rPr>
          <w:rFonts w:asciiTheme="minorHAnsi" w:hAnsiTheme="minorHAnsi" w:cstheme="minorHAnsi"/>
        </w:rPr>
        <w:t xml:space="preserve">. https://doi.org/10.2991/assehr.k.210121.163 </w:t>
      </w:r>
    </w:p>
    <w:p w14:paraId="3FC24856" w14:textId="77777777" w:rsidR="00042897" w:rsidRPr="00561567" w:rsidRDefault="00042897" w:rsidP="00042897">
      <w:pPr>
        <w:pStyle w:val="NormalWeb"/>
        <w:spacing w:line="360" w:lineRule="auto"/>
        <w:ind w:left="567" w:hanging="567"/>
        <w:jc w:val="both"/>
        <w:rPr>
          <w:rFonts w:asciiTheme="minorHAnsi" w:hAnsiTheme="minorHAnsi" w:cstheme="minorHAnsi"/>
        </w:rPr>
      </w:pPr>
      <w:r w:rsidRPr="00561567">
        <w:rPr>
          <w:rFonts w:asciiTheme="minorHAnsi" w:hAnsiTheme="minorHAnsi" w:cstheme="minorHAnsi"/>
        </w:rPr>
        <w:t xml:space="preserve">Zanker, M., Rook, L., &amp; </w:t>
      </w:r>
      <w:proofErr w:type="spellStart"/>
      <w:r w:rsidRPr="00561567">
        <w:rPr>
          <w:rFonts w:asciiTheme="minorHAnsi" w:hAnsiTheme="minorHAnsi" w:cstheme="minorHAnsi"/>
        </w:rPr>
        <w:t>Jannach</w:t>
      </w:r>
      <w:proofErr w:type="spellEnd"/>
      <w:r w:rsidRPr="00561567">
        <w:rPr>
          <w:rFonts w:asciiTheme="minorHAnsi" w:hAnsiTheme="minorHAnsi" w:cstheme="minorHAnsi"/>
        </w:rPr>
        <w:t xml:space="preserve">, D. (2019). Measuring the impact of online personalisation: Past, present and future. </w:t>
      </w:r>
      <w:r w:rsidRPr="00561567">
        <w:rPr>
          <w:rFonts w:asciiTheme="minorHAnsi" w:hAnsiTheme="minorHAnsi" w:cstheme="minorHAnsi"/>
          <w:i/>
          <w:iCs/>
        </w:rPr>
        <w:t>International Journal of Human-Computer Studies</w:t>
      </w:r>
      <w:r w:rsidRPr="00561567">
        <w:rPr>
          <w:rFonts w:asciiTheme="minorHAnsi" w:hAnsiTheme="minorHAnsi" w:cstheme="minorHAnsi"/>
        </w:rPr>
        <w:t xml:space="preserve">, </w:t>
      </w:r>
      <w:r w:rsidRPr="00561567">
        <w:rPr>
          <w:rFonts w:asciiTheme="minorHAnsi" w:hAnsiTheme="minorHAnsi" w:cstheme="minorHAnsi"/>
          <w:i/>
          <w:iCs/>
        </w:rPr>
        <w:t>131</w:t>
      </w:r>
      <w:r w:rsidRPr="00561567">
        <w:rPr>
          <w:rFonts w:asciiTheme="minorHAnsi" w:hAnsiTheme="minorHAnsi" w:cstheme="minorHAnsi"/>
        </w:rPr>
        <w:t xml:space="preserve">, 160–168. https://doi.org/10.1016/j.ijhcs.2019.06.006 </w:t>
      </w:r>
    </w:p>
    <w:p w14:paraId="5294E696" w14:textId="71D249F5" w:rsidR="007D4BB4" w:rsidRPr="00561567" w:rsidRDefault="00042897" w:rsidP="00042897">
      <w:pPr>
        <w:spacing w:line="360" w:lineRule="auto"/>
        <w:ind w:left="567" w:hanging="567"/>
        <w:jc w:val="both"/>
        <w:rPr>
          <w:rFonts w:asciiTheme="minorHAnsi" w:hAnsiTheme="minorHAnsi" w:cstheme="minorHAnsi"/>
          <w:color w:val="222222"/>
          <w:shd w:val="clear" w:color="auto" w:fill="FFFFFF"/>
        </w:rPr>
      </w:pPr>
      <w:r w:rsidRPr="00561567">
        <w:rPr>
          <w:rFonts w:asciiTheme="minorHAnsi" w:hAnsiTheme="minorHAnsi" w:cstheme="minorHAnsi"/>
          <w:color w:val="222222"/>
          <w:shd w:val="clear" w:color="auto" w:fill="FFFFFF"/>
        </w:rPr>
        <w:t>Zhang, Q., Lu, J., &amp; Jin, Y. (2021). Artificial intelligence in recommender systems. </w:t>
      </w:r>
      <w:r w:rsidRPr="00561567">
        <w:rPr>
          <w:rFonts w:asciiTheme="minorHAnsi" w:hAnsiTheme="minorHAnsi" w:cstheme="minorHAnsi"/>
          <w:i/>
          <w:iCs/>
          <w:color w:val="222222"/>
          <w:shd w:val="clear" w:color="auto" w:fill="FFFFFF"/>
        </w:rPr>
        <w:t>Complex &amp; Intelligent Systems</w:t>
      </w:r>
      <w:r w:rsidRPr="00561567">
        <w:rPr>
          <w:rFonts w:asciiTheme="minorHAnsi" w:hAnsiTheme="minorHAnsi" w:cstheme="minorHAnsi"/>
          <w:color w:val="222222"/>
          <w:shd w:val="clear" w:color="auto" w:fill="FFFFFF"/>
        </w:rPr>
        <w:t>, </w:t>
      </w:r>
      <w:r w:rsidRPr="00561567">
        <w:rPr>
          <w:rFonts w:asciiTheme="minorHAnsi" w:hAnsiTheme="minorHAnsi" w:cstheme="minorHAnsi"/>
          <w:i/>
          <w:iCs/>
          <w:color w:val="222222"/>
          <w:shd w:val="clear" w:color="auto" w:fill="FFFFFF"/>
        </w:rPr>
        <w:t>7</w:t>
      </w:r>
      <w:r w:rsidRPr="00561567">
        <w:rPr>
          <w:rFonts w:asciiTheme="minorHAnsi" w:hAnsiTheme="minorHAnsi" w:cstheme="minorHAnsi"/>
          <w:color w:val="222222"/>
          <w:shd w:val="clear" w:color="auto" w:fill="FFFFFF"/>
        </w:rPr>
        <w:t>, 439-457.</w:t>
      </w:r>
    </w:p>
    <w:sectPr w:rsidR="007D4BB4" w:rsidRPr="00561567" w:rsidSect="00C976F5">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C3516" w14:textId="77777777" w:rsidR="003B7513" w:rsidRDefault="003B7513" w:rsidP="00C976F5">
      <w:pPr>
        <w:spacing w:after="0" w:line="240" w:lineRule="auto"/>
      </w:pPr>
      <w:r>
        <w:separator/>
      </w:r>
    </w:p>
  </w:endnote>
  <w:endnote w:type="continuationSeparator" w:id="0">
    <w:p w14:paraId="639B960F" w14:textId="77777777" w:rsidR="003B7513" w:rsidRDefault="003B7513" w:rsidP="00C97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726893"/>
      <w:docPartObj>
        <w:docPartGallery w:val="Page Numbers (Bottom of Page)"/>
        <w:docPartUnique/>
      </w:docPartObj>
    </w:sdtPr>
    <w:sdtEndPr>
      <w:rPr>
        <w:rFonts w:asciiTheme="minorHAnsi" w:hAnsiTheme="minorHAnsi" w:cstheme="minorHAnsi"/>
        <w:noProof/>
      </w:rPr>
    </w:sdtEndPr>
    <w:sdtContent>
      <w:p w14:paraId="7FFC7C56" w14:textId="49F16778" w:rsidR="00C976F5" w:rsidRPr="00C6240C" w:rsidRDefault="00C976F5">
        <w:pPr>
          <w:pStyle w:val="Footer"/>
          <w:jc w:val="right"/>
          <w:rPr>
            <w:rFonts w:asciiTheme="minorHAnsi" w:hAnsiTheme="minorHAnsi" w:cstheme="minorHAnsi"/>
          </w:rPr>
        </w:pPr>
        <w:r w:rsidRPr="00C6240C">
          <w:rPr>
            <w:rFonts w:asciiTheme="minorHAnsi" w:hAnsiTheme="minorHAnsi" w:cstheme="minorHAnsi"/>
          </w:rPr>
          <w:fldChar w:fldCharType="begin"/>
        </w:r>
        <w:r w:rsidRPr="00C6240C">
          <w:rPr>
            <w:rFonts w:asciiTheme="minorHAnsi" w:hAnsiTheme="minorHAnsi" w:cstheme="minorHAnsi"/>
          </w:rPr>
          <w:instrText xml:space="preserve"> PAGE   \* MERGEFORMAT </w:instrText>
        </w:r>
        <w:r w:rsidRPr="00C6240C">
          <w:rPr>
            <w:rFonts w:asciiTheme="minorHAnsi" w:hAnsiTheme="minorHAnsi" w:cstheme="minorHAnsi"/>
          </w:rPr>
          <w:fldChar w:fldCharType="separate"/>
        </w:r>
        <w:r w:rsidRPr="00C6240C">
          <w:rPr>
            <w:rFonts w:asciiTheme="minorHAnsi" w:hAnsiTheme="minorHAnsi" w:cstheme="minorHAnsi"/>
            <w:noProof/>
          </w:rPr>
          <w:t>2</w:t>
        </w:r>
        <w:r w:rsidRPr="00C6240C">
          <w:rPr>
            <w:rFonts w:asciiTheme="minorHAnsi" w:hAnsiTheme="minorHAnsi" w:cstheme="minorHAnsi"/>
            <w:noProof/>
          </w:rPr>
          <w:fldChar w:fldCharType="end"/>
        </w:r>
      </w:p>
    </w:sdtContent>
  </w:sdt>
  <w:p w14:paraId="3B79BDAC" w14:textId="486E48F3" w:rsidR="00885FB6" w:rsidRDefault="00885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95CD0" w14:textId="77777777" w:rsidR="003B7513" w:rsidRDefault="003B7513" w:rsidP="00C976F5">
      <w:pPr>
        <w:spacing w:after="0" w:line="240" w:lineRule="auto"/>
      </w:pPr>
      <w:r>
        <w:separator/>
      </w:r>
    </w:p>
  </w:footnote>
  <w:footnote w:type="continuationSeparator" w:id="0">
    <w:p w14:paraId="1C76703C" w14:textId="77777777" w:rsidR="003B7513" w:rsidRDefault="003B7513" w:rsidP="00C976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7118D" w14:textId="0008ECB5" w:rsidR="00C976F5" w:rsidRDefault="00C976F5">
    <w:pPr>
      <w:pStyle w:val="Header"/>
      <w:jc w:val="right"/>
    </w:pPr>
  </w:p>
  <w:p w14:paraId="3B34D759" w14:textId="77777777" w:rsidR="00C976F5" w:rsidRDefault="00C976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F27A8"/>
    <w:multiLevelType w:val="multilevel"/>
    <w:tmpl w:val="200027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974601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2CF"/>
    <w:rsid w:val="00041F75"/>
    <w:rsid w:val="00042897"/>
    <w:rsid w:val="00044D1E"/>
    <w:rsid w:val="00044F1C"/>
    <w:rsid w:val="00047D00"/>
    <w:rsid w:val="000509AF"/>
    <w:rsid w:val="00062393"/>
    <w:rsid w:val="00064592"/>
    <w:rsid w:val="00087573"/>
    <w:rsid w:val="000A051E"/>
    <w:rsid w:val="000D7B97"/>
    <w:rsid w:val="000F1716"/>
    <w:rsid w:val="00126949"/>
    <w:rsid w:val="00127102"/>
    <w:rsid w:val="00156C26"/>
    <w:rsid w:val="00171C58"/>
    <w:rsid w:val="00187E5B"/>
    <w:rsid w:val="001A52E4"/>
    <w:rsid w:val="001A7D4F"/>
    <w:rsid w:val="001B04DF"/>
    <w:rsid w:val="001C21D9"/>
    <w:rsid w:val="001C2417"/>
    <w:rsid w:val="001E6D64"/>
    <w:rsid w:val="00205FE5"/>
    <w:rsid w:val="0021577D"/>
    <w:rsid w:val="00220820"/>
    <w:rsid w:val="002214B1"/>
    <w:rsid w:val="00221DE8"/>
    <w:rsid w:val="0023652C"/>
    <w:rsid w:val="00250B1B"/>
    <w:rsid w:val="0026014B"/>
    <w:rsid w:val="0027463C"/>
    <w:rsid w:val="00290C9C"/>
    <w:rsid w:val="002938B0"/>
    <w:rsid w:val="002A7CEA"/>
    <w:rsid w:val="002B3CB7"/>
    <w:rsid w:val="002D0E70"/>
    <w:rsid w:val="002D1C91"/>
    <w:rsid w:val="002D40B1"/>
    <w:rsid w:val="002D6BB2"/>
    <w:rsid w:val="002E30E4"/>
    <w:rsid w:val="002E3925"/>
    <w:rsid w:val="002F0AB1"/>
    <w:rsid w:val="003062F4"/>
    <w:rsid w:val="003077AE"/>
    <w:rsid w:val="003131DA"/>
    <w:rsid w:val="0032595C"/>
    <w:rsid w:val="0034410B"/>
    <w:rsid w:val="00344980"/>
    <w:rsid w:val="00350448"/>
    <w:rsid w:val="00357AA4"/>
    <w:rsid w:val="00361ED1"/>
    <w:rsid w:val="0038376D"/>
    <w:rsid w:val="003A00A6"/>
    <w:rsid w:val="003A5606"/>
    <w:rsid w:val="003B7513"/>
    <w:rsid w:val="003C1613"/>
    <w:rsid w:val="003C3516"/>
    <w:rsid w:val="003C6DEA"/>
    <w:rsid w:val="003E5920"/>
    <w:rsid w:val="003F10C7"/>
    <w:rsid w:val="00407B34"/>
    <w:rsid w:val="0042210B"/>
    <w:rsid w:val="0043294D"/>
    <w:rsid w:val="00474E25"/>
    <w:rsid w:val="00475720"/>
    <w:rsid w:val="00482019"/>
    <w:rsid w:val="00482BC4"/>
    <w:rsid w:val="00490CAB"/>
    <w:rsid w:val="004A488F"/>
    <w:rsid w:val="004A70D2"/>
    <w:rsid w:val="004A7A56"/>
    <w:rsid w:val="004B473C"/>
    <w:rsid w:val="004C7810"/>
    <w:rsid w:val="004D240F"/>
    <w:rsid w:val="004E11EB"/>
    <w:rsid w:val="004F0E4D"/>
    <w:rsid w:val="004F6ABB"/>
    <w:rsid w:val="00506EF1"/>
    <w:rsid w:val="00520D4A"/>
    <w:rsid w:val="00546517"/>
    <w:rsid w:val="00560232"/>
    <w:rsid w:val="00561567"/>
    <w:rsid w:val="00571211"/>
    <w:rsid w:val="00576E58"/>
    <w:rsid w:val="00583121"/>
    <w:rsid w:val="00587F74"/>
    <w:rsid w:val="005A05F2"/>
    <w:rsid w:val="005A6807"/>
    <w:rsid w:val="005D63AB"/>
    <w:rsid w:val="005F0DEE"/>
    <w:rsid w:val="00604A23"/>
    <w:rsid w:val="0061127A"/>
    <w:rsid w:val="006220A9"/>
    <w:rsid w:val="00636649"/>
    <w:rsid w:val="00660BBF"/>
    <w:rsid w:val="00674FB8"/>
    <w:rsid w:val="00677B46"/>
    <w:rsid w:val="0068238F"/>
    <w:rsid w:val="00693BF8"/>
    <w:rsid w:val="00695CD9"/>
    <w:rsid w:val="00696492"/>
    <w:rsid w:val="006A7568"/>
    <w:rsid w:val="006B47C4"/>
    <w:rsid w:val="006C099B"/>
    <w:rsid w:val="006C78F5"/>
    <w:rsid w:val="006D22EC"/>
    <w:rsid w:val="006D3DFA"/>
    <w:rsid w:val="007224D3"/>
    <w:rsid w:val="00724F97"/>
    <w:rsid w:val="007258C4"/>
    <w:rsid w:val="00734587"/>
    <w:rsid w:val="00762C06"/>
    <w:rsid w:val="00785823"/>
    <w:rsid w:val="00797EC3"/>
    <w:rsid w:val="007C77E1"/>
    <w:rsid w:val="007D3F7C"/>
    <w:rsid w:val="007D4BB4"/>
    <w:rsid w:val="007E08C4"/>
    <w:rsid w:val="007F09B9"/>
    <w:rsid w:val="007F5473"/>
    <w:rsid w:val="00821D2F"/>
    <w:rsid w:val="008267A0"/>
    <w:rsid w:val="00827CF3"/>
    <w:rsid w:val="00834C45"/>
    <w:rsid w:val="00840A1B"/>
    <w:rsid w:val="00844964"/>
    <w:rsid w:val="00844F45"/>
    <w:rsid w:val="00860A2A"/>
    <w:rsid w:val="00885FB6"/>
    <w:rsid w:val="008A7ED4"/>
    <w:rsid w:val="008D2165"/>
    <w:rsid w:val="008F2646"/>
    <w:rsid w:val="008F7C5D"/>
    <w:rsid w:val="009052F3"/>
    <w:rsid w:val="00926366"/>
    <w:rsid w:val="00926E45"/>
    <w:rsid w:val="00933AFD"/>
    <w:rsid w:val="00960EC2"/>
    <w:rsid w:val="0096106E"/>
    <w:rsid w:val="0097431A"/>
    <w:rsid w:val="00986EA0"/>
    <w:rsid w:val="00991F35"/>
    <w:rsid w:val="00997A07"/>
    <w:rsid w:val="009E628E"/>
    <w:rsid w:val="00A0161C"/>
    <w:rsid w:val="00A07ED4"/>
    <w:rsid w:val="00A12465"/>
    <w:rsid w:val="00A16A26"/>
    <w:rsid w:val="00A212CF"/>
    <w:rsid w:val="00A27450"/>
    <w:rsid w:val="00A275F0"/>
    <w:rsid w:val="00A34E4E"/>
    <w:rsid w:val="00A55A71"/>
    <w:rsid w:val="00A60C75"/>
    <w:rsid w:val="00A65D5F"/>
    <w:rsid w:val="00A702B8"/>
    <w:rsid w:val="00A71358"/>
    <w:rsid w:val="00A8351C"/>
    <w:rsid w:val="00A91E53"/>
    <w:rsid w:val="00A96245"/>
    <w:rsid w:val="00AB0C48"/>
    <w:rsid w:val="00AB3E6C"/>
    <w:rsid w:val="00AD0D64"/>
    <w:rsid w:val="00B10A8E"/>
    <w:rsid w:val="00B20AD5"/>
    <w:rsid w:val="00B21FC6"/>
    <w:rsid w:val="00B24FF2"/>
    <w:rsid w:val="00B31B07"/>
    <w:rsid w:val="00B32BE2"/>
    <w:rsid w:val="00B52D7B"/>
    <w:rsid w:val="00B909DF"/>
    <w:rsid w:val="00B943D8"/>
    <w:rsid w:val="00BC0E58"/>
    <w:rsid w:val="00BC1A8D"/>
    <w:rsid w:val="00BC47E0"/>
    <w:rsid w:val="00BE6393"/>
    <w:rsid w:val="00C0622B"/>
    <w:rsid w:val="00C300D2"/>
    <w:rsid w:val="00C37BFF"/>
    <w:rsid w:val="00C40C03"/>
    <w:rsid w:val="00C451D9"/>
    <w:rsid w:val="00C52B71"/>
    <w:rsid w:val="00C60E8F"/>
    <w:rsid w:val="00C6240C"/>
    <w:rsid w:val="00C63808"/>
    <w:rsid w:val="00C731B1"/>
    <w:rsid w:val="00C76B5B"/>
    <w:rsid w:val="00C83E38"/>
    <w:rsid w:val="00C83FBF"/>
    <w:rsid w:val="00C976F5"/>
    <w:rsid w:val="00CA5BE8"/>
    <w:rsid w:val="00CD40C1"/>
    <w:rsid w:val="00CF2E9C"/>
    <w:rsid w:val="00CF3FE4"/>
    <w:rsid w:val="00D05756"/>
    <w:rsid w:val="00D37BAC"/>
    <w:rsid w:val="00D52829"/>
    <w:rsid w:val="00D538BE"/>
    <w:rsid w:val="00D87D7D"/>
    <w:rsid w:val="00DC7583"/>
    <w:rsid w:val="00DD3D95"/>
    <w:rsid w:val="00DE26D0"/>
    <w:rsid w:val="00DE70E7"/>
    <w:rsid w:val="00E121CF"/>
    <w:rsid w:val="00E14BEC"/>
    <w:rsid w:val="00E351DB"/>
    <w:rsid w:val="00E407C7"/>
    <w:rsid w:val="00E51330"/>
    <w:rsid w:val="00EB6394"/>
    <w:rsid w:val="00EC2B4C"/>
    <w:rsid w:val="00EC79EE"/>
    <w:rsid w:val="00ED25B1"/>
    <w:rsid w:val="00ED4DA3"/>
    <w:rsid w:val="00ED7DB3"/>
    <w:rsid w:val="00EE180C"/>
    <w:rsid w:val="00EE410C"/>
    <w:rsid w:val="00EF1EAF"/>
    <w:rsid w:val="00EF5C63"/>
    <w:rsid w:val="00F07912"/>
    <w:rsid w:val="00F17648"/>
    <w:rsid w:val="00F25511"/>
    <w:rsid w:val="00F32470"/>
    <w:rsid w:val="00F37C54"/>
    <w:rsid w:val="00F4737A"/>
    <w:rsid w:val="00F501B1"/>
    <w:rsid w:val="00F62B04"/>
    <w:rsid w:val="00F71BC8"/>
    <w:rsid w:val="00F76E2F"/>
    <w:rsid w:val="00F80447"/>
    <w:rsid w:val="00F84FB6"/>
    <w:rsid w:val="00F86443"/>
    <w:rsid w:val="00F90C5E"/>
    <w:rsid w:val="00FA3272"/>
    <w:rsid w:val="00FB2508"/>
    <w:rsid w:val="00FB2719"/>
    <w:rsid w:val="00FC6BB6"/>
    <w:rsid w:val="00FD3DF4"/>
    <w:rsid w:val="00FF3D7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43E9D6"/>
  <w15:docId w15:val="{046B8975-BC2D-47C2-8122-5BCDD37BB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kern w:val="2"/>
        <w:sz w:val="24"/>
        <w:szCs w:val="24"/>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12CF"/>
    <w:pPr>
      <w:ind w:left="720"/>
      <w:contextualSpacing/>
    </w:pPr>
  </w:style>
  <w:style w:type="paragraph" w:styleId="NormalWeb">
    <w:name w:val="Normal (Web)"/>
    <w:basedOn w:val="Normal"/>
    <w:uiPriority w:val="99"/>
    <w:semiHidden/>
    <w:unhideWhenUsed/>
    <w:rsid w:val="0038376D"/>
    <w:pPr>
      <w:spacing w:before="100" w:beforeAutospacing="1" w:after="100" w:afterAutospacing="1" w:line="240" w:lineRule="auto"/>
    </w:pPr>
    <w:rPr>
      <w:rFonts w:eastAsia="Times New Roman"/>
      <w:kern w:val="0"/>
      <w14:ligatures w14:val="none"/>
    </w:rPr>
  </w:style>
  <w:style w:type="character" w:styleId="CommentReference">
    <w:name w:val="annotation reference"/>
    <w:basedOn w:val="DefaultParagraphFont"/>
    <w:uiPriority w:val="99"/>
    <w:semiHidden/>
    <w:unhideWhenUsed/>
    <w:rsid w:val="00E351DB"/>
    <w:rPr>
      <w:sz w:val="16"/>
      <w:szCs w:val="16"/>
    </w:rPr>
  </w:style>
  <w:style w:type="paragraph" w:styleId="CommentText">
    <w:name w:val="annotation text"/>
    <w:basedOn w:val="Normal"/>
    <w:link w:val="CommentTextChar"/>
    <w:uiPriority w:val="99"/>
    <w:unhideWhenUsed/>
    <w:rsid w:val="00E351DB"/>
    <w:pPr>
      <w:spacing w:line="240" w:lineRule="auto"/>
    </w:pPr>
    <w:rPr>
      <w:sz w:val="20"/>
      <w:szCs w:val="20"/>
    </w:rPr>
  </w:style>
  <w:style w:type="character" w:customStyle="1" w:styleId="CommentTextChar">
    <w:name w:val="Comment Text Char"/>
    <w:basedOn w:val="DefaultParagraphFont"/>
    <w:link w:val="CommentText"/>
    <w:uiPriority w:val="99"/>
    <w:rsid w:val="00E351DB"/>
    <w:rPr>
      <w:sz w:val="20"/>
      <w:szCs w:val="20"/>
    </w:rPr>
  </w:style>
  <w:style w:type="paragraph" w:styleId="CommentSubject">
    <w:name w:val="annotation subject"/>
    <w:basedOn w:val="CommentText"/>
    <w:next w:val="CommentText"/>
    <w:link w:val="CommentSubjectChar"/>
    <w:uiPriority w:val="99"/>
    <w:semiHidden/>
    <w:unhideWhenUsed/>
    <w:rsid w:val="00E351DB"/>
    <w:rPr>
      <w:b/>
      <w:bCs/>
    </w:rPr>
  </w:style>
  <w:style w:type="character" w:customStyle="1" w:styleId="CommentSubjectChar">
    <w:name w:val="Comment Subject Char"/>
    <w:basedOn w:val="CommentTextChar"/>
    <w:link w:val="CommentSubject"/>
    <w:uiPriority w:val="99"/>
    <w:semiHidden/>
    <w:rsid w:val="00E351DB"/>
    <w:rPr>
      <w:b/>
      <w:bCs/>
      <w:sz w:val="20"/>
      <w:szCs w:val="20"/>
    </w:rPr>
  </w:style>
  <w:style w:type="character" w:styleId="Hyperlink">
    <w:name w:val="Hyperlink"/>
    <w:basedOn w:val="DefaultParagraphFont"/>
    <w:uiPriority w:val="99"/>
    <w:unhideWhenUsed/>
    <w:rsid w:val="00583121"/>
    <w:rPr>
      <w:color w:val="0000FF"/>
      <w:u w:val="single"/>
    </w:rPr>
  </w:style>
  <w:style w:type="character" w:styleId="UnresolvedMention">
    <w:name w:val="Unresolved Mention"/>
    <w:basedOn w:val="DefaultParagraphFont"/>
    <w:uiPriority w:val="99"/>
    <w:semiHidden/>
    <w:unhideWhenUsed/>
    <w:rsid w:val="00520D4A"/>
    <w:rPr>
      <w:color w:val="605E5C"/>
      <w:shd w:val="clear" w:color="auto" w:fill="E1DFDD"/>
    </w:rPr>
  </w:style>
  <w:style w:type="character" w:styleId="FollowedHyperlink">
    <w:name w:val="FollowedHyperlink"/>
    <w:basedOn w:val="DefaultParagraphFont"/>
    <w:uiPriority w:val="99"/>
    <w:semiHidden/>
    <w:unhideWhenUsed/>
    <w:rsid w:val="00520D4A"/>
    <w:rPr>
      <w:color w:val="954F72" w:themeColor="followedHyperlink"/>
      <w:u w:val="single"/>
    </w:rPr>
  </w:style>
  <w:style w:type="paragraph" w:styleId="Header">
    <w:name w:val="header"/>
    <w:basedOn w:val="Normal"/>
    <w:link w:val="HeaderChar"/>
    <w:uiPriority w:val="99"/>
    <w:unhideWhenUsed/>
    <w:rsid w:val="00C97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6F5"/>
  </w:style>
  <w:style w:type="paragraph" w:styleId="Footer">
    <w:name w:val="footer"/>
    <w:basedOn w:val="Normal"/>
    <w:link w:val="FooterChar"/>
    <w:uiPriority w:val="99"/>
    <w:unhideWhenUsed/>
    <w:rsid w:val="00C97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6F5"/>
  </w:style>
  <w:style w:type="paragraph" w:styleId="NoSpacing">
    <w:name w:val="No Spacing"/>
    <w:link w:val="NoSpacingChar"/>
    <w:uiPriority w:val="1"/>
    <w:qFormat/>
    <w:rsid w:val="00885FB6"/>
    <w:pPr>
      <w:spacing w:after="0" w:line="240" w:lineRule="auto"/>
    </w:pPr>
    <w:rPr>
      <w:rFonts w:asciiTheme="minorHAnsi" w:hAnsiTheme="minorHAnsi" w:cstheme="minorBidi"/>
      <w:kern w:val="0"/>
      <w:sz w:val="22"/>
      <w:szCs w:val="22"/>
      <w:lang w:val="en-US" w:eastAsia="en-US"/>
      <w14:ligatures w14:val="none"/>
    </w:rPr>
  </w:style>
  <w:style w:type="character" w:customStyle="1" w:styleId="NoSpacingChar">
    <w:name w:val="No Spacing Char"/>
    <w:basedOn w:val="DefaultParagraphFont"/>
    <w:link w:val="NoSpacing"/>
    <w:uiPriority w:val="1"/>
    <w:rsid w:val="00885FB6"/>
    <w:rPr>
      <w:rFonts w:asciiTheme="minorHAnsi" w:hAnsiTheme="minorHAnsi" w:cstheme="minorBidi"/>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6416">
      <w:bodyDiv w:val="1"/>
      <w:marLeft w:val="0"/>
      <w:marRight w:val="0"/>
      <w:marTop w:val="0"/>
      <w:marBottom w:val="0"/>
      <w:divBdr>
        <w:top w:val="none" w:sz="0" w:space="0" w:color="auto"/>
        <w:left w:val="none" w:sz="0" w:space="0" w:color="auto"/>
        <w:bottom w:val="none" w:sz="0" w:space="0" w:color="auto"/>
        <w:right w:val="none" w:sz="0" w:space="0" w:color="auto"/>
      </w:divBdr>
    </w:div>
    <w:div w:id="43801527">
      <w:bodyDiv w:val="1"/>
      <w:marLeft w:val="0"/>
      <w:marRight w:val="0"/>
      <w:marTop w:val="0"/>
      <w:marBottom w:val="0"/>
      <w:divBdr>
        <w:top w:val="none" w:sz="0" w:space="0" w:color="auto"/>
        <w:left w:val="none" w:sz="0" w:space="0" w:color="auto"/>
        <w:bottom w:val="none" w:sz="0" w:space="0" w:color="auto"/>
        <w:right w:val="none" w:sz="0" w:space="0" w:color="auto"/>
      </w:divBdr>
    </w:div>
    <w:div w:id="69083705">
      <w:bodyDiv w:val="1"/>
      <w:marLeft w:val="0"/>
      <w:marRight w:val="0"/>
      <w:marTop w:val="0"/>
      <w:marBottom w:val="0"/>
      <w:divBdr>
        <w:top w:val="none" w:sz="0" w:space="0" w:color="auto"/>
        <w:left w:val="none" w:sz="0" w:space="0" w:color="auto"/>
        <w:bottom w:val="none" w:sz="0" w:space="0" w:color="auto"/>
        <w:right w:val="none" w:sz="0" w:space="0" w:color="auto"/>
      </w:divBdr>
    </w:div>
    <w:div w:id="185875931">
      <w:bodyDiv w:val="1"/>
      <w:marLeft w:val="0"/>
      <w:marRight w:val="0"/>
      <w:marTop w:val="0"/>
      <w:marBottom w:val="0"/>
      <w:divBdr>
        <w:top w:val="none" w:sz="0" w:space="0" w:color="auto"/>
        <w:left w:val="none" w:sz="0" w:space="0" w:color="auto"/>
        <w:bottom w:val="none" w:sz="0" w:space="0" w:color="auto"/>
        <w:right w:val="none" w:sz="0" w:space="0" w:color="auto"/>
      </w:divBdr>
    </w:div>
    <w:div w:id="197740778">
      <w:bodyDiv w:val="1"/>
      <w:marLeft w:val="0"/>
      <w:marRight w:val="0"/>
      <w:marTop w:val="0"/>
      <w:marBottom w:val="0"/>
      <w:divBdr>
        <w:top w:val="none" w:sz="0" w:space="0" w:color="auto"/>
        <w:left w:val="none" w:sz="0" w:space="0" w:color="auto"/>
        <w:bottom w:val="none" w:sz="0" w:space="0" w:color="auto"/>
        <w:right w:val="none" w:sz="0" w:space="0" w:color="auto"/>
      </w:divBdr>
    </w:div>
    <w:div w:id="250239403">
      <w:bodyDiv w:val="1"/>
      <w:marLeft w:val="0"/>
      <w:marRight w:val="0"/>
      <w:marTop w:val="0"/>
      <w:marBottom w:val="0"/>
      <w:divBdr>
        <w:top w:val="none" w:sz="0" w:space="0" w:color="auto"/>
        <w:left w:val="none" w:sz="0" w:space="0" w:color="auto"/>
        <w:bottom w:val="none" w:sz="0" w:space="0" w:color="auto"/>
        <w:right w:val="none" w:sz="0" w:space="0" w:color="auto"/>
      </w:divBdr>
    </w:div>
    <w:div w:id="351952081">
      <w:bodyDiv w:val="1"/>
      <w:marLeft w:val="0"/>
      <w:marRight w:val="0"/>
      <w:marTop w:val="0"/>
      <w:marBottom w:val="0"/>
      <w:divBdr>
        <w:top w:val="none" w:sz="0" w:space="0" w:color="auto"/>
        <w:left w:val="none" w:sz="0" w:space="0" w:color="auto"/>
        <w:bottom w:val="none" w:sz="0" w:space="0" w:color="auto"/>
        <w:right w:val="none" w:sz="0" w:space="0" w:color="auto"/>
      </w:divBdr>
    </w:div>
    <w:div w:id="447435009">
      <w:bodyDiv w:val="1"/>
      <w:marLeft w:val="0"/>
      <w:marRight w:val="0"/>
      <w:marTop w:val="0"/>
      <w:marBottom w:val="0"/>
      <w:divBdr>
        <w:top w:val="none" w:sz="0" w:space="0" w:color="auto"/>
        <w:left w:val="none" w:sz="0" w:space="0" w:color="auto"/>
        <w:bottom w:val="none" w:sz="0" w:space="0" w:color="auto"/>
        <w:right w:val="none" w:sz="0" w:space="0" w:color="auto"/>
      </w:divBdr>
    </w:div>
    <w:div w:id="537400670">
      <w:bodyDiv w:val="1"/>
      <w:marLeft w:val="0"/>
      <w:marRight w:val="0"/>
      <w:marTop w:val="0"/>
      <w:marBottom w:val="0"/>
      <w:divBdr>
        <w:top w:val="none" w:sz="0" w:space="0" w:color="auto"/>
        <w:left w:val="none" w:sz="0" w:space="0" w:color="auto"/>
        <w:bottom w:val="none" w:sz="0" w:space="0" w:color="auto"/>
        <w:right w:val="none" w:sz="0" w:space="0" w:color="auto"/>
      </w:divBdr>
    </w:div>
    <w:div w:id="669403546">
      <w:bodyDiv w:val="1"/>
      <w:marLeft w:val="0"/>
      <w:marRight w:val="0"/>
      <w:marTop w:val="0"/>
      <w:marBottom w:val="0"/>
      <w:divBdr>
        <w:top w:val="none" w:sz="0" w:space="0" w:color="auto"/>
        <w:left w:val="none" w:sz="0" w:space="0" w:color="auto"/>
        <w:bottom w:val="none" w:sz="0" w:space="0" w:color="auto"/>
        <w:right w:val="none" w:sz="0" w:space="0" w:color="auto"/>
      </w:divBdr>
    </w:div>
    <w:div w:id="672072986">
      <w:bodyDiv w:val="1"/>
      <w:marLeft w:val="0"/>
      <w:marRight w:val="0"/>
      <w:marTop w:val="0"/>
      <w:marBottom w:val="0"/>
      <w:divBdr>
        <w:top w:val="none" w:sz="0" w:space="0" w:color="auto"/>
        <w:left w:val="none" w:sz="0" w:space="0" w:color="auto"/>
        <w:bottom w:val="none" w:sz="0" w:space="0" w:color="auto"/>
        <w:right w:val="none" w:sz="0" w:space="0" w:color="auto"/>
      </w:divBdr>
    </w:div>
    <w:div w:id="783112881">
      <w:bodyDiv w:val="1"/>
      <w:marLeft w:val="0"/>
      <w:marRight w:val="0"/>
      <w:marTop w:val="0"/>
      <w:marBottom w:val="0"/>
      <w:divBdr>
        <w:top w:val="none" w:sz="0" w:space="0" w:color="auto"/>
        <w:left w:val="none" w:sz="0" w:space="0" w:color="auto"/>
        <w:bottom w:val="none" w:sz="0" w:space="0" w:color="auto"/>
        <w:right w:val="none" w:sz="0" w:space="0" w:color="auto"/>
      </w:divBdr>
    </w:div>
    <w:div w:id="893001075">
      <w:bodyDiv w:val="1"/>
      <w:marLeft w:val="0"/>
      <w:marRight w:val="0"/>
      <w:marTop w:val="0"/>
      <w:marBottom w:val="0"/>
      <w:divBdr>
        <w:top w:val="none" w:sz="0" w:space="0" w:color="auto"/>
        <w:left w:val="none" w:sz="0" w:space="0" w:color="auto"/>
        <w:bottom w:val="none" w:sz="0" w:space="0" w:color="auto"/>
        <w:right w:val="none" w:sz="0" w:space="0" w:color="auto"/>
      </w:divBdr>
    </w:div>
    <w:div w:id="948897191">
      <w:bodyDiv w:val="1"/>
      <w:marLeft w:val="0"/>
      <w:marRight w:val="0"/>
      <w:marTop w:val="0"/>
      <w:marBottom w:val="0"/>
      <w:divBdr>
        <w:top w:val="none" w:sz="0" w:space="0" w:color="auto"/>
        <w:left w:val="none" w:sz="0" w:space="0" w:color="auto"/>
        <w:bottom w:val="none" w:sz="0" w:space="0" w:color="auto"/>
        <w:right w:val="none" w:sz="0" w:space="0" w:color="auto"/>
      </w:divBdr>
    </w:div>
    <w:div w:id="1009868574">
      <w:bodyDiv w:val="1"/>
      <w:marLeft w:val="0"/>
      <w:marRight w:val="0"/>
      <w:marTop w:val="0"/>
      <w:marBottom w:val="0"/>
      <w:divBdr>
        <w:top w:val="none" w:sz="0" w:space="0" w:color="auto"/>
        <w:left w:val="none" w:sz="0" w:space="0" w:color="auto"/>
        <w:bottom w:val="none" w:sz="0" w:space="0" w:color="auto"/>
        <w:right w:val="none" w:sz="0" w:space="0" w:color="auto"/>
      </w:divBdr>
    </w:div>
    <w:div w:id="1012993925">
      <w:bodyDiv w:val="1"/>
      <w:marLeft w:val="0"/>
      <w:marRight w:val="0"/>
      <w:marTop w:val="0"/>
      <w:marBottom w:val="0"/>
      <w:divBdr>
        <w:top w:val="none" w:sz="0" w:space="0" w:color="auto"/>
        <w:left w:val="none" w:sz="0" w:space="0" w:color="auto"/>
        <w:bottom w:val="none" w:sz="0" w:space="0" w:color="auto"/>
        <w:right w:val="none" w:sz="0" w:space="0" w:color="auto"/>
      </w:divBdr>
    </w:div>
    <w:div w:id="1110127573">
      <w:bodyDiv w:val="1"/>
      <w:marLeft w:val="0"/>
      <w:marRight w:val="0"/>
      <w:marTop w:val="0"/>
      <w:marBottom w:val="0"/>
      <w:divBdr>
        <w:top w:val="none" w:sz="0" w:space="0" w:color="auto"/>
        <w:left w:val="none" w:sz="0" w:space="0" w:color="auto"/>
        <w:bottom w:val="none" w:sz="0" w:space="0" w:color="auto"/>
        <w:right w:val="none" w:sz="0" w:space="0" w:color="auto"/>
      </w:divBdr>
    </w:div>
    <w:div w:id="1314335702">
      <w:bodyDiv w:val="1"/>
      <w:marLeft w:val="0"/>
      <w:marRight w:val="0"/>
      <w:marTop w:val="0"/>
      <w:marBottom w:val="0"/>
      <w:divBdr>
        <w:top w:val="none" w:sz="0" w:space="0" w:color="auto"/>
        <w:left w:val="none" w:sz="0" w:space="0" w:color="auto"/>
        <w:bottom w:val="none" w:sz="0" w:space="0" w:color="auto"/>
        <w:right w:val="none" w:sz="0" w:space="0" w:color="auto"/>
      </w:divBdr>
    </w:div>
    <w:div w:id="1457068847">
      <w:bodyDiv w:val="1"/>
      <w:marLeft w:val="0"/>
      <w:marRight w:val="0"/>
      <w:marTop w:val="0"/>
      <w:marBottom w:val="0"/>
      <w:divBdr>
        <w:top w:val="none" w:sz="0" w:space="0" w:color="auto"/>
        <w:left w:val="none" w:sz="0" w:space="0" w:color="auto"/>
        <w:bottom w:val="none" w:sz="0" w:space="0" w:color="auto"/>
        <w:right w:val="none" w:sz="0" w:space="0" w:color="auto"/>
      </w:divBdr>
    </w:div>
    <w:div w:id="1461652748">
      <w:bodyDiv w:val="1"/>
      <w:marLeft w:val="0"/>
      <w:marRight w:val="0"/>
      <w:marTop w:val="0"/>
      <w:marBottom w:val="0"/>
      <w:divBdr>
        <w:top w:val="none" w:sz="0" w:space="0" w:color="auto"/>
        <w:left w:val="none" w:sz="0" w:space="0" w:color="auto"/>
        <w:bottom w:val="none" w:sz="0" w:space="0" w:color="auto"/>
        <w:right w:val="none" w:sz="0" w:space="0" w:color="auto"/>
      </w:divBdr>
    </w:div>
    <w:div w:id="1463575230">
      <w:bodyDiv w:val="1"/>
      <w:marLeft w:val="0"/>
      <w:marRight w:val="0"/>
      <w:marTop w:val="0"/>
      <w:marBottom w:val="0"/>
      <w:divBdr>
        <w:top w:val="none" w:sz="0" w:space="0" w:color="auto"/>
        <w:left w:val="none" w:sz="0" w:space="0" w:color="auto"/>
        <w:bottom w:val="none" w:sz="0" w:space="0" w:color="auto"/>
        <w:right w:val="none" w:sz="0" w:space="0" w:color="auto"/>
      </w:divBdr>
    </w:div>
    <w:div w:id="1550796889">
      <w:bodyDiv w:val="1"/>
      <w:marLeft w:val="0"/>
      <w:marRight w:val="0"/>
      <w:marTop w:val="0"/>
      <w:marBottom w:val="0"/>
      <w:divBdr>
        <w:top w:val="none" w:sz="0" w:space="0" w:color="auto"/>
        <w:left w:val="none" w:sz="0" w:space="0" w:color="auto"/>
        <w:bottom w:val="none" w:sz="0" w:space="0" w:color="auto"/>
        <w:right w:val="none" w:sz="0" w:space="0" w:color="auto"/>
      </w:divBdr>
    </w:div>
    <w:div w:id="1882160017">
      <w:bodyDiv w:val="1"/>
      <w:marLeft w:val="0"/>
      <w:marRight w:val="0"/>
      <w:marTop w:val="0"/>
      <w:marBottom w:val="0"/>
      <w:divBdr>
        <w:top w:val="none" w:sz="0" w:space="0" w:color="auto"/>
        <w:left w:val="none" w:sz="0" w:space="0" w:color="auto"/>
        <w:bottom w:val="none" w:sz="0" w:space="0" w:color="auto"/>
        <w:right w:val="none" w:sz="0" w:space="0" w:color="auto"/>
      </w:divBdr>
    </w:div>
    <w:div w:id="20302547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ms.gle/2rbKBbkKzQebV5Fu8" TargetMode="External"/><Relationship Id="rId13" Type="http://schemas.openxmlformats.org/officeDocument/2006/relationships/hyperlink" Target="https://drive.google.com/file/d/1t34kcWI7OTbV5EAlieSBodvCGGdDFC42/view?usp=sharin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rive.google.com/file/d/1ktq0-KXSpoXuWtZ92346AaoyKt_eh2jw/view?usp=sharing&#16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cs.google.com/forms/d/1ezTUho98OArVNN_qnGYqzrVJ2cQs3Pc-uz0Lf8dWxVg/viewanalytics" TargetMode="Externa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Recommendation Precision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Customer Satisfaction</c:v>
                </c:pt>
                <c:pt idx="1">
                  <c:v>Purchase Intention</c:v>
                </c:pt>
              </c:strCache>
            </c:strRef>
          </c:cat>
          <c:val>
            <c:numRef>
              <c:f>Sheet1!$B$2:$B$3</c:f>
              <c:numCache>
                <c:formatCode>General</c:formatCode>
                <c:ptCount val="2"/>
                <c:pt idx="0">
                  <c:v>0.68600000000000005</c:v>
                </c:pt>
                <c:pt idx="1">
                  <c:v>0.54</c:v>
                </c:pt>
              </c:numCache>
            </c:numRef>
          </c:val>
          <c:extLst>
            <c:ext xmlns:c16="http://schemas.microsoft.com/office/drawing/2014/chart" uri="{C3380CC4-5D6E-409C-BE32-E72D297353CC}">
              <c16:uniqueId val="{00000000-DCF8-472D-A950-489EEE8EA4CF}"/>
            </c:ext>
          </c:extLst>
        </c:ser>
        <c:ser>
          <c:idx val="1"/>
          <c:order val="1"/>
          <c:tx>
            <c:strRef>
              <c:f>Sheet1!$C$1</c:f>
              <c:strCache>
                <c:ptCount val="1"/>
                <c:pt idx="0">
                  <c:v>Recommendation Diversity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Customer Satisfaction</c:v>
                </c:pt>
                <c:pt idx="1">
                  <c:v>Purchase Intention</c:v>
                </c:pt>
              </c:strCache>
            </c:strRef>
          </c:cat>
          <c:val>
            <c:numRef>
              <c:f>Sheet1!$C$2:$C$3</c:f>
              <c:numCache>
                <c:formatCode>General</c:formatCode>
                <c:ptCount val="2"/>
                <c:pt idx="0">
                  <c:v>0.60699999999999998</c:v>
                </c:pt>
                <c:pt idx="1">
                  <c:v>0.627</c:v>
                </c:pt>
              </c:numCache>
            </c:numRef>
          </c:val>
          <c:extLst>
            <c:ext xmlns:c16="http://schemas.microsoft.com/office/drawing/2014/chart" uri="{C3380CC4-5D6E-409C-BE32-E72D297353CC}">
              <c16:uniqueId val="{00000001-DCF8-472D-A950-489EEE8EA4CF}"/>
            </c:ext>
          </c:extLst>
        </c:ser>
        <c:ser>
          <c:idx val="2"/>
          <c:order val="2"/>
          <c:tx>
            <c:strRef>
              <c:f>Sheet1!$D$1</c:f>
              <c:strCache>
                <c:ptCount val="1"/>
                <c:pt idx="0">
                  <c:v>Convenience of Recommendation System</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Customer Satisfaction</c:v>
                </c:pt>
                <c:pt idx="1">
                  <c:v>Purchase Intention</c:v>
                </c:pt>
              </c:strCache>
            </c:strRef>
          </c:cat>
          <c:val>
            <c:numRef>
              <c:f>Sheet1!$D$2:$D$3</c:f>
              <c:numCache>
                <c:formatCode>General</c:formatCode>
                <c:ptCount val="2"/>
                <c:pt idx="0">
                  <c:v>0.754</c:v>
                </c:pt>
                <c:pt idx="1">
                  <c:v>0.57999999999999996</c:v>
                </c:pt>
              </c:numCache>
            </c:numRef>
          </c:val>
          <c:extLst>
            <c:ext xmlns:c16="http://schemas.microsoft.com/office/drawing/2014/chart" uri="{C3380CC4-5D6E-409C-BE32-E72D297353CC}">
              <c16:uniqueId val="{00000002-DCF8-472D-A950-489EEE8EA4CF}"/>
            </c:ext>
          </c:extLst>
        </c:ser>
        <c:dLbls>
          <c:dLblPos val="outEnd"/>
          <c:showLegendKey val="0"/>
          <c:showVal val="1"/>
          <c:showCatName val="0"/>
          <c:showSerName val="0"/>
          <c:showPercent val="0"/>
          <c:showBubbleSize val="0"/>
        </c:dLbls>
        <c:gapWidth val="219"/>
        <c:overlap val="-27"/>
        <c:axId val="465608815"/>
        <c:axId val="242672847"/>
      </c:barChart>
      <c:catAx>
        <c:axId val="465608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2672847"/>
        <c:crosses val="autoZero"/>
        <c:auto val="1"/>
        <c:lblAlgn val="ctr"/>
        <c:lblOffset val="100"/>
        <c:noMultiLvlLbl val="0"/>
      </c:catAx>
      <c:valAx>
        <c:axId val="242672847"/>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Correlation Coefficient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608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1084</TotalTime>
  <Pages>14</Pages>
  <Words>2595</Words>
  <Characters>14795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Teng, Hew (2120986)</dc:creator>
  <cp:keywords/>
  <dc:description/>
  <cp:lastModifiedBy>hewleeteng</cp:lastModifiedBy>
  <cp:revision>85</cp:revision>
  <dcterms:created xsi:type="dcterms:W3CDTF">2023-08-12T13:44:00Z</dcterms:created>
  <dcterms:modified xsi:type="dcterms:W3CDTF">2023-08-25T15:11:00Z</dcterms:modified>
</cp:coreProperties>
</file>