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A3436A" w14:textId="0EF6AC90" w:rsidR="00AB7665" w:rsidRPr="00AB7665" w:rsidRDefault="0060304D" w:rsidP="00AB7665">
      <w:pPr>
        <w:jc w:val="center"/>
        <w:rPr>
          <w:sz w:val="24"/>
          <w:u w:val="single"/>
        </w:rPr>
      </w:pPr>
      <w:r>
        <w:rPr>
          <w:sz w:val="24"/>
          <w:u w:val="single"/>
        </w:rPr>
        <w:t xml:space="preserve">ECAD4011-C- </w:t>
      </w:r>
      <w:bookmarkStart w:id="0" w:name="_GoBack"/>
      <w:bookmarkEnd w:id="0"/>
      <w:r w:rsidR="00AB7665" w:rsidRPr="00AB7665">
        <w:rPr>
          <w:sz w:val="24"/>
          <w:u w:val="single"/>
        </w:rPr>
        <w:t>Part B</w:t>
      </w:r>
    </w:p>
    <w:p w14:paraId="4904849B" w14:textId="49A8D54F" w:rsidR="00C47A5E" w:rsidRDefault="00A80C45" w:rsidP="00EE471C">
      <w:pPr>
        <w:rPr>
          <w:sz w:val="24"/>
        </w:rPr>
      </w:pPr>
      <w:r>
        <w:rPr>
          <w:sz w:val="24"/>
        </w:rPr>
        <w:t xml:space="preserve">My theme for this assignment is World War 2 and the activities are based </w:t>
      </w:r>
      <w:r w:rsidR="00591AE9">
        <w:rPr>
          <w:sz w:val="24"/>
        </w:rPr>
        <w:t>around the Key Stage 2 curriculum</w:t>
      </w:r>
      <w:r w:rsidR="00FE3C60">
        <w:rPr>
          <w:sz w:val="24"/>
        </w:rPr>
        <w:t xml:space="preserve"> and are aimed for Year 4 pupils</w:t>
      </w:r>
      <w:r w:rsidR="00591AE9">
        <w:rPr>
          <w:sz w:val="24"/>
        </w:rPr>
        <w:t xml:space="preserve">. </w:t>
      </w:r>
      <w:r w:rsidR="00D55AA5">
        <w:rPr>
          <w:sz w:val="24"/>
        </w:rPr>
        <w:t xml:space="preserve">The activities will embed the </w:t>
      </w:r>
      <w:r w:rsidR="00422684">
        <w:rPr>
          <w:sz w:val="24"/>
        </w:rPr>
        <w:t>S</w:t>
      </w:r>
      <w:r w:rsidR="00D55AA5">
        <w:rPr>
          <w:sz w:val="24"/>
        </w:rPr>
        <w:t xml:space="preserve">ix </w:t>
      </w:r>
      <w:r w:rsidR="00422684">
        <w:rPr>
          <w:sz w:val="24"/>
        </w:rPr>
        <w:t>A</w:t>
      </w:r>
      <w:r w:rsidR="00D55AA5">
        <w:rPr>
          <w:sz w:val="24"/>
        </w:rPr>
        <w:t xml:space="preserve">reas of </w:t>
      </w:r>
      <w:r w:rsidR="00422684">
        <w:rPr>
          <w:sz w:val="24"/>
        </w:rPr>
        <w:t>L</w:t>
      </w:r>
      <w:r w:rsidR="00D55AA5">
        <w:rPr>
          <w:sz w:val="24"/>
        </w:rPr>
        <w:t xml:space="preserve">earning and </w:t>
      </w:r>
      <w:r w:rsidR="00422684">
        <w:rPr>
          <w:sz w:val="24"/>
        </w:rPr>
        <w:t>E</w:t>
      </w:r>
      <w:r w:rsidR="00D55AA5">
        <w:rPr>
          <w:sz w:val="24"/>
        </w:rPr>
        <w:t xml:space="preserve">xperience and the </w:t>
      </w:r>
      <w:r w:rsidR="00422684">
        <w:rPr>
          <w:sz w:val="24"/>
        </w:rPr>
        <w:t>Four P</w:t>
      </w:r>
      <w:r w:rsidR="00D55AA5">
        <w:rPr>
          <w:sz w:val="24"/>
        </w:rPr>
        <w:t>urposes</w:t>
      </w:r>
      <w:r w:rsidR="00560EDC">
        <w:rPr>
          <w:sz w:val="24"/>
        </w:rPr>
        <w:t xml:space="preserve"> from Donaldson’s document </w:t>
      </w:r>
      <w:r w:rsidR="00560EDC" w:rsidRPr="00560EDC">
        <w:rPr>
          <w:i/>
          <w:sz w:val="24"/>
        </w:rPr>
        <w:t>Successful Futures</w:t>
      </w:r>
      <w:r w:rsidR="00D55AA5">
        <w:rPr>
          <w:sz w:val="24"/>
        </w:rPr>
        <w:t xml:space="preserve">. </w:t>
      </w:r>
      <w:r>
        <w:rPr>
          <w:sz w:val="24"/>
        </w:rPr>
        <w:t>Primarily, this topic comes under the History subject of the curriculum</w:t>
      </w:r>
      <w:r w:rsidR="00C3349E">
        <w:rPr>
          <w:sz w:val="24"/>
        </w:rPr>
        <w:t>,</w:t>
      </w:r>
      <w:r>
        <w:rPr>
          <w:sz w:val="24"/>
        </w:rPr>
        <w:t xml:space="preserve"> </w:t>
      </w:r>
      <w:r w:rsidR="00C3349E">
        <w:rPr>
          <w:sz w:val="24"/>
        </w:rPr>
        <w:t>h</w:t>
      </w:r>
      <w:r>
        <w:rPr>
          <w:sz w:val="24"/>
        </w:rPr>
        <w:t>owever, the activities I will be discussing are promoting the cross-curricular approach to teaching.</w:t>
      </w:r>
      <w:r w:rsidR="00FB7BDC">
        <w:rPr>
          <w:sz w:val="24"/>
        </w:rPr>
        <w:t xml:space="preserve"> </w:t>
      </w:r>
      <w:r w:rsidR="00B04A9C">
        <w:rPr>
          <w:sz w:val="24"/>
        </w:rPr>
        <w:t>Barnes’ article</w:t>
      </w:r>
      <w:r w:rsidR="00DD365C">
        <w:rPr>
          <w:sz w:val="24"/>
        </w:rPr>
        <w:t xml:space="preserve">, </w:t>
      </w:r>
      <w:proofErr w:type="gramStart"/>
      <w:r w:rsidR="00FB7BDC" w:rsidRPr="00FB7BDC">
        <w:rPr>
          <w:i/>
          <w:sz w:val="24"/>
        </w:rPr>
        <w:t>An</w:t>
      </w:r>
      <w:proofErr w:type="gramEnd"/>
      <w:r w:rsidR="00FB7BDC" w:rsidRPr="00FB7BDC">
        <w:rPr>
          <w:i/>
          <w:sz w:val="24"/>
        </w:rPr>
        <w:t xml:space="preserve"> introduction to Cross-curricular learning</w:t>
      </w:r>
      <w:r w:rsidR="00DD365C">
        <w:rPr>
          <w:i/>
          <w:sz w:val="24"/>
        </w:rPr>
        <w:t>,</w:t>
      </w:r>
      <w:r w:rsidR="00FB7BDC">
        <w:rPr>
          <w:sz w:val="24"/>
        </w:rPr>
        <w:t xml:space="preserve"> gives reasons as to why we should teach cross-curricular. </w:t>
      </w:r>
      <w:r w:rsidR="00EE471C">
        <w:rPr>
          <w:sz w:val="24"/>
        </w:rPr>
        <w:t>He states, “</w:t>
      </w:r>
      <w:r w:rsidR="00EE471C" w:rsidRPr="00EE471C">
        <w:rPr>
          <w:sz w:val="24"/>
        </w:rPr>
        <w:t>I describe and appreciate the cherry tree outside using a combination of geographical, artistic, poetic</w:t>
      </w:r>
      <w:r w:rsidR="00EE471C">
        <w:rPr>
          <w:sz w:val="24"/>
        </w:rPr>
        <w:t xml:space="preserve">, </w:t>
      </w:r>
      <w:r w:rsidR="00EE471C" w:rsidRPr="00EE471C">
        <w:rPr>
          <w:sz w:val="24"/>
        </w:rPr>
        <w:t>philosophical and historical vocabularies</w:t>
      </w:r>
      <w:r w:rsidR="00EE471C">
        <w:rPr>
          <w:sz w:val="24"/>
        </w:rPr>
        <w:t xml:space="preserve">” </w:t>
      </w:r>
      <w:r w:rsidR="007E1AC1">
        <w:rPr>
          <w:sz w:val="24"/>
        </w:rPr>
        <w:t>(Barnes, 2015, Chapter 13, p.260-261)</w:t>
      </w:r>
      <w:r w:rsidR="00F76102">
        <w:rPr>
          <w:sz w:val="24"/>
        </w:rPr>
        <w:t>.</w:t>
      </w:r>
      <w:r w:rsidR="007E1AC1">
        <w:rPr>
          <w:sz w:val="24"/>
        </w:rPr>
        <w:t xml:space="preserve"> </w:t>
      </w:r>
      <w:r w:rsidR="00EE471C">
        <w:rPr>
          <w:sz w:val="24"/>
        </w:rPr>
        <w:t xml:space="preserve">Barnes is explaining that everything in our world is cross-curricular and there is no single subject that could explain one certain thing, </w:t>
      </w:r>
      <w:proofErr w:type="spellStart"/>
      <w:r w:rsidR="00EE471C">
        <w:rPr>
          <w:sz w:val="24"/>
        </w:rPr>
        <w:t>e.g</w:t>
      </w:r>
      <w:proofErr w:type="spellEnd"/>
      <w:r w:rsidR="00EE471C">
        <w:rPr>
          <w:sz w:val="24"/>
        </w:rPr>
        <w:t xml:space="preserve"> the cherry tree. </w:t>
      </w:r>
      <w:r w:rsidR="00FB7BDC">
        <w:rPr>
          <w:sz w:val="24"/>
        </w:rPr>
        <w:t>He</w:t>
      </w:r>
      <w:r w:rsidR="00437725">
        <w:rPr>
          <w:sz w:val="24"/>
        </w:rPr>
        <w:t xml:space="preserve"> says </w:t>
      </w:r>
      <w:r w:rsidR="00653344">
        <w:rPr>
          <w:sz w:val="24"/>
        </w:rPr>
        <w:t>“</w:t>
      </w:r>
      <w:r w:rsidR="00437725" w:rsidRPr="00437725">
        <w:rPr>
          <w:sz w:val="24"/>
        </w:rPr>
        <w:t>Cross-curricular learning recognises these multiple viewpoints and seeks to build more knowledgeable, lasting and transferable understandings of the world around us</w:t>
      </w:r>
      <w:r w:rsidR="00653344">
        <w:rPr>
          <w:sz w:val="24"/>
        </w:rPr>
        <w:t xml:space="preserve">” </w:t>
      </w:r>
      <w:r w:rsidR="00FB7BDC">
        <w:rPr>
          <w:sz w:val="24"/>
        </w:rPr>
        <w:t>(Barnes, 2015,</w:t>
      </w:r>
      <w:r w:rsidR="00B02540">
        <w:rPr>
          <w:sz w:val="24"/>
        </w:rPr>
        <w:t xml:space="preserve"> Chapter 13,</w:t>
      </w:r>
      <w:r w:rsidR="00FB7BDC">
        <w:rPr>
          <w:sz w:val="24"/>
        </w:rPr>
        <w:t xml:space="preserve"> p.2</w:t>
      </w:r>
      <w:r w:rsidR="007E1AC1">
        <w:rPr>
          <w:sz w:val="24"/>
        </w:rPr>
        <w:t>61</w:t>
      </w:r>
      <w:r w:rsidR="00FB7BDC">
        <w:rPr>
          <w:sz w:val="24"/>
        </w:rPr>
        <w:t xml:space="preserve">). </w:t>
      </w:r>
    </w:p>
    <w:p w14:paraId="3127CA4C" w14:textId="3ED1087C" w:rsidR="00D54204" w:rsidRDefault="00FE3C60" w:rsidP="00A80C45">
      <w:pPr>
        <w:rPr>
          <w:sz w:val="24"/>
        </w:rPr>
      </w:pPr>
      <w:r>
        <w:rPr>
          <w:sz w:val="24"/>
        </w:rPr>
        <w:t xml:space="preserve">The topic of World War 2 will be introduced prior to these activities. The children will have had the opportunity to learn about the different aspects of World War 2 and will hold a reasonable amount of knowledge on the subject. </w:t>
      </w:r>
      <w:r w:rsidR="00EC08CE">
        <w:rPr>
          <w:sz w:val="24"/>
        </w:rPr>
        <w:t xml:space="preserve">The first activity the children will </w:t>
      </w:r>
      <w:r w:rsidR="001346C1">
        <w:rPr>
          <w:sz w:val="24"/>
        </w:rPr>
        <w:t>complete will be</w:t>
      </w:r>
      <w:r w:rsidR="007759E6">
        <w:rPr>
          <w:sz w:val="24"/>
        </w:rPr>
        <w:t xml:space="preserve"> in groups of approximately 4. They will need to make a multimedia presentation about an aspect of World War 2 of their choice which they will then present to the class. This could be</w:t>
      </w:r>
      <w:r w:rsidR="00EE2985">
        <w:rPr>
          <w:sz w:val="24"/>
        </w:rPr>
        <w:t xml:space="preserve"> on</w:t>
      </w:r>
      <w:r w:rsidR="007759E6">
        <w:rPr>
          <w:sz w:val="24"/>
        </w:rPr>
        <w:t xml:space="preserve"> rationing, evacuation, clothing etc. </w:t>
      </w:r>
      <w:r w:rsidR="00952EC4">
        <w:rPr>
          <w:sz w:val="24"/>
        </w:rPr>
        <w:t xml:space="preserve">This meets the Information and </w:t>
      </w:r>
      <w:r w:rsidR="00C06576">
        <w:rPr>
          <w:sz w:val="24"/>
        </w:rPr>
        <w:t>C</w:t>
      </w:r>
      <w:r w:rsidR="00952EC4">
        <w:rPr>
          <w:sz w:val="24"/>
        </w:rPr>
        <w:t xml:space="preserve">ommunication </w:t>
      </w:r>
      <w:r w:rsidR="00C06576">
        <w:rPr>
          <w:sz w:val="24"/>
        </w:rPr>
        <w:t>T</w:t>
      </w:r>
      <w:r w:rsidR="00952EC4">
        <w:rPr>
          <w:sz w:val="24"/>
        </w:rPr>
        <w:t>echnology</w:t>
      </w:r>
      <w:r w:rsidR="006E2A7B">
        <w:rPr>
          <w:sz w:val="24"/>
        </w:rPr>
        <w:t xml:space="preserve"> (ICT)</w:t>
      </w:r>
      <w:r w:rsidR="00952EC4">
        <w:rPr>
          <w:sz w:val="24"/>
        </w:rPr>
        <w:t xml:space="preserve"> aspect of the Key Stage 2 curriculum as the skills they will be developing are to </w:t>
      </w:r>
      <w:r w:rsidR="002139AB">
        <w:rPr>
          <w:sz w:val="24"/>
        </w:rPr>
        <w:t>‘</w:t>
      </w:r>
      <w:r w:rsidR="00952EC4">
        <w:rPr>
          <w:sz w:val="24"/>
        </w:rPr>
        <w:t>find information from a variety of sources for a defined purpose and to select suitable information and make simple judgments about sources of information.</w:t>
      </w:r>
      <w:r w:rsidR="002139AB">
        <w:rPr>
          <w:sz w:val="24"/>
        </w:rPr>
        <w:t>’</w:t>
      </w:r>
      <w:r w:rsidR="00952EC4">
        <w:rPr>
          <w:sz w:val="24"/>
        </w:rPr>
        <w:t xml:space="preserve"> This activity also meets the ‘Create and communicate information’ range as the pupils should be given opportunities to </w:t>
      </w:r>
      <w:r w:rsidR="002139AB">
        <w:rPr>
          <w:sz w:val="24"/>
        </w:rPr>
        <w:t>‘</w:t>
      </w:r>
      <w:r w:rsidR="00952EC4">
        <w:rPr>
          <w:sz w:val="24"/>
        </w:rPr>
        <w:t>create a range of presentations combining a variety of information and media</w:t>
      </w:r>
      <w:r w:rsidR="002139AB">
        <w:rPr>
          <w:sz w:val="24"/>
        </w:rPr>
        <w:t>’</w:t>
      </w:r>
      <w:r w:rsidR="005F27A5">
        <w:rPr>
          <w:sz w:val="24"/>
        </w:rPr>
        <w:t xml:space="preserve"> which they will be achieving through their creation of a multimedia presentation. </w:t>
      </w:r>
      <w:r w:rsidR="00C37670">
        <w:rPr>
          <w:sz w:val="24"/>
        </w:rPr>
        <w:t xml:space="preserve">As well as ICT, this activity meets the History curriculum. The children will be developing their Historical knowledge and understanding skill by being able to </w:t>
      </w:r>
      <w:r w:rsidR="002139AB">
        <w:rPr>
          <w:sz w:val="24"/>
        </w:rPr>
        <w:t>‘</w:t>
      </w:r>
      <w:r w:rsidR="00C37670">
        <w:rPr>
          <w:sz w:val="24"/>
        </w:rPr>
        <w:t>identify significant people and describe events within and across periods.</w:t>
      </w:r>
      <w:r w:rsidR="002139AB">
        <w:rPr>
          <w:sz w:val="24"/>
        </w:rPr>
        <w:t>’</w:t>
      </w:r>
      <w:r w:rsidR="00C37670">
        <w:rPr>
          <w:sz w:val="24"/>
        </w:rPr>
        <w:t xml:space="preserve"> As part of the range of the History curriculum, under ‘organisation and communication’ the children will be able to </w:t>
      </w:r>
      <w:r w:rsidR="002139AB">
        <w:rPr>
          <w:sz w:val="24"/>
        </w:rPr>
        <w:t>‘</w:t>
      </w:r>
      <w:r w:rsidR="00C37670">
        <w:rPr>
          <w:sz w:val="24"/>
        </w:rPr>
        <w:t>select, record, and organise historical information</w:t>
      </w:r>
      <w:r w:rsidR="002139AB">
        <w:rPr>
          <w:sz w:val="24"/>
        </w:rPr>
        <w:t xml:space="preserve">’ </w:t>
      </w:r>
      <w:r w:rsidR="00C37670">
        <w:rPr>
          <w:sz w:val="24"/>
        </w:rPr>
        <w:t xml:space="preserve">through their creation of a multimedia presentation. </w:t>
      </w:r>
      <w:r w:rsidR="00BA0989">
        <w:rPr>
          <w:sz w:val="24"/>
        </w:rPr>
        <w:t xml:space="preserve">Under the </w:t>
      </w:r>
      <w:r w:rsidR="007E4A8C">
        <w:rPr>
          <w:sz w:val="24"/>
        </w:rPr>
        <w:t>S</w:t>
      </w:r>
      <w:r w:rsidR="00BA0989">
        <w:rPr>
          <w:sz w:val="24"/>
        </w:rPr>
        <w:t xml:space="preserve">ix </w:t>
      </w:r>
      <w:r w:rsidR="007E4A8C">
        <w:rPr>
          <w:sz w:val="24"/>
        </w:rPr>
        <w:t>A</w:t>
      </w:r>
      <w:r w:rsidR="00BA0989">
        <w:rPr>
          <w:sz w:val="24"/>
        </w:rPr>
        <w:t xml:space="preserve">reas of </w:t>
      </w:r>
      <w:r w:rsidR="007E4A8C">
        <w:rPr>
          <w:sz w:val="24"/>
        </w:rPr>
        <w:t>L</w:t>
      </w:r>
      <w:r w:rsidR="00BA0989">
        <w:rPr>
          <w:sz w:val="24"/>
        </w:rPr>
        <w:t xml:space="preserve">earning and </w:t>
      </w:r>
      <w:r w:rsidR="007E4A8C">
        <w:rPr>
          <w:sz w:val="24"/>
        </w:rPr>
        <w:t>E</w:t>
      </w:r>
      <w:r w:rsidR="00BA0989">
        <w:rPr>
          <w:sz w:val="24"/>
        </w:rPr>
        <w:t xml:space="preserve">xperience in Donaldson’s </w:t>
      </w:r>
      <w:r w:rsidR="0028699D">
        <w:rPr>
          <w:sz w:val="24"/>
        </w:rPr>
        <w:t xml:space="preserve">2015 report </w:t>
      </w:r>
      <w:r w:rsidR="0028699D" w:rsidRPr="0028699D">
        <w:rPr>
          <w:i/>
          <w:sz w:val="24"/>
        </w:rPr>
        <w:t>Successful Futures</w:t>
      </w:r>
      <w:r w:rsidR="0028699D">
        <w:rPr>
          <w:i/>
          <w:sz w:val="24"/>
        </w:rPr>
        <w:t xml:space="preserve"> </w:t>
      </w:r>
      <w:r w:rsidR="0028699D">
        <w:rPr>
          <w:sz w:val="24"/>
        </w:rPr>
        <w:t xml:space="preserve">this activity would meet the Science and technology and Humanities rationale. </w:t>
      </w:r>
      <w:r w:rsidR="00A95472">
        <w:rPr>
          <w:sz w:val="24"/>
        </w:rPr>
        <w:t>Under the Science and technology rationale, children should be given opportunities to use a range of technology, which they will be achieving through the creation of their multimedia presentation. The children will be able to use different software on the computer to create their presentation which will allow them to learn how technology is used.</w:t>
      </w:r>
      <w:r w:rsidR="00A94BD7">
        <w:rPr>
          <w:sz w:val="24"/>
        </w:rPr>
        <w:t xml:space="preserve"> The Humanities area of learning and experience is also </w:t>
      </w:r>
      <w:r w:rsidR="001921FF">
        <w:rPr>
          <w:sz w:val="24"/>
        </w:rPr>
        <w:t xml:space="preserve">embedded into this activity. (Donaldson, 2015, p.46) states </w:t>
      </w:r>
      <w:r w:rsidR="002139AB">
        <w:rPr>
          <w:sz w:val="24"/>
        </w:rPr>
        <w:t>“</w:t>
      </w:r>
      <w:r w:rsidR="001921FF">
        <w:rPr>
          <w:sz w:val="24"/>
        </w:rPr>
        <w:t>t</w:t>
      </w:r>
      <w:r w:rsidR="001921FF" w:rsidRPr="001921FF">
        <w:rPr>
          <w:sz w:val="24"/>
        </w:rPr>
        <w:t>he Humanities Area of Learning and Experience provides fascinating contexts for children and young people to learn about people, place, time and belief.</w:t>
      </w:r>
      <w:r w:rsidR="002139AB">
        <w:rPr>
          <w:sz w:val="24"/>
        </w:rPr>
        <w:t>”</w:t>
      </w:r>
      <w:r w:rsidR="001921FF">
        <w:rPr>
          <w:sz w:val="24"/>
        </w:rPr>
        <w:t xml:space="preserve"> This can be achieved through this activity as the children will be researching different aspects of World War 2. </w:t>
      </w:r>
      <w:r w:rsidR="009C4313">
        <w:rPr>
          <w:sz w:val="24"/>
        </w:rPr>
        <w:t xml:space="preserve">This activity will meet Donaldson’s </w:t>
      </w:r>
      <w:r w:rsidR="008378D9">
        <w:rPr>
          <w:sz w:val="24"/>
        </w:rPr>
        <w:t>F</w:t>
      </w:r>
      <w:r w:rsidR="009C4313">
        <w:rPr>
          <w:sz w:val="24"/>
        </w:rPr>
        <w:t xml:space="preserve">our </w:t>
      </w:r>
      <w:r w:rsidR="008378D9">
        <w:rPr>
          <w:sz w:val="24"/>
        </w:rPr>
        <w:t>P</w:t>
      </w:r>
      <w:r w:rsidR="009C4313">
        <w:rPr>
          <w:sz w:val="24"/>
        </w:rPr>
        <w:t>urposes as it will create ‘ambitious, capable learners’</w:t>
      </w:r>
      <w:r w:rsidR="007507CE">
        <w:rPr>
          <w:sz w:val="24"/>
        </w:rPr>
        <w:t xml:space="preserve"> through gaining knowledge and understanding of World </w:t>
      </w:r>
      <w:r w:rsidR="007507CE">
        <w:rPr>
          <w:sz w:val="24"/>
        </w:rPr>
        <w:lastRenderedPageBreak/>
        <w:t>War 2</w:t>
      </w:r>
      <w:r w:rsidR="004E17DD">
        <w:rPr>
          <w:sz w:val="24"/>
        </w:rPr>
        <w:t xml:space="preserve"> as well as </w:t>
      </w:r>
      <w:r w:rsidR="009C4313">
        <w:rPr>
          <w:sz w:val="24"/>
        </w:rPr>
        <w:t>‘enterprising, creative contributors’</w:t>
      </w:r>
      <w:r w:rsidR="007507CE">
        <w:rPr>
          <w:sz w:val="24"/>
        </w:rPr>
        <w:t xml:space="preserve"> through the </w:t>
      </w:r>
      <w:r w:rsidR="00C37670">
        <w:rPr>
          <w:sz w:val="24"/>
        </w:rPr>
        <w:t>creation of a multimedia presentation</w:t>
      </w:r>
      <w:r w:rsidR="004E17DD">
        <w:rPr>
          <w:sz w:val="24"/>
        </w:rPr>
        <w:t xml:space="preserve">. </w:t>
      </w:r>
      <w:r w:rsidR="00924A9F">
        <w:rPr>
          <w:sz w:val="24"/>
        </w:rPr>
        <w:t>It will also encourage ‘healthy, confident individuals’ as the children must be able to use the technology safely and appropriately</w:t>
      </w:r>
      <w:r w:rsidR="00545E45">
        <w:rPr>
          <w:sz w:val="24"/>
        </w:rPr>
        <w:t xml:space="preserve"> and ‘ethical, informed citizens’ as the children will be aware of past experiences and what life was like during World War 2.</w:t>
      </w:r>
    </w:p>
    <w:p w14:paraId="65D64CED" w14:textId="615C137E" w:rsidR="009B10F7" w:rsidRDefault="009B10F7" w:rsidP="00A80C45">
      <w:pPr>
        <w:rPr>
          <w:sz w:val="24"/>
        </w:rPr>
      </w:pPr>
      <w:r>
        <w:rPr>
          <w:sz w:val="24"/>
        </w:rPr>
        <w:t xml:space="preserve">The second activity the children will be completing </w:t>
      </w:r>
      <w:r w:rsidR="0035114D">
        <w:rPr>
          <w:sz w:val="24"/>
        </w:rPr>
        <w:t>is a wartime recipe. The children will be making carrot cookies which were a popular wartime food. This activity</w:t>
      </w:r>
      <w:r w:rsidR="00DE1448">
        <w:rPr>
          <w:sz w:val="24"/>
        </w:rPr>
        <w:t xml:space="preserve"> is promoting the Design and technology aspect of the </w:t>
      </w:r>
      <w:r w:rsidR="00563BE4">
        <w:rPr>
          <w:sz w:val="24"/>
        </w:rPr>
        <w:t xml:space="preserve">Key Stage 2 </w:t>
      </w:r>
      <w:r w:rsidR="00DE1448">
        <w:rPr>
          <w:sz w:val="24"/>
        </w:rPr>
        <w:t xml:space="preserve">curriculum as the children will be meeting the skills of designing and making. The children should be able to </w:t>
      </w:r>
      <w:r w:rsidR="00020023">
        <w:rPr>
          <w:sz w:val="24"/>
        </w:rPr>
        <w:t>‘</w:t>
      </w:r>
      <w:r w:rsidR="00DE1448">
        <w:rPr>
          <w:sz w:val="24"/>
        </w:rPr>
        <w:t xml:space="preserve">develop a simple </w:t>
      </w:r>
      <w:r w:rsidR="00DE1448" w:rsidRPr="00DE1448">
        <w:rPr>
          <w:sz w:val="24"/>
        </w:rPr>
        <w:t>specification/recipe for their products indicating their intentions and approac</w:t>
      </w:r>
      <w:r w:rsidR="00DE1448">
        <w:rPr>
          <w:sz w:val="24"/>
        </w:rPr>
        <w:t>h</w:t>
      </w:r>
      <w:r w:rsidR="00020023">
        <w:rPr>
          <w:sz w:val="24"/>
        </w:rPr>
        <w:t xml:space="preserve">’ </w:t>
      </w:r>
      <w:r w:rsidR="00DE1448">
        <w:rPr>
          <w:sz w:val="24"/>
        </w:rPr>
        <w:t xml:space="preserve">under the skill of designing. For the skill of making, the children should be able to </w:t>
      </w:r>
      <w:r w:rsidR="00020023">
        <w:rPr>
          <w:sz w:val="24"/>
        </w:rPr>
        <w:t>‘</w:t>
      </w:r>
      <w:r w:rsidR="00DE1448" w:rsidRPr="00DE1448">
        <w:rPr>
          <w:sz w:val="24"/>
        </w:rPr>
        <w:t>work to their specification/recipe to make products</w:t>
      </w:r>
      <w:r w:rsidR="00DE1448">
        <w:rPr>
          <w:sz w:val="24"/>
        </w:rPr>
        <w:t xml:space="preserve"> and </w:t>
      </w:r>
      <w:r w:rsidR="00DE1448" w:rsidRPr="00DE1448">
        <w:rPr>
          <w:sz w:val="24"/>
        </w:rPr>
        <w:t>measure, mark out, cut, shape, join, weigh and mix a range of materials and ingredients, using appropriate tools/utensils, equipment and techniques</w:t>
      </w:r>
      <w:r w:rsidR="00DE1448">
        <w:rPr>
          <w:sz w:val="24"/>
        </w:rPr>
        <w:t>.</w:t>
      </w:r>
      <w:r w:rsidR="00020023">
        <w:rPr>
          <w:sz w:val="24"/>
        </w:rPr>
        <w:t>’</w:t>
      </w:r>
      <w:r w:rsidR="00DE1448">
        <w:rPr>
          <w:sz w:val="24"/>
        </w:rPr>
        <w:t xml:space="preserve"> </w:t>
      </w:r>
      <w:r w:rsidR="00B35ABE">
        <w:rPr>
          <w:sz w:val="24"/>
        </w:rPr>
        <w:t xml:space="preserve">This meets the ‘food’ element of the range as the children should be able to </w:t>
      </w:r>
      <w:r w:rsidR="00020023">
        <w:rPr>
          <w:sz w:val="24"/>
        </w:rPr>
        <w:t>‘</w:t>
      </w:r>
      <w:r w:rsidR="00B35ABE" w:rsidRPr="00B35ABE">
        <w:rPr>
          <w:sz w:val="24"/>
        </w:rPr>
        <w:t>plan and carry out a broad range of practical food preparation tasks safely and hygienically</w:t>
      </w:r>
      <w:r w:rsidR="00B35ABE">
        <w:rPr>
          <w:sz w:val="24"/>
        </w:rPr>
        <w:t>.</w:t>
      </w:r>
      <w:r w:rsidR="00020023">
        <w:rPr>
          <w:sz w:val="24"/>
        </w:rPr>
        <w:t>’</w:t>
      </w:r>
      <w:r w:rsidR="00B35ABE">
        <w:rPr>
          <w:sz w:val="24"/>
        </w:rPr>
        <w:t xml:space="preserve"> </w:t>
      </w:r>
      <w:r w:rsidR="0015323F">
        <w:rPr>
          <w:sz w:val="24"/>
        </w:rPr>
        <w:t xml:space="preserve">With regards to Donaldson’s </w:t>
      </w:r>
      <w:r w:rsidR="007E4A8C">
        <w:rPr>
          <w:sz w:val="24"/>
        </w:rPr>
        <w:t>S</w:t>
      </w:r>
      <w:r w:rsidR="0015323F">
        <w:rPr>
          <w:sz w:val="24"/>
        </w:rPr>
        <w:t xml:space="preserve">ix </w:t>
      </w:r>
      <w:r w:rsidR="007E4A8C">
        <w:rPr>
          <w:sz w:val="24"/>
        </w:rPr>
        <w:t>A</w:t>
      </w:r>
      <w:r w:rsidR="0015323F">
        <w:rPr>
          <w:sz w:val="24"/>
        </w:rPr>
        <w:t xml:space="preserve">reas of </w:t>
      </w:r>
      <w:r w:rsidR="007E4A8C">
        <w:rPr>
          <w:sz w:val="24"/>
        </w:rPr>
        <w:t>L</w:t>
      </w:r>
      <w:r w:rsidR="0015323F">
        <w:rPr>
          <w:sz w:val="24"/>
        </w:rPr>
        <w:t xml:space="preserve">earning and </w:t>
      </w:r>
      <w:r w:rsidR="007E4A8C">
        <w:rPr>
          <w:sz w:val="24"/>
        </w:rPr>
        <w:t>E</w:t>
      </w:r>
      <w:r w:rsidR="0015323F">
        <w:rPr>
          <w:sz w:val="24"/>
        </w:rPr>
        <w:t xml:space="preserve">xperience, this activity would meet the Mathematics and Numeracy and Science and Technology rationales. (Donaldson, 2015, </w:t>
      </w:r>
      <w:r w:rsidR="00655267">
        <w:rPr>
          <w:sz w:val="24"/>
        </w:rPr>
        <w:t xml:space="preserve">p.49) states </w:t>
      </w:r>
      <w:r w:rsidR="00C47A5E">
        <w:rPr>
          <w:sz w:val="24"/>
        </w:rPr>
        <w:t>“</w:t>
      </w:r>
      <w:r w:rsidR="00655267">
        <w:rPr>
          <w:sz w:val="24"/>
        </w:rPr>
        <w:t>t</w:t>
      </w:r>
      <w:r w:rsidR="00655267" w:rsidRPr="00655267">
        <w:rPr>
          <w:sz w:val="24"/>
        </w:rPr>
        <w:t>he Mathematics and numeracy Area of Learning and Experience is concerned with developing a good, lasting understanding of mathematical concepts and the confidence to use and apply numerical skills in everyday life.</w:t>
      </w:r>
      <w:r w:rsidR="00C47A5E">
        <w:rPr>
          <w:sz w:val="24"/>
        </w:rPr>
        <w:t>”</w:t>
      </w:r>
      <w:r w:rsidR="00655267">
        <w:rPr>
          <w:sz w:val="24"/>
        </w:rPr>
        <w:t xml:space="preserve"> This is </w:t>
      </w:r>
      <w:r w:rsidR="007B14FC">
        <w:rPr>
          <w:sz w:val="24"/>
        </w:rPr>
        <w:t xml:space="preserve">applicable to making carrot cookies as the children will be learning measurements and following instructions which is a necessary skill to have in life. </w:t>
      </w:r>
      <w:r w:rsidR="00B322CD">
        <w:rPr>
          <w:sz w:val="24"/>
        </w:rPr>
        <w:t xml:space="preserve">This will encourage </w:t>
      </w:r>
      <w:r w:rsidR="007E4A8C">
        <w:rPr>
          <w:sz w:val="24"/>
        </w:rPr>
        <w:t>‘</w:t>
      </w:r>
      <w:r w:rsidR="00B322CD">
        <w:rPr>
          <w:sz w:val="24"/>
        </w:rPr>
        <w:t>ambitious, capable learners</w:t>
      </w:r>
      <w:r w:rsidR="007E4A8C">
        <w:rPr>
          <w:sz w:val="24"/>
        </w:rPr>
        <w:t>’</w:t>
      </w:r>
      <w:r w:rsidR="00B322CD">
        <w:rPr>
          <w:sz w:val="24"/>
        </w:rPr>
        <w:t xml:space="preserve"> as well as </w:t>
      </w:r>
      <w:r w:rsidR="007E4A8C">
        <w:rPr>
          <w:sz w:val="24"/>
        </w:rPr>
        <w:t>‘</w:t>
      </w:r>
      <w:r w:rsidR="00B322CD">
        <w:rPr>
          <w:sz w:val="24"/>
        </w:rPr>
        <w:t>healthy, confident individuals</w:t>
      </w:r>
      <w:r w:rsidR="007E4A8C">
        <w:rPr>
          <w:sz w:val="24"/>
        </w:rPr>
        <w:t>’</w:t>
      </w:r>
      <w:r w:rsidR="00B322CD">
        <w:rPr>
          <w:sz w:val="24"/>
        </w:rPr>
        <w:t xml:space="preserve"> as the children will be learning life-long skills.</w:t>
      </w:r>
      <w:r w:rsidR="00AA0743">
        <w:rPr>
          <w:sz w:val="24"/>
        </w:rPr>
        <w:t xml:space="preserve"> (Barnes, 2015</w:t>
      </w:r>
      <w:r w:rsidR="00020023">
        <w:rPr>
          <w:sz w:val="24"/>
        </w:rPr>
        <w:t>, p.260</w:t>
      </w:r>
      <w:r w:rsidR="00AA0743">
        <w:rPr>
          <w:sz w:val="24"/>
        </w:rPr>
        <w:t xml:space="preserve">) states, “the world beyond the classroom is cross-curricular.” </w:t>
      </w:r>
      <w:proofErr w:type="gramStart"/>
      <w:r w:rsidR="00AA0743">
        <w:rPr>
          <w:sz w:val="24"/>
        </w:rPr>
        <w:t>With this in mind, this</w:t>
      </w:r>
      <w:proofErr w:type="gramEnd"/>
      <w:r w:rsidR="00AA0743">
        <w:rPr>
          <w:sz w:val="24"/>
        </w:rPr>
        <w:t xml:space="preserve"> activity </w:t>
      </w:r>
      <w:r w:rsidR="00F4511E">
        <w:rPr>
          <w:sz w:val="24"/>
        </w:rPr>
        <w:t>supports this statement as the children will be learning life skills which can be taken beyond the classroom and used in everyday life as they grow older.</w:t>
      </w:r>
      <w:r w:rsidR="0057777B">
        <w:rPr>
          <w:sz w:val="24"/>
        </w:rPr>
        <w:t xml:space="preserve"> </w:t>
      </w:r>
    </w:p>
    <w:p w14:paraId="75341CE7" w14:textId="0D7B4F47" w:rsidR="00192923" w:rsidRDefault="00A52FFA" w:rsidP="00192923">
      <w:pPr>
        <w:rPr>
          <w:sz w:val="24"/>
        </w:rPr>
      </w:pPr>
      <w:r>
        <w:rPr>
          <w:sz w:val="24"/>
        </w:rPr>
        <w:t xml:space="preserve">The final activity is to </w:t>
      </w:r>
      <w:r w:rsidR="00F417D3">
        <w:rPr>
          <w:sz w:val="24"/>
        </w:rPr>
        <w:t xml:space="preserve">explore why songs and music were important during the war and to listen to </w:t>
      </w:r>
      <w:r w:rsidR="003325A6">
        <w:rPr>
          <w:sz w:val="24"/>
        </w:rPr>
        <w:t xml:space="preserve">and plan a performance </w:t>
      </w:r>
      <w:r w:rsidR="00161C73">
        <w:rPr>
          <w:sz w:val="24"/>
        </w:rPr>
        <w:t xml:space="preserve">in groups, </w:t>
      </w:r>
      <w:r w:rsidR="003325A6">
        <w:rPr>
          <w:sz w:val="24"/>
        </w:rPr>
        <w:t>of some famous wartime songs.</w:t>
      </w:r>
      <w:r w:rsidR="00161C73">
        <w:rPr>
          <w:sz w:val="24"/>
        </w:rPr>
        <w:t xml:space="preserve"> Under the skill of ‘performing</w:t>
      </w:r>
      <w:r w:rsidR="00046CBD">
        <w:rPr>
          <w:sz w:val="24"/>
        </w:rPr>
        <w:t xml:space="preserve">’ in the Music aspect of the Key Stage 2 curriculum, </w:t>
      </w:r>
      <w:r w:rsidR="00161C73">
        <w:rPr>
          <w:sz w:val="24"/>
        </w:rPr>
        <w:t xml:space="preserve">the children must </w:t>
      </w:r>
      <w:r w:rsidR="00D54204">
        <w:rPr>
          <w:sz w:val="24"/>
        </w:rPr>
        <w:t>‘</w:t>
      </w:r>
      <w:r w:rsidR="00161C73">
        <w:rPr>
          <w:sz w:val="24"/>
        </w:rPr>
        <w:t>plan and make decisions about which music to perform and how to perform it</w:t>
      </w:r>
      <w:r w:rsidR="00D54204">
        <w:rPr>
          <w:sz w:val="24"/>
        </w:rPr>
        <w:t>’</w:t>
      </w:r>
      <w:r w:rsidR="00161C73">
        <w:rPr>
          <w:sz w:val="24"/>
        </w:rPr>
        <w:t xml:space="preserve"> after listening to some wartime songs. They must also </w:t>
      </w:r>
      <w:r w:rsidR="00D54204">
        <w:rPr>
          <w:sz w:val="24"/>
        </w:rPr>
        <w:t>‘</w:t>
      </w:r>
      <w:r w:rsidR="00161C73">
        <w:rPr>
          <w:sz w:val="24"/>
        </w:rPr>
        <w:t>practise and evaluate their performing in order to improve.</w:t>
      </w:r>
      <w:r w:rsidR="00D54204">
        <w:rPr>
          <w:sz w:val="24"/>
        </w:rPr>
        <w:t>’</w:t>
      </w:r>
      <w:r w:rsidR="00AF013B">
        <w:rPr>
          <w:sz w:val="24"/>
        </w:rPr>
        <w:t xml:space="preserve"> The range for this activity comes under ‘appraising’ as the children will </w:t>
      </w:r>
      <w:r w:rsidR="00D54204">
        <w:rPr>
          <w:sz w:val="24"/>
        </w:rPr>
        <w:t>‘</w:t>
      </w:r>
      <w:r w:rsidR="00AF013B">
        <w:rPr>
          <w:sz w:val="24"/>
        </w:rPr>
        <w:t>listen to and appraise</w:t>
      </w:r>
      <w:r w:rsidR="00D54204">
        <w:rPr>
          <w:sz w:val="24"/>
        </w:rPr>
        <w:t>’</w:t>
      </w:r>
      <w:r w:rsidR="00AF013B">
        <w:rPr>
          <w:sz w:val="24"/>
        </w:rPr>
        <w:t xml:space="preserve"> the wartime music as well as </w:t>
      </w:r>
      <w:r w:rsidR="00D54204">
        <w:rPr>
          <w:sz w:val="24"/>
        </w:rPr>
        <w:t>‘</w:t>
      </w:r>
      <w:r w:rsidR="00AF013B">
        <w:rPr>
          <w:sz w:val="24"/>
        </w:rPr>
        <w:t>recognising and describing musical characteristics</w:t>
      </w:r>
      <w:r w:rsidR="00D54204">
        <w:rPr>
          <w:sz w:val="24"/>
        </w:rPr>
        <w:t>’</w:t>
      </w:r>
      <w:r w:rsidR="00AF013B">
        <w:rPr>
          <w:sz w:val="24"/>
        </w:rPr>
        <w:t xml:space="preserve"> within the songs. </w:t>
      </w:r>
      <w:r w:rsidR="007E4A8C">
        <w:rPr>
          <w:sz w:val="24"/>
        </w:rPr>
        <w:t xml:space="preserve">This will help the children to decide which song they are going to plan to perform within their groups. </w:t>
      </w:r>
      <w:r w:rsidR="00EA1A2F">
        <w:rPr>
          <w:sz w:val="24"/>
        </w:rPr>
        <w:t xml:space="preserve">Under Donaldson’s Six Areas of Learning and Experience, this activity meets the Expressive Arts rationale. (Donaldson, 2015, p.43) states </w:t>
      </w:r>
      <w:r w:rsidR="00D54204">
        <w:rPr>
          <w:sz w:val="24"/>
        </w:rPr>
        <w:t>“</w:t>
      </w:r>
      <w:r w:rsidR="00EA1A2F" w:rsidRPr="00EA1A2F">
        <w:rPr>
          <w:sz w:val="24"/>
        </w:rPr>
        <w:t>The expressive arts provide inspiration and motivation as they bring children and young people into contact with the creative processes, performances and products of others and stimulate their own experimentation and creativity.</w:t>
      </w:r>
      <w:r w:rsidR="00D54204">
        <w:rPr>
          <w:sz w:val="24"/>
        </w:rPr>
        <w:t>” This ties in nicely with this activity as the children will be able to experience and get a feel for wartime music. The children will be able to gain an appreciation for the music and understand the purposes to the songs. As well as this, the children will be able to use their creativity and thinking skills to help them when planning their performance of their chosen wartime song within their groups.</w:t>
      </w:r>
      <w:r w:rsidR="00EA1A2F">
        <w:rPr>
          <w:sz w:val="24"/>
        </w:rPr>
        <w:t xml:space="preserve"> </w:t>
      </w:r>
      <w:r w:rsidR="00192923">
        <w:rPr>
          <w:sz w:val="24"/>
        </w:rPr>
        <w:t xml:space="preserve">This activity also embeds Donaldson’s </w:t>
      </w:r>
      <w:r w:rsidR="0049795F">
        <w:rPr>
          <w:sz w:val="24"/>
        </w:rPr>
        <w:t>F</w:t>
      </w:r>
      <w:r w:rsidR="00192923">
        <w:rPr>
          <w:sz w:val="24"/>
        </w:rPr>
        <w:t xml:space="preserve">our </w:t>
      </w:r>
      <w:r w:rsidR="0049795F">
        <w:rPr>
          <w:sz w:val="24"/>
        </w:rPr>
        <w:t>P</w:t>
      </w:r>
      <w:r w:rsidR="00192923">
        <w:rPr>
          <w:sz w:val="24"/>
        </w:rPr>
        <w:t xml:space="preserve">urposes. </w:t>
      </w:r>
      <w:r w:rsidR="00CB3A41">
        <w:rPr>
          <w:sz w:val="24"/>
        </w:rPr>
        <w:t>I</w:t>
      </w:r>
      <w:r w:rsidR="00192923">
        <w:rPr>
          <w:sz w:val="24"/>
        </w:rPr>
        <w:t xml:space="preserve">t will encourage </w:t>
      </w:r>
      <w:r w:rsidR="007E4A8C">
        <w:rPr>
          <w:sz w:val="24"/>
        </w:rPr>
        <w:t>‘</w:t>
      </w:r>
      <w:r w:rsidR="00192923">
        <w:rPr>
          <w:sz w:val="24"/>
        </w:rPr>
        <w:t xml:space="preserve">ethical, informed </w:t>
      </w:r>
      <w:r w:rsidR="00192923">
        <w:rPr>
          <w:sz w:val="24"/>
        </w:rPr>
        <w:lastRenderedPageBreak/>
        <w:t>citizens</w:t>
      </w:r>
      <w:r w:rsidR="007E4A8C">
        <w:rPr>
          <w:sz w:val="24"/>
        </w:rPr>
        <w:t>’</w:t>
      </w:r>
      <w:r w:rsidR="00192923">
        <w:rPr>
          <w:sz w:val="24"/>
        </w:rPr>
        <w:t xml:space="preserve"> as it will enable </w:t>
      </w:r>
      <w:r w:rsidR="00D652C1">
        <w:rPr>
          <w:sz w:val="24"/>
        </w:rPr>
        <w:t>“</w:t>
      </w:r>
      <w:r w:rsidR="00192923" w:rsidRPr="00192923">
        <w:rPr>
          <w:sz w:val="24"/>
        </w:rPr>
        <w:t>them to understand their own cultural identity and those of societies in other places and at other times, and to explore complex and difficult issues</w:t>
      </w:r>
      <w:r w:rsidR="00D652C1">
        <w:rPr>
          <w:sz w:val="24"/>
        </w:rPr>
        <w:t>”</w:t>
      </w:r>
      <w:r w:rsidR="00192923">
        <w:rPr>
          <w:sz w:val="24"/>
        </w:rPr>
        <w:t xml:space="preserve"> (Donaldson, 2015, p.44).</w:t>
      </w:r>
      <w:r w:rsidR="00CB3A41">
        <w:rPr>
          <w:sz w:val="24"/>
        </w:rPr>
        <w:t xml:space="preserve"> I</w:t>
      </w:r>
      <w:r w:rsidR="00192923">
        <w:rPr>
          <w:sz w:val="24"/>
        </w:rPr>
        <w:t xml:space="preserve">t will </w:t>
      </w:r>
      <w:r w:rsidR="00CB3A41">
        <w:rPr>
          <w:sz w:val="24"/>
        </w:rPr>
        <w:t xml:space="preserve">also </w:t>
      </w:r>
      <w:r w:rsidR="00192923">
        <w:rPr>
          <w:sz w:val="24"/>
        </w:rPr>
        <w:t xml:space="preserve">encourage </w:t>
      </w:r>
      <w:r w:rsidR="007E4A8C">
        <w:rPr>
          <w:sz w:val="24"/>
        </w:rPr>
        <w:t>‘</w:t>
      </w:r>
      <w:r w:rsidR="00CB3A41">
        <w:rPr>
          <w:sz w:val="24"/>
        </w:rPr>
        <w:t>healthy, confident individuals</w:t>
      </w:r>
      <w:r w:rsidR="007E4A8C">
        <w:rPr>
          <w:sz w:val="24"/>
        </w:rPr>
        <w:t>’</w:t>
      </w:r>
      <w:r w:rsidR="00CB3A41">
        <w:rPr>
          <w:sz w:val="24"/>
        </w:rPr>
        <w:t xml:space="preserve"> as it will help them to </w:t>
      </w:r>
      <w:r w:rsidR="00D652C1">
        <w:rPr>
          <w:sz w:val="24"/>
        </w:rPr>
        <w:t>“</w:t>
      </w:r>
      <w:r w:rsidR="00CB3A41" w:rsidRPr="00CB3A41">
        <w:rPr>
          <w:sz w:val="24"/>
        </w:rPr>
        <w:t>develop resilience and feel more confident as they gain enjoyment and personal satisfaction from creative expression; contributing directly to enriching the quality of their lives</w:t>
      </w:r>
      <w:r w:rsidR="00D652C1">
        <w:rPr>
          <w:sz w:val="24"/>
        </w:rPr>
        <w:t>”</w:t>
      </w:r>
      <w:r w:rsidR="00CB3A41">
        <w:rPr>
          <w:sz w:val="24"/>
        </w:rPr>
        <w:t xml:space="preserve"> (Donaldson, 2015, p.44). </w:t>
      </w:r>
      <w:r w:rsidR="00E10C16">
        <w:rPr>
          <w:sz w:val="24"/>
        </w:rPr>
        <w:t xml:space="preserve">This activity also encourages ‘ambitious, capable learners’ as the children will be gaining the ability to work as part of a group as well as ‘enterprising creative contributors’ as </w:t>
      </w:r>
      <w:r w:rsidR="00955E85">
        <w:rPr>
          <w:sz w:val="24"/>
        </w:rPr>
        <w:t xml:space="preserve">the children will be developing their creativity in a range of forms. </w:t>
      </w:r>
      <w:r w:rsidR="00D652C1">
        <w:rPr>
          <w:sz w:val="24"/>
        </w:rPr>
        <w:t xml:space="preserve">In Barnes’ article, </w:t>
      </w:r>
      <w:r w:rsidR="00D652C1" w:rsidRPr="00D652C1">
        <w:rPr>
          <w:i/>
          <w:sz w:val="24"/>
        </w:rPr>
        <w:t>An Introduction to cross-curricular learning</w:t>
      </w:r>
      <w:r w:rsidR="00D652C1">
        <w:rPr>
          <w:sz w:val="24"/>
        </w:rPr>
        <w:t xml:space="preserve">, he talks about the importance of “powerful experiences.” </w:t>
      </w:r>
      <w:r w:rsidR="007C5A45">
        <w:rPr>
          <w:sz w:val="24"/>
        </w:rPr>
        <w:t xml:space="preserve">Barnes thinks that children should be able to have powerful experiences through their learning as this is what will encourage their learning the most. Teacher’s should be able to provide pupils with powerful experiences through their teaching. Cross-curricular teaching and learning can provide powerful experiences for children as long as the lessons are planned effectively by the teacher. It is in the teacher’s hands to ensure that children get the best out of their learning. </w:t>
      </w:r>
    </w:p>
    <w:p w14:paraId="76D4AD38" w14:textId="68E4DC50" w:rsidR="00B57A4B" w:rsidRDefault="0030708A" w:rsidP="00B57A4B">
      <w:pPr>
        <w:rPr>
          <w:sz w:val="24"/>
        </w:rPr>
      </w:pPr>
      <w:r>
        <w:rPr>
          <w:sz w:val="24"/>
        </w:rPr>
        <w:t xml:space="preserve">All three of the activities primarily come under the History curriculum of Key Stage 2, however, the activities I have discussed clearly show that the topic of World War 2 can be taught cross-curricular. </w:t>
      </w:r>
      <w:r w:rsidR="0049795F">
        <w:rPr>
          <w:sz w:val="24"/>
        </w:rPr>
        <w:t xml:space="preserve">In Barnes’ book, </w:t>
      </w:r>
      <w:r w:rsidR="0049795F" w:rsidRPr="0049795F">
        <w:rPr>
          <w:i/>
          <w:sz w:val="24"/>
        </w:rPr>
        <w:t>Cross-Curricular Learning 3-14</w:t>
      </w:r>
      <w:r w:rsidR="0049795F">
        <w:rPr>
          <w:sz w:val="24"/>
        </w:rPr>
        <w:t xml:space="preserve"> (2015, p.62-63) </w:t>
      </w:r>
      <w:r w:rsidR="00B25388">
        <w:rPr>
          <w:sz w:val="24"/>
        </w:rPr>
        <w:t xml:space="preserve">states that </w:t>
      </w:r>
      <w:r w:rsidR="000F1A1D">
        <w:rPr>
          <w:sz w:val="24"/>
        </w:rPr>
        <w:t>“</w:t>
      </w:r>
      <w:r w:rsidR="000B49D9">
        <w:rPr>
          <w:sz w:val="24"/>
        </w:rPr>
        <w:t>cross-curricular methods can be effective in teaching and reaching ethical solutions, building individual and group motivation, sustaining interest and raising standards.</w:t>
      </w:r>
      <w:r w:rsidR="000F1A1D">
        <w:rPr>
          <w:sz w:val="24"/>
        </w:rPr>
        <w:t xml:space="preserve">” </w:t>
      </w:r>
      <w:r w:rsidR="000B49D9">
        <w:rPr>
          <w:sz w:val="24"/>
        </w:rPr>
        <w:t xml:space="preserve">Barnes views this as good practice of teaching cross-curricular. However, teaching cross-curricular can have its downfalls according to Barnes. He </w:t>
      </w:r>
      <w:r w:rsidR="00E64C43">
        <w:rPr>
          <w:sz w:val="24"/>
        </w:rPr>
        <w:t>states,</w:t>
      </w:r>
      <w:r w:rsidR="000B49D9">
        <w:rPr>
          <w:sz w:val="24"/>
        </w:rPr>
        <w:t xml:space="preserve"> </w:t>
      </w:r>
      <w:r w:rsidR="000F1A1D">
        <w:rPr>
          <w:sz w:val="24"/>
        </w:rPr>
        <w:t>“</w:t>
      </w:r>
      <w:r w:rsidR="00DB4FBD">
        <w:rPr>
          <w:sz w:val="24"/>
        </w:rPr>
        <w:t>Cross-curricular approaches can equally be made ineffective by trivializing, confusing, misleading, constructing new misconceptions and also by failing to provide a moral context for learning”</w:t>
      </w:r>
      <w:r w:rsidR="000B49D9">
        <w:rPr>
          <w:sz w:val="24"/>
        </w:rPr>
        <w:t xml:space="preserve"> (Barnes, 2015</w:t>
      </w:r>
      <w:r w:rsidR="00005BB6">
        <w:rPr>
          <w:sz w:val="24"/>
        </w:rPr>
        <w:t>, p.</w:t>
      </w:r>
      <w:r w:rsidR="00A97BE1">
        <w:rPr>
          <w:sz w:val="24"/>
        </w:rPr>
        <w:t>63</w:t>
      </w:r>
      <w:r w:rsidR="000B49D9">
        <w:rPr>
          <w:sz w:val="24"/>
        </w:rPr>
        <w:t>).</w:t>
      </w:r>
      <w:r w:rsidR="003110B9">
        <w:rPr>
          <w:sz w:val="24"/>
        </w:rPr>
        <w:t xml:space="preserve"> </w:t>
      </w:r>
      <w:r w:rsidR="00E64C43">
        <w:rPr>
          <w:sz w:val="24"/>
        </w:rPr>
        <w:t xml:space="preserve">If teacher’s do not plan their lessons effectively then the teaching of cross-curricular learning will not achieve the positive outcomes which cross-curricular learning can have on teaching and learning. </w:t>
      </w:r>
      <w:r w:rsidR="00D31168">
        <w:rPr>
          <w:sz w:val="24"/>
        </w:rPr>
        <w:t xml:space="preserve">Barnes is explaining that to achieve good cross-curricular teaching, it primarily comes down to the teacher. </w:t>
      </w:r>
      <w:r w:rsidR="00E64C43">
        <w:rPr>
          <w:sz w:val="24"/>
        </w:rPr>
        <w:t>As Barnes says,</w:t>
      </w:r>
      <w:r w:rsidR="004B5726">
        <w:rPr>
          <w:sz w:val="24"/>
        </w:rPr>
        <w:t xml:space="preserve"> </w:t>
      </w:r>
      <w:r w:rsidR="00DD2082">
        <w:rPr>
          <w:sz w:val="24"/>
        </w:rPr>
        <w:t>“The best cross-curricular projects combine the promotion of creative thinking with the maintenance of disciplinary rigour and challenge</w:t>
      </w:r>
      <w:r w:rsidR="00C50CD4">
        <w:rPr>
          <w:sz w:val="24"/>
        </w:rPr>
        <w:t>” (Barnes, 2015, p.65).</w:t>
      </w:r>
      <w:r w:rsidR="00DD2082">
        <w:rPr>
          <w:sz w:val="24"/>
        </w:rPr>
        <w:t xml:space="preserve"> </w:t>
      </w:r>
      <w:r w:rsidR="008D3E7F">
        <w:rPr>
          <w:sz w:val="24"/>
        </w:rPr>
        <w:t xml:space="preserve">Creative thinking plays a big part in the teaching of cross-curricular </w:t>
      </w:r>
      <w:r w:rsidR="00CB68FD">
        <w:rPr>
          <w:sz w:val="24"/>
        </w:rPr>
        <w:t xml:space="preserve">approaches </w:t>
      </w:r>
      <w:r w:rsidR="008D3E7F">
        <w:rPr>
          <w:sz w:val="24"/>
        </w:rPr>
        <w:t xml:space="preserve">as a teacher needs to be able to be creative in their activities for the children in order to engage every child and create “powerful experiences.” </w:t>
      </w:r>
      <w:r w:rsidR="005821EB">
        <w:rPr>
          <w:sz w:val="24"/>
        </w:rPr>
        <w:t>According to Barnes</w:t>
      </w:r>
      <w:r w:rsidR="00B57A4B">
        <w:rPr>
          <w:sz w:val="24"/>
        </w:rPr>
        <w:t>, there is a ‘</w:t>
      </w:r>
      <w:r w:rsidR="005D131A">
        <w:rPr>
          <w:sz w:val="24"/>
        </w:rPr>
        <w:t>Cross-Curricular Taxonomy.’ (Barnes, 2015</w:t>
      </w:r>
      <w:r w:rsidR="00144D28">
        <w:rPr>
          <w:sz w:val="24"/>
        </w:rPr>
        <w:t>, p.65-66</w:t>
      </w:r>
      <w:r w:rsidR="005D131A">
        <w:rPr>
          <w:sz w:val="24"/>
        </w:rPr>
        <w:t xml:space="preserve">) states, “I have identified eight distinct types of cross-curricular teaching and learning.” </w:t>
      </w:r>
      <w:r w:rsidR="00B57A4B">
        <w:rPr>
          <w:sz w:val="24"/>
        </w:rPr>
        <w:t>These are</w:t>
      </w:r>
      <w:r w:rsidR="009D1BC4">
        <w:rPr>
          <w:sz w:val="24"/>
        </w:rPr>
        <w:t xml:space="preserve"> the different cross-curricular approaches</w:t>
      </w:r>
      <w:r w:rsidR="00B57A4B">
        <w:rPr>
          <w:sz w:val="24"/>
        </w:rPr>
        <w:t xml:space="preserve">; </w:t>
      </w:r>
    </w:p>
    <w:p w14:paraId="38B0B794" w14:textId="45B1C83D" w:rsidR="00B57A4B" w:rsidRDefault="00B57A4B" w:rsidP="00B57A4B">
      <w:pPr>
        <w:pStyle w:val="ListParagraph"/>
        <w:numPr>
          <w:ilvl w:val="0"/>
          <w:numId w:val="2"/>
        </w:numPr>
        <w:rPr>
          <w:sz w:val="24"/>
        </w:rPr>
      </w:pPr>
      <w:r>
        <w:rPr>
          <w:sz w:val="24"/>
        </w:rPr>
        <w:t xml:space="preserve">Tokenistic </w:t>
      </w:r>
    </w:p>
    <w:p w14:paraId="505B93B7" w14:textId="16D7372F" w:rsidR="00B57A4B" w:rsidRDefault="00B57A4B" w:rsidP="00B57A4B">
      <w:pPr>
        <w:pStyle w:val="ListParagraph"/>
        <w:numPr>
          <w:ilvl w:val="0"/>
          <w:numId w:val="2"/>
        </w:numPr>
        <w:rPr>
          <w:sz w:val="24"/>
        </w:rPr>
      </w:pPr>
      <w:r>
        <w:rPr>
          <w:sz w:val="24"/>
        </w:rPr>
        <w:t xml:space="preserve">Hierarchical </w:t>
      </w:r>
    </w:p>
    <w:p w14:paraId="596CB667" w14:textId="6C2DEE89" w:rsidR="005D131A" w:rsidRDefault="005D131A" w:rsidP="00B57A4B">
      <w:pPr>
        <w:pStyle w:val="ListParagraph"/>
        <w:numPr>
          <w:ilvl w:val="0"/>
          <w:numId w:val="2"/>
        </w:numPr>
        <w:rPr>
          <w:sz w:val="24"/>
        </w:rPr>
      </w:pPr>
      <w:r>
        <w:rPr>
          <w:sz w:val="24"/>
        </w:rPr>
        <w:t xml:space="preserve">Single transferable subject </w:t>
      </w:r>
    </w:p>
    <w:p w14:paraId="3924E7DE" w14:textId="7A9FDE9D" w:rsidR="005D131A" w:rsidRDefault="005D131A" w:rsidP="00B57A4B">
      <w:pPr>
        <w:pStyle w:val="ListParagraph"/>
        <w:numPr>
          <w:ilvl w:val="0"/>
          <w:numId w:val="2"/>
        </w:numPr>
        <w:rPr>
          <w:sz w:val="24"/>
        </w:rPr>
      </w:pPr>
      <w:r>
        <w:rPr>
          <w:sz w:val="24"/>
        </w:rPr>
        <w:t>Theme-based</w:t>
      </w:r>
    </w:p>
    <w:p w14:paraId="2C42DF3B" w14:textId="622C1C4D" w:rsidR="00B57A4B" w:rsidRDefault="00B57A4B" w:rsidP="00B57A4B">
      <w:pPr>
        <w:pStyle w:val="ListParagraph"/>
        <w:numPr>
          <w:ilvl w:val="0"/>
          <w:numId w:val="2"/>
        </w:numPr>
        <w:rPr>
          <w:sz w:val="24"/>
        </w:rPr>
      </w:pPr>
      <w:r>
        <w:rPr>
          <w:sz w:val="24"/>
        </w:rPr>
        <w:t>Multi</w:t>
      </w:r>
      <w:r w:rsidR="005D131A">
        <w:rPr>
          <w:sz w:val="24"/>
        </w:rPr>
        <w:t>-</w:t>
      </w:r>
      <w:r>
        <w:rPr>
          <w:sz w:val="24"/>
        </w:rPr>
        <w:t xml:space="preserve">disciplinary </w:t>
      </w:r>
    </w:p>
    <w:p w14:paraId="0F09275A" w14:textId="5146AC22" w:rsidR="00B57A4B" w:rsidRDefault="00B57A4B" w:rsidP="00B57A4B">
      <w:pPr>
        <w:pStyle w:val="ListParagraph"/>
        <w:numPr>
          <w:ilvl w:val="0"/>
          <w:numId w:val="2"/>
        </w:numPr>
        <w:rPr>
          <w:sz w:val="24"/>
        </w:rPr>
      </w:pPr>
      <w:r>
        <w:rPr>
          <w:sz w:val="24"/>
        </w:rPr>
        <w:t>Inter</w:t>
      </w:r>
      <w:r w:rsidR="005D131A">
        <w:rPr>
          <w:sz w:val="24"/>
        </w:rPr>
        <w:t>-</w:t>
      </w:r>
      <w:r>
        <w:rPr>
          <w:sz w:val="24"/>
        </w:rPr>
        <w:t xml:space="preserve">disciplinary </w:t>
      </w:r>
    </w:p>
    <w:p w14:paraId="6472B122" w14:textId="3D4BA0DD" w:rsidR="00B57A4B" w:rsidRDefault="00B57A4B" w:rsidP="00B57A4B">
      <w:pPr>
        <w:pStyle w:val="ListParagraph"/>
        <w:numPr>
          <w:ilvl w:val="0"/>
          <w:numId w:val="2"/>
        </w:numPr>
        <w:rPr>
          <w:sz w:val="24"/>
        </w:rPr>
      </w:pPr>
      <w:r>
        <w:rPr>
          <w:sz w:val="24"/>
        </w:rPr>
        <w:t xml:space="preserve">Opportunistic </w:t>
      </w:r>
    </w:p>
    <w:p w14:paraId="19671F3F" w14:textId="5ED91ECE" w:rsidR="00B57A4B" w:rsidRDefault="00B57A4B" w:rsidP="00B57A4B">
      <w:pPr>
        <w:pStyle w:val="ListParagraph"/>
        <w:numPr>
          <w:ilvl w:val="0"/>
          <w:numId w:val="2"/>
        </w:numPr>
        <w:rPr>
          <w:sz w:val="24"/>
        </w:rPr>
      </w:pPr>
      <w:r>
        <w:rPr>
          <w:sz w:val="24"/>
        </w:rPr>
        <w:t>Double</w:t>
      </w:r>
      <w:r w:rsidR="005D131A">
        <w:rPr>
          <w:sz w:val="24"/>
        </w:rPr>
        <w:t>-</w:t>
      </w:r>
      <w:r>
        <w:rPr>
          <w:sz w:val="24"/>
        </w:rPr>
        <w:t xml:space="preserve">focus </w:t>
      </w:r>
    </w:p>
    <w:p w14:paraId="5520C8ED" w14:textId="1D2105BF" w:rsidR="0030708A" w:rsidRDefault="00A8230E" w:rsidP="00B57A4B">
      <w:pPr>
        <w:rPr>
          <w:sz w:val="24"/>
        </w:rPr>
      </w:pPr>
      <w:r>
        <w:rPr>
          <w:sz w:val="24"/>
        </w:rPr>
        <w:lastRenderedPageBreak/>
        <w:t>My activities are based on the theme-based cross-curricular approach. (Barnes, 2015</w:t>
      </w:r>
      <w:r w:rsidR="003925BE">
        <w:rPr>
          <w:sz w:val="24"/>
        </w:rPr>
        <w:t>, p.69</w:t>
      </w:r>
      <w:r>
        <w:rPr>
          <w:sz w:val="24"/>
        </w:rPr>
        <w:t xml:space="preserve">) describes the approach as “using a theme to generate exploration through the eyes of several different subjects.” I chose my theme </w:t>
      </w:r>
      <w:r w:rsidR="009847FB">
        <w:rPr>
          <w:sz w:val="24"/>
        </w:rPr>
        <w:t>to be</w:t>
      </w:r>
      <w:r>
        <w:rPr>
          <w:sz w:val="24"/>
        </w:rPr>
        <w:t xml:space="preserve"> World War 2 which is primarily History subject based. However, I used this theme in order to create activities which would allow for cross-curricular learning. This approach has allowed me to ensure that my activities are providing children with the opportunity to learn about one single topic through several different subjects. </w:t>
      </w:r>
      <w:r w:rsidR="00AA4126">
        <w:rPr>
          <w:sz w:val="24"/>
        </w:rPr>
        <w:t>Also, I have used the hierarchical approach to cross-curricular teaching within my activities. (Barnes, 2015</w:t>
      </w:r>
      <w:r w:rsidR="009716AC">
        <w:rPr>
          <w:sz w:val="24"/>
        </w:rPr>
        <w:t>, p.66</w:t>
      </w:r>
      <w:r w:rsidR="00AA4126">
        <w:rPr>
          <w:sz w:val="24"/>
        </w:rPr>
        <w:t xml:space="preserve">) states, “hierarchical cross-curricular methods aim at achieving progress in one discipline by also teaching aspects of another.” My activities allow for progress within the History aspect of the curriculum while also allowing for aspects of other parts of the curriculum, such as </w:t>
      </w:r>
      <w:r w:rsidR="00E11F09">
        <w:rPr>
          <w:sz w:val="24"/>
        </w:rPr>
        <w:t>ICT,</w:t>
      </w:r>
      <w:r w:rsidR="00AA4126">
        <w:rPr>
          <w:sz w:val="24"/>
        </w:rPr>
        <w:t xml:space="preserve"> to be used.</w:t>
      </w:r>
    </w:p>
    <w:p w14:paraId="1EF1DB9D" w14:textId="4A31DEA1" w:rsidR="00812A52" w:rsidRDefault="00812A52" w:rsidP="00192923">
      <w:pPr>
        <w:rPr>
          <w:sz w:val="24"/>
        </w:rPr>
      </w:pPr>
      <w:r>
        <w:rPr>
          <w:sz w:val="24"/>
        </w:rPr>
        <w:t>In conclusion, I think that cross-curricular teaching and learning is vitally important to a child’s education</w:t>
      </w:r>
      <w:r w:rsidR="00452838">
        <w:rPr>
          <w:sz w:val="24"/>
        </w:rPr>
        <w:t xml:space="preserve"> because if a child doesn’t enjoy a certain subject, then that subject can be incorporated into an activity which promotes another subject. By doing this, the child </w:t>
      </w:r>
      <w:r w:rsidR="00E73CCF">
        <w:rPr>
          <w:sz w:val="24"/>
        </w:rPr>
        <w:t>can</w:t>
      </w:r>
      <w:r w:rsidR="00452838">
        <w:rPr>
          <w:sz w:val="24"/>
        </w:rPr>
        <w:t xml:space="preserve"> be engaged and enjoy every aspect of the curriculum. </w:t>
      </w:r>
      <w:r w:rsidR="00BD4B1C">
        <w:rPr>
          <w:sz w:val="24"/>
        </w:rPr>
        <w:t xml:space="preserve">As Barnes says in his article </w:t>
      </w:r>
      <w:r w:rsidR="00BD4B1C" w:rsidRPr="00BD4B1C">
        <w:rPr>
          <w:i/>
          <w:sz w:val="24"/>
        </w:rPr>
        <w:t>An Introduction to cross-curricular learning</w:t>
      </w:r>
      <w:r w:rsidR="00BD4B1C">
        <w:rPr>
          <w:sz w:val="24"/>
        </w:rPr>
        <w:t xml:space="preserve">, </w:t>
      </w:r>
      <w:r w:rsidR="00E73CCF">
        <w:rPr>
          <w:sz w:val="24"/>
        </w:rPr>
        <w:t xml:space="preserve">“cross-curricular approaches can provide an engaging new perspective for children and equally for their teachers.” </w:t>
      </w:r>
      <w:r w:rsidR="005F394F">
        <w:rPr>
          <w:sz w:val="24"/>
        </w:rPr>
        <w:t>Cross-curricular teaching and learning offers opportunities for both children and their teachers and allows for engaging and exciting learning opportunities</w:t>
      </w:r>
      <w:r w:rsidR="00870D76">
        <w:rPr>
          <w:sz w:val="24"/>
        </w:rPr>
        <w:t>.</w:t>
      </w:r>
    </w:p>
    <w:p w14:paraId="7636A4BF" w14:textId="295B208F" w:rsidR="00F65A9F" w:rsidRDefault="00F65A9F" w:rsidP="00192923">
      <w:pPr>
        <w:rPr>
          <w:sz w:val="24"/>
        </w:rPr>
      </w:pPr>
    </w:p>
    <w:p w14:paraId="27FCDA74" w14:textId="2A555914" w:rsidR="00F65A9F" w:rsidRDefault="00F65A9F" w:rsidP="00192923">
      <w:pPr>
        <w:rPr>
          <w:sz w:val="24"/>
        </w:rPr>
      </w:pPr>
    </w:p>
    <w:p w14:paraId="272828EC" w14:textId="77777777" w:rsidR="00D73B34" w:rsidRDefault="00D73B34" w:rsidP="00192923">
      <w:pPr>
        <w:rPr>
          <w:sz w:val="24"/>
          <w:u w:val="single"/>
        </w:rPr>
      </w:pPr>
    </w:p>
    <w:p w14:paraId="5A7C7A26" w14:textId="77777777" w:rsidR="00D73B34" w:rsidRDefault="00D73B34" w:rsidP="00192923">
      <w:pPr>
        <w:rPr>
          <w:sz w:val="24"/>
          <w:u w:val="single"/>
        </w:rPr>
      </w:pPr>
    </w:p>
    <w:p w14:paraId="2C7C7025" w14:textId="77777777" w:rsidR="00D73B34" w:rsidRDefault="00D73B34" w:rsidP="00192923">
      <w:pPr>
        <w:rPr>
          <w:sz w:val="24"/>
          <w:u w:val="single"/>
        </w:rPr>
      </w:pPr>
    </w:p>
    <w:p w14:paraId="0667D102" w14:textId="77777777" w:rsidR="00D73B34" w:rsidRDefault="00D73B34" w:rsidP="00192923">
      <w:pPr>
        <w:rPr>
          <w:sz w:val="24"/>
          <w:u w:val="single"/>
        </w:rPr>
      </w:pPr>
    </w:p>
    <w:p w14:paraId="7728065F" w14:textId="77777777" w:rsidR="00D73B34" w:rsidRDefault="00D73B34" w:rsidP="00192923">
      <w:pPr>
        <w:rPr>
          <w:sz w:val="24"/>
          <w:u w:val="single"/>
        </w:rPr>
      </w:pPr>
    </w:p>
    <w:p w14:paraId="138AC356" w14:textId="77777777" w:rsidR="00D73B34" w:rsidRDefault="00D73B34" w:rsidP="00192923">
      <w:pPr>
        <w:rPr>
          <w:sz w:val="24"/>
          <w:u w:val="single"/>
        </w:rPr>
      </w:pPr>
    </w:p>
    <w:p w14:paraId="052F2E34" w14:textId="77777777" w:rsidR="00D73B34" w:rsidRDefault="00D73B34" w:rsidP="00192923">
      <w:pPr>
        <w:rPr>
          <w:sz w:val="24"/>
          <w:u w:val="single"/>
        </w:rPr>
      </w:pPr>
    </w:p>
    <w:p w14:paraId="345EB60A" w14:textId="77777777" w:rsidR="00D73B34" w:rsidRDefault="00D73B34" w:rsidP="00192923">
      <w:pPr>
        <w:rPr>
          <w:sz w:val="24"/>
          <w:u w:val="single"/>
        </w:rPr>
      </w:pPr>
    </w:p>
    <w:p w14:paraId="6243D149" w14:textId="77777777" w:rsidR="00D73B34" w:rsidRDefault="00D73B34" w:rsidP="00192923">
      <w:pPr>
        <w:rPr>
          <w:sz w:val="24"/>
          <w:u w:val="single"/>
        </w:rPr>
      </w:pPr>
    </w:p>
    <w:p w14:paraId="26BF22A0" w14:textId="77777777" w:rsidR="00D73B34" w:rsidRDefault="00D73B34" w:rsidP="00192923">
      <w:pPr>
        <w:rPr>
          <w:sz w:val="24"/>
          <w:u w:val="single"/>
        </w:rPr>
      </w:pPr>
    </w:p>
    <w:p w14:paraId="50A96119" w14:textId="77777777" w:rsidR="00D73B34" w:rsidRDefault="00D73B34" w:rsidP="00192923">
      <w:pPr>
        <w:rPr>
          <w:sz w:val="24"/>
          <w:u w:val="single"/>
        </w:rPr>
      </w:pPr>
    </w:p>
    <w:p w14:paraId="27F149F1" w14:textId="77777777" w:rsidR="00D73B34" w:rsidRDefault="00D73B34" w:rsidP="00192923">
      <w:pPr>
        <w:rPr>
          <w:sz w:val="24"/>
          <w:u w:val="single"/>
        </w:rPr>
      </w:pPr>
    </w:p>
    <w:p w14:paraId="34B37359" w14:textId="77777777" w:rsidR="00D73B34" w:rsidRDefault="00D73B34" w:rsidP="00192923">
      <w:pPr>
        <w:rPr>
          <w:sz w:val="24"/>
          <w:u w:val="single"/>
        </w:rPr>
      </w:pPr>
    </w:p>
    <w:p w14:paraId="17289AA5" w14:textId="77777777" w:rsidR="00D73B34" w:rsidRDefault="00D73B34" w:rsidP="00192923">
      <w:pPr>
        <w:rPr>
          <w:sz w:val="24"/>
          <w:u w:val="single"/>
        </w:rPr>
      </w:pPr>
    </w:p>
    <w:p w14:paraId="27470BF0" w14:textId="614109FA" w:rsidR="00F65A9F" w:rsidRDefault="00F65A9F" w:rsidP="00192923">
      <w:pPr>
        <w:rPr>
          <w:sz w:val="24"/>
          <w:u w:val="single"/>
        </w:rPr>
      </w:pPr>
      <w:r w:rsidRPr="00F65A9F">
        <w:rPr>
          <w:sz w:val="24"/>
          <w:u w:val="single"/>
        </w:rPr>
        <w:lastRenderedPageBreak/>
        <w:t>Reference List</w:t>
      </w:r>
    </w:p>
    <w:p w14:paraId="53A2E796" w14:textId="264B9EBA" w:rsidR="00F65A9F" w:rsidRDefault="00F65A9F" w:rsidP="00F65A9F">
      <w:pPr>
        <w:pStyle w:val="ListParagraph"/>
        <w:numPr>
          <w:ilvl w:val="0"/>
          <w:numId w:val="1"/>
        </w:numPr>
        <w:rPr>
          <w:sz w:val="24"/>
        </w:rPr>
      </w:pPr>
      <w:r>
        <w:rPr>
          <w:sz w:val="24"/>
        </w:rPr>
        <w:t xml:space="preserve">Barnes, J. (2015) </w:t>
      </w:r>
      <w:r w:rsidRPr="00F65A9F">
        <w:rPr>
          <w:i/>
          <w:sz w:val="24"/>
        </w:rPr>
        <w:t>Cross-Curricular Learning 3-14</w:t>
      </w:r>
      <w:r>
        <w:rPr>
          <w:sz w:val="24"/>
        </w:rPr>
        <w:t xml:space="preserve">. London: Sage. </w:t>
      </w:r>
      <w:hyperlink r:id="rId5" w:history="1">
        <w:r w:rsidRPr="004A558D">
          <w:rPr>
            <w:rStyle w:val="Hyperlink"/>
            <w:sz w:val="24"/>
          </w:rPr>
          <w:t>https://moodle.uwtsd.ac.uk/pluginfile.php/220974/mod_resource/content/1/CrosscurricularlearningChpater2Barnes2015.pdf</w:t>
        </w:r>
      </w:hyperlink>
      <w:r>
        <w:rPr>
          <w:sz w:val="24"/>
        </w:rPr>
        <w:t xml:space="preserve"> </w:t>
      </w:r>
    </w:p>
    <w:p w14:paraId="568B16C0" w14:textId="0BC178F9" w:rsidR="00F65A9F" w:rsidRDefault="00F65A9F" w:rsidP="00F65A9F">
      <w:pPr>
        <w:pStyle w:val="ListParagraph"/>
        <w:numPr>
          <w:ilvl w:val="0"/>
          <w:numId w:val="1"/>
        </w:numPr>
        <w:rPr>
          <w:sz w:val="24"/>
        </w:rPr>
      </w:pPr>
      <w:r>
        <w:rPr>
          <w:sz w:val="24"/>
        </w:rPr>
        <w:t xml:space="preserve">Barnes, J. (2015) </w:t>
      </w:r>
      <w:r w:rsidRPr="00F65A9F">
        <w:rPr>
          <w:i/>
          <w:sz w:val="24"/>
        </w:rPr>
        <w:t>An Introduction to Cross-Curricular Learning</w:t>
      </w:r>
      <w:r>
        <w:rPr>
          <w:sz w:val="24"/>
        </w:rPr>
        <w:t xml:space="preserve">. London: Sage. </w:t>
      </w:r>
      <w:hyperlink r:id="rId6" w:history="1">
        <w:r w:rsidRPr="004A558D">
          <w:rPr>
            <w:rStyle w:val="Hyperlink"/>
            <w:sz w:val="24"/>
          </w:rPr>
          <w:t>https://www.researchgate.net/publication/274313611_An_Introduction_to_Cross-Curricular_Learning</w:t>
        </w:r>
      </w:hyperlink>
      <w:r>
        <w:rPr>
          <w:sz w:val="24"/>
        </w:rPr>
        <w:t xml:space="preserve"> </w:t>
      </w:r>
    </w:p>
    <w:p w14:paraId="184A9172" w14:textId="47CA4BD7" w:rsidR="00D73B34" w:rsidRPr="00F65A9F" w:rsidRDefault="00D73B34" w:rsidP="00F65A9F">
      <w:pPr>
        <w:pStyle w:val="ListParagraph"/>
        <w:numPr>
          <w:ilvl w:val="0"/>
          <w:numId w:val="1"/>
        </w:numPr>
        <w:rPr>
          <w:sz w:val="24"/>
        </w:rPr>
      </w:pPr>
      <w:r>
        <w:rPr>
          <w:sz w:val="24"/>
        </w:rPr>
        <w:t xml:space="preserve">Donaldson, G. (2015) </w:t>
      </w:r>
      <w:r w:rsidRPr="00D73B34">
        <w:rPr>
          <w:i/>
          <w:sz w:val="24"/>
        </w:rPr>
        <w:t>Successful Futures</w:t>
      </w:r>
      <w:r>
        <w:rPr>
          <w:sz w:val="24"/>
        </w:rPr>
        <w:t xml:space="preserve">. Cardiff: Welsh Government. </w:t>
      </w:r>
      <w:hyperlink r:id="rId7" w:history="1">
        <w:r w:rsidRPr="004A558D">
          <w:rPr>
            <w:rStyle w:val="Hyperlink"/>
            <w:sz w:val="24"/>
          </w:rPr>
          <w:t>https://gov.wales/docs/dcells/publications/150225-successful-futures-en.pdf</w:t>
        </w:r>
      </w:hyperlink>
      <w:r>
        <w:rPr>
          <w:sz w:val="24"/>
        </w:rPr>
        <w:t xml:space="preserve"> </w:t>
      </w:r>
    </w:p>
    <w:p w14:paraId="7CC6408E" w14:textId="5259B668" w:rsidR="00161C73" w:rsidRPr="00D86FD9" w:rsidRDefault="00D86FD9" w:rsidP="00D86FD9">
      <w:pPr>
        <w:pStyle w:val="ListParagraph"/>
        <w:numPr>
          <w:ilvl w:val="0"/>
          <w:numId w:val="1"/>
        </w:numPr>
        <w:rPr>
          <w:sz w:val="24"/>
        </w:rPr>
      </w:pPr>
      <w:r>
        <w:rPr>
          <w:sz w:val="24"/>
        </w:rPr>
        <w:t xml:space="preserve">Learning Wales. (2015) </w:t>
      </w:r>
      <w:r w:rsidRPr="00D86FD9">
        <w:rPr>
          <w:i/>
          <w:sz w:val="24"/>
        </w:rPr>
        <w:t>Key Stages 2-4.</w:t>
      </w:r>
      <w:r>
        <w:rPr>
          <w:sz w:val="24"/>
        </w:rPr>
        <w:t xml:space="preserve"> Cardiff: Welsh Government. </w:t>
      </w:r>
      <w:hyperlink r:id="rId8" w:history="1">
        <w:r w:rsidRPr="004A558D">
          <w:rPr>
            <w:rStyle w:val="Hyperlink"/>
            <w:sz w:val="24"/>
          </w:rPr>
          <w:t>http://learning.gov.wales/resources/collections/key-stages-2-4?lang=en</w:t>
        </w:r>
      </w:hyperlink>
      <w:r>
        <w:rPr>
          <w:sz w:val="24"/>
        </w:rPr>
        <w:t xml:space="preserve"> </w:t>
      </w:r>
    </w:p>
    <w:sectPr w:rsidR="00161C73" w:rsidRPr="00D86F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7E2AAE"/>
    <w:multiLevelType w:val="hybridMultilevel"/>
    <w:tmpl w:val="064048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374014"/>
    <w:multiLevelType w:val="hybridMultilevel"/>
    <w:tmpl w:val="F134E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C45"/>
    <w:rsid w:val="00005BB6"/>
    <w:rsid w:val="00020023"/>
    <w:rsid w:val="00046CBD"/>
    <w:rsid w:val="000662A5"/>
    <w:rsid w:val="000B49D9"/>
    <w:rsid w:val="000F1A1D"/>
    <w:rsid w:val="000F51EF"/>
    <w:rsid w:val="0013302E"/>
    <w:rsid w:val="001346C1"/>
    <w:rsid w:val="00144D28"/>
    <w:rsid w:val="0015323F"/>
    <w:rsid w:val="00161C73"/>
    <w:rsid w:val="001921FF"/>
    <w:rsid w:val="00192923"/>
    <w:rsid w:val="002139AB"/>
    <w:rsid w:val="0028699D"/>
    <w:rsid w:val="002D3BE3"/>
    <w:rsid w:val="002E7A1E"/>
    <w:rsid w:val="0030708A"/>
    <w:rsid w:val="003110B9"/>
    <w:rsid w:val="003325A6"/>
    <w:rsid w:val="0035114D"/>
    <w:rsid w:val="003925BE"/>
    <w:rsid w:val="00422684"/>
    <w:rsid w:val="00437725"/>
    <w:rsid w:val="004505A4"/>
    <w:rsid w:val="00452838"/>
    <w:rsid w:val="0049795F"/>
    <w:rsid w:val="004B5726"/>
    <w:rsid w:val="004E17DD"/>
    <w:rsid w:val="00545E45"/>
    <w:rsid w:val="00560EDC"/>
    <w:rsid w:val="00563BE4"/>
    <w:rsid w:val="0057777B"/>
    <w:rsid w:val="005821EB"/>
    <w:rsid w:val="00591AE9"/>
    <w:rsid w:val="005B07C7"/>
    <w:rsid w:val="005D131A"/>
    <w:rsid w:val="005F27A5"/>
    <w:rsid w:val="005F394F"/>
    <w:rsid w:val="0060304D"/>
    <w:rsid w:val="00653344"/>
    <w:rsid w:val="00655267"/>
    <w:rsid w:val="006B3E90"/>
    <w:rsid w:val="006D3EE6"/>
    <w:rsid w:val="006E2A7B"/>
    <w:rsid w:val="007507CE"/>
    <w:rsid w:val="007759E6"/>
    <w:rsid w:val="007A1411"/>
    <w:rsid w:val="007B14FC"/>
    <w:rsid w:val="007C5A45"/>
    <w:rsid w:val="007E1AC1"/>
    <w:rsid w:val="007E4A8C"/>
    <w:rsid w:val="007F46A6"/>
    <w:rsid w:val="00812A52"/>
    <w:rsid w:val="008133BF"/>
    <w:rsid w:val="008378D9"/>
    <w:rsid w:val="00870D76"/>
    <w:rsid w:val="008D3E7F"/>
    <w:rsid w:val="00924A9F"/>
    <w:rsid w:val="00952EC4"/>
    <w:rsid w:val="00955E85"/>
    <w:rsid w:val="009716AC"/>
    <w:rsid w:val="009847FB"/>
    <w:rsid w:val="009B10F7"/>
    <w:rsid w:val="009C4313"/>
    <w:rsid w:val="009D1BC4"/>
    <w:rsid w:val="009F05E3"/>
    <w:rsid w:val="00A52FFA"/>
    <w:rsid w:val="00A80C45"/>
    <w:rsid w:val="00A8230E"/>
    <w:rsid w:val="00A94BD7"/>
    <w:rsid w:val="00A95472"/>
    <w:rsid w:val="00A97BE1"/>
    <w:rsid w:val="00AA0743"/>
    <w:rsid w:val="00AA4126"/>
    <w:rsid w:val="00AB7665"/>
    <w:rsid w:val="00AF00D0"/>
    <w:rsid w:val="00AF013B"/>
    <w:rsid w:val="00B02540"/>
    <w:rsid w:val="00B04A9C"/>
    <w:rsid w:val="00B25388"/>
    <w:rsid w:val="00B322CD"/>
    <w:rsid w:val="00B35ABE"/>
    <w:rsid w:val="00B57A4B"/>
    <w:rsid w:val="00BA0989"/>
    <w:rsid w:val="00BD4B1C"/>
    <w:rsid w:val="00C06576"/>
    <w:rsid w:val="00C3349E"/>
    <w:rsid w:val="00C37670"/>
    <w:rsid w:val="00C47A5E"/>
    <w:rsid w:val="00C50CD4"/>
    <w:rsid w:val="00C57421"/>
    <w:rsid w:val="00CB3A41"/>
    <w:rsid w:val="00CB68FD"/>
    <w:rsid w:val="00CE541E"/>
    <w:rsid w:val="00D31168"/>
    <w:rsid w:val="00D54204"/>
    <w:rsid w:val="00D55AA5"/>
    <w:rsid w:val="00D652C1"/>
    <w:rsid w:val="00D73B34"/>
    <w:rsid w:val="00D86FD9"/>
    <w:rsid w:val="00DB4FBD"/>
    <w:rsid w:val="00DD2082"/>
    <w:rsid w:val="00DD365C"/>
    <w:rsid w:val="00DE1448"/>
    <w:rsid w:val="00E10C16"/>
    <w:rsid w:val="00E11F09"/>
    <w:rsid w:val="00E169A2"/>
    <w:rsid w:val="00E64C43"/>
    <w:rsid w:val="00E73CCF"/>
    <w:rsid w:val="00E8292D"/>
    <w:rsid w:val="00E92660"/>
    <w:rsid w:val="00EA1A2F"/>
    <w:rsid w:val="00EC08CE"/>
    <w:rsid w:val="00EE2985"/>
    <w:rsid w:val="00EE471C"/>
    <w:rsid w:val="00F417D3"/>
    <w:rsid w:val="00F4511E"/>
    <w:rsid w:val="00F65A9F"/>
    <w:rsid w:val="00F76102"/>
    <w:rsid w:val="00FB7BDC"/>
    <w:rsid w:val="00FE3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16137"/>
  <w15:chartTrackingRefBased/>
  <w15:docId w15:val="{A733025E-CF61-4700-B157-E7B59C6EC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5A9F"/>
    <w:pPr>
      <w:ind w:left="720"/>
      <w:contextualSpacing/>
    </w:pPr>
  </w:style>
  <w:style w:type="character" w:styleId="Hyperlink">
    <w:name w:val="Hyperlink"/>
    <w:basedOn w:val="DefaultParagraphFont"/>
    <w:uiPriority w:val="99"/>
    <w:unhideWhenUsed/>
    <w:rsid w:val="00F65A9F"/>
    <w:rPr>
      <w:color w:val="0563C1" w:themeColor="hyperlink"/>
      <w:u w:val="single"/>
    </w:rPr>
  </w:style>
  <w:style w:type="character" w:styleId="UnresolvedMention">
    <w:name w:val="Unresolved Mention"/>
    <w:basedOn w:val="DefaultParagraphFont"/>
    <w:uiPriority w:val="99"/>
    <w:semiHidden/>
    <w:unhideWhenUsed/>
    <w:rsid w:val="00F65A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resources/collections/key-stages-2-4?lang=en" TargetMode="External"/><Relationship Id="rId3" Type="http://schemas.openxmlformats.org/officeDocument/2006/relationships/settings" Target="settings.xml"/><Relationship Id="rId7" Type="http://schemas.openxmlformats.org/officeDocument/2006/relationships/hyperlink" Target="https://gov.wales/docs/dcells/publications/150225-successful-futures-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publication/274313611_An_Introduction_to_Cross-Curricular_Learning" TargetMode="External"/><Relationship Id="rId5" Type="http://schemas.openxmlformats.org/officeDocument/2006/relationships/hyperlink" Target="https://moodle.uwtsd.ac.uk/pluginfile.php/220974/mod_resource/content/1/CrosscurricularlearningChpater2Barnes2015.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575</TotalTime>
  <Pages>5</Pages>
  <Words>2037</Words>
  <Characters>11615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Laptop</dc:creator>
  <cp:keywords/>
  <dc:description/>
  <cp:lastModifiedBy>HP Laptop</cp:lastModifiedBy>
  <cp:revision>92</cp:revision>
  <dcterms:created xsi:type="dcterms:W3CDTF">2018-12-28T14:49:00Z</dcterms:created>
  <dcterms:modified xsi:type="dcterms:W3CDTF">2019-01-03T15:25:00Z</dcterms:modified>
</cp:coreProperties>
</file>