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3F1631" w14:textId="0BD8CD42" w:rsidR="00C67891" w:rsidRPr="00C67891" w:rsidRDefault="00C67891" w:rsidP="00C67891">
      <w:pPr>
        <w:pStyle w:val="NormalWeb"/>
        <w:shd w:val="clear" w:color="auto" w:fill="FFFFFF"/>
        <w:spacing w:before="120" w:beforeAutospacing="0" w:after="120" w:afterAutospacing="0"/>
        <w:jc w:val="center"/>
        <w:rPr>
          <w:rFonts w:asciiTheme="minorHAnsi" w:hAnsiTheme="minorHAnsi" w:cstheme="minorHAnsi"/>
          <w:b/>
          <w:bCs/>
          <w:color w:val="202122"/>
          <w:sz w:val="28"/>
          <w:szCs w:val="28"/>
        </w:rPr>
      </w:pPr>
      <w:r w:rsidRPr="00C67891">
        <w:rPr>
          <w:rFonts w:asciiTheme="minorHAnsi" w:hAnsiTheme="minorHAnsi" w:cstheme="minorHAnsi"/>
          <w:b/>
          <w:bCs/>
          <w:color w:val="202122"/>
          <w:sz w:val="28"/>
          <w:szCs w:val="28"/>
        </w:rPr>
        <w:t xml:space="preserve">"An analysis and Critical Evaluation of the Strategies, Tactics and Attack Methods adopted by........" (a contemporary terrorist group of your choice). </w:t>
      </w:r>
    </w:p>
    <w:p w14:paraId="7DB6F371" w14:textId="50D4B093" w:rsidR="00C67891" w:rsidRDefault="00C67891" w:rsidP="00C67891">
      <w:pPr>
        <w:pStyle w:val="NormalWeb"/>
        <w:shd w:val="clear" w:color="auto" w:fill="FFFFFF"/>
        <w:spacing w:before="120" w:beforeAutospacing="0" w:after="120" w:afterAutospacing="0"/>
        <w:rPr>
          <w:rFonts w:ascii="Arial" w:hAnsi="Arial"/>
          <w:color w:val="202122"/>
          <w:sz w:val="21"/>
          <w:szCs w:val="21"/>
        </w:rPr>
      </w:pPr>
    </w:p>
    <w:p w14:paraId="0A86D36B" w14:textId="383B31B3" w:rsidR="00B52078" w:rsidRPr="001A5725" w:rsidRDefault="00B52078" w:rsidP="00B52078">
      <w:pPr>
        <w:pStyle w:val="NormalWeb"/>
        <w:shd w:val="clear" w:color="auto" w:fill="FFFFFF"/>
        <w:spacing w:before="120" w:beforeAutospacing="0" w:after="120" w:afterAutospacing="0" w:line="480" w:lineRule="auto"/>
        <w:rPr>
          <w:rFonts w:asciiTheme="minorHAnsi" w:hAnsiTheme="minorHAnsi" w:cstheme="minorHAnsi"/>
          <w:shd w:val="clear" w:color="auto" w:fill="FFFFFF"/>
        </w:rPr>
      </w:pPr>
      <w:r w:rsidRPr="001A5725">
        <w:rPr>
          <w:rFonts w:asciiTheme="minorHAnsi" w:hAnsiTheme="minorHAnsi" w:cstheme="minorHAnsi"/>
          <w:shd w:val="clear" w:color="auto" w:fill="FFFFFF"/>
        </w:rPr>
        <w:t xml:space="preserve">Widely considered to be a good way to understand terrorism and the terrorist groups is to have a general understanding of their strategies, tactics and the attack methods. As Renke (2002) comments that the </w:t>
      </w:r>
      <w:r w:rsidR="00E36A1E" w:rsidRPr="001A5725">
        <w:rPr>
          <w:rFonts w:asciiTheme="minorHAnsi" w:hAnsiTheme="minorHAnsi" w:cstheme="minorHAnsi"/>
          <w:shd w:val="clear" w:color="auto" w:fill="FFFFFF"/>
        </w:rPr>
        <w:t>terrorism tactics</w:t>
      </w:r>
      <w:r w:rsidRPr="001A5725">
        <w:rPr>
          <w:rFonts w:asciiTheme="minorHAnsi" w:hAnsiTheme="minorHAnsi" w:cstheme="minorHAnsi"/>
          <w:shd w:val="clear" w:color="auto" w:fill="FFFFFF"/>
        </w:rPr>
        <w:t xml:space="preserve"> are varied. </w:t>
      </w:r>
      <w:r w:rsidR="00893D83" w:rsidRPr="001A5725">
        <w:rPr>
          <w:rFonts w:asciiTheme="minorHAnsi" w:hAnsiTheme="minorHAnsi" w:cstheme="minorHAnsi"/>
          <w:shd w:val="clear" w:color="auto" w:fill="FFFFFF"/>
        </w:rPr>
        <w:t>Significantly the</w:t>
      </w:r>
      <w:r w:rsidRPr="001A5725">
        <w:rPr>
          <w:rFonts w:asciiTheme="minorHAnsi" w:hAnsiTheme="minorHAnsi" w:cstheme="minorHAnsi"/>
          <w:shd w:val="clear" w:color="auto" w:fill="FFFFFF"/>
        </w:rPr>
        <w:t xml:space="preserve"> actual attacks </w:t>
      </w:r>
      <w:r w:rsidR="00E36A1E" w:rsidRPr="001A5725">
        <w:rPr>
          <w:rFonts w:asciiTheme="minorHAnsi" w:hAnsiTheme="minorHAnsi" w:cstheme="minorHAnsi"/>
          <w:shd w:val="clear" w:color="auto" w:fill="FFFFFF"/>
        </w:rPr>
        <w:t xml:space="preserve">are as important </w:t>
      </w:r>
      <w:r w:rsidR="00893D83" w:rsidRPr="001A5725">
        <w:rPr>
          <w:rFonts w:asciiTheme="minorHAnsi" w:hAnsiTheme="minorHAnsi" w:cstheme="minorHAnsi"/>
          <w:shd w:val="clear" w:color="auto" w:fill="FFFFFF"/>
        </w:rPr>
        <w:t>as the</w:t>
      </w:r>
      <w:r w:rsidRPr="001A5725">
        <w:rPr>
          <w:rFonts w:asciiTheme="minorHAnsi" w:hAnsiTheme="minorHAnsi" w:cstheme="minorHAnsi"/>
          <w:shd w:val="clear" w:color="auto" w:fill="FFFFFF"/>
        </w:rPr>
        <w:t xml:space="preserve"> planting of fear of such attacks within the target population, </w:t>
      </w:r>
      <w:r w:rsidR="00E36A1E" w:rsidRPr="001A5725">
        <w:rPr>
          <w:rFonts w:asciiTheme="minorHAnsi" w:hAnsiTheme="minorHAnsi" w:cstheme="minorHAnsi"/>
          <w:shd w:val="clear" w:color="auto" w:fill="FFFFFF"/>
        </w:rPr>
        <w:t>which means that</w:t>
      </w:r>
      <w:r w:rsidRPr="001A5725">
        <w:rPr>
          <w:rFonts w:asciiTheme="minorHAnsi" w:hAnsiTheme="minorHAnsi" w:cstheme="minorHAnsi"/>
          <w:shd w:val="clear" w:color="auto" w:fill="FFFFFF"/>
        </w:rPr>
        <w:t xml:space="preserve"> the fear of </w:t>
      </w:r>
      <w:r w:rsidR="00E36A1E" w:rsidRPr="001A5725">
        <w:rPr>
          <w:rFonts w:asciiTheme="minorHAnsi" w:hAnsiTheme="minorHAnsi" w:cstheme="minorHAnsi"/>
          <w:shd w:val="clear" w:color="auto" w:fill="FFFFFF"/>
        </w:rPr>
        <w:t xml:space="preserve">terrorism </w:t>
      </w:r>
      <w:r w:rsidRPr="001A5725">
        <w:rPr>
          <w:rFonts w:asciiTheme="minorHAnsi" w:hAnsiTheme="minorHAnsi" w:cstheme="minorHAnsi"/>
          <w:shd w:val="clear" w:color="auto" w:fill="FFFFFF"/>
        </w:rPr>
        <w:t>embellish</w:t>
      </w:r>
      <w:r w:rsidR="00893D83" w:rsidRPr="001A5725">
        <w:rPr>
          <w:rFonts w:asciiTheme="minorHAnsi" w:hAnsiTheme="minorHAnsi" w:cstheme="minorHAnsi"/>
          <w:shd w:val="clear" w:color="auto" w:fill="FFFFFF"/>
        </w:rPr>
        <w:t>es</w:t>
      </w:r>
      <w:r w:rsidRPr="001A5725">
        <w:rPr>
          <w:rFonts w:asciiTheme="minorHAnsi" w:hAnsiTheme="minorHAnsi" w:cstheme="minorHAnsi"/>
          <w:shd w:val="clear" w:color="auto" w:fill="FFFFFF"/>
        </w:rPr>
        <w:t xml:space="preserve"> successful</w:t>
      </w:r>
      <w:r w:rsidR="00893D83" w:rsidRPr="001A5725">
        <w:rPr>
          <w:rFonts w:asciiTheme="minorHAnsi" w:hAnsiTheme="minorHAnsi" w:cstheme="minorHAnsi"/>
          <w:shd w:val="clear" w:color="auto" w:fill="FFFFFF"/>
        </w:rPr>
        <w:t>ly</w:t>
      </w:r>
      <w:r w:rsidRPr="001A5725">
        <w:rPr>
          <w:rFonts w:asciiTheme="minorHAnsi" w:hAnsiTheme="minorHAnsi" w:cstheme="minorHAnsi"/>
          <w:shd w:val="clear" w:color="auto" w:fill="FFFFFF"/>
        </w:rPr>
        <w:t xml:space="preserve"> as </w:t>
      </w:r>
      <w:r w:rsidR="00893D83" w:rsidRPr="001A5725">
        <w:rPr>
          <w:rFonts w:asciiTheme="minorHAnsi" w:hAnsiTheme="minorHAnsi" w:cstheme="minorHAnsi"/>
          <w:shd w:val="clear" w:color="auto" w:fill="FFFFFF"/>
        </w:rPr>
        <w:t xml:space="preserve">the physical attack.   </w:t>
      </w:r>
    </w:p>
    <w:p w14:paraId="03241874" w14:textId="4EF0A54B" w:rsidR="005F6886" w:rsidRPr="001A5725" w:rsidRDefault="005F6886" w:rsidP="00B52078">
      <w:pPr>
        <w:pStyle w:val="NormalWeb"/>
        <w:shd w:val="clear" w:color="auto" w:fill="FFFFFF"/>
        <w:spacing w:before="120" w:beforeAutospacing="0" w:after="120" w:afterAutospacing="0" w:line="480" w:lineRule="auto"/>
        <w:rPr>
          <w:rFonts w:asciiTheme="minorHAnsi" w:hAnsiTheme="minorHAnsi" w:cstheme="minorHAnsi"/>
          <w:shd w:val="clear" w:color="auto" w:fill="FFFFFF"/>
        </w:rPr>
      </w:pPr>
      <w:r w:rsidRPr="001A5725">
        <w:rPr>
          <w:rFonts w:asciiTheme="minorHAnsi" w:hAnsiTheme="minorHAnsi" w:cstheme="minorHAnsi"/>
          <w:shd w:val="clear" w:color="auto" w:fill="FFFFFF"/>
        </w:rPr>
        <w:t xml:space="preserve">Meanwhile the development within the technology, transformation and the proliferation have assisted many states to progress over the route of the history. Additionally, opening the terrorist </w:t>
      </w:r>
      <w:r w:rsidR="00893D83" w:rsidRPr="001A5725">
        <w:rPr>
          <w:rFonts w:asciiTheme="minorHAnsi" w:hAnsiTheme="minorHAnsi" w:cstheme="minorHAnsi"/>
          <w:shd w:val="clear" w:color="auto" w:fill="FFFFFF"/>
        </w:rPr>
        <w:t>organisations</w:t>
      </w:r>
      <w:r w:rsidRPr="001A5725">
        <w:rPr>
          <w:rFonts w:asciiTheme="minorHAnsi" w:hAnsiTheme="minorHAnsi" w:cstheme="minorHAnsi"/>
          <w:shd w:val="clear" w:color="auto" w:fill="FFFFFF"/>
        </w:rPr>
        <w:t xml:space="preserve"> to more advanced </w:t>
      </w:r>
      <w:r w:rsidR="00893D83" w:rsidRPr="001A5725">
        <w:rPr>
          <w:rFonts w:asciiTheme="minorHAnsi" w:hAnsiTheme="minorHAnsi" w:cstheme="minorHAnsi"/>
          <w:shd w:val="clear" w:color="auto" w:fill="FFFFFF"/>
        </w:rPr>
        <w:t>strategies</w:t>
      </w:r>
      <w:r w:rsidRPr="001A5725">
        <w:rPr>
          <w:rFonts w:asciiTheme="minorHAnsi" w:hAnsiTheme="minorHAnsi" w:cstheme="minorHAnsi"/>
          <w:shd w:val="clear" w:color="auto" w:fill="FFFFFF"/>
        </w:rPr>
        <w:t xml:space="preserve"> and </w:t>
      </w:r>
      <w:r w:rsidR="00893D83" w:rsidRPr="001A5725">
        <w:rPr>
          <w:rFonts w:asciiTheme="minorHAnsi" w:hAnsiTheme="minorHAnsi" w:cstheme="minorHAnsi"/>
          <w:shd w:val="clear" w:color="auto" w:fill="FFFFFF"/>
        </w:rPr>
        <w:t>ammunition</w:t>
      </w:r>
      <w:r w:rsidRPr="001A5725">
        <w:rPr>
          <w:rFonts w:asciiTheme="minorHAnsi" w:hAnsiTheme="minorHAnsi" w:cstheme="minorHAnsi"/>
          <w:shd w:val="clear" w:color="auto" w:fill="FFFFFF"/>
        </w:rPr>
        <w:t xml:space="preserve">. The </w:t>
      </w:r>
      <w:r w:rsidR="00893D83" w:rsidRPr="001A5725">
        <w:rPr>
          <w:rFonts w:asciiTheme="minorHAnsi" w:hAnsiTheme="minorHAnsi" w:cstheme="minorHAnsi"/>
          <w:shd w:val="clear" w:color="auto" w:fill="FFFFFF"/>
        </w:rPr>
        <w:t>diverse</w:t>
      </w:r>
      <w:r w:rsidRPr="001A5725">
        <w:rPr>
          <w:rFonts w:asciiTheme="minorHAnsi" w:hAnsiTheme="minorHAnsi" w:cstheme="minorHAnsi"/>
          <w:shd w:val="clear" w:color="auto" w:fill="FFFFFF"/>
        </w:rPr>
        <w:t xml:space="preserve"> tactics that the terrorist </w:t>
      </w:r>
      <w:r w:rsidR="00893D83" w:rsidRPr="001A5725">
        <w:rPr>
          <w:rFonts w:asciiTheme="minorHAnsi" w:hAnsiTheme="minorHAnsi" w:cstheme="minorHAnsi"/>
          <w:shd w:val="clear" w:color="auto" w:fill="FFFFFF"/>
        </w:rPr>
        <w:t>organisations</w:t>
      </w:r>
      <w:r w:rsidRPr="001A5725">
        <w:rPr>
          <w:rFonts w:asciiTheme="minorHAnsi" w:hAnsiTheme="minorHAnsi" w:cstheme="minorHAnsi"/>
          <w:shd w:val="clear" w:color="auto" w:fill="FFFFFF"/>
        </w:rPr>
        <w:t xml:space="preserve"> use can be </w:t>
      </w:r>
      <w:r w:rsidR="00E3586C" w:rsidRPr="001A5725">
        <w:rPr>
          <w:rFonts w:asciiTheme="minorHAnsi" w:hAnsiTheme="minorHAnsi" w:cstheme="minorHAnsi"/>
          <w:shd w:val="clear" w:color="auto" w:fill="FFFFFF"/>
        </w:rPr>
        <w:t xml:space="preserve">precisely </w:t>
      </w:r>
      <w:r w:rsidRPr="001A5725">
        <w:rPr>
          <w:rFonts w:asciiTheme="minorHAnsi" w:hAnsiTheme="minorHAnsi" w:cstheme="minorHAnsi"/>
          <w:shd w:val="clear" w:color="auto" w:fill="FFFFFF"/>
        </w:rPr>
        <w:t xml:space="preserve">direct and clear to exceedingly complicated. Within his book Renke (2002) explains that prior to the arrival of the dynamite and automatic weaponry, the murders managed by the terrorists had to be concluded on a “one-on-one basis”. </w:t>
      </w:r>
      <w:r w:rsidR="00E3586C" w:rsidRPr="001A5725">
        <w:rPr>
          <w:rFonts w:asciiTheme="minorHAnsi" w:hAnsiTheme="minorHAnsi" w:cstheme="minorHAnsi"/>
          <w:shd w:val="clear" w:color="auto" w:fill="FFFFFF"/>
        </w:rPr>
        <w:t>Additionally, he</w:t>
      </w:r>
      <w:r w:rsidRPr="001A5725">
        <w:rPr>
          <w:rFonts w:asciiTheme="minorHAnsi" w:hAnsiTheme="minorHAnsi" w:cstheme="minorHAnsi"/>
          <w:shd w:val="clear" w:color="auto" w:fill="FFFFFF"/>
        </w:rPr>
        <w:t xml:space="preserve"> indicate</w:t>
      </w:r>
      <w:r w:rsidR="00E3586C" w:rsidRPr="001A5725">
        <w:rPr>
          <w:rFonts w:asciiTheme="minorHAnsi" w:hAnsiTheme="minorHAnsi" w:cstheme="minorHAnsi"/>
          <w:shd w:val="clear" w:color="auto" w:fill="FFFFFF"/>
        </w:rPr>
        <w:t>d</w:t>
      </w:r>
      <w:r w:rsidRPr="001A5725">
        <w:rPr>
          <w:rFonts w:asciiTheme="minorHAnsi" w:hAnsiTheme="minorHAnsi" w:cstheme="minorHAnsi"/>
          <w:shd w:val="clear" w:color="auto" w:fill="FFFFFF"/>
        </w:rPr>
        <w:t xml:space="preserve"> how the launch of </w:t>
      </w:r>
      <w:r w:rsidR="00E3586C" w:rsidRPr="001A5725">
        <w:rPr>
          <w:rFonts w:asciiTheme="minorHAnsi" w:hAnsiTheme="minorHAnsi" w:cstheme="minorHAnsi"/>
          <w:shd w:val="clear" w:color="auto" w:fill="FFFFFF"/>
        </w:rPr>
        <w:t>the advanced</w:t>
      </w:r>
      <w:r w:rsidRPr="001A5725">
        <w:rPr>
          <w:rFonts w:asciiTheme="minorHAnsi" w:hAnsiTheme="minorHAnsi" w:cstheme="minorHAnsi"/>
          <w:shd w:val="clear" w:color="auto" w:fill="FFFFFF"/>
        </w:rPr>
        <w:t xml:space="preserve"> weaponry and technology allowed the terrorists to attack </w:t>
      </w:r>
      <w:r w:rsidR="00E3586C" w:rsidRPr="001A5725">
        <w:rPr>
          <w:rFonts w:asciiTheme="minorHAnsi" w:hAnsiTheme="minorHAnsi" w:cstheme="minorHAnsi"/>
          <w:shd w:val="clear" w:color="auto" w:fill="FFFFFF"/>
        </w:rPr>
        <w:t xml:space="preserve">increasingly </w:t>
      </w:r>
      <w:r w:rsidRPr="001A5725">
        <w:rPr>
          <w:rFonts w:asciiTheme="minorHAnsi" w:hAnsiTheme="minorHAnsi" w:cstheme="minorHAnsi"/>
          <w:shd w:val="clear" w:color="auto" w:fill="FFFFFF"/>
        </w:rPr>
        <w:t xml:space="preserve">more accurate and in significant numbers. </w:t>
      </w:r>
    </w:p>
    <w:p w14:paraId="0A667108" w14:textId="009EC123" w:rsidR="0094745F" w:rsidRPr="001A5725" w:rsidRDefault="00DB6410" w:rsidP="00B52078">
      <w:pPr>
        <w:pStyle w:val="NormalWeb"/>
        <w:shd w:val="clear" w:color="auto" w:fill="FFFFFF"/>
        <w:spacing w:before="120" w:beforeAutospacing="0" w:after="120" w:afterAutospacing="0" w:line="480" w:lineRule="auto"/>
        <w:rPr>
          <w:rFonts w:asciiTheme="minorHAnsi" w:hAnsiTheme="minorHAnsi" w:cstheme="minorHAnsi"/>
          <w:shd w:val="clear" w:color="auto" w:fill="FFFFFF"/>
        </w:rPr>
      </w:pPr>
      <w:r w:rsidRPr="001A5725">
        <w:rPr>
          <w:rFonts w:asciiTheme="minorHAnsi" w:hAnsiTheme="minorHAnsi" w:cstheme="minorHAnsi"/>
          <w:shd w:val="clear" w:color="auto" w:fill="FFFFFF"/>
        </w:rPr>
        <w:t>The aspect focused on the terrorist tactics gravitate</w:t>
      </w:r>
      <w:r w:rsidR="00A86330" w:rsidRPr="001A5725">
        <w:rPr>
          <w:rFonts w:asciiTheme="minorHAnsi" w:hAnsiTheme="minorHAnsi" w:cstheme="minorHAnsi"/>
          <w:shd w:val="clear" w:color="auto" w:fill="FFFFFF"/>
        </w:rPr>
        <w:t>s</w:t>
      </w:r>
      <w:r w:rsidRPr="001A5725">
        <w:rPr>
          <w:rFonts w:asciiTheme="minorHAnsi" w:hAnsiTheme="minorHAnsi" w:cstheme="minorHAnsi"/>
          <w:shd w:val="clear" w:color="auto" w:fill="FFFFFF"/>
        </w:rPr>
        <w:t xml:space="preserve"> to </w:t>
      </w:r>
      <w:r w:rsidR="00A86330" w:rsidRPr="001A5725">
        <w:rPr>
          <w:rFonts w:asciiTheme="minorHAnsi" w:hAnsiTheme="minorHAnsi" w:cstheme="minorHAnsi"/>
          <w:shd w:val="clear" w:color="auto" w:fill="FFFFFF"/>
        </w:rPr>
        <w:t>favour</w:t>
      </w:r>
      <w:r w:rsidRPr="001A5725">
        <w:rPr>
          <w:rFonts w:asciiTheme="minorHAnsi" w:hAnsiTheme="minorHAnsi" w:cstheme="minorHAnsi"/>
          <w:shd w:val="clear" w:color="auto" w:fill="FFFFFF"/>
        </w:rPr>
        <w:t xml:space="preserve"> the attacks that steer clear of the quick fix but to exploit the vulnerabilities of the public. As FEMA (2011) notes that by its very nature the terrorist </w:t>
      </w:r>
      <w:r w:rsidR="001B3652" w:rsidRPr="001A5725">
        <w:rPr>
          <w:rFonts w:asciiTheme="minorHAnsi" w:hAnsiTheme="minorHAnsi" w:cstheme="minorHAnsi"/>
          <w:shd w:val="clear" w:color="auto" w:fill="FFFFFF"/>
        </w:rPr>
        <w:t>organisations</w:t>
      </w:r>
      <w:r w:rsidRPr="001A5725">
        <w:rPr>
          <w:rFonts w:asciiTheme="minorHAnsi" w:hAnsiTheme="minorHAnsi" w:cstheme="minorHAnsi"/>
          <w:shd w:val="clear" w:color="auto" w:fill="FFFFFF"/>
        </w:rPr>
        <w:t xml:space="preserve"> have the possibilities and opportunities to use many different forms of the terrorist tactics build upon the circumstances and the recognized prospect of the success. Some tactics are more traditional and typical and are more commonly used within the operations of many of the terrorist groups. These tactics generally are the shooting, kidnapping, suicide attacks, hijacking and bombing. The other </w:t>
      </w:r>
      <w:r w:rsidRPr="001A5725">
        <w:rPr>
          <w:rFonts w:asciiTheme="minorHAnsi" w:hAnsiTheme="minorHAnsi" w:cstheme="minorHAnsi"/>
          <w:shd w:val="clear" w:color="auto" w:fill="FFFFFF"/>
        </w:rPr>
        <w:lastRenderedPageBreak/>
        <w:t xml:space="preserve">tactics appear to be seen more unusual and individualistic and have only been utilized within the few occasions, or not at all. And yet, these uncommon </w:t>
      </w:r>
      <w:r w:rsidR="00EB6BBD" w:rsidRPr="001A5725">
        <w:rPr>
          <w:rFonts w:asciiTheme="minorHAnsi" w:hAnsiTheme="minorHAnsi" w:cstheme="minorHAnsi"/>
          <w:shd w:val="clear" w:color="auto" w:fill="FFFFFF"/>
        </w:rPr>
        <w:t>methods obtain</w:t>
      </w:r>
      <w:r w:rsidRPr="001A5725">
        <w:rPr>
          <w:rFonts w:asciiTheme="minorHAnsi" w:hAnsiTheme="minorHAnsi" w:cstheme="minorHAnsi"/>
          <w:shd w:val="clear" w:color="auto" w:fill="FFFFFF"/>
        </w:rPr>
        <w:t xml:space="preserve"> recogni</w:t>
      </w:r>
      <w:r w:rsidR="00EB6BBD" w:rsidRPr="001A5725">
        <w:rPr>
          <w:rFonts w:asciiTheme="minorHAnsi" w:hAnsiTheme="minorHAnsi" w:cstheme="minorHAnsi"/>
          <w:shd w:val="clear" w:color="auto" w:fill="FFFFFF"/>
        </w:rPr>
        <w:t>tion</w:t>
      </w:r>
      <w:r w:rsidRPr="001A5725">
        <w:rPr>
          <w:rFonts w:asciiTheme="minorHAnsi" w:hAnsiTheme="minorHAnsi" w:cstheme="minorHAnsi"/>
          <w:shd w:val="clear" w:color="auto" w:fill="FFFFFF"/>
        </w:rPr>
        <w:t xml:space="preserve"> </w:t>
      </w:r>
      <w:r w:rsidR="00EB6BBD" w:rsidRPr="001A5725">
        <w:rPr>
          <w:rFonts w:asciiTheme="minorHAnsi" w:hAnsiTheme="minorHAnsi" w:cstheme="minorHAnsi"/>
          <w:shd w:val="clear" w:color="auto" w:fill="FFFFFF"/>
        </w:rPr>
        <w:t>from</w:t>
      </w:r>
      <w:r w:rsidRPr="001A5725">
        <w:rPr>
          <w:rFonts w:asciiTheme="minorHAnsi" w:hAnsiTheme="minorHAnsi" w:cstheme="minorHAnsi"/>
          <w:shd w:val="clear" w:color="auto" w:fill="FFFFFF"/>
        </w:rPr>
        <w:t xml:space="preserve"> the </w:t>
      </w:r>
      <w:r w:rsidR="00EB6BBD" w:rsidRPr="001A5725">
        <w:rPr>
          <w:rFonts w:asciiTheme="minorHAnsi" w:hAnsiTheme="minorHAnsi" w:cstheme="minorHAnsi"/>
          <w:shd w:val="clear" w:color="auto" w:fill="FFFFFF"/>
        </w:rPr>
        <w:t>commissioners, administrators</w:t>
      </w:r>
      <w:r w:rsidRPr="001A5725">
        <w:rPr>
          <w:rFonts w:asciiTheme="minorHAnsi" w:hAnsiTheme="minorHAnsi" w:cstheme="minorHAnsi"/>
          <w:shd w:val="clear" w:color="auto" w:fill="FFFFFF"/>
        </w:rPr>
        <w:t xml:space="preserve"> and </w:t>
      </w:r>
      <w:r w:rsidR="00EB6BBD" w:rsidRPr="001A5725">
        <w:rPr>
          <w:rFonts w:asciiTheme="minorHAnsi" w:hAnsiTheme="minorHAnsi" w:cstheme="minorHAnsi"/>
          <w:shd w:val="clear" w:color="auto" w:fill="FFFFFF"/>
        </w:rPr>
        <w:t xml:space="preserve">other </w:t>
      </w:r>
      <w:r w:rsidRPr="001A5725">
        <w:rPr>
          <w:rFonts w:asciiTheme="minorHAnsi" w:hAnsiTheme="minorHAnsi" w:cstheme="minorHAnsi"/>
          <w:shd w:val="clear" w:color="auto" w:fill="FFFFFF"/>
        </w:rPr>
        <w:t xml:space="preserve">associated </w:t>
      </w:r>
      <w:r w:rsidR="00EB6BBD" w:rsidRPr="001A5725">
        <w:rPr>
          <w:rFonts w:asciiTheme="minorHAnsi" w:hAnsiTheme="minorHAnsi" w:cstheme="minorHAnsi"/>
          <w:shd w:val="clear" w:color="auto" w:fill="FFFFFF"/>
        </w:rPr>
        <w:t>professionals</w:t>
      </w:r>
      <w:r w:rsidRPr="001A5725">
        <w:rPr>
          <w:rFonts w:asciiTheme="minorHAnsi" w:hAnsiTheme="minorHAnsi" w:cstheme="minorHAnsi"/>
          <w:shd w:val="clear" w:color="auto" w:fill="FFFFFF"/>
        </w:rPr>
        <w:t xml:space="preserve"> as a significant possible threat. Some forms of the unusual terroris</w:t>
      </w:r>
      <w:r w:rsidR="00C85EE2" w:rsidRPr="001A5725">
        <w:rPr>
          <w:rFonts w:asciiTheme="minorHAnsi" w:hAnsiTheme="minorHAnsi" w:cstheme="minorHAnsi"/>
          <w:shd w:val="clear" w:color="auto" w:fill="FFFFFF"/>
        </w:rPr>
        <w:t>t</w:t>
      </w:r>
      <w:r w:rsidR="004E6C5E" w:rsidRPr="001A5725">
        <w:rPr>
          <w:rFonts w:asciiTheme="minorHAnsi" w:hAnsiTheme="minorHAnsi" w:cstheme="minorHAnsi"/>
          <w:shd w:val="clear" w:color="auto" w:fill="FFFFFF"/>
        </w:rPr>
        <w:t xml:space="preserve"> tactics frequently identified by the terrorism experts are such as the agroterrorism, cyberterrorism, bioterrorism and the nuclear terrorism. </w:t>
      </w:r>
      <w:r w:rsidRPr="001A5725">
        <w:rPr>
          <w:rFonts w:asciiTheme="minorHAnsi" w:hAnsiTheme="minorHAnsi" w:cstheme="minorHAnsi"/>
          <w:shd w:val="clear" w:color="auto" w:fill="FFFFFF"/>
        </w:rPr>
        <w:t xml:space="preserve">   </w:t>
      </w:r>
    </w:p>
    <w:p w14:paraId="30641E4B" w14:textId="1D6F42C5" w:rsidR="00636C8C" w:rsidRPr="001A5725" w:rsidRDefault="0094745F" w:rsidP="00B52078">
      <w:pPr>
        <w:pStyle w:val="NormalWeb"/>
        <w:shd w:val="clear" w:color="auto" w:fill="FFFFFF"/>
        <w:spacing w:before="120" w:beforeAutospacing="0" w:after="120" w:afterAutospacing="0" w:line="480" w:lineRule="auto"/>
        <w:rPr>
          <w:rFonts w:asciiTheme="minorHAnsi" w:hAnsiTheme="minorHAnsi" w:cstheme="minorHAnsi"/>
          <w:shd w:val="clear" w:color="auto" w:fill="FFFFFF"/>
        </w:rPr>
      </w:pPr>
      <w:r w:rsidRPr="001A5725">
        <w:rPr>
          <w:rFonts w:asciiTheme="minorHAnsi" w:hAnsiTheme="minorHAnsi" w:cstheme="minorHAnsi"/>
          <w:shd w:val="clear" w:color="auto" w:fill="FFFFFF"/>
        </w:rPr>
        <w:t xml:space="preserve">Furthermore, as CNN (2020) states that ISIS began as a fragment of an AL Qaeda group. ISIS is </w:t>
      </w:r>
      <w:r w:rsidR="00EB6BBD" w:rsidRPr="001A5725">
        <w:rPr>
          <w:rFonts w:asciiTheme="minorHAnsi" w:hAnsiTheme="minorHAnsi" w:cstheme="minorHAnsi"/>
          <w:shd w:val="clear" w:color="auto" w:fill="FFFFFF"/>
        </w:rPr>
        <w:t>otherwise known</w:t>
      </w:r>
      <w:r w:rsidRPr="001A5725">
        <w:rPr>
          <w:rFonts w:asciiTheme="minorHAnsi" w:hAnsiTheme="minorHAnsi" w:cstheme="minorHAnsi"/>
          <w:shd w:val="clear" w:color="auto" w:fill="FFFFFF"/>
        </w:rPr>
        <w:t xml:space="preserve"> as an Islamic State in Iraq and the Levant, the ISIL and Islamic State</w:t>
      </w:r>
      <w:r w:rsidR="00EB6BBD" w:rsidRPr="001A5725">
        <w:rPr>
          <w:rFonts w:asciiTheme="minorHAnsi" w:hAnsiTheme="minorHAnsi" w:cstheme="minorHAnsi"/>
          <w:shd w:val="clear" w:color="auto" w:fill="FFFFFF"/>
        </w:rPr>
        <w:t>.</w:t>
      </w:r>
      <w:r w:rsidRPr="001A5725">
        <w:rPr>
          <w:rFonts w:asciiTheme="minorHAnsi" w:hAnsiTheme="minorHAnsi" w:cstheme="minorHAnsi"/>
          <w:shd w:val="clear" w:color="auto" w:fill="FFFFFF"/>
        </w:rPr>
        <w:t xml:space="preserve"> The objective of ISIS is to build an Islamic state </w:t>
      </w:r>
      <w:r w:rsidR="000F0BBD" w:rsidRPr="001A5725">
        <w:rPr>
          <w:rFonts w:asciiTheme="minorHAnsi" w:hAnsiTheme="minorHAnsi" w:cstheme="minorHAnsi"/>
          <w:shd w:val="clear" w:color="auto" w:fill="FFFFFF"/>
        </w:rPr>
        <w:t>referred to as a monarch of the Muslim community across Syria, Iraq and worldwide.</w:t>
      </w:r>
    </w:p>
    <w:p w14:paraId="7A2D89BC" w14:textId="5062A069" w:rsidR="007C1E58" w:rsidRPr="001A5725" w:rsidRDefault="00636C8C" w:rsidP="00636C8C">
      <w:pPr>
        <w:pStyle w:val="NormalWeb"/>
        <w:shd w:val="clear" w:color="auto" w:fill="FFFFFF"/>
        <w:spacing w:before="120" w:beforeAutospacing="0" w:after="120" w:afterAutospacing="0" w:line="480" w:lineRule="auto"/>
        <w:rPr>
          <w:rFonts w:asciiTheme="minorHAnsi" w:hAnsiTheme="minorHAnsi" w:cstheme="minorHAnsi"/>
          <w:shd w:val="clear" w:color="auto" w:fill="FFFFFF"/>
        </w:rPr>
      </w:pPr>
      <w:r w:rsidRPr="001A5725">
        <w:rPr>
          <w:rFonts w:asciiTheme="minorHAnsi" w:hAnsiTheme="minorHAnsi" w:cstheme="minorHAnsi"/>
          <w:shd w:val="clear" w:color="auto" w:fill="FFFFFF"/>
        </w:rPr>
        <w:t xml:space="preserve">Next, as The World Post (2015) points out that the </w:t>
      </w:r>
      <w:r w:rsidR="00EB6BBD" w:rsidRPr="001A5725">
        <w:rPr>
          <w:rFonts w:asciiTheme="minorHAnsi" w:hAnsiTheme="minorHAnsi" w:cstheme="minorHAnsi"/>
          <w:shd w:val="clear" w:color="auto" w:fill="FFFFFF"/>
        </w:rPr>
        <w:t>organisation</w:t>
      </w:r>
      <w:r w:rsidRPr="001A5725">
        <w:rPr>
          <w:rFonts w:asciiTheme="minorHAnsi" w:hAnsiTheme="minorHAnsi" w:cstheme="minorHAnsi"/>
          <w:shd w:val="clear" w:color="auto" w:fill="FFFFFF"/>
        </w:rPr>
        <w:t xml:space="preserve"> </w:t>
      </w:r>
      <w:r w:rsidR="002C02E4" w:rsidRPr="001A5725">
        <w:rPr>
          <w:rFonts w:asciiTheme="minorHAnsi" w:hAnsiTheme="minorHAnsi" w:cstheme="minorHAnsi"/>
          <w:shd w:val="clear" w:color="auto" w:fill="FFFFFF"/>
        </w:rPr>
        <w:t>was formerly</w:t>
      </w:r>
      <w:r w:rsidRPr="001A5725">
        <w:rPr>
          <w:rFonts w:asciiTheme="minorHAnsi" w:hAnsiTheme="minorHAnsi" w:cstheme="minorHAnsi"/>
          <w:shd w:val="clear" w:color="auto" w:fill="FFFFFF"/>
        </w:rPr>
        <w:t xml:space="preserve"> labelled as a terrorist </w:t>
      </w:r>
      <w:r w:rsidR="002C02E4" w:rsidRPr="001A5725">
        <w:rPr>
          <w:rFonts w:asciiTheme="minorHAnsi" w:hAnsiTheme="minorHAnsi" w:cstheme="minorHAnsi"/>
          <w:shd w:val="clear" w:color="auto" w:fill="FFFFFF"/>
        </w:rPr>
        <w:t>group</w:t>
      </w:r>
      <w:r w:rsidRPr="001A5725">
        <w:rPr>
          <w:rFonts w:asciiTheme="minorHAnsi" w:hAnsiTheme="minorHAnsi" w:cstheme="minorHAnsi"/>
          <w:shd w:val="clear" w:color="auto" w:fill="FFFFFF"/>
        </w:rPr>
        <w:t xml:space="preserve"> by the UN, </w:t>
      </w:r>
      <w:r w:rsidR="002C02E4" w:rsidRPr="001A5725">
        <w:rPr>
          <w:rFonts w:asciiTheme="minorHAnsi" w:hAnsiTheme="minorHAnsi" w:cstheme="minorHAnsi"/>
          <w:shd w:val="clear" w:color="auto" w:fill="FFFFFF"/>
        </w:rPr>
        <w:t>known as the</w:t>
      </w:r>
      <w:r w:rsidRPr="001A5725">
        <w:rPr>
          <w:rFonts w:asciiTheme="minorHAnsi" w:hAnsiTheme="minorHAnsi" w:cstheme="minorHAnsi"/>
          <w:shd w:val="clear" w:color="auto" w:fill="FFFFFF"/>
        </w:rPr>
        <w:t xml:space="preserve"> United Nations. </w:t>
      </w:r>
      <w:r w:rsidR="002C02E4" w:rsidRPr="001A5725">
        <w:rPr>
          <w:rFonts w:asciiTheme="minorHAnsi" w:hAnsiTheme="minorHAnsi" w:cstheme="minorHAnsi"/>
          <w:shd w:val="clear" w:color="auto" w:fill="FFFFFF"/>
        </w:rPr>
        <w:t xml:space="preserve">The recognition behind ISIS is due to the wide broadcasts of the beheadings and </w:t>
      </w:r>
      <w:r w:rsidRPr="001A5725">
        <w:rPr>
          <w:rFonts w:asciiTheme="minorHAnsi" w:hAnsiTheme="minorHAnsi" w:cstheme="minorHAnsi"/>
          <w:shd w:val="clear" w:color="auto" w:fill="FFFFFF"/>
        </w:rPr>
        <w:t xml:space="preserve">other </w:t>
      </w:r>
      <w:r w:rsidR="002C02E4" w:rsidRPr="001A5725">
        <w:rPr>
          <w:rFonts w:asciiTheme="minorHAnsi" w:hAnsiTheme="minorHAnsi" w:cstheme="minorHAnsi"/>
          <w:shd w:val="clear" w:color="auto" w:fill="FFFFFF"/>
        </w:rPr>
        <w:t xml:space="preserve">execution forms of </w:t>
      </w:r>
      <w:r w:rsidRPr="001A5725">
        <w:rPr>
          <w:rFonts w:asciiTheme="minorHAnsi" w:hAnsiTheme="minorHAnsi" w:cstheme="minorHAnsi"/>
          <w:shd w:val="clear" w:color="auto" w:fill="FFFFFF"/>
        </w:rPr>
        <w:t>the civilians, soldiers, aid workers and journalists. Also known for its eradication of the cultural heritage sites</w:t>
      </w:r>
      <w:r w:rsidR="007C1E58" w:rsidRPr="001A5725">
        <w:rPr>
          <w:rFonts w:asciiTheme="minorHAnsi" w:hAnsiTheme="minorHAnsi" w:cstheme="minorHAnsi"/>
          <w:shd w:val="clear" w:color="auto" w:fill="FFFFFF"/>
        </w:rPr>
        <w:t>.</w:t>
      </w:r>
      <w:r w:rsidR="00B01AF9" w:rsidRPr="001A5725">
        <w:rPr>
          <w:rFonts w:asciiTheme="minorHAnsi" w:hAnsiTheme="minorHAnsi" w:cstheme="minorHAnsi"/>
          <w:shd w:val="clear" w:color="auto" w:fill="FFFFFF"/>
        </w:rPr>
        <w:t xml:space="preserve"> </w:t>
      </w:r>
      <w:r w:rsidR="007C1E58" w:rsidRPr="001A5725">
        <w:rPr>
          <w:rFonts w:asciiTheme="minorHAnsi" w:hAnsiTheme="minorHAnsi" w:cstheme="minorHAnsi"/>
          <w:shd w:val="clear" w:color="auto" w:fill="FFFFFF"/>
        </w:rPr>
        <w:t xml:space="preserve">Moreover, as Larson (2014) shows that the UN </w:t>
      </w:r>
      <w:r w:rsidR="00B01AF9" w:rsidRPr="001A5725">
        <w:rPr>
          <w:rFonts w:asciiTheme="minorHAnsi" w:hAnsiTheme="minorHAnsi" w:cstheme="minorHAnsi"/>
          <w:shd w:val="clear" w:color="auto" w:fill="FFFFFF"/>
        </w:rPr>
        <w:t>holds</w:t>
      </w:r>
      <w:r w:rsidR="007C1E58" w:rsidRPr="001A5725">
        <w:rPr>
          <w:rFonts w:asciiTheme="minorHAnsi" w:hAnsiTheme="minorHAnsi" w:cstheme="minorHAnsi"/>
          <w:shd w:val="clear" w:color="auto" w:fill="FFFFFF"/>
        </w:rPr>
        <w:t xml:space="preserve"> </w:t>
      </w:r>
      <w:r w:rsidR="00D362DE" w:rsidRPr="001A5725">
        <w:rPr>
          <w:rFonts w:asciiTheme="minorHAnsi" w:hAnsiTheme="minorHAnsi" w:cstheme="minorHAnsi"/>
          <w:shd w:val="clear" w:color="auto" w:fill="FFFFFF"/>
        </w:rPr>
        <w:t xml:space="preserve">ISIL accountable for committing genocide, crimes against humanity, human rights abuses and war crimes. </w:t>
      </w:r>
      <w:r w:rsidR="00A92375" w:rsidRPr="001A5725">
        <w:rPr>
          <w:rFonts w:asciiTheme="minorHAnsi" w:hAnsiTheme="minorHAnsi" w:cstheme="minorHAnsi"/>
          <w:shd w:val="clear" w:color="auto" w:fill="FFFFFF"/>
        </w:rPr>
        <w:t xml:space="preserve">Another essential point is presented by the Amnesty International (2014) is that ISIL has also committed an ethnic </w:t>
      </w:r>
      <w:r w:rsidR="002C02E4" w:rsidRPr="001A5725">
        <w:rPr>
          <w:rFonts w:asciiTheme="minorHAnsi" w:hAnsiTheme="minorHAnsi" w:cstheme="minorHAnsi"/>
          <w:shd w:val="clear" w:color="auto" w:fill="FFFFFF"/>
        </w:rPr>
        <w:t>purge</w:t>
      </w:r>
      <w:r w:rsidR="00A92375" w:rsidRPr="001A5725">
        <w:rPr>
          <w:rFonts w:asciiTheme="minorHAnsi" w:hAnsiTheme="minorHAnsi" w:cstheme="minorHAnsi"/>
          <w:shd w:val="clear" w:color="auto" w:fill="FFFFFF"/>
        </w:rPr>
        <w:t xml:space="preserve"> on a bizarre </w:t>
      </w:r>
      <w:r w:rsidR="002C02E4" w:rsidRPr="001A5725">
        <w:rPr>
          <w:rFonts w:asciiTheme="minorHAnsi" w:hAnsiTheme="minorHAnsi" w:cstheme="minorHAnsi"/>
          <w:shd w:val="clear" w:color="auto" w:fill="FFFFFF"/>
        </w:rPr>
        <w:t>level within the</w:t>
      </w:r>
      <w:r w:rsidR="00A92375" w:rsidRPr="001A5725">
        <w:rPr>
          <w:rFonts w:asciiTheme="minorHAnsi" w:hAnsiTheme="minorHAnsi" w:cstheme="minorHAnsi"/>
          <w:shd w:val="clear" w:color="auto" w:fill="FFFFFF"/>
        </w:rPr>
        <w:t xml:space="preserve"> Northern Iraq. </w:t>
      </w:r>
    </w:p>
    <w:p w14:paraId="137EF035" w14:textId="57C931B6" w:rsidR="00191675" w:rsidRPr="001A5725" w:rsidRDefault="00575DD2" w:rsidP="00C81FC4">
      <w:pPr>
        <w:spacing w:line="480" w:lineRule="auto"/>
        <w:rPr>
          <w:sz w:val="24"/>
          <w:szCs w:val="24"/>
        </w:rPr>
      </w:pPr>
      <w:r w:rsidRPr="001A5725">
        <w:rPr>
          <w:sz w:val="24"/>
          <w:szCs w:val="24"/>
        </w:rPr>
        <w:t xml:space="preserve">Historically, ISISL was originated in 1999. As Roggio (2014) suggests that ISIL was created as </w:t>
      </w:r>
      <w:r w:rsidR="00833165" w:rsidRPr="001A5725">
        <w:rPr>
          <w:sz w:val="24"/>
          <w:szCs w:val="24"/>
        </w:rPr>
        <w:t xml:space="preserve">an organisation of Monotheism and Jihad, better known as the </w:t>
      </w:r>
      <w:r w:rsidRPr="001A5725">
        <w:rPr>
          <w:sz w:val="24"/>
          <w:szCs w:val="24"/>
        </w:rPr>
        <w:t>Jama`at al-Tawhid wal-Jihad</w:t>
      </w:r>
      <w:r w:rsidR="00833165" w:rsidRPr="001A5725">
        <w:rPr>
          <w:sz w:val="24"/>
          <w:szCs w:val="24"/>
        </w:rPr>
        <w:t xml:space="preserve"> </w:t>
      </w:r>
      <w:r w:rsidRPr="001A5725">
        <w:rPr>
          <w:sz w:val="24"/>
          <w:szCs w:val="24"/>
        </w:rPr>
        <w:t xml:space="preserve">in </w:t>
      </w:r>
      <w:r w:rsidR="00833165" w:rsidRPr="001A5725">
        <w:rPr>
          <w:sz w:val="24"/>
          <w:szCs w:val="24"/>
        </w:rPr>
        <w:t xml:space="preserve">the </w:t>
      </w:r>
      <w:r w:rsidRPr="001A5725">
        <w:rPr>
          <w:sz w:val="24"/>
          <w:szCs w:val="24"/>
        </w:rPr>
        <w:t>1999</w:t>
      </w:r>
      <w:r w:rsidR="00833165" w:rsidRPr="001A5725">
        <w:rPr>
          <w:sz w:val="24"/>
          <w:szCs w:val="24"/>
        </w:rPr>
        <w:t>s.</w:t>
      </w:r>
      <w:r w:rsidRPr="001A5725">
        <w:rPr>
          <w:sz w:val="24"/>
          <w:szCs w:val="24"/>
        </w:rPr>
        <w:t xml:space="preserve"> </w:t>
      </w:r>
      <w:r w:rsidR="00833165" w:rsidRPr="001A5725">
        <w:rPr>
          <w:sz w:val="24"/>
          <w:szCs w:val="24"/>
        </w:rPr>
        <w:t>The organisation</w:t>
      </w:r>
      <w:r w:rsidRPr="001A5725">
        <w:rPr>
          <w:sz w:val="24"/>
          <w:szCs w:val="24"/>
        </w:rPr>
        <w:t xml:space="preserve"> enforced devotion to the Al-Qaeda and engaged in the Iraqi revolution </w:t>
      </w:r>
      <w:r w:rsidR="00A64EDD" w:rsidRPr="001A5725">
        <w:rPr>
          <w:sz w:val="24"/>
          <w:szCs w:val="24"/>
        </w:rPr>
        <w:t xml:space="preserve">following the infiltration of Iraq by the Western forces in 2003 that were in charge by the United States. Then, in 2014, the organisation declared itself as a worldwide </w:t>
      </w:r>
      <w:r w:rsidR="00A64EDD" w:rsidRPr="001A5725">
        <w:rPr>
          <w:sz w:val="24"/>
          <w:szCs w:val="24"/>
        </w:rPr>
        <w:lastRenderedPageBreak/>
        <w:t xml:space="preserve">monarchy and started to refer to itself as the Islamic State, ISIS or ISIL. </w:t>
      </w:r>
      <w:r w:rsidR="00C81FC4" w:rsidRPr="001A5725">
        <w:rPr>
          <w:sz w:val="24"/>
          <w:szCs w:val="24"/>
        </w:rPr>
        <w:t>As Mortada (2014) establishes that as monarchy or a caliphate, ISIS has alleged political, military</w:t>
      </w:r>
      <w:r w:rsidR="006D26D1" w:rsidRPr="001A5725">
        <w:rPr>
          <w:sz w:val="24"/>
          <w:szCs w:val="24"/>
        </w:rPr>
        <w:t xml:space="preserve"> and religious authorization over all the Muslims worldwide. </w:t>
      </w:r>
    </w:p>
    <w:p w14:paraId="365AB55B" w14:textId="5AFC0A16" w:rsidR="00DE497D" w:rsidRPr="001A5725" w:rsidRDefault="00DE497D" w:rsidP="00C81FC4">
      <w:pPr>
        <w:spacing w:line="480" w:lineRule="auto"/>
        <w:rPr>
          <w:sz w:val="24"/>
          <w:szCs w:val="24"/>
        </w:rPr>
      </w:pPr>
      <w:r w:rsidRPr="001A5725">
        <w:rPr>
          <w:sz w:val="24"/>
          <w:szCs w:val="24"/>
        </w:rPr>
        <w:t xml:space="preserve">Moving on, As Cordesman (2020) shows that politics may be politics, but there is a significant risk in making pleas regarding the capability of defeating terrorism in general, and specifically ISIS. One of the significant limitations to the way </w:t>
      </w:r>
      <w:r w:rsidR="006520B0" w:rsidRPr="001A5725">
        <w:rPr>
          <w:sz w:val="24"/>
          <w:szCs w:val="24"/>
        </w:rPr>
        <w:t xml:space="preserve">Republican and Democratic Administrations have battled the “war” on terrorism is that they have dealt with it significantly as a military strain against the individual terrorist and extremist movements, alternatively as a larger campaign to deal with a spectrum of threats that cannot be conquered without significant accomplishments against a larger scope of continually changing movements and without a significant efforts to scale down the causes of the terrorism. The up to date results have </w:t>
      </w:r>
      <w:r w:rsidR="00172DBC" w:rsidRPr="001A5725">
        <w:rPr>
          <w:sz w:val="24"/>
          <w:szCs w:val="24"/>
        </w:rPr>
        <w:t>shown</w:t>
      </w:r>
      <w:r w:rsidR="006520B0" w:rsidRPr="001A5725">
        <w:rPr>
          <w:sz w:val="24"/>
          <w:szCs w:val="24"/>
        </w:rPr>
        <w:t xml:space="preserve"> that the United States has occasionally won considerable victories at a military scale, however, most of the foreign terrorist groups the United States has focused on have survived or have altered into different terrorist organizations with the changed names. </w:t>
      </w:r>
      <w:r w:rsidR="00172DBC" w:rsidRPr="001A5725">
        <w:rPr>
          <w:sz w:val="24"/>
          <w:szCs w:val="24"/>
        </w:rPr>
        <w:t>Worse</w:t>
      </w:r>
      <w:r w:rsidR="006520B0" w:rsidRPr="001A5725">
        <w:rPr>
          <w:sz w:val="24"/>
          <w:szCs w:val="24"/>
        </w:rPr>
        <w:t>, if one does go back to the “9/11”, none of the crucial causes which keep terrorists and extremist movements alive and will cause new threats</w:t>
      </w:r>
      <w:r w:rsidR="002D2DA7" w:rsidRPr="001A5725">
        <w:rPr>
          <w:sz w:val="24"/>
          <w:szCs w:val="24"/>
        </w:rPr>
        <w:t>,</w:t>
      </w:r>
      <w:r w:rsidR="006520B0" w:rsidRPr="001A5725">
        <w:rPr>
          <w:sz w:val="24"/>
          <w:szCs w:val="24"/>
        </w:rPr>
        <w:t xml:space="preserve"> </w:t>
      </w:r>
      <w:r w:rsidR="002D2DA7" w:rsidRPr="001A5725">
        <w:rPr>
          <w:sz w:val="24"/>
          <w:szCs w:val="24"/>
        </w:rPr>
        <w:t xml:space="preserve">that </w:t>
      </w:r>
      <w:r w:rsidR="006520B0" w:rsidRPr="001A5725">
        <w:rPr>
          <w:sz w:val="24"/>
          <w:szCs w:val="24"/>
        </w:rPr>
        <w:t>have</w:t>
      </w:r>
      <w:r w:rsidR="002D2DA7" w:rsidRPr="001A5725">
        <w:rPr>
          <w:sz w:val="24"/>
          <w:szCs w:val="24"/>
        </w:rPr>
        <w:t xml:space="preserve"> </w:t>
      </w:r>
      <w:r w:rsidR="006520B0" w:rsidRPr="001A5725">
        <w:rPr>
          <w:sz w:val="24"/>
          <w:szCs w:val="24"/>
        </w:rPr>
        <w:t>been decreased.</w:t>
      </w:r>
      <w:r w:rsidR="002D2DA7" w:rsidRPr="001A5725">
        <w:rPr>
          <w:sz w:val="24"/>
          <w:szCs w:val="24"/>
        </w:rPr>
        <w:t xml:space="preserve"> The evident record of the “war” on terrorism is all too clear in the MENA region, Afghanistan, Asia, Sub-Saharan Africa and Latin America. Alike, when the United States makes significant military breakthrough against a given movement, the organisation either recoups or some new form of terrorism develops in its place. The United States can occasionally work with its allies and strategic partners to restrict the military abilities of a given terrorist group and to diminish or enclose its capabilities to escalate, but this is not an everlasting collapse of terrorism. </w:t>
      </w:r>
      <w:r w:rsidR="00172DBC" w:rsidRPr="001A5725">
        <w:rPr>
          <w:sz w:val="24"/>
          <w:szCs w:val="24"/>
        </w:rPr>
        <w:t>Worse</w:t>
      </w:r>
      <w:r w:rsidR="002D2DA7" w:rsidRPr="001A5725">
        <w:rPr>
          <w:sz w:val="24"/>
          <w:szCs w:val="24"/>
        </w:rPr>
        <w:t>, if the United State</w:t>
      </w:r>
      <w:r w:rsidR="006C0120" w:rsidRPr="001A5725">
        <w:rPr>
          <w:sz w:val="24"/>
          <w:szCs w:val="24"/>
        </w:rPr>
        <w:t xml:space="preserve">s </w:t>
      </w:r>
      <w:r w:rsidR="006C0120" w:rsidRPr="001A5725">
        <w:rPr>
          <w:sz w:val="24"/>
          <w:szCs w:val="24"/>
        </w:rPr>
        <w:lastRenderedPageBreak/>
        <w:t xml:space="preserve">efforts to incorporate a given movement cripples, terrorism and extremism are more than likely to reappear. </w:t>
      </w:r>
    </w:p>
    <w:p w14:paraId="1E819BD8" w14:textId="59381E33" w:rsidR="00D828C7" w:rsidRPr="001A5725" w:rsidRDefault="00E76033" w:rsidP="00B738E7">
      <w:pPr>
        <w:spacing w:line="480" w:lineRule="auto"/>
        <w:rPr>
          <w:sz w:val="24"/>
          <w:szCs w:val="24"/>
        </w:rPr>
      </w:pPr>
      <w:r w:rsidRPr="001A5725">
        <w:rPr>
          <w:sz w:val="24"/>
          <w:szCs w:val="24"/>
        </w:rPr>
        <w:t>Then, as Heider (2010) comments that the trend is persistent with the social balance theory which proposes that in a relationship of three bodies involved where the two of the</w:t>
      </w:r>
      <w:r w:rsidR="00871683" w:rsidRPr="001A5725">
        <w:rPr>
          <w:sz w:val="24"/>
          <w:szCs w:val="24"/>
        </w:rPr>
        <w:t xml:space="preserve"> </w:t>
      </w:r>
      <w:r w:rsidRPr="001A5725">
        <w:rPr>
          <w:sz w:val="24"/>
          <w:szCs w:val="24"/>
        </w:rPr>
        <w:t xml:space="preserve">bodies are already within conflict, the only fair position for the third one to adopt is to adjust </w:t>
      </w:r>
      <w:r w:rsidR="00871683" w:rsidRPr="001A5725">
        <w:rPr>
          <w:sz w:val="24"/>
          <w:szCs w:val="24"/>
        </w:rPr>
        <w:t xml:space="preserve">itself with one and deny the other. Similarly, as Nakamura, Tita and Krackhardt (2019) concludes that the contemporary studies on the urban gangs establish related </w:t>
      </w:r>
      <w:r w:rsidR="00730241" w:rsidRPr="001A5725">
        <w:rPr>
          <w:sz w:val="24"/>
          <w:szCs w:val="24"/>
        </w:rPr>
        <w:t xml:space="preserve">dynamics. </w:t>
      </w:r>
    </w:p>
    <w:p w14:paraId="7B896711" w14:textId="10DB2DA0" w:rsidR="00D828C7" w:rsidRPr="001A5725" w:rsidRDefault="00B8103F" w:rsidP="00A73E55">
      <w:pPr>
        <w:spacing w:line="480" w:lineRule="auto"/>
        <w:rPr>
          <w:sz w:val="24"/>
          <w:szCs w:val="24"/>
        </w:rPr>
      </w:pPr>
      <w:r w:rsidRPr="001A5725">
        <w:rPr>
          <w:sz w:val="24"/>
          <w:szCs w:val="24"/>
        </w:rPr>
        <w:t>Likewise, as Bloom (2005) explains, that this “triadic” arrangement is shown in Syria,</w:t>
      </w:r>
      <w:r w:rsidR="00F075A2" w:rsidRPr="001A5725">
        <w:rPr>
          <w:sz w:val="24"/>
          <w:szCs w:val="24"/>
        </w:rPr>
        <w:t xml:space="preserve"> </w:t>
      </w:r>
      <w:r w:rsidRPr="001A5725">
        <w:rPr>
          <w:sz w:val="24"/>
          <w:szCs w:val="24"/>
        </w:rPr>
        <w:t xml:space="preserve">where post 2014, the Al-Qaeda </w:t>
      </w:r>
      <w:r w:rsidR="00F075A2" w:rsidRPr="001A5725">
        <w:rPr>
          <w:sz w:val="24"/>
          <w:szCs w:val="24"/>
        </w:rPr>
        <w:t xml:space="preserve">partner JN started to support the L-class anti-government rebels which then lead to ISIS. Then the Al Qaeda adjusted positive relationship with the L-class and a weak relationship with ISIS. In Yemen, Al-Qaeda in the Arabian Peninsula the APAQ has been historical competitors with the local rioters, whereas ISIS secured its territory there in 2015. Al-Qaeda and ISIS are competitors but both view </w:t>
      </w:r>
      <w:r w:rsidR="002B7406" w:rsidRPr="001A5725">
        <w:rPr>
          <w:sz w:val="24"/>
          <w:szCs w:val="24"/>
        </w:rPr>
        <w:t xml:space="preserve">riot groups as their primary nemesis, which leads to the Al-Qaeda to L-class negative relationship and Al-Qaeda to ISIS a positive relationship, and also the ISIS to L-class weak relationship as the result. Then in the Afghan and Pakistan region, Al-Qaeda has primarily supported the Taliban, whereas ISIS pursued to gain territory, it intended in the open conflict with the Taliban. Which then leads to the ISIS to Taliban a negative relationship which also results in the Al-Qaeda to ISIS being a negative relationship. However, there is not enough data to compare the Al-Qaeda and the Taliban. In Iraq, there is not any Al-Qaeda evidence prior to 2014, so ISIS and ethno-religious fighters’ negative relationship is only discussion that can be made prior to 2014. </w:t>
      </w:r>
    </w:p>
    <w:p w14:paraId="4371FAE9" w14:textId="1AE00E95" w:rsidR="00A73E55" w:rsidRPr="001A5725" w:rsidRDefault="00A73E55" w:rsidP="00A73E55">
      <w:pPr>
        <w:spacing w:line="480" w:lineRule="auto"/>
        <w:rPr>
          <w:sz w:val="24"/>
          <w:szCs w:val="24"/>
        </w:rPr>
      </w:pPr>
      <w:r w:rsidRPr="001A5725">
        <w:rPr>
          <w:sz w:val="24"/>
          <w:szCs w:val="24"/>
        </w:rPr>
        <w:t xml:space="preserve">Also, as Bloom (2004) explains that “outbidding” is the course of action that resulted through competitive escalation between two or in some cases more, conflicting but </w:t>
      </w:r>
      <w:r w:rsidRPr="001A5725">
        <w:rPr>
          <w:sz w:val="24"/>
          <w:szCs w:val="24"/>
        </w:rPr>
        <w:lastRenderedPageBreak/>
        <w:t xml:space="preserve">associated groups that work in the same geographical area and arrange significantly violent terrorism acts to exceed </w:t>
      </w:r>
      <w:r w:rsidR="004E6245" w:rsidRPr="001A5725">
        <w:rPr>
          <w:sz w:val="24"/>
          <w:szCs w:val="24"/>
        </w:rPr>
        <w:t xml:space="preserve">the other groups. </w:t>
      </w:r>
      <w:r w:rsidR="00EF00C3" w:rsidRPr="001A5725">
        <w:rPr>
          <w:sz w:val="24"/>
          <w:szCs w:val="24"/>
        </w:rPr>
        <w:t xml:space="preserve">Furthermore, as Kydd and Walter (2006) indicates that the concealed belief is that greater violence presents greater commitment and or the </w:t>
      </w:r>
      <w:r w:rsidR="00C715C4" w:rsidRPr="001A5725">
        <w:rPr>
          <w:sz w:val="24"/>
          <w:szCs w:val="24"/>
        </w:rPr>
        <w:t xml:space="preserve">competence, </w:t>
      </w:r>
      <w:r w:rsidR="00E35E5B" w:rsidRPr="001A5725">
        <w:rPr>
          <w:sz w:val="24"/>
          <w:szCs w:val="24"/>
        </w:rPr>
        <w:t xml:space="preserve">which </w:t>
      </w:r>
      <w:r w:rsidR="00EF00C3" w:rsidRPr="001A5725">
        <w:rPr>
          <w:sz w:val="24"/>
          <w:szCs w:val="24"/>
        </w:rPr>
        <w:t xml:space="preserve">could assist in a mass of support from the public. </w:t>
      </w:r>
      <w:r w:rsidR="00E35E5B" w:rsidRPr="001A5725">
        <w:rPr>
          <w:sz w:val="24"/>
          <w:szCs w:val="24"/>
        </w:rPr>
        <w:t xml:space="preserve">Next, as Findley and Young (2012) notes that there was no significant evidence regarding “outbidding” in the style of expanding responses under the provocation or when the casualties are involved. </w:t>
      </w:r>
      <w:r w:rsidR="00A67538" w:rsidRPr="001A5725">
        <w:rPr>
          <w:sz w:val="24"/>
          <w:szCs w:val="24"/>
        </w:rPr>
        <w:t xml:space="preserve">Similarly, many other authors have challenged the assumptions of the “outbidding” to be encouraging increase of the suicide terrorism and any more regular forms of terrorism acts of any type. </w:t>
      </w:r>
      <w:r w:rsidR="00955184" w:rsidRPr="001A5725">
        <w:rPr>
          <w:sz w:val="24"/>
          <w:szCs w:val="24"/>
        </w:rPr>
        <w:t xml:space="preserve">Furthermore, as an example from the worldwide data from 1970 to 2004 that was used for the above analysis. Besides from Israel, limited support is discovered for the “outbidding”, which leads the authors to be cautious of over-speculating from an insufficient set of cases. However, others have criticized presenting the conflict in Palestine as an “outbidding” process and have removed it from </w:t>
      </w:r>
      <w:r w:rsidR="00846C08" w:rsidRPr="001A5725">
        <w:rPr>
          <w:sz w:val="24"/>
          <w:szCs w:val="24"/>
        </w:rPr>
        <w:t xml:space="preserve">happening in Iraq, at least post of the arrival of ISIS. </w:t>
      </w:r>
    </w:p>
    <w:p w14:paraId="209C3163" w14:textId="7B99A5E6" w:rsidR="003A06E1" w:rsidRPr="001A5725" w:rsidRDefault="003A06E1" w:rsidP="00A73E55">
      <w:pPr>
        <w:spacing w:line="480" w:lineRule="auto"/>
        <w:rPr>
          <w:sz w:val="24"/>
          <w:szCs w:val="24"/>
        </w:rPr>
      </w:pPr>
      <w:r w:rsidRPr="001A5725">
        <w:rPr>
          <w:sz w:val="24"/>
          <w:szCs w:val="24"/>
        </w:rPr>
        <w:t xml:space="preserve">Next, as Hamming (2017) explains that the State and the terrorist actions are significantly connected, with long term near reaction discrepancy from the REH. </w:t>
      </w:r>
      <w:r w:rsidR="00B64552" w:rsidRPr="001A5725">
        <w:rPr>
          <w:sz w:val="24"/>
          <w:szCs w:val="24"/>
        </w:rPr>
        <w:t xml:space="preserve">This demonstrates both parties prioritize overpowering the other and questions the urgent adequacy of state-sponsored military response. Intriguingly, the G to ISIS board in Iraq is the only one where ISIS does not present a deferred reaction, implying that when precedence or clear enemies emerge, ISIS does have a fast reaction capacity. </w:t>
      </w:r>
    </w:p>
    <w:p w14:paraId="507E6190" w14:textId="0FB7F5F2" w:rsidR="00E24619" w:rsidRPr="001A5725" w:rsidRDefault="00E24619" w:rsidP="00A73E55">
      <w:pPr>
        <w:spacing w:line="480" w:lineRule="auto"/>
        <w:rPr>
          <w:sz w:val="24"/>
          <w:szCs w:val="24"/>
        </w:rPr>
      </w:pPr>
      <w:r w:rsidRPr="001A5725">
        <w:rPr>
          <w:sz w:val="24"/>
          <w:szCs w:val="24"/>
        </w:rPr>
        <w:t xml:space="preserve">Nonetheless, as Hassan (2018) indicates that for ISIS, exclusion from prior urban </w:t>
      </w:r>
      <w:r w:rsidR="00E06FA7" w:rsidRPr="001A5725">
        <w:rPr>
          <w:sz w:val="24"/>
          <w:szCs w:val="24"/>
        </w:rPr>
        <w:t xml:space="preserve">strongholds is the end of one chapter and the introduction of another, whereas ISIS has since developed a well-matured strategy to ensure its future renaissance. ISIS`s prior monarchy strategy is to </w:t>
      </w:r>
      <w:r w:rsidR="00E06FA7" w:rsidRPr="001A5725">
        <w:rPr>
          <w:sz w:val="24"/>
          <w:szCs w:val="24"/>
        </w:rPr>
        <w:lastRenderedPageBreak/>
        <w:t xml:space="preserve">address Sunnis that cooperate with the government forces or other insubordinate groups using hit-and-run tactics and focused assassinations, using as its established desert range. The group will proceed to clone its prior-monarchy strategy on what it is convinced has worked the last time it was forced underground between 2008 and 2009.  </w:t>
      </w:r>
    </w:p>
    <w:p w14:paraId="1F6310BE" w14:textId="68AC0E60" w:rsidR="00901CF8" w:rsidRPr="001A5725" w:rsidRDefault="00901CF8" w:rsidP="00A73E55">
      <w:pPr>
        <w:spacing w:line="480" w:lineRule="auto"/>
        <w:rPr>
          <w:sz w:val="24"/>
          <w:szCs w:val="24"/>
        </w:rPr>
      </w:pPr>
      <w:r w:rsidRPr="001A5725">
        <w:rPr>
          <w:sz w:val="24"/>
          <w:szCs w:val="24"/>
        </w:rPr>
        <w:t xml:space="preserve">Then, as Callimachi (2019) notes that All but one percent of the ISIS territory is now vanished, which has motivated the White House to define the Islamic State as “wiped out”, or “absolutely obliterated” and also as “in its final throes”. However, to propose that ISIS was completely crushed, as President Donald Trump did when he </w:t>
      </w:r>
      <w:r w:rsidR="00792862" w:rsidRPr="001A5725">
        <w:rPr>
          <w:sz w:val="24"/>
          <w:szCs w:val="24"/>
        </w:rPr>
        <w:t xml:space="preserve">declared the aims of pulling out the American armed forces from Syria, is to overlook the teachings of the recent history. As Donald Trump stated, “When you lose territory, smart groups shift to guerrilla strategy and tactics, including targeted assassinations, ambushes, raids, bombings”. Also, he added that “that is how you wear the enemy down”. Nevertheless, it has proceeded a tactical shift to a guerrilla strategy, as Mr. Jones of the strategic and international studies group defined it. The ISIS declared this tactical transformation in the early 2017 within the article in Naba. Within this article it was explained that fighting disengagements were overturned and the groups remaining fighters were all trained in </w:t>
      </w:r>
      <w:r w:rsidR="0078742D" w:rsidRPr="001A5725">
        <w:rPr>
          <w:sz w:val="24"/>
          <w:szCs w:val="24"/>
        </w:rPr>
        <w:t xml:space="preserve">operating improvised explosive apparatus. This article stated that “Instead of clashing with the heavily equipped American Army, compared to our small and underequipped one, the fight took an absolutely new shape”. At the peak of its territorial virtue, ISIS corresponded to </w:t>
      </w:r>
      <w:r w:rsidR="006C3501" w:rsidRPr="001A5725">
        <w:rPr>
          <w:sz w:val="24"/>
          <w:szCs w:val="24"/>
        </w:rPr>
        <w:t>an</w:t>
      </w:r>
      <w:r w:rsidR="0078742D" w:rsidRPr="001A5725">
        <w:rPr>
          <w:sz w:val="24"/>
          <w:szCs w:val="24"/>
        </w:rPr>
        <w:t xml:space="preserve"> ordinary army, at times entering the battle with the T-55 tanks. </w:t>
      </w:r>
    </w:p>
    <w:p w14:paraId="6DA4CCC0" w14:textId="5CB8124E" w:rsidR="005242AD" w:rsidRDefault="00E86CA5" w:rsidP="005242AD">
      <w:pPr>
        <w:spacing w:line="480" w:lineRule="auto"/>
        <w:rPr>
          <w:sz w:val="24"/>
          <w:szCs w:val="24"/>
        </w:rPr>
      </w:pPr>
      <w:r w:rsidRPr="001A5725">
        <w:rPr>
          <w:sz w:val="24"/>
          <w:szCs w:val="24"/>
        </w:rPr>
        <w:t xml:space="preserve">Furthermore, as Anronheim (2017) explains that in the third edition of </w:t>
      </w:r>
      <w:r w:rsidR="00833165" w:rsidRPr="001A5725">
        <w:rPr>
          <w:sz w:val="24"/>
          <w:szCs w:val="24"/>
        </w:rPr>
        <w:t xml:space="preserve">the English language  magazine called </w:t>
      </w:r>
      <w:r w:rsidRPr="001A5725">
        <w:rPr>
          <w:sz w:val="24"/>
          <w:szCs w:val="24"/>
        </w:rPr>
        <w:t xml:space="preserve">the Islamic State`s “Rumiyah”, the terrorist group glorified the usage of trucks specifically to execute attacks due to as stated in the magazine “ being an essential </w:t>
      </w:r>
      <w:r>
        <w:rPr>
          <w:sz w:val="24"/>
          <w:szCs w:val="24"/>
        </w:rPr>
        <w:lastRenderedPageBreak/>
        <w:t xml:space="preserve">part of modern life, very few actually comprehend the deadly and destructive capability of the motor vehicle and its capacity of reaping large numbers of casualties if used in a premediated manner”. Within the same magazine, the terrorist group </w:t>
      </w:r>
      <w:r w:rsidR="009F1CB4">
        <w:rPr>
          <w:sz w:val="24"/>
          <w:szCs w:val="24"/>
        </w:rPr>
        <w:t xml:space="preserve">pushed and recommended the ISIS participants and condolers anywhere in the world to use vehicles to perform attacks by stealing them if necessary and target the outdoor targets. Specifying within the article to use a “load-bearing truck, large in size, with reasonably fast speed or rate of acceleration”. More importantly, ISIS commanded the followers to use a truck that is “heavy in weight” and “doubled-wheeled” </w:t>
      </w:r>
      <w:r w:rsidR="00F87DAC">
        <w:rPr>
          <w:sz w:val="24"/>
          <w:szCs w:val="24"/>
        </w:rPr>
        <w:t>this way of tactic was chosen to reassure the carnage of whatever it collides with, this will provide less of a chance for the victims to escape the attack. The method of such a attack is that a chosen vehicle is driven at a high speed into a significant crowd of the non-believers also known as “kuffar”, colliding their bodies with the vehicle`s tough exterior and frame, while accelerating forward which will then crush their heads, limbs and the torso under the vehicles chassis and the wheels, which will result in a trail of mass murder</w:t>
      </w:r>
      <w:r w:rsidR="005F6DDD">
        <w:rPr>
          <w:sz w:val="24"/>
          <w:szCs w:val="24"/>
        </w:rPr>
        <w:t xml:space="preserve"> left behind. </w:t>
      </w:r>
    </w:p>
    <w:p w14:paraId="28431F37" w14:textId="6EDAE84A" w:rsidR="005F6DDD" w:rsidRDefault="005F6DDD" w:rsidP="005242AD">
      <w:pPr>
        <w:spacing w:line="480" w:lineRule="auto"/>
        <w:rPr>
          <w:sz w:val="24"/>
          <w:szCs w:val="24"/>
        </w:rPr>
      </w:pPr>
      <w:r>
        <w:rPr>
          <w:sz w:val="24"/>
          <w:szCs w:val="24"/>
        </w:rPr>
        <w:t>Another tactic that was used by ISIS was remarked by Shorer (2018), that at the start of 2016, out of approximately 100,000  ISIS militants in Iraq,</w:t>
      </w:r>
      <w:r w:rsidR="003E7CD7">
        <w:rPr>
          <w:sz w:val="24"/>
          <w:szCs w:val="24"/>
        </w:rPr>
        <w:t xml:space="preserve"> Sinai, North African Countries, Asian countries, Syria, one third of the fighters were foreign born Europeans. </w:t>
      </w:r>
      <w:r w:rsidR="00871A8D">
        <w:rPr>
          <w:sz w:val="24"/>
          <w:szCs w:val="24"/>
        </w:rPr>
        <w:t>Even though</w:t>
      </w:r>
      <w:r w:rsidR="003E7CD7">
        <w:rPr>
          <w:sz w:val="24"/>
          <w:szCs w:val="24"/>
        </w:rPr>
        <w:t xml:space="preserve"> significant amount of men came solely, but seduced by the propaganda of the sexual experiences, the administrating influence rule by the ISIS monarchy was to create a true marriage with actual Muslim brides.</w:t>
      </w:r>
      <w:r w:rsidR="00871A8D">
        <w:rPr>
          <w:sz w:val="24"/>
          <w:szCs w:val="24"/>
        </w:rPr>
        <w:t xml:space="preserve"> Then, as Milton and Dodwell (2018) states, that the Western women were then sent to come and aid in administrative, nursing and teaching activities while in the meantime creating families with the jihadi militants. The estimate was that at least 450 to 500 Western women of different ages left their countries to accompany ISIS “mujahedin”.</w:t>
      </w:r>
      <w:r w:rsidR="003E7CD7">
        <w:rPr>
          <w:sz w:val="24"/>
          <w:szCs w:val="24"/>
        </w:rPr>
        <w:t xml:space="preserve"> </w:t>
      </w:r>
      <w:r w:rsidR="00871A8D">
        <w:rPr>
          <w:sz w:val="24"/>
          <w:szCs w:val="24"/>
        </w:rPr>
        <w:t xml:space="preserve">For these group endeavour, the internet and social networks were used as </w:t>
      </w:r>
      <w:r w:rsidR="00871A8D">
        <w:rPr>
          <w:sz w:val="24"/>
          <w:szCs w:val="24"/>
        </w:rPr>
        <w:lastRenderedPageBreak/>
        <w:t>primer communication</w:t>
      </w:r>
      <w:r w:rsidR="006139AC">
        <w:rPr>
          <w:sz w:val="24"/>
          <w:szCs w:val="24"/>
        </w:rPr>
        <w:t xml:space="preserve">, strategy and conversation. The perfected use of different levels of social networking means, mixed with decisive audience targeting, circulated the exercise into mighty recruiting tools for accumulating women into terrorist activities. The ISIS strategy covered accurate election of different scenarios and storyboards for different aimed audiences, </w:t>
      </w:r>
      <w:r w:rsidR="00D253FC">
        <w:rPr>
          <w:sz w:val="24"/>
          <w:szCs w:val="24"/>
        </w:rPr>
        <w:t xml:space="preserve">which will boost the aftermath of the disclosure to the messages and accumulation. </w:t>
      </w:r>
      <w:r w:rsidR="00871A8D">
        <w:rPr>
          <w:sz w:val="24"/>
          <w:szCs w:val="24"/>
        </w:rPr>
        <w:t xml:space="preserve"> </w:t>
      </w:r>
    </w:p>
    <w:p w14:paraId="5F0E5904" w14:textId="6C1A1653" w:rsidR="00983F37" w:rsidRDefault="00983F37" w:rsidP="005242AD">
      <w:pPr>
        <w:spacing w:line="480" w:lineRule="auto"/>
        <w:rPr>
          <w:sz w:val="24"/>
          <w:szCs w:val="24"/>
        </w:rPr>
      </w:pPr>
      <w:r>
        <w:rPr>
          <w:sz w:val="24"/>
          <w:szCs w:val="24"/>
        </w:rPr>
        <w:t xml:space="preserve">Moreover, as the UK government (2020) illustrates that ISIS is the terrorist group that is also known as Daesh. The United Kingdom is taking part as a dominant part in the Global Coalition, which is an allied body of 79 allies devoted to demeaning and crushing ISIS through many tactics. These tactics involve military force, suffocating </w:t>
      </w:r>
      <w:r w:rsidR="00E90A28">
        <w:rPr>
          <w:sz w:val="24"/>
          <w:szCs w:val="24"/>
        </w:rPr>
        <w:t xml:space="preserve">their finances and averting the stream of foreign terrorist </w:t>
      </w:r>
      <w:r w:rsidR="004546B0">
        <w:rPr>
          <w:sz w:val="24"/>
          <w:szCs w:val="24"/>
        </w:rPr>
        <w:t>militants</w:t>
      </w:r>
      <w:r w:rsidR="00E90A28">
        <w:rPr>
          <w:sz w:val="24"/>
          <w:szCs w:val="24"/>
        </w:rPr>
        <w:t>.</w:t>
      </w:r>
      <w:r w:rsidR="00A641D4">
        <w:rPr>
          <w:sz w:val="24"/>
          <w:szCs w:val="24"/>
        </w:rPr>
        <w:t xml:space="preserve"> Additionally, by </w:t>
      </w:r>
      <w:r w:rsidR="00B67309">
        <w:rPr>
          <w:sz w:val="24"/>
          <w:szCs w:val="24"/>
        </w:rPr>
        <w:t xml:space="preserve">promoting </w:t>
      </w:r>
      <w:r w:rsidR="00032677">
        <w:rPr>
          <w:sz w:val="24"/>
          <w:szCs w:val="24"/>
        </w:rPr>
        <w:t xml:space="preserve">equalization </w:t>
      </w:r>
      <w:r w:rsidR="002759BC">
        <w:rPr>
          <w:sz w:val="24"/>
          <w:szCs w:val="24"/>
        </w:rPr>
        <w:t xml:space="preserve">resolutions and </w:t>
      </w:r>
      <w:r w:rsidR="00EB409F">
        <w:rPr>
          <w:sz w:val="24"/>
          <w:szCs w:val="24"/>
        </w:rPr>
        <w:t xml:space="preserve">demeaning ISIS`s </w:t>
      </w:r>
      <w:r w:rsidR="005E16A6">
        <w:rPr>
          <w:sz w:val="24"/>
          <w:szCs w:val="24"/>
        </w:rPr>
        <w:t xml:space="preserve">dangerous and deceitful </w:t>
      </w:r>
      <w:r w:rsidR="00D30125">
        <w:rPr>
          <w:sz w:val="24"/>
          <w:szCs w:val="24"/>
        </w:rPr>
        <w:t xml:space="preserve">narration. ISIS </w:t>
      </w:r>
      <w:r w:rsidR="000C1057">
        <w:rPr>
          <w:sz w:val="24"/>
          <w:szCs w:val="24"/>
        </w:rPr>
        <w:t xml:space="preserve">presents a threat to the UK`s national security as it </w:t>
      </w:r>
      <w:r w:rsidR="006D527D">
        <w:rPr>
          <w:sz w:val="24"/>
          <w:szCs w:val="24"/>
        </w:rPr>
        <w:t xml:space="preserve">looks at expanding its </w:t>
      </w:r>
      <w:r w:rsidR="00977A7A">
        <w:rPr>
          <w:sz w:val="24"/>
          <w:szCs w:val="24"/>
        </w:rPr>
        <w:t xml:space="preserve">horror organisation, operating propaganda to </w:t>
      </w:r>
      <w:r w:rsidR="00064A6E">
        <w:rPr>
          <w:sz w:val="24"/>
          <w:szCs w:val="24"/>
        </w:rPr>
        <w:t xml:space="preserve">advocate and to </w:t>
      </w:r>
      <w:r w:rsidR="00EC5629">
        <w:rPr>
          <w:sz w:val="24"/>
          <w:szCs w:val="24"/>
        </w:rPr>
        <w:t xml:space="preserve">recruit citizens from the United Kingdom and across the rest of the world. </w:t>
      </w:r>
      <w:r w:rsidR="00D56125">
        <w:rPr>
          <w:sz w:val="24"/>
          <w:szCs w:val="24"/>
        </w:rPr>
        <w:t xml:space="preserve">The United Kingdom does have a counter-terrorism strategy to </w:t>
      </w:r>
      <w:r w:rsidR="00E62B01">
        <w:rPr>
          <w:sz w:val="24"/>
          <w:szCs w:val="24"/>
        </w:rPr>
        <w:t xml:space="preserve">avert and </w:t>
      </w:r>
      <w:r w:rsidR="00AF1FB6">
        <w:rPr>
          <w:sz w:val="24"/>
          <w:szCs w:val="24"/>
        </w:rPr>
        <w:t>disso</w:t>
      </w:r>
      <w:r w:rsidR="00AB3411">
        <w:rPr>
          <w:sz w:val="24"/>
          <w:szCs w:val="24"/>
        </w:rPr>
        <w:t>lve conspiracy against this country</w:t>
      </w:r>
      <w:r w:rsidR="00FA106A">
        <w:rPr>
          <w:sz w:val="24"/>
          <w:szCs w:val="24"/>
        </w:rPr>
        <w:t xml:space="preserve">. The thorough </w:t>
      </w:r>
      <w:r w:rsidR="00934483">
        <w:rPr>
          <w:sz w:val="24"/>
          <w:szCs w:val="24"/>
        </w:rPr>
        <w:t>counter extremist strategy that UK also utilize</w:t>
      </w:r>
      <w:r w:rsidR="003169D3">
        <w:rPr>
          <w:sz w:val="24"/>
          <w:szCs w:val="24"/>
        </w:rPr>
        <w:t xml:space="preserve">s is </w:t>
      </w:r>
      <w:r w:rsidR="007B5807">
        <w:rPr>
          <w:sz w:val="24"/>
          <w:szCs w:val="24"/>
        </w:rPr>
        <w:t>exercised</w:t>
      </w:r>
      <w:r w:rsidR="00B7535F">
        <w:rPr>
          <w:sz w:val="24"/>
          <w:szCs w:val="24"/>
        </w:rPr>
        <w:t xml:space="preserve"> </w:t>
      </w:r>
      <w:r w:rsidR="0085505A">
        <w:rPr>
          <w:sz w:val="24"/>
          <w:szCs w:val="24"/>
        </w:rPr>
        <w:t xml:space="preserve">to </w:t>
      </w:r>
      <w:r w:rsidR="007B5807">
        <w:rPr>
          <w:sz w:val="24"/>
          <w:szCs w:val="24"/>
        </w:rPr>
        <w:t xml:space="preserve">deal with the extremists who </w:t>
      </w:r>
      <w:r w:rsidR="005C53DC">
        <w:rPr>
          <w:sz w:val="24"/>
          <w:szCs w:val="24"/>
        </w:rPr>
        <w:t xml:space="preserve">induce harm, build </w:t>
      </w:r>
      <w:r w:rsidR="00AC0504">
        <w:rPr>
          <w:sz w:val="24"/>
          <w:szCs w:val="24"/>
        </w:rPr>
        <w:t xml:space="preserve">unions within the country and </w:t>
      </w:r>
      <w:r w:rsidR="00D2063D">
        <w:rPr>
          <w:sz w:val="24"/>
          <w:szCs w:val="24"/>
        </w:rPr>
        <w:t xml:space="preserve">sabotage the </w:t>
      </w:r>
      <w:r w:rsidR="009311A6">
        <w:rPr>
          <w:sz w:val="24"/>
          <w:szCs w:val="24"/>
        </w:rPr>
        <w:t xml:space="preserve">mutual values of the United Kingdom. </w:t>
      </w:r>
    </w:p>
    <w:p w14:paraId="35373D66" w14:textId="23457402" w:rsidR="00B258E3" w:rsidRDefault="00D87393" w:rsidP="00A62EBF">
      <w:pPr>
        <w:spacing w:line="480" w:lineRule="auto"/>
        <w:rPr>
          <w:sz w:val="24"/>
          <w:szCs w:val="24"/>
        </w:rPr>
      </w:pPr>
      <w:r>
        <w:rPr>
          <w:sz w:val="24"/>
          <w:szCs w:val="24"/>
        </w:rPr>
        <w:t xml:space="preserve">Subsequently, as DeTardo-Bora and Dhruba (2016) </w:t>
      </w:r>
      <w:r w:rsidR="00BC6A2C">
        <w:rPr>
          <w:sz w:val="24"/>
          <w:szCs w:val="24"/>
        </w:rPr>
        <w:t xml:space="preserve">points out </w:t>
      </w:r>
      <w:r w:rsidR="003873D3">
        <w:rPr>
          <w:sz w:val="24"/>
          <w:szCs w:val="24"/>
        </w:rPr>
        <w:t xml:space="preserve">that the </w:t>
      </w:r>
      <w:r w:rsidR="009C4D43">
        <w:rPr>
          <w:sz w:val="24"/>
          <w:szCs w:val="24"/>
        </w:rPr>
        <w:t xml:space="preserve">expansion within the </w:t>
      </w:r>
      <w:r w:rsidR="00BA7FDB">
        <w:rPr>
          <w:sz w:val="24"/>
          <w:szCs w:val="24"/>
        </w:rPr>
        <w:t>technology-based</w:t>
      </w:r>
      <w:r w:rsidR="009C4D43">
        <w:rPr>
          <w:sz w:val="24"/>
          <w:szCs w:val="24"/>
        </w:rPr>
        <w:t xml:space="preserve"> </w:t>
      </w:r>
      <w:r w:rsidR="0054443B">
        <w:rPr>
          <w:sz w:val="24"/>
          <w:szCs w:val="24"/>
        </w:rPr>
        <w:t xml:space="preserve">apparatus and internet </w:t>
      </w:r>
      <w:r w:rsidR="00550FA3">
        <w:rPr>
          <w:sz w:val="24"/>
          <w:szCs w:val="24"/>
        </w:rPr>
        <w:t xml:space="preserve">efficiency </w:t>
      </w:r>
      <w:r w:rsidR="00E25EBA">
        <w:rPr>
          <w:sz w:val="24"/>
          <w:szCs w:val="24"/>
        </w:rPr>
        <w:t xml:space="preserve">leads to an </w:t>
      </w:r>
      <w:r w:rsidR="00B86352">
        <w:rPr>
          <w:sz w:val="24"/>
          <w:szCs w:val="24"/>
        </w:rPr>
        <w:t xml:space="preserve">imminent </w:t>
      </w:r>
      <w:r w:rsidR="005F76C3">
        <w:rPr>
          <w:sz w:val="24"/>
          <w:szCs w:val="24"/>
        </w:rPr>
        <w:t xml:space="preserve">necessity for the police </w:t>
      </w:r>
      <w:r w:rsidR="00BA7FDB">
        <w:rPr>
          <w:sz w:val="24"/>
          <w:szCs w:val="24"/>
        </w:rPr>
        <w:t>computer-based</w:t>
      </w:r>
      <w:r w:rsidR="003C1071">
        <w:rPr>
          <w:sz w:val="24"/>
          <w:szCs w:val="24"/>
        </w:rPr>
        <w:t xml:space="preserve"> crimes more than ever before. </w:t>
      </w:r>
      <w:r w:rsidR="00BA7FDB">
        <w:rPr>
          <w:sz w:val="24"/>
          <w:szCs w:val="24"/>
        </w:rPr>
        <w:t xml:space="preserve">Nonetheless, </w:t>
      </w:r>
      <w:r w:rsidR="00CD73F1">
        <w:rPr>
          <w:sz w:val="24"/>
          <w:szCs w:val="24"/>
        </w:rPr>
        <w:t>the intelligence</w:t>
      </w:r>
      <w:r w:rsidR="00EA2275">
        <w:rPr>
          <w:sz w:val="24"/>
          <w:szCs w:val="24"/>
        </w:rPr>
        <w:t xml:space="preserve"> </w:t>
      </w:r>
      <w:r w:rsidR="00F13288">
        <w:rPr>
          <w:sz w:val="24"/>
          <w:szCs w:val="24"/>
        </w:rPr>
        <w:t xml:space="preserve">opposition </w:t>
      </w:r>
      <w:r w:rsidR="007C028E">
        <w:rPr>
          <w:sz w:val="24"/>
          <w:szCs w:val="24"/>
        </w:rPr>
        <w:t xml:space="preserve">of cybercrimes, research and information regarding the </w:t>
      </w:r>
      <w:r w:rsidR="00862FF6">
        <w:rPr>
          <w:sz w:val="24"/>
          <w:szCs w:val="24"/>
        </w:rPr>
        <w:t xml:space="preserve">motive behind these crimes is </w:t>
      </w:r>
      <w:r w:rsidR="00AF4D57">
        <w:rPr>
          <w:sz w:val="24"/>
          <w:szCs w:val="24"/>
        </w:rPr>
        <w:t xml:space="preserve">constrained. </w:t>
      </w:r>
      <w:r w:rsidR="003210BD">
        <w:rPr>
          <w:sz w:val="24"/>
          <w:szCs w:val="24"/>
        </w:rPr>
        <w:t xml:space="preserve">The law enforcement agencies and digital forensic analysts are faced </w:t>
      </w:r>
      <w:r w:rsidR="003210BD">
        <w:rPr>
          <w:sz w:val="24"/>
          <w:szCs w:val="24"/>
        </w:rPr>
        <w:lastRenderedPageBreak/>
        <w:t xml:space="preserve">with the </w:t>
      </w:r>
      <w:r w:rsidR="00BA2D86">
        <w:rPr>
          <w:sz w:val="24"/>
          <w:szCs w:val="24"/>
        </w:rPr>
        <w:t xml:space="preserve">unprecedented </w:t>
      </w:r>
      <w:r w:rsidR="00596626">
        <w:rPr>
          <w:sz w:val="24"/>
          <w:szCs w:val="24"/>
        </w:rPr>
        <w:t xml:space="preserve">barriers and challenges that </w:t>
      </w:r>
      <w:r w:rsidR="00911EFD">
        <w:rPr>
          <w:sz w:val="24"/>
          <w:szCs w:val="24"/>
        </w:rPr>
        <w:t>with confidence can be met by having specific training</w:t>
      </w:r>
      <w:r w:rsidR="00C82E01">
        <w:rPr>
          <w:sz w:val="24"/>
          <w:szCs w:val="24"/>
        </w:rPr>
        <w:t xml:space="preserve">, </w:t>
      </w:r>
      <w:r w:rsidR="00163110">
        <w:rPr>
          <w:sz w:val="24"/>
          <w:szCs w:val="24"/>
        </w:rPr>
        <w:t xml:space="preserve">enhanced and expanded resources, </w:t>
      </w:r>
      <w:r w:rsidR="00187535">
        <w:rPr>
          <w:sz w:val="24"/>
          <w:szCs w:val="24"/>
        </w:rPr>
        <w:t xml:space="preserve">along with other methods such as </w:t>
      </w:r>
      <w:r w:rsidR="002A0715">
        <w:rPr>
          <w:sz w:val="24"/>
          <w:szCs w:val="24"/>
        </w:rPr>
        <w:t xml:space="preserve">inter-agency </w:t>
      </w:r>
      <w:r w:rsidR="00120951">
        <w:rPr>
          <w:sz w:val="24"/>
          <w:szCs w:val="24"/>
        </w:rPr>
        <w:t xml:space="preserve">coaction </w:t>
      </w:r>
      <w:r w:rsidR="00A704E3">
        <w:rPr>
          <w:sz w:val="24"/>
          <w:szCs w:val="24"/>
        </w:rPr>
        <w:t>, in an attempt to fight these</w:t>
      </w:r>
      <w:r w:rsidR="00A62EBF">
        <w:rPr>
          <w:sz w:val="24"/>
          <w:szCs w:val="24"/>
        </w:rPr>
        <w:t xml:space="preserve"> crimes. </w:t>
      </w:r>
    </w:p>
    <w:p w14:paraId="3A8026FA" w14:textId="691E30F7" w:rsidR="00736616" w:rsidRDefault="007827C8" w:rsidP="00A62EBF">
      <w:pPr>
        <w:spacing w:line="480" w:lineRule="auto"/>
        <w:rPr>
          <w:rFonts w:ascii="Arial" w:hAnsi="Arial" w:cs="Arial"/>
          <w:color w:val="0B0C0C"/>
          <w:sz w:val="36"/>
          <w:szCs w:val="36"/>
        </w:rPr>
      </w:pPr>
      <w:r>
        <w:rPr>
          <w:sz w:val="24"/>
          <w:szCs w:val="24"/>
        </w:rPr>
        <w:t xml:space="preserve">The key aspect discussed by Gould (2019) was that outside the government </w:t>
      </w:r>
      <w:r w:rsidR="00C204C5">
        <w:rPr>
          <w:sz w:val="24"/>
          <w:szCs w:val="24"/>
        </w:rPr>
        <w:t xml:space="preserve">and the demanding national </w:t>
      </w:r>
      <w:r w:rsidR="00511496">
        <w:rPr>
          <w:sz w:val="24"/>
          <w:szCs w:val="24"/>
        </w:rPr>
        <w:t xml:space="preserve">framework it is rare that an organisation will be </w:t>
      </w:r>
      <w:r w:rsidR="005C3E32">
        <w:rPr>
          <w:sz w:val="24"/>
          <w:szCs w:val="24"/>
        </w:rPr>
        <w:t xml:space="preserve">a focus of a state </w:t>
      </w:r>
      <w:r w:rsidR="00271E2C">
        <w:rPr>
          <w:sz w:val="24"/>
          <w:szCs w:val="24"/>
        </w:rPr>
        <w:t xml:space="preserve">force. </w:t>
      </w:r>
      <w:r w:rsidR="00614D31">
        <w:rPr>
          <w:sz w:val="24"/>
          <w:szCs w:val="24"/>
        </w:rPr>
        <w:t xml:space="preserve">The </w:t>
      </w:r>
      <w:r w:rsidR="00612A2D">
        <w:rPr>
          <w:sz w:val="24"/>
          <w:szCs w:val="24"/>
        </w:rPr>
        <w:t xml:space="preserve">largest and most probable threat to the organisation is from organised crime groups. </w:t>
      </w:r>
      <w:r w:rsidR="002F6B9C">
        <w:rPr>
          <w:sz w:val="24"/>
          <w:szCs w:val="24"/>
        </w:rPr>
        <w:t xml:space="preserve">Such organised groups can be significantly </w:t>
      </w:r>
      <w:r w:rsidR="001471E5">
        <w:rPr>
          <w:sz w:val="24"/>
          <w:szCs w:val="24"/>
        </w:rPr>
        <w:t xml:space="preserve">at capacity themselves and are encouraged by the </w:t>
      </w:r>
      <w:r w:rsidR="003E0F2C">
        <w:rPr>
          <w:sz w:val="24"/>
          <w:szCs w:val="24"/>
        </w:rPr>
        <w:t xml:space="preserve">fascination of the financial </w:t>
      </w:r>
      <w:r w:rsidR="00A17C8C">
        <w:rPr>
          <w:sz w:val="24"/>
          <w:szCs w:val="24"/>
        </w:rPr>
        <w:t xml:space="preserve">growth, usually through stealing data, </w:t>
      </w:r>
      <w:r w:rsidR="009D1681">
        <w:rPr>
          <w:sz w:val="24"/>
          <w:szCs w:val="24"/>
        </w:rPr>
        <w:t xml:space="preserve">financial or the intellectual property. </w:t>
      </w:r>
      <w:r w:rsidR="0060696D">
        <w:rPr>
          <w:sz w:val="24"/>
          <w:szCs w:val="24"/>
        </w:rPr>
        <w:t xml:space="preserve">The government has </w:t>
      </w:r>
      <w:r w:rsidR="009A107E">
        <w:rPr>
          <w:sz w:val="24"/>
          <w:szCs w:val="24"/>
        </w:rPr>
        <w:t xml:space="preserve">identified the threat from cybercrime as a Tier one national security threat </w:t>
      </w:r>
      <w:r w:rsidR="002B37A9">
        <w:rPr>
          <w:sz w:val="24"/>
          <w:szCs w:val="24"/>
        </w:rPr>
        <w:t>and is</w:t>
      </w:r>
      <w:r w:rsidR="004722BC">
        <w:rPr>
          <w:sz w:val="24"/>
          <w:szCs w:val="24"/>
        </w:rPr>
        <w:t xml:space="preserve"> providing </w:t>
      </w:r>
      <w:r w:rsidR="00C87E73">
        <w:rPr>
          <w:sz w:val="24"/>
          <w:szCs w:val="24"/>
        </w:rPr>
        <w:t xml:space="preserve">just under two billion pounds to </w:t>
      </w:r>
      <w:r w:rsidR="004268A9">
        <w:rPr>
          <w:sz w:val="24"/>
          <w:szCs w:val="24"/>
        </w:rPr>
        <w:t xml:space="preserve">work on this issue through the United Kingdom`s </w:t>
      </w:r>
      <w:r w:rsidR="002B37A9">
        <w:rPr>
          <w:sz w:val="24"/>
          <w:szCs w:val="24"/>
        </w:rPr>
        <w:t xml:space="preserve">exceptional National Cyber Security Strategy and Programme. </w:t>
      </w:r>
      <w:r w:rsidR="00490F2C">
        <w:rPr>
          <w:sz w:val="24"/>
          <w:szCs w:val="24"/>
        </w:rPr>
        <w:t xml:space="preserve">For the law enforcement, new </w:t>
      </w:r>
      <w:r w:rsidR="00B2764B">
        <w:rPr>
          <w:sz w:val="24"/>
          <w:szCs w:val="24"/>
        </w:rPr>
        <w:t xml:space="preserve">framework, </w:t>
      </w:r>
      <w:r w:rsidR="00866CB1">
        <w:rPr>
          <w:sz w:val="24"/>
          <w:szCs w:val="24"/>
        </w:rPr>
        <w:t xml:space="preserve">increased resources and new scope and </w:t>
      </w:r>
      <w:r w:rsidR="005A7A0F">
        <w:rPr>
          <w:sz w:val="24"/>
          <w:szCs w:val="24"/>
        </w:rPr>
        <w:t xml:space="preserve">competence have resulted in significant </w:t>
      </w:r>
      <w:r w:rsidR="009357BD">
        <w:rPr>
          <w:sz w:val="24"/>
          <w:szCs w:val="24"/>
        </w:rPr>
        <w:t>developments in dealing with the</w:t>
      </w:r>
      <w:r w:rsidR="00C27760">
        <w:rPr>
          <w:sz w:val="24"/>
          <w:szCs w:val="24"/>
        </w:rPr>
        <w:t xml:space="preserve"> threat at the regional, national and international level. </w:t>
      </w:r>
      <w:r w:rsidR="006870F1">
        <w:rPr>
          <w:sz w:val="24"/>
          <w:szCs w:val="24"/>
        </w:rPr>
        <w:t xml:space="preserve">There are exceptional </w:t>
      </w:r>
      <w:r w:rsidR="001161BB">
        <w:rPr>
          <w:sz w:val="24"/>
          <w:szCs w:val="24"/>
        </w:rPr>
        <w:t xml:space="preserve">collective working relationships between the </w:t>
      </w:r>
      <w:r w:rsidR="00A15F2A">
        <w:rPr>
          <w:sz w:val="24"/>
          <w:szCs w:val="24"/>
        </w:rPr>
        <w:t xml:space="preserve">National Crime Agency`s National Cybercrime Unit, GCHQ`s National Cyber Security Centre, the Met Police </w:t>
      </w:r>
      <w:r w:rsidR="00C12BF5">
        <w:rPr>
          <w:sz w:val="24"/>
          <w:szCs w:val="24"/>
        </w:rPr>
        <w:t xml:space="preserve">and the Regional Organised Crime Units and the </w:t>
      </w:r>
      <w:r w:rsidR="004F73E9">
        <w:rPr>
          <w:sz w:val="24"/>
          <w:szCs w:val="24"/>
        </w:rPr>
        <w:t xml:space="preserve">tending of a </w:t>
      </w:r>
      <w:r w:rsidR="00FF5519">
        <w:rPr>
          <w:sz w:val="24"/>
          <w:szCs w:val="24"/>
        </w:rPr>
        <w:t xml:space="preserve">legitimate “Team CyberUK” </w:t>
      </w:r>
      <w:r w:rsidR="00192B16">
        <w:rPr>
          <w:sz w:val="24"/>
          <w:szCs w:val="24"/>
        </w:rPr>
        <w:t xml:space="preserve">methods. </w:t>
      </w:r>
      <w:r w:rsidR="005222C2">
        <w:rPr>
          <w:sz w:val="24"/>
          <w:szCs w:val="24"/>
        </w:rPr>
        <w:t xml:space="preserve">This method is </w:t>
      </w:r>
      <w:r w:rsidR="00136F5B">
        <w:rPr>
          <w:sz w:val="24"/>
          <w:szCs w:val="24"/>
        </w:rPr>
        <w:t xml:space="preserve">flourishing as it deals with organised cybercrime at the </w:t>
      </w:r>
      <w:r w:rsidR="00E634F6">
        <w:rPr>
          <w:sz w:val="24"/>
          <w:szCs w:val="24"/>
        </w:rPr>
        <w:t xml:space="preserve">large scope. </w:t>
      </w:r>
      <w:r w:rsidR="00676000">
        <w:rPr>
          <w:sz w:val="24"/>
          <w:szCs w:val="24"/>
        </w:rPr>
        <w:t xml:space="preserve">The factors that have been missing up until the recent time is the local policing </w:t>
      </w:r>
      <w:r w:rsidR="00077D2A">
        <w:rPr>
          <w:sz w:val="24"/>
          <w:szCs w:val="24"/>
        </w:rPr>
        <w:t xml:space="preserve">response and a </w:t>
      </w:r>
      <w:r w:rsidR="00962743">
        <w:rPr>
          <w:sz w:val="24"/>
          <w:szCs w:val="24"/>
        </w:rPr>
        <w:t xml:space="preserve">vigorous victim focus. For the large amount of </w:t>
      </w:r>
      <w:r w:rsidR="00C35A8C">
        <w:rPr>
          <w:sz w:val="24"/>
          <w:szCs w:val="24"/>
        </w:rPr>
        <w:t xml:space="preserve">forces the cybercrime has not been a </w:t>
      </w:r>
      <w:r w:rsidR="004069B6">
        <w:rPr>
          <w:sz w:val="24"/>
          <w:szCs w:val="24"/>
        </w:rPr>
        <w:t>lead crime and th</w:t>
      </w:r>
      <w:r w:rsidR="00625927">
        <w:rPr>
          <w:sz w:val="24"/>
          <w:szCs w:val="24"/>
        </w:rPr>
        <w:t xml:space="preserve">ey are shortcoming </w:t>
      </w:r>
      <w:r w:rsidR="005B50B6">
        <w:rPr>
          <w:sz w:val="24"/>
          <w:szCs w:val="24"/>
        </w:rPr>
        <w:t xml:space="preserve">when it comes to the officers and staff members with the capacity to investigate or </w:t>
      </w:r>
      <w:r w:rsidR="002706DA">
        <w:rPr>
          <w:sz w:val="24"/>
          <w:szCs w:val="24"/>
        </w:rPr>
        <w:t xml:space="preserve">instruct the public. </w:t>
      </w:r>
      <w:r w:rsidR="005315AD">
        <w:rPr>
          <w:sz w:val="24"/>
          <w:szCs w:val="24"/>
        </w:rPr>
        <w:t>Even though</w:t>
      </w:r>
      <w:r w:rsidR="007A3759">
        <w:rPr>
          <w:sz w:val="24"/>
          <w:szCs w:val="24"/>
        </w:rPr>
        <w:t xml:space="preserve"> these crimes have been significantly ignored</w:t>
      </w:r>
      <w:r w:rsidR="00993BCB">
        <w:rPr>
          <w:sz w:val="24"/>
          <w:szCs w:val="24"/>
        </w:rPr>
        <w:t xml:space="preserve"> in previous </w:t>
      </w:r>
      <w:r w:rsidR="005315AD">
        <w:rPr>
          <w:sz w:val="24"/>
          <w:szCs w:val="24"/>
        </w:rPr>
        <w:t>years,</w:t>
      </w:r>
      <w:r w:rsidR="00993BCB">
        <w:rPr>
          <w:sz w:val="24"/>
          <w:szCs w:val="24"/>
        </w:rPr>
        <w:t xml:space="preserve"> the policing has </w:t>
      </w:r>
      <w:r w:rsidR="001D3BAB">
        <w:rPr>
          <w:sz w:val="24"/>
          <w:szCs w:val="24"/>
        </w:rPr>
        <w:t>been diversifying</w:t>
      </w:r>
      <w:r w:rsidR="005315AD">
        <w:rPr>
          <w:sz w:val="24"/>
          <w:szCs w:val="24"/>
        </w:rPr>
        <w:t xml:space="preserve"> to manage these types of crimes. </w:t>
      </w:r>
    </w:p>
    <w:p w14:paraId="3C51B955" w14:textId="77777777" w:rsidR="00346D7E" w:rsidRPr="00C67891" w:rsidRDefault="00346D7E" w:rsidP="00364598">
      <w:pPr>
        <w:rPr>
          <w:b/>
          <w:bCs/>
          <w:sz w:val="28"/>
          <w:szCs w:val="28"/>
        </w:rPr>
      </w:pPr>
    </w:p>
    <w:p w14:paraId="02D18110" w14:textId="77777777" w:rsidR="00191675" w:rsidRDefault="00C67891">
      <w:pPr>
        <w:rPr>
          <w:b/>
          <w:bCs/>
          <w:sz w:val="28"/>
          <w:szCs w:val="28"/>
        </w:rPr>
      </w:pPr>
      <w:r w:rsidRPr="00C67891">
        <w:rPr>
          <w:b/>
          <w:bCs/>
          <w:sz w:val="28"/>
          <w:szCs w:val="28"/>
        </w:rPr>
        <w:t>References</w:t>
      </w:r>
    </w:p>
    <w:p w14:paraId="0FDDB0F3" w14:textId="4885F263" w:rsidR="008D3D08" w:rsidRPr="00B55D91" w:rsidRDefault="002F33BF">
      <w:pPr>
        <w:rPr>
          <w:rFonts w:cstheme="minorHAnsi"/>
          <w:sz w:val="24"/>
          <w:szCs w:val="24"/>
          <w:shd w:val="clear" w:color="auto" w:fill="FFFFFF"/>
        </w:rPr>
      </w:pPr>
      <w:hyperlink r:id="rId10" w:tooltip="Amnesty International" w:history="1">
        <w:r w:rsidR="008D3D08" w:rsidRPr="00B55D91">
          <w:rPr>
            <w:rStyle w:val="Hyperlink"/>
            <w:rFonts w:cstheme="minorHAnsi"/>
            <w:color w:val="auto"/>
            <w:sz w:val="24"/>
            <w:szCs w:val="24"/>
            <w:u w:val="none"/>
            <w:shd w:val="clear" w:color="auto" w:fill="FFFFFF"/>
          </w:rPr>
          <w:t>Amnesty International</w:t>
        </w:r>
      </w:hyperlink>
      <w:r w:rsidR="008D3D08" w:rsidRPr="00B55D91">
        <w:rPr>
          <w:rFonts w:cstheme="minorHAnsi"/>
          <w:sz w:val="24"/>
          <w:szCs w:val="24"/>
        </w:rPr>
        <w:t xml:space="preserve"> (2014) </w:t>
      </w:r>
      <w:r w:rsidR="00864656" w:rsidRPr="00B55D91">
        <w:rPr>
          <w:rFonts w:cstheme="minorHAnsi"/>
          <w:sz w:val="24"/>
          <w:szCs w:val="24"/>
        </w:rPr>
        <w:t xml:space="preserve">[online], </w:t>
      </w:r>
      <w:hyperlink r:id="rId11" w:history="1">
        <w:r w:rsidR="008D3D08" w:rsidRPr="00B55D91">
          <w:rPr>
            <w:rStyle w:val="Hyperlink"/>
            <w:rFonts w:cstheme="minorHAnsi"/>
            <w:color w:val="auto"/>
            <w:sz w:val="24"/>
            <w:szCs w:val="24"/>
            <w:u w:val="none"/>
            <w:shd w:val="clear" w:color="auto" w:fill="FFFFFF"/>
          </w:rPr>
          <w:t>Ethnic cleansing on a historic scale: The Islamic State's systematic targeting of minorities in northern Iraq"</w:t>
        </w:r>
      </w:hyperlink>
      <w:r w:rsidR="008D3D08" w:rsidRPr="00B55D91">
        <w:rPr>
          <w:rFonts w:cstheme="minorHAnsi"/>
          <w:sz w:val="24"/>
          <w:szCs w:val="24"/>
          <w:shd w:val="clear" w:color="auto" w:fill="FFFFFF"/>
        </w:rPr>
        <w:t xml:space="preserve"> .Web Archive, Available at: </w:t>
      </w:r>
      <w:hyperlink r:id="rId12" w:history="1">
        <w:r w:rsidR="008D3D08" w:rsidRPr="00B55D91">
          <w:rPr>
            <w:rStyle w:val="Hyperlink"/>
            <w:rFonts w:cstheme="minorHAnsi"/>
            <w:color w:val="auto"/>
            <w:sz w:val="24"/>
            <w:szCs w:val="24"/>
            <w:u w:val="none"/>
            <w:shd w:val="clear" w:color="auto" w:fill="FFFFFF"/>
          </w:rPr>
          <w:t>https://web.archive.org/web/20150312220534/https:/www.amnesty.org/download/Documents/8000/mde140112014en.pdf</w:t>
        </w:r>
      </w:hyperlink>
      <w:r w:rsidR="008D3D08" w:rsidRPr="00B55D91">
        <w:rPr>
          <w:rFonts w:cstheme="minorHAnsi"/>
          <w:sz w:val="24"/>
          <w:szCs w:val="24"/>
          <w:shd w:val="clear" w:color="auto" w:fill="FFFFFF"/>
        </w:rPr>
        <w:t xml:space="preserve">, [ Accessed 24 October 2020]. </w:t>
      </w:r>
    </w:p>
    <w:p w14:paraId="616FD3E8" w14:textId="568C9899" w:rsidR="00364598" w:rsidRPr="00B55D91" w:rsidRDefault="00364598" w:rsidP="00364598">
      <w:pPr>
        <w:rPr>
          <w:rFonts w:cstheme="minorHAnsi"/>
          <w:sz w:val="24"/>
          <w:szCs w:val="24"/>
        </w:rPr>
      </w:pPr>
      <w:r w:rsidRPr="00B55D91">
        <w:rPr>
          <w:rFonts w:eastAsia="Times New Roman" w:cstheme="minorHAnsi"/>
          <w:sz w:val="24"/>
          <w:szCs w:val="24"/>
          <w:lang w:eastAsia="en-GB"/>
        </w:rPr>
        <w:t xml:space="preserve">Anronheim (2017), </w:t>
      </w:r>
      <w:r w:rsidR="00864656" w:rsidRPr="00B55D91">
        <w:rPr>
          <w:rFonts w:eastAsia="Times New Roman" w:cstheme="minorHAnsi"/>
          <w:sz w:val="24"/>
          <w:szCs w:val="24"/>
          <w:lang w:eastAsia="en-GB"/>
        </w:rPr>
        <w:t xml:space="preserve">[online], </w:t>
      </w:r>
      <w:r w:rsidRPr="00B55D91">
        <w:rPr>
          <w:rFonts w:cstheme="minorHAnsi"/>
          <w:sz w:val="24"/>
          <w:szCs w:val="24"/>
        </w:rPr>
        <w:t xml:space="preserve">ANALYSIS: Ramming terror method adopted by ISIS returns in Jerusalem attack. Available at: </w:t>
      </w:r>
      <w:hyperlink r:id="rId13" w:history="1">
        <w:r w:rsidRPr="00B55D91">
          <w:rPr>
            <w:rStyle w:val="Hyperlink"/>
            <w:rFonts w:cstheme="minorHAnsi"/>
            <w:color w:val="auto"/>
            <w:sz w:val="24"/>
            <w:szCs w:val="24"/>
            <w:u w:val="none"/>
          </w:rPr>
          <w:t>https://www.jpost.com/arab-israeli-conflict/analysis-ramming-terror-method-adopted-by-isis-returns-in-jerusalem-attack-477847</w:t>
        </w:r>
      </w:hyperlink>
      <w:r w:rsidRPr="00B55D91">
        <w:rPr>
          <w:rFonts w:cstheme="minorHAnsi"/>
          <w:sz w:val="24"/>
          <w:szCs w:val="24"/>
        </w:rPr>
        <w:t xml:space="preserve">, {Accessed 26 October 2020]. </w:t>
      </w:r>
    </w:p>
    <w:p w14:paraId="5A7C4386" w14:textId="431C9D2F" w:rsidR="00466DD6" w:rsidRPr="00B55D91" w:rsidRDefault="00D828C7" w:rsidP="00466DD6">
      <w:pPr>
        <w:rPr>
          <w:rFonts w:eastAsia="Times New Roman" w:cstheme="minorHAnsi"/>
          <w:sz w:val="24"/>
          <w:szCs w:val="24"/>
          <w:shd w:val="clear" w:color="auto" w:fill="FFFFFF"/>
          <w:lang w:eastAsia="en-GB"/>
        </w:rPr>
      </w:pPr>
      <w:r w:rsidRPr="00B55D91">
        <w:rPr>
          <w:rFonts w:eastAsia="Times New Roman" w:cstheme="minorHAnsi"/>
          <w:sz w:val="24"/>
          <w:szCs w:val="24"/>
          <w:lang w:eastAsia="en-GB"/>
        </w:rPr>
        <w:t>Bloom (2005)</w:t>
      </w:r>
      <w:r w:rsidRPr="00B55D91">
        <w:rPr>
          <w:rFonts w:eastAsia="Times New Roman" w:cstheme="minorHAnsi"/>
          <w:sz w:val="24"/>
          <w:szCs w:val="24"/>
          <w:shd w:val="clear" w:color="auto" w:fill="FFFFFF"/>
          <w:lang w:eastAsia="en-GB"/>
        </w:rPr>
        <w:t>, Dying to Kill: The Allure of Suicide Terror (Columbia University Press, New York, NY</w:t>
      </w:r>
    </w:p>
    <w:p w14:paraId="3BC6F5DB" w14:textId="5FF3E859" w:rsidR="005B2F84" w:rsidRPr="00B55D91" w:rsidRDefault="005B2F84" w:rsidP="00466DD6">
      <w:pPr>
        <w:rPr>
          <w:rFonts w:eastAsia="Times New Roman" w:cstheme="minorHAnsi"/>
          <w:sz w:val="24"/>
          <w:szCs w:val="24"/>
          <w:shd w:val="clear" w:color="auto" w:fill="FFFFFF"/>
          <w:lang w:eastAsia="en-GB"/>
        </w:rPr>
      </w:pPr>
      <w:r w:rsidRPr="00B55D91">
        <w:rPr>
          <w:rFonts w:eastAsia="Times New Roman" w:cstheme="minorHAnsi"/>
          <w:sz w:val="24"/>
          <w:szCs w:val="24"/>
          <w:shd w:val="clear" w:color="auto" w:fill="FFFFFF"/>
          <w:lang w:eastAsia="en-GB"/>
        </w:rPr>
        <w:t xml:space="preserve">Bloom (2004) Palestinian suicide bombing: Public support, market share, and outbidding. Political Science Quarterly 119. p.61 </w:t>
      </w:r>
    </w:p>
    <w:p w14:paraId="7C94ECA4" w14:textId="7B184C7D" w:rsidR="00864656" w:rsidRPr="00B55D91" w:rsidRDefault="00B02A1F">
      <w:pPr>
        <w:rPr>
          <w:rFonts w:eastAsia="Times New Roman" w:cstheme="minorHAnsi"/>
          <w:sz w:val="24"/>
          <w:szCs w:val="24"/>
          <w:shd w:val="clear" w:color="auto" w:fill="FFFFFF"/>
          <w:lang w:eastAsia="en-GB"/>
        </w:rPr>
      </w:pPr>
      <w:r w:rsidRPr="00B55D91">
        <w:rPr>
          <w:rFonts w:cstheme="minorHAnsi"/>
          <w:sz w:val="24"/>
          <w:szCs w:val="24"/>
          <w:shd w:val="clear" w:color="auto" w:fill="FFFFFF"/>
        </w:rPr>
        <w:t xml:space="preserve">Callimachi (2019), </w:t>
      </w:r>
      <w:r w:rsidR="00864656" w:rsidRPr="00B55D91">
        <w:rPr>
          <w:rFonts w:cstheme="minorHAnsi"/>
          <w:sz w:val="24"/>
          <w:szCs w:val="24"/>
          <w:shd w:val="clear" w:color="auto" w:fill="FFFFFF"/>
        </w:rPr>
        <w:t xml:space="preserve">[online], </w:t>
      </w:r>
      <w:r w:rsidRPr="00B55D91">
        <w:rPr>
          <w:rFonts w:cstheme="minorHAnsi"/>
          <w:sz w:val="24"/>
          <w:szCs w:val="24"/>
        </w:rPr>
        <w:t xml:space="preserve">Described as Defeated, Islamic State Punches Back With Guerrilla Tactics, New York Times. Available at: </w:t>
      </w:r>
      <w:hyperlink r:id="rId14" w:history="1">
        <w:r w:rsidRPr="00B55D91">
          <w:rPr>
            <w:rStyle w:val="Hyperlink"/>
            <w:rFonts w:cstheme="minorHAnsi"/>
            <w:color w:val="auto"/>
            <w:sz w:val="24"/>
            <w:szCs w:val="24"/>
            <w:u w:val="none"/>
          </w:rPr>
          <w:t>https://www.nytimes.com/2019/01/21/world/middleeast/isis-syria-attack-iraq.html</w:t>
        </w:r>
      </w:hyperlink>
      <w:r w:rsidRPr="00B55D91">
        <w:rPr>
          <w:rFonts w:cstheme="minorHAnsi"/>
          <w:sz w:val="24"/>
          <w:szCs w:val="24"/>
        </w:rPr>
        <w:t xml:space="preserve"> [Accessed 25 October 2020]. </w:t>
      </w:r>
    </w:p>
    <w:p w14:paraId="4E63D052" w14:textId="7EA6184B" w:rsidR="00581880" w:rsidRPr="00B55D91" w:rsidRDefault="00581880">
      <w:pPr>
        <w:rPr>
          <w:rFonts w:eastAsia="Times New Roman" w:cstheme="minorHAnsi"/>
          <w:sz w:val="24"/>
          <w:szCs w:val="24"/>
          <w:shd w:val="clear" w:color="auto" w:fill="FFFFFF"/>
          <w:lang w:eastAsia="en-GB"/>
        </w:rPr>
      </w:pPr>
      <w:r w:rsidRPr="00B55D91">
        <w:rPr>
          <w:rFonts w:cstheme="minorHAnsi"/>
          <w:sz w:val="24"/>
          <w:szCs w:val="24"/>
          <w:shd w:val="clear" w:color="auto" w:fill="FFFFFF"/>
        </w:rPr>
        <w:t>CNN</w:t>
      </w:r>
      <w:r w:rsidR="00191675" w:rsidRPr="00B55D91">
        <w:rPr>
          <w:rFonts w:cstheme="minorHAnsi"/>
          <w:sz w:val="24"/>
          <w:szCs w:val="24"/>
          <w:shd w:val="clear" w:color="auto" w:fill="FFFFFF"/>
        </w:rPr>
        <w:t xml:space="preserve"> (</w:t>
      </w:r>
      <w:r w:rsidRPr="00B55D91">
        <w:rPr>
          <w:rFonts w:cstheme="minorHAnsi"/>
          <w:sz w:val="24"/>
          <w:szCs w:val="24"/>
          <w:shd w:val="clear" w:color="auto" w:fill="FFFFFF"/>
        </w:rPr>
        <w:t>2020</w:t>
      </w:r>
      <w:r w:rsidR="00191675" w:rsidRPr="00B55D91">
        <w:rPr>
          <w:rFonts w:cstheme="minorHAnsi"/>
          <w:sz w:val="24"/>
          <w:szCs w:val="24"/>
          <w:shd w:val="clear" w:color="auto" w:fill="FFFFFF"/>
        </w:rPr>
        <w:t>)</w:t>
      </w:r>
      <w:r w:rsidRPr="00B55D91">
        <w:rPr>
          <w:rFonts w:cstheme="minorHAnsi"/>
          <w:sz w:val="24"/>
          <w:szCs w:val="24"/>
          <w:shd w:val="clear" w:color="auto" w:fill="FFFFFF"/>
        </w:rPr>
        <w:t>. </w:t>
      </w:r>
      <w:r w:rsidR="00864656" w:rsidRPr="00B55D91">
        <w:rPr>
          <w:rFonts w:cstheme="minorHAnsi"/>
          <w:sz w:val="24"/>
          <w:szCs w:val="24"/>
          <w:shd w:val="clear" w:color="auto" w:fill="FFFFFF"/>
        </w:rPr>
        <w:t xml:space="preserve">[online], </w:t>
      </w:r>
      <w:r w:rsidRPr="00B55D91">
        <w:rPr>
          <w:rFonts w:cstheme="minorHAnsi"/>
          <w:sz w:val="24"/>
          <w:szCs w:val="24"/>
          <w:shd w:val="clear" w:color="auto" w:fill="FFFFFF"/>
        </w:rPr>
        <w:t xml:space="preserve">ISIS Fast Facts. Available at: </w:t>
      </w:r>
      <w:hyperlink r:id="rId15" w:history="1">
        <w:r w:rsidR="00191675" w:rsidRPr="00B55D91">
          <w:rPr>
            <w:rStyle w:val="Hyperlink"/>
            <w:rFonts w:cstheme="minorHAnsi"/>
            <w:color w:val="auto"/>
            <w:sz w:val="24"/>
            <w:szCs w:val="24"/>
            <w:u w:val="none"/>
            <w:shd w:val="clear" w:color="auto" w:fill="FFFFFF"/>
          </w:rPr>
          <w:t>https://edition.cnn.com/2014/08/08/world/isis-fast-facts/index.html</w:t>
        </w:r>
      </w:hyperlink>
      <w:r w:rsidR="00191675" w:rsidRPr="00B55D91">
        <w:rPr>
          <w:rFonts w:cstheme="minorHAnsi"/>
          <w:sz w:val="24"/>
          <w:szCs w:val="24"/>
          <w:shd w:val="clear" w:color="auto" w:fill="FFFFFF"/>
        </w:rPr>
        <w:t xml:space="preserve"> </w:t>
      </w:r>
      <w:r w:rsidRPr="00B55D91">
        <w:rPr>
          <w:rFonts w:cstheme="minorHAnsi"/>
          <w:sz w:val="24"/>
          <w:szCs w:val="24"/>
          <w:shd w:val="clear" w:color="auto" w:fill="FFFFFF"/>
        </w:rPr>
        <w:t xml:space="preserve"> [Accessed 24 October 2020].</w:t>
      </w:r>
    </w:p>
    <w:p w14:paraId="06762B1B" w14:textId="6299B6A5" w:rsidR="001D7290" w:rsidRPr="00B55D91" w:rsidRDefault="001D7290" w:rsidP="001D7290">
      <w:pPr>
        <w:pStyle w:val="Heading1"/>
        <w:shd w:val="clear" w:color="auto" w:fill="FFFFFF"/>
        <w:spacing w:before="0" w:after="80"/>
        <w:rPr>
          <w:rFonts w:asciiTheme="minorHAnsi" w:hAnsiTheme="minorHAnsi" w:cstheme="minorHAnsi"/>
          <w:color w:val="auto"/>
          <w:sz w:val="24"/>
          <w:szCs w:val="24"/>
        </w:rPr>
      </w:pPr>
      <w:r w:rsidRPr="00B55D91">
        <w:rPr>
          <w:rFonts w:asciiTheme="minorHAnsi" w:hAnsiTheme="minorHAnsi" w:cstheme="minorHAnsi"/>
          <w:color w:val="auto"/>
          <w:sz w:val="24"/>
          <w:szCs w:val="24"/>
          <w:shd w:val="clear" w:color="auto" w:fill="FFFFFF"/>
        </w:rPr>
        <w:t>Cordesman (2020)</w:t>
      </w:r>
      <w:r w:rsidR="00325132" w:rsidRPr="00B55D91">
        <w:rPr>
          <w:rFonts w:asciiTheme="minorHAnsi" w:hAnsiTheme="minorHAnsi" w:cstheme="minorHAnsi"/>
          <w:color w:val="auto"/>
          <w:sz w:val="24"/>
          <w:szCs w:val="24"/>
          <w:shd w:val="clear" w:color="auto" w:fill="FFFFFF"/>
        </w:rPr>
        <w:t xml:space="preserve"> [online]</w:t>
      </w:r>
      <w:r w:rsidRPr="00B55D91">
        <w:rPr>
          <w:rFonts w:asciiTheme="minorHAnsi" w:hAnsiTheme="minorHAnsi" w:cstheme="minorHAnsi"/>
          <w:color w:val="auto"/>
          <w:sz w:val="24"/>
          <w:szCs w:val="24"/>
          <w:shd w:val="clear" w:color="auto" w:fill="FFFFFF"/>
        </w:rPr>
        <w:t xml:space="preserve"> </w:t>
      </w:r>
      <w:r w:rsidRPr="00B55D91">
        <w:rPr>
          <w:rFonts w:asciiTheme="minorHAnsi" w:hAnsiTheme="minorHAnsi" w:cstheme="minorHAnsi"/>
          <w:color w:val="auto"/>
          <w:sz w:val="24"/>
          <w:szCs w:val="24"/>
        </w:rPr>
        <w:t xml:space="preserve">The Real World Capabilities of ISIS: The Threat Continues, CSIS- Centre For Strategic &amp; International </w:t>
      </w:r>
      <w:r w:rsidR="00325132" w:rsidRPr="00B55D91">
        <w:rPr>
          <w:rFonts w:asciiTheme="minorHAnsi" w:hAnsiTheme="minorHAnsi" w:cstheme="minorHAnsi"/>
          <w:color w:val="auto"/>
          <w:sz w:val="24"/>
          <w:szCs w:val="24"/>
        </w:rPr>
        <w:t xml:space="preserve">studies, Available at: </w:t>
      </w:r>
      <w:hyperlink r:id="rId16" w:history="1">
        <w:r w:rsidR="00325132" w:rsidRPr="00B55D91">
          <w:rPr>
            <w:rStyle w:val="Hyperlink"/>
            <w:rFonts w:asciiTheme="minorHAnsi" w:hAnsiTheme="minorHAnsi" w:cstheme="minorHAnsi"/>
            <w:color w:val="auto"/>
            <w:sz w:val="24"/>
            <w:szCs w:val="24"/>
            <w:u w:val="none"/>
          </w:rPr>
          <w:t>https://www.csis.org/analysis/real-world-capabilities-isis-threat-continues</w:t>
        </w:r>
      </w:hyperlink>
      <w:r w:rsidR="00325132" w:rsidRPr="00B55D91">
        <w:rPr>
          <w:rFonts w:asciiTheme="minorHAnsi" w:hAnsiTheme="minorHAnsi" w:cstheme="minorHAnsi"/>
          <w:color w:val="auto"/>
          <w:sz w:val="24"/>
          <w:szCs w:val="24"/>
        </w:rPr>
        <w:t xml:space="preserve">, [Accessed 24 October 2020]. </w:t>
      </w:r>
      <w:r w:rsidRPr="00B55D91">
        <w:rPr>
          <w:rFonts w:asciiTheme="minorHAnsi" w:hAnsiTheme="minorHAnsi" w:cstheme="minorHAnsi"/>
          <w:color w:val="auto"/>
          <w:sz w:val="24"/>
          <w:szCs w:val="24"/>
        </w:rPr>
        <w:t xml:space="preserve"> </w:t>
      </w:r>
    </w:p>
    <w:p w14:paraId="356ACEE1" w14:textId="77777777" w:rsidR="00466DD6" w:rsidRPr="00B55D91" w:rsidRDefault="00466DD6" w:rsidP="00466DD6">
      <w:pPr>
        <w:rPr>
          <w:rFonts w:cstheme="minorHAnsi"/>
          <w:sz w:val="24"/>
          <w:szCs w:val="24"/>
        </w:rPr>
      </w:pPr>
      <w:r w:rsidRPr="00B55D91">
        <w:rPr>
          <w:rFonts w:cstheme="minorHAnsi"/>
          <w:sz w:val="24"/>
          <w:szCs w:val="24"/>
        </w:rPr>
        <w:t xml:space="preserve">DeTardo-Bora, Dhruba (2016). Cybercrimes: An overview of contemporary challenges and impending threats. Digital Forensics, </w:t>
      </w:r>
      <w:r w:rsidRPr="00B55D91">
        <w:rPr>
          <w:rFonts w:cstheme="minorHAnsi"/>
          <w:sz w:val="24"/>
          <w:szCs w:val="24"/>
          <w:shd w:val="clear" w:color="auto" w:fill="FFFFFF"/>
        </w:rPr>
        <w:t>DOI: </w:t>
      </w:r>
      <w:hyperlink r:id="rId17" w:tgtFrame="_blank" w:history="1">
        <w:r w:rsidRPr="00B55D91">
          <w:rPr>
            <w:rStyle w:val="Hyperlink"/>
            <w:rFonts w:cstheme="minorHAnsi"/>
            <w:color w:val="auto"/>
            <w:sz w:val="24"/>
            <w:szCs w:val="24"/>
            <w:u w:val="none"/>
            <w:bdr w:val="none" w:sz="0" w:space="0" w:color="auto" w:frame="1"/>
            <w:shd w:val="clear" w:color="auto" w:fill="FFFFFF"/>
          </w:rPr>
          <w:t>10.1016/B978-0-12-804526-8.00008-3</w:t>
        </w:r>
      </w:hyperlink>
      <w:r w:rsidRPr="00B55D91">
        <w:rPr>
          <w:rFonts w:cstheme="minorHAnsi"/>
          <w:sz w:val="24"/>
          <w:szCs w:val="24"/>
        </w:rPr>
        <w:t xml:space="preserve">, p.119. </w:t>
      </w:r>
    </w:p>
    <w:p w14:paraId="34397161" w14:textId="1E757281" w:rsidR="00864656" w:rsidRPr="00B55D91" w:rsidRDefault="00581880" w:rsidP="00864656">
      <w:pPr>
        <w:rPr>
          <w:rStyle w:val="reference-text"/>
          <w:rFonts w:cstheme="minorHAnsi"/>
          <w:sz w:val="24"/>
          <w:szCs w:val="24"/>
        </w:rPr>
      </w:pPr>
      <w:r w:rsidRPr="00B55D91">
        <w:rPr>
          <w:rStyle w:val="reference-text"/>
          <w:rFonts w:cstheme="minorHAnsi"/>
          <w:sz w:val="24"/>
          <w:szCs w:val="24"/>
        </w:rPr>
        <w:t>FEMA (2011)</w:t>
      </w:r>
      <w:r w:rsidR="00191675" w:rsidRPr="00B55D91">
        <w:rPr>
          <w:rStyle w:val="reference-text"/>
          <w:rFonts w:cstheme="minorHAnsi"/>
          <w:sz w:val="24"/>
          <w:szCs w:val="24"/>
        </w:rPr>
        <w:t xml:space="preserve"> [online] </w:t>
      </w:r>
      <w:r w:rsidRPr="00B55D91">
        <w:rPr>
          <w:rStyle w:val="reference-text"/>
          <w:rFonts w:cstheme="minorHAnsi"/>
          <w:sz w:val="24"/>
          <w:szCs w:val="24"/>
        </w:rPr>
        <w:t xml:space="preserve"> “Evolving Terrorist Threat: Long-term Trends and Drivers and Their Implications for Emergency Management,” </w:t>
      </w:r>
      <w:r w:rsidR="00826301" w:rsidRPr="00B55D91">
        <w:rPr>
          <w:rStyle w:val="reference-text"/>
          <w:rFonts w:cstheme="minorHAnsi"/>
          <w:sz w:val="24"/>
          <w:szCs w:val="24"/>
        </w:rPr>
        <w:t xml:space="preserve">Available at: </w:t>
      </w:r>
      <w:hyperlink r:id="rId18" w:history="1">
        <w:r w:rsidR="00826301" w:rsidRPr="00B55D91">
          <w:rPr>
            <w:rStyle w:val="Hyperlink"/>
            <w:rFonts w:cstheme="minorHAnsi"/>
            <w:color w:val="auto"/>
            <w:sz w:val="24"/>
            <w:szCs w:val="24"/>
            <w:u w:val="none"/>
          </w:rPr>
          <w:t>http://www.fema.gov/pdf/about/programs/oppa/evolving_terrorist_threat.pdf</w:t>
        </w:r>
      </w:hyperlink>
      <w:r w:rsidRPr="00B55D91">
        <w:rPr>
          <w:rStyle w:val="reference-text"/>
          <w:rFonts w:cstheme="minorHAnsi"/>
          <w:sz w:val="24"/>
          <w:szCs w:val="24"/>
        </w:rPr>
        <w:t xml:space="preserve">, </w:t>
      </w:r>
      <w:r w:rsidR="00864656" w:rsidRPr="00B55D91">
        <w:rPr>
          <w:rStyle w:val="reference-text"/>
          <w:rFonts w:cstheme="minorHAnsi"/>
          <w:sz w:val="24"/>
          <w:szCs w:val="24"/>
        </w:rPr>
        <w:t>[</w:t>
      </w:r>
      <w:r w:rsidRPr="00B55D91">
        <w:rPr>
          <w:rStyle w:val="reference-text"/>
          <w:rFonts w:cstheme="minorHAnsi"/>
          <w:sz w:val="24"/>
          <w:szCs w:val="24"/>
        </w:rPr>
        <w:t>Accessed</w:t>
      </w:r>
      <w:r w:rsidR="00864656" w:rsidRPr="00B55D91">
        <w:rPr>
          <w:rStyle w:val="reference-text"/>
          <w:rFonts w:cstheme="minorHAnsi"/>
          <w:sz w:val="24"/>
          <w:szCs w:val="24"/>
        </w:rPr>
        <w:t xml:space="preserve"> </w:t>
      </w:r>
      <w:r w:rsidRPr="00B55D91">
        <w:rPr>
          <w:rStyle w:val="reference-text"/>
          <w:rFonts w:cstheme="minorHAnsi"/>
          <w:sz w:val="24"/>
          <w:szCs w:val="24"/>
        </w:rPr>
        <w:t>24 October 2020).</w:t>
      </w:r>
    </w:p>
    <w:p w14:paraId="35588A50" w14:textId="649B4881" w:rsidR="005A425B" w:rsidRPr="00B55D91" w:rsidRDefault="00D828C7" w:rsidP="00864656">
      <w:pPr>
        <w:rPr>
          <w:rFonts w:cstheme="minorHAnsi"/>
          <w:sz w:val="24"/>
          <w:szCs w:val="24"/>
        </w:rPr>
      </w:pPr>
      <w:r w:rsidRPr="00B55D91">
        <w:rPr>
          <w:rFonts w:eastAsia="Times New Roman" w:cstheme="minorHAnsi"/>
          <w:sz w:val="24"/>
          <w:szCs w:val="24"/>
          <w:lang w:eastAsia="en-GB"/>
        </w:rPr>
        <w:t>Findley, Young (2012</w:t>
      </w:r>
      <w:r w:rsidR="005A425B" w:rsidRPr="00B55D91">
        <w:rPr>
          <w:rFonts w:eastAsia="Times New Roman" w:cstheme="minorHAnsi"/>
          <w:sz w:val="24"/>
          <w:szCs w:val="24"/>
          <w:lang w:eastAsia="en-GB"/>
        </w:rPr>
        <w:t xml:space="preserve">), </w:t>
      </w:r>
      <w:r w:rsidRPr="00B55D91">
        <w:rPr>
          <w:rFonts w:eastAsia="Times New Roman" w:cstheme="minorHAnsi"/>
          <w:sz w:val="24"/>
          <w:szCs w:val="24"/>
          <w:shd w:val="clear" w:color="auto" w:fill="FFFFFF"/>
          <w:lang w:eastAsia="en-GB"/>
        </w:rPr>
        <w:t>More combatant groups, more terror? Empirical tests of an outbidding logic</w:t>
      </w:r>
      <w:r w:rsidR="005A425B" w:rsidRPr="00B55D91">
        <w:rPr>
          <w:rFonts w:eastAsia="Times New Roman" w:cstheme="minorHAnsi"/>
          <w:sz w:val="24"/>
          <w:szCs w:val="24"/>
          <w:shd w:val="clear" w:color="auto" w:fill="FFFFFF"/>
          <w:lang w:eastAsia="en-GB"/>
        </w:rPr>
        <w:t xml:space="preserve">. </w:t>
      </w:r>
      <w:r w:rsidRPr="00B55D91">
        <w:rPr>
          <w:rFonts w:eastAsia="Times New Roman" w:cstheme="minorHAnsi"/>
          <w:sz w:val="24"/>
          <w:szCs w:val="24"/>
          <w:shd w:val="clear" w:color="auto" w:fill="FFFFFF"/>
          <w:lang w:eastAsia="en-GB"/>
        </w:rPr>
        <w:t>Terror. Polit. Violence 24, </w:t>
      </w:r>
      <w:r w:rsidR="005A425B" w:rsidRPr="00B55D91">
        <w:rPr>
          <w:rFonts w:eastAsia="Times New Roman" w:cstheme="minorHAnsi"/>
          <w:sz w:val="24"/>
          <w:szCs w:val="24"/>
          <w:shd w:val="clear" w:color="auto" w:fill="FFFFFF"/>
          <w:lang w:eastAsia="en-GB"/>
        </w:rPr>
        <w:t>p.</w:t>
      </w:r>
      <w:r w:rsidRPr="00B55D91">
        <w:rPr>
          <w:rFonts w:eastAsia="Times New Roman" w:cstheme="minorHAnsi"/>
          <w:sz w:val="24"/>
          <w:szCs w:val="24"/>
          <w:shd w:val="clear" w:color="auto" w:fill="FFFFFF"/>
          <w:lang w:eastAsia="en-GB"/>
        </w:rPr>
        <w:t>706–721</w:t>
      </w:r>
      <w:r w:rsidR="005A425B" w:rsidRPr="00B55D91">
        <w:rPr>
          <w:rFonts w:eastAsia="Times New Roman" w:cstheme="minorHAnsi"/>
          <w:sz w:val="24"/>
          <w:szCs w:val="24"/>
          <w:shd w:val="clear" w:color="auto" w:fill="FFFFFF"/>
          <w:lang w:eastAsia="en-GB"/>
        </w:rPr>
        <w:t>.</w:t>
      </w:r>
      <w:r w:rsidRPr="00B55D91">
        <w:rPr>
          <w:rFonts w:eastAsia="Times New Roman" w:cstheme="minorHAnsi"/>
          <w:sz w:val="24"/>
          <w:szCs w:val="24"/>
          <w:shd w:val="clear" w:color="auto" w:fill="FFFFFF"/>
          <w:lang w:eastAsia="en-GB"/>
        </w:rPr>
        <w:t> </w:t>
      </w:r>
    </w:p>
    <w:p w14:paraId="27E14A6A" w14:textId="77777777" w:rsidR="00864656" w:rsidRPr="00B55D91" w:rsidRDefault="00C53E70" w:rsidP="00864656">
      <w:pPr>
        <w:pStyle w:val="Heading1"/>
        <w:shd w:val="clear" w:color="auto" w:fill="FFFFFF"/>
        <w:spacing w:before="0" w:after="150"/>
        <w:rPr>
          <w:rFonts w:asciiTheme="minorHAnsi" w:hAnsiTheme="minorHAnsi" w:cstheme="minorHAnsi"/>
          <w:color w:val="auto"/>
          <w:sz w:val="24"/>
          <w:szCs w:val="24"/>
        </w:rPr>
      </w:pPr>
      <w:r w:rsidRPr="00B55D91">
        <w:rPr>
          <w:rFonts w:asciiTheme="minorHAnsi" w:eastAsia="Times New Roman" w:hAnsiTheme="minorHAnsi" w:cstheme="minorHAnsi"/>
          <w:color w:val="auto"/>
          <w:sz w:val="24"/>
          <w:szCs w:val="24"/>
          <w:shd w:val="clear" w:color="auto" w:fill="FFFFFF"/>
          <w:lang w:eastAsia="en-GB"/>
        </w:rPr>
        <w:lastRenderedPageBreak/>
        <w:t xml:space="preserve">Gould (2019), [online] </w:t>
      </w:r>
      <w:r w:rsidRPr="00B55D91">
        <w:rPr>
          <w:rFonts w:asciiTheme="minorHAnsi" w:hAnsiTheme="minorHAnsi" w:cstheme="minorHAnsi"/>
          <w:color w:val="auto"/>
          <w:sz w:val="24"/>
          <w:szCs w:val="24"/>
        </w:rPr>
        <w:t xml:space="preserve">Cybercrime: The police response, Available at: </w:t>
      </w:r>
      <w:hyperlink r:id="rId19" w:history="1">
        <w:r w:rsidRPr="00B55D91">
          <w:rPr>
            <w:rStyle w:val="Hyperlink"/>
            <w:rFonts w:asciiTheme="minorHAnsi" w:hAnsiTheme="minorHAnsi" w:cstheme="minorHAnsi"/>
            <w:color w:val="auto"/>
            <w:sz w:val="24"/>
            <w:szCs w:val="24"/>
            <w:u w:val="none"/>
          </w:rPr>
          <w:t>https://www.bcs.org/content-hub/cybercrime-the-police-response/</w:t>
        </w:r>
      </w:hyperlink>
      <w:r w:rsidRPr="00B55D91">
        <w:rPr>
          <w:rFonts w:asciiTheme="minorHAnsi" w:hAnsiTheme="minorHAnsi" w:cstheme="minorHAnsi"/>
          <w:color w:val="auto"/>
          <w:sz w:val="24"/>
          <w:szCs w:val="24"/>
        </w:rPr>
        <w:t xml:space="preserve">, </w:t>
      </w:r>
      <w:r w:rsidR="00864656" w:rsidRPr="00B55D91">
        <w:rPr>
          <w:rFonts w:asciiTheme="minorHAnsi" w:hAnsiTheme="minorHAnsi" w:cstheme="minorHAnsi"/>
          <w:color w:val="auto"/>
          <w:sz w:val="24"/>
          <w:szCs w:val="24"/>
        </w:rPr>
        <w:t xml:space="preserve">[Accessed 27 October 2020]. </w:t>
      </w:r>
    </w:p>
    <w:p w14:paraId="2384154D" w14:textId="77777777" w:rsidR="00864656" w:rsidRPr="00B55D91" w:rsidRDefault="005A425B" w:rsidP="00864656">
      <w:pPr>
        <w:pStyle w:val="Heading1"/>
        <w:shd w:val="clear" w:color="auto" w:fill="FFFFFF"/>
        <w:spacing w:before="0" w:after="150"/>
        <w:rPr>
          <w:rFonts w:asciiTheme="minorHAnsi" w:eastAsia="Times New Roman" w:hAnsiTheme="minorHAnsi" w:cstheme="minorHAnsi"/>
          <w:color w:val="auto"/>
          <w:sz w:val="24"/>
          <w:szCs w:val="24"/>
          <w:shd w:val="clear" w:color="auto" w:fill="FFFFFF"/>
          <w:lang w:eastAsia="en-GB"/>
        </w:rPr>
      </w:pPr>
      <w:r w:rsidRPr="00B55D91">
        <w:rPr>
          <w:rFonts w:asciiTheme="minorHAnsi" w:eastAsia="Times New Roman" w:hAnsiTheme="minorHAnsi" w:cstheme="minorHAnsi"/>
          <w:color w:val="auto"/>
          <w:sz w:val="24"/>
          <w:szCs w:val="24"/>
          <w:lang w:eastAsia="en-GB"/>
        </w:rPr>
        <w:t xml:space="preserve">Hamming (2017), </w:t>
      </w:r>
      <w:r w:rsidRPr="00B55D91">
        <w:rPr>
          <w:rFonts w:asciiTheme="minorHAnsi" w:eastAsia="Times New Roman" w:hAnsiTheme="minorHAnsi" w:cstheme="minorHAnsi"/>
          <w:color w:val="auto"/>
          <w:sz w:val="24"/>
          <w:szCs w:val="24"/>
          <w:shd w:val="clear" w:color="auto" w:fill="FFFFFF"/>
          <w:lang w:eastAsia="en-GB"/>
        </w:rPr>
        <w:t>The Al Qaeda-Islamic State rivalry: Competition yes, but no competitive escalation. Terrorism Polit. Violence, doi:10.1080/09546553.2017.1342634 </w:t>
      </w:r>
    </w:p>
    <w:p w14:paraId="003DF6D1" w14:textId="77777777" w:rsidR="00864656" w:rsidRPr="00B55D91" w:rsidRDefault="009F4878" w:rsidP="00864656">
      <w:pPr>
        <w:pStyle w:val="Heading1"/>
        <w:shd w:val="clear" w:color="auto" w:fill="FFFFFF"/>
        <w:spacing w:before="0" w:after="150"/>
        <w:rPr>
          <w:rFonts w:asciiTheme="minorHAnsi" w:hAnsiTheme="minorHAnsi" w:cstheme="minorHAnsi"/>
          <w:color w:val="auto"/>
          <w:sz w:val="24"/>
          <w:szCs w:val="24"/>
          <w:shd w:val="clear" w:color="auto" w:fill="FFFFFF"/>
        </w:rPr>
      </w:pPr>
      <w:r w:rsidRPr="00B55D91">
        <w:rPr>
          <w:rFonts w:asciiTheme="minorHAnsi" w:hAnsiTheme="minorHAnsi" w:cstheme="minorHAnsi"/>
          <w:color w:val="auto"/>
          <w:sz w:val="24"/>
          <w:szCs w:val="24"/>
          <w:shd w:val="clear" w:color="auto" w:fill="FFFFFF"/>
        </w:rPr>
        <w:t>Hassan (2018), Middle East Institute, OUT OF THE DESERT ISIS’S STRATEGY FOR A LONG WAR.</w:t>
      </w:r>
    </w:p>
    <w:p w14:paraId="731F2071" w14:textId="6B7E53B6" w:rsidR="00D828C7" w:rsidRPr="00B55D91" w:rsidRDefault="00D828C7" w:rsidP="00864656">
      <w:pPr>
        <w:pStyle w:val="Heading1"/>
        <w:shd w:val="clear" w:color="auto" w:fill="FFFFFF"/>
        <w:spacing w:before="0" w:after="150"/>
        <w:rPr>
          <w:rFonts w:asciiTheme="minorHAnsi" w:eastAsia="Times New Roman" w:hAnsiTheme="minorHAnsi" w:cstheme="minorHAnsi"/>
          <w:color w:val="auto"/>
          <w:sz w:val="24"/>
          <w:szCs w:val="24"/>
          <w:shd w:val="clear" w:color="auto" w:fill="FFFFFF"/>
          <w:lang w:eastAsia="en-GB"/>
        </w:rPr>
      </w:pPr>
      <w:r w:rsidRPr="00B55D91">
        <w:rPr>
          <w:rFonts w:asciiTheme="minorHAnsi" w:eastAsia="Times New Roman" w:hAnsiTheme="minorHAnsi" w:cstheme="minorHAnsi"/>
          <w:color w:val="auto"/>
          <w:sz w:val="24"/>
          <w:szCs w:val="24"/>
          <w:lang w:eastAsia="en-GB"/>
        </w:rPr>
        <w:t xml:space="preserve">Heider (2010), </w:t>
      </w:r>
      <w:r w:rsidRPr="00B55D91">
        <w:rPr>
          <w:rFonts w:asciiTheme="minorHAnsi" w:eastAsia="Times New Roman" w:hAnsiTheme="minorHAnsi" w:cstheme="minorHAnsi"/>
          <w:color w:val="auto"/>
          <w:sz w:val="24"/>
          <w:szCs w:val="24"/>
          <w:shd w:val="clear" w:color="auto" w:fill="FFFFFF"/>
          <w:lang w:eastAsia="en-GB"/>
        </w:rPr>
        <w:t xml:space="preserve">Attitudes and cognitive organization. J. Psychol. 21, p. 107–112. </w:t>
      </w:r>
    </w:p>
    <w:p w14:paraId="685E4B73" w14:textId="09AC0746" w:rsidR="005B2F84" w:rsidRPr="00B55D91" w:rsidRDefault="005B2F84" w:rsidP="005B2F84">
      <w:pPr>
        <w:rPr>
          <w:rFonts w:cstheme="minorHAnsi"/>
          <w:sz w:val="24"/>
          <w:szCs w:val="24"/>
          <w:lang w:eastAsia="en-GB"/>
        </w:rPr>
      </w:pPr>
      <w:r w:rsidRPr="00B55D91">
        <w:rPr>
          <w:rFonts w:cstheme="minorHAnsi"/>
          <w:sz w:val="24"/>
          <w:szCs w:val="24"/>
          <w:lang w:eastAsia="en-GB"/>
        </w:rPr>
        <w:t>Kydd, Walter</w:t>
      </w:r>
      <w:r w:rsidR="00A73E55" w:rsidRPr="00B55D91">
        <w:rPr>
          <w:rFonts w:cstheme="minorHAnsi"/>
          <w:sz w:val="24"/>
          <w:szCs w:val="24"/>
          <w:lang w:eastAsia="en-GB"/>
        </w:rPr>
        <w:t xml:space="preserve"> </w:t>
      </w:r>
      <w:r w:rsidRPr="00B55D91">
        <w:rPr>
          <w:rFonts w:cstheme="minorHAnsi"/>
          <w:sz w:val="24"/>
          <w:szCs w:val="24"/>
          <w:lang w:eastAsia="en-GB"/>
        </w:rPr>
        <w:t>(2006) The strategies of terrorism. International Security 31. P.49</w:t>
      </w:r>
    </w:p>
    <w:p w14:paraId="2114D58F" w14:textId="7513CA10" w:rsidR="00191675" w:rsidRPr="00B55D91" w:rsidRDefault="00191675">
      <w:pPr>
        <w:rPr>
          <w:rFonts w:cstheme="minorHAnsi"/>
          <w:sz w:val="24"/>
          <w:szCs w:val="24"/>
          <w:shd w:val="clear" w:color="auto" w:fill="FFFFFF"/>
        </w:rPr>
      </w:pPr>
      <w:r w:rsidRPr="00B55D91">
        <w:rPr>
          <w:rFonts w:cstheme="minorHAnsi"/>
          <w:sz w:val="24"/>
          <w:szCs w:val="24"/>
          <w:shd w:val="clear" w:color="auto" w:fill="FFFFFF"/>
        </w:rPr>
        <w:t>Larson (2014). </w:t>
      </w:r>
      <w:hyperlink r:id="rId20" w:history="1">
        <w:r w:rsidRPr="00B55D91">
          <w:rPr>
            <w:rStyle w:val="Hyperlink"/>
            <w:rFonts w:cstheme="minorHAnsi"/>
            <w:color w:val="auto"/>
            <w:sz w:val="24"/>
            <w:szCs w:val="24"/>
            <w:u w:val="none"/>
            <w:shd w:val="clear" w:color="auto" w:fill="FFFFFF"/>
          </w:rPr>
          <w:t>"UN probe: ISIS committing 'crimes against humanity' in Syria"</w:t>
        </w:r>
      </w:hyperlink>
      <w:r w:rsidRPr="00B55D91">
        <w:rPr>
          <w:rFonts w:cstheme="minorHAnsi"/>
          <w:sz w:val="24"/>
          <w:szCs w:val="24"/>
          <w:shd w:val="clear" w:color="auto" w:fill="FFFFFF"/>
        </w:rPr>
        <w:t>. The Daily Star. Beirut, Lebanon.</w:t>
      </w:r>
    </w:p>
    <w:p w14:paraId="133BB536" w14:textId="394F6C1A" w:rsidR="003E7CD7" w:rsidRPr="00B55D91" w:rsidRDefault="003E7CD7" w:rsidP="00871A8D">
      <w:pPr>
        <w:shd w:val="clear" w:color="auto" w:fill="FFFFFF"/>
        <w:spacing w:line="240" w:lineRule="auto"/>
        <w:rPr>
          <w:rFonts w:eastAsia="Times New Roman" w:cstheme="minorHAnsi"/>
          <w:sz w:val="24"/>
          <w:szCs w:val="24"/>
          <w:lang w:eastAsia="en-GB"/>
        </w:rPr>
      </w:pPr>
      <w:r w:rsidRPr="00B55D91">
        <w:rPr>
          <w:rFonts w:eastAsia="Times New Roman" w:cstheme="minorHAnsi"/>
          <w:sz w:val="24"/>
          <w:szCs w:val="24"/>
          <w:lang w:eastAsia="en-GB"/>
        </w:rPr>
        <w:t xml:space="preserve">Milton, Dodwell (2018), CTC Sentinel, Volume 11, Issue 5, p.16.  </w:t>
      </w:r>
    </w:p>
    <w:p w14:paraId="6BFCF232" w14:textId="4DB549DD" w:rsidR="00864656" w:rsidRPr="00B55D91" w:rsidRDefault="00826301" w:rsidP="00864656">
      <w:pPr>
        <w:rPr>
          <w:rFonts w:cstheme="minorHAnsi"/>
          <w:sz w:val="24"/>
          <w:szCs w:val="24"/>
          <w:shd w:val="clear" w:color="auto" w:fill="FFFFFF"/>
        </w:rPr>
      </w:pPr>
      <w:r w:rsidRPr="00B55D91">
        <w:rPr>
          <w:rFonts w:cstheme="minorHAnsi"/>
          <w:sz w:val="24"/>
          <w:szCs w:val="24"/>
          <w:shd w:val="clear" w:color="auto" w:fill="FFFFFF"/>
        </w:rPr>
        <w:t>Mortada (2014)</w:t>
      </w:r>
      <w:r w:rsidR="00864656" w:rsidRPr="00B55D91">
        <w:rPr>
          <w:rFonts w:cstheme="minorHAnsi"/>
          <w:sz w:val="24"/>
          <w:szCs w:val="24"/>
          <w:shd w:val="clear" w:color="auto" w:fill="FFFFFF"/>
        </w:rPr>
        <w:t xml:space="preserve"> [online] </w:t>
      </w:r>
      <w:r w:rsidRPr="00B55D91">
        <w:rPr>
          <w:rFonts w:cstheme="minorHAnsi"/>
          <w:sz w:val="24"/>
          <w:szCs w:val="24"/>
        </w:rPr>
        <w:t xml:space="preserve"> </w:t>
      </w:r>
      <w:hyperlink r:id="rId21" w:history="1">
        <w:r w:rsidRPr="00B55D91">
          <w:rPr>
            <w:rStyle w:val="Hyperlink"/>
            <w:rFonts w:cstheme="minorHAnsi"/>
            <w:color w:val="auto"/>
            <w:sz w:val="24"/>
            <w:szCs w:val="24"/>
            <w:u w:val="none"/>
            <w:shd w:val="clear" w:color="auto" w:fill="FFFFFF"/>
          </w:rPr>
          <w:t>"What does ISIS' declaration of a caliphate mean?"</w:t>
        </w:r>
      </w:hyperlink>
      <w:r w:rsidRPr="00B55D91">
        <w:rPr>
          <w:rFonts w:cstheme="minorHAnsi"/>
          <w:sz w:val="24"/>
          <w:szCs w:val="24"/>
          <w:shd w:val="clear" w:color="auto" w:fill="FFFFFF"/>
        </w:rPr>
        <w:t xml:space="preserve">. Al Akhbar, Web Archive, Available at: </w:t>
      </w:r>
      <w:hyperlink r:id="rId22" w:history="1">
        <w:r w:rsidRPr="00B55D91">
          <w:rPr>
            <w:rStyle w:val="Hyperlink"/>
            <w:rFonts w:cstheme="minorHAnsi"/>
            <w:color w:val="auto"/>
            <w:sz w:val="24"/>
            <w:szCs w:val="24"/>
            <w:u w:val="none"/>
            <w:shd w:val="clear" w:color="auto" w:fill="FFFFFF"/>
          </w:rPr>
          <w:t>https://web.archive.org/web/20190119080201/https://english.al-akhbar.com/node/20378</w:t>
        </w:r>
      </w:hyperlink>
      <w:r w:rsidRPr="00B55D91">
        <w:rPr>
          <w:rFonts w:cstheme="minorHAnsi"/>
          <w:sz w:val="24"/>
          <w:szCs w:val="24"/>
          <w:shd w:val="clear" w:color="auto" w:fill="FFFFFF"/>
        </w:rPr>
        <w:t xml:space="preserve"> [Accessed 24 October 2020]. </w:t>
      </w:r>
    </w:p>
    <w:p w14:paraId="26AE096A" w14:textId="7905BBA7" w:rsidR="00D828C7" w:rsidRPr="00B55D91" w:rsidRDefault="00D828C7" w:rsidP="00864656">
      <w:pPr>
        <w:rPr>
          <w:rFonts w:cstheme="minorHAnsi"/>
          <w:sz w:val="24"/>
          <w:szCs w:val="24"/>
          <w:shd w:val="clear" w:color="auto" w:fill="FFFFFF"/>
        </w:rPr>
      </w:pPr>
      <w:r w:rsidRPr="00B55D91">
        <w:rPr>
          <w:rFonts w:eastAsia="Times New Roman" w:cstheme="minorHAnsi"/>
          <w:sz w:val="24"/>
          <w:szCs w:val="24"/>
          <w:lang w:eastAsia="en-GB"/>
        </w:rPr>
        <w:t xml:space="preserve">Nakamura, Tita, Krackhardt (2019), </w:t>
      </w:r>
      <w:r w:rsidRPr="00B55D91">
        <w:rPr>
          <w:rFonts w:eastAsia="Times New Roman" w:cstheme="minorHAnsi"/>
          <w:sz w:val="24"/>
          <w:szCs w:val="24"/>
          <w:shd w:val="clear" w:color="auto" w:fill="FFFFFF"/>
          <w:lang w:eastAsia="en-GB"/>
        </w:rPr>
        <w:t>Violence in the balance: A structural analysis of how rivals, allies, and third-parties shape inter-gang violence. Global Crime, doi:10.1080/17440572.2019.1627879 </w:t>
      </w:r>
    </w:p>
    <w:p w14:paraId="77916416" w14:textId="4AB3435B" w:rsidR="00C67891" w:rsidRPr="00B55D91" w:rsidRDefault="00C67891">
      <w:pPr>
        <w:rPr>
          <w:rFonts w:cstheme="minorHAnsi"/>
          <w:sz w:val="24"/>
          <w:szCs w:val="24"/>
          <w:shd w:val="clear" w:color="auto" w:fill="FFFFFF"/>
        </w:rPr>
      </w:pPr>
      <w:r w:rsidRPr="00B55D91">
        <w:rPr>
          <w:rFonts w:cstheme="minorHAnsi"/>
          <w:sz w:val="24"/>
          <w:szCs w:val="24"/>
          <w:shd w:val="clear" w:color="auto" w:fill="FFFFFF"/>
        </w:rPr>
        <w:t>Renke (2002). Why Terrorism Works: Understanding the Threat, Responding to the Challenge, New Haven: Yale University Press, p.7.</w:t>
      </w:r>
    </w:p>
    <w:p w14:paraId="1A6A0D14" w14:textId="690FFDC7" w:rsidR="008D3D08" w:rsidRPr="00B55D91" w:rsidRDefault="002F33BF">
      <w:pPr>
        <w:rPr>
          <w:rFonts w:cstheme="minorHAnsi"/>
          <w:sz w:val="24"/>
          <w:szCs w:val="24"/>
        </w:rPr>
      </w:pPr>
      <w:hyperlink r:id="rId23" w:tooltip="Bill Roggio" w:history="1">
        <w:r w:rsidR="008D3D08" w:rsidRPr="00B55D91">
          <w:rPr>
            <w:rStyle w:val="Hyperlink"/>
            <w:rFonts w:cstheme="minorHAnsi"/>
            <w:color w:val="auto"/>
            <w:sz w:val="24"/>
            <w:szCs w:val="24"/>
            <w:u w:val="none"/>
            <w:shd w:val="clear" w:color="auto" w:fill="FFFFFF"/>
          </w:rPr>
          <w:t>Roggio</w:t>
        </w:r>
      </w:hyperlink>
      <w:r w:rsidR="008D3D08" w:rsidRPr="00B55D91">
        <w:rPr>
          <w:rStyle w:val="HTMLCite"/>
          <w:rFonts w:cstheme="minorHAnsi"/>
          <w:i w:val="0"/>
          <w:iCs w:val="0"/>
          <w:sz w:val="24"/>
          <w:szCs w:val="24"/>
          <w:shd w:val="clear" w:color="auto" w:fill="FFFFFF"/>
        </w:rPr>
        <w:t> </w:t>
      </w:r>
      <w:r w:rsidR="00826301" w:rsidRPr="00B55D91">
        <w:rPr>
          <w:rStyle w:val="HTMLCite"/>
          <w:rFonts w:cstheme="minorHAnsi"/>
          <w:i w:val="0"/>
          <w:iCs w:val="0"/>
          <w:sz w:val="24"/>
          <w:szCs w:val="24"/>
          <w:shd w:val="clear" w:color="auto" w:fill="FFFFFF"/>
        </w:rPr>
        <w:t>(</w:t>
      </w:r>
      <w:r w:rsidR="008D3D08" w:rsidRPr="00B55D91">
        <w:rPr>
          <w:rStyle w:val="HTMLCite"/>
          <w:rFonts w:cstheme="minorHAnsi"/>
          <w:i w:val="0"/>
          <w:iCs w:val="0"/>
          <w:sz w:val="24"/>
          <w:szCs w:val="24"/>
          <w:shd w:val="clear" w:color="auto" w:fill="FFFFFF"/>
        </w:rPr>
        <w:t>2014). </w:t>
      </w:r>
      <w:r w:rsidR="00864656" w:rsidRPr="00B55D91">
        <w:rPr>
          <w:rStyle w:val="HTMLCite"/>
          <w:rFonts w:cstheme="minorHAnsi"/>
          <w:i w:val="0"/>
          <w:iCs w:val="0"/>
          <w:sz w:val="24"/>
          <w:szCs w:val="24"/>
          <w:shd w:val="clear" w:color="auto" w:fill="FFFFFF"/>
        </w:rPr>
        <w:t xml:space="preserve">[online], </w:t>
      </w:r>
      <w:hyperlink r:id="rId24" w:history="1">
        <w:r w:rsidR="008D3D08" w:rsidRPr="00B55D91">
          <w:rPr>
            <w:rStyle w:val="Hyperlink"/>
            <w:rFonts w:cstheme="minorHAnsi"/>
            <w:color w:val="auto"/>
            <w:sz w:val="24"/>
            <w:szCs w:val="24"/>
            <w:u w:val="none"/>
            <w:shd w:val="clear" w:color="auto" w:fill="FFFFFF"/>
          </w:rPr>
          <w:t>"ISIS announces formation of Caliphate, rebrands as 'Islamic State</w:t>
        </w:r>
        <w:r w:rsidR="008D3D08" w:rsidRPr="00B55D91">
          <w:rPr>
            <w:rStyle w:val="cs1-kern-right"/>
            <w:rFonts w:cstheme="minorHAnsi"/>
            <w:sz w:val="24"/>
            <w:szCs w:val="24"/>
            <w:shd w:val="clear" w:color="auto" w:fill="FFFFFF"/>
          </w:rPr>
          <w:t>'</w:t>
        </w:r>
        <w:r w:rsidR="008D3D08" w:rsidRPr="00B55D91">
          <w:rPr>
            <w:rStyle w:val="Hyperlink"/>
            <w:rFonts w:cstheme="minorHAnsi"/>
            <w:color w:val="auto"/>
            <w:sz w:val="24"/>
            <w:szCs w:val="24"/>
            <w:u w:val="none"/>
            <w:shd w:val="clear" w:color="auto" w:fill="FFFFFF"/>
          </w:rPr>
          <w:t>"</w:t>
        </w:r>
      </w:hyperlink>
      <w:r w:rsidR="008D3D08" w:rsidRPr="00B55D91">
        <w:rPr>
          <w:rStyle w:val="HTMLCite"/>
          <w:rFonts w:cstheme="minorHAnsi"/>
          <w:i w:val="0"/>
          <w:iCs w:val="0"/>
          <w:sz w:val="24"/>
          <w:szCs w:val="24"/>
          <w:shd w:val="clear" w:color="auto" w:fill="FFFFFF"/>
        </w:rPr>
        <w:t>. </w:t>
      </w:r>
      <w:hyperlink r:id="rId25" w:tooltip="Long War Journal" w:history="1">
        <w:r w:rsidR="008D3D08" w:rsidRPr="00B55D91">
          <w:rPr>
            <w:rStyle w:val="Hyperlink"/>
            <w:rFonts w:cstheme="minorHAnsi"/>
            <w:color w:val="auto"/>
            <w:sz w:val="24"/>
            <w:szCs w:val="24"/>
            <w:u w:val="none"/>
            <w:shd w:val="clear" w:color="auto" w:fill="FFFFFF"/>
          </w:rPr>
          <w:t>Long War Journal</w:t>
        </w:r>
      </w:hyperlink>
      <w:r w:rsidR="008D3D08" w:rsidRPr="00B55D91">
        <w:rPr>
          <w:rStyle w:val="HTMLCite"/>
          <w:rFonts w:cstheme="minorHAnsi"/>
          <w:i w:val="0"/>
          <w:iCs w:val="0"/>
          <w:sz w:val="24"/>
          <w:szCs w:val="24"/>
          <w:shd w:val="clear" w:color="auto" w:fill="FFFFFF"/>
        </w:rPr>
        <w:t>.</w:t>
      </w:r>
      <w:r w:rsidR="00826301" w:rsidRPr="00B55D91">
        <w:rPr>
          <w:rStyle w:val="HTMLCite"/>
          <w:rFonts w:cstheme="minorHAnsi"/>
          <w:i w:val="0"/>
          <w:iCs w:val="0"/>
          <w:sz w:val="24"/>
          <w:szCs w:val="24"/>
          <w:shd w:val="clear" w:color="auto" w:fill="FFFFFF"/>
        </w:rPr>
        <w:t xml:space="preserve"> Available at: </w:t>
      </w:r>
      <w:hyperlink r:id="rId26" w:history="1">
        <w:r w:rsidR="00826301" w:rsidRPr="00B55D91">
          <w:rPr>
            <w:rStyle w:val="Hyperlink"/>
            <w:rFonts w:cstheme="minorHAnsi"/>
            <w:color w:val="auto"/>
            <w:sz w:val="24"/>
            <w:szCs w:val="24"/>
            <w:u w:val="none"/>
            <w:shd w:val="clear" w:color="auto" w:fill="FFFFFF"/>
          </w:rPr>
          <w:t>https://www.longwarjournal.org/archives/2014/06/isis_announces_formation_of_ca.php</w:t>
        </w:r>
      </w:hyperlink>
      <w:r w:rsidR="00826301" w:rsidRPr="00B55D91">
        <w:rPr>
          <w:rStyle w:val="HTMLCite"/>
          <w:rFonts w:cstheme="minorHAnsi"/>
          <w:i w:val="0"/>
          <w:iCs w:val="0"/>
          <w:sz w:val="24"/>
          <w:szCs w:val="24"/>
          <w:shd w:val="clear" w:color="auto" w:fill="FFFFFF"/>
        </w:rPr>
        <w:t xml:space="preserve"> [Accessed 24 October 2020]. </w:t>
      </w:r>
    </w:p>
    <w:p w14:paraId="7E0A38E2" w14:textId="17C0BC06" w:rsidR="00AB4F26" w:rsidRPr="00B55D91" w:rsidRDefault="00AB4F26">
      <w:pPr>
        <w:rPr>
          <w:rFonts w:cstheme="minorHAnsi"/>
          <w:sz w:val="24"/>
          <w:szCs w:val="24"/>
          <w:shd w:val="clear" w:color="auto" w:fill="FFFFFF"/>
        </w:rPr>
      </w:pPr>
      <w:r w:rsidRPr="00B55D91">
        <w:rPr>
          <w:rFonts w:cstheme="minorHAnsi"/>
          <w:sz w:val="24"/>
          <w:szCs w:val="24"/>
          <w:shd w:val="clear" w:color="auto" w:fill="FFFFFF"/>
        </w:rPr>
        <w:t>Shorer (2018). Mobilization of Women to Terrorism: Tools and Methods of ISIS. International Annals of Criminology, 56(1-2), p.93.</w:t>
      </w:r>
    </w:p>
    <w:p w14:paraId="03D5D5F2" w14:textId="04D8F9C4" w:rsidR="00C67891" w:rsidRPr="00B55D91" w:rsidRDefault="00191675">
      <w:pPr>
        <w:rPr>
          <w:rStyle w:val="HTMLCite"/>
          <w:rFonts w:cstheme="minorHAnsi"/>
          <w:i w:val="0"/>
          <w:iCs w:val="0"/>
          <w:sz w:val="24"/>
          <w:szCs w:val="24"/>
          <w:shd w:val="clear" w:color="auto" w:fill="FFFFFF"/>
        </w:rPr>
      </w:pPr>
      <w:r w:rsidRPr="00B55D91">
        <w:rPr>
          <w:rFonts w:cstheme="minorHAnsi"/>
          <w:sz w:val="24"/>
          <w:szCs w:val="24"/>
          <w:shd w:val="clear" w:color="auto" w:fill="FFFFFF"/>
        </w:rPr>
        <w:t>The World Post (2015) </w:t>
      </w:r>
      <w:hyperlink r:id="rId27" w:history="1">
        <w:r w:rsidRPr="00B55D91">
          <w:rPr>
            <w:rStyle w:val="Hyperlink"/>
            <w:rFonts w:cstheme="minorHAnsi"/>
            <w:color w:val="auto"/>
            <w:sz w:val="24"/>
            <w:szCs w:val="24"/>
            <w:u w:val="none"/>
            <w:shd w:val="clear" w:color="auto" w:fill="FFFFFF"/>
          </w:rPr>
          <w:t>"A Short History Of ISIS Propaganda Videos"</w:t>
        </w:r>
      </w:hyperlink>
      <w:r w:rsidRPr="00B55D91">
        <w:rPr>
          <w:rStyle w:val="HTMLCite"/>
          <w:rFonts w:cstheme="minorHAnsi"/>
          <w:i w:val="0"/>
          <w:iCs w:val="0"/>
          <w:sz w:val="24"/>
          <w:szCs w:val="24"/>
          <w:shd w:val="clear" w:color="auto" w:fill="FFFFFF"/>
        </w:rPr>
        <w:t>. </w:t>
      </w:r>
    </w:p>
    <w:p w14:paraId="43018969" w14:textId="298E6F54" w:rsidR="00AB4F26" w:rsidRPr="00B55D91" w:rsidRDefault="00AB4F26" w:rsidP="00AB4F26">
      <w:pPr>
        <w:pStyle w:val="Heading1"/>
        <w:shd w:val="clear" w:color="auto" w:fill="FFFFFF"/>
        <w:spacing w:before="0"/>
        <w:textAlignment w:val="baseline"/>
        <w:rPr>
          <w:rFonts w:asciiTheme="minorHAnsi" w:hAnsiTheme="minorHAnsi" w:cstheme="minorHAnsi"/>
          <w:color w:val="auto"/>
          <w:sz w:val="24"/>
          <w:szCs w:val="24"/>
        </w:rPr>
      </w:pPr>
      <w:r w:rsidRPr="00B55D91">
        <w:rPr>
          <w:rStyle w:val="HTMLCite"/>
          <w:rFonts w:asciiTheme="minorHAnsi" w:hAnsiTheme="minorHAnsi" w:cstheme="minorHAnsi"/>
          <w:i w:val="0"/>
          <w:iCs w:val="0"/>
          <w:color w:val="auto"/>
          <w:sz w:val="24"/>
          <w:szCs w:val="24"/>
          <w:shd w:val="clear" w:color="auto" w:fill="FFFFFF"/>
        </w:rPr>
        <w:t xml:space="preserve">UK government (2020), </w:t>
      </w:r>
      <w:r w:rsidR="00864656" w:rsidRPr="00B55D91">
        <w:rPr>
          <w:rStyle w:val="HTMLCite"/>
          <w:rFonts w:asciiTheme="minorHAnsi" w:hAnsiTheme="minorHAnsi" w:cstheme="minorHAnsi"/>
          <w:i w:val="0"/>
          <w:iCs w:val="0"/>
          <w:color w:val="auto"/>
          <w:sz w:val="24"/>
          <w:szCs w:val="24"/>
          <w:shd w:val="clear" w:color="auto" w:fill="FFFFFF"/>
        </w:rPr>
        <w:t xml:space="preserve">[online], </w:t>
      </w:r>
      <w:r w:rsidRPr="00B55D91">
        <w:rPr>
          <w:rFonts w:asciiTheme="minorHAnsi" w:hAnsiTheme="minorHAnsi" w:cstheme="minorHAnsi"/>
          <w:color w:val="auto"/>
          <w:sz w:val="24"/>
          <w:szCs w:val="24"/>
        </w:rPr>
        <w:t>Daesh: UK government response </w:t>
      </w:r>
      <w:r w:rsidRPr="00B55D91">
        <w:rPr>
          <w:rStyle w:val="archived"/>
          <w:rFonts w:asciiTheme="minorHAnsi" w:hAnsiTheme="minorHAnsi" w:cstheme="minorHAnsi"/>
          <w:color w:val="auto"/>
          <w:sz w:val="24"/>
          <w:szCs w:val="24"/>
          <w:bdr w:val="none" w:sz="0" w:space="0" w:color="auto" w:frame="1"/>
        </w:rPr>
        <w:t xml:space="preserve">(Archived), Available at: </w:t>
      </w:r>
      <w:hyperlink r:id="rId28" w:history="1">
        <w:r w:rsidR="0038701C" w:rsidRPr="00B55D91">
          <w:rPr>
            <w:rStyle w:val="Hyperlink"/>
            <w:rFonts w:asciiTheme="minorHAnsi" w:hAnsiTheme="minorHAnsi" w:cstheme="minorHAnsi"/>
            <w:color w:val="auto"/>
            <w:sz w:val="24"/>
            <w:szCs w:val="24"/>
            <w:u w:val="none"/>
            <w:bdr w:val="none" w:sz="0" w:space="0" w:color="auto" w:frame="1"/>
          </w:rPr>
          <w:t>https://www.gov.uk/government/topical-events/daesh</w:t>
        </w:r>
      </w:hyperlink>
      <w:r w:rsidR="0038701C" w:rsidRPr="00B55D91">
        <w:rPr>
          <w:rStyle w:val="archived"/>
          <w:rFonts w:asciiTheme="minorHAnsi" w:hAnsiTheme="minorHAnsi" w:cstheme="minorHAnsi"/>
          <w:color w:val="auto"/>
          <w:sz w:val="24"/>
          <w:szCs w:val="24"/>
          <w:bdr w:val="none" w:sz="0" w:space="0" w:color="auto" w:frame="1"/>
        </w:rPr>
        <w:t xml:space="preserve">, [Accessed 26 October 2020]. </w:t>
      </w:r>
    </w:p>
    <w:p w14:paraId="12F28C41" w14:textId="2D015F7B" w:rsidR="00AB4F26" w:rsidRDefault="00AB4F26">
      <w:pPr>
        <w:rPr>
          <w:rStyle w:val="HTMLCite"/>
          <w:rFonts w:cstheme="minorHAnsi"/>
          <w:sz w:val="24"/>
          <w:szCs w:val="24"/>
          <w:shd w:val="clear" w:color="auto" w:fill="FFFFFF"/>
        </w:rPr>
      </w:pPr>
    </w:p>
    <w:p w14:paraId="2CA9C33F" w14:textId="77777777" w:rsidR="00191675" w:rsidRPr="00191675" w:rsidRDefault="00191675">
      <w:pPr>
        <w:rPr>
          <w:rFonts w:cstheme="minorHAnsi"/>
          <w:b/>
          <w:bCs/>
          <w:sz w:val="40"/>
          <w:szCs w:val="40"/>
        </w:rPr>
      </w:pPr>
    </w:p>
    <w:p w14:paraId="27B45C3F" w14:textId="77777777" w:rsidR="005F6886" w:rsidRPr="00191675" w:rsidRDefault="005F6886">
      <w:pPr>
        <w:rPr>
          <w:rFonts w:cstheme="minorHAnsi"/>
          <w:b/>
          <w:bCs/>
          <w:sz w:val="40"/>
          <w:szCs w:val="40"/>
        </w:rPr>
      </w:pPr>
    </w:p>
    <w:sectPr w:rsidR="005F6886" w:rsidRPr="001916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A2B976" w14:textId="77777777" w:rsidR="002F33BF" w:rsidRDefault="002F33BF" w:rsidP="00191675">
      <w:pPr>
        <w:spacing w:after="0" w:line="240" w:lineRule="auto"/>
      </w:pPr>
      <w:r>
        <w:separator/>
      </w:r>
    </w:p>
  </w:endnote>
  <w:endnote w:type="continuationSeparator" w:id="0">
    <w:p w14:paraId="77A3EB8E" w14:textId="77777777" w:rsidR="002F33BF" w:rsidRDefault="002F33BF" w:rsidP="001916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549C34" w14:textId="77777777" w:rsidR="002F33BF" w:rsidRDefault="002F33BF" w:rsidP="00191675">
      <w:pPr>
        <w:spacing w:after="0" w:line="240" w:lineRule="auto"/>
      </w:pPr>
      <w:r>
        <w:separator/>
      </w:r>
    </w:p>
  </w:footnote>
  <w:footnote w:type="continuationSeparator" w:id="0">
    <w:p w14:paraId="6E80B1BF" w14:textId="77777777" w:rsidR="002F33BF" w:rsidRDefault="002F33BF" w:rsidP="001916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3B5C2C"/>
    <w:multiLevelType w:val="multilevel"/>
    <w:tmpl w:val="965263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D102B08"/>
    <w:multiLevelType w:val="multilevel"/>
    <w:tmpl w:val="1BD2C6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D586425"/>
    <w:multiLevelType w:val="multilevel"/>
    <w:tmpl w:val="4808E4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05F0739"/>
    <w:multiLevelType w:val="multilevel"/>
    <w:tmpl w:val="897A9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3C4224E"/>
    <w:multiLevelType w:val="multilevel"/>
    <w:tmpl w:val="A2C051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9054D66"/>
    <w:multiLevelType w:val="multilevel"/>
    <w:tmpl w:val="0C046E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4"/>
  </w:num>
  <w:num w:numId="3">
    <w:abstractNumId w:val="5"/>
  </w:num>
  <w:num w:numId="4">
    <w:abstractNumId w:val="2"/>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7891"/>
    <w:rsid w:val="000029FD"/>
    <w:rsid w:val="00032677"/>
    <w:rsid w:val="00064A6E"/>
    <w:rsid w:val="00077D2A"/>
    <w:rsid w:val="000C1057"/>
    <w:rsid w:val="000F0BBD"/>
    <w:rsid w:val="001161BB"/>
    <w:rsid w:val="00120951"/>
    <w:rsid w:val="00136F5B"/>
    <w:rsid w:val="001471E5"/>
    <w:rsid w:val="00163110"/>
    <w:rsid w:val="00172DBC"/>
    <w:rsid w:val="0018164F"/>
    <w:rsid w:val="00187535"/>
    <w:rsid w:val="00191675"/>
    <w:rsid w:val="00192B16"/>
    <w:rsid w:val="001A5725"/>
    <w:rsid w:val="001B3652"/>
    <w:rsid w:val="001D3BAB"/>
    <w:rsid w:val="001D7290"/>
    <w:rsid w:val="002706DA"/>
    <w:rsid w:val="00271E2C"/>
    <w:rsid w:val="002759BC"/>
    <w:rsid w:val="002A0715"/>
    <w:rsid w:val="002A287B"/>
    <w:rsid w:val="002B37A9"/>
    <w:rsid w:val="002B7406"/>
    <w:rsid w:val="002C02E4"/>
    <w:rsid w:val="002D2DA7"/>
    <w:rsid w:val="002F33BF"/>
    <w:rsid w:val="002F6B9C"/>
    <w:rsid w:val="003169D3"/>
    <w:rsid w:val="003210BD"/>
    <w:rsid w:val="00325132"/>
    <w:rsid w:val="00346D7E"/>
    <w:rsid w:val="00364598"/>
    <w:rsid w:val="00365119"/>
    <w:rsid w:val="0038701C"/>
    <w:rsid w:val="003873D3"/>
    <w:rsid w:val="003A06E1"/>
    <w:rsid w:val="003C1071"/>
    <w:rsid w:val="003E0F2C"/>
    <w:rsid w:val="003E7CD7"/>
    <w:rsid w:val="003F72E5"/>
    <w:rsid w:val="004069B6"/>
    <w:rsid w:val="004268A9"/>
    <w:rsid w:val="004546B0"/>
    <w:rsid w:val="00466DD6"/>
    <w:rsid w:val="004722BC"/>
    <w:rsid w:val="00490F2C"/>
    <w:rsid w:val="004E6245"/>
    <w:rsid w:val="004E6C5E"/>
    <w:rsid w:val="004F73E9"/>
    <w:rsid w:val="00511496"/>
    <w:rsid w:val="005222C2"/>
    <w:rsid w:val="005242AD"/>
    <w:rsid w:val="005315AD"/>
    <w:rsid w:val="0054443B"/>
    <w:rsid w:val="00550FA3"/>
    <w:rsid w:val="00575DD2"/>
    <w:rsid w:val="00581880"/>
    <w:rsid w:val="00596626"/>
    <w:rsid w:val="005A425B"/>
    <w:rsid w:val="005A7A0F"/>
    <w:rsid w:val="005B2F84"/>
    <w:rsid w:val="005B50B6"/>
    <w:rsid w:val="005C3E32"/>
    <w:rsid w:val="005C53DC"/>
    <w:rsid w:val="005E16A6"/>
    <w:rsid w:val="005F6886"/>
    <w:rsid w:val="005F6DDD"/>
    <w:rsid w:val="005F76C3"/>
    <w:rsid w:val="0060696D"/>
    <w:rsid w:val="00612A2D"/>
    <w:rsid w:val="006139AC"/>
    <w:rsid w:val="00614D31"/>
    <w:rsid w:val="00625927"/>
    <w:rsid w:val="00636C8C"/>
    <w:rsid w:val="006520B0"/>
    <w:rsid w:val="00676000"/>
    <w:rsid w:val="006870F1"/>
    <w:rsid w:val="006C0120"/>
    <w:rsid w:val="006C3501"/>
    <w:rsid w:val="006D26D1"/>
    <w:rsid w:val="006D4ED8"/>
    <w:rsid w:val="006D527D"/>
    <w:rsid w:val="00730241"/>
    <w:rsid w:val="00736616"/>
    <w:rsid w:val="007827C8"/>
    <w:rsid w:val="0078742D"/>
    <w:rsid w:val="00792862"/>
    <w:rsid w:val="007A3759"/>
    <w:rsid w:val="007B5807"/>
    <w:rsid w:val="007C028E"/>
    <w:rsid w:val="007C1E58"/>
    <w:rsid w:val="00826301"/>
    <w:rsid w:val="00833165"/>
    <w:rsid w:val="00846C08"/>
    <w:rsid w:val="0085505A"/>
    <w:rsid w:val="00862FF6"/>
    <w:rsid w:val="00864656"/>
    <w:rsid w:val="00866CB1"/>
    <w:rsid w:val="00871683"/>
    <w:rsid w:val="00871A8D"/>
    <w:rsid w:val="00893D83"/>
    <w:rsid w:val="008D3D08"/>
    <w:rsid w:val="00901CF8"/>
    <w:rsid w:val="00911EFD"/>
    <w:rsid w:val="009311A6"/>
    <w:rsid w:val="00934483"/>
    <w:rsid w:val="009357BD"/>
    <w:rsid w:val="00946D4B"/>
    <w:rsid w:val="0094745F"/>
    <w:rsid w:val="00955184"/>
    <w:rsid w:val="00962743"/>
    <w:rsid w:val="00977A7A"/>
    <w:rsid w:val="00983F37"/>
    <w:rsid w:val="00987752"/>
    <w:rsid w:val="00993BCB"/>
    <w:rsid w:val="009A107E"/>
    <w:rsid w:val="009C4D43"/>
    <w:rsid w:val="009D1681"/>
    <w:rsid w:val="009F1CB4"/>
    <w:rsid w:val="009F4878"/>
    <w:rsid w:val="00A15F2A"/>
    <w:rsid w:val="00A17C8C"/>
    <w:rsid w:val="00A62EBF"/>
    <w:rsid w:val="00A641D4"/>
    <w:rsid w:val="00A64EDD"/>
    <w:rsid w:val="00A67538"/>
    <w:rsid w:val="00A704E3"/>
    <w:rsid w:val="00A73E55"/>
    <w:rsid w:val="00A86330"/>
    <w:rsid w:val="00A92375"/>
    <w:rsid w:val="00AB3411"/>
    <w:rsid w:val="00AB4F26"/>
    <w:rsid w:val="00AC0504"/>
    <w:rsid w:val="00AF1FB6"/>
    <w:rsid w:val="00AF4D57"/>
    <w:rsid w:val="00B01AF9"/>
    <w:rsid w:val="00B02A1F"/>
    <w:rsid w:val="00B258E3"/>
    <w:rsid w:val="00B2764B"/>
    <w:rsid w:val="00B4262C"/>
    <w:rsid w:val="00B52078"/>
    <w:rsid w:val="00B55D91"/>
    <w:rsid w:val="00B64552"/>
    <w:rsid w:val="00B67309"/>
    <w:rsid w:val="00B738E7"/>
    <w:rsid w:val="00B7535F"/>
    <w:rsid w:val="00B8103F"/>
    <w:rsid w:val="00B86352"/>
    <w:rsid w:val="00BA2D86"/>
    <w:rsid w:val="00BA7FDB"/>
    <w:rsid w:val="00BC6A2C"/>
    <w:rsid w:val="00C0522C"/>
    <w:rsid w:val="00C12BF5"/>
    <w:rsid w:val="00C204C5"/>
    <w:rsid w:val="00C216B1"/>
    <w:rsid w:val="00C21D16"/>
    <w:rsid w:val="00C27760"/>
    <w:rsid w:val="00C35A8C"/>
    <w:rsid w:val="00C53E70"/>
    <w:rsid w:val="00C67891"/>
    <w:rsid w:val="00C715C4"/>
    <w:rsid w:val="00C81FC4"/>
    <w:rsid w:val="00C82E01"/>
    <w:rsid w:val="00C85EE2"/>
    <w:rsid w:val="00C87E73"/>
    <w:rsid w:val="00CD73F1"/>
    <w:rsid w:val="00D2063D"/>
    <w:rsid w:val="00D253FC"/>
    <w:rsid w:val="00D30125"/>
    <w:rsid w:val="00D33E45"/>
    <w:rsid w:val="00D362DE"/>
    <w:rsid w:val="00D45B6A"/>
    <w:rsid w:val="00D56125"/>
    <w:rsid w:val="00D5624C"/>
    <w:rsid w:val="00D828C7"/>
    <w:rsid w:val="00D87393"/>
    <w:rsid w:val="00DB6410"/>
    <w:rsid w:val="00DE497D"/>
    <w:rsid w:val="00DE5E4C"/>
    <w:rsid w:val="00DF669D"/>
    <w:rsid w:val="00DF6B69"/>
    <w:rsid w:val="00E06FA7"/>
    <w:rsid w:val="00E24619"/>
    <w:rsid w:val="00E25EBA"/>
    <w:rsid w:val="00E3586C"/>
    <w:rsid w:val="00E35E5B"/>
    <w:rsid w:val="00E36A1E"/>
    <w:rsid w:val="00E62B01"/>
    <w:rsid w:val="00E634F6"/>
    <w:rsid w:val="00E76033"/>
    <w:rsid w:val="00E86CA5"/>
    <w:rsid w:val="00E90A28"/>
    <w:rsid w:val="00EA2275"/>
    <w:rsid w:val="00EB409F"/>
    <w:rsid w:val="00EB6BBD"/>
    <w:rsid w:val="00EC5629"/>
    <w:rsid w:val="00EE61F3"/>
    <w:rsid w:val="00EF00C3"/>
    <w:rsid w:val="00F075A2"/>
    <w:rsid w:val="00F07FE8"/>
    <w:rsid w:val="00F13288"/>
    <w:rsid w:val="00F3695F"/>
    <w:rsid w:val="00F87DAC"/>
    <w:rsid w:val="00F90B61"/>
    <w:rsid w:val="00FA106A"/>
    <w:rsid w:val="00FD4549"/>
    <w:rsid w:val="00FF5519"/>
    <w:rsid w:val="00FF6C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BAB8E7"/>
  <w15:chartTrackingRefBased/>
  <w15:docId w15:val="{DBFB9CE9-5E6E-4DCD-B119-33D8D44606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28C7"/>
  </w:style>
  <w:style w:type="paragraph" w:styleId="Heading1">
    <w:name w:val="heading 1"/>
    <w:basedOn w:val="Normal"/>
    <w:next w:val="Normal"/>
    <w:link w:val="Heading1Char"/>
    <w:uiPriority w:val="9"/>
    <w:qFormat/>
    <w:rsid w:val="00D828C7"/>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828C7"/>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D828C7"/>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D828C7"/>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D828C7"/>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D828C7"/>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D828C7"/>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D828C7"/>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D828C7"/>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678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67891"/>
    <w:rPr>
      <w:color w:val="0000FF"/>
      <w:u w:val="single"/>
    </w:rPr>
  </w:style>
  <w:style w:type="character" w:customStyle="1" w:styleId="reference-text">
    <w:name w:val="reference-text"/>
    <w:basedOn w:val="DefaultParagraphFont"/>
    <w:rsid w:val="00581880"/>
  </w:style>
  <w:style w:type="character" w:styleId="UnresolvedMention">
    <w:name w:val="Unresolved Mention"/>
    <w:basedOn w:val="DefaultParagraphFont"/>
    <w:uiPriority w:val="99"/>
    <w:semiHidden/>
    <w:unhideWhenUsed/>
    <w:rsid w:val="00191675"/>
    <w:rPr>
      <w:color w:val="605E5C"/>
      <w:shd w:val="clear" w:color="auto" w:fill="E1DFDD"/>
    </w:rPr>
  </w:style>
  <w:style w:type="character" w:styleId="HTMLCite">
    <w:name w:val="HTML Cite"/>
    <w:basedOn w:val="DefaultParagraphFont"/>
    <w:uiPriority w:val="99"/>
    <w:semiHidden/>
    <w:unhideWhenUsed/>
    <w:rsid w:val="00191675"/>
    <w:rPr>
      <w:i/>
      <w:iCs/>
    </w:rPr>
  </w:style>
  <w:style w:type="paragraph" w:styleId="Header">
    <w:name w:val="header"/>
    <w:basedOn w:val="Normal"/>
    <w:link w:val="HeaderChar"/>
    <w:uiPriority w:val="99"/>
    <w:unhideWhenUsed/>
    <w:rsid w:val="001916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675"/>
  </w:style>
  <w:style w:type="paragraph" w:styleId="Footer">
    <w:name w:val="footer"/>
    <w:basedOn w:val="Normal"/>
    <w:link w:val="FooterChar"/>
    <w:uiPriority w:val="99"/>
    <w:unhideWhenUsed/>
    <w:rsid w:val="001916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675"/>
  </w:style>
  <w:style w:type="character" w:styleId="FollowedHyperlink">
    <w:name w:val="FollowedHyperlink"/>
    <w:basedOn w:val="DefaultParagraphFont"/>
    <w:uiPriority w:val="99"/>
    <w:semiHidden/>
    <w:unhideWhenUsed/>
    <w:rsid w:val="00191675"/>
    <w:rPr>
      <w:color w:val="954F72" w:themeColor="followedHyperlink"/>
      <w:u w:val="single"/>
    </w:rPr>
  </w:style>
  <w:style w:type="character" w:customStyle="1" w:styleId="cs1-format">
    <w:name w:val="cs1-format"/>
    <w:basedOn w:val="DefaultParagraphFont"/>
    <w:rsid w:val="008D3D08"/>
  </w:style>
  <w:style w:type="character" w:customStyle="1" w:styleId="cs1-kern-right">
    <w:name w:val="cs1-kern-right"/>
    <w:basedOn w:val="DefaultParagraphFont"/>
    <w:rsid w:val="008D3D08"/>
  </w:style>
  <w:style w:type="character" w:customStyle="1" w:styleId="Heading1Char">
    <w:name w:val="Heading 1 Char"/>
    <w:basedOn w:val="DefaultParagraphFont"/>
    <w:link w:val="Heading1"/>
    <w:uiPriority w:val="9"/>
    <w:rsid w:val="00D828C7"/>
    <w:rPr>
      <w:rFonts w:asciiTheme="majorHAnsi" w:eastAsiaTheme="majorEastAsia" w:hAnsiTheme="majorHAnsi" w:cstheme="majorBidi"/>
      <w:color w:val="2F5496" w:themeColor="accent1" w:themeShade="BF"/>
      <w:sz w:val="32"/>
      <w:szCs w:val="32"/>
    </w:rPr>
  </w:style>
  <w:style w:type="character" w:customStyle="1" w:styleId="sc">
    <w:name w:val="sc"/>
    <w:basedOn w:val="DefaultParagraphFont"/>
    <w:rsid w:val="00D828C7"/>
  </w:style>
  <w:style w:type="character" w:styleId="Emphasis">
    <w:name w:val="Emphasis"/>
    <w:basedOn w:val="DefaultParagraphFont"/>
    <w:uiPriority w:val="20"/>
    <w:qFormat/>
    <w:rsid w:val="00D828C7"/>
    <w:rPr>
      <w:i/>
      <w:iCs/>
    </w:rPr>
  </w:style>
  <w:style w:type="character" w:customStyle="1" w:styleId="cit-auth">
    <w:name w:val="cit-auth"/>
    <w:basedOn w:val="DefaultParagraphFont"/>
    <w:rsid w:val="00D828C7"/>
  </w:style>
  <w:style w:type="character" w:customStyle="1" w:styleId="cit-name-given-names">
    <w:name w:val="cit-name-given-names"/>
    <w:basedOn w:val="DefaultParagraphFont"/>
    <w:rsid w:val="00D828C7"/>
  </w:style>
  <w:style w:type="character" w:customStyle="1" w:styleId="cit-name-surname">
    <w:name w:val="cit-name-surname"/>
    <w:basedOn w:val="DefaultParagraphFont"/>
    <w:rsid w:val="00D828C7"/>
  </w:style>
  <w:style w:type="character" w:customStyle="1" w:styleId="cit-article-title">
    <w:name w:val="cit-article-title"/>
    <w:basedOn w:val="DefaultParagraphFont"/>
    <w:rsid w:val="00D828C7"/>
  </w:style>
  <w:style w:type="character" w:customStyle="1" w:styleId="cit-vol">
    <w:name w:val="cit-vol"/>
    <w:basedOn w:val="DefaultParagraphFont"/>
    <w:rsid w:val="00D828C7"/>
  </w:style>
  <w:style w:type="character" w:customStyle="1" w:styleId="cit-fpage">
    <w:name w:val="cit-fpage"/>
    <w:basedOn w:val="DefaultParagraphFont"/>
    <w:rsid w:val="00D828C7"/>
  </w:style>
  <w:style w:type="character" w:customStyle="1" w:styleId="cit-lpage">
    <w:name w:val="cit-lpage"/>
    <w:basedOn w:val="DefaultParagraphFont"/>
    <w:rsid w:val="00D828C7"/>
  </w:style>
  <w:style w:type="character" w:customStyle="1" w:styleId="cit-pub-date">
    <w:name w:val="cit-pub-date"/>
    <w:basedOn w:val="DefaultParagraphFont"/>
    <w:rsid w:val="00D828C7"/>
  </w:style>
  <w:style w:type="character" w:customStyle="1" w:styleId="Heading2Char">
    <w:name w:val="Heading 2 Char"/>
    <w:basedOn w:val="DefaultParagraphFont"/>
    <w:link w:val="Heading2"/>
    <w:uiPriority w:val="9"/>
    <w:semiHidden/>
    <w:rsid w:val="00D828C7"/>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D828C7"/>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D828C7"/>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D828C7"/>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D828C7"/>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D828C7"/>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D828C7"/>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D828C7"/>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D828C7"/>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D828C7"/>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D828C7"/>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D828C7"/>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D828C7"/>
    <w:rPr>
      <w:rFonts w:asciiTheme="majorHAnsi" w:eastAsiaTheme="majorEastAsia" w:hAnsiTheme="majorHAnsi" w:cstheme="majorBidi"/>
      <w:sz w:val="24"/>
      <w:szCs w:val="24"/>
    </w:rPr>
  </w:style>
  <w:style w:type="character" w:styleId="Strong">
    <w:name w:val="Strong"/>
    <w:basedOn w:val="DefaultParagraphFont"/>
    <w:uiPriority w:val="22"/>
    <w:qFormat/>
    <w:rsid w:val="00D828C7"/>
    <w:rPr>
      <w:b/>
      <w:bCs/>
    </w:rPr>
  </w:style>
  <w:style w:type="paragraph" w:styleId="NoSpacing">
    <w:name w:val="No Spacing"/>
    <w:uiPriority w:val="1"/>
    <w:qFormat/>
    <w:rsid w:val="00D828C7"/>
    <w:pPr>
      <w:spacing w:after="0" w:line="240" w:lineRule="auto"/>
    </w:pPr>
  </w:style>
  <w:style w:type="paragraph" w:styleId="Quote">
    <w:name w:val="Quote"/>
    <w:basedOn w:val="Normal"/>
    <w:next w:val="Normal"/>
    <w:link w:val="QuoteChar"/>
    <w:uiPriority w:val="29"/>
    <w:qFormat/>
    <w:rsid w:val="00D828C7"/>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D828C7"/>
    <w:rPr>
      <w:i/>
      <w:iCs/>
      <w:color w:val="404040" w:themeColor="text1" w:themeTint="BF"/>
    </w:rPr>
  </w:style>
  <w:style w:type="paragraph" w:styleId="IntenseQuote">
    <w:name w:val="Intense Quote"/>
    <w:basedOn w:val="Normal"/>
    <w:next w:val="Normal"/>
    <w:link w:val="IntenseQuoteChar"/>
    <w:uiPriority w:val="30"/>
    <w:qFormat/>
    <w:rsid w:val="00D828C7"/>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D828C7"/>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D828C7"/>
    <w:rPr>
      <w:i/>
      <w:iCs/>
      <w:color w:val="404040" w:themeColor="text1" w:themeTint="BF"/>
    </w:rPr>
  </w:style>
  <w:style w:type="character" w:styleId="IntenseEmphasis">
    <w:name w:val="Intense Emphasis"/>
    <w:basedOn w:val="DefaultParagraphFont"/>
    <w:uiPriority w:val="21"/>
    <w:qFormat/>
    <w:rsid w:val="00D828C7"/>
    <w:rPr>
      <w:b/>
      <w:bCs/>
      <w:i/>
      <w:iCs/>
    </w:rPr>
  </w:style>
  <w:style w:type="character" w:styleId="SubtleReference">
    <w:name w:val="Subtle Reference"/>
    <w:basedOn w:val="DefaultParagraphFont"/>
    <w:uiPriority w:val="31"/>
    <w:qFormat/>
    <w:rsid w:val="00D828C7"/>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D828C7"/>
    <w:rPr>
      <w:b/>
      <w:bCs/>
      <w:smallCaps/>
      <w:spacing w:val="5"/>
      <w:u w:val="single"/>
    </w:rPr>
  </w:style>
  <w:style w:type="character" w:styleId="BookTitle">
    <w:name w:val="Book Title"/>
    <w:basedOn w:val="DefaultParagraphFont"/>
    <w:uiPriority w:val="33"/>
    <w:qFormat/>
    <w:rsid w:val="00D828C7"/>
    <w:rPr>
      <w:b/>
      <w:bCs/>
      <w:smallCaps/>
    </w:rPr>
  </w:style>
  <w:style w:type="paragraph" w:styleId="TOCHeading">
    <w:name w:val="TOC Heading"/>
    <w:basedOn w:val="Heading1"/>
    <w:next w:val="Normal"/>
    <w:uiPriority w:val="39"/>
    <w:semiHidden/>
    <w:unhideWhenUsed/>
    <w:qFormat/>
    <w:rsid w:val="00D828C7"/>
    <w:pPr>
      <w:outlineLvl w:val="9"/>
    </w:pPr>
  </w:style>
  <w:style w:type="character" w:customStyle="1" w:styleId="cit-pub-id-sep">
    <w:name w:val="cit-pub-id-sep"/>
    <w:basedOn w:val="DefaultParagraphFont"/>
    <w:rsid w:val="00D828C7"/>
  </w:style>
  <w:style w:type="character" w:customStyle="1" w:styleId="cit-pub-id">
    <w:name w:val="cit-pub-id"/>
    <w:basedOn w:val="DefaultParagraphFont"/>
    <w:rsid w:val="00D828C7"/>
  </w:style>
  <w:style w:type="character" w:customStyle="1" w:styleId="cit-pub-id-scheme-doi">
    <w:name w:val="cit-pub-id-scheme-doi"/>
    <w:basedOn w:val="DefaultParagraphFont"/>
    <w:rsid w:val="00D828C7"/>
  </w:style>
  <w:style w:type="character" w:customStyle="1" w:styleId="cit-source">
    <w:name w:val="cit-source"/>
    <w:basedOn w:val="DefaultParagraphFont"/>
    <w:rsid w:val="00D828C7"/>
  </w:style>
  <w:style w:type="character" w:customStyle="1" w:styleId="cit-publ-name">
    <w:name w:val="cit-publ-name"/>
    <w:basedOn w:val="DefaultParagraphFont"/>
    <w:rsid w:val="00D828C7"/>
  </w:style>
  <w:style w:type="character" w:customStyle="1" w:styleId="cit-publ-loc">
    <w:name w:val="cit-publ-loc"/>
    <w:basedOn w:val="DefaultParagraphFont"/>
    <w:rsid w:val="00D828C7"/>
  </w:style>
  <w:style w:type="paragraph" w:customStyle="1" w:styleId="css-158dogj">
    <w:name w:val="css-158dogj"/>
    <w:basedOn w:val="Normal"/>
    <w:rsid w:val="009F487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rchived">
    <w:name w:val="archived"/>
    <w:basedOn w:val="DefaultParagraphFont"/>
    <w:rsid w:val="00AB4F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3460019">
      <w:bodyDiv w:val="1"/>
      <w:marLeft w:val="0"/>
      <w:marRight w:val="0"/>
      <w:marTop w:val="0"/>
      <w:marBottom w:val="0"/>
      <w:divBdr>
        <w:top w:val="none" w:sz="0" w:space="0" w:color="auto"/>
        <w:left w:val="none" w:sz="0" w:space="0" w:color="auto"/>
        <w:bottom w:val="none" w:sz="0" w:space="0" w:color="auto"/>
        <w:right w:val="none" w:sz="0" w:space="0" w:color="auto"/>
      </w:divBdr>
    </w:div>
    <w:div w:id="334037016">
      <w:bodyDiv w:val="1"/>
      <w:marLeft w:val="0"/>
      <w:marRight w:val="0"/>
      <w:marTop w:val="0"/>
      <w:marBottom w:val="0"/>
      <w:divBdr>
        <w:top w:val="none" w:sz="0" w:space="0" w:color="auto"/>
        <w:left w:val="none" w:sz="0" w:space="0" w:color="auto"/>
        <w:bottom w:val="none" w:sz="0" w:space="0" w:color="auto"/>
        <w:right w:val="none" w:sz="0" w:space="0" w:color="auto"/>
      </w:divBdr>
    </w:div>
    <w:div w:id="473179987">
      <w:bodyDiv w:val="1"/>
      <w:marLeft w:val="0"/>
      <w:marRight w:val="0"/>
      <w:marTop w:val="0"/>
      <w:marBottom w:val="0"/>
      <w:divBdr>
        <w:top w:val="none" w:sz="0" w:space="0" w:color="auto"/>
        <w:left w:val="none" w:sz="0" w:space="0" w:color="auto"/>
        <w:bottom w:val="none" w:sz="0" w:space="0" w:color="auto"/>
        <w:right w:val="none" w:sz="0" w:space="0" w:color="auto"/>
      </w:divBdr>
    </w:div>
    <w:div w:id="804004457">
      <w:bodyDiv w:val="1"/>
      <w:marLeft w:val="0"/>
      <w:marRight w:val="0"/>
      <w:marTop w:val="0"/>
      <w:marBottom w:val="0"/>
      <w:divBdr>
        <w:top w:val="none" w:sz="0" w:space="0" w:color="auto"/>
        <w:left w:val="none" w:sz="0" w:space="0" w:color="auto"/>
        <w:bottom w:val="none" w:sz="0" w:space="0" w:color="auto"/>
        <w:right w:val="none" w:sz="0" w:space="0" w:color="auto"/>
      </w:divBdr>
      <w:divsChild>
        <w:div w:id="1078015945">
          <w:marLeft w:val="0"/>
          <w:marRight w:val="0"/>
          <w:marTop w:val="0"/>
          <w:marBottom w:val="225"/>
          <w:divBdr>
            <w:top w:val="none" w:sz="0" w:space="0" w:color="auto"/>
            <w:left w:val="none" w:sz="0" w:space="0" w:color="auto"/>
            <w:bottom w:val="none" w:sz="0" w:space="0" w:color="auto"/>
            <w:right w:val="none" w:sz="0" w:space="0" w:color="auto"/>
          </w:divBdr>
        </w:div>
        <w:div w:id="1306550420">
          <w:marLeft w:val="0"/>
          <w:marRight w:val="0"/>
          <w:marTop w:val="0"/>
          <w:marBottom w:val="225"/>
          <w:divBdr>
            <w:top w:val="none" w:sz="0" w:space="0" w:color="auto"/>
            <w:left w:val="none" w:sz="0" w:space="0" w:color="auto"/>
            <w:bottom w:val="none" w:sz="0" w:space="0" w:color="auto"/>
            <w:right w:val="none" w:sz="0" w:space="0" w:color="auto"/>
          </w:divBdr>
        </w:div>
        <w:div w:id="1458796328">
          <w:marLeft w:val="0"/>
          <w:marRight w:val="0"/>
          <w:marTop w:val="0"/>
          <w:marBottom w:val="225"/>
          <w:divBdr>
            <w:top w:val="none" w:sz="0" w:space="0" w:color="auto"/>
            <w:left w:val="none" w:sz="0" w:space="0" w:color="auto"/>
            <w:bottom w:val="none" w:sz="0" w:space="0" w:color="auto"/>
            <w:right w:val="none" w:sz="0" w:space="0" w:color="auto"/>
          </w:divBdr>
        </w:div>
      </w:divsChild>
    </w:div>
    <w:div w:id="886143882">
      <w:bodyDiv w:val="1"/>
      <w:marLeft w:val="0"/>
      <w:marRight w:val="0"/>
      <w:marTop w:val="0"/>
      <w:marBottom w:val="0"/>
      <w:divBdr>
        <w:top w:val="none" w:sz="0" w:space="0" w:color="auto"/>
        <w:left w:val="none" w:sz="0" w:space="0" w:color="auto"/>
        <w:bottom w:val="none" w:sz="0" w:space="0" w:color="auto"/>
        <w:right w:val="none" w:sz="0" w:space="0" w:color="auto"/>
      </w:divBdr>
    </w:div>
    <w:div w:id="908732053">
      <w:bodyDiv w:val="1"/>
      <w:marLeft w:val="0"/>
      <w:marRight w:val="0"/>
      <w:marTop w:val="0"/>
      <w:marBottom w:val="0"/>
      <w:divBdr>
        <w:top w:val="none" w:sz="0" w:space="0" w:color="auto"/>
        <w:left w:val="none" w:sz="0" w:space="0" w:color="auto"/>
        <w:bottom w:val="none" w:sz="0" w:space="0" w:color="auto"/>
        <w:right w:val="none" w:sz="0" w:space="0" w:color="auto"/>
      </w:divBdr>
    </w:div>
    <w:div w:id="962930937">
      <w:bodyDiv w:val="1"/>
      <w:marLeft w:val="0"/>
      <w:marRight w:val="0"/>
      <w:marTop w:val="0"/>
      <w:marBottom w:val="0"/>
      <w:divBdr>
        <w:top w:val="none" w:sz="0" w:space="0" w:color="auto"/>
        <w:left w:val="none" w:sz="0" w:space="0" w:color="auto"/>
        <w:bottom w:val="none" w:sz="0" w:space="0" w:color="auto"/>
        <w:right w:val="none" w:sz="0" w:space="0" w:color="auto"/>
      </w:divBdr>
    </w:div>
    <w:div w:id="1067071974">
      <w:bodyDiv w:val="1"/>
      <w:marLeft w:val="0"/>
      <w:marRight w:val="0"/>
      <w:marTop w:val="0"/>
      <w:marBottom w:val="0"/>
      <w:divBdr>
        <w:top w:val="none" w:sz="0" w:space="0" w:color="auto"/>
        <w:left w:val="none" w:sz="0" w:space="0" w:color="auto"/>
        <w:bottom w:val="none" w:sz="0" w:space="0" w:color="auto"/>
        <w:right w:val="none" w:sz="0" w:space="0" w:color="auto"/>
      </w:divBdr>
    </w:div>
    <w:div w:id="1160775604">
      <w:bodyDiv w:val="1"/>
      <w:marLeft w:val="0"/>
      <w:marRight w:val="0"/>
      <w:marTop w:val="0"/>
      <w:marBottom w:val="0"/>
      <w:divBdr>
        <w:top w:val="none" w:sz="0" w:space="0" w:color="auto"/>
        <w:left w:val="none" w:sz="0" w:space="0" w:color="auto"/>
        <w:bottom w:val="none" w:sz="0" w:space="0" w:color="auto"/>
        <w:right w:val="none" w:sz="0" w:space="0" w:color="auto"/>
      </w:divBdr>
    </w:div>
    <w:div w:id="1219053052">
      <w:bodyDiv w:val="1"/>
      <w:marLeft w:val="0"/>
      <w:marRight w:val="0"/>
      <w:marTop w:val="0"/>
      <w:marBottom w:val="0"/>
      <w:divBdr>
        <w:top w:val="none" w:sz="0" w:space="0" w:color="auto"/>
        <w:left w:val="none" w:sz="0" w:space="0" w:color="auto"/>
        <w:bottom w:val="none" w:sz="0" w:space="0" w:color="auto"/>
        <w:right w:val="none" w:sz="0" w:space="0" w:color="auto"/>
      </w:divBdr>
    </w:div>
    <w:div w:id="1224101338">
      <w:bodyDiv w:val="1"/>
      <w:marLeft w:val="0"/>
      <w:marRight w:val="0"/>
      <w:marTop w:val="0"/>
      <w:marBottom w:val="0"/>
      <w:divBdr>
        <w:top w:val="none" w:sz="0" w:space="0" w:color="auto"/>
        <w:left w:val="none" w:sz="0" w:space="0" w:color="auto"/>
        <w:bottom w:val="none" w:sz="0" w:space="0" w:color="auto"/>
        <w:right w:val="none" w:sz="0" w:space="0" w:color="auto"/>
      </w:divBdr>
    </w:div>
    <w:div w:id="1419670717">
      <w:bodyDiv w:val="1"/>
      <w:marLeft w:val="0"/>
      <w:marRight w:val="0"/>
      <w:marTop w:val="0"/>
      <w:marBottom w:val="0"/>
      <w:divBdr>
        <w:top w:val="none" w:sz="0" w:space="0" w:color="auto"/>
        <w:left w:val="none" w:sz="0" w:space="0" w:color="auto"/>
        <w:bottom w:val="none" w:sz="0" w:space="0" w:color="auto"/>
        <w:right w:val="none" w:sz="0" w:space="0" w:color="auto"/>
      </w:divBdr>
    </w:div>
    <w:div w:id="1425147138">
      <w:bodyDiv w:val="1"/>
      <w:marLeft w:val="0"/>
      <w:marRight w:val="0"/>
      <w:marTop w:val="0"/>
      <w:marBottom w:val="0"/>
      <w:divBdr>
        <w:top w:val="none" w:sz="0" w:space="0" w:color="auto"/>
        <w:left w:val="none" w:sz="0" w:space="0" w:color="auto"/>
        <w:bottom w:val="none" w:sz="0" w:space="0" w:color="auto"/>
        <w:right w:val="none" w:sz="0" w:space="0" w:color="auto"/>
      </w:divBdr>
    </w:div>
    <w:div w:id="1439839128">
      <w:bodyDiv w:val="1"/>
      <w:marLeft w:val="0"/>
      <w:marRight w:val="0"/>
      <w:marTop w:val="0"/>
      <w:marBottom w:val="0"/>
      <w:divBdr>
        <w:top w:val="none" w:sz="0" w:space="0" w:color="auto"/>
        <w:left w:val="none" w:sz="0" w:space="0" w:color="auto"/>
        <w:bottom w:val="none" w:sz="0" w:space="0" w:color="auto"/>
        <w:right w:val="none" w:sz="0" w:space="0" w:color="auto"/>
      </w:divBdr>
    </w:div>
    <w:div w:id="1611235123">
      <w:bodyDiv w:val="1"/>
      <w:marLeft w:val="0"/>
      <w:marRight w:val="0"/>
      <w:marTop w:val="0"/>
      <w:marBottom w:val="0"/>
      <w:divBdr>
        <w:top w:val="none" w:sz="0" w:space="0" w:color="auto"/>
        <w:left w:val="none" w:sz="0" w:space="0" w:color="auto"/>
        <w:bottom w:val="none" w:sz="0" w:space="0" w:color="auto"/>
        <w:right w:val="none" w:sz="0" w:space="0" w:color="auto"/>
      </w:divBdr>
    </w:div>
    <w:div w:id="1769764147">
      <w:bodyDiv w:val="1"/>
      <w:marLeft w:val="0"/>
      <w:marRight w:val="0"/>
      <w:marTop w:val="0"/>
      <w:marBottom w:val="0"/>
      <w:divBdr>
        <w:top w:val="none" w:sz="0" w:space="0" w:color="auto"/>
        <w:left w:val="none" w:sz="0" w:space="0" w:color="auto"/>
        <w:bottom w:val="none" w:sz="0" w:space="0" w:color="auto"/>
        <w:right w:val="none" w:sz="0" w:space="0" w:color="auto"/>
      </w:divBdr>
      <w:divsChild>
        <w:div w:id="1771508353">
          <w:marLeft w:val="1740"/>
          <w:marRight w:val="0"/>
          <w:marTop w:val="0"/>
          <w:marBottom w:val="240"/>
          <w:divBdr>
            <w:top w:val="none" w:sz="0" w:space="0" w:color="auto"/>
            <w:left w:val="none" w:sz="0" w:space="0" w:color="auto"/>
            <w:bottom w:val="none" w:sz="0" w:space="0" w:color="auto"/>
            <w:right w:val="none" w:sz="0" w:space="0" w:color="auto"/>
          </w:divBdr>
        </w:div>
        <w:div w:id="2071079554">
          <w:marLeft w:val="1740"/>
          <w:marRight w:val="0"/>
          <w:marTop w:val="0"/>
          <w:marBottom w:val="240"/>
          <w:divBdr>
            <w:top w:val="none" w:sz="0" w:space="0" w:color="auto"/>
            <w:left w:val="none" w:sz="0" w:space="0" w:color="auto"/>
            <w:bottom w:val="none" w:sz="0" w:space="0" w:color="auto"/>
            <w:right w:val="none" w:sz="0" w:space="0" w:color="auto"/>
          </w:divBdr>
        </w:div>
        <w:div w:id="1575240753">
          <w:marLeft w:val="1740"/>
          <w:marRight w:val="0"/>
          <w:marTop w:val="0"/>
          <w:marBottom w:val="240"/>
          <w:divBdr>
            <w:top w:val="none" w:sz="0" w:space="0" w:color="auto"/>
            <w:left w:val="none" w:sz="0" w:space="0" w:color="auto"/>
            <w:bottom w:val="none" w:sz="0" w:space="0" w:color="auto"/>
            <w:right w:val="none" w:sz="0" w:space="0" w:color="auto"/>
          </w:divBdr>
        </w:div>
        <w:div w:id="625431375">
          <w:marLeft w:val="1740"/>
          <w:marRight w:val="0"/>
          <w:marTop w:val="0"/>
          <w:marBottom w:val="240"/>
          <w:divBdr>
            <w:top w:val="none" w:sz="0" w:space="0" w:color="auto"/>
            <w:left w:val="none" w:sz="0" w:space="0" w:color="auto"/>
            <w:bottom w:val="none" w:sz="0" w:space="0" w:color="auto"/>
            <w:right w:val="none" w:sz="0" w:space="0" w:color="auto"/>
          </w:divBdr>
        </w:div>
        <w:div w:id="636185856">
          <w:marLeft w:val="1740"/>
          <w:marRight w:val="0"/>
          <w:marTop w:val="0"/>
          <w:marBottom w:val="240"/>
          <w:divBdr>
            <w:top w:val="none" w:sz="0" w:space="0" w:color="auto"/>
            <w:left w:val="none" w:sz="0" w:space="0" w:color="auto"/>
            <w:bottom w:val="none" w:sz="0" w:space="0" w:color="auto"/>
            <w:right w:val="none" w:sz="0" w:space="0" w:color="auto"/>
          </w:divBdr>
        </w:div>
        <w:div w:id="816645907">
          <w:marLeft w:val="1740"/>
          <w:marRight w:val="0"/>
          <w:marTop w:val="0"/>
          <w:marBottom w:val="240"/>
          <w:divBdr>
            <w:top w:val="none" w:sz="0" w:space="0" w:color="auto"/>
            <w:left w:val="none" w:sz="0" w:space="0" w:color="auto"/>
            <w:bottom w:val="none" w:sz="0" w:space="0" w:color="auto"/>
            <w:right w:val="none" w:sz="0" w:space="0" w:color="auto"/>
          </w:divBdr>
        </w:div>
      </w:divsChild>
    </w:div>
    <w:div w:id="1947737436">
      <w:bodyDiv w:val="1"/>
      <w:marLeft w:val="0"/>
      <w:marRight w:val="0"/>
      <w:marTop w:val="0"/>
      <w:marBottom w:val="0"/>
      <w:divBdr>
        <w:top w:val="none" w:sz="0" w:space="0" w:color="auto"/>
        <w:left w:val="none" w:sz="0" w:space="0" w:color="auto"/>
        <w:bottom w:val="none" w:sz="0" w:space="0" w:color="auto"/>
        <w:right w:val="none" w:sz="0" w:space="0" w:color="auto"/>
      </w:divBdr>
    </w:div>
    <w:div w:id="2021814266">
      <w:bodyDiv w:val="1"/>
      <w:marLeft w:val="0"/>
      <w:marRight w:val="0"/>
      <w:marTop w:val="0"/>
      <w:marBottom w:val="0"/>
      <w:divBdr>
        <w:top w:val="none" w:sz="0" w:space="0" w:color="auto"/>
        <w:left w:val="none" w:sz="0" w:space="0" w:color="auto"/>
        <w:bottom w:val="none" w:sz="0" w:space="0" w:color="auto"/>
        <w:right w:val="none" w:sz="0" w:space="0" w:color="auto"/>
      </w:divBdr>
    </w:div>
    <w:div w:id="2122802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jpost.com/arab-israeli-conflict/analysis-ramming-terror-method-adopted-by-isis-returns-in-jerusalem-attack-477847" TargetMode="External"/><Relationship Id="rId18" Type="http://schemas.openxmlformats.org/officeDocument/2006/relationships/hyperlink" Target="http://www.fema.gov/pdf/about/programs/oppa/evolving_terrorist_threat.pdf" TargetMode="External"/><Relationship Id="rId26" Type="http://schemas.openxmlformats.org/officeDocument/2006/relationships/hyperlink" Target="https://www.longwarjournal.org/archives/2014/06/isis_announces_formation_of_ca.php" TargetMode="External"/><Relationship Id="rId3" Type="http://schemas.openxmlformats.org/officeDocument/2006/relationships/customXml" Target="../customXml/item3.xml"/><Relationship Id="rId21" Type="http://schemas.openxmlformats.org/officeDocument/2006/relationships/hyperlink" Target="https://web.archive.org/web/20190119080201/https:/english.al-akhbar.com/node/20378" TargetMode="External"/><Relationship Id="rId7" Type="http://schemas.openxmlformats.org/officeDocument/2006/relationships/webSettings" Target="webSettings.xml"/><Relationship Id="rId12" Type="http://schemas.openxmlformats.org/officeDocument/2006/relationships/hyperlink" Target="https://web.archive.org/web/20150312220534/https:/www.amnesty.org/download/Documents/8000/mde140112014en.pdf" TargetMode="External"/><Relationship Id="rId17" Type="http://schemas.openxmlformats.org/officeDocument/2006/relationships/hyperlink" Target="https://www.researchgate.net/deref/http%3A%2F%2Fdx.doi.org%2F10.1016%2FB978-0-12-804526-8.00008-3" TargetMode="External"/><Relationship Id="rId25" Type="http://schemas.openxmlformats.org/officeDocument/2006/relationships/hyperlink" Target="https://en.wikipedia.org/wiki/Long_War_Journal" TargetMode="External"/><Relationship Id="rId2" Type="http://schemas.openxmlformats.org/officeDocument/2006/relationships/customXml" Target="../customXml/item2.xml"/><Relationship Id="rId16" Type="http://schemas.openxmlformats.org/officeDocument/2006/relationships/hyperlink" Target="https://www.csis.org/analysis/real-world-capabilities-isis-threat-continues" TargetMode="External"/><Relationship Id="rId20" Type="http://schemas.openxmlformats.org/officeDocument/2006/relationships/hyperlink" Target="http://www.dailystar.com.lb/News/Middle-East/2014/Nov-14/277641-un-probe-isis-committing-crimes-against-humanity-in-syria.ashx"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eb.archive.org/web/20150312220534/https:/www.amnesty.org/download/Documents/8000/mde140112014en.pdf" TargetMode="External"/><Relationship Id="rId24" Type="http://schemas.openxmlformats.org/officeDocument/2006/relationships/hyperlink" Target="http://www.longwarjournal.org/archives/2014/06/isis_announces_formation_of_ca.php" TargetMode="External"/><Relationship Id="rId5" Type="http://schemas.openxmlformats.org/officeDocument/2006/relationships/styles" Target="styles.xml"/><Relationship Id="rId15" Type="http://schemas.openxmlformats.org/officeDocument/2006/relationships/hyperlink" Target="https://edition.cnn.com/2014/08/08/world/isis-fast-facts/index.html" TargetMode="External"/><Relationship Id="rId23" Type="http://schemas.openxmlformats.org/officeDocument/2006/relationships/hyperlink" Target="https://en.wikipedia.org/wiki/Bill_Roggio" TargetMode="External"/><Relationship Id="rId28" Type="http://schemas.openxmlformats.org/officeDocument/2006/relationships/hyperlink" Target="https://www.gov.uk/government/topical-events/daesh" TargetMode="External"/><Relationship Id="rId10" Type="http://schemas.openxmlformats.org/officeDocument/2006/relationships/hyperlink" Target="https://en.wikipedia.org/wiki/Amnesty_International" TargetMode="External"/><Relationship Id="rId19" Type="http://schemas.openxmlformats.org/officeDocument/2006/relationships/hyperlink" Target="https://www.bcs.org/content-hub/cybercrime-the-police-response/"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nytimes.com/2019/01/21/world/middleeast/isis-syria-attack-iraq.html" TargetMode="External"/><Relationship Id="rId22" Type="http://schemas.openxmlformats.org/officeDocument/2006/relationships/hyperlink" Target="https://web.archive.org/web/20190119080201/https://english.al-akhbar.com/node/20378" TargetMode="External"/><Relationship Id="rId27" Type="http://schemas.openxmlformats.org/officeDocument/2006/relationships/hyperlink" Target="https://www.huffingtonpost.com/2015/03/11/isis-propaganda-videos_n_6846688.html"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9" ma:contentTypeDescription="Create a new document." ma:contentTypeScope="" ma:versionID="33d981373ea90cc0d59caee8dfbd2b15">
  <xsd:schema xmlns:xsd="http://www.w3.org/2001/XMLSchema" xmlns:xs="http://www.w3.org/2001/XMLSchema" xmlns:p="http://schemas.microsoft.com/office/2006/metadata/properties" xmlns:ns3="aadfcd52-e379-49eb-a412-e28a16640aff" targetNamespace="http://schemas.microsoft.com/office/2006/metadata/properties" ma:root="true" ma:fieldsID="24f71af8f69a6e15169fed07347e51f8" ns3:_="">
    <xsd:import namespace="aadfcd52-e379-49eb-a412-e28a16640af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Locatio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0F8C512-3FE3-49D8-B76D-D757AC29F9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042184D-E200-4584-B292-B48E8F8270B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DDF476F-E858-42DC-8507-F1E3823B4ED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627</TotalTime>
  <Pages>11</Pages>
  <Words>3555</Words>
  <Characters>20267</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Karina Griba (1702591)</dc:creator>
  <cp:keywords/>
  <dc:description/>
  <cp:lastModifiedBy>Karina Griba (1702591)</cp:lastModifiedBy>
  <cp:revision>3</cp:revision>
  <dcterms:created xsi:type="dcterms:W3CDTF">2020-11-05T12:28:00Z</dcterms:created>
  <dcterms:modified xsi:type="dcterms:W3CDTF">2020-11-05T22:52:00Z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