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18F6F" w14:textId="77777777" w:rsidR="00354B30" w:rsidRDefault="00354B30">
      <w:r>
        <w:rPr>
          <w:noProof/>
        </w:rPr>
        <w:drawing>
          <wp:inline distT="0" distB="0" distL="0" distR="0" wp14:anchorId="05593CFE" wp14:editId="0888819D">
            <wp:extent cx="3350260" cy="1837055"/>
            <wp:effectExtent l="0" t="0" r="2540" b="4445"/>
            <wp:docPr id="32871233" name="Picture 2"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University of Wales Trinity Saint David launches new digita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0260" cy="1837055"/>
                    </a:xfrm>
                    <a:prstGeom prst="rect">
                      <a:avLst/>
                    </a:prstGeom>
                    <a:noFill/>
                    <a:ln>
                      <a:noFill/>
                    </a:ln>
                  </pic:spPr>
                </pic:pic>
              </a:graphicData>
            </a:graphic>
          </wp:inline>
        </w:drawing>
      </w:r>
    </w:p>
    <w:p w14:paraId="25F5CDD9" w14:textId="77777777" w:rsidR="00BD7E35" w:rsidRDefault="00BD7E35"/>
    <w:p w14:paraId="6A74D223" w14:textId="77777777" w:rsidR="00BD7E35" w:rsidRDefault="00BD7E35"/>
    <w:p w14:paraId="24C53F37" w14:textId="77777777" w:rsidR="00BD7E35" w:rsidRDefault="00BD7E35"/>
    <w:p w14:paraId="0ED2A7CE" w14:textId="77777777" w:rsidR="00BD7E35" w:rsidRDefault="00BD7E35"/>
    <w:p w14:paraId="2625C823" w14:textId="77777777" w:rsidR="00BD7E35" w:rsidRDefault="00BD7E35"/>
    <w:p w14:paraId="18154CB3" w14:textId="77777777" w:rsidR="00354B30" w:rsidRDefault="00354B30"/>
    <w:p w14:paraId="39D5FE36" w14:textId="18309649" w:rsidR="00354B30" w:rsidRDefault="004477F8" w:rsidP="00BD7E35">
      <w:pPr>
        <w:jc w:val="center"/>
        <w:rPr>
          <w:rFonts w:ascii="Arial" w:hAnsi="Arial" w:cs="Arial"/>
          <w:b/>
          <w:bCs/>
          <w:sz w:val="36"/>
          <w:szCs w:val="36"/>
        </w:rPr>
      </w:pPr>
      <w:r w:rsidRPr="004477F8">
        <w:rPr>
          <w:rFonts w:ascii="Arial" w:hAnsi="Arial" w:cs="Arial"/>
          <w:b/>
          <w:bCs/>
          <w:sz w:val="36"/>
          <w:szCs w:val="36"/>
        </w:rPr>
        <w:t xml:space="preserve">A Strategic Change Plan for Aston Martin </w:t>
      </w:r>
      <w:proofErr w:type="spellStart"/>
      <w:r w:rsidRPr="004477F8">
        <w:rPr>
          <w:rFonts w:ascii="Arial" w:hAnsi="Arial" w:cs="Arial"/>
          <w:b/>
          <w:bCs/>
          <w:sz w:val="36"/>
          <w:szCs w:val="36"/>
        </w:rPr>
        <w:t>Lagona</w:t>
      </w:r>
      <w:proofErr w:type="spellEnd"/>
    </w:p>
    <w:p w14:paraId="227084F7" w14:textId="77777777" w:rsidR="00BD7E35" w:rsidRPr="004477F8" w:rsidRDefault="00BD7E35" w:rsidP="00BD7E35">
      <w:pPr>
        <w:jc w:val="center"/>
        <w:rPr>
          <w:rFonts w:ascii="Arial" w:hAnsi="Arial" w:cs="Arial"/>
          <w:b/>
          <w:bCs/>
          <w:sz w:val="36"/>
          <w:szCs w:val="36"/>
        </w:rPr>
      </w:pPr>
    </w:p>
    <w:p w14:paraId="61863F8C" w14:textId="77777777" w:rsidR="00354B30" w:rsidRPr="007B5A9D" w:rsidRDefault="00354B30" w:rsidP="00BD7E35">
      <w:pPr>
        <w:jc w:val="center"/>
        <w:rPr>
          <w:rFonts w:ascii="Arial" w:hAnsi="Arial" w:cs="Arial"/>
          <w:sz w:val="36"/>
          <w:szCs w:val="36"/>
        </w:rPr>
      </w:pPr>
    </w:p>
    <w:p w14:paraId="4EB9B80D" w14:textId="7228B223" w:rsidR="00BD7E35" w:rsidRPr="00370219" w:rsidRDefault="00354B30" w:rsidP="00BD7E35">
      <w:pPr>
        <w:jc w:val="center"/>
        <w:rPr>
          <w:rFonts w:ascii="Arial" w:hAnsi="Arial" w:cs="Arial"/>
          <w:b/>
          <w:bCs/>
          <w:sz w:val="36"/>
          <w:szCs w:val="36"/>
        </w:rPr>
      </w:pPr>
      <w:r w:rsidRPr="007B5A9D">
        <w:rPr>
          <w:rFonts w:ascii="Arial" w:hAnsi="Arial" w:cs="Arial"/>
          <w:b/>
          <w:bCs/>
          <w:sz w:val="36"/>
          <w:szCs w:val="36"/>
        </w:rPr>
        <w:t>BA</w:t>
      </w:r>
      <w:r w:rsidRPr="00370219">
        <w:rPr>
          <w:rFonts w:ascii="Arial" w:hAnsi="Arial" w:cs="Arial"/>
          <w:b/>
          <w:bCs/>
          <w:sz w:val="36"/>
          <w:szCs w:val="36"/>
        </w:rPr>
        <w:t>(Hons)</w:t>
      </w:r>
      <w:r w:rsidRPr="007B5A9D">
        <w:rPr>
          <w:rFonts w:ascii="Arial" w:hAnsi="Arial" w:cs="Arial"/>
          <w:b/>
          <w:bCs/>
          <w:sz w:val="36"/>
          <w:szCs w:val="36"/>
        </w:rPr>
        <w:t xml:space="preserve"> Leadership and Management</w:t>
      </w:r>
    </w:p>
    <w:p w14:paraId="2E2724EE" w14:textId="77777777" w:rsidR="00354B30" w:rsidRPr="00370219" w:rsidRDefault="00354B30" w:rsidP="00BD7E35">
      <w:pPr>
        <w:jc w:val="center"/>
        <w:rPr>
          <w:rFonts w:ascii="Arial" w:hAnsi="Arial" w:cs="Arial"/>
          <w:b/>
          <w:bCs/>
          <w:sz w:val="36"/>
          <w:szCs w:val="36"/>
        </w:rPr>
      </w:pPr>
    </w:p>
    <w:p w14:paraId="2EC08EDC" w14:textId="4A51DE69" w:rsidR="00354B30" w:rsidRPr="00370219" w:rsidRDefault="00770FE5" w:rsidP="00BD7E35">
      <w:pPr>
        <w:jc w:val="center"/>
        <w:rPr>
          <w:rFonts w:ascii="Arial" w:hAnsi="Arial" w:cs="Arial"/>
          <w:sz w:val="36"/>
          <w:szCs w:val="36"/>
        </w:rPr>
      </w:pPr>
      <w:r>
        <w:rPr>
          <w:rFonts w:ascii="Arial" w:hAnsi="Arial" w:cs="Arial"/>
          <w:sz w:val="36"/>
          <w:szCs w:val="36"/>
        </w:rPr>
        <w:t>Leading und Implementing Change</w:t>
      </w:r>
    </w:p>
    <w:p w14:paraId="2C3563F1" w14:textId="77777777" w:rsidR="00354B30" w:rsidRPr="00370219" w:rsidRDefault="00354B30" w:rsidP="00BD7E35">
      <w:pPr>
        <w:jc w:val="center"/>
        <w:rPr>
          <w:rFonts w:ascii="Arial" w:hAnsi="Arial" w:cs="Arial"/>
          <w:sz w:val="36"/>
          <w:szCs w:val="36"/>
        </w:rPr>
      </w:pPr>
    </w:p>
    <w:p w14:paraId="1747DC1C" w14:textId="41CE31B8" w:rsidR="00354B30" w:rsidRPr="00370219" w:rsidRDefault="00354B30" w:rsidP="00BD7E35">
      <w:pPr>
        <w:jc w:val="center"/>
        <w:rPr>
          <w:rFonts w:ascii="Arial" w:hAnsi="Arial" w:cs="Arial"/>
          <w:sz w:val="36"/>
          <w:szCs w:val="36"/>
        </w:rPr>
      </w:pPr>
      <w:r w:rsidRPr="007B5A9D">
        <w:rPr>
          <w:rFonts w:ascii="Arial" w:hAnsi="Arial" w:cs="Arial"/>
          <w:sz w:val="36"/>
          <w:szCs w:val="36"/>
        </w:rPr>
        <w:t>LCLM 600</w:t>
      </w:r>
      <w:r w:rsidR="00770FE5">
        <w:rPr>
          <w:rFonts w:ascii="Arial" w:hAnsi="Arial" w:cs="Arial"/>
          <w:sz w:val="36"/>
          <w:szCs w:val="36"/>
        </w:rPr>
        <w:t>3</w:t>
      </w:r>
    </w:p>
    <w:p w14:paraId="3AD3E38E" w14:textId="77777777" w:rsidR="00354B30" w:rsidRPr="00370219" w:rsidRDefault="00354B30" w:rsidP="00BD7E35">
      <w:pPr>
        <w:jc w:val="center"/>
        <w:rPr>
          <w:rFonts w:ascii="Arial" w:hAnsi="Arial" w:cs="Arial"/>
          <w:sz w:val="36"/>
          <w:szCs w:val="36"/>
        </w:rPr>
      </w:pPr>
    </w:p>
    <w:p w14:paraId="6DCDA011" w14:textId="77777777" w:rsidR="00354B30" w:rsidRPr="00370219" w:rsidRDefault="00354B30" w:rsidP="00BD7E35">
      <w:pPr>
        <w:jc w:val="center"/>
        <w:rPr>
          <w:rFonts w:ascii="Arial" w:hAnsi="Arial" w:cs="Arial"/>
          <w:sz w:val="36"/>
          <w:szCs w:val="36"/>
        </w:rPr>
      </w:pPr>
      <w:r w:rsidRPr="007B5A9D">
        <w:rPr>
          <w:rFonts w:ascii="Arial" w:hAnsi="Arial" w:cs="Arial"/>
          <w:b/>
          <w:bCs/>
          <w:sz w:val="36"/>
          <w:szCs w:val="36"/>
        </w:rPr>
        <w:t xml:space="preserve">Student Name: </w:t>
      </w:r>
      <w:r w:rsidRPr="007B5A9D">
        <w:rPr>
          <w:rFonts w:ascii="Arial" w:hAnsi="Arial" w:cs="Arial"/>
          <w:sz w:val="36"/>
          <w:szCs w:val="36"/>
        </w:rPr>
        <w:t>Valentyna Staskus</w:t>
      </w:r>
    </w:p>
    <w:p w14:paraId="04829215" w14:textId="77777777" w:rsidR="00354B30" w:rsidRPr="00370219" w:rsidRDefault="00354B30" w:rsidP="00BD7E35">
      <w:pPr>
        <w:jc w:val="center"/>
        <w:rPr>
          <w:rFonts w:ascii="Arial" w:hAnsi="Arial" w:cs="Arial"/>
          <w:sz w:val="36"/>
          <w:szCs w:val="36"/>
        </w:rPr>
      </w:pPr>
    </w:p>
    <w:p w14:paraId="202AE44E" w14:textId="77777777" w:rsidR="00354B30" w:rsidRPr="00370219" w:rsidRDefault="00354B30" w:rsidP="00BD7E35">
      <w:pPr>
        <w:jc w:val="center"/>
        <w:rPr>
          <w:rFonts w:ascii="Arial" w:hAnsi="Arial" w:cs="Arial"/>
          <w:sz w:val="36"/>
          <w:szCs w:val="36"/>
        </w:rPr>
      </w:pPr>
      <w:r w:rsidRPr="007B5A9D">
        <w:rPr>
          <w:rFonts w:ascii="Arial" w:hAnsi="Arial" w:cs="Arial"/>
          <w:b/>
          <w:bCs/>
          <w:sz w:val="36"/>
          <w:szCs w:val="36"/>
        </w:rPr>
        <w:t xml:space="preserve">Student Number: </w:t>
      </w:r>
      <w:r w:rsidRPr="007B5A9D">
        <w:rPr>
          <w:rFonts w:ascii="Arial" w:hAnsi="Arial" w:cs="Arial"/>
          <w:sz w:val="36"/>
          <w:szCs w:val="36"/>
        </w:rPr>
        <w:t>3423885</w:t>
      </w:r>
    </w:p>
    <w:p w14:paraId="2885526A" w14:textId="77777777" w:rsidR="00354B30" w:rsidRPr="00370219" w:rsidRDefault="00354B30" w:rsidP="00BD7E35">
      <w:pPr>
        <w:jc w:val="center"/>
        <w:rPr>
          <w:rFonts w:ascii="Arial" w:hAnsi="Arial" w:cs="Arial"/>
          <w:sz w:val="36"/>
          <w:szCs w:val="36"/>
        </w:rPr>
      </w:pPr>
    </w:p>
    <w:p w14:paraId="1DB76A53" w14:textId="0F4DD2CF" w:rsidR="00354B30" w:rsidRPr="00370219" w:rsidRDefault="00354B30" w:rsidP="00BD7E35">
      <w:pPr>
        <w:jc w:val="center"/>
        <w:rPr>
          <w:rFonts w:ascii="Arial" w:hAnsi="Arial" w:cs="Arial"/>
          <w:sz w:val="36"/>
          <w:szCs w:val="36"/>
        </w:rPr>
      </w:pPr>
      <w:r w:rsidRPr="007B5A9D">
        <w:rPr>
          <w:rFonts w:ascii="Arial" w:hAnsi="Arial" w:cs="Arial"/>
          <w:b/>
          <w:bCs/>
          <w:sz w:val="36"/>
          <w:szCs w:val="36"/>
        </w:rPr>
        <w:t>Lecturer Name:</w:t>
      </w:r>
      <w:r w:rsidR="004477F8">
        <w:rPr>
          <w:rFonts w:ascii="Arial" w:hAnsi="Arial" w:cs="Arial"/>
          <w:b/>
          <w:bCs/>
          <w:sz w:val="36"/>
          <w:szCs w:val="36"/>
        </w:rPr>
        <w:t xml:space="preserve"> </w:t>
      </w:r>
      <w:r w:rsidR="004477F8" w:rsidRPr="004477F8">
        <w:rPr>
          <w:rFonts w:ascii="Arial" w:hAnsi="Arial" w:cs="Arial"/>
          <w:sz w:val="36"/>
          <w:szCs w:val="36"/>
        </w:rPr>
        <w:t>Dr</w:t>
      </w:r>
      <w:r w:rsidRPr="004477F8">
        <w:rPr>
          <w:rFonts w:ascii="Arial" w:hAnsi="Arial" w:cs="Arial"/>
          <w:sz w:val="36"/>
          <w:szCs w:val="36"/>
        </w:rPr>
        <w:t xml:space="preserve"> </w:t>
      </w:r>
      <w:proofErr w:type="spellStart"/>
      <w:r w:rsidR="00770FE5">
        <w:rPr>
          <w:rFonts w:ascii="Arial" w:hAnsi="Arial" w:cs="Arial"/>
          <w:sz w:val="36"/>
          <w:szCs w:val="36"/>
        </w:rPr>
        <w:t>Mustakkima</w:t>
      </w:r>
      <w:proofErr w:type="spellEnd"/>
      <w:r w:rsidR="00770FE5">
        <w:rPr>
          <w:rFonts w:ascii="Arial" w:hAnsi="Arial" w:cs="Arial"/>
          <w:sz w:val="36"/>
          <w:szCs w:val="36"/>
        </w:rPr>
        <w:t xml:space="preserve"> Afrin</w:t>
      </w:r>
    </w:p>
    <w:p w14:paraId="2076C660" w14:textId="77777777" w:rsidR="00354B30" w:rsidRPr="00370219" w:rsidRDefault="00354B30" w:rsidP="00BD7E35">
      <w:pPr>
        <w:jc w:val="center"/>
        <w:rPr>
          <w:rFonts w:ascii="Arial" w:hAnsi="Arial" w:cs="Arial"/>
          <w:sz w:val="36"/>
          <w:szCs w:val="36"/>
        </w:rPr>
      </w:pPr>
    </w:p>
    <w:p w14:paraId="07A50AA6" w14:textId="13EEEA6A" w:rsidR="00354B30" w:rsidRPr="00370219" w:rsidRDefault="00354B30" w:rsidP="00BD7E35">
      <w:pPr>
        <w:jc w:val="center"/>
        <w:rPr>
          <w:rFonts w:ascii="Arial" w:hAnsi="Arial" w:cs="Arial"/>
          <w:b/>
          <w:bCs/>
          <w:sz w:val="36"/>
          <w:szCs w:val="36"/>
        </w:rPr>
      </w:pPr>
      <w:r w:rsidRPr="00370219">
        <w:rPr>
          <w:rFonts w:ascii="Arial" w:hAnsi="Arial" w:cs="Arial"/>
          <w:b/>
          <w:bCs/>
          <w:sz w:val="36"/>
          <w:szCs w:val="36"/>
        </w:rPr>
        <w:t xml:space="preserve">Submission date: </w:t>
      </w:r>
      <w:r w:rsidR="004477F8">
        <w:rPr>
          <w:rFonts w:ascii="Arial" w:hAnsi="Arial" w:cs="Arial"/>
          <w:color w:val="000000" w:themeColor="text1"/>
          <w:sz w:val="36"/>
          <w:szCs w:val="36"/>
        </w:rPr>
        <w:t xml:space="preserve">21 </w:t>
      </w:r>
      <w:r w:rsidRPr="00370219">
        <w:rPr>
          <w:rFonts w:ascii="Arial" w:hAnsi="Arial" w:cs="Arial"/>
          <w:color w:val="000000" w:themeColor="text1"/>
          <w:sz w:val="36"/>
          <w:szCs w:val="36"/>
        </w:rPr>
        <w:t>August 2026</w:t>
      </w:r>
    </w:p>
    <w:p w14:paraId="1C21D3C5" w14:textId="0ECBCC5B" w:rsidR="00A6033A" w:rsidRPr="004477F8" w:rsidRDefault="00A6033A" w:rsidP="00BD7E35">
      <w:pPr>
        <w:jc w:val="center"/>
        <w:rPr>
          <w:rFonts w:ascii="Arial" w:hAnsi="Arial" w:cs="Arial"/>
          <w:sz w:val="36"/>
          <w:szCs w:val="36"/>
        </w:rPr>
      </w:pPr>
      <w:r>
        <w:br w:type="page"/>
      </w:r>
      <w:r w:rsidR="00DA4C22" w:rsidRPr="00DA4C22">
        <w:rPr>
          <w:b/>
          <w:bCs/>
          <w:sz w:val="40"/>
          <w:szCs w:val="40"/>
        </w:rPr>
        <w:lastRenderedPageBreak/>
        <w:t>Table of content</w:t>
      </w:r>
    </w:p>
    <w:p w14:paraId="6E0E64E7" w14:textId="77777777" w:rsidR="00E856FB" w:rsidRDefault="00E856FB"/>
    <w:p w14:paraId="797C5585" w14:textId="77777777" w:rsidR="00A6033A" w:rsidRDefault="00A6033A"/>
    <w:p w14:paraId="7185F62A" w14:textId="77777777" w:rsidR="00A6033A" w:rsidRDefault="00A6033A"/>
    <w:p w14:paraId="5F9C165F" w14:textId="77777777" w:rsidR="00A6033A" w:rsidRDefault="00A6033A"/>
    <w:p w14:paraId="32342488" w14:textId="77777777" w:rsidR="00A6033A" w:rsidRDefault="00A6033A"/>
    <w:p w14:paraId="27868E0F" w14:textId="77777777" w:rsidR="00A6033A" w:rsidRDefault="00A6033A"/>
    <w:p w14:paraId="7C52D7BF" w14:textId="77777777" w:rsidR="00A6033A" w:rsidRDefault="00A6033A"/>
    <w:p w14:paraId="52382BEB" w14:textId="77777777" w:rsidR="00A6033A" w:rsidRDefault="00A6033A"/>
    <w:p w14:paraId="37EA04CD" w14:textId="77777777" w:rsidR="00A6033A" w:rsidRDefault="00A6033A"/>
    <w:p w14:paraId="16B1FA9D" w14:textId="77777777" w:rsidR="00A6033A" w:rsidRDefault="00A6033A"/>
    <w:p w14:paraId="14127C54" w14:textId="77777777" w:rsidR="00A6033A" w:rsidRDefault="00A6033A"/>
    <w:p w14:paraId="1F592DAF" w14:textId="77777777" w:rsidR="00A6033A" w:rsidRDefault="00A6033A"/>
    <w:p w14:paraId="451158BB" w14:textId="77777777" w:rsidR="00A6033A" w:rsidRDefault="00A6033A"/>
    <w:p w14:paraId="3C2667EB" w14:textId="77777777" w:rsidR="00A6033A" w:rsidRDefault="00A6033A"/>
    <w:p w14:paraId="0C038CA1" w14:textId="77777777" w:rsidR="00A6033A" w:rsidRDefault="00A6033A"/>
    <w:p w14:paraId="6ED5D63D" w14:textId="77777777" w:rsidR="00A6033A" w:rsidRDefault="00A6033A"/>
    <w:p w14:paraId="4769FDAC" w14:textId="77777777" w:rsidR="00A6033A" w:rsidRDefault="00A6033A"/>
    <w:p w14:paraId="4BED03C7" w14:textId="77777777" w:rsidR="00A6033A" w:rsidRDefault="00A6033A"/>
    <w:p w14:paraId="23B3A92C" w14:textId="77777777" w:rsidR="00A6033A" w:rsidRDefault="00A6033A"/>
    <w:p w14:paraId="156FDE7E" w14:textId="77777777" w:rsidR="00A6033A" w:rsidRDefault="00A6033A"/>
    <w:p w14:paraId="35CD1C60" w14:textId="77777777" w:rsidR="00A6033A" w:rsidRDefault="00A6033A"/>
    <w:p w14:paraId="0F4CFEEA" w14:textId="77777777" w:rsidR="00A6033A" w:rsidRDefault="00A6033A"/>
    <w:p w14:paraId="6F62CA87" w14:textId="77777777" w:rsidR="00A6033A" w:rsidRDefault="00A6033A"/>
    <w:p w14:paraId="7BB1ED41" w14:textId="77777777" w:rsidR="00A6033A" w:rsidRDefault="00A6033A"/>
    <w:p w14:paraId="20BB7B27" w14:textId="77777777" w:rsidR="00A6033A" w:rsidRDefault="00A6033A"/>
    <w:p w14:paraId="188E63AE" w14:textId="77777777" w:rsidR="00A6033A" w:rsidRDefault="00A6033A"/>
    <w:p w14:paraId="7CBAA3A9" w14:textId="77777777" w:rsidR="00A6033A" w:rsidRDefault="00A6033A"/>
    <w:p w14:paraId="7B6E81EA" w14:textId="77777777" w:rsidR="00A6033A" w:rsidRDefault="00A6033A"/>
    <w:p w14:paraId="5D72EF88" w14:textId="77777777" w:rsidR="00A6033A" w:rsidRDefault="00A6033A"/>
    <w:p w14:paraId="70676F60" w14:textId="77777777" w:rsidR="00A6033A" w:rsidRDefault="00A6033A"/>
    <w:p w14:paraId="7031F939" w14:textId="77777777" w:rsidR="00A6033A" w:rsidRDefault="00A6033A"/>
    <w:p w14:paraId="6839F7D5" w14:textId="77777777" w:rsidR="00A6033A" w:rsidRDefault="00A6033A"/>
    <w:p w14:paraId="0F4892E6" w14:textId="77777777" w:rsidR="00A6033A" w:rsidRDefault="00A6033A"/>
    <w:p w14:paraId="7EB315ED" w14:textId="77777777" w:rsidR="00A6033A" w:rsidRDefault="00A6033A"/>
    <w:p w14:paraId="0B614D3E" w14:textId="77777777" w:rsidR="00A6033A" w:rsidRDefault="00A6033A"/>
    <w:p w14:paraId="6BAF472E" w14:textId="77777777" w:rsidR="00A6033A" w:rsidRDefault="00A6033A"/>
    <w:p w14:paraId="5259D508" w14:textId="77777777" w:rsidR="00A6033A" w:rsidRDefault="00A6033A"/>
    <w:p w14:paraId="6D6D0C2F" w14:textId="77777777" w:rsidR="00A6033A" w:rsidRDefault="00A6033A"/>
    <w:p w14:paraId="46BBF72B" w14:textId="77777777" w:rsidR="00A6033A" w:rsidRDefault="00A6033A"/>
    <w:p w14:paraId="68A83237" w14:textId="77777777" w:rsidR="00A6033A" w:rsidRDefault="00A6033A"/>
    <w:p w14:paraId="3CE22850" w14:textId="77777777" w:rsidR="00A6033A" w:rsidRDefault="00A6033A"/>
    <w:p w14:paraId="3D5DD4C2" w14:textId="77777777" w:rsidR="00A6033A" w:rsidRDefault="00A6033A"/>
    <w:p w14:paraId="51D60D3F" w14:textId="77777777" w:rsidR="00A6033A" w:rsidRDefault="00A6033A"/>
    <w:p w14:paraId="3B7F7869" w14:textId="77777777" w:rsidR="00A6033A" w:rsidRDefault="00A6033A"/>
    <w:p w14:paraId="0A0474E4" w14:textId="77777777" w:rsidR="00A6033A" w:rsidRDefault="00A6033A"/>
    <w:p w14:paraId="23D454E6" w14:textId="4D590E5C" w:rsidR="00A6033A" w:rsidRPr="00320E42" w:rsidRDefault="007A4D23">
      <w:pPr>
        <w:rPr>
          <w:rFonts w:ascii="Arial" w:hAnsi="Arial" w:cs="Arial"/>
          <w:color w:val="000000" w:themeColor="text1"/>
          <w:sz w:val="40"/>
          <w:szCs w:val="40"/>
        </w:rPr>
      </w:pPr>
      <w:r w:rsidRPr="00320E42">
        <w:rPr>
          <w:rFonts w:ascii="Arial" w:hAnsi="Arial" w:cs="Arial"/>
          <w:color w:val="000000" w:themeColor="text1"/>
          <w:sz w:val="40"/>
          <w:szCs w:val="40"/>
        </w:rPr>
        <w:lastRenderedPageBreak/>
        <w:t>Executive summery</w:t>
      </w:r>
    </w:p>
    <w:p w14:paraId="66538F46" w14:textId="77777777" w:rsidR="00320E42" w:rsidRDefault="00320E42">
      <w:pPr>
        <w:rPr>
          <w:color w:val="FF0000"/>
        </w:rPr>
      </w:pPr>
    </w:p>
    <w:p w14:paraId="25B32AA2" w14:textId="77777777" w:rsidR="00F95BE9" w:rsidRPr="00F95BE9" w:rsidRDefault="00F95BE9" w:rsidP="00F95BE9">
      <w:pPr>
        <w:spacing w:line="360" w:lineRule="auto"/>
        <w:jc w:val="both"/>
        <w:rPr>
          <w:rFonts w:ascii="Arial" w:hAnsi="Arial" w:cs="Arial"/>
          <w:b/>
          <w:bCs/>
          <w:color w:val="000000" w:themeColor="text1"/>
        </w:rPr>
      </w:pPr>
    </w:p>
    <w:p w14:paraId="0ECDCD90" w14:textId="77777777" w:rsidR="00F95BE9" w:rsidRDefault="00F95BE9" w:rsidP="00F95BE9">
      <w:pPr>
        <w:spacing w:line="360" w:lineRule="auto"/>
        <w:jc w:val="both"/>
        <w:rPr>
          <w:rFonts w:ascii="Arial" w:hAnsi="Arial" w:cs="Arial"/>
          <w:color w:val="000000" w:themeColor="text1"/>
          <w:sz w:val="22"/>
          <w:szCs w:val="22"/>
        </w:rPr>
      </w:pPr>
      <w:r w:rsidRPr="00F95BE9">
        <w:rPr>
          <w:rFonts w:ascii="Arial" w:hAnsi="Arial" w:cs="Arial"/>
          <w:color w:val="000000" w:themeColor="text1"/>
          <w:sz w:val="22"/>
          <w:szCs w:val="22"/>
        </w:rPr>
        <w:t xml:space="preserve">This research proposal investigates the impact of digital transformation on organisational performance at Marks &amp; Spencer (M&amp;S). Digital technologies such as artificial intelligence (AI), data analytics, e-commerce, and omnichannel retailing are transforming the retail industry and changing how organisations improve efficiency, customer experience, and competitiveness (Verhoef </w:t>
      </w:r>
      <w:r w:rsidRPr="00F95BE9">
        <w:rPr>
          <w:rFonts w:ascii="Arial" w:hAnsi="Arial" w:cs="Arial"/>
          <w:i/>
          <w:iCs/>
          <w:color w:val="000000" w:themeColor="text1"/>
          <w:sz w:val="22"/>
          <w:szCs w:val="22"/>
        </w:rPr>
        <w:t>et al.</w:t>
      </w:r>
      <w:r w:rsidRPr="00F95BE9">
        <w:rPr>
          <w:rFonts w:ascii="Arial" w:hAnsi="Arial" w:cs="Arial"/>
          <w:color w:val="000000" w:themeColor="text1"/>
          <w:sz w:val="22"/>
          <w:szCs w:val="22"/>
        </w:rPr>
        <w:t>, 2021). Although M&amp;S has invested in a range of digital initiatives, there is still uncertainty about how these investments contribute to overall organisational performance.</w:t>
      </w:r>
    </w:p>
    <w:p w14:paraId="2A7D5240" w14:textId="77777777" w:rsidR="00F95BE9" w:rsidRPr="00F95BE9" w:rsidRDefault="00F95BE9" w:rsidP="00F95BE9">
      <w:pPr>
        <w:spacing w:line="360" w:lineRule="auto"/>
        <w:jc w:val="both"/>
        <w:rPr>
          <w:rFonts w:ascii="Arial" w:hAnsi="Arial" w:cs="Arial"/>
          <w:color w:val="000000" w:themeColor="text1"/>
          <w:sz w:val="22"/>
          <w:szCs w:val="22"/>
        </w:rPr>
      </w:pPr>
    </w:p>
    <w:p w14:paraId="0853C151" w14:textId="77777777" w:rsidR="00F95BE9" w:rsidRDefault="00F95BE9" w:rsidP="00F95BE9">
      <w:pPr>
        <w:spacing w:line="360" w:lineRule="auto"/>
        <w:jc w:val="both"/>
        <w:rPr>
          <w:rFonts w:ascii="Arial" w:hAnsi="Arial" w:cs="Arial"/>
          <w:color w:val="000000" w:themeColor="text1"/>
          <w:sz w:val="22"/>
          <w:szCs w:val="22"/>
        </w:rPr>
      </w:pPr>
      <w:r w:rsidRPr="00F95BE9">
        <w:rPr>
          <w:rFonts w:ascii="Arial" w:hAnsi="Arial" w:cs="Arial"/>
          <w:color w:val="000000" w:themeColor="text1"/>
          <w:sz w:val="22"/>
          <w:szCs w:val="22"/>
        </w:rPr>
        <w:t>The purpose of this research is to examine the relationship between digital transformation and organisational performance within M&amp;S. The study will focus on key areas including operational efficiency, customer experience, employee adaptation, and organisational change. A review of current academic literature will identify the main theories, debates, and research gaps related to digital transformation (Vial, 2019). The research will also explain the methodology used to collect and analyse data while considering research ethics, reliability, and validity (Saunders, Lewis and Thornhill, 2023).</w:t>
      </w:r>
    </w:p>
    <w:p w14:paraId="5357BC48" w14:textId="77777777" w:rsidR="00F95BE9" w:rsidRPr="00F95BE9" w:rsidRDefault="00F95BE9" w:rsidP="00F95BE9">
      <w:pPr>
        <w:spacing w:line="360" w:lineRule="auto"/>
        <w:jc w:val="both"/>
        <w:rPr>
          <w:rFonts w:ascii="Arial" w:hAnsi="Arial" w:cs="Arial"/>
          <w:color w:val="000000" w:themeColor="text1"/>
          <w:sz w:val="22"/>
          <w:szCs w:val="22"/>
        </w:rPr>
      </w:pPr>
    </w:p>
    <w:p w14:paraId="1C2000B1" w14:textId="50FE763A" w:rsidR="00320E42" w:rsidRPr="00F95BE9" w:rsidRDefault="00A448A4" w:rsidP="00A448A4">
      <w:pPr>
        <w:spacing w:line="360" w:lineRule="auto"/>
        <w:rPr>
          <w:rFonts w:ascii="Arial" w:hAnsi="Arial" w:cs="Arial"/>
          <w:color w:val="000000" w:themeColor="text1"/>
          <w:sz w:val="22"/>
          <w:szCs w:val="22"/>
        </w:rPr>
      </w:pPr>
      <w:r w:rsidRPr="00A448A4">
        <w:rPr>
          <w:rFonts w:ascii="Arial" w:hAnsi="Arial" w:cs="Arial"/>
          <w:color w:val="000000" w:themeColor="text1"/>
          <w:sz w:val="22"/>
          <w:szCs w:val="22"/>
        </w:rPr>
        <w:t>The findings are expected to provide a better understanding of how digital transformation supports organisational performance and may help M&amp;S make more informed strategic decisions. The study will also contribute to existing knowledge by examining digital transformation within the context of a leading UK retailer (Vial, 2019).</w:t>
      </w:r>
    </w:p>
    <w:p w14:paraId="004275FF" w14:textId="77777777" w:rsidR="00320E42" w:rsidRPr="00F95BE9" w:rsidRDefault="00320E42" w:rsidP="00F95BE9">
      <w:pPr>
        <w:spacing w:line="360" w:lineRule="auto"/>
        <w:jc w:val="both"/>
        <w:rPr>
          <w:rFonts w:ascii="Arial" w:hAnsi="Arial" w:cs="Arial"/>
          <w:color w:val="000000" w:themeColor="text1"/>
          <w:sz w:val="22"/>
          <w:szCs w:val="22"/>
        </w:rPr>
      </w:pPr>
    </w:p>
    <w:p w14:paraId="18150928" w14:textId="77777777" w:rsidR="00320E42" w:rsidRDefault="00320E42">
      <w:pPr>
        <w:rPr>
          <w:color w:val="FF0000"/>
        </w:rPr>
      </w:pPr>
    </w:p>
    <w:p w14:paraId="5DD3C849" w14:textId="77777777" w:rsidR="00320E42" w:rsidRDefault="00320E42">
      <w:pPr>
        <w:rPr>
          <w:color w:val="FF0000"/>
        </w:rPr>
      </w:pPr>
    </w:p>
    <w:p w14:paraId="387187AE" w14:textId="77777777" w:rsidR="00320E42" w:rsidRDefault="00320E42">
      <w:pPr>
        <w:rPr>
          <w:color w:val="FF0000"/>
        </w:rPr>
      </w:pPr>
    </w:p>
    <w:p w14:paraId="1AF81358" w14:textId="77777777" w:rsidR="00320E42" w:rsidRDefault="00320E42">
      <w:pPr>
        <w:rPr>
          <w:color w:val="FF0000"/>
        </w:rPr>
      </w:pPr>
    </w:p>
    <w:p w14:paraId="4DB72A0C" w14:textId="77777777" w:rsidR="00320E42" w:rsidRDefault="00320E42">
      <w:pPr>
        <w:rPr>
          <w:color w:val="FF0000"/>
        </w:rPr>
      </w:pPr>
    </w:p>
    <w:p w14:paraId="320D707E" w14:textId="77777777" w:rsidR="00320E42" w:rsidRDefault="00320E42">
      <w:pPr>
        <w:rPr>
          <w:color w:val="FF0000"/>
        </w:rPr>
      </w:pPr>
    </w:p>
    <w:p w14:paraId="6AC8BE19" w14:textId="77777777" w:rsidR="00320E42" w:rsidRDefault="00320E42">
      <w:pPr>
        <w:rPr>
          <w:color w:val="FF0000"/>
        </w:rPr>
      </w:pPr>
    </w:p>
    <w:p w14:paraId="73576EC3" w14:textId="77777777" w:rsidR="00F95BE9" w:rsidRDefault="00F95BE9">
      <w:pPr>
        <w:rPr>
          <w:color w:val="FF0000"/>
        </w:rPr>
      </w:pPr>
    </w:p>
    <w:p w14:paraId="384B0BC9" w14:textId="77777777" w:rsidR="00320E42" w:rsidRDefault="00320E42">
      <w:pPr>
        <w:rPr>
          <w:color w:val="FF0000"/>
        </w:rPr>
      </w:pPr>
    </w:p>
    <w:p w14:paraId="6B940C4B" w14:textId="77777777" w:rsidR="00F95BE9" w:rsidRDefault="00F95BE9">
      <w:pPr>
        <w:rPr>
          <w:color w:val="FF0000"/>
        </w:rPr>
      </w:pPr>
    </w:p>
    <w:p w14:paraId="40FA4638" w14:textId="77777777" w:rsidR="00F95BE9" w:rsidRDefault="00F95BE9">
      <w:pPr>
        <w:rPr>
          <w:color w:val="FF0000"/>
        </w:rPr>
      </w:pPr>
    </w:p>
    <w:p w14:paraId="1C2304C7" w14:textId="77777777" w:rsidR="00F95BE9" w:rsidRDefault="00F95BE9">
      <w:pPr>
        <w:rPr>
          <w:color w:val="FF0000"/>
        </w:rPr>
      </w:pPr>
    </w:p>
    <w:p w14:paraId="36AD2DA9" w14:textId="77777777" w:rsidR="00F95BE9" w:rsidRDefault="00F95BE9">
      <w:pPr>
        <w:rPr>
          <w:color w:val="FF0000"/>
        </w:rPr>
      </w:pPr>
    </w:p>
    <w:p w14:paraId="7ECD9237" w14:textId="77777777" w:rsidR="00F95BE9" w:rsidRDefault="00F95BE9">
      <w:pPr>
        <w:rPr>
          <w:color w:val="FF0000"/>
        </w:rPr>
      </w:pPr>
    </w:p>
    <w:p w14:paraId="1CB17F03" w14:textId="77777777" w:rsidR="00320E42" w:rsidRPr="007A4D23" w:rsidRDefault="00320E42">
      <w:pPr>
        <w:rPr>
          <w:color w:val="FF0000"/>
        </w:rPr>
      </w:pPr>
    </w:p>
    <w:p w14:paraId="4BBA7D84" w14:textId="35E61BD2" w:rsidR="00A6033A" w:rsidRDefault="00A6033A" w:rsidP="00A6033A">
      <w:pPr>
        <w:spacing w:line="360" w:lineRule="auto"/>
        <w:rPr>
          <w:rFonts w:ascii="Arial" w:hAnsi="Arial" w:cs="Arial"/>
          <w:sz w:val="40"/>
          <w:szCs w:val="40"/>
        </w:rPr>
      </w:pPr>
      <w:r w:rsidRPr="00A6033A">
        <w:rPr>
          <w:rFonts w:ascii="Arial" w:hAnsi="Arial" w:cs="Arial"/>
          <w:sz w:val="40"/>
          <w:szCs w:val="40"/>
        </w:rPr>
        <w:lastRenderedPageBreak/>
        <w:t>Introduction</w:t>
      </w:r>
    </w:p>
    <w:p w14:paraId="7D7B6145" w14:textId="77777777" w:rsidR="00523486" w:rsidRDefault="00523486" w:rsidP="00523486">
      <w:pPr>
        <w:spacing w:line="360" w:lineRule="auto"/>
        <w:jc w:val="both"/>
        <w:rPr>
          <w:rFonts w:ascii="Arial" w:hAnsi="Arial" w:cs="Arial"/>
          <w:sz w:val="22"/>
          <w:szCs w:val="22"/>
        </w:rPr>
      </w:pPr>
    </w:p>
    <w:p w14:paraId="63937CD9" w14:textId="77777777" w:rsidR="00523486" w:rsidRDefault="00523486" w:rsidP="00523486">
      <w:pPr>
        <w:spacing w:line="360" w:lineRule="auto"/>
        <w:jc w:val="both"/>
        <w:rPr>
          <w:rFonts w:ascii="Arial" w:hAnsi="Arial" w:cs="Arial"/>
          <w:sz w:val="22"/>
          <w:szCs w:val="22"/>
        </w:rPr>
      </w:pPr>
    </w:p>
    <w:p w14:paraId="4EBFA529" w14:textId="77777777" w:rsidR="00523486" w:rsidRDefault="00523486" w:rsidP="00523486">
      <w:pPr>
        <w:spacing w:line="360" w:lineRule="auto"/>
        <w:jc w:val="both"/>
        <w:rPr>
          <w:rFonts w:ascii="Arial" w:hAnsi="Arial" w:cs="Arial"/>
          <w:sz w:val="22"/>
          <w:szCs w:val="22"/>
        </w:rPr>
      </w:pPr>
    </w:p>
    <w:p w14:paraId="5D56427F" w14:textId="77777777" w:rsidR="00F95BE9" w:rsidRPr="00F95BE9" w:rsidRDefault="00F95BE9" w:rsidP="00F95BE9">
      <w:pPr>
        <w:spacing w:line="360" w:lineRule="auto"/>
        <w:rPr>
          <w:rFonts w:ascii="Arial" w:hAnsi="Arial" w:cs="Arial"/>
          <w:sz w:val="22"/>
          <w:szCs w:val="22"/>
        </w:rPr>
      </w:pPr>
      <w:r w:rsidRPr="00F95BE9">
        <w:rPr>
          <w:rFonts w:ascii="Arial" w:hAnsi="Arial" w:cs="Arial"/>
          <w:sz w:val="22"/>
          <w:szCs w:val="22"/>
        </w:rPr>
        <w:t>Marks &amp; Spencer (M&amp;S) is one of the UK's leading retailers, operating in clothing, home, and food markets. Like many retailers, the company is responding to changing customer expectations and increasing competition through digital transformation. According to</w:t>
      </w:r>
      <w:r w:rsidRPr="00F95BE9">
        <w:rPr>
          <w:rFonts w:ascii="Arial" w:hAnsi="Arial" w:cs="Arial"/>
          <w:b/>
          <w:bCs/>
          <w:sz w:val="22"/>
          <w:szCs w:val="22"/>
        </w:rPr>
        <w:t xml:space="preserve"> </w:t>
      </w:r>
      <w:r w:rsidRPr="00F95BE9">
        <w:rPr>
          <w:rFonts w:ascii="Arial" w:hAnsi="Arial" w:cs="Arial"/>
          <w:sz w:val="22"/>
          <w:szCs w:val="22"/>
        </w:rPr>
        <w:t>Verhoef et al. (2021), digital transformation involves integrating digital technologies with organisational processes to improve business performance and create value for customers.</w:t>
      </w:r>
    </w:p>
    <w:p w14:paraId="0425005B" w14:textId="77777777" w:rsidR="00F95BE9" w:rsidRPr="00F95BE9" w:rsidRDefault="00F95BE9" w:rsidP="00F95BE9">
      <w:pPr>
        <w:spacing w:line="360" w:lineRule="auto"/>
        <w:rPr>
          <w:rFonts w:ascii="Arial" w:hAnsi="Arial" w:cs="Arial"/>
          <w:sz w:val="22"/>
          <w:szCs w:val="22"/>
        </w:rPr>
      </w:pPr>
    </w:p>
    <w:p w14:paraId="5141DC0D" w14:textId="77777777" w:rsidR="00F95BE9" w:rsidRPr="00F95BE9" w:rsidRDefault="00F95BE9" w:rsidP="00F95BE9">
      <w:pPr>
        <w:spacing w:line="360" w:lineRule="auto"/>
        <w:rPr>
          <w:rFonts w:ascii="Arial" w:hAnsi="Arial" w:cs="Arial"/>
          <w:sz w:val="22"/>
          <w:szCs w:val="22"/>
        </w:rPr>
      </w:pPr>
      <w:r w:rsidRPr="00F95BE9">
        <w:rPr>
          <w:rFonts w:ascii="Arial" w:hAnsi="Arial" w:cs="Arial"/>
          <w:sz w:val="22"/>
          <w:szCs w:val="22"/>
        </w:rPr>
        <w:t>This research investigates how digital transformation influences organisational performance at M&amp;S. It focuses on areas such as operational efficiency, customer experience, employee adaptation, and organisational change. The proposal includes the business problem, research aim, objectives and questions, a critical review of the literature, the proposed research methodology, and the expected business relevance of the study.</w:t>
      </w:r>
    </w:p>
    <w:p w14:paraId="66A3B75C" w14:textId="44894E66" w:rsidR="00F95BE9" w:rsidRPr="00F95BE9" w:rsidRDefault="00F95BE9" w:rsidP="00F95BE9">
      <w:pPr>
        <w:spacing w:line="360" w:lineRule="auto"/>
        <w:jc w:val="both"/>
        <w:rPr>
          <w:rFonts w:ascii="Arial" w:hAnsi="Arial" w:cs="Arial"/>
          <w:sz w:val="22"/>
          <w:szCs w:val="22"/>
        </w:rPr>
      </w:pPr>
    </w:p>
    <w:p w14:paraId="2DFE9D20" w14:textId="77777777" w:rsidR="00523486" w:rsidRDefault="00523486" w:rsidP="00523486">
      <w:pPr>
        <w:spacing w:line="360" w:lineRule="auto"/>
        <w:jc w:val="both"/>
        <w:rPr>
          <w:rFonts w:ascii="Arial" w:hAnsi="Arial" w:cs="Arial"/>
          <w:sz w:val="22"/>
          <w:szCs w:val="22"/>
        </w:rPr>
      </w:pPr>
    </w:p>
    <w:p w14:paraId="49565736" w14:textId="77777777" w:rsidR="00523486" w:rsidRDefault="00523486" w:rsidP="00523486">
      <w:pPr>
        <w:spacing w:line="360" w:lineRule="auto"/>
        <w:jc w:val="both"/>
        <w:rPr>
          <w:rFonts w:ascii="Arial" w:hAnsi="Arial" w:cs="Arial"/>
          <w:sz w:val="22"/>
          <w:szCs w:val="22"/>
        </w:rPr>
      </w:pPr>
    </w:p>
    <w:p w14:paraId="4B0664D9" w14:textId="77777777" w:rsidR="00523486" w:rsidRDefault="00523486" w:rsidP="00523486">
      <w:pPr>
        <w:spacing w:line="360" w:lineRule="auto"/>
        <w:jc w:val="both"/>
        <w:rPr>
          <w:rFonts w:ascii="Arial" w:hAnsi="Arial" w:cs="Arial"/>
          <w:sz w:val="22"/>
          <w:szCs w:val="22"/>
        </w:rPr>
      </w:pPr>
    </w:p>
    <w:p w14:paraId="609287F4" w14:textId="77777777" w:rsidR="00320E42" w:rsidRDefault="00320E42" w:rsidP="00523486">
      <w:pPr>
        <w:spacing w:line="360" w:lineRule="auto"/>
        <w:jc w:val="both"/>
        <w:rPr>
          <w:rFonts w:ascii="Arial" w:hAnsi="Arial" w:cs="Arial"/>
          <w:sz w:val="22"/>
          <w:szCs w:val="22"/>
        </w:rPr>
      </w:pPr>
    </w:p>
    <w:p w14:paraId="70DD9B75" w14:textId="77777777" w:rsidR="00523486" w:rsidRDefault="00523486" w:rsidP="00523486">
      <w:pPr>
        <w:spacing w:line="360" w:lineRule="auto"/>
        <w:jc w:val="both"/>
        <w:rPr>
          <w:rFonts w:ascii="Arial" w:hAnsi="Arial" w:cs="Arial"/>
          <w:sz w:val="22"/>
          <w:szCs w:val="22"/>
        </w:rPr>
      </w:pPr>
    </w:p>
    <w:p w14:paraId="5B759128" w14:textId="77777777" w:rsidR="00523486" w:rsidRDefault="00523486" w:rsidP="00523486">
      <w:pPr>
        <w:spacing w:line="360" w:lineRule="auto"/>
        <w:jc w:val="both"/>
        <w:rPr>
          <w:rFonts w:ascii="Arial" w:hAnsi="Arial" w:cs="Arial"/>
          <w:sz w:val="22"/>
          <w:szCs w:val="22"/>
        </w:rPr>
      </w:pPr>
    </w:p>
    <w:p w14:paraId="07960832" w14:textId="77777777" w:rsidR="00523486" w:rsidRDefault="00523486" w:rsidP="00523486">
      <w:pPr>
        <w:spacing w:line="360" w:lineRule="auto"/>
        <w:jc w:val="both"/>
        <w:rPr>
          <w:rFonts w:ascii="Arial" w:hAnsi="Arial" w:cs="Arial"/>
          <w:sz w:val="22"/>
          <w:szCs w:val="22"/>
        </w:rPr>
      </w:pPr>
    </w:p>
    <w:p w14:paraId="57FAA5E3" w14:textId="33D9EFF3" w:rsidR="00D80C45" w:rsidRPr="00F95BE9" w:rsidRDefault="00523486" w:rsidP="00F95BE9">
      <w:pPr>
        <w:pStyle w:val="ListParagraph"/>
        <w:numPr>
          <w:ilvl w:val="0"/>
          <w:numId w:val="1"/>
        </w:numPr>
        <w:spacing w:line="360" w:lineRule="auto"/>
        <w:jc w:val="both"/>
        <w:rPr>
          <w:rFonts w:ascii="Arial" w:hAnsi="Arial" w:cs="Arial"/>
          <w:sz w:val="36"/>
          <w:szCs w:val="36"/>
        </w:rPr>
      </w:pPr>
      <w:r w:rsidRPr="00F95BE9">
        <w:rPr>
          <w:rFonts w:ascii="Arial" w:hAnsi="Arial" w:cs="Arial"/>
          <w:sz w:val="36"/>
          <w:szCs w:val="36"/>
        </w:rPr>
        <w:t>Critical Business Analysis of Aston Martin Lagonda</w:t>
      </w:r>
    </w:p>
    <w:p w14:paraId="78AE94A1" w14:textId="77777777" w:rsidR="00D752AF" w:rsidRPr="00523486" w:rsidRDefault="00D752AF" w:rsidP="00523486">
      <w:pPr>
        <w:spacing w:line="360" w:lineRule="auto"/>
        <w:jc w:val="both"/>
        <w:rPr>
          <w:rFonts w:ascii="Arial" w:hAnsi="Arial" w:cs="Arial"/>
          <w:b/>
          <w:bCs/>
          <w:sz w:val="22"/>
          <w:szCs w:val="22"/>
        </w:rPr>
      </w:pPr>
    </w:p>
    <w:p w14:paraId="210E21DC" w14:textId="77777777" w:rsidR="00523486" w:rsidRDefault="00523486" w:rsidP="00523486">
      <w:pPr>
        <w:spacing w:line="360" w:lineRule="auto"/>
        <w:jc w:val="both"/>
        <w:rPr>
          <w:rFonts w:ascii="Arial" w:hAnsi="Arial" w:cs="Arial"/>
          <w:b/>
          <w:bCs/>
          <w:sz w:val="22"/>
          <w:szCs w:val="22"/>
        </w:rPr>
      </w:pPr>
      <w:r w:rsidRPr="00523486">
        <w:rPr>
          <w:rFonts w:ascii="Arial" w:hAnsi="Arial" w:cs="Arial"/>
          <w:b/>
          <w:bCs/>
          <w:sz w:val="22"/>
          <w:szCs w:val="22"/>
        </w:rPr>
        <w:t>Recent History of the Organisation</w:t>
      </w:r>
    </w:p>
    <w:p w14:paraId="089AE492" w14:textId="77777777" w:rsidR="00D752AF" w:rsidRPr="00523486" w:rsidRDefault="00D752AF" w:rsidP="00523486">
      <w:pPr>
        <w:spacing w:line="360" w:lineRule="auto"/>
        <w:jc w:val="both"/>
        <w:rPr>
          <w:rFonts w:ascii="Arial" w:hAnsi="Arial" w:cs="Arial"/>
          <w:b/>
          <w:bCs/>
          <w:sz w:val="22"/>
          <w:szCs w:val="22"/>
        </w:rPr>
      </w:pPr>
    </w:p>
    <w:p w14:paraId="3635C64C" w14:textId="77777777" w:rsidR="00523486" w:rsidRDefault="00523486" w:rsidP="00523486">
      <w:pPr>
        <w:spacing w:line="360" w:lineRule="auto"/>
        <w:jc w:val="both"/>
        <w:rPr>
          <w:rFonts w:ascii="Arial" w:hAnsi="Arial" w:cs="Arial"/>
          <w:sz w:val="22"/>
          <w:szCs w:val="22"/>
        </w:rPr>
      </w:pPr>
      <w:r w:rsidRPr="00523486">
        <w:rPr>
          <w:rFonts w:ascii="Arial" w:hAnsi="Arial" w:cs="Arial"/>
          <w:sz w:val="22"/>
          <w:szCs w:val="22"/>
        </w:rPr>
        <w:t>Aston Martin Lagonda has experienced ongoing financial instability and restructuring, reflecting long-term challenges in achieving sustainable profitability despite its strong brand reputation (Aston Martin Lagonda, 2024). Although the company has maintained its position in the ultra-luxury automotive market, its reliance on external investment highlights structural weaknesses compared with more financially stable competitors such as Ferrari and Porsche.</w:t>
      </w:r>
    </w:p>
    <w:p w14:paraId="4E9C9884" w14:textId="77777777" w:rsidR="00D752AF" w:rsidRPr="00523486" w:rsidRDefault="00D752AF" w:rsidP="00523486">
      <w:pPr>
        <w:spacing w:line="360" w:lineRule="auto"/>
        <w:jc w:val="both"/>
        <w:rPr>
          <w:rFonts w:ascii="Arial" w:hAnsi="Arial" w:cs="Arial"/>
          <w:sz w:val="22"/>
          <w:szCs w:val="22"/>
        </w:rPr>
      </w:pPr>
    </w:p>
    <w:p w14:paraId="11F2BC9F" w14:textId="77777777" w:rsidR="00DB5FB2" w:rsidRDefault="00523486" w:rsidP="00DB5FB2">
      <w:pPr>
        <w:spacing w:line="360" w:lineRule="auto"/>
        <w:jc w:val="both"/>
        <w:rPr>
          <w:rFonts w:ascii="Arial" w:hAnsi="Arial" w:cs="Arial"/>
          <w:sz w:val="22"/>
          <w:szCs w:val="22"/>
        </w:rPr>
      </w:pPr>
      <w:r w:rsidRPr="00523486">
        <w:rPr>
          <w:rFonts w:ascii="Arial" w:hAnsi="Arial" w:cs="Arial"/>
          <w:sz w:val="22"/>
          <w:szCs w:val="22"/>
        </w:rPr>
        <w:t xml:space="preserve">The introduction of the DBX SUV was a necessary strategic shift in response to changing market demand, particularly the global growth in luxury SUV consumption. While this improved </w:t>
      </w:r>
      <w:r w:rsidRPr="00523486">
        <w:rPr>
          <w:rFonts w:ascii="Arial" w:hAnsi="Arial" w:cs="Arial"/>
          <w:sz w:val="22"/>
          <w:szCs w:val="22"/>
        </w:rPr>
        <w:lastRenderedPageBreak/>
        <w:t>revenue performance, it also created tension between commercial success and brand heritage, as diversification risks weakening the firm’s traditional sports car identity (McKinsey &amp; Company, 2023). Similarly, participation in Formula One has strengthened global brand visibility, but its financial return is indirect and long-term rather than immediately profitable (Porter, 2008).</w:t>
      </w:r>
    </w:p>
    <w:p w14:paraId="0D4ECCCC" w14:textId="77777777" w:rsidR="00320E42" w:rsidRDefault="00320E42" w:rsidP="00DB5FB2">
      <w:pPr>
        <w:spacing w:line="360" w:lineRule="auto"/>
        <w:jc w:val="both"/>
        <w:rPr>
          <w:rFonts w:ascii="Arial" w:hAnsi="Arial" w:cs="Arial"/>
          <w:sz w:val="22"/>
          <w:szCs w:val="22"/>
        </w:rPr>
      </w:pPr>
    </w:p>
    <w:p w14:paraId="45F717ED" w14:textId="283AD689" w:rsidR="00DB5FB2" w:rsidRDefault="00DB5FB2" w:rsidP="00DB5FB2">
      <w:pPr>
        <w:spacing w:line="360" w:lineRule="auto"/>
        <w:jc w:val="both"/>
        <w:rPr>
          <w:rFonts w:ascii="Arial" w:hAnsi="Arial" w:cs="Arial"/>
          <w:b/>
          <w:bCs/>
          <w:sz w:val="22"/>
          <w:szCs w:val="22"/>
        </w:rPr>
      </w:pPr>
      <w:r w:rsidRPr="00DB5FB2">
        <w:rPr>
          <w:rFonts w:ascii="Times New Roman" w:eastAsia="Times New Roman" w:hAnsi="Times New Roman" w:cs="Times New Roman"/>
          <w:b/>
          <w:bCs/>
          <w:sz w:val="27"/>
          <w:szCs w:val="27"/>
          <w:lang w:eastAsia="en-GB"/>
        </w:rPr>
        <w:t xml:space="preserve"> </w:t>
      </w:r>
      <w:r w:rsidRPr="00DB5FB2">
        <w:rPr>
          <w:rFonts w:ascii="Arial" w:hAnsi="Arial" w:cs="Arial"/>
          <w:b/>
          <w:bCs/>
          <w:sz w:val="22"/>
          <w:szCs w:val="22"/>
        </w:rPr>
        <w:t>Micro and Macro Environment Analysis</w:t>
      </w:r>
    </w:p>
    <w:p w14:paraId="40B95756" w14:textId="2E3C0771" w:rsidR="007A4D23" w:rsidRDefault="007A4D23" w:rsidP="00DB5FB2">
      <w:pPr>
        <w:spacing w:line="360" w:lineRule="auto"/>
        <w:jc w:val="both"/>
        <w:rPr>
          <w:rFonts w:ascii="Arial" w:hAnsi="Arial" w:cs="Arial"/>
          <w:b/>
          <w:bCs/>
          <w:sz w:val="22"/>
          <w:szCs w:val="22"/>
        </w:rPr>
      </w:pPr>
    </w:p>
    <w:p w14:paraId="5388C2B3" w14:textId="14FA49E6" w:rsidR="007A4D23" w:rsidRDefault="00320E42" w:rsidP="00DB5FB2">
      <w:pPr>
        <w:spacing w:line="360" w:lineRule="auto"/>
        <w:jc w:val="both"/>
        <w:rPr>
          <w:rFonts w:ascii="Arial" w:hAnsi="Arial" w:cs="Arial"/>
          <w:b/>
          <w:bCs/>
          <w:sz w:val="22"/>
          <w:szCs w:val="22"/>
        </w:rPr>
      </w:pPr>
      <w:r>
        <w:fldChar w:fldCharType="begin"/>
      </w:r>
      <w:r>
        <w:instrText xml:space="preserve"> INCLUDEPICTURE "https://lh7-rt.googleusercontent.com/docsz/AD_4nXcnDYyH6LHXh3ppOHfI8x3TzhjvwCxH5U8M7pf1lH9oDYlJ1a9XafxU5sICR1HWbiuZP3KYknEXABqzqBOZ5G-VEnexFUfZSepMhaUYJWhwGD2ePn_sw4jNT7tsw3GWYcmlxxP8K7OxgllkSVPBZQ5DCn5X?key=_NVlyDZL-6ZILfwqZDdxvQ" \* MERGEFORMATINET </w:instrText>
      </w:r>
      <w:r>
        <w:fldChar w:fldCharType="separate"/>
      </w:r>
      <w:r>
        <w:rPr>
          <w:noProof/>
        </w:rPr>
        <w:drawing>
          <wp:inline distT="0" distB="0" distL="0" distR="0" wp14:anchorId="60F1C6BB" wp14:editId="39D21C48">
            <wp:extent cx="4582605" cy="3438464"/>
            <wp:effectExtent l="0" t="0" r="2540" b="3810"/>
            <wp:docPr id="53736039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467700" name="Picture 1" descr="A diagram of a 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7895" cy="3532473"/>
                    </a:xfrm>
                    <a:prstGeom prst="rect">
                      <a:avLst/>
                    </a:prstGeom>
                    <a:noFill/>
                    <a:ln>
                      <a:noFill/>
                    </a:ln>
                  </pic:spPr>
                </pic:pic>
              </a:graphicData>
            </a:graphic>
          </wp:inline>
        </w:drawing>
      </w:r>
      <w:r>
        <w:fldChar w:fldCharType="end"/>
      </w:r>
    </w:p>
    <w:p w14:paraId="284F5D99" w14:textId="47C61401" w:rsidR="007A4D23" w:rsidRDefault="007A4D23" w:rsidP="00DB5FB2">
      <w:pPr>
        <w:spacing w:line="360" w:lineRule="auto"/>
        <w:jc w:val="both"/>
        <w:rPr>
          <w:rFonts w:ascii="Arial" w:hAnsi="Arial" w:cs="Arial"/>
          <w:b/>
          <w:bCs/>
          <w:sz w:val="22"/>
          <w:szCs w:val="22"/>
        </w:rPr>
      </w:pPr>
    </w:p>
    <w:p w14:paraId="15E9133E" w14:textId="77777777" w:rsidR="00320E42" w:rsidRPr="00DB5FB2" w:rsidRDefault="00320E42" w:rsidP="00320E42">
      <w:pPr>
        <w:spacing w:line="360" w:lineRule="auto"/>
        <w:rPr>
          <w:rFonts w:ascii="Arial" w:hAnsi="Arial" w:cs="Arial"/>
          <w:sz w:val="22"/>
          <w:szCs w:val="22"/>
        </w:rPr>
      </w:pPr>
      <w:r w:rsidRPr="00DB5FB2">
        <w:rPr>
          <w:rFonts w:ascii="Arial" w:hAnsi="Arial" w:cs="Arial"/>
          <w:b/>
          <w:bCs/>
          <w:sz w:val="22"/>
          <w:szCs w:val="22"/>
        </w:rPr>
        <w:t>Figure 1.</w:t>
      </w:r>
      <w:r w:rsidRPr="00DB5FB2">
        <w:rPr>
          <w:rFonts w:ascii="Arial" w:hAnsi="Arial" w:cs="Arial"/>
          <w:sz w:val="22"/>
          <w:szCs w:val="22"/>
        </w:rPr>
        <w:t xml:space="preserve"> Relationship between the micro and macro business environment.</w:t>
      </w:r>
      <w:r w:rsidRPr="00DB5FB2">
        <w:rPr>
          <w:rFonts w:ascii="Arial" w:hAnsi="Arial" w:cs="Arial"/>
          <w:sz w:val="22"/>
          <w:szCs w:val="22"/>
        </w:rPr>
        <w:br/>
      </w:r>
      <w:r w:rsidRPr="00DB5FB2">
        <w:rPr>
          <w:rFonts w:ascii="Arial" w:hAnsi="Arial" w:cs="Arial"/>
          <w:b/>
          <w:bCs/>
          <w:sz w:val="22"/>
          <w:szCs w:val="22"/>
        </w:rPr>
        <w:t>Source:</w:t>
      </w:r>
      <w:r w:rsidRPr="00DB5FB2">
        <w:rPr>
          <w:rFonts w:ascii="Arial" w:hAnsi="Arial" w:cs="Arial"/>
          <w:sz w:val="22"/>
          <w:szCs w:val="22"/>
        </w:rPr>
        <w:t xml:space="preserve"> Adapted from Oxford College of Marketing (n.d.).</w:t>
      </w:r>
    </w:p>
    <w:p w14:paraId="2993E54D" w14:textId="77777777" w:rsidR="00320E42" w:rsidRPr="00DB5FB2" w:rsidRDefault="00320E42" w:rsidP="00320E42">
      <w:pPr>
        <w:spacing w:line="360" w:lineRule="auto"/>
        <w:rPr>
          <w:rFonts w:ascii="Arial" w:hAnsi="Arial" w:cs="Arial"/>
          <w:sz w:val="22"/>
          <w:szCs w:val="22"/>
        </w:rPr>
      </w:pPr>
    </w:p>
    <w:p w14:paraId="642FB87A" w14:textId="29D08228" w:rsidR="007A4D23" w:rsidRDefault="007A4D23" w:rsidP="00DB5FB2">
      <w:pPr>
        <w:spacing w:line="360" w:lineRule="auto"/>
        <w:jc w:val="both"/>
        <w:rPr>
          <w:rFonts w:ascii="Arial" w:hAnsi="Arial" w:cs="Arial"/>
          <w:b/>
          <w:bCs/>
          <w:sz w:val="22"/>
          <w:szCs w:val="22"/>
        </w:rPr>
      </w:pPr>
    </w:p>
    <w:p w14:paraId="550D9ED9" w14:textId="77777777" w:rsidR="00DB5FB2" w:rsidRDefault="00DB5FB2" w:rsidP="00DB5FB2">
      <w:pPr>
        <w:spacing w:line="360" w:lineRule="auto"/>
        <w:jc w:val="both"/>
        <w:rPr>
          <w:rFonts w:ascii="Arial" w:hAnsi="Arial" w:cs="Arial"/>
          <w:b/>
          <w:bCs/>
          <w:sz w:val="22"/>
          <w:szCs w:val="22"/>
        </w:rPr>
      </w:pPr>
    </w:p>
    <w:p w14:paraId="619595E1" w14:textId="14102CE8" w:rsidR="00DB5FB2" w:rsidRPr="00DB5FB2" w:rsidRDefault="00DB5FB2" w:rsidP="006269BB">
      <w:pPr>
        <w:spacing w:line="360" w:lineRule="auto"/>
        <w:rPr>
          <w:rFonts w:ascii="Arial" w:hAnsi="Arial" w:cs="Arial"/>
          <w:sz w:val="22"/>
          <w:szCs w:val="22"/>
        </w:rPr>
      </w:pPr>
      <w:r w:rsidRPr="00DB5FB2">
        <w:rPr>
          <w:rFonts w:ascii="Arial" w:hAnsi="Arial" w:cs="Arial"/>
          <w:sz w:val="22"/>
          <w:szCs w:val="22"/>
        </w:rPr>
        <w:t xml:space="preserve">Understanding the micro and macro environments is important for analysing the factors that affect Aston Martin Lagonda's strategic decisions and long-term success. The microenvironment includes factors that directly influence the company's daily operations, such as customers, suppliers, distributors, and competitors. These factors affect the organisation's ability to meet customer needs and remain competitive. In contrast, the macro environment includes wider external factors such as political, economic, social, technological, legal, and environmental (PESTLE) influences. Although Aston Martin cannot </w:t>
      </w:r>
      <w:r w:rsidRPr="00DB5FB2">
        <w:rPr>
          <w:rFonts w:ascii="Arial" w:hAnsi="Arial" w:cs="Arial"/>
          <w:sz w:val="22"/>
          <w:szCs w:val="22"/>
        </w:rPr>
        <w:lastRenderedPageBreak/>
        <w:t xml:space="preserve">control these external factors, they have a major impact on the company's strategy, business performance, and future development (Kotler, Keller and </w:t>
      </w:r>
      <w:proofErr w:type="spellStart"/>
      <w:r w:rsidRPr="00DB5FB2">
        <w:rPr>
          <w:rFonts w:ascii="Arial" w:hAnsi="Arial" w:cs="Arial"/>
          <w:sz w:val="22"/>
          <w:szCs w:val="22"/>
        </w:rPr>
        <w:t>Chernev</w:t>
      </w:r>
      <w:proofErr w:type="spellEnd"/>
      <w:r w:rsidRPr="00DB5FB2">
        <w:rPr>
          <w:rFonts w:ascii="Arial" w:hAnsi="Arial" w:cs="Arial"/>
          <w:sz w:val="22"/>
          <w:szCs w:val="22"/>
        </w:rPr>
        <w:t>, 2021; Burnes, 2017).</w:t>
      </w:r>
    </w:p>
    <w:p w14:paraId="42A3C6F5" w14:textId="77777777" w:rsidR="00DB5FB2" w:rsidRPr="00DB5FB2" w:rsidRDefault="00DB5FB2" w:rsidP="006269BB">
      <w:pPr>
        <w:spacing w:line="360" w:lineRule="auto"/>
        <w:rPr>
          <w:rFonts w:ascii="Arial" w:hAnsi="Arial" w:cs="Arial"/>
          <w:sz w:val="22"/>
          <w:szCs w:val="22"/>
        </w:rPr>
      </w:pPr>
      <w:r w:rsidRPr="00DB5FB2">
        <w:rPr>
          <w:rFonts w:ascii="Arial" w:hAnsi="Arial" w:cs="Arial"/>
          <w:sz w:val="22"/>
          <w:szCs w:val="22"/>
        </w:rPr>
        <w:t>Analysing both environments is particularly important for Aston Martin as the company is adapting to digital transformation while responding to challenges such as Brexit, changing customer expectations, stricter environmental regulations, and the transition to electric vehicles. Understanding these internal and external influences helps the company identify opportunities, reduce potential risks, and make informed strategic decisions that support long-term growth and competitiveness. Figure 1 illustrates how the micro and macro environments together influence Aston Martin's business performance.</w:t>
      </w:r>
    </w:p>
    <w:p w14:paraId="714E053A" w14:textId="77777777" w:rsidR="00DB5FB2" w:rsidRPr="00DB5FB2" w:rsidRDefault="00DB5FB2" w:rsidP="00DB5FB2">
      <w:pPr>
        <w:spacing w:line="360" w:lineRule="auto"/>
        <w:jc w:val="both"/>
        <w:rPr>
          <w:rFonts w:ascii="Arial" w:hAnsi="Arial" w:cs="Arial"/>
          <w:sz w:val="22"/>
          <w:szCs w:val="22"/>
        </w:rPr>
      </w:pPr>
    </w:p>
    <w:p w14:paraId="1CBFCCCA" w14:textId="77777777" w:rsidR="00DB5FB2" w:rsidRPr="00DB5FB2" w:rsidRDefault="00DB5FB2" w:rsidP="00DB5FB2">
      <w:pPr>
        <w:spacing w:line="360" w:lineRule="auto"/>
        <w:jc w:val="both"/>
        <w:rPr>
          <w:rFonts w:ascii="Arial" w:hAnsi="Arial" w:cs="Arial"/>
          <w:b/>
          <w:bCs/>
          <w:sz w:val="22"/>
          <w:szCs w:val="22"/>
        </w:rPr>
      </w:pPr>
    </w:p>
    <w:p w14:paraId="21318CD8" w14:textId="77777777" w:rsidR="00B07E59" w:rsidRPr="00523486" w:rsidRDefault="00B07E59" w:rsidP="00523486">
      <w:pPr>
        <w:spacing w:line="360" w:lineRule="auto"/>
        <w:jc w:val="both"/>
        <w:rPr>
          <w:rFonts w:ascii="Arial" w:hAnsi="Arial" w:cs="Arial"/>
          <w:sz w:val="22"/>
          <w:szCs w:val="22"/>
        </w:rPr>
      </w:pPr>
    </w:p>
    <w:p w14:paraId="1FF44B95" w14:textId="77777777" w:rsidR="00523486" w:rsidRDefault="00523486" w:rsidP="00523486">
      <w:pPr>
        <w:spacing w:line="360" w:lineRule="auto"/>
        <w:jc w:val="both"/>
        <w:rPr>
          <w:rFonts w:ascii="Arial" w:hAnsi="Arial" w:cs="Arial"/>
          <w:sz w:val="22"/>
          <w:szCs w:val="22"/>
        </w:rPr>
      </w:pPr>
    </w:p>
    <w:p w14:paraId="0C22A060" w14:textId="77777777" w:rsidR="00D752AF" w:rsidRDefault="00D752AF" w:rsidP="00D752AF">
      <w:pPr>
        <w:spacing w:line="360" w:lineRule="auto"/>
        <w:jc w:val="both"/>
        <w:rPr>
          <w:rFonts w:ascii="Arial" w:hAnsi="Arial" w:cs="Arial"/>
          <w:b/>
          <w:bCs/>
          <w:sz w:val="22"/>
          <w:szCs w:val="22"/>
        </w:rPr>
      </w:pPr>
      <w:r w:rsidRPr="00D752AF">
        <w:rPr>
          <w:rFonts w:ascii="Arial" w:hAnsi="Arial" w:cs="Arial"/>
          <w:b/>
          <w:bCs/>
          <w:sz w:val="22"/>
          <w:szCs w:val="22"/>
        </w:rPr>
        <w:t>PESTLE Analysis (Critical Evaluation)</w:t>
      </w:r>
    </w:p>
    <w:p w14:paraId="0BCE8C01" w14:textId="77777777" w:rsidR="00321DAC" w:rsidRDefault="00321DAC" w:rsidP="00D752AF">
      <w:pPr>
        <w:spacing w:line="360" w:lineRule="auto"/>
        <w:jc w:val="both"/>
        <w:rPr>
          <w:rFonts w:ascii="Arial" w:hAnsi="Arial" w:cs="Arial"/>
          <w:b/>
          <w:bCs/>
          <w:sz w:val="22"/>
          <w:szCs w:val="22"/>
        </w:rPr>
      </w:pPr>
    </w:p>
    <w:p w14:paraId="0CCC93D5" w14:textId="49541868" w:rsidR="00321DAC" w:rsidRPr="00321DAC" w:rsidRDefault="00321DAC" w:rsidP="00D752AF">
      <w:pPr>
        <w:spacing w:line="360" w:lineRule="auto"/>
        <w:jc w:val="both"/>
        <w:rPr>
          <w:rFonts w:ascii="Arial" w:hAnsi="Arial" w:cs="Arial"/>
          <w:sz w:val="22"/>
          <w:szCs w:val="22"/>
        </w:rPr>
      </w:pPr>
      <w:r w:rsidRPr="00321DAC">
        <w:rPr>
          <w:rFonts w:ascii="Arial" w:hAnsi="Arial" w:cs="Arial"/>
          <w:sz w:val="22"/>
          <w:szCs w:val="22"/>
        </w:rPr>
        <w:t>For a global organisation such as Aston Martin Lagonda, PESTLE is particularly important because it helps identify how international forces such as regulation, economic conditions, technological change, and sustainability pressures shape strategic direction. It is widely used in strategic management to support effective decision-making and long-term planning by providing a structured understanding of external risks and opportunities (Burnes, 2017; Vial, 2019). In the context of the global automotive industry, PESTLE analysis is essential for assessing how external disruptions such as Brexit, COVID-19, and the shift towards electric vehicles impact competitiveness and organisational change (McKinsey &amp; Company, 2022; PwC, 2023).</w:t>
      </w:r>
    </w:p>
    <w:p w14:paraId="2ED9AFF6" w14:textId="77777777" w:rsidR="00321DAC" w:rsidRDefault="00321DAC" w:rsidP="00D752AF">
      <w:pPr>
        <w:spacing w:line="360" w:lineRule="auto"/>
        <w:jc w:val="both"/>
        <w:rPr>
          <w:rFonts w:ascii="Arial" w:hAnsi="Arial" w:cs="Arial"/>
          <w:b/>
          <w:bCs/>
          <w:sz w:val="22"/>
          <w:szCs w:val="22"/>
        </w:rPr>
      </w:pPr>
    </w:p>
    <w:p w14:paraId="3D10CDFF" w14:textId="77777777" w:rsidR="00F93D1A" w:rsidRDefault="00F93D1A" w:rsidP="00D752AF">
      <w:pPr>
        <w:spacing w:line="360" w:lineRule="auto"/>
        <w:jc w:val="both"/>
        <w:rPr>
          <w:rFonts w:ascii="Arial" w:hAnsi="Arial" w:cs="Arial"/>
          <w:b/>
          <w:bCs/>
          <w:sz w:val="22"/>
          <w:szCs w:val="22"/>
        </w:rPr>
      </w:pPr>
    </w:p>
    <w:tbl>
      <w:tblPr>
        <w:tblStyle w:val="TableGrid"/>
        <w:tblW w:w="9351" w:type="dxa"/>
        <w:tblLook w:val="04A0" w:firstRow="1" w:lastRow="0" w:firstColumn="1" w:lastColumn="0" w:noHBand="0" w:noVBand="1"/>
      </w:tblPr>
      <w:tblGrid>
        <w:gridCol w:w="1980"/>
        <w:gridCol w:w="2693"/>
        <w:gridCol w:w="2084"/>
        <w:gridCol w:w="2594"/>
      </w:tblGrid>
      <w:tr w:rsidR="007A4D23" w14:paraId="58E10C6A" w14:textId="77777777" w:rsidTr="007A4D23">
        <w:tc>
          <w:tcPr>
            <w:tcW w:w="1980" w:type="dxa"/>
            <w:shd w:val="clear" w:color="auto" w:fill="FFFFFF" w:themeFill="background1"/>
          </w:tcPr>
          <w:p w14:paraId="0C12397A" w14:textId="77777777" w:rsidR="00D80C45" w:rsidRDefault="00D80C45" w:rsidP="00D752AF">
            <w:pPr>
              <w:spacing w:line="360" w:lineRule="auto"/>
              <w:jc w:val="both"/>
              <w:rPr>
                <w:rFonts w:ascii="Arial" w:hAnsi="Arial" w:cs="Arial"/>
                <w:b/>
                <w:bCs/>
                <w:sz w:val="22"/>
                <w:szCs w:val="22"/>
              </w:rPr>
            </w:pPr>
          </w:p>
        </w:tc>
        <w:tc>
          <w:tcPr>
            <w:tcW w:w="2693" w:type="dxa"/>
            <w:shd w:val="clear" w:color="auto" w:fill="FFFFFF" w:themeFill="background1"/>
          </w:tcPr>
          <w:p w14:paraId="3233C747" w14:textId="77723CC9" w:rsidR="00D80C45" w:rsidRPr="006269BB" w:rsidRDefault="00D80C45" w:rsidP="003274C8">
            <w:pPr>
              <w:spacing w:line="360" w:lineRule="auto"/>
              <w:rPr>
                <w:rFonts w:ascii="Arial" w:hAnsi="Arial" w:cs="Arial"/>
                <w:b/>
                <w:bCs/>
              </w:rPr>
            </w:pPr>
            <w:r w:rsidRPr="006269BB">
              <w:rPr>
                <w:rFonts w:ascii="Arial" w:hAnsi="Arial" w:cs="Arial"/>
                <w:b/>
                <w:bCs/>
              </w:rPr>
              <w:t>External factors to consider</w:t>
            </w:r>
          </w:p>
        </w:tc>
        <w:tc>
          <w:tcPr>
            <w:tcW w:w="2084" w:type="dxa"/>
            <w:shd w:val="clear" w:color="auto" w:fill="FFFFFF" w:themeFill="background1"/>
          </w:tcPr>
          <w:p w14:paraId="0770ACFD" w14:textId="31305C08" w:rsidR="00D80C45" w:rsidRPr="006269BB" w:rsidRDefault="00D80C45" w:rsidP="003274C8">
            <w:pPr>
              <w:spacing w:line="360" w:lineRule="auto"/>
              <w:rPr>
                <w:rFonts w:ascii="Arial" w:hAnsi="Arial" w:cs="Arial"/>
                <w:b/>
                <w:bCs/>
              </w:rPr>
            </w:pPr>
            <w:r w:rsidRPr="006269BB">
              <w:rPr>
                <w:rFonts w:ascii="Arial" w:hAnsi="Arial" w:cs="Arial"/>
                <w:b/>
                <w:bCs/>
              </w:rPr>
              <w:t>Factors effected within the industry</w:t>
            </w:r>
          </w:p>
        </w:tc>
        <w:tc>
          <w:tcPr>
            <w:tcW w:w="2594" w:type="dxa"/>
            <w:shd w:val="clear" w:color="auto" w:fill="FFFFFF" w:themeFill="background1"/>
          </w:tcPr>
          <w:p w14:paraId="08A91040" w14:textId="410FF499" w:rsidR="00D80C45" w:rsidRPr="006269BB" w:rsidRDefault="00D80C45" w:rsidP="003274C8">
            <w:pPr>
              <w:spacing w:line="360" w:lineRule="auto"/>
              <w:rPr>
                <w:rFonts w:ascii="Arial" w:hAnsi="Arial" w:cs="Arial"/>
                <w:b/>
                <w:bCs/>
              </w:rPr>
            </w:pPr>
            <w:r w:rsidRPr="006269BB">
              <w:rPr>
                <w:rFonts w:ascii="Arial" w:hAnsi="Arial" w:cs="Arial"/>
                <w:b/>
                <w:bCs/>
              </w:rPr>
              <w:t>Importance to organisation</w:t>
            </w:r>
          </w:p>
        </w:tc>
      </w:tr>
      <w:tr w:rsidR="006269BB" w14:paraId="55826012" w14:textId="77777777" w:rsidTr="007A4D23">
        <w:tc>
          <w:tcPr>
            <w:tcW w:w="1980" w:type="dxa"/>
            <w:shd w:val="clear" w:color="auto" w:fill="FFFFFF" w:themeFill="background1"/>
          </w:tcPr>
          <w:p w14:paraId="4CA61BF1" w14:textId="00A6F31C" w:rsidR="00D80C45" w:rsidRPr="006269BB" w:rsidRDefault="00D80C45" w:rsidP="007A4D23">
            <w:pPr>
              <w:shd w:val="clear" w:color="auto" w:fill="FFFFFF" w:themeFill="background1"/>
              <w:spacing w:line="360" w:lineRule="auto"/>
              <w:jc w:val="both"/>
              <w:rPr>
                <w:rFonts w:ascii="Arial" w:hAnsi="Arial" w:cs="Arial"/>
                <w:b/>
                <w:bCs/>
              </w:rPr>
            </w:pPr>
            <w:r w:rsidRPr="006269BB">
              <w:rPr>
                <w:rFonts w:ascii="Arial" w:hAnsi="Arial" w:cs="Arial"/>
                <w:b/>
                <w:bCs/>
              </w:rPr>
              <w:t>Pol</w:t>
            </w:r>
            <w:r w:rsidR="00AA49A4" w:rsidRPr="006269BB">
              <w:rPr>
                <w:rFonts w:ascii="Arial" w:hAnsi="Arial" w:cs="Arial"/>
                <w:b/>
                <w:bCs/>
              </w:rPr>
              <w:t>itical</w:t>
            </w:r>
          </w:p>
        </w:tc>
        <w:tc>
          <w:tcPr>
            <w:tcW w:w="2693" w:type="dxa"/>
            <w:shd w:val="clear" w:color="auto" w:fill="FFFFFF" w:themeFill="background1"/>
          </w:tcPr>
          <w:p w14:paraId="1B8AD9CC" w14:textId="755BF264" w:rsidR="00D80C45" w:rsidRDefault="00D82F98" w:rsidP="007A4D23">
            <w:pPr>
              <w:shd w:val="clear" w:color="auto" w:fill="FFFFFF" w:themeFill="background1"/>
              <w:spacing w:line="360" w:lineRule="auto"/>
              <w:rPr>
                <w:rFonts w:ascii="Arial" w:hAnsi="Arial" w:cs="Arial"/>
                <w:b/>
                <w:bCs/>
                <w:sz w:val="22"/>
                <w:szCs w:val="22"/>
              </w:rPr>
            </w:pPr>
            <w:r w:rsidRPr="003274C8">
              <w:rPr>
                <w:rFonts w:ascii="Arial" w:hAnsi="Arial" w:cs="Arial"/>
                <w:sz w:val="22"/>
                <w:szCs w:val="22"/>
              </w:rPr>
              <w:t>Brexit, UK automotive policies, government support for electric vehicles (EVs), international trade agreements and the UK Net Zero Strategy</w:t>
            </w:r>
            <w:r w:rsidRPr="00D82F98">
              <w:rPr>
                <w:rFonts w:ascii="Arial" w:hAnsi="Arial" w:cs="Arial"/>
                <w:b/>
                <w:bCs/>
                <w:sz w:val="22"/>
                <w:szCs w:val="22"/>
              </w:rPr>
              <w:t>.</w:t>
            </w:r>
          </w:p>
        </w:tc>
        <w:tc>
          <w:tcPr>
            <w:tcW w:w="2084" w:type="dxa"/>
            <w:shd w:val="clear" w:color="auto" w:fill="FFFFFF" w:themeFill="background1"/>
          </w:tcPr>
          <w:p w14:paraId="38D23A81" w14:textId="797064BB"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sz w:val="22"/>
                <w:szCs w:val="22"/>
              </w:rPr>
              <w:t xml:space="preserve">Automotive manufacturers must accelerate the transition to electric vehicles while adapting to changing trade </w:t>
            </w:r>
            <w:r w:rsidRPr="00AA49A4">
              <w:rPr>
                <w:rFonts w:ascii="Arial" w:hAnsi="Arial" w:cs="Arial"/>
                <w:sz w:val="22"/>
                <w:szCs w:val="22"/>
              </w:rPr>
              <w:lastRenderedPageBreak/>
              <w:t>regulations and government policies (UK Government, 2024).</w:t>
            </w:r>
          </w:p>
        </w:tc>
        <w:tc>
          <w:tcPr>
            <w:tcW w:w="2594" w:type="dxa"/>
            <w:shd w:val="clear" w:color="auto" w:fill="FFFFFF" w:themeFill="background1"/>
          </w:tcPr>
          <w:p w14:paraId="741B4711" w14:textId="23A78C7B"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b/>
                <w:bCs/>
                <w:sz w:val="22"/>
                <w:szCs w:val="22"/>
              </w:rPr>
              <w:lastRenderedPageBreak/>
              <w:t xml:space="preserve">High </w:t>
            </w:r>
            <w:r w:rsidRPr="00AA49A4">
              <w:rPr>
                <w:rFonts w:ascii="Arial" w:hAnsi="Arial" w:cs="Arial"/>
                <w:sz w:val="22"/>
                <w:szCs w:val="22"/>
              </w:rPr>
              <w:t>– Aston Martin must invest in electrification and maintain regulatory compliance to remain competitive.</w:t>
            </w:r>
          </w:p>
        </w:tc>
      </w:tr>
      <w:tr w:rsidR="006269BB" w14:paraId="19173E53" w14:textId="77777777" w:rsidTr="007A4D23">
        <w:tc>
          <w:tcPr>
            <w:tcW w:w="1980" w:type="dxa"/>
            <w:shd w:val="clear" w:color="auto" w:fill="FFFFFF" w:themeFill="background1"/>
          </w:tcPr>
          <w:p w14:paraId="05AC66FD" w14:textId="3F1CF06B" w:rsidR="00D80C45" w:rsidRPr="006269BB" w:rsidRDefault="00D80C45" w:rsidP="007A4D23">
            <w:pPr>
              <w:shd w:val="clear" w:color="auto" w:fill="FFFFFF" w:themeFill="background1"/>
              <w:spacing w:line="360" w:lineRule="auto"/>
              <w:jc w:val="both"/>
              <w:rPr>
                <w:rFonts w:ascii="Arial" w:hAnsi="Arial" w:cs="Arial"/>
                <w:b/>
                <w:bCs/>
              </w:rPr>
            </w:pPr>
            <w:r w:rsidRPr="006269BB">
              <w:rPr>
                <w:rFonts w:ascii="Arial" w:hAnsi="Arial" w:cs="Arial"/>
                <w:b/>
                <w:bCs/>
              </w:rPr>
              <w:t>Economic</w:t>
            </w:r>
          </w:p>
        </w:tc>
        <w:tc>
          <w:tcPr>
            <w:tcW w:w="2693" w:type="dxa"/>
            <w:shd w:val="clear" w:color="auto" w:fill="FFFFFF" w:themeFill="background1"/>
          </w:tcPr>
          <w:p w14:paraId="41F7A039" w14:textId="28B95F38" w:rsidR="00D80C45" w:rsidRDefault="00B370ED" w:rsidP="007A4D23">
            <w:pPr>
              <w:shd w:val="clear" w:color="auto" w:fill="FFFFFF" w:themeFill="background1"/>
              <w:spacing w:line="360" w:lineRule="auto"/>
              <w:rPr>
                <w:rFonts w:ascii="Arial" w:hAnsi="Arial" w:cs="Arial"/>
                <w:b/>
                <w:bCs/>
                <w:sz w:val="22"/>
                <w:szCs w:val="22"/>
              </w:rPr>
            </w:pPr>
            <w:r w:rsidRPr="00AA49A4">
              <w:rPr>
                <w:rFonts w:ascii="Arial" w:hAnsi="Arial" w:cs="Arial"/>
                <w:sz w:val="22"/>
                <w:szCs w:val="22"/>
              </w:rPr>
              <w:t>Inflation, exchange rate fluctuations, rising</w:t>
            </w:r>
            <w:r w:rsidRPr="00B370ED">
              <w:rPr>
                <w:rFonts w:ascii="Arial" w:hAnsi="Arial" w:cs="Arial"/>
                <w:b/>
                <w:bCs/>
                <w:sz w:val="22"/>
                <w:szCs w:val="22"/>
              </w:rPr>
              <w:t xml:space="preserve"> </w:t>
            </w:r>
            <w:r w:rsidRPr="00AA49A4">
              <w:rPr>
                <w:rFonts w:ascii="Arial" w:hAnsi="Arial" w:cs="Arial"/>
                <w:sz w:val="22"/>
                <w:szCs w:val="22"/>
              </w:rPr>
              <w:t>interest rates, COVID-19 recovery and global supply chain instability.</w:t>
            </w:r>
          </w:p>
        </w:tc>
        <w:tc>
          <w:tcPr>
            <w:tcW w:w="2084" w:type="dxa"/>
            <w:shd w:val="clear" w:color="auto" w:fill="FFFFFF" w:themeFill="background1"/>
          </w:tcPr>
          <w:p w14:paraId="53CA79E8" w14:textId="4926CF17"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sz w:val="22"/>
                <w:szCs w:val="22"/>
              </w:rPr>
              <w:t>The COVID-19 pandemic disrupted production, reduced global vehicle demand, created semiconductor shortages and increased manufacturing costs. Inflation has also reduced consumer purchasing power (PwC, 2023).</w:t>
            </w:r>
          </w:p>
        </w:tc>
        <w:tc>
          <w:tcPr>
            <w:tcW w:w="2594" w:type="dxa"/>
            <w:shd w:val="clear" w:color="auto" w:fill="FFFFFF" w:themeFill="background1"/>
          </w:tcPr>
          <w:p w14:paraId="19B392E6" w14:textId="05FF6563" w:rsidR="00D80C45" w:rsidRDefault="00B370ED" w:rsidP="007A4D23">
            <w:pPr>
              <w:shd w:val="clear" w:color="auto" w:fill="FFFFFF" w:themeFill="background1"/>
              <w:spacing w:line="360" w:lineRule="auto"/>
              <w:rPr>
                <w:rFonts w:ascii="Arial" w:hAnsi="Arial" w:cs="Arial"/>
                <w:b/>
                <w:bCs/>
                <w:sz w:val="22"/>
                <w:szCs w:val="22"/>
              </w:rPr>
            </w:pPr>
            <w:r w:rsidRPr="00AA49A4">
              <w:rPr>
                <w:rFonts w:ascii="Arial" w:hAnsi="Arial" w:cs="Arial"/>
                <w:b/>
                <w:bCs/>
                <w:sz w:val="22"/>
                <w:szCs w:val="22"/>
              </w:rPr>
              <w:t>High</w:t>
            </w:r>
            <w:r w:rsidRPr="00AA49A4">
              <w:rPr>
                <w:rFonts w:ascii="Arial" w:hAnsi="Arial" w:cs="Arial"/>
                <w:sz w:val="22"/>
                <w:szCs w:val="22"/>
              </w:rPr>
              <w:t xml:space="preserve"> – Economic uncertainty affects</w:t>
            </w:r>
            <w:r w:rsidRPr="00B370ED">
              <w:rPr>
                <w:rFonts w:ascii="Arial" w:hAnsi="Arial" w:cs="Arial"/>
                <w:b/>
                <w:bCs/>
                <w:sz w:val="22"/>
                <w:szCs w:val="22"/>
              </w:rPr>
              <w:t xml:space="preserve"> </w:t>
            </w:r>
            <w:r w:rsidRPr="00AA49A4">
              <w:rPr>
                <w:rFonts w:ascii="Arial" w:hAnsi="Arial" w:cs="Arial"/>
                <w:sz w:val="22"/>
                <w:szCs w:val="22"/>
              </w:rPr>
              <w:t>production costs, profitability and demand within the luxury vehicle market.</w:t>
            </w:r>
          </w:p>
        </w:tc>
      </w:tr>
      <w:tr w:rsidR="006269BB" w14:paraId="47C255CF" w14:textId="77777777" w:rsidTr="007A4D23">
        <w:tc>
          <w:tcPr>
            <w:tcW w:w="1980" w:type="dxa"/>
            <w:shd w:val="clear" w:color="auto" w:fill="FFFFFF" w:themeFill="background1"/>
          </w:tcPr>
          <w:p w14:paraId="2BBEB58B" w14:textId="771A65D7" w:rsidR="00D80C45" w:rsidRPr="006269BB" w:rsidRDefault="00B370ED" w:rsidP="007A4D23">
            <w:pPr>
              <w:shd w:val="clear" w:color="auto" w:fill="FFFFFF" w:themeFill="background1"/>
              <w:spacing w:line="360" w:lineRule="auto"/>
              <w:jc w:val="both"/>
              <w:rPr>
                <w:rFonts w:ascii="Arial" w:hAnsi="Arial" w:cs="Arial"/>
                <w:b/>
                <w:bCs/>
              </w:rPr>
            </w:pPr>
            <w:r w:rsidRPr="006269BB">
              <w:rPr>
                <w:rFonts w:ascii="Arial" w:hAnsi="Arial" w:cs="Arial"/>
                <w:b/>
                <w:bCs/>
              </w:rPr>
              <w:t>Social</w:t>
            </w:r>
          </w:p>
        </w:tc>
        <w:tc>
          <w:tcPr>
            <w:tcW w:w="2693" w:type="dxa"/>
            <w:shd w:val="clear" w:color="auto" w:fill="FFFFFF" w:themeFill="background1"/>
          </w:tcPr>
          <w:p w14:paraId="4E476299" w14:textId="4AF59BEC"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sz w:val="22"/>
                <w:szCs w:val="22"/>
              </w:rPr>
              <w:t>Changing consumer preferences, environmental awareness, digital purchasing behaviour and demand for sustainable luxury products.</w:t>
            </w:r>
          </w:p>
        </w:tc>
        <w:tc>
          <w:tcPr>
            <w:tcW w:w="2084" w:type="dxa"/>
            <w:shd w:val="clear" w:color="auto" w:fill="FFFFFF" w:themeFill="background1"/>
          </w:tcPr>
          <w:p w14:paraId="239E5DE7" w14:textId="4F500A0C"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sz w:val="22"/>
                <w:szCs w:val="22"/>
              </w:rPr>
              <w:t xml:space="preserve">Consumers increasingly value environmentally responsible vehicles, advanced digital technologies and personalised customer experiences. Online research and digital purchasing channels have become more </w:t>
            </w:r>
            <w:r w:rsidRPr="00AA49A4">
              <w:rPr>
                <w:rFonts w:ascii="Arial" w:hAnsi="Arial" w:cs="Arial"/>
                <w:sz w:val="22"/>
                <w:szCs w:val="22"/>
              </w:rPr>
              <w:lastRenderedPageBreak/>
              <w:t>important following the COVID-19 pandemic (Deloitte, 2023).</w:t>
            </w:r>
          </w:p>
        </w:tc>
        <w:tc>
          <w:tcPr>
            <w:tcW w:w="2594" w:type="dxa"/>
            <w:shd w:val="clear" w:color="auto" w:fill="FFFFFF" w:themeFill="background1"/>
          </w:tcPr>
          <w:p w14:paraId="0D8523FD" w14:textId="3ED84FA7"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b/>
                <w:bCs/>
                <w:sz w:val="22"/>
                <w:szCs w:val="22"/>
              </w:rPr>
              <w:lastRenderedPageBreak/>
              <w:t>Medium–High</w:t>
            </w:r>
            <w:r w:rsidRPr="00AA49A4">
              <w:rPr>
                <w:rFonts w:ascii="Arial" w:hAnsi="Arial" w:cs="Arial"/>
                <w:sz w:val="22"/>
                <w:szCs w:val="22"/>
              </w:rPr>
              <w:t xml:space="preserve"> – Aston Martin must preserve its luxury brand while responding to changing customer expectations and digital engagement.</w:t>
            </w:r>
          </w:p>
        </w:tc>
      </w:tr>
      <w:tr w:rsidR="006269BB" w14:paraId="601DC007" w14:textId="77777777" w:rsidTr="007A4D23">
        <w:tc>
          <w:tcPr>
            <w:tcW w:w="1980" w:type="dxa"/>
            <w:shd w:val="clear" w:color="auto" w:fill="FFFFFF" w:themeFill="background1"/>
          </w:tcPr>
          <w:p w14:paraId="0562C92F" w14:textId="3975FB07" w:rsidR="00D80C45" w:rsidRPr="006269BB" w:rsidRDefault="00B370ED" w:rsidP="007A4D23">
            <w:pPr>
              <w:shd w:val="clear" w:color="auto" w:fill="FFFFFF" w:themeFill="background1"/>
              <w:spacing w:line="360" w:lineRule="auto"/>
              <w:jc w:val="both"/>
              <w:rPr>
                <w:rFonts w:ascii="Arial" w:hAnsi="Arial" w:cs="Arial"/>
                <w:b/>
                <w:bCs/>
              </w:rPr>
            </w:pPr>
            <w:r w:rsidRPr="006269BB">
              <w:rPr>
                <w:rFonts w:ascii="Arial" w:hAnsi="Arial" w:cs="Arial"/>
                <w:b/>
                <w:bCs/>
              </w:rPr>
              <w:t>Technological</w:t>
            </w:r>
          </w:p>
        </w:tc>
        <w:tc>
          <w:tcPr>
            <w:tcW w:w="2693" w:type="dxa"/>
            <w:shd w:val="clear" w:color="auto" w:fill="FFFFFF" w:themeFill="background1"/>
          </w:tcPr>
          <w:p w14:paraId="39CCC187" w14:textId="64A71C39"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sz w:val="22"/>
                <w:szCs w:val="22"/>
              </w:rPr>
              <w:t>Artificial intelligence (AI), digital manufacturing, Industry 4.0, automation, connected vehicles and electrification.</w:t>
            </w:r>
          </w:p>
        </w:tc>
        <w:tc>
          <w:tcPr>
            <w:tcW w:w="2084" w:type="dxa"/>
            <w:shd w:val="clear" w:color="auto" w:fill="FFFFFF" w:themeFill="background1"/>
          </w:tcPr>
          <w:p w14:paraId="7F292D62" w14:textId="6B27B59A" w:rsidR="00D80C45" w:rsidRDefault="00B370ED" w:rsidP="007A4D23">
            <w:pPr>
              <w:shd w:val="clear" w:color="auto" w:fill="FFFFFF" w:themeFill="background1"/>
              <w:spacing w:line="360" w:lineRule="auto"/>
              <w:rPr>
                <w:rFonts w:ascii="Arial" w:hAnsi="Arial" w:cs="Arial"/>
                <w:b/>
                <w:bCs/>
                <w:sz w:val="22"/>
                <w:szCs w:val="22"/>
              </w:rPr>
            </w:pPr>
            <w:r w:rsidRPr="00AA49A4">
              <w:rPr>
                <w:rFonts w:ascii="Arial" w:hAnsi="Arial" w:cs="Arial"/>
                <w:sz w:val="22"/>
                <w:szCs w:val="22"/>
              </w:rPr>
              <w:t>Rapid technological innovation is transforming vehicle design, manufacturing processes and customer experience. AI and</w:t>
            </w:r>
            <w:r w:rsidRPr="00B370ED">
              <w:rPr>
                <w:rFonts w:ascii="Arial" w:hAnsi="Arial" w:cs="Arial"/>
                <w:b/>
                <w:bCs/>
                <w:sz w:val="22"/>
                <w:szCs w:val="22"/>
              </w:rPr>
              <w:t xml:space="preserve"> </w:t>
            </w:r>
            <w:r w:rsidRPr="00AA49A4">
              <w:rPr>
                <w:rFonts w:ascii="Arial" w:hAnsi="Arial" w:cs="Arial"/>
                <w:sz w:val="22"/>
                <w:szCs w:val="22"/>
              </w:rPr>
              <w:t xml:space="preserve">digital technologies improve operational efficiency, product quality and innovation capability (Vial, 2019; </w:t>
            </w:r>
            <w:proofErr w:type="spellStart"/>
            <w:r w:rsidRPr="00AA49A4">
              <w:rPr>
                <w:rFonts w:ascii="Arial" w:hAnsi="Arial" w:cs="Arial"/>
                <w:sz w:val="22"/>
                <w:szCs w:val="22"/>
              </w:rPr>
              <w:t>Bawack</w:t>
            </w:r>
            <w:proofErr w:type="spellEnd"/>
            <w:r w:rsidRPr="00AA49A4">
              <w:rPr>
                <w:rFonts w:ascii="Arial" w:hAnsi="Arial" w:cs="Arial"/>
                <w:sz w:val="22"/>
                <w:szCs w:val="22"/>
              </w:rPr>
              <w:t xml:space="preserve"> </w:t>
            </w:r>
            <w:r w:rsidRPr="00AA49A4">
              <w:rPr>
                <w:rFonts w:ascii="Arial" w:hAnsi="Arial" w:cs="Arial"/>
                <w:i/>
                <w:iCs/>
                <w:sz w:val="22"/>
                <w:szCs w:val="22"/>
              </w:rPr>
              <w:t>et al</w:t>
            </w:r>
            <w:r w:rsidRPr="00AA49A4">
              <w:rPr>
                <w:rFonts w:ascii="Arial" w:hAnsi="Arial" w:cs="Arial"/>
                <w:sz w:val="22"/>
                <w:szCs w:val="22"/>
              </w:rPr>
              <w:t>., 2022).</w:t>
            </w:r>
          </w:p>
        </w:tc>
        <w:tc>
          <w:tcPr>
            <w:tcW w:w="2594" w:type="dxa"/>
            <w:shd w:val="clear" w:color="auto" w:fill="FFFFFF" w:themeFill="background1"/>
          </w:tcPr>
          <w:p w14:paraId="69BF0488" w14:textId="6AC5DAB8"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b/>
                <w:bCs/>
                <w:sz w:val="22"/>
                <w:szCs w:val="22"/>
              </w:rPr>
              <w:t>Very High</w:t>
            </w:r>
            <w:r w:rsidRPr="00AA49A4">
              <w:rPr>
                <w:rFonts w:ascii="Arial" w:hAnsi="Arial" w:cs="Arial"/>
                <w:sz w:val="22"/>
                <w:szCs w:val="22"/>
              </w:rPr>
              <w:t xml:space="preserve"> – Digital transformation is fundamental to Aston Martin's long-term competitiveness and transition towards electrified vehicles.</w:t>
            </w:r>
          </w:p>
        </w:tc>
      </w:tr>
      <w:tr w:rsidR="006269BB" w14:paraId="091C6B44" w14:textId="77777777" w:rsidTr="007A4D23">
        <w:trPr>
          <w:trHeight w:val="5392"/>
        </w:trPr>
        <w:tc>
          <w:tcPr>
            <w:tcW w:w="1980" w:type="dxa"/>
            <w:shd w:val="clear" w:color="auto" w:fill="FFFFFF" w:themeFill="background1"/>
          </w:tcPr>
          <w:p w14:paraId="705CB896" w14:textId="4244A6A6" w:rsidR="00D80C45" w:rsidRPr="006269BB" w:rsidRDefault="00B370ED" w:rsidP="007A4D23">
            <w:pPr>
              <w:shd w:val="clear" w:color="auto" w:fill="FFFFFF" w:themeFill="background1"/>
              <w:spacing w:line="360" w:lineRule="auto"/>
              <w:jc w:val="both"/>
              <w:rPr>
                <w:rFonts w:ascii="Arial" w:hAnsi="Arial" w:cs="Arial"/>
                <w:b/>
                <w:bCs/>
              </w:rPr>
            </w:pPr>
            <w:r w:rsidRPr="006269BB">
              <w:rPr>
                <w:rFonts w:ascii="Arial" w:hAnsi="Arial" w:cs="Arial"/>
                <w:b/>
                <w:bCs/>
              </w:rPr>
              <w:lastRenderedPageBreak/>
              <w:t>Legal</w:t>
            </w:r>
          </w:p>
        </w:tc>
        <w:tc>
          <w:tcPr>
            <w:tcW w:w="2693" w:type="dxa"/>
            <w:shd w:val="clear" w:color="auto" w:fill="FFFFFF" w:themeFill="background1"/>
          </w:tcPr>
          <w:p w14:paraId="30224FD9" w14:textId="090C010E"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sz w:val="22"/>
                <w:szCs w:val="22"/>
              </w:rPr>
              <w:t>Vehicle safety legislation, emissions regulations, data protection requirements and post-Brexit regulatory changes.</w:t>
            </w:r>
          </w:p>
        </w:tc>
        <w:tc>
          <w:tcPr>
            <w:tcW w:w="2084" w:type="dxa"/>
            <w:shd w:val="clear" w:color="auto" w:fill="FFFFFF" w:themeFill="background1"/>
          </w:tcPr>
          <w:p w14:paraId="2F5E0D54" w14:textId="129DAB68"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sz w:val="22"/>
                <w:szCs w:val="22"/>
              </w:rPr>
              <w:t>Automotive manufacturers must comply with stricter environmental regulations, cybersecurity standards and product safety requirements across different international markets.</w:t>
            </w:r>
          </w:p>
        </w:tc>
        <w:tc>
          <w:tcPr>
            <w:tcW w:w="2594" w:type="dxa"/>
            <w:shd w:val="clear" w:color="auto" w:fill="FFFFFF" w:themeFill="background1"/>
          </w:tcPr>
          <w:p w14:paraId="46320CA8" w14:textId="5582A43D" w:rsidR="00D80C45" w:rsidRPr="00AA49A4" w:rsidRDefault="00B370ED" w:rsidP="007A4D23">
            <w:pPr>
              <w:shd w:val="clear" w:color="auto" w:fill="FFFFFF" w:themeFill="background1"/>
              <w:spacing w:line="360" w:lineRule="auto"/>
              <w:rPr>
                <w:rFonts w:ascii="Arial" w:hAnsi="Arial" w:cs="Arial"/>
                <w:sz w:val="22"/>
                <w:szCs w:val="22"/>
              </w:rPr>
            </w:pPr>
            <w:r w:rsidRPr="00AA49A4">
              <w:rPr>
                <w:rFonts w:ascii="Arial" w:hAnsi="Arial" w:cs="Arial"/>
                <w:b/>
                <w:bCs/>
                <w:sz w:val="22"/>
                <w:szCs w:val="22"/>
              </w:rPr>
              <w:t xml:space="preserve">High </w:t>
            </w:r>
            <w:r w:rsidRPr="00AA49A4">
              <w:rPr>
                <w:rFonts w:ascii="Arial" w:hAnsi="Arial" w:cs="Arial"/>
                <w:sz w:val="22"/>
                <w:szCs w:val="22"/>
              </w:rPr>
              <w:t>– Compliance reduces legal risks, protects brand reputation and supports continued access to global markets.</w:t>
            </w:r>
          </w:p>
        </w:tc>
      </w:tr>
      <w:tr w:rsidR="00B85DD6" w14:paraId="72C85945" w14:textId="77777777" w:rsidTr="007A4D23">
        <w:trPr>
          <w:trHeight w:val="5392"/>
        </w:trPr>
        <w:tc>
          <w:tcPr>
            <w:tcW w:w="1980" w:type="dxa"/>
            <w:shd w:val="clear" w:color="auto" w:fill="FFFFFF" w:themeFill="background1"/>
          </w:tcPr>
          <w:p w14:paraId="57751E68" w14:textId="7CA4578F" w:rsidR="003274C8" w:rsidRDefault="003274C8" w:rsidP="007A4D23">
            <w:pPr>
              <w:shd w:val="clear" w:color="auto" w:fill="FFFFFF" w:themeFill="background1"/>
              <w:spacing w:line="360" w:lineRule="auto"/>
              <w:jc w:val="both"/>
              <w:rPr>
                <w:rFonts w:ascii="Arial" w:hAnsi="Arial" w:cs="Arial"/>
                <w:b/>
                <w:bCs/>
                <w:sz w:val="22"/>
                <w:szCs w:val="22"/>
              </w:rPr>
            </w:pPr>
            <w:r w:rsidRPr="003274C8">
              <w:rPr>
                <w:rFonts w:ascii="Arial" w:hAnsi="Arial" w:cs="Arial"/>
                <w:b/>
                <w:bCs/>
                <w:sz w:val="22"/>
                <w:szCs w:val="22"/>
              </w:rPr>
              <w:t>Environmental</w:t>
            </w:r>
          </w:p>
        </w:tc>
        <w:tc>
          <w:tcPr>
            <w:tcW w:w="2693" w:type="dxa"/>
            <w:shd w:val="clear" w:color="auto" w:fill="FFFFFF" w:themeFill="background1"/>
          </w:tcPr>
          <w:p w14:paraId="431C64FB" w14:textId="4C6EFD06" w:rsidR="003274C8" w:rsidRPr="003274C8" w:rsidRDefault="003274C8" w:rsidP="007A4D23">
            <w:pPr>
              <w:shd w:val="clear" w:color="auto" w:fill="FFFFFF" w:themeFill="background1"/>
              <w:spacing w:line="360" w:lineRule="auto"/>
              <w:rPr>
                <w:rFonts w:ascii="Arial" w:hAnsi="Arial" w:cs="Arial"/>
                <w:sz w:val="22"/>
                <w:szCs w:val="22"/>
              </w:rPr>
            </w:pPr>
            <w:r w:rsidRPr="003274C8">
              <w:rPr>
                <w:rFonts w:ascii="Arial" w:hAnsi="Arial" w:cs="Arial"/>
                <w:sz w:val="22"/>
                <w:szCs w:val="22"/>
              </w:rPr>
              <w:t>Climate change, carbon reduction targets, sustainable manufacturing, circular economy practices and resource efficiency.</w:t>
            </w:r>
          </w:p>
        </w:tc>
        <w:tc>
          <w:tcPr>
            <w:tcW w:w="2084" w:type="dxa"/>
            <w:shd w:val="clear" w:color="auto" w:fill="FFFFFF" w:themeFill="background1"/>
          </w:tcPr>
          <w:p w14:paraId="335ACBEC" w14:textId="435BD976" w:rsidR="003274C8" w:rsidRPr="003274C8" w:rsidRDefault="003274C8" w:rsidP="007A4D23">
            <w:pPr>
              <w:shd w:val="clear" w:color="auto" w:fill="FFFFFF" w:themeFill="background1"/>
              <w:spacing w:line="360" w:lineRule="auto"/>
              <w:rPr>
                <w:rFonts w:ascii="Arial" w:hAnsi="Arial" w:cs="Arial"/>
                <w:sz w:val="22"/>
                <w:szCs w:val="22"/>
              </w:rPr>
            </w:pPr>
            <w:r w:rsidRPr="003274C8">
              <w:rPr>
                <w:rFonts w:ascii="Arial" w:hAnsi="Arial" w:cs="Arial"/>
                <w:sz w:val="22"/>
                <w:szCs w:val="22"/>
              </w:rPr>
              <w:t>Governments and consumers increasingly expect manufacturers to reduce carbon emissions throughout the vehicle life cycle. This has accelerated investment in hybrid and electric vehicle technologies (McKinsey &amp; Company, 2022).</w:t>
            </w:r>
          </w:p>
        </w:tc>
        <w:tc>
          <w:tcPr>
            <w:tcW w:w="2594" w:type="dxa"/>
            <w:shd w:val="clear" w:color="auto" w:fill="FFFFFF" w:themeFill="background1"/>
          </w:tcPr>
          <w:p w14:paraId="0DC4E04B" w14:textId="4E4FD43C" w:rsidR="003274C8" w:rsidRPr="003274C8" w:rsidRDefault="003274C8" w:rsidP="007A4D23">
            <w:pPr>
              <w:shd w:val="clear" w:color="auto" w:fill="FFFFFF" w:themeFill="background1"/>
              <w:spacing w:line="360" w:lineRule="auto"/>
              <w:rPr>
                <w:rFonts w:ascii="Arial" w:hAnsi="Arial" w:cs="Arial"/>
                <w:sz w:val="22"/>
                <w:szCs w:val="22"/>
              </w:rPr>
            </w:pPr>
            <w:r w:rsidRPr="003274C8">
              <w:rPr>
                <w:b/>
                <w:bCs/>
              </w:rPr>
              <w:t>Very High</w:t>
            </w:r>
            <w:r>
              <w:t xml:space="preserve"> - </w:t>
            </w:r>
            <w:r w:rsidRPr="003274C8">
              <w:rPr>
                <w:rFonts w:ascii="Arial" w:hAnsi="Arial" w:cs="Arial"/>
                <w:sz w:val="22"/>
                <w:szCs w:val="22"/>
              </w:rPr>
              <w:t>Sustainability has become a strategic priority, influencing product development, manufacturing processes and corporate reputation.</w:t>
            </w:r>
          </w:p>
          <w:p w14:paraId="3D4DF54D" w14:textId="77777777" w:rsidR="003274C8" w:rsidRPr="00B370ED" w:rsidRDefault="003274C8" w:rsidP="007A4D23">
            <w:pPr>
              <w:shd w:val="clear" w:color="auto" w:fill="FFFFFF" w:themeFill="background1"/>
              <w:rPr>
                <w:rFonts w:ascii="Arial" w:hAnsi="Arial" w:cs="Arial"/>
                <w:b/>
                <w:bCs/>
                <w:sz w:val="22"/>
                <w:szCs w:val="22"/>
              </w:rPr>
            </w:pPr>
          </w:p>
        </w:tc>
      </w:tr>
    </w:tbl>
    <w:p w14:paraId="50DA2746" w14:textId="77777777" w:rsidR="00D752AF" w:rsidRDefault="00D752AF" w:rsidP="007A4D23">
      <w:pPr>
        <w:shd w:val="clear" w:color="auto" w:fill="FFFFFF" w:themeFill="background1"/>
        <w:spacing w:line="360" w:lineRule="auto"/>
        <w:jc w:val="both"/>
        <w:rPr>
          <w:rFonts w:ascii="Arial" w:hAnsi="Arial" w:cs="Arial"/>
          <w:b/>
          <w:bCs/>
          <w:sz w:val="22"/>
          <w:szCs w:val="22"/>
        </w:rPr>
      </w:pPr>
    </w:p>
    <w:p w14:paraId="5D1A4CA2" w14:textId="10CF7DAA" w:rsidR="006269BB" w:rsidRPr="007A4D23" w:rsidRDefault="006269BB" w:rsidP="007A4D23">
      <w:pPr>
        <w:shd w:val="clear" w:color="auto" w:fill="FFFFFF" w:themeFill="background1"/>
        <w:spacing w:line="360" w:lineRule="auto"/>
        <w:jc w:val="both"/>
        <w:rPr>
          <w:rFonts w:ascii="Arial" w:hAnsi="Arial" w:cs="Arial"/>
          <w:sz w:val="22"/>
          <w:szCs w:val="22"/>
        </w:rPr>
      </w:pPr>
      <w:r>
        <w:rPr>
          <w:rFonts w:ascii="Arial" w:hAnsi="Arial" w:cs="Arial"/>
          <w:b/>
          <w:bCs/>
          <w:sz w:val="22"/>
          <w:szCs w:val="22"/>
        </w:rPr>
        <w:t xml:space="preserve">Figure 2. </w:t>
      </w:r>
      <w:r w:rsidRPr="006269BB">
        <w:rPr>
          <w:rFonts w:ascii="Arial" w:hAnsi="Arial" w:cs="Arial"/>
          <w:sz w:val="22"/>
          <w:szCs w:val="22"/>
        </w:rPr>
        <w:t>PESTLE Analysis</w:t>
      </w:r>
      <w:r>
        <w:rPr>
          <w:rFonts w:ascii="Arial" w:hAnsi="Arial" w:cs="Arial"/>
          <w:b/>
          <w:bCs/>
          <w:sz w:val="22"/>
          <w:szCs w:val="22"/>
        </w:rPr>
        <w:t xml:space="preserve"> </w:t>
      </w:r>
      <w:r w:rsidR="00082004" w:rsidRPr="00082004">
        <w:rPr>
          <w:rFonts w:ascii="Arial" w:hAnsi="Arial" w:cs="Arial"/>
          <w:sz w:val="22"/>
          <w:szCs w:val="22"/>
        </w:rPr>
        <w:t>of Aston Martin Lagonda</w:t>
      </w:r>
      <w:r w:rsidR="00082004">
        <w:rPr>
          <w:rFonts w:ascii="Arial" w:hAnsi="Arial" w:cs="Arial"/>
          <w:sz w:val="22"/>
          <w:szCs w:val="22"/>
        </w:rPr>
        <w:t>.</w:t>
      </w:r>
      <w:r w:rsidR="007A4D23">
        <w:rPr>
          <w:rFonts w:ascii="Arial" w:hAnsi="Arial" w:cs="Arial"/>
          <w:sz w:val="22"/>
          <w:szCs w:val="22"/>
        </w:rPr>
        <w:t>(</w:t>
      </w:r>
      <w:r w:rsidR="007A4D23" w:rsidRPr="007A4D23">
        <w:rPr>
          <w:rFonts w:ascii="Arial" w:hAnsi="Arial" w:cs="Arial"/>
          <w:sz w:val="22"/>
          <w:szCs w:val="22"/>
        </w:rPr>
        <w:t xml:space="preserve"> </w:t>
      </w:r>
      <w:r w:rsidR="007A4D23" w:rsidRPr="006269BB">
        <w:rPr>
          <w:rFonts w:ascii="Arial" w:hAnsi="Arial" w:cs="Arial"/>
          <w:sz w:val="22"/>
          <w:szCs w:val="22"/>
        </w:rPr>
        <w:t>Created by V. Staskus</w:t>
      </w:r>
      <w:r w:rsidR="007A4D23">
        <w:rPr>
          <w:rFonts w:ascii="Arial" w:hAnsi="Arial" w:cs="Arial"/>
          <w:sz w:val="22"/>
          <w:szCs w:val="22"/>
        </w:rPr>
        <w:t>)</w:t>
      </w:r>
    </w:p>
    <w:p w14:paraId="5924A21F" w14:textId="77777777" w:rsidR="006269BB" w:rsidRDefault="006269BB" w:rsidP="007A4D23">
      <w:pPr>
        <w:shd w:val="clear" w:color="auto" w:fill="FFFFFF" w:themeFill="background1"/>
        <w:spacing w:line="360" w:lineRule="auto"/>
        <w:jc w:val="both"/>
        <w:rPr>
          <w:rFonts w:ascii="Arial" w:hAnsi="Arial" w:cs="Arial"/>
          <w:b/>
          <w:bCs/>
          <w:sz w:val="22"/>
          <w:szCs w:val="22"/>
        </w:rPr>
      </w:pPr>
    </w:p>
    <w:p w14:paraId="29B7BADD" w14:textId="77777777" w:rsidR="007A4D23" w:rsidRPr="007A4D23" w:rsidRDefault="007A4D23" w:rsidP="007A4D23">
      <w:pPr>
        <w:shd w:val="clear" w:color="auto" w:fill="FFFFFF" w:themeFill="background1"/>
        <w:spacing w:line="360" w:lineRule="auto"/>
        <w:jc w:val="both"/>
        <w:rPr>
          <w:rFonts w:ascii="Arial" w:hAnsi="Arial" w:cs="Arial"/>
          <w:color w:val="FF0000"/>
          <w:sz w:val="22"/>
          <w:szCs w:val="22"/>
        </w:rPr>
      </w:pPr>
    </w:p>
    <w:p w14:paraId="73A56974" w14:textId="77777777" w:rsidR="006269BB" w:rsidRDefault="006269BB" w:rsidP="007A4D23">
      <w:pPr>
        <w:shd w:val="clear" w:color="auto" w:fill="FFFFFF" w:themeFill="background1"/>
        <w:spacing w:line="360" w:lineRule="auto"/>
        <w:jc w:val="both"/>
        <w:rPr>
          <w:rFonts w:ascii="Arial" w:hAnsi="Arial" w:cs="Arial"/>
          <w:b/>
          <w:bCs/>
          <w:sz w:val="22"/>
          <w:szCs w:val="22"/>
        </w:rPr>
      </w:pPr>
    </w:p>
    <w:p w14:paraId="18258358" w14:textId="77777777" w:rsidR="00763706" w:rsidRPr="006269BB" w:rsidRDefault="00763706" w:rsidP="00763706">
      <w:pPr>
        <w:spacing w:line="360" w:lineRule="auto"/>
        <w:rPr>
          <w:rFonts w:ascii="Arial" w:hAnsi="Arial" w:cs="Arial"/>
          <w:b/>
          <w:bCs/>
          <w:sz w:val="22"/>
          <w:szCs w:val="22"/>
        </w:rPr>
      </w:pPr>
      <w:r w:rsidRPr="00763706">
        <w:rPr>
          <w:rFonts w:ascii="Arial" w:hAnsi="Arial" w:cs="Arial"/>
          <w:b/>
          <w:bCs/>
          <w:sz w:val="22"/>
          <w:szCs w:val="22"/>
        </w:rPr>
        <w:lastRenderedPageBreak/>
        <w:t>Political factors</w:t>
      </w:r>
    </w:p>
    <w:p w14:paraId="036752E4" w14:textId="77777777" w:rsidR="007368BD" w:rsidRPr="007368BD" w:rsidRDefault="007368BD" w:rsidP="007368BD">
      <w:pPr>
        <w:spacing w:line="360" w:lineRule="auto"/>
        <w:jc w:val="both"/>
        <w:rPr>
          <w:rFonts w:ascii="Arial" w:hAnsi="Arial" w:cs="Arial"/>
          <w:sz w:val="22"/>
          <w:szCs w:val="22"/>
        </w:rPr>
      </w:pPr>
      <w:r w:rsidRPr="007368BD">
        <w:rPr>
          <w:rFonts w:ascii="Arial" w:hAnsi="Arial" w:cs="Arial"/>
          <w:sz w:val="22"/>
          <w:szCs w:val="22"/>
        </w:rPr>
        <w:t>Brexit has increased customs requirements, border checks, and supply chain costs for UK automotive manufacturers, creating additional pressure on production and international trade (SMMT, 2024). For Aston Martin Lagonda, these changes have increased administrative costs and disrupted the movement of parts between the UK and European suppliers. Although the company has expanded into international markets, Brexit continues to affect operational efficiency and supply chain resilience.</w:t>
      </w:r>
    </w:p>
    <w:p w14:paraId="4DEB4D87" w14:textId="77777777" w:rsidR="00763706" w:rsidRPr="00763706" w:rsidRDefault="00763706" w:rsidP="00763706">
      <w:pPr>
        <w:spacing w:line="360" w:lineRule="auto"/>
        <w:rPr>
          <w:rFonts w:ascii="Arial" w:hAnsi="Arial" w:cs="Arial"/>
          <w:sz w:val="22"/>
          <w:szCs w:val="22"/>
        </w:rPr>
      </w:pPr>
    </w:p>
    <w:p w14:paraId="31C39DAC" w14:textId="77777777" w:rsidR="00763706" w:rsidRPr="006269BB" w:rsidRDefault="00763706" w:rsidP="00763706">
      <w:pPr>
        <w:spacing w:line="360" w:lineRule="auto"/>
        <w:rPr>
          <w:rFonts w:ascii="Arial" w:hAnsi="Arial" w:cs="Arial"/>
          <w:b/>
          <w:bCs/>
          <w:sz w:val="22"/>
          <w:szCs w:val="22"/>
        </w:rPr>
      </w:pPr>
      <w:r w:rsidRPr="00763706">
        <w:rPr>
          <w:rFonts w:ascii="Arial" w:hAnsi="Arial" w:cs="Arial"/>
          <w:b/>
          <w:bCs/>
          <w:sz w:val="22"/>
          <w:szCs w:val="22"/>
        </w:rPr>
        <w:t>Economic factors</w:t>
      </w:r>
    </w:p>
    <w:p w14:paraId="2EB04D8E" w14:textId="77777777" w:rsidR="00763706" w:rsidRPr="00763706" w:rsidRDefault="00763706" w:rsidP="00763706">
      <w:pPr>
        <w:spacing w:line="360" w:lineRule="auto"/>
        <w:jc w:val="both"/>
        <w:rPr>
          <w:rFonts w:ascii="Arial" w:hAnsi="Arial" w:cs="Arial"/>
          <w:sz w:val="22"/>
          <w:szCs w:val="22"/>
        </w:rPr>
      </w:pPr>
      <w:r w:rsidRPr="00763706">
        <w:rPr>
          <w:rFonts w:ascii="Arial" w:hAnsi="Arial" w:cs="Arial"/>
          <w:sz w:val="22"/>
          <w:szCs w:val="22"/>
        </w:rPr>
        <w:t xml:space="preserve">Aston Martin is strongly affected by global economic cycles due to its luxury market position. According to </w:t>
      </w:r>
      <w:r w:rsidRPr="007368BD">
        <w:rPr>
          <w:rFonts w:ascii="Arial" w:hAnsi="Arial" w:cs="Arial"/>
          <w:color w:val="000000" w:themeColor="text1"/>
          <w:sz w:val="22"/>
          <w:szCs w:val="22"/>
        </w:rPr>
        <w:t>the World Bank (2024),</w:t>
      </w:r>
      <w:r w:rsidRPr="00763706">
        <w:rPr>
          <w:rFonts w:ascii="Arial" w:hAnsi="Arial" w:cs="Arial"/>
          <w:color w:val="FF0000"/>
          <w:sz w:val="22"/>
          <w:szCs w:val="22"/>
        </w:rPr>
        <w:t xml:space="preserve"> </w:t>
      </w:r>
      <w:r w:rsidRPr="00763706">
        <w:rPr>
          <w:rFonts w:ascii="Arial" w:hAnsi="Arial" w:cs="Arial"/>
          <w:sz w:val="22"/>
          <w:szCs w:val="22"/>
        </w:rPr>
        <w:t>inflation, rising interest rates, and reduced purchasing power lower demand for high-value vehicles, although high-net-worth customers provide some stability, resulting in volatile rather than steady growth.</w:t>
      </w:r>
    </w:p>
    <w:p w14:paraId="4FD3EED1" w14:textId="77777777" w:rsidR="00763706" w:rsidRPr="00763706" w:rsidRDefault="00763706" w:rsidP="00763706">
      <w:pPr>
        <w:spacing w:line="360" w:lineRule="auto"/>
        <w:rPr>
          <w:rFonts w:ascii="Arial" w:hAnsi="Arial" w:cs="Arial"/>
          <w:sz w:val="22"/>
          <w:szCs w:val="22"/>
        </w:rPr>
      </w:pPr>
    </w:p>
    <w:p w14:paraId="4FE2DA8E" w14:textId="77777777" w:rsidR="00763706" w:rsidRPr="00763706" w:rsidRDefault="00763706" w:rsidP="00763706">
      <w:pPr>
        <w:spacing w:line="360" w:lineRule="auto"/>
        <w:rPr>
          <w:rFonts w:ascii="Arial" w:hAnsi="Arial" w:cs="Arial"/>
          <w:b/>
          <w:bCs/>
          <w:sz w:val="22"/>
          <w:szCs w:val="22"/>
        </w:rPr>
      </w:pPr>
      <w:r w:rsidRPr="00763706">
        <w:rPr>
          <w:rFonts w:ascii="Arial" w:hAnsi="Arial" w:cs="Arial"/>
          <w:b/>
          <w:bCs/>
          <w:sz w:val="22"/>
          <w:szCs w:val="22"/>
        </w:rPr>
        <w:t>Social factors</w:t>
      </w:r>
    </w:p>
    <w:p w14:paraId="4CE751C7" w14:textId="77777777" w:rsidR="00763706" w:rsidRDefault="00763706" w:rsidP="00763706">
      <w:pPr>
        <w:spacing w:line="360" w:lineRule="auto"/>
        <w:rPr>
          <w:rFonts w:ascii="Arial" w:hAnsi="Arial" w:cs="Arial"/>
          <w:sz w:val="22"/>
          <w:szCs w:val="22"/>
        </w:rPr>
      </w:pPr>
      <w:r w:rsidRPr="00763706">
        <w:rPr>
          <w:rFonts w:ascii="Arial" w:hAnsi="Arial" w:cs="Arial"/>
          <w:sz w:val="22"/>
          <w:szCs w:val="22"/>
        </w:rPr>
        <w:t>Consumer preferences are increasingly shifting towards sustainability, ethical consumption, and experiential luxury. While this benefits SUV and lifestyle-oriented models, it presents a challenge to Aston Martin’s traditional identity as a manufacturer of high-performance sports cars. As a result, the organisation must balance heritage branding with evolving consumer expectations (Kotler et al., 2021).</w:t>
      </w:r>
    </w:p>
    <w:p w14:paraId="239BC0DD" w14:textId="77777777" w:rsidR="00763706" w:rsidRPr="00763706" w:rsidRDefault="00763706" w:rsidP="00763706">
      <w:pPr>
        <w:spacing w:line="360" w:lineRule="auto"/>
        <w:rPr>
          <w:rFonts w:ascii="Arial" w:hAnsi="Arial" w:cs="Arial"/>
          <w:sz w:val="22"/>
          <w:szCs w:val="22"/>
        </w:rPr>
      </w:pPr>
    </w:p>
    <w:p w14:paraId="6139111D" w14:textId="77777777" w:rsidR="00763706" w:rsidRPr="00082004" w:rsidRDefault="00763706" w:rsidP="00763706">
      <w:pPr>
        <w:spacing w:line="360" w:lineRule="auto"/>
        <w:rPr>
          <w:rFonts w:ascii="Arial" w:hAnsi="Arial" w:cs="Arial"/>
          <w:b/>
          <w:bCs/>
          <w:sz w:val="22"/>
          <w:szCs w:val="22"/>
        </w:rPr>
      </w:pPr>
      <w:r w:rsidRPr="00763706">
        <w:rPr>
          <w:rFonts w:ascii="Arial" w:hAnsi="Arial" w:cs="Arial"/>
          <w:b/>
          <w:bCs/>
          <w:sz w:val="22"/>
          <w:szCs w:val="22"/>
        </w:rPr>
        <w:t>Technological factors</w:t>
      </w:r>
    </w:p>
    <w:p w14:paraId="57DA9A46" w14:textId="6B2BA6FB" w:rsidR="00B85DD6" w:rsidRDefault="00B85DD6" w:rsidP="00763706">
      <w:pPr>
        <w:spacing w:line="360" w:lineRule="auto"/>
        <w:rPr>
          <w:rFonts w:ascii="Arial" w:hAnsi="Arial" w:cs="Arial"/>
          <w:sz w:val="22"/>
          <w:szCs w:val="22"/>
        </w:rPr>
      </w:pPr>
      <w:r w:rsidRPr="00B85DD6">
        <w:rPr>
          <w:rFonts w:ascii="Arial" w:hAnsi="Arial" w:cs="Arial"/>
          <w:sz w:val="22"/>
          <w:szCs w:val="22"/>
        </w:rPr>
        <w:t xml:space="preserve">Digital transformation, AI, and automation are reshaping the automotive industry through smart manufacturing and digital customer engagement. According to Davenport and </w:t>
      </w:r>
      <w:proofErr w:type="spellStart"/>
      <w:r w:rsidRPr="00320E42">
        <w:rPr>
          <w:rFonts w:ascii="Arial" w:hAnsi="Arial" w:cs="Arial"/>
          <w:color w:val="000000" w:themeColor="text1"/>
          <w:sz w:val="22"/>
          <w:szCs w:val="22"/>
        </w:rPr>
        <w:t>Ronanki</w:t>
      </w:r>
      <w:proofErr w:type="spellEnd"/>
      <w:r w:rsidRPr="00320E42">
        <w:rPr>
          <w:rFonts w:ascii="Arial" w:hAnsi="Arial" w:cs="Arial"/>
          <w:color w:val="000000" w:themeColor="text1"/>
          <w:sz w:val="22"/>
          <w:szCs w:val="22"/>
        </w:rPr>
        <w:t xml:space="preserve"> </w:t>
      </w:r>
      <w:r w:rsidR="00395930">
        <w:rPr>
          <w:rFonts w:ascii="Arial" w:hAnsi="Arial" w:cs="Arial"/>
          <w:color w:val="000000" w:themeColor="text1"/>
          <w:sz w:val="22"/>
          <w:szCs w:val="22"/>
        </w:rPr>
        <w:t>(</w:t>
      </w:r>
      <w:r w:rsidRPr="00B85DD6">
        <w:rPr>
          <w:rFonts w:ascii="Arial" w:hAnsi="Arial" w:cs="Arial"/>
          <w:sz w:val="22"/>
          <w:szCs w:val="22"/>
        </w:rPr>
        <w:t>2018), these technologies are transforming how firms operate and compete. However, Aston Martin risks falling behind if it does not invest further in electrification, software, and digital infrastructure.</w:t>
      </w:r>
    </w:p>
    <w:p w14:paraId="449EA9E2" w14:textId="77777777" w:rsidR="00B85DD6" w:rsidRPr="00763706" w:rsidRDefault="00B85DD6" w:rsidP="00763706">
      <w:pPr>
        <w:spacing w:line="360" w:lineRule="auto"/>
        <w:rPr>
          <w:rFonts w:ascii="Arial" w:hAnsi="Arial" w:cs="Arial"/>
          <w:sz w:val="22"/>
          <w:szCs w:val="22"/>
        </w:rPr>
      </w:pPr>
    </w:p>
    <w:p w14:paraId="26272045" w14:textId="77777777" w:rsidR="00763706" w:rsidRPr="00763706" w:rsidRDefault="00763706" w:rsidP="00763706">
      <w:pPr>
        <w:spacing w:line="360" w:lineRule="auto"/>
        <w:rPr>
          <w:rFonts w:ascii="Arial" w:hAnsi="Arial" w:cs="Arial"/>
          <w:b/>
          <w:bCs/>
          <w:sz w:val="22"/>
          <w:szCs w:val="22"/>
        </w:rPr>
      </w:pPr>
      <w:r w:rsidRPr="00763706">
        <w:rPr>
          <w:rFonts w:ascii="Arial" w:hAnsi="Arial" w:cs="Arial"/>
          <w:b/>
          <w:bCs/>
          <w:sz w:val="22"/>
          <w:szCs w:val="22"/>
        </w:rPr>
        <w:t>Legal and Environmental factors</w:t>
      </w:r>
    </w:p>
    <w:p w14:paraId="460DC391" w14:textId="77777777" w:rsidR="00763706" w:rsidRDefault="00763706" w:rsidP="00763706">
      <w:pPr>
        <w:spacing w:line="360" w:lineRule="auto"/>
        <w:rPr>
          <w:rFonts w:ascii="Arial" w:hAnsi="Arial" w:cs="Arial"/>
          <w:sz w:val="22"/>
          <w:szCs w:val="22"/>
        </w:rPr>
      </w:pPr>
      <w:r w:rsidRPr="00763706">
        <w:rPr>
          <w:rFonts w:ascii="Arial" w:hAnsi="Arial" w:cs="Arial"/>
          <w:sz w:val="22"/>
          <w:szCs w:val="22"/>
        </w:rPr>
        <w:t>Stricter emissions regulations and sustainability requirements are driving rapid industry-wide electrification. These regulatory pressures increase compliance costs, particularly for smaller manufacturers with limited economies of scale. In addition, environmental expectations are pushing firms to adopt low-carbon production methods and sustainable supply chain practices (European Commission, 2024).</w:t>
      </w:r>
    </w:p>
    <w:p w14:paraId="0E20B783" w14:textId="77777777" w:rsidR="00763706" w:rsidRPr="00763706" w:rsidRDefault="00763706" w:rsidP="00763706">
      <w:pPr>
        <w:spacing w:line="360" w:lineRule="auto"/>
        <w:rPr>
          <w:rFonts w:ascii="Arial" w:hAnsi="Arial" w:cs="Arial"/>
          <w:sz w:val="22"/>
          <w:szCs w:val="22"/>
        </w:rPr>
      </w:pPr>
    </w:p>
    <w:p w14:paraId="43CFCC0A" w14:textId="77777777" w:rsidR="00763706" w:rsidRPr="00763706" w:rsidRDefault="00763706" w:rsidP="00763706">
      <w:pPr>
        <w:spacing w:line="360" w:lineRule="auto"/>
        <w:rPr>
          <w:rFonts w:ascii="Arial" w:hAnsi="Arial" w:cs="Arial"/>
          <w:sz w:val="22"/>
          <w:szCs w:val="22"/>
        </w:rPr>
      </w:pPr>
      <w:r w:rsidRPr="00763706">
        <w:rPr>
          <w:rFonts w:ascii="Arial" w:hAnsi="Arial" w:cs="Arial"/>
          <w:sz w:val="22"/>
          <w:szCs w:val="22"/>
        </w:rPr>
        <w:t xml:space="preserve">Overall, the PESTLE analysis demonstrates that Aston Martin operates in a highly complex and externally driven environment. Political and legal pressures from Brexit and emissions </w:t>
      </w:r>
      <w:r w:rsidRPr="00763706">
        <w:rPr>
          <w:rFonts w:ascii="Arial" w:hAnsi="Arial" w:cs="Arial"/>
          <w:sz w:val="22"/>
          <w:szCs w:val="22"/>
        </w:rPr>
        <w:lastRenderedPageBreak/>
        <w:t>regulations, combined with technological disruption and shifting consumer expectations, are forcing the organisation to accelerate its digital transformation and electrification strategy. These external forces highlight the necessity for effective strategic change management to ensure long-term competitiveness and sustainability.</w:t>
      </w:r>
    </w:p>
    <w:p w14:paraId="3BEA960A" w14:textId="77777777" w:rsidR="00082004" w:rsidRPr="00763706" w:rsidRDefault="00082004" w:rsidP="00763706">
      <w:pPr>
        <w:spacing w:line="360" w:lineRule="auto"/>
        <w:rPr>
          <w:rFonts w:ascii="Arial" w:hAnsi="Arial" w:cs="Arial"/>
          <w:sz w:val="22"/>
          <w:szCs w:val="22"/>
        </w:rPr>
      </w:pPr>
    </w:p>
    <w:p w14:paraId="348B1FF2" w14:textId="77777777" w:rsidR="00763706" w:rsidRPr="00D752AF" w:rsidRDefault="00763706" w:rsidP="00D752AF">
      <w:pPr>
        <w:spacing w:line="360" w:lineRule="auto"/>
        <w:jc w:val="both"/>
        <w:rPr>
          <w:rFonts w:ascii="Arial" w:hAnsi="Arial" w:cs="Arial"/>
          <w:b/>
          <w:bCs/>
          <w:sz w:val="22"/>
          <w:szCs w:val="22"/>
        </w:rPr>
      </w:pPr>
    </w:p>
    <w:p w14:paraId="5B4E6906" w14:textId="77777777" w:rsidR="00D752AF" w:rsidRDefault="00D752AF" w:rsidP="00D752AF">
      <w:pPr>
        <w:spacing w:line="360" w:lineRule="auto"/>
        <w:jc w:val="both"/>
        <w:rPr>
          <w:rFonts w:ascii="Arial" w:hAnsi="Arial" w:cs="Arial"/>
          <w:b/>
          <w:bCs/>
          <w:sz w:val="22"/>
          <w:szCs w:val="22"/>
        </w:rPr>
      </w:pPr>
      <w:r w:rsidRPr="00D752AF">
        <w:rPr>
          <w:rFonts w:ascii="Arial" w:hAnsi="Arial" w:cs="Arial"/>
          <w:b/>
          <w:bCs/>
          <w:sz w:val="22"/>
          <w:szCs w:val="22"/>
        </w:rPr>
        <w:t>SWOT Analysis (Critical Summary)</w:t>
      </w:r>
    </w:p>
    <w:p w14:paraId="7EA72CF4" w14:textId="77777777" w:rsidR="00DA4C22" w:rsidRDefault="00DA4C22" w:rsidP="00D752AF">
      <w:pPr>
        <w:spacing w:line="360" w:lineRule="auto"/>
        <w:jc w:val="both"/>
        <w:rPr>
          <w:rFonts w:ascii="Arial" w:hAnsi="Arial" w:cs="Arial"/>
          <w:b/>
          <w:bCs/>
          <w:sz w:val="22"/>
          <w:szCs w:val="22"/>
        </w:rPr>
      </w:pPr>
    </w:p>
    <w:p w14:paraId="668CA35D" w14:textId="348804FB" w:rsidR="00B30153" w:rsidRDefault="00B30153" w:rsidP="00D752AF">
      <w:pPr>
        <w:spacing w:line="360" w:lineRule="auto"/>
        <w:jc w:val="both"/>
        <w:rPr>
          <w:rFonts w:ascii="Arial" w:hAnsi="Arial" w:cs="Arial"/>
          <w:sz w:val="22"/>
          <w:szCs w:val="22"/>
        </w:rPr>
      </w:pPr>
      <w:r w:rsidRPr="00B30153">
        <w:rPr>
          <w:rFonts w:ascii="Arial" w:hAnsi="Arial" w:cs="Arial"/>
          <w:sz w:val="22"/>
          <w:szCs w:val="22"/>
        </w:rPr>
        <w:t xml:space="preserve">A SWOT analysis provides a structured assessment of the company's internal strengths and weaknesses alongside the external opportunities and threats influencing its strategic development. This helps the organisation make informed decisions to improve its competitiveness in the rapidly changing automotive industry (Kotler, Keller and </w:t>
      </w:r>
      <w:proofErr w:type="spellStart"/>
      <w:r w:rsidRPr="00B30153">
        <w:rPr>
          <w:rFonts w:ascii="Arial" w:hAnsi="Arial" w:cs="Arial"/>
          <w:sz w:val="22"/>
          <w:szCs w:val="22"/>
        </w:rPr>
        <w:t>Chernev</w:t>
      </w:r>
      <w:proofErr w:type="spellEnd"/>
      <w:r w:rsidRPr="00B30153">
        <w:rPr>
          <w:rFonts w:ascii="Arial" w:hAnsi="Arial" w:cs="Arial"/>
          <w:sz w:val="22"/>
          <w:szCs w:val="22"/>
        </w:rPr>
        <w:t>, 2021).</w:t>
      </w:r>
    </w:p>
    <w:p w14:paraId="73E7E73E" w14:textId="77777777" w:rsidR="00B30153" w:rsidRPr="00B30153" w:rsidRDefault="00B30153" w:rsidP="00D752AF">
      <w:pPr>
        <w:spacing w:line="360" w:lineRule="auto"/>
        <w:jc w:val="both"/>
        <w:rPr>
          <w:rFonts w:ascii="Arial" w:hAnsi="Arial" w:cs="Arial"/>
          <w:sz w:val="22"/>
          <w:szCs w:val="22"/>
        </w:rPr>
      </w:pPr>
    </w:p>
    <w:p w14:paraId="4A0767B5" w14:textId="77777777" w:rsidR="00B30153" w:rsidRDefault="00B30153" w:rsidP="00B30153">
      <w:pPr>
        <w:spacing w:line="360" w:lineRule="auto"/>
        <w:jc w:val="both"/>
        <w:rPr>
          <w:rFonts w:ascii="Arial" w:hAnsi="Arial" w:cs="Arial"/>
          <w:b/>
          <w:bCs/>
          <w:sz w:val="22"/>
          <w:szCs w:val="22"/>
        </w:rPr>
      </w:pPr>
      <w:r w:rsidRPr="00B30153">
        <w:rPr>
          <w:rFonts w:ascii="Arial" w:hAnsi="Arial" w:cs="Arial"/>
          <w:b/>
          <w:bCs/>
          <w:sz w:val="22"/>
          <w:szCs w:val="22"/>
        </w:rPr>
        <w:t>Strengths</w:t>
      </w:r>
    </w:p>
    <w:p w14:paraId="1895CAEF" w14:textId="77777777" w:rsidR="000D6325" w:rsidRPr="00B30153" w:rsidRDefault="000D6325" w:rsidP="00B30153">
      <w:pPr>
        <w:spacing w:line="360" w:lineRule="auto"/>
        <w:jc w:val="both"/>
        <w:rPr>
          <w:rFonts w:ascii="Arial" w:hAnsi="Arial" w:cs="Arial"/>
          <w:b/>
          <w:bCs/>
          <w:sz w:val="22"/>
          <w:szCs w:val="22"/>
        </w:rPr>
      </w:pPr>
    </w:p>
    <w:p w14:paraId="19226100" w14:textId="77777777" w:rsidR="00B30153" w:rsidRDefault="00B30153" w:rsidP="00B30153">
      <w:pPr>
        <w:spacing w:line="360" w:lineRule="auto"/>
        <w:jc w:val="both"/>
        <w:rPr>
          <w:rFonts w:ascii="Arial" w:hAnsi="Arial" w:cs="Arial"/>
          <w:sz w:val="22"/>
          <w:szCs w:val="22"/>
        </w:rPr>
      </w:pPr>
      <w:r w:rsidRPr="00B30153">
        <w:rPr>
          <w:rFonts w:ascii="Arial" w:hAnsi="Arial" w:cs="Arial"/>
          <w:sz w:val="22"/>
          <w:szCs w:val="22"/>
        </w:rPr>
        <w:t>Aston Martin's greatest strength is its globally recognised luxury brand, which is built on a long heritage of craftsmanship, exclusivity, and high-performance vehicles. This strong brand reputation supports premium pricing and high customer loyalty. However, despite its brand value, the company has struggled to achieve consistent financial performance (Aston Martin Lagonda, 2024).</w:t>
      </w:r>
    </w:p>
    <w:p w14:paraId="07D351A7" w14:textId="77777777" w:rsidR="00DA4C22" w:rsidRPr="00B30153" w:rsidRDefault="00DA4C22" w:rsidP="00B30153">
      <w:pPr>
        <w:spacing w:line="360" w:lineRule="auto"/>
        <w:jc w:val="both"/>
        <w:rPr>
          <w:rFonts w:ascii="Arial" w:hAnsi="Arial" w:cs="Arial"/>
          <w:sz w:val="22"/>
          <w:szCs w:val="22"/>
        </w:rPr>
      </w:pPr>
    </w:p>
    <w:p w14:paraId="56EFF319" w14:textId="77777777" w:rsidR="00B30153" w:rsidRPr="00B30153" w:rsidRDefault="00B30153" w:rsidP="00B30153">
      <w:pPr>
        <w:spacing w:line="360" w:lineRule="auto"/>
        <w:jc w:val="both"/>
        <w:rPr>
          <w:rFonts w:ascii="Arial" w:hAnsi="Arial" w:cs="Arial"/>
          <w:b/>
          <w:bCs/>
          <w:sz w:val="22"/>
          <w:szCs w:val="22"/>
        </w:rPr>
      </w:pPr>
      <w:r w:rsidRPr="00B30153">
        <w:rPr>
          <w:rFonts w:ascii="Arial" w:hAnsi="Arial" w:cs="Arial"/>
          <w:b/>
          <w:bCs/>
          <w:sz w:val="22"/>
          <w:szCs w:val="22"/>
        </w:rPr>
        <w:t>Weaknesses</w:t>
      </w:r>
    </w:p>
    <w:p w14:paraId="4E4DE577" w14:textId="77777777" w:rsidR="00B30153" w:rsidRDefault="00B30153" w:rsidP="00B30153">
      <w:pPr>
        <w:spacing w:line="360" w:lineRule="auto"/>
        <w:jc w:val="both"/>
        <w:rPr>
          <w:rFonts w:ascii="Arial" w:hAnsi="Arial" w:cs="Arial"/>
          <w:sz w:val="22"/>
          <w:szCs w:val="22"/>
        </w:rPr>
      </w:pPr>
      <w:r w:rsidRPr="00B30153">
        <w:rPr>
          <w:rFonts w:ascii="Arial" w:hAnsi="Arial" w:cs="Arial"/>
          <w:sz w:val="22"/>
          <w:szCs w:val="22"/>
        </w:rPr>
        <w:t>The company's main weakness is its financial position, including high debt levels and relatively low production volumes compared with larger luxury automotive manufacturers. These factors limit economies of scale and reduce its ability to invest in new technologies and product development (Aston Martin Lagonda, 2024).</w:t>
      </w:r>
    </w:p>
    <w:p w14:paraId="2648DD11" w14:textId="77777777" w:rsidR="00DA4C22" w:rsidRPr="00B30153" w:rsidRDefault="00DA4C22" w:rsidP="00B30153">
      <w:pPr>
        <w:spacing w:line="360" w:lineRule="auto"/>
        <w:jc w:val="both"/>
        <w:rPr>
          <w:rFonts w:ascii="Arial" w:hAnsi="Arial" w:cs="Arial"/>
          <w:sz w:val="22"/>
          <w:szCs w:val="22"/>
        </w:rPr>
      </w:pPr>
    </w:p>
    <w:p w14:paraId="1D68E8D7" w14:textId="77777777" w:rsidR="00B30153" w:rsidRPr="00B30153" w:rsidRDefault="00B30153" w:rsidP="00B30153">
      <w:pPr>
        <w:spacing w:line="360" w:lineRule="auto"/>
        <w:jc w:val="both"/>
        <w:rPr>
          <w:rFonts w:ascii="Arial" w:hAnsi="Arial" w:cs="Arial"/>
          <w:b/>
          <w:bCs/>
          <w:sz w:val="22"/>
          <w:szCs w:val="22"/>
        </w:rPr>
      </w:pPr>
      <w:r w:rsidRPr="00B30153">
        <w:rPr>
          <w:rFonts w:ascii="Arial" w:hAnsi="Arial" w:cs="Arial"/>
          <w:b/>
          <w:bCs/>
          <w:sz w:val="22"/>
          <w:szCs w:val="22"/>
        </w:rPr>
        <w:t>Opportunities</w:t>
      </w:r>
    </w:p>
    <w:p w14:paraId="72A72679" w14:textId="3297BB64" w:rsidR="00DA4C22" w:rsidRDefault="00DA4C22" w:rsidP="00B30153">
      <w:pPr>
        <w:spacing w:line="360" w:lineRule="auto"/>
        <w:jc w:val="both"/>
        <w:rPr>
          <w:rFonts w:ascii="Arial" w:hAnsi="Arial" w:cs="Arial"/>
          <w:sz w:val="22"/>
          <w:szCs w:val="22"/>
        </w:rPr>
      </w:pPr>
      <w:r w:rsidRPr="00DA4C22">
        <w:rPr>
          <w:rFonts w:ascii="Arial" w:hAnsi="Arial" w:cs="Arial"/>
          <w:sz w:val="22"/>
          <w:szCs w:val="22"/>
        </w:rPr>
        <w:t xml:space="preserve">Growing demand for electric vehicles, digital technologies, and sustainable mobility presents valuable growth opportunities for Aston Martin. According to </w:t>
      </w:r>
      <w:r w:rsidRPr="00395930">
        <w:rPr>
          <w:rFonts w:ascii="Arial" w:hAnsi="Arial" w:cs="Arial"/>
          <w:color w:val="000000" w:themeColor="text1"/>
          <w:sz w:val="22"/>
          <w:szCs w:val="22"/>
        </w:rPr>
        <w:t xml:space="preserve">McKinsey &amp; Company (2022), </w:t>
      </w:r>
      <w:r w:rsidRPr="00DA4C22">
        <w:rPr>
          <w:rFonts w:ascii="Arial" w:hAnsi="Arial" w:cs="Arial"/>
          <w:sz w:val="22"/>
          <w:szCs w:val="22"/>
        </w:rPr>
        <w:t>investment in electrification, digital innovation, and sustainability can strengthen long-term competitiveness while helping automotive manufacturers respond to changing customer expectations.</w:t>
      </w:r>
    </w:p>
    <w:p w14:paraId="01F5F0F9" w14:textId="77777777" w:rsidR="00DA4C22" w:rsidRPr="00B30153" w:rsidRDefault="00DA4C22" w:rsidP="00B30153">
      <w:pPr>
        <w:spacing w:line="360" w:lineRule="auto"/>
        <w:jc w:val="both"/>
        <w:rPr>
          <w:rFonts w:ascii="Arial" w:hAnsi="Arial" w:cs="Arial"/>
          <w:sz w:val="22"/>
          <w:szCs w:val="22"/>
        </w:rPr>
      </w:pPr>
    </w:p>
    <w:p w14:paraId="48362A37" w14:textId="793317E6" w:rsidR="00B30153" w:rsidRPr="00B30153" w:rsidRDefault="00B30153" w:rsidP="00B30153">
      <w:pPr>
        <w:spacing w:line="360" w:lineRule="auto"/>
        <w:jc w:val="both"/>
        <w:rPr>
          <w:rFonts w:ascii="Arial" w:hAnsi="Arial" w:cs="Arial"/>
          <w:b/>
          <w:bCs/>
          <w:sz w:val="22"/>
          <w:szCs w:val="22"/>
        </w:rPr>
      </w:pPr>
      <w:r w:rsidRPr="00B30153">
        <w:rPr>
          <w:rFonts w:ascii="Arial" w:hAnsi="Arial" w:cs="Arial"/>
          <w:b/>
          <w:bCs/>
          <w:sz w:val="22"/>
          <w:szCs w:val="22"/>
        </w:rPr>
        <w:t>Threats</w:t>
      </w:r>
    </w:p>
    <w:p w14:paraId="00610675" w14:textId="06387258" w:rsidR="00D752AF" w:rsidRDefault="000D6325" w:rsidP="000D6325">
      <w:pPr>
        <w:spacing w:line="360" w:lineRule="auto"/>
        <w:rPr>
          <w:rFonts w:ascii="Arial" w:hAnsi="Arial" w:cs="Arial"/>
          <w:sz w:val="22"/>
          <w:szCs w:val="22"/>
        </w:rPr>
      </w:pPr>
      <w:r w:rsidRPr="000D6325">
        <w:rPr>
          <w:rFonts w:ascii="Arial" w:hAnsi="Arial" w:cs="Arial"/>
          <w:sz w:val="22"/>
          <w:szCs w:val="22"/>
        </w:rPr>
        <w:lastRenderedPageBreak/>
        <w:t xml:space="preserve">Aston Martin faces strong competition from established luxury manufacturers and electric vehicle producers. In addition, economic uncertainty, stricter environmental regulations, and rapidly changing technology continue to increase pressure on the company's future growth and profitability (Aston Martin Lagonda Global Holdings plc, 2025; McKinsey &amp; Company, 2022). The company's transition towards electrification and compliance with increasingly demanding environmental regulations also present significant strategic and financial challenges. </w:t>
      </w:r>
      <w:r w:rsidR="00D752AF" w:rsidRPr="00D752AF">
        <w:rPr>
          <w:rFonts w:ascii="Arial" w:hAnsi="Arial" w:cs="Arial"/>
          <w:vanish/>
          <w:sz w:val="22"/>
          <w:szCs w:val="22"/>
        </w:rPr>
        <w:t>Top of Form</w:t>
      </w:r>
    </w:p>
    <w:p w14:paraId="332F6215" w14:textId="77777777" w:rsidR="000D6325" w:rsidRPr="00D752AF" w:rsidRDefault="000D6325" w:rsidP="000D6325">
      <w:pPr>
        <w:spacing w:line="360" w:lineRule="auto"/>
        <w:rPr>
          <w:rFonts w:ascii="Arial" w:hAnsi="Arial" w:cs="Arial"/>
          <w:vanish/>
          <w:sz w:val="22"/>
          <w:szCs w:val="22"/>
        </w:rPr>
      </w:pPr>
    </w:p>
    <w:p w14:paraId="254171B3" w14:textId="77777777" w:rsidR="00D752AF" w:rsidRPr="00D752AF" w:rsidRDefault="00D752AF" w:rsidP="000D6325">
      <w:pPr>
        <w:spacing w:line="360" w:lineRule="auto"/>
        <w:rPr>
          <w:rFonts w:ascii="Arial" w:hAnsi="Arial" w:cs="Arial"/>
          <w:sz w:val="22"/>
          <w:szCs w:val="22"/>
        </w:rPr>
      </w:pPr>
    </w:p>
    <w:p w14:paraId="5CCCD652" w14:textId="77777777" w:rsidR="00A478A6" w:rsidRDefault="00A478A6" w:rsidP="00A478A6">
      <w:pPr>
        <w:spacing w:line="360" w:lineRule="auto"/>
        <w:jc w:val="both"/>
        <w:rPr>
          <w:rFonts w:ascii="Arial" w:hAnsi="Arial" w:cs="Arial"/>
          <w:b/>
          <w:bCs/>
          <w:sz w:val="22"/>
          <w:szCs w:val="22"/>
        </w:rPr>
      </w:pPr>
      <w:r w:rsidRPr="00A478A6">
        <w:rPr>
          <w:rFonts w:ascii="Arial" w:hAnsi="Arial" w:cs="Arial"/>
          <w:b/>
          <w:bCs/>
          <w:sz w:val="22"/>
          <w:szCs w:val="22"/>
        </w:rPr>
        <w:t>Porter’s Five Forces Analysis of Aston Martin Lagonda</w:t>
      </w:r>
    </w:p>
    <w:p w14:paraId="2A4A3B7A" w14:textId="77777777" w:rsidR="00A478A6" w:rsidRPr="00A478A6" w:rsidRDefault="00A478A6" w:rsidP="00A478A6">
      <w:pPr>
        <w:spacing w:line="360" w:lineRule="auto"/>
        <w:jc w:val="both"/>
        <w:rPr>
          <w:rFonts w:ascii="Arial" w:hAnsi="Arial" w:cs="Arial"/>
          <w:b/>
          <w:bCs/>
          <w:sz w:val="22"/>
          <w:szCs w:val="22"/>
        </w:rPr>
      </w:pPr>
    </w:p>
    <w:p w14:paraId="3946E85F" w14:textId="77777777" w:rsidR="00A478A6" w:rsidRPr="00A478A6" w:rsidRDefault="00A478A6" w:rsidP="00A478A6">
      <w:pPr>
        <w:spacing w:line="360" w:lineRule="auto"/>
        <w:jc w:val="both"/>
        <w:rPr>
          <w:rFonts w:ascii="Arial" w:hAnsi="Arial" w:cs="Arial"/>
          <w:sz w:val="22"/>
          <w:szCs w:val="22"/>
        </w:rPr>
      </w:pPr>
      <w:r w:rsidRPr="00A478A6">
        <w:rPr>
          <w:rFonts w:ascii="Arial" w:hAnsi="Arial" w:cs="Arial"/>
          <w:sz w:val="22"/>
          <w:szCs w:val="22"/>
        </w:rPr>
        <w:t>Porter’s Five Forces framework is used to evaluate the competitive pressures within an industry and understand how these forces influence an organisation’s strategic position (Porter, 1985). For Aston Martin, this analysis is important because the luxury automotive market is highly competitive, technologically changing, and affected by the transition towards electric vehicles.</w:t>
      </w:r>
    </w:p>
    <w:p w14:paraId="5AB3A689" w14:textId="77777777" w:rsidR="00D752AF" w:rsidRPr="00D752AF" w:rsidRDefault="00D752AF" w:rsidP="00D752AF">
      <w:pPr>
        <w:spacing w:line="360" w:lineRule="auto"/>
        <w:jc w:val="both"/>
        <w:rPr>
          <w:rFonts w:ascii="Arial" w:hAnsi="Arial" w:cs="Arial"/>
          <w:vanish/>
          <w:sz w:val="22"/>
          <w:szCs w:val="22"/>
        </w:rPr>
      </w:pPr>
      <w:r w:rsidRPr="00D752AF">
        <w:rPr>
          <w:rFonts w:ascii="Arial" w:hAnsi="Arial" w:cs="Arial"/>
          <w:vanish/>
          <w:sz w:val="22"/>
          <w:szCs w:val="22"/>
        </w:rPr>
        <w:t>Bottom of Form</w:t>
      </w:r>
    </w:p>
    <w:p w14:paraId="1348E0A3" w14:textId="77777777" w:rsidR="00523486" w:rsidRPr="00B30153" w:rsidRDefault="00523486" w:rsidP="00523486">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3003"/>
        <w:gridCol w:w="4505"/>
        <w:gridCol w:w="1502"/>
      </w:tblGrid>
      <w:tr w:rsidR="00E716F5" w14:paraId="3C70FB2B" w14:textId="77777777" w:rsidTr="00082004">
        <w:tc>
          <w:tcPr>
            <w:tcW w:w="3003" w:type="dxa"/>
          </w:tcPr>
          <w:p w14:paraId="672C0445" w14:textId="135DC2EB" w:rsidR="00E716F5" w:rsidRPr="00082004" w:rsidRDefault="00E716F5" w:rsidP="00523486">
            <w:pPr>
              <w:spacing w:line="360" w:lineRule="auto"/>
              <w:jc w:val="both"/>
              <w:rPr>
                <w:rFonts w:ascii="Arial" w:hAnsi="Arial" w:cs="Arial"/>
                <w:b/>
                <w:bCs/>
              </w:rPr>
            </w:pPr>
            <w:r w:rsidRPr="00082004">
              <w:rPr>
                <w:rFonts w:ascii="Arial" w:hAnsi="Arial" w:cs="Arial"/>
                <w:b/>
                <w:bCs/>
              </w:rPr>
              <w:t>Force</w:t>
            </w:r>
          </w:p>
        </w:tc>
        <w:tc>
          <w:tcPr>
            <w:tcW w:w="4505" w:type="dxa"/>
          </w:tcPr>
          <w:p w14:paraId="1EACBD7C" w14:textId="47590880" w:rsidR="00E716F5" w:rsidRPr="00082004" w:rsidRDefault="00E716F5" w:rsidP="00523486">
            <w:pPr>
              <w:spacing w:line="360" w:lineRule="auto"/>
              <w:jc w:val="both"/>
              <w:rPr>
                <w:rFonts w:ascii="Arial" w:hAnsi="Arial" w:cs="Arial"/>
                <w:b/>
                <w:bCs/>
              </w:rPr>
            </w:pPr>
            <w:r w:rsidRPr="00082004">
              <w:rPr>
                <w:rFonts w:ascii="Arial" w:hAnsi="Arial" w:cs="Arial"/>
                <w:b/>
                <w:bCs/>
              </w:rPr>
              <w:t>Impact on Aston Martin</w:t>
            </w:r>
          </w:p>
        </w:tc>
        <w:tc>
          <w:tcPr>
            <w:tcW w:w="1502" w:type="dxa"/>
          </w:tcPr>
          <w:p w14:paraId="63EDFF88" w14:textId="2AFCEA2B" w:rsidR="00E716F5" w:rsidRPr="00082004" w:rsidRDefault="00E716F5" w:rsidP="00082004">
            <w:pPr>
              <w:spacing w:line="360" w:lineRule="auto"/>
              <w:rPr>
                <w:rFonts w:ascii="Arial" w:hAnsi="Arial" w:cs="Arial"/>
                <w:b/>
                <w:bCs/>
              </w:rPr>
            </w:pPr>
            <w:r w:rsidRPr="00082004">
              <w:rPr>
                <w:rFonts w:ascii="Arial" w:hAnsi="Arial" w:cs="Arial"/>
                <w:b/>
                <w:bCs/>
              </w:rPr>
              <w:t>Level of Pressure</w:t>
            </w:r>
          </w:p>
        </w:tc>
      </w:tr>
      <w:tr w:rsidR="00E716F5" w14:paraId="2FC9D5B7" w14:textId="77777777" w:rsidTr="00082004">
        <w:tc>
          <w:tcPr>
            <w:tcW w:w="3003" w:type="dxa"/>
          </w:tcPr>
          <w:p w14:paraId="556076A3" w14:textId="372E844C" w:rsidR="00E716F5" w:rsidRPr="00082004" w:rsidRDefault="00E716F5" w:rsidP="00523486">
            <w:pPr>
              <w:spacing w:line="360" w:lineRule="auto"/>
              <w:jc w:val="both"/>
              <w:rPr>
                <w:rFonts w:ascii="Arial" w:hAnsi="Arial" w:cs="Arial"/>
                <w:b/>
                <w:bCs/>
              </w:rPr>
            </w:pPr>
            <w:r w:rsidRPr="00082004">
              <w:rPr>
                <w:rFonts w:ascii="Arial" w:hAnsi="Arial" w:cs="Arial"/>
                <w:b/>
                <w:bCs/>
              </w:rPr>
              <w:t>Competitive rivalry</w:t>
            </w:r>
          </w:p>
        </w:tc>
        <w:tc>
          <w:tcPr>
            <w:tcW w:w="4505" w:type="dxa"/>
          </w:tcPr>
          <w:p w14:paraId="70B43922" w14:textId="3E7F0227" w:rsidR="00E716F5" w:rsidRPr="00E716F5" w:rsidRDefault="00E716F5" w:rsidP="00E716F5">
            <w:pPr>
              <w:spacing w:line="360" w:lineRule="auto"/>
              <w:rPr>
                <w:rFonts w:ascii="Arial" w:hAnsi="Arial" w:cs="Arial"/>
                <w:sz w:val="22"/>
                <w:szCs w:val="22"/>
              </w:rPr>
            </w:pPr>
            <w:r w:rsidRPr="00E716F5">
              <w:rPr>
                <w:rFonts w:ascii="Arial" w:hAnsi="Arial" w:cs="Arial"/>
                <w:sz w:val="22"/>
                <w:szCs w:val="22"/>
              </w:rPr>
              <w:t xml:space="preserve">Aston Martin competes with established luxury manufacturers, including Ferrari, Porsche and Bentley, as well as electric vehicle manufacturers. Strong competition requires continuous innovation and product differentiation to maintain market share (Porter, </w:t>
            </w:r>
            <w:r w:rsidR="000D6325">
              <w:rPr>
                <w:rFonts w:ascii="Arial" w:hAnsi="Arial" w:cs="Arial"/>
                <w:sz w:val="22"/>
                <w:szCs w:val="22"/>
              </w:rPr>
              <w:t>2008</w:t>
            </w:r>
            <w:r w:rsidRPr="00E716F5">
              <w:rPr>
                <w:rFonts w:ascii="Arial" w:hAnsi="Arial" w:cs="Arial"/>
                <w:sz w:val="22"/>
                <w:szCs w:val="22"/>
              </w:rPr>
              <w:t>; McKinsey &amp; Company, 2022).</w:t>
            </w:r>
          </w:p>
        </w:tc>
        <w:tc>
          <w:tcPr>
            <w:tcW w:w="1502" w:type="dxa"/>
          </w:tcPr>
          <w:p w14:paraId="4D00B919" w14:textId="31B106C2" w:rsidR="00E716F5" w:rsidRPr="00307489" w:rsidRDefault="00E716F5" w:rsidP="00523486">
            <w:pPr>
              <w:spacing w:line="360" w:lineRule="auto"/>
              <w:jc w:val="both"/>
              <w:rPr>
                <w:rFonts w:ascii="Arial" w:hAnsi="Arial" w:cs="Arial"/>
                <w:b/>
                <w:bCs/>
                <w:sz w:val="22"/>
                <w:szCs w:val="22"/>
              </w:rPr>
            </w:pPr>
            <w:r w:rsidRPr="00307489">
              <w:rPr>
                <w:rFonts w:ascii="Arial" w:hAnsi="Arial" w:cs="Arial"/>
                <w:b/>
                <w:bCs/>
                <w:sz w:val="22"/>
                <w:szCs w:val="22"/>
              </w:rPr>
              <w:t>High</w:t>
            </w:r>
          </w:p>
        </w:tc>
      </w:tr>
      <w:tr w:rsidR="00E716F5" w14:paraId="5AC9BE9D" w14:textId="77777777" w:rsidTr="00082004">
        <w:tc>
          <w:tcPr>
            <w:tcW w:w="3003" w:type="dxa"/>
          </w:tcPr>
          <w:p w14:paraId="6D189AF4" w14:textId="2910185E" w:rsidR="00E716F5" w:rsidRPr="00082004" w:rsidRDefault="00E716F5" w:rsidP="00523486">
            <w:pPr>
              <w:spacing w:line="360" w:lineRule="auto"/>
              <w:jc w:val="both"/>
              <w:rPr>
                <w:rFonts w:ascii="Arial" w:hAnsi="Arial" w:cs="Arial"/>
                <w:b/>
                <w:bCs/>
              </w:rPr>
            </w:pPr>
            <w:r w:rsidRPr="00082004">
              <w:rPr>
                <w:rFonts w:ascii="Arial" w:hAnsi="Arial" w:cs="Arial"/>
                <w:b/>
                <w:bCs/>
              </w:rPr>
              <w:t>Threat of new entrants</w:t>
            </w:r>
          </w:p>
        </w:tc>
        <w:tc>
          <w:tcPr>
            <w:tcW w:w="4505" w:type="dxa"/>
          </w:tcPr>
          <w:p w14:paraId="63FD7BCC" w14:textId="76B4006A" w:rsidR="00E716F5" w:rsidRDefault="00E716F5" w:rsidP="00E716F5">
            <w:pPr>
              <w:spacing w:line="360" w:lineRule="auto"/>
              <w:rPr>
                <w:rFonts w:ascii="Arial" w:hAnsi="Arial" w:cs="Arial"/>
                <w:sz w:val="22"/>
                <w:szCs w:val="22"/>
              </w:rPr>
            </w:pPr>
            <w:r w:rsidRPr="00E716F5">
              <w:rPr>
                <w:rFonts w:ascii="Arial" w:hAnsi="Arial" w:cs="Arial"/>
                <w:sz w:val="22"/>
                <w:szCs w:val="22"/>
              </w:rPr>
              <w:t xml:space="preserve">High capital investment, advanced engineering expertise and strong brand reputation create barriers to entry. However, new electric vehicle manufacturers supported by advanced technology continue to increase competition (Porter, </w:t>
            </w:r>
            <w:r w:rsidR="000D6325">
              <w:rPr>
                <w:rFonts w:ascii="Arial" w:hAnsi="Arial" w:cs="Arial"/>
                <w:sz w:val="22"/>
                <w:szCs w:val="22"/>
              </w:rPr>
              <w:t>2008</w:t>
            </w:r>
            <w:r w:rsidR="00395930">
              <w:rPr>
                <w:rFonts w:ascii="Arial" w:hAnsi="Arial" w:cs="Arial"/>
                <w:sz w:val="22"/>
                <w:szCs w:val="22"/>
              </w:rPr>
              <w:t>).</w:t>
            </w:r>
          </w:p>
        </w:tc>
        <w:tc>
          <w:tcPr>
            <w:tcW w:w="1502" w:type="dxa"/>
          </w:tcPr>
          <w:p w14:paraId="0E833660" w14:textId="58978DF4" w:rsidR="00E716F5" w:rsidRPr="00307489" w:rsidRDefault="00E716F5" w:rsidP="00523486">
            <w:pPr>
              <w:spacing w:line="360" w:lineRule="auto"/>
              <w:jc w:val="both"/>
              <w:rPr>
                <w:rFonts w:ascii="Arial" w:hAnsi="Arial" w:cs="Arial"/>
                <w:b/>
                <w:bCs/>
                <w:sz w:val="22"/>
                <w:szCs w:val="22"/>
              </w:rPr>
            </w:pPr>
            <w:r w:rsidRPr="00307489">
              <w:rPr>
                <w:rFonts w:ascii="Arial" w:hAnsi="Arial" w:cs="Arial"/>
                <w:b/>
                <w:bCs/>
                <w:sz w:val="22"/>
                <w:szCs w:val="22"/>
              </w:rPr>
              <w:t>Moderate</w:t>
            </w:r>
          </w:p>
        </w:tc>
      </w:tr>
      <w:tr w:rsidR="00E716F5" w14:paraId="1AE403BB" w14:textId="77777777" w:rsidTr="00082004">
        <w:tc>
          <w:tcPr>
            <w:tcW w:w="3003" w:type="dxa"/>
          </w:tcPr>
          <w:p w14:paraId="08A280A7" w14:textId="6C682573" w:rsidR="00E716F5" w:rsidRPr="00082004" w:rsidRDefault="00E716F5" w:rsidP="00E716F5">
            <w:pPr>
              <w:spacing w:line="360" w:lineRule="auto"/>
              <w:rPr>
                <w:rFonts w:ascii="Arial" w:hAnsi="Arial" w:cs="Arial"/>
                <w:b/>
                <w:bCs/>
              </w:rPr>
            </w:pPr>
            <w:r w:rsidRPr="00082004">
              <w:rPr>
                <w:rFonts w:ascii="Arial" w:hAnsi="Arial" w:cs="Arial"/>
                <w:b/>
                <w:bCs/>
              </w:rPr>
              <w:t>Bargaining power of suppliers</w:t>
            </w:r>
          </w:p>
        </w:tc>
        <w:tc>
          <w:tcPr>
            <w:tcW w:w="4505" w:type="dxa"/>
          </w:tcPr>
          <w:p w14:paraId="5D2E448F" w14:textId="4857F6DF" w:rsidR="00E716F5" w:rsidRDefault="00E716F5" w:rsidP="00E716F5">
            <w:pPr>
              <w:spacing w:line="360" w:lineRule="auto"/>
              <w:rPr>
                <w:rFonts w:ascii="Arial" w:hAnsi="Arial" w:cs="Arial"/>
                <w:sz w:val="22"/>
                <w:szCs w:val="22"/>
              </w:rPr>
            </w:pPr>
            <w:r w:rsidRPr="00E716F5">
              <w:rPr>
                <w:rFonts w:ascii="Arial" w:hAnsi="Arial" w:cs="Arial"/>
                <w:sz w:val="22"/>
                <w:szCs w:val="22"/>
              </w:rPr>
              <w:t xml:space="preserve">The company depends on specialist suppliers for batteries, electronic systems and luxury components. Supply chain </w:t>
            </w:r>
            <w:r w:rsidRPr="00E716F5">
              <w:rPr>
                <w:rFonts w:ascii="Arial" w:hAnsi="Arial" w:cs="Arial"/>
                <w:sz w:val="22"/>
                <w:szCs w:val="22"/>
              </w:rPr>
              <w:lastRenderedPageBreak/>
              <w:t>disruption following Brexit and technological change has increased supplier influence (Burnes, 2017</w:t>
            </w:r>
            <w:r w:rsidR="00395930">
              <w:rPr>
                <w:rFonts w:ascii="Arial" w:hAnsi="Arial" w:cs="Arial"/>
                <w:sz w:val="22"/>
                <w:szCs w:val="22"/>
              </w:rPr>
              <w:t>).</w:t>
            </w:r>
          </w:p>
        </w:tc>
        <w:tc>
          <w:tcPr>
            <w:tcW w:w="1502" w:type="dxa"/>
          </w:tcPr>
          <w:p w14:paraId="5308FD23" w14:textId="13913C09" w:rsidR="00E716F5" w:rsidRPr="00307489" w:rsidRDefault="00E716F5" w:rsidP="00523486">
            <w:pPr>
              <w:spacing w:line="360" w:lineRule="auto"/>
              <w:jc w:val="both"/>
              <w:rPr>
                <w:rFonts w:ascii="Arial" w:hAnsi="Arial" w:cs="Arial"/>
                <w:b/>
                <w:bCs/>
                <w:sz w:val="22"/>
                <w:szCs w:val="22"/>
              </w:rPr>
            </w:pPr>
            <w:r w:rsidRPr="00307489">
              <w:rPr>
                <w:rFonts w:ascii="Arial" w:hAnsi="Arial" w:cs="Arial"/>
                <w:b/>
                <w:bCs/>
                <w:sz w:val="22"/>
                <w:szCs w:val="22"/>
              </w:rPr>
              <w:lastRenderedPageBreak/>
              <w:t>High</w:t>
            </w:r>
          </w:p>
        </w:tc>
      </w:tr>
      <w:tr w:rsidR="00E716F5" w14:paraId="5A121B54" w14:textId="77777777" w:rsidTr="00082004">
        <w:tc>
          <w:tcPr>
            <w:tcW w:w="3003" w:type="dxa"/>
          </w:tcPr>
          <w:p w14:paraId="386FD282" w14:textId="5C926D1E" w:rsidR="00E716F5" w:rsidRPr="00082004" w:rsidRDefault="00E716F5" w:rsidP="00523486">
            <w:pPr>
              <w:spacing w:line="360" w:lineRule="auto"/>
              <w:jc w:val="both"/>
              <w:rPr>
                <w:rFonts w:ascii="Arial" w:hAnsi="Arial" w:cs="Arial"/>
                <w:b/>
                <w:bCs/>
              </w:rPr>
            </w:pPr>
            <w:r w:rsidRPr="00082004">
              <w:rPr>
                <w:rFonts w:ascii="Arial" w:hAnsi="Arial" w:cs="Arial"/>
                <w:b/>
                <w:bCs/>
              </w:rPr>
              <w:t>Threat of substitutes</w:t>
            </w:r>
          </w:p>
        </w:tc>
        <w:tc>
          <w:tcPr>
            <w:tcW w:w="4505" w:type="dxa"/>
          </w:tcPr>
          <w:p w14:paraId="34EB9A32" w14:textId="5D4AC832" w:rsidR="00E716F5" w:rsidRDefault="00E716F5" w:rsidP="00E716F5">
            <w:pPr>
              <w:spacing w:line="360" w:lineRule="auto"/>
              <w:rPr>
                <w:rFonts w:ascii="Arial" w:hAnsi="Arial" w:cs="Arial"/>
                <w:sz w:val="22"/>
                <w:szCs w:val="22"/>
              </w:rPr>
            </w:pPr>
            <w:r w:rsidRPr="00E716F5">
              <w:rPr>
                <w:rFonts w:ascii="Arial" w:hAnsi="Arial" w:cs="Arial"/>
                <w:sz w:val="22"/>
                <w:szCs w:val="22"/>
              </w:rPr>
              <w:t xml:space="preserve">Customers have increasing access to luxury electric vehicles, hybrid models and alternative premium brands. Growing demand for sustainable mobility increases substitution pressure (Kotler, Keller and </w:t>
            </w:r>
            <w:proofErr w:type="spellStart"/>
            <w:r w:rsidRPr="00E716F5">
              <w:rPr>
                <w:rFonts w:ascii="Arial" w:hAnsi="Arial" w:cs="Arial"/>
                <w:sz w:val="22"/>
                <w:szCs w:val="22"/>
              </w:rPr>
              <w:t>Chernev</w:t>
            </w:r>
            <w:proofErr w:type="spellEnd"/>
            <w:r w:rsidRPr="00E716F5">
              <w:rPr>
                <w:rFonts w:ascii="Arial" w:hAnsi="Arial" w:cs="Arial"/>
                <w:sz w:val="22"/>
                <w:szCs w:val="22"/>
              </w:rPr>
              <w:t>, 2021; McKinsey &amp; Company, 2022).</w:t>
            </w:r>
          </w:p>
        </w:tc>
        <w:tc>
          <w:tcPr>
            <w:tcW w:w="1502" w:type="dxa"/>
          </w:tcPr>
          <w:p w14:paraId="4D874941" w14:textId="5D440420" w:rsidR="00E716F5" w:rsidRPr="00307489" w:rsidRDefault="00E716F5" w:rsidP="00523486">
            <w:pPr>
              <w:spacing w:line="360" w:lineRule="auto"/>
              <w:jc w:val="both"/>
              <w:rPr>
                <w:rFonts w:ascii="Arial" w:hAnsi="Arial" w:cs="Arial"/>
                <w:b/>
                <w:bCs/>
                <w:sz w:val="22"/>
                <w:szCs w:val="22"/>
              </w:rPr>
            </w:pPr>
            <w:r w:rsidRPr="00307489">
              <w:rPr>
                <w:rFonts w:ascii="Arial" w:hAnsi="Arial" w:cs="Arial"/>
                <w:b/>
                <w:bCs/>
                <w:sz w:val="22"/>
                <w:szCs w:val="22"/>
              </w:rPr>
              <w:t>Moderate-High</w:t>
            </w:r>
          </w:p>
        </w:tc>
      </w:tr>
      <w:tr w:rsidR="00E716F5" w14:paraId="37A396F1" w14:textId="77777777" w:rsidTr="00082004">
        <w:tc>
          <w:tcPr>
            <w:tcW w:w="3003" w:type="dxa"/>
          </w:tcPr>
          <w:p w14:paraId="03AF41C2" w14:textId="0C0F031E" w:rsidR="00E716F5" w:rsidRPr="00082004" w:rsidRDefault="00082004" w:rsidP="00082004">
            <w:pPr>
              <w:spacing w:line="360" w:lineRule="auto"/>
              <w:rPr>
                <w:rFonts w:ascii="Arial" w:hAnsi="Arial" w:cs="Arial"/>
                <w:b/>
                <w:bCs/>
              </w:rPr>
            </w:pPr>
            <w:r w:rsidRPr="00082004">
              <w:rPr>
                <w:rFonts w:ascii="Arial" w:hAnsi="Arial" w:cs="Arial"/>
                <w:b/>
                <w:bCs/>
              </w:rPr>
              <w:t>Bargaining power of customers</w:t>
            </w:r>
          </w:p>
        </w:tc>
        <w:tc>
          <w:tcPr>
            <w:tcW w:w="4505" w:type="dxa"/>
          </w:tcPr>
          <w:p w14:paraId="757A5397" w14:textId="6632A2AB" w:rsidR="00E716F5" w:rsidRDefault="00082004" w:rsidP="00082004">
            <w:pPr>
              <w:spacing w:line="360" w:lineRule="auto"/>
              <w:rPr>
                <w:rFonts w:ascii="Arial" w:hAnsi="Arial" w:cs="Arial"/>
                <w:sz w:val="22"/>
                <w:szCs w:val="22"/>
              </w:rPr>
            </w:pPr>
            <w:r w:rsidRPr="00082004">
              <w:rPr>
                <w:rFonts w:ascii="Arial" w:hAnsi="Arial" w:cs="Arial"/>
                <w:sz w:val="22"/>
                <w:szCs w:val="22"/>
              </w:rPr>
              <w:t xml:space="preserve">Luxury vehicle customers have high expectations regarding quality, innovation, sustainability and digital technology. Access to several premium brands strengthens customer bargaining power (Kotler, Keller and </w:t>
            </w:r>
            <w:proofErr w:type="spellStart"/>
            <w:r w:rsidRPr="00082004">
              <w:rPr>
                <w:rFonts w:ascii="Arial" w:hAnsi="Arial" w:cs="Arial"/>
                <w:sz w:val="22"/>
                <w:szCs w:val="22"/>
              </w:rPr>
              <w:t>Chernev</w:t>
            </w:r>
            <w:proofErr w:type="spellEnd"/>
            <w:r w:rsidRPr="00082004">
              <w:rPr>
                <w:rFonts w:ascii="Arial" w:hAnsi="Arial" w:cs="Arial"/>
                <w:sz w:val="22"/>
                <w:szCs w:val="22"/>
              </w:rPr>
              <w:t>, 2021).</w:t>
            </w:r>
          </w:p>
        </w:tc>
        <w:tc>
          <w:tcPr>
            <w:tcW w:w="1502" w:type="dxa"/>
          </w:tcPr>
          <w:p w14:paraId="70E5B6D2" w14:textId="630B36BF" w:rsidR="00E716F5" w:rsidRPr="00307489" w:rsidRDefault="00082004" w:rsidP="00523486">
            <w:pPr>
              <w:spacing w:line="360" w:lineRule="auto"/>
              <w:jc w:val="both"/>
              <w:rPr>
                <w:rFonts w:ascii="Arial" w:hAnsi="Arial" w:cs="Arial"/>
                <w:b/>
                <w:bCs/>
                <w:sz w:val="22"/>
                <w:szCs w:val="22"/>
              </w:rPr>
            </w:pPr>
            <w:r w:rsidRPr="00307489">
              <w:rPr>
                <w:rFonts w:ascii="Arial" w:hAnsi="Arial" w:cs="Arial"/>
                <w:b/>
                <w:bCs/>
                <w:sz w:val="22"/>
                <w:szCs w:val="22"/>
              </w:rPr>
              <w:t>High</w:t>
            </w:r>
          </w:p>
        </w:tc>
      </w:tr>
    </w:tbl>
    <w:p w14:paraId="6428A757" w14:textId="77777777" w:rsidR="00082004" w:rsidRPr="00B30153" w:rsidRDefault="00082004" w:rsidP="00523486">
      <w:pPr>
        <w:spacing w:line="360" w:lineRule="auto"/>
        <w:jc w:val="both"/>
        <w:rPr>
          <w:rFonts w:ascii="Arial" w:hAnsi="Arial" w:cs="Arial"/>
          <w:sz w:val="22"/>
          <w:szCs w:val="22"/>
        </w:rPr>
      </w:pPr>
    </w:p>
    <w:p w14:paraId="547E0469" w14:textId="2ADB33FC" w:rsidR="00082004" w:rsidRDefault="00082004" w:rsidP="00523486">
      <w:pPr>
        <w:spacing w:line="360" w:lineRule="auto"/>
        <w:jc w:val="both"/>
        <w:rPr>
          <w:rFonts w:ascii="Arial" w:hAnsi="Arial" w:cs="Arial"/>
          <w:sz w:val="22"/>
          <w:szCs w:val="22"/>
        </w:rPr>
      </w:pPr>
      <w:r w:rsidRPr="00082004">
        <w:rPr>
          <w:rFonts w:ascii="Arial" w:hAnsi="Arial" w:cs="Arial"/>
          <w:b/>
          <w:bCs/>
          <w:sz w:val="22"/>
          <w:szCs w:val="22"/>
        </w:rPr>
        <w:t>Figure 3</w:t>
      </w:r>
      <w:r>
        <w:rPr>
          <w:rFonts w:ascii="Arial" w:hAnsi="Arial" w:cs="Arial"/>
          <w:b/>
          <w:bCs/>
          <w:sz w:val="22"/>
          <w:szCs w:val="22"/>
        </w:rPr>
        <w:t xml:space="preserve">. </w:t>
      </w:r>
      <w:r w:rsidRPr="00082004">
        <w:rPr>
          <w:rFonts w:ascii="Arial" w:hAnsi="Arial" w:cs="Arial"/>
          <w:sz w:val="22"/>
          <w:szCs w:val="22"/>
        </w:rPr>
        <w:t>Porters five Forces Analysis of Aston Martin Lagonda</w:t>
      </w:r>
      <w:r w:rsidR="00307489">
        <w:rPr>
          <w:rFonts w:ascii="Arial" w:hAnsi="Arial" w:cs="Arial"/>
          <w:sz w:val="22"/>
          <w:szCs w:val="22"/>
        </w:rPr>
        <w:t>.</w:t>
      </w:r>
    </w:p>
    <w:p w14:paraId="7F2035B2" w14:textId="11B8EBD9" w:rsidR="00307489" w:rsidRDefault="00307489" w:rsidP="00523486">
      <w:pPr>
        <w:spacing w:line="360" w:lineRule="auto"/>
        <w:jc w:val="both"/>
        <w:rPr>
          <w:rFonts w:ascii="Arial" w:hAnsi="Arial" w:cs="Arial"/>
          <w:sz w:val="22"/>
          <w:szCs w:val="22"/>
        </w:rPr>
      </w:pPr>
      <w:r w:rsidRPr="00307489">
        <w:rPr>
          <w:rFonts w:ascii="Arial" w:hAnsi="Arial" w:cs="Arial"/>
          <w:b/>
          <w:bCs/>
          <w:sz w:val="22"/>
          <w:szCs w:val="22"/>
        </w:rPr>
        <w:t>Source:</w:t>
      </w:r>
      <w:r>
        <w:rPr>
          <w:rFonts w:ascii="Arial" w:hAnsi="Arial" w:cs="Arial"/>
          <w:b/>
          <w:bCs/>
          <w:sz w:val="22"/>
          <w:szCs w:val="22"/>
        </w:rPr>
        <w:t xml:space="preserve"> </w:t>
      </w:r>
      <w:r w:rsidRPr="00307489">
        <w:rPr>
          <w:rFonts w:ascii="Arial" w:hAnsi="Arial" w:cs="Arial"/>
          <w:sz w:val="22"/>
          <w:szCs w:val="22"/>
        </w:rPr>
        <w:t>Created by V. Staskus.</w:t>
      </w:r>
    </w:p>
    <w:p w14:paraId="673E4332" w14:textId="77777777" w:rsidR="00523486" w:rsidRDefault="00523486" w:rsidP="00523486">
      <w:pPr>
        <w:spacing w:line="360" w:lineRule="auto"/>
        <w:jc w:val="both"/>
        <w:rPr>
          <w:rFonts w:ascii="Arial" w:hAnsi="Arial" w:cs="Arial"/>
          <w:sz w:val="22"/>
          <w:szCs w:val="22"/>
        </w:rPr>
      </w:pPr>
    </w:p>
    <w:p w14:paraId="002D0DBD" w14:textId="2B4C8C8D" w:rsidR="00523486" w:rsidRDefault="00307489" w:rsidP="00523486">
      <w:pPr>
        <w:spacing w:line="360" w:lineRule="auto"/>
        <w:jc w:val="both"/>
        <w:rPr>
          <w:rFonts w:ascii="Arial" w:hAnsi="Arial" w:cs="Arial"/>
          <w:sz w:val="22"/>
          <w:szCs w:val="22"/>
        </w:rPr>
      </w:pPr>
      <w:r w:rsidRPr="00307489">
        <w:rPr>
          <w:rFonts w:ascii="Arial" w:hAnsi="Arial" w:cs="Arial"/>
          <w:sz w:val="22"/>
          <w:szCs w:val="22"/>
        </w:rPr>
        <w:t>Overall, Porter's Five Forces analysis indicates that Aston Martin operates within a highly competitive industry where rivalry, supplier influence and customer bargaining power represent the greatest challenges. To strengthen its competitive advantage, the company should continue investing in digital transformation, electrification and sustainable innovation while maintaining the exclusivity of its luxury brand.</w:t>
      </w:r>
    </w:p>
    <w:p w14:paraId="293CEEBC" w14:textId="77777777" w:rsidR="00523486" w:rsidRDefault="00523486" w:rsidP="00523486">
      <w:pPr>
        <w:spacing w:line="360" w:lineRule="auto"/>
        <w:jc w:val="both"/>
        <w:rPr>
          <w:rFonts w:ascii="Arial" w:hAnsi="Arial" w:cs="Arial"/>
          <w:sz w:val="22"/>
          <w:szCs w:val="22"/>
        </w:rPr>
      </w:pPr>
    </w:p>
    <w:p w14:paraId="7B847DC0" w14:textId="77777777" w:rsidR="00523486" w:rsidRDefault="00523486" w:rsidP="00523486">
      <w:pPr>
        <w:spacing w:line="360" w:lineRule="auto"/>
        <w:jc w:val="both"/>
        <w:rPr>
          <w:rFonts w:ascii="Arial" w:hAnsi="Arial" w:cs="Arial"/>
          <w:sz w:val="22"/>
          <w:szCs w:val="22"/>
        </w:rPr>
      </w:pPr>
    </w:p>
    <w:p w14:paraId="39362C0C" w14:textId="77777777" w:rsidR="00523486" w:rsidRDefault="00523486" w:rsidP="00523486">
      <w:pPr>
        <w:spacing w:line="360" w:lineRule="auto"/>
        <w:jc w:val="both"/>
        <w:rPr>
          <w:rFonts w:ascii="Arial" w:hAnsi="Arial" w:cs="Arial"/>
          <w:sz w:val="22"/>
          <w:szCs w:val="22"/>
        </w:rPr>
      </w:pPr>
    </w:p>
    <w:p w14:paraId="572C916F" w14:textId="77777777" w:rsidR="00523486" w:rsidRDefault="00523486" w:rsidP="00523486">
      <w:pPr>
        <w:spacing w:line="360" w:lineRule="auto"/>
        <w:jc w:val="both"/>
        <w:rPr>
          <w:rFonts w:ascii="Arial" w:hAnsi="Arial" w:cs="Arial"/>
          <w:sz w:val="22"/>
          <w:szCs w:val="22"/>
        </w:rPr>
      </w:pPr>
    </w:p>
    <w:p w14:paraId="60AB9A5B" w14:textId="77777777" w:rsidR="00523486" w:rsidRDefault="00523486" w:rsidP="00523486">
      <w:pPr>
        <w:spacing w:line="360" w:lineRule="auto"/>
        <w:jc w:val="both"/>
        <w:rPr>
          <w:rFonts w:ascii="Arial" w:hAnsi="Arial" w:cs="Arial"/>
          <w:sz w:val="22"/>
          <w:szCs w:val="22"/>
        </w:rPr>
      </w:pPr>
    </w:p>
    <w:p w14:paraId="6050B777" w14:textId="77777777" w:rsidR="00523486" w:rsidRDefault="00523486" w:rsidP="00523486">
      <w:pPr>
        <w:spacing w:line="360" w:lineRule="auto"/>
        <w:jc w:val="both"/>
        <w:rPr>
          <w:rFonts w:ascii="Arial" w:hAnsi="Arial" w:cs="Arial"/>
          <w:sz w:val="22"/>
          <w:szCs w:val="22"/>
        </w:rPr>
      </w:pPr>
    </w:p>
    <w:p w14:paraId="6F8F41DE" w14:textId="77777777" w:rsidR="00523486" w:rsidRDefault="00523486" w:rsidP="00523486">
      <w:pPr>
        <w:spacing w:line="360" w:lineRule="auto"/>
        <w:jc w:val="both"/>
        <w:rPr>
          <w:rFonts w:ascii="Arial" w:hAnsi="Arial" w:cs="Arial"/>
          <w:sz w:val="22"/>
          <w:szCs w:val="22"/>
        </w:rPr>
      </w:pPr>
    </w:p>
    <w:p w14:paraId="31604765" w14:textId="77777777" w:rsidR="00523486" w:rsidRDefault="00523486" w:rsidP="00523486">
      <w:pPr>
        <w:spacing w:line="360" w:lineRule="auto"/>
        <w:jc w:val="both"/>
        <w:rPr>
          <w:rFonts w:ascii="Arial" w:hAnsi="Arial" w:cs="Arial"/>
          <w:sz w:val="22"/>
          <w:szCs w:val="22"/>
        </w:rPr>
      </w:pPr>
    </w:p>
    <w:p w14:paraId="69EDC9A9" w14:textId="77777777" w:rsidR="00523486" w:rsidRDefault="00523486" w:rsidP="00523486">
      <w:pPr>
        <w:spacing w:line="360" w:lineRule="auto"/>
        <w:jc w:val="both"/>
        <w:rPr>
          <w:rFonts w:ascii="Arial" w:hAnsi="Arial" w:cs="Arial"/>
          <w:sz w:val="22"/>
          <w:szCs w:val="22"/>
        </w:rPr>
      </w:pPr>
    </w:p>
    <w:p w14:paraId="1CFAA125" w14:textId="77777777" w:rsidR="004477F8" w:rsidRDefault="004477F8" w:rsidP="00523486">
      <w:pPr>
        <w:spacing w:line="360" w:lineRule="auto"/>
        <w:jc w:val="both"/>
        <w:rPr>
          <w:rFonts w:ascii="Arial" w:hAnsi="Arial" w:cs="Arial"/>
          <w:sz w:val="22"/>
          <w:szCs w:val="22"/>
        </w:rPr>
      </w:pPr>
    </w:p>
    <w:p w14:paraId="42FA8A4B" w14:textId="77777777" w:rsidR="004477F8" w:rsidRDefault="004477F8" w:rsidP="00523486">
      <w:pPr>
        <w:spacing w:line="360" w:lineRule="auto"/>
        <w:jc w:val="both"/>
        <w:rPr>
          <w:rFonts w:ascii="Arial" w:hAnsi="Arial" w:cs="Arial"/>
          <w:sz w:val="22"/>
          <w:szCs w:val="22"/>
        </w:rPr>
      </w:pPr>
    </w:p>
    <w:p w14:paraId="12137FE9" w14:textId="77777777" w:rsidR="00395930" w:rsidRDefault="00395930" w:rsidP="00523486">
      <w:pPr>
        <w:spacing w:line="360" w:lineRule="auto"/>
        <w:jc w:val="both"/>
        <w:rPr>
          <w:rFonts w:ascii="Arial" w:hAnsi="Arial" w:cs="Arial"/>
          <w:sz w:val="22"/>
          <w:szCs w:val="22"/>
        </w:rPr>
      </w:pPr>
    </w:p>
    <w:p w14:paraId="626B04E0" w14:textId="77777777" w:rsidR="00395930" w:rsidRDefault="00395930" w:rsidP="00523486">
      <w:pPr>
        <w:spacing w:line="360" w:lineRule="auto"/>
        <w:jc w:val="both"/>
        <w:rPr>
          <w:rFonts w:ascii="Arial" w:hAnsi="Arial" w:cs="Arial"/>
          <w:sz w:val="22"/>
          <w:szCs w:val="22"/>
        </w:rPr>
      </w:pPr>
    </w:p>
    <w:p w14:paraId="612833BF" w14:textId="77777777" w:rsidR="00523486" w:rsidRDefault="00523486" w:rsidP="00523486">
      <w:pPr>
        <w:spacing w:line="360" w:lineRule="auto"/>
        <w:jc w:val="both"/>
        <w:rPr>
          <w:rFonts w:ascii="Arial" w:hAnsi="Arial" w:cs="Arial"/>
          <w:sz w:val="22"/>
          <w:szCs w:val="22"/>
        </w:rPr>
      </w:pPr>
    </w:p>
    <w:p w14:paraId="649C8889" w14:textId="370DEBCD" w:rsidR="00523486" w:rsidRPr="00F95BE9" w:rsidRDefault="004477F8" w:rsidP="00523486">
      <w:pPr>
        <w:spacing w:line="360" w:lineRule="auto"/>
        <w:jc w:val="both"/>
        <w:rPr>
          <w:rFonts w:ascii="Arial" w:hAnsi="Arial" w:cs="Arial"/>
          <w:sz w:val="36"/>
          <w:szCs w:val="36"/>
        </w:rPr>
      </w:pPr>
      <w:r w:rsidRPr="00F95BE9">
        <w:rPr>
          <w:rFonts w:ascii="Arial" w:hAnsi="Arial" w:cs="Arial"/>
          <w:sz w:val="36"/>
          <w:szCs w:val="36"/>
        </w:rPr>
        <w:t>Referencing</w:t>
      </w:r>
    </w:p>
    <w:p w14:paraId="08DEA92C" w14:textId="77777777" w:rsidR="004477F8" w:rsidRDefault="004477F8" w:rsidP="00523486">
      <w:pPr>
        <w:spacing w:line="360" w:lineRule="auto"/>
        <w:jc w:val="both"/>
        <w:rPr>
          <w:rFonts w:ascii="Arial" w:hAnsi="Arial" w:cs="Arial"/>
          <w:sz w:val="22"/>
          <w:szCs w:val="22"/>
        </w:rPr>
      </w:pPr>
    </w:p>
    <w:p w14:paraId="0ED3F2A6" w14:textId="77777777" w:rsidR="000D6325" w:rsidRDefault="000D6325" w:rsidP="000D6325">
      <w:pPr>
        <w:spacing w:line="360" w:lineRule="auto"/>
        <w:jc w:val="both"/>
        <w:rPr>
          <w:rFonts w:ascii="Arial" w:hAnsi="Arial" w:cs="Arial"/>
          <w:color w:val="000000" w:themeColor="text1"/>
          <w:sz w:val="22"/>
          <w:szCs w:val="22"/>
        </w:rPr>
      </w:pPr>
      <w:r w:rsidRPr="000D6325">
        <w:rPr>
          <w:rFonts w:ascii="Arial" w:hAnsi="Arial" w:cs="Arial"/>
          <w:color w:val="000000" w:themeColor="text1"/>
          <w:sz w:val="22"/>
          <w:szCs w:val="22"/>
        </w:rPr>
        <w:t xml:space="preserve">Aston Martin Lagonda Global Holdings plc (2025) </w:t>
      </w:r>
      <w:r w:rsidRPr="000D6325">
        <w:rPr>
          <w:rFonts w:ascii="Arial" w:hAnsi="Arial" w:cs="Arial"/>
          <w:i/>
          <w:iCs/>
          <w:color w:val="000000" w:themeColor="text1"/>
          <w:sz w:val="22"/>
          <w:szCs w:val="22"/>
        </w:rPr>
        <w:t>Annual Report and Accounts 2024</w:t>
      </w:r>
      <w:r w:rsidRPr="000D6325">
        <w:rPr>
          <w:rFonts w:ascii="Arial" w:hAnsi="Arial" w:cs="Arial"/>
          <w:color w:val="000000" w:themeColor="text1"/>
          <w:sz w:val="22"/>
          <w:szCs w:val="22"/>
        </w:rPr>
        <w:t xml:space="preserve">. Gaydon: Aston Martin Lagonda Global Holdings </w:t>
      </w:r>
      <w:proofErr w:type="gramStart"/>
      <w:r w:rsidRPr="000D6325">
        <w:rPr>
          <w:rFonts w:ascii="Arial" w:hAnsi="Arial" w:cs="Arial"/>
          <w:color w:val="000000" w:themeColor="text1"/>
          <w:sz w:val="22"/>
          <w:szCs w:val="22"/>
        </w:rPr>
        <w:t>plc.</w:t>
      </w:r>
      <w:proofErr w:type="gramEnd"/>
      <w:r w:rsidRPr="000D6325">
        <w:rPr>
          <w:rFonts w:ascii="Arial" w:hAnsi="Arial" w:cs="Arial"/>
          <w:color w:val="000000" w:themeColor="text1"/>
          <w:sz w:val="22"/>
          <w:szCs w:val="22"/>
        </w:rPr>
        <w:t xml:space="preserve"> Available at: Aston Martin corporate investor website (Accessed: 17 July 2026). </w:t>
      </w:r>
    </w:p>
    <w:p w14:paraId="68A45F74" w14:textId="77777777" w:rsidR="000D6325" w:rsidRPr="000D6325" w:rsidRDefault="000D6325" w:rsidP="000D6325">
      <w:pPr>
        <w:spacing w:line="360" w:lineRule="auto"/>
        <w:jc w:val="both"/>
        <w:rPr>
          <w:rFonts w:ascii="Arial" w:hAnsi="Arial" w:cs="Arial"/>
          <w:color w:val="000000" w:themeColor="text1"/>
          <w:sz w:val="22"/>
          <w:szCs w:val="22"/>
        </w:rPr>
      </w:pPr>
    </w:p>
    <w:p w14:paraId="741094EE" w14:textId="77777777" w:rsidR="000D6325" w:rsidRPr="000D6325" w:rsidRDefault="000D6325" w:rsidP="000D6325">
      <w:pPr>
        <w:spacing w:line="360" w:lineRule="auto"/>
        <w:jc w:val="both"/>
        <w:rPr>
          <w:rFonts w:ascii="Arial" w:hAnsi="Arial" w:cs="Arial"/>
          <w:color w:val="000000" w:themeColor="text1"/>
          <w:sz w:val="22"/>
          <w:szCs w:val="22"/>
        </w:rPr>
      </w:pPr>
      <w:r w:rsidRPr="000D6325">
        <w:rPr>
          <w:rFonts w:ascii="Arial" w:hAnsi="Arial" w:cs="Arial"/>
          <w:color w:val="000000" w:themeColor="text1"/>
          <w:sz w:val="22"/>
          <w:szCs w:val="22"/>
        </w:rPr>
        <w:t xml:space="preserve">Burnes, B. (2017) </w:t>
      </w:r>
      <w:r w:rsidRPr="000D6325">
        <w:rPr>
          <w:rFonts w:ascii="Arial" w:hAnsi="Arial" w:cs="Arial"/>
          <w:i/>
          <w:iCs/>
          <w:color w:val="000000" w:themeColor="text1"/>
          <w:sz w:val="22"/>
          <w:szCs w:val="22"/>
        </w:rPr>
        <w:t>Managing Change</w:t>
      </w:r>
      <w:r w:rsidRPr="000D6325">
        <w:rPr>
          <w:rFonts w:ascii="Arial" w:hAnsi="Arial" w:cs="Arial"/>
          <w:color w:val="000000" w:themeColor="text1"/>
          <w:sz w:val="22"/>
          <w:szCs w:val="22"/>
        </w:rPr>
        <w:t xml:space="preserve">. 7th </w:t>
      </w:r>
      <w:proofErr w:type="spellStart"/>
      <w:r w:rsidRPr="000D6325">
        <w:rPr>
          <w:rFonts w:ascii="Arial" w:hAnsi="Arial" w:cs="Arial"/>
          <w:color w:val="000000" w:themeColor="text1"/>
          <w:sz w:val="22"/>
          <w:szCs w:val="22"/>
        </w:rPr>
        <w:t>edn</w:t>
      </w:r>
      <w:proofErr w:type="spellEnd"/>
      <w:r w:rsidRPr="000D6325">
        <w:rPr>
          <w:rFonts w:ascii="Arial" w:hAnsi="Arial" w:cs="Arial"/>
          <w:color w:val="000000" w:themeColor="text1"/>
          <w:sz w:val="22"/>
          <w:szCs w:val="22"/>
        </w:rPr>
        <w:t>. Harlow: Pearson.</w:t>
      </w:r>
    </w:p>
    <w:p w14:paraId="3B2E6B5E" w14:textId="77777777" w:rsidR="000D6325" w:rsidRDefault="000D6325" w:rsidP="000D6325">
      <w:pPr>
        <w:spacing w:line="360" w:lineRule="auto"/>
        <w:jc w:val="both"/>
        <w:rPr>
          <w:rFonts w:ascii="Arial" w:hAnsi="Arial" w:cs="Arial"/>
          <w:color w:val="000000" w:themeColor="text1"/>
          <w:sz w:val="22"/>
          <w:szCs w:val="22"/>
        </w:rPr>
      </w:pPr>
      <w:r w:rsidRPr="000D6325">
        <w:rPr>
          <w:rFonts w:ascii="Arial" w:hAnsi="Arial" w:cs="Arial"/>
          <w:color w:val="000000" w:themeColor="text1"/>
          <w:sz w:val="22"/>
          <w:szCs w:val="22"/>
        </w:rPr>
        <w:t xml:space="preserve">Davenport, T.H. and </w:t>
      </w:r>
      <w:proofErr w:type="spellStart"/>
      <w:r w:rsidRPr="000D6325">
        <w:rPr>
          <w:rFonts w:ascii="Arial" w:hAnsi="Arial" w:cs="Arial"/>
          <w:color w:val="000000" w:themeColor="text1"/>
          <w:sz w:val="22"/>
          <w:szCs w:val="22"/>
        </w:rPr>
        <w:t>Ronanki</w:t>
      </w:r>
      <w:proofErr w:type="spellEnd"/>
      <w:r w:rsidRPr="000D6325">
        <w:rPr>
          <w:rFonts w:ascii="Arial" w:hAnsi="Arial" w:cs="Arial"/>
          <w:color w:val="000000" w:themeColor="text1"/>
          <w:sz w:val="22"/>
          <w:szCs w:val="22"/>
        </w:rPr>
        <w:t xml:space="preserve">, R. (2018) ‘Artificial intelligence for the real world’, </w:t>
      </w:r>
      <w:r w:rsidRPr="000D6325">
        <w:rPr>
          <w:rFonts w:ascii="Arial" w:hAnsi="Arial" w:cs="Arial"/>
          <w:i/>
          <w:iCs/>
          <w:color w:val="000000" w:themeColor="text1"/>
          <w:sz w:val="22"/>
          <w:szCs w:val="22"/>
        </w:rPr>
        <w:t>Harvard Business Review</w:t>
      </w:r>
      <w:r w:rsidRPr="000D6325">
        <w:rPr>
          <w:rFonts w:ascii="Arial" w:hAnsi="Arial" w:cs="Arial"/>
          <w:color w:val="000000" w:themeColor="text1"/>
          <w:sz w:val="22"/>
          <w:szCs w:val="22"/>
        </w:rPr>
        <w:t xml:space="preserve">, 96(1), pp. 108–116. </w:t>
      </w:r>
    </w:p>
    <w:p w14:paraId="57D94111" w14:textId="77777777" w:rsidR="000D6325" w:rsidRPr="000D6325" w:rsidRDefault="000D6325" w:rsidP="000D6325">
      <w:pPr>
        <w:spacing w:line="360" w:lineRule="auto"/>
        <w:jc w:val="both"/>
        <w:rPr>
          <w:rFonts w:ascii="Arial" w:hAnsi="Arial" w:cs="Arial"/>
          <w:color w:val="000000" w:themeColor="text1"/>
          <w:sz w:val="22"/>
          <w:szCs w:val="22"/>
        </w:rPr>
      </w:pPr>
    </w:p>
    <w:p w14:paraId="7ED9C731" w14:textId="77777777" w:rsidR="000D6325" w:rsidRDefault="000D6325" w:rsidP="000D6325">
      <w:pPr>
        <w:spacing w:line="360" w:lineRule="auto"/>
        <w:jc w:val="both"/>
        <w:rPr>
          <w:rFonts w:ascii="Arial" w:hAnsi="Arial" w:cs="Arial"/>
          <w:color w:val="000000" w:themeColor="text1"/>
          <w:sz w:val="22"/>
          <w:szCs w:val="22"/>
        </w:rPr>
      </w:pPr>
      <w:r w:rsidRPr="000D6325">
        <w:rPr>
          <w:rFonts w:ascii="Arial" w:hAnsi="Arial" w:cs="Arial"/>
          <w:color w:val="000000" w:themeColor="text1"/>
          <w:sz w:val="22"/>
          <w:szCs w:val="22"/>
        </w:rPr>
        <w:t xml:space="preserve">Kotler, P., Keller, K.L. and </w:t>
      </w:r>
      <w:proofErr w:type="spellStart"/>
      <w:r w:rsidRPr="000D6325">
        <w:rPr>
          <w:rFonts w:ascii="Arial" w:hAnsi="Arial" w:cs="Arial"/>
          <w:color w:val="000000" w:themeColor="text1"/>
          <w:sz w:val="22"/>
          <w:szCs w:val="22"/>
        </w:rPr>
        <w:t>Chernev</w:t>
      </w:r>
      <w:proofErr w:type="spellEnd"/>
      <w:r w:rsidRPr="000D6325">
        <w:rPr>
          <w:rFonts w:ascii="Arial" w:hAnsi="Arial" w:cs="Arial"/>
          <w:color w:val="000000" w:themeColor="text1"/>
          <w:sz w:val="22"/>
          <w:szCs w:val="22"/>
        </w:rPr>
        <w:t xml:space="preserve">, A. (2021) </w:t>
      </w:r>
      <w:r w:rsidRPr="000D6325">
        <w:rPr>
          <w:rFonts w:ascii="Arial" w:hAnsi="Arial" w:cs="Arial"/>
          <w:i/>
          <w:iCs/>
          <w:color w:val="000000" w:themeColor="text1"/>
          <w:sz w:val="22"/>
          <w:szCs w:val="22"/>
        </w:rPr>
        <w:t>Marketing Management</w:t>
      </w:r>
      <w:r w:rsidRPr="000D6325">
        <w:rPr>
          <w:rFonts w:ascii="Arial" w:hAnsi="Arial" w:cs="Arial"/>
          <w:color w:val="000000" w:themeColor="text1"/>
          <w:sz w:val="22"/>
          <w:szCs w:val="22"/>
        </w:rPr>
        <w:t xml:space="preserve">. 16th </w:t>
      </w:r>
      <w:proofErr w:type="spellStart"/>
      <w:r w:rsidRPr="000D6325">
        <w:rPr>
          <w:rFonts w:ascii="Arial" w:hAnsi="Arial" w:cs="Arial"/>
          <w:color w:val="000000" w:themeColor="text1"/>
          <w:sz w:val="22"/>
          <w:szCs w:val="22"/>
        </w:rPr>
        <w:t>edn</w:t>
      </w:r>
      <w:proofErr w:type="spellEnd"/>
      <w:r w:rsidRPr="000D6325">
        <w:rPr>
          <w:rFonts w:ascii="Arial" w:hAnsi="Arial" w:cs="Arial"/>
          <w:color w:val="000000" w:themeColor="text1"/>
          <w:sz w:val="22"/>
          <w:szCs w:val="22"/>
        </w:rPr>
        <w:t xml:space="preserve">. Harlow: Pearson. </w:t>
      </w:r>
    </w:p>
    <w:p w14:paraId="1987FD87" w14:textId="77777777" w:rsidR="000D6325" w:rsidRPr="000D6325" w:rsidRDefault="000D6325" w:rsidP="000D6325">
      <w:pPr>
        <w:spacing w:line="360" w:lineRule="auto"/>
        <w:jc w:val="both"/>
        <w:rPr>
          <w:rFonts w:ascii="Arial" w:hAnsi="Arial" w:cs="Arial"/>
          <w:color w:val="000000" w:themeColor="text1"/>
          <w:sz w:val="22"/>
          <w:szCs w:val="22"/>
        </w:rPr>
      </w:pPr>
    </w:p>
    <w:p w14:paraId="03BB9F09" w14:textId="77777777" w:rsidR="000D6325" w:rsidRDefault="000D6325" w:rsidP="000D6325">
      <w:pPr>
        <w:spacing w:line="360" w:lineRule="auto"/>
        <w:jc w:val="both"/>
        <w:rPr>
          <w:rFonts w:ascii="Arial" w:hAnsi="Arial" w:cs="Arial"/>
          <w:color w:val="000000" w:themeColor="text1"/>
          <w:sz w:val="22"/>
          <w:szCs w:val="22"/>
        </w:rPr>
      </w:pPr>
      <w:r w:rsidRPr="000D6325">
        <w:rPr>
          <w:rFonts w:ascii="Arial" w:hAnsi="Arial" w:cs="Arial"/>
          <w:color w:val="000000" w:themeColor="text1"/>
          <w:sz w:val="22"/>
          <w:szCs w:val="22"/>
        </w:rPr>
        <w:t xml:space="preserve">Kraus, S., Durst, S., Ferreira, J.J., </w:t>
      </w:r>
      <w:proofErr w:type="spellStart"/>
      <w:r w:rsidRPr="000D6325">
        <w:rPr>
          <w:rFonts w:ascii="Arial" w:hAnsi="Arial" w:cs="Arial"/>
          <w:color w:val="000000" w:themeColor="text1"/>
          <w:sz w:val="22"/>
          <w:szCs w:val="22"/>
        </w:rPr>
        <w:t>Veiga</w:t>
      </w:r>
      <w:proofErr w:type="spellEnd"/>
      <w:r w:rsidRPr="000D6325">
        <w:rPr>
          <w:rFonts w:ascii="Arial" w:hAnsi="Arial" w:cs="Arial"/>
          <w:color w:val="000000" w:themeColor="text1"/>
          <w:sz w:val="22"/>
          <w:szCs w:val="22"/>
        </w:rPr>
        <w:t xml:space="preserve">, P., </w:t>
      </w:r>
      <w:proofErr w:type="spellStart"/>
      <w:r w:rsidRPr="000D6325">
        <w:rPr>
          <w:rFonts w:ascii="Arial" w:hAnsi="Arial" w:cs="Arial"/>
          <w:color w:val="000000" w:themeColor="text1"/>
          <w:sz w:val="22"/>
          <w:szCs w:val="22"/>
        </w:rPr>
        <w:t>Kailer</w:t>
      </w:r>
      <w:proofErr w:type="spellEnd"/>
      <w:r w:rsidRPr="000D6325">
        <w:rPr>
          <w:rFonts w:ascii="Arial" w:hAnsi="Arial" w:cs="Arial"/>
          <w:color w:val="000000" w:themeColor="text1"/>
          <w:sz w:val="22"/>
          <w:szCs w:val="22"/>
        </w:rPr>
        <w:t xml:space="preserve">, N. and </w:t>
      </w:r>
      <w:proofErr w:type="spellStart"/>
      <w:r w:rsidRPr="000D6325">
        <w:rPr>
          <w:rFonts w:ascii="Arial" w:hAnsi="Arial" w:cs="Arial"/>
          <w:color w:val="000000" w:themeColor="text1"/>
          <w:sz w:val="22"/>
          <w:szCs w:val="22"/>
        </w:rPr>
        <w:t>Weinmann</w:t>
      </w:r>
      <w:proofErr w:type="spellEnd"/>
      <w:r w:rsidRPr="000D6325">
        <w:rPr>
          <w:rFonts w:ascii="Arial" w:hAnsi="Arial" w:cs="Arial"/>
          <w:color w:val="000000" w:themeColor="text1"/>
          <w:sz w:val="22"/>
          <w:szCs w:val="22"/>
        </w:rPr>
        <w:t xml:space="preserve">, A. (2022) ‘Digital transformation in business and management research: An overview of the current status quo’, </w:t>
      </w:r>
      <w:r w:rsidRPr="000D6325">
        <w:rPr>
          <w:rFonts w:ascii="Arial" w:hAnsi="Arial" w:cs="Arial"/>
          <w:i/>
          <w:iCs/>
          <w:color w:val="000000" w:themeColor="text1"/>
          <w:sz w:val="22"/>
          <w:szCs w:val="22"/>
        </w:rPr>
        <w:t>International Journal of Information Management</w:t>
      </w:r>
      <w:r w:rsidRPr="000D6325">
        <w:rPr>
          <w:rFonts w:ascii="Arial" w:hAnsi="Arial" w:cs="Arial"/>
          <w:color w:val="000000" w:themeColor="text1"/>
          <w:sz w:val="22"/>
          <w:szCs w:val="22"/>
        </w:rPr>
        <w:t xml:space="preserve">, 63, article 102466. </w:t>
      </w:r>
      <w:proofErr w:type="spellStart"/>
      <w:r w:rsidRPr="000D6325">
        <w:rPr>
          <w:rFonts w:ascii="Arial" w:hAnsi="Arial" w:cs="Arial"/>
          <w:color w:val="000000" w:themeColor="text1"/>
          <w:sz w:val="22"/>
          <w:szCs w:val="22"/>
        </w:rPr>
        <w:t>doi</w:t>
      </w:r>
      <w:proofErr w:type="spellEnd"/>
      <w:r w:rsidRPr="000D6325">
        <w:rPr>
          <w:rFonts w:ascii="Arial" w:hAnsi="Arial" w:cs="Arial"/>
          <w:color w:val="000000" w:themeColor="text1"/>
          <w:sz w:val="22"/>
          <w:szCs w:val="22"/>
        </w:rPr>
        <w:t xml:space="preserve">: 10.1016/j.ijinfomgt.2021.102466. </w:t>
      </w:r>
    </w:p>
    <w:p w14:paraId="115B1410" w14:textId="77777777" w:rsidR="000D6325" w:rsidRPr="000D6325" w:rsidRDefault="000D6325" w:rsidP="000D6325">
      <w:pPr>
        <w:spacing w:line="360" w:lineRule="auto"/>
        <w:jc w:val="both"/>
        <w:rPr>
          <w:rFonts w:ascii="Arial" w:hAnsi="Arial" w:cs="Arial"/>
          <w:color w:val="000000" w:themeColor="text1"/>
          <w:sz w:val="22"/>
          <w:szCs w:val="22"/>
        </w:rPr>
      </w:pPr>
    </w:p>
    <w:p w14:paraId="4FD0D60A" w14:textId="77777777" w:rsidR="000D6325" w:rsidRDefault="000D6325" w:rsidP="000D6325">
      <w:pPr>
        <w:spacing w:line="360" w:lineRule="auto"/>
        <w:jc w:val="both"/>
        <w:rPr>
          <w:rFonts w:ascii="Arial" w:hAnsi="Arial" w:cs="Arial"/>
          <w:color w:val="000000" w:themeColor="text1"/>
          <w:sz w:val="22"/>
          <w:szCs w:val="22"/>
        </w:rPr>
      </w:pPr>
      <w:r w:rsidRPr="000D6325">
        <w:rPr>
          <w:rFonts w:ascii="Arial" w:hAnsi="Arial" w:cs="Arial"/>
          <w:color w:val="000000" w:themeColor="text1"/>
          <w:sz w:val="22"/>
          <w:szCs w:val="22"/>
        </w:rPr>
        <w:t xml:space="preserve">Porter, M.E. (1985) </w:t>
      </w:r>
      <w:r w:rsidRPr="000D6325">
        <w:rPr>
          <w:rFonts w:ascii="Arial" w:hAnsi="Arial" w:cs="Arial"/>
          <w:i/>
          <w:iCs/>
          <w:color w:val="000000" w:themeColor="text1"/>
          <w:sz w:val="22"/>
          <w:szCs w:val="22"/>
        </w:rPr>
        <w:t>Competitive Advantage: Creating and Sustaining Superior Performance</w:t>
      </w:r>
      <w:r w:rsidRPr="000D6325">
        <w:rPr>
          <w:rFonts w:ascii="Arial" w:hAnsi="Arial" w:cs="Arial"/>
          <w:color w:val="000000" w:themeColor="text1"/>
          <w:sz w:val="22"/>
          <w:szCs w:val="22"/>
        </w:rPr>
        <w:t xml:space="preserve">. New York: Free Press. </w:t>
      </w:r>
    </w:p>
    <w:p w14:paraId="7B53A63A" w14:textId="77777777" w:rsidR="000D6325" w:rsidRPr="000D6325" w:rsidRDefault="000D6325" w:rsidP="000D6325">
      <w:pPr>
        <w:spacing w:line="360" w:lineRule="auto"/>
        <w:jc w:val="both"/>
        <w:rPr>
          <w:rFonts w:ascii="Arial" w:hAnsi="Arial" w:cs="Arial"/>
          <w:color w:val="000000" w:themeColor="text1"/>
          <w:sz w:val="22"/>
          <w:szCs w:val="22"/>
        </w:rPr>
      </w:pPr>
    </w:p>
    <w:p w14:paraId="19B01933" w14:textId="77777777" w:rsidR="000D6325" w:rsidRDefault="000D6325" w:rsidP="000D6325">
      <w:pPr>
        <w:spacing w:line="360" w:lineRule="auto"/>
        <w:jc w:val="both"/>
        <w:rPr>
          <w:rFonts w:ascii="Arial" w:hAnsi="Arial" w:cs="Arial"/>
          <w:color w:val="000000" w:themeColor="text1"/>
          <w:sz w:val="22"/>
          <w:szCs w:val="22"/>
        </w:rPr>
      </w:pPr>
      <w:r w:rsidRPr="000D6325">
        <w:rPr>
          <w:rFonts w:ascii="Arial" w:hAnsi="Arial" w:cs="Arial"/>
          <w:color w:val="000000" w:themeColor="text1"/>
          <w:sz w:val="22"/>
          <w:szCs w:val="22"/>
        </w:rPr>
        <w:t xml:space="preserve">Porter, M.E. (2008) ‘The five competitive forces that shape strategy’, </w:t>
      </w:r>
      <w:r w:rsidRPr="000D6325">
        <w:rPr>
          <w:rFonts w:ascii="Arial" w:hAnsi="Arial" w:cs="Arial"/>
          <w:i/>
          <w:iCs/>
          <w:color w:val="000000" w:themeColor="text1"/>
          <w:sz w:val="22"/>
          <w:szCs w:val="22"/>
        </w:rPr>
        <w:t>Harvard Business Review</w:t>
      </w:r>
      <w:r w:rsidRPr="000D6325">
        <w:rPr>
          <w:rFonts w:ascii="Arial" w:hAnsi="Arial" w:cs="Arial"/>
          <w:color w:val="000000" w:themeColor="text1"/>
          <w:sz w:val="22"/>
          <w:szCs w:val="22"/>
        </w:rPr>
        <w:t>, 86(1), pp. 78–93.</w:t>
      </w:r>
    </w:p>
    <w:p w14:paraId="1A7FB1EC" w14:textId="77777777" w:rsidR="000D6325" w:rsidRPr="000D6325" w:rsidRDefault="000D6325" w:rsidP="000D6325">
      <w:pPr>
        <w:spacing w:line="360" w:lineRule="auto"/>
        <w:jc w:val="both"/>
        <w:rPr>
          <w:rFonts w:ascii="Arial" w:hAnsi="Arial" w:cs="Arial"/>
          <w:color w:val="000000" w:themeColor="text1"/>
          <w:sz w:val="22"/>
          <w:szCs w:val="22"/>
        </w:rPr>
      </w:pPr>
    </w:p>
    <w:p w14:paraId="13C36BA8" w14:textId="77777777" w:rsidR="000D6325" w:rsidRDefault="000D6325" w:rsidP="000D6325">
      <w:pPr>
        <w:spacing w:line="360" w:lineRule="auto"/>
        <w:jc w:val="both"/>
        <w:rPr>
          <w:rFonts w:ascii="Arial" w:hAnsi="Arial" w:cs="Arial"/>
          <w:color w:val="000000" w:themeColor="text1"/>
          <w:sz w:val="22"/>
          <w:szCs w:val="22"/>
        </w:rPr>
      </w:pPr>
      <w:r w:rsidRPr="000D6325">
        <w:rPr>
          <w:rFonts w:ascii="Arial" w:hAnsi="Arial" w:cs="Arial"/>
          <w:color w:val="000000" w:themeColor="text1"/>
          <w:sz w:val="22"/>
          <w:szCs w:val="22"/>
        </w:rPr>
        <w:t xml:space="preserve">Society of Motor Manufacturers and Traders (SMMT) (2024) </w:t>
      </w:r>
      <w:r w:rsidRPr="000D6325">
        <w:rPr>
          <w:rFonts w:ascii="Arial" w:hAnsi="Arial" w:cs="Arial"/>
          <w:i/>
          <w:iCs/>
          <w:color w:val="000000" w:themeColor="text1"/>
          <w:sz w:val="22"/>
          <w:szCs w:val="22"/>
        </w:rPr>
        <w:t>SMMT Motor Industry Facts 2024</w:t>
      </w:r>
      <w:r w:rsidRPr="000D6325">
        <w:rPr>
          <w:rFonts w:ascii="Arial" w:hAnsi="Arial" w:cs="Arial"/>
          <w:color w:val="000000" w:themeColor="text1"/>
          <w:sz w:val="22"/>
          <w:szCs w:val="22"/>
        </w:rPr>
        <w:t xml:space="preserve">. London: Society of Motor Manufacturers and Traders. Available at: SMMT website (Accessed: 17 July 2026). </w:t>
      </w:r>
    </w:p>
    <w:p w14:paraId="40BDF244" w14:textId="77777777" w:rsidR="000D6325" w:rsidRPr="000D6325" w:rsidRDefault="000D6325" w:rsidP="000D6325">
      <w:pPr>
        <w:spacing w:line="360" w:lineRule="auto"/>
        <w:jc w:val="both"/>
        <w:rPr>
          <w:rFonts w:ascii="Arial" w:hAnsi="Arial" w:cs="Arial"/>
          <w:color w:val="000000" w:themeColor="text1"/>
          <w:sz w:val="22"/>
          <w:szCs w:val="22"/>
        </w:rPr>
      </w:pPr>
    </w:p>
    <w:p w14:paraId="4B05D35D" w14:textId="77777777" w:rsidR="000D6325" w:rsidRPr="000D6325" w:rsidRDefault="000D6325" w:rsidP="000D6325">
      <w:pPr>
        <w:spacing w:line="360" w:lineRule="auto"/>
        <w:jc w:val="both"/>
        <w:rPr>
          <w:rFonts w:ascii="Arial" w:hAnsi="Arial" w:cs="Arial"/>
          <w:color w:val="000000" w:themeColor="text1"/>
          <w:sz w:val="22"/>
          <w:szCs w:val="22"/>
        </w:rPr>
      </w:pPr>
      <w:r w:rsidRPr="000D6325">
        <w:rPr>
          <w:rFonts w:ascii="Arial" w:hAnsi="Arial" w:cs="Arial"/>
          <w:color w:val="000000" w:themeColor="text1"/>
          <w:sz w:val="22"/>
          <w:szCs w:val="22"/>
        </w:rPr>
        <w:t xml:space="preserve">Vial, G. (2019) ‘Understanding digital transformation: A review and a research agenda’, </w:t>
      </w:r>
      <w:r w:rsidRPr="000D6325">
        <w:rPr>
          <w:rFonts w:ascii="Arial" w:hAnsi="Arial" w:cs="Arial"/>
          <w:i/>
          <w:iCs/>
          <w:color w:val="000000" w:themeColor="text1"/>
          <w:sz w:val="22"/>
          <w:szCs w:val="22"/>
        </w:rPr>
        <w:t>The Journal of Strategic Information Systems</w:t>
      </w:r>
      <w:r w:rsidRPr="000D6325">
        <w:rPr>
          <w:rFonts w:ascii="Arial" w:hAnsi="Arial" w:cs="Arial"/>
          <w:color w:val="000000" w:themeColor="text1"/>
          <w:sz w:val="22"/>
          <w:szCs w:val="22"/>
        </w:rPr>
        <w:t xml:space="preserve">, 28(2), pp. 118–144. </w:t>
      </w:r>
      <w:proofErr w:type="spellStart"/>
      <w:r w:rsidRPr="000D6325">
        <w:rPr>
          <w:rFonts w:ascii="Arial" w:hAnsi="Arial" w:cs="Arial"/>
          <w:color w:val="000000" w:themeColor="text1"/>
          <w:sz w:val="22"/>
          <w:szCs w:val="22"/>
        </w:rPr>
        <w:t>doi</w:t>
      </w:r>
      <w:proofErr w:type="spellEnd"/>
      <w:r w:rsidRPr="000D6325">
        <w:rPr>
          <w:rFonts w:ascii="Arial" w:hAnsi="Arial" w:cs="Arial"/>
          <w:color w:val="000000" w:themeColor="text1"/>
          <w:sz w:val="22"/>
          <w:szCs w:val="22"/>
        </w:rPr>
        <w:t xml:space="preserve">: 10.1016/j.jsis.2019.01.003. </w:t>
      </w:r>
    </w:p>
    <w:p w14:paraId="41E94D3C" w14:textId="77777777" w:rsidR="00A448A4" w:rsidRDefault="00A448A4" w:rsidP="00A448A4">
      <w:pPr>
        <w:spacing w:line="360" w:lineRule="auto"/>
        <w:jc w:val="both"/>
        <w:rPr>
          <w:rFonts w:ascii="Arial" w:hAnsi="Arial" w:cs="Arial"/>
          <w:color w:val="000000" w:themeColor="text1"/>
          <w:sz w:val="22"/>
          <w:szCs w:val="22"/>
        </w:rPr>
      </w:pPr>
      <w:r w:rsidRPr="00A448A4">
        <w:rPr>
          <w:rFonts w:ascii="Arial" w:hAnsi="Arial" w:cs="Arial"/>
          <w:color w:val="000000" w:themeColor="text1"/>
          <w:sz w:val="22"/>
          <w:szCs w:val="22"/>
        </w:rPr>
        <w:t xml:space="preserve">Kotler, P., Keller, K.L. and </w:t>
      </w:r>
      <w:proofErr w:type="spellStart"/>
      <w:r w:rsidRPr="00A448A4">
        <w:rPr>
          <w:rFonts w:ascii="Arial" w:hAnsi="Arial" w:cs="Arial"/>
          <w:color w:val="000000" w:themeColor="text1"/>
          <w:sz w:val="22"/>
          <w:szCs w:val="22"/>
        </w:rPr>
        <w:t>Chernev</w:t>
      </w:r>
      <w:proofErr w:type="spellEnd"/>
      <w:r w:rsidRPr="00A448A4">
        <w:rPr>
          <w:rFonts w:ascii="Arial" w:hAnsi="Arial" w:cs="Arial"/>
          <w:color w:val="000000" w:themeColor="text1"/>
          <w:sz w:val="22"/>
          <w:szCs w:val="22"/>
        </w:rPr>
        <w:t xml:space="preserve">, A. (2021) </w:t>
      </w:r>
      <w:r w:rsidRPr="00A448A4">
        <w:rPr>
          <w:rFonts w:ascii="Arial" w:hAnsi="Arial" w:cs="Arial"/>
          <w:i/>
          <w:iCs/>
          <w:color w:val="000000" w:themeColor="text1"/>
          <w:sz w:val="22"/>
          <w:szCs w:val="22"/>
        </w:rPr>
        <w:t>Marketing Management</w:t>
      </w:r>
      <w:r w:rsidRPr="00A448A4">
        <w:rPr>
          <w:rFonts w:ascii="Arial" w:hAnsi="Arial" w:cs="Arial"/>
          <w:color w:val="000000" w:themeColor="text1"/>
          <w:sz w:val="22"/>
          <w:szCs w:val="22"/>
        </w:rPr>
        <w:t xml:space="preserve">. 16th global </w:t>
      </w:r>
      <w:proofErr w:type="spellStart"/>
      <w:r w:rsidRPr="00A448A4">
        <w:rPr>
          <w:rFonts w:ascii="Arial" w:hAnsi="Arial" w:cs="Arial"/>
          <w:color w:val="000000" w:themeColor="text1"/>
          <w:sz w:val="22"/>
          <w:szCs w:val="22"/>
        </w:rPr>
        <w:t>edn</w:t>
      </w:r>
      <w:proofErr w:type="spellEnd"/>
      <w:r w:rsidRPr="00A448A4">
        <w:rPr>
          <w:rFonts w:ascii="Arial" w:hAnsi="Arial" w:cs="Arial"/>
          <w:color w:val="000000" w:themeColor="text1"/>
          <w:sz w:val="22"/>
          <w:szCs w:val="22"/>
        </w:rPr>
        <w:t>. Harlow: Pearson.</w:t>
      </w:r>
    </w:p>
    <w:p w14:paraId="1E83E3FC" w14:textId="77777777" w:rsidR="00A448A4" w:rsidRPr="00A448A4" w:rsidRDefault="00A448A4" w:rsidP="00A448A4">
      <w:pPr>
        <w:spacing w:line="360" w:lineRule="auto"/>
        <w:jc w:val="both"/>
        <w:rPr>
          <w:rFonts w:ascii="Arial" w:hAnsi="Arial" w:cs="Arial"/>
          <w:color w:val="000000" w:themeColor="text1"/>
          <w:sz w:val="22"/>
          <w:szCs w:val="22"/>
        </w:rPr>
      </w:pPr>
    </w:p>
    <w:p w14:paraId="2E44D6C8" w14:textId="77777777" w:rsidR="00A448A4" w:rsidRDefault="00A448A4" w:rsidP="00A448A4">
      <w:pPr>
        <w:spacing w:line="360" w:lineRule="auto"/>
        <w:jc w:val="both"/>
        <w:rPr>
          <w:rFonts w:ascii="Arial" w:hAnsi="Arial" w:cs="Arial"/>
          <w:color w:val="000000" w:themeColor="text1"/>
          <w:sz w:val="22"/>
          <w:szCs w:val="22"/>
        </w:rPr>
      </w:pPr>
      <w:r w:rsidRPr="00A448A4">
        <w:rPr>
          <w:rFonts w:ascii="Arial" w:hAnsi="Arial" w:cs="Arial"/>
          <w:color w:val="000000" w:themeColor="text1"/>
          <w:sz w:val="22"/>
          <w:szCs w:val="22"/>
        </w:rPr>
        <w:lastRenderedPageBreak/>
        <w:t xml:space="preserve">Saunders, M.N.K., Lewis, P. and Thornhill, A. (2023) </w:t>
      </w:r>
      <w:r w:rsidRPr="00A448A4">
        <w:rPr>
          <w:rFonts w:ascii="Arial" w:hAnsi="Arial" w:cs="Arial"/>
          <w:i/>
          <w:iCs/>
          <w:color w:val="000000" w:themeColor="text1"/>
          <w:sz w:val="22"/>
          <w:szCs w:val="22"/>
        </w:rPr>
        <w:t>Research Methods for Business Students</w:t>
      </w:r>
      <w:r w:rsidRPr="00A448A4">
        <w:rPr>
          <w:rFonts w:ascii="Arial" w:hAnsi="Arial" w:cs="Arial"/>
          <w:color w:val="000000" w:themeColor="text1"/>
          <w:sz w:val="22"/>
          <w:szCs w:val="22"/>
        </w:rPr>
        <w:t xml:space="preserve">. 9th </w:t>
      </w:r>
      <w:proofErr w:type="spellStart"/>
      <w:r w:rsidRPr="00A448A4">
        <w:rPr>
          <w:rFonts w:ascii="Arial" w:hAnsi="Arial" w:cs="Arial"/>
          <w:color w:val="000000" w:themeColor="text1"/>
          <w:sz w:val="22"/>
          <w:szCs w:val="22"/>
        </w:rPr>
        <w:t>edn</w:t>
      </w:r>
      <w:proofErr w:type="spellEnd"/>
      <w:r w:rsidRPr="00A448A4">
        <w:rPr>
          <w:rFonts w:ascii="Arial" w:hAnsi="Arial" w:cs="Arial"/>
          <w:color w:val="000000" w:themeColor="text1"/>
          <w:sz w:val="22"/>
          <w:szCs w:val="22"/>
        </w:rPr>
        <w:t>. Harlow: Pearson.</w:t>
      </w:r>
    </w:p>
    <w:p w14:paraId="2F951B49" w14:textId="77777777" w:rsidR="00A448A4" w:rsidRPr="00A448A4" w:rsidRDefault="00A448A4" w:rsidP="00A448A4">
      <w:pPr>
        <w:spacing w:line="360" w:lineRule="auto"/>
        <w:jc w:val="both"/>
        <w:rPr>
          <w:rFonts w:ascii="Arial" w:hAnsi="Arial" w:cs="Arial"/>
          <w:color w:val="000000" w:themeColor="text1"/>
          <w:sz w:val="22"/>
          <w:szCs w:val="22"/>
        </w:rPr>
      </w:pPr>
    </w:p>
    <w:p w14:paraId="21F08449" w14:textId="77777777" w:rsidR="00A448A4" w:rsidRDefault="00A448A4" w:rsidP="00A448A4">
      <w:pPr>
        <w:spacing w:line="360" w:lineRule="auto"/>
        <w:jc w:val="both"/>
        <w:rPr>
          <w:rFonts w:ascii="Arial" w:hAnsi="Arial" w:cs="Arial"/>
          <w:color w:val="000000" w:themeColor="text1"/>
          <w:sz w:val="22"/>
          <w:szCs w:val="22"/>
        </w:rPr>
      </w:pPr>
      <w:r w:rsidRPr="00A448A4">
        <w:rPr>
          <w:rFonts w:ascii="Arial" w:hAnsi="Arial" w:cs="Arial"/>
          <w:color w:val="000000" w:themeColor="text1"/>
          <w:sz w:val="22"/>
          <w:szCs w:val="22"/>
        </w:rPr>
        <w:t xml:space="preserve">Verhoef, P.C., </w:t>
      </w:r>
      <w:proofErr w:type="spellStart"/>
      <w:r w:rsidRPr="00A448A4">
        <w:rPr>
          <w:rFonts w:ascii="Arial" w:hAnsi="Arial" w:cs="Arial"/>
          <w:color w:val="000000" w:themeColor="text1"/>
          <w:sz w:val="22"/>
          <w:szCs w:val="22"/>
        </w:rPr>
        <w:t>Broekhuizen</w:t>
      </w:r>
      <w:proofErr w:type="spellEnd"/>
      <w:r w:rsidRPr="00A448A4">
        <w:rPr>
          <w:rFonts w:ascii="Arial" w:hAnsi="Arial" w:cs="Arial"/>
          <w:color w:val="000000" w:themeColor="text1"/>
          <w:sz w:val="22"/>
          <w:szCs w:val="22"/>
        </w:rPr>
        <w:t xml:space="preserve">, T., Bart, Y., Bhattacharya, A., Dong, J.Q., Fabian, N. and </w:t>
      </w:r>
      <w:proofErr w:type="spellStart"/>
      <w:r w:rsidRPr="00A448A4">
        <w:rPr>
          <w:rFonts w:ascii="Arial" w:hAnsi="Arial" w:cs="Arial"/>
          <w:color w:val="000000" w:themeColor="text1"/>
          <w:sz w:val="22"/>
          <w:szCs w:val="22"/>
        </w:rPr>
        <w:t>Haenlein</w:t>
      </w:r>
      <w:proofErr w:type="spellEnd"/>
      <w:r w:rsidRPr="00A448A4">
        <w:rPr>
          <w:rFonts w:ascii="Arial" w:hAnsi="Arial" w:cs="Arial"/>
          <w:color w:val="000000" w:themeColor="text1"/>
          <w:sz w:val="22"/>
          <w:szCs w:val="22"/>
        </w:rPr>
        <w:t xml:space="preserve">, M. (2021) ‘Digital transformation: A multidisciplinary reflection and research agenda’, </w:t>
      </w:r>
      <w:r w:rsidRPr="00A448A4">
        <w:rPr>
          <w:rFonts w:ascii="Arial" w:hAnsi="Arial" w:cs="Arial"/>
          <w:i/>
          <w:iCs/>
          <w:color w:val="000000" w:themeColor="text1"/>
          <w:sz w:val="22"/>
          <w:szCs w:val="22"/>
        </w:rPr>
        <w:t>Journal of Business Research</w:t>
      </w:r>
      <w:r w:rsidRPr="00A448A4">
        <w:rPr>
          <w:rFonts w:ascii="Arial" w:hAnsi="Arial" w:cs="Arial"/>
          <w:color w:val="000000" w:themeColor="text1"/>
          <w:sz w:val="22"/>
          <w:szCs w:val="22"/>
        </w:rPr>
        <w:t xml:space="preserve">, 122, pp. 889–901. </w:t>
      </w:r>
      <w:proofErr w:type="spellStart"/>
      <w:r w:rsidRPr="00A448A4">
        <w:rPr>
          <w:rFonts w:ascii="Arial" w:hAnsi="Arial" w:cs="Arial"/>
          <w:color w:val="000000" w:themeColor="text1"/>
          <w:sz w:val="22"/>
          <w:szCs w:val="22"/>
        </w:rPr>
        <w:t>doi</w:t>
      </w:r>
      <w:proofErr w:type="spellEnd"/>
      <w:r w:rsidRPr="00A448A4">
        <w:rPr>
          <w:rFonts w:ascii="Arial" w:hAnsi="Arial" w:cs="Arial"/>
          <w:color w:val="000000" w:themeColor="text1"/>
          <w:sz w:val="22"/>
          <w:szCs w:val="22"/>
        </w:rPr>
        <w:t>: 10.1016/j.jbusres.2019.09.022.</w:t>
      </w:r>
    </w:p>
    <w:p w14:paraId="4CD41C93" w14:textId="77777777" w:rsidR="00A448A4" w:rsidRPr="00A448A4" w:rsidRDefault="00A448A4" w:rsidP="00A448A4">
      <w:pPr>
        <w:spacing w:line="360" w:lineRule="auto"/>
        <w:jc w:val="both"/>
        <w:rPr>
          <w:rFonts w:ascii="Arial" w:hAnsi="Arial" w:cs="Arial"/>
          <w:color w:val="000000" w:themeColor="text1"/>
          <w:sz w:val="22"/>
          <w:szCs w:val="22"/>
        </w:rPr>
      </w:pPr>
    </w:p>
    <w:p w14:paraId="230F9EE4" w14:textId="77777777" w:rsidR="00A448A4" w:rsidRPr="00A448A4" w:rsidRDefault="00A448A4" w:rsidP="00A448A4">
      <w:pPr>
        <w:spacing w:line="360" w:lineRule="auto"/>
        <w:jc w:val="both"/>
        <w:rPr>
          <w:rFonts w:ascii="Arial" w:hAnsi="Arial" w:cs="Arial"/>
          <w:color w:val="000000" w:themeColor="text1"/>
          <w:sz w:val="22"/>
          <w:szCs w:val="22"/>
        </w:rPr>
      </w:pPr>
      <w:r w:rsidRPr="00A448A4">
        <w:rPr>
          <w:rFonts w:ascii="Arial" w:hAnsi="Arial" w:cs="Arial"/>
          <w:color w:val="000000" w:themeColor="text1"/>
          <w:sz w:val="22"/>
          <w:szCs w:val="22"/>
        </w:rPr>
        <w:t xml:space="preserve">Vial, G. (2019) ‘Understanding digital transformation: A review and a research agenda’, </w:t>
      </w:r>
      <w:r w:rsidRPr="00A448A4">
        <w:rPr>
          <w:rFonts w:ascii="Arial" w:hAnsi="Arial" w:cs="Arial"/>
          <w:i/>
          <w:iCs/>
          <w:color w:val="000000" w:themeColor="text1"/>
          <w:sz w:val="22"/>
          <w:szCs w:val="22"/>
        </w:rPr>
        <w:t>The Journal of Strategic Information Systems</w:t>
      </w:r>
      <w:r w:rsidRPr="00A448A4">
        <w:rPr>
          <w:rFonts w:ascii="Arial" w:hAnsi="Arial" w:cs="Arial"/>
          <w:color w:val="000000" w:themeColor="text1"/>
          <w:sz w:val="22"/>
          <w:szCs w:val="22"/>
        </w:rPr>
        <w:t xml:space="preserve">, 28(2), pp. 118–144. </w:t>
      </w:r>
      <w:proofErr w:type="spellStart"/>
      <w:r w:rsidRPr="00A448A4">
        <w:rPr>
          <w:rFonts w:ascii="Arial" w:hAnsi="Arial" w:cs="Arial"/>
          <w:color w:val="000000" w:themeColor="text1"/>
          <w:sz w:val="22"/>
          <w:szCs w:val="22"/>
        </w:rPr>
        <w:t>doi</w:t>
      </w:r>
      <w:proofErr w:type="spellEnd"/>
      <w:r w:rsidRPr="00A448A4">
        <w:rPr>
          <w:rFonts w:ascii="Arial" w:hAnsi="Arial" w:cs="Arial"/>
          <w:color w:val="000000" w:themeColor="text1"/>
          <w:sz w:val="22"/>
          <w:szCs w:val="22"/>
        </w:rPr>
        <w:t>: 10.1016/j.jsis.2019.01.003</w:t>
      </w:r>
    </w:p>
    <w:p w14:paraId="5821F3E9" w14:textId="41542027" w:rsidR="004477F8" w:rsidRPr="007368BD" w:rsidRDefault="004477F8" w:rsidP="00523486">
      <w:pPr>
        <w:spacing w:line="360" w:lineRule="auto"/>
        <w:jc w:val="both"/>
        <w:rPr>
          <w:rFonts w:ascii="Arial" w:hAnsi="Arial" w:cs="Arial"/>
          <w:color w:val="000000" w:themeColor="text1"/>
          <w:sz w:val="22"/>
          <w:szCs w:val="22"/>
        </w:rPr>
      </w:pPr>
    </w:p>
    <w:sectPr w:rsidR="004477F8" w:rsidRPr="007368BD" w:rsidSect="0056000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27F035" w14:textId="77777777" w:rsidR="005B6575" w:rsidRDefault="005B6575" w:rsidP="00523486">
      <w:r>
        <w:separator/>
      </w:r>
    </w:p>
  </w:endnote>
  <w:endnote w:type="continuationSeparator" w:id="0">
    <w:p w14:paraId="1AC55906" w14:textId="77777777" w:rsidR="005B6575" w:rsidRDefault="005B6575" w:rsidP="00523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68EB4" w14:textId="77777777" w:rsidR="005B6575" w:rsidRDefault="005B6575" w:rsidP="00523486">
      <w:r>
        <w:separator/>
      </w:r>
    </w:p>
  </w:footnote>
  <w:footnote w:type="continuationSeparator" w:id="0">
    <w:p w14:paraId="4C911687" w14:textId="77777777" w:rsidR="005B6575" w:rsidRDefault="005B6575" w:rsidP="005234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D63637"/>
    <w:multiLevelType w:val="hybridMultilevel"/>
    <w:tmpl w:val="89B2F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9183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33A"/>
    <w:rsid w:val="00082004"/>
    <w:rsid w:val="000D6325"/>
    <w:rsid w:val="000E5275"/>
    <w:rsid w:val="00307489"/>
    <w:rsid w:val="00320E42"/>
    <w:rsid w:val="00321DAC"/>
    <w:rsid w:val="003274C8"/>
    <w:rsid w:val="00354B30"/>
    <w:rsid w:val="00395930"/>
    <w:rsid w:val="004477F8"/>
    <w:rsid w:val="00523486"/>
    <w:rsid w:val="00560003"/>
    <w:rsid w:val="005B6575"/>
    <w:rsid w:val="005C4A67"/>
    <w:rsid w:val="006269BB"/>
    <w:rsid w:val="00716A74"/>
    <w:rsid w:val="007368BD"/>
    <w:rsid w:val="00763706"/>
    <w:rsid w:val="00770FE5"/>
    <w:rsid w:val="007A4D23"/>
    <w:rsid w:val="00811A3F"/>
    <w:rsid w:val="00837446"/>
    <w:rsid w:val="009377D9"/>
    <w:rsid w:val="00943BB4"/>
    <w:rsid w:val="00A07777"/>
    <w:rsid w:val="00A448A4"/>
    <w:rsid w:val="00A478A6"/>
    <w:rsid w:val="00A6033A"/>
    <w:rsid w:val="00A74635"/>
    <w:rsid w:val="00AA49A4"/>
    <w:rsid w:val="00B07E59"/>
    <w:rsid w:val="00B30153"/>
    <w:rsid w:val="00B370ED"/>
    <w:rsid w:val="00B60734"/>
    <w:rsid w:val="00B85DD6"/>
    <w:rsid w:val="00BD7E35"/>
    <w:rsid w:val="00D752AF"/>
    <w:rsid w:val="00D80C45"/>
    <w:rsid w:val="00D82F98"/>
    <w:rsid w:val="00DA4C22"/>
    <w:rsid w:val="00DB5FB2"/>
    <w:rsid w:val="00E716F5"/>
    <w:rsid w:val="00E856FB"/>
    <w:rsid w:val="00F20203"/>
    <w:rsid w:val="00F93D1A"/>
    <w:rsid w:val="00F95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A6A95"/>
  <w15:chartTrackingRefBased/>
  <w15:docId w15:val="{6920197C-8858-C047-860A-1451676DE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33A"/>
  </w:style>
  <w:style w:type="paragraph" w:styleId="Heading1">
    <w:name w:val="heading 1"/>
    <w:basedOn w:val="Normal"/>
    <w:next w:val="Normal"/>
    <w:link w:val="Heading1Char"/>
    <w:uiPriority w:val="9"/>
    <w:qFormat/>
    <w:rsid w:val="00A603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3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3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3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3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3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3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3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3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3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3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3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3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3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3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3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3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33A"/>
    <w:rPr>
      <w:rFonts w:eastAsiaTheme="majorEastAsia" w:cstheme="majorBidi"/>
      <w:color w:val="272727" w:themeColor="text1" w:themeTint="D8"/>
    </w:rPr>
  </w:style>
  <w:style w:type="paragraph" w:styleId="Title">
    <w:name w:val="Title"/>
    <w:basedOn w:val="Normal"/>
    <w:next w:val="Normal"/>
    <w:link w:val="TitleChar"/>
    <w:uiPriority w:val="10"/>
    <w:qFormat/>
    <w:rsid w:val="00A603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3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3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3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3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6033A"/>
    <w:rPr>
      <w:i/>
      <w:iCs/>
      <w:color w:val="404040" w:themeColor="text1" w:themeTint="BF"/>
    </w:rPr>
  </w:style>
  <w:style w:type="paragraph" w:styleId="ListParagraph">
    <w:name w:val="List Paragraph"/>
    <w:basedOn w:val="Normal"/>
    <w:uiPriority w:val="34"/>
    <w:qFormat/>
    <w:rsid w:val="00A6033A"/>
    <w:pPr>
      <w:ind w:left="720"/>
      <w:contextualSpacing/>
    </w:pPr>
  </w:style>
  <w:style w:type="character" w:styleId="IntenseEmphasis">
    <w:name w:val="Intense Emphasis"/>
    <w:basedOn w:val="DefaultParagraphFont"/>
    <w:uiPriority w:val="21"/>
    <w:qFormat/>
    <w:rsid w:val="00A6033A"/>
    <w:rPr>
      <w:i/>
      <w:iCs/>
      <w:color w:val="0F4761" w:themeColor="accent1" w:themeShade="BF"/>
    </w:rPr>
  </w:style>
  <w:style w:type="paragraph" w:styleId="IntenseQuote">
    <w:name w:val="Intense Quote"/>
    <w:basedOn w:val="Normal"/>
    <w:next w:val="Normal"/>
    <w:link w:val="IntenseQuoteChar"/>
    <w:uiPriority w:val="30"/>
    <w:qFormat/>
    <w:rsid w:val="00A60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33A"/>
    <w:rPr>
      <w:i/>
      <w:iCs/>
      <w:color w:val="0F4761" w:themeColor="accent1" w:themeShade="BF"/>
    </w:rPr>
  </w:style>
  <w:style w:type="character" w:styleId="IntenseReference">
    <w:name w:val="Intense Reference"/>
    <w:basedOn w:val="DefaultParagraphFont"/>
    <w:uiPriority w:val="32"/>
    <w:qFormat/>
    <w:rsid w:val="00A6033A"/>
    <w:rPr>
      <w:b/>
      <w:bCs/>
      <w:smallCaps/>
      <w:color w:val="0F4761" w:themeColor="accent1" w:themeShade="BF"/>
      <w:spacing w:val="5"/>
    </w:rPr>
  </w:style>
  <w:style w:type="paragraph" w:styleId="Header">
    <w:name w:val="header"/>
    <w:basedOn w:val="Normal"/>
    <w:link w:val="HeaderChar"/>
    <w:uiPriority w:val="99"/>
    <w:unhideWhenUsed/>
    <w:rsid w:val="00523486"/>
    <w:pPr>
      <w:tabs>
        <w:tab w:val="center" w:pos="4680"/>
        <w:tab w:val="right" w:pos="9360"/>
      </w:tabs>
    </w:pPr>
  </w:style>
  <w:style w:type="character" w:customStyle="1" w:styleId="HeaderChar">
    <w:name w:val="Header Char"/>
    <w:basedOn w:val="DefaultParagraphFont"/>
    <w:link w:val="Header"/>
    <w:uiPriority w:val="99"/>
    <w:rsid w:val="00523486"/>
  </w:style>
  <w:style w:type="paragraph" w:styleId="Footer">
    <w:name w:val="footer"/>
    <w:basedOn w:val="Normal"/>
    <w:link w:val="FooterChar"/>
    <w:uiPriority w:val="99"/>
    <w:unhideWhenUsed/>
    <w:rsid w:val="00523486"/>
    <w:pPr>
      <w:tabs>
        <w:tab w:val="center" w:pos="4680"/>
        <w:tab w:val="right" w:pos="9360"/>
      </w:tabs>
    </w:pPr>
  </w:style>
  <w:style w:type="character" w:customStyle="1" w:styleId="FooterChar">
    <w:name w:val="Footer Char"/>
    <w:basedOn w:val="DefaultParagraphFont"/>
    <w:link w:val="Footer"/>
    <w:uiPriority w:val="99"/>
    <w:rsid w:val="00523486"/>
  </w:style>
  <w:style w:type="table" w:styleId="TableGrid">
    <w:name w:val="Table Grid"/>
    <w:basedOn w:val="TableNormal"/>
    <w:uiPriority w:val="39"/>
    <w:rsid w:val="00D80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274C8"/>
    <w:rPr>
      <w:b/>
      <w:bCs/>
    </w:rPr>
  </w:style>
  <w:style w:type="character" w:styleId="Hyperlink">
    <w:name w:val="Hyperlink"/>
    <w:basedOn w:val="DefaultParagraphFont"/>
    <w:uiPriority w:val="99"/>
    <w:unhideWhenUsed/>
    <w:rsid w:val="00321DAC"/>
    <w:rPr>
      <w:color w:val="467886" w:themeColor="hyperlink"/>
      <w:u w:val="single"/>
    </w:rPr>
  </w:style>
  <w:style w:type="character" w:styleId="UnresolvedMention">
    <w:name w:val="Unresolved Mention"/>
    <w:basedOn w:val="DefaultParagraphFont"/>
    <w:uiPriority w:val="99"/>
    <w:semiHidden/>
    <w:unhideWhenUsed/>
    <w:rsid w:val="00321D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26182">
      <w:bodyDiv w:val="1"/>
      <w:marLeft w:val="0"/>
      <w:marRight w:val="0"/>
      <w:marTop w:val="0"/>
      <w:marBottom w:val="0"/>
      <w:divBdr>
        <w:top w:val="none" w:sz="0" w:space="0" w:color="auto"/>
        <w:left w:val="none" w:sz="0" w:space="0" w:color="auto"/>
        <w:bottom w:val="none" w:sz="0" w:space="0" w:color="auto"/>
        <w:right w:val="none" w:sz="0" w:space="0" w:color="auto"/>
      </w:divBdr>
    </w:div>
    <w:div w:id="32076130">
      <w:bodyDiv w:val="1"/>
      <w:marLeft w:val="0"/>
      <w:marRight w:val="0"/>
      <w:marTop w:val="0"/>
      <w:marBottom w:val="0"/>
      <w:divBdr>
        <w:top w:val="none" w:sz="0" w:space="0" w:color="auto"/>
        <w:left w:val="none" w:sz="0" w:space="0" w:color="auto"/>
        <w:bottom w:val="none" w:sz="0" w:space="0" w:color="auto"/>
        <w:right w:val="none" w:sz="0" w:space="0" w:color="auto"/>
      </w:divBdr>
    </w:div>
    <w:div w:id="68692427">
      <w:bodyDiv w:val="1"/>
      <w:marLeft w:val="0"/>
      <w:marRight w:val="0"/>
      <w:marTop w:val="0"/>
      <w:marBottom w:val="0"/>
      <w:divBdr>
        <w:top w:val="none" w:sz="0" w:space="0" w:color="auto"/>
        <w:left w:val="none" w:sz="0" w:space="0" w:color="auto"/>
        <w:bottom w:val="none" w:sz="0" w:space="0" w:color="auto"/>
        <w:right w:val="none" w:sz="0" w:space="0" w:color="auto"/>
      </w:divBdr>
    </w:div>
    <w:div w:id="70932857">
      <w:bodyDiv w:val="1"/>
      <w:marLeft w:val="0"/>
      <w:marRight w:val="0"/>
      <w:marTop w:val="0"/>
      <w:marBottom w:val="0"/>
      <w:divBdr>
        <w:top w:val="none" w:sz="0" w:space="0" w:color="auto"/>
        <w:left w:val="none" w:sz="0" w:space="0" w:color="auto"/>
        <w:bottom w:val="none" w:sz="0" w:space="0" w:color="auto"/>
        <w:right w:val="none" w:sz="0" w:space="0" w:color="auto"/>
      </w:divBdr>
    </w:div>
    <w:div w:id="114372284">
      <w:bodyDiv w:val="1"/>
      <w:marLeft w:val="0"/>
      <w:marRight w:val="0"/>
      <w:marTop w:val="0"/>
      <w:marBottom w:val="0"/>
      <w:divBdr>
        <w:top w:val="none" w:sz="0" w:space="0" w:color="auto"/>
        <w:left w:val="none" w:sz="0" w:space="0" w:color="auto"/>
        <w:bottom w:val="none" w:sz="0" w:space="0" w:color="auto"/>
        <w:right w:val="none" w:sz="0" w:space="0" w:color="auto"/>
      </w:divBdr>
    </w:div>
    <w:div w:id="146745280">
      <w:bodyDiv w:val="1"/>
      <w:marLeft w:val="0"/>
      <w:marRight w:val="0"/>
      <w:marTop w:val="0"/>
      <w:marBottom w:val="0"/>
      <w:divBdr>
        <w:top w:val="none" w:sz="0" w:space="0" w:color="auto"/>
        <w:left w:val="none" w:sz="0" w:space="0" w:color="auto"/>
        <w:bottom w:val="none" w:sz="0" w:space="0" w:color="auto"/>
        <w:right w:val="none" w:sz="0" w:space="0" w:color="auto"/>
      </w:divBdr>
    </w:div>
    <w:div w:id="238908485">
      <w:bodyDiv w:val="1"/>
      <w:marLeft w:val="0"/>
      <w:marRight w:val="0"/>
      <w:marTop w:val="0"/>
      <w:marBottom w:val="0"/>
      <w:divBdr>
        <w:top w:val="none" w:sz="0" w:space="0" w:color="auto"/>
        <w:left w:val="none" w:sz="0" w:space="0" w:color="auto"/>
        <w:bottom w:val="none" w:sz="0" w:space="0" w:color="auto"/>
        <w:right w:val="none" w:sz="0" w:space="0" w:color="auto"/>
      </w:divBdr>
    </w:div>
    <w:div w:id="356739961">
      <w:bodyDiv w:val="1"/>
      <w:marLeft w:val="0"/>
      <w:marRight w:val="0"/>
      <w:marTop w:val="0"/>
      <w:marBottom w:val="0"/>
      <w:divBdr>
        <w:top w:val="none" w:sz="0" w:space="0" w:color="auto"/>
        <w:left w:val="none" w:sz="0" w:space="0" w:color="auto"/>
        <w:bottom w:val="none" w:sz="0" w:space="0" w:color="auto"/>
        <w:right w:val="none" w:sz="0" w:space="0" w:color="auto"/>
      </w:divBdr>
    </w:div>
    <w:div w:id="372001063">
      <w:bodyDiv w:val="1"/>
      <w:marLeft w:val="0"/>
      <w:marRight w:val="0"/>
      <w:marTop w:val="0"/>
      <w:marBottom w:val="0"/>
      <w:divBdr>
        <w:top w:val="none" w:sz="0" w:space="0" w:color="auto"/>
        <w:left w:val="none" w:sz="0" w:space="0" w:color="auto"/>
        <w:bottom w:val="none" w:sz="0" w:space="0" w:color="auto"/>
        <w:right w:val="none" w:sz="0" w:space="0" w:color="auto"/>
      </w:divBdr>
      <w:divsChild>
        <w:div w:id="1475104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4307529">
      <w:bodyDiv w:val="1"/>
      <w:marLeft w:val="0"/>
      <w:marRight w:val="0"/>
      <w:marTop w:val="0"/>
      <w:marBottom w:val="0"/>
      <w:divBdr>
        <w:top w:val="none" w:sz="0" w:space="0" w:color="auto"/>
        <w:left w:val="none" w:sz="0" w:space="0" w:color="auto"/>
        <w:bottom w:val="none" w:sz="0" w:space="0" w:color="auto"/>
        <w:right w:val="none" w:sz="0" w:space="0" w:color="auto"/>
      </w:divBdr>
    </w:div>
    <w:div w:id="408583286">
      <w:bodyDiv w:val="1"/>
      <w:marLeft w:val="0"/>
      <w:marRight w:val="0"/>
      <w:marTop w:val="0"/>
      <w:marBottom w:val="0"/>
      <w:divBdr>
        <w:top w:val="none" w:sz="0" w:space="0" w:color="auto"/>
        <w:left w:val="none" w:sz="0" w:space="0" w:color="auto"/>
        <w:bottom w:val="none" w:sz="0" w:space="0" w:color="auto"/>
        <w:right w:val="none" w:sz="0" w:space="0" w:color="auto"/>
      </w:divBdr>
      <w:divsChild>
        <w:div w:id="1873109286">
          <w:marLeft w:val="0"/>
          <w:marRight w:val="0"/>
          <w:marTop w:val="0"/>
          <w:marBottom w:val="0"/>
          <w:divBdr>
            <w:top w:val="none" w:sz="0" w:space="0" w:color="auto"/>
            <w:left w:val="none" w:sz="0" w:space="0" w:color="auto"/>
            <w:bottom w:val="none" w:sz="0" w:space="0" w:color="auto"/>
            <w:right w:val="none" w:sz="0" w:space="0" w:color="auto"/>
          </w:divBdr>
          <w:divsChild>
            <w:div w:id="1925991062">
              <w:marLeft w:val="0"/>
              <w:marRight w:val="0"/>
              <w:marTop w:val="0"/>
              <w:marBottom w:val="0"/>
              <w:divBdr>
                <w:top w:val="none" w:sz="0" w:space="0" w:color="auto"/>
                <w:left w:val="none" w:sz="0" w:space="0" w:color="auto"/>
                <w:bottom w:val="none" w:sz="0" w:space="0" w:color="auto"/>
                <w:right w:val="none" w:sz="0" w:space="0" w:color="auto"/>
              </w:divBdr>
              <w:divsChild>
                <w:div w:id="741558730">
                  <w:marLeft w:val="0"/>
                  <w:marRight w:val="0"/>
                  <w:marTop w:val="0"/>
                  <w:marBottom w:val="0"/>
                  <w:divBdr>
                    <w:top w:val="none" w:sz="0" w:space="0" w:color="auto"/>
                    <w:left w:val="none" w:sz="0" w:space="0" w:color="auto"/>
                    <w:bottom w:val="none" w:sz="0" w:space="0" w:color="auto"/>
                    <w:right w:val="none" w:sz="0" w:space="0" w:color="auto"/>
                  </w:divBdr>
                  <w:divsChild>
                    <w:div w:id="560334152">
                      <w:marLeft w:val="0"/>
                      <w:marRight w:val="0"/>
                      <w:marTop w:val="0"/>
                      <w:marBottom w:val="0"/>
                      <w:divBdr>
                        <w:top w:val="none" w:sz="0" w:space="0" w:color="auto"/>
                        <w:left w:val="none" w:sz="0" w:space="0" w:color="auto"/>
                        <w:bottom w:val="none" w:sz="0" w:space="0" w:color="auto"/>
                        <w:right w:val="none" w:sz="0" w:space="0" w:color="auto"/>
                      </w:divBdr>
                      <w:divsChild>
                        <w:div w:id="1173837891">
                          <w:marLeft w:val="0"/>
                          <w:marRight w:val="0"/>
                          <w:marTop w:val="0"/>
                          <w:marBottom w:val="0"/>
                          <w:divBdr>
                            <w:top w:val="none" w:sz="0" w:space="0" w:color="auto"/>
                            <w:left w:val="none" w:sz="0" w:space="0" w:color="auto"/>
                            <w:bottom w:val="none" w:sz="0" w:space="0" w:color="auto"/>
                            <w:right w:val="none" w:sz="0" w:space="0" w:color="auto"/>
                          </w:divBdr>
                          <w:divsChild>
                            <w:div w:id="257716133">
                              <w:marLeft w:val="0"/>
                              <w:marRight w:val="0"/>
                              <w:marTop w:val="0"/>
                              <w:marBottom w:val="0"/>
                              <w:divBdr>
                                <w:top w:val="none" w:sz="0" w:space="0" w:color="auto"/>
                                <w:left w:val="none" w:sz="0" w:space="0" w:color="auto"/>
                                <w:bottom w:val="none" w:sz="0" w:space="0" w:color="auto"/>
                                <w:right w:val="none" w:sz="0" w:space="0" w:color="auto"/>
                              </w:divBdr>
                              <w:divsChild>
                                <w:div w:id="2063825288">
                                  <w:marLeft w:val="0"/>
                                  <w:marRight w:val="0"/>
                                  <w:marTop w:val="0"/>
                                  <w:marBottom w:val="0"/>
                                  <w:divBdr>
                                    <w:top w:val="none" w:sz="0" w:space="0" w:color="auto"/>
                                    <w:left w:val="none" w:sz="0" w:space="0" w:color="auto"/>
                                    <w:bottom w:val="none" w:sz="0" w:space="0" w:color="auto"/>
                                    <w:right w:val="none" w:sz="0" w:space="0" w:color="auto"/>
                                  </w:divBdr>
                                  <w:divsChild>
                                    <w:div w:id="1745955940">
                                      <w:marLeft w:val="0"/>
                                      <w:marRight w:val="0"/>
                                      <w:marTop w:val="0"/>
                                      <w:marBottom w:val="0"/>
                                      <w:divBdr>
                                        <w:top w:val="none" w:sz="0" w:space="0" w:color="auto"/>
                                        <w:left w:val="none" w:sz="0" w:space="0" w:color="auto"/>
                                        <w:bottom w:val="none" w:sz="0" w:space="0" w:color="auto"/>
                                        <w:right w:val="none" w:sz="0" w:space="0" w:color="auto"/>
                                      </w:divBdr>
                                      <w:divsChild>
                                        <w:div w:id="850143644">
                                          <w:marLeft w:val="0"/>
                                          <w:marRight w:val="0"/>
                                          <w:marTop w:val="0"/>
                                          <w:marBottom w:val="0"/>
                                          <w:divBdr>
                                            <w:top w:val="none" w:sz="0" w:space="0" w:color="auto"/>
                                            <w:left w:val="none" w:sz="0" w:space="0" w:color="auto"/>
                                            <w:bottom w:val="none" w:sz="0" w:space="0" w:color="auto"/>
                                            <w:right w:val="none" w:sz="0" w:space="0" w:color="auto"/>
                                          </w:divBdr>
                                          <w:divsChild>
                                            <w:div w:id="20429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7329968">
          <w:marLeft w:val="0"/>
          <w:marRight w:val="0"/>
          <w:marTop w:val="0"/>
          <w:marBottom w:val="0"/>
          <w:divBdr>
            <w:top w:val="none" w:sz="0" w:space="0" w:color="auto"/>
            <w:left w:val="none" w:sz="0" w:space="0" w:color="auto"/>
            <w:bottom w:val="none" w:sz="0" w:space="0" w:color="auto"/>
            <w:right w:val="none" w:sz="0" w:space="0" w:color="auto"/>
          </w:divBdr>
          <w:divsChild>
            <w:div w:id="1019237085">
              <w:marLeft w:val="0"/>
              <w:marRight w:val="0"/>
              <w:marTop w:val="0"/>
              <w:marBottom w:val="0"/>
              <w:divBdr>
                <w:top w:val="none" w:sz="0" w:space="0" w:color="auto"/>
                <w:left w:val="none" w:sz="0" w:space="0" w:color="auto"/>
                <w:bottom w:val="none" w:sz="0" w:space="0" w:color="auto"/>
                <w:right w:val="none" w:sz="0" w:space="0" w:color="auto"/>
              </w:divBdr>
              <w:divsChild>
                <w:div w:id="1737434953">
                  <w:marLeft w:val="0"/>
                  <w:marRight w:val="0"/>
                  <w:marTop w:val="0"/>
                  <w:marBottom w:val="0"/>
                  <w:divBdr>
                    <w:top w:val="none" w:sz="0" w:space="0" w:color="auto"/>
                    <w:left w:val="none" w:sz="0" w:space="0" w:color="auto"/>
                    <w:bottom w:val="none" w:sz="0" w:space="0" w:color="auto"/>
                    <w:right w:val="none" w:sz="0" w:space="0" w:color="auto"/>
                  </w:divBdr>
                  <w:divsChild>
                    <w:div w:id="820266438">
                      <w:marLeft w:val="0"/>
                      <w:marRight w:val="0"/>
                      <w:marTop w:val="0"/>
                      <w:marBottom w:val="0"/>
                      <w:divBdr>
                        <w:top w:val="none" w:sz="0" w:space="0" w:color="auto"/>
                        <w:left w:val="none" w:sz="0" w:space="0" w:color="auto"/>
                        <w:bottom w:val="none" w:sz="0" w:space="0" w:color="auto"/>
                        <w:right w:val="none" w:sz="0" w:space="0" w:color="auto"/>
                      </w:divBdr>
                      <w:divsChild>
                        <w:div w:id="886842488">
                          <w:marLeft w:val="0"/>
                          <w:marRight w:val="0"/>
                          <w:marTop w:val="0"/>
                          <w:marBottom w:val="0"/>
                          <w:divBdr>
                            <w:top w:val="none" w:sz="0" w:space="0" w:color="auto"/>
                            <w:left w:val="none" w:sz="0" w:space="0" w:color="auto"/>
                            <w:bottom w:val="none" w:sz="0" w:space="0" w:color="auto"/>
                            <w:right w:val="none" w:sz="0" w:space="0" w:color="auto"/>
                          </w:divBdr>
                          <w:divsChild>
                            <w:div w:id="1184243742">
                              <w:marLeft w:val="0"/>
                              <w:marRight w:val="0"/>
                              <w:marTop w:val="0"/>
                              <w:marBottom w:val="0"/>
                              <w:divBdr>
                                <w:top w:val="none" w:sz="0" w:space="0" w:color="auto"/>
                                <w:left w:val="none" w:sz="0" w:space="0" w:color="auto"/>
                                <w:bottom w:val="none" w:sz="0" w:space="0" w:color="auto"/>
                                <w:right w:val="none" w:sz="0" w:space="0" w:color="auto"/>
                              </w:divBdr>
                              <w:divsChild>
                                <w:div w:id="436407929">
                                  <w:marLeft w:val="0"/>
                                  <w:marRight w:val="0"/>
                                  <w:marTop w:val="0"/>
                                  <w:marBottom w:val="0"/>
                                  <w:divBdr>
                                    <w:top w:val="none" w:sz="0" w:space="0" w:color="auto"/>
                                    <w:left w:val="none" w:sz="0" w:space="0" w:color="auto"/>
                                    <w:bottom w:val="none" w:sz="0" w:space="0" w:color="auto"/>
                                    <w:right w:val="none" w:sz="0" w:space="0" w:color="auto"/>
                                  </w:divBdr>
                                  <w:divsChild>
                                    <w:div w:id="1600455514">
                                      <w:marLeft w:val="0"/>
                                      <w:marRight w:val="0"/>
                                      <w:marTop w:val="0"/>
                                      <w:marBottom w:val="0"/>
                                      <w:divBdr>
                                        <w:top w:val="none" w:sz="0" w:space="0" w:color="auto"/>
                                        <w:left w:val="none" w:sz="0" w:space="0" w:color="auto"/>
                                        <w:bottom w:val="none" w:sz="0" w:space="0" w:color="auto"/>
                                        <w:right w:val="none" w:sz="0" w:space="0" w:color="auto"/>
                                      </w:divBdr>
                                      <w:divsChild>
                                        <w:div w:id="549995053">
                                          <w:marLeft w:val="0"/>
                                          <w:marRight w:val="0"/>
                                          <w:marTop w:val="0"/>
                                          <w:marBottom w:val="0"/>
                                          <w:divBdr>
                                            <w:top w:val="none" w:sz="0" w:space="0" w:color="auto"/>
                                            <w:left w:val="none" w:sz="0" w:space="0" w:color="auto"/>
                                            <w:bottom w:val="none" w:sz="0" w:space="0" w:color="auto"/>
                                            <w:right w:val="none" w:sz="0" w:space="0" w:color="auto"/>
                                          </w:divBdr>
                                          <w:divsChild>
                                            <w:div w:id="54862641">
                                              <w:marLeft w:val="0"/>
                                              <w:marRight w:val="0"/>
                                              <w:marTop w:val="0"/>
                                              <w:marBottom w:val="0"/>
                                              <w:divBdr>
                                                <w:top w:val="none" w:sz="0" w:space="0" w:color="auto"/>
                                                <w:left w:val="none" w:sz="0" w:space="0" w:color="auto"/>
                                                <w:bottom w:val="none" w:sz="0" w:space="0" w:color="auto"/>
                                                <w:right w:val="none" w:sz="0" w:space="0" w:color="auto"/>
                                              </w:divBdr>
                                              <w:divsChild>
                                                <w:div w:id="843321725">
                                                  <w:marLeft w:val="0"/>
                                                  <w:marRight w:val="0"/>
                                                  <w:marTop w:val="0"/>
                                                  <w:marBottom w:val="0"/>
                                                  <w:divBdr>
                                                    <w:top w:val="none" w:sz="0" w:space="0" w:color="auto"/>
                                                    <w:left w:val="none" w:sz="0" w:space="0" w:color="auto"/>
                                                    <w:bottom w:val="none" w:sz="0" w:space="0" w:color="auto"/>
                                                    <w:right w:val="none" w:sz="0" w:space="0" w:color="auto"/>
                                                  </w:divBdr>
                                                  <w:divsChild>
                                                    <w:div w:id="1067073555">
                                                      <w:marLeft w:val="0"/>
                                                      <w:marRight w:val="0"/>
                                                      <w:marTop w:val="0"/>
                                                      <w:marBottom w:val="0"/>
                                                      <w:divBdr>
                                                        <w:top w:val="none" w:sz="0" w:space="0" w:color="auto"/>
                                                        <w:left w:val="none" w:sz="0" w:space="0" w:color="auto"/>
                                                        <w:bottom w:val="none" w:sz="0" w:space="0" w:color="auto"/>
                                                        <w:right w:val="none" w:sz="0" w:space="0" w:color="auto"/>
                                                      </w:divBdr>
                                                      <w:divsChild>
                                                        <w:div w:id="650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94879493">
      <w:bodyDiv w:val="1"/>
      <w:marLeft w:val="0"/>
      <w:marRight w:val="0"/>
      <w:marTop w:val="0"/>
      <w:marBottom w:val="0"/>
      <w:divBdr>
        <w:top w:val="none" w:sz="0" w:space="0" w:color="auto"/>
        <w:left w:val="none" w:sz="0" w:space="0" w:color="auto"/>
        <w:bottom w:val="none" w:sz="0" w:space="0" w:color="auto"/>
        <w:right w:val="none" w:sz="0" w:space="0" w:color="auto"/>
      </w:divBdr>
    </w:div>
    <w:div w:id="550731299">
      <w:bodyDiv w:val="1"/>
      <w:marLeft w:val="0"/>
      <w:marRight w:val="0"/>
      <w:marTop w:val="0"/>
      <w:marBottom w:val="0"/>
      <w:divBdr>
        <w:top w:val="none" w:sz="0" w:space="0" w:color="auto"/>
        <w:left w:val="none" w:sz="0" w:space="0" w:color="auto"/>
        <w:bottom w:val="none" w:sz="0" w:space="0" w:color="auto"/>
        <w:right w:val="none" w:sz="0" w:space="0" w:color="auto"/>
      </w:divBdr>
      <w:divsChild>
        <w:div w:id="1086152138">
          <w:marLeft w:val="0"/>
          <w:marRight w:val="0"/>
          <w:marTop w:val="0"/>
          <w:marBottom w:val="0"/>
          <w:divBdr>
            <w:top w:val="none" w:sz="0" w:space="0" w:color="auto"/>
            <w:left w:val="none" w:sz="0" w:space="0" w:color="auto"/>
            <w:bottom w:val="none" w:sz="0" w:space="0" w:color="auto"/>
            <w:right w:val="none" w:sz="0" w:space="0" w:color="auto"/>
          </w:divBdr>
          <w:divsChild>
            <w:div w:id="1399405524">
              <w:marLeft w:val="0"/>
              <w:marRight w:val="0"/>
              <w:marTop w:val="0"/>
              <w:marBottom w:val="0"/>
              <w:divBdr>
                <w:top w:val="none" w:sz="0" w:space="0" w:color="auto"/>
                <w:left w:val="none" w:sz="0" w:space="0" w:color="auto"/>
                <w:bottom w:val="none" w:sz="0" w:space="0" w:color="auto"/>
                <w:right w:val="none" w:sz="0" w:space="0" w:color="auto"/>
              </w:divBdr>
              <w:divsChild>
                <w:div w:id="1199514458">
                  <w:marLeft w:val="0"/>
                  <w:marRight w:val="0"/>
                  <w:marTop w:val="0"/>
                  <w:marBottom w:val="0"/>
                  <w:divBdr>
                    <w:top w:val="none" w:sz="0" w:space="0" w:color="auto"/>
                    <w:left w:val="none" w:sz="0" w:space="0" w:color="auto"/>
                    <w:bottom w:val="none" w:sz="0" w:space="0" w:color="auto"/>
                    <w:right w:val="none" w:sz="0" w:space="0" w:color="auto"/>
                  </w:divBdr>
                  <w:divsChild>
                    <w:div w:id="66994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917646">
      <w:bodyDiv w:val="1"/>
      <w:marLeft w:val="0"/>
      <w:marRight w:val="0"/>
      <w:marTop w:val="0"/>
      <w:marBottom w:val="0"/>
      <w:divBdr>
        <w:top w:val="none" w:sz="0" w:space="0" w:color="auto"/>
        <w:left w:val="none" w:sz="0" w:space="0" w:color="auto"/>
        <w:bottom w:val="none" w:sz="0" w:space="0" w:color="auto"/>
        <w:right w:val="none" w:sz="0" w:space="0" w:color="auto"/>
      </w:divBdr>
    </w:div>
    <w:div w:id="590551306">
      <w:bodyDiv w:val="1"/>
      <w:marLeft w:val="0"/>
      <w:marRight w:val="0"/>
      <w:marTop w:val="0"/>
      <w:marBottom w:val="0"/>
      <w:divBdr>
        <w:top w:val="none" w:sz="0" w:space="0" w:color="auto"/>
        <w:left w:val="none" w:sz="0" w:space="0" w:color="auto"/>
        <w:bottom w:val="none" w:sz="0" w:space="0" w:color="auto"/>
        <w:right w:val="none" w:sz="0" w:space="0" w:color="auto"/>
      </w:divBdr>
    </w:div>
    <w:div w:id="592277426">
      <w:bodyDiv w:val="1"/>
      <w:marLeft w:val="0"/>
      <w:marRight w:val="0"/>
      <w:marTop w:val="0"/>
      <w:marBottom w:val="0"/>
      <w:divBdr>
        <w:top w:val="none" w:sz="0" w:space="0" w:color="auto"/>
        <w:left w:val="none" w:sz="0" w:space="0" w:color="auto"/>
        <w:bottom w:val="none" w:sz="0" w:space="0" w:color="auto"/>
        <w:right w:val="none" w:sz="0" w:space="0" w:color="auto"/>
      </w:divBdr>
    </w:div>
    <w:div w:id="627512816">
      <w:bodyDiv w:val="1"/>
      <w:marLeft w:val="0"/>
      <w:marRight w:val="0"/>
      <w:marTop w:val="0"/>
      <w:marBottom w:val="0"/>
      <w:divBdr>
        <w:top w:val="none" w:sz="0" w:space="0" w:color="auto"/>
        <w:left w:val="none" w:sz="0" w:space="0" w:color="auto"/>
        <w:bottom w:val="none" w:sz="0" w:space="0" w:color="auto"/>
        <w:right w:val="none" w:sz="0" w:space="0" w:color="auto"/>
      </w:divBdr>
    </w:div>
    <w:div w:id="633101710">
      <w:bodyDiv w:val="1"/>
      <w:marLeft w:val="0"/>
      <w:marRight w:val="0"/>
      <w:marTop w:val="0"/>
      <w:marBottom w:val="0"/>
      <w:divBdr>
        <w:top w:val="none" w:sz="0" w:space="0" w:color="auto"/>
        <w:left w:val="none" w:sz="0" w:space="0" w:color="auto"/>
        <w:bottom w:val="none" w:sz="0" w:space="0" w:color="auto"/>
        <w:right w:val="none" w:sz="0" w:space="0" w:color="auto"/>
      </w:divBdr>
    </w:div>
    <w:div w:id="688331957">
      <w:bodyDiv w:val="1"/>
      <w:marLeft w:val="0"/>
      <w:marRight w:val="0"/>
      <w:marTop w:val="0"/>
      <w:marBottom w:val="0"/>
      <w:divBdr>
        <w:top w:val="none" w:sz="0" w:space="0" w:color="auto"/>
        <w:left w:val="none" w:sz="0" w:space="0" w:color="auto"/>
        <w:bottom w:val="none" w:sz="0" w:space="0" w:color="auto"/>
        <w:right w:val="none" w:sz="0" w:space="0" w:color="auto"/>
      </w:divBdr>
    </w:div>
    <w:div w:id="691955289">
      <w:bodyDiv w:val="1"/>
      <w:marLeft w:val="0"/>
      <w:marRight w:val="0"/>
      <w:marTop w:val="0"/>
      <w:marBottom w:val="0"/>
      <w:divBdr>
        <w:top w:val="none" w:sz="0" w:space="0" w:color="auto"/>
        <w:left w:val="none" w:sz="0" w:space="0" w:color="auto"/>
        <w:bottom w:val="none" w:sz="0" w:space="0" w:color="auto"/>
        <w:right w:val="none" w:sz="0" w:space="0" w:color="auto"/>
      </w:divBdr>
    </w:div>
    <w:div w:id="743726513">
      <w:bodyDiv w:val="1"/>
      <w:marLeft w:val="0"/>
      <w:marRight w:val="0"/>
      <w:marTop w:val="0"/>
      <w:marBottom w:val="0"/>
      <w:divBdr>
        <w:top w:val="none" w:sz="0" w:space="0" w:color="auto"/>
        <w:left w:val="none" w:sz="0" w:space="0" w:color="auto"/>
        <w:bottom w:val="none" w:sz="0" w:space="0" w:color="auto"/>
        <w:right w:val="none" w:sz="0" w:space="0" w:color="auto"/>
      </w:divBdr>
    </w:div>
    <w:div w:id="775246092">
      <w:bodyDiv w:val="1"/>
      <w:marLeft w:val="0"/>
      <w:marRight w:val="0"/>
      <w:marTop w:val="0"/>
      <w:marBottom w:val="0"/>
      <w:divBdr>
        <w:top w:val="none" w:sz="0" w:space="0" w:color="auto"/>
        <w:left w:val="none" w:sz="0" w:space="0" w:color="auto"/>
        <w:bottom w:val="none" w:sz="0" w:space="0" w:color="auto"/>
        <w:right w:val="none" w:sz="0" w:space="0" w:color="auto"/>
      </w:divBdr>
      <w:divsChild>
        <w:div w:id="1577400508">
          <w:marLeft w:val="0"/>
          <w:marRight w:val="0"/>
          <w:marTop w:val="0"/>
          <w:marBottom w:val="0"/>
          <w:divBdr>
            <w:top w:val="none" w:sz="0" w:space="0" w:color="auto"/>
            <w:left w:val="none" w:sz="0" w:space="0" w:color="auto"/>
            <w:bottom w:val="none" w:sz="0" w:space="0" w:color="auto"/>
            <w:right w:val="none" w:sz="0" w:space="0" w:color="auto"/>
          </w:divBdr>
          <w:divsChild>
            <w:div w:id="1905025967">
              <w:marLeft w:val="0"/>
              <w:marRight w:val="0"/>
              <w:marTop w:val="0"/>
              <w:marBottom w:val="0"/>
              <w:divBdr>
                <w:top w:val="none" w:sz="0" w:space="0" w:color="auto"/>
                <w:left w:val="none" w:sz="0" w:space="0" w:color="auto"/>
                <w:bottom w:val="none" w:sz="0" w:space="0" w:color="auto"/>
                <w:right w:val="none" w:sz="0" w:space="0" w:color="auto"/>
              </w:divBdr>
              <w:divsChild>
                <w:div w:id="1887835581">
                  <w:marLeft w:val="0"/>
                  <w:marRight w:val="0"/>
                  <w:marTop w:val="0"/>
                  <w:marBottom w:val="0"/>
                  <w:divBdr>
                    <w:top w:val="none" w:sz="0" w:space="0" w:color="auto"/>
                    <w:left w:val="none" w:sz="0" w:space="0" w:color="auto"/>
                    <w:bottom w:val="none" w:sz="0" w:space="0" w:color="auto"/>
                    <w:right w:val="none" w:sz="0" w:space="0" w:color="auto"/>
                  </w:divBdr>
                  <w:divsChild>
                    <w:div w:id="78087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490286">
      <w:bodyDiv w:val="1"/>
      <w:marLeft w:val="0"/>
      <w:marRight w:val="0"/>
      <w:marTop w:val="0"/>
      <w:marBottom w:val="0"/>
      <w:divBdr>
        <w:top w:val="none" w:sz="0" w:space="0" w:color="auto"/>
        <w:left w:val="none" w:sz="0" w:space="0" w:color="auto"/>
        <w:bottom w:val="none" w:sz="0" w:space="0" w:color="auto"/>
        <w:right w:val="none" w:sz="0" w:space="0" w:color="auto"/>
      </w:divBdr>
    </w:div>
    <w:div w:id="812913124">
      <w:bodyDiv w:val="1"/>
      <w:marLeft w:val="0"/>
      <w:marRight w:val="0"/>
      <w:marTop w:val="0"/>
      <w:marBottom w:val="0"/>
      <w:divBdr>
        <w:top w:val="none" w:sz="0" w:space="0" w:color="auto"/>
        <w:left w:val="none" w:sz="0" w:space="0" w:color="auto"/>
        <w:bottom w:val="none" w:sz="0" w:space="0" w:color="auto"/>
        <w:right w:val="none" w:sz="0" w:space="0" w:color="auto"/>
      </w:divBdr>
      <w:divsChild>
        <w:div w:id="1352995556">
          <w:marLeft w:val="0"/>
          <w:marRight w:val="0"/>
          <w:marTop w:val="0"/>
          <w:marBottom w:val="0"/>
          <w:divBdr>
            <w:top w:val="none" w:sz="0" w:space="0" w:color="auto"/>
            <w:left w:val="none" w:sz="0" w:space="0" w:color="auto"/>
            <w:bottom w:val="none" w:sz="0" w:space="0" w:color="auto"/>
            <w:right w:val="none" w:sz="0" w:space="0" w:color="auto"/>
          </w:divBdr>
          <w:divsChild>
            <w:div w:id="901140007">
              <w:marLeft w:val="0"/>
              <w:marRight w:val="0"/>
              <w:marTop w:val="0"/>
              <w:marBottom w:val="0"/>
              <w:divBdr>
                <w:top w:val="none" w:sz="0" w:space="0" w:color="auto"/>
                <w:left w:val="none" w:sz="0" w:space="0" w:color="auto"/>
                <w:bottom w:val="none" w:sz="0" w:space="0" w:color="auto"/>
                <w:right w:val="none" w:sz="0" w:space="0" w:color="auto"/>
              </w:divBdr>
              <w:divsChild>
                <w:div w:id="2087260046">
                  <w:marLeft w:val="0"/>
                  <w:marRight w:val="0"/>
                  <w:marTop w:val="0"/>
                  <w:marBottom w:val="0"/>
                  <w:divBdr>
                    <w:top w:val="none" w:sz="0" w:space="0" w:color="auto"/>
                    <w:left w:val="none" w:sz="0" w:space="0" w:color="auto"/>
                    <w:bottom w:val="none" w:sz="0" w:space="0" w:color="auto"/>
                    <w:right w:val="none" w:sz="0" w:space="0" w:color="auto"/>
                  </w:divBdr>
                  <w:divsChild>
                    <w:div w:id="135195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6710">
      <w:bodyDiv w:val="1"/>
      <w:marLeft w:val="0"/>
      <w:marRight w:val="0"/>
      <w:marTop w:val="0"/>
      <w:marBottom w:val="0"/>
      <w:divBdr>
        <w:top w:val="none" w:sz="0" w:space="0" w:color="auto"/>
        <w:left w:val="none" w:sz="0" w:space="0" w:color="auto"/>
        <w:bottom w:val="none" w:sz="0" w:space="0" w:color="auto"/>
        <w:right w:val="none" w:sz="0" w:space="0" w:color="auto"/>
      </w:divBdr>
      <w:divsChild>
        <w:div w:id="284774361">
          <w:marLeft w:val="0"/>
          <w:marRight w:val="0"/>
          <w:marTop w:val="0"/>
          <w:marBottom w:val="0"/>
          <w:divBdr>
            <w:top w:val="none" w:sz="0" w:space="0" w:color="auto"/>
            <w:left w:val="none" w:sz="0" w:space="0" w:color="auto"/>
            <w:bottom w:val="none" w:sz="0" w:space="0" w:color="auto"/>
            <w:right w:val="none" w:sz="0" w:space="0" w:color="auto"/>
          </w:divBdr>
          <w:divsChild>
            <w:div w:id="398096763">
              <w:marLeft w:val="0"/>
              <w:marRight w:val="0"/>
              <w:marTop w:val="0"/>
              <w:marBottom w:val="0"/>
              <w:divBdr>
                <w:top w:val="none" w:sz="0" w:space="0" w:color="auto"/>
                <w:left w:val="none" w:sz="0" w:space="0" w:color="auto"/>
                <w:bottom w:val="none" w:sz="0" w:space="0" w:color="auto"/>
                <w:right w:val="none" w:sz="0" w:space="0" w:color="auto"/>
              </w:divBdr>
              <w:divsChild>
                <w:div w:id="440228864">
                  <w:marLeft w:val="0"/>
                  <w:marRight w:val="0"/>
                  <w:marTop w:val="0"/>
                  <w:marBottom w:val="0"/>
                  <w:divBdr>
                    <w:top w:val="none" w:sz="0" w:space="0" w:color="auto"/>
                    <w:left w:val="none" w:sz="0" w:space="0" w:color="auto"/>
                    <w:bottom w:val="none" w:sz="0" w:space="0" w:color="auto"/>
                    <w:right w:val="none" w:sz="0" w:space="0" w:color="auto"/>
                  </w:divBdr>
                  <w:divsChild>
                    <w:div w:id="879047434">
                      <w:marLeft w:val="0"/>
                      <w:marRight w:val="0"/>
                      <w:marTop w:val="0"/>
                      <w:marBottom w:val="0"/>
                      <w:divBdr>
                        <w:top w:val="none" w:sz="0" w:space="0" w:color="auto"/>
                        <w:left w:val="none" w:sz="0" w:space="0" w:color="auto"/>
                        <w:bottom w:val="none" w:sz="0" w:space="0" w:color="auto"/>
                        <w:right w:val="none" w:sz="0" w:space="0" w:color="auto"/>
                      </w:divBdr>
                      <w:divsChild>
                        <w:div w:id="412244332">
                          <w:marLeft w:val="0"/>
                          <w:marRight w:val="0"/>
                          <w:marTop w:val="0"/>
                          <w:marBottom w:val="0"/>
                          <w:divBdr>
                            <w:top w:val="none" w:sz="0" w:space="0" w:color="auto"/>
                            <w:left w:val="none" w:sz="0" w:space="0" w:color="auto"/>
                            <w:bottom w:val="none" w:sz="0" w:space="0" w:color="auto"/>
                            <w:right w:val="none" w:sz="0" w:space="0" w:color="auto"/>
                          </w:divBdr>
                          <w:divsChild>
                            <w:div w:id="1899515023">
                              <w:marLeft w:val="0"/>
                              <w:marRight w:val="0"/>
                              <w:marTop w:val="0"/>
                              <w:marBottom w:val="0"/>
                              <w:divBdr>
                                <w:top w:val="none" w:sz="0" w:space="0" w:color="auto"/>
                                <w:left w:val="none" w:sz="0" w:space="0" w:color="auto"/>
                                <w:bottom w:val="none" w:sz="0" w:space="0" w:color="auto"/>
                                <w:right w:val="none" w:sz="0" w:space="0" w:color="auto"/>
                              </w:divBdr>
                              <w:divsChild>
                                <w:div w:id="1638293884">
                                  <w:marLeft w:val="0"/>
                                  <w:marRight w:val="0"/>
                                  <w:marTop w:val="0"/>
                                  <w:marBottom w:val="0"/>
                                  <w:divBdr>
                                    <w:top w:val="none" w:sz="0" w:space="0" w:color="auto"/>
                                    <w:left w:val="none" w:sz="0" w:space="0" w:color="auto"/>
                                    <w:bottom w:val="none" w:sz="0" w:space="0" w:color="auto"/>
                                    <w:right w:val="none" w:sz="0" w:space="0" w:color="auto"/>
                                  </w:divBdr>
                                  <w:divsChild>
                                    <w:div w:id="1460417385">
                                      <w:marLeft w:val="0"/>
                                      <w:marRight w:val="0"/>
                                      <w:marTop w:val="0"/>
                                      <w:marBottom w:val="0"/>
                                      <w:divBdr>
                                        <w:top w:val="none" w:sz="0" w:space="0" w:color="auto"/>
                                        <w:left w:val="none" w:sz="0" w:space="0" w:color="auto"/>
                                        <w:bottom w:val="none" w:sz="0" w:space="0" w:color="auto"/>
                                        <w:right w:val="none" w:sz="0" w:space="0" w:color="auto"/>
                                      </w:divBdr>
                                      <w:divsChild>
                                        <w:div w:id="724180369">
                                          <w:marLeft w:val="0"/>
                                          <w:marRight w:val="0"/>
                                          <w:marTop w:val="0"/>
                                          <w:marBottom w:val="0"/>
                                          <w:divBdr>
                                            <w:top w:val="none" w:sz="0" w:space="0" w:color="auto"/>
                                            <w:left w:val="none" w:sz="0" w:space="0" w:color="auto"/>
                                            <w:bottom w:val="none" w:sz="0" w:space="0" w:color="auto"/>
                                            <w:right w:val="none" w:sz="0" w:space="0" w:color="auto"/>
                                          </w:divBdr>
                                          <w:divsChild>
                                            <w:div w:id="210445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1916156">
          <w:marLeft w:val="0"/>
          <w:marRight w:val="0"/>
          <w:marTop w:val="0"/>
          <w:marBottom w:val="0"/>
          <w:divBdr>
            <w:top w:val="none" w:sz="0" w:space="0" w:color="auto"/>
            <w:left w:val="none" w:sz="0" w:space="0" w:color="auto"/>
            <w:bottom w:val="none" w:sz="0" w:space="0" w:color="auto"/>
            <w:right w:val="none" w:sz="0" w:space="0" w:color="auto"/>
          </w:divBdr>
          <w:divsChild>
            <w:div w:id="240255956">
              <w:marLeft w:val="0"/>
              <w:marRight w:val="0"/>
              <w:marTop w:val="0"/>
              <w:marBottom w:val="0"/>
              <w:divBdr>
                <w:top w:val="none" w:sz="0" w:space="0" w:color="auto"/>
                <w:left w:val="none" w:sz="0" w:space="0" w:color="auto"/>
                <w:bottom w:val="none" w:sz="0" w:space="0" w:color="auto"/>
                <w:right w:val="none" w:sz="0" w:space="0" w:color="auto"/>
              </w:divBdr>
              <w:divsChild>
                <w:div w:id="510142771">
                  <w:marLeft w:val="0"/>
                  <w:marRight w:val="0"/>
                  <w:marTop w:val="0"/>
                  <w:marBottom w:val="0"/>
                  <w:divBdr>
                    <w:top w:val="none" w:sz="0" w:space="0" w:color="auto"/>
                    <w:left w:val="none" w:sz="0" w:space="0" w:color="auto"/>
                    <w:bottom w:val="none" w:sz="0" w:space="0" w:color="auto"/>
                    <w:right w:val="none" w:sz="0" w:space="0" w:color="auto"/>
                  </w:divBdr>
                  <w:divsChild>
                    <w:div w:id="1036079043">
                      <w:marLeft w:val="0"/>
                      <w:marRight w:val="0"/>
                      <w:marTop w:val="0"/>
                      <w:marBottom w:val="0"/>
                      <w:divBdr>
                        <w:top w:val="none" w:sz="0" w:space="0" w:color="auto"/>
                        <w:left w:val="none" w:sz="0" w:space="0" w:color="auto"/>
                        <w:bottom w:val="none" w:sz="0" w:space="0" w:color="auto"/>
                        <w:right w:val="none" w:sz="0" w:space="0" w:color="auto"/>
                      </w:divBdr>
                      <w:divsChild>
                        <w:div w:id="758017931">
                          <w:marLeft w:val="0"/>
                          <w:marRight w:val="0"/>
                          <w:marTop w:val="0"/>
                          <w:marBottom w:val="0"/>
                          <w:divBdr>
                            <w:top w:val="none" w:sz="0" w:space="0" w:color="auto"/>
                            <w:left w:val="none" w:sz="0" w:space="0" w:color="auto"/>
                            <w:bottom w:val="none" w:sz="0" w:space="0" w:color="auto"/>
                            <w:right w:val="none" w:sz="0" w:space="0" w:color="auto"/>
                          </w:divBdr>
                          <w:divsChild>
                            <w:div w:id="1065837623">
                              <w:marLeft w:val="0"/>
                              <w:marRight w:val="0"/>
                              <w:marTop w:val="0"/>
                              <w:marBottom w:val="0"/>
                              <w:divBdr>
                                <w:top w:val="none" w:sz="0" w:space="0" w:color="auto"/>
                                <w:left w:val="none" w:sz="0" w:space="0" w:color="auto"/>
                                <w:bottom w:val="none" w:sz="0" w:space="0" w:color="auto"/>
                                <w:right w:val="none" w:sz="0" w:space="0" w:color="auto"/>
                              </w:divBdr>
                              <w:divsChild>
                                <w:div w:id="1707830354">
                                  <w:marLeft w:val="0"/>
                                  <w:marRight w:val="0"/>
                                  <w:marTop w:val="0"/>
                                  <w:marBottom w:val="0"/>
                                  <w:divBdr>
                                    <w:top w:val="none" w:sz="0" w:space="0" w:color="auto"/>
                                    <w:left w:val="none" w:sz="0" w:space="0" w:color="auto"/>
                                    <w:bottom w:val="none" w:sz="0" w:space="0" w:color="auto"/>
                                    <w:right w:val="none" w:sz="0" w:space="0" w:color="auto"/>
                                  </w:divBdr>
                                  <w:divsChild>
                                    <w:div w:id="1851866806">
                                      <w:marLeft w:val="0"/>
                                      <w:marRight w:val="0"/>
                                      <w:marTop w:val="0"/>
                                      <w:marBottom w:val="0"/>
                                      <w:divBdr>
                                        <w:top w:val="none" w:sz="0" w:space="0" w:color="auto"/>
                                        <w:left w:val="none" w:sz="0" w:space="0" w:color="auto"/>
                                        <w:bottom w:val="none" w:sz="0" w:space="0" w:color="auto"/>
                                        <w:right w:val="none" w:sz="0" w:space="0" w:color="auto"/>
                                      </w:divBdr>
                                      <w:divsChild>
                                        <w:div w:id="401489607">
                                          <w:marLeft w:val="0"/>
                                          <w:marRight w:val="0"/>
                                          <w:marTop w:val="0"/>
                                          <w:marBottom w:val="0"/>
                                          <w:divBdr>
                                            <w:top w:val="none" w:sz="0" w:space="0" w:color="auto"/>
                                            <w:left w:val="none" w:sz="0" w:space="0" w:color="auto"/>
                                            <w:bottom w:val="none" w:sz="0" w:space="0" w:color="auto"/>
                                            <w:right w:val="none" w:sz="0" w:space="0" w:color="auto"/>
                                          </w:divBdr>
                                          <w:divsChild>
                                            <w:div w:id="1037122171">
                                              <w:marLeft w:val="0"/>
                                              <w:marRight w:val="0"/>
                                              <w:marTop w:val="0"/>
                                              <w:marBottom w:val="0"/>
                                              <w:divBdr>
                                                <w:top w:val="none" w:sz="0" w:space="0" w:color="auto"/>
                                                <w:left w:val="none" w:sz="0" w:space="0" w:color="auto"/>
                                                <w:bottom w:val="none" w:sz="0" w:space="0" w:color="auto"/>
                                                <w:right w:val="none" w:sz="0" w:space="0" w:color="auto"/>
                                              </w:divBdr>
                                              <w:divsChild>
                                                <w:div w:id="755564605">
                                                  <w:marLeft w:val="0"/>
                                                  <w:marRight w:val="0"/>
                                                  <w:marTop w:val="0"/>
                                                  <w:marBottom w:val="0"/>
                                                  <w:divBdr>
                                                    <w:top w:val="none" w:sz="0" w:space="0" w:color="auto"/>
                                                    <w:left w:val="none" w:sz="0" w:space="0" w:color="auto"/>
                                                    <w:bottom w:val="none" w:sz="0" w:space="0" w:color="auto"/>
                                                    <w:right w:val="none" w:sz="0" w:space="0" w:color="auto"/>
                                                  </w:divBdr>
                                                  <w:divsChild>
                                                    <w:div w:id="1913732472">
                                                      <w:marLeft w:val="0"/>
                                                      <w:marRight w:val="0"/>
                                                      <w:marTop w:val="0"/>
                                                      <w:marBottom w:val="0"/>
                                                      <w:divBdr>
                                                        <w:top w:val="none" w:sz="0" w:space="0" w:color="auto"/>
                                                        <w:left w:val="none" w:sz="0" w:space="0" w:color="auto"/>
                                                        <w:bottom w:val="none" w:sz="0" w:space="0" w:color="auto"/>
                                                        <w:right w:val="none" w:sz="0" w:space="0" w:color="auto"/>
                                                      </w:divBdr>
                                                      <w:divsChild>
                                                        <w:div w:id="17289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92959221">
      <w:bodyDiv w:val="1"/>
      <w:marLeft w:val="0"/>
      <w:marRight w:val="0"/>
      <w:marTop w:val="0"/>
      <w:marBottom w:val="0"/>
      <w:divBdr>
        <w:top w:val="none" w:sz="0" w:space="0" w:color="auto"/>
        <w:left w:val="none" w:sz="0" w:space="0" w:color="auto"/>
        <w:bottom w:val="none" w:sz="0" w:space="0" w:color="auto"/>
        <w:right w:val="none" w:sz="0" w:space="0" w:color="auto"/>
      </w:divBdr>
      <w:divsChild>
        <w:div w:id="1093238350">
          <w:marLeft w:val="0"/>
          <w:marRight w:val="0"/>
          <w:marTop w:val="0"/>
          <w:marBottom w:val="0"/>
          <w:divBdr>
            <w:top w:val="none" w:sz="0" w:space="0" w:color="auto"/>
            <w:left w:val="none" w:sz="0" w:space="0" w:color="auto"/>
            <w:bottom w:val="none" w:sz="0" w:space="0" w:color="auto"/>
            <w:right w:val="none" w:sz="0" w:space="0" w:color="auto"/>
          </w:divBdr>
          <w:divsChild>
            <w:div w:id="883635112">
              <w:marLeft w:val="0"/>
              <w:marRight w:val="0"/>
              <w:marTop w:val="0"/>
              <w:marBottom w:val="0"/>
              <w:divBdr>
                <w:top w:val="none" w:sz="0" w:space="0" w:color="auto"/>
                <w:left w:val="none" w:sz="0" w:space="0" w:color="auto"/>
                <w:bottom w:val="none" w:sz="0" w:space="0" w:color="auto"/>
                <w:right w:val="none" w:sz="0" w:space="0" w:color="auto"/>
              </w:divBdr>
              <w:divsChild>
                <w:div w:id="46419978">
                  <w:marLeft w:val="0"/>
                  <w:marRight w:val="0"/>
                  <w:marTop w:val="0"/>
                  <w:marBottom w:val="0"/>
                  <w:divBdr>
                    <w:top w:val="none" w:sz="0" w:space="0" w:color="auto"/>
                    <w:left w:val="none" w:sz="0" w:space="0" w:color="auto"/>
                    <w:bottom w:val="none" w:sz="0" w:space="0" w:color="auto"/>
                    <w:right w:val="none" w:sz="0" w:space="0" w:color="auto"/>
                  </w:divBdr>
                  <w:divsChild>
                    <w:div w:id="34898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580430">
      <w:bodyDiv w:val="1"/>
      <w:marLeft w:val="0"/>
      <w:marRight w:val="0"/>
      <w:marTop w:val="0"/>
      <w:marBottom w:val="0"/>
      <w:divBdr>
        <w:top w:val="none" w:sz="0" w:space="0" w:color="auto"/>
        <w:left w:val="none" w:sz="0" w:space="0" w:color="auto"/>
        <w:bottom w:val="none" w:sz="0" w:space="0" w:color="auto"/>
        <w:right w:val="none" w:sz="0" w:space="0" w:color="auto"/>
      </w:divBdr>
    </w:div>
    <w:div w:id="1004548814">
      <w:bodyDiv w:val="1"/>
      <w:marLeft w:val="0"/>
      <w:marRight w:val="0"/>
      <w:marTop w:val="0"/>
      <w:marBottom w:val="0"/>
      <w:divBdr>
        <w:top w:val="none" w:sz="0" w:space="0" w:color="auto"/>
        <w:left w:val="none" w:sz="0" w:space="0" w:color="auto"/>
        <w:bottom w:val="none" w:sz="0" w:space="0" w:color="auto"/>
        <w:right w:val="none" w:sz="0" w:space="0" w:color="auto"/>
      </w:divBdr>
      <w:divsChild>
        <w:div w:id="695234212">
          <w:marLeft w:val="0"/>
          <w:marRight w:val="0"/>
          <w:marTop w:val="0"/>
          <w:marBottom w:val="0"/>
          <w:divBdr>
            <w:top w:val="none" w:sz="0" w:space="0" w:color="auto"/>
            <w:left w:val="none" w:sz="0" w:space="0" w:color="auto"/>
            <w:bottom w:val="none" w:sz="0" w:space="0" w:color="auto"/>
            <w:right w:val="none" w:sz="0" w:space="0" w:color="auto"/>
          </w:divBdr>
          <w:divsChild>
            <w:div w:id="1283851208">
              <w:marLeft w:val="0"/>
              <w:marRight w:val="0"/>
              <w:marTop w:val="0"/>
              <w:marBottom w:val="0"/>
              <w:divBdr>
                <w:top w:val="none" w:sz="0" w:space="0" w:color="auto"/>
                <w:left w:val="none" w:sz="0" w:space="0" w:color="auto"/>
                <w:bottom w:val="none" w:sz="0" w:space="0" w:color="auto"/>
                <w:right w:val="none" w:sz="0" w:space="0" w:color="auto"/>
              </w:divBdr>
              <w:divsChild>
                <w:div w:id="1582715678">
                  <w:marLeft w:val="0"/>
                  <w:marRight w:val="0"/>
                  <w:marTop w:val="0"/>
                  <w:marBottom w:val="0"/>
                  <w:divBdr>
                    <w:top w:val="none" w:sz="0" w:space="0" w:color="auto"/>
                    <w:left w:val="none" w:sz="0" w:space="0" w:color="auto"/>
                    <w:bottom w:val="none" w:sz="0" w:space="0" w:color="auto"/>
                    <w:right w:val="none" w:sz="0" w:space="0" w:color="auto"/>
                  </w:divBdr>
                  <w:divsChild>
                    <w:div w:id="139141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413359">
      <w:bodyDiv w:val="1"/>
      <w:marLeft w:val="0"/>
      <w:marRight w:val="0"/>
      <w:marTop w:val="0"/>
      <w:marBottom w:val="0"/>
      <w:divBdr>
        <w:top w:val="none" w:sz="0" w:space="0" w:color="auto"/>
        <w:left w:val="none" w:sz="0" w:space="0" w:color="auto"/>
        <w:bottom w:val="none" w:sz="0" w:space="0" w:color="auto"/>
        <w:right w:val="none" w:sz="0" w:space="0" w:color="auto"/>
      </w:divBdr>
    </w:div>
    <w:div w:id="1145045220">
      <w:bodyDiv w:val="1"/>
      <w:marLeft w:val="0"/>
      <w:marRight w:val="0"/>
      <w:marTop w:val="0"/>
      <w:marBottom w:val="0"/>
      <w:divBdr>
        <w:top w:val="none" w:sz="0" w:space="0" w:color="auto"/>
        <w:left w:val="none" w:sz="0" w:space="0" w:color="auto"/>
        <w:bottom w:val="none" w:sz="0" w:space="0" w:color="auto"/>
        <w:right w:val="none" w:sz="0" w:space="0" w:color="auto"/>
      </w:divBdr>
      <w:divsChild>
        <w:div w:id="819806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3932557">
      <w:bodyDiv w:val="1"/>
      <w:marLeft w:val="0"/>
      <w:marRight w:val="0"/>
      <w:marTop w:val="0"/>
      <w:marBottom w:val="0"/>
      <w:divBdr>
        <w:top w:val="none" w:sz="0" w:space="0" w:color="auto"/>
        <w:left w:val="none" w:sz="0" w:space="0" w:color="auto"/>
        <w:bottom w:val="none" w:sz="0" w:space="0" w:color="auto"/>
        <w:right w:val="none" w:sz="0" w:space="0" w:color="auto"/>
      </w:divBdr>
    </w:div>
    <w:div w:id="1237012041">
      <w:bodyDiv w:val="1"/>
      <w:marLeft w:val="0"/>
      <w:marRight w:val="0"/>
      <w:marTop w:val="0"/>
      <w:marBottom w:val="0"/>
      <w:divBdr>
        <w:top w:val="none" w:sz="0" w:space="0" w:color="auto"/>
        <w:left w:val="none" w:sz="0" w:space="0" w:color="auto"/>
        <w:bottom w:val="none" w:sz="0" w:space="0" w:color="auto"/>
        <w:right w:val="none" w:sz="0" w:space="0" w:color="auto"/>
      </w:divBdr>
    </w:div>
    <w:div w:id="1318529428">
      <w:bodyDiv w:val="1"/>
      <w:marLeft w:val="0"/>
      <w:marRight w:val="0"/>
      <w:marTop w:val="0"/>
      <w:marBottom w:val="0"/>
      <w:divBdr>
        <w:top w:val="none" w:sz="0" w:space="0" w:color="auto"/>
        <w:left w:val="none" w:sz="0" w:space="0" w:color="auto"/>
        <w:bottom w:val="none" w:sz="0" w:space="0" w:color="auto"/>
        <w:right w:val="none" w:sz="0" w:space="0" w:color="auto"/>
      </w:divBdr>
    </w:div>
    <w:div w:id="1361127468">
      <w:bodyDiv w:val="1"/>
      <w:marLeft w:val="0"/>
      <w:marRight w:val="0"/>
      <w:marTop w:val="0"/>
      <w:marBottom w:val="0"/>
      <w:divBdr>
        <w:top w:val="none" w:sz="0" w:space="0" w:color="auto"/>
        <w:left w:val="none" w:sz="0" w:space="0" w:color="auto"/>
        <w:bottom w:val="none" w:sz="0" w:space="0" w:color="auto"/>
        <w:right w:val="none" w:sz="0" w:space="0" w:color="auto"/>
      </w:divBdr>
    </w:div>
    <w:div w:id="1376390204">
      <w:bodyDiv w:val="1"/>
      <w:marLeft w:val="0"/>
      <w:marRight w:val="0"/>
      <w:marTop w:val="0"/>
      <w:marBottom w:val="0"/>
      <w:divBdr>
        <w:top w:val="none" w:sz="0" w:space="0" w:color="auto"/>
        <w:left w:val="none" w:sz="0" w:space="0" w:color="auto"/>
        <w:bottom w:val="none" w:sz="0" w:space="0" w:color="auto"/>
        <w:right w:val="none" w:sz="0" w:space="0" w:color="auto"/>
      </w:divBdr>
    </w:div>
    <w:div w:id="1445147459">
      <w:bodyDiv w:val="1"/>
      <w:marLeft w:val="0"/>
      <w:marRight w:val="0"/>
      <w:marTop w:val="0"/>
      <w:marBottom w:val="0"/>
      <w:divBdr>
        <w:top w:val="none" w:sz="0" w:space="0" w:color="auto"/>
        <w:left w:val="none" w:sz="0" w:space="0" w:color="auto"/>
        <w:bottom w:val="none" w:sz="0" w:space="0" w:color="auto"/>
        <w:right w:val="none" w:sz="0" w:space="0" w:color="auto"/>
      </w:divBdr>
    </w:div>
    <w:div w:id="1453742761">
      <w:bodyDiv w:val="1"/>
      <w:marLeft w:val="0"/>
      <w:marRight w:val="0"/>
      <w:marTop w:val="0"/>
      <w:marBottom w:val="0"/>
      <w:divBdr>
        <w:top w:val="none" w:sz="0" w:space="0" w:color="auto"/>
        <w:left w:val="none" w:sz="0" w:space="0" w:color="auto"/>
        <w:bottom w:val="none" w:sz="0" w:space="0" w:color="auto"/>
        <w:right w:val="none" w:sz="0" w:space="0" w:color="auto"/>
      </w:divBdr>
    </w:div>
    <w:div w:id="1509179289">
      <w:bodyDiv w:val="1"/>
      <w:marLeft w:val="0"/>
      <w:marRight w:val="0"/>
      <w:marTop w:val="0"/>
      <w:marBottom w:val="0"/>
      <w:divBdr>
        <w:top w:val="none" w:sz="0" w:space="0" w:color="auto"/>
        <w:left w:val="none" w:sz="0" w:space="0" w:color="auto"/>
        <w:bottom w:val="none" w:sz="0" w:space="0" w:color="auto"/>
        <w:right w:val="none" w:sz="0" w:space="0" w:color="auto"/>
      </w:divBdr>
    </w:div>
    <w:div w:id="1519854936">
      <w:bodyDiv w:val="1"/>
      <w:marLeft w:val="0"/>
      <w:marRight w:val="0"/>
      <w:marTop w:val="0"/>
      <w:marBottom w:val="0"/>
      <w:divBdr>
        <w:top w:val="none" w:sz="0" w:space="0" w:color="auto"/>
        <w:left w:val="none" w:sz="0" w:space="0" w:color="auto"/>
        <w:bottom w:val="none" w:sz="0" w:space="0" w:color="auto"/>
        <w:right w:val="none" w:sz="0" w:space="0" w:color="auto"/>
      </w:divBdr>
    </w:div>
    <w:div w:id="1532953394">
      <w:bodyDiv w:val="1"/>
      <w:marLeft w:val="0"/>
      <w:marRight w:val="0"/>
      <w:marTop w:val="0"/>
      <w:marBottom w:val="0"/>
      <w:divBdr>
        <w:top w:val="none" w:sz="0" w:space="0" w:color="auto"/>
        <w:left w:val="none" w:sz="0" w:space="0" w:color="auto"/>
        <w:bottom w:val="none" w:sz="0" w:space="0" w:color="auto"/>
        <w:right w:val="none" w:sz="0" w:space="0" w:color="auto"/>
      </w:divBdr>
    </w:div>
    <w:div w:id="1556236667">
      <w:bodyDiv w:val="1"/>
      <w:marLeft w:val="0"/>
      <w:marRight w:val="0"/>
      <w:marTop w:val="0"/>
      <w:marBottom w:val="0"/>
      <w:divBdr>
        <w:top w:val="none" w:sz="0" w:space="0" w:color="auto"/>
        <w:left w:val="none" w:sz="0" w:space="0" w:color="auto"/>
        <w:bottom w:val="none" w:sz="0" w:space="0" w:color="auto"/>
        <w:right w:val="none" w:sz="0" w:space="0" w:color="auto"/>
      </w:divBdr>
    </w:div>
    <w:div w:id="1557201728">
      <w:bodyDiv w:val="1"/>
      <w:marLeft w:val="0"/>
      <w:marRight w:val="0"/>
      <w:marTop w:val="0"/>
      <w:marBottom w:val="0"/>
      <w:divBdr>
        <w:top w:val="none" w:sz="0" w:space="0" w:color="auto"/>
        <w:left w:val="none" w:sz="0" w:space="0" w:color="auto"/>
        <w:bottom w:val="none" w:sz="0" w:space="0" w:color="auto"/>
        <w:right w:val="none" w:sz="0" w:space="0" w:color="auto"/>
      </w:divBdr>
    </w:div>
    <w:div w:id="1567491732">
      <w:bodyDiv w:val="1"/>
      <w:marLeft w:val="0"/>
      <w:marRight w:val="0"/>
      <w:marTop w:val="0"/>
      <w:marBottom w:val="0"/>
      <w:divBdr>
        <w:top w:val="none" w:sz="0" w:space="0" w:color="auto"/>
        <w:left w:val="none" w:sz="0" w:space="0" w:color="auto"/>
        <w:bottom w:val="none" w:sz="0" w:space="0" w:color="auto"/>
        <w:right w:val="none" w:sz="0" w:space="0" w:color="auto"/>
      </w:divBdr>
    </w:div>
    <w:div w:id="1670987615">
      <w:bodyDiv w:val="1"/>
      <w:marLeft w:val="0"/>
      <w:marRight w:val="0"/>
      <w:marTop w:val="0"/>
      <w:marBottom w:val="0"/>
      <w:divBdr>
        <w:top w:val="none" w:sz="0" w:space="0" w:color="auto"/>
        <w:left w:val="none" w:sz="0" w:space="0" w:color="auto"/>
        <w:bottom w:val="none" w:sz="0" w:space="0" w:color="auto"/>
        <w:right w:val="none" w:sz="0" w:space="0" w:color="auto"/>
      </w:divBdr>
    </w:div>
    <w:div w:id="1699039194">
      <w:bodyDiv w:val="1"/>
      <w:marLeft w:val="0"/>
      <w:marRight w:val="0"/>
      <w:marTop w:val="0"/>
      <w:marBottom w:val="0"/>
      <w:divBdr>
        <w:top w:val="none" w:sz="0" w:space="0" w:color="auto"/>
        <w:left w:val="none" w:sz="0" w:space="0" w:color="auto"/>
        <w:bottom w:val="none" w:sz="0" w:space="0" w:color="auto"/>
        <w:right w:val="none" w:sz="0" w:space="0" w:color="auto"/>
      </w:divBdr>
    </w:div>
    <w:div w:id="1760560966">
      <w:bodyDiv w:val="1"/>
      <w:marLeft w:val="0"/>
      <w:marRight w:val="0"/>
      <w:marTop w:val="0"/>
      <w:marBottom w:val="0"/>
      <w:divBdr>
        <w:top w:val="none" w:sz="0" w:space="0" w:color="auto"/>
        <w:left w:val="none" w:sz="0" w:space="0" w:color="auto"/>
        <w:bottom w:val="none" w:sz="0" w:space="0" w:color="auto"/>
        <w:right w:val="none" w:sz="0" w:space="0" w:color="auto"/>
      </w:divBdr>
    </w:div>
    <w:div w:id="1767191249">
      <w:bodyDiv w:val="1"/>
      <w:marLeft w:val="0"/>
      <w:marRight w:val="0"/>
      <w:marTop w:val="0"/>
      <w:marBottom w:val="0"/>
      <w:divBdr>
        <w:top w:val="none" w:sz="0" w:space="0" w:color="auto"/>
        <w:left w:val="none" w:sz="0" w:space="0" w:color="auto"/>
        <w:bottom w:val="none" w:sz="0" w:space="0" w:color="auto"/>
        <w:right w:val="none" w:sz="0" w:space="0" w:color="auto"/>
      </w:divBdr>
    </w:div>
    <w:div w:id="1818454370">
      <w:bodyDiv w:val="1"/>
      <w:marLeft w:val="0"/>
      <w:marRight w:val="0"/>
      <w:marTop w:val="0"/>
      <w:marBottom w:val="0"/>
      <w:divBdr>
        <w:top w:val="none" w:sz="0" w:space="0" w:color="auto"/>
        <w:left w:val="none" w:sz="0" w:space="0" w:color="auto"/>
        <w:bottom w:val="none" w:sz="0" w:space="0" w:color="auto"/>
        <w:right w:val="none" w:sz="0" w:space="0" w:color="auto"/>
      </w:divBdr>
    </w:div>
    <w:div w:id="1831094553">
      <w:bodyDiv w:val="1"/>
      <w:marLeft w:val="0"/>
      <w:marRight w:val="0"/>
      <w:marTop w:val="0"/>
      <w:marBottom w:val="0"/>
      <w:divBdr>
        <w:top w:val="none" w:sz="0" w:space="0" w:color="auto"/>
        <w:left w:val="none" w:sz="0" w:space="0" w:color="auto"/>
        <w:bottom w:val="none" w:sz="0" w:space="0" w:color="auto"/>
        <w:right w:val="none" w:sz="0" w:space="0" w:color="auto"/>
      </w:divBdr>
      <w:divsChild>
        <w:div w:id="1407647797">
          <w:marLeft w:val="0"/>
          <w:marRight w:val="0"/>
          <w:marTop w:val="0"/>
          <w:marBottom w:val="0"/>
          <w:divBdr>
            <w:top w:val="none" w:sz="0" w:space="0" w:color="auto"/>
            <w:left w:val="none" w:sz="0" w:space="0" w:color="auto"/>
            <w:bottom w:val="none" w:sz="0" w:space="0" w:color="auto"/>
            <w:right w:val="none" w:sz="0" w:space="0" w:color="auto"/>
          </w:divBdr>
          <w:divsChild>
            <w:div w:id="1492715149">
              <w:marLeft w:val="0"/>
              <w:marRight w:val="0"/>
              <w:marTop w:val="0"/>
              <w:marBottom w:val="0"/>
              <w:divBdr>
                <w:top w:val="none" w:sz="0" w:space="0" w:color="auto"/>
                <w:left w:val="none" w:sz="0" w:space="0" w:color="auto"/>
                <w:bottom w:val="none" w:sz="0" w:space="0" w:color="auto"/>
                <w:right w:val="none" w:sz="0" w:space="0" w:color="auto"/>
              </w:divBdr>
              <w:divsChild>
                <w:div w:id="2061976046">
                  <w:marLeft w:val="0"/>
                  <w:marRight w:val="0"/>
                  <w:marTop w:val="0"/>
                  <w:marBottom w:val="0"/>
                  <w:divBdr>
                    <w:top w:val="none" w:sz="0" w:space="0" w:color="auto"/>
                    <w:left w:val="none" w:sz="0" w:space="0" w:color="auto"/>
                    <w:bottom w:val="none" w:sz="0" w:space="0" w:color="auto"/>
                    <w:right w:val="none" w:sz="0" w:space="0" w:color="auto"/>
                  </w:divBdr>
                  <w:divsChild>
                    <w:div w:id="192152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790781">
      <w:bodyDiv w:val="1"/>
      <w:marLeft w:val="0"/>
      <w:marRight w:val="0"/>
      <w:marTop w:val="0"/>
      <w:marBottom w:val="0"/>
      <w:divBdr>
        <w:top w:val="none" w:sz="0" w:space="0" w:color="auto"/>
        <w:left w:val="none" w:sz="0" w:space="0" w:color="auto"/>
        <w:bottom w:val="none" w:sz="0" w:space="0" w:color="auto"/>
        <w:right w:val="none" w:sz="0" w:space="0" w:color="auto"/>
      </w:divBdr>
    </w:div>
    <w:div w:id="1904874791">
      <w:bodyDiv w:val="1"/>
      <w:marLeft w:val="0"/>
      <w:marRight w:val="0"/>
      <w:marTop w:val="0"/>
      <w:marBottom w:val="0"/>
      <w:divBdr>
        <w:top w:val="none" w:sz="0" w:space="0" w:color="auto"/>
        <w:left w:val="none" w:sz="0" w:space="0" w:color="auto"/>
        <w:bottom w:val="none" w:sz="0" w:space="0" w:color="auto"/>
        <w:right w:val="none" w:sz="0" w:space="0" w:color="auto"/>
      </w:divBdr>
    </w:div>
    <w:div w:id="2021883523">
      <w:bodyDiv w:val="1"/>
      <w:marLeft w:val="0"/>
      <w:marRight w:val="0"/>
      <w:marTop w:val="0"/>
      <w:marBottom w:val="0"/>
      <w:divBdr>
        <w:top w:val="none" w:sz="0" w:space="0" w:color="auto"/>
        <w:left w:val="none" w:sz="0" w:space="0" w:color="auto"/>
        <w:bottom w:val="none" w:sz="0" w:space="0" w:color="auto"/>
        <w:right w:val="none" w:sz="0" w:space="0" w:color="auto"/>
      </w:divBdr>
    </w:div>
    <w:div w:id="2082218365">
      <w:bodyDiv w:val="1"/>
      <w:marLeft w:val="0"/>
      <w:marRight w:val="0"/>
      <w:marTop w:val="0"/>
      <w:marBottom w:val="0"/>
      <w:divBdr>
        <w:top w:val="none" w:sz="0" w:space="0" w:color="auto"/>
        <w:left w:val="none" w:sz="0" w:space="0" w:color="auto"/>
        <w:bottom w:val="none" w:sz="0" w:space="0" w:color="auto"/>
        <w:right w:val="none" w:sz="0" w:space="0" w:color="auto"/>
      </w:divBdr>
    </w:div>
    <w:div w:id="209219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Valentyna Staskus (2314885)</dc:creator>
  <cp:keywords/>
  <dc:description/>
  <cp:lastModifiedBy>Valentyna Staskus (2314885)</cp:lastModifiedBy>
  <cp:revision>2</cp:revision>
  <dcterms:created xsi:type="dcterms:W3CDTF">2026-07-17T07:50:00Z</dcterms:created>
  <dcterms:modified xsi:type="dcterms:W3CDTF">2026-07-17T07:50:00Z</dcterms:modified>
</cp:coreProperties>
</file>