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b w:val="1"/>
          <w:u w:val="single"/>
        </w:rPr>
      </w:pPr>
      <w:r w:rsidDel="00000000" w:rsidR="00000000" w:rsidRPr="00000000">
        <w:rPr>
          <w:b w:val="1"/>
          <w:u w:val="single"/>
          <w:rtl w:val="0"/>
        </w:rPr>
        <w:t xml:space="preserve">REPORT WRITING </w:t>
      </w:r>
    </w:p>
    <w:p w:rsidR="00000000" w:rsidDel="00000000" w:rsidP="00000000" w:rsidRDefault="00000000" w:rsidRPr="00000000" w14:paraId="00000003">
      <w:pPr>
        <w:rPr>
          <w:b w:val="1"/>
          <w:u w:val="single"/>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For most part of my life, I was always driven to work in an industry which involved children. Reason behind it; being a mum of three was complete fulfiness, and the time spent with them inspired me to pursue a career in which I could work with other children. The idea of being able to become a child’s prime source of education, truly inspired me to one day become a teacher. By being a teacher, I would be able to not only make a difference in the children’s life, but also impart life lessons in which the children will never forget (Manno, 2012). I would be put into a position where I can influence their decisions, behaviours, strengths, weaknesses and imaginations, much alike to my own role as a mum. And so, upon my move to the UK (back in 2009), I spent years focusing on ways to become a teacher. Initially, it started by working as a volunteer worker at a special needs primary school with children with needs, to then years later becoming a teacher assistant. By working hard, I have slowly ascended my position and have become a step closer to achieve my intended career.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Although my initial intended career was to become a physiotherapist, the path to get there was much more complicated. Having had no higher education, I knew that without a degree and some experience within the field, becoming a physiotherapist was proving to be quite challenging. I was able to make a decision by weighing out the pros and cons regarding becoming a physiotherapist, and concluded that role was just not for me. Hence, upon thinking of other options and what things I love to do, the idea of becoming a teacher was deemed to be a better pathway. I was able to use the Force Field analysis and make an effective decision and decide on what was needed in order to become a successful teacher. Having started as a volunteer worker I was determined to learn from that experience and progress. As Gibbs (1998) once quoted in </w:t>
      </w:r>
      <w:r w:rsidDel="00000000" w:rsidR="00000000" w:rsidRPr="00000000">
        <w:rPr>
          <w:i w:val="1"/>
          <w:rtl w:val="0"/>
        </w:rPr>
        <w:t xml:space="preserve">Learning by doing: a guide to teaching and learning methods</w:t>
      </w:r>
      <w:r w:rsidDel="00000000" w:rsidR="00000000" w:rsidRPr="00000000">
        <w:rPr>
          <w:rtl w:val="0"/>
        </w:rPr>
        <w:t xml:space="preserve">,  “Learners must selectively reflect on their experience”, meaning that by carrying out the role of a volunteer worker I was able to learn what skills and knowledge I needed in order to work forward in slowly ascending to a much higher position. This would then enable me to proximate further to my desired career. I was as Gibbs says “committed to the process of exploring and learning”. From there, I was able to become a teacher assistant, where I was able to take part in training as a means to enhance the skills in which I had already grasped within being a volunteer worker. Nonetheless, I was able to learn much more within my position as a teacher assistant and see what roles and responsibilities come with the job.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In order to become a teacher, I would require many things. I would not only need the professional experience of working at a school, but I would also need some sort of education to achieve the overall goal. By applying for a degree in Health and Social Care at Level 4 at University Wales Trinity Saint David, I aim to meet the academic requirements that are essential to become a teacher. According to UCAS (2020), there are a few ways to become a teacher;  “[...] to have a degree, and a recognised teaching qualification” or through the means of school experience; by spending “some time observing and helping out with lessons[...]”.  Once I have graduated with this degree, I aim to focus on my weakness, one mainly being my English, as that is an obstacle that will prevent me from being a very good teacher with great communication and writing skills. As stated before, I have no prior education such as GCSEs, which is a form of requirement in order to achieve the role as a teacher. Knowing very well that the English language is a weakness of mine, I aim to better it by not only practicing but by also completing my GCSEs. I hope to take on Maths, English and Science GCSE, and hopefully once achieving the expected grades to pursue a career in teaching; with those qualifications I will be one step closer to becoming a teacher. In combining the present experience which I have as a teacher assistant with the academic experience, it will provide a better opportunity for me in the future. As stated in Boud, Keogh and Walker (1985), </w:t>
      </w:r>
      <w:r w:rsidDel="00000000" w:rsidR="00000000" w:rsidRPr="00000000">
        <w:rPr>
          <w:i w:val="1"/>
          <w:rtl w:val="0"/>
        </w:rPr>
        <w:t xml:space="preserve">Reflection: Turning Experience into Learning</w:t>
      </w:r>
      <w:r w:rsidDel="00000000" w:rsidR="00000000" w:rsidRPr="00000000">
        <w:rPr>
          <w:rtl w:val="0"/>
        </w:rPr>
        <w:t xml:space="preserve">, “[...] experience alone is not the key to learning.” Essentially, the education aspect is as necessary as the personal experience in order to achieve my desired career.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As part of an assignment this semester, I had to take part in a role play where a colleague and I would interview each other for a vacant role in our desired career. We were given five questions; one being an introduction and the rest in relation to management, problem solving, knowledge of career and why should a company/job hire you. We were evaluated on our interview skills, and how we would answer each question. Upon reflecting on my role play, I was able to see what I needed to improve in, so that my future interviews are stronger and better. By role playing, I was able to learn what an interview entails, and the different types of interview that exist, one in particular being a ‘selection interview’. Morgan P (2017) explains that “A selection interview is a conversation with the purpose of deciding whether a candidate has the ability and sufficient experience to perform well in a job role.” So, by having role played, it enabled us to prepare and practice for future job interviews, and understand if we were prepared with the right skills for the job. Within the role play, we were able to learn many learning styles which we could include. One learning style theory named VAK (Visual, Auditory and Kinesthetic), is designed to describe how distinct types of learners process information. By visualising and listening to other partners interviews, I was able to absorb how to incorporate their form of answering questions into my own. I then learnt to use the Kinesthetic form of this learning style and remember to do this for upcoming interviews for my desired role as a teacher.</w:t>
      </w: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Having seen what is required of me to realise this goal of mine, I had to focus on my SWOT (Strengths, Weaknesses, Opportunities and Threats) that will help access my own personal strengths to become a teacher. The opportunity that was given to me as a teacher assistant enabled me to work with children and understand the responsibilities that a teacher faces within that role. </w:t>
      </w:r>
      <w:r w:rsidDel="00000000" w:rsidR="00000000" w:rsidRPr="00000000">
        <w:rPr>
          <w:rtl w:val="0"/>
        </w:rPr>
        <w:t xml:space="preserve">By using the Johari window, a psychological tool created by Luft and Ingham (1955), it helped me to understand what “emotional and physical relationship one builds with self and other people”, especially by incorporating this within a school environment. One of my internal strengths which the school that I work as a teacher assistant loves most about me, is my attitude and understanding of the children. As a teacher assistant, I am able to ensure the children’s safety as well as help motivate children to become independent in a positive manner.  By taking part in training, and supporting teachers with their responsibilities, I am able to have a little taste of whether the role as a teacher is adequate for me. By using Honey and Mumford’s (1986) theory, I not only had the active experience, and by reflecting upon the experience, I was then able to conclude from the experience as a teacher assistant and finalise my thoughts on what I would like to pursue in the future, the answer to that being a teacher. From that, I am able to enter the final stage (The Pragmatist), where I plan my next steps to reach that path.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By coming across Personal Development Planning, I was able to create an action plan in which I would look at what I must work on and plan how to further develop those competencies in order to achieve my intended career as a teacher. My initial plan is to graduate with this degree and possibly take a further degree in Health and Social Care Level 5, so that my skills and knowledge in this field is higher and better, so that I can become a successful teacher. As a current teacher assistant, I already have personal experience at working at a school, which is something I am hoping to continue in the next few years. By doing so, I am hoping to enhance and expand my skills which I can then introduce one day within the role as a teacher. Within the course, I was able to learn a variety of self-awareness tools, e.g., SMART (Smart, Measurable, Agreed, Realistic and Time-Bound). This tool assisted me to understand whether or not I felt ready for this sort of employment, if not, what I could do to feel ready. As much as I am determined to become a teacher, there is still so much left to learn, meaning in this current stage, I am still unprepared. Having mentioned before, I am wanting to take English, Maths and Science GCSEs which is a specified requirement for a position I am determined to achieve. Not only that, I am also looking forward to spending more years in obtaining specific qualifications which are needed to become a teacher, especially a primary school teacher. With all this in mind, I anticipate that in 5 years time I will seize my desired career of being a successful primary school teacher working at a special needs primary school.  </w:t>
      </w:r>
    </w:p>
    <w:p w:rsidR="00000000" w:rsidDel="00000000" w:rsidP="00000000" w:rsidRDefault="00000000" w:rsidRPr="00000000" w14:paraId="0000000F">
      <w:pPr>
        <w:rPr>
          <w:b w:val="1"/>
        </w:rPr>
      </w:pPr>
      <w:r w:rsidDel="00000000" w:rsidR="00000000" w:rsidRPr="00000000">
        <w:rPr>
          <w:rtl w:val="0"/>
        </w:rPr>
      </w:r>
    </w:p>
    <w:p w:rsidR="00000000" w:rsidDel="00000000" w:rsidP="00000000" w:rsidRDefault="00000000" w:rsidRPr="00000000" w14:paraId="00000010">
      <w:pPr>
        <w:rPr>
          <w:b w:val="1"/>
        </w:rPr>
      </w:pPr>
      <w:r w:rsidDel="00000000" w:rsidR="00000000" w:rsidRPr="00000000">
        <w:rPr>
          <w:rtl w:val="0"/>
        </w:rPr>
      </w:r>
    </w:p>
    <w:p w:rsidR="00000000" w:rsidDel="00000000" w:rsidP="00000000" w:rsidRDefault="00000000" w:rsidRPr="00000000" w14:paraId="00000011">
      <w:pPr>
        <w:rPr>
          <w:b w:val="1"/>
        </w:rPr>
      </w:pPr>
      <w:r w:rsidDel="00000000" w:rsidR="00000000" w:rsidRPr="00000000">
        <w:rPr>
          <w:b w:val="1"/>
          <w:rtl w:val="0"/>
        </w:rPr>
        <w:t xml:space="preserve">References</w:t>
      </w:r>
    </w:p>
    <w:p w:rsidR="00000000" w:rsidDel="00000000" w:rsidP="00000000" w:rsidRDefault="00000000" w:rsidRPr="00000000" w14:paraId="00000012">
      <w:pPr>
        <w:rPr>
          <w:b w:val="1"/>
        </w:rPr>
      </w:pPr>
      <w:r w:rsidDel="00000000" w:rsidR="00000000" w:rsidRPr="00000000">
        <w:rPr>
          <w:rtl w:val="0"/>
        </w:rPr>
      </w:r>
    </w:p>
    <w:p w:rsidR="00000000" w:rsidDel="00000000" w:rsidP="00000000" w:rsidRDefault="00000000" w:rsidRPr="00000000" w14:paraId="00000013">
      <w:pPr>
        <w:ind w:left="0" w:firstLine="0"/>
        <w:rPr/>
      </w:pPr>
      <w:r w:rsidDel="00000000" w:rsidR="00000000" w:rsidRPr="00000000">
        <w:rPr>
          <w:rtl w:val="0"/>
        </w:rPr>
        <w:t xml:space="preserve">Barbe, W.B., Swassing, R.H &amp; Milone, M.N. (1979). </w:t>
      </w:r>
      <w:r w:rsidDel="00000000" w:rsidR="00000000" w:rsidRPr="00000000">
        <w:rPr>
          <w:i w:val="1"/>
          <w:rtl w:val="0"/>
        </w:rPr>
        <w:t xml:space="preserve">Teaching through modality strengths:</w:t>
        <w:tab/>
        <w:t xml:space="preserve">concepts and practices</w:t>
      </w:r>
      <w:r w:rsidDel="00000000" w:rsidR="00000000" w:rsidRPr="00000000">
        <w:rPr>
          <w:rtl w:val="0"/>
        </w:rPr>
        <w:t xml:space="preserve">. Columbus, Ohio:Zaner-Bloser.</w:t>
      </w:r>
    </w:p>
    <w:p w:rsidR="00000000" w:rsidDel="00000000" w:rsidP="00000000" w:rsidRDefault="00000000" w:rsidRPr="00000000" w14:paraId="00000014">
      <w:pPr>
        <w:ind w:left="0" w:firstLine="0"/>
        <w:rPr>
          <w:i w:val="1"/>
        </w:rPr>
      </w:pPr>
      <w:r w:rsidDel="00000000" w:rsidR="00000000" w:rsidRPr="00000000">
        <w:rPr>
          <w:rtl w:val="0"/>
        </w:rPr>
        <w:t xml:space="preserve">Boud, D., Keogh, R. and Walker, D. (Eds.) </w:t>
      </w:r>
      <w:r w:rsidDel="00000000" w:rsidR="00000000" w:rsidRPr="00000000">
        <w:rPr>
          <w:i w:val="1"/>
          <w:rtl w:val="0"/>
        </w:rPr>
        <w:t xml:space="preserve">Reflection: Turning Experience Into Learning </w:t>
        <w:tab/>
      </w:r>
    </w:p>
    <w:p w:rsidR="00000000" w:rsidDel="00000000" w:rsidP="00000000" w:rsidRDefault="00000000" w:rsidRPr="00000000" w14:paraId="00000015">
      <w:pPr>
        <w:ind w:left="0" w:firstLine="720"/>
        <w:rPr>
          <w:highlight w:val="white"/>
        </w:rPr>
      </w:pPr>
      <w:r w:rsidDel="00000000" w:rsidR="00000000" w:rsidRPr="00000000">
        <w:rPr>
          <w:i w:val="1"/>
          <w:rtl w:val="0"/>
        </w:rPr>
        <w:t xml:space="preserve">Kogan Page, London. 1985.</w:t>
      </w:r>
      <w:r w:rsidDel="00000000" w:rsidR="00000000" w:rsidRPr="00000000">
        <w:rPr>
          <w:rtl w:val="0"/>
        </w:rPr>
      </w:r>
    </w:p>
    <w:p w:rsidR="00000000" w:rsidDel="00000000" w:rsidP="00000000" w:rsidRDefault="00000000" w:rsidRPr="00000000" w14:paraId="00000016">
      <w:pPr>
        <w:spacing w:before="60" w:lineRule="auto"/>
        <w:ind w:left="0" w:firstLine="0"/>
        <w:rPr>
          <w:highlight w:val="white"/>
        </w:rPr>
      </w:pPr>
      <w:r w:rsidDel="00000000" w:rsidR="00000000" w:rsidRPr="00000000">
        <w:rPr>
          <w:highlight w:val="white"/>
          <w:rtl w:val="0"/>
        </w:rPr>
        <w:t xml:space="preserve">Doran, G. T. (1981). </w:t>
      </w:r>
      <w:r w:rsidDel="00000000" w:rsidR="00000000" w:rsidRPr="00000000">
        <w:rPr>
          <w:i w:val="1"/>
          <w:highlight w:val="white"/>
          <w:rtl w:val="0"/>
        </w:rPr>
        <w:t xml:space="preserve">"There's a S.M.A.R.T. Way to Write Management's Goals and</w:t>
        <w:tab/>
        <w:tab/>
        <w:t xml:space="preserve"> Objectives",</w:t>
      </w:r>
      <w:r w:rsidDel="00000000" w:rsidR="00000000" w:rsidRPr="00000000">
        <w:rPr>
          <w:highlight w:val="white"/>
          <w:rtl w:val="0"/>
        </w:rPr>
        <w:t xml:space="preserve"> Management Review, Vol. 70, Issue 11, pp. 35-36.</w:t>
      </w:r>
      <w:r w:rsidDel="00000000" w:rsidR="00000000" w:rsidRPr="00000000">
        <w:rPr>
          <w:rtl w:val="0"/>
        </w:rPr>
      </w:r>
    </w:p>
    <w:p w:rsidR="00000000" w:rsidDel="00000000" w:rsidP="00000000" w:rsidRDefault="00000000" w:rsidRPr="00000000" w14:paraId="00000017">
      <w:pPr>
        <w:spacing w:before="60" w:lineRule="auto"/>
        <w:ind w:left="0" w:firstLine="0"/>
        <w:rPr>
          <w:highlight w:val="white"/>
        </w:rPr>
      </w:pPr>
      <w:r w:rsidDel="00000000" w:rsidR="00000000" w:rsidRPr="00000000">
        <w:rPr>
          <w:highlight w:val="white"/>
          <w:rtl w:val="0"/>
        </w:rPr>
        <w:t xml:space="preserve">Gibbs, G. (1988) </w:t>
      </w:r>
      <w:r w:rsidDel="00000000" w:rsidR="00000000" w:rsidRPr="00000000">
        <w:rPr>
          <w:i w:val="1"/>
          <w:highlight w:val="white"/>
          <w:rtl w:val="0"/>
        </w:rPr>
        <w:t xml:space="preserve">Learning by doing: a guide to teaching and learning methods</w:t>
      </w:r>
      <w:r w:rsidDel="00000000" w:rsidR="00000000" w:rsidRPr="00000000">
        <w:rPr>
          <w:highlight w:val="white"/>
          <w:rtl w:val="0"/>
        </w:rPr>
        <w:t xml:space="preserve">. [London]: </w:t>
        <w:tab/>
        <w:t xml:space="preserve">FEU.</w:t>
      </w:r>
    </w:p>
    <w:p w:rsidR="00000000" w:rsidDel="00000000" w:rsidP="00000000" w:rsidRDefault="00000000" w:rsidRPr="00000000" w14:paraId="00000018">
      <w:pPr>
        <w:pBdr>
          <w:top w:color="auto" w:space="11" w:sz="0" w:val="none"/>
          <w:left w:color="auto" w:space="0" w:sz="0" w:val="none"/>
          <w:bottom w:color="auto" w:space="0" w:sz="0" w:val="none"/>
          <w:right w:color="auto" w:space="0" w:sz="0" w:val="none"/>
        </w:pBdr>
        <w:shd w:fill="ffffff" w:val="clear"/>
        <w:spacing w:line="360" w:lineRule="auto"/>
        <w:jc w:val="both"/>
        <w:rPr>
          <w:highlight w:val="white"/>
        </w:rPr>
      </w:pPr>
      <w:r w:rsidDel="00000000" w:rsidR="00000000" w:rsidRPr="00000000">
        <w:rPr>
          <w:highlight w:val="white"/>
          <w:rtl w:val="0"/>
        </w:rPr>
        <w:t xml:space="preserve">Honey, P., &amp; Mumford, A. (1986). </w:t>
      </w:r>
      <w:r w:rsidDel="00000000" w:rsidR="00000000" w:rsidRPr="00000000">
        <w:rPr>
          <w:i w:val="1"/>
          <w:highlight w:val="white"/>
          <w:rtl w:val="0"/>
        </w:rPr>
        <w:t xml:space="preserve">Using our learning styles.</w:t>
      </w:r>
      <w:r w:rsidDel="00000000" w:rsidR="00000000" w:rsidRPr="00000000">
        <w:rPr>
          <w:highlight w:val="white"/>
          <w:rtl w:val="0"/>
        </w:rPr>
        <w:t xml:space="preserve"> Berkshire: Peter Honey.</w:t>
      </w:r>
    </w:p>
    <w:p w:rsidR="00000000" w:rsidDel="00000000" w:rsidP="00000000" w:rsidRDefault="00000000" w:rsidRPr="00000000" w14:paraId="00000019">
      <w:pPr>
        <w:pBdr>
          <w:top w:color="auto" w:space="11" w:sz="0" w:val="none"/>
          <w:left w:color="auto" w:space="0" w:sz="0" w:val="none"/>
          <w:bottom w:color="auto" w:space="0" w:sz="0" w:val="none"/>
          <w:right w:color="auto" w:space="0" w:sz="0" w:val="none"/>
        </w:pBdr>
        <w:shd w:fill="ffffff" w:val="clear"/>
        <w:spacing w:line="360" w:lineRule="auto"/>
        <w:jc w:val="both"/>
        <w:rPr>
          <w:highlight w:val="white"/>
        </w:rPr>
      </w:pPr>
      <w:r w:rsidDel="00000000" w:rsidR="00000000" w:rsidRPr="00000000">
        <w:rPr>
          <w:highlight w:val="white"/>
          <w:rtl w:val="0"/>
        </w:rPr>
        <w:t xml:space="preserve">Ingham, H. and Luft, J. </w:t>
      </w:r>
      <w:r w:rsidDel="00000000" w:rsidR="00000000" w:rsidRPr="00000000">
        <w:rPr>
          <w:i w:val="1"/>
          <w:highlight w:val="white"/>
          <w:rtl w:val="0"/>
        </w:rPr>
        <w:t xml:space="preserve">The Johari Window: A Graphic Model of Awareness In </w:t>
        <w:tab/>
        <w:tab/>
        <w:tab/>
        <w:t xml:space="preserve">Interpersonal Relations, Los Angeles. 1955. </w:t>
      </w: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Michelle M. (2012) </w:t>
      </w:r>
      <w:r w:rsidDel="00000000" w:rsidR="00000000" w:rsidRPr="00000000">
        <w:rPr>
          <w:i w:val="1"/>
          <w:rtl w:val="0"/>
        </w:rPr>
        <w:t xml:space="preserve">Reasons for Becoming a Teacher.</w:t>
      </w:r>
      <w:r w:rsidDel="00000000" w:rsidR="00000000" w:rsidRPr="00000000">
        <w:rPr>
          <w:rtl w:val="0"/>
        </w:rPr>
        <w:t xml:space="preserve"> Available at:</w:t>
      </w:r>
    </w:p>
    <w:p w:rsidR="00000000" w:rsidDel="00000000" w:rsidP="00000000" w:rsidRDefault="00000000" w:rsidRPr="00000000" w14:paraId="0000001B">
      <w:pPr>
        <w:ind w:left="720" w:firstLine="0"/>
        <w:rPr/>
      </w:pPr>
      <w:hyperlink r:id="rId6">
        <w:r w:rsidDel="00000000" w:rsidR="00000000" w:rsidRPr="00000000">
          <w:rPr>
            <w:color w:val="1155cc"/>
            <w:u w:val="single"/>
            <w:rtl w:val="0"/>
          </w:rPr>
          <w:t xml:space="preserve">https://teach.com/blog/reasons-for-becoming-a-teacher/#:~:text=One%20of%20the%20most%20common,many%20students%20as%20you%20can.&amp;text=Becoming%20a%20teacher%20lets%20you%20impart%20life%20lessons%20that%20they,%2C%20strengths%2C%20weaknesses%20and%20imaginations</w:t>
        </w:r>
      </w:hyperlink>
      <w:r w:rsidDel="00000000" w:rsidR="00000000" w:rsidRPr="00000000">
        <w:rPr>
          <w:rtl w:val="0"/>
        </w:rPr>
        <w:t xml:space="preserve">. (Accessed on 3 Jan 2021)</w:t>
      </w:r>
    </w:p>
    <w:p w:rsidR="00000000" w:rsidDel="00000000" w:rsidP="00000000" w:rsidRDefault="00000000" w:rsidRPr="00000000" w14:paraId="0000001C">
      <w:pPr>
        <w:ind w:left="0" w:firstLine="0"/>
        <w:rPr/>
      </w:pPr>
      <w:r w:rsidDel="00000000" w:rsidR="00000000" w:rsidRPr="00000000">
        <w:rPr>
          <w:rtl w:val="0"/>
        </w:rPr>
        <w:t xml:space="preserve">Morgan, P. (2017) Chapters 16-17 The Business Student’s Guide to Study Employability. </w:t>
        <w:tab/>
        <w:t xml:space="preserve">London: Sage. </w:t>
      </w:r>
    </w:p>
    <w:p w:rsidR="00000000" w:rsidDel="00000000" w:rsidP="00000000" w:rsidRDefault="00000000" w:rsidRPr="00000000" w14:paraId="0000001D">
      <w:pPr>
        <w:spacing w:before="160" w:lineRule="auto"/>
        <w:rPr>
          <w:color w:val="1155cc"/>
          <w:u w:val="single"/>
        </w:rPr>
      </w:pPr>
      <w:r w:rsidDel="00000000" w:rsidR="00000000" w:rsidRPr="00000000">
        <w:rPr>
          <w:rtl w:val="0"/>
        </w:rPr>
        <w:t xml:space="preserve">Prospects. (2016) Career advice [online] Available at</w:t>
      </w:r>
      <w:hyperlink r:id="rId7">
        <w:r w:rsidDel="00000000" w:rsidR="00000000" w:rsidRPr="00000000">
          <w:rPr>
            <w:rtl w:val="0"/>
          </w:rPr>
          <w:t xml:space="preserve"> </w:t>
        </w:r>
      </w:hyperlink>
      <w:hyperlink r:id="rId8">
        <w:r w:rsidDel="00000000" w:rsidR="00000000" w:rsidRPr="00000000">
          <w:rPr>
            <w:color w:val="1155cc"/>
            <w:u w:val="single"/>
            <w:rtl w:val="0"/>
          </w:rPr>
          <w:t xml:space="preserve">https://www.prospects.ac.uk</w:t>
        </w:r>
      </w:hyperlink>
      <w:r w:rsidDel="00000000" w:rsidR="00000000" w:rsidRPr="00000000">
        <w:rPr>
          <w:color w:val="1155cc"/>
          <w:u w:val="single"/>
          <w:rtl w:val="0"/>
        </w:rPr>
        <w:t xml:space="preserve">. </w:t>
      </w:r>
    </w:p>
    <w:p w:rsidR="00000000" w:rsidDel="00000000" w:rsidP="00000000" w:rsidRDefault="00000000" w:rsidRPr="00000000" w14:paraId="0000001E">
      <w:pPr>
        <w:ind w:left="0" w:firstLine="0"/>
        <w:rPr/>
      </w:pPr>
      <w:r w:rsidDel="00000000" w:rsidR="00000000" w:rsidRPr="00000000">
        <w:rPr>
          <w:rtl w:val="0"/>
        </w:rPr>
        <w:tab/>
        <w:t xml:space="preserve">(Accessed on 1 Jan 2021). </w:t>
      </w: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Skills For School (2020) </w:t>
      </w:r>
      <w:r w:rsidDel="00000000" w:rsidR="00000000" w:rsidRPr="00000000">
        <w:rPr>
          <w:i w:val="1"/>
          <w:rtl w:val="0"/>
        </w:rPr>
        <w:t xml:space="preserve">Roles in Schools: Teaching Assistant</w:t>
      </w:r>
      <w:r w:rsidDel="00000000" w:rsidR="00000000" w:rsidRPr="00000000">
        <w:rPr>
          <w:rtl w:val="0"/>
        </w:rPr>
        <w:t xml:space="preserve"> (Job Description) Available at:</w:t>
      </w:r>
    </w:p>
    <w:p w:rsidR="00000000" w:rsidDel="00000000" w:rsidP="00000000" w:rsidRDefault="00000000" w:rsidRPr="00000000" w14:paraId="00000020">
      <w:pPr>
        <w:ind w:left="720" w:firstLine="0"/>
        <w:rPr/>
      </w:pPr>
      <w:hyperlink r:id="rId9">
        <w:r w:rsidDel="00000000" w:rsidR="00000000" w:rsidRPr="00000000">
          <w:rPr>
            <w:color w:val="1155cc"/>
            <w:u w:val="single"/>
            <w:rtl w:val="0"/>
          </w:rPr>
          <w:t xml:space="preserve">http://www.skillsforschools.org.uk/roles-in-schools/teaching-assistant/</w:t>
        </w:r>
      </w:hyperlink>
      <w:r w:rsidDel="00000000" w:rsidR="00000000" w:rsidRPr="00000000">
        <w:rPr>
          <w:rtl w:val="0"/>
        </w:rPr>
        <w:t xml:space="preserve"> (Accessed on 5 Jan 2021)</w:t>
      </w:r>
    </w:p>
    <w:p w:rsidR="00000000" w:rsidDel="00000000" w:rsidP="00000000" w:rsidRDefault="00000000" w:rsidRPr="00000000" w14:paraId="00000021">
      <w:pPr>
        <w:ind w:left="0" w:firstLine="0"/>
        <w:rPr>
          <w:b w:val="1"/>
          <w:sz w:val="24"/>
          <w:szCs w:val="24"/>
        </w:rPr>
      </w:pPr>
      <w:r w:rsidDel="00000000" w:rsidR="00000000" w:rsidRPr="00000000">
        <w:rPr>
          <w:rtl w:val="0"/>
        </w:rPr>
        <w:t xml:space="preserve">UCAS (2020) </w:t>
      </w:r>
      <w:r w:rsidDel="00000000" w:rsidR="00000000" w:rsidRPr="00000000">
        <w:rPr>
          <w:i w:val="1"/>
          <w:rtl w:val="0"/>
        </w:rPr>
        <w:t xml:space="preserve">UCAS Teacher Training: Becoming a Teacher in the UK</w:t>
      </w:r>
      <w:r w:rsidDel="00000000" w:rsidR="00000000" w:rsidRPr="00000000">
        <w:rPr>
          <w:rtl w:val="0"/>
        </w:rPr>
        <w:t xml:space="preserve">. Available at : </w:t>
        <w:tab/>
        <w:tab/>
      </w:r>
      <w:hyperlink r:id="rId10">
        <w:r w:rsidDel="00000000" w:rsidR="00000000" w:rsidRPr="00000000">
          <w:rPr>
            <w:color w:val="1155cc"/>
            <w:u w:val="single"/>
            <w:rtl w:val="0"/>
          </w:rPr>
          <w:t xml:space="preserve">https://www.ucas.com/teaching-in-the-uk</w:t>
        </w:r>
      </w:hyperlink>
      <w:r w:rsidDel="00000000" w:rsidR="00000000" w:rsidRPr="00000000">
        <w:rPr>
          <w:rtl w:val="0"/>
        </w:rPr>
        <w:t xml:space="preserve"> (Accessed on 31 Dec 2020). </w:t>
      </w:r>
      <w:r w:rsidDel="00000000" w:rsidR="00000000" w:rsidRPr="00000000">
        <w:rPr>
          <w:rtl w:val="0"/>
        </w:rPr>
      </w:r>
    </w:p>
    <w:sectPr>
      <w:headerReference r:id="rId1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2">
    <w:pPr>
      <w:rPr/>
    </w:pPr>
    <w:r w:rsidDel="00000000" w:rsidR="00000000" w:rsidRPr="00000000">
      <w:rPr>
        <w:rtl w:val="0"/>
      </w:rPr>
      <w:t xml:space="preserve">Maria Virginia Moniz Baptista Teixeira</w:t>
      <w:tab/>
      <w:tab/>
      <w:tab/>
      <w:t xml:space="preserve">ID No.: 1920570</w:t>
    </w:r>
  </w:p>
  <w:p w:rsidR="00000000" w:rsidDel="00000000" w:rsidP="00000000" w:rsidRDefault="00000000" w:rsidRPr="00000000" w14:paraId="00000023">
    <w:pPr>
      <w:rPr/>
    </w:pPr>
    <w:r w:rsidDel="00000000" w:rsidR="00000000" w:rsidRPr="00000000">
      <w:rPr>
        <w:rtl w:val="0"/>
      </w:rPr>
      <w:t xml:space="preserve">PCD - Barbara Chiryani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www.ucas.com/teaching-in-the-uk" TargetMode="External"/><Relationship Id="rId9" Type="http://schemas.openxmlformats.org/officeDocument/2006/relationships/hyperlink" Target="http://www.skillsforschools.org.uk/roles-in-schools/teaching-assistant/" TargetMode="External"/><Relationship Id="rId5" Type="http://schemas.openxmlformats.org/officeDocument/2006/relationships/styles" Target="styles.xml"/><Relationship Id="rId6" Type="http://schemas.openxmlformats.org/officeDocument/2006/relationships/hyperlink" Target="https://teach.com/blog/reasons-for-becoming-a-teacher/#:~:text=One%20of%20the%20most%20common,many%20students%20as%20you%20can.&amp;text=Becoming%20a%20teacher%20lets%20you%20impart%20life%20lessons%20that%20they,%2C%20strengths%2C%20weaknesses%20and%20imaginations" TargetMode="External"/><Relationship Id="rId7" Type="http://schemas.openxmlformats.org/officeDocument/2006/relationships/hyperlink" Target="https://www.prospects.ac.uk/" TargetMode="External"/><Relationship Id="rId8" Type="http://schemas.openxmlformats.org/officeDocument/2006/relationships/hyperlink" Target="https://www.prospects.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