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3843A" w14:textId="53D8A871" w:rsidR="48165DE4" w:rsidRDefault="48165DE4" w:rsidP="29B0DE40">
      <w:r>
        <w:t xml:space="preserve">                                                           Criminal Courts </w:t>
      </w:r>
    </w:p>
    <w:p w14:paraId="1E98527E" w14:textId="54353BB8" w:rsidR="48165DE4" w:rsidRDefault="48165DE4" w:rsidP="29B0DE40">
      <w:r>
        <w:t xml:space="preserve"> </w:t>
      </w:r>
    </w:p>
    <w:p w14:paraId="47B6D327" w14:textId="7DA17DA2" w:rsidR="48165DE4" w:rsidRDefault="48165DE4" w:rsidP="29B0DE40">
      <w:r>
        <w:t xml:space="preserve"> </w:t>
      </w:r>
    </w:p>
    <w:p w14:paraId="5FEE5416" w14:textId="710D8821" w:rsidR="00DD3326" w:rsidRDefault="48165DE4" w:rsidP="29B0DE40">
      <w:r>
        <w:t xml:space="preserve"> This essay will be discussed the criminal courts in England and Wales and the extent to which they need reform, and these are the Magistrates Court and the Crown Court and there are discussions regarding the need for reform. </w:t>
      </w:r>
      <w:r w:rsidR="007823BE">
        <w:t>While they serve an essential function in the justice system, there are areas in which they could benefit from reform. The Magistrate’s Court is the lower court, primarily dealing with less serious offenses. One significant issue that warrants attention is the composition of magistrates themselves. Currently, they are mostly lay volunteers with limited legal training. This has led to concerns about inconsistency in decision-making and a lack of expertise in complex legal matters. Introducing a more diverse and legally trained bench</w:t>
      </w:r>
      <w:r w:rsidR="000177CE">
        <w:t xml:space="preserve"> could enhance the court’s effectiveness. Another concern is the backlog of cases in both Magistrate’s and Crown Courts. Delays In the justice process can have severe consequences for victims, witnesses, and defendants alike. Implementing reforms to streamline procedures, invest in technological advancements, and allocate more resources could help reduce these delays and ensure a more efficient judicial system. The Crown Court deals with more serious criminal Offenses and is presided over by professional judges. One area in need of reform is the jury system, which plays a crucial form in ensuring a fair trial. There have been debates about the representativeness and understanding of juries, especially in complex cases. Introducing additional jury education and potentially exploring specialized </w:t>
      </w:r>
      <w:r w:rsidR="00727ABD">
        <w:t>juries for certain cases might enhance the and efficiency of the process.</w:t>
      </w:r>
      <w:r w:rsidR="006B54D0">
        <w:t xml:space="preserve"> According to Auld (2001)</w:t>
      </w:r>
      <w:r w:rsidR="00197F22">
        <w:t xml:space="preserve"> Ministry of Justice is managing the magistrate’s courts, the concern of the organization in legislative provision of </w:t>
      </w:r>
      <w:r w:rsidR="00C57987">
        <w:t>organization</w:t>
      </w:r>
      <w:r w:rsidR="009A06DE">
        <w:t xml:space="preserve"> of these </w:t>
      </w:r>
      <w:r w:rsidR="00741C24">
        <w:t>courts introduced</w:t>
      </w:r>
      <w:r w:rsidR="00621FDC">
        <w:t xml:space="preserve"> significant reforms</w:t>
      </w:r>
      <w:r w:rsidR="00961D23">
        <w:t xml:space="preserve"> and are contained in the Court</w:t>
      </w:r>
      <w:r w:rsidR="00741C24">
        <w:t>s</w:t>
      </w:r>
      <w:r w:rsidR="00961D23">
        <w:t xml:space="preserve"> Act 2003.</w:t>
      </w:r>
      <w:r w:rsidR="00741C24">
        <w:t xml:space="preserve"> </w:t>
      </w:r>
      <w:r>
        <w:t>Improve diversity between magistrates and judges to make sure fair representation and a good understanding of diverse communities. Few of the reforms they are discussed will be reformed in the future about all these issues and reform them could lead to a more effective fair and efficient justice system.</w:t>
      </w:r>
    </w:p>
    <w:p w14:paraId="199C060F" w14:textId="688B3858" w:rsidR="48165DE4" w:rsidRDefault="48165DE4" w:rsidP="29B0DE40">
      <w:r>
        <w:t xml:space="preserve"> According to Barclay (1993), The procedures in England and Wales is a historical development and is rooted in the expansion of legal institution that followed the conquest of England by Duke William of Normandy in 1066. The justice system in England and Wales is responsible for administering justice and supporting the rule of law in the country. The justice system in England and Wales serves law enforcement agencies, and this includes the police forces, investigating crimes, and maintaining public order. Crown Prosecution Service is responsible for prosecuting criminal cases on behalf of the state. Magistrate Courts handle less serious criminal offences they are lower courts. Crown Court handle more serious criminal cases like murder, rape, and major fraud. Judiciary ensures that legal procedures are </w:t>
      </w:r>
      <w:r w:rsidR="00DD3326">
        <w:t>fair,</w:t>
      </w:r>
      <w:r>
        <w:t xml:space="preserve"> and the right decision is taken. Legal Professionals are solicitors usually offering legal advice and advocacy. Prison service, managing prison and probation service is for persons serving community sentences or released from prison. According to Donoghue (2014) The comparison between the English and W</w:t>
      </w:r>
      <w:r w:rsidR="007823BE">
        <w:t>elsh</w:t>
      </w:r>
      <w:r>
        <w:t xml:space="preserve"> system with many other authorities in its use of ‘’ lay ‘’ that the system is highly distinctive. This system is working according to the law, which means that decisions taken by higher courts serve lower courts. The structure of the justice system is that the criminal cases will start in the Magistrates Courts and more serious criminal problems are sent to Crown Court. Appeals from the Crown Court. Appeals from the Crown Court will go to the Court of Appeal Criminal Division and the UK (United Kingdom) Supreme Court. According To Donoghue (2014) The significant political and legal debate, over the last fifteen years debate the function and rationale of lay participation in summary justice. The criminal Courts in England and Wales are part of the justice system, and this is two of criminal courts one of them is Magistrate’s Courts and is the </w:t>
      </w:r>
      <w:r>
        <w:lastRenderedPageBreak/>
        <w:t xml:space="preserve">lower court in the criminal justice system and the Crown Court is the higher court in the criminal justice system and deals with more serious offences. The Court of Appeal has the role to review decisions made by the Crown Court and the High Court. The criminal courts are to ensure that the rights are protected, and justice is served according to the law, they aim to uphold the rule of law and maintain public confidence in the justice system.  </w:t>
      </w:r>
    </w:p>
    <w:p w14:paraId="517E677D" w14:textId="3801FE27" w:rsidR="48165DE4" w:rsidRDefault="48165DE4" w:rsidP="29B0DE40">
      <w:r>
        <w:t xml:space="preserve"> Magistrates are lay people who serve as volunteers and are not legally qualified judges. Magistrates have the role of handless less serious criminal cases and preliminary hearings for more serious cases before they are sent to the Crown Court. A long-standing tradition in the English and Welsh system was the use of lay people as magistrates. Lay magistrates play a significant role in the administration of justice, contributing to the fair and efficient functioning of the Magistrates Court.</w:t>
      </w:r>
      <w:r w:rsidR="00521FE5">
        <w:t xml:space="preserve"> </w:t>
      </w:r>
      <w:r>
        <w:t>The ‘’lay people’’ are used in the Magistrates Court and the Crown Court but in the past were used in the high court to deal with civil cases. Cost-effectiveness is important in the criminal justice system and helps identify ways to redirect resources to achieve more ‘’Trials in the Crown Court cost £3,400 a day compared with £900 for those tried in the magistrates ‘courts. Magistrates say that if an estimated £5,514 contested trials and 5, 329 guilty pleas that require sentencing were handled by magistrates, there would be a saving in total costs of £30-£40 million’’. According to Donoghue (2014)</w:t>
      </w:r>
      <w:r w:rsidR="00ED11AD">
        <w:t xml:space="preserve"> The role played by the magistrates receiving </w:t>
      </w:r>
      <w:r w:rsidR="00A95F86">
        <w:t>continuous</w:t>
      </w:r>
      <w:r w:rsidR="00ED11AD">
        <w:t xml:space="preserve"> support from government</w:t>
      </w:r>
      <w:r w:rsidR="00A95F86">
        <w:t xml:space="preserve"> is a recognition as a manifestation of the democratic involvement of citizens in their counterappeal.</w:t>
      </w:r>
      <w:r>
        <w:t xml:space="preserve"> The light of the constraints associated with depleted caseloads, court closure, reduction in magistrates' numbers, increasing case complexity and substantial criminal justice budget cutbacks government ministers have stressed the importance of informing the role of magistrates to provide legitimacy of their continued existence as a feature of the legal system in years to come. </w:t>
      </w:r>
    </w:p>
    <w:p w14:paraId="719FC127" w14:textId="4907D13F" w:rsidR="48165DE4" w:rsidRDefault="48165DE4" w:rsidP="29B0DE40">
      <w:r>
        <w:t xml:space="preserve"> The speed at which cases are heard in criminal justice is important for ensuring timely justice. Being late with the cases can cause distress to victims and defendants, and lead to increased costs. Proper case management in the system can make the speed normally managed, court resources, technology adaption, and prioritization of serious cases are some of the factors that can contribute to expediting the process. Speed case hearings need lots of effort from the magistrates and crown courts to maintain fairness, thoroughness, and respect for the individuals involved. Crown Court and the use of lay people, ‘’lay people’’ are used in the Crown Court as well same as in Magistrates, the proceedings can be in this way when the Crown Court has a case, a jury of 12 members is selected to hear the evidence and decide on the guilt or innocence of the accused. The laypeople are selected from the local community. The laypeople must have no knowledge or connection to the case. They must make the decision based on the evidence presented during the trial. The judge in the Crown Court provides legal guidance to the laypeople. The role of the laypeople ensures that the people facing criminal changes have the right to be tried by their peers, promoting a fair and just trial. </w:t>
      </w:r>
    </w:p>
    <w:p w14:paraId="0B909AD8" w14:textId="1CF7C202" w:rsidR="48165DE4" w:rsidRDefault="48165DE4" w:rsidP="29B0DE40">
      <w:r>
        <w:t xml:space="preserve"> The Juries Act 1974 is an act which serves the Parliament of the United Kingdom. The role of the act is to set up for persons to be qualified for jury service. The act may set up the eligibility for some person to be disqualified from serving on a jury. The Act provides details on the processing of summoning potential jurors. The Act covers the procedures for people to apply for excusal or exemption from jury services due to exceptional circumstances. The Juries Act 1974 applies to England and Wales. According to legislation.gov.uk Juries (1974), </w:t>
      </w:r>
      <w:r w:rsidR="00A95F86">
        <w:t xml:space="preserve">The correction and improvements made under the consolidation of Enactments (Procedure) Act 1949, Act 1974 is an Act which integrate certain enactments connecting to juries, </w:t>
      </w:r>
      <w:r w:rsidR="007D6A63">
        <w:t>jurors,</w:t>
      </w:r>
      <w:r w:rsidR="00A95F86">
        <w:t xml:space="preserve"> and jury service.</w:t>
      </w:r>
      <w:r>
        <w:t xml:space="preserve"> </w:t>
      </w:r>
    </w:p>
    <w:p w14:paraId="01CDC6BA" w14:textId="2A19D3BD" w:rsidR="48165DE4" w:rsidRDefault="48165DE4" w:rsidP="29B0DE40">
      <w:r>
        <w:t xml:space="preserve"> Law reform or legal reform or legal reform is the process of checking the new law and making changes in the legal system. According to Oxford English Dictionary define reform as ‘’The amendment, or altering for the better, of some faulty state of things, political </w:t>
      </w:r>
      <w:r w:rsidR="00F11C5D">
        <w:t>institution,</w:t>
      </w:r>
      <w:r>
        <w:t xml:space="preserve"> or practice </w:t>
      </w:r>
      <w:r>
        <w:lastRenderedPageBreak/>
        <w:t xml:space="preserve">of corruption or oppressive; the removal of some abuse or wrong’’. Some reform suggestion has been discussed regarding implementing measures to increase diversity among jurors to ensure a more representative cross-section of society. Provide comprehensive educational resources to potential jurors about their roles and responsibilities and the legal system. Trying to improve the technology process, for accessibility and efficiency. Consider reevaluating the jury size and unanimity requirements for some of the cases to speed up the proceedings. </w:t>
      </w:r>
    </w:p>
    <w:p w14:paraId="00C07027" w14:textId="4BFAF3E1" w:rsidR="48165DE4" w:rsidRDefault="48165DE4" w:rsidP="29B0DE40">
      <w:r>
        <w:t xml:space="preserve"> The criminal Court in England and Wales, and this are the Magistrates and Crown Courts. They play an important role in the justice system. While they serve their intended purposes, there needs improvement. Discussion regarding reform suggestions like enhancing jury diversity, providing better juror education, and exploring remote trial options can enhance the effectiveness and efficiency of the courts. Is important to ensure that the justice system continues to uphold fairness, public </w:t>
      </w:r>
      <w:r w:rsidR="000702AA">
        <w:t>trust,</w:t>
      </w:r>
      <w:r>
        <w:t xml:space="preserve"> and impartibility and for this striking a balance between tradition and innovation is essential. </w:t>
      </w:r>
    </w:p>
    <w:p w14:paraId="24A875FC" w14:textId="5B9D2A20" w:rsidR="48165DE4" w:rsidRDefault="48165DE4" w:rsidP="29B0DE40">
      <w:r>
        <w:t xml:space="preserve"> </w:t>
      </w:r>
    </w:p>
    <w:p w14:paraId="750C810D" w14:textId="3D03091E" w:rsidR="48165DE4" w:rsidRDefault="48165DE4" w:rsidP="29B0DE40">
      <w:r>
        <w:t xml:space="preserve">Reference List: </w:t>
      </w:r>
    </w:p>
    <w:p w14:paraId="21E2C81F" w14:textId="575AE4AF" w:rsidR="00197F22" w:rsidRDefault="00197F22" w:rsidP="29B0DE40">
      <w:r>
        <w:t xml:space="preserve">Auld, Sir R. (2001) Review of the Criminal Courts, </w:t>
      </w:r>
      <w:r w:rsidR="000702AA">
        <w:t>London’s</w:t>
      </w:r>
    </w:p>
    <w:p w14:paraId="184DE590" w14:textId="7DA44472" w:rsidR="48165DE4" w:rsidRDefault="48165DE4" w:rsidP="29B0DE40">
      <w:r>
        <w:t xml:space="preserve"> Barclay G.C (1993) Criminal Justice System in England and Wales, second edition </w:t>
      </w:r>
    </w:p>
    <w:p w14:paraId="3704B23F" w14:textId="1E88AD76" w:rsidR="48165DE4" w:rsidRDefault="48165DE4" w:rsidP="29B0DE40">
      <w:r>
        <w:t xml:space="preserve"> Donoghue C. Jane (2014) The Modern Law Review (November 2014). Reforming the Role of Magistrates: Implications for Summary Justice in England and Wales. Published by John Willey &amp; Sons Ltd. </w:t>
      </w:r>
    </w:p>
    <w:p w14:paraId="090162DB" w14:textId="7C73545E" w:rsidR="48165DE4" w:rsidRDefault="48165DE4" w:rsidP="29B0DE40">
      <w:r>
        <w:t xml:space="preserve"> Legislation.gov.uk Juries (1974). Juries Act 1974. 1974 Chapter 23 </w:t>
      </w:r>
    </w:p>
    <w:p w14:paraId="79ADFE2D" w14:textId="10EE8966" w:rsidR="48165DE4" w:rsidRDefault="48165DE4" w:rsidP="29B0DE40">
      <w:r>
        <w:t xml:space="preserve"> Oxford English Dictionary 2003 Reform. Retrieved February 6, 2003, from the University of North Carolina at Chapel Hill, Davis Library.</w:t>
      </w:r>
    </w:p>
    <w:p w14:paraId="7816013D" w14:textId="67908A26" w:rsidR="3C7A138E" w:rsidRDefault="3C7A138E" w:rsidP="3C7A138E"/>
    <w:p w14:paraId="39D99434" w14:textId="13470350" w:rsidR="3C7A138E" w:rsidRDefault="3C7A138E" w:rsidP="3C7A138E"/>
    <w:p w14:paraId="16BB951E" w14:textId="5DBD6E10" w:rsidR="3C7A138E" w:rsidRDefault="3C7A138E" w:rsidP="3C7A138E"/>
    <w:sectPr w:rsidR="3C7A138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6D1977"/>
    <w:rsid w:val="000177CE"/>
    <w:rsid w:val="000702AA"/>
    <w:rsid w:val="001146D1"/>
    <w:rsid w:val="001748E0"/>
    <w:rsid w:val="00197F22"/>
    <w:rsid w:val="00208363"/>
    <w:rsid w:val="00292909"/>
    <w:rsid w:val="0031ED60"/>
    <w:rsid w:val="00521FE5"/>
    <w:rsid w:val="00621FDC"/>
    <w:rsid w:val="0066363D"/>
    <w:rsid w:val="006B54D0"/>
    <w:rsid w:val="006E0158"/>
    <w:rsid w:val="00727ABD"/>
    <w:rsid w:val="00741C24"/>
    <w:rsid w:val="007823BE"/>
    <w:rsid w:val="007D6A63"/>
    <w:rsid w:val="00880501"/>
    <w:rsid w:val="008A099F"/>
    <w:rsid w:val="00961D23"/>
    <w:rsid w:val="009A06DE"/>
    <w:rsid w:val="00A95F86"/>
    <w:rsid w:val="00C57987"/>
    <w:rsid w:val="00CD58AE"/>
    <w:rsid w:val="00D4682E"/>
    <w:rsid w:val="00D88F88"/>
    <w:rsid w:val="00DD3326"/>
    <w:rsid w:val="00ED11AD"/>
    <w:rsid w:val="00F11C5D"/>
    <w:rsid w:val="0195FE25"/>
    <w:rsid w:val="022E0626"/>
    <w:rsid w:val="025CC750"/>
    <w:rsid w:val="02CD7E7D"/>
    <w:rsid w:val="038A9DCB"/>
    <w:rsid w:val="03C9D687"/>
    <w:rsid w:val="04367924"/>
    <w:rsid w:val="0478E010"/>
    <w:rsid w:val="047A4FF8"/>
    <w:rsid w:val="04ED25F8"/>
    <w:rsid w:val="052BDD31"/>
    <w:rsid w:val="053518FF"/>
    <w:rsid w:val="05CFC8A4"/>
    <w:rsid w:val="06B3F0C4"/>
    <w:rsid w:val="06C2135E"/>
    <w:rsid w:val="06C6E444"/>
    <w:rsid w:val="06F3D84C"/>
    <w:rsid w:val="06FB36D9"/>
    <w:rsid w:val="0739805E"/>
    <w:rsid w:val="07835FA1"/>
    <w:rsid w:val="07C9328A"/>
    <w:rsid w:val="083AED11"/>
    <w:rsid w:val="0862B4A5"/>
    <w:rsid w:val="097848FB"/>
    <w:rsid w:val="09C80933"/>
    <w:rsid w:val="09D6BD72"/>
    <w:rsid w:val="09FE8506"/>
    <w:rsid w:val="0A0EF6E6"/>
    <w:rsid w:val="0AA43913"/>
    <w:rsid w:val="0B06972A"/>
    <w:rsid w:val="0B0BC51B"/>
    <w:rsid w:val="0B524B14"/>
    <w:rsid w:val="0B728DD3"/>
    <w:rsid w:val="0BCC7D12"/>
    <w:rsid w:val="0BCEA7FC"/>
    <w:rsid w:val="0C3F424D"/>
    <w:rsid w:val="0C56D0C4"/>
    <w:rsid w:val="0C8B968F"/>
    <w:rsid w:val="0C928FB2"/>
    <w:rsid w:val="0CBFAD9D"/>
    <w:rsid w:val="0D0E5E34"/>
    <w:rsid w:val="0D534525"/>
    <w:rsid w:val="0D5A6EB0"/>
    <w:rsid w:val="0DF2A125"/>
    <w:rsid w:val="0E283012"/>
    <w:rsid w:val="0E2FC8EE"/>
    <w:rsid w:val="0E7FEB01"/>
    <w:rsid w:val="0E8CC323"/>
    <w:rsid w:val="0EAA2E95"/>
    <w:rsid w:val="0EDD4393"/>
    <w:rsid w:val="0EF6F3A7"/>
    <w:rsid w:val="0F4F664F"/>
    <w:rsid w:val="0F7A162B"/>
    <w:rsid w:val="0F8E7186"/>
    <w:rsid w:val="0FAD3421"/>
    <w:rsid w:val="0FB78924"/>
    <w:rsid w:val="1045FEF6"/>
    <w:rsid w:val="106842CE"/>
    <w:rsid w:val="124A301F"/>
    <w:rsid w:val="12C02927"/>
    <w:rsid w:val="136825FB"/>
    <w:rsid w:val="137D9FB8"/>
    <w:rsid w:val="13AB9C29"/>
    <w:rsid w:val="148A6AD2"/>
    <w:rsid w:val="1493CDC1"/>
    <w:rsid w:val="150C585A"/>
    <w:rsid w:val="152F7DB5"/>
    <w:rsid w:val="1575E5FC"/>
    <w:rsid w:val="162923CB"/>
    <w:rsid w:val="164E77C2"/>
    <w:rsid w:val="16C24182"/>
    <w:rsid w:val="16E33CEB"/>
    <w:rsid w:val="179F1DA9"/>
    <w:rsid w:val="17BEB4A8"/>
    <w:rsid w:val="17C28DF7"/>
    <w:rsid w:val="1858FE61"/>
    <w:rsid w:val="18671E77"/>
    <w:rsid w:val="187EC764"/>
    <w:rsid w:val="18912103"/>
    <w:rsid w:val="189B0BE5"/>
    <w:rsid w:val="191E2A8A"/>
    <w:rsid w:val="19F4CEC2"/>
    <w:rsid w:val="1A01B550"/>
    <w:rsid w:val="1A10916D"/>
    <w:rsid w:val="1A3BEFC5"/>
    <w:rsid w:val="1A558441"/>
    <w:rsid w:val="1B21E8E5"/>
    <w:rsid w:val="1BB6AE0E"/>
    <w:rsid w:val="1BC73A8A"/>
    <w:rsid w:val="1BD7C026"/>
    <w:rsid w:val="1CA6474F"/>
    <w:rsid w:val="1CBDB946"/>
    <w:rsid w:val="1D527E6F"/>
    <w:rsid w:val="1D714EF6"/>
    <w:rsid w:val="1E5989A7"/>
    <w:rsid w:val="1E6F1CCF"/>
    <w:rsid w:val="1F0D1F57"/>
    <w:rsid w:val="1FAC82D6"/>
    <w:rsid w:val="1FEDEBA3"/>
    <w:rsid w:val="202E5C9D"/>
    <w:rsid w:val="20A5147F"/>
    <w:rsid w:val="20A8EFB8"/>
    <w:rsid w:val="20C4D647"/>
    <w:rsid w:val="20DF7AC7"/>
    <w:rsid w:val="210D9759"/>
    <w:rsid w:val="2181F595"/>
    <w:rsid w:val="219917EF"/>
    <w:rsid w:val="221C6208"/>
    <w:rsid w:val="222DD0EE"/>
    <w:rsid w:val="2244C019"/>
    <w:rsid w:val="224EEF30"/>
    <w:rsid w:val="225BFAD0"/>
    <w:rsid w:val="22B0EF93"/>
    <w:rsid w:val="2312B4B1"/>
    <w:rsid w:val="232CFACA"/>
    <w:rsid w:val="23C2F97B"/>
    <w:rsid w:val="23EABF91"/>
    <w:rsid w:val="24382B32"/>
    <w:rsid w:val="24C6A40D"/>
    <w:rsid w:val="24D0B8B1"/>
    <w:rsid w:val="253ADA6D"/>
    <w:rsid w:val="257C60DB"/>
    <w:rsid w:val="25868FF2"/>
    <w:rsid w:val="259AB35F"/>
    <w:rsid w:val="25C08A54"/>
    <w:rsid w:val="2632BF5B"/>
    <w:rsid w:val="26649B8C"/>
    <w:rsid w:val="266C8912"/>
    <w:rsid w:val="267A0293"/>
    <w:rsid w:val="26A0E5CF"/>
    <w:rsid w:val="26BA8DDC"/>
    <w:rsid w:val="26E54744"/>
    <w:rsid w:val="26EE60CF"/>
    <w:rsid w:val="2718313C"/>
    <w:rsid w:val="27226053"/>
    <w:rsid w:val="27244320"/>
    <w:rsid w:val="27A9F785"/>
    <w:rsid w:val="27AFF6C6"/>
    <w:rsid w:val="27CE8FBC"/>
    <w:rsid w:val="28913DCA"/>
    <w:rsid w:val="28966A9E"/>
    <w:rsid w:val="29A429D4"/>
    <w:rsid w:val="29B0DE40"/>
    <w:rsid w:val="2A323AFF"/>
    <w:rsid w:val="2A4FD1FE"/>
    <w:rsid w:val="2A579B50"/>
    <w:rsid w:val="2A5A0115"/>
    <w:rsid w:val="2B599480"/>
    <w:rsid w:val="2BAA1BF1"/>
    <w:rsid w:val="2BCE0B60"/>
    <w:rsid w:val="2BEBA25F"/>
    <w:rsid w:val="2BF5D176"/>
    <w:rsid w:val="2BFF5F00"/>
    <w:rsid w:val="2BFFD87B"/>
    <w:rsid w:val="2C8F7D99"/>
    <w:rsid w:val="2C99C9FD"/>
    <w:rsid w:val="2CEB7555"/>
    <w:rsid w:val="2D25A987"/>
    <w:rsid w:val="2D3923F6"/>
    <w:rsid w:val="2D8772C0"/>
    <w:rsid w:val="2D91A1D7"/>
    <w:rsid w:val="2DF8B653"/>
    <w:rsid w:val="2E1D2DE4"/>
    <w:rsid w:val="2E779AF7"/>
    <w:rsid w:val="2EA94646"/>
    <w:rsid w:val="2F234321"/>
    <w:rsid w:val="2F7A7CF0"/>
    <w:rsid w:val="2FB8FE45"/>
    <w:rsid w:val="2FD2979D"/>
    <w:rsid w:val="300CC79C"/>
    <w:rsid w:val="31164D51"/>
    <w:rsid w:val="31B2D675"/>
    <w:rsid w:val="31BA4FA3"/>
    <w:rsid w:val="32214AFB"/>
    <w:rsid w:val="329CDA6A"/>
    <w:rsid w:val="32DDD92F"/>
    <w:rsid w:val="3305731B"/>
    <w:rsid w:val="3357F76B"/>
    <w:rsid w:val="344DEE13"/>
    <w:rsid w:val="349C7B44"/>
    <w:rsid w:val="34B5004A"/>
    <w:rsid w:val="34B88A39"/>
    <w:rsid w:val="3558EBBD"/>
    <w:rsid w:val="35ADF323"/>
    <w:rsid w:val="35BD5D5A"/>
    <w:rsid w:val="35DA9F6E"/>
    <w:rsid w:val="35E9BE74"/>
    <w:rsid w:val="361B3D63"/>
    <w:rsid w:val="36352657"/>
    <w:rsid w:val="36365FDF"/>
    <w:rsid w:val="363D13DD"/>
    <w:rsid w:val="3650D0AB"/>
    <w:rsid w:val="3660793D"/>
    <w:rsid w:val="367B3E77"/>
    <w:rsid w:val="36CD28F1"/>
    <w:rsid w:val="36F4BC1E"/>
    <w:rsid w:val="370C82BA"/>
    <w:rsid w:val="376EBFD6"/>
    <w:rsid w:val="37858ED5"/>
    <w:rsid w:val="37A29C59"/>
    <w:rsid w:val="37ECA10C"/>
    <w:rsid w:val="3830AE23"/>
    <w:rsid w:val="38333C15"/>
    <w:rsid w:val="38908C7F"/>
    <w:rsid w:val="396E00A1"/>
    <w:rsid w:val="3974B49F"/>
    <w:rsid w:val="3988716D"/>
    <w:rsid w:val="39BE9254"/>
    <w:rsid w:val="3AE971B2"/>
    <w:rsid w:val="3B007A06"/>
    <w:rsid w:val="3B108500"/>
    <w:rsid w:val="3B1A5E5D"/>
    <w:rsid w:val="3B2671CA"/>
    <w:rsid w:val="3B33EA60"/>
    <w:rsid w:val="3BC82D41"/>
    <w:rsid w:val="3BC8EC98"/>
    <w:rsid w:val="3BF2CB91"/>
    <w:rsid w:val="3BF55C99"/>
    <w:rsid w:val="3BFECEE9"/>
    <w:rsid w:val="3C7A138E"/>
    <w:rsid w:val="3C997B60"/>
    <w:rsid w:val="3CA467DB"/>
    <w:rsid w:val="3CA5A163"/>
    <w:rsid w:val="3CAC5561"/>
    <w:rsid w:val="3CF03D29"/>
    <w:rsid w:val="3D327F63"/>
    <w:rsid w:val="3D63FDA2"/>
    <w:rsid w:val="3DA9E4C2"/>
    <w:rsid w:val="3DD5563A"/>
    <w:rsid w:val="3E4171C4"/>
    <w:rsid w:val="3E5BE290"/>
    <w:rsid w:val="3ECE0E3A"/>
    <w:rsid w:val="3EE368F4"/>
    <w:rsid w:val="3EFFCE03"/>
    <w:rsid w:val="3FCF220F"/>
    <w:rsid w:val="3FDD4225"/>
    <w:rsid w:val="3FE0391A"/>
    <w:rsid w:val="3FE3F623"/>
    <w:rsid w:val="3FF7B2F1"/>
    <w:rsid w:val="4026C141"/>
    <w:rsid w:val="405C1C4A"/>
    <w:rsid w:val="40C8CDBC"/>
    <w:rsid w:val="40D2101E"/>
    <w:rsid w:val="40E55018"/>
    <w:rsid w:val="411D2F9E"/>
    <w:rsid w:val="41791286"/>
    <w:rsid w:val="418443D7"/>
    <w:rsid w:val="41BB24C0"/>
    <w:rsid w:val="422F82FC"/>
    <w:rsid w:val="42649E1D"/>
    <w:rsid w:val="426C8ED8"/>
    <w:rsid w:val="431B96E5"/>
    <w:rsid w:val="4349B49D"/>
    <w:rsid w:val="43B7E21E"/>
    <w:rsid w:val="4428994B"/>
    <w:rsid w:val="44AD2366"/>
    <w:rsid w:val="44B76746"/>
    <w:rsid w:val="44B8A0CE"/>
    <w:rsid w:val="452C8330"/>
    <w:rsid w:val="45D247BE"/>
    <w:rsid w:val="45D79ADB"/>
    <w:rsid w:val="4614B297"/>
    <w:rsid w:val="4646CF7E"/>
    <w:rsid w:val="46E78009"/>
    <w:rsid w:val="46F07E03"/>
    <w:rsid w:val="46FBC107"/>
    <w:rsid w:val="472840C2"/>
    <w:rsid w:val="47681B43"/>
    <w:rsid w:val="47790BCD"/>
    <w:rsid w:val="479BEE36"/>
    <w:rsid w:val="47F04190"/>
    <w:rsid w:val="48165DE4"/>
    <w:rsid w:val="481D2E2C"/>
    <w:rsid w:val="485D842D"/>
    <w:rsid w:val="488C4E64"/>
    <w:rsid w:val="496D1977"/>
    <w:rsid w:val="498C11F1"/>
    <w:rsid w:val="49FDE093"/>
    <w:rsid w:val="4A281EC5"/>
    <w:rsid w:val="4A750C80"/>
    <w:rsid w:val="4A8F2FAF"/>
    <w:rsid w:val="4AFAE06D"/>
    <w:rsid w:val="4B1FCD37"/>
    <w:rsid w:val="4BC3EF26"/>
    <w:rsid w:val="4BC9BF52"/>
    <w:rsid w:val="4CAD65E2"/>
    <w:rsid w:val="4CB8D227"/>
    <w:rsid w:val="4CC3B2B3"/>
    <w:rsid w:val="4D8009CF"/>
    <w:rsid w:val="4D862838"/>
    <w:rsid w:val="4DA750C4"/>
    <w:rsid w:val="4DC9EF67"/>
    <w:rsid w:val="4DE2ACC0"/>
    <w:rsid w:val="4E1C96F5"/>
    <w:rsid w:val="4E5B7BB2"/>
    <w:rsid w:val="4EAE5FF3"/>
    <w:rsid w:val="4EF8CC0F"/>
    <w:rsid w:val="4F432125"/>
    <w:rsid w:val="4F650CC7"/>
    <w:rsid w:val="4F7E7D21"/>
    <w:rsid w:val="4FFB5375"/>
    <w:rsid w:val="5032C2C8"/>
    <w:rsid w:val="50CE7FA6"/>
    <w:rsid w:val="50D4B483"/>
    <w:rsid w:val="50D530F9"/>
    <w:rsid w:val="510912AB"/>
    <w:rsid w:val="51649590"/>
    <w:rsid w:val="51ADBEA9"/>
    <w:rsid w:val="5252E548"/>
    <w:rsid w:val="526A5007"/>
    <w:rsid w:val="527AC1E7"/>
    <w:rsid w:val="52B61DE3"/>
    <w:rsid w:val="52B95233"/>
    <w:rsid w:val="5326CE34"/>
    <w:rsid w:val="538B6696"/>
    <w:rsid w:val="53A54AED"/>
    <w:rsid w:val="54062068"/>
    <w:rsid w:val="541E7FCE"/>
    <w:rsid w:val="55A1F0C9"/>
    <w:rsid w:val="55BAEB8F"/>
    <w:rsid w:val="56419C33"/>
    <w:rsid w:val="566793F7"/>
    <w:rsid w:val="56A15455"/>
    <w:rsid w:val="575F2BD2"/>
    <w:rsid w:val="57C30FBB"/>
    <w:rsid w:val="5806655A"/>
    <w:rsid w:val="58E0C97C"/>
    <w:rsid w:val="58EA036B"/>
    <w:rsid w:val="58F1F0F1"/>
    <w:rsid w:val="58F23AC7"/>
    <w:rsid w:val="5911B627"/>
    <w:rsid w:val="59A7FE38"/>
    <w:rsid w:val="5A2FAC03"/>
    <w:rsid w:val="5A2FDBE6"/>
    <w:rsid w:val="5A7B92C6"/>
    <w:rsid w:val="5A7B96C9"/>
    <w:rsid w:val="5AC79939"/>
    <w:rsid w:val="5BC1BA1B"/>
    <w:rsid w:val="5BD3FF31"/>
    <w:rsid w:val="5BDEEE78"/>
    <w:rsid w:val="5C81C0ED"/>
    <w:rsid w:val="5CB385DB"/>
    <w:rsid w:val="5D297EE3"/>
    <w:rsid w:val="5DBD748E"/>
    <w:rsid w:val="5DC56214"/>
    <w:rsid w:val="5DE00CCA"/>
    <w:rsid w:val="5ECB2FAA"/>
    <w:rsid w:val="5EDABC80"/>
    <w:rsid w:val="5F6291ED"/>
    <w:rsid w:val="5F7B9BA1"/>
    <w:rsid w:val="6022C074"/>
    <w:rsid w:val="60393C03"/>
    <w:rsid w:val="605C5513"/>
    <w:rsid w:val="60F51550"/>
    <w:rsid w:val="60FD02D6"/>
    <w:rsid w:val="610C398D"/>
    <w:rsid w:val="610CB76E"/>
    <w:rsid w:val="616DB2CA"/>
    <w:rsid w:val="61D50C64"/>
    <w:rsid w:val="6231D13E"/>
    <w:rsid w:val="6268B227"/>
    <w:rsid w:val="6279C220"/>
    <w:rsid w:val="6286A8AE"/>
    <w:rsid w:val="62C1FE83"/>
    <w:rsid w:val="639EA65A"/>
    <w:rsid w:val="63F5A1F1"/>
    <w:rsid w:val="64A81A89"/>
    <w:rsid w:val="64B3CB1A"/>
    <w:rsid w:val="650CAD26"/>
    <w:rsid w:val="651EE7C4"/>
    <w:rsid w:val="65861EE3"/>
    <w:rsid w:val="65934600"/>
    <w:rsid w:val="65BCD395"/>
    <w:rsid w:val="65D073F9"/>
    <w:rsid w:val="6654DBF7"/>
    <w:rsid w:val="665B8FCC"/>
    <w:rsid w:val="66A87D87"/>
    <w:rsid w:val="66F5CE2D"/>
    <w:rsid w:val="670EB1EE"/>
    <w:rsid w:val="682E7F8A"/>
    <w:rsid w:val="68424B69"/>
    <w:rsid w:val="68444DE8"/>
    <w:rsid w:val="6869128F"/>
    <w:rsid w:val="687C7D9F"/>
    <w:rsid w:val="687F5DEE"/>
    <w:rsid w:val="68AA824F"/>
    <w:rsid w:val="68DF4AB4"/>
    <w:rsid w:val="690814BB"/>
    <w:rsid w:val="69258AD6"/>
    <w:rsid w:val="69BA3CE4"/>
    <w:rsid w:val="69DE1BCA"/>
    <w:rsid w:val="6A16E905"/>
    <w:rsid w:val="6AA3E51C"/>
    <w:rsid w:val="6AF43E3A"/>
    <w:rsid w:val="6B1C27FC"/>
    <w:rsid w:val="6B79EC2B"/>
    <w:rsid w:val="6C2D8AF4"/>
    <w:rsid w:val="6C3FB57D"/>
    <w:rsid w:val="6C639632"/>
    <w:rsid w:val="6D214DE7"/>
    <w:rsid w:val="6DDC7577"/>
    <w:rsid w:val="6E68EBBB"/>
    <w:rsid w:val="6F01FBE5"/>
    <w:rsid w:val="6F9B36F4"/>
    <w:rsid w:val="7039916F"/>
    <w:rsid w:val="70742474"/>
    <w:rsid w:val="713305F1"/>
    <w:rsid w:val="719CA2B7"/>
    <w:rsid w:val="71A62FF9"/>
    <w:rsid w:val="729E0600"/>
    <w:rsid w:val="730196D3"/>
    <w:rsid w:val="7342005A"/>
    <w:rsid w:val="73899197"/>
    <w:rsid w:val="7438F3FD"/>
    <w:rsid w:val="7439D661"/>
    <w:rsid w:val="7459E110"/>
    <w:rsid w:val="74AFC057"/>
    <w:rsid w:val="74C8D15C"/>
    <w:rsid w:val="75479597"/>
    <w:rsid w:val="7592F1E0"/>
    <w:rsid w:val="760A7878"/>
    <w:rsid w:val="7613A507"/>
    <w:rsid w:val="77090DF1"/>
    <w:rsid w:val="770C5D07"/>
    <w:rsid w:val="776C5BEC"/>
    <w:rsid w:val="77717723"/>
    <w:rsid w:val="77A648D9"/>
    <w:rsid w:val="785D02BA"/>
    <w:rsid w:val="78637785"/>
    <w:rsid w:val="78709D22"/>
    <w:rsid w:val="78819B43"/>
    <w:rsid w:val="789E1E5A"/>
    <w:rsid w:val="78AB8F1F"/>
    <w:rsid w:val="78C9DAA4"/>
    <w:rsid w:val="78DB63B5"/>
    <w:rsid w:val="79031804"/>
    <w:rsid w:val="7942193A"/>
    <w:rsid w:val="7980CF32"/>
    <w:rsid w:val="79A7F6D9"/>
    <w:rsid w:val="7A648A9C"/>
    <w:rsid w:val="7AD0DDFB"/>
    <w:rsid w:val="7ADD396A"/>
    <w:rsid w:val="7B35C84A"/>
    <w:rsid w:val="7B9DD871"/>
    <w:rsid w:val="7BA73EC2"/>
    <w:rsid w:val="7BBEC4A1"/>
    <w:rsid w:val="7BD76494"/>
    <w:rsid w:val="7C448C80"/>
    <w:rsid w:val="7C5E2C76"/>
    <w:rsid w:val="7C5EE3FA"/>
    <w:rsid w:val="7CE8E2A0"/>
    <w:rsid w:val="7D31B42B"/>
    <w:rsid w:val="7D59E9B7"/>
    <w:rsid w:val="7E08D9F3"/>
    <w:rsid w:val="7E61E1CC"/>
    <w:rsid w:val="7E84B301"/>
    <w:rsid w:val="7E9A4E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D1977"/>
  <w15:chartTrackingRefBased/>
  <w15:docId w15:val="{410F3C20-4230-4CF4-B2E3-F924CEB5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1551</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Spiridon (2243361)</dc:creator>
  <cp:keywords/>
  <dc:description/>
  <cp:lastModifiedBy>Andreea Spiridon</cp:lastModifiedBy>
  <cp:revision>20</cp:revision>
  <dcterms:created xsi:type="dcterms:W3CDTF">2023-07-17T18:58:00Z</dcterms:created>
  <dcterms:modified xsi:type="dcterms:W3CDTF">2023-08-01T18:45:00Z</dcterms:modified>
</cp:coreProperties>
</file>