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DBAE90" w14:textId="681DECB7" w:rsidR="008D14AA" w:rsidRDefault="008D14AA" w:rsidP="004C4C72"/>
    <w:p w14:paraId="623CC2E5" w14:textId="77777777" w:rsidR="004C4C72" w:rsidRPr="004C4C72" w:rsidRDefault="004C4C72" w:rsidP="004C4C72"/>
    <w:p w14:paraId="366CD67C" w14:textId="77777777" w:rsidR="004C4C72" w:rsidRPr="004C4C72" w:rsidRDefault="004C4C72" w:rsidP="004C4C72"/>
    <w:p w14:paraId="5DE18356" w14:textId="77777777" w:rsidR="004C4C72" w:rsidRPr="004C4C72" w:rsidRDefault="004C4C72" w:rsidP="004C4C72"/>
    <w:p w14:paraId="37D3C911" w14:textId="77777777" w:rsidR="004C4C72" w:rsidRDefault="004C4C72" w:rsidP="004C4C72"/>
    <w:p w14:paraId="5F8E7499" w14:textId="40BB3FDE" w:rsidR="004C4C72" w:rsidRDefault="004C4C72" w:rsidP="004C4C72">
      <w:pPr>
        <w:jc w:val="center"/>
      </w:pPr>
      <w:r w:rsidRPr="004C4C72">
        <w:rPr>
          <w:rFonts w:ascii="Times New Roman" w:hAnsi="Times New Roman" w:cs="Times New Roman"/>
          <w:sz w:val="44"/>
          <w:szCs w:val="44"/>
        </w:rPr>
        <w:t xml:space="preserve">BMIH5004 </w:t>
      </w:r>
      <w:r w:rsidRPr="004C4C72">
        <w:rPr>
          <w:rFonts w:ascii="Times New Roman" w:hAnsi="Times New Roman" w:cs="Times New Roman"/>
          <w:sz w:val="44"/>
          <w:szCs w:val="44"/>
        </w:rPr>
        <w:t>-</w:t>
      </w:r>
      <w:r w:rsidRPr="004C4C72">
        <w:rPr>
          <w:rFonts w:ascii="Times New Roman" w:hAnsi="Times New Roman" w:cs="Times New Roman"/>
          <w:sz w:val="44"/>
          <w:szCs w:val="44"/>
        </w:rPr>
        <w:t>Management &amp; Organisational Behaviour</w:t>
      </w:r>
    </w:p>
    <w:p w14:paraId="796DC118" w14:textId="77777777" w:rsidR="004C4C72" w:rsidRPr="004C4C72" w:rsidRDefault="004C4C72" w:rsidP="004C4C72">
      <w:pPr>
        <w:rPr>
          <w:rFonts w:ascii="Times New Roman" w:hAnsi="Times New Roman" w:cs="Times New Roman"/>
          <w:sz w:val="44"/>
          <w:szCs w:val="44"/>
        </w:rPr>
      </w:pPr>
    </w:p>
    <w:p w14:paraId="44FAEA46" w14:textId="77777777" w:rsidR="004C4C72" w:rsidRPr="004C4C72" w:rsidRDefault="004C4C72" w:rsidP="004C4C72">
      <w:pPr>
        <w:rPr>
          <w:rFonts w:ascii="Times New Roman" w:hAnsi="Times New Roman" w:cs="Times New Roman"/>
          <w:sz w:val="44"/>
          <w:szCs w:val="44"/>
        </w:rPr>
      </w:pPr>
    </w:p>
    <w:p w14:paraId="6753B3D5" w14:textId="77777777" w:rsidR="004C4C72" w:rsidRDefault="004C4C72" w:rsidP="004C4C72"/>
    <w:p w14:paraId="1E350FCE" w14:textId="77777777" w:rsidR="004C4C72" w:rsidRDefault="004C4C72" w:rsidP="004C4C72"/>
    <w:p w14:paraId="06436084" w14:textId="5E1B0CB4" w:rsidR="004C4C72" w:rsidRPr="00BB0CAD" w:rsidRDefault="004C4C72" w:rsidP="004C4C72">
      <w:pPr>
        <w:jc w:val="center"/>
        <w:rPr>
          <w:rFonts w:ascii="Times New Roman" w:hAnsi="Times New Roman" w:cs="Times New Roman"/>
          <w:i/>
          <w:iCs/>
          <w:sz w:val="44"/>
          <w:szCs w:val="44"/>
        </w:rPr>
      </w:pPr>
      <w:r w:rsidRPr="004C4C72">
        <w:rPr>
          <w:rFonts w:ascii="Times New Roman" w:hAnsi="Times New Roman" w:cs="Times New Roman"/>
          <w:sz w:val="44"/>
          <w:szCs w:val="44"/>
        </w:rPr>
        <w:t xml:space="preserve"> </w:t>
      </w:r>
      <w:r w:rsidRPr="00BB0CAD">
        <w:rPr>
          <w:rFonts w:ascii="Times New Roman" w:hAnsi="Times New Roman" w:cs="Times New Roman"/>
          <w:i/>
          <w:iCs/>
          <w:sz w:val="44"/>
          <w:szCs w:val="44"/>
        </w:rPr>
        <w:t xml:space="preserve">Essay </w:t>
      </w:r>
    </w:p>
    <w:p w14:paraId="1B2F8F86" w14:textId="77777777" w:rsidR="004C4C72" w:rsidRPr="004C4C72" w:rsidRDefault="004C4C72" w:rsidP="004C4C72">
      <w:pPr>
        <w:jc w:val="center"/>
        <w:rPr>
          <w:rFonts w:ascii="Times New Roman" w:hAnsi="Times New Roman" w:cs="Times New Roman"/>
          <w:sz w:val="44"/>
          <w:szCs w:val="44"/>
        </w:rPr>
      </w:pPr>
      <w:r w:rsidRPr="004C4C72">
        <w:rPr>
          <w:rFonts w:ascii="Times New Roman" w:hAnsi="Times New Roman" w:cs="Times New Roman"/>
          <w:sz w:val="44"/>
          <w:szCs w:val="44"/>
        </w:rPr>
        <w:t>Assess the impact of different leadership styles on team effectiveness and employee</w:t>
      </w:r>
    </w:p>
    <w:p w14:paraId="1905A88F" w14:textId="0AA1CD24" w:rsidR="004C4C72" w:rsidRDefault="004C4C72" w:rsidP="004C4C72">
      <w:pPr>
        <w:jc w:val="center"/>
        <w:rPr>
          <w:rFonts w:ascii="Times New Roman" w:hAnsi="Times New Roman" w:cs="Times New Roman"/>
          <w:sz w:val="44"/>
          <w:szCs w:val="44"/>
        </w:rPr>
      </w:pPr>
      <w:r w:rsidRPr="004C4C72">
        <w:rPr>
          <w:rFonts w:ascii="Times New Roman" w:hAnsi="Times New Roman" w:cs="Times New Roman"/>
          <w:sz w:val="44"/>
          <w:szCs w:val="44"/>
        </w:rPr>
        <w:t>morale in the hospitality industry.</w:t>
      </w:r>
    </w:p>
    <w:p w14:paraId="27975333" w14:textId="77777777" w:rsidR="004C4C72" w:rsidRPr="004C4C72" w:rsidRDefault="004C4C72" w:rsidP="004C4C72">
      <w:pPr>
        <w:rPr>
          <w:rFonts w:ascii="Times New Roman" w:hAnsi="Times New Roman" w:cs="Times New Roman"/>
          <w:sz w:val="44"/>
          <w:szCs w:val="44"/>
        </w:rPr>
      </w:pPr>
    </w:p>
    <w:p w14:paraId="31F416E6" w14:textId="77777777" w:rsidR="004C4C72" w:rsidRPr="004C4C72" w:rsidRDefault="004C4C72" w:rsidP="004C4C72">
      <w:pPr>
        <w:rPr>
          <w:rFonts w:ascii="Times New Roman" w:hAnsi="Times New Roman" w:cs="Times New Roman"/>
          <w:sz w:val="44"/>
          <w:szCs w:val="44"/>
        </w:rPr>
      </w:pPr>
    </w:p>
    <w:p w14:paraId="55A644D9" w14:textId="77777777" w:rsidR="004C4C72" w:rsidRPr="004C4C72" w:rsidRDefault="004C4C72" w:rsidP="004C4C72">
      <w:pPr>
        <w:rPr>
          <w:rFonts w:ascii="Times New Roman" w:hAnsi="Times New Roman" w:cs="Times New Roman"/>
          <w:sz w:val="44"/>
          <w:szCs w:val="44"/>
        </w:rPr>
      </w:pPr>
    </w:p>
    <w:p w14:paraId="751E0215" w14:textId="77777777" w:rsidR="004C4C72" w:rsidRPr="004C4C72" w:rsidRDefault="004C4C72" w:rsidP="004C4C72">
      <w:pPr>
        <w:rPr>
          <w:rFonts w:ascii="Times New Roman" w:hAnsi="Times New Roman" w:cs="Times New Roman"/>
          <w:sz w:val="44"/>
          <w:szCs w:val="44"/>
        </w:rPr>
      </w:pPr>
    </w:p>
    <w:p w14:paraId="369EC8EE" w14:textId="77777777" w:rsidR="004C4C72" w:rsidRPr="004C4C72" w:rsidRDefault="004C4C72" w:rsidP="004C4C72">
      <w:pPr>
        <w:rPr>
          <w:rFonts w:ascii="Times New Roman" w:hAnsi="Times New Roman" w:cs="Times New Roman"/>
          <w:sz w:val="44"/>
          <w:szCs w:val="44"/>
        </w:rPr>
      </w:pPr>
    </w:p>
    <w:p w14:paraId="7FA125CF" w14:textId="77777777" w:rsidR="004C4C72" w:rsidRDefault="004C4C72" w:rsidP="004C4C72">
      <w:pPr>
        <w:rPr>
          <w:rFonts w:ascii="Times New Roman" w:hAnsi="Times New Roman" w:cs="Times New Roman"/>
          <w:sz w:val="44"/>
          <w:szCs w:val="44"/>
        </w:rPr>
      </w:pPr>
    </w:p>
    <w:p w14:paraId="3583F8BE" w14:textId="77777777" w:rsidR="004C4C72" w:rsidRPr="004C4C72" w:rsidRDefault="004C4C72" w:rsidP="004C4C72">
      <w:pPr>
        <w:jc w:val="center"/>
        <w:rPr>
          <w:rFonts w:ascii="Times New Roman" w:hAnsi="Times New Roman" w:cs="Times New Roman"/>
          <w:sz w:val="24"/>
          <w:szCs w:val="24"/>
          <w:lang w:val="nl-NL"/>
        </w:rPr>
      </w:pPr>
      <w:r w:rsidRPr="004C4C72">
        <w:rPr>
          <w:rFonts w:ascii="Times New Roman" w:hAnsi="Times New Roman" w:cs="Times New Roman"/>
          <w:sz w:val="24"/>
          <w:szCs w:val="24"/>
          <w:lang w:val="nl-NL"/>
        </w:rPr>
        <w:t>STUDENT ID: 2119794</w:t>
      </w:r>
    </w:p>
    <w:p w14:paraId="4DA068B7" w14:textId="22EA5BE1" w:rsidR="004C4C72" w:rsidRDefault="004C4C72" w:rsidP="004C4C72">
      <w:pPr>
        <w:jc w:val="center"/>
        <w:rPr>
          <w:rFonts w:ascii="Times New Roman" w:hAnsi="Times New Roman" w:cs="Times New Roman"/>
          <w:sz w:val="24"/>
          <w:szCs w:val="24"/>
          <w:lang w:val="nl-NL"/>
        </w:rPr>
      </w:pPr>
      <w:r w:rsidRPr="004C4C72">
        <w:rPr>
          <w:rFonts w:ascii="Times New Roman" w:hAnsi="Times New Roman" w:cs="Times New Roman"/>
          <w:sz w:val="24"/>
          <w:szCs w:val="24"/>
          <w:lang w:val="nl-NL"/>
        </w:rPr>
        <w:t xml:space="preserve">STUDENT NAME: </w:t>
      </w:r>
      <w:proofErr w:type="spellStart"/>
      <w:r w:rsidRPr="004C4C72">
        <w:rPr>
          <w:rFonts w:ascii="Times New Roman" w:hAnsi="Times New Roman" w:cs="Times New Roman"/>
          <w:sz w:val="24"/>
          <w:szCs w:val="24"/>
          <w:lang w:val="nl-NL"/>
        </w:rPr>
        <w:t>Mihaela</w:t>
      </w:r>
      <w:proofErr w:type="spellEnd"/>
      <w:r w:rsidRPr="004C4C72">
        <w:rPr>
          <w:rFonts w:ascii="Times New Roman" w:hAnsi="Times New Roman" w:cs="Times New Roman"/>
          <w:sz w:val="24"/>
          <w:szCs w:val="24"/>
          <w:lang w:val="nl-NL"/>
        </w:rPr>
        <w:t xml:space="preserve"> </w:t>
      </w:r>
      <w:proofErr w:type="spellStart"/>
      <w:r w:rsidRPr="004C4C72">
        <w:rPr>
          <w:rFonts w:ascii="Times New Roman" w:hAnsi="Times New Roman" w:cs="Times New Roman"/>
          <w:sz w:val="24"/>
          <w:szCs w:val="24"/>
          <w:lang w:val="nl-NL"/>
        </w:rPr>
        <w:t>Delia</w:t>
      </w:r>
      <w:proofErr w:type="spellEnd"/>
      <w:r w:rsidRPr="004C4C72">
        <w:rPr>
          <w:rFonts w:ascii="Times New Roman" w:hAnsi="Times New Roman" w:cs="Times New Roman"/>
          <w:sz w:val="24"/>
          <w:szCs w:val="24"/>
          <w:lang w:val="nl-NL"/>
        </w:rPr>
        <w:t xml:space="preserve"> </w:t>
      </w:r>
      <w:proofErr w:type="spellStart"/>
      <w:r w:rsidRPr="004C4C72">
        <w:rPr>
          <w:rFonts w:ascii="Times New Roman" w:hAnsi="Times New Roman" w:cs="Times New Roman"/>
          <w:sz w:val="24"/>
          <w:szCs w:val="24"/>
          <w:lang w:val="nl-NL"/>
        </w:rPr>
        <w:t>Ilie</w:t>
      </w:r>
      <w:proofErr w:type="spellEnd"/>
    </w:p>
    <w:p w14:paraId="39F95DBC" w14:textId="77777777" w:rsidR="004C4C72" w:rsidRPr="004C4C72" w:rsidRDefault="004C4C72" w:rsidP="004C4C72">
      <w:pPr>
        <w:rPr>
          <w:rFonts w:ascii="Times New Roman" w:hAnsi="Times New Roman" w:cs="Times New Roman"/>
          <w:sz w:val="24"/>
          <w:szCs w:val="24"/>
          <w:lang w:val="nl-NL"/>
        </w:rPr>
      </w:pPr>
    </w:p>
    <w:p w14:paraId="0D2D99E7" w14:textId="59770E29"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lastRenderedPageBreak/>
        <w:t xml:space="preserve">Management is an essential element of the development of different organisations, including ones in the hospitality industry. The effects of various leadership practises on productivity and mood within the context of team dynamics in the hospitality context is an </w:t>
      </w:r>
      <w:r w:rsidR="00BB0CAD">
        <w:rPr>
          <w:rFonts w:ascii="Times New Roman" w:hAnsi="Times New Roman" w:cs="Times New Roman"/>
          <w:sz w:val="24"/>
          <w:szCs w:val="24"/>
        </w:rPr>
        <w:t>esse</w:t>
      </w:r>
      <w:r w:rsidRPr="004E2D6C">
        <w:rPr>
          <w:rFonts w:ascii="Times New Roman" w:hAnsi="Times New Roman" w:cs="Times New Roman"/>
          <w:sz w:val="24"/>
          <w:szCs w:val="24"/>
        </w:rPr>
        <w:t>nt</w:t>
      </w:r>
      <w:r w:rsidR="00BB0CAD">
        <w:rPr>
          <w:rFonts w:ascii="Times New Roman" w:hAnsi="Times New Roman" w:cs="Times New Roman"/>
          <w:sz w:val="24"/>
          <w:szCs w:val="24"/>
        </w:rPr>
        <w:t>ial</w:t>
      </w:r>
      <w:r w:rsidRPr="004E2D6C">
        <w:rPr>
          <w:rFonts w:ascii="Times New Roman" w:hAnsi="Times New Roman" w:cs="Times New Roman"/>
          <w:sz w:val="24"/>
          <w:szCs w:val="24"/>
        </w:rPr>
        <w:t xml:space="preserve"> topic since this industry </w:t>
      </w:r>
      <w:r w:rsidR="00BB0CAD">
        <w:rPr>
          <w:rFonts w:ascii="Times New Roman" w:hAnsi="Times New Roman" w:cs="Times New Roman"/>
          <w:sz w:val="24"/>
          <w:szCs w:val="24"/>
        </w:rPr>
        <w:t>prim</w:t>
      </w:r>
      <w:r w:rsidRPr="004E2D6C">
        <w:rPr>
          <w:rFonts w:ascii="Times New Roman" w:hAnsi="Times New Roman" w:cs="Times New Roman"/>
          <w:sz w:val="24"/>
          <w:szCs w:val="24"/>
        </w:rPr>
        <w:t>ar</w:t>
      </w:r>
      <w:r w:rsidR="00BB0CAD">
        <w:rPr>
          <w:rFonts w:ascii="Times New Roman" w:hAnsi="Times New Roman" w:cs="Times New Roman"/>
          <w:sz w:val="24"/>
          <w:szCs w:val="24"/>
        </w:rPr>
        <w:t>i</w:t>
      </w:r>
      <w:r w:rsidRPr="004E2D6C">
        <w:rPr>
          <w:rFonts w:ascii="Times New Roman" w:hAnsi="Times New Roman" w:cs="Times New Roman"/>
          <w:sz w:val="24"/>
          <w:szCs w:val="24"/>
        </w:rPr>
        <w:t xml:space="preserve">ly focuses on human resources and customer experience. In this paper, several leadership theories will be discussed, different leadership styles will be compared and evaluated, and potential opportunities and threats, as well lessons learned from applying the </w:t>
      </w:r>
      <w:proofErr w:type="gramStart"/>
      <w:r w:rsidRPr="004E2D6C">
        <w:rPr>
          <w:rFonts w:ascii="Times New Roman" w:hAnsi="Times New Roman" w:cs="Times New Roman"/>
          <w:sz w:val="24"/>
          <w:szCs w:val="24"/>
        </w:rPr>
        <w:t>particular leadership</w:t>
      </w:r>
      <w:proofErr w:type="gramEnd"/>
      <w:r w:rsidRPr="004E2D6C">
        <w:rPr>
          <w:rFonts w:ascii="Times New Roman" w:hAnsi="Times New Roman" w:cs="Times New Roman"/>
          <w:sz w:val="24"/>
          <w:szCs w:val="24"/>
        </w:rPr>
        <w:t xml:space="preserve"> styles in the field of hotel management specifically with regards to team dynamics and morale amongst the employees, will be highlighted.</w:t>
      </w:r>
    </w:p>
    <w:p w14:paraId="2975EB91"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Historically, leadership has been understood from various lenses, meaning that the theories currently available present different ways of approaching leadership practises. The first, the trait theory assumes that leaders are born, not made, and, therefore, leaders possess specific distinctive features that separate them from others (Northouse, 2021). Though this theory has been criticised for its deterministic perspective, </w:t>
      </w:r>
      <w:proofErr w:type="gramStart"/>
      <w:r w:rsidRPr="004E2D6C">
        <w:rPr>
          <w:rFonts w:ascii="Times New Roman" w:hAnsi="Times New Roman" w:cs="Times New Roman"/>
          <w:sz w:val="24"/>
          <w:szCs w:val="24"/>
        </w:rPr>
        <w:t>it</w:t>
      </w:r>
      <w:proofErr w:type="gramEnd"/>
      <w:r w:rsidRPr="004E2D6C">
        <w:rPr>
          <w:rFonts w:ascii="Times New Roman" w:hAnsi="Times New Roman" w:cs="Times New Roman"/>
          <w:sz w:val="24"/>
          <w:szCs w:val="24"/>
        </w:rPr>
        <w:t xml:space="preserve"> </w:t>
      </w:r>
      <w:proofErr w:type="spellStart"/>
      <w:r w:rsidRPr="004E2D6C">
        <w:rPr>
          <w:rFonts w:ascii="Times New Roman" w:hAnsi="Times New Roman" w:cs="Times New Roman"/>
          <w:sz w:val="24"/>
          <w:szCs w:val="24"/>
        </w:rPr>
        <w:t>ha</w:t>
      </w:r>
      <w:proofErr w:type="spellEnd"/>
      <w:r w:rsidRPr="004E2D6C">
        <w:rPr>
          <w:rFonts w:ascii="Times New Roman" w:hAnsi="Times New Roman" w:cs="Times New Roman"/>
          <w:sz w:val="24"/>
          <w:szCs w:val="24"/>
        </w:rPr>
        <w:t xml:space="preserve"> solidified our understanding of leadership traits. On the other hand, the behavioural theory majors on the observation and practise of activity rather than personal characteristics, implying that acquisition of good leadership behaviours is attainable (Yukl, 2013).</w:t>
      </w:r>
    </w:p>
    <w:p w14:paraId="2BDAD971"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The situational leadership theory which was put forward by Hersey and Blanchard asserts that a leader should work with a style according to the level of follower development (Thompson and </w:t>
      </w:r>
      <w:proofErr w:type="spellStart"/>
      <w:r w:rsidRPr="004E2D6C">
        <w:rPr>
          <w:rFonts w:ascii="Times New Roman" w:hAnsi="Times New Roman" w:cs="Times New Roman"/>
          <w:sz w:val="24"/>
          <w:szCs w:val="24"/>
        </w:rPr>
        <w:t>Glasø</w:t>
      </w:r>
      <w:proofErr w:type="spellEnd"/>
      <w:r w:rsidRPr="004E2D6C">
        <w:rPr>
          <w:rFonts w:ascii="Times New Roman" w:hAnsi="Times New Roman" w:cs="Times New Roman"/>
          <w:sz w:val="24"/>
          <w:szCs w:val="24"/>
        </w:rPr>
        <w:t xml:space="preserve">, 2018). This theory makes a lot of emphasis on the context and flexibility when it comes to leadership strategies to be used. Drawing from this, </w:t>
      </w:r>
      <w:proofErr w:type="spellStart"/>
      <w:r w:rsidRPr="004E2D6C">
        <w:rPr>
          <w:rFonts w:ascii="Times New Roman" w:hAnsi="Times New Roman" w:cs="Times New Roman"/>
          <w:sz w:val="24"/>
          <w:szCs w:val="24"/>
        </w:rPr>
        <w:t>Fiedlers</w:t>
      </w:r>
      <w:proofErr w:type="spellEnd"/>
      <w:r w:rsidRPr="004E2D6C">
        <w:rPr>
          <w:rFonts w:ascii="Times New Roman" w:hAnsi="Times New Roman" w:cs="Times New Roman"/>
          <w:sz w:val="24"/>
          <w:szCs w:val="24"/>
        </w:rPr>
        <w:t xml:space="preserve"> contingency model posits that leadership is only effective when the leader applies the right style matching the situational </w:t>
      </w:r>
      <w:proofErr w:type="spellStart"/>
      <w:r w:rsidRPr="004E2D6C">
        <w:rPr>
          <w:rFonts w:ascii="Times New Roman" w:hAnsi="Times New Roman" w:cs="Times New Roman"/>
          <w:sz w:val="24"/>
          <w:szCs w:val="24"/>
        </w:rPr>
        <w:t>favorableness</w:t>
      </w:r>
      <w:proofErr w:type="spellEnd"/>
      <w:r w:rsidRPr="004E2D6C">
        <w:rPr>
          <w:rFonts w:ascii="Times New Roman" w:hAnsi="Times New Roman" w:cs="Times New Roman"/>
          <w:sz w:val="24"/>
          <w:szCs w:val="24"/>
        </w:rPr>
        <w:t xml:space="preserve"> (Ayman et al., 2019).</w:t>
      </w:r>
    </w:p>
    <w:p w14:paraId="05D48DA2"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Transformational leadership, which is considered a more recent development, seeks for change by appealed to people higher standards </w:t>
      </w:r>
      <w:proofErr w:type="gramStart"/>
      <w:r w:rsidRPr="004E2D6C">
        <w:rPr>
          <w:rFonts w:ascii="Times New Roman" w:hAnsi="Times New Roman" w:cs="Times New Roman"/>
          <w:sz w:val="24"/>
          <w:szCs w:val="24"/>
        </w:rPr>
        <w:t>in order to</w:t>
      </w:r>
      <w:proofErr w:type="gramEnd"/>
      <w:r w:rsidRPr="004E2D6C">
        <w:rPr>
          <w:rFonts w:ascii="Times New Roman" w:hAnsi="Times New Roman" w:cs="Times New Roman"/>
          <w:sz w:val="24"/>
          <w:szCs w:val="24"/>
        </w:rPr>
        <w:t xml:space="preserve"> get exceptional performance (Bass and Riggio, 2006). This approach recognises leadership as the process of encouraging staff creativity, invention, and self-actualization. On the other hand, transactional leadership is based on the contracts between leaders and followers, where they use threats and promises in fostering organisational productivity (Judge and Piccolo, 2004).</w:t>
      </w:r>
    </w:p>
    <w:p w14:paraId="464A4190"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Since the hospitality industry is highly dynamic, and its clients are the </w:t>
      </w:r>
      <w:proofErr w:type="gramStart"/>
      <w:r w:rsidRPr="004E2D6C">
        <w:rPr>
          <w:rFonts w:ascii="Times New Roman" w:hAnsi="Times New Roman" w:cs="Times New Roman"/>
          <w:sz w:val="24"/>
          <w:szCs w:val="24"/>
        </w:rPr>
        <w:t>main focus</w:t>
      </w:r>
      <w:proofErr w:type="gramEnd"/>
      <w:r w:rsidRPr="004E2D6C">
        <w:rPr>
          <w:rFonts w:ascii="Times New Roman" w:hAnsi="Times New Roman" w:cs="Times New Roman"/>
          <w:sz w:val="24"/>
          <w:szCs w:val="24"/>
        </w:rPr>
        <w:t xml:space="preserve"> of operations, the application of leadership us exhausted with certain opportunities as well as challenges. This paper aims to compare the impact of the above leadership theories in the management of hotels on team productivity and employees’ morale.</w:t>
      </w:r>
    </w:p>
    <w:p w14:paraId="29C2169E"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lastRenderedPageBreak/>
        <w:t xml:space="preserve">TLP: Transformational leadership positively affects the hospitality performance in the strong way </w:t>
      </w:r>
      <w:proofErr w:type="gramStart"/>
      <w:r w:rsidRPr="004E2D6C">
        <w:rPr>
          <w:rFonts w:ascii="Times New Roman" w:hAnsi="Times New Roman" w:cs="Times New Roman"/>
          <w:sz w:val="24"/>
          <w:szCs w:val="24"/>
        </w:rPr>
        <w:t>and also</w:t>
      </w:r>
      <w:proofErr w:type="gramEnd"/>
      <w:r w:rsidRPr="004E2D6C">
        <w:rPr>
          <w:rFonts w:ascii="Times New Roman" w:hAnsi="Times New Roman" w:cs="Times New Roman"/>
          <w:sz w:val="24"/>
          <w:szCs w:val="24"/>
        </w:rPr>
        <w:t xml:space="preserve"> increases the employee satisfaction level in hospitality sector. In a cross-sectional investigation involving luxury hotels, Liang et al., (2017) established that improved organisational citizenship and job satisfaction resulted from transformational leadership among employees. This concept involves ensuring the junior employees feel that they are being encouraged to deliver even more than they are capable of, by the leaders who provide individual attention and facilitate the enhancing of the intellect.</w:t>
      </w:r>
    </w:p>
    <w:p w14:paraId="15EA750E"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However, the extent to which transformational leadership is effective in the hospitality industry depends </w:t>
      </w:r>
      <w:proofErr w:type="gramStart"/>
      <w:r w:rsidRPr="004E2D6C">
        <w:rPr>
          <w:rFonts w:ascii="Times New Roman" w:hAnsi="Times New Roman" w:cs="Times New Roman"/>
          <w:sz w:val="24"/>
          <w:szCs w:val="24"/>
        </w:rPr>
        <w:t>with</w:t>
      </w:r>
      <w:proofErr w:type="gramEnd"/>
      <w:r w:rsidRPr="004E2D6C">
        <w:rPr>
          <w:rFonts w:ascii="Times New Roman" w:hAnsi="Times New Roman" w:cs="Times New Roman"/>
          <w:sz w:val="24"/>
          <w:szCs w:val="24"/>
        </w:rPr>
        <w:t xml:space="preserve"> culture. According to Chen and Wu (2017), although the transformational leadership has positive effect on the creativity of employees in Chinese hotels in most cases, the degree of this effect depends on cultural orientations and group characteristics.</w:t>
      </w:r>
    </w:p>
    <w:p w14:paraId="5E9962C4"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If the goals are between the members are clear, then the Transactional Leadership is also efficient in some circumstances within the hospitality environment. When there is need to achieve high formalisation that occurs in conditions where there is need to depend on strict compliance to various procedures indispensable in organisations or during the administration of crises, a transactional approach can help to offer the necessary structure and definition (Tracey and </w:t>
      </w:r>
      <w:proofErr w:type="spellStart"/>
      <w:r w:rsidRPr="004E2D6C">
        <w:rPr>
          <w:rFonts w:ascii="Times New Roman" w:hAnsi="Times New Roman" w:cs="Times New Roman"/>
          <w:sz w:val="24"/>
          <w:szCs w:val="24"/>
        </w:rPr>
        <w:t>Hinkin</w:t>
      </w:r>
      <w:proofErr w:type="spellEnd"/>
      <w:r w:rsidRPr="004E2D6C">
        <w:rPr>
          <w:rFonts w:ascii="Times New Roman" w:hAnsi="Times New Roman" w:cs="Times New Roman"/>
          <w:sz w:val="24"/>
          <w:szCs w:val="24"/>
        </w:rPr>
        <w:t xml:space="preserve">, 1994). Certainly, </w:t>
      </w:r>
      <w:proofErr w:type="spellStart"/>
      <w:r w:rsidRPr="004E2D6C">
        <w:rPr>
          <w:rFonts w:ascii="Times New Roman" w:hAnsi="Times New Roman" w:cs="Times New Roman"/>
          <w:sz w:val="24"/>
          <w:szCs w:val="24"/>
        </w:rPr>
        <w:t>overimplementing</w:t>
      </w:r>
      <w:proofErr w:type="spellEnd"/>
      <w:r w:rsidRPr="004E2D6C">
        <w:rPr>
          <w:rFonts w:ascii="Times New Roman" w:hAnsi="Times New Roman" w:cs="Times New Roman"/>
          <w:sz w:val="24"/>
          <w:szCs w:val="24"/>
        </w:rPr>
        <w:t xml:space="preserve"> the system may cause a decline in the active involvement of EMPs, less innovation and creativity in the future, and deterioration of the quality of customer service.</w:t>
      </w:r>
    </w:p>
    <w:p w14:paraId="3D6EDA63"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In this paper, the situational leadership model provides key lessons for managers of hotels that are confronted with compliance-focused and outcome-oriented subgroups, as well as shifting organisational requirements. Blanchard et al (2013) showed that when a leader could switch between coaching /mentoring depending on the developmental level of the members, performance was enhanced. In the case of hospitality, where people have various skill sets and experience levels in the teams, this means that the respective manager can assess and target each team member correctly.</w:t>
      </w:r>
    </w:p>
    <w:p w14:paraId="60BCD1FE"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The subject of servant leadership in the hospitality business has been espoused in the recent past. This approach which focuses on the development of workers is useful in the sector because most of the organisations are service orientated. Wu et al., (2020) also revealed that servant leadership enhanced the work engagement and innovative behaviour of hotel employees, thus enhancing team efficiency and </w:t>
      </w:r>
      <w:proofErr w:type="spellStart"/>
      <w:r w:rsidRPr="004E2D6C">
        <w:rPr>
          <w:rFonts w:ascii="Times New Roman" w:hAnsi="Times New Roman" w:cs="Times New Roman"/>
          <w:sz w:val="24"/>
          <w:szCs w:val="24"/>
        </w:rPr>
        <w:t>cuttingomer</w:t>
      </w:r>
      <w:proofErr w:type="spellEnd"/>
      <w:r w:rsidRPr="004E2D6C">
        <w:rPr>
          <w:rFonts w:ascii="Times New Roman" w:hAnsi="Times New Roman" w:cs="Times New Roman"/>
          <w:sz w:val="24"/>
          <w:szCs w:val="24"/>
        </w:rPr>
        <w:t xml:space="preserve"> satisfaction.</w:t>
      </w:r>
    </w:p>
    <w:p w14:paraId="46D0E8CC"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lastRenderedPageBreak/>
        <w:t xml:space="preserve">Reflecting on the strengths and weaknesses of these leadership styles in the framework of </w:t>
      </w:r>
      <w:proofErr w:type="gramStart"/>
      <w:r w:rsidRPr="004E2D6C">
        <w:rPr>
          <w:rFonts w:ascii="Times New Roman" w:hAnsi="Times New Roman" w:cs="Times New Roman"/>
          <w:sz w:val="24"/>
          <w:szCs w:val="24"/>
        </w:rPr>
        <w:t>team work</w:t>
      </w:r>
      <w:proofErr w:type="gramEnd"/>
      <w:r w:rsidRPr="004E2D6C">
        <w:rPr>
          <w:rFonts w:ascii="Times New Roman" w:hAnsi="Times New Roman" w:cs="Times New Roman"/>
          <w:sz w:val="24"/>
          <w:szCs w:val="24"/>
        </w:rPr>
        <w:t xml:space="preserve"> and </w:t>
      </w:r>
      <w:proofErr w:type="spellStart"/>
      <w:r w:rsidRPr="004E2D6C">
        <w:rPr>
          <w:rFonts w:ascii="Times New Roman" w:hAnsi="Times New Roman" w:cs="Times New Roman"/>
          <w:sz w:val="24"/>
          <w:szCs w:val="24"/>
        </w:rPr>
        <w:t>motivation_pre_on_employeesagination</w:t>
      </w:r>
      <w:proofErr w:type="spellEnd"/>
      <w:r w:rsidRPr="004E2D6C">
        <w:rPr>
          <w:rFonts w:ascii="Times New Roman" w:hAnsi="Times New Roman" w:cs="Times New Roman"/>
          <w:sz w:val="24"/>
          <w:szCs w:val="24"/>
        </w:rPr>
        <w:t xml:space="preserve"> brings some useful findings. Transformational leadership performs especially well in inspiring a vision, possibly increasing the overall job satisfaction and organisational commitment of the team members (Kara et al., 2013). However, this is the kind of approach that may be quite difficult to maintain especially within the stressful conditions now characteristic of the hospitality industry which in turn implies that leaders may end up experiencing burnout.</w:t>
      </w:r>
    </w:p>
    <w:p w14:paraId="577FA6AF"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Transactional leadership can provide structural formation which could be of great advantage in enhancing the </w:t>
      </w:r>
      <w:proofErr w:type="gramStart"/>
      <w:r w:rsidRPr="004E2D6C">
        <w:rPr>
          <w:rFonts w:ascii="Times New Roman" w:hAnsi="Times New Roman" w:cs="Times New Roman"/>
          <w:sz w:val="24"/>
          <w:szCs w:val="24"/>
        </w:rPr>
        <w:t>quality of service</w:t>
      </w:r>
      <w:proofErr w:type="gramEnd"/>
      <w:r w:rsidRPr="004E2D6C">
        <w:rPr>
          <w:rFonts w:ascii="Times New Roman" w:hAnsi="Times New Roman" w:cs="Times New Roman"/>
          <w:sz w:val="24"/>
          <w:szCs w:val="24"/>
        </w:rPr>
        <w:t xml:space="preserve"> delivery. However, it may not be a good motivator for high states of emotional involvement and extra work which is quite common in the hospitality industry (Zopiatis &amp; Constanti, 2010). The situational approach </w:t>
      </w:r>
      <w:proofErr w:type="gramStart"/>
      <w:r w:rsidRPr="004E2D6C">
        <w:rPr>
          <w:rFonts w:ascii="Times New Roman" w:hAnsi="Times New Roman" w:cs="Times New Roman"/>
          <w:sz w:val="24"/>
          <w:szCs w:val="24"/>
        </w:rPr>
        <w:t>offer</w:t>
      </w:r>
      <w:proofErr w:type="gramEnd"/>
      <w:r w:rsidRPr="004E2D6C">
        <w:rPr>
          <w:rFonts w:ascii="Times New Roman" w:hAnsi="Times New Roman" w:cs="Times New Roman"/>
          <w:sz w:val="24"/>
          <w:szCs w:val="24"/>
        </w:rPr>
        <w:t xml:space="preserve"> benefits in terms of context contingency but this solution implies an intense use of the emotional intelligence skills and that can be difficult to build up and maintain.</w:t>
      </w:r>
    </w:p>
    <w:p w14:paraId="572A79D7"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Therefore, while the idea of servant leadership may well be one of the most effective ways of positively shaping highly performing, motivated teams, it may prove difficult for leaders to create balance between serving employee needs, and meeting customer and organisational expectations. Furthermore, time consume by this approach might not always be suitable to the dynamic working environment of hotel organisations (Ling et al., 2017).</w:t>
      </w:r>
    </w:p>
    <w:p w14:paraId="13910706"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The influence of such leadership styles in the success of the teams in the hospitality industry is </w:t>
      </w:r>
      <w:proofErr w:type="gramStart"/>
      <w:r w:rsidRPr="004E2D6C">
        <w:rPr>
          <w:rFonts w:ascii="Times New Roman" w:hAnsi="Times New Roman" w:cs="Times New Roman"/>
          <w:sz w:val="24"/>
          <w:szCs w:val="24"/>
        </w:rPr>
        <w:t>actually complex</w:t>
      </w:r>
      <w:proofErr w:type="gramEnd"/>
      <w:r w:rsidRPr="004E2D6C">
        <w:rPr>
          <w:rFonts w:ascii="Times New Roman" w:hAnsi="Times New Roman" w:cs="Times New Roman"/>
          <w:sz w:val="24"/>
          <w:szCs w:val="24"/>
        </w:rPr>
        <w:t xml:space="preserve">. Liang et al. pointed out </w:t>
      </w:r>
      <w:proofErr w:type="spellStart"/>
      <w:r w:rsidRPr="004E2D6C">
        <w:rPr>
          <w:rFonts w:ascii="Times New Roman" w:hAnsi="Times New Roman" w:cs="Times New Roman"/>
          <w:sz w:val="24"/>
          <w:szCs w:val="24"/>
        </w:rPr>
        <w:t>rằng</w:t>
      </w:r>
      <w:proofErr w:type="spellEnd"/>
      <w:r w:rsidRPr="004E2D6C">
        <w:rPr>
          <w:rFonts w:ascii="Times New Roman" w:hAnsi="Times New Roman" w:cs="Times New Roman"/>
          <w:sz w:val="24"/>
          <w:szCs w:val="24"/>
        </w:rPr>
        <w:t xml:space="preserve"> </w:t>
      </w:r>
      <w:proofErr w:type="spellStart"/>
      <w:r w:rsidRPr="004E2D6C">
        <w:rPr>
          <w:rFonts w:ascii="Times New Roman" w:hAnsi="Times New Roman" w:cs="Times New Roman"/>
          <w:sz w:val="24"/>
          <w:szCs w:val="24"/>
        </w:rPr>
        <w:t>transformatinal</w:t>
      </w:r>
      <w:proofErr w:type="spellEnd"/>
      <w:r w:rsidRPr="004E2D6C">
        <w:rPr>
          <w:rFonts w:ascii="Times New Roman" w:hAnsi="Times New Roman" w:cs="Times New Roman"/>
          <w:sz w:val="24"/>
          <w:szCs w:val="24"/>
        </w:rPr>
        <w:t xml:space="preserve"> leadership increases team cohesiveness and cooperation resulting in an increase in service quality and customer satisfaction. Creating vision along with creating climate for innovation are some of the ways through which the transformational leaders can be able to foster provision of </w:t>
      </w:r>
      <w:proofErr w:type="gramStart"/>
      <w:r w:rsidRPr="004E2D6C">
        <w:rPr>
          <w:rFonts w:ascii="Times New Roman" w:hAnsi="Times New Roman" w:cs="Times New Roman"/>
          <w:sz w:val="24"/>
          <w:szCs w:val="24"/>
        </w:rPr>
        <w:t>high performance</w:t>
      </w:r>
      <w:proofErr w:type="gramEnd"/>
      <w:r w:rsidRPr="004E2D6C">
        <w:rPr>
          <w:rFonts w:ascii="Times New Roman" w:hAnsi="Times New Roman" w:cs="Times New Roman"/>
          <w:sz w:val="24"/>
          <w:szCs w:val="24"/>
        </w:rPr>
        <w:t xml:space="preserve"> teams so as to enable them to meet the ever changing challenges in the hospitality industry.</w:t>
      </w:r>
    </w:p>
    <w:p w14:paraId="3DC72375"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Less inspiring that it might be, transactional leadership is beneficial because it maintains equal performance throughout the team. Such a strategy may be beneficial where there is a quest for uniformity in service delivery especially in continuing chains such as hotel chains or during the busy or busy season, (Tracey &amp; </w:t>
      </w:r>
      <w:proofErr w:type="spellStart"/>
      <w:r w:rsidRPr="004E2D6C">
        <w:rPr>
          <w:rFonts w:ascii="Times New Roman" w:hAnsi="Times New Roman" w:cs="Times New Roman"/>
          <w:sz w:val="24"/>
          <w:szCs w:val="24"/>
        </w:rPr>
        <w:t>Hinkin</w:t>
      </w:r>
      <w:proofErr w:type="spellEnd"/>
      <w:r w:rsidRPr="004E2D6C">
        <w:rPr>
          <w:rFonts w:ascii="Times New Roman" w:hAnsi="Times New Roman" w:cs="Times New Roman"/>
          <w:sz w:val="24"/>
          <w:szCs w:val="24"/>
        </w:rPr>
        <w:t>, 1994). But it could lag on the complexity of interpersonal relationship patterns important in facilities business.</w:t>
      </w:r>
    </w:p>
    <w:p w14:paraId="1BA814C6"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The situational leadership model can be particularly helpful in improving the performance of the teams in the various circumstances typical of hotel organisations. This makes sense when </w:t>
      </w:r>
      <w:r w:rsidRPr="004E2D6C">
        <w:rPr>
          <w:rFonts w:ascii="Times New Roman" w:hAnsi="Times New Roman" w:cs="Times New Roman"/>
          <w:sz w:val="24"/>
          <w:szCs w:val="24"/>
        </w:rPr>
        <w:lastRenderedPageBreak/>
        <w:t xml:space="preserve">several variables </w:t>
      </w:r>
      <w:proofErr w:type="gramStart"/>
      <w:r w:rsidRPr="004E2D6C">
        <w:rPr>
          <w:rFonts w:ascii="Times New Roman" w:hAnsi="Times New Roman" w:cs="Times New Roman"/>
          <w:sz w:val="24"/>
          <w:szCs w:val="24"/>
        </w:rPr>
        <w:t>have to</w:t>
      </w:r>
      <w:proofErr w:type="gramEnd"/>
      <w:r w:rsidRPr="004E2D6C">
        <w:rPr>
          <w:rFonts w:ascii="Times New Roman" w:hAnsi="Times New Roman" w:cs="Times New Roman"/>
          <w:sz w:val="24"/>
          <w:szCs w:val="24"/>
        </w:rPr>
        <w:t xml:space="preserve"> be managed under the administrative umbrella of a department as diverse as front desk, housekeeping, or other departments involved in team performance (Thompson and </w:t>
      </w:r>
      <w:proofErr w:type="spellStart"/>
      <w:r w:rsidRPr="004E2D6C">
        <w:rPr>
          <w:rFonts w:ascii="Times New Roman" w:hAnsi="Times New Roman" w:cs="Times New Roman"/>
          <w:sz w:val="24"/>
          <w:szCs w:val="24"/>
        </w:rPr>
        <w:t>Glasø</w:t>
      </w:r>
      <w:proofErr w:type="spellEnd"/>
      <w:r w:rsidRPr="004E2D6C">
        <w:rPr>
          <w:rFonts w:ascii="Times New Roman" w:hAnsi="Times New Roman" w:cs="Times New Roman"/>
          <w:sz w:val="24"/>
          <w:szCs w:val="24"/>
        </w:rPr>
        <w:t>, 2018).</w:t>
      </w:r>
    </w:p>
    <w:p w14:paraId="1A31BE88"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Based on the people management model, servant leadership practise can create effective workplace teams with high trust and attitude to cooperation. It may be especially relevant in developed countries </w:t>
      </w:r>
      <w:proofErr w:type="spellStart"/>
      <w:r w:rsidRPr="004E2D6C">
        <w:rPr>
          <w:rFonts w:ascii="Times New Roman" w:hAnsi="Times New Roman" w:cs="Times New Roman"/>
          <w:sz w:val="24"/>
          <w:szCs w:val="24"/>
        </w:rPr>
        <w:t>whereextras</w:t>
      </w:r>
      <w:proofErr w:type="spellEnd"/>
      <w:r w:rsidRPr="004E2D6C">
        <w:rPr>
          <w:rFonts w:ascii="Times New Roman" w:hAnsi="Times New Roman" w:cs="Times New Roman"/>
          <w:sz w:val="24"/>
          <w:szCs w:val="24"/>
        </w:rPr>
        <w:t xml:space="preserve"> such as quality and customised services are major mobile advertising strategies (Wu et al., 2020).</w:t>
      </w:r>
    </w:p>
    <w:p w14:paraId="01672FA4"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By extension, it is under leadership that employee morale is determined, and morale is a key driver of hospitality businesses. The study has however shown that transformational leadership has been positively linked to high levels of job satisfaction and organisational commitment of hotel employees (Kara et al., 2013). Doing so, the presence of meaning and inspiration that comes from the transformational leadership of the leaders means that the sources of hospitality work are somewhat neutralised by the positive effects of such behaviour by the leaders.</w:t>
      </w:r>
    </w:p>
    <w:p w14:paraId="6E9B5DF3"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Though not as effective as transforming leadership in changing employee morale, a transactional type of leadership may be warmly embraced by some employees because it offers them stability and a definite direction to follow. Specific course goals, objectives, and the policies on reward can encourage specific people especially where targets are measurable (Judge and Piccolo, 2004).</w:t>
      </w:r>
    </w:p>
    <w:p w14:paraId="59701608"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Another strength of the situational approach is that the approach’s flexibility can be a boost to morale </w:t>
      </w:r>
      <w:proofErr w:type="gramStart"/>
      <w:r w:rsidRPr="004E2D6C">
        <w:rPr>
          <w:rFonts w:ascii="Times New Roman" w:hAnsi="Times New Roman" w:cs="Times New Roman"/>
          <w:sz w:val="24"/>
          <w:szCs w:val="24"/>
        </w:rPr>
        <w:t>In</w:t>
      </w:r>
      <w:proofErr w:type="gramEnd"/>
      <w:r w:rsidRPr="004E2D6C">
        <w:rPr>
          <w:rFonts w:ascii="Times New Roman" w:hAnsi="Times New Roman" w:cs="Times New Roman"/>
          <w:sz w:val="24"/>
          <w:szCs w:val="24"/>
        </w:rPr>
        <w:t xml:space="preserve"> that, this kind of leadership guarantees that each employee gets the kind of leadership he or she requires. The development of such individualised relationships can help to increase job satisfaction levels and decrease turnover intentions Blanchard et al., 2013).</w:t>
      </w:r>
    </w:p>
    <w:p w14:paraId="3C0A25B8"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Since servant leadership fosters growth and development of its employees, it can greatly boost morale following a supportive organisational culture. This approach may be particularly useful in addressing the turnover issues common among hospitality organisations (Ling et al., 2017).</w:t>
      </w:r>
    </w:p>
    <w:p w14:paraId="6C55E480"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These leadership styles can be further explained referring to examples of their use within the management of hotels. Let me introduce you one more organisational culture of the Ritz-Carlton Hotel Company that applies the so-called transformational leadership that helps the company’s employees provide the best level of their service. Through creating and </w:t>
      </w:r>
      <w:r w:rsidRPr="004E2D6C">
        <w:rPr>
          <w:rFonts w:ascii="Times New Roman" w:hAnsi="Times New Roman" w:cs="Times New Roman"/>
          <w:sz w:val="24"/>
          <w:szCs w:val="24"/>
        </w:rPr>
        <w:lastRenderedPageBreak/>
        <w:t>reinforcing a clear culture and practising effective employee training, Ritz Carlton has mobilised people to enhance offer targeted engagement and satisfy customers effectively (Reiss, 2009).</w:t>
      </w:r>
    </w:p>
    <w:p w14:paraId="362BE87A"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Another good example of this theory is Marriott International that has formulated the leadership development programme based on the situational leadership model. The organisation understands the contingencies of working in different countries and prepares its managers on how to manage their subordinates depending on the cultural environment and circumstances as well as the needs of those subordinates (Marriott International, 2020).</w:t>
      </w:r>
    </w:p>
    <w:p w14:paraId="4D827267"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The analysis of the model is illustrated by the exploitation of the Four Seasons Hotels and Resorts. Through their leadership Bent &amp; Cranston are focused on the fact that employee is a number one asset, they do not experience high turnover whereas customer satisfaction is also always high (Four Seasons Hotels and Resorts, 2019).</w:t>
      </w:r>
    </w:p>
    <w:p w14:paraId="206BAA58"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On the other hand, some other groups of hotels in the budget segment have adopted more of the transactional leadership strategies effectively. For instance, Premier Inn hotels in the UK have established a standardised annual rhythm with a straight-forward operating structure as well as motivating performances bonuses (Whitbread PLC, 2021).</w:t>
      </w:r>
    </w:p>
    <w:p w14:paraId="5D72AC09"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These examples demonstrate whether and how particular types of leadership may be implemented within hospitality, distinct from other industries, together with the advantages and potential pitfalls associated with each. Based on the context and the composition of the organisational entities and teams, there are reasons to use one or another type of leadership.</w:t>
      </w:r>
    </w:p>
    <w:p w14:paraId="133ECCB5"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Thus, it can be concluded that leadership behaviour does affect the level of team performance and employee motivation in the restaurant organisation. Although transformational and servant leadership styles should result in organisational benefits such as increased level of employee satisfaction and enhanced team performance, the success of any leadership is determined by factors such as cultural practises, group dynamics, and demands of hospitality setting.</w:t>
      </w:r>
    </w:p>
    <w:p w14:paraId="6B4003C2"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 xml:space="preserve">Implication of this is that efficient leaders in the hospitality industry require versatility, knowledge on how best to use and apply the various established leadership styles. This means that they </w:t>
      </w:r>
      <w:proofErr w:type="gramStart"/>
      <w:r w:rsidRPr="004E2D6C">
        <w:rPr>
          <w:rFonts w:ascii="Times New Roman" w:hAnsi="Times New Roman" w:cs="Times New Roman"/>
          <w:sz w:val="24"/>
          <w:szCs w:val="24"/>
        </w:rPr>
        <w:t>have to</w:t>
      </w:r>
      <w:proofErr w:type="gramEnd"/>
      <w:r w:rsidRPr="004E2D6C">
        <w:rPr>
          <w:rFonts w:ascii="Times New Roman" w:hAnsi="Times New Roman" w:cs="Times New Roman"/>
          <w:sz w:val="24"/>
          <w:szCs w:val="24"/>
        </w:rPr>
        <w:t xml:space="preserve"> ensure that they create service standards that are consistent enough but also have to ensure that they motivate their employees in the process. Moreover, they must </w:t>
      </w:r>
      <w:r w:rsidRPr="004E2D6C">
        <w:rPr>
          <w:rFonts w:ascii="Times New Roman" w:hAnsi="Times New Roman" w:cs="Times New Roman"/>
          <w:sz w:val="24"/>
          <w:szCs w:val="24"/>
        </w:rPr>
        <w:lastRenderedPageBreak/>
        <w:t>overcome various difficulties that may be expected in this sphere: high turnover, emotional labour, and the need for providing clients with a high-quality experience.</w:t>
      </w:r>
    </w:p>
    <w:p w14:paraId="11DD18AC" w14:textId="77777777" w:rsidR="004E2D6C" w:rsidRPr="004E2D6C"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With the fast growth of the hospitality industry and following the challenges worldwide and the new demands of the customers the role of leadership is critical to any organisation’s success. Further studies might examine how novelties in the leadership perspective, including authentic leadership or adaptive leadership, could be useful in the hospitality industry. Also, understanding the leadership influence on cultural aspects within the contexts of developing technologies could be useful to imply in the upcoming management of hotels.</w:t>
      </w:r>
    </w:p>
    <w:p w14:paraId="0E620525" w14:textId="6A08473D" w:rsidR="004C4C72" w:rsidRDefault="004E2D6C" w:rsidP="004E2D6C">
      <w:pPr>
        <w:spacing w:line="360" w:lineRule="auto"/>
        <w:jc w:val="both"/>
        <w:rPr>
          <w:rFonts w:ascii="Times New Roman" w:hAnsi="Times New Roman" w:cs="Times New Roman"/>
          <w:sz w:val="24"/>
          <w:szCs w:val="24"/>
        </w:rPr>
      </w:pPr>
      <w:r w:rsidRPr="004E2D6C">
        <w:rPr>
          <w:rFonts w:ascii="Times New Roman" w:hAnsi="Times New Roman" w:cs="Times New Roman"/>
          <w:sz w:val="24"/>
          <w:szCs w:val="24"/>
        </w:rPr>
        <w:t>Finally, leadership of the hospitality industry is a process with the focus on the ability to foster teams characterised by demonstrative organisational service commitment, retention of job satisfaction, and individual staff development. Phone call: It helps the hotel managers to realise how and when to apply different leadership approaches effectively for boosting team efficiency, employee morale, organisational outcomes, and ultimately customers’ satisfaction in this competitive and essential segment of the world economy.</w:t>
      </w:r>
    </w:p>
    <w:p w14:paraId="370AF523" w14:textId="77777777" w:rsidR="004E2D6C" w:rsidRDefault="004E2D6C" w:rsidP="004E2D6C">
      <w:pPr>
        <w:spacing w:line="360" w:lineRule="auto"/>
        <w:jc w:val="both"/>
        <w:rPr>
          <w:rFonts w:ascii="Times New Roman" w:hAnsi="Times New Roman" w:cs="Times New Roman"/>
          <w:sz w:val="24"/>
          <w:szCs w:val="24"/>
        </w:rPr>
      </w:pPr>
    </w:p>
    <w:p w14:paraId="36EEAEB8" w14:textId="77777777" w:rsidR="004E2D6C" w:rsidRDefault="004E2D6C" w:rsidP="004E2D6C">
      <w:pPr>
        <w:spacing w:line="360" w:lineRule="auto"/>
        <w:jc w:val="both"/>
        <w:rPr>
          <w:rFonts w:ascii="Times New Roman" w:hAnsi="Times New Roman" w:cs="Times New Roman"/>
          <w:sz w:val="24"/>
          <w:szCs w:val="24"/>
        </w:rPr>
      </w:pPr>
    </w:p>
    <w:p w14:paraId="2273087B" w14:textId="77777777" w:rsidR="004E2D6C" w:rsidRDefault="004E2D6C" w:rsidP="004E2D6C">
      <w:pPr>
        <w:spacing w:line="360" w:lineRule="auto"/>
        <w:jc w:val="both"/>
        <w:rPr>
          <w:rFonts w:ascii="Times New Roman" w:hAnsi="Times New Roman" w:cs="Times New Roman"/>
          <w:sz w:val="24"/>
          <w:szCs w:val="24"/>
        </w:rPr>
      </w:pPr>
    </w:p>
    <w:p w14:paraId="098A2BD3" w14:textId="77777777" w:rsidR="004E2D6C" w:rsidRDefault="004E2D6C" w:rsidP="004E2D6C">
      <w:pPr>
        <w:spacing w:line="360" w:lineRule="auto"/>
        <w:jc w:val="both"/>
        <w:rPr>
          <w:rFonts w:ascii="Times New Roman" w:hAnsi="Times New Roman" w:cs="Times New Roman"/>
          <w:sz w:val="24"/>
          <w:szCs w:val="24"/>
        </w:rPr>
      </w:pPr>
    </w:p>
    <w:p w14:paraId="2189DC8F" w14:textId="77777777" w:rsidR="004E2D6C" w:rsidRDefault="004E2D6C" w:rsidP="004E2D6C">
      <w:pPr>
        <w:spacing w:line="360" w:lineRule="auto"/>
        <w:jc w:val="both"/>
        <w:rPr>
          <w:rFonts w:ascii="Times New Roman" w:hAnsi="Times New Roman" w:cs="Times New Roman"/>
          <w:sz w:val="24"/>
          <w:szCs w:val="24"/>
        </w:rPr>
      </w:pPr>
    </w:p>
    <w:p w14:paraId="4D14E697" w14:textId="77777777" w:rsidR="004E2D6C" w:rsidRDefault="004E2D6C" w:rsidP="004E2D6C">
      <w:pPr>
        <w:spacing w:line="360" w:lineRule="auto"/>
        <w:jc w:val="both"/>
        <w:rPr>
          <w:rFonts w:ascii="Times New Roman" w:hAnsi="Times New Roman" w:cs="Times New Roman"/>
          <w:sz w:val="24"/>
          <w:szCs w:val="24"/>
        </w:rPr>
      </w:pPr>
    </w:p>
    <w:p w14:paraId="48D0612A" w14:textId="77777777" w:rsidR="004E2D6C" w:rsidRDefault="004E2D6C" w:rsidP="004E2D6C">
      <w:pPr>
        <w:spacing w:line="360" w:lineRule="auto"/>
        <w:jc w:val="both"/>
        <w:rPr>
          <w:rFonts w:ascii="Times New Roman" w:hAnsi="Times New Roman" w:cs="Times New Roman"/>
          <w:sz w:val="24"/>
          <w:szCs w:val="24"/>
        </w:rPr>
      </w:pPr>
    </w:p>
    <w:p w14:paraId="28F5FF30" w14:textId="77777777" w:rsidR="004E2D6C" w:rsidRDefault="004E2D6C" w:rsidP="004E2D6C">
      <w:pPr>
        <w:spacing w:line="360" w:lineRule="auto"/>
        <w:jc w:val="both"/>
        <w:rPr>
          <w:rFonts w:ascii="Times New Roman" w:hAnsi="Times New Roman" w:cs="Times New Roman"/>
          <w:sz w:val="24"/>
          <w:szCs w:val="24"/>
        </w:rPr>
      </w:pPr>
    </w:p>
    <w:p w14:paraId="72302E0C" w14:textId="77777777" w:rsidR="004E2D6C" w:rsidRDefault="004E2D6C" w:rsidP="004E2D6C">
      <w:pPr>
        <w:spacing w:line="360" w:lineRule="auto"/>
        <w:jc w:val="both"/>
        <w:rPr>
          <w:rFonts w:ascii="Times New Roman" w:hAnsi="Times New Roman" w:cs="Times New Roman"/>
          <w:sz w:val="24"/>
          <w:szCs w:val="24"/>
        </w:rPr>
      </w:pPr>
    </w:p>
    <w:p w14:paraId="2E5DE565" w14:textId="77777777" w:rsidR="004E2D6C" w:rsidRDefault="004E2D6C" w:rsidP="004E2D6C">
      <w:pPr>
        <w:spacing w:line="360" w:lineRule="auto"/>
        <w:jc w:val="both"/>
        <w:rPr>
          <w:rFonts w:ascii="Times New Roman" w:hAnsi="Times New Roman" w:cs="Times New Roman"/>
          <w:sz w:val="24"/>
          <w:szCs w:val="24"/>
        </w:rPr>
      </w:pPr>
    </w:p>
    <w:p w14:paraId="2DC30B81" w14:textId="77777777" w:rsidR="004E2D6C" w:rsidRDefault="004E2D6C" w:rsidP="004E2D6C">
      <w:pPr>
        <w:spacing w:line="360" w:lineRule="auto"/>
        <w:jc w:val="both"/>
        <w:rPr>
          <w:rFonts w:ascii="Times New Roman" w:hAnsi="Times New Roman" w:cs="Times New Roman"/>
          <w:sz w:val="24"/>
          <w:szCs w:val="24"/>
        </w:rPr>
      </w:pPr>
    </w:p>
    <w:p w14:paraId="5F763DFC" w14:textId="77777777" w:rsidR="004E2D6C" w:rsidRDefault="004E2D6C" w:rsidP="004E2D6C">
      <w:pPr>
        <w:spacing w:line="360" w:lineRule="auto"/>
        <w:jc w:val="both"/>
        <w:rPr>
          <w:rFonts w:ascii="Times New Roman" w:hAnsi="Times New Roman" w:cs="Times New Roman"/>
          <w:sz w:val="24"/>
          <w:szCs w:val="24"/>
        </w:rPr>
      </w:pPr>
    </w:p>
    <w:p w14:paraId="415279A5" w14:textId="77777777" w:rsidR="004E2D6C" w:rsidRPr="004E2D6C" w:rsidRDefault="004E2D6C" w:rsidP="004E2D6C">
      <w:pPr>
        <w:spacing w:line="360" w:lineRule="auto"/>
        <w:jc w:val="both"/>
        <w:rPr>
          <w:rFonts w:ascii="Times New Roman" w:hAnsi="Times New Roman" w:cs="Times New Roman"/>
          <w:sz w:val="24"/>
          <w:szCs w:val="24"/>
        </w:rPr>
      </w:pPr>
    </w:p>
    <w:p w14:paraId="7305E7BA" w14:textId="77777777" w:rsidR="004E2D6C" w:rsidRPr="004E2D6C" w:rsidRDefault="004E2D6C" w:rsidP="00BB0CAD">
      <w:pPr>
        <w:pStyle w:val="Heading1"/>
      </w:pPr>
      <w:r w:rsidRPr="004E2D6C">
        <w:lastRenderedPageBreak/>
        <w:t>References:</w:t>
      </w:r>
    </w:p>
    <w:p w14:paraId="684E38EE" w14:textId="1D02A9A9"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Ayman, R., </w:t>
      </w:r>
      <w:proofErr w:type="spellStart"/>
      <w:r w:rsidRPr="00BB0CAD">
        <w:rPr>
          <w:rFonts w:ascii="Times New Roman" w:hAnsi="Times New Roman" w:cs="Times New Roman"/>
          <w:sz w:val="24"/>
          <w:szCs w:val="24"/>
        </w:rPr>
        <w:t>Chemers</w:t>
      </w:r>
      <w:proofErr w:type="spellEnd"/>
      <w:r w:rsidRPr="00BB0CAD">
        <w:rPr>
          <w:rFonts w:ascii="Times New Roman" w:hAnsi="Times New Roman" w:cs="Times New Roman"/>
          <w:sz w:val="24"/>
          <w:szCs w:val="24"/>
        </w:rPr>
        <w:t xml:space="preserve">, M. M., &amp; Fiedler, F. (2019). The contingency model of leadership effectiveness: Its levels of analysis. </w:t>
      </w:r>
      <w:r w:rsidRPr="00BB0CAD">
        <w:rPr>
          <w:rFonts w:ascii="Times New Roman" w:hAnsi="Times New Roman" w:cs="Times New Roman"/>
          <w:i/>
          <w:iCs/>
          <w:sz w:val="24"/>
          <w:szCs w:val="24"/>
        </w:rPr>
        <w:t>The Leadership Quarterly</w:t>
      </w:r>
      <w:r w:rsidRPr="00BB0CAD">
        <w:rPr>
          <w:rFonts w:ascii="Times New Roman" w:hAnsi="Times New Roman" w:cs="Times New Roman"/>
          <w:sz w:val="24"/>
          <w:szCs w:val="24"/>
        </w:rPr>
        <w:t xml:space="preserve">, 6(2), pp.147-167. Available at: </w:t>
      </w:r>
      <w:hyperlink r:id="rId7" w:tgtFrame="_new" w:history="1">
        <w:r w:rsidRPr="00BB0CAD">
          <w:rPr>
            <w:rStyle w:val="Hyperlink"/>
            <w:rFonts w:ascii="Times New Roman" w:hAnsi="Times New Roman" w:cs="Times New Roman"/>
            <w:sz w:val="24"/>
            <w:szCs w:val="24"/>
          </w:rPr>
          <w:t>https://www.sciencedirect.com/science/article/abs/pii/1048984395900322</w:t>
        </w:r>
      </w:hyperlink>
      <w:r w:rsidRPr="00BB0CAD">
        <w:rPr>
          <w:rFonts w:ascii="Times New Roman" w:hAnsi="Times New Roman" w:cs="Times New Roman"/>
          <w:sz w:val="24"/>
          <w:szCs w:val="24"/>
        </w:rPr>
        <w:t xml:space="preserve"> [Accessed 16 October 2024].</w:t>
      </w:r>
    </w:p>
    <w:p w14:paraId="1BEB01B1" w14:textId="0D6A2554"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lang w:val="it-IT"/>
        </w:rPr>
        <w:t xml:space="preserve">Bass, B. M., &amp; Riggio, R. E. (2006). </w:t>
      </w:r>
      <w:r w:rsidRPr="00BB0CAD">
        <w:rPr>
          <w:rFonts w:ascii="Times New Roman" w:hAnsi="Times New Roman" w:cs="Times New Roman"/>
          <w:i/>
          <w:iCs/>
          <w:sz w:val="24"/>
          <w:szCs w:val="24"/>
        </w:rPr>
        <w:t>Transformational leadership</w:t>
      </w:r>
      <w:r w:rsidRPr="00BB0CAD">
        <w:rPr>
          <w:rFonts w:ascii="Times New Roman" w:hAnsi="Times New Roman" w:cs="Times New Roman"/>
          <w:sz w:val="24"/>
          <w:szCs w:val="24"/>
        </w:rPr>
        <w:t>. Psychology Press.</w:t>
      </w:r>
    </w:p>
    <w:p w14:paraId="21ACA71D" w14:textId="6965102C"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lang w:val="fr-FR"/>
        </w:rPr>
        <w:t xml:space="preserve">Blanchard, K., </w:t>
      </w:r>
      <w:proofErr w:type="spellStart"/>
      <w:r w:rsidRPr="00BB0CAD">
        <w:rPr>
          <w:rFonts w:ascii="Times New Roman" w:hAnsi="Times New Roman" w:cs="Times New Roman"/>
          <w:sz w:val="24"/>
          <w:szCs w:val="24"/>
          <w:lang w:val="fr-FR"/>
        </w:rPr>
        <w:t>Zigarmi</w:t>
      </w:r>
      <w:proofErr w:type="spellEnd"/>
      <w:r w:rsidRPr="00BB0CAD">
        <w:rPr>
          <w:rFonts w:ascii="Times New Roman" w:hAnsi="Times New Roman" w:cs="Times New Roman"/>
          <w:sz w:val="24"/>
          <w:szCs w:val="24"/>
          <w:lang w:val="fr-FR"/>
        </w:rPr>
        <w:t xml:space="preserve">, P., &amp; </w:t>
      </w:r>
      <w:proofErr w:type="spellStart"/>
      <w:r w:rsidRPr="00BB0CAD">
        <w:rPr>
          <w:rFonts w:ascii="Times New Roman" w:hAnsi="Times New Roman" w:cs="Times New Roman"/>
          <w:sz w:val="24"/>
          <w:szCs w:val="24"/>
          <w:lang w:val="fr-FR"/>
        </w:rPr>
        <w:t>Zigarmi</w:t>
      </w:r>
      <w:proofErr w:type="spellEnd"/>
      <w:r w:rsidRPr="00BB0CAD">
        <w:rPr>
          <w:rFonts w:ascii="Times New Roman" w:hAnsi="Times New Roman" w:cs="Times New Roman"/>
          <w:sz w:val="24"/>
          <w:szCs w:val="24"/>
          <w:lang w:val="fr-FR"/>
        </w:rPr>
        <w:t xml:space="preserve">, D. (2013). </w:t>
      </w:r>
      <w:r w:rsidRPr="00BB0CAD">
        <w:rPr>
          <w:rFonts w:ascii="Times New Roman" w:hAnsi="Times New Roman" w:cs="Times New Roman"/>
          <w:i/>
          <w:iCs/>
          <w:sz w:val="24"/>
          <w:szCs w:val="24"/>
        </w:rPr>
        <w:t xml:space="preserve">Leadership and the </w:t>
      </w:r>
      <w:proofErr w:type="gramStart"/>
      <w:r w:rsidRPr="00BB0CAD">
        <w:rPr>
          <w:rFonts w:ascii="Times New Roman" w:hAnsi="Times New Roman" w:cs="Times New Roman"/>
          <w:i/>
          <w:iCs/>
          <w:sz w:val="24"/>
          <w:szCs w:val="24"/>
        </w:rPr>
        <w:t>one minute</w:t>
      </w:r>
      <w:proofErr w:type="gramEnd"/>
      <w:r w:rsidRPr="00BB0CAD">
        <w:rPr>
          <w:rFonts w:ascii="Times New Roman" w:hAnsi="Times New Roman" w:cs="Times New Roman"/>
          <w:i/>
          <w:iCs/>
          <w:sz w:val="24"/>
          <w:szCs w:val="24"/>
        </w:rPr>
        <w:t xml:space="preserve"> manager: Increasing effectiveness through situational leadership II</w:t>
      </w:r>
      <w:r w:rsidRPr="00BB0CAD">
        <w:rPr>
          <w:rFonts w:ascii="Times New Roman" w:hAnsi="Times New Roman" w:cs="Times New Roman"/>
          <w:sz w:val="24"/>
          <w:szCs w:val="24"/>
        </w:rPr>
        <w:t>. William Morrow.</w:t>
      </w:r>
    </w:p>
    <w:p w14:paraId="7793C5C5" w14:textId="1B92D774"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Chen, T., &amp; Wu, C. M. (2017). Improving the turnover intention of tourist hotel employees: Transformational leadership, leader-member exchange, and psychological contract breach. </w:t>
      </w:r>
      <w:r w:rsidRPr="00BB0CAD">
        <w:rPr>
          <w:rFonts w:ascii="Times New Roman" w:hAnsi="Times New Roman" w:cs="Times New Roman"/>
          <w:i/>
          <w:iCs/>
          <w:sz w:val="24"/>
          <w:szCs w:val="24"/>
        </w:rPr>
        <w:t>International Journal of Contemporary Hospitality Management</w:t>
      </w:r>
      <w:r w:rsidRPr="00BB0CAD">
        <w:rPr>
          <w:rFonts w:ascii="Times New Roman" w:hAnsi="Times New Roman" w:cs="Times New Roman"/>
          <w:sz w:val="24"/>
          <w:szCs w:val="24"/>
        </w:rPr>
        <w:t xml:space="preserve">, 29(7), pp.1914-1936. Available at: </w:t>
      </w:r>
      <w:hyperlink r:id="rId8" w:tgtFrame="_new" w:history="1">
        <w:r w:rsidRPr="00BB0CAD">
          <w:rPr>
            <w:rStyle w:val="Hyperlink"/>
            <w:rFonts w:ascii="Times New Roman" w:hAnsi="Times New Roman" w:cs="Times New Roman"/>
            <w:sz w:val="24"/>
            <w:szCs w:val="24"/>
          </w:rPr>
          <w:t>https://www.emerald.com/insight/content/doi/10.1108/IJCHM-09-2015-0490/full/html</w:t>
        </w:r>
      </w:hyperlink>
      <w:r w:rsidRPr="00BB0CAD">
        <w:rPr>
          <w:rFonts w:ascii="Times New Roman" w:hAnsi="Times New Roman" w:cs="Times New Roman"/>
          <w:sz w:val="24"/>
          <w:szCs w:val="24"/>
        </w:rPr>
        <w:t xml:space="preserve"> [Accessed 16 October 2024].</w:t>
      </w:r>
    </w:p>
    <w:p w14:paraId="7B170648" w14:textId="1A516E77"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Four Seasons Hotels and Resorts. (2019). </w:t>
      </w:r>
      <w:r w:rsidRPr="00BB0CAD">
        <w:rPr>
          <w:rFonts w:ascii="Times New Roman" w:hAnsi="Times New Roman" w:cs="Times New Roman"/>
          <w:i/>
          <w:iCs/>
          <w:sz w:val="24"/>
          <w:szCs w:val="24"/>
        </w:rPr>
        <w:t>Four Seasons Hotels and Resorts 2019 Annual Report</w:t>
      </w:r>
      <w:r w:rsidRPr="00BB0CAD">
        <w:rPr>
          <w:rFonts w:ascii="Times New Roman" w:hAnsi="Times New Roman" w:cs="Times New Roman"/>
          <w:sz w:val="24"/>
          <w:szCs w:val="24"/>
        </w:rPr>
        <w:t xml:space="preserve">. Available at: </w:t>
      </w:r>
      <w:hyperlink r:id="rId9" w:tgtFrame="_new" w:history="1">
        <w:r w:rsidRPr="00BB0CAD">
          <w:rPr>
            <w:rStyle w:val="Hyperlink"/>
            <w:rFonts w:ascii="Times New Roman" w:hAnsi="Times New Roman" w:cs="Times New Roman"/>
            <w:sz w:val="24"/>
            <w:szCs w:val="24"/>
          </w:rPr>
          <w:t>https://www.fourseasons.com/landing-pages/corporate/esg/reports-and-downloads/</w:t>
        </w:r>
      </w:hyperlink>
      <w:r w:rsidRPr="00BB0CAD">
        <w:rPr>
          <w:rFonts w:ascii="Times New Roman" w:hAnsi="Times New Roman" w:cs="Times New Roman"/>
          <w:sz w:val="24"/>
          <w:szCs w:val="24"/>
        </w:rPr>
        <w:t xml:space="preserve"> [Accessed 17 October 2024].</w:t>
      </w:r>
    </w:p>
    <w:p w14:paraId="3D58F1C4" w14:textId="14CE58D3"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Hersey, P., &amp; Blanchard, K. H. (1969). Management of organizational </w:t>
      </w:r>
      <w:proofErr w:type="spellStart"/>
      <w:r w:rsidRPr="00BB0CAD">
        <w:rPr>
          <w:rFonts w:ascii="Times New Roman" w:hAnsi="Times New Roman" w:cs="Times New Roman"/>
          <w:sz w:val="24"/>
          <w:szCs w:val="24"/>
        </w:rPr>
        <w:t>behavior</w:t>
      </w:r>
      <w:proofErr w:type="spellEnd"/>
      <w:r w:rsidRPr="00BB0CAD">
        <w:rPr>
          <w:rFonts w:ascii="Times New Roman" w:hAnsi="Times New Roman" w:cs="Times New Roman"/>
          <w:sz w:val="24"/>
          <w:szCs w:val="24"/>
        </w:rPr>
        <w:t xml:space="preserve">: Utilizing human resources. </w:t>
      </w:r>
      <w:r w:rsidRPr="00BB0CAD">
        <w:rPr>
          <w:rFonts w:ascii="Times New Roman" w:hAnsi="Times New Roman" w:cs="Times New Roman"/>
          <w:i/>
          <w:iCs/>
          <w:sz w:val="24"/>
          <w:szCs w:val="24"/>
        </w:rPr>
        <w:t>Prentice-Hall</w:t>
      </w:r>
      <w:r w:rsidRPr="00BB0CAD">
        <w:rPr>
          <w:rFonts w:ascii="Times New Roman" w:hAnsi="Times New Roman" w:cs="Times New Roman"/>
          <w:sz w:val="24"/>
          <w:szCs w:val="24"/>
        </w:rPr>
        <w:t xml:space="preserve">. Available at: </w:t>
      </w:r>
      <w:hyperlink r:id="rId10" w:tgtFrame="_new" w:history="1">
        <w:r w:rsidRPr="00BB0CAD">
          <w:rPr>
            <w:rStyle w:val="Hyperlink"/>
            <w:rFonts w:ascii="Times New Roman" w:hAnsi="Times New Roman" w:cs="Times New Roman"/>
            <w:sz w:val="24"/>
            <w:szCs w:val="24"/>
          </w:rPr>
          <w:t>https://journals.aom.org/doi/abs/10.5465/amj.1969.19201155?journalCode=amj</w:t>
        </w:r>
      </w:hyperlink>
      <w:r w:rsidRPr="00BB0CAD">
        <w:rPr>
          <w:rFonts w:ascii="Times New Roman" w:hAnsi="Times New Roman" w:cs="Times New Roman"/>
          <w:sz w:val="24"/>
          <w:szCs w:val="24"/>
        </w:rPr>
        <w:t xml:space="preserve"> [Accessed 17 October 2024].</w:t>
      </w:r>
    </w:p>
    <w:p w14:paraId="183FBE8D" w14:textId="15B67120" w:rsidR="00BB0CAD" w:rsidRPr="00BB0CAD" w:rsidRDefault="00BB0CAD" w:rsidP="00BB0CAD">
      <w:pPr>
        <w:spacing w:line="360" w:lineRule="auto"/>
        <w:jc w:val="both"/>
        <w:rPr>
          <w:rFonts w:ascii="Times New Roman" w:hAnsi="Times New Roman" w:cs="Times New Roman"/>
          <w:sz w:val="24"/>
          <w:szCs w:val="24"/>
        </w:rPr>
      </w:pPr>
      <w:proofErr w:type="spellStart"/>
      <w:r w:rsidRPr="00BB0CAD">
        <w:rPr>
          <w:rFonts w:ascii="Times New Roman" w:hAnsi="Times New Roman" w:cs="Times New Roman"/>
          <w:sz w:val="24"/>
          <w:szCs w:val="24"/>
          <w:lang w:val="it-IT"/>
        </w:rPr>
        <w:t>Judge</w:t>
      </w:r>
      <w:proofErr w:type="spellEnd"/>
      <w:r w:rsidRPr="00BB0CAD">
        <w:rPr>
          <w:rFonts w:ascii="Times New Roman" w:hAnsi="Times New Roman" w:cs="Times New Roman"/>
          <w:sz w:val="24"/>
          <w:szCs w:val="24"/>
          <w:lang w:val="it-IT"/>
        </w:rPr>
        <w:t xml:space="preserve">, T. A., &amp; Piccolo, R. F. (2004). </w:t>
      </w:r>
      <w:r w:rsidRPr="00BB0CAD">
        <w:rPr>
          <w:rFonts w:ascii="Times New Roman" w:hAnsi="Times New Roman" w:cs="Times New Roman"/>
          <w:sz w:val="24"/>
          <w:szCs w:val="24"/>
        </w:rPr>
        <w:t xml:space="preserve">Transformational and transactional leadership: A meta-analytic test of their relative validity. </w:t>
      </w:r>
      <w:r w:rsidRPr="00BB0CAD">
        <w:rPr>
          <w:rFonts w:ascii="Times New Roman" w:hAnsi="Times New Roman" w:cs="Times New Roman"/>
          <w:i/>
          <w:iCs/>
          <w:sz w:val="24"/>
          <w:szCs w:val="24"/>
        </w:rPr>
        <w:t>Journal of Applied Psychology</w:t>
      </w:r>
      <w:r w:rsidRPr="00BB0CAD">
        <w:rPr>
          <w:rFonts w:ascii="Times New Roman" w:hAnsi="Times New Roman" w:cs="Times New Roman"/>
          <w:sz w:val="24"/>
          <w:szCs w:val="24"/>
        </w:rPr>
        <w:t xml:space="preserve">, 89(5), pp.755-768. Available at: </w:t>
      </w:r>
      <w:hyperlink r:id="rId11" w:tgtFrame="_new" w:history="1">
        <w:r w:rsidRPr="00BB0CAD">
          <w:rPr>
            <w:rStyle w:val="Hyperlink"/>
            <w:rFonts w:ascii="Times New Roman" w:hAnsi="Times New Roman" w:cs="Times New Roman"/>
            <w:sz w:val="24"/>
            <w:szCs w:val="24"/>
          </w:rPr>
          <w:t>https://psycnet.apa.org/record/2004-19456-002</w:t>
        </w:r>
      </w:hyperlink>
      <w:r w:rsidRPr="00BB0CAD">
        <w:rPr>
          <w:rFonts w:ascii="Times New Roman" w:hAnsi="Times New Roman" w:cs="Times New Roman"/>
          <w:sz w:val="24"/>
          <w:szCs w:val="24"/>
        </w:rPr>
        <w:t xml:space="preserve"> [Accessed 17 October 2024].</w:t>
      </w:r>
    </w:p>
    <w:p w14:paraId="607DF299" w14:textId="64A99825"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Kara, D., Uysal, M., </w:t>
      </w:r>
      <w:proofErr w:type="spellStart"/>
      <w:r w:rsidRPr="00BB0CAD">
        <w:rPr>
          <w:rFonts w:ascii="Times New Roman" w:hAnsi="Times New Roman" w:cs="Times New Roman"/>
          <w:sz w:val="24"/>
          <w:szCs w:val="24"/>
        </w:rPr>
        <w:t>Sirgy</w:t>
      </w:r>
      <w:proofErr w:type="spellEnd"/>
      <w:r w:rsidRPr="00BB0CAD">
        <w:rPr>
          <w:rFonts w:ascii="Times New Roman" w:hAnsi="Times New Roman" w:cs="Times New Roman"/>
          <w:sz w:val="24"/>
          <w:szCs w:val="24"/>
        </w:rPr>
        <w:t xml:space="preserve">, M. J., &amp; Lee, G. (2013). The effects of leadership style on employee well-being in hospitality. </w:t>
      </w:r>
      <w:r w:rsidRPr="00BB0CAD">
        <w:rPr>
          <w:rFonts w:ascii="Times New Roman" w:hAnsi="Times New Roman" w:cs="Times New Roman"/>
          <w:i/>
          <w:iCs/>
          <w:sz w:val="24"/>
          <w:szCs w:val="24"/>
        </w:rPr>
        <w:t>International Journal of Hospitality Management</w:t>
      </w:r>
      <w:r w:rsidRPr="00BB0CAD">
        <w:rPr>
          <w:rFonts w:ascii="Times New Roman" w:hAnsi="Times New Roman" w:cs="Times New Roman"/>
          <w:sz w:val="24"/>
          <w:szCs w:val="24"/>
        </w:rPr>
        <w:t xml:space="preserve">, 34, pp.9-18. Available at: </w:t>
      </w:r>
      <w:hyperlink r:id="rId12" w:tgtFrame="_new" w:history="1">
        <w:r w:rsidRPr="00BB0CAD">
          <w:rPr>
            <w:rStyle w:val="Hyperlink"/>
            <w:rFonts w:ascii="Times New Roman" w:hAnsi="Times New Roman" w:cs="Times New Roman"/>
            <w:sz w:val="24"/>
            <w:szCs w:val="24"/>
          </w:rPr>
          <w:t>https://www.sciencedirect.com/science/article/abs/pii/S027843191300011X</w:t>
        </w:r>
      </w:hyperlink>
      <w:r w:rsidRPr="00BB0CAD">
        <w:rPr>
          <w:rFonts w:ascii="Times New Roman" w:hAnsi="Times New Roman" w:cs="Times New Roman"/>
          <w:sz w:val="24"/>
          <w:szCs w:val="24"/>
        </w:rPr>
        <w:t xml:space="preserve"> [Accessed 16 October 2024].</w:t>
      </w:r>
    </w:p>
    <w:p w14:paraId="5AD0CD71" w14:textId="26E9D789"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lang w:val="de-DE"/>
        </w:rPr>
        <w:t xml:space="preserve">Liang, T. L., Chang, H. F., Ko, M. H., &amp; Lin, C. W. (2017). </w:t>
      </w:r>
      <w:r w:rsidRPr="00BB0CAD">
        <w:rPr>
          <w:rFonts w:ascii="Times New Roman" w:hAnsi="Times New Roman" w:cs="Times New Roman"/>
          <w:sz w:val="24"/>
          <w:szCs w:val="24"/>
        </w:rPr>
        <w:t xml:space="preserve">Transformational leadership and employee voices in the hospitality industry. </w:t>
      </w:r>
      <w:r w:rsidRPr="00BB0CAD">
        <w:rPr>
          <w:rFonts w:ascii="Times New Roman" w:hAnsi="Times New Roman" w:cs="Times New Roman"/>
          <w:i/>
          <w:iCs/>
          <w:sz w:val="24"/>
          <w:szCs w:val="24"/>
        </w:rPr>
        <w:t xml:space="preserve">International Journal of Contemporary </w:t>
      </w:r>
      <w:r w:rsidRPr="00BB0CAD">
        <w:rPr>
          <w:rFonts w:ascii="Times New Roman" w:hAnsi="Times New Roman" w:cs="Times New Roman"/>
          <w:i/>
          <w:iCs/>
          <w:sz w:val="24"/>
          <w:szCs w:val="24"/>
        </w:rPr>
        <w:lastRenderedPageBreak/>
        <w:t>Hospitality Management</w:t>
      </w:r>
      <w:r w:rsidRPr="00BB0CAD">
        <w:rPr>
          <w:rFonts w:ascii="Times New Roman" w:hAnsi="Times New Roman" w:cs="Times New Roman"/>
          <w:sz w:val="24"/>
          <w:szCs w:val="24"/>
        </w:rPr>
        <w:t xml:space="preserve">, 29(1), pp.374-392. Available at: </w:t>
      </w:r>
      <w:hyperlink r:id="rId13" w:tgtFrame="_new" w:history="1">
        <w:r w:rsidRPr="00BB0CAD">
          <w:rPr>
            <w:rStyle w:val="Hyperlink"/>
            <w:rFonts w:ascii="Times New Roman" w:hAnsi="Times New Roman" w:cs="Times New Roman"/>
            <w:sz w:val="24"/>
            <w:szCs w:val="24"/>
          </w:rPr>
          <w:t>https://www.emerald.com/insight/content/doi/10.1108/IJCHM-07-2015-0364/full/html</w:t>
        </w:r>
      </w:hyperlink>
      <w:r w:rsidRPr="00BB0CAD">
        <w:rPr>
          <w:rFonts w:ascii="Times New Roman" w:hAnsi="Times New Roman" w:cs="Times New Roman"/>
          <w:sz w:val="24"/>
          <w:szCs w:val="24"/>
        </w:rPr>
        <w:t xml:space="preserve"> [Accessed 17 October 2024].</w:t>
      </w:r>
    </w:p>
    <w:p w14:paraId="17665D8B" w14:textId="1A881BB4"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Ling, Q., Liu, F., &amp; Wu, X. (2017). Servant versus authentic leadership: Assessing effectiveness in China's hospitality industry. </w:t>
      </w:r>
      <w:r w:rsidRPr="00BB0CAD">
        <w:rPr>
          <w:rFonts w:ascii="Times New Roman" w:hAnsi="Times New Roman" w:cs="Times New Roman"/>
          <w:i/>
          <w:iCs/>
          <w:sz w:val="24"/>
          <w:szCs w:val="24"/>
        </w:rPr>
        <w:t>Cornell Hospitality Quarterly</w:t>
      </w:r>
      <w:r w:rsidRPr="00BB0CAD">
        <w:rPr>
          <w:rFonts w:ascii="Times New Roman" w:hAnsi="Times New Roman" w:cs="Times New Roman"/>
          <w:sz w:val="24"/>
          <w:szCs w:val="24"/>
        </w:rPr>
        <w:t>, 58(1), pp.53-68.</w:t>
      </w:r>
    </w:p>
    <w:p w14:paraId="4D1F49C7" w14:textId="30A03B50"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Marriott International. (2020). </w:t>
      </w:r>
      <w:r w:rsidRPr="00BB0CAD">
        <w:rPr>
          <w:rFonts w:ascii="Times New Roman" w:hAnsi="Times New Roman" w:cs="Times New Roman"/>
          <w:i/>
          <w:iCs/>
          <w:sz w:val="24"/>
          <w:szCs w:val="24"/>
        </w:rPr>
        <w:t>Marriott International 2020 Annual Report</w:t>
      </w:r>
      <w:r w:rsidRPr="00BB0CAD">
        <w:rPr>
          <w:rFonts w:ascii="Times New Roman" w:hAnsi="Times New Roman" w:cs="Times New Roman"/>
          <w:sz w:val="24"/>
          <w:szCs w:val="24"/>
        </w:rPr>
        <w:t xml:space="preserve">. Available at: </w:t>
      </w:r>
      <w:hyperlink r:id="rId14" w:tgtFrame="_new" w:history="1">
        <w:r w:rsidRPr="00BB0CAD">
          <w:rPr>
            <w:rStyle w:val="Hyperlink"/>
            <w:rFonts w:ascii="Times New Roman" w:hAnsi="Times New Roman" w:cs="Times New Roman"/>
            <w:sz w:val="24"/>
            <w:szCs w:val="24"/>
          </w:rPr>
          <w:t>https://marriott.gcs-web.com/static-files/c5e1faef-f1e5-40e3-bd70-5efbbb929a7f</w:t>
        </w:r>
      </w:hyperlink>
      <w:r w:rsidRPr="00BB0CAD">
        <w:rPr>
          <w:rFonts w:ascii="Times New Roman" w:hAnsi="Times New Roman" w:cs="Times New Roman"/>
          <w:sz w:val="24"/>
          <w:szCs w:val="24"/>
        </w:rPr>
        <w:t xml:space="preserve"> [Accessed 17 October 2024].</w:t>
      </w:r>
    </w:p>
    <w:p w14:paraId="445E3E8B" w14:textId="67E0999A"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Northouse, P. G. (2021). </w:t>
      </w:r>
      <w:r w:rsidRPr="00BB0CAD">
        <w:rPr>
          <w:rFonts w:ascii="Times New Roman" w:hAnsi="Times New Roman" w:cs="Times New Roman"/>
          <w:i/>
          <w:iCs/>
          <w:sz w:val="24"/>
          <w:szCs w:val="24"/>
        </w:rPr>
        <w:t>Leadership: Theory and practice</w:t>
      </w:r>
      <w:r w:rsidRPr="00BB0CAD">
        <w:rPr>
          <w:rFonts w:ascii="Times New Roman" w:hAnsi="Times New Roman" w:cs="Times New Roman"/>
          <w:sz w:val="24"/>
          <w:szCs w:val="24"/>
        </w:rPr>
        <w:t>. 9th ed. Sage Publications.</w:t>
      </w:r>
    </w:p>
    <w:p w14:paraId="6E923FDF" w14:textId="68684F5F"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Reiss, R. (2009). How Ritz-Carlton stays at the top. </w:t>
      </w:r>
      <w:r w:rsidRPr="00BB0CAD">
        <w:rPr>
          <w:rFonts w:ascii="Times New Roman" w:hAnsi="Times New Roman" w:cs="Times New Roman"/>
          <w:i/>
          <w:iCs/>
          <w:sz w:val="24"/>
          <w:szCs w:val="24"/>
        </w:rPr>
        <w:t>Forbes</w:t>
      </w:r>
      <w:r w:rsidRPr="00BB0CAD">
        <w:rPr>
          <w:rFonts w:ascii="Times New Roman" w:hAnsi="Times New Roman" w:cs="Times New Roman"/>
          <w:sz w:val="24"/>
          <w:szCs w:val="24"/>
        </w:rPr>
        <w:t xml:space="preserve">. Retrieved from </w:t>
      </w:r>
      <w:hyperlink r:id="rId15" w:tgtFrame="_new" w:history="1">
        <w:r w:rsidRPr="00BB0CAD">
          <w:rPr>
            <w:rStyle w:val="Hyperlink"/>
            <w:rFonts w:ascii="Times New Roman" w:hAnsi="Times New Roman" w:cs="Times New Roman"/>
            <w:sz w:val="24"/>
            <w:szCs w:val="24"/>
          </w:rPr>
          <w:t>https://www.forbes.com/2009/10/30/simon-cooper-ritz-leadership-ceonetwork-hotels.html</w:t>
        </w:r>
      </w:hyperlink>
      <w:r w:rsidRPr="00BB0CAD">
        <w:rPr>
          <w:rFonts w:ascii="Times New Roman" w:hAnsi="Times New Roman" w:cs="Times New Roman"/>
          <w:sz w:val="24"/>
          <w:szCs w:val="24"/>
        </w:rPr>
        <w:t xml:space="preserve"> [Accessed 17 October 2024].</w:t>
      </w:r>
    </w:p>
    <w:p w14:paraId="7BA944FF" w14:textId="11F700FE"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Thompson, G., &amp; </w:t>
      </w:r>
      <w:proofErr w:type="spellStart"/>
      <w:r w:rsidRPr="00BB0CAD">
        <w:rPr>
          <w:rFonts w:ascii="Times New Roman" w:hAnsi="Times New Roman" w:cs="Times New Roman"/>
          <w:sz w:val="24"/>
          <w:szCs w:val="24"/>
        </w:rPr>
        <w:t>Glasø</w:t>
      </w:r>
      <w:proofErr w:type="spellEnd"/>
      <w:r w:rsidRPr="00BB0CAD">
        <w:rPr>
          <w:rFonts w:ascii="Times New Roman" w:hAnsi="Times New Roman" w:cs="Times New Roman"/>
          <w:sz w:val="24"/>
          <w:szCs w:val="24"/>
        </w:rPr>
        <w:t xml:space="preserve">, L. (2018). Situational leadership theory: A test from a leader-follower congruence approach. </w:t>
      </w:r>
      <w:r w:rsidRPr="00BB0CAD">
        <w:rPr>
          <w:rFonts w:ascii="Times New Roman" w:hAnsi="Times New Roman" w:cs="Times New Roman"/>
          <w:i/>
          <w:iCs/>
          <w:sz w:val="24"/>
          <w:szCs w:val="24"/>
        </w:rPr>
        <w:t>Leadership &amp; Organization Development Journal</w:t>
      </w:r>
      <w:r w:rsidRPr="00BB0CAD">
        <w:rPr>
          <w:rFonts w:ascii="Times New Roman" w:hAnsi="Times New Roman" w:cs="Times New Roman"/>
          <w:sz w:val="24"/>
          <w:szCs w:val="24"/>
        </w:rPr>
        <w:t>, 39(5), pp.574-591.</w:t>
      </w:r>
    </w:p>
    <w:p w14:paraId="27C8D590" w14:textId="3F22A094"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Tracey, J. B., &amp; </w:t>
      </w:r>
      <w:proofErr w:type="spellStart"/>
      <w:r w:rsidRPr="00BB0CAD">
        <w:rPr>
          <w:rFonts w:ascii="Times New Roman" w:hAnsi="Times New Roman" w:cs="Times New Roman"/>
          <w:sz w:val="24"/>
          <w:szCs w:val="24"/>
        </w:rPr>
        <w:t>Hinkin</w:t>
      </w:r>
      <w:proofErr w:type="spellEnd"/>
      <w:r w:rsidRPr="00BB0CAD">
        <w:rPr>
          <w:rFonts w:ascii="Times New Roman" w:hAnsi="Times New Roman" w:cs="Times New Roman"/>
          <w:sz w:val="24"/>
          <w:szCs w:val="24"/>
        </w:rPr>
        <w:t xml:space="preserve">, T. R. (1994). Transformational leaders in the hospitality industry. </w:t>
      </w:r>
      <w:r w:rsidRPr="00BB0CAD">
        <w:rPr>
          <w:rFonts w:ascii="Times New Roman" w:hAnsi="Times New Roman" w:cs="Times New Roman"/>
          <w:i/>
          <w:iCs/>
          <w:sz w:val="24"/>
          <w:szCs w:val="24"/>
        </w:rPr>
        <w:t>Cornell Hotel and Restaurant Administration Quarterly</w:t>
      </w:r>
      <w:r w:rsidRPr="00BB0CAD">
        <w:rPr>
          <w:rFonts w:ascii="Times New Roman" w:hAnsi="Times New Roman" w:cs="Times New Roman"/>
          <w:sz w:val="24"/>
          <w:szCs w:val="24"/>
        </w:rPr>
        <w:t xml:space="preserve">, 35(2), pp.18-24. Available at: </w:t>
      </w:r>
      <w:hyperlink r:id="rId16" w:tgtFrame="_new" w:history="1">
        <w:r w:rsidRPr="00BB0CAD">
          <w:rPr>
            <w:rStyle w:val="Hyperlink"/>
            <w:rFonts w:ascii="Times New Roman" w:hAnsi="Times New Roman" w:cs="Times New Roman"/>
            <w:sz w:val="24"/>
            <w:szCs w:val="24"/>
          </w:rPr>
          <w:t>https://journals.sagepub.com/doi/abs/10.1177/001088049403500213</w:t>
        </w:r>
      </w:hyperlink>
      <w:r w:rsidRPr="00BB0CAD">
        <w:rPr>
          <w:rFonts w:ascii="Times New Roman" w:hAnsi="Times New Roman" w:cs="Times New Roman"/>
          <w:sz w:val="24"/>
          <w:szCs w:val="24"/>
        </w:rPr>
        <w:t xml:space="preserve"> [Accessed 16 October 2024].</w:t>
      </w:r>
    </w:p>
    <w:p w14:paraId="5EB5B094" w14:textId="403EAD66"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Whitbread PLC. (2021). </w:t>
      </w:r>
      <w:r w:rsidRPr="00BB0CAD">
        <w:rPr>
          <w:rFonts w:ascii="Times New Roman" w:hAnsi="Times New Roman" w:cs="Times New Roman"/>
          <w:i/>
          <w:iCs/>
          <w:sz w:val="24"/>
          <w:szCs w:val="24"/>
        </w:rPr>
        <w:t>Whitbread Annual Report and Accounts 2020/21</w:t>
      </w:r>
      <w:r w:rsidRPr="00BB0CAD">
        <w:rPr>
          <w:rFonts w:ascii="Times New Roman" w:hAnsi="Times New Roman" w:cs="Times New Roman"/>
          <w:sz w:val="24"/>
          <w:szCs w:val="24"/>
        </w:rPr>
        <w:t xml:space="preserve">. Available at: </w:t>
      </w:r>
      <w:hyperlink r:id="rId17" w:tgtFrame="_new" w:history="1">
        <w:r w:rsidRPr="00BB0CAD">
          <w:rPr>
            <w:rStyle w:val="Hyperlink"/>
            <w:rFonts w:ascii="Times New Roman" w:hAnsi="Times New Roman" w:cs="Times New Roman"/>
            <w:sz w:val="24"/>
            <w:szCs w:val="24"/>
          </w:rPr>
          <w:t>https://papers.ssrn.com/sol3/papers.cfm?abstract_id=3623404</w:t>
        </w:r>
      </w:hyperlink>
      <w:r w:rsidRPr="00BB0CAD">
        <w:rPr>
          <w:rFonts w:ascii="Times New Roman" w:hAnsi="Times New Roman" w:cs="Times New Roman"/>
          <w:sz w:val="24"/>
          <w:szCs w:val="24"/>
        </w:rPr>
        <w:t xml:space="preserve"> [Accessed 17 October 2024].</w:t>
      </w:r>
    </w:p>
    <w:p w14:paraId="7B44119A" w14:textId="178A07E9"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lang w:val="de-DE"/>
        </w:rPr>
        <w:t xml:space="preserve">Wu, X., Tse, H. H. M., Fu, P. P., Kwan, H. K., &amp; Liu, J. (2020). </w:t>
      </w:r>
      <w:r w:rsidRPr="00BB0CAD">
        <w:rPr>
          <w:rFonts w:ascii="Times New Roman" w:hAnsi="Times New Roman" w:cs="Times New Roman"/>
          <w:sz w:val="24"/>
          <w:szCs w:val="24"/>
        </w:rPr>
        <w:t xml:space="preserve">Servant leadership and employee innovative </w:t>
      </w:r>
      <w:proofErr w:type="spellStart"/>
      <w:r w:rsidRPr="00BB0CAD">
        <w:rPr>
          <w:rFonts w:ascii="Times New Roman" w:hAnsi="Times New Roman" w:cs="Times New Roman"/>
          <w:sz w:val="24"/>
          <w:szCs w:val="24"/>
        </w:rPr>
        <w:t>behavior</w:t>
      </w:r>
      <w:proofErr w:type="spellEnd"/>
      <w:r w:rsidRPr="00BB0CAD">
        <w:rPr>
          <w:rFonts w:ascii="Times New Roman" w:hAnsi="Times New Roman" w:cs="Times New Roman"/>
          <w:sz w:val="24"/>
          <w:szCs w:val="24"/>
        </w:rPr>
        <w:t xml:space="preserve">: The role of work engagement and workplace friendship. </w:t>
      </w:r>
      <w:r w:rsidRPr="00BB0CAD">
        <w:rPr>
          <w:rFonts w:ascii="Times New Roman" w:hAnsi="Times New Roman" w:cs="Times New Roman"/>
          <w:i/>
          <w:iCs/>
          <w:sz w:val="24"/>
          <w:szCs w:val="24"/>
        </w:rPr>
        <w:t>Asia Pacific Journal of Human Resources</w:t>
      </w:r>
      <w:r w:rsidRPr="00BB0CAD">
        <w:rPr>
          <w:rFonts w:ascii="Times New Roman" w:hAnsi="Times New Roman" w:cs="Times New Roman"/>
          <w:sz w:val="24"/>
          <w:szCs w:val="24"/>
        </w:rPr>
        <w:t>, 58(3), pp.380-401.</w:t>
      </w:r>
    </w:p>
    <w:p w14:paraId="7D643A1A" w14:textId="7CB36B6F"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Yukl, G. (2013). </w:t>
      </w:r>
      <w:r w:rsidRPr="00BB0CAD">
        <w:rPr>
          <w:rFonts w:ascii="Times New Roman" w:hAnsi="Times New Roman" w:cs="Times New Roman"/>
          <w:i/>
          <w:iCs/>
          <w:sz w:val="24"/>
          <w:szCs w:val="24"/>
        </w:rPr>
        <w:t>Leadership in organizations</w:t>
      </w:r>
      <w:r w:rsidRPr="00BB0CAD">
        <w:rPr>
          <w:rFonts w:ascii="Times New Roman" w:hAnsi="Times New Roman" w:cs="Times New Roman"/>
          <w:sz w:val="24"/>
          <w:szCs w:val="24"/>
        </w:rPr>
        <w:t>. 8th ed. Pearson.</w:t>
      </w:r>
    </w:p>
    <w:p w14:paraId="0915ECB6" w14:textId="5E8198C2" w:rsidR="00BB0CAD"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Zopiatis, A., &amp; Constanti, P. (2010). Leadership styles and burnout: Is there an association? </w:t>
      </w:r>
      <w:r w:rsidRPr="00BB0CAD">
        <w:rPr>
          <w:rFonts w:ascii="Times New Roman" w:hAnsi="Times New Roman" w:cs="Times New Roman"/>
          <w:i/>
          <w:iCs/>
          <w:sz w:val="24"/>
          <w:szCs w:val="24"/>
        </w:rPr>
        <w:t>International Journal of Contemporary Hospitality Management</w:t>
      </w:r>
      <w:r w:rsidRPr="00BB0CAD">
        <w:rPr>
          <w:rFonts w:ascii="Times New Roman" w:hAnsi="Times New Roman" w:cs="Times New Roman"/>
          <w:sz w:val="24"/>
          <w:szCs w:val="24"/>
        </w:rPr>
        <w:t>, 22(3), pp.300-320.</w:t>
      </w:r>
    </w:p>
    <w:p w14:paraId="774A35D3" w14:textId="2188E319" w:rsidR="004C4C72" w:rsidRPr="00BB0CAD" w:rsidRDefault="00BB0CAD" w:rsidP="00BB0CAD">
      <w:pPr>
        <w:spacing w:line="360" w:lineRule="auto"/>
        <w:jc w:val="both"/>
        <w:rPr>
          <w:rFonts w:ascii="Times New Roman" w:hAnsi="Times New Roman" w:cs="Times New Roman"/>
          <w:sz w:val="24"/>
          <w:szCs w:val="24"/>
        </w:rPr>
      </w:pPr>
      <w:r w:rsidRPr="00BB0CAD">
        <w:rPr>
          <w:rFonts w:ascii="Times New Roman" w:hAnsi="Times New Roman" w:cs="Times New Roman"/>
          <w:sz w:val="24"/>
          <w:szCs w:val="24"/>
        </w:rPr>
        <w:t xml:space="preserve">Qiu, S., &amp; Dooley, L. M. (2019). Servant leadership: Development and validation of a multidimensional measure in the Chinese hospitality industry. </w:t>
      </w:r>
      <w:r w:rsidRPr="00BB0CAD">
        <w:rPr>
          <w:rFonts w:ascii="Times New Roman" w:hAnsi="Times New Roman" w:cs="Times New Roman"/>
          <w:i/>
          <w:iCs/>
          <w:sz w:val="24"/>
          <w:szCs w:val="24"/>
        </w:rPr>
        <w:t xml:space="preserve">Leadership &amp; Organization </w:t>
      </w:r>
      <w:r w:rsidRPr="00BB0CAD">
        <w:rPr>
          <w:rFonts w:ascii="Times New Roman" w:hAnsi="Times New Roman" w:cs="Times New Roman"/>
          <w:i/>
          <w:iCs/>
          <w:sz w:val="24"/>
          <w:szCs w:val="24"/>
        </w:rPr>
        <w:lastRenderedPageBreak/>
        <w:t>Development Journal</w:t>
      </w:r>
      <w:r w:rsidRPr="00BB0CAD">
        <w:rPr>
          <w:rFonts w:ascii="Times New Roman" w:hAnsi="Times New Roman" w:cs="Times New Roman"/>
          <w:sz w:val="24"/>
          <w:szCs w:val="24"/>
        </w:rPr>
        <w:t xml:space="preserve">, 40(2), pp.193-212. Available at: </w:t>
      </w:r>
      <w:hyperlink r:id="rId18" w:tgtFrame="_new" w:history="1">
        <w:r w:rsidRPr="00BB0CAD">
          <w:rPr>
            <w:rStyle w:val="Hyperlink"/>
            <w:rFonts w:ascii="Times New Roman" w:hAnsi="Times New Roman" w:cs="Times New Roman"/>
            <w:sz w:val="24"/>
            <w:szCs w:val="24"/>
          </w:rPr>
          <w:t>https://www.emerald.com/insight/content/doi/10.1108/LODJ-04-2018-0148/full/html</w:t>
        </w:r>
      </w:hyperlink>
      <w:r w:rsidRPr="00BB0CAD">
        <w:rPr>
          <w:rFonts w:ascii="Times New Roman" w:hAnsi="Times New Roman" w:cs="Times New Roman"/>
          <w:sz w:val="24"/>
          <w:szCs w:val="24"/>
        </w:rPr>
        <w:t xml:space="preserve"> [Accessed 17 October 2024].</w:t>
      </w:r>
    </w:p>
    <w:p w14:paraId="1402AB5A" w14:textId="77777777" w:rsidR="004C4C72" w:rsidRPr="004E2D6C" w:rsidRDefault="004C4C72" w:rsidP="004E2D6C">
      <w:pPr>
        <w:rPr>
          <w:rFonts w:ascii="Times New Roman" w:hAnsi="Times New Roman" w:cs="Times New Roman"/>
          <w:sz w:val="24"/>
          <w:szCs w:val="24"/>
        </w:rPr>
      </w:pPr>
    </w:p>
    <w:sectPr w:rsidR="004C4C72" w:rsidRPr="004E2D6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B92A8" w14:textId="77777777" w:rsidR="00BB0CAD" w:rsidRDefault="00BB0CAD" w:rsidP="00BB0CAD">
      <w:pPr>
        <w:spacing w:after="0" w:line="240" w:lineRule="auto"/>
      </w:pPr>
      <w:r>
        <w:separator/>
      </w:r>
    </w:p>
  </w:endnote>
  <w:endnote w:type="continuationSeparator" w:id="0">
    <w:p w14:paraId="724E7CBA" w14:textId="77777777" w:rsidR="00BB0CAD" w:rsidRDefault="00BB0CAD" w:rsidP="00BB0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1230395"/>
      <w:docPartObj>
        <w:docPartGallery w:val="Page Numbers (Bottom of Page)"/>
        <w:docPartUnique/>
      </w:docPartObj>
    </w:sdtPr>
    <w:sdtEndPr>
      <w:rPr>
        <w:noProof/>
      </w:rPr>
    </w:sdtEndPr>
    <w:sdtContent>
      <w:p w14:paraId="12EDD978" w14:textId="000A2572" w:rsidR="00BB0CAD" w:rsidRDefault="00BB0C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A2FF43" w14:textId="77777777" w:rsidR="00BB0CAD" w:rsidRDefault="00BB0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C5DE5" w14:textId="77777777" w:rsidR="00BB0CAD" w:rsidRDefault="00BB0CAD" w:rsidP="00BB0CAD">
      <w:pPr>
        <w:spacing w:after="0" w:line="240" w:lineRule="auto"/>
      </w:pPr>
      <w:r>
        <w:separator/>
      </w:r>
    </w:p>
  </w:footnote>
  <w:footnote w:type="continuationSeparator" w:id="0">
    <w:p w14:paraId="7AACF20A" w14:textId="77777777" w:rsidR="00BB0CAD" w:rsidRDefault="00BB0CAD" w:rsidP="00BB0C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E40E76"/>
    <w:multiLevelType w:val="hybridMultilevel"/>
    <w:tmpl w:val="048E1580"/>
    <w:lvl w:ilvl="0" w:tplc="4512576C">
      <w:start w:val="1"/>
      <w:numFmt w:val="bullet"/>
      <w:lvlText w:val=""/>
      <w:lvlJc w:val="left"/>
      <w:pPr>
        <w:tabs>
          <w:tab w:val="num" w:pos="720"/>
        </w:tabs>
        <w:ind w:left="720" w:hanging="360"/>
      </w:pPr>
      <w:rPr>
        <w:rFonts w:ascii="Wingdings" w:hAnsi="Wingdings" w:hint="default"/>
      </w:rPr>
    </w:lvl>
    <w:lvl w:ilvl="1" w:tplc="5EDA3982" w:tentative="1">
      <w:start w:val="1"/>
      <w:numFmt w:val="bullet"/>
      <w:lvlText w:val=""/>
      <w:lvlJc w:val="left"/>
      <w:pPr>
        <w:tabs>
          <w:tab w:val="num" w:pos="1440"/>
        </w:tabs>
        <w:ind w:left="1440" w:hanging="360"/>
      </w:pPr>
      <w:rPr>
        <w:rFonts w:ascii="Wingdings" w:hAnsi="Wingdings" w:hint="default"/>
      </w:rPr>
    </w:lvl>
    <w:lvl w:ilvl="2" w:tplc="A5F42C82" w:tentative="1">
      <w:start w:val="1"/>
      <w:numFmt w:val="bullet"/>
      <w:lvlText w:val=""/>
      <w:lvlJc w:val="left"/>
      <w:pPr>
        <w:tabs>
          <w:tab w:val="num" w:pos="2160"/>
        </w:tabs>
        <w:ind w:left="2160" w:hanging="360"/>
      </w:pPr>
      <w:rPr>
        <w:rFonts w:ascii="Wingdings" w:hAnsi="Wingdings" w:hint="default"/>
      </w:rPr>
    </w:lvl>
    <w:lvl w:ilvl="3" w:tplc="06EA966A" w:tentative="1">
      <w:start w:val="1"/>
      <w:numFmt w:val="bullet"/>
      <w:lvlText w:val=""/>
      <w:lvlJc w:val="left"/>
      <w:pPr>
        <w:tabs>
          <w:tab w:val="num" w:pos="2880"/>
        </w:tabs>
        <w:ind w:left="2880" w:hanging="360"/>
      </w:pPr>
      <w:rPr>
        <w:rFonts w:ascii="Wingdings" w:hAnsi="Wingdings" w:hint="default"/>
      </w:rPr>
    </w:lvl>
    <w:lvl w:ilvl="4" w:tplc="F686F856" w:tentative="1">
      <w:start w:val="1"/>
      <w:numFmt w:val="bullet"/>
      <w:lvlText w:val=""/>
      <w:lvlJc w:val="left"/>
      <w:pPr>
        <w:tabs>
          <w:tab w:val="num" w:pos="3600"/>
        </w:tabs>
        <w:ind w:left="3600" w:hanging="360"/>
      </w:pPr>
      <w:rPr>
        <w:rFonts w:ascii="Wingdings" w:hAnsi="Wingdings" w:hint="default"/>
      </w:rPr>
    </w:lvl>
    <w:lvl w:ilvl="5" w:tplc="C362F796" w:tentative="1">
      <w:start w:val="1"/>
      <w:numFmt w:val="bullet"/>
      <w:lvlText w:val=""/>
      <w:lvlJc w:val="left"/>
      <w:pPr>
        <w:tabs>
          <w:tab w:val="num" w:pos="4320"/>
        </w:tabs>
        <w:ind w:left="4320" w:hanging="360"/>
      </w:pPr>
      <w:rPr>
        <w:rFonts w:ascii="Wingdings" w:hAnsi="Wingdings" w:hint="default"/>
      </w:rPr>
    </w:lvl>
    <w:lvl w:ilvl="6" w:tplc="B8ECCF4C" w:tentative="1">
      <w:start w:val="1"/>
      <w:numFmt w:val="bullet"/>
      <w:lvlText w:val=""/>
      <w:lvlJc w:val="left"/>
      <w:pPr>
        <w:tabs>
          <w:tab w:val="num" w:pos="5040"/>
        </w:tabs>
        <w:ind w:left="5040" w:hanging="360"/>
      </w:pPr>
      <w:rPr>
        <w:rFonts w:ascii="Wingdings" w:hAnsi="Wingdings" w:hint="default"/>
      </w:rPr>
    </w:lvl>
    <w:lvl w:ilvl="7" w:tplc="342E2FD2" w:tentative="1">
      <w:start w:val="1"/>
      <w:numFmt w:val="bullet"/>
      <w:lvlText w:val=""/>
      <w:lvlJc w:val="left"/>
      <w:pPr>
        <w:tabs>
          <w:tab w:val="num" w:pos="5760"/>
        </w:tabs>
        <w:ind w:left="5760" w:hanging="360"/>
      </w:pPr>
      <w:rPr>
        <w:rFonts w:ascii="Wingdings" w:hAnsi="Wingdings" w:hint="default"/>
      </w:rPr>
    </w:lvl>
    <w:lvl w:ilvl="8" w:tplc="1234A7D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447BED"/>
    <w:multiLevelType w:val="hybridMultilevel"/>
    <w:tmpl w:val="0FD24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927B9"/>
    <w:multiLevelType w:val="hybridMultilevel"/>
    <w:tmpl w:val="5B2C05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492BAA"/>
    <w:multiLevelType w:val="hybridMultilevel"/>
    <w:tmpl w:val="483CA060"/>
    <w:lvl w:ilvl="0" w:tplc="3E64D45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775122">
    <w:abstractNumId w:val="0"/>
  </w:num>
  <w:num w:numId="2" w16cid:durableId="1498308117">
    <w:abstractNumId w:val="2"/>
  </w:num>
  <w:num w:numId="3" w16cid:durableId="103115783">
    <w:abstractNumId w:val="1"/>
  </w:num>
  <w:num w:numId="4" w16cid:durableId="15711121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A0"/>
    <w:rsid w:val="001E30A0"/>
    <w:rsid w:val="00273A19"/>
    <w:rsid w:val="003309AC"/>
    <w:rsid w:val="003E4C21"/>
    <w:rsid w:val="003E7C27"/>
    <w:rsid w:val="00443573"/>
    <w:rsid w:val="004C4C72"/>
    <w:rsid w:val="004E2D6C"/>
    <w:rsid w:val="005F4CF7"/>
    <w:rsid w:val="00737BFA"/>
    <w:rsid w:val="008D14AA"/>
    <w:rsid w:val="008D22D1"/>
    <w:rsid w:val="008F2CE7"/>
    <w:rsid w:val="00A13F4A"/>
    <w:rsid w:val="00AD18BC"/>
    <w:rsid w:val="00B633C6"/>
    <w:rsid w:val="00BB0CAD"/>
    <w:rsid w:val="00D2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C0888"/>
  <w15:chartTrackingRefBased/>
  <w15:docId w15:val="{B9F9A4B8-91F7-4B7D-9762-FC7A1DFA0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13F4A"/>
    <w:pPr>
      <w:keepNext/>
      <w:keepLines/>
      <w:spacing w:before="240" w:after="0" w:line="360" w:lineRule="auto"/>
      <w:jc w:val="both"/>
      <w:outlineLvl w:val="0"/>
    </w:pPr>
    <w:rPr>
      <w:rFonts w:ascii="Times New Roman" w:eastAsiaTheme="majorEastAsia" w:hAnsi="Times New Roman" w:cstheme="majorHAnsi"/>
      <w:b/>
      <w:bCs/>
      <w:kern w:val="0"/>
      <w:sz w:val="28"/>
      <w:szCs w:val="32"/>
      <w14:ligatures w14:val="none"/>
    </w:rPr>
  </w:style>
  <w:style w:type="paragraph" w:styleId="Heading2">
    <w:name w:val="heading 2"/>
    <w:basedOn w:val="Normal"/>
    <w:next w:val="Normal"/>
    <w:link w:val="Heading2Char"/>
    <w:autoRedefine/>
    <w:uiPriority w:val="9"/>
    <w:unhideWhenUsed/>
    <w:qFormat/>
    <w:rsid w:val="008D22D1"/>
    <w:pPr>
      <w:keepNext/>
      <w:keepLines/>
      <w:spacing w:before="160" w:after="80"/>
      <w:outlineLvl w:val="1"/>
    </w:pPr>
    <w:rPr>
      <w:rFonts w:ascii="Times New Roman" w:eastAsiaTheme="majorEastAsia" w:hAnsi="Times New Roman" w:cstheme="majorBidi"/>
      <w:b/>
      <w:noProof/>
      <w:color w:val="000000" w:themeColor="text1"/>
      <w:sz w:val="24"/>
      <w:szCs w:val="32"/>
    </w:rPr>
  </w:style>
  <w:style w:type="paragraph" w:styleId="Heading3">
    <w:name w:val="heading 3"/>
    <w:basedOn w:val="Normal"/>
    <w:next w:val="Normal"/>
    <w:link w:val="Heading3Char"/>
    <w:autoRedefine/>
    <w:uiPriority w:val="9"/>
    <w:semiHidden/>
    <w:unhideWhenUsed/>
    <w:qFormat/>
    <w:rsid w:val="00AD18BC"/>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273A19"/>
    <w:pPr>
      <w:keepNext/>
      <w:keepLines/>
      <w:spacing w:before="80" w:after="40" w:line="254" w:lineRule="auto"/>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semiHidden/>
    <w:unhideWhenUsed/>
    <w:qFormat/>
    <w:rsid w:val="001E30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30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0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0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0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F4A"/>
    <w:rPr>
      <w:rFonts w:ascii="Times New Roman" w:eastAsiaTheme="majorEastAsia" w:hAnsi="Times New Roman" w:cstheme="majorHAnsi"/>
      <w:b/>
      <w:bCs/>
      <w:kern w:val="0"/>
      <w:sz w:val="28"/>
      <w:szCs w:val="32"/>
      <w14:ligatures w14:val="none"/>
    </w:rPr>
  </w:style>
  <w:style w:type="character" w:customStyle="1" w:styleId="Heading2Char">
    <w:name w:val="Heading 2 Char"/>
    <w:basedOn w:val="DefaultParagraphFont"/>
    <w:link w:val="Heading2"/>
    <w:uiPriority w:val="9"/>
    <w:rsid w:val="008D22D1"/>
    <w:rPr>
      <w:rFonts w:ascii="Times New Roman" w:eastAsiaTheme="majorEastAsia" w:hAnsi="Times New Roman" w:cstheme="majorBidi"/>
      <w:b/>
      <w:noProof/>
      <w:color w:val="000000" w:themeColor="text1"/>
      <w:sz w:val="24"/>
      <w:szCs w:val="32"/>
    </w:rPr>
  </w:style>
  <w:style w:type="character" w:customStyle="1" w:styleId="Heading3Char">
    <w:name w:val="Heading 3 Char"/>
    <w:basedOn w:val="DefaultParagraphFont"/>
    <w:link w:val="Heading3"/>
    <w:uiPriority w:val="9"/>
    <w:semiHidden/>
    <w:rsid w:val="00AD18BC"/>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273A19"/>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1E30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3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0A0"/>
    <w:rPr>
      <w:rFonts w:eastAsiaTheme="majorEastAsia" w:cstheme="majorBidi"/>
      <w:color w:val="272727" w:themeColor="text1" w:themeTint="D8"/>
    </w:rPr>
  </w:style>
  <w:style w:type="paragraph" w:styleId="Title">
    <w:name w:val="Title"/>
    <w:basedOn w:val="Normal"/>
    <w:next w:val="Normal"/>
    <w:link w:val="TitleChar"/>
    <w:uiPriority w:val="10"/>
    <w:qFormat/>
    <w:rsid w:val="001E3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0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0A0"/>
    <w:pPr>
      <w:spacing w:before="160"/>
      <w:jc w:val="center"/>
    </w:pPr>
    <w:rPr>
      <w:i/>
      <w:iCs/>
      <w:color w:val="404040" w:themeColor="text1" w:themeTint="BF"/>
    </w:rPr>
  </w:style>
  <w:style w:type="character" w:customStyle="1" w:styleId="QuoteChar">
    <w:name w:val="Quote Char"/>
    <w:basedOn w:val="DefaultParagraphFont"/>
    <w:link w:val="Quote"/>
    <w:uiPriority w:val="29"/>
    <w:rsid w:val="001E30A0"/>
    <w:rPr>
      <w:i/>
      <w:iCs/>
      <w:color w:val="404040" w:themeColor="text1" w:themeTint="BF"/>
    </w:rPr>
  </w:style>
  <w:style w:type="paragraph" w:styleId="ListParagraph">
    <w:name w:val="List Paragraph"/>
    <w:basedOn w:val="Normal"/>
    <w:uiPriority w:val="34"/>
    <w:qFormat/>
    <w:rsid w:val="001E30A0"/>
    <w:pPr>
      <w:ind w:left="720"/>
      <w:contextualSpacing/>
    </w:pPr>
  </w:style>
  <w:style w:type="character" w:styleId="IntenseEmphasis">
    <w:name w:val="Intense Emphasis"/>
    <w:basedOn w:val="DefaultParagraphFont"/>
    <w:uiPriority w:val="21"/>
    <w:qFormat/>
    <w:rsid w:val="001E30A0"/>
    <w:rPr>
      <w:i/>
      <w:iCs/>
      <w:color w:val="2F5496" w:themeColor="accent1" w:themeShade="BF"/>
    </w:rPr>
  </w:style>
  <w:style w:type="paragraph" w:styleId="IntenseQuote">
    <w:name w:val="Intense Quote"/>
    <w:basedOn w:val="Normal"/>
    <w:next w:val="Normal"/>
    <w:link w:val="IntenseQuoteChar"/>
    <w:uiPriority w:val="30"/>
    <w:qFormat/>
    <w:rsid w:val="001E30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30A0"/>
    <w:rPr>
      <w:i/>
      <w:iCs/>
      <w:color w:val="2F5496" w:themeColor="accent1" w:themeShade="BF"/>
    </w:rPr>
  </w:style>
  <w:style w:type="character" w:styleId="IntenseReference">
    <w:name w:val="Intense Reference"/>
    <w:basedOn w:val="DefaultParagraphFont"/>
    <w:uiPriority w:val="32"/>
    <w:qFormat/>
    <w:rsid w:val="001E30A0"/>
    <w:rPr>
      <w:b/>
      <w:bCs/>
      <w:smallCaps/>
      <w:color w:val="2F5496" w:themeColor="accent1" w:themeShade="BF"/>
      <w:spacing w:val="5"/>
    </w:rPr>
  </w:style>
  <w:style w:type="character" w:styleId="Hyperlink">
    <w:name w:val="Hyperlink"/>
    <w:basedOn w:val="DefaultParagraphFont"/>
    <w:uiPriority w:val="99"/>
    <w:unhideWhenUsed/>
    <w:rsid w:val="004E2D6C"/>
    <w:rPr>
      <w:color w:val="0563C1" w:themeColor="hyperlink"/>
      <w:u w:val="single"/>
    </w:rPr>
  </w:style>
  <w:style w:type="character" w:styleId="UnresolvedMention">
    <w:name w:val="Unresolved Mention"/>
    <w:basedOn w:val="DefaultParagraphFont"/>
    <w:uiPriority w:val="99"/>
    <w:semiHidden/>
    <w:unhideWhenUsed/>
    <w:rsid w:val="004E2D6C"/>
    <w:rPr>
      <w:color w:val="605E5C"/>
      <w:shd w:val="clear" w:color="auto" w:fill="E1DFDD"/>
    </w:rPr>
  </w:style>
  <w:style w:type="character" w:styleId="FollowedHyperlink">
    <w:name w:val="FollowedHyperlink"/>
    <w:basedOn w:val="DefaultParagraphFont"/>
    <w:uiPriority w:val="99"/>
    <w:semiHidden/>
    <w:unhideWhenUsed/>
    <w:rsid w:val="004E2D6C"/>
    <w:rPr>
      <w:color w:val="954F72" w:themeColor="followedHyperlink"/>
      <w:u w:val="single"/>
    </w:rPr>
  </w:style>
  <w:style w:type="paragraph" w:styleId="Header">
    <w:name w:val="header"/>
    <w:basedOn w:val="Normal"/>
    <w:link w:val="HeaderChar"/>
    <w:uiPriority w:val="99"/>
    <w:unhideWhenUsed/>
    <w:rsid w:val="00BB0C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CAD"/>
  </w:style>
  <w:style w:type="paragraph" w:styleId="Footer">
    <w:name w:val="footer"/>
    <w:basedOn w:val="Normal"/>
    <w:link w:val="FooterChar"/>
    <w:uiPriority w:val="99"/>
    <w:unhideWhenUsed/>
    <w:rsid w:val="00BB0C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C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927173">
      <w:bodyDiv w:val="1"/>
      <w:marLeft w:val="0"/>
      <w:marRight w:val="0"/>
      <w:marTop w:val="0"/>
      <w:marBottom w:val="0"/>
      <w:divBdr>
        <w:top w:val="none" w:sz="0" w:space="0" w:color="auto"/>
        <w:left w:val="none" w:sz="0" w:space="0" w:color="auto"/>
        <w:bottom w:val="none" w:sz="0" w:space="0" w:color="auto"/>
        <w:right w:val="none" w:sz="0" w:space="0" w:color="auto"/>
      </w:divBdr>
    </w:div>
    <w:div w:id="899752912">
      <w:bodyDiv w:val="1"/>
      <w:marLeft w:val="0"/>
      <w:marRight w:val="0"/>
      <w:marTop w:val="0"/>
      <w:marBottom w:val="0"/>
      <w:divBdr>
        <w:top w:val="none" w:sz="0" w:space="0" w:color="auto"/>
        <w:left w:val="none" w:sz="0" w:space="0" w:color="auto"/>
        <w:bottom w:val="none" w:sz="0" w:space="0" w:color="auto"/>
        <w:right w:val="none" w:sz="0" w:space="0" w:color="auto"/>
      </w:divBdr>
    </w:div>
    <w:div w:id="1659579712">
      <w:bodyDiv w:val="1"/>
      <w:marLeft w:val="0"/>
      <w:marRight w:val="0"/>
      <w:marTop w:val="0"/>
      <w:marBottom w:val="0"/>
      <w:divBdr>
        <w:top w:val="none" w:sz="0" w:space="0" w:color="auto"/>
        <w:left w:val="none" w:sz="0" w:space="0" w:color="auto"/>
        <w:bottom w:val="none" w:sz="0" w:space="0" w:color="auto"/>
        <w:right w:val="none" w:sz="0" w:space="0" w:color="auto"/>
      </w:divBdr>
      <w:divsChild>
        <w:div w:id="412825404">
          <w:marLeft w:val="360"/>
          <w:marRight w:val="0"/>
          <w:marTop w:val="0"/>
          <w:marBottom w:val="120"/>
          <w:divBdr>
            <w:top w:val="none" w:sz="0" w:space="0" w:color="auto"/>
            <w:left w:val="none" w:sz="0" w:space="0" w:color="auto"/>
            <w:bottom w:val="none" w:sz="0" w:space="0" w:color="auto"/>
            <w:right w:val="none" w:sz="0" w:space="0" w:color="auto"/>
          </w:divBdr>
        </w:div>
        <w:div w:id="1267420096">
          <w:marLeft w:val="360"/>
          <w:marRight w:val="0"/>
          <w:marTop w:val="0"/>
          <w:marBottom w:val="120"/>
          <w:divBdr>
            <w:top w:val="none" w:sz="0" w:space="0" w:color="auto"/>
            <w:left w:val="none" w:sz="0" w:space="0" w:color="auto"/>
            <w:bottom w:val="none" w:sz="0" w:space="0" w:color="auto"/>
            <w:right w:val="none" w:sz="0" w:space="0" w:color="auto"/>
          </w:divBdr>
        </w:div>
        <w:div w:id="916867440">
          <w:marLeft w:val="360"/>
          <w:marRight w:val="0"/>
          <w:marTop w:val="0"/>
          <w:marBottom w:val="120"/>
          <w:divBdr>
            <w:top w:val="none" w:sz="0" w:space="0" w:color="auto"/>
            <w:left w:val="none" w:sz="0" w:space="0" w:color="auto"/>
            <w:bottom w:val="none" w:sz="0" w:space="0" w:color="auto"/>
            <w:right w:val="none" w:sz="0" w:space="0" w:color="auto"/>
          </w:divBdr>
        </w:div>
        <w:div w:id="510799242">
          <w:marLeft w:val="360"/>
          <w:marRight w:val="0"/>
          <w:marTop w:val="0"/>
          <w:marBottom w:val="120"/>
          <w:divBdr>
            <w:top w:val="none" w:sz="0" w:space="0" w:color="auto"/>
            <w:left w:val="none" w:sz="0" w:space="0" w:color="auto"/>
            <w:bottom w:val="none" w:sz="0" w:space="0" w:color="auto"/>
            <w:right w:val="none" w:sz="0" w:space="0" w:color="auto"/>
          </w:divBdr>
        </w:div>
        <w:div w:id="522399727">
          <w:marLeft w:val="360"/>
          <w:marRight w:val="0"/>
          <w:marTop w:val="0"/>
          <w:marBottom w:val="120"/>
          <w:divBdr>
            <w:top w:val="none" w:sz="0" w:space="0" w:color="auto"/>
            <w:left w:val="none" w:sz="0" w:space="0" w:color="auto"/>
            <w:bottom w:val="none" w:sz="0" w:space="0" w:color="auto"/>
            <w:right w:val="none" w:sz="0" w:space="0" w:color="auto"/>
          </w:divBdr>
        </w:div>
        <w:div w:id="2145538791">
          <w:marLeft w:val="360"/>
          <w:marRight w:val="0"/>
          <w:marTop w:val="0"/>
          <w:marBottom w:val="120"/>
          <w:divBdr>
            <w:top w:val="none" w:sz="0" w:space="0" w:color="auto"/>
            <w:left w:val="none" w:sz="0" w:space="0" w:color="auto"/>
            <w:bottom w:val="none" w:sz="0" w:space="0" w:color="auto"/>
            <w:right w:val="none" w:sz="0" w:space="0" w:color="auto"/>
          </w:divBdr>
        </w:div>
        <w:div w:id="1266117108">
          <w:marLeft w:val="360"/>
          <w:marRight w:val="0"/>
          <w:marTop w:val="0"/>
          <w:marBottom w:val="120"/>
          <w:divBdr>
            <w:top w:val="none" w:sz="0" w:space="0" w:color="auto"/>
            <w:left w:val="none" w:sz="0" w:space="0" w:color="auto"/>
            <w:bottom w:val="none" w:sz="0" w:space="0" w:color="auto"/>
            <w:right w:val="none" w:sz="0" w:space="0" w:color="auto"/>
          </w:divBdr>
        </w:div>
        <w:div w:id="1509059158">
          <w:marLeft w:val="360"/>
          <w:marRight w:val="0"/>
          <w:marTop w:val="0"/>
          <w:marBottom w:val="120"/>
          <w:divBdr>
            <w:top w:val="none" w:sz="0" w:space="0" w:color="auto"/>
            <w:left w:val="none" w:sz="0" w:space="0" w:color="auto"/>
            <w:bottom w:val="none" w:sz="0" w:space="0" w:color="auto"/>
            <w:right w:val="none" w:sz="0" w:space="0" w:color="auto"/>
          </w:divBdr>
        </w:div>
        <w:div w:id="436873335">
          <w:marLeft w:val="360"/>
          <w:marRight w:val="0"/>
          <w:marTop w:val="0"/>
          <w:marBottom w:val="120"/>
          <w:divBdr>
            <w:top w:val="none" w:sz="0" w:space="0" w:color="auto"/>
            <w:left w:val="none" w:sz="0" w:space="0" w:color="auto"/>
            <w:bottom w:val="none" w:sz="0" w:space="0" w:color="auto"/>
            <w:right w:val="none" w:sz="0" w:space="0" w:color="auto"/>
          </w:divBdr>
        </w:div>
        <w:div w:id="1388335202">
          <w:marLeft w:val="36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IJCHM-09-2015-0490/full/html" TargetMode="External"/><Relationship Id="rId13" Type="http://schemas.openxmlformats.org/officeDocument/2006/relationships/hyperlink" Target="https://www.emerald.com/insight/content/doi/10.1108/IJCHM-07-2015-0364/full/html" TargetMode="External"/><Relationship Id="rId18" Type="http://schemas.openxmlformats.org/officeDocument/2006/relationships/hyperlink" Target="https://www.emerald.com/insight/content/doi/10.1108/LODJ-04-2018-0148/full/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ciencedirect.com/science/article/abs/pii/1048984395900322" TargetMode="External"/><Relationship Id="rId12" Type="http://schemas.openxmlformats.org/officeDocument/2006/relationships/hyperlink" Target="https://www.sciencedirect.com/science/article/abs/pii/S027843191300011X" TargetMode="External"/><Relationship Id="rId17" Type="http://schemas.openxmlformats.org/officeDocument/2006/relationships/hyperlink" Target="https://papers.ssrn.com/sol3/papers.cfm?abstract_id=3623404" TargetMode="External"/><Relationship Id="rId2" Type="http://schemas.openxmlformats.org/officeDocument/2006/relationships/styles" Target="styles.xml"/><Relationship Id="rId16" Type="http://schemas.openxmlformats.org/officeDocument/2006/relationships/hyperlink" Target="https://journals.sagepub.com/doi/abs/10.1177/00108804940350021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record/2004-19456-002" TargetMode="External"/><Relationship Id="rId5" Type="http://schemas.openxmlformats.org/officeDocument/2006/relationships/footnotes" Target="footnotes.xml"/><Relationship Id="rId15" Type="http://schemas.openxmlformats.org/officeDocument/2006/relationships/hyperlink" Target="https://www.forbes.com/2009/10/30/simon-cooper-ritz-leadership-ceonetwork-hotels.html" TargetMode="External"/><Relationship Id="rId10" Type="http://schemas.openxmlformats.org/officeDocument/2006/relationships/hyperlink" Target="https://journals.aom.org/doi/abs/10.5465/amj.1969.19201155?journalCode=amj"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ourseasons.com/landing-pages/corporate/esg/reports-and-downloads/" TargetMode="External"/><Relationship Id="rId14" Type="http://schemas.openxmlformats.org/officeDocument/2006/relationships/hyperlink" Target="https://marriott.gcs-web.com/static-files/c5e1faef-f1e5-40e3-bd70-5efbbb929a7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2787</Words>
  <Characters>17424</Characters>
  <Application>Microsoft Office Word</Application>
  <DocSecurity>0</DocSecurity>
  <Lines>290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2024-10-17T22:59:00Z</dcterms:created>
  <dcterms:modified xsi:type="dcterms:W3CDTF">2024-10-18T00:14:00Z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08d0b41d-f0fa-478d-bb1f-87d0bc7ddef3</vt:lpwstr>
  </property>
</Properties>
</file>