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2EA12" w14:textId="77777777" w:rsidR="00D73EE2" w:rsidRPr="006117F3" w:rsidRDefault="00000000" w:rsidP="006117F3">
      <w:pPr>
        <w:pStyle w:val="Heading1"/>
        <w:spacing w:line="360" w:lineRule="auto"/>
        <w:rPr>
          <w:rFonts w:ascii="Arial" w:hAnsi="Arial" w:cs="Arial"/>
          <w:sz w:val="22"/>
          <w:szCs w:val="22"/>
        </w:rPr>
      </w:pPr>
      <w:bookmarkStart w:id="0" w:name="_Toc212404841"/>
      <w:r w:rsidRPr="006117F3">
        <w:rPr>
          <w:rFonts w:ascii="Arial" w:hAnsi="Arial" w:cs="Arial"/>
          <w:sz w:val="22"/>
          <w:szCs w:val="22"/>
        </w:rPr>
        <w:t>Proposal for an Integrated ERP + CRM Solution at AKPerog Ltd.</w:t>
      </w:r>
      <w:bookmarkEnd w:id="0"/>
    </w:p>
    <w:p w14:paraId="2F15D4D1" w14:textId="71A9AAF6" w:rsidR="002B545E" w:rsidRPr="006117F3" w:rsidRDefault="002B545E" w:rsidP="006117F3">
      <w:pPr>
        <w:spacing w:line="360" w:lineRule="auto"/>
        <w:rPr>
          <w:rFonts w:ascii="Arial" w:hAnsi="Arial" w:cs="Arial"/>
        </w:rPr>
      </w:pPr>
      <w:r w:rsidRPr="006117F3">
        <w:rPr>
          <w:rFonts w:ascii="Arial" w:hAnsi="Arial" w:cs="Arial"/>
        </w:rPr>
        <w:t>Name: Petrica Marin</w:t>
      </w:r>
    </w:p>
    <w:p w14:paraId="38288869" w14:textId="71723B3C" w:rsidR="002B545E" w:rsidRPr="006117F3" w:rsidRDefault="00FF3D81" w:rsidP="006117F3">
      <w:pPr>
        <w:spacing w:line="360" w:lineRule="auto"/>
        <w:rPr>
          <w:rFonts w:ascii="Arial" w:hAnsi="Arial" w:cs="Arial"/>
        </w:rPr>
      </w:pPr>
      <w:r w:rsidRPr="006117F3">
        <w:rPr>
          <w:rFonts w:ascii="Arial" w:hAnsi="Arial" w:cs="Arial"/>
        </w:rPr>
        <w:t>Student number: 2333794</w:t>
      </w:r>
    </w:p>
    <w:p w14:paraId="20CCE3E5" w14:textId="1B757D99" w:rsidR="00FF3D81" w:rsidRPr="006117F3" w:rsidRDefault="002E7BA5" w:rsidP="006117F3">
      <w:pPr>
        <w:spacing w:line="360" w:lineRule="auto"/>
        <w:rPr>
          <w:rFonts w:ascii="Arial" w:hAnsi="Arial" w:cs="Arial"/>
        </w:rPr>
      </w:pPr>
      <w:r w:rsidRPr="006117F3">
        <w:rPr>
          <w:rFonts w:ascii="Arial" w:hAnsi="Arial" w:cs="Arial"/>
        </w:rPr>
        <w:t xml:space="preserve">Module code and title: </w:t>
      </w:r>
      <w:r w:rsidR="00D21AA8" w:rsidRPr="006117F3">
        <w:rPr>
          <w:rFonts w:ascii="Arial" w:hAnsi="Arial" w:cs="Arial"/>
        </w:rPr>
        <w:t xml:space="preserve">LCLM_5004 </w:t>
      </w:r>
      <w:r w:rsidR="00512A96" w:rsidRPr="006117F3">
        <w:rPr>
          <w:rFonts w:ascii="Arial" w:hAnsi="Arial" w:cs="Arial"/>
        </w:rPr>
        <w:t>Managing Business Information</w:t>
      </w:r>
    </w:p>
    <w:p w14:paraId="11699A9F" w14:textId="19C16B75" w:rsidR="00E90614" w:rsidRPr="006117F3" w:rsidRDefault="00E90614" w:rsidP="006117F3">
      <w:pPr>
        <w:spacing w:line="360" w:lineRule="auto"/>
        <w:rPr>
          <w:rFonts w:ascii="Arial" w:hAnsi="Arial" w:cs="Arial"/>
        </w:rPr>
      </w:pPr>
      <w:r w:rsidRPr="006117F3">
        <w:rPr>
          <w:rFonts w:ascii="Arial" w:hAnsi="Arial" w:cs="Arial"/>
        </w:rPr>
        <w:t xml:space="preserve">Lecturer name: </w:t>
      </w:r>
      <w:r w:rsidR="00135F8C" w:rsidRPr="006117F3">
        <w:rPr>
          <w:rFonts w:ascii="Arial" w:hAnsi="Arial" w:cs="Arial"/>
        </w:rPr>
        <w:t xml:space="preserve">Chinomso </w:t>
      </w:r>
      <w:r w:rsidR="001C36BB" w:rsidRPr="006117F3">
        <w:rPr>
          <w:rFonts w:ascii="Arial" w:hAnsi="Arial" w:cs="Arial"/>
        </w:rPr>
        <w:t>Nwagboso</w:t>
      </w:r>
    </w:p>
    <w:p w14:paraId="02E640D9" w14:textId="1AB50511" w:rsidR="00151FE4" w:rsidRPr="006117F3" w:rsidRDefault="00254DE7" w:rsidP="006117F3">
      <w:pPr>
        <w:spacing w:line="360" w:lineRule="auto"/>
        <w:rPr>
          <w:rFonts w:ascii="Arial" w:hAnsi="Arial" w:cs="Arial"/>
          <w:color w:val="000000" w:themeColor="text1"/>
        </w:rPr>
      </w:pPr>
      <w:r w:rsidRPr="006117F3">
        <w:rPr>
          <w:rFonts w:ascii="Arial" w:hAnsi="Arial" w:cs="Arial"/>
        </w:rPr>
        <w:t xml:space="preserve">Assignment title: </w:t>
      </w:r>
      <w:r w:rsidRPr="006117F3">
        <w:rPr>
          <w:rFonts w:ascii="Arial" w:hAnsi="Arial" w:cs="Arial"/>
          <w:color w:val="000000" w:themeColor="text1"/>
        </w:rPr>
        <w:t>Component 2</w:t>
      </w:r>
      <w:r w:rsidR="005F0A6C" w:rsidRPr="006117F3">
        <w:rPr>
          <w:rFonts w:ascii="Arial" w:hAnsi="Arial" w:cs="Arial"/>
          <w:color w:val="000000" w:themeColor="text1"/>
        </w:rPr>
        <w:t xml:space="preserve">, </w:t>
      </w:r>
      <w:r w:rsidRPr="006117F3">
        <w:rPr>
          <w:rFonts w:ascii="Arial" w:hAnsi="Arial" w:cs="Arial"/>
        </w:rPr>
        <w:t>Individual report</w:t>
      </w:r>
      <w:r w:rsidRPr="006117F3">
        <w:rPr>
          <w:rFonts w:ascii="Arial" w:hAnsi="Arial" w:cs="Arial"/>
          <w:color w:val="000000" w:themeColor="text1"/>
        </w:rPr>
        <w:t>- Information Systems Improvements</w:t>
      </w:r>
    </w:p>
    <w:p w14:paraId="0A15A8E0" w14:textId="18A7D3F1" w:rsidR="00236773" w:rsidRPr="006117F3" w:rsidRDefault="00360AD1" w:rsidP="006117F3">
      <w:pPr>
        <w:pStyle w:val="TOC1"/>
        <w:tabs>
          <w:tab w:val="right" w:pos="8630"/>
        </w:tabs>
        <w:spacing w:line="360" w:lineRule="auto"/>
        <w:rPr>
          <w:rFonts w:ascii="Arial" w:hAnsi="Arial" w:cs="Arial"/>
          <w:b w:val="0"/>
          <w:bCs w:val="0"/>
          <w:caps w:val="0"/>
          <w:noProof/>
          <w:kern w:val="2"/>
          <w:sz w:val="22"/>
          <w:szCs w:val="22"/>
          <w:lang w:val="en-GB" w:eastAsia="en-GB"/>
          <w14:ligatures w14:val="standardContextual"/>
        </w:rPr>
      </w:pPr>
      <w:r w:rsidRPr="006117F3">
        <w:rPr>
          <w:rFonts w:ascii="Arial" w:hAnsi="Arial" w:cs="Arial"/>
          <w:color w:val="000000" w:themeColor="text1"/>
          <w:sz w:val="22"/>
          <w:szCs w:val="22"/>
        </w:rPr>
        <w:fldChar w:fldCharType="begin"/>
      </w:r>
      <w:r w:rsidRPr="006117F3">
        <w:rPr>
          <w:rFonts w:ascii="Arial" w:hAnsi="Arial" w:cs="Arial"/>
          <w:color w:val="000000" w:themeColor="text1"/>
          <w:sz w:val="22"/>
          <w:szCs w:val="22"/>
        </w:rPr>
        <w:instrText xml:space="preserve"> TOC \o "1-3" \h \z \u </w:instrText>
      </w:r>
      <w:r w:rsidRPr="006117F3">
        <w:rPr>
          <w:rFonts w:ascii="Arial" w:hAnsi="Arial" w:cs="Arial"/>
          <w:color w:val="000000" w:themeColor="text1"/>
          <w:sz w:val="22"/>
          <w:szCs w:val="22"/>
        </w:rPr>
        <w:fldChar w:fldCharType="separate"/>
      </w:r>
      <w:hyperlink w:anchor="_Toc212404841" w:history="1">
        <w:r w:rsidR="00236773" w:rsidRPr="006117F3">
          <w:rPr>
            <w:rStyle w:val="Hyperlink"/>
            <w:rFonts w:ascii="Arial" w:hAnsi="Arial" w:cs="Arial"/>
            <w:noProof/>
            <w:sz w:val="22"/>
            <w:szCs w:val="22"/>
          </w:rPr>
          <w:t>Proposal for an Integrated ERP + CRM Solution at AKPerog Ltd.</w:t>
        </w:r>
        <w:r w:rsidR="00236773" w:rsidRPr="006117F3">
          <w:rPr>
            <w:rFonts w:ascii="Arial" w:hAnsi="Arial" w:cs="Arial"/>
            <w:noProof/>
            <w:webHidden/>
            <w:sz w:val="22"/>
            <w:szCs w:val="22"/>
          </w:rPr>
          <w:tab/>
        </w:r>
        <w:r w:rsidR="00236773" w:rsidRPr="006117F3">
          <w:rPr>
            <w:rFonts w:ascii="Arial" w:hAnsi="Arial" w:cs="Arial"/>
            <w:noProof/>
            <w:webHidden/>
            <w:sz w:val="22"/>
            <w:szCs w:val="22"/>
          </w:rPr>
          <w:fldChar w:fldCharType="begin"/>
        </w:r>
        <w:r w:rsidR="00236773" w:rsidRPr="006117F3">
          <w:rPr>
            <w:rFonts w:ascii="Arial" w:hAnsi="Arial" w:cs="Arial"/>
            <w:noProof/>
            <w:webHidden/>
            <w:sz w:val="22"/>
            <w:szCs w:val="22"/>
          </w:rPr>
          <w:instrText xml:space="preserve"> PAGEREF _Toc212404841 \h </w:instrText>
        </w:r>
        <w:r w:rsidR="00236773" w:rsidRPr="006117F3">
          <w:rPr>
            <w:rFonts w:ascii="Arial" w:hAnsi="Arial" w:cs="Arial"/>
            <w:noProof/>
            <w:webHidden/>
            <w:sz w:val="22"/>
            <w:szCs w:val="22"/>
          </w:rPr>
        </w:r>
        <w:r w:rsidR="00236773" w:rsidRPr="006117F3">
          <w:rPr>
            <w:rFonts w:ascii="Arial" w:hAnsi="Arial" w:cs="Arial"/>
            <w:noProof/>
            <w:webHidden/>
            <w:sz w:val="22"/>
            <w:szCs w:val="22"/>
          </w:rPr>
          <w:fldChar w:fldCharType="separate"/>
        </w:r>
        <w:r w:rsidR="00236773" w:rsidRPr="006117F3">
          <w:rPr>
            <w:rFonts w:ascii="Arial" w:hAnsi="Arial" w:cs="Arial"/>
            <w:noProof/>
            <w:webHidden/>
            <w:sz w:val="22"/>
            <w:szCs w:val="22"/>
          </w:rPr>
          <w:t>1</w:t>
        </w:r>
        <w:r w:rsidR="00236773" w:rsidRPr="006117F3">
          <w:rPr>
            <w:rFonts w:ascii="Arial" w:hAnsi="Arial" w:cs="Arial"/>
            <w:noProof/>
            <w:webHidden/>
            <w:sz w:val="22"/>
            <w:szCs w:val="22"/>
          </w:rPr>
          <w:fldChar w:fldCharType="end"/>
        </w:r>
      </w:hyperlink>
    </w:p>
    <w:p w14:paraId="7BFC5038" w14:textId="6A7834EB" w:rsidR="00236773" w:rsidRPr="006117F3" w:rsidRDefault="00236773" w:rsidP="006117F3">
      <w:pPr>
        <w:pStyle w:val="TOC2"/>
        <w:tabs>
          <w:tab w:val="right" w:pos="8630"/>
        </w:tabs>
        <w:spacing w:line="360" w:lineRule="auto"/>
        <w:rPr>
          <w:rFonts w:ascii="Arial" w:hAnsi="Arial" w:cs="Arial"/>
          <w:b w:val="0"/>
          <w:bCs w:val="0"/>
          <w:noProof/>
          <w:kern w:val="2"/>
          <w:sz w:val="22"/>
          <w:szCs w:val="22"/>
          <w:lang w:val="en-GB" w:eastAsia="en-GB"/>
          <w14:ligatures w14:val="standardContextual"/>
        </w:rPr>
      </w:pPr>
      <w:hyperlink w:anchor="_Toc212404842" w:history="1">
        <w:r w:rsidRPr="006117F3">
          <w:rPr>
            <w:rStyle w:val="Hyperlink"/>
            <w:rFonts w:ascii="Arial" w:hAnsi="Arial" w:cs="Arial"/>
            <w:noProof/>
            <w:sz w:val="22"/>
            <w:szCs w:val="22"/>
          </w:rPr>
          <w:t>1. Introduction</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_Toc212404842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2</w:t>
        </w:r>
        <w:r w:rsidRPr="006117F3">
          <w:rPr>
            <w:rFonts w:ascii="Arial" w:hAnsi="Arial" w:cs="Arial"/>
            <w:noProof/>
            <w:webHidden/>
            <w:sz w:val="22"/>
            <w:szCs w:val="22"/>
          </w:rPr>
          <w:fldChar w:fldCharType="end"/>
        </w:r>
      </w:hyperlink>
    </w:p>
    <w:p w14:paraId="199E730D" w14:textId="46172DC4" w:rsidR="00236773" w:rsidRPr="006117F3" w:rsidRDefault="00236773" w:rsidP="006117F3">
      <w:pPr>
        <w:pStyle w:val="TOC2"/>
        <w:tabs>
          <w:tab w:val="right" w:pos="8630"/>
        </w:tabs>
        <w:spacing w:line="360" w:lineRule="auto"/>
        <w:rPr>
          <w:rFonts w:ascii="Arial" w:hAnsi="Arial" w:cs="Arial"/>
          <w:b w:val="0"/>
          <w:bCs w:val="0"/>
          <w:noProof/>
          <w:kern w:val="2"/>
          <w:sz w:val="22"/>
          <w:szCs w:val="22"/>
          <w:lang w:val="en-GB" w:eastAsia="en-GB"/>
          <w14:ligatures w14:val="standardContextual"/>
        </w:rPr>
      </w:pPr>
      <w:hyperlink w:anchor="_Toc212404843" w:history="1">
        <w:r w:rsidRPr="006117F3">
          <w:rPr>
            <w:rStyle w:val="Hyperlink"/>
            <w:rFonts w:ascii="Arial" w:hAnsi="Arial" w:cs="Arial"/>
            <w:noProof/>
            <w:sz w:val="22"/>
            <w:szCs w:val="22"/>
          </w:rPr>
          <w:t>2. Evaluation of Existing Systems</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_Toc212404843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3</w:t>
        </w:r>
        <w:r w:rsidRPr="006117F3">
          <w:rPr>
            <w:rFonts w:ascii="Arial" w:hAnsi="Arial" w:cs="Arial"/>
            <w:noProof/>
            <w:webHidden/>
            <w:sz w:val="22"/>
            <w:szCs w:val="22"/>
          </w:rPr>
          <w:fldChar w:fldCharType="end"/>
        </w:r>
      </w:hyperlink>
    </w:p>
    <w:p w14:paraId="6EB07331" w14:textId="73A2D48C" w:rsidR="00236773" w:rsidRPr="006117F3" w:rsidRDefault="00236773" w:rsidP="006117F3">
      <w:pPr>
        <w:pStyle w:val="TOC3"/>
        <w:tabs>
          <w:tab w:val="right" w:pos="8630"/>
        </w:tabs>
        <w:spacing w:line="360" w:lineRule="auto"/>
        <w:rPr>
          <w:rFonts w:ascii="Arial" w:hAnsi="Arial" w:cs="Arial"/>
          <w:noProof/>
          <w:kern w:val="2"/>
          <w:sz w:val="22"/>
          <w:szCs w:val="22"/>
          <w:lang w:val="en-GB" w:eastAsia="en-GB"/>
          <w14:ligatures w14:val="standardContextual"/>
        </w:rPr>
      </w:pPr>
      <w:hyperlink w:anchor="_Toc212404844" w:history="1">
        <w:r w:rsidRPr="006117F3">
          <w:rPr>
            <w:rStyle w:val="Hyperlink"/>
            <w:rFonts w:ascii="Arial" w:hAnsi="Arial" w:cs="Arial"/>
            <w:noProof/>
            <w:sz w:val="22"/>
            <w:szCs w:val="22"/>
          </w:rPr>
          <w:t>2.1 Current Information Systems in Place</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_Toc212404844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3</w:t>
        </w:r>
        <w:r w:rsidRPr="006117F3">
          <w:rPr>
            <w:rFonts w:ascii="Arial" w:hAnsi="Arial" w:cs="Arial"/>
            <w:noProof/>
            <w:webHidden/>
            <w:sz w:val="22"/>
            <w:szCs w:val="22"/>
          </w:rPr>
          <w:fldChar w:fldCharType="end"/>
        </w:r>
      </w:hyperlink>
    </w:p>
    <w:p w14:paraId="024004DB" w14:textId="2D230737" w:rsidR="00236773" w:rsidRPr="006117F3" w:rsidRDefault="00236773" w:rsidP="006117F3">
      <w:pPr>
        <w:pStyle w:val="TOC3"/>
        <w:tabs>
          <w:tab w:val="right" w:pos="8630"/>
        </w:tabs>
        <w:spacing w:line="360" w:lineRule="auto"/>
        <w:rPr>
          <w:rFonts w:ascii="Arial" w:hAnsi="Arial" w:cs="Arial"/>
          <w:noProof/>
          <w:kern w:val="2"/>
          <w:sz w:val="22"/>
          <w:szCs w:val="22"/>
          <w:lang w:val="en-GB" w:eastAsia="en-GB"/>
          <w14:ligatures w14:val="standardContextual"/>
        </w:rPr>
      </w:pPr>
      <w:hyperlink w:anchor="_Toc212404845" w:history="1">
        <w:r w:rsidRPr="006117F3">
          <w:rPr>
            <w:rStyle w:val="Hyperlink"/>
            <w:rFonts w:ascii="Arial" w:hAnsi="Arial" w:cs="Arial"/>
            <w:noProof/>
            <w:sz w:val="22"/>
            <w:szCs w:val="22"/>
          </w:rPr>
          <w:t>2.2 Inefficiencies &amp; Gaps</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_Toc212404845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3</w:t>
        </w:r>
        <w:r w:rsidRPr="006117F3">
          <w:rPr>
            <w:rFonts w:ascii="Arial" w:hAnsi="Arial" w:cs="Arial"/>
            <w:noProof/>
            <w:webHidden/>
            <w:sz w:val="22"/>
            <w:szCs w:val="22"/>
          </w:rPr>
          <w:fldChar w:fldCharType="end"/>
        </w:r>
      </w:hyperlink>
    </w:p>
    <w:p w14:paraId="6D070851" w14:textId="17C31149" w:rsidR="00236773" w:rsidRPr="006117F3" w:rsidRDefault="00236773" w:rsidP="006117F3">
      <w:pPr>
        <w:pStyle w:val="TOC2"/>
        <w:tabs>
          <w:tab w:val="right" w:pos="8630"/>
        </w:tabs>
        <w:spacing w:line="360" w:lineRule="auto"/>
        <w:rPr>
          <w:rFonts w:ascii="Arial" w:hAnsi="Arial" w:cs="Arial"/>
          <w:b w:val="0"/>
          <w:bCs w:val="0"/>
          <w:noProof/>
          <w:kern w:val="2"/>
          <w:sz w:val="22"/>
          <w:szCs w:val="22"/>
          <w:lang w:val="en-GB" w:eastAsia="en-GB"/>
          <w14:ligatures w14:val="standardContextual"/>
        </w:rPr>
      </w:pPr>
      <w:hyperlink w:anchor="_Toc212404846" w:history="1">
        <w:r w:rsidRPr="006117F3">
          <w:rPr>
            <w:rStyle w:val="Hyperlink"/>
            <w:rFonts w:ascii="Arial" w:hAnsi="Arial" w:cs="Arial"/>
            <w:noProof/>
            <w:sz w:val="22"/>
            <w:szCs w:val="22"/>
          </w:rPr>
          <w:t>3. Recommended Solution</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_Toc212404846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4</w:t>
        </w:r>
        <w:r w:rsidRPr="006117F3">
          <w:rPr>
            <w:rFonts w:ascii="Arial" w:hAnsi="Arial" w:cs="Arial"/>
            <w:noProof/>
            <w:webHidden/>
            <w:sz w:val="22"/>
            <w:szCs w:val="22"/>
          </w:rPr>
          <w:fldChar w:fldCharType="end"/>
        </w:r>
      </w:hyperlink>
    </w:p>
    <w:p w14:paraId="41D70590" w14:textId="4FFE34D1" w:rsidR="00236773" w:rsidRPr="006117F3" w:rsidRDefault="00236773" w:rsidP="006117F3">
      <w:pPr>
        <w:pStyle w:val="TOC3"/>
        <w:tabs>
          <w:tab w:val="right" w:pos="8630"/>
        </w:tabs>
        <w:spacing w:line="360" w:lineRule="auto"/>
        <w:rPr>
          <w:rFonts w:ascii="Arial" w:hAnsi="Arial" w:cs="Arial"/>
          <w:noProof/>
          <w:kern w:val="2"/>
          <w:sz w:val="22"/>
          <w:szCs w:val="22"/>
          <w:lang w:val="en-GB" w:eastAsia="en-GB"/>
          <w14:ligatures w14:val="standardContextual"/>
        </w:rPr>
      </w:pPr>
      <w:hyperlink w:anchor="_Toc212404847" w:history="1">
        <w:r w:rsidRPr="006117F3">
          <w:rPr>
            <w:rStyle w:val="Hyperlink"/>
            <w:rFonts w:ascii="Arial" w:hAnsi="Arial" w:cs="Arial"/>
            <w:noProof/>
            <w:sz w:val="22"/>
            <w:szCs w:val="22"/>
          </w:rPr>
          <w:t>3.1 Proposed System: Integrated ERP + CRM (Microsoft Dynamics 365)</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_Toc212404847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4</w:t>
        </w:r>
        <w:r w:rsidRPr="006117F3">
          <w:rPr>
            <w:rFonts w:ascii="Arial" w:hAnsi="Arial" w:cs="Arial"/>
            <w:noProof/>
            <w:webHidden/>
            <w:sz w:val="22"/>
            <w:szCs w:val="22"/>
          </w:rPr>
          <w:fldChar w:fldCharType="end"/>
        </w:r>
      </w:hyperlink>
    </w:p>
    <w:p w14:paraId="70FD32B6" w14:textId="5013FE0E" w:rsidR="00236773" w:rsidRPr="006117F3" w:rsidRDefault="00236773" w:rsidP="006117F3">
      <w:pPr>
        <w:pStyle w:val="TOC3"/>
        <w:tabs>
          <w:tab w:val="right" w:pos="8630"/>
        </w:tabs>
        <w:spacing w:line="360" w:lineRule="auto"/>
        <w:rPr>
          <w:rFonts w:ascii="Arial" w:hAnsi="Arial" w:cs="Arial"/>
          <w:noProof/>
          <w:kern w:val="2"/>
          <w:sz w:val="22"/>
          <w:szCs w:val="22"/>
          <w:lang w:val="en-GB" w:eastAsia="en-GB"/>
          <w14:ligatures w14:val="standardContextual"/>
        </w:rPr>
      </w:pPr>
      <w:hyperlink w:anchor="_Toc212404848" w:history="1">
        <w:r w:rsidRPr="006117F3">
          <w:rPr>
            <w:rStyle w:val="Hyperlink"/>
            <w:rFonts w:ascii="Arial" w:hAnsi="Arial" w:cs="Arial"/>
            <w:noProof/>
            <w:sz w:val="22"/>
            <w:szCs w:val="22"/>
          </w:rPr>
          <w:t>3.2 Justification</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_Toc212404848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4</w:t>
        </w:r>
        <w:r w:rsidRPr="006117F3">
          <w:rPr>
            <w:rFonts w:ascii="Arial" w:hAnsi="Arial" w:cs="Arial"/>
            <w:noProof/>
            <w:webHidden/>
            <w:sz w:val="22"/>
            <w:szCs w:val="22"/>
          </w:rPr>
          <w:fldChar w:fldCharType="end"/>
        </w:r>
      </w:hyperlink>
    </w:p>
    <w:p w14:paraId="3C8F624F" w14:textId="4CA5C38D" w:rsidR="00236773" w:rsidRPr="006117F3" w:rsidRDefault="00236773" w:rsidP="006117F3">
      <w:pPr>
        <w:pStyle w:val="TOC3"/>
        <w:tabs>
          <w:tab w:val="right" w:pos="8630"/>
        </w:tabs>
        <w:spacing w:line="360" w:lineRule="auto"/>
        <w:rPr>
          <w:rFonts w:ascii="Arial" w:hAnsi="Arial" w:cs="Arial"/>
          <w:noProof/>
          <w:kern w:val="2"/>
          <w:sz w:val="22"/>
          <w:szCs w:val="22"/>
          <w:lang w:val="en-GB" w:eastAsia="en-GB"/>
          <w14:ligatures w14:val="standardContextual"/>
        </w:rPr>
      </w:pPr>
      <w:hyperlink w:anchor="_Toc212404849" w:history="1">
        <w:r w:rsidRPr="006117F3">
          <w:rPr>
            <w:rStyle w:val="Hyperlink"/>
            <w:rFonts w:ascii="Arial" w:hAnsi="Arial" w:cs="Arial"/>
            <w:noProof/>
            <w:sz w:val="22"/>
            <w:szCs w:val="22"/>
          </w:rPr>
          <w:t>3.3 How the System Will Improve Operations, Data Management and Decision-Making</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_Toc212404849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5</w:t>
        </w:r>
        <w:r w:rsidRPr="006117F3">
          <w:rPr>
            <w:rFonts w:ascii="Arial" w:hAnsi="Arial" w:cs="Arial"/>
            <w:noProof/>
            <w:webHidden/>
            <w:sz w:val="22"/>
            <w:szCs w:val="22"/>
          </w:rPr>
          <w:fldChar w:fldCharType="end"/>
        </w:r>
      </w:hyperlink>
    </w:p>
    <w:p w14:paraId="63BB43A5" w14:textId="10A94040" w:rsidR="00236773" w:rsidRPr="006117F3" w:rsidRDefault="00236773" w:rsidP="006117F3">
      <w:pPr>
        <w:pStyle w:val="TOC2"/>
        <w:tabs>
          <w:tab w:val="right" w:pos="8630"/>
        </w:tabs>
        <w:spacing w:line="360" w:lineRule="auto"/>
        <w:rPr>
          <w:rFonts w:ascii="Arial" w:hAnsi="Arial" w:cs="Arial"/>
          <w:b w:val="0"/>
          <w:bCs w:val="0"/>
          <w:noProof/>
          <w:kern w:val="2"/>
          <w:sz w:val="22"/>
          <w:szCs w:val="22"/>
          <w:lang w:val="en-GB" w:eastAsia="en-GB"/>
          <w14:ligatures w14:val="standardContextual"/>
        </w:rPr>
      </w:pPr>
      <w:hyperlink w:anchor="_Toc212404850" w:history="1">
        <w:r w:rsidRPr="006117F3">
          <w:rPr>
            <w:rStyle w:val="Hyperlink"/>
            <w:rFonts w:ascii="Arial" w:hAnsi="Arial" w:cs="Arial"/>
            <w:noProof/>
            <w:sz w:val="22"/>
            <w:szCs w:val="22"/>
          </w:rPr>
          <w:t>4. Implementation Plan</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_Toc212404850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7</w:t>
        </w:r>
        <w:r w:rsidRPr="006117F3">
          <w:rPr>
            <w:rFonts w:ascii="Arial" w:hAnsi="Arial" w:cs="Arial"/>
            <w:noProof/>
            <w:webHidden/>
            <w:sz w:val="22"/>
            <w:szCs w:val="22"/>
          </w:rPr>
          <w:fldChar w:fldCharType="end"/>
        </w:r>
      </w:hyperlink>
    </w:p>
    <w:p w14:paraId="221EEDB4" w14:textId="0C915A07" w:rsidR="00236773" w:rsidRPr="006117F3" w:rsidRDefault="00236773" w:rsidP="006117F3">
      <w:pPr>
        <w:pStyle w:val="TOC3"/>
        <w:tabs>
          <w:tab w:val="right" w:pos="8630"/>
        </w:tabs>
        <w:spacing w:line="360" w:lineRule="auto"/>
        <w:rPr>
          <w:rFonts w:ascii="Arial" w:hAnsi="Arial" w:cs="Arial"/>
          <w:noProof/>
          <w:kern w:val="2"/>
          <w:sz w:val="22"/>
          <w:szCs w:val="22"/>
          <w:lang w:val="en-GB" w:eastAsia="en-GB"/>
          <w14:ligatures w14:val="standardContextual"/>
        </w:rPr>
      </w:pPr>
      <w:hyperlink w:anchor="_Toc212404851" w:history="1">
        <w:r w:rsidRPr="006117F3">
          <w:rPr>
            <w:rStyle w:val="Hyperlink"/>
            <w:rFonts w:ascii="Arial" w:hAnsi="Arial" w:cs="Arial"/>
            <w:noProof/>
            <w:sz w:val="22"/>
            <w:szCs w:val="22"/>
          </w:rPr>
          <w:t>4.1 Steps for Implementation</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_Toc212404851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7</w:t>
        </w:r>
        <w:r w:rsidRPr="006117F3">
          <w:rPr>
            <w:rFonts w:ascii="Arial" w:hAnsi="Arial" w:cs="Arial"/>
            <w:noProof/>
            <w:webHidden/>
            <w:sz w:val="22"/>
            <w:szCs w:val="22"/>
          </w:rPr>
          <w:fldChar w:fldCharType="end"/>
        </w:r>
      </w:hyperlink>
    </w:p>
    <w:p w14:paraId="1791E74A" w14:textId="4D5A58C6" w:rsidR="00236773" w:rsidRPr="006117F3" w:rsidRDefault="00236773" w:rsidP="006117F3">
      <w:pPr>
        <w:pStyle w:val="TOC3"/>
        <w:tabs>
          <w:tab w:val="right" w:pos="8630"/>
        </w:tabs>
        <w:spacing w:line="360" w:lineRule="auto"/>
        <w:rPr>
          <w:rFonts w:ascii="Arial" w:hAnsi="Arial" w:cs="Arial"/>
          <w:noProof/>
          <w:kern w:val="2"/>
          <w:sz w:val="22"/>
          <w:szCs w:val="22"/>
          <w:lang w:val="en-GB" w:eastAsia="en-GB"/>
          <w14:ligatures w14:val="standardContextual"/>
        </w:rPr>
      </w:pPr>
      <w:hyperlink w:anchor="_Toc212404852" w:history="1">
        <w:r w:rsidRPr="006117F3">
          <w:rPr>
            <w:rStyle w:val="Hyperlink"/>
            <w:rFonts w:ascii="Arial" w:hAnsi="Arial" w:cs="Arial"/>
            <w:noProof/>
            <w:sz w:val="22"/>
            <w:szCs w:val="22"/>
          </w:rPr>
          <w:t>4.2 Training, Integration and Potential Challenges</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_Toc212404852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8</w:t>
        </w:r>
        <w:r w:rsidRPr="006117F3">
          <w:rPr>
            <w:rFonts w:ascii="Arial" w:hAnsi="Arial" w:cs="Arial"/>
            <w:noProof/>
            <w:webHidden/>
            <w:sz w:val="22"/>
            <w:szCs w:val="22"/>
          </w:rPr>
          <w:fldChar w:fldCharType="end"/>
        </w:r>
      </w:hyperlink>
    </w:p>
    <w:p w14:paraId="5362ADA4" w14:textId="5EB7F1F4" w:rsidR="00236773" w:rsidRPr="006117F3" w:rsidRDefault="00236773" w:rsidP="006117F3">
      <w:pPr>
        <w:pStyle w:val="TOC3"/>
        <w:tabs>
          <w:tab w:val="right" w:pos="8630"/>
        </w:tabs>
        <w:spacing w:line="360" w:lineRule="auto"/>
        <w:rPr>
          <w:rFonts w:ascii="Arial" w:hAnsi="Arial" w:cs="Arial"/>
          <w:noProof/>
          <w:kern w:val="2"/>
          <w:sz w:val="22"/>
          <w:szCs w:val="22"/>
          <w:lang w:val="en-GB" w:eastAsia="en-GB"/>
          <w14:ligatures w14:val="standardContextual"/>
        </w:rPr>
      </w:pPr>
      <w:hyperlink w:anchor="_Toc212404853" w:history="1">
        <w:r w:rsidRPr="006117F3">
          <w:rPr>
            <w:rStyle w:val="Hyperlink"/>
            <w:rFonts w:ascii="Arial" w:hAnsi="Arial" w:cs="Arial"/>
            <w:noProof/>
            <w:sz w:val="22"/>
            <w:szCs w:val="22"/>
          </w:rPr>
          <w:t>4.3 Mitigation Strategies</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_Toc212404853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9</w:t>
        </w:r>
        <w:r w:rsidRPr="006117F3">
          <w:rPr>
            <w:rFonts w:ascii="Arial" w:hAnsi="Arial" w:cs="Arial"/>
            <w:noProof/>
            <w:webHidden/>
            <w:sz w:val="22"/>
            <w:szCs w:val="22"/>
          </w:rPr>
          <w:fldChar w:fldCharType="end"/>
        </w:r>
      </w:hyperlink>
    </w:p>
    <w:p w14:paraId="0BAC496B" w14:textId="5035ACAB" w:rsidR="00236773" w:rsidRPr="006117F3" w:rsidRDefault="00236773" w:rsidP="006117F3">
      <w:pPr>
        <w:pStyle w:val="TOC2"/>
        <w:tabs>
          <w:tab w:val="right" w:pos="8630"/>
        </w:tabs>
        <w:spacing w:line="360" w:lineRule="auto"/>
        <w:rPr>
          <w:rFonts w:ascii="Arial" w:hAnsi="Arial" w:cs="Arial"/>
          <w:b w:val="0"/>
          <w:bCs w:val="0"/>
          <w:noProof/>
          <w:kern w:val="2"/>
          <w:sz w:val="22"/>
          <w:szCs w:val="22"/>
          <w:lang w:val="en-GB" w:eastAsia="en-GB"/>
          <w14:ligatures w14:val="standardContextual"/>
        </w:rPr>
      </w:pPr>
      <w:hyperlink w:anchor="_Toc212404854" w:history="1">
        <w:r w:rsidRPr="006117F3">
          <w:rPr>
            <w:rStyle w:val="Hyperlink"/>
            <w:rFonts w:ascii="Arial" w:hAnsi="Arial" w:cs="Arial"/>
            <w:noProof/>
            <w:sz w:val="22"/>
            <w:szCs w:val="22"/>
          </w:rPr>
          <w:t>5. Conclusion</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_Toc212404854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10</w:t>
        </w:r>
        <w:r w:rsidRPr="006117F3">
          <w:rPr>
            <w:rFonts w:ascii="Arial" w:hAnsi="Arial" w:cs="Arial"/>
            <w:noProof/>
            <w:webHidden/>
            <w:sz w:val="22"/>
            <w:szCs w:val="22"/>
          </w:rPr>
          <w:fldChar w:fldCharType="end"/>
        </w:r>
      </w:hyperlink>
    </w:p>
    <w:p w14:paraId="6B89435E" w14:textId="1D754234" w:rsidR="00236773" w:rsidRPr="006117F3" w:rsidRDefault="00236773" w:rsidP="006117F3">
      <w:pPr>
        <w:pStyle w:val="TOC2"/>
        <w:tabs>
          <w:tab w:val="right" w:pos="8630"/>
        </w:tabs>
        <w:spacing w:line="360" w:lineRule="auto"/>
        <w:rPr>
          <w:rFonts w:ascii="Arial" w:hAnsi="Arial" w:cs="Arial"/>
          <w:b w:val="0"/>
          <w:bCs w:val="0"/>
          <w:noProof/>
          <w:kern w:val="2"/>
          <w:sz w:val="22"/>
          <w:szCs w:val="22"/>
          <w:lang w:val="en-GB" w:eastAsia="en-GB"/>
          <w14:ligatures w14:val="standardContextual"/>
        </w:rPr>
      </w:pPr>
      <w:hyperlink w:anchor="_Toc212404855" w:history="1">
        <w:r w:rsidRPr="006117F3">
          <w:rPr>
            <w:rStyle w:val="Hyperlink"/>
            <w:rFonts w:ascii="Arial" w:hAnsi="Arial" w:cs="Arial"/>
            <w:noProof/>
            <w:sz w:val="22"/>
            <w:szCs w:val="22"/>
          </w:rPr>
          <w:t>6. References</w:t>
        </w:r>
        <w:r w:rsidRPr="006117F3">
          <w:rPr>
            <w:rFonts w:ascii="Arial" w:hAnsi="Arial" w:cs="Arial"/>
            <w:noProof/>
            <w:webHidden/>
            <w:sz w:val="22"/>
            <w:szCs w:val="22"/>
          </w:rPr>
          <w:tab/>
        </w:r>
        <w:r w:rsidRPr="006117F3">
          <w:rPr>
            <w:rFonts w:ascii="Arial" w:hAnsi="Arial" w:cs="Arial"/>
            <w:noProof/>
            <w:webHidden/>
            <w:sz w:val="22"/>
            <w:szCs w:val="22"/>
          </w:rPr>
          <w:fldChar w:fldCharType="begin"/>
        </w:r>
        <w:r w:rsidRPr="006117F3">
          <w:rPr>
            <w:rFonts w:ascii="Arial" w:hAnsi="Arial" w:cs="Arial"/>
            <w:noProof/>
            <w:webHidden/>
            <w:sz w:val="22"/>
            <w:szCs w:val="22"/>
          </w:rPr>
          <w:instrText xml:space="preserve"> PAGEREF _Toc212404855 \h </w:instrText>
        </w:r>
        <w:r w:rsidRPr="006117F3">
          <w:rPr>
            <w:rFonts w:ascii="Arial" w:hAnsi="Arial" w:cs="Arial"/>
            <w:noProof/>
            <w:webHidden/>
            <w:sz w:val="22"/>
            <w:szCs w:val="22"/>
          </w:rPr>
        </w:r>
        <w:r w:rsidRPr="006117F3">
          <w:rPr>
            <w:rFonts w:ascii="Arial" w:hAnsi="Arial" w:cs="Arial"/>
            <w:noProof/>
            <w:webHidden/>
            <w:sz w:val="22"/>
            <w:szCs w:val="22"/>
          </w:rPr>
          <w:fldChar w:fldCharType="separate"/>
        </w:r>
        <w:r w:rsidRPr="006117F3">
          <w:rPr>
            <w:rFonts w:ascii="Arial" w:hAnsi="Arial" w:cs="Arial"/>
            <w:noProof/>
            <w:webHidden/>
            <w:sz w:val="22"/>
            <w:szCs w:val="22"/>
          </w:rPr>
          <w:t>10</w:t>
        </w:r>
        <w:r w:rsidRPr="006117F3">
          <w:rPr>
            <w:rFonts w:ascii="Arial" w:hAnsi="Arial" w:cs="Arial"/>
            <w:noProof/>
            <w:webHidden/>
            <w:sz w:val="22"/>
            <w:szCs w:val="22"/>
          </w:rPr>
          <w:fldChar w:fldCharType="end"/>
        </w:r>
      </w:hyperlink>
    </w:p>
    <w:p w14:paraId="24C2C357" w14:textId="0BEA6184" w:rsidR="00360AD1" w:rsidRPr="006117F3" w:rsidRDefault="00360AD1" w:rsidP="006117F3">
      <w:pPr>
        <w:spacing w:line="360" w:lineRule="auto"/>
        <w:rPr>
          <w:rFonts w:ascii="Arial" w:hAnsi="Arial" w:cs="Arial"/>
          <w:color w:val="000000" w:themeColor="text1"/>
        </w:rPr>
      </w:pPr>
      <w:r w:rsidRPr="006117F3">
        <w:rPr>
          <w:rFonts w:ascii="Arial" w:hAnsi="Arial" w:cs="Arial"/>
          <w:color w:val="000000" w:themeColor="text1"/>
        </w:rPr>
        <w:fldChar w:fldCharType="end"/>
      </w:r>
    </w:p>
    <w:p w14:paraId="72D809D6" w14:textId="77777777" w:rsidR="00E635C4" w:rsidRPr="006117F3" w:rsidRDefault="00E635C4" w:rsidP="006117F3">
      <w:pPr>
        <w:spacing w:line="360" w:lineRule="auto"/>
        <w:rPr>
          <w:rFonts w:ascii="Arial" w:hAnsi="Arial" w:cs="Arial"/>
          <w:color w:val="000000" w:themeColor="text1"/>
        </w:rPr>
      </w:pPr>
    </w:p>
    <w:p w14:paraId="0C93D114" w14:textId="77777777" w:rsidR="00E635C4" w:rsidRPr="006117F3" w:rsidRDefault="00E635C4" w:rsidP="006117F3">
      <w:pPr>
        <w:spacing w:line="360" w:lineRule="auto"/>
        <w:rPr>
          <w:rFonts w:ascii="Arial" w:hAnsi="Arial" w:cs="Arial"/>
          <w:color w:val="000000" w:themeColor="text1"/>
        </w:rPr>
      </w:pPr>
    </w:p>
    <w:p w14:paraId="287F462E" w14:textId="4C48907E" w:rsidR="0013594C" w:rsidRPr="006117F3" w:rsidRDefault="0013594C" w:rsidP="006117F3">
      <w:pPr>
        <w:spacing w:line="360" w:lineRule="auto"/>
        <w:rPr>
          <w:rFonts w:ascii="Arial" w:hAnsi="Arial" w:cs="Arial"/>
          <w:color w:val="000000" w:themeColor="text1"/>
        </w:rPr>
      </w:pPr>
    </w:p>
    <w:p w14:paraId="4BC37B20" w14:textId="686F87A7" w:rsidR="00D73EE2" w:rsidRPr="006117F3" w:rsidRDefault="00A472C8" w:rsidP="006117F3">
      <w:pPr>
        <w:pStyle w:val="Heading2"/>
        <w:spacing w:line="360" w:lineRule="auto"/>
        <w:rPr>
          <w:rFonts w:ascii="Arial" w:hAnsi="Arial" w:cs="Arial"/>
          <w:sz w:val="22"/>
          <w:szCs w:val="22"/>
        </w:rPr>
      </w:pPr>
      <w:bookmarkStart w:id="1" w:name="_Toc212404842"/>
      <w:r w:rsidRPr="006117F3">
        <w:rPr>
          <w:rFonts w:ascii="Arial" w:hAnsi="Arial" w:cs="Arial"/>
          <w:sz w:val="22"/>
          <w:szCs w:val="22"/>
        </w:rPr>
        <w:t>1</w:t>
      </w:r>
      <w:r w:rsidR="002D7327" w:rsidRPr="006117F3">
        <w:rPr>
          <w:rFonts w:ascii="Arial" w:hAnsi="Arial" w:cs="Arial"/>
          <w:sz w:val="22"/>
          <w:szCs w:val="22"/>
        </w:rPr>
        <w:t xml:space="preserve">. </w:t>
      </w:r>
      <w:r w:rsidRPr="006117F3">
        <w:rPr>
          <w:rFonts w:ascii="Arial" w:hAnsi="Arial" w:cs="Arial"/>
          <w:sz w:val="22"/>
          <w:szCs w:val="22"/>
        </w:rPr>
        <w:t>Introduction</w:t>
      </w:r>
      <w:bookmarkEnd w:id="1"/>
    </w:p>
    <w:p w14:paraId="1E32DDD9" w14:textId="77777777" w:rsidR="00273B69" w:rsidRPr="006117F3" w:rsidRDefault="00273B69"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t>AKPerog Ltd. is a fast-growing consumer-electronics retailer operating 30 physical stores plus an e-commerce platform. While sales have risen significantly over the past year, the business is now suffering from multiple operational challenges that threaten both customer satisfaction and profitability. At the heart of the problem, the company uses a</w:t>
      </w:r>
      <w:r w:rsidRPr="006117F3">
        <w:rPr>
          <w:rStyle w:val="apple-converted-space"/>
          <w:rFonts w:ascii="Arial" w:hAnsi="Arial" w:cs="Arial"/>
          <w:color w:val="000000"/>
          <w:sz w:val="22"/>
          <w:szCs w:val="22"/>
        </w:rPr>
        <w:t> </w:t>
      </w:r>
      <w:r w:rsidRPr="006117F3">
        <w:rPr>
          <w:rStyle w:val="Strong"/>
          <w:rFonts w:ascii="Arial" w:hAnsi="Arial" w:cs="Arial"/>
          <w:b w:val="0"/>
          <w:bCs w:val="0"/>
          <w:color w:val="000000"/>
          <w:sz w:val="22"/>
          <w:szCs w:val="22"/>
        </w:rPr>
        <w:t>manual inventory-tracking system</w:t>
      </w:r>
      <w:r w:rsidRPr="006117F3">
        <w:rPr>
          <w:rStyle w:val="apple-converted-space"/>
          <w:rFonts w:ascii="Arial" w:hAnsi="Arial" w:cs="Arial"/>
          <w:color w:val="000000"/>
          <w:sz w:val="22"/>
          <w:szCs w:val="22"/>
        </w:rPr>
        <w:t> </w:t>
      </w:r>
      <w:r w:rsidRPr="006117F3">
        <w:rPr>
          <w:rFonts w:ascii="Arial" w:hAnsi="Arial" w:cs="Arial"/>
          <w:color w:val="000000"/>
          <w:sz w:val="22"/>
          <w:szCs w:val="22"/>
        </w:rPr>
        <w:t>which leads to stock discrepancies between physical stores and online orders. Customers place orders online only to learn later the item is out of stock, leading to complaints and refunds. Store managers lack real-time visibility of overstocked or under-stocked lines, which causes financial losses and order fulfilment delays.</w:t>
      </w:r>
    </w:p>
    <w:p w14:paraId="20758761" w14:textId="77777777" w:rsidR="00273B69" w:rsidRPr="006117F3" w:rsidRDefault="00273B69"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t>Furthermore, customer data is stored across multiple disconnected systems, making it difficult for the marketing team to send targeted promotions, and the support team cannot efficiently address complaints due to missing purchase records. Decision-making is also suboptimal: sales reports are manually compiled in spreadsheets, often with errors and outdated data; management struggles to analyse real-time trends, resulting in weak forecasting and lost opportunities. In addition, the company is not fully compliant with data-protection regulations such as General Data Protection Regulation (GDPR): the existing system lacks proper access controls, increasing the risk of unauthorised data access. Finally, there is a serious lack of integration across departments (sales, finance, inventory), each of which uses disparate software that does not communicate, forcing manual data transfer, wasting time, and increasing error rates.</w:t>
      </w:r>
    </w:p>
    <w:p w14:paraId="57D75AE5" w14:textId="08215848" w:rsidR="00273B69" w:rsidRPr="006117F3" w:rsidRDefault="00273B69"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t>In short, AKPerog Ltd. faces three inter-linked challenge clusters: inventory/integration inefficiencies, customer-data/CRM fragmentation, and weak decision-making from outdated systems. As IT consultant to AKPerog Ltd., I recommend the adoption of an integrated Enterprise Resource Planning (ERP) plus Customer Relationship Management (CRM) system, specifically a platform such as Microsoft Dynamics 365, to streamline operations, improve data management, enable real-time decision-making, and ensure GDPR compliance. The remainder of this proposal will evaluate the existing systems, present the recommended solution, propose an implementation plan, and draw conclusions and expected benefits.</w:t>
      </w:r>
    </w:p>
    <w:p w14:paraId="25ABA43C" w14:textId="77777777" w:rsidR="00D73EE2" w:rsidRPr="006117F3" w:rsidRDefault="00000000" w:rsidP="006117F3">
      <w:pPr>
        <w:pStyle w:val="Heading2"/>
        <w:spacing w:line="360" w:lineRule="auto"/>
        <w:rPr>
          <w:rFonts w:ascii="Arial" w:hAnsi="Arial" w:cs="Arial"/>
          <w:sz w:val="22"/>
          <w:szCs w:val="22"/>
        </w:rPr>
      </w:pPr>
      <w:bookmarkStart w:id="2" w:name="_Toc212404843"/>
      <w:r w:rsidRPr="006117F3">
        <w:rPr>
          <w:rFonts w:ascii="Arial" w:hAnsi="Arial" w:cs="Arial"/>
          <w:sz w:val="22"/>
          <w:szCs w:val="22"/>
        </w:rPr>
        <w:lastRenderedPageBreak/>
        <w:t>2. Evaluation of Existing Systems</w:t>
      </w:r>
      <w:bookmarkEnd w:id="2"/>
    </w:p>
    <w:p w14:paraId="72E1EDE8" w14:textId="77777777" w:rsidR="00273B69" w:rsidRPr="006117F3" w:rsidRDefault="00273B69" w:rsidP="006117F3">
      <w:pPr>
        <w:pStyle w:val="Heading3"/>
        <w:spacing w:line="360" w:lineRule="auto"/>
        <w:rPr>
          <w:rFonts w:ascii="Arial" w:hAnsi="Arial" w:cs="Arial"/>
          <w:color w:val="000000"/>
        </w:rPr>
      </w:pPr>
      <w:bookmarkStart w:id="3" w:name="_Toc212404844"/>
      <w:r w:rsidRPr="006117F3">
        <w:rPr>
          <w:rFonts w:ascii="Arial" w:hAnsi="Arial" w:cs="Arial"/>
          <w:color w:val="000000"/>
        </w:rPr>
        <w:t>2.1 Current Information Systems in Place</w:t>
      </w:r>
      <w:bookmarkEnd w:id="3"/>
    </w:p>
    <w:p w14:paraId="6070D28B" w14:textId="77777777" w:rsidR="00273B69" w:rsidRPr="006117F3" w:rsidRDefault="00273B69"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t>From the business case, the current set-up at AKPerog Ltd. appears to involve:</w:t>
      </w:r>
    </w:p>
    <w:p w14:paraId="634A02AC" w14:textId="5EE09922" w:rsidR="00273B69" w:rsidRPr="006117F3" w:rsidRDefault="00273B69" w:rsidP="006117F3">
      <w:pPr>
        <w:pStyle w:val="NormalWeb"/>
        <w:numPr>
          <w:ilvl w:val="0"/>
          <w:numId w:val="10"/>
        </w:numPr>
        <w:spacing w:line="360" w:lineRule="auto"/>
        <w:rPr>
          <w:rFonts w:ascii="Arial" w:hAnsi="Arial" w:cs="Arial"/>
          <w:color w:val="000000"/>
          <w:sz w:val="22"/>
          <w:szCs w:val="22"/>
        </w:rPr>
      </w:pPr>
      <w:r w:rsidRPr="006117F3">
        <w:rPr>
          <w:rFonts w:ascii="Arial" w:hAnsi="Arial" w:cs="Arial"/>
          <w:color w:val="000000"/>
          <w:sz w:val="22"/>
          <w:szCs w:val="22"/>
        </w:rPr>
        <w:t>A</w:t>
      </w:r>
      <w:r w:rsidRPr="006117F3">
        <w:rPr>
          <w:rStyle w:val="apple-converted-space"/>
          <w:rFonts w:ascii="Arial" w:hAnsi="Arial" w:cs="Arial"/>
          <w:color w:val="000000"/>
          <w:sz w:val="22"/>
          <w:szCs w:val="22"/>
        </w:rPr>
        <w:t> </w:t>
      </w:r>
      <w:r w:rsidRPr="006117F3">
        <w:rPr>
          <w:rStyle w:val="Strong"/>
          <w:rFonts w:ascii="Arial" w:hAnsi="Arial" w:cs="Arial"/>
          <w:b w:val="0"/>
          <w:bCs w:val="0"/>
          <w:color w:val="000000"/>
          <w:sz w:val="22"/>
          <w:szCs w:val="22"/>
        </w:rPr>
        <w:t>manual inventory-tracking system</w:t>
      </w:r>
      <w:r w:rsidRPr="006117F3">
        <w:rPr>
          <w:rStyle w:val="apple-converted-space"/>
          <w:rFonts w:ascii="Arial" w:hAnsi="Arial" w:cs="Arial"/>
          <w:color w:val="000000"/>
          <w:sz w:val="22"/>
          <w:szCs w:val="22"/>
        </w:rPr>
        <w:t xml:space="preserve">, </w:t>
      </w:r>
      <w:r w:rsidRPr="006117F3">
        <w:rPr>
          <w:rFonts w:ascii="Arial" w:hAnsi="Arial" w:cs="Arial"/>
          <w:color w:val="000000"/>
          <w:sz w:val="22"/>
          <w:szCs w:val="22"/>
        </w:rPr>
        <w:t>likely spreadsheets or store-specific local software, rather than a unified system.</w:t>
      </w:r>
    </w:p>
    <w:p w14:paraId="29557B12" w14:textId="77777777" w:rsidR="00273B69" w:rsidRPr="006117F3" w:rsidRDefault="00273B69" w:rsidP="006117F3">
      <w:pPr>
        <w:pStyle w:val="NormalWeb"/>
        <w:numPr>
          <w:ilvl w:val="0"/>
          <w:numId w:val="10"/>
        </w:numPr>
        <w:spacing w:line="360" w:lineRule="auto"/>
        <w:rPr>
          <w:rFonts w:ascii="Arial" w:hAnsi="Arial" w:cs="Arial"/>
          <w:color w:val="000000"/>
          <w:sz w:val="22"/>
          <w:szCs w:val="22"/>
        </w:rPr>
      </w:pPr>
      <w:r w:rsidRPr="006117F3">
        <w:rPr>
          <w:rFonts w:ascii="Arial" w:hAnsi="Arial" w:cs="Arial"/>
          <w:color w:val="000000"/>
          <w:sz w:val="22"/>
          <w:szCs w:val="22"/>
        </w:rPr>
        <w:t>Disparate store and online systems that do not synchronise inventory data in real time.</w:t>
      </w:r>
    </w:p>
    <w:p w14:paraId="4F5F1B4F" w14:textId="59E0579E" w:rsidR="00273B69" w:rsidRPr="006117F3" w:rsidRDefault="00273B69" w:rsidP="006117F3">
      <w:pPr>
        <w:pStyle w:val="NormalWeb"/>
        <w:numPr>
          <w:ilvl w:val="0"/>
          <w:numId w:val="10"/>
        </w:numPr>
        <w:spacing w:line="360" w:lineRule="auto"/>
        <w:rPr>
          <w:rFonts w:ascii="Arial" w:hAnsi="Arial" w:cs="Arial"/>
          <w:color w:val="000000"/>
          <w:sz w:val="22"/>
          <w:szCs w:val="22"/>
        </w:rPr>
      </w:pPr>
      <w:r w:rsidRPr="006117F3">
        <w:rPr>
          <w:rFonts w:ascii="Arial" w:hAnsi="Arial" w:cs="Arial"/>
          <w:color w:val="000000"/>
          <w:sz w:val="22"/>
          <w:szCs w:val="22"/>
        </w:rPr>
        <w:t>A CRM environment where customer data is spread across multiple disconnected systems rather than centralised.</w:t>
      </w:r>
    </w:p>
    <w:p w14:paraId="0EA78144" w14:textId="4F34BBB5" w:rsidR="00273B69" w:rsidRPr="006117F3" w:rsidRDefault="00273B69" w:rsidP="006117F3">
      <w:pPr>
        <w:pStyle w:val="NormalWeb"/>
        <w:numPr>
          <w:ilvl w:val="0"/>
          <w:numId w:val="10"/>
        </w:numPr>
        <w:spacing w:line="360" w:lineRule="auto"/>
        <w:rPr>
          <w:rFonts w:ascii="Arial" w:hAnsi="Arial" w:cs="Arial"/>
          <w:color w:val="000000"/>
          <w:sz w:val="22"/>
          <w:szCs w:val="22"/>
        </w:rPr>
      </w:pPr>
      <w:r w:rsidRPr="006117F3">
        <w:rPr>
          <w:rFonts w:ascii="Arial" w:hAnsi="Arial" w:cs="Arial"/>
          <w:color w:val="000000"/>
          <w:sz w:val="22"/>
          <w:szCs w:val="22"/>
        </w:rPr>
        <w:t>Decision-making reliant on spreadsheets compiled manually, sales reports generated manually with risk of error, and no real-time analytics.</w:t>
      </w:r>
    </w:p>
    <w:p w14:paraId="4B16BFD4" w14:textId="77777777" w:rsidR="00273B69" w:rsidRPr="006117F3" w:rsidRDefault="00273B69" w:rsidP="006117F3">
      <w:pPr>
        <w:pStyle w:val="NormalWeb"/>
        <w:numPr>
          <w:ilvl w:val="0"/>
          <w:numId w:val="10"/>
        </w:numPr>
        <w:spacing w:line="360" w:lineRule="auto"/>
        <w:rPr>
          <w:rFonts w:ascii="Arial" w:hAnsi="Arial" w:cs="Arial"/>
          <w:color w:val="000000"/>
          <w:sz w:val="22"/>
          <w:szCs w:val="22"/>
        </w:rPr>
      </w:pPr>
      <w:r w:rsidRPr="006117F3">
        <w:rPr>
          <w:rFonts w:ascii="Arial" w:hAnsi="Arial" w:cs="Arial"/>
          <w:color w:val="000000"/>
          <w:sz w:val="22"/>
          <w:szCs w:val="22"/>
        </w:rPr>
        <w:t>Separate departmental systems for sales, finance and inventory with minimal integration, meaning manual data transfer between departments.</w:t>
      </w:r>
    </w:p>
    <w:p w14:paraId="42CA15B6" w14:textId="77777777" w:rsidR="00273B69" w:rsidRPr="006117F3" w:rsidRDefault="00273B69" w:rsidP="006117F3">
      <w:pPr>
        <w:pStyle w:val="Heading3"/>
        <w:spacing w:line="360" w:lineRule="auto"/>
        <w:rPr>
          <w:rFonts w:ascii="Arial" w:hAnsi="Arial" w:cs="Arial"/>
          <w:color w:val="000000"/>
        </w:rPr>
      </w:pPr>
      <w:bookmarkStart w:id="4" w:name="_Toc212404845"/>
      <w:r w:rsidRPr="006117F3">
        <w:rPr>
          <w:rFonts w:ascii="Arial" w:hAnsi="Arial" w:cs="Arial"/>
          <w:color w:val="000000"/>
        </w:rPr>
        <w:t>2.2 Inefficiencies &amp; Gaps</w:t>
      </w:r>
      <w:bookmarkEnd w:id="4"/>
    </w:p>
    <w:p w14:paraId="5DAFBDF5" w14:textId="77777777" w:rsidR="00273B69" w:rsidRPr="006117F3" w:rsidRDefault="00273B69"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t>Several clear inefficiencies and gaps emerge:</w:t>
      </w:r>
    </w:p>
    <w:p w14:paraId="3A174DD9" w14:textId="526E377F" w:rsidR="00273B69" w:rsidRPr="006117F3" w:rsidRDefault="00273B69" w:rsidP="006117F3">
      <w:pPr>
        <w:pStyle w:val="NormalWeb"/>
        <w:numPr>
          <w:ilvl w:val="0"/>
          <w:numId w:val="11"/>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Inventory discrepancy risk</w:t>
      </w:r>
      <w:r w:rsidRPr="006117F3">
        <w:rPr>
          <w:rFonts w:ascii="Arial" w:hAnsi="Arial" w:cs="Arial"/>
          <w:color w:val="000000"/>
          <w:sz w:val="22"/>
          <w:szCs w:val="22"/>
        </w:rPr>
        <w:t xml:space="preserve">: </w:t>
      </w:r>
      <w:r w:rsidR="009F353B" w:rsidRPr="006117F3">
        <w:rPr>
          <w:rFonts w:ascii="Arial" w:hAnsi="Arial" w:cs="Arial"/>
          <w:color w:val="000000"/>
          <w:sz w:val="22"/>
          <w:szCs w:val="22"/>
        </w:rPr>
        <w:t>m</w:t>
      </w:r>
      <w:r w:rsidRPr="006117F3">
        <w:rPr>
          <w:rFonts w:ascii="Arial" w:hAnsi="Arial" w:cs="Arial"/>
          <w:color w:val="000000"/>
          <w:sz w:val="22"/>
          <w:szCs w:val="22"/>
        </w:rPr>
        <w:t>anual tracking and disparate systems mean that physical-store stock and online order availability may be out of sync. This results in overselling or over-stock</w:t>
      </w:r>
      <w:r w:rsidR="008B41CF" w:rsidRPr="006117F3">
        <w:rPr>
          <w:rFonts w:ascii="Arial" w:hAnsi="Arial" w:cs="Arial"/>
          <w:color w:val="000000"/>
          <w:sz w:val="22"/>
          <w:szCs w:val="22"/>
        </w:rPr>
        <w:t>.</w:t>
      </w:r>
    </w:p>
    <w:p w14:paraId="2B12629D" w14:textId="5442529C" w:rsidR="00273B69" w:rsidRPr="006117F3" w:rsidRDefault="00273B69" w:rsidP="006117F3">
      <w:pPr>
        <w:pStyle w:val="NormalWeb"/>
        <w:numPr>
          <w:ilvl w:val="0"/>
          <w:numId w:val="11"/>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Lack of real-time visibility</w:t>
      </w:r>
      <w:r w:rsidRPr="006117F3">
        <w:rPr>
          <w:rFonts w:ascii="Arial" w:hAnsi="Arial" w:cs="Arial"/>
          <w:color w:val="000000"/>
          <w:sz w:val="22"/>
          <w:szCs w:val="22"/>
        </w:rPr>
        <w:t xml:space="preserve">: </w:t>
      </w:r>
      <w:r w:rsidR="009F353B" w:rsidRPr="006117F3">
        <w:rPr>
          <w:rFonts w:ascii="Arial" w:hAnsi="Arial" w:cs="Arial"/>
          <w:color w:val="000000"/>
          <w:sz w:val="22"/>
          <w:szCs w:val="22"/>
        </w:rPr>
        <w:t>b</w:t>
      </w:r>
      <w:r w:rsidRPr="006117F3">
        <w:rPr>
          <w:rFonts w:ascii="Arial" w:hAnsi="Arial" w:cs="Arial"/>
          <w:color w:val="000000"/>
          <w:sz w:val="22"/>
          <w:szCs w:val="22"/>
        </w:rPr>
        <w:t>ecause data is compiled manually, there is latency in visibility to stock levels, sales trends, and customer data across channels.</w:t>
      </w:r>
    </w:p>
    <w:p w14:paraId="7B5DE045" w14:textId="239BF19C" w:rsidR="00273B69" w:rsidRPr="006117F3" w:rsidRDefault="00273B69" w:rsidP="006117F3">
      <w:pPr>
        <w:pStyle w:val="NormalWeb"/>
        <w:numPr>
          <w:ilvl w:val="0"/>
          <w:numId w:val="11"/>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Fragmented customer data</w:t>
      </w:r>
      <w:r w:rsidRPr="006117F3">
        <w:rPr>
          <w:rFonts w:ascii="Arial" w:hAnsi="Arial" w:cs="Arial"/>
          <w:color w:val="000000"/>
          <w:sz w:val="22"/>
          <w:szCs w:val="22"/>
        </w:rPr>
        <w:t xml:space="preserve">: </w:t>
      </w:r>
      <w:r w:rsidR="009F353B" w:rsidRPr="006117F3">
        <w:rPr>
          <w:rFonts w:ascii="Arial" w:hAnsi="Arial" w:cs="Arial"/>
          <w:color w:val="000000"/>
          <w:sz w:val="22"/>
          <w:szCs w:val="22"/>
        </w:rPr>
        <w:t>w</w:t>
      </w:r>
      <w:r w:rsidRPr="006117F3">
        <w:rPr>
          <w:rFonts w:ascii="Arial" w:hAnsi="Arial" w:cs="Arial"/>
          <w:color w:val="000000"/>
          <w:sz w:val="22"/>
          <w:szCs w:val="22"/>
        </w:rPr>
        <w:t xml:space="preserve">ith CRM data spread across multiple systems, the marketing team cannot generate an integrated purchase history or target promotions effectively; support teams cannot access a full customer profile. This reduces customer experience and loyalty. Research shows that integrated ERP-CRM improves customer satisfaction, loyalty and service quality significantly (Hossain et al., 2025). </w:t>
      </w:r>
    </w:p>
    <w:p w14:paraId="5B71C2F5" w14:textId="3ADB99F0" w:rsidR="00273B69" w:rsidRPr="006117F3" w:rsidRDefault="00273B69" w:rsidP="006117F3">
      <w:pPr>
        <w:pStyle w:val="NormalWeb"/>
        <w:numPr>
          <w:ilvl w:val="0"/>
          <w:numId w:val="11"/>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Slow and error-prone decision-making</w:t>
      </w:r>
      <w:r w:rsidRPr="006117F3">
        <w:rPr>
          <w:rFonts w:ascii="Arial" w:hAnsi="Arial" w:cs="Arial"/>
          <w:color w:val="000000"/>
          <w:sz w:val="22"/>
          <w:szCs w:val="22"/>
        </w:rPr>
        <w:t xml:space="preserve">: </w:t>
      </w:r>
      <w:r w:rsidR="009F353B" w:rsidRPr="006117F3">
        <w:rPr>
          <w:rFonts w:ascii="Arial" w:hAnsi="Arial" w:cs="Arial"/>
          <w:color w:val="000000"/>
          <w:sz w:val="22"/>
          <w:szCs w:val="22"/>
        </w:rPr>
        <w:t>m</w:t>
      </w:r>
      <w:r w:rsidRPr="006117F3">
        <w:rPr>
          <w:rFonts w:ascii="Arial" w:hAnsi="Arial" w:cs="Arial"/>
          <w:color w:val="000000"/>
          <w:sz w:val="22"/>
          <w:szCs w:val="22"/>
        </w:rPr>
        <w:t xml:space="preserve">anual spreadsheets introduce risk of error and outdated data; management cannot rely on timely analytics or forecasting. Empirical research shows ERP implementations lead to improved business performance when properly aligned (Al-Assaf et al., 2024). </w:t>
      </w:r>
    </w:p>
    <w:p w14:paraId="36510FA4" w14:textId="380D6DC4" w:rsidR="00273B69" w:rsidRPr="006117F3" w:rsidRDefault="00273B69" w:rsidP="006117F3">
      <w:pPr>
        <w:pStyle w:val="NormalWeb"/>
        <w:numPr>
          <w:ilvl w:val="0"/>
          <w:numId w:val="11"/>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lastRenderedPageBreak/>
        <w:t>Compliance and security risk</w:t>
      </w:r>
      <w:r w:rsidRPr="006117F3">
        <w:rPr>
          <w:rFonts w:ascii="Arial" w:hAnsi="Arial" w:cs="Arial"/>
          <w:color w:val="000000"/>
          <w:sz w:val="22"/>
          <w:szCs w:val="22"/>
        </w:rPr>
        <w:t xml:space="preserve">: </w:t>
      </w:r>
      <w:r w:rsidR="009F353B" w:rsidRPr="006117F3">
        <w:rPr>
          <w:rFonts w:ascii="Arial" w:hAnsi="Arial" w:cs="Arial"/>
          <w:color w:val="000000"/>
          <w:sz w:val="22"/>
          <w:szCs w:val="22"/>
        </w:rPr>
        <w:t>t</w:t>
      </w:r>
      <w:r w:rsidRPr="006117F3">
        <w:rPr>
          <w:rFonts w:ascii="Arial" w:hAnsi="Arial" w:cs="Arial"/>
          <w:color w:val="000000"/>
          <w:sz w:val="22"/>
          <w:szCs w:val="22"/>
        </w:rPr>
        <w:t>he lack of secure access controls and unified data governance increases risk of non-compliance with GDPR and exposure to cyber-threats.</w:t>
      </w:r>
    </w:p>
    <w:p w14:paraId="5ED1C9DD" w14:textId="7E76EF4D" w:rsidR="00273B69" w:rsidRPr="006117F3" w:rsidRDefault="00273B69" w:rsidP="006117F3">
      <w:pPr>
        <w:pStyle w:val="NormalWeb"/>
        <w:numPr>
          <w:ilvl w:val="0"/>
          <w:numId w:val="11"/>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Organisational silos</w:t>
      </w:r>
      <w:r w:rsidRPr="006117F3">
        <w:rPr>
          <w:rFonts w:ascii="Arial" w:hAnsi="Arial" w:cs="Arial"/>
          <w:color w:val="000000"/>
          <w:sz w:val="22"/>
          <w:szCs w:val="22"/>
        </w:rPr>
        <w:t xml:space="preserve">: </w:t>
      </w:r>
      <w:r w:rsidR="009F353B" w:rsidRPr="006117F3">
        <w:rPr>
          <w:rFonts w:ascii="Arial" w:hAnsi="Arial" w:cs="Arial"/>
          <w:color w:val="000000"/>
          <w:sz w:val="22"/>
          <w:szCs w:val="22"/>
        </w:rPr>
        <w:t>d</w:t>
      </w:r>
      <w:r w:rsidRPr="006117F3">
        <w:rPr>
          <w:rFonts w:ascii="Arial" w:hAnsi="Arial" w:cs="Arial"/>
          <w:color w:val="000000"/>
          <w:sz w:val="22"/>
          <w:szCs w:val="22"/>
        </w:rPr>
        <w:t>ifferent systems across departments impede cross-functional data flows, e.g., when sales order data must be manually entered into finance or inventory systems, increasing error risk and delay.</w:t>
      </w:r>
    </w:p>
    <w:p w14:paraId="313A0179" w14:textId="6C2E578E" w:rsidR="00273B69" w:rsidRPr="006117F3" w:rsidRDefault="00273B69"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t>In summary, the existing situation is characterised by manual and disconnected processes, data silos, operational inefficiencies and sub-optimal customer relationship management. These gaps hamper the company’s ability to scale further, reduce cost, and improve customer satisfaction</w:t>
      </w:r>
      <w:r w:rsidR="007402A2" w:rsidRPr="006117F3">
        <w:rPr>
          <w:rFonts w:ascii="Arial" w:hAnsi="Arial" w:cs="Arial"/>
          <w:color w:val="000000"/>
          <w:sz w:val="22"/>
          <w:szCs w:val="22"/>
        </w:rPr>
        <w:t xml:space="preserve">, </w:t>
      </w:r>
      <w:r w:rsidRPr="006117F3">
        <w:rPr>
          <w:rFonts w:ascii="Arial" w:hAnsi="Arial" w:cs="Arial"/>
          <w:color w:val="000000"/>
          <w:sz w:val="22"/>
          <w:szCs w:val="22"/>
        </w:rPr>
        <w:t>hence the need for a modern, integrated information system.</w:t>
      </w:r>
    </w:p>
    <w:p w14:paraId="5715868D" w14:textId="77777777" w:rsidR="00D73EE2" w:rsidRPr="006117F3" w:rsidRDefault="00000000" w:rsidP="006117F3">
      <w:pPr>
        <w:pStyle w:val="Heading2"/>
        <w:spacing w:line="360" w:lineRule="auto"/>
        <w:rPr>
          <w:rFonts w:ascii="Arial" w:hAnsi="Arial" w:cs="Arial"/>
          <w:sz w:val="22"/>
          <w:szCs w:val="22"/>
        </w:rPr>
      </w:pPr>
      <w:bookmarkStart w:id="5" w:name="_Toc212404846"/>
      <w:r w:rsidRPr="006117F3">
        <w:rPr>
          <w:rFonts w:ascii="Arial" w:hAnsi="Arial" w:cs="Arial"/>
          <w:sz w:val="22"/>
          <w:szCs w:val="22"/>
        </w:rPr>
        <w:t>3. Recommended Solution</w:t>
      </w:r>
      <w:bookmarkEnd w:id="5"/>
    </w:p>
    <w:p w14:paraId="0DAE518E" w14:textId="77777777" w:rsidR="00B16AC0" w:rsidRPr="006117F3" w:rsidRDefault="00B16AC0" w:rsidP="006117F3">
      <w:pPr>
        <w:pStyle w:val="Heading3"/>
        <w:spacing w:line="360" w:lineRule="auto"/>
        <w:rPr>
          <w:rFonts w:ascii="Arial" w:hAnsi="Arial" w:cs="Arial"/>
          <w:color w:val="000000"/>
        </w:rPr>
      </w:pPr>
      <w:bookmarkStart w:id="6" w:name="_Toc212404847"/>
      <w:r w:rsidRPr="006117F3">
        <w:rPr>
          <w:rFonts w:ascii="Arial" w:hAnsi="Arial" w:cs="Arial"/>
          <w:color w:val="000000"/>
        </w:rPr>
        <w:t>3.1 Proposed System: Integrated ERP + CRM (Microsoft Dynamics 365)</w:t>
      </w:r>
      <w:bookmarkEnd w:id="6"/>
    </w:p>
    <w:p w14:paraId="737B5FBE" w14:textId="1C3743F2" w:rsidR="00B16AC0" w:rsidRPr="006117F3" w:rsidRDefault="00B16AC0"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t>I recommend that AKPerog Ltd. adopt a modern, cloud-based integrated ERP and CRM solution. Specifically, Microsoft Dynamics 365 offers modules for finance, supply chain/inventory, retail management, CRM (sales, marketing, customer service) and analytics (via Power BI). Microsoft describes its ERP offering as centralising business functions, eliminating silos, delivering real-time insights, automating tasks and improving decision-making.</w:t>
      </w:r>
      <w:r w:rsidRPr="006117F3">
        <w:rPr>
          <w:rStyle w:val="apple-converted-space"/>
          <w:rFonts w:ascii="Arial" w:hAnsi="Arial" w:cs="Arial"/>
          <w:color w:val="000000"/>
          <w:sz w:val="22"/>
          <w:szCs w:val="22"/>
        </w:rPr>
        <w:t> </w:t>
      </w:r>
      <w:r w:rsidRPr="006117F3">
        <w:rPr>
          <w:rFonts w:ascii="Arial" w:hAnsi="Arial" w:cs="Arial"/>
          <w:color w:val="000000"/>
          <w:sz w:val="22"/>
          <w:szCs w:val="22"/>
        </w:rPr>
        <w:t>The integrated nature of Dynamics 365 means that inventory, sales, customer, finance and analytics modules share the same data platform, reducing duplication and latency.</w:t>
      </w:r>
    </w:p>
    <w:p w14:paraId="5F14EDD7" w14:textId="3549D762" w:rsidR="00B16AC0" w:rsidRPr="006117F3" w:rsidRDefault="00B16AC0" w:rsidP="006117F3">
      <w:pPr>
        <w:pStyle w:val="Heading3"/>
        <w:spacing w:line="360" w:lineRule="auto"/>
        <w:rPr>
          <w:rFonts w:ascii="Arial" w:hAnsi="Arial" w:cs="Arial"/>
          <w:color w:val="000000"/>
        </w:rPr>
      </w:pPr>
      <w:bookmarkStart w:id="7" w:name="_Toc212404848"/>
      <w:r w:rsidRPr="006117F3">
        <w:rPr>
          <w:rFonts w:ascii="Arial" w:hAnsi="Arial" w:cs="Arial"/>
          <w:color w:val="000000"/>
        </w:rPr>
        <w:t>3.2 Justification</w:t>
      </w:r>
      <w:bookmarkEnd w:id="7"/>
    </w:p>
    <w:p w14:paraId="40F527A6"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Business needs alignment</w:t>
      </w:r>
      <w:r w:rsidRPr="006117F3">
        <w:rPr>
          <w:rFonts w:ascii="Arial" w:hAnsi="Arial" w:cs="Arial"/>
          <w:color w:val="000000"/>
          <w:sz w:val="22"/>
          <w:szCs w:val="22"/>
        </w:rPr>
        <w:t>:</w:t>
      </w:r>
    </w:p>
    <w:p w14:paraId="17FEDD47" w14:textId="00C76AB0" w:rsidR="00B16AC0" w:rsidRPr="006117F3" w:rsidRDefault="00B16AC0" w:rsidP="006117F3">
      <w:pPr>
        <w:pStyle w:val="NormalWeb"/>
        <w:numPr>
          <w:ilvl w:val="0"/>
          <w:numId w:val="12"/>
        </w:numPr>
        <w:spacing w:line="360" w:lineRule="auto"/>
        <w:rPr>
          <w:rFonts w:ascii="Arial" w:hAnsi="Arial" w:cs="Arial"/>
          <w:color w:val="000000"/>
          <w:sz w:val="22"/>
          <w:szCs w:val="22"/>
        </w:rPr>
      </w:pPr>
      <w:r w:rsidRPr="006117F3">
        <w:rPr>
          <w:rFonts w:ascii="Arial" w:hAnsi="Arial" w:cs="Arial"/>
          <w:color w:val="000000"/>
          <w:sz w:val="22"/>
          <w:szCs w:val="22"/>
        </w:rPr>
        <w:t xml:space="preserve">Inventory challenge: </w:t>
      </w:r>
      <w:r w:rsidR="009F353B" w:rsidRPr="006117F3">
        <w:rPr>
          <w:rFonts w:ascii="Arial" w:hAnsi="Arial" w:cs="Arial"/>
          <w:color w:val="000000"/>
          <w:sz w:val="22"/>
          <w:szCs w:val="22"/>
        </w:rPr>
        <w:t>t</w:t>
      </w:r>
      <w:r w:rsidRPr="006117F3">
        <w:rPr>
          <w:rFonts w:ascii="Arial" w:hAnsi="Arial" w:cs="Arial"/>
          <w:color w:val="000000"/>
          <w:sz w:val="22"/>
          <w:szCs w:val="22"/>
        </w:rPr>
        <w:t>he ERP module will provide real-time stock levels across stores and online, enabling accurate fulfilment and preventing stockouts or oversells.</w:t>
      </w:r>
    </w:p>
    <w:p w14:paraId="277BBBB2" w14:textId="2FB003CC" w:rsidR="00B16AC0" w:rsidRPr="006117F3" w:rsidRDefault="00B16AC0" w:rsidP="006117F3">
      <w:pPr>
        <w:pStyle w:val="NormalWeb"/>
        <w:numPr>
          <w:ilvl w:val="0"/>
          <w:numId w:val="12"/>
        </w:numPr>
        <w:spacing w:line="360" w:lineRule="auto"/>
        <w:rPr>
          <w:rFonts w:ascii="Arial" w:hAnsi="Arial" w:cs="Arial"/>
          <w:color w:val="000000"/>
          <w:sz w:val="22"/>
          <w:szCs w:val="22"/>
        </w:rPr>
      </w:pPr>
      <w:r w:rsidRPr="006117F3">
        <w:rPr>
          <w:rFonts w:ascii="Arial" w:hAnsi="Arial" w:cs="Arial"/>
          <w:color w:val="000000"/>
          <w:sz w:val="22"/>
          <w:szCs w:val="22"/>
        </w:rPr>
        <w:t xml:space="preserve">CRM fragmentation: </w:t>
      </w:r>
      <w:r w:rsidR="009F353B" w:rsidRPr="006117F3">
        <w:rPr>
          <w:rFonts w:ascii="Arial" w:hAnsi="Arial" w:cs="Arial"/>
          <w:color w:val="000000"/>
          <w:sz w:val="22"/>
          <w:szCs w:val="22"/>
        </w:rPr>
        <w:t>t</w:t>
      </w:r>
      <w:r w:rsidRPr="006117F3">
        <w:rPr>
          <w:rFonts w:ascii="Arial" w:hAnsi="Arial" w:cs="Arial"/>
          <w:color w:val="000000"/>
          <w:sz w:val="22"/>
          <w:szCs w:val="22"/>
        </w:rPr>
        <w:t>he CRM module enables unified customer profiles, purchase history, service interactions and marketing campaigns.</w:t>
      </w:r>
    </w:p>
    <w:p w14:paraId="50DC5967" w14:textId="08FB1BB7" w:rsidR="00B16AC0" w:rsidRPr="006117F3" w:rsidRDefault="00B16AC0" w:rsidP="006117F3">
      <w:pPr>
        <w:pStyle w:val="NormalWeb"/>
        <w:numPr>
          <w:ilvl w:val="0"/>
          <w:numId w:val="12"/>
        </w:numPr>
        <w:spacing w:line="360" w:lineRule="auto"/>
        <w:rPr>
          <w:rFonts w:ascii="Arial" w:hAnsi="Arial" w:cs="Arial"/>
          <w:color w:val="000000"/>
          <w:sz w:val="22"/>
          <w:szCs w:val="22"/>
        </w:rPr>
      </w:pPr>
      <w:r w:rsidRPr="006117F3">
        <w:rPr>
          <w:rFonts w:ascii="Arial" w:hAnsi="Arial" w:cs="Arial"/>
          <w:color w:val="000000"/>
          <w:sz w:val="22"/>
          <w:szCs w:val="22"/>
        </w:rPr>
        <w:lastRenderedPageBreak/>
        <w:t xml:space="preserve">Decision-making: </w:t>
      </w:r>
      <w:r w:rsidR="009F353B" w:rsidRPr="006117F3">
        <w:rPr>
          <w:rFonts w:ascii="Arial" w:hAnsi="Arial" w:cs="Arial"/>
          <w:color w:val="000000"/>
          <w:sz w:val="22"/>
          <w:szCs w:val="22"/>
        </w:rPr>
        <w:t>t</w:t>
      </w:r>
      <w:r w:rsidRPr="006117F3">
        <w:rPr>
          <w:rFonts w:ascii="Arial" w:hAnsi="Arial" w:cs="Arial"/>
          <w:color w:val="000000"/>
          <w:sz w:val="22"/>
          <w:szCs w:val="22"/>
        </w:rPr>
        <w:t>he analytics and reporting modules deliver dashboards and real-time reports, replacing manual spreadsheets.</w:t>
      </w:r>
    </w:p>
    <w:p w14:paraId="305EB809" w14:textId="04812724" w:rsidR="00B16AC0" w:rsidRPr="006117F3" w:rsidRDefault="00B16AC0" w:rsidP="006117F3">
      <w:pPr>
        <w:pStyle w:val="NormalWeb"/>
        <w:numPr>
          <w:ilvl w:val="0"/>
          <w:numId w:val="12"/>
        </w:numPr>
        <w:spacing w:line="360" w:lineRule="auto"/>
        <w:rPr>
          <w:rFonts w:ascii="Arial" w:hAnsi="Arial" w:cs="Arial"/>
          <w:color w:val="000000"/>
          <w:sz w:val="22"/>
          <w:szCs w:val="22"/>
        </w:rPr>
      </w:pPr>
      <w:r w:rsidRPr="006117F3">
        <w:rPr>
          <w:rFonts w:ascii="Arial" w:hAnsi="Arial" w:cs="Arial"/>
          <w:color w:val="000000"/>
          <w:sz w:val="22"/>
          <w:szCs w:val="22"/>
        </w:rPr>
        <w:t xml:space="preserve">Compliance/security: </w:t>
      </w:r>
      <w:r w:rsidR="009F353B" w:rsidRPr="006117F3">
        <w:rPr>
          <w:rFonts w:ascii="Arial" w:hAnsi="Arial" w:cs="Arial"/>
          <w:color w:val="000000"/>
          <w:sz w:val="22"/>
          <w:szCs w:val="22"/>
        </w:rPr>
        <w:t>c</w:t>
      </w:r>
      <w:r w:rsidRPr="006117F3">
        <w:rPr>
          <w:rFonts w:ascii="Arial" w:hAnsi="Arial" w:cs="Arial"/>
          <w:color w:val="000000"/>
          <w:sz w:val="22"/>
          <w:szCs w:val="22"/>
        </w:rPr>
        <w:t>loud-based service with built-in security features and compliance tools improves data governance and GDPR compliance.</w:t>
      </w:r>
    </w:p>
    <w:p w14:paraId="3CC6EF29" w14:textId="1EFB534B" w:rsidR="00B16AC0" w:rsidRPr="006117F3" w:rsidRDefault="00B16AC0" w:rsidP="006117F3">
      <w:pPr>
        <w:pStyle w:val="NormalWeb"/>
        <w:numPr>
          <w:ilvl w:val="0"/>
          <w:numId w:val="12"/>
        </w:numPr>
        <w:spacing w:line="360" w:lineRule="auto"/>
        <w:rPr>
          <w:rFonts w:ascii="Arial" w:hAnsi="Arial" w:cs="Arial"/>
          <w:color w:val="000000"/>
          <w:sz w:val="22"/>
          <w:szCs w:val="22"/>
        </w:rPr>
      </w:pPr>
      <w:r w:rsidRPr="006117F3">
        <w:rPr>
          <w:rFonts w:ascii="Arial" w:hAnsi="Arial" w:cs="Arial"/>
          <w:color w:val="000000"/>
          <w:sz w:val="22"/>
          <w:szCs w:val="22"/>
        </w:rPr>
        <w:t xml:space="preserve">Scalability: </w:t>
      </w:r>
      <w:r w:rsidR="009F353B" w:rsidRPr="006117F3">
        <w:rPr>
          <w:rFonts w:ascii="Arial" w:hAnsi="Arial" w:cs="Arial"/>
          <w:color w:val="000000"/>
          <w:sz w:val="22"/>
          <w:szCs w:val="22"/>
        </w:rPr>
        <w:t>a</w:t>
      </w:r>
      <w:r w:rsidRPr="006117F3">
        <w:rPr>
          <w:rFonts w:ascii="Arial" w:hAnsi="Arial" w:cs="Arial"/>
          <w:color w:val="000000"/>
          <w:sz w:val="22"/>
          <w:szCs w:val="22"/>
        </w:rPr>
        <w:t>s the business expands, the modular cloud architecture allows additional stores, online channels and functional modules to scale without major re-build.</w:t>
      </w:r>
    </w:p>
    <w:p w14:paraId="36D1D315" w14:textId="09099DE8"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Efficiency gains</w:t>
      </w:r>
      <w:r w:rsidRPr="006117F3">
        <w:rPr>
          <w:rFonts w:ascii="Arial" w:hAnsi="Arial" w:cs="Arial"/>
          <w:color w:val="000000"/>
          <w:sz w:val="22"/>
          <w:szCs w:val="22"/>
        </w:rPr>
        <w:t>:</w:t>
      </w:r>
      <w:r w:rsidRPr="006117F3">
        <w:rPr>
          <w:rFonts w:ascii="Arial" w:hAnsi="Arial" w:cs="Arial"/>
          <w:color w:val="000000"/>
          <w:sz w:val="22"/>
          <w:szCs w:val="22"/>
        </w:rPr>
        <w:br/>
        <w:t>Integrated systems reduce manual data entry, automate workflows</w:t>
      </w:r>
      <w:r w:rsidR="00D44BD5" w:rsidRPr="006117F3">
        <w:rPr>
          <w:rFonts w:ascii="Arial" w:hAnsi="Arial" w:cs="Arial"/>
          <w:color w:val="000000"/>
          <w:sz w:val="22"/>
          <w:szCs w:val="22"/>
        </w:rPr>
        <w:t xml:space="preserve">. </w:t>
      </w:r>
      <w:r w:rsidRPr="006117F3">
        <w:rPr>
          <w:rFonts w:ascii="Arial" w:hAnsi="Arial" w:cs="Arial"/>
          <w:color w:val="000000"/>
          <w:sz w:val="22"/>
          <w:szCs w:val="22"/>
        </w:rPr>
        <w:t>Literature on ERP-CRM integration shows improved operational efficiency, reduced errors and unified data flows are key benefits (OpenSource Integrators, 2023)</w:t>
      </w:r>
      <w:r w:rsidR="008B41CF" w:rsidRPr="006117F3">
        <w:rPr>
          <w:rFonts w:ascii="Arial" w:hAnsi="Arial" w:cs="Arial"/>
          <w:color w:val="000000"/>
          <w:sz w:val="22"/>
          <w:szCs w:val="22"/>
        </w:rPr>
        <w:t xml:space="preserve"> </w:t>
      </w:r>
      <w:r w:rsidRPr="006117F3">
        <w:rPr>
          <w:rFonts w:ascii="Arial" w:hAnsi="Arial" w:cs="Arial"/>
          <w:color w:val="000000"/>
          <w:sz w:val="22"/>
          <w:szCs w:val="22"/>
        </w:rPr>
        <w:t>and organisations report significant improvements in productivity and cost-efficiency (Nix-United, 2025).</w:t>
      </w:r>
      <w:r w:rsidR="008B41CF" w:rsidRPr="006117F3">
        <w:rPr>
          <w:rFonts w:ascii="Arial" w:hAnsi="Arial" w:cs="Arial"/>
          <w:color w:val="000000"/>
          <w:sz w:val="22"/>
          <w:szCs w:val="22"/>
        </w:rPr>
        <w:t xml:space="preserve"> </w:t>
      </w:r>
    </w:p>
    <w:p w14:paraId="2A9BA8A4" w14:textId="5986E4E8"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Cost considerations</w:t>
      </w:r>
      <w:r w:rsidRPr="006117F3">
        <w:rPr>
          <w:rFonts w:ascii="Arial" w:hAnsi="Arial" w:cs="Arial"/>
          <w:color w:val="000000"/>
          <w:sz w:val="22"/>
          <w:szCs w:val="22"/>
        </w:rPr>
        <w:t>:</w:t>
      </w:r>
      <w:r w:rsidRPr="006117F3">
        <w:rPr>
          <w:rFonts w:ascii="Arial" w:hAnsi="Arial" w:cs="Arial"/>
          <w:color w:val="000000"/>
          <w:sz w:val="22"/>
          <w:szCs w:val="22"/>
        </w:rPr>
        <w:br/>
        <w:t>Initial investment in licensing, implementation, change management and training is required. However, cloud subscription models reduce upfront capital expenditure (CapEx), shifting to operational expense (OpEx), aligning well with growth. Over time, cost-savings from reduced manual labour, fewer stock losses, fewer refunds and better marketing ROI will deliver return on investment. Research on ERP adoption shows positive financial impacts for SMEs when well implemented (Estébanez, 2021)</w:t>
      </w:r>
      <w:r w:rsidR="008B41CF" w:rsidRPr="006117F3">
        <w:rPr>
          <w:rStyle w:val="apple-converted-space"/>
          <w:rFonts w:ascii="Arial" w:hAnsi="Arial" w:cs="Arial"/>
          <w:color w:val="000000"/>
          <w:sz w:val="22"/>
          <w:szCs w:val="22"/>
        </w:rPr>
        <w:t>.</w:t>
      </w:r>
      <w:r w:rsidR="008B41CF" w:rsidRPr="006117F3">
        <w:rPr>
          <w:rFonts w:ascii="Arial" w:hAnsi="Arial" w:cs="Arial"/>
          <w:color w:val="000000"/>
          <w:sz w:val="22"/>
          <w:szCs w:val="22"/>
        </w:rPr>
        <w:t xml:space="preserve"> </w:t>
      </w:r>
    </w:p>
    <w:p w14:paraId="30A17784" w14:textId="493773E0"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Scalability and future proofing</w:t>
      </w:r>
      <w:r w:rsidRPr="006117F3">
        <w:rPr>
          <w:rFonts w:ascii="Arial" w:hAnsi="Arial" w:cs="Arial"/>
          <w:color w:val="000000"/>
          <w:sz w:val="22"/>
          <w:szCs w:val="22"/>
        </w:rPr>
        <w:t>:</w:t>
      </w:r>
      <w:r w:rsidRPr="006117F3">
        <w:rPr>
          <w:rFonts w:ascii="Arial" w:hAnsi="Arial" w:cs="Arial"/>
          <w:color w:val="000000"/>
          <w:sz w:val="22"/>
          <w:szCs w:val="22"/>
        </w:rPr>
        <w:br/>
        <w:t xml:space="preserve">Cloud-based ERP/CRM supports growth in store </w:t>
      </w:r>
      <w:r w:rsidR="008B41CF" w:rsidRPr="006117F3">
        <w:rPr>
          <w:rFonts w:ascii="Arial" w:hAnsi="Arial" w:cs="Arial"/>
          <w:color w:val="000000"/>
          <w:sz w:val="22"/>
          <w:szCs w:val="22"/>
        </w:rPr>
        <w:t>footprint</w:t>
      </w:r>
      <w:r w:rsidRPr="006117F3">
        <w:rPr>
          <w:rFonts w:ascii="Arial" w:hAnsi="Arial" w:cs="Arial"/>
          <w:color w:val="000000"/>
          <w:sz w:val="22"/>
          <w:szCs w:val="22"/>
        </w:rPr>
        <w:t>, e-commerce volume and data volume. The vendor ecosystem evolves modules and integrates AI and big-data capabilities. Research on ERP responsiveness with big-data technology shows that modern systems can handle large volumes and help organisations gain competitive advantage (Elragal et al., 2023)</w:t>
      </w:r>
      <w:r w:rsidR="008B41CF" w:rsidRPr="006117F3">
        <w:rPr>
          <w:rStyle w:val="apple-converted-space"/>
          <w:rFonts w:ascii="Arial" w:hAnsi="Arial" w:cs="Arial"/>
          <w:color w:val="000000"/>
          <w:sz w:val="22"/>
          <w:szCs w:val="22"/>
        </w:rPr>
        <w:t>.</w:t>
      </w:r>
      <w:r w:rsidR="008B41CF" w:rsidRPr="006117F3">
        <w:rPr>
          <w:rFonts w:ascii="Arial" w:hAnsi="Arial" w:cs="Arial"/>
          <w:color w:val="000000"/>
          <w:sz w:val="22"/>
          <w:szCs w:val="22"/>
        </w:rPr>
        <w:t xml:space="preserve"> </w:t>
      </w:r>
    </w:p>
    <w:p w14:paraId="3D72D7EC" w14:textId="77777777" w:rsidR="00B16AC0" w:rsidRPr="006117F3" w:rsidRDefault="00B16AC0" w:rsidP="006117F3">
      <w:pPr>
        <w:pStyle w:val="Heading3"/>
        <w:spacing w:line="360" w:lineRule="auto"/>
        <w:rPr>
          <w:rFonts w:ascii="Arial" w:hAnsi="Arial" w:cs="Arial"/>
          <w:color w:val="000000"/>
        </w:rPr>
      </w:pPr>
      <w:bookmarkStart w:id="8" w:name="_Toc212404849"/>
      <w:r w:rsidRPr="006117F3">
        <w:rPr>
          <w:rFonts w:ascii="Arial" w:hAnsi="Arial" w:cs="Arial"/>
          <w:color w:val="000000"/>
        </w:rPr>
        <w:t>3.3 How the System Will Improve Operations, Data Management and Decision-Making</w:t>
      </w:r>
      <w:bookmarkEnd w:id="8"/>
    </w:p>
    <w:p w14:paraId="79D251D2"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Operations</w:t>
      </w:r>
      <w:r w:rsidRPr="006117F3">
        <w:rPr>
          <w:rFonts w:ascii="Arial" w:hAnsi="Arial" w:cs="Arial"/>
          <w:color w:val="000000"/>
          <w:sz w:val="22"/>
          <w:szCs w:val="22"/>
        </w:rPr>
        <w:t>:</w:t>
      </w:r>
    </w:p>
    <w:p w14:paraId="1499E45F" w14:textId="30E3F317" w:rsidR="00B16AC0" w:rsidRPr="006117F3" w:rsidRDefault="00B16AC0" w:rsidP="006117F3">
      <w:pPr>
        <w:pStyle w:val="NormalWeb"/>
        <w:numPr>
          <w:ilvl w:val="0"/>
          <w:numId w:val="13"/>
        </w:numPr>
        <w:spacing w:line="360" w:lineRule="auto"/>
        <w:rPr>
          <w:rFonts w:ascii="Arial" w:hAnsi="Arial" w:cs="Arial"/>
          <w:color w:val="000000"/>
          <w:sz w:val="22"/>
          <w:szCs w:val="22"/>
        </w:rPr>
      </w:pPr>
      <w:r w:rsidRPr="006117F3">
        <w:rPr>
          <w:rFonts w:ascii="Arial" w:hAnsi="Arial" w:cs="Arial"/>
          <w:color w:val="000000"/>
          <w:sz w:val="22"/>
          <w:szCs w:val="22"/>
        </w:rPr>
        <w:lastRenderedPageBreak/>
        <w:t>Real-time inventory visibility across all channels means that online orders can only be accepted when physical stock is confirmed; stores will see centralised stock levels.</w:t>
      </w:r>
    </w:p>
    <w:p w14:paraId="6EDAC662" w14:textId="253DA35E" w:rsidR="00B16AC0" w:rsidRPr="006117F3" w:rsidRDefault="00B16AC0" w:rsidP="006117F3">
      <w:pPr>
        <w:pStyle w:val="NormalWeb"/>
        <w:numPr>
          <w:ilvl w:val="0"/>
          <w:numId w:val="13"/>
        </w:numPr>
        <w:spacing w:line="360" w:lineRule="auto"/>
        <w:rPr>
          <w:rFonts w:ascii="Arial" w:hAnsi="Arial" w:cs="Arial"/>
          <w:color w:val="000000"/>
          <w:sz w:val="22"/>
          <w:szCs w:val="22"/>
        </w:rPr>
      </w:pPr>
      <w:r w:rsidRPr="006117F3">
        <w:rPr>
          <w:rFonts w:ascii="Arial" w:hAnsi="Arial" w:cs="Arial"/>
          <w:color w:val="000000"/>
          <w:sz w:val="22"/>
          <w:szCs w:val="22"/>
        </w:rPr>
        <w:t>Automated workflows: if a product is sold online, the system reduces inventory in the store, triggers pick/pack, updates finance ledger automatically. This reduces manual steps, human error and delay.</w:t>
      </w:r>
    </w:p>
    <w:p w14:paraId="59F98E71" w14:textId="17F9CD3C" w:rsidR="00B16AC0" w:rsidRPr="006117F3" w:rsidRDefault="00B16AC0" w:rsidP="006117F3">
      <w:pPr>
        <w:pStyle w:val="NormalWeb"/>
        <w:numPr>
          <w:ilvl w:val="0"/>
          <w:numId w:val="13"/>
        </w:numPr>
        <w:spacing w:line="360" w:lineRule="auto"/>
        <w:rPr>
          <w:rFonts w:ascii="Arial" w:hAnsi="Arial" w:cs="Arial"/>
          <w:color w:val="000000"/>
          <w:sz w:val="22"/>
          <w:szCs w:val="22"/>
        </w:rPr>
      </w:pPr>
      <w:r w:rsidRPr="006117F3">
        <w:rPr>
          <w:rFonts w:ascii="Arial" w:hAnsi="Arial" w:cs="Arial"/>
          <w:color w:val="000000"/>
          <w:sz w:val="22"/>
          <w:szCs w:val="22"/>
        </w:rPr>
        <w:t>Seamless integration means data flows from sales</w:t>
      </w:r>
      <w:r w:rsidR="001C31F0" w:rsidRPr="006117F3">
        <w:rPr>
          <w:rFonts w:ascii="Arial" w:hAnsi="Arial" w:cs="Arial"/>
          <w:color w:val="000000"/>
          <w:sz w:val="22"/>
          <w:szCs w:val="22"/>
        </w:rPr>
        <w:t xml:space="preserve"> to </w:t>
      </w:r>
      <w:r w:rsidRPr="006117F3">
        <w:rPr>
          <w:rFonts w:ascii="Arial" w:hAnsi="Arial" w:cs="Arial"/>
          <w:color w:val="000000"/>
          <w:sz w:val="22"/>
          <w:szCs w:val="22"/>
        </w:rPr>
        <w:t>inventory</w:t>
      </w:r>
      <w:r w:rsidR="001C31F0" w:rsidRPr="006117F3">
        <w:rPr>
          <w:rFonts w:ascii="Arial" w:hAnsi="Arial" w:cs="Arial"/>
          <w:color w:val="000000"/>
          <w:sz w:val="22"/>
          <w:szCs w:val="22"/>
        </w:rPr>
        <w:t xml:space="preserve">, and </w:t>
      </w:r>
      <w:r w:rsidRPr="006117F3">
        <w:rPr>
          <w:rFonts w:ascii="Arial" w:hAnsi="Arial" w:cs="Arial"/>
          <w:color w:val="000000"/>
          <w:sz w:val="22"/>
          <w:szCs w:val="22"/>
        </w:rPr>
        <w:t>finance</w:t>
      </w:r>
      <w:r w:rsidR="001C31F0" w:rsidRPr="006117F3">
        <w:rPr>
          <w:rFonts w:ascii="Arial" w:hAnsi="Arial" w:cs="Arial"/>
          <w:color w:val="000000"/>
          <w:sz w:val="22"/>
          <w:szCs w:val="22"/>
        </w:rPr>
        <w:t>,</w:t>
      </w:r>
      <w:r w:rsidRPr="006117F3">
        <w:rPr>
          <w:rFonts w:ascii="Arial" w:hAnsi="Arial" w:cs="Arial"/>
          <w:color w:val="000000"/>
          <w:sz w:val="22"/>
          <w:szCs w:val="22"/>
        </w:rPr>
        <w:t xml:space="preserve"> without manual transfers; this reduces time wasted and errors, eliminating the bottlenecks caused by disparate systems.</w:t>
      </w:r>
    </w:p>
    <w:p w14:paraId="55DA742B"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Data management</w:t>
      </w:r>
      <w:r w:rsidRPr="006117F3">
        <w:rPr>
          <w:rFonts w:ascii="Arial" w:hAnsi="Arial" w:cs="Arial"/>
          <w:color w:val="000000"/>
          <w:sz w:val="22"/>
          <w:szCs w:val="22"/>
        </w:rPr>
        <w:t>:</w:t>
      </w:r>
    </w:p>
    <w:p w14:paraId="38A77DC6" w14:textId="4CB94B5F" w:rsidR="00B16AC0" w:rsidRPr="006117F3" w:rsidRDefault="00B16AC0" w:rsidP="006117F3">
      <w:pPr>
        <w:pStyle w:val="NormalWeb"/>
        <w:numPr>
          <w:ilvl w:val="0"/>
          <w:numId w:val="14"/>
        </w:numPr>
        <w:spacing w:line="360" w:lineRule="auto"/>
        <w:rPr>
          <w:rFonts w:ascii="Arial" w:hAnsi="Arial" w:cs="Arial"/>
          <w:color w:val="000000"/>
          <w:sz w:val="22"/>
          <w:szCs w:val="22"/>
        </w:rPr>
      </w:pPr>
      <w:r w:rsidRPr="006117F3">
        <w:rPr>
          <w:rFonts w:ascii="Arial" w:hAnsi="Arial" w:cs="Arial"/>
          <w:color w:val="000000"/>
          <w:sz w:val="22"/>
          <w:szCs w:val="22"/>
        </w:rPr>
        <w:t xml:space="preserve">A unified data platform means that customer data, inventory data, sales data and financial data are all centralised. This eliminates silos and </w:t>
      </w:r>
      <w:r w:rsidR="00814C88" w:rsidRPr="006117F3">
        <w:rPr>
          <w:rFonts w:ascii="Arial" w:hAnsi="Arial" w:cs="Arial"/>
          <w:color w:val="000000"/>
          <w:sz w:val="22"/>
          <w:szCs w:val="22"/>
        </w:rPr>
        <w:t>duplication and</w:t>
      </w:r>
      <w:r w:rsidRPr="006117F3">
        <w:rPr>
          <w:rFonts w:ascii="Arial" w:hAnsi="Arial" w:cs="Arial"/>
          <w:color w:val="000000"/>
          <w:sz w:val="22"/>
          <w:szCs w:val="22"/>
        </w:rPr>
        <w:t xml:space="preserve"> enables a “single source of truth”. Integration of CRM and ERP is known to deliver better data quality and enable better analytics (Ntegral, 2023)</w:t>
      </w:r>
      <w:r w:rsidR="00814C88" w:rsidRPr="006117F3">
        <w:rPr>
          <w:rStyle w:val="apple-converted-space"/>
          <w:rFonts w:ascii="Arial" w:hAnsi="Arial" w:cs="Arial"/>
          <w:color w:val="000000"/>
          <w:sz w:val="22"/>
          <w:szCs w:val="22"/>
        </w:rPr>
        <w:t>.</w:t>
      </w:r>
      <w:r w:rsidR="00814C88" w:rsidRPr="006117F3">
        <w:rPr>
          <w:rFonts w:ascii="Arial" w:hAnsi="Arial" w:cs="Arial"/>
          <w:color w:val="000000"/>
          <w:sz w:val="22"/>
          <w:szCs w:val="22"/>
        </w:rPr>
        <w:t xml:space="preserve"> </w:t>
      </w:r>
    </w:p>
    <w:p w14:paraId="0C90DAD7" w14:textId="4DA7BB4D" w:rsidR="00B16AC0" w:rsidRPr="006117F3" w:rsidRDefault="00B16AC0" w:rsidP="006117F3">
      <w:pPr>
        <w:pStyle w:val="NormalWeb"/>
        <w:numPr>
          <w:ilvl w:val="0"/>
          <w:numId w:val="14"/>
        </w:numPr>
        <w:spacing w:line="360" w:lineRule="auto"/>
        <w:rPr>
          <w:rFonts w:ascii="Arial" w:hAnsi="Arial" w:cs="Arial"/>
          <w:color w:val="000000"/>
          <w:sz w:val="22"/>
          <w:szCs w:val="22"/>
        </w:rPr>
      </w:pPr>
      <w:r w:rsidRPr="006117F3">
        <w:rPr>
          <w:rFonts w:ascii="Arial" w:hAnsi="Arial" w:cs="Arial"/>
          <w:color w:val="000000"/>
          <w:sz w:val="22"/>
          <w:szCs w:val="22"/>
        </w:rPr>
        <w:t xml:space="preserve">Compliance: </w:t>
      </w:r>
      <w:r w:rsidR="00FF3837" w:rsidRPr="006117F3">
        <w:rPr>
          <w:rFonts w:ascii="Arial" w:hAnsi="Arial" w:cs="Arial"/>
          <w:color w:val="000000"/>
          <w:sz w:val="22"/>
          <w:szCs w:val="22"/>
        </w:rPr>
        <w:t>t</w:t>
      </w:r>
      <w:r w:rsidRPr="006117F3">
        <w:rPr>
          <w:rFonts w:ascii="Arial" w:hAnsi="Arial" w:cs="Arial"/>
          <w:color w:val="000000"/>
          <w:sz w:val="22"/>
          <w:szCs w:val="22"/>
        </w:rPr>
        <w:t>he system includes role-based access, logging, audit trails and encryption, which supports GDPR compliance and reduces risk of unauthorised access.</w:t>
      </w:r>
    </w:p>
    <w:p w14:paraId="2C282FA4" w14:textId="62C8BAC3" w:rsidR="00B16AC0" w:rsidRPr="006117F3" w:rsidRDefault="00B16AC0" w:rsidP="006117F3">
      <w:pPr>
        <w:pStyle w:val="NormalWeb"/>
        <w:numPr>
          <w:ilvl w:val="0"/>
          <w:numId w:val="14"/>
        </w:numPr>
        <w:spacing w:line="360" w:lineRule="auto"/>
        <w:rPr>
          <w:rFonts w:ascii="Arial" w:hAnsi="Arial" w:cs="Arial"/>
          <w:color w:val="000000"/>
          <w:sz w:val="22"/>
          <w:szCs w:val="22"/>
        </w:rPr>
      </w:pPr>
      <w:r w:rsidRPr="006117F3">
        <w:rPr>
          <w:rFonts w:ascii="Arial" w:hAnsi="Arial" w:cs="Arial"/>
          <w:color w:val="000000"/>
          <w:sz w:val="22"/>
          <w:szCs w:val="22"/>
        </w:rPr>
        <w:t xml:space="preserve">Historical data: </w:t>
      </w:r>
      <w:r w:rsidR="00FF3837" w:rsidRPr="006117F3">
        <w:rPr>
          <w:rFonts w:ascii="Arial" w:hAnsi="Arial" w:cs="Arial"/>
          <w:color w:val="000000"/>
          <w:sz w:val="22"/>
          <w:szCs w:val="22"/>
        </w:rPr>
        <w:t>t</w:t>
      </w:r>
      <w:r w:rsidRPr="006117F3">
        <w:rPr>
          <w:rFonts w:ascii="Arial" w:hAnsi="Arial" w:cs="Arial"/>
          <w:color w:val="000000"/>
          <w:sz w:val="22"/>
          <w:szCs w:val="22"/>
        </w:rPr>
        <w:t>he platform maintains customer histories, inventory trends, sales patterns, enabling richer insight and strategic use of data.</w:t>
      </w:r>
    </w:p>
    <w:p w14:paraId="1CB86FA3"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Decision-making</w:t>
      </w:r>
      <w:r w:rsidRPr="006117F3">
        <w:rPr>
          <w:rFonts w:ascii="Arial" w:hAnsi="Arial" w:cs="Arial"/>
          <w:color w:val="000000"/>
          <w:sz w:val="22"/>
          <w:szCs w:val="22"/>
        </w:rPr>
        <w:t>:</w:t>
      </w:r>
    </w:p>
    <w:p w14:paraId="6A9F7782" w14:textId="77777777" w:rsidR="00B16AC0" w:rsidRPr="006117F3" w:rsidRDefault="00B16AC0" w:rsidP="006117F3">
      <w:pPr>
        <w:pStyle w:val="NormalWeb"/>
        <w:numPr>
          <w:ilvl w:val="0"/>
          <w:numId w:val="15"/>
        </w:numPr>
        <w:spacing w:line="360" w:lineRule="auto"/>
        <w:rPr>
          <w:rFonts w:ascii="Arial" w:hAnsi="Arial" w:cs="Arial"/>
          <w:color w:val="000000"/>
          <w:sz w:val="22"/>
          <w:szCs w:val="22"/>
        </w:rPr>
      </w:pPr>
      <w:r w:rsidRPr="006117F3">
        <w:rPr>
          <w:rFonts w:ascii="Arial" w:hAnsi="Arial" w:cs="Arial"/>
          <w:color w:val="000000"/>
          <w:sz w:val="22"/>
          <w:szCs w:val="22"/>
        </w:rPr>
        <w:t>Dashboards and real-time analytics allow management to monitor key performance indicators (KPIs) such as stock turnover, online vs in-store sales, customer lifetime value, refund rates, pick-pack delays etc.</w:t>
      </w:r>
    </w:p>
    <w:p w14:paraId="02B8B862" w14:textId="403B0B0C" w:rsidR="00B16AC0" w:rsidRPr="006117F3" w:rsidRDefault="00B16AC0" w:rsidP="006117F3">
      <w:pPr>
        <w:pStyle w:val="NormalWeb"/>
        <w:numPr>
          <w:ilvl w:val="0"/>
          <w:numId w:val="15"/>
        </w:numPr>
        <w:spacing w:line="360" w:lineRule="auto"/>
        <w:rPr>
          <w:rFonts w:ascii="Arial" w:hAnsi="Arial" w:cs="Arial"/>
          <w:color w:val="000000"/>
          <w:sz w:val="22"/>
          <w:szCs w:val="22"/>
        </w:rPr>
      </w:pPr>
      <w:r w:rsidRPr="006117F3">
        <w:rPr>
          <w:rFonts w:ascii="Arial" w:hAnsi="Arial" w:cs="Arial"/>
          <w:color w:val="000000"/>
          <w:sz w:val="22"/>
          <w:szCs w:val="22"/>
        </w:rPr>
        <w:t xml:space="preserve">Forecasting: </w:t>
      </w:r>
      <w:r w:rsidR="00FF3837" w:rsidRPr="006117F3">
        <w:rPr>
          <w:rFonts w:ascii="Arial" w:hAnsi="Arial" w:cs="Arial"/>
          <w:color w:val="000000"/>
          <w:sz w:val="22"/>
          <w:szCs w:val="22"/>
        </w:rPr>
        <w:t>w</w:t>
      </w:r>
      <w:r w:rsidRPr="006117F3">
        <w:rPr>
          <w:rFonts w:ascii="Arial" w:hAnsi="Arial" w:cs="Arial"/>
          <w:color w:val="000000"/>
          <w:sz w:val="22"/>
          <w:szCs w:val="22"/>
        </w:rPr>
        <w:t>ith integrated sales, inventory and customer data, the system can support forecasting (e.g., trending demand, seasonal variations) and support proactive planning.</w:t>
      </w:r>
    </w:p>
    <w:p w14:paraId="03862846" w14:textId="539CE8B2" w:rsidR="00B16AC0" w:rsidRPr="006117F3" w:rsidRDefault="00B16AC0" w:rsidP="006117F3">
      <w:pPr>
        <w:pStyle w:val="NormalWeb"/>
        <w:numPr>
          <w:ilvl w:val="0"/>
          <w:numId w:val="15"/>
        </w:numPr>
        <w:spacing w:line="360" w:lineRule="auto"/>
        <w:rPr>
          <w:rFonts w:ascii="Arial" w:hAnsi="Arial" w:cs="Arial"/>
          <w:color w:val="000000"/>
          <w:sz w:val="22"/>
          <w:szCs w:val="22"/>
        </w:rPr>
      </w:pPr>
      <w:r w:rsidRPr="006117F3">
        <w:rPr>
          <w:rFonts w:ascii="Arial" w:hAnsi="Arial" w:cs="Arial"/>
          <w:color w:val="000000"/>
          <w:sz w:val="22"/>
          <w:szCs w:val="22"/>
        </w:rPr>
        <w:t xml:space="preserve">Customer insights: </w:t>
      </w:r>
      <w:r w:rsidR="00FF3837" w:rsidRPr="006117F3">
        <w:rPr>
          <w:rFonts w:ascii="Arial" w:hAnsi="Arial" w:cs="Arial"/>
          <w:color w:val="000000"/>
          <w:sz w:val="22"/>
          <w:szCs w:val="22"/>
        </w:rPr>
        <w:t>t</w:t>
      </w:r>
      <w:r w:rsidRPr="006117F3">
        <w:rPr>
          <w:rFonts w:ascii="Arial" w:hAnsi="Arial" w:cs="Arial"/>
          <w:color w:val="000000"/>
          <w:sz w:val="22"/>
          <w:szCs w:val="22"/>
        </w:rPr>
        <w:t>he integrated CRM allows segmentation, targeted marketing campaigns, and personalised promotions based on purchase history</w:t>
      </w:r>
      <w:r w:rsidR="00814C88" w:rsidRPr="006117F3">
        <w:rPr>
          <w:rFonts w:ascii="Arial" w:hAnsi="Arial" w:cs="Arial"/>
          <w:color w:val="000000"/>
          <w:sz w:val="22"/>
          <w:szCs w:val="22"/>
        </w:rPr>
        <w:t xml:space="preserve">, </w:t>
      </w:r>
      <w:r w:rsidRPr="006117F3">
        <w:rPr>
          <w:rFonts w:ascii="Arial" w:hAnsi="Arial" w:cs="Arial"/>
          <w:color w:val="000000"/>
          <w:sz w:val="22"/>
          <w:szCs w:val="22"/>
        </w:rPr>
        <w:t>improving marketing effectiveness and customer retention. Studies show that ERP-CRM integration correlates strongly with improved customer loyalty and satisfaction (Hossain et al., 2025)</w:t>
      </w:r>
      <w:r w:rsidR="00814C88" w:rsidRPr="006117F3">
        <w:rPr>
          <w:rStyle w:val="apple-converted-space"/>
          <w:rFonts w:ascii="Arial" w:hAnsi="Arial" w:cs="Arial"/>
          <w:color w:val="000000"/>
          <w:sz w:val="22"/>
          <w:szCs w:val="22"/>
        </w:rPr>
        <w:t>.</w:t>
      </w:r>
      <w:r w:rsidR="00814C88" w:rsidRPr="006117F3">
        <w:rPr>
          <w:rFonts w:ascii="Arial" w:hAnsi="Arial" w:cs="Arial"/>
          <w:color w:val="000000"/>
          <w:sz w:val="22"/>
          <w:szCs w:val="22"/>
        </w:rPr>
        <w:t xml:space="preserve"> </w:t>
      </w:r>
    </w:p>
    <w:p w14:paraId="4CC3C066" w14:textId="77777777" w:rsidR="00B16AC0" w:rsidRPr="006117F3" w:rsidRDefault="00B16AC0"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lastRenderedPageBreak/>
        <w:t>In sum, the recommended solution addresses each of the major issue clusters faced by AKPerog Ltd. It will streamline operations, improve data visibility, support better customer experiences and strengthen decision-making capability.</w:t>
      </w:r>
    </w:p>
    <w:p w14:paraId="408EB033" w14:textId="77777777" w:rsidR="00D73EE2" w:rsidRPr="006117F3" w:rsidRDefault="00000000" w:rsidP="006117F3">
      <w:pPr>
        <w:pStyle w:val="Heading2"/>
        <w:spacing w:line="360" w:lineRule="auto"/>
        <w:rPr>
          <w:rFonts w:ascii="Arial" w:hAnsi="Arial" w:cs="Arial"/>
          <w:sz w:val="22"/>
          <w:szCs w:val="22"/>
        </w:rPr>
      </w:pPr>
      <w:bookmarkStart w:id="9" w:name="_Toc212404850"/>
      <w:r w:rsidRPr="006117F3">
        <w:rPr>
          <w:rFonts w:ascii="Arial" w:hAnsi="Arial" w:cs="Arial"/>
          <w:sz w:val="22"/>
          <w:szCs w:val="22"/>
        </w:rPr>
        <w:t>4. Implementation Plan</w:t>
      </w:r>
      <w:bookmarkEnd w:id="9"/>
    </w:p>
    <w:p w14:paraId="6DDD07C0" w14:textId="77777777" w:rsidR="00B16AC0" w:rsidRPr="006117F3" w:rsidRDefault="00B16AC0" w:rsidP="006117F3">
      <w:pPr>
        <w:pStyle w:val="Heading3"/>
        <w:spacing w:line="360" w:lineRule="auto"/>
        <w:rPr>
          <w:rFonts w:ascii="Arial" w:hAnsi="Arial" w:cs="Arial"/>
          <w:color w:val="000000"/>
        </w:rPr>
      </w:pPr>
      <w:bookmarkStart w:id="10" w:name="_Toc212404851"/>
      <w:r w:rsidRPr="006117F3">
        <w:rPr>
          <w:rFonts w:ascii="Arial" w:hAnsi="Arial" w:cs="Arial"/>
          <w:color w:val="000000"/>
        </w:rPr>
        <w:t>4.1 Steps for Implementation</w:t>
      </w:r>
      <w:bookmarkEnd w:id="10"/>
    </w:p>
    <w:p w14:paraId="537F36CD"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Phase 1 – Planning &amp; Requirements Gathering (Month 0–1)</w:t>
      </w:r>
    </w:p>
    <w:p w14:paraId="52663F99" w14:textId="77777777" w:rsidR="00B16AC0" w:rsidRPr="006117F3" w:rsidRDefault="00B16AC0" w:rsidP="006117F3">
      <w:pPr>
        <w:pStyle w:val="NormalWeb"/>
        <w:numPr>
          <w:ilvl w:val="0"/>
          <w:numId w:val="16"/>
        </w:numPr>
        <w:spacing w:line="360" w:lineRule="auto"/>
        <w:rPr>
          <w:rFonts w:ascii="Arial" w:hAnsi="Arial" w:cs="Arial"/>
          <w:color w:val="000000"/>
          <w:sz w:val="22"/>
          <w:szCs w:val="22"/>
        </w:rPr>
      </w:pPr>
      <w:r w:rsidRPr="006117F3">
        <w:rPr>
          <w:rFonts w:ascii="Arial" w:hAnsi="Arial" w:cs="Arial"/>
          <w:color w:val="000000"/>
          <w:sz w:val="22"/>
          <w:szCs w:val="22"/>
        </w:rPr>
        <w:t>Establish a steering committee (senior management, IT, operations, marketing) to oversee project.</w:t>
      </w:r>
    </w:p>
    <w:p w14:paraId="37A2A45A" w14:textId="77777777" w:rsidR="00B16AC0" w:rsidRPr="006117F3" w:rsidRDefault="00B16AC0" w:rsidP="006117F3">
      <w:pPr>
        <w:pStyle w:val="NormalWeb"/>
        <w:numPr>
          <w:ilvl w:val="0"/>
          <w:numId w:val="16"/>
        </w:numPr>
        <w:spacing w:line="360" w:lineRule="auto"/>
        <w:rPr>
          <w:rFonts w:ascii="Arial" w:hAnsi="Arial" w:cs="Arial"/>
          <w:color w:val="000000"/>
          <w:sz w:val="22"/>
          <w:szCs w:val="22"/>
        </w:rPr>
      </w:pPr>
      <w:r w:rsidRPr="006117F3">
        <w:rPr>
          <w:rFonts w:ascii="Arial" w:hAnsi="Arial" w:cs="Arial"/>
          <w:color w:val="000000"/>
          <w:sz w:val="22"/>
          <w:szCs w:val="22"/>
        </w:rPr>
        <w:t>Map current processes in inventory management (store + online), CRM/marketing, finance, sales fulfilment.</w:t>
      </w:r>
    </w:p>
    <w:p w14:paraId="7587ED61" w14:textId="77777777" w:rsidR="00B16AC0" w:rsidRPr="006117F3" w:rsidRDefault="00B16AC0" w:rsidP="006117F3">
      <w:pPr>
        <w:pStyle w:val="NormalWeb"/>
        <w:numPr>
          <w:ilvl w:val="0"/>
          <w:numId w:val="16"/>
        </w:numPr>
        <w:spacing w:line="360" w:lineRule="auto"/>
        <w:rPr>
          <w:rFonts w:ascii="Arial" w:hAnsi="Arial" w:cs="Arial"/>
          <w:color w:val="000000"/>
          <w:sz w:val="22"/>
          <w:szCs w:val="22"/>
        </w:rPr>
      </w:pPr>
      <w:r w:rsidRPr="006117F3">
        <w:rPr>
          <w:rFonts w:ascii="Arial" w:hAnsi="Arial" w:cs="Arial"/>
          <w:color w:val="000000"/>
          <w:sz w:val="22"/>
          <w:szCs w:val="22"/>
        </w:rPr>
        <w:t>Conduct gap analysis of current systems vs target state.</w:t>
      </w:r>
    </w:p>
    <w:p w14:paraId="7AAA9686" w14:textId="2618F9F1" w:rsidR="00B16AC0" w:rsidRPr="006117F3" w:rsidRDefault="00B16AC0" w:rsidP="006117F3">
      <w:pPr>
        <w:pStyle w:val="NormalWeb"/>
        <w:numPr>
          <w:ilvl w:val="0"/>
          <w:numId w:val="16"/>
        </w:numPr>
        <w:spacing w:line="360" w:lineRule="auto"/>
        <w:rPr>
          <w:rFonts w:ascii="Arial" w:hAnsi="Arial" w:cs="Arial"/>
          <w:color w:val="000000"/>
          <w:sz w:val="22"/>
          <w:szCs w:val="22"/>
        </w:rPr>
      </w:pPr>
      <w:r w:rsidRPr="006117F3">
        <w:rPr>
          <w:rFonts w:ascii="Arial" w:hAnsi="Arial" w:cs="Arial"/>
          <w:color w:val="000000"/>
          <w:sz w:val="22"/>
          <w:szCs w:val="22"/>
        </w:rPr>
        <w:t>Define project scope, objectives, success metrics</w:t>
      </w:r>
      <w:r w:rsidR="002240C9" w:rsidRPr="006117F3">
        <w:rPr>
          <w:rFonts w:ascii="Arial" w:hAnsi="Arial" w:cs="Arial"/>
          <w:color w:val="000000"/>
          <w:sz w:val="22"/>
          <w:szCs w:val="22"/>
        </w:rPr>
        <w:t>.</w:t>
      </w:r>
    </w:p>
    <w:p w14:paraId="7D5D8F48" w14:textId="77777777" w:rsidR="00B16AC0" w:rsidRPr="006117F3" w:rsidRDefault="00B16AC0" w:rsidP="006117F3">
      <w:pPr>
        <w:pStyle w:val="NormalWeb"/>
        <w:numPr>
          <w:ilvl w:val="0"/>
          <w:numId w:val="16"/>
        </w:numPr>
        <w:spacing w:line="360" w:lineRule="auto"/>
        <w:rPr>
          <w:rFonts w:ascii="Arial" w:hAnsi="Arial" w:cs="Arial"/>
          <w:color w:val="000000"/>
          <w:sz w:val="22"/>
          <w:szCs w:val="22"/>
        </w:rPr>
      </w:pPr>
      <w:r w:rsidRPr="006117F3">
        <w:rPr>
          <w:rFonts w:ascii="Arial" w:hAnsi="Arial" w:cs="Arial"/>
          <w:color w:val="000000"/>
          <w:sz w:val="22"/>
          <w:szCs w:val="22"/>
        </w:rPr>
        <w:t>Build business case including total cost, ROI estimate, risk assessment.</w:t>
      </w:r>
    </w:p>
    <w:p w14:paraId="094EC00F"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Phase 2 – System Selection &amp; Design (Month 2–3)</w:t>
      </w:r>
    </w:p>
    <w:p w14:paraId="2D2ABF84" w14:textId="77777777" w:rsidR="00B16AC0" w:rsidRPr="006117F3" w:rsidRDefault="00B16AC0" w:rsidP="006117F3">
      <w:pPr>
        <w:pStyle w:val="NormalWeb"/>
        <w:numPr>
          <w:ilvl w:val="0"/>
          <w:numId w:val="17"/>
        </w:numPr>
        <w:spacing w:line="360" w:lineRule="auto"/>
        <w:rPr>
          <w:rFonts w:ascii="Arial" w:hAnsi="Arial" w:cs="Arial"/>
          <w:color w:val="000000"/>
          <w:sz w:val="22"/>
          <w:szCs w:val="22"/>
        </w:rPr>
      </w:pPr>
      <w:r w:rsidRPr="006117F3">
        <w:rPr>
          <w:rFonts w:ascii="Arial" w:hAnsi="Arial" w:cs="Arial"/>
          <w:color w:val="000000"/>
          <w:sz w:val="22"/>
          <w:szCs w:val="22"/>
        </w:rPr>
        <w:t>Confirm vendor: Microsoft Dynamics 365 (ERP + CRM modules) or variant.</w:t>
      </w:r>
    </w:p>
    <w:p w14:paraId="5C01EA0B" w14:textId="6A912E3C" w:rsidR="00B16AC0" w:rsidRPr="006117F3" w:rsidRDefault="00B16AC0" w:rsidP="006117F3">
      <w:pPr>
        <w:pStyle w:val="NormalWeb"/>
        <w:numPr>
          <w:ilvl w:val="0"/>
          <w:numId w:val="17"/>
        </w:numPr>
        <w:spacing w:line="360" w:lineRule="auto"/>
        <w:rPr>
          <w:rFonts w:ascii="Arial" w:hAnsi="Arial" w:cs="Arial"/>
          <w:color w:val="000000"/>
          <w:sz w:val="22"/>
          <w:szCs w:val="22"/>
        </w:rPr>
      </w:pPr>
      <w:r w:rsidRPr="006117F3">
        <w:rPr>
          <w:rFonts w:ascii="Arial" w:hAnsi="Arial" w:cs="Arial"/>
          <w:color w:val="000000"/>
          <w:sz w:val="22"/>
          <w:szCs w:val="22"/>
        </w:rPr>
        <w:t>Define which modules to implement first (retail/inventory + CRM).</w:t>
      </w:r>
    </w:p>
    <w:p w14:paraId="507C7F96" w14:textId="77777777" w:rsidR="00B16AC0" w:rsidRPr="006117F3" w:rsidRDefault="00B16AC0" w:rsidP="006117F3">
      <w:pPr>
        <w:pStyle w:val="NormalWeb"/>
        <w:numPr>
          <w:ilvl w:val="0"/>
          <w:numId w:val="17"/>
        </w:numPr>
        <w:spacing w:line="360" w:lineRule="auto"/>
        <w:rPr>
          <w:rFonts w:ascii="Arial" w:hAnsi="Arial" w:cs="Arial"/>
          <w:color w:val="000000"/>
          <w:sz w:val="22"/>
          <w:szCs w:val="22"/>
        </w:rPr>
      </w:pPr>
      <w:r w:rsidRPr="006117F3">
        <w:rPr>
          <w:rFonts w:ascii="Arial" w:hAnsi="Arial" w:cs="Arial"/>
          <w:color w:val="000000"/>
          <w:sz w:val="22"/>
          <w:szCs w:val="22"/>
        </w:rPr>
        <w:t>Design integration architecture: migrate data from existing inventory spreadsheets/legacy systems into new ERP.</w:t>
      </w:r>
    </w:p>
    <w:p w14:paraId="5337844B" w14:textId="77777777" w:rsidR="00B16AC0" w:rsidRPr="006117F3" w:rsidRDefault="00B16AC0" w:rsidP="006117F3">
      <w:pPr>
        <w:pStyle w:val="NormalWeb"/>
        <w:numPr>
          <w:ilvl w:val="0"/>
          <w:numId w:val="17"/>
        </w:numPr>
        <w:spacing w:line="360" w:lineRule="auto"/>
        <w:rPr>
          <w:rFonts w:ascii="Arial" w:hAnsi="Arial" w:cs="Arial"/>
          <w:color w:val="000000"/>
          <w:sz w:val="22"/>
          <w:szCs w:val="22"/>
        </w:rPr>
      </w:pPr>
      <w:r w:rsidRPr="006117F3">
        <w:rPr>
          <w:rFonts w:ascii="Arial" w:hAnsi="Arial" w:cs="Arial"/>
          <w:color w:val="000000"/>
          <w:sz w:val="22"/>
          <w:szCs w:val="22"/>
        </w:rPr>
        <w:t>Data cleansing and mapping (legacy master-data cleaning for customers, products, stores).</w:t>
      </w:r>
    </w:p>
    <w:p w14:paraId="13DB132E" w14:textId="77777777" w:rsidR="00B16AC0" w:rsidRPr="006117F3" w:rsidRDefault="00B16AC0" w:rsidP="006117F3">
      <w:pPr>
        <w:pStyle w:val="NormalWeb"/>
        <w:numPr>
          <w:ilvl w:val="0"/>
          <w:numId w:val="17"/>
        </w:numPr>
        <w:spacing w:line="360" w:lineRule="auto"/>
        <w:rPr>
          <w:rFonts w:ascii="Arial" w:hAnsi="Arial" w:cs="Arial"/>
          <w:color w:val="000000"/>
          <w:sz w:val="22"/>
          <w:szCs w:val="22"/>
        </w:rPr>
      </w:pPr>
      <w:r w:rsidRPr="006117F3">
        <w:rPr>
          <w:rFonts w:ascii="Arial" w:hAnsi="Arial" w:cs="Arial"/>
          <w:color w:val="000000"/>
          <w:sz w:val="22"/>
          <w:szCs w:val="22"/>
        </w:rPr>
        <w:t>Define security and access controls (GDPR compliance).</w:t>
      </w:r>
    </w:p>
    <w:p w14:paraId="567B8EB2" w14:textId="77777777" w:rsidR="00B16AC0" w:rsidRPr="006117F3" w:rsidRDefault="00B16AC0" w:rsidP="006117F3">
      <w:pPr>
        <w:pStyle w:val="NormalWeb"/>
        <w:numPr>
          <w:ilvl w:val="0"/>
          <w:numId w:val="17"/>
        </w:numPr>
        <w:spacing w:line="360" w:lineRule="auto"/>
        <w:rPr>
          <w:rFonts w:ascii="Arial" w:hAnsi="Arial" w:cs="Arial"/>
          <w:color w:val="000000"/>
          <w:sz w:val="22"/>
          <w:szCs w:val="22"/>
        </w:rPr>
      </w:pPr>
      <w:r w:rsidRPr="006117F3">
        <w:rPr>
          <w:rFonts w:ascii="Arial" w:hAnsi="Arial" w:cs="Arial"/>
          <w:color w:val="000000"/>
          <w:sz w:val="22"/>
          <w:szCs w:val="22"/>
        </w:rPr>
        <w:t>Develop training plan.</w:t>
      </w:r>
    </w:p>
    <w:p w14:paraId="5D1E2B56"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Phase 3 – Pilot Implementation (Month 4–5)</w:t>
      </w:r>
    </w:p>
    <w:p w14:paraId="697178ED" w14:textId="77777777" w:rsidR="00B16AC0" w:rsidRPr="006117F3" w:rsidRDefault="00B16AC0" w:rsidP="006117F3">
      <w:pPr>
        <w:pStyle w:val="NormalWeb"/>
        <w:numPr>
          <w:ilvl w:val="0"/>
          <w:numId w:val="18"/>
        </w:numPr>
        <w:spacing w:line="360" w:lineRule="auto"/>
        <w:rPr>
          <w:rFonts w:ascii="Arial" w:hAnsi="Arial" w:cs="Arial"/>
          <w:color w:val="000000"/>
          <w:sz w:val="22"/>
          <w:szCs w:val="22"/>
        </w:rPr>
      </w:pPr>
      <w:r w:rsidRPr="006117F3">
        <w:rPr>
          <w:rFonts w:ascii="Arial" w:hAnsi="Arial" w:cs="Arial"/>
          <w:color w:val="000000"/>
          <w:sz w:val="22"/>
          <w:szCs w:val="22"/>
        </w:rPr>
        <w:t>Select a pilot store + online channel to implement inventory/ERP and CRM modules.</w:t>
      </w:r>
    </w:p>
    <w:p w14:paraId="41391183" w14:textId="77777777" w:rsidR="00B16AC0" w:rsidRPr="006117F3" w:rsidRDefault="00B16AC0" w:rsidP="006117F3">
      <w:pPr>
        <w:pStyle w:val="NormalWeb"/>
        <w:numPr>
          <w:ilvl w:val="0"/>
          <w:numId w:val="18"/>
        </w:numPr>
        <w:spacing w:line="360" w:lineRule="auto"/>
        <w:rPr>
          <w:rFonts w:ascii="Arial" w:hAnsi="Arial" w:cs="Arial"/>
          <w:color w:val="000000"/>
          <w:sz w:val="22"/>
          <w:szCs w:val="22"/>
        </w:rPr>
      </w:pPr>
      <w:r w:rsidRPr="006117F3">
        <w:rPr>
          <w:rFonts w:ascii="Arial" w:hAnsi="Arial" w:cs="Arial"/>
          <w:color w:val="000000"/>
          <w:sz w:val="22"/>
          <w:szCs w:val="22"/>
        </w:rPr>
        <w:t>Configure modules: inventory management, store/online synchronization, CRM marketing, dashboards.</w:t>
      </w:r>
    </w:p>
    <w:p w14:paraId="45619A44" w14:textId="77777777" w:rsidR="00B16AC0" w:rsidRPr="006117F3" w:rsidRDefault="00B16AC0" w:rsidP="006117F3">
      <w:pPr>
        <w:pStyle w:val="NormalWeb"/>
        <w:numPr>
          <w:ilvl w:val="0"/>
          <w:numId w:val="18"/>
        </w:numPr>
        <w:spacing w:line="360" w:lineRule="auto"/>
        <w:rPr>
          <w:rFonts w:ascii="Arial" w:hAnsi="Arial" w:cs="Arial"/>
          <w:color w:val="000000"/>
          <w:sz w:val="22"/>
          <w:szCs w:val="22"/>
        </w:rPr>
      </w:pPr>
      <w:r w:rsidRPr="006117F3">
        <w:rPr>
          <w:rFonts w:ascii="Arial" w:hAnsi="Arial" w:cs="Arial"/>
          <w:color w:val="000000"/>
          <w:sz w:val="22"/>
          <w:szCs w:val="22"/>
        </w:rPr>
        <w:t>Migrate master data (products, stores, customers) into pilot environment.</w:t>
      </w:r>
    </w:p>
    <w:p w14:paraId="4C680E13" w14:textId="77777777" w:rsidR="00B16AC0" w:rsidRPr="006117F3" w:rsidRDefault="00B16AC0" w:rsidP="006117F3">
      <w:pPr>
        <w:pStyle w:val="NormalWeb"/>
        <w:numPr>
          <w:ilvl w:val="0"/>
          <w:numId w:val="18"/>
        </w:numPr>
        <w:spacing w:line="360" w:lineRule="auto"/>
        <w:rPr>
          <w:rFonts w:ascii="Arial" w:hAnsi="Arial" w:cs="Arial"/>
          <w:color w:val="000000"/>
          <w:sz w:val="22"/>
          <w:szCs w:val="22"/>
        </w:rPr>
      </w:pPr>
      <w:r w:rsidRPr="006117F3">
        <w:rPr>
          <w:rFonts w:ascii="Arial" w:hAnsi="Arial" w:cs="Arial"/>
          <w:color w:val="000000"/>
          <w:sz w:val="22"/>
          <w:szCs w:val="22"/>
        </w:rPr>
        <w:lastRenderedPageBreak/>
        <w:t>Conduct user training for pilot staff (store manager, online fulfilment, marketing user, support team).</w:t>
      </w:r>
    </w:p>
    <w:p w14:paraId="4EF0D3E8" w14:textId="77777777" w:rsidR="00B16AC0" w:rsidRPr="006117F3" w:rsidRDefault="00B16AC0" w:rsidP="006117F3">
      <w:pPr>
        <w:pStyle w:val="NormalWeb"/>
        <w:numPr>
          <w:ilvl w:val="0"/>
          <w:numId w:val="18"/>
        </w:numPr>
        <w:spacing w:line="360" w:lineRule="auto"/>
        <w:rPr>
          <w:rFonts w:ascii="Arial" w:hAnsi="Arial" w:cs="Arial"/>
          <w:color w:val="000000"/>
          <w:sz w:val="22"/>
          <w:szCs w:val="22"/>
        </w:rPr>
      </w:pPr>
      <w:r w:rsidRPr="006117F3">
        <w:rPr>
          <w:rFonts w:ascii="Arial" w:hAnsi="Arial" w:cs="Arial"/>
          <w:color w:val="000000"/>
          <w:sz w:val="22"/>
          <w:szCs w:val="22"/>
        </w:rPr>
        <w:t>Run controlled go-live, monitor performance, gather feedback, fix issues.</w:t>
      </w:r>
    </w:p>
    <w:p w14:paraId="07FE3F6E"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Phase 4 – Full Roll-out (Month 6–9)</w:t>
      </w:r>
    </w:p>
    <w:p w14:paraId="3FD411C3" w14:textId="77777777" w:rsidR="00B16AC0" w:rsidRPr="006117F3" w:rsidRDefault="00B16AC0" w:rsidP="006117F3">
      <w:pPr>
        <w:pStyle w:val="NormalWeb"/>
        <w:numPr>
          <w:ilvl w:val="0"/>
          <w:numId w:val="19"/>
        </w:numPr>
        <w:spacing w:line="360" w:lineRule="auto"/>
        <w:rPr>
          <w:rFonts w:ascii="Arial" w:hAnsi="Arial" w:cs="Arial"/>
          <w:color w:val="000000"/>
          <w:sz w:val="22"/>
          <w:szCs w:val="22"/>
        </w:rPr>
      </w:pPr>
      <w:r w:rsidRPr="006117F3">
        <w:rPr>
          <w:rFonts w:ascii="Arial" w:hAnsi="Arial" w:cs="Arial"/>
          <w:color w:val="000000"/>
          <w:sz w:val="22"/>
          <w:szCs w:val="22"/>
        </w:rPr>
        <w:t>Roll-out to all 30 stores + e-commerce platform: inventory, sales, finance modules, CRM modules.</w:t>
      </w:r>
    </w:p>
    <w:p w14:paraId="45BA4586" w14:textId="745E2432" w:rsidR="00B16AC0" w:rsidRPr="006117F3" w:rsidRDefault="00B16AC0" w:rsidP="006117F3">
      <w:pPr>
        <w:pStyle w:val="NormalWeb"/>
        <w:numPr>
          <w:ilvl w:val="0"/>
          <w:numId w:val="19"/>
        </w:numPr>
        <w:spacing w:line="360" w:lineRule="auto"/>
        <w:rPr>
          <w:rFonts w:ascii="Arial" w:hAnsi="Arial" w:cs="Arial"/>
          <w:color w:val="000000"/>
          <w:sz w:val="22"/>
          <w:szCs w:val="22"/>
        </w:rPr>
      </w:pPr>
      <w:r w:rsidRPr="006117F3">
        <w:rPr>
          <w:rFonts w:ascii="Arial" w:hAnsi="Arial" w:cs="Arial"/>
          <w:color w:val="000000"/>
          <w:sz w:val="22"/>
          <w:szCs w:val="22"/>
        </w:rPr>
        <w:t xml:space="preserve">Conduct training sessions for store staff, online </w:t>
      </w:r>
      <w:r w:rsidR="008E10E8" w:rsidRPr="006117F3">
        <w:rPr>
          <w:rFonts w:ascii="Arial" w:hAnsi="Arial" w:cs="Arial"/>
          <w:color w:val="000000"/>
          <w:sz w:val="22"/>
          <w:szCs w:val="22"/>
        </w:rPr>
        <w:t>fulfilment</w:t>
      </w:r>
      <w:r w:rsidRPr="006117F3">
        <w:rPr>
          <w:rFonts w:ascii="Arial" w:hAnsi="Arial" w:cs="Arial"/>
          <w:color w:val="000000"/>
          <w:sz w:val="22"/>
          <w:szCs w:val="22"/>
        </w:rPr>
        <w:t xml:space="preserve"> teams, marketing team, support team.</w:t>
      </w:r>
    </w:p>
    <w:p w14:paraId="1609FDCC" w14:textId="5C775CF1" w:rsidR="00B16AC0" w:rsidRPr="006117F3" w:rsidRDefault="00B16AC0" w:rsidP="006117F3">
      <w:pPr>
        <w:pStyle w:val="NormalWeb"/>
        <w:numPr>
          <w:ilvl w:val="0"/>
          <w:numId w:val="19"/>
        </w:numPr>
        <w:spacing w:line="360" w:lineRule="auto"/>
        <w:rPr>
          <w:rFonts w:ascii="Arial" w:hAnsi="Arial" w:cs="Arial"/>
          <w:color w:val="000000"/>
          <w:sz w:val="22"/>
          <w:szCs w:val="22"/>
        </w:rPr>
      </w:pPr>
      <w:r w:rsidRPr="006117F3">
        <w:rPr>
          <w:rFonts w:ascii="Arial" w:hAnsi="Arial" w:cs="Arial"/>
          <w:color w:val="000000"/>
          <w:sz w:val="22"/>
          <w:szCs w:val="22"/>
        </w:rPr>
        <w:t>Integrate legacy systems</w:t>
      </w:r>
      <w:r w:rsidR="008E10E8" w:rsidRPr="006117F3">
        <w:rPr>
          <w:rFonts w:ascii="Arial" w:hAnsi="Arial" w:cs="Arial"/>
          <w:color w:val="000000"/>
          <w:sz w:val="22"/>
          <w:szCs w:val="22"/>
        </w:rPr>
        <w:t xml:space="preserve">, </w:t>
      </w:r>
      <w:r w:rsidRPr="006117F3">
        <w:rPr>
          <w:rFonts w:ascii="Arial" w:hAnsi="Arial" w:cs="Arial"/>
          <w:color w:val="000000"/>
          <w:sz w:val="22"/>
          <w:szCs w:val="22"/>
        </w:rPr>
        <w:t>if an</w:t>
      </w:r>
      <w:r w:rsidR="008E10E8" w:rsidRPr="006117F3">
        <w:rPr>
          <w:rFonts w:ascii="Arial" w:hAnsi="Arial" w:cs="Arial"/>
          <w:color w:val="000000"/>
          <w:sz w:val="22"/>
          <w:szCs w:val="22"/>
        </w:rPr>
        <w:t xml:space="preserve">y, </w:t>
      </w:r>
      <w:r w:rsidRPr="006117F3">
        <w:rPr>
          <w:rFonts w:ascii="Arial" w:hAnsi="Arial" w:cs="Arial"/>
          <w:color w:val="000000"/>
          <w:sz w:val="22"/>
          <w:szCs w:val="22"/>
        </w:rPr>
        <w:t>with new solution or retire them as part of cut-over.</w:t>
      </w:r>
    </w:p>
    <w:p w14:paraId="185A45F7" w14:textId="65C6F7DD" w:rsidR="00B16AC0" w:rsidRPr="006117F3" w:rsidRDefault="00B16AC0" w:rsidP="006117F3">
      <w:pPr>
        <w:pStyle w:val="NormalWeb"/>
        <w:numPr>
          <w:ilvl w:val="0"/>
          <w:numId w:val="19"/>
        </w:numPr>
        <w:spacing w:line="360" w:lineRule="auto"/>
        <w:rPr>
          <w:rFonts w:ascii="Arial" w:hAnsi="Arial" w:cs="Arial"/>
          <w:color w:val="000000"/>
          <w:sz w:val="22"/>
          <w:szCs w:val="22"/>
        </w:rPr>
      </w:pPr>
      <w:r w:rsidRPr="006117F3">
        <w:rPr>
          <w:rFonts w:ascii="Arial" w:hAnsi="Arial" w:cs="Arial"/>
          <w:color w:val="000000"/>
          <w:sz w:val="22"/>
          <w:szCs w:val="22"/>
        </w:rPr>
        <w:t xml:space="preserve">Switch off manual </w:t>
      </w:r>
      <w:r w:rsidR="000B0065" w:rsidRPr="006117F3">
        <w:rPr>
          <w:rFonts w:ascii="Arial" w:hAnsi="Arial" w:cs="Arial"/>
          <w:color w:val="000000"/>
          <w:sz w:val="22"/>
          <w:szCs w:val="22"/>
        </w:rPr>
        <w:t>spreadsheets or</w:t>
      </w:r>
      <w:r w:rsidRPr="006117F3">
        <w:rPr>
          <w:rFonts w:ascii="Arial" w:hAnsi="Arial" w:cs="Arial"/>
          <w:color w:val="000000"/>
          <w:sz w:val="22"/>
          <w:szCs w:val="22"/>
        </w:rPr>
        <w:t xml:space="preserve"> keep in parallel for validation period.</w:t>
      </w:r>
    </w:p>
    <w:p w14:paraId="5A3AD9D0" w14:textId="77777777" w:rsidR="00B16AC0" w:rsidRPr="006117F3" w:rsidRDefault="00B16AC0" w:rsidP="006117F3">
      <w:pPr>
        <w:pStyle w:val="NormalWeb"/>
        <w:numPr>
          <w:ilvl w:val="0"/>
          <w:numId w:val="19"/>
        </w:numPr>
        <w:spacing w:line="360" w:lineRule="auto"/>
        <w:rPr>
          <w:rFonts w:ascii="Arial" w:hAnsi="Arial" w:cs="Arial"/>
          <w:color w:val="000000"/>
          <w:sz w:val="22"/>
          <w:szCs w:val="22"/>
        </w:rPr>
      </w:pPr>
      <w:r w:rsidRPr="006117F3">
        <w:rPr>
          <w:rFonts w:ascii="Arial" w:hAnsi="Arial" w:cs="Arial"/>
          <w:color w:val="000000"/>
          <w:sz w:val="22"/>
          <w:szCs w:val="22"/>
        </w:rPr>
        <w:t>Monitor KPIs: stock-out rate, refund rate, order fulfilment delay, marketing conversion, customer satisfaction.</w:t>
      </w:r>
    </w:p>
    <w:p w14:paraId="1EC2EC89"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Phase 5 – Optimisation &amp; Ongoing Support (Month 9–12 and beyond)</w:t>
      </w:r>
    </w:p>
    <w:p w14:paraId="36F913CB" w14:textId="4C7C4F3F" w:rsidR="00B16AC0" w:rsidRPr="006117F3" w:rsidRDefault="00B16AC0" w:rsidP="006117F3">
      <w:pPr>
        <w:pStyle w:val="NormalWeb"/>
        <w:numPr>
          <w:ilvl w:val="0"/>
          <w:numId w:val="20"/>
        </w:numPr>
        <w:spacing w:line="360" w:lineRule="auto"/>
        <w:rPr>
          <w:rFonts w:ascii="Arial" w:hAnsi="Arial" w:cs="Arial"/>
          <w:color w:val="000000"/>
          <w:sz w:val="22"/>
          <w:szCs w:val="22"/>
        </w:rPr>
      </w:pPr>
      <w:r w:rsidRPr="006117F3">
        <w:rPr>
          <w:rFonts w:ascii="Arial" w:hAnsi="Arial" w:cs="Arial"/>
          <w:color w:val="000000"/>
          <w:sz w:val="22"/>
          <w:szCs w:val="22"/>
        </w:rPr>
        <w:t>Review system performance, identify areas for improvement</w:t>
      </w:r>
      <w:r w:rsidR="008E10E8" w:rsidRPr="006117F3">
        <w:rPr>
          <w:rFonts w:ascii="Arial" w:hAnsi="Arial" w:cs="Arial"/>
          <w:color w:val="000000"/>
          <w:sz w:val="22"/>
          <w:szCs w:val="22"/>
        </w:rPr>
        <w:t>.</w:t>
      </w:r>
    </w:p>
    <w:p w14:paraId="0C792C4A" w14:textId="7BB5C58F" w:rsidR="00B16AC0" w:rsidRPr="006117F3" w:rsidRDefault="00B16AC0" w:rsidP="006117F3">
      <w:pPr>
        <w:pStyle w:val="NormalWeb"/>
        <w:numPr>
          <w:ilvl w:val="0"/>
          <w:numId w:val="20"/>
        </w:numPr>
        <w:spacing w:line="360" w:lineRule="auto"/>
        <w:rPr>
          <w:rFonts w:ascii="Arial" w:hAnsi="Arial" w:cs="Arial"/>
          <w:color w:val="000000"/>
          <w:sz w:val="22"/>
          <w:szCs w:val="22"/>
        </w:rPr>
      </w:pPr>
      <w:r w:rsidRPr="006117F3">
        <w:rPr>
          <w:rFonts w:ascii="Arial" w:hAnsi="Arial" w:cs="Arial"/>
          <w:color w:val="000000"/>
          <w:sz w:val="22"/>
          <w:szCs w:val="22"/>
        </w:rPr>
        <w:t>Introduce additional modules or capabilities</w:t>
      </w:r>
      <w:r w:rsidR="008E10E8" w:rsidRPr="006117F3">
        <w:rPr>
          <w:rFonts w:ascii="Arial" w:hAnsi="Arial" w:cs="Arial"/>
          <w:color w:val="000000"/>
          <w:sz w:val="22"/>
          <w:szCs w:val="22"/>
        </w:rPr>
        <w:t>.</w:t>
      </w:r>
    </w:p>
    <w:p w14:paraId="1FA4C8AF" w14:textId="77777777" w:rsidR="00B16AC0" w:rsidRPr="006117F3" w:rsidRDefault="00B16AC0" w:rsidP="006117F3">
      <w:pPr>
        <w:pStyle w:val="NormalWeb"/>
        <w:numPr>
          <w:ilvl w:val="0"/>
          <w:numId w:val="20"/>
        </w:numPr>
        <w:spacing w:line="360" w:lineRule="auto"/>
        <w:rPr>
          <w:rFonts w:ascii="Arial" w:hAnsi="Arial" w:cs="Arial"/>
          <w:color w:val="000000"/>
          <w:sz w:val="22"/>
          <w:szCs w:val="22"/>
        </w:rPr>
      </w:pPr>
      <w:r w:rsidRPr="006117F3">
        <w:rPr>
          <w:rFonts w:ascii="Arial" w:hAnsi="Arial" w:cs="Arial"/>
          <w:color w:val="000000"/>
          <w:sz w:val="22"/>
          <w:szCs w:val="22"/>
        </w:rPr>
        <w:t>Maintain governance: perform security audits, GDPR compliance checks, change-management processes.</w:t>
      </w:r>
    </w:p>
    <w:p w14:paraId="0FB3A516" w14:textId="77777777" w:rsidR="00B16AC0" w:rsidRPr="006117F3" w:rsidRDefault="00B16AC0" w:rsidP="006117F3">
      <w:pPr>
        <w:pStyle w:val="Heading3"/>
        <w:spacing w:line="360" w:lineRule="auto"/>
        <w:rPr>
          <w:rFonts w:ascii="Arial" w:hAnsi="Arial" w:cs="Arial"/>
          <w:color w:val="000000"/>
        </w:rPr>
      </w:pPr>
      <w:bookmarkStart w:id="11" w:name="_Toc212404852"/>
      <w:r w:rsidRPr="006117F3">
        <w:rPr>
          <w:rFonts w:ascii="Arial" w:hAnsi="Arial" w:cs="Arial"/>
          <w:color w:val="000000"/>
        </w:rPr>
        <w:t>4.2 Training, Integration and Potential Challenges</w:t>
      </w:r>
      <w:bookmarkEnd w:id="11"/>
    </w:p>
    <w:p w14:paraId="79D109B7"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Training</w:t>
      </w:r>
      <w:r w:rsidRPr="006117F3">
        <w:rPr>
          <w:rFonts w:ascii="Arial" w:hAnsi="Arial" w:cs="Arial"/>
          <w:color w:val="000000"/>
          <w:sz w:val="22"/>
          <w:szCs w:val="22"/>
        </w:rPr>
        <w:t>:</w:t>
      </w:r>
    </w:p>
    <w:p w14:paraId="636EB1AE" w14:textId="3038212B" w:rsidR="00B16AC0" w:rsidRPr="006117F3" w:rsidRDefault="00B16AC0" w:rsidP="006117F3">
      <w:pPr>
        <w:pStyle w:val="NormalWeb"/>
        <w:numPr>
          <w:ilvl w:val="0"/>
          <w:numId w:val="21"/>
        </w:numPr>
        <w:spacing w:line="360" w:lineRule="auto"/>
        <w:rPr>
          <w:rFonts w:ascii="Arial" w:hAnsi="Arial" w:cs="Arial"/>
          <w:color w:val="000000"/>
          <w:sz w:val="22"/>
          <w:szCs w:val="22"/>
        </w:rPr>
      </w:pPr>
      <w:r w:rsidRPr="006117F3">
        <w:rPr>
          <w:rFonts w:ascii="Arial" w:hAnsi="Arial" w:cs="Arial"/>
          <w:color w:val="000000"/>
          <w:sz w:val="22"/>
          <w:szCs w:val="22"/>
        </w:rPr>
        <w:t>Conduct role-based training: store managers, online fulfilment team</w:t>
      </w:r>
      <w:r w:rsidR="00A07048" w:rsidRPr="006117F3">
        <w:rPr>
          <w:rFonts w:ascii="Arial" w:hAnsi="Arial" w:cs="Arial"/>
          <w:color w:val="000000"/>
          <w:sz w:val="22"/>
          <w:szCs w:val="22"/>
        </w:rPr>
        <w:t xml:space="preserve">, </w:t>
      </w:r>
      <w:r w:rsidRPr="006117F3">
        <w:rPr>
          <w:rFonts w:ascii="Arial" w:hAnsi="Arial" w:cs="Arial"/>
          <w:color w:val="000000"/>
          <w:sz w:val="22"/>
          <w:szCs w:val="22"/>
        </w:rPr>
        <w:t>marketing team</w:t>
      </w:r>
      <w:r w:rsidR="00A07048" w:rsidRPr="006117F3">
        <w:rPr>
          <w:rFonts w:ascii="Arial" w:hAnsi="Arial" w:cs="Arial"/>
          <w:color w:val="000000"/>
          <w:sz w:val="22"/>
          <w:szCs w:val="22"/>
        </w:rPr>
        <w:t xml:space="preserve">, </w:t>
      </w:r>
      <w:r w:rsidRPr="006117F3">
        <w:rPr>
          <w:rFonts w:ascii="Arial" w:hAnsi="Arial" w:cs="Arial"/>
          <w:color w:val="000000"/>
          <w:sz w:val="22"/>
          <w:szCs w:val="22"/>
        </w:rPr>
        <w:t>support team</w:t>
      </w:r>
      <w:r w:rsidR="00A07048" w:rsidRPr="006117F3">
        <w:rPr>
          <w:rFonts w:ascii="Arial" w:hAnsi="Arial" w:cs="Arial"/>
          <w:color w:val="000000"/>
          <w:sz w:val="22"/>
          <w:szCs w:val="22"/>
        </w:rPr>
        <w:t>.</w:t>
      </w:r>
    </w:p>
    <w:p w14:paraId="28A35853" w14:textId="77777777" w:rsidR="00B16AC0" w:rsidRPr="006117F3" w:rsidRDefault="00B16AC0" w:rsidP="006117F3">
      <w:pPr>
        <w:pStyle w:val="NormalWeb"/>
        <w:numPr>
          <w:ilvl w:val="0"/>
          <w:numId w:val="21"/>
        </w:numPr>
        <w:spacing w:line="360" w:lineRule="auto"/>
        <w:rPr>
          <w:rFonts w:ascii="Arial" w:hAnsi="Arial" w:cs="Arial"/>
          <w:color w:val="000000"/>
          <w:sz w:val="22"/>
          <w:szCs w:val="22"/>
        </w:rPr>
      </w:pPr>
      <w:r w:rsidRPr="006117F3">
        <w:rPr>
          <w:rFonts w:ascii="Arial" w:hAnsi="Arial" w:cs="Arial"/>
          <w:color w:val="000000"/>
          <w:sz w:val="22"/>
          <w:szCs w:val="22"/>
        </w:rPr>
        <w:t>Use combination of classroom sessions, online modules and job-shadowing.</w:t>
      </w:r>
    </w:p>
    <w:p w14:paraId="1D802226" w14:textId="77777777" w:rsidR="00B16AC0" w:rsidRPr="006117F3" w:rsidRDefault="00B16AC0" w:rsidP="006117F3">
      <w:pPr>
        <w:pStyle w:val="NormalWeb"/>
        <w:numPr>
          <w:ilvl w:val="0"/>
          <w:numId w:val="21"/>
        </w:numPr>
        <w:spacing w:line="360" w:lineRule="auto"/>
        <w:rPr>
          <w:rFonts w:ascii="Arial" w:hAnsi="Arial" w:cs="Arial"/>
          <w:color w:val="000000"/>
          <w:sz w:val="22"/>
          <w:szCs w:val="22"/>
        </w:rPr>
      </w:pPr>
      <w:r w:rsidRPr="006117F3">
        <w:rPr>
          <w:rFonts w:ascii="Arial" w:hAnsi="Arial" w:cs="Arial"/>
          <w:color w:val="000000"/>
          <w:sz w:val="22"/>
          <w:szCs w:val="22"/>
        </w:rPr>
        <w:t>Ensure change management: staff need to understand benefits, have super-users in each store.</w:t>
      </w:r>
    </w:p>
    <w:p w14:paraId="57AAD5E8" w14:textId="3786F881" w:rsidR="00B16AC0" w:rsidRPr="006117F3" w:rsidRDefault="00B16AC0" w:rsidP="006117F3">
      <w:pPr>
        <w:pStyle w:val="NormalWeb"/>
        <w:numPr>
          <w:ilvl w:val="0"/>
          <w:numId w:val="21"/>
        </w:numPr>
        <w:spacing w:line="360" w:lineRule="auto"/>
        <w:rPr>
          <w:rFonts w:ascii="Arial" w:hAnsi="Arial" w:cs="Arial"/>
          <w:color w:val="000000"/>
          <w:sz w:val="22"/>
          <w:szCs w:val="22"/>
        </w:rPr>
      </w:pPr>
      <w:r w:rsidRPr="006117F3">
        <w:rPr>
          <w:rFonts w:ascii="Arial" w:hAnsi="Arial" w:cs="Arial"/>
          <w:color w:val="000000"/>
          <w:sz w:val="22"/>
          <w:szCs w:val="22"/>
        </w:rPr>
        <w:t xml:space="preserve">Provide support during go-live: </w:t>
      </w:r>
      <w:r w:rsidR="00A07048" w:rsidRPr="006117F3">
        <w:rPr>
          <w:rFonts w:ascii="Arial" w:hAnsi="Arial" w:cs="Arial"/>
          <w:color w:val="000000"/>
          <w:sz w:val="22"/>
          <w:szCs w:val="22"/>
        </w:rPr>
        <w:t>helpdesk</w:t>
      </w:r>
      <w:r w:rsidRPr="006117F3">
        <w:rPr>
          <w:rFonts w:ascii="Arial" w:hAnsi="Arial" w:cs="Arial"/>
          <w:color w:val="000000"/>
          <w:sz w:val="22"/>
          <w:szCs w:val="22"/>
        </w:rPr>
        <w:t>, quick reference guides, and fallback procedures.</w:t>
      </w:r>
    </w:p>
    <w:p w14:paraId="4FDD17C5"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Integration with existing infrastructure</w:t>
      </w:r>
      <w:r w:rsidRPr="006117F3">
        <w:rPr>
          <w:rFonts w:ascii="Arial" w:hAnsi="Arial" w:cs="Arial"/>
          <w:color w:val="000000"/>
          <w:sz w:val="22"/>
          <w:szCs w:val="22"/>
        </w:rPr>
        <w:t>:</w:t>
      </w:r>
    </w:p>
    <w:p w14:paraId="6FE5CF62" w14:textId="77777777" w:rsidR="00B16AC0" w:rsidRPr="006117F3" w:rsidRDefault="00B16AC0" w:rsidP="006117F3">
      <w:pPr>
        <w:pStyle w:val="NormalWeb"/>
        <w:numPr>
          <w:ilvl w:val="0"/>
          <w:numId w:val="22"/>
        </w:numPr>
        <w:spacing w:line="360" w:lineRule="auto"/>
        <w:rPr>
          <w:rFonts w:ascii="Arial" w:hAnsi="Arial" w:cs="Arial"/>
          <w:color w:val="000000"/>
          <w:sz w:val="22"/>
          <w:szCs w:val="22"/>
        </w:rPr>
      </w:pPr>
      <w:r w:rsidRPr="006117F3">
        <w:rPr>
          <w:rFonts w:ascii="Arial" w:hAnsi="Arial" w:cs="Arial"/>
          <w:color w:val="000000"/>
          <w:sz w:val="22"/>
          <w:szCs w:val="22"/>
        </w:rPr>
        <w:lastRenderedPageBreak/>
        <w:t>Existing spreadsheets, legacy systems need to be assessed: either migrated or retired.</w:t>
      </w:r>
    </w:p>
    <w:p w14:paraId="5E51D53E" w14:textId="77777777" w:rsidR="00B16AC0" w:rsidRPr="006117F3" w:rsidRDefault="00B16AC0" w:rsidP="006117F3">
      <w:pPr>
        <w:pStyle w:val="NormalWeb"/>
        <w:numPr>
          <w:ilvl w:val="0"/>
          <w:numId w:val="22"/>
        </w:numPr>
        <w:spacing w:line="360" w:lineRule="auto"/>
        <w:rPr>
          <w:rFonts w:ascii="Arial" w:hAnsi="Arial" w:cs="Arial"/>
          <w:color w:val="000000"/>
          <w:sz w:val="22"/>
          <w:szCs w:val="22"/>
        </w:rPr>
      </w:pPr>
      <w:r w:rsidRPr="006117F3">
        <w:rPr>
          <w:rFonts w:ascii="Arial" w:hAnsi="Arial" w:cs="Arial"/>
          <w:color w:val="000000"/>
          <w:sz w:val="22"/>
          <w:szCs w:val="22"/>
        </w:rPr>
        <w:t>Interfaces may be required for the e-commerce platform and any point-of-sale (POS) in the stores to link with ERP.</w:t>
      </w:r>
    </w:p>
    <w:p w14:paraId="046E8212" w14:textId="77777777" w:rsidR="00B16AC0" w:rsidRPr="006117F3" w:rsidRDefault="00B16AC0" w:rsidP="006117F3">
      <w:pPr>
        <w:pStyle w:val="NormalWeb"/>
        <w:numPr>
          <w:ilvl w:val="0"/>
          <w:numId w:val="22"/>
        </w:numPr>
        <w:spacing w:line="360" w:lineRule="auto"/>
        <w:rPr>
          <w:rFonts w:ascii="Arial" w:hAnsi="Arial" w:cs="Arial"/>
          <w:color w:val="000000"/>
          <w:sz w:val="22"/>
          <w:szCs w:val="22"/>
        </w:rPr>
      </w:pPr>
      <w:r w:rsidRPr="006117F3">
        <w:rPr>
          <w:rFonts w:ascii="Arial" w:hAnsi="Arial" w:cs="Arial"/>
          <w:color w:val="000000"/>
          <w:sz w:val="22"/>
          <w:szCs w:val="22"/>
        </w:rPr>
        <w:t>Data migration: convert product master, inventory levels, customer data to the new system; ensure data cleansing to eliminate duplicates.</w:t>
      </w:r>
    </w:p>
    <w:p w14:paraId="1E809826" w14:textId="52F7AE79" w:rsidR="00B16AC0" w:rsidRPr="006117F3" w:rsidRDefault="00B16AC0" w:rsidP="006117F3">
      <w:pPr>
        <w:pStyle w:val="NormalWeb"/>
        <w:numPr>
          <w:ilvl w:val="0"/>
          <w:numId w:val="22"/>
        </w:numPr>
        <w:spacing w:line="360" w:lineRule="auto"/>
        <w:rPr>
          <w:rFonts w:ascii="Arial" w:hAnsi="Arial" w:cs="Arial"/>
          <w:color w:val="000000"/>
          <w:sz w:val="22"/>
          <w:szCs w:val="22"/>
        </w:rPr>
      </w:pPr>
      <w:r w:rsidRPr="006117F3">
        <w:rPr>
          <w:rFonts w:ascii="Arial" w:hAnsi="Arial" w:cs="Arial"/>
          <w:color w:val="000000"/>
          <w:sz w:val="22"/>
          <w:szCs w:val="22"/>
        </w:rPr>
        <w:t xml:space="preserve">Security and compliance: </w:t>
      </w:r>
      <w:r w:rsidR="003A2639" w:rsidRPr="006117F3">
        <w:rPr>
          <w:rFonts w:ascii="Arial" w:hAnsi="Arial" w:cs="Arial"/>
          <w:color w:val="000000"/>
          <w:sz w:val="22"/>
          <w:szCs w:val="22"/>
        </w:rPr>
        <w:t>d</w:t>
      </w:r>
      <w:r w:rsidRPr="006117F3">
        <w:rPr>
          <w:rFonts w:ascii="Arial" w:hAnsi="Arial" w:cs="Arial"/>
          <w:color w:val="000000"/>
          <w:sz w:val="22"/>
          <w:szCs w:val="22"/>
        </w:rPr>
        <w:t>efine roles, access permissions, audit logs, data encryption in transit and at rest</w:t>
      </w:r>
      <w:r w:rsidR="00FA132F" w:rsidRPr="006117F3">
        <w:rPr>
          <w:rFonts w:ascii="Arial" w:hAnsi="Arial" w:cs="Arial"/>
          <w:color w:val="000000"/>
          <w:sz w:val="22"/>
          <w:szCs w:val="22"/>
        </w:rPr>
        <w:t xml:space="preserve">, </w:t>
      </w:r>
      <w:r w:rsidRPr="006117F3">
        <w:rPr>
          <w:rFonts w:ascii="Arial" w:hAnsi="Arial" w:cs="Arial"/>
          <w:color w:val="000000"/>
          <w:sz w:val="22"/>
          <w:szCs w:val="22"/>
        </w:rPr>
        <w:t>especially important for GDPR.</w:t>
      </w:r>
    </w:p>
    <w:p w14:paraId="4659B8B4"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color w:val="000000"/>
          <w:sz w:val="22"/>
          <w:szCs w:val="22"/>
        </w:rPr>
        <w:t>Potential Challenges</w:t>
      </w:r>
      <w:r w:rsidRPr="006117F3">
        <w:rPr>
          <w:rFonts w:ascii="Arial" w:hAnsi="Arial" w:cs="Arial"/>
          <w:color w:val="000000"/>
          <w:sz w:val="22"/>
          <w:szCs w:val="22"/>
        </w:rPr>
        <w:t>:</w:t>
      </w:r>
    </w:p>
    <w:p w14:paraId="7B0FB57E" w14:textId="0C81B2AB" w:rsidR="00B16AC0" w:rsidRPr="006117F3" w:rsidRDefault="00B16AC0" w:rsidP="006117F3">
      <w:pPr>
        <w:pStyle w:val="NormalWeb"/>
        <w:numPr>
          <w:ilvl w:val="0"/>
          <w:numId w:val="23"/>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 xml:space="preserve">Resistance to </w:t>
      </w:r>
      <w:r w:rsidR="004F240B" w:rsidRPr="006117F3">
        <w:rPr>
          <w:rStyle w:val="Strong"/>
          <w:rFonts w:ascii="Arial" w:hAnsi="Arial" w:cs="Arial"/>
          <w:b w:val="0"/>
          <w:bCs w:val="0"/>
          <w:color w:val="000000"/>
          <w:sz w:val="22"/>
          <w:szCs w:val="22"/>
        </w:rPr>
        <w:t>change</w:t>
      </w:r>
      <w:r w:rsidR="0013594C" w:rsidRPr="006117F3">
        <w:rPr>
          <w:rStyle w:val="Strong"/>
          <w:rFonts w:ascii="Arial" w:hAnsi="Arial" w:cs="Arial"/>
          <w:b w:val="0"/>
          <w:bCs w:val="0"/>
          <w:color w:val="000000"/>
          <w:sz w:val="22"/>
          <w:szCs w:val="22"/>
        </w:rPr>
        <w:t>:</w:t>
      </w:r>
      <w:r w:rsidRPr="006117F3">
        <w:rPr>
          <w:rFonts w:ascii="Arial" w:hAnsi="Arial" w:cs="Arial"/>
          <w:color w:val="000000"/>
          <w:sz w:val="22"/>
          <w:szCs w:val="22"/>
        </w:rPr>
        <w:t xml:space="preserve"> </w:t>
      </w:r>
      <w:r w:rsidR="004D0109" w:rsidRPr="006117F3">
        <w:rPr>
          <w:rFonts w:ascii="Arial" w:hAnsi="Arial" w:cs="Arial"/>
          <w:color w:val="000000"/>
          <w:sz w:val="22"/>
          <w:szCs w:val="22"/>
        </w:rPr>
        <w:t>s</w:t>
      </w:r>
      <w:r w:rsidRPr="006117F3">
        <w:rPr>
          <w:rFonts w:ascii="Arial" w:hAnsi="Arial" w:cs="Arial"/>
          <w:color w:val="000000"/>
          <w:sz w:val="22"/>
          <w:szCs w:val="22"/>
        </w:rPr>
        <w:t>tore managers and staff accustomed to spreadsheets may resist new workflows. Change-management strategy essential. As research indicates, user adoption is a key success factor in ERP projects (Walden University study)</w:t>
      </w:r>
      <w:r w:rsidR="00FA132F" w:rsidRPr="006117F3">
        <w:rPr>
          <w:rStyle w:val="apple-converted-space"/>
          <w:rFonts w:ascii="Arial" w:hAnsi="Arial" w:cs="Arial"/>
          <w:color w:val="000000"/>
          <w:sz w:val="22"/>
          <w:szCs w:val="22"/>
        </w:rPr>
        <w:t>.</w:t>
      </w:r>
      <w:r w:rsidR="00FA132F" w:rsidRPr="006117F3">
        <w:rPr>
          <w:rFonts w:ascii="Arial" w:hAnsi="Arial" w:cs="Arial"/>
          <w:color w:val="000000"/>
          <w:sz w:val="22"/>
          <w:szCs w:val="22"/>
        </w:rPr>
        <w:t xml:space="preserve"> </w:t>
      </w:r>
    </w:p>
    <w:p w14:paraId="24B29664" w14:textId="644C467F" w:rsidR="00B16AC0" w:rsidRPr="006117F3" w:rsidRDefault="00B16AC0" w:rsidP="006117F3">
      <w:pPr>
        <w:pStyle w:val="NormalWeb"/>
        <w:numPr>
          <w:ilvl w:val="0"/>
          <w:numId w:val="23"/>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Integration complexity</w:t>
      </w:r>
      <w:r w:rsidRPr="006117F3">
        <w:rPr>
          <w:rFonts w:ascii="Arial" w:hAnsi="Arial" w:cs="Arial"/>
          <w:color w:val="000000"/>
          <w:sz w:val="22"/>
          <w:szCs w:val="22"/>
        </w:rPr>
        <w:t xml:space="preserve">: </w:t>
      </w:r>
      <w:r w:rsidR="004D0109" w:rsidRPr="006117F3">
        <w:rPr>
          <w:rFonts w:ascii="Arial" w:hAnsi="Arial" w:cs="Arial"/>
          <w:color w:val="000000"/>
          <w:sz w:val="22"/>
          <w:szCs w:val="22"/>
        </w:rPr>
        <w:t>d</w:t>
      </w:r>
      <w:r w:rsidRPr="006117F3">
        <w:rPr>
          <w:rFonts w:ascii="Arial" w:hAnsi="Arial" w:cs="Arial"/>
          <w:color w:val="000000"/>
          <w:sz w:val="22"/>
          <w:szCs w:val="22"/>
        </w:rPr>
        <w:t>ata mapping, legacy system interfaces and process change pose risks. As noted by Ntegral, different data formats and architectures make ERP-CRM integration challenging.</w:t>
      </w:r>
      <w:r w:rsidR="00FA132F" w:rsidRPr="006117F3">
        <w:rPr>
          <w:rFonts w:ascii="Arial" w:hAnsi="Arial" w:cs="Arial"/>
          <w:color w:val="000000"/>
          <w:sz w:val="22"/>
          <w:szCs w:val="22"/>
        </w:rPr>
        <w:t xml:space="preserve"> </w:t>
      </w:r>
    </w:p>
    <w:p w14:paraId="7240384B" w14:textId="64EE9D6F" w:rsidR="00B16AC0" w:rsidRPr="006117F3" w:rsidRDefault="00B16AC0" w:rsidP="006117F3">
      <w:pPr>
        <w:pStyle w:val="NormalWeb"/>
        <w:numPr>
          <w:ilvl w:val="0"/>
          <w:numId w:val="23"/>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Budget/time overruns</w:t>
      </w:r>
      <w:r w:rsidRPr="006117F3">
        <w:rPr>
          <w:rFonts w:ascii="Arial" w:hAnsi="Arial" w:cs="Arial"/>
          <w:color w:val="000000"/>
          <w:sz w:val="22"/>
          <w:szCs w:val="22"/>
        </w:rPr>
        <w:t>: ERP/CRM projects can be expensive and delayed if not well governed; poor methodology leads to failure (Madabattula et al., 2022)</w:t>
      </w:r>
      <w:r w:rsidR="00FA132F" w:rsidRPr="006117F3">
        <w:rPr>
          <w:rStyle w:val="apple-converted-space"/>
          <w:rFonts w:ascii="Arial" w:hAnsi="Arial" w:cs="Arial"/>
          <w:color w:val="000000"/>
          <w:sz w:val="22"/>
          <w:szCs w:val="22"/>
        </w:rPr>
        <w:t>.</w:t>
      </w:r>
      <w:r w:rsidR="00FA132F" w:rsidRPr="006117F3">
        <w:rPr>
          <w:rFonts w:ascii="Arial" w:hAnsi="Arial" w:cs="Arial"/>
          <w:color w:val="000000"/>
          <w:sz w:val="22"/>
          <w:szCs w:val="22"/>
        </w:rPr>
        <w:t xml:space="preserve"> </w:t>
      </w:r>
    </w:p>
    <w:p w14:paraId="24BC7767" w14:textId="7C0E4C5C" w:rsidR="00B16AC0" w:rsidRPr="006117F3" w:rsidRDefault="00B16AC0" w:rsidP="006117F3">
      <w:pPr>
        <w:pStyle w:val="NormalWeb"/>
        <w:numPr>
          <w:ilvl w:val="0"/>
          <w:numId w:val="23"/>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Data quality issues</w:t>
      </w:r>
      <w:r w:rsidRPr="006117F3">
        <w:rPr>
          <w:rFonts w:ascii="Arial" w:hAnsi="Arial" w:cs="Arial"/>
          <w:color w:val="000000"/>
          <w:sz w:val="22"/>
          <w:szCs w:val="22"/>
        </w:rPr>
        <w:t xml:space="preserve">: </w:t>
      </w:r>
      <w:r w:rsidR="004D0109" w:rsidRPr="006117F3">
        <w:rPr>
          <w:rFonts w:ascii="Arial" w:hAnsi="Arial" w:cs="Arial"/>
          <w:color w:val="000000"/>
          <w:sz w:val="22"/>
          <w:szCs w:val="22"/>
        </w:rPr>
        <w:t>i</w:t>
      </w:r>
      <w:r w:rsidRPr="006117F3">
        <w:rPr>
          <w:rFonts w:ascii="Arial" w:hAnsi="Arial" w:cs="Arial"/>
          <w:color w:val="000000"/>
          <w:sz w:val="22"/>
          <w:szCs w:val="22"/>
        </w:rPr>
        <w:t>f legacy data is poor, migration may bring garbage in, resulting in poor decision-making.</w:t>
      </w:r>
    </w:p>
    <w:p w14:paraId="6D3D8275" w14:textId="13B5C35C" w:rsidR="00B16AC0" w:rsidRPr="006117F3" w:rsidRDefault="00B16AC0" w:rsidP="006117F3">
      <w:pPr>
        <w:pStyle w:val="NormalWeb"/>
        <w:numPr>
          <w:ilvl w:val="0"/>
          <w:numId w:val="23"/>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Security/compliance risks</w:t>
      </w:r>
      <w:r w:rsidRPr="006117F3">
        <w:rPr>
          <w:rFonts w:ascii="Arial" w:hAnsi="Arial" w:cs="Arial"/>
          <w:color w:val="000000"/>
          <w:sz w:val="22"/>
          <w:szCs w:val="22"/>
        </w:rPr>
        <w:t xml:space="preserve">: </w:t>
      </w:r>
      <w:r w:rsidR="004D0109" w:rsidRPr="006117F3">
        <w:rPr>
          <w:rFonts w:ascii="Arial" w:hAnsi="Arial" w:cs="Arial"/>
          <w:color w:val="000000"/>
          <w:sz w:val="22"/>
          <w:szCs w:val="22"/>
        </w:rPr>
        <w:t>w</w:t>
      </w:r>
      <w:r w:rsidRPr="006117F3">
        <w:rPr>
          <w:rFonts w:ascii="Arial" w:hAnsi="Arial" w:cs="Arial"/>
          <w:color w:val="000000"/>
          <w:sz w:val="22"/>
          <w:szCs w:val="22"/>
        </w:rPr>
        <w:t>ithout proper access controls and governance, GDPR and data-breach risk increase.</w:t>
      </w:r>
    </w:p>
    <w:p w14:paraId="6BC2ACC0" w14:textId="0B5BFF4A" w:rsidR="00B16AC0" w:rsidRPr="006117F3" w:rsidRDefault="00B16AC0" w:rsidP="006117F3">
      <w:pPr>
        <w:pStyle w:val="NormalWeb"/>
        <w:numPr>
          <w:ilvl w:val="0"/>
          <w:numId w:val="23"/>
        </w:numPr>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Scope creep</w:t>
      </w:r>
      <w:r w:rsidRPr="006117F3">
        <w:rPr>
          <w:rFonts w:ascii="Arial" w:hAnsi="Arial" w:cs="Arial"/>
          <w:color w:val="000000"/>
          <w:sz w:val="22"/>
          <w:szCs w:val="22"/>
        </w:rPr>
        <w:t xml:space="preserve">: </w:t>
      </w:r>
      <w:r w:rsidR="004D0109" w:rsidRPr="006117F3">
        <w:rPr>
          <w:rFonts w:ascii="Arial" w:hAnsi="Arial" w:cs="Arial"/>
          <w:color w:val="000000"/>
          <w:sz w:val="22"/>
          <w:szCs w:val="22"/>
        </w:rPr>
        <w:t>w</w:t>
      </w:r>
      <w:r w:rsidRPr="006117F3">
        <w:rPr>
          <w:rFonts w:ascii="Arial" w:hAnsi="Arial" w:cs="Arial"/>
          <w:color w:val="000000"/>
          <w:sz w:val="22"/>
          <w:szCs w:val="22"/>
        </w:rPr>
        <w:t>ithout clearly defined scope, additional modules may delay roll-out and increase cost.</w:t>
      </w:r>
    </w:p>
    <w:p w14:paraId="266A3178" w14:textId="77777777" w:rsidR="00B16AC0" w:rsidRPr="006117F3" w:rsidRDefault="00B16AC0" w:rsidP="006117F3">
      <w:pPr>
        <w:pStyle w:val="Heading3"/>
        <w:spacing w:line="360" w:lineRule="auto"/>
        <w:rPr>
          <w:rFonts w:ascii="Arial" w:hAnsi="Arial" w:cs="Arial"/>
          <w:color w:val="000000"/>
        </w:rPr>
      </w:pPr>
      <w:bookmarkStart w:id="12" w:name="_Toc212404853"/>
      <w:r w:rsidRPr="006117F3">
        <w:rPr>
          <w:rFonts w:ascii="Arial" w:hAnsi="Arial" w:cs="Arial"/>
          <w:color w:val="000000"/>
        </w:rPr>
        <w:t>4.3 Mitigation Strategies</w:t>
      </w:r>
      <w:bookmarkEnd w:id="12"/>
    </w:p>
    <w:p w14:paraId="52F89BD7" w14:textId="77777777" w:rsidR="00B16AC0" w:rsidRPr="006117F3" w:rsidRDefault="00B16AC0" w:rsidP="006117F3">
      <w:pPr>
        <w:pStyle w:val="NormalWeb"/>
        <w:numPr>
          <w:ilvl w:val="0"/>
          <w:numId w:val="24"/>
        </w:numPr>
        <w:spacing w:line="360" w:lineRule="auto"/>
        <w:rPr>
          <w:rFonts w:ascii="Arial" w:hAnsi="Arial" w:cs="Arial"/>
          <w:color w:val="000000"/>
          <w:sz w:val="22"/>
          <w:szCs w:val="22"/>
        </w:rPr>
      </w:pPr>
      <w:r w:rsidRPr="006117F3">
        <w:rPr>
          <w:rFonts w:ascii="Arial" w:hAnsi="Arial" w:cs="Arial"/>
          <w:color w:val="000000"/>
          <w:sz w:val="22"/>
          <w:szCs w:val="22"/>
        </w:rPr>
        <w:t>Ensure strong executive sponsorship and governance structure from project outset.</w:t>
      </w:r>
    </w:p>
    <w:p w14:paraId="267F5961" w14:textId="77777777" w:rsidR="00B16AC0" w:rsidRPr="006117F3" w:rsidRDefault="00B16AC0" w:rsidP="006117F3">
      <w:pPr>
        <w:pStyle w:val="NormalWeb"/>
        <w:numPr>
          <w:ilvl w:val="0"/>
          <w:numId w:val="24"/>
        </w:numPr>
        <w:spacing w:line="360" w:lineRule="auto"/>
        <w:rPr>
          <w:rFonts w:ascii="Arial" w:hAnsi="Arial" w:cs="Arial"/>
          <w:color w:val="000000"/>
          <w:sz w:val="22"/>
          <w:szCs w:val="22"/>
        </w:rPr>
      </w:pPr>
      <w:r w:rsidRPr="006117F3">
        <w:rPr>
          <w:rFonts w:ascii="Arial" w:hAnsi="Arial" w:cs="Arial"/>
          <w:color w:val="000000"/>
          <w:sz w:val="22"/>
          <w:szCs w:val="22"/>
        </w:rPr>
        <w:t>Adopt a phased implementation (pilot first) to minimise disruption and build confidence.</w:t>
      </w:r>
    </w:p>
    <w:p w14:paraId="7E94A2A5" w14:textId="77777777" w:rsidR="00B16AC0" w:rsidRPr="006117F3" w:rsidRDefault="00B16AC0" w:rsidP="006117F3">
      <w:pPr>
        <w:pStyle w:val="NormalWeb"/>
        <w:numPr>
          <w:ilvl w:val="0"/>
          <w:numId w:val="24"/>
        </w:numPr>
        <w:spacing w:line="360" w:lineRule="auto"/>
        <w:rPr>
          <w:rFonts w:ascii="Arial" w:hAnsi="Arial" w:cs="Arial"/>
          <w:color w:val="000000"/>
          <w:sz w:val="22"/>
          <w:szCs w:val="22"/>
        </w:rPr>
      </w:pPr>
      <w:r w:rsidRPr="006117F3">
        <w:rPr>
          <w:rFonts w:ascii="Arial" w:hAnsi="Arial" w:cs="Arial"/>
          <w:color w:val="000000"/>
          <w:sz w:val="22"/>
          <w:szCs w:val="22"/>
        </w:rPr>
        <w:t>Invest in data-cleansing and master-data management early.</w:t>
      </w:r>
    </w:p>
    <w:p w14:paraId="27308DED" w14:textId="77777777" w:rsidR="00B16AC0" w:rsidRPr="006117F3" w:rsidRDefault="00B16AC0" w:rsidP="006117F3">
      <w:pPr>
        <w:pStyle w:val="NormalWeb"/>
        <w:numPr>
          <w:ilvl w:val="0"/>
          <w:numId w:val="24"/>
        </w:numPr>
        <w:spacing w:line="360" w:lineRule="auto"/>
        <w:rPr>
          <w:rFonts w:ascii="Arial" w:hAnsi="Arial" w:cs="Arial"/>
          <w:color w:val="000000"/>
          <w:sz w:val="22"/>
          <w:szCs w:val="22"/>
        </w:rPr>
      </w:pPr>
      <w:r w:rsidRPr="006117F3">
        <w:rPr>
          <w:rFonts w:ascii="Arial" w:hAnsi="Arial" w:cs="Arial"/>
          <w:color w:val="000000"/>
          <w:sz w:val="22"/>
          <w:szCs w:val="22"/>
        </w:rPr>
        <w:t>Engage users early, communicate benefits, appoint super-users and champions.</w:t>
      </w:r>
    </w:p>
    <w:p w14:paraId="0CC18BDA" w14:textId="77777777" w:rsidR="00B16AC0" w:rsidRPr="006117F3" w:rsidRDefault="00B16AC0" w:rsidP="006117F3">
      <w:pPr>
        <w:pStyle w:val="NormalWeb"/>
        <w:numPr>
          <w:ilvl w:val="0"/>
          <w:numId w:val="24"/>
        </w:numPr>
        <w:spacing w:line="360" w:lineRule="auto"/>
        <w:rPr>
          <w:rFonts w:ascii="Arial" w:hAnsi="Arial" w:cs="Arial"/>
          <w:color w:val="000000"/>
          <w:sz w:val="22"/>
          <w:szCs w:val="22"/>
        </w:rPr>
      </w:pPr>
      <w:r w:rsidRPr="006117F3">
        <w:rPr>
          <w:rFonts w:ascii="Arial" w:hAnsi="Arial" w:cs="Arial"/>
          <w:color w:val="000000"/>
          <w:sz w:val="22"/>
          <w:szCs w:val="22"/>
        </w:rPr>
        <w:lastRenderedPageBreak/>
        <w:t>Monitor project budget and schedule closely; apply agile or hybrid approach where appropriate.</w:t>
      </w:r>
    </w:p>
    <w:p w14:paraId="781ED9FF" w14:textId="32A7E93C" w:rsidR="00B16AC0" w:rsidRPr="006117F3" w:rsidRDefault="00B16AC0" w:rsidP="006117F3">
      <w:pPr>
        <w:pStyle w:val="NormalWeb"/>
        <w:numPr>
          <w:ilvl w:val="0"/>
          <w:numId w:val="24"/>
        </w:numPr>
        <w:spacing w:line="360" w:lineRule="auto"/>
        <w:rPr>
          <w:rFonts w:ascii="Arial" w:hAnsi="Arial" w:cs="Arial"/>
          <w:color w:val="000000"/>
          <w:sz w:val="22"/>
          <w:szCs w:val="22"/>
        </w:rPr>
      </w:pPr>
      <w:r w:rsidRPr="006117F3">
        <w:rPr>
          <w:rFonts w:ascii="Arial" w:hAnsi="Arial" w:cs="Arial"/>
          <w:color w:val="000000"/>
          <w:sz w:val="22"/>
          <w:szCs w:val="22"/>
        </w:rPr>
        <w:t>Ensure compliance/security team is involved from the beginning</w:t>
      </w:r>
      <w:r w:rsidR="00FA132F" w:rsidRPr="006117F3">
        <w:rPr>
          <w:rFonts w:ascii="Arial" w:hAnsi="Arial" w:cs="Arial"/>
          <w:color w:val="000000"/>
          <w:sz w:val="22"/>
          <w:szCs w:val="22"/>
        </w:rPr>
        <w:t xml:space="preserve">, </w:t>
      </w:r>
      <w:r w:rsidRPr="006117F3">
        <w:rPr>
          <w:rFonts w:ascii="Arial" w:hAnsi="Arial" w:cs="Arial"/>
          <w:color w:val="000000"/>
          <w:sz w:val="22"/>
          <w:szCs w:val="22"/>
        </w:rPr>
        <w:t>configure role-based access, encryption, audit logs.</w:t>
      </w:r>
    </w:p>
    <w:p w14:paraId="52FCAC0C" w14:textId="77777777" w:rsidR="00D73EE2" w:rsidRPr="006117F3" w:rsidRDefault="00000000" w:rsidP="006117F3">
      <w:pPr>
        <w:pStyle w:val="Heading2"/>
        <w:spacing w:line="360" w:lineRule="auto"/>
        <w:rPr>
          <w:rFonts w:ascii="Arial" w:hAnsi="Arial" w:cs="Arial"/>
          <w:sz w:val="22"/>
          <w:szCs w:val="22"/>
        </w:rPr>
      </w:pPr>
      <w:bookmarkStart w:id="13" w:name="_Toc212404854"/>
      <w:r w:rsidRPr="006117F3">
        <w:rPr>
          <w:rFonts w:ascii="Arial" w:hAnsi="Arial" w:cs="Arial"/>
          <w:sz w:val="22"/>
          <w:szCs w:val="22"/>
        </w:rPr>
        <w:t>5. Conclusion</w:t>
      </w:r>
      <w:bookmarkEnd w:id="13"/>
    </w:p>
    <w:p w14:paraId="3ABA7B93" w14:textId="107B7ADD" w:rsidR="00B16AC0" w:rsidRPr="006117F3" w:rsidRDefault="00B16AC0" w:rsidP="006117F3">
      <w:pPr>
        <w:pStyle w:val="NormalWeb"/>
        <w:spacing w:line="360" w:lineRule="auto"/>
        <w:rPr>
          <w:rFonts w:ascii="Arial" w:hAnsi="Arial" w:cs="Arial"/>
          <w:color w:val="000000"/>
          <w:sz w:val="22"/>
          <w:szCs w:val="22"/>
        </w:rPr>
      </w:pPr>
      <w:r w:rsidRPr="006117F3">
        <w:rPr>
          <w:rFonts w:ascii="Arial" w:hAnsi="Arial" w:cs="Arial"/>
          <w:color w:val="000000"/>
          <w:sz w:val="22"/>
          <w:szCs w:val="22"/>
        </w:rPr>
        <w:t>AKPerog Ltd. is at a critical juncture: its growth potential is being constrained by outdated and fragmented information-systems. Without action, stock discrepancies, weak customer data management, manual reporting and integration bottlenecks will continue to erode profitability, reduce customer satisfaction and hamper further expansion. The recommended adoption of a modern, cloud-based, integrated ERP + CRM solution (such as Microsoft Dynamics 365) directly addresses the identified challenges: it delivers real-time inventory visibility, eliminates data silos, centralises customer data for personalised marketing and support, and provides analytics for timely decision-making while improving compliance and security. The proposed implementation plan outlines a phased, structured approach including planning, pilot, roll-out and optimisation phases, with attention to training, change-management, integration and risk mitigation. With strong leadership, robust governance and focus on user adoption, AKPerog Ltd. can expect improved operational efficiency, enhanced customer experience, reduced stock losses and stronger data-driven decision-making</w:t>
      </w:r>
      <w:r w:rsidR="00FA132F" w:rsidRPr="006117F3">
        <w:rPr>
          <w:rFonts w:ascii="Arial" w:hAnsi="Arial" w:cs="Arial"/>
          <w:color w:val="000000"/>
          <w:sz w:val="22"/>
          <w:szCs w:val="22"/>
        </w:rPr>
        <w:t xml:space="preserve">, </w:t>
      </w:r>
      <w:r w:rsidRPr="006117F3">
        <w:rPr>
          <w:rFonts w:ascii="Arial" w:hAnsi="Arial" w:cs="Arial"/>
          <w:color w:val="000000"/>
          <w:sz w:val="22"/>
          <w:szCs w:val="22"/>
        </w:rPr>
        <w:t>thereby enabling further growth and competitive advantage.</w:t>
      </w:r>
    </w:p>
    <w:p w14:paraId="224A5D22" w14:textId="77777777" w:rsidR="00D73EE2" w:rsidRPr="006117F3" w:rsidRDefault="00000000" w:rsidP="006117F3">
      <w:pPr>
        <w:pStyle w:val="Heading2"/>
        <w:spacing w:line="360" w:lineRule="auto"/>
        <w:rPr>
          <w:rFonts w:ascii="Arial" w:hAnsi="Arial" w:cs="Arial"/>
          <w:sz w:val="22"/>
          <w:szCs w:val="22"/>
        </w:rPr>
      </w:pPr>
      <w:bookmarkStart w:id="14" w:name="_Toc212404855"/>
      <w:r w:rsidRPr="006117F3">
        <w:rPr>
          <w:rFonts w:ascii="Arial" w:hAnsi="Arial" w:cs="Arial"/>
          <w:sz w:val="22"/>
          <w:szCs w:val="22"/>
        </w:rPr>
        <w:t>6. References</w:t>
      </w:r>
      <w:bookmarkEnd w:id="14"/>
    </w:p>
    <w:p w14:paraId="077840D4" w14:textId="15AB8D85"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Al-Assaf, K., Alzahmi, W., Alshaikh, R., Bahroun, Z. and Ahmed, V.</w:t>
      </w:r>
      <w:r w:rsidRPr="006117F3">
        <w:rPr>
          <w:rStyle w:val="apple-converted-space"/>
          <w:rFonts w:ascii="Arial" w:hAnsi="Arial" w:cs="Arial"/>
          <w:color w:val="000000"/>
          <w:sz w:val="22"/>
          <w:szCs w:val="22"/>
        </w:rPr>
        <w:t> </w:t>
      </w:r>
      <w:r w:rsidRPr="006117F3">
        <w:rPr>
          <w:rFonts w:ascii="Arial" w:hAnsi="Arial" w:cs="Arial"/>
          <w:color w:val="000000"/>
          <w:sz w:val="22"/>
          <w:szCs w:val="22"/>
        </w:rPr>
        <w:t>(2024) ‘The relative importance of key factors for integrating enterprise resource planning (ERP) systems and performance management practices in the UAE healthcare sector’,</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Big Data and Cognitive Computing</w:t>
      </w:r>
      <w:r w:rsidRPr="006117F3">
        <w:rPr>
          <w:rFonts w:ascii="Arial" w:hAnsi="Arial" w:cs="Arial"/>
          <w:color w:val="000000"/>
          <w:sz w:val="22"/>
          <w:szCs w:val="22"/>
        </w:rPr>
        <w:t>, 8(9), p.122</w:t>
      </w:r>
      <w:r w:rsidR="00FA132F" w:rsidRPr="006117F3">
        <w:rPr>
          <w:rFonts w:ascii="Arial" w:hAnsi="Arial" w:cs="Arial"/>
          <w:color w:val="000000"/>
          <w:sz w:val="22"/>
          <w:szCs w:val="22"/>
        </w:rPr>
        <w:t>.</w:t>
      </w:r>
    </w:p>
    <w:p w14:paraId="2B5BB040" w14:textId="7160EB46"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Bradford, M.</w:t>
      </w:r>
      <w:r w:rsidRPr="006117F3">
        <w:rPr>
          <w:rStyle w:val="apple-converted-space"/>
          <w:rFonts w:ascii="Arial" w:hAnsi="Arial" w:cs="Arial"/>
          <w:color w:val="000000"/>
          <w:sz w:val="22"/>
          <w:szCs w:val="22"/>
        </w:rPr>
        <w:t> </w:t>
      </w:r>
      <w:r w:rsidRPr="006117F3">
        <w:rPr>
          <w:rFonts w:ascii="Arial" w:hAnsi="Arial" w:cs="Arial"/>
          <w:color w:val="000000"/>
          <w:sz w:val="22"/>
          <w:szCs w:val="22"/>
        </w:rPr>
        <w:t>(2020)</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Modern ERP: Select, implement, and use today’s advanced business systems</w:t>
      </w:r>
      <w:r w:rsidRPr="006117F3">
        <w:rPr>
          <w:rFonts w:ascii="Arial" w:hAnsi="Arial" w:cs="Arial"/>
          <w:color w:val="000000"/>
          <w:sz w:val="22"/>
          <w:szCs w:val="22"/>
        </w:rPr>
        <w:t>. 4th ed. Boston: Course Technology.</w:t>
      </w:r>
    </w:p>
    <w:p w14:paraId="778559AB"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Davenport, T.H.</w:t>
      </w:r>
      <w:r w:rsidRPr="006117F3">
        <w:rPr>
          <w:rStyle w:val="apple-converted-space"/>
          <w:rFonts w:ascii="Arial" w:hAnsi="Arial" w:cs="Arial"/>
          <w:color w:val="000000"/>
          <w:sz w:val="22"/>
          <w:szCs w:val="22"/>
        </w:rPr>
        <w:t> </w:t>
      </w:r>
      <w:r w:rsidRPr="006117F3">
        <w:rPr>
          <w:rFonts w:ascii="Arial" w:hAnsi="Arial" w:cs="Arial"/>
          <w:color w:val="000000"/>
          <w:sz w:val="22"/>
          <w:szCs w:val="22"/>
        </w:rPr>
        <w:t>(1998) ‘Putting the enterprise into the enterprise system’,</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Harvard Business Review</w:t>
      </w:r>
      <w:r w:rsidRPr="006117F3">
        <w:rPr>
          <w:rFonts w:ascii="Arial" w:hAnsi="Arial" w:cs="Arial"/>
          <w:color w:val="000000"/>
          <w:sz w:val="22"/>
          <w:szCs w:val="22"/>
        </w:rPr>
        <w:t>, 76(4), pp.121–131.</w:t>
      </w:r>
    </w:p>
    <w:p w14:paraId="51CDEDD4" w14:textId="6FADC9E5"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lastRenderedPageBreak/>
        <w:t>Elragal, A. and Haddara, M.</w:t>
      </w:r>
      <w:r w:rsidRPr="006117F3">
        <w:rPr>
          <w:rStyle w:val="apple-converted-space"/>
          <w:rFonts w:ascii="Arial" w:hAnsi="Arial" w:cs="Arial"/>
          <w:color w:val="000000"/>
          <w:sz w:val="22"/>
          <w:szCs w:val="22"/>
        </w:rPr>
        <w:t> </w:t>
      </w:r>
      <w:r w:rsidRPr="006117F3">
        <w:rPr>
          <w:rFonts w:ascii="Arial" w:hAnsi="Arial" w:cs="Arial"/>
          <w:color w:val="000000"/>
          <w:sz w:val="22"/>
          <w:szCs w:val="22"/>
        </w:rPr>
        <w:t>(2019) ‘ERP and big data: The future of analytics’,</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Procedia Computer Science</w:t>
      </w:r>
      <w:r w:rsidRPr="006117F3">
        <w:rPr>
          <w:rFonts w:ascii="Arial" w:hAnsi="Arial" w:cs="Arial"/>
          <w:color w:val="000000"/>
          <w:sz w:val="22"/>
          <w:szCs w:val="22"/>
        </w:rPr>
        <w:t xml:space="preserve">, 164, pp.350–359. </w:t>
      </w:r>
    </w:p>
    <w:p w14:paraId="3316F4D9"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Gattiker, T.F. and Goodhue, D.L.</w:t>
      </w:r>
      <w:r w:rsidRPr="006117F3">
        <w:rPr>
          <w:rStyle w:val="apple-converted-space"/>
          <w:rFonts w:ascii="Arial" w:hAnsi="Arial" w:cs="Arial"/>
          <w:color w:val="000000"/>
          <w:sz w:val="22"/>
          <w:szCs w:val="22"/>
        </w:rPr>
        <w:t> </w:t>
      </w:r>
      <w:r w:rsidRPr="006117F3">
        <w:rPr>
          <w:rFonts w:ascii="Arial" w:hAnsi="Arial" w:cs="Arial"/>
          <w:color w:val="000000"/>
          <w:sz w:val="22"/>
          <w:szCs w:val="22"/>
        </w:rPr>
        <w:t>(2005) ‘What happens after ERP implementation: Understanding the impact of interdependence and differentiation on plant-level outcomes’,</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MIS Quarterly</w:t>
      </w:r>
      <w:r w:rsidRPr="006117F3">
        <w:rPr>
          <w:rFonts w:ascii="Arial" w:hAnsi="Arial" w:cs="Arial"/>
          <w:color w:val="000000"/>
          <w:sz w:val="22"/>
          <w:szCs w:val="22"/>
        </w:rPr>
        <w:t>, 29(3), pp.559–585.</w:t>
      </w:r>
    </w:p>
    <w:p w14:paraId="12BBF3D7" w14:textId="7777777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Hossain, M.Z., Sultana, S., Nahiduzzaman, A.K.M. and Jalil, M.A.</w:t>
      </w:r>
      <w:r w:rsidRPr="006117F3">
        <w:rPr>
          <w:rStyle w:val="apple-converted-space"/>
          <w:rFonts w:ascii="Arial" w:hAnsi="Arial" w:cs="Arial"/>
          <w:color w:val="000000"/>
          <w:sz w:val="22"/>
          <w:szCs w:val="22"/>
        </w:rPr>
        <w:t> </w:t>
      </w:r>
      <w:r w:rsidRPr="006117F3">
        <w:rPr>
          <w:rFonts w:ascii="Arial" w:hAnsi="Arial" w:cs="Arial"/>
          <w:color w:val="000000"/>
          <w:sz w:val="22"/>
          <w:szCs w:val="22"/>
        </w:rPr>
        <w:t>(2025) ‘Evaluating the effectiveness of ERP and CRM integration on enhancing customer experience in the digital business ecosystem’,</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Pacific Journal of Business Innovation and Strategy</w:t>
      </w:r>
      <w:r w:rsidRPr="006117F3">
        <w:rPr>
          <w:rFonts w:ascii="Arial" w:hAnsi="Arial" w:cs="Arial"/>
          <w:color w:val="000000"/>
          <w:sz w:val="22"/>
          <w:szCs w:val="22"/>
        </w:rPr>
        <w:t>, 2(2), pp.11–21.</w:t>
      </w:r>
    </w:p>
    <w:p w14:paraId="4F862BC3" w14:textId="6F922716"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Madabattula, A., Varadarajan, V. and Medicherla, S.S.</w:t>
      </w:r>
      <w:r w:rsidRPr="006117F3">
        <w:rPr>
          <w:rStyle w:val="apple-converted-space"/>
          <w:rFonts w:ascii="Arial" w:hAnsi="Arial" w:cs="Arial"/>
          <w:color w:val="000000"/>
          <w:sz w:val="22"/>
          <w:szCs w:val="22"/>
        </w:rPr>
        <w:t> </w:t>
      </w:r>
      <w:r w:rsidRPr="006117F3">
        <w:rPr>
          <w:rFonts w:ascii="Arial" w:hAnsi="Arial" w:cs="Arial"/>
          <w:color w:val="000000"/>
          <w:sz w:val="22"/>
          <w:szCs w:val="22"/>
        </w:rPr>
        <w:t>(2022) ‘Study on the ERP implementation methodologies on SAP, Oracle NetSuite and Microsoft Dynamics 365</w:t>
      </w:r>
      <w:r w:rsidR="005E2DB0" w:rsidRPr="006117F3">
        <w:rPr>
          <w:rFonts w:ascii="Arial" w:hAnsi="Arial" w:cs="Arial"/>
          <w:color w:val="000000"/>
          <w:sz w:val="22"/>
          <w:szCs w:val="22"/>
        </w:rPr>
        <w:t>.</w:t>
      </w:r>
    </w:p>
    <w:p w14:paraId="6949BB91" w14:textId="54F258B3"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Monk, E. and Wagner, B.</w:t>
      </w:r>
      <w:r w:rsidRPr="006117F3">
        <w:rPr>
          <w:rStyle w:val="apple-converted-space"/>
          <w:rFonts w:ascii="Arial" w:hAnsi="Arial" w:cs="Arial"/>
          <w:color w:val="000000"/>
          <w:sz w:val="22"/>
          <w:szCs w:val="22"/>
        </w:rPr>
        <w:t> </w:t>
      </w:r>
      <w:r w:rsidRPr="006117F3">
        <w:rPr>
          <w:rFonts w:ascii="Arial" w:hAnsi="Arial" w:cs="Arial"/>
          <w:color w:val="000000"/>
          <w:sz w:val="22"/>
          <w:szCs w:val="22"/>
        </w:rPr>
        <w:t>(2020)</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Concepts in Enterprise Resource Planning</w:t>
      </w:r>
      <w:r w:rsidRPr="006117F3">
        <w:rPr>
          <w:rFonts w:ascii="Arial" w:hAnsi="Arial" w:cs="Arial"/>
          <w:color w:val="000000"/>
          <w:sz w:val="22"/>
          <w:szCs w:val="22"/>
        </w:rPr>
        <w:t>. 5th ed. Boston: Course Technology.</w:t>
      </w:r>
    </w:p>
    <w:p w14:paraId="4CADA0D0" w14:textId="7CB3B1CA"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Ntegral</w:t>
      </w:r>
      <w:r w:rsidRPr="006117F3">
        <w:rPr>
          <w:rStyle w:val="apple-converted-space"/>
          <w:rFonts w:ascii="Arial" w:hAnsi="Arial" w:cs="Arial"/>
          <w:color w:val="000000"/>
          <w:sz w:val="22"/>
          <w:szCs w:val="22"/>
        </w:rPr>
        <w:t> </w:t>
      </w:r>
      <w:r w:rsidRPr="006117F3">
        <w:rPr>
          <w:rFonts w:ascii="Arial" w:hAnsi="Arial" w:cs="Arial"/>
          <w:color w:val="000000"/>
          <w:sz w:val="22"/>
          <w:szCs w:val="22"/>
        </w:rPr>
        <w:t>(2023) ‘Integrating ERP systems with CRM systems: Benefits and challenges’,</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Ntegral Insights</w:t>
      </w:r>
      <w:r w:rsidRPr="006117F3">
        <w:rPr>
          <w:rFonts w:ascii="Arial" w:hAnsi="Arial" w:cs="Arial"/>
          <w:color w:val="000000"/>
          <w:sz w:val="22"/>
          <w:szCs w:val="22"/>
        </w:rPr>
        <w:t>. Available at:</w:t>
      </w:r>
      <w:r w:rsidRPr="006117F3">
        <w:rPr>
          <w:rStyle w:val="apple-converted-space"/>
          <w:rFonts w:ascii="Arial" w:hAnsi="Arial" w:cs="Arial"/>
          <w:color w:val="000000"/>
          <w:sz w:val="22"/>
          <w:szCs w:val="22"/>
        </w:rPr>
        <w:t> </w:t>
      </w:r>
      <w:hyperlink r:id="rId8" w:tgtFrame="_new" w:history="1">
        <w:r w:rsidRPr="006117F3">
          <w:rPr>
            <w:rStyle w:val="Hyperlink"/>
            <w:rFonts w:ascii="Arial" w:eastAsiaTheme="majorEastAsia" w:hAnsi="Arial" w:cs="Arial"/>
            <w:sz w:val="22"/>
            <w:szCs w:val="22"/>
          </w:rPr>
          <w:t>https://www.ntegral.com/insights/integrating-erp-systems-with-crm-systems-benefits-and-challenges</w:t>
        </w:r>
      </w:hyperlink>
      <w:r w:rsidRPr="006117F3">
        <w:rPr>
          <w:rStyle w:val="apple-converted-space"/>
          <w:rFonts w:ascii="Arial" w:hAnsi="Arial" w:cs="Arial"/>
          <w:color w:val="000000"/>
          <w:sz w:val="22"/>
          <w:szCs w:val="22"/>
        </w:rPr>
        <w:t> </w:t>
      </w:r>
      <w:r w:rsidRPr="006117F3">
        <w:rPr>
          <w:rFonts w:ascii="Arial" w:hAnsi="Arial" w:cs="Arial"/>
          <w:color w:val="000000"/>
          <w:sz w:val="22"/>
          <w:szCs w:val="22"/>
        </w:rPr>
        <w:t xml:space="preserve">(Accessed: </w:t>
      </w:r>
      <w:r w:rsidR="00F20AF2" w:rsidRPr="006117F3">
        <w:rPr>
          <w:rFonts w:ascii="Arial" w:hAnsi="Arial" w:cs="Arial"/>
          <w:color w:val="000000"/>
          <w:sz w:val="22"/>
          <w:szCs w:val="22"/>
        </w:rPr>
        <w:t>26/10/2025</w:t>
      </w:r>
      <w:r w:rsidRPr="006117F3">
        <w:rPr>
          <w:rFonts w:ascii="Arial" w:hAnsi="Arial" w:cs="Arial"/>
          <w:color w:val="000000"/>
          <w:sz w:val="22"/>
          <w:szCs w:val="22"/>
        </w:rPr>
        <w:t>).</w:t>
      </w:r>
    </w:p>
    <w:p w14:paraId="3BFF1E0F" w14:textId="022CB69E"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OpenSource Integrators</w:t>
      </w:r>
      <w:r w:rsidRPr="006117F3">
        <w:rPr>
          <w:rStyle w:val="apple-converted-space"/>
          <w:rFonts w:ascii="Arial" w:hAnsi="Arial" w:cs="Arial"/>
          <w:color w:val="000000"/>
          <w:sz w:val="22"/>
          <w:szCs w:val="22"/>
        </w:rPr>
        <w:t> </w:t>
      </w:r>
      <w:r w:rsidRPr="006117F3">
        <w:rPr>
          <w:rFonts w:ascii="Arial" w:hAnsi="Arial" w:cs="Arial"/>
          <w:color w:val="000000"/>
          <w:sz w:val="22"/>
          <w:szCs w:val="22"/>
        </w:rPr>
        <w:t>(2023) ‘The benefits of ERP and CRM integration’,</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OpenSource Integrators Publication</w:t>
      </w:r>
      <w:r w:rsidRPr="006117F3">
        <w:rPr>
          <w:rFonts w:ascii="Arial" w:hAnsi="Arial" w:cs="Arial"/>
          <w:color w:val="000000"/>
          <w:sz w:val="22"/>
          <w:szCs w:val="22"/>
        </w:rPr>
        <w:t>. Available at:</w:t>
      </w:r>
      <w:r w:rsidRPr="006117F3">
        <w:rPr>
          <w:rStyle w:val="apple-converted-space"/>
          <w:rFonts w:ascii="Arial" w:hAnsi="Arial" w:cs="Arial"/>
          <w:color w:val="000000"/>
          <w:sz w:val="22"/>
          <w:szCs w:val="22"/>
        </w:rPr>
        <w:t> </w:t>
      </w:r>
      <w:hyperlink r:id="rId9" w:tgtFrame="_new" w:history="1">
        <w:r w:rsidRPr="006117F3">
          <w:rPr>
            <w:rStyle w:val="Hyperlink"/>
            <w:rFonts w:ascii="Arial" w:eastAsiaTheme="majorEastAsia" w:hAnsi="Arial" w:cs="Arial"/>
            <w:sz w:val="22"/>
            <w:szCs w:val="22"/>
          </w:rPr>
          <w:t>https://www.opensourceintegrators.com/</w:t>
        </w:r>
        <w:r w:rsidRPr="006117F3">
          <w:rPr>
            <w:rStyle w:val="Hyperlink"/>
            <w:rFonts w:ascii="Arial" w:eastAsiaTheme="majorEastAsia" w:hAnsi="Arial" w:cs="Arial"/>
            <w:sz w:val="22"/>
            <w:szCs w:val="22"/>
          </w:rPr>
          <w:t>p</w:t>
        </w:r>
        <w:r w:rsidRPr="006117F3">
          <w:rPr>
            <w:rStyle w:val="Hyperlink"/>
            <w:rFonts w:ascii="Arial" w:eastAsiaTheme="majorEastAsia" w:hAnsi="Arial" w:cs="Arial"/>
            <w:sz w:val="22"/>
            <w:szCs w:val="22"/>
          </w:rPr>
          <w:t>ublications/benefits-erp-and-crm-integration</w:t>
        </w:r>
      </w:hyperlink>
      <w:r w:rsidRPr="006117F3">
        <w:rPr>
          <w:rStyle w:val="apple-converted-space"/>
          <w:rFonts w:ascii="Arial" w:hAnsi="Arial" w:cs="Arial"/>
          <w:color w:val="000000"/>
          <w:sz w:val="22"/>
          <w:szCs w:val="22"/>
        </w:rPr>
        <w:t> </w:t>
      </w:r>
      <w:r w:rsidRPr="006117F3">
        <w:rPr>
          <w:rFonts w:ascii="Arial" w:hAnsi="Arial" w:cs="Arial"/>
          <w:color w:val="000000"/>
          <w:sz w:val="22"/>
          <w:szCs w:val="22"/>
        </w:rPr>
        <w:t xml:space="preserve">(Accessed: </w:t>
      </w:r>
      <w:r w:rsidR="00F20AF2" w:rsidRPr="006117F3">
        <w:rPr>
          <w:rFonts w:ascii="Arial" w:hAnsi="Arial" w:cs="Arial"/>
          <w:color w:val="000000"/>
          <w:sz w:val="22"/>
          <w:szCs w:val="22"/>
        </w:rPr>
        <w:t>26/10/2025</w:t>
      </w:r>
      <w:r w:rsidRPr="006117F3">
        <w:rPr>
          <w:rFonts w:ascii="Arial" w:hAnsi="Arial" w:cs="Arial"/>
          <w:color w:val="000000"/>
          <w:sz w:val="22"/>
          <w:szCs w:val="22"/>
        </w:rPr>
        <w:t>).</w:t>
      </w:r>
    </w:p>
    <w:p w14:paraId="03AA6C77" w14:textId="792756D7"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Turban, E., Sharda, R. and Delen, D.</w:t>
      </w:r>
      <w:r w:rsidRPr="006117F3">
        <w:rPr>
          <w:rStyle w:val="apple-converted-space"/>
          <w:rFonts w:ascii="Arial" w:hAnsi="Arial" w:cs="Arial"/>
          <w:color w:val="000000"/>
          <w:sz w:val="22"/>
          <w:szCs w:val="22"/>
        </w:rPr>
        <w:t> </w:t>
      </w:r>
      <w:r w:rsidRPr="006117F3">
        <w:rPr>
          <w:rFonts w:ascii="Arial" w:hAnsi="Arial" w:cs="Arial"/>
          <w:color w:val="000000"/>
          <w:sz w:val="22"/>
          <w:szCs w:val="22"/>
        </w:rPr>
        <w:t>(2022)</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Decision support and business intelligence systems</w:t>
      </w:r>
      <w:r w:rsidRPr="006117F3">
        <w:rPr>
          <w:rFonts w:ascii="Arial" w:hAnsi="Arial" w:cs="Arial"/>
          <w:color w:val="000000"/>
          <w:sz w:val="22"/>
          <w:szCs w:val="22"/>
        </w:rPr>
        <w:t>. 12th ed. Boston: Pearson.</w:t>
      </w:r>
    </w:p>
    <w:p w14:paraId="3C0FBABE" w14:textId="582D860C"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t>Walden University</w:t>
      </w:r>
      <w:r w:rsidRPr="006117F3">
        <w:rPr>
          <w:rStyle w:val="apple-converted-space"/>
          <w:rFonts w:ascii="Arial" w:hAnsi="Arial" w:cs="Arial"/>
          <w:color w:val="000000"/>
          <w:sz w:val="22"/>
          <w:szCs w:val="22"/>
        </w:rPr>
        <w:t> </w:t>
      </w:r>
      <w:r w:rsidRPr="006117F3">
        <w:rPr>
          <w:rFonts w:ascii="Arial" w:hAnsi="Arial" w:cs="Arial"/>
          <w:color w:val="000000"/>
          <w:sz w:val="22"/>
          <w:szCs w:val="22"/>
        </w:rPr>
        <w:t>(2015) ‘User adoption of enterprise resource planning systems in the public sector’,</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PhD dissertation</w:t>
      </w:r>
      <w:r w:rsidRPr="006117F3">
        <w:rPr>
          <w:rFonts w:ascii="Arial" w:hAnsi="Arial" w:cs="Arial"/>
          <w:color w:val="000000"/>
          <w:sz w:val="22"/>
          <w:szCs w:val="22"/>
        </w:rPr>
        <w:t>. Available at:</w:t>
      </w:r>
      <w:r w:rsidRPr="006117F3">
        <w:rPr>
          <w:rStyle w:val="apple-converted-space"/>
          <w:rFonts w:ascii="Arial" w:hAnsi="Arial" w:cs="Arial"/>
          <w:color w:val="000000"/>
          <w:sz w:val="22"/>
          <w:szCs w:val="22"/>
        </w:rPr>
        <w:t> </w:t>
      </w:r>
      <w:r w:rsidRPr="006117F3">
        <w:rPr>
          <w:rFonts w:ascii="Arial" w:hAnsi="Arial" w:cs="Arial"/>
          <w:color w:val="000000"/>
          <w:sz w:val="22"/>
          <w:szCs w:val="22"/>
        </w:rPr>
        <w:t>https://scholarworks.waldenu.edu/cgi/viewcontent.cgi?article=3698&amp;context=dissertations</w:t>
      </w:r>
      <w:r w:rsidRPr="006117F3">
        <w:rPr>
          <w:rStyle w:val="apple-converted-space"/>
          <w:rFonts w:ascii="Arial" w:hAnsi="Arial" w:cs="Arial"/>
          <w:color w:val="000000"/>
          <w:sz w:val="22"/>
          <w:szCs w:val="22"/>
        </w:rPr>
        <w:t> </w:t>
      </w:r>
      <w:r w:rsidRPr="006117F3">
        <w:rPr>
          <w:rFonts w:ascii="Arial" w:hAnsi="Arial" w:cs="Arial"/>
          <w:color w:val="000000"/>
          <w:sz w:val="22"/>
          <w:szCs w:val="22"/>
        </w:rPr>
        <w:t xml:space="preserve">(Accessed: </w:t>
      </w:r>
      <w:r w:rsidR="00F20AF2" w:rsidRPr="006117F3">
        <w:rPr>
          <w:rFonts w:ascii="Arial" w:hAnsi="Arial" w:cs="Arial"/>
          <w:color w:val="000000"/>
          <w:sz w:val="22"/>
          <w:szCs w:val="22"/>
        </w:rPr>
        <w:t>26/10/2026</w:t>
      </w:r>
      <w:r w:rsidRPr="006117F3">
        <w:rPr>
          <w:rFonts w:ascii="Arial" w:hAnsi="Arial" w:cs="Arial"/>
          <w:color w:val="000000"/>
          <w:sz w:val="22"/>
          <w:szCs w:val="22"/>
        </w:rPr>
        <w:t>).</w:t>
      </w:r>
    </w:p>
    <w:p w14:paraId="427BD6A0" w14:textId="410F7202" w:rsidR="00B16AC0" w:rsidRPr="006117F3" w:rsidRDefault="00B16AC0" w:rsidP="006117F3">
      <w:pPr>
        <w:pStyle w:val="NormalWeb"/>
        <w:spacing w:line="360" w:lineRule="auto"/>
        <w:rPr>
          <w:rFonts w:ascii="Arial" w:hAnsi="Arial" w:cs="Arial"/>
          <w:color w:val="000000"/>
          <w:sz w:val="22"/>
          <w:szCs w:val="22"/>
        </w:rPr>
      </w:pPr>
      <w:r w:rsidRPr="006117F3">
        <w:rPr>
          <w:rStyle w:val="Strong"/>
          <w:rFonts w:ascii="Arial" w:hAnsi="Arial" w:cs="Arial"/>
          <w:b w:val="0"/>
          <w:bCs w:val="0"/>
          <w:color w:val="000000"/>
          <w:sz w:val="22"/>
          <w:szCs w:val="22"/>
        </w:rPr>
        <w:lastRenderedPageBreak/>
        <w:t>Wietharn, J.</w:t>
      </w:r>
      <w:r w:rsidRPr="006117F3">
        <w:rPr>
          <w:rStyle w:val="apple-converted-space"/>
          <w:rFonts w:ascii="Arial" w:hAnsi="Arial" w:cs="Arial"/>
          <w:color w:val="000000"/>
          <w:sz w:val="22"/>
          <w:szCs w:val="22"/>
        </w:rPr>
        <w:t> </w:t>
      </w:r>
      <w:r w:rsidRPr="006117F3">
        <w:rPr>
          <w:rFonts w:ascii="Arial" w:hAnsi="Arial" w:cs="Arial"/>
          <w:color w:val="000000"/>
          <w:sz w:val="22"/>
          <w:szCs w:val="22"/>
        </w:rPr>
        <w:t>(2024) ‘Dynamics 365 CE solves the problem of poor CRM seller adoption’,</w:t>
      </w:r>
      <w:r w:rsidRPr="006117F3">
        <w:rPr>
          <w:rStyle w:val="apple-converted-space"/>
          <w:rFonts w:ascii="Arial" w:hAnsi="Arial" w:cs="Arial"/>
          <w:color w:val="000000"/>
          <w:sz w:val="22"/>
          <w:szCs w:val="22"/>
        </w:rPr>
        <w:t> </w:t>
      </w:r>
      <w:r w:rsidRPr="006117F3">
        <w:rPr>
          <w:rStyle w:val="Emphasis"/>
          <w:rFonts w:ascii="Arial" w:hAnsi="Arial" w:cs="Arial"/>
          <w:color w:val="000000"/>
          <w:sz w:val="22"/>
          <w:szCs w:val="22"/>
        </w:rPr>
        <w:t>Velosio Blog</w:t>
      </w:r>
      <w:r w:rsidRPr="006117F3">
        <w:rPr>
          <w:rFonts w:ascii="Arial" w:hAnsi="Arial" w:cs="Arial"/>
          <w:color w:val="000000"/>
          <w:sz w:val="22"/>
          <w:szCs w:val="22"/>
        </w:rPr>
        <w:t>. Available at:</w:t>
      </w:r>
      <w:r w:rsidRPr="006117F3">
        <w:rPr>
          <w:rStyle w:val="apple-converted-space"/>
          <w:rFonts w:ascii="Arial" w:hAnsi="Arial" w:cs="Arial"/>
          <w:color w:val="000000"/>
          <w:sz w:val="22"/>
          <w:szCs w:val="22"/>
        </w:rPr>
        <w:t> </w:t>
      </w:r>
      <w:hyperlink r:id="rId10" w:tgtFrame="_new" w:history="1">
        <w:r w:rsidRPr="006117F3">
          <w:rPr>
            <w:rStyle w:val="Hyperlink"/>
            <w:rFonts w:ascii="Arial" w:eastAsiaTheme="majorEastAsia" w:hAnsi="Arial" w:cs="Arial"/>
            <w:sz w:val="22"/>
            <w:szCs w:val="22"/>
          </w:rPr>
          <w:t>https://www.velosio.com/blog/dynamics-365-ce-solves-poor-crm-seller-adoption/</w:t>
        </w:r>
      </w:hyperlink>
      <w:r w:rsidRPr="006117F3">
        <w:rPr>
          <w:rStyle w:val="apple-converted-space"/>
          <w:rFonts w:ascii="Arial" w:hAnsi="Arial" w:cs="Arial"/>
          <w:color w:val="000000"/>
          <w:sz w:val="22"/>
          <w:szCs w:val="22"/>
        </w:rPr>
        <w:t> </w:t>
      </w:r>
      <w:r w:rsidRPr="006117F3">
        <w:rPr>
          <w:rFonts w:ascii="Arial" w:hAnsi="Arial" w:cs="Arial"/>
          <w:color w:val="000000"/>
          <w:sz w:val="22"/>
          <w:szCs w:val="22"/>
        </w:rPr>
        <w:t xml:space="preserve">(Accessed: </w:t>
      </w:r>
      <w:r w:rsidR="00F20AF2" w:rsidRPr="006117F3">
        <w:rPr>
          <w:rFonts w:ascii="Arial" w:hAnsi="Arial" w:cs="Arial"/>
          <w:color w:val="000000"/>
          <w:sz w:val="22"/>
          <w:szCs w:val="22"/>
        </w:rPr>
        <w:t>26/10/2026</w:t>
      </w:r>
      <w:r w:rsidRPr="006117F3">
        <w:rPr>
          <w:rFonts w:ascii="Arial" w:hAnsi="Arial" w:cs="Arial"/>
          <w:color w:val="000000"/>
          <w:sz w:val="22"/>
          <w:szCs w:val="22"/>
        </w:rPr>
        <w:t>).</w:t>
      </w:r>
    </w:p>
    <w:p w14:paraId="67FA4F39" w14:textId="0F032A3E" w:rsidR="00D73EE2" w:rsidRPr="006117F3" w:rsidRDefault="00D73EE2" w:rsidP="006117F3">
      <w:pPr>
        <w:spacing w:line="360" w:lineRule="auto"/>
        <w:rPr>
          <w:rFonts w:ascii="Arial" w:hAnsi="Arial" w:cs="Arial"/>
        </w:rPr>
      </w:pPr>
    </w:p>
    <w:sectPr w:rsidR="00D73EE2" w:rsidRPr="006117F3" w:rsidSect="00034616">
      <w:footerReference w:type="even" r:id="rId11"/>
      <w:footerReference w:type="default" r:id="rId1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859B2" w14:textId="77777777" w:rsidR="00566A75" w:rsidRDefault="00566A75" w:rsidP="004F240B">
      <w:pPr>
        <w:spacing w:after="0" w:line="240" w:lineRule="auto"/>
      </w:pPr>
      <w:r>
        <w:separator/>
      </w:r>
    </w:p>
  </w:endnote>
  <w:endnote w:type="continuationSeparator" w:id="0">
    <w:p w14:paraId="1BFD3803" w14:textId="77777777" w:rsidR="00566A75" w:rsidRDefault="00566A75" w:rsidP="004F2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3468450"/>
      <w:docPartObj>
        <w:docPartGallery w:val="Page Numbers (Bottom of Page)"/>
        <w:docPartUnique/>
      </w:docPartObj>
    </w:sdtPr>
    <w:sdtContent>
      <w:p w14:paraId="1000C9B1" w14:textId="64FA7FF3" w:rsidR="004F240B" w:rsidRDefault="004F240B" w:rsidP="006920B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B3D76BB" w14:textId="77777777" w:rsidR="004F240B" w:rsidRDefault="004F24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7235039"/>
      <w:docPartObj>
        <w:docPartGallery w:val="Page Numbers (Bottom of Page)"/>
        <w:docPartUnique/>
      </w:docPartObj>
    </w:sdtPr>
    <w:sdtContent>
      <w:p w14:paraId="78D91359" w14:textId="1C1E3B3E" w:rsidR="004F240B" w:rsidRDefault="004F240B" w:rsidP="006920B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DD88E2" w14:textId="77777777" w:rsidR="004F240B" w:rsidRDefault="004F2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72823" w14:textId="77777777" w:rsidR="00566A75" w:rsidRDefault="00566A75" w:rsidP="004F240B">
      <w:pPr>
        <w:spacing w:after="0" w:line="240" w:lineRule="auto"/>
      </w:pPr>
      <w:r>
        <w:separator/>
      </w:r>
    </w:p>
  </w:footnote>
  <w:footnote w:type="continuationSeparator" w:id="0">
    <w:p w14:paraId="25260673" w14:textId="77777777" w:rsidR="00566A75" w:rsidRDefault="00566A75" w:rsidP="004F2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3C4414"/>
    <w:multiLevelType w:val="multilevel"/>
    <w:tmpl w:val="E85E1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74063B"/>
    <w:multiLevelType w:val="multilevel"/>
    <w:tmpl w:val="669E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B451F1"/>
    <w:multiLevelType w:val="multilevel"/>
    <w:tmpl w:val="893E7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FA2684"/>
    <w:multiLevelType w:val="multilevel"/>
    <w:tmpl w:val="C18A6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E95B52"/>
    <w:multiLevelType w:val="multilevel"/>
    <w:tmpl w:val="4CB88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DF5AD9"/>
    <w:multiLevelType w:val="multilevel"/>
    <w:tmpl w:val="E0F4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C17BCF"/>
    <w:multiLevelType w:val="multilevel"/>
    <w:tmpl w:val="2528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B115E4"/>
    <w:multiLevelType w:val="multilevel"/>
    <w:tmpl w:val="0E3EA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996111"/>
    <w:multiLevelType w:val="multilevel"/>
    <w:tmpl w:val="0A40B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8A4BE0"/>
    <w:multiLevelType w:val="multilevel"/>
    <w:tmpl w:val="3D6A8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2D13A0"/>
    <w:multiLevelType w:val="multilevel"/>
    <w:tmpl w:val="39AC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AE161B"/>
    <w:multiLevelType w:val="multilevel"/>
    <w:tmpl w:val="6BAAB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CA3515"/>
    <w:multiLevelType w:val="multilevel"/>
    <w:tmpl w:val="40962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5868B8"/>
    <w:multiLevelType w:val="multilevel"/>
    <w:tmpl w:val="36C0F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B26917"/>
    <w:multiLevelType w:val="multilevel"/>
    <w:tmpl w:val="A4E8E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441789">
    <w:abstractNumId w:val="8"/>
  </w:num>
  <w:num w:numId="2" w16cid:durableId="1784571782">
    <w:abstractNumId w:val="6"/>
  </w:num>
  <w:num w:numId="3" w16cid:durableId="1859349716">
    <w:abstractNumId w:val="5"/>
  </w:num>
  <w:num w:numId="4" w16cid:durableId="537819294">
    <w:abstractNumId w:val="4"/>
  </w:num>
  <w:num w:numId="5" w16cid:durableId="2031102842">
    <w:abstractNumId w:val="7"/>
  </w:num>
  <w:num w:numId="6" w16cid:durableId="736636001">
    <w:abstractNumId w:val="3"/>
  </w:num>
  <w:num w:numId="7" w16cid:durableId="1914122459">
    <w:abstractNumId w:val="2"/>
  </w:num>
  <w:num w:numId="8" w16cid:durableId="978649949">
    <w:abstractNumId w:val="1"/>
  </w:num>
  <w:num w:numId="9" w16cid:durableId="493179820">
    <w:abstractNumId w:val="0"/>
  </w:num>
  <w:num w:numId="10" w16cid:durableId="1247811689">
    <w:abstractNumId w:val="12"/>
  </w:num>
  <w:num w:numId="11" w16cid:durableId="1329870862">
    <w:abstractNumId w:val="14"/>
  </w:num>
  <w:num w:numId="12" w16cid:durableId="1269309600">
    <w:abstractNumId w:val="16"/>
  </w:num>
  <w:num w:numId="13" w16cid:durableId="214002337">
    <w:abstractNumId w:val="19"/>
  </w:num>
  <w:num w:numId="14" w16cid:durableId="521748258">
    <w:abstractNumId w:val="20"/>
  </w:num>
  <w:num w:numId="15" w16cid:durableId="1712458344">
    <w:abstractNumId w:val="15"/>
  </w:num>
  <w:num w:numId="16" w16cid:durableId="1585534097">
    <w:abstractNumId w:val="18"/>
  </w:num>
  <w:num w:numId="17" w16cid:durableId="1027489707">
    <w:abstractNumId w:val="10"/>
  </w:num>
  <w:num w:numId="18" w16cid:durableId="177160069">
    <w:abstractNumId w:val="17"/>
  </w:num>
  <w:num w:numId="19" w16cid:durableId="434591168">
    <w:abstractNumId w:val="9"/>
  </w:num>
  <w:num w:numId="20" w16cid:durableId="67312010">
    <w:abstractNumId w:val="21"/>
  </w:num>
  <w:num w:numId="21" w16cid:durableId="184177315">
    <w:abstractNumId w:val="22"/>
  </w:num>
  <w:num w:numId="22" w16cid:durableId="550187551">
    <w:abstractNumId w:val="23"/>
  </w:num>
  <w:num w:numId="23" w16cid:durableId="1166433987">
    <w:abstractNumId w:val="11"/>
  </w:num>
  <w:num w:numId="24" w16cid:durableId="12493150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0065"/>
    <w:rsid w:val="0010615D"/>
    <w:rsid w:val="0013594C"/>
    <w:rsid w:val="00135F8C"/>
    <w:rsid w:val="00147DE9"/>
    <w:rsid w:val="0015074B"/>
    <w:rsid w:val="00151FE4"/>
    <w:rsid w:val="001C31F0"/>
    <w:rsid w:val="001C36BB"/>
    <w:rsid w:val="002240C9"/>
    <w:rsid w:val="00236773"/>
    <w:rsid w:val="00254DE7"/>
    <w:rsid w:val="00273B69"/>
    <w:rsid w:val="0029639D"/>
    <w:rsid w:val="002B545E"/>
    <w:rsid w:val="002D7327"/>
    <w:rsid w:val="002E7BA5"/>
    <w:rsid w:val="00326F90"/>
    <w:rsid w:val="00360AD1"/>
    <w:rsid w:val="00386EE7"/>
    <w:rsid w:val="003A2639"/>
    <w:rsid w:val="004D0109"/>
    <w:rsid w:val="004F240B"/>
    <w:rsid w:val="00512A96"/>
    <w:rsid w:val="00550E90"/>
    <w:rsid w:val="00566A75"/>
    <w:rsid w:val="005E2DB0"/>
    <w:rsid w:val="005F0A6C"/>
    <w:rsid w:val="006117F3"/>
    <w:rsid w:val="0062485B"/>
    <w:rsid w:val="007402A2"/>
    <w:rsid w:val="00797CCE"/>
    <w:rsid w:val="00814C88"/>
    <w:rsid w:val="00876E8B"/>
    <w:rsid w:val="008A4B3B"/>
    <w:rsid w:val="008B41CF"/>
    <w:rsid w:val="008C32C6"/>
    <w:rsid w:val="008E10E8"/>
    <w:rsid w:val="009058EB"/>
    <w:rsid w:val="009F353B"/>
    <w:rsid w:val="00A07048"/>
    <w:rsid w:val="00A472C8"/>
    <w:rsid w:val="00AA1D8D"/>
    <w:rsid w:val="00B16AC0"/>
    <w:rsid w:val="00B47730"/>
    <w:rsid w:val="00B64C54"/>
    <w:rsid w:val="00CB0664"/>
    <w:rsid w:val="00D21AA8"/>
    <w:rsid w:val="00D44BD5"/>
    <w:rsid w:val="00D724CA"/>
    <w:rsid w:val="00D73EE2"/>
    <w:rsid w:val="00DA22AA"/>
    <w:rsid w:val="00DE137B"/>
    <w:rsid w:val="00E635C4"/>
    <w:rsid w:val="00E90614"/>
    <w:rsid w:val="00F20AF2"/>
    <w:rsid w:val="00F840BF"/>
    <w:rsid w:val="00FA132F"/>
    <w:rsid w:val="00FC693F"/>
    <w:rsid w:val="00FF3837"/>
    <w:rsid w:val="00FF3D8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5D0D56"/>
  <w14:defaultImageDpi w14:val="300"/>
  <w15:docId w15:val="{B471784A-8ED6-4A42-B3A4-D8B71E3DE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273B6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273B69"/>
  </w:style>
  <w:style w:type="character" w:customStyle="1" w:styleId="ms-1">
    <w:name w:val="ms-1"/>
    <w:basedOn w:val="DefaultParagraphFont"/>
    <w:rsid w:val="00273B69"/>
  </w:style>
  <w:style w:type="character" w:customStyle="1" w:styleId="max-w-15ch">
    <w:name w:val="max-w-[15ch]"/>
    <w:basedOn w:val="DefaultParagraphFont"/>
    <w:rsid w:val="00273B69"/>
  </w:style>
  <w:style w:type="character" w:styleId="Hyperlink">
    <w:name w:val="Hyperlink"/>
    <w:basedOn w:val="DefaultParagraphFont"/>
    <w:uiPriority w:val="99"/>
    <w:unhideWhenUsed/>
    <w:rsid w:val="00B16AC0"/>
    <w:rPr>
      <w:color w:val="0000FF" w:themeColor="hyperlink"/>
      <w:u w:val="single"/>
    </w:rPr>
  </w:style>
  <w:style w:type="character" w:styleId="UnresolvedMention">
    <w:name w:val="Unresolved Mention"/>
    <w:basedOn w:val="DefaultParagraphFont"/>
    <w:uiPriority w:val="99"/>
    <w:semiHidden/>
    <w:unhideWhenUsed/>
    <w:rsid w:val="00B16AC0"/>
    <w:rPr>
      <w:color w:val="605E5C"/>
      <w:shd w:val="clear" w:color="auto" w:fill="E1DFDD"/>
    </w:rPr>
  </w:style>
  <w:style w:type="character" w:styleId="PageNumber">
    <w:name w:val="page number"/>
    <w:basedOn w:val="DefaultParagraphFont"/>
    <w:uiPriority w:val="99"/>
    <w:semiHidden/>
    <w:unhideWhenUsed/>
    <w:rsid w:val="004F240B"/>
  </w:style>
  <w:style w:type="paragraph" w:styleId="TOC1">
    <w:name w:val="toc 1"/>
    <w:basedOn w:val="Normal"/>
    <w:next w:val="Normal"/>
    <w:autoRedefine/>
    <w:uiPriority w:val="39"/>
    <w:unhideWhenUsed/>
    <w:rsid w:val="00797CCE"/>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797CCE"/>
    <w:pPr>
      <w:spacing w:before="240" w:after="0"/>
    </w:pPr>
    <w:rPr>
      <w:b/>
      <w:bCs/>
      <w:sz w:val="20"/>
      <w:szCs w:val="20"/>
    </w:rPr>
  </w:style>
  <w:style w:type="paragraph" w:styleId="TOC3">
    <w:name w:val="toc 3"/>
    <w:basedOn w:val="Normal"/>
    <w:next w:val="Normal"/>
    <w:autoRedefine/>
    <w:uiPriority w:val="39"/>
    <w:unhideWhenUsed/>
    <w:rsid w:val="00797CCE"/>
    <w:pPr>
      <w:spacing w:after="0"/>
      <w:ind w:left="220"/>
    </w:pPr>
    <w:rPr>
      <w:sz w:val="20"/>
      <w:szCs w:val="20"/>
    </w:rPr>
  </w:style>
  <w:style w:type="paragraph" w:styleId="TOC4">
    <w:name w:val="toc 4"/>
    <w:basedOn w:val="Normal"/>
    <w:next w:val="Normal"/>
    <w:autoRedefine/>
    <w:uiPriority w:val="39"/>
    <w:unhideWhenUsed/>
    <w:rsid w:val="00360AD1"/>
    <w:pPr>
      <w:spacing w:after="0"/>
      <w:ind w:left="440"/>
    </w:pPr>
    <w:rPr>
      <w:sz w:val="20"/>
      <w:szCs w:val="20"/>
    </w:rPr>
  </w:style>
  <w:style w:type="paragraph" w:styleId="TOC5">
    <w:name w:val="toc 5"/>
    <w:basedOn w:val="Normal"/>
    <w:next w:val="Normal"/>
    <w:autoRedefine/>
    <w:uiPriority w:val="39"/>
    <w:unhideWhenUsed/>
    <w:rsid w:val="00360AD1"/>
    <w:pPr>
      <w:spacing w:after="0"/>
      <w:ind w:left="660"/>
    </w:pPr>
    <w:rPr>
      <w:sz w:val="20"/>
      <w:szCs w:val="20"/>
    </w:rPr>
  </w:style>
  <w:style w:type="paragraph" w:styleId="TOC6">
    <w:name w:val="toc 6"/>
    <w:basedOn w:val="Normal"/>
    <w:next w:val="Normal"/>
    <w:autoRedefine/>
    <w:uiPriority w:val="39"/>
    <w:unhideWhenUsed/>
    <w:rsid w:val="00360AD1"/>
    <w:pPr>
      <w:spacing w:after="0"/>
      <w:ind w:left="880"/>
    </w:pPr>
    <w:rPr>
      <w:sz w:val="20"/>
      <w:szCs w:val="20"/>
    </w:rPr>
  </w:style>
  <w:style w:type="paragraph" w:styleId="TOC7">
    <w:name w:val="toc 7"/>
    <w:basedOn w:val="Normal"/>
    <w:next w:val="Normal"/>
    <w:autoRedefine/>
    <w:uiPriority w:val="39"/>
    <w:unhideWhenUsed/>
    <w:rsid w:val="00360AD1"/>
    <w:pPr>
      <w:spacing w:after="0"/>
      <w:ind w:left="1100"/>
    </w:pPr>
    <w:rPr>
      <w:sz w:val="20"/>
      <w:szCs w:val="20"/>
    </w:rPr>
  </w:style>
  <w:style w:type="paragraph" w:styleId="TOC8">
    <w:name w:val="toc 8"/>
    <w:basedOn w:val="Normal"/>
    <w:next w:val="Normal"/>
    <w:autoRedefine/>
    <w:uiPriority w:val="39"/>
    <w:unhideWhenUsed/>
    <w:rsid w:val="00360AD1"/>
    <w:pPr>
      <w:spacing w:after="0"/>
      <w:ind w:left="1320"/>
    </w:pPr>
    <w:rPr>
      <w:sz w:val="20"/>
      <w:szCs w:val="20"/>
    </w:rPr>
  </w:style>
  <w:style w:type="paragraph" w:styleId="TOC9">
    <w:name w:val="toc 9"/>
    <w:basedOn w:val="Normal"/>
    <w:next w:val="Normal"/>
    <w:autoRedefine/>
    <w:uiPriority w:val="39"/>
    <w:unhideWhenUsed/>
    <w:rsid w:val="00360AD1"/>
    <w:pPr>
      <w:spacing w:after="0"/>
      <w:ind w:left="1540"/>
    </w:pPr>
    <w:rPr>
      <w:sz w:val="20"/>
      <w:szCs w:val="20"/>
    </w:rPr>
  </w:style>
  <w:style w:type="character" w:styleId="FollowedHyperlink">
    <w:name w:val="FollowedHyperlink"/>
    <w:basedOn w:val="DefaultParagraphFont"/>
    <w:uiPriority w:val="99"/>
    <w:semiHidden/>
    <w:unhideWhenUsed/>
    <w:rsid w:val="006117F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tegral.com/insights/integrating-erp-systems-with-crm-systems-benefits-and-challenges?utm_source=chatgpt.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velosio.com/blog/dynamics-365-ce-solves-poor-crm-seller-adoption/?utm_source=chatgpt.com" TargetMode="External"/><Relationship Id="rId4" Type="http://schemas.openxmlformats.org/officeDocument/2006/relationships/settings" Target="settings.xml"/><Relationship Id="rId9" Type="http://schemas.openxmlformats.org/officeDocument/2006/relationships/hyperlink" Target="https://www.opensourceintegrators.com/publications/benefits-erp-and-crm-integration?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12</Pages>
  <Words>3057</Words>
  <Characters>17430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Petrica Marin (2333794)</cp:lastModifiedBy>
  <cp:revision>43</cp:revision>
  <dcterms:created xsi:type="dcterms:W3CDTF">2025-10-26T10:40:00Z</dcterms:created>
  <dcterms:modified xsi:type="dcterms:W3CDTF">2025-11-09T09:33:00Z</dcterms:modified>
  <cp:category/>
</cp:coreProperties>
</file>