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C2993" w14:textId="77777777" w:rsidR="003E5EB7" w:rsidRDefault="00417A46" w:rsidP="00417A46">
      <w:pPr>
        <w:ind w:left="5040"/>
        <w:rPr>
          <w:rFonts w:ascii="Georgia" w:hAnsi="Georgia" w:cs="Calibri"/>
          <w:sz w:val="23"/>
          <w:szCs w:val="23"/>
        </w:rPr>
      </w:pPr>
      <w:bookmarkStart w:id="0" w:name="_Hlk513135302"/>
      <w:bookmarkEnd w:id="0"/>
      <w:r>
        <w:rPr>
          <w:rFonts w:ascii="Georgia" w:hAnsi="Georgia" w:cs="Calibri"/>
          <w:noProof/>
          <w:sz w:val="23"/>
          <w:szCs w:val="23"/>
        </w:rPr>
        <w:drawing>
          <wp:anchor distT="0" distB="0" distL="114300" distR="114300" simplePos="0" relativeHeight="251661312" behindDoc="0" locked="0" layoutInCell="1" allowOverlap="1" wp14:anchorId="34D685CB" wp14:editId="24D78953">
            <wp:simplePos x="0" y="0"/>
            <wp:positionH relativeFrom="column">
              <wp:posOffset>0</wp:posOffset>
            </wp:positionH>
            <wp:positionV relativeFrom="paragraph">
              <wp:posOffset>0</wp:posOffset>
            </wp:positionV>
            <wp:extent cx="617220" cy="617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ltimate_collection_light_briefing-51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s="Calibri"/>
          <w:sz w:val="40"/>
          <w:szCs w:val="40"/>
        </w:rPr>
        <w:t xml:space="preserve">      </w:t>
      </w:r>
      <w:r w:rsidR="003E5EB7" w:rsidRPr="003E5EB7">
        <w:rPr>
          <w:rFonts w:ascii="Georgia" w:hAnsi="Georgia" w:cs="Calibri"/>
          <w:sz w:val="40"/>
          <w:szCs w:val="40"/>
        </w:rPr>
        <w:t>Briefing Document</w:t>
      </w:r>
      <w:r w:rsidR="003E5EB7">
        <w:rPr>
          <w:rFonts w:ascii="Georgia" w:hAnsi="Georgia" w:cs="Calibri"/>
          <w:sz w:val="40"/>
          <w:szCs w:val="40"/>
        </w:rPr>
        <w:br/>
      </w:r>
      <w:r>
        <w:rPr>
          <w:rFonts w:ascii="Georgia" w:hAnsi="Georgia" w:cs="Calibri"/>
          <w:sz w:val="24"/>
          <w:szCs w:val="24"/>
        </w:rPr>
        <w:t xml:space="preserve">                                                 </w:t>
      </w:r>
      <w:r w:rsidR="003E5EB7" w:rsidRPr="003E5EB7">
        <w:rPr>
          <w:rFonts w:ascii="Georgia" w:hAnsi="Georgia" w:cs="Calibri"/>
          <w:sz w:val="24"/>
          <w:szCs w:val="24"/>
        </w:rPr>
        <w:t>April 2018</w:t>
      </w:r>
    </w:p>
    <w:p w14:paraId="4003BEC0" w14:textId="77777777" w:rsidR="003E5EB7" w:rsidRPr="007931EC" w:rsidRDefault="003E5EB7" w:rsidP="00B059DB">
      <w:pPr>
        <w:rPr>
          <w:rFonts w:ascii="Georgia" w:hAnsi="Georgia" w:cs="Calibri"/>
          <w:b/>
          <w:sz w:val="32"/>
          <w:szCs w:val="32"/>
        </w:rPr>
      </w:pPr>
      <w:r>
        <w:rPr>
          <w:rFonts w:ascii="Georgia" w:hAnsi="Georgia" w:cs="Calibri"/>
          <w:sz w:val="23"/>
          <w:szCs w:val="23"/>
        </w:rPr>
        <w:br/>
      </w:r>
      <w:r w:rsidR="00331ECE">
        <w:rPr>
          <w:rFonts w:ascii="Georgia" w:hAnsi="Georgia" w:cs="Calibri"/>
          <w:b/>
          <w:sz w:val="32"/>
          <w:szCs w:val="32"/>
        </w:rPr>
        <w:t>O</w:t>
      </w:r>
      <w:r w:rsidR="00331ECE" w:rsidRPr="00331ECE">
        <w:rPr>
          <w:rFonts w:ascii="Georgia" w:hAnsi="Georgia" w:cs="Calibri"/>
          <w:b/>
          <w:sz w:val="32"/>
          <w:szCs w:val="32"/>
        </w:rPr>
        <w:t>verview</w:t>
      </w:r>
      <w:r w:rsidR="00331ECE">
        <w:rPr>
          <w:rFonts w:ascii="Georgia" w:hAnsi="Georgia" w:cs="Calibri"/>
          <w:b/>
          <w:sz w:val="32"/>
          <w:szCs w:val="32"/>
        </w:rPr>
        <w:t xml:space="preserve">: </w:t>
      </w:r>
      <w:r w:rsidR="00331ECE" w:rsidRPr="00331ECE">
        <w:rPr>
          <w:rFonts w:ascii="Georgia" w:hAnsi="Georgia" w:cs="Calibri"/>
          <w:b/>
          <w:sz w:val="32"/>
          <w:szCs w:val="32"/>
        </w:rPr>
        <w:t>significant medical ethical issues associated with Muslims in the United Kingdom.</w:t>
      </w:r>
    </w:p>
    <w:p w14:paraId="6AB99720" w14:textId="3C580AA7" w:rsidR="000B40B1" w:rsidRPr="00A0771C" w:rsidRDefault="003E5EB7" w:rsidP="000B40B1">
      <w:pPr>
        <w:rPr>
          <w:rFonts w:ascii="Arial" w:hAnsi="Arial" w:cs="Arial"/>
          <w:sz w:val="21"/>
          <w:szCs w:val="21"/>
        </w:rPr>
      </w:pPr>
      <w:r w:rsidRPr="00FD0106">
        <w:rPr>
          <w:noProof/>
          <w:sz w:val="20"/>
          <w:szCs w:val="20"/>
        </w:rPr>
        <mc:AlternateContent>
          <mc:Choice Requires="wps">
            <w:drawing>
              <wp:anchor distT="45720" distB="45720" distL="114300" distR="114300" simplePos="0" relativeHeight="251659264" behindDoc="0" locked="0" layoutInCell="1" allowOverlap="1" wp14:anchorId="7BBC010D" wp14:editId="76814FFF">
                <wp:simplePos x="0" y="0"/>
                <wp:positionH relativeFrom="column">
                  <wp:posOffset>38100</wp:posOffset>
                </wp:positionH>
                <wp:positionV relativeFrom="paragraph">
                  <wp:posOffset>459105</wp:posOffset>
                </wp:positionV>
                <wp:extent cx="5753100" cy="1695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695450"/>
                        </a:xfrm>
                        <a:prstGeom prst="rect">
                          <a:avLst/>
                        </a:prstGeom>
                        <a:pattFill prst="pct25">
                          <a:fgClr>
                            <a:schemeClr val="bg2">
                              <a:lumMod val="90000"/>
                            </a:schemeClr>
                          </a:fgClr>
                          <a:bgClr>
                            <a:schemeClr val="bg1"/>
                          </a:bgClr>
                        </a:pattFill>
                        <a:ln w="9525" cap="flat" cmpd="dbl" algn="ctr">
                          <a:solidFill>
                            <a:srgbClr val="C00000"/>
                          </a:solidFill>
                          <a:prstDash val="solid"/>
                          <a:miter lim="800000"/>
                          <a:headEnd/>
                          <a:tailEnd/>
                        </a:ln>
                        <a:effectLst/>
                      </wps:spPr>
                      <wps:txbx>
                        <w:txbxContent>
                          <w:p w14:paraId="792C154F" w14:textId="77777777" w:rsidR="003E5EB7" w:rsidRPr="00D470FB" w:rsidRDefault="003E5EB7" w:rsidP="00D470FB">
                            <w:pPr>
                              <w:jc w:val="center"/>
                              <w:rPr>
                                <w:rFonts w:ascii="Arial" w:hAnsi="Arial" w:cs="Arial"/>
                                <w:b/>
                                <w:sz w:val="21"/>
                                <w:szCs w:val="21"/>
                              </w:rPr>
                            </w:pPr>
                            <w:r w:rsidRPr="00D470FB">
                              <w:rPr>
                                <w:rFonts w:ascii="Arial" w:hAnsi="Arial" w:cs="Arial"/>
                                <w:b/>
                                <w:sz w:val="21"/>
                                <w:szCs w:val="21"/>
                              </w:rPr>
                              <w:t>K</w:t>
                            </w:r>
                            <w:r w:rsidR="00A0771C" w:rsidRPr="00D470FB">
                              <w:rPr>
                                <w:rFonts w:ascii="Arial" w:hAnsi="Arial" w:cs="Arial"/>
                                <w:b/>
                                <w:sz w:val="21"/>
                                <w:szCs w:val="21"/>
                              </w:rPr>
                              <w:t>EY POINTS</w:t>
                            </w:r>
                          </w:p>
                          <w:p w14:paraId="2B3A6133" w14:textId="326DA67A" w:rsidR="003E5EB7" w:rsidRPr="008C22E6" w:rsidRDefault="00247042" w:rsidP="00D470FB">
                            <w:pPr>
                              <w:pStyle w:val="ListParagraph"/>
                              <w:numPr>
                                <w:ilvl w:val="0"/>
                                <w:numId w:val="25"/>
                              </w:numPr>
                              <w:rPr>
                                <w:rFonts w:ascii="Arial" w:hAnsi="Arial" w:cs="Arial"/>
                                <w:sz w:val="20"/>
                                <w:szCs w:val="20"/>
                              </w:rPr>
                            </w:pPr>
                            <w:r w:rsidRPr="008C22E6">
                              <w:rPr>
                                <w:rFonts w:ascii="Arial" w:hAnsi="Arial" w:cs="Arial"/>
                                <w:b/>
                                <w:sz w:val="20"/>
                                <w:szCs w:val="20"/>
                              </w:rPr>
                              <w:t>Cousin Marriage:</w:t>
                            </w:r>
                            <w:r w:rsidRPr="008C22E6">
                              <w:rPr>
                                <w:rFonts w:ascii="Arial" w:hAnsi="Arial" w:cs="Arial"/>
                                <w:sz w:val="20"/>
                                <w:szCs w:val="20"/>
                              </w:rPr>
                              <w:t xml:space="preserve"> traditional values</w:t>
                            </w:r>
                            <w:r w:rsidR="006348EB">
                              <w:rPr>
                                <w:rFonts w:ascii="Arial" w:hAnsi="Arial" w:cs="Arial"/>
                                <w:sz w:val="20"/>
                                <w:szCs w:val="20"/>
                              </w:rPr>
                              <w:t xml:space="preserve"> </w:t>
                            </w:r>
                            <w:r w:rsidRPr="008C22E6">
                              <w:rPr>
                                <w:rFonts w:ascii="Arial" w:hAnsi="Arial" w:cs="Arial"/>
                                <w:sz w:val="20"/>
                                <w:szCs w:val="20"/>
                              </w:rPr>
                              <w:t>at odds with cultural norms. Measurable increased risk of birth defects a</w:t>
                            </w:r>
                            <w:r w:rsidR="003E0323">
                              <w:rPr>
                                <w:rFonts w:ascii="Arial" w:hAnsi="Arial" w:cs="Arial"/>
                                <w:sz w:val="20"/>
                                <w:szCs w:val="20"/>
                              </w:rPr>
                              <w:t>mongst some Muslim populations.</w:t>
                            </w:r>
                            <w:r w:rsidR="008C22E6">
                              <w:rPr>
                                <w:rFonts w:ascii="Arial" w:hAnsi="Arial" w:cs="Arial"/>
                                <w:sz w:val="20"/>
                                <w:szCs w:val="20"/>
                              </w:rPr>
                              <w:br/>
                            </w:r>
                          </w:p>
                          <w:p w14:paraId="79AFB1C6" w14:textId="33985AE1" w:rsidR="00247042" w:rsidRPr="008C22E6" w:rsidRDefault="00247042" w:rsidP="00D470FB">
                            <w:pPr>
                              <w:pStyle w:val="ListParagraph"/>
                              <w:numPr>
                                <w:ilvl w:val="0"/>
                                <w:numId w:val="25"/>
                              </w:numPr>
                              <w:rPr>
                                <w:rFonts w:ascii="Arial" w:hAnsi="Arial" w:cs="Arial"/>
                                <w:sz w:val="20"/>
                                <w:szCs w:val="20"/>
                              </w:rPr>
                            </w:pPr>
                            <w:r w:rsidRPr="008C22E6">
                              <w:rPr>
                                <w:rFonts w:ascii="Arial" w:hAnsi="Arial" w:cs="Arial"/>
                                <w:b/>
                                <w:sz w:val="20"/>
                                <w:szCs w:val="20"/>
                              </w:rPr>
                              <w:t>Female Genital Mutilation:</w:t>
                            </w:r>
                            <w:r w:rsidR="008C22E6" w:rsidRPr="008C22E6">
                              <w:rPr>
                                <w:rFonts w:ascii="Arial" w:hAnsi="Arial" w:cs="Arial"/>
                                <w:b/>
                                <w:sz w:val="20"/>
                                <w:szCs w:val="20"/>
                              </w:rPr>
                              <w:t xml:space="preserve"> </w:t>
                            </w:r>
                            <w:r w:rsidR="008C22E6">
                              <w:rPr>
                                <w:rFonts w:ascii="Arial" w:hAnsi="Arial" w:cs="Arial"/>
                                <w:sz w:val="20"/>
                                <w:szCs w:val="20"/>
                              </w:rPr>
                              <w:t>p</w:t>
                            </w:r>
                            <w:r w:rsidR="008C22E6" w:rsidRPr="008C22E6">
                              <w:rPr>
                                <w:rFonts w:ascii="Arial" w:hAnsi="Arial" w:cs="Arial"/>
                                <w:sz w:val="20"/>
                                <w:szCs w:val="20"/>
                              </w:rPr>
                              <w:t>racti</w:t>
                            </w:r>
                            <w:r w:rsidR="006348EB">
                              <w:rPr>
                                <w:rFonts w:ascii="Arial" w:hAnsi="Arial" w:cs="Arial"/>
                                <w:sz w:val="20"/>
                                <w:szCs w:val="20"/>
                              </w:rPr>
                              <w:t>s</w:t>
                            </w:r>
                            <w:r w:rsidR="008C22E6" w:rsidRPr="008C22E6">
                              <w:rPr>
                                <w:rFonts w:ascii="Arial" w:hAnsi="Arial" w:cs="Arial"/>
                                <w:sz w:val="20"/>
                                <w:szCs w:val="20"/>
                              </w:rPr>
                              <w:t>ed in the UK today. Ethical argument</w:t>
                            </w:r>
                            <w:r w:rsidR="006348EB">
                              <w:rPr>
                                <w:rFonts w:ascii="Arial" w:hAnsi="Arial" w:cs="Arial"/>
                                <w:sz w:val="20"/>
                                <w:szCs w:val="20"/>
                              </w:rPr>
                              <w:t>s</w:t>
                            </w:r>
                            <w:r w:rsidR="008C22E6" w:rsidRPr="008C22E6">
                              <w:rPr>
                                <w:rFonts w:ascii="Arial" w:hAnsi="Arial" w:cs="Arial"/>
                                <w:sz w:val="20"/>
                                <w:szCs w:val="20"/>
                              </w:rPr>
                              <w:t xml:space="preserve"> combining hadith and ijtihad key to limiting it.</w:t>
                            </w:r>
                            <w:r w:rsidR="008C22E6">
                              <w:rPr>
                                <w:rFonts w:ascii="Arial" w:hAnsi="Arial" w:cs="Arial"/>
                                <w:sz w:val="20"/>
                                <w:szCs w:val="20"/>
                              </w:rPr>
                              <w:br/>
                            </w:r>
                          </w:p>
                          <w:p w14:paraId="6443E75F" w14:textId="77777777" w:rsidR="00247042" w:rsidRPr="008C22E6" w:rsidRDefault="00247042" w:rsidP="00D470FB">
                            <w:pPr>
                              <w:pStyle w:val="ListParagraph"/>
                              <w:numPr>
                                <w:ilvl w:val="0"/>
                                <w:numId w:val="25"/>
                              </w:numPr>
                              <w:rPr>
                                <w:rFonts w:ascii="Arial" w:hAnsi="Arial" w:cs="Arial"/>
                                <w:b/>
                                <w:sz w:val="20"/>
                                <w:szCs w:val="20"/>
                              </w:rPr>
                            </w:pPr>
                            <w:r w:rsidRPr="008C22E6">
                              <w:rPr>
                                <w:rFonts w:ascii="Arial" w:hAnsi="Arial" w:cs="Arial"/>
                                <w:b/>
                                <w:sz w:val="20"/>
                                <w:szCs w:val="20"/>
                              </w:rPr>
                              <w:t>Depression:</w:t>
                            </w:r>
                            <w:r w:rsidR="008C22E6" w:rsidRPr="008C22E6">
                              <w:rPr>
                                <w:rFonts w:ascii="Arial" w:hAnsi="Arial" w:cs="Arial"/>
                                <w:sz w:val="20"/>
                                <w:szCs w:val="20"/>
                              </w:rPr>
                              <w:t xml:space="preserve"> Muslims </w:t>
                            </w:r>
                            <w:r w:rsidR="006348EB">
                              <w:rPr>
                                <w:rFonts w:ascii="Arial" w:hAnsi="Arial" w:cs="Arial"/>
                                <w:sz w:val="20"/>
                                <w:szCs w:val="20"/>
                              </w:rPr>
                              <w:t xml:space="preserve">are </w:t>
                            </w:r>
                            <w:r w:rsidR="008C22E6" w:rsidRPr="008C22E6">
                              <w:rPr>
                                <w:rFonts w:ascii="Arial" w:hAnsi="Arial" w:cs="Arial"/>
                                <w:sz w:val="20"/>
                                <w:szCs w:val="20"/>
                              </w:rPr>
                              <w:t xml:space="preserve">least likely to </w:t>
                            </w:r>
                            <w:r w:rsidR="008C22E6">
                              <w:rPr>
                                <w:rFonts w:ascii="Arial" w:hAnsi="Arial" w:cs="Arial"/>
                                <w:sz w:val="20"/>
                                <w:szCs w:val="20"/>
                              </w:rPr>
                              <w:t xml:space="preserve">take </w:t>
                            </w:r>
                            <w:r w:rsidR="008C22E6" w:rsidRPr="008C22E6">
                              <w:rPr>
                                <w:rFonts w:ascii="Arial" w:hAnsi="Arial" w:cs="Arial"/>
                                <w:sz w:val="20"/>
                                <w:szCs w:val="20"/>
                              </w:rPr>
                              <w:t>medica</w:t>
                            </w:r>
                            <w:r w:rsidR="008C22E6">
                              <w:rPr>
                                <w:rFonts w:ascii="Arial" w:hAnsi="Arial" w:cs="Arial"/>
                                <w:sz w:val="20"/>
                                <w:szCs w:val="20"/>
                              </w:rPr>
                              <w:t>tion</w:t>
                            </w:r>
                            <w:r w:rsidR="008C22E6" w:rsidRPr="008C22E6">
                              <w:rPr>
                                <w:rFonts w:ascii="Arial" w:hAnsi="Arial" w:cs="Arial"/>
                                <w:sz w:val="20"/>
                                <w:szCs w:val="20"/>
                              </w:rPr>
                              <w:t xml:space="preserve"> or </w:t>
                            </w:r>
                            <w:r w:rsidR="008C22E6">
                              <w:rPr>
                                <w:rFonts w:ascii="Arial" w:hAnsi="Arial" w:cs="Arial"/>
                                <w:sz w:val="20"/>
                                <w:szCs w:val="20"/>
                              </w:rPr>
                              <w:t xml:space="preserve">accept </w:t>
                            </w:r>
                            <w:r w:rsidR="008C22E6" w:rsidRPr="008C22E6">
                              <w:rPr>
                                <w:rFonts w:ascii="Arial" w:hAnsi="Arial" w:cs="Arial"/>
                                <w:sz w:val="20"/>
                                <w:szCs w:val="20"/>
                              </w:rPr>
                              <w:t>counselling support</w:t>
                            </w:r>
                            <w:r w:rsidR="0046593B">
                              <w:rPr>
                                <w:rFonts w:ascii="Arial" w:hAnsi="Arial" w:cs="Arial"/>
                                <w:b/>
                                <w:sz w:val="20"/>
                                <w:szCs w:val="20"/>
                              </w:rPr>
                              <w:t xml:space="preserve">. </w:t>
                            </w:r>
                            <w:r w:rsidR="0046593B" w:rsidRPr="0046593B">
                              <w:rPr>
                                <w:rFonts w:ascii="Arial" w:hAnsi="Arial" w:cs="Arial"/>
                                <w:sz w:val="20"/>
                                <w:szCs w:val="20"/>
                              </w:rPr>
                              <w:t>Potential link between mental health issues and violent extremism.</w:t>
                            </w:r>
                          </w:p>
                          <w:p w14:paraId="1C101DD3" w14:textId="77777777" w:rsidR="003E5EB7" w:rsidRDefault="003E5EB7" w:rsidP="00D470FB">
                            <w:pPr>
                              <w:spacing w:after="280"/>
                              <w:rPr>
                                <w:rFonts w:ascii="Arial" w:hAnsi="Arial" w:cs="Arial"/>
                              </w:rPr>
                            </w:pPr>
                          </w:p>
                          <w:p w14:paraId="3154FA39" w14:textId="77777777" w:rsidR="003E5EB7" w:rsidRPr="003E5EB7" w:rsidRDefault="003E5EB7" w:rsidP="003E5EB7">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BC010D" id="_x0000_t202" coordsize="21600,21600" o:spt="202" path="m,l,21600r21600,l21600,xe">
                <v:stroke joinstyle="miter"/>
                <v:path gradientshapeok="t" o:connecttype="rect"/>
              </v:shapetype>
              <v:shape id="Text Box 2" o:spid="_x0000_s1026" type="#_x0000_t202" style="position:absolute;margin-left:3pt;margin-top:36.15pt;width:453pt;height:13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bOewIAAPsEAAAOAAAAZHJzL2Uyb0RvYy54bWysVNtu1DAQfUfiHyy/02zCpu1GzVZlSxFS&#10;uUgtHzBxnMTCN2zvZsvXd+ykYQXiBZGHyPaMz5y5HF9dH5UkB+68MLqm+dmKEq6ZaYXua/rt8e7N&#10;JSU+gG5BGs1r+sQ9vd6+fnU12ooXZjCy5Y4giPbVaGs6hGCrLPNs4Ar8mbFco7EzTkHAreuz1sGI&#10;6EpmxWp1no3GtdYZxr3H09vJSLcJv+s4C1+6zvNAZE2RW0h/l/5N/GfbK6h6B3YQbKYB/8BCgdAY&#10;dIG6hQBk78QfUEowZ7zpwhkzKjNdJxhPOWA2+eq3bB4GsDzlgsXxdimT/3+w7PPhqyOirWmRX1Ci&#10;QWGTHvkxkHfmSIpYn9H6Ct0eLDqGIx5jn1Ou3t4b9t0TbXYD6J7fOGfGgUOL/PJ4Mzu5OuH4CNKM&#10;n0yLYWAfTAI6dk7F4mE5CKJjn56W3kQqDA/Li/JtvkITQ1t+vinXZepeBtXLdet8+MCNInFRU4fN&#10;T/BwuPch0oHqxSVGsxDCnZBydrcsFGXy7/qddNEjTSHHDTkAzk/TF8ku9woTmM42K/xSrifuKdSC&#10;0vwVbioSVLNH5DdzitGlJmNNNyWyIgxQG52EgEtlsVttIykB2aPoWHCJljdStDGhRN31zUJ8F0ku&#10;LE/dYj1uwQ9TMglhkoQSAXUpharp5XIbqtjd97pNqgkg5LRG4lLHqDwpbq52bH7s99T5cGyO8zA1&#10;pn3CMXBmUiO+HrgYjPtJyYhKrKn/sQfHKZEfNY7SJl+vo3TTZl1eFLhxp5bm1AKaIVRNsVLTcheS&#10;3CM9bW5w5DqRhiHSm5jMg4oKS42bX4Mo4dN98vr1Zm2fAQAA//8DAFBLAwQUAAYACAAAACEA3erF&#10;Kd0AAAAIAQAADwAAAGRycy9kb3ducmV2LnhtbEyPzU7DMBCE70i8g7VI3KhTWwptGqcCJODEgYKQ&#10;enPjbWLVP1HstOHtWU5w3J3RzDf1dvaOnXFMNgYFy0UBDEMbjQ2dgs+P57sVsJR1MNrFgAq+McG2&#10;ub6qdWXiJbzjeZc7RiEhVVpBn/NQcZ7aHr1OizhgIO0YR68znWPHzagvFO4dF0VRcq9toIZeD/jU&#10;Y3vaTZ5K9rZcvb4IWdq3/dckXKEf8aTU7c38sAGWcc5/ZvjFJ3RoiOkQp2AScwpKWpIV3AsJjOT1&#10;UtDjoEDKtQTe1Pz/gOYHAAD//wMAUEsBAi0AFAAGAAgAAAAhALaDOJL+AAAA4QEAABMAAAAAAAAA&#10;AAAAAAAAAAAAAFtDb250ZW50X1R5cGVzXS54bWxQSwECLQAUAAYACAAAACEAOP0h/9YAAACUAQAA&#10;CwAAAAAAAAAAAAAAAAAvAQAAX3JlbHMvLnJlbHNQSwECLQAUAAYACAAAACEAmKVmznsCAAD7BAAA&#10;DgAAAAAAAAAAAAAAAAAuAgAAZHJzL2Uyb0RvYy54bWxQSwECLQAUAAYACAAAACEA3erFKd0AAAAI&#10;AQAADwAAAAAAAAAAAAAAAADVBAAAZHJzL2Rvd25yZXYueG1sUEsFBgAAAAAEAAQA8wAAAN8FAAAA&#10;AA==&#10;" fillcolor="#cfcdcd [2894]" strokecolor="#c00000">
                <v:fill r:id="rId9" o:title="" color2="white [3212]" type="pattern"/>
                <v:stroke linestyle="thinThin"/>
                <v:textbox>
                  <w:txbxContent>
                    <w:p w14:paraId="792C154F" w14:textId="77777777" w:rsidR="003E5EB7" w:rsidRPr="00D470FB" w:rsidRDefault="003E5EB7" w:rsidP="00D470FB">
                      <w:pPr>
                        <w:jc w:val="center"/>
                        <w:rPr>
                          <w:rFonts w:ascii="Arial" w:hAnsi="Arial" w:cs="Arial"/>
                          <w:b/>
                          <w:sz w:val="21"/>
                          <w:szCs w:val="21"/>
                        </w:rPr>
                      </w:pPr>
                      <w:r w:rsidRPr="00D470FB">
                        <w:rPr>
                          <w:rFonts w:ascii="Arial" w:hAnsi="Arial" w:cs="Arial"/>
                          <w:b/>
                          <w:sz w:val="21"/>
                          <w:szCs w:val="21"/>
                        </w:rPr>
                        <w:t>K</w:t>
                      </w:r>
                      <w:r w:rsidR="00A0771C" w:rsidRPr="00D470FB">
                        <w:rPr>
                          <w:rFonts w:ascii="Arial" w:hAnsi="Arial" w:cs="Arial"/>
                          <w:b/>
                          <w:sz w:val="21"/>
                          <w:szCs w:val="21"/>
                        </w:rPr>
                        <w:t>EY POINTS</w:t>
                      </w:r>
                    </w:p>
                    <w:p w14:paraId="2B3A6133" w14:textId="326DA67A" w:rsidR="003E5EB7" w:rsidRPr="008C22E6" w:rsidRDefault="00247042" w:rsidP="00D470FB">
                      <w:pPr>
                        <w:pStyle w:val="ListParagraph"/>
                        <w:numPr>
                          <w:ilvl w:val="0"/>
                          <w:numId w:val="25"/>
                        </w:numPr>
                        <w:rPr>
                          <w:rFonts w:ascii="Arial" w:hAnsi="Arial" w:cs="Arial"/>
                          <w:sz w:val="20"/>
                          <w:szCs w:val="20"/>
                        </w:rPr>
                      </w:pPr>
                      <w:r w:rsidRPr="008C22E6">
                        <w:rPr>
                          <w:rFonts w:ascii="Arial" w:hAnsi="Arial" w:cs="Arial"/>
                          <w:b/>
                          <w:sz w:val="20"/>
                          <w:szCs w:val="20"/>
                        </w:rPr>
                        <w:t>Cousin Marriage:</w:t>
                      </w:r>
                      <w:r w:rsidRPr="008C22E6">
                        <w:rPr>
                          <w:rFonts w:ascii="Arial" w:hAnsi="Arial" w:cs="Arial"/>
                          <w:sz w:val="20"/>
                          <w:szCs w:val="20"/>
                        </w:rPr>
                        <w:t xml:space="preserve"> traditional values</w:t>
                      </w:r>
                      <w:r w:rsidR="006348EB">
                        <w:rPr>
                          <w:rFonts w:ascii="Arial" w:hAnsi="Arial" w:cs="Arial"/>
                          <w:sz w:val="20"/>
                          <w:szCs w:val="20"/>
                        </w:rPr>
                        <w:t xml:space="preserve"> </w:t>
                      </w:r>
                      <w:r w:rsidRPr="008C22E6">
                        <w:rPr>
                          <w:rFonts w:ascii="Arial" w:hAnsi="Arial" w:cs="Arial"/>
                          <w:sz w:val="20"/>
                          <w:szCs w:val="20"/>
                        </w:rPr>
                        <w:t>at odds with cultural norms. Measurable increased risk of birth defects a</w:t>
                      </w:r>
                      <w:r w:rsidR="003E0323">
                        <w:rPr>
                          <w:rFonts w:ascii="Arial" w:hAnsi="Arial" w:cs="Arial"/>
                          <w:sz w:val="20"/>
                          <w:szCs w:val="20"/>
                        </w:rPr>
                        <w:t>mongst some Muslim populations.</w:t>
                      </w:r>
                      <w:r w:rsidR="008C22E6">
                        <w:rPr>
                          <w:rFonts w:ascii="Arial" w:hAnsi="Arial" w:cs="Arial"/>
                          <w:sz w:val="20"/>
                          <w:szCs w:val="20"/>
                        </w:rPr>
                        <w:br/>
                      </w:r>
                    </w:p>
                    <w:p w14:paraId="79AFB1C6" w14:textId="33985AE1" w:rsidR="00247042" w:rsidRPr="008C22E6" w:rsidRDefault="00247042" w:rsidP="00D470FB">
                      <w:pPr>
                        <w:pStyle w:val="ListParagraph"/>
                        <w:numPr>
                          <w:ilvl w:val="0"/>
                          <w:numId w:val="25"/>
                        </w:numPr>
                        <w:rPr>
                          <w:rFonts w:ascii="Arial" w:hAnsi="Arial" w:cs="Arial"/>
                          <w:sz w:val="20"/>
                          <w:szCs w:val="20"/>
                        </w:rPr>
                      </w:pPr>
                      <w:r w:rsidRPr="008C22E6">
                        <w:rPr>
                          <w:rFonts w:ascii="Arial" w:hAnsi="Arial" w:cs="Arial"/>
                          <w:b/>
                          <w:sz w:val="20"/>
                          <w:szCs w:val="20"/>
                        </w:rPr>
                        <w:t>Female Genital Mutilation:</w:t>
                      </w:r>
                      <w:r w:rsidR="008C22E6" w:rsidRPr="008C22E6">
                        <w:rPr>
                          <w:rFonts w:ascii="Arial" w:hAnsi="Arial" w:cs="Arial"/>
                          <w:b/>
                          <w:sz w:val="20"/>
                          <w:szCs w:val="20"/>
                        </w:rPr>
                        <w:t xml:space="preserve"> </w:t>
                      </w:r>
                      <w:r w:rsidR="008C22E6">
                        <w:rPr>
                          <w:rFonts w:ascii="Arial" w:hAnsi="Arial" w:cs="Arial"/>
                          <w:sz w:val="20"/>
                          <w:szCs w:val="20"/>
                        </w:rPr>
                        <w:t>p</w:t>
                      </w:r>
                      <w:r w:rsidR="008C22E6" w:rsidRPr="008C22E6">
                        <w:rPr>
                          <w:rFonts w:ascii="Arial" w:hAnsi="Arial" w:cs="Arial"/>
                          <w:sz w:val="20"/>
                          <w:szCs w:val="20"/>
                        </w:rPr>
                        <w:t>racti</w:t>
                      </w:r>
                      <w:r w:rsidR="006348EB">
                        <w:rPr>
                          <w:rFonts w:ascii="Arial" w:hAnsi="Arial" w:cs="Arial"/>
                          <w:sz w:val="20"/>
                          <w:szCs w:val="20"/>
                        </w:rPr>
                        <w:t>s</w:t>
                      </w:r>
                      <w:r w:rsidR="008C22E6" w:rsidRPr="008C22E6">
                        <w:rPr>
                          <w:rFonts w:ascii="Arial" w:hAnsi="Arial" w:cs="Arial"/>
                          <w:sz w:val="20"/>
                          <w:szCs w:val="20"/>
                        </w:rPr>
                        <w:t>ed in the UK today. Ethical argument</w:t>
                      </w:r>
                      <w:r w:rsidR="006348EB">
                        <w:rPr>
                          <w:rFonts w:ascii="Arial" w:hAnsi="Arial" w:cs="Arial"/>
                          <w:sz w:val="20"/>
                          <w:szCs w:val="20"/>
                        </w:rPr>
                        <w:t>s</w:t>
                      </w:r>
                      <w:r w:rsidR="008C22E6" w:rsidRPr="008C22E6">
                        <w:rPr>
                          <w:rFonts w:ascii="Arial" w:hAnsi="Arial" w:cs="Arial"/>
                          <w:sz w:val="20"/>
                          <w:szCs w:val="20"/>
                        </w:rPr>
                        <w:t xml:space="preserve"> combining hadith and ijtihad key to limiting it.</w:t>
                      </w:r>
                      <w:r w:rsidR="008C22E6">
                        <w:rPr>
                          <w:rFonts w:ascii="Arial" w:hAnsi="Arial" w:cs="Arial"/>
                          <w:sz w:val="20"/>
                          <w:szCs w:val="20"/>
                        </w:rPr>
                        <w:br/>
                      </w:r>
                    </w:p>
                    <w:p w14:paraId="6443E75F" w14:textId="77777777" w:rsidR="00247042" w:rsidRPr="008C22E6" w:rsidRDefault="00247042" w:rsidP="00D470FB">
                      <w:pPr>
                        <w:pStyle w:val="ListParagraph"/>
                        <w:numPr>
                          <w:ilvl w:val="0"/>
                          <w:numId w:val="25"/>
                        </w:numPr>
                        <w:rPr>
                          <w:rFonts w:ascii="Arial" w:hAnsi="Arial" w:cs="Arial"/>
                          <w:b/>
                          <w:sz w:val="20"/>
                          <w:szCs w:val="20"/>
                        </w:rPr>
                      </w:pPr>
                      <w:r w:rsidRPr="008C22E6">
                        <w:rPr>
                          <w:rFonts w:ascii="Arial" w:hAnsi="Arial" w:cs="Arial"/>
                          <w:b/>
                          <w:sz w:val="20"/>
                          <w:szCs w:val="20"/>
                        </w:rPr>
                        <w:t>Depression:</w:t>
                      </w:r>
                      <w:r w:rsidR="008C22E6" w:rsidRPr="008C22E6">
                        <w:rPr>
                          <w:rFonts w:ascii="Arial" w:hAnsi="Arial" w:cs="Arial"/>
                          <w:sz w:val="20"/>
                          <w:szCs w:val="20"/>
                        </w:rPr>
                        <w:t xml:space="preserve"> Muslims </w:t>
                      </w:r>
                      <w:r w:rsidR="006348EB">
                        <w:rPr>
                          <w:rFonts w:ascii="Arial" w:hAnsi="Arial" w:cs="Arial"/>
                          <w:sz w:val="20"/>
                          <w:szCs w:val="20"/>
                        </w:rPr>
                        <w:t xml:space="preserve">are </w:t>
                      </w:r>
                      <w:r w:rsidR="008C22E6" w:rsidRPr="008C22E6">
                        <w:rPr>
                          <w:rFonts w:ascii="Arial" w:hAnsi="Arial" w:cs="Arial"/>
                          <w:sz w:val="20"/>
                          <w:szCs w:val="20"/>
                        </w:rPr>
                        <w:t xml:space="preserve">least likely to </w:t>
                      </w:r>
                      <w:r w:rsidR="008C22E6">
                        <w:rPr>
                          <w:rFonts w:ascii="Arial" w:hAnsi="Arial" w:cs="Arial"/>
                          <w:sz w:val="20"/>
                          <w:szCs w:val="20"/>
                        </w:rPr>
                        <w:t xml:space="preserve">take </w:t>
                      </w:r>
                      <w:r w:rsidR="008C22E6" w:rsidRPr="008C22E6">
                        <w:rPr>
                          <w:rFonts w:ascii="Arial" w:hAnsi="Arial" w:cs="Arial"/>
                          <w:sz w:val="20"/>
                          <w:szCs w:val="20"/>
                        </w:rPr>
                        <w:t>medica</w:t>
                      </w:r>
                      <w:r w:rsidR="008C22E6">
                        <w:rPr>
                          <w:rFonts w:ascii="Arial" w:hAnsi="Arial" w:cs="Arial"/>
                          <w:sz w:val="20"/>
                          <w:szCs w:val="20"/>
                        </w:rPr>
                        <w:t>tion</w:t>
                      </w:r>
                      <w:r w:rsidR="008C22E6" w:rsidRPr="008C22E6">
                        <w:rPr>
                          <w:rFonts w:ascii="Arial" w:hAnsi="Arial" w:cs="Arial"/>
                          <w:sz w:val="20"/>
                          <w:szCs w:val="20"/>
                        </w:rPr>
                        <w:t xml:space="preserve"> or </w:t>
                      </w:r>
                      <w:r w:rsidR="008C22E6">
                        <w:rPr>
                          <w:rFonts w:ascii="Arial" w:hAnsi="Arial" w:cs="Arial"/>
                          <w:sz w:val="20"/>
                          <w:szCs w:val="20"/>
                        </w:rPr>
                        <w:t xml:space="preserve">accept </w:t>
                      </w:r>
                      <w:r w:rsidR="008C22E6" w:rsidRPr="008C22E6">
                        <w:rPr>
                          <w:rFonts w:ascii="Arial" w:hAnsi="Arial" w:cs="Arial"/>
                          <w:sz w:val="20"/>
                          <w:szCs w:val="20"/>
                        </w:rPr>
                        <w:t>counselling support</w:t>
                      </w:r>
                      <w:r w:rsidR="0046593B">
                        <w:rPr>
                          <w:rFonts w:ascii="Arial" w:hAnsi="Arial" w:cs="Arial"/>
                          <w:b/>
                          <w:sz w:val="20"/>
                          <w:szCs w:val="20"/>
                        </w:rPr>
                        <w:t xml:space="preserve">. </w:t>
                      </w:r>
                      <w:r w:rsidR="0046593B" w:rsidRPr="0046593B">
                        <w:rPr>
                          <w:rFonts w:ascii="Arial" w:hAnsi="Arial" w:cs="Arial"/>
                          <w:sz w:val="20"/>
                          <w:szCs w:val="20"/>
                        </w:rPr>
                        <w:t>Potential link between mental health issues and violent extremism.</w:t>
                      </w:r>
                    </w:p>
                    <w:p w14:paraId="1C101DD3" w14:textId="77777777" w:rsidR="003E5EB7" w:rsidRDefault="003E5EB7" w:rsidP="00D470FB">
                      <w:pPr>
                        <w:spacing w:after="280"/>
                        <w:rPr>
                          <w:rFonts w:ascii="Arial" w:hAnsi="Arial" w:cs="Arial"/>
                        </w:rPr>
                      </w:pPr>
                    </w:p>
                    <w:p w14:paraId="3154FA39" w14:textId="77777777" w:rsidR="003E5EB7" w:rsidRPr="003E5EB7" w:rsidRDefault="003E5EB7" w:rsidP="003E5EB7">
                      <w:pPr>
                        <w:rPr>
                          <w:rFonts w:ascii="Arial" w:hAnsi="Arial" w:cs="Arial"/>
                        </w:rPr>
                      </w:pPr>
                    </w:p>
                  </w:txbxContent>
                </v:textbox>
                <w10:wrap type="square"/>
              </v:shape>
            </w:pict>
          </mc:Fallback>
        </mc:AlternateContent>
      </w:r>
      <w:r w:rsidRPr="00FD0106">
        <w:rPr>
          <w:rFonts w:ascii="Arial" w:hAnsi="Arial" w:cs="Arial"/>
          <w:sz w:val="20"/>
          <w:szCs w:val="20"/>
        </w:rPr>
        <w:t xml:space="preserve">Daniel </w:t>
      </w:r>
      <w:r w:rsidR="00E36D24">
        <w:rPr>
          <w:rFonts w:ascii="Arial" w:hAnsi="Arial" w:cs="Arial"/>
          <w:sz w:val="20"/>
          <w:szCs w:val="20"/>
        </w:rPr>
        <w:t>Annenberg</w:t>
      </w:r>
      <w:r w:rsidRPr="00A0771C">
        <w:rPr>
          <w:rFonts w:ascii="Arial" w:hAnsi="Arial" w:cs="Arial"/>
          <w:sz w:val="21"/>
          <w:szCs w:val="21"/>
        </w:rPr>
        <w:br/>
      </w:r>
      <w:r w:rsidRPr="00A0771C">
        <w:rPr>
          <w:rFonts w:ascii="Arial" w:hAnsi="Arial" w:cs="Arial"/>
          <w:sz w:val="21"/>
          <w:szCs w:val="21"/>
        </w:rPr>
        <w:br/>
      </w:r>
      <w:r w:rsidRPr="00A0771C">
        <w:rPr>
          <w:rFonts w:ascii="Arial" w:hAnsi="Arial" w:cs="Arial"/>
          <w:sz w:val="21"/>
          <w:szCs w:val="21"/>
        </w:rPr>
        <w:br/>
      </w:r>
    </w:p>
    <w:p w14:paraId="6CE79C7C" w14:textId="77777777" w:rsidR="00331ECE" w:rsidRDefault="00331ECE">
      <w:pPr>
        <w:rPr>
          <w:rFonts w:ascii="Arial" w:hAnsi="Arial" w:cs="Arial"/>
          <w:sz w:val="20"/>
          <w:szCs w:val="20"/>
        </w:rPr>
      </w:pPr>
    </w:p>
    <w:p w14:paraId="0C6B368A" w14:textId="77777777" w:rsidR="00331ECE" w:rsidRDefault="00331ECE">
      <w:pPr>
        <w:rPr>
          <w:rFonts w:ascii="Arial" w:hAnsi="Arial" w:cs="Arial"/>
          <w:sz w:val="20"/>
          <w:szCs w:val="20"/>
        </w:rPr>
      </w:pPr>
    </w:p>
    <w:p w14:paraId="0817F86B" w14:textId="77777777" w:rsidR="00331ECE" w:rsidRDefault="00331ECE">
      <w:pPr>
        <w:rPr>
          <w:rFonts w:ascii="Arial" w:hAnsi="Arial" w:cs="Arial"/>
          <w:sz w:val="20"/>
          <w:szCs w:val="20"/>
        </w:rPr>
      </w:pPr>
    </w:p>
    <w:p w14:paraId="1AA1E1C3" w14:textId="77777777" w:rsidR="00331ECE" w:rsidRDefault="00331ECE">
      <w:pPr>
        <w:rPr>
          <w:rFonts w:ascii="Arial" w:hAnsi="Arial" w:cs="Arial"/>
          <w:sz w:val="20"/>
          <w:szCs w:val="20"/>
        </w:rPr>
      </w:pPr>
    </w:p>
    <w:p w14:paraId="4F5EB4DB" w14:textId="77777777" w:rsidR="00331ECE" w:rsidRDefault="00331ECE">
      <w:pPr>
        <w:rPr>
          <w:rFonts w:ascii="Arial" w:hAnsi="Arial" w:cs="Arial"/>
          <w:sz w:val="20"/>
          <w:szCs w:val="20"/>
        </w:rPr>
      </w:pPr>
    </w:p>
    <w:p w14:paraId="7F4D062E" w14:textId="77777777" w:rsidR="00331ECE" w:rsidRDefault="00331ECE">
      <w:pPr>
        <w:rPr>
          <w:rFonts w:ascii="Arial" w:hAnsi="Arial" w:cs="Arial"/>
          <w:sz w:val="20"/>
          <w:szCs w:val="20"/>
        </w:rPr>
      </w:pPr>
    </w:p>
    <w:p w14:paraId="48F2FDA2" w14:textId="1DFD41D1" w:rsidR="005C794C" w:rsidRDefault="00331ECE" w:rsidP="005C794C">
      <w:pPr>
        <w:spacing w:after="0"/>
        <w:jc w:val="both"/>
        <w:rPr>
          <w:rFonts w:ascii="Arial" w:hAnsi="Arial" w:cs="Arial"/>
          <w:sz w:val="20"/>
          <w:szCs w:val="20"/>
        </w:rPr>
      </w:pPr>
      <w:r w:rsidRPr="00331ECE">
        <w:rPr>
          <w:rFonts w:ascii="Arial" w:hAnsi="Arial" w:cs="Arial"/>
          <w:b/>
        </w:rPr>
        <w:t>Introduction</w:t>
      </w:r>
      <w:r>
        <w:rPr>
          <w:rFonts w:ascii="Arial" w:hAnsi="Arial" w:cs="Arial"/>
          <w:b/>
        </w:rPr>
        <w:br/>
      </w:r>
      <w:r>
        <w:rPr>
          <w:rFonts w:ascii="Arial" w:hAnsi="Arial" w:cs="Arial"/>
          <w:b/>
        </w:rPr>
        <w:br/>
      </w:r>
      <w:r>
        <w:rPr>
          <w:rFonts w:ascii="Arial" w:hAnsi="Arial" w:cs="Arial"/>
          <w:sz w:val="20"/>
          <w:szCs w:val="20"/>
        </w:rPr>
        <w:t xml:space="preserve">Developments in </w:t>
      </w:r>
      <w:r w:rsidR="006348EB">
        <w:rPr>
          <w:rFonts w:ascii="Arial" w:hAnsi="Arial" w:cs="Arial"/>
          <w:sz w:val="20"/>
          <w:szCs w:val="20"/>
        </w:rPr>
        <w:t xml:space="preserve">medical </w:t>
      </w:r>
      <w:r>
        <w:rPr>
          <w:rFonts w:ascii="Arial" w:hAnsi="Arial" w:cs="Arial"/>
          <w:sz w:val="20"/>
          <w:szCs w:val="20"/>
        </w:rPr>
        <w:t xml:space="preserve">science have presented significant challenges for some Muslims. </w:t>
      </w:r>
      <w:r w:rsidR="00FF6645">
        <w:rPr>
          <w:rFonts w:ascii="Arial" w:hAnsi="Arial" w:cs="Arial"/>
          <w:sz w:val="20"/>
          <w:szCs w:val="20"/>
        </w:rPr>
        <w:t>The main provider of medical advice and care in the UK is the NHS. It was developed at a time whe</w:t>
      </w:r>
      <w:r w:rsidR="006348EB">
        <w:rPr>
          <w:rFonts w:ascii="Arial" w:hAnsi="Arial" w:cs="Arial"/>
          <w:sz w:val="20"/>
          <w:szCs w:val="20"/>
        </w:rPr>
        <w:t>n</w:t>
      </w:r>
      <w:r w:rsidR="00FF6645">
        <w:rPr>
          <w:rFonts w:ascii="Arial" w:hAnsi="Arial" w:cs="Arial"/>
          <w:sz w:val="20"/>
          <w:szCs w:val="20"/>
        </w:rPr>
        <w:t xml:space="preserve"> the population was majority Christian and relatively homogenous. This has </w:t>
      </w:r>
      <w:r w:rsidR="00785319">
        <w:rPr>
          <w:rFonts w:ascii="Arial" w:hAnsi="Arial" w:cs="Arial"/>
          <w:sz w:val="20"/>
          <w:szCs w:val="20"/>
        </w:rPr>
        <w:t>led</w:t>
      </w:r>
      <w:r w:rsidR="00FF6645">
        <w:rPr>
          <w:rFonts w:ascii="Arial" w:hAnsi="Arial" w:cs="Arial"/>
          <w:sz w:val="20"/>
          <w:szCs w:val="20"/>
        </w:rPr>
        <w:t xml:space="preserve"> to some </w:t>
      </w:r>
      <w:r w:rsidR="00785319">
        <w:rPr>
          <w:rFonts w:ascii="Arial" w:hAnsi="Arial" w:cs="Arial"/>
          <w:sz w:val="20"/>
          <w:szCs w:val="20"/>
        </w:rPr>
        <w:t>tensions</w:t>
      </w:r>
      <w:r w:rsidR="00FF6645">
        <w:rPr>
          <w:rFonts w:ascii="Arial" w:hAnsi="Arial" w:cs="Arial"/>
          <w:sz w:val="20"/>
          <w:szCs w:val="20"/>
        </w:rPr>
        <w:t xml:space="preserve"> for minority groups.</w:t>
      </w:r>
      <w:r w:rsidR="00FF6645">
        <w:rPr>
          <w:rStyle w:val="FootnoteReference"/>
          <w:rFonts w:ascii="Arial" w:hAnsi="Arial" w:cs="Arial"/>
          <w:sz w:val="20"/>
          <w:szCs w:val="20"/>
        </w:rPr>
        <w:footnoteReference w:id="1"/>
      </w:r>
      <w:r w:rsidR="008C22E6">
        <w:rPr>
          <w:rFonts w:ascii="Arial" w:hAnsi="Arial" w:cs="Arial"/>
          <w:sz w:val="20"/>
          <w:szCs w:val="20"/>
        </w:rPr>
        <w:t xml:space="preserve"> Muslim scholars have tried to respond with guidance on </w:t>
      </w:r>
      <w:r w:rsidR="006348EB">
        <w:rPr>
          <w:rFonts w:ascii="Arial" w:hAnsi="Arial" w:cs="Arial"/>
          <w:sz w:val="20"/>
          <w:szCs w:val="20"/>
        </w:rPr>
        <w:t xml:space="preserve">various </w:t>
      </w:r>
      <w:r w:rsidR="008C22E6">
        <w:rPr>
          <w:rFonts w:ascii="Arial" w:hAnsi="Arial" w:cs="Arial"/>
          <w:sz w:val="20"/>
          <w:szCs w:val="20"/>
        </w:rPr>
        <w:t xml:space="preserve">ethical issues. This paper will </w:t>
      </w:r>
      <w:r w:rsidR="005C794C">
        <w:rPr>
          <w:rFonts w:ascii="Arial" w:hAnsi="Arial" w:cs="Arial"/>
          <w:sz w:val="20"/>
          <w:szCs w:val="20"/>
        </w:rPr>
        <w:t>focus</w:t>
      </w:r>
      <w:r w:rsidR="008C22E6">
        <w:rPr>
          <w:rFonts w:ascii="Arial" w:hAnsi="Arial" w:cs="Arial"/>
          <w:sz w:val="20"/>
          <w:szCs w:val="20"/>
        </w:rPr>
        <w:t xml:space="preserve"> on three </w:t>
      </w:r>
      <w:r w:rsidR="006348EB">
        <w:rPr>
          <w:rFonts w:ascii="Arial" w:hAnsi="Arial" w:cs="Arial"/>
          <w:sz w:val="20"/>
          <w:szCs w:val="20"/>
        </w:rPr>
        <w:t xml:space="preserve">issues that are </w:t>
      </w:r>
      <w:proofErr w:type="gramStart"/>
      <w:r w:rsidR="008C22E6">
        <w:rPr>
          <w:rFonts w:ascii="Arial" w:hAnsi="Arial" w:cs="Arial"/>
          <w:sz w:val="20"/>
          <w:szCs w:val="20"/>
        </w:rPr>
        <w:t>particular to</w:t>
      </w:r>
      <w:proofErr w:type="gramEnd"/>
      <w:r w:rsidR="008C22E6">
        <w:rPr>
          <w:rFonts w:ascii="Arial" w:hAnsi="Arial" w:cs="Arial"/>
          <w:sz w:val="20"/>
          <w:szCs w:val="20"/>
        </w:rPr>
        <w:t xml:space="preserve"> </w:t>
      </w:r>
      <w:r w:rsidR="006348EB">
        <w:rPr>
          <w:rFonts w:ascii="Arial" w:hAnsi="Arial" w:cs="Arial"/>
          <w:sz w:val="20"/>
          <w:szCs w:val="20"/>
        </w:rPr>
        <w:t xml:space="preserve">Muslims in </w:t>
      </w:r>
      <w:r w:rsidR="008C22E6">
        <w:rPr>
          <w:rFonts w:ascii="Arial" w:hAnsi="Arial" w:cs="Arial"/>
          <w:sz w:val="20"/>
          <w:szCs w:val="20"/>
        </w:rPr>
        <w:t xml:space="preserve">the British context. </w:t>
      </w:r>
    </w:p>
    <w:p w14:paraId="2CF9117C" w14:textId="77777777" w:rsidR="00331ECE" w:rsidRPr="005C794C" w:rsidRDefault="004213B8" w:rsidP="005C794C">
      <w:pPr>
        <w:jc w:val="both"/>
        <w:rPr>
          <w:rFonts w:ascii="Arial" w:hAnsi="Arial" w:cs="Arial"/>
          <w:sz w:val="20"/>
          <w:szCs w:val="20"/>
        </w:rPr>
      </w:pPr>
      <w:r>
        <w:rPr>
          <w:rFonts w:ascii="Arial" w:hAnsi="Arial" w:cs="Arial"/>
          <w:b/>
        </w:rPr>
        <w:br/>
      </w:r>
      <w:r w:rsidR="00331ECE">
        <w:rPr>
          <w:rFonts w:ascii="Arial" w:hAnsi="Arial" w:cs="Arial"/>
          <w:b/>
        </w:rPr>
        <w:t>Cousin</w:t>
      </w:r>
      <w:r w:rsidR="00785319">
        <w:rPr>
          <w:rFonts w:ascii="Arial" w:hAnsi="Arial" w:cs="Arial"/>
          <w:b/>
        </w:rPr>
        <w:t xml:space="preserve"> Marriage</w:t>
      </w:r>
      <w:r w:rsidR="00331ECE">
        <w:rPr>
          <w:rFonts w:ascii="Arial" w:hAnsi="Arial" w:cs="Arial"/>
          <w:b/>
        </w:rPr>
        <w:t xml:space="preserve"> </w:t>
      </w:r>
    </w:p>
    <w:p w14:paraId="6A208F85" w14:textId="2DB1F69D" w:rsidR="00785319" w:rsidRPr="005C794C" w:rsidRDefault="00785319" w:rsidP="00785319">
      <w:pPr>
        <w:rPr>
          <w:rFonts w:ascii="Arial" w:hAnsi="Arial" w:cs="Arial"/>
          <w:sz w:val="20"/>
          <w:szCs w:val="20"/>
        </w:rPr>
      </w:pPr>
      <w:r w:rsidRPr="005C794C">
        <w:rPr>
          <w:rFonts w:ascii="Arial" w:hAnsi="Arial" w:cs="Arial"/>
          <w:sz w:val="20"/>
          <w:szCs w:val="20"/>
        </w:rPr>
        <w:t>Up to 70% of British Pakistanis marry their cousins. Justification for this type of marriage is both societal - to maintain and strengthen family bonds</w:t>
      </w:r>
      <w:r w:rsidR="006348EB">
        <w:rPr>
          <w:rFonts w:ascii="Arial" w:hAnsi="Arial" w:cs="Arial"/>
          <w:sz w:val="20"/>
          <w:szCs w:val="20"/>
        </w:rPr>
        <w:t xml:space="preserve"> - </w:t>
      </w:r>
      <w:r w:rsidRPr="005C794C">
        <w:rPr>
          <w:rFonts w:ascii="Arial" w:hAnsi="Arial" w:cs="Arial"/>
          <w:sz w:val="20"/>
          <w:szCs w:val="20"/>
        </w:rPr>
        <w:t>and statistical</w:t>
      </w:r>
      <w:r w:rsidR="006348EB">
        <w:rPr>
          <w:rFonts w:ascii="Arial" w:hAnsi="Arial" w:cs="Arial"/>
          <w:sz w:val="20"/>
          <w:szCs w:val="20"/>
        </w:rPr>
        <w:t xml:space="preserve"> - </w:t>
      </w:r>
      <w:r w:rsidRPr="005C794C">
        <w:rPr>
          <w:rFonts w:ascii="Arial" w:hAnsi="Arial" w:cs="Arial"/>
          <w:sz w:val="20"/>
          <w:szCs w:val="20"/>
        </w:rPr>
        <w:t>only 20% of first cousin marriages end in divorce, compared to 42% nationally.</w:t>
      </w:r>
      <w:r w:rsidRPr="005C794C">
        <w:rPr>
          <w:rStyle w:val="FootnoteReference"/>
          <w:rFonts w:ascii="Arial" w:hAnsi="Arial" w:cs="Arial"/>
          <w:sz w:val="20"/>
          <w:szCs w:val="20"/>
        </w:rPr>
        <w:footnoteReference w:id="2"/>
      </w:r>
      <w:r w:rsidRPr="005C794C">
        <w:rPr>
          <w:rFonts w:ascii="Arial" w:hAnsi="Arial" w:cs="Arial"/>
          <w:sz w:val="20"/>
          <w:szCs w:val="20"/>
        </w:rPr>
        <w:t xml:space="preserve"> However, specific health concerns have been raised for children born from cousin marriages. Significant studies have analysed Muslim populations in Bradford.  The </w:t>
      </w:r>
      <w:r w:rsidRPr="00E36D24">
        <w:rPr>
          <w:rFonts w:ascii="Arial" w:hAnsi="Arial" w:cs="Arial"/>
          <w:i/>
          <w:sz w:val="20"/>
          <w:szCs w:val="20"/>
        </w:rPr>
        <w:t>Born in Bradford</w:t>
      </w:r>
      <w:r w:rsidRPr="005C794C">
        <w:rPr>
          <w:rFonts w:ascii="Arial" w:hAnsi="Arial" w:cs="Arial"/>
          <w:sz w:val="20"/>
          <w:szCs w:val="20"/>
        </w:rPr>
        <w:t xml:space="preserve"> </w:t>
      </w:r>
      <w:r w:rsidR="001A6A08" w:rsidRPr="005C794C">
        <w:rPr>
          <w:rFonts w:ascii="Arial" w:hAnsi="Arial" w:cs="Arial"/>
          <w:sz w:val="20"/>
          <w:szCs w:val="20"/>
        </w:rPr>
        <w:t>project</w:t>
      </w:r>
      <w:r w:rsidRPr="005C794C">
        <w:rPr>
          <w:rFonts w:ascii="Arial" w:hAnsi="Arial" w:cs="Arial"/>
          <w:sz w:val="20"/>
          <w:szCs w:val="20"/>
        </w:rPr>
        <w:t xml:space="preserve"> received responses from 11</w:t>
      </w:r>
      <w:r w:rsidR="006348EB">
        <w:rPr>
          <w:rFonts w:ascii="Arial" w:hAnsi="Arial" w:cs="Arial"/>
          <w:sz w:val="20"/>
          <w:szCs w:val="20"/>
        </w:rPr>
        <w:t>,</w:t>
      </w:r>
      <w:r w:rsidRPr="005C794C">
        <w:rPr>
          <w:rFonts w:ascii="Arial" w:hAnsi="Arial" w:cs="Arial"/>
          <w:sz w:val="20"/>
          <w:szCs w:val="20"/>
        </w:rPr>
        <w:t>400 women who gave birth there between 2007 and 2011.</w:t>
      </w:r>
      <w:r w:rsidRPr="005C794C">
        <w:rPr>
          <w:rStyle w:val="FootnoteReference"/>
          <w:rFonts w:ascii="Arial" w:hAnsi="Arial" w:cs="Arial"/>
          <w:sz w:val="20"/>
          <w:szCs w:val="20"/>
        </w:rPr>
        <w:footnoteReference w:id="3"/>
      </w:r>
      <w:r w:rsidRPr="005C794C">
        <w:rPr>
          <w:rFonts w:ascii="Arial" w:hAnsi="Arial" w:cs="Arial"/>
          <w:sz w:val="20"/>
          <w:szCs w:val="20"/>
        </w:rPr>
        <w:t xml:space="preserve"> The results showed that birth abnormalities from cousin marriage (congenital and metabolic disorders) were significant:</w:t>
      </w:r>
    </w:p>
    <w:p w14:paraId="7E2EDA79" w14:textId="77777777" w:rsidR="00785319" w:rsidRPr="00785319" w:rsidRDefault="00785319" w:rsidP="00785319">
      <w:pPr>
        <w:ind w:left="720"/>
        <w:rPr>
          <w:rFonts w:ascii="Arial" w:hAnsi="Arial" w:cs="Arial"/>
          <w:sz w:val="20"/>
          <w:szCs w:val="20"/>
        </w:rPr>
      </w:pPr>
      <w:r w:rsidRPr="00785319">
        <w:rPr>
          <w:rFonts w:ascii="Arial" w:hAnsi="Arial" w:cs="Arial"/>
          <w:b/>
          <w:sz w:val="20"/>
          <w:szCs w:val="20"/>
        </w:rPr>
        <w:t>Birth abnormalities in cousin</w:t>
      </w:r>
      <w:r w:rsidR="006348EB">
        <w:rPr>
          <w:rFonts w:ascii="Arial" w:hAnsi="Arial" w:cs="Arial"/>
          <w:b/>
          <w:sz w:val="20"/>
          <w:szCs w:val="20"/>
        </w:rPr>
        <w:t xml:space="preserve"> marriage</w:t>
      </w:r>
      <w:r w:rsidRPr="00785319">
        <w:rPr>
          <w:rFonts w:ascii="Arial" w:hAnsi="Arial" w:cs="Arial"/>
          <w:b/>
          <w:sz w:val="20"/>
          <w:szCs w:val="20"/>
        </w:rPr>
        <w:t>s:</w:t>
      </w:r>
      <w:r>
        <w:rPr>
          <w:rFonts w:ascii="Arial" w:hAnsi="Arial" w:cs="Arial"/>
          <w:sz w:val="20"/>
          <w:szCs w:val="20"/>
        </w:rPr>
        <w:tab/>
        <w:t>300 per 10,000 – double national average</w:t>
      </w:r>
      <w:r>
        <w:rPr>
          <w:rStyle w:val="FootnoteReference"/>
          <w:rFonts w:ascii="Arial" w:hAnsi="Arial" w:cs="Arial"/>
          <w:sz w:val="20"/>
          <w:szCs w:val="20"/>
        </w:rPr>
        <w:footnoteReference w:id="4"/>
      </w:r>
    </w:p>
    <w:p w14:paraId="66804925" w14:textId="26E939B5" w:rsidR="00785319" w:rsidRPr="00785319" w:rsidRDefault="00785319">
      <w:pPr>
        <w:rPr>
          <w:rFonts w:ascii="Arial" w:hAnsi="Arial" w:cs="Arial"/>
          <w:sz w:val="20"/>
          <w:szCs w:val="20"/>
        </w:rPr>
      </w:pPr>
      <w:r>
        <w:rPr>
          <w:rFonts w:ascii="Arial" w:hAnsi="Arial" w:cs="Arial"/>
          <w:sz w:val="20"/>
          <w:szCs w:val="20"/>
        </w:rPr>
        <w:t>37% of these were first</w:t>
      </w:r>
      <w:r w:rsidR="006348EB">
        <w:rPr>
          <w:rFonts w:ascii="Arial" w:hAnsi="Arial" w:cs="Arial"/>
          <w:sz w:val="20"/>
          <w:szCs w:val="20"/>
        </w:rPr>
        <w:t xml:space="preserve"> </w:t>
      </w:r>
      <w:r>
        <w:rPr>
          <w:rFonts w:ascii="Arial" w:hAnsi="Arial" w:cs="Arial"/>
          <w:sz w:val="20"/>
          <w:szCs w:val="20"/>
        </w:rPr>
        <w:t xml:space="preserve">cousins where the rate of birth defects was higher still. </w:t>
      </w:r>
      <w:r w:rsidRPr="00785319">
        <w:rPr>
          <w:rFonts w:ascii="Arial" w:hAnsi="Arial" w:cs="Arial"/>
          <w:sz w:val="20"/>
          <w:szCs w:val="20"/>
        </w:rPr>
        <w:t>The views of an imam from a large Bradford Mosque reflect the general ethical advice given to Muslims from a Pakistani background.</w:t>
      </w:r>
      <w:r w:rsidRPr="00785319">
        <w:rPr>
          <w:sz w:val="20"/>
          <w:szCs w:val="20"/>
        </w:rPr>
        <w:t xml:space="preserve"> </w:t>
      </w:r>
      <w:r w:rsidRPr="00785319">
        <w:rPr>
          <w:rFonts w:ascii="Arial" w:hAnsi="Arial" w:cs="Arial"/>
          <w:sz w:val="20"/>
          <w:szCs w:val="20"/>
        </w:rPr>
        <w:t>The Qur’an is silent on cousin marriage</w:t>
      </w:r>
      <w:r>
        <w:rPr>
          <w:rFonts w:ascii="Arial" w:hAnsi="Arial" w:cs="Arial"/>
          <w:sz w:val="20"/>
          <w:szCs w:val="20"/>
        </w:rPr>
        <w:t xml:space="preserve">. However, </w:t>
      </w:r>
      <w:r w:rsidRPr="00785319">
        <w:rPr>
          <w:rFonts w:ascii="Arial" w:hAnsi="Arial" w:cs="Arial"/>
          <w:sz w:val="20"/>
          <w:szCs w:val="20"/>
        </w:rPr>
        <w:t>if something is not specifically ruled out</w:t>
      </w:r>
      <w:r>
        <w:rPr>
          <w:rFonts w:ascii="Arial" w:hAnsi="Arial" w:cs="Arial"/>
          <w:sz w:val="20"/>
          <w:szCs w:val="20"/>
        </w:rPr>
        <w:t>,</w:t>
      </w:r>
      <w:r w:rsidRPr="00785319">
        <w:rPr>
          <w:rFonts w:ascii="Arial" w:hAnsi="Arial" w:cs="Arial"/>
          <w:sz w:val="20"/>
          <w:szCs w:val="20"/>
        </w:rPr>
        <w:t xml:space="preserve"> it is generally considered permissible.</w:t>
      </w:r>
      <w:r w:rsidRPr="00785319">
        <w:rPr>
          <w:rStyle w:val="FootnoteReference"/>
          <w:rFonts w:ascii="Arial" w:hAnsi="Arial" w:cs="Arial"/>
          <w:sz w:val="20"/>
          <w:szCs w:val="20"/>
        </w:rPr>
        <w:footnoteReference w:id="5"/>
      </w:r>
      <w:r w:rsidRPr="00785319">
        <w:rPr>
          <w:rFonts w:ascii="Arial" w:hAnsi="Arial" w:cs="Arial"/>
          <w:sz w:val="20"/>
          <w:szCs w:val="20"/>
        </w:rPr>
        <w:t xml:space="preserve"> </w:t>
      </w:r>
      <w:r>
        <w:rPr>
          <w:rFonts w:ascii="Arial" w:hAnsi="Arial" w:cs="Arial"/>
          <w:sz w:val="20"/>
          <w:szCs w:val="20"/>
        </w:rPr>
        <w:t xml:space="preserve">This advice </w:t>
      </w:r>
      <w:r w:rsidR="004A0D71">
        <w:rPr>
          <w:rFonts w:ascii="Arial" w:hAnsi="Arial" w:cs="Arial"/>
          <w:sz w:val="20"/>
          <w:szCs w:val="20"/>
        </w:rPr>
        <w:t xml:space="preserve">is in stark </w:t>
      </w:r>
      <w:r>
        <w:rPr>
          <w:rFonts w:ascii="Arial" w:hAnsi="Arial" w:cs="Arial"/>
          <w:sz w:val="20"/>
          <w:szCs w:val="20"/>
        </w:rPr>
        <w:t xml:space="preserve">contrast </w:t>
      </w:r>
      <w:r w:rsidR="004A0D71">
        <w:rPr>
          <w:rFonts w:ascii="Arial" w:hAnsi="Arial" w:cs="Arial"/>
          <w:sz w:val="20"/>
          <w:szCs w:val="20"/>
        </w:rPr>
        <w:t xml:space="preserve">to the </w:t>
      </w:r>
      <w:r>
        <w:rPr>
          <w:rFonts w:ascii="Arial" w:hAnsi="Arial" w:cs="Arial"/>
          <w:sz w:val="20"/>
          <w:szCs w:val="20"/>
        </w:rPr>
        <w:t xml:space="preserve">advice of doctors reflecting on the </w:t>
      </w:r>
      <w:r w:rsidRPr="00E36D24">
        <w:rPr>
          <w:rFonts w:ascii="Arial" w:hAnsi="Arial" w:cs="Arial"/>
          <w:i/>
          <w:sz w:val="20"/>
          <w:szCs w:val="20"/>
        </w:rPr>
        <w:t>Born in Bradford</w:t>
      </w:r>
      <w:r>
        <w:rPr>
          <w:rFonts w:ascii="Arial" w:hAnsi="Arial" w:cs="Arial"/>
          <w:sz w:val="20"/>
          <w:szCs w:val="20"/>
        </w:rPr>
        <w:t xml:space="preserve"> study. They advised genetic testing and counselling, as a means of reducing the rate of birth defects. </w:t>
      </w:r>
      <w:r>
        <w:rPr>
          <w:rFonts w:ascii="Arial" w:hAnsi="Arial" w:cs="Arial"/>
          <w:sz w:val="20"/>
          <w:szCs w:val="20"/>
        </w:rPr>
        <w:lastRenderedPageBreak/>
        <w:t xml:space="preserve">Although not explicitly stated in the report findings, the </w:t>
      </w:r>
      <w:r w:rsidR="004A0D71">
        <w:rPr>
          <w:rFonts w:ascii="Arial" w:hAnsi="Arial" w:cs="Arial"/>
          <w:sz w:val="20"/>
          <w:szCs w:val="20"/>
        </w:rPr>
        <w:t xml:space="preserve">suggested </w:t>
      </w:r>
      <w:r>
        <w:rPr>
          <w:rFonts w:ascii="Arial" w:hAnsi="Arial" w:cs="Arial"/>
          <w:sz w:val="20"/>
          <w:szCs w:val="20"/>
        </w:rPr>
        <w:t xml:space="preserve">need for genetic testing was </w:t>
      </w:r>
      <w:r w:rsidR="00247042">
        <w:rPr>
          <w:rFonts w:ascii="Arial" w:hAnsi="Arial" w:cs="Arial"/>
          <w:sz w:val="20"/>
          <w:szCs w:val="20"/>
        </w:rPr>
        <w:t>seized on by other commentators as</w:t>
      </w:r>
      <w:r>
        <w:rPr>
          <w:rFonts w:ascii="Arial" w:hAnsi="Arial" w:cs="Arial"/>
          <w:sz w:val="20"/>
          <w:szCs w:val="20"/>
        </w:rPr>
        <w:t xml:space="preserve"> a caution</w:t>
      </w:r>
      <w:r w:rsidR="004A0D71">
        <w:rPr>
          <w:rFonts w:ascii="Arial" w:hAnsi="Arial" w:cs="Arial"/>
          <w:sz w:val="20"/>
          <w:szCs w:val="20"/>
        </w:rPr>
        <w:t>ary</w:t>
      </w:r>
      <w:r>
        <w:rPr>
          <w:rFonts w:ascii="Arial" w:hAnsi="Arial" w:cs="Arial"/>
          <w:sz w:val="20"/>
          <w:szCs w:val="20"/>
        </w:rPr>
        <w:t xml:space="preserve"> </w:t>
      </w:r>
      <w:r w:rsidR="00247042">
        <w:rPr>
          <w:rFonts w:ascii="Arial" w:hAnsi="Arial" w:cs="Arial"/>
          <w:sz w:val="20"/>
          <w:szCs w:val="20"/>
        </w:rPr>
        <w:t>lesson for</w:t>
      </w:r>
      <w:r>
        <w:rPr>
          <w:rFonts w:ascii="Arial" w:hAnsi="Arial" w:cs="Arial"/>
          <w:sz w:val="20"/>
          <w:szCs w:val="20"/>
        </w:rPr>
        <w:t xml:space="preserve"> those considering marriage to blood relatives.</w:t>
      </w:r>
      <w:r>
        <w:rPr>
          <w:rStyle w:val="FootnoteReference"/>
          <w:rFonts w:ascii="Arial" w:hAnsi="Arial" w:cs="Arial"/>
          <w:sz w:val="20"/>
          <w:szCs w:val="20"/>
        </w:rPr>
        <w:footnoteReference w:id="6"/>
      </w:r>
      <w:r w:rsidR="004213B8">
        <w:rPr>
          <w:rFonts w:ascii="Arial" w:hAnsi="Arial" w:cs="Arial"/>
          <w:sz w:val="20"/>
          <w:szCs w:val="20"/>
        </w:rPr>
        <w:t xml:space="preserve"> </w:t>
      </w:r>
    </w:p>
    <w:p w14:paraId="6282ED93" w14:textId="77777777" w:rsidR="009D14A0" w:rsidRDefault="004213B8">
      <w:pPr>
        <w:rPr>
          <w:rFonts w:ascii="Arial" w:hAnsi="Arial" w:cs="Arial"/>
          <w:b/>
        </w:rPr>
      </w:pPr>
      <w:r>
        <w:rPr>
          <w:rFonts w:ascii="Arial" w:hAnsi="Arial" w:cs="Arial"/>
          <w:b/>
        </w:rPr>
        <w:br/>
      </w:r>
      <w:r w:rsidR="009D14A0">
        <w:rPr>
          <w:rFonts w:ascii="Arial" w:hAnsi="Arial" w:cs="Arial"/>
          <w:b/>
        </w:rPr>
        <w:t>Female Genital Mutilation</w:t>
      </w:r>
    </w:p>
    <w:p w14:paraId="53E11823" w14:textId="11488E77" w:rsidR="009D14A0" w:rsidRDefault="009D14A0" w:rsidP="004213B8">
      <w:pPr>
        <w:spacing w:after="360"/>
        <w:jc w:val="both"/>
        <w:rPr>
          <w:rFonts w:ascii="Arial" w:hAnsi="Arial" w:cs="Arial"/>
          <w:sz w:val="20"/>
          <w:szCs w:val="20"/>
        </w:rPr>
      </w:pPr>
      <w:r w:rsidRPr="009D14A0">
        <w:rPr>
          <w:rFonts w:ascii="Arial" w:hAnsi="Arial" w:cs="Arial"/>
          <w:b/>
          <w:sz w:val="20"/>
          <w:szCs w:val="20"/>
        </w:rPr>
        <w:t xml:space="preserve">FGM </w:t>
      </w:r>
      <w:r w:rsidRPr="009D14A0">
        <w:rPr>
          <w:rFonts w:ascii="Arial" w:hAnsi="Arial" w:cs="Arial"/>
          <w:sz w:val="20"/>
          <w:szCs w:val="20"/>
        </w:rPr>
        <w:t>is among the most contentious medical ethics subjects within Islam</w:t>
      </w:r>
      <w:r>
        <w:rPr>
          <w:rFonts w:ascii="Arial" w:hAnsi="Arial" w:cs="Arial"/>
          <w:sz w:val="20"/>
          <w:szCs w:val="20"/>
        </w:rPr>
        <w:t xml:space="preserve">. With no Qur’anic justification, those seeking to justify </w:t>
      </w:r>
      <w:r w:rsidR="004A0D71">
        <w:rPr>
          <w:rFonts w:ascii="Arial" w:hAnsi="Arial" w:cs="Arial"/>
          <w:sz w:val="20"/>
          <w:szCs w:val="20"/>
        </w:rPr>
        <w:t xml:space="preserve">it </w:t>
      </w:r>
      <w:r>
        <w:rPr>
          <w:rFonts w:ascii="Arial" w:hAnsi="Arial" w:cs="Arial"/>
          <w:sz w:val="20"/>
          <w:szCs w:val="20"/>
        </w:rPr>
        <w:t>instead turn to key passages in the hadith literature:</w:t>
      </w:r>
    </w:p>
    <w:p w14:paraId="7D67DA97" w14:textId="5E6E671B" w:rsidR="009D14A0" w:rsidRDefault="004213B8" w:rsidP="004213B8">
      <w:pPr>
        <w:jc w:val="both"/>
        <w:rPr>
          <w:rFonts w:ascii="Arial" w:hAnsi="Arial" w:cs="Arial"/>
          <w:sz w:val="20"/>
          <w:szCs w:val="20"/>
        </w:rPr>
      </w:pPr>
      <w:r w:rsidRPr="004213B8">
        <w:rPr>
          <w:rFonts w:ascii="Arial" w:hAnsi="Arial" w:cs="Arial"/>
          <w:noProof/>
          <w:sz w:val="20"/>
          <w:szCs w:val="20"/>
        </w:rPr>
        <mc:AlternateContent>
          <mc:Choice Requires="wps">
            <w:drawing>
              <wp:anchor distT="228600" distB="228600" distL="228600" distR="228600" simplePos="0" relativeHeight="251663360" behindDoc="1" locked="0" layoutInCell="1" allowOverlap="1" wp14:anchorId="59E6E8A4" wp14:editId="0A77B0ED">
                <wp:simplePos x="0" y="0"/>
                <wp:positionH relativeFrom="margin">
                  <wp:posOffset>-28575</wp:posOffset>
                </wp:positionH>
                <wp:positionV relativeFrom="margin">
                  <wp:posOffset>1437640</wp:posOffset>
                </wp:positionV>
                <wp:extent cx="3200400" cy="1381125"/>
                <wp:effectExtent l="0" t="0" r="23495" b="28575"/>
                <wp:wrapSquare wrapText="bothSides"/>
                <wp:docPr id="134" name="Text Box 134"/>
                <wp:cNvGraphicFramePr/>
                <a:graphic xmlns:a="http://schemas.openxmlformats.org/drawingml/2006/main">
                  <a:graphicData uri="http://schemas.microsoft.com/office/word/2010/wordprocessingShape">
                    <wps:wsp>
                      <wps:cNvSpPr txBox="1"/>
                      <wps:spPr>
                        <a:xfrm>
                          <a:off x="0" y="0"/>
                          <a:ext cx="3200400" cy="13811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E009F69" w14:textId="77777777" w:rsidR="004213B8" w:rsidRPr="009D14A0" w:rsidRDefault="004213B8" w:rsidP="004213B8">
                            <w:pPr>
                              <w:jc w:val="center"/>
                              <w:rPr>
                                <w:rFonts w:ascii="Arial" w:hAnsi="Arial" w:cs="Arial"/>
                                <w:sz w:val="18"/>
                                <w:szCs w:val="18"/>
                              </w:rPr>
                            </w:pPr>
                            <w:r w:rsidRPr="009D14A0">
                              <w:rPr>
                                <w:rFonts w:ascii="Arial" w:hAnsi="Arial" w:cs="Arial"/>
                                <w:sz w:val="18"/>
                                <w:szCs w:val="18"/>
                              </w:rPr>
                              <w:t xml:space="preserve">Narrated Umm </w:t>
                            </w:r>
                            <w:proofErr w:type="spellStart"/>
                            <w:r w:rsidRPr="009D14A0">
                              <w:rPr>
                                <w:rFonts w:ascii="Arial" w:hAnsi="Arial" w:cs="Arial"/>
                                <w:sz w:val="18"/>
                                <w:szCs w:val="18"/>
                              </w:rPr>
                              <w:t>Atiyyah</w:t>
                            </w:r>
                            <w:proofErr w:type="spellEnd"/>
                            <w:r w:rsidRPr="009D14A0">
                              <w:rPr>
                                <w:rFonts w:ascii="Arial" w:hAnsi="Arial" w:cs="Arial"/>
                                <w:sz w:val="18"/>
                                <w:szCs w:val="18"/>
                              </w:rPr>
                              <w:t xml:space="preserve"> al-</w:t>
                            </w:r>
                            <w:proofErr w:type="spellStart"/>
                            <w:r w:rsidRPr="009D14A0">
                              <w:rPr>
                                <w:rFonts w:ascii="Arial" w:hAnsi="Arial" w:cs="Arial"/>
                                <w:sz w:val="18"/>
                                <w:szCs w:val="18"/>
                              </w:rPr>
                              <w:t>Ansariyyah</w:t>
                            </w:r>
                            <w:proofErr w:type="spellEnd"/>
                            <w:r w:rsidRPr="009D14A0">
                              <w:rPr>
                                <w:rFonts w:ascii="Arial" w:hAnsi="Arial" w:cs="Arial"/>
                                <w:sz w:val="18"/>
                                <w:szCs w:val="18"/>
                              </w:rPr>
                              <w:t>:</w:t>
                            </w:r>
                          </w:p>
                          <w:p w14:paraId="18F04F65" w14:textId="77777777" w:rsidR="004213B8" w:rsidRPr="004213B8" w:rsidRDefault="004213B8" w:rsidP="004213B8">
                            <w:pPr>
                              <w:jc w:val="center"/>
                              <w:rPr>
                                <w:rFonts w:ascii="Arial" w:hAnsi="Arial" w:cs="Arial"/>
                                <w:sz w:val="18"/>
                                <w:szCs w:val="18"/>
                              </w:rPr>
                            </w:pPr>
                            <w:r w:rsidRPr="009D14A0">
                              <w:rPr>
                                <w:rFonts w:ascii="Arial" w:hAnsi="Arial" w:cs="Arial"/>
                                <w:sz w:val="18"/>
                                <w:szCs w:val="18"/>
                              </w:rPr>
                              <w:t>A woman used to perform circumcision in Medina. The Prophet said to her:</w:t>
                            </w:r>
                            <w:r>
                              <w:rPr>
                                <w:rFonts w:ascii="Arial" w:hAnsi="Arial" w:cs="Arial"/>
                                <w:sz w:val="18"/>
                                <w:szCs w:val="18"/>
                              </w:rPr>
                              <w:t xml:space="preserve"> </w:t>
                            </w:r>
                            <w:r w:rsidRPr="009D14A0">
                              <w:rPr>
                                <w:rFonts w:ascii="Arial" w:hAnsi="Arial" w:cs="Arial"/>
                                <w:sz w:val="18"/>
                                <w:szCs w:val="18"/>
                              </w:rPr>
                              <w:t>Do not cut severely as that is better for a woman and more desirable for a husband.</w:t>
                            </w:r>
                          </w:p>
                          <w:p w14:paraId="56229DC5" w14:textId="77777777" w:rsidR="004213B8" w:rsidRPr="004213B8" w:rsidRDefault="004213B8" w:rsidP="004213B8">
                            <w:pPr>
                              <w:pStyle w:val="NoSpacing"/>
                              <w:pBdr>
                                <w:top w:val="dotted" w:sz="4" w:space="6" w:color="FFFFFF" w:themeColor="background1"/>
                              </w:pBdr>
                              <w:ind w:left="360"/>
                              <w:jc w:val="center"/>
                              <w:rPr>
                                <w:color w:val="FFFFFF" w:themeColor="background1"/>
                                <w:sz w:val="16"/>
                                <w:szCs w:val="16"/>
                              </w:rPr>
                            </w:pPr>
                            <w:r w:rsidRPr="004213B8">
                              <w:rPr>
                                <w:rFonts w:ascii="Arial" w:eastAsia="Calibri" w:hAnsi="Arial" w:cs="Arial"/>
                                <w:b/>
                                <w:sz w:val="16"/>
                                <w:szCs w:val="16"/>
                              </w:rPr>
                              <w:t>Abu Dawood – Book 42/5241:</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53800</wp14:pctWidth>
                </wp14:sizeRelH>
                <wp14:sizeRelV relativeFrom="margin">
                  <wp14:pctHeight>0</wp14:pctHeight>
                </wp14:sizeRelV>
              </wp:anchor>
            </w:drawing>
          </mc:Choice>
          <mc:Fallback>
            <w:pict>
              <v:shape w14:anchorId="59E6E8A4" id="Text Box 134" o:spid="_x0000_s1027" type="#_x0000_t202" style="position:absolute;left:0;text-align:left;margin-left:-2.25pt;margin-top:113.2pt;width:252pt;height:108.75pt;z-index:-251653120;visibility:visible;mso-wrap-style:square;mso-width-percent:538;mso-height-percent:0;mso-wrap-distance-left:18pt;mso-wrap-distance-top:18pt;mso-wrap-distance-right:18pt;mso-wrap-distance-bottom:18pt;mso-position-horizontal:absolute;mso-position-horizontal-relative:margin;mso-position-vertical:absolute;mso-position-vertical-relative:margin;mso-width-percent:538;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PzbQIAADkFAAAOAAAAZHJzL2Uyb0RvYy54bWysVN9P2zAQfp+0/8Hy+0hTuqmrSFEHYpqE&#10;AFEmnl3HppFsn2dfm3R//c5OExjjZdNeEvvuu9/f+ey8s4btVYgNuIqXJxPOlJNQN+6p4t8frj7M&#10;OYsoXC0MOFXxg4r8fPn+3VnrF2oKWzC1CoycuLhofcW3iH5RFFFulRXxBLxypNQQrEC6hqeiDqIl&#10;79YU08nkU9FCqH0AqWIk6WWv5MvsX2sl8VbrqJCZilNumL8hfzfpWyzPxOIpCL9t5DEN8Q9ZWNE4&#10;Cjq6uhQo2C40f7iyjQwQQeOJBFuA1o1UuQaqppy8qma9FV7lWqg50Y9tiv/PrbzZ3wXW1DS70xln&#10;Tlga0oPqkH2BjiUZdaj1cUHAtScodqQg9CCPJEyFdzrY9KeSGOmp14exv8mdJOEpTWw2IZUkXXk6&#10;L8vpx+SneDb3IeJXBZalQ8UDDTD3VeyvI/bQAZKiGZdkKb8+j3zCg1G98l5pqi1Fzk4yq9SFCWwv&#10;iA8GcxUU3ThCJhPdGDMalW8ZCSmVGw2P+GSqMtv+xni0yJHB4WhsGwfhrejPKeseP1Tf15zKx27T&#10;9QMdRrSB+kCTC9CzP3p51VB3r0XEOxGI7jQRWmG8pY820FYcjifOthB+viVPeGIhaTlraX0qHn/s&#10;RFCcmW+O+FnOp/N5Wrh8+1zOZnQJv6k2L1VuZy+AZlLSc+FlPiYDNMNRB7CPtOurFJdUwkmKXnEc&#10;jhfYrzW9FVKtVhlEO+YFXru1l8l16nNiz0P3KII/UgyJnTcwrJpYvGJaj02WDlY7BN1kGqZO9309&#10;ToD2MxP5+JakB+DlPaOeX7zlLwAAAP//AwBQSwMEFAAGAAgAAAAhAHnoyp/gAAAACgEAAA8AAABk&#10;cnMvZG93bnJldi54bWxMj8tugzAQRfeV+g/WVOouMQUaBYKJ+lA2VaQUWmVtsItR8BhhJ6F/3+mq&#10;3c3j6M6ZYjvbgV305HuHAh6WETCNrVM9dgI+P3aLNTAfJCo5ONQCvrWHbXl7U8hcuStW+lKHjlEI&#10;+lwKMCGMOee+NdpKv3SjRtp9ucnKQO3UcTXJK4XbgcdRtOJW9kgXjBz1i9HtqT5bAW/7xh6T/aE6&#10;vdatWpv3CpPdsxD3d/PTBljQc/iD4Vef1KEkp8adUXk2CFikj0QKiONVCoyANMto0lCRJhnwsuD/&#10;Xyh/AAAA//8DAFBLAQItABQABgAIAAAAIQC2gziS/gAAAOEBAAATAAAAAAAAAAAAAAAAAAAAAABb&#10;Q29udGVudF9UeXBlc10ueG1sUEsBAi0AFAAGAAgAAAAhADj9If/WAAAAlAEAAAsAAAAAAAAAAAAA&#10;AAAALwEAAF9yZWxzLy5yZWxzUEsBAi0AFAAGAAgAAAAhAKROc/NtAgAAOQUAAA4AAAAAAAAAAAAA&#10;AAAALgIAAGRycy9lMm9Eb2MueG1sUEsBAi0AFAAGAAgAAAAhAHnoyp/gAAAACgEAAA8AAAAAAAAA&#10;AAAAAAAAxwQAAGRycy9kb3ducmV2LnhtbFBLBQYAAAAABAAEAPMAAADUBQAAAAA=&#10;" fillcolor="#4472c4 [3204]" strokecolor="white [3201]" strokeweight="1.5pt">
                <v:textbox inset="14.4pt,7.2pt,14.4pt,7.2pt">
                  <w:txbxContent>
                    <w:p w14:paraId="1E009F69" w14:textId="77777777" w:rsidR="004213B8" w:rsidRPr="009D14A0" w:rsidRDefault="004213B8" w:rsidP="004213B8">
                      <w:pPr>
                        <w:jc w:val="center"/>
                        <w:rPr>
                          <w:rFonts w:ascii="Arial" w:hAnsi="Arial" w:cs="Arial"/>
                          <w:sz w:val="18"/>
                          <w:szCs w:val="18"/>
                        </w:rPr>
                      </w:pPr>
                      <w:r w:rsidRPr="009D14A0">
                        <w:rPr>
                          <w:rFonts w:ascii="Arial" w:hAnsi="Arial" w:cs="Arial"/>
                          <w:sz w:val="18"/>
                          <w:szCs w:val="18"/>
                        </w:rPr>
                        <w:t xml:space="preserve">Narrated Umm </w:t>
                      </w:r>
                      <w:proofErr w:type="spellStart"/>
                      <w:r w:rsidRPr="009D14A0">
                        <w:rPr>
                          <w:rFonts w:ascii="Arial" w:hAnsi="Arial" w:cs="Arial"/>
                          <w:sz w:val="18"/>
                          <w:szCs w:val="18"/>
                        </w:rPr>
                        <w:t>Atiyyah</w:t>
                      </w:r>
                      <w:proofErr w:type="spellEnd"/>
                      <w:r w:rsidRPr="009D14A0">
                        <w:rPr>
                          <w:rFonts w:ascii="Arial" w:hAnsi="Arial" w:cs="Arial"/>
                          <w:sz w:val="18"/>
                          <w:szCs w:val="18"/>
                        </w:rPr>
                        <w:t xml:space="preserve"> al-</w:t>
                      </w:r>
                      <w:proofErr w:type="spellStart"/>
                      <w:r w:rsidRPr="009D14A0">
                        <w:rPr>
                          <w:rFonts w:ascii="Arial" w:hAnsi="Arial" w:cs="Arial"/>
                          <w:sz w:val="18"/>
                          <w:szCs w:val="18"/>
                        </w:rPr>
                        <w:t>Ansariyyah</w:t>
                      </w:r>
                      <w:proofErr w:type="spellEnd"/>
                      <w:r w:rsidRPr="009D14A0">
                        <w:rPr>
                          <w:rFonts w:ascii="Arial" w:hAnsi="Arial" w:cs="Arial"/>
                          <w:sz w:val="18"/>
                          <w:szCs w:val="18"/>
                        </w:rPr>
                        <w:t>:</w:t>
                      </w:r>
                    </w:p>
                    <w:p w14:paraId="18F04F65" w14:textId="77777777" w:rsidR="004213B8" w:rsidRPr="004213B8" w:rsidRDefault="004213B8" w:rsidP="004213B8">
                      <w:pPr>
                        <w:jc w:val="center"/>
                        <w:rPr>
                          <w:rFonts w:ascii="Arial" w:hAnsi="Arial" w:cs="Arial"/>
                          <w:sz w:val="18"/>
                          <w:szCs w:val="18"/>
                        </w:rPr>
                      </w:pPr>
                      <w:r w:rsidRPr="009D14A0">
                        <w:rPr>
                          <w:rFonts w:ascii="Arial" w:hAnsi="Arial" w:cs="Arial"/>
                          <w:sz w:val="18"/>
                          <w:szCs w:val="18"/>
                        </w:rPr>
                        <w:t>A woman used to perform circumcision in Medina. The Prophet said to her:</w:t>
                      </w:r>
                      <w:r>
                        <w:rPr>
                          <w:rFonts w:ascii="Arial" w:hAnsi="Arial" w:cs="Arial"/>
                          <w:sz w:val="18"/>
                          <w:szCs w:val="18"/>
                        </w:rPr>
                        <w:t xml:space="preserve"> </w:t>
                      </w:r>
                      <w:r w:rsidRPr="009D14A0">
                        <w:rPr>
                          <w:rFonts w:ascii="Arial" w:hAnsi="Arial" w:cs="Arial"/>
                          <w:sz w:val="18"/>
                          <w:szCs w:val="18"/>
                        </w:rPr>
                        <w:t>Do not cut severely as that is better for a woman and more desirable for a husband.</w:t>
                      </w:r>
                    </w:p>
                    <w:p w14:paraId="56229DC5" w14:textId="77777777" w:rsidR="004213B8" w:rsidRPr="004213B8" w:rsidRDefault="004213B8" w:rsidP="004213B8">
                      <w:pPr>
                        <w:pStyle w:val="NoSpacing"/>
                        <w:pBdr>
                          <w:top w:val="dotted" w:sz="4" w:space="6" w:color="FFFFFF" w:themeColor="background1"/>
                        </w:pBdr>
                        <w:ind w:left="360"/>
                        <w:jc w:val="center"/>
                        <w:rPr>
                          <w:color w:val="FFFFFF" w:themeColor="background1"/>
                          <w:sz w:val="16"/>
                          <w:szCs w:val="16"/>
                        </w:rPr>
                      </w:pPr>
                      <w:r w:rsidRPr="004213B8">
                        <w:rPr>
                          <w:rFonts w:ascii="Arial" w:eastAsia="Calibri" w:hAnsi="Arial" w:cs="Arial"/>
                          <w:b/>
                          <w:sz w:val="16"/>
                          <w:szCs w:val="16"/>
                        </w:rPr>
                        <w:t>Abu Dawood – Book 42/5241:</w:t>
                      </w:r>
                    </w:p>
                  </w:txbxContent>
                </v:textbox>
                <w10:wrap type="square" anchorx="margin" anchory="margin"/>
              </v:shape>
            </w:pict>
          </mc:Fallback>
        </mc:AlternateContent>
      </w:r>
      <w:r w:rsidR="004A0D71">
        <w:rPr>
          <w:rFonts w:ascii="Arial" w:hAnsi="Arial" w:cs="Arial"/>
          <w:sz w:val="20"/>
          <w:szCs w:val="20"/>
        </w:rPr>
        <w:t>T</w:t>
      </w:r>
      <w:r w:rsidR="009D14A0">
        <w:rPr>
          <w:rFonts w:ascii="Arial" w:hAnsi="Arial" w:cs="Arial"/>
          <w:sz w:val="20"/>
          <w:szCs w:val="20"/>
        </w:rPr>
        <w:t xml:space="preserve">he verses which deal with </w:t>
      </w:r>
      <w:r>
        <w:rPr>
          <w:rFonts w:ascii="Arial" w:hAnsi="Arial" w:cs="Arial"/>
          <w:sz w:val="20"/>
          <w:szCs w:val="20"/>
        </w:rPr>
        <w:t>female circumcision</w:t>
      </w:r>
      <w:r w:rsidR="009D14A0">
        <w:rPr>
          <w:rFonts w:ascii="Arial" w:hAnsi="Arial" w:cs="Arial"/>
          <w:sz w:val="20"/>
          <w:szCs w:val="20"/>
        </w:rPr>
        <w:t xml:space="preserve"> </w:t>
      </w:r>
      <w:r w:rsidR="004A0D71">
        <w:rPr>
          <w:rFonts w:ascii="Arial" w:hAnsi="Arial" w:cs="Arial"/>
          <w:sz w:val="20"/>
          <w:szCs w:val="20"/>
        </w:rPr>
        <w:t xml:space="preserve">do not give </w:t>
      </w:r>
      <w:r w:rsidR="009D14A0">
        <w:rPr>
          <w:rFonts w:ascii="Arial" w:hAnsi="Arial" w:cs="Arial"/>
          <w:sz w:val="20"/>
          <w:szCs w:val="20"/>
        </w:rPr>
        <w:t xml:space="preserve">specific details </w:t>
      </w:r>
      <w:r w:rsidR="004A0D71">
        <w:rPr>
          <w:rFonts w:ascii="Arial" w:hAnsi="Arial" w:cs="Arial"/>
          <w:sz w:val="20"/>
          <w:szCs w:val="20"/>
        </w:rPr>
        <w:t xml:space="preserve">about </w:t>
      </w:r>
      <w:r w:rsidR="009D14A0">
        <w:rPr>
          <w:rFonts w:ascii="Arial" w:hAnsi="Arial" w:cs="Arial"/>
          <w:sz w:val="20"/>
          <w:szCs w:val="20"/>
        </w:rPr>
        <w:t>its application and whether it is obligatory within the sharia.</w:t>
      </w:r>
      <w:r w:rsidR="009D14A0">
        <w:rPr>
          <w:rStyle w:val="FootnoteReference"/>
          <w:rFonts w:ascii="Arial" w:hAnsi="Arial" w:cs="Arial"/>
          <w:sz w:val="20"/>
          <w:szCs w:val="20"/>
        </w:rPr>
        <w:footnoteReference w:id="7"/>
      </w:r>
      <w:r w:rsidR="009D14A0">
        <w:rPr>
          <w:rFonts w:ascii="Arial" w:hAnsi="Arial" w:cs="Arial"/>
          <w:sz w:val="20"/>
          <w:szCs w:val="20"/>
        </w:rPr>
        <w:t xml:space="preserve"> Th</w:t>
      </w:r>
      <w:r>
        <w:rPr>
          <w:rFonts w:ascii="Arial" w:hAnsi="Arial" w:cs="Arial"/>
          <w:sz w:val="20"/>
          <w:szCs w:val="20"/>
        </w:rPr>
        <w:t>e situation</w:t>
      </w:r>
      <w:r w:rsidR="009D14A0">
        <w:rPr>
          <w:rFonts w:ascii="Arial" w:hAnsi="Arial" w:cs="Arial"/>
          <w:sz w:val="20"/>
          <w:szCs w:val="20"/>
        </w:rPr>
        <w:t xml:space="preserve"> has not been helped by contradictory statements regarding the practice of FGM by leading religious academic institutions like Al-Azhar. Its practice in the UK </w:t>
      </w:r>
      <w:r w:rsidR="004A0D71">
        <w:rPr>
          <w:rFonts w:ascii="Arial" w:hAnsi="Arial" w:cs="Arial"/>
          <w:sz w:val="20"/>
          <w:szCs w:val="20"/>
        </w:rPr>
        <w:t xml:space="preserve">has </w:t>
      </w:r>
      <w:r w:rsidR="009D14A0">
        <w:rPr>
          <w:rFonts w:ascii="Arial" w:hAnsi="Arial" w:cs="Arial"/>
          <w:sz w:val="20"/>
          <w:szCs w:val="20"/>
        </w:rPr>
        <w:t xml:space="preserve">led successive governments to </w:t>
      </w:r>
      <w:r w:rsidR="004A0D71">
        <w:rPr>
          <w:rFonts w:ascii="Arial" w:hAnsi="Arial" w:cs="Arial"/>
          <w:sz w:val="20"/>
          <w:szCs w:val="20"/>
        </w:rPr>
        <w:t xml:space="preserve">impose </w:t>
      </w:r>
      <w:r w:rsidR="009D14A0">
        <w:rPr>
          <w:rFonts w:ascii="Arial" w:hAnsi="Arial" w:cs="Arial"/>
          <w:sz w:val="20"/>
          <w:szCs w:val="20"/>
        </w:rPr>
        <w:t>ban</w:t>
      </w:r>
      <w:r w:rsidR="004A0D71">
        <w:rPr>
          <w:rFonts w:ascii="Arial" w:hAnsi="Arial" w:cs="Arial"/>
          <w:sz w:val="20"/>
          <w:szCs w:val="20"/>
        </w:rPr>
        <w:t>s on FGM</w:t>
      </w:r>
      <w:r w:rsidR="009D14A0">
        <w:rPr>
          <w:rFonts w:ascii="Arial" w:hAnsi="Arial" w:cs="Arial"/>
          <w:sz w:val="20"/>
          <w:szCs w:val="20"/>
        </w:rPr>
        <w:t xml:space="preserve">: </w:t>
      </w:r>
    </w:p>
    <w:p w14:paraId="1439D7EE" w14:textId="77777777" w:rsidR="009D14A0" w:rsidRDefault="004213B8">
      <w:r>
        <w:rPr>
          <w:rFonts w:ascii="Arial" w:hAnsi="Arial" w:cs="Arial"/>
          <w:noProof/>
        </w:rPr>
        <w:drawing>
          <wp:anchor distT="0" distB="0" distL="114300" distR="114300" simplePos="0" relativeHeight="251664384" behindDoc="1" locked="0" layoutInCell="1" allowOverlap="1" wp14:anchorId="2CCB234E" wp14:editId="08162B73">
            <wp:simplePos x="0" y="0"/>
            <wp:positionH relativeFrom="column">
              <wp:posOffset>4810125</wp:posOffset>
            </wp:positionH>
            <wp:positionV relativeFrom="paragraph">
              <wp:posOffset>157480</wp:posOffset>
            </wp:positionV>
            <wp:extent cx="1362075" cy="1927225"/>
            <wp:effectExtent l="19050" t="19050" r="28575" b="15875"/>
            <wp:wrapTight wrapText="bothSides">
              <wp:wrapPolygon edited="0">
                <wp:start x="-302" y="-214"/>
                <wp:lineTo x="-302" y="21564"/>
                <wp:lineTo x="21751" y="21564"/>
                <wp:lineTo x="21751" y="-214"/>
                <wp:lineTo x="-302" y="-21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GM Leaflet Image.jpg"/>
                    <pic:cNvPicPr/>
                  </pic:nvPicPr>
                  <pic:blipFill>
                    <a:blip r:embed="rId10">
                      <a:extLst>
                        <a:ext uri="{28A0092B-C50C-407E-A947-70E740481C1C}">
                          <a14:useLocalDpi xmlns:a14="http://schemas.microsoft.com/office/drawing/2010/main" val="0"/>
                        </a:ext>
                      </a:extLst>
                    </a:blip>
                    <a:stretch>
                      <a:fillRect/>
                    </a:stretch>
                  </pic:blipFill>
                  <pic:spPr>
                    <a:xfrm>
                      <a:off x="0" y="0"/>
                      <a:ext cx="1362075" cy="1927225"/>
                    </a:xfrm>
                    <a:prstGeom prst="rect">
                      <a:avLst/>
                    </a:prstGeom>
                    <a:ln>
                      <a:solidFill>
                        <a:schemeClr val="tx1"/>
                      </a:solidFill>
                    </a:ln>
                  </pic:spPr>
                </pic:pic>
              </a:graphicData>
            </a:graphic>
          </wp:anchor>
        </w:drawing>
      </w:r>
      <w:r>
        <w:rPr>
          <w:rFonts w:ascii="Arial" w:hAnsi="Arial" w:cs="Arial"/>
          <w:sz w:val="20"/>
          <w:szCs w:val="20"/>
        </w:rPr>
        <w:br/>
      </w:r>
      <w:r w:rsidR="009D14A0" w:rsidRPr="00301728">
        <w:rPr>
          <w:b/>
        </w:rPr>
        <w:t>1985</w:t>
      </w:r>
      <w:r w:rsidR="009D14A0">
        <w:t xml:space="preserve"> – Prohibition of Female Circumcision Act -  made FGM Illegal in the UK </w:t>
      </w:r>
      <w:r w:rsidR="009D14A0">
        <w:br/>
      </w:r>
      <w:r w:rsidR="009D14A0" w:rsidRPr="00301728">
        <w:rPr>
          <w:b/>
        </w:rPr>
        <w:t>2003</w:t>
      </w:r>
      <w:r w:rsidR="009D14A0">
        <w:t xml:space="preserve"> –</w:t>
      </w:r>
      <w:r w:rsidR="009D14A0" w:rsidRPr="009D14A0">
        <w:t xml:space="preserve"> Female Genital Mutilation Act</w:t>
      </w:r>
      <w:r w:rsidR="009D14A0">
        <w:t xml:space="preserve"> - made it illegal to take girls abroad for circumcision</w:t>
      </w:r>
    </w:p>
    <w:p w14:paraId="0A1D8FB8" w14:textId="6DD53150" w:rsidR="004213B8" w:rsidRDefault="009D14A0" w:rsidP="00247042">
      <w:pPr>
        <w:spacing w:after="240"/>
        <w:rPr>
          <w:b/>
        </w:rPr>
      </w:pPr>
      <w:r w:rsidRPr="009D14A0">
        <w:rPr>
          <w:rFonts w:ascii="Arial" w:hAnsi="Arial" w:cs="Arial"/>
          <w:sz w:val="20"/>
          <w:szCs w:val="20"/>
        </w:rPr>
        <w:t xml:space="preserve">Despite the legal obstacles </w:t>
      </w:r>
      <w:r>
        <w:rPr>
          <w:rFonts w:ascii="Arial" w:hAnsi="Arial" w:cs="Arial"/>
          <w:sz w:val="20"/>
          <w:szCs w:val="20"/>
        </w:rPr>
        <w:t>and punishments (</w:t>
      </w:r>
      <w:r w:rsidR="004A0D71">
        <w:rPr>
          <w:rFonts w:ascii="Arial" w:hAnsi="Arial" w:cs="Arial"/>
          <w:sz w:val="20"/>
          <w:szCs w:val="20"/>
        </w:rPr>
        <w:t xml:space="preserve">the </w:t>
      </w:r>
      <w:r>
        <w:rPr>
          <w:rFonts w:ascii="Arial" w:hAnsi="Arial" w:cs="Arial"/>
          <w:sz w:val="20"/>
          <w:szCs w:val="20"/>
        </w:rPr>
        <w:t xml:space="preserve">maximum penalty </w:t>
      </w:r>
      <w:r w:rsidR="004A0D71">
        <w:rPr>
          <w:rFonts w:ascii="Arial" w:hAnsi="Arial" w:cs="Arial"/>
          <w:sz w:val="20"/>
          <w:szCs w:val="20"/>
        </w:rPr>
        <w:t>is 1</w:t>
      </w:r>
      <w:r>
        <w:rPr>
          <w:rFonts w:ascii="Arial" w:hAnsi="Arial" w:cs="Arial"/>
          <w:sz w:val="20"/>
          <w:szCs w:val="20"/>
        </w:rPr>
        <w:t>4 years</w:t>
      </w:r>
      <w:r w:rsidR="004A0D71">
        <w:rPr>
          <w:rFonts w:ascii="Arial" w:hAnsi="Arial" w:cs="Arial"/>
          <w:sz w:val="20"/>
          <w:szCs w:val="20"/>
        </w:rPr>
        <w:t xml:space="preserve"> in prison</w:t>
      </w:r>
      <w:r>
        <w:rPr>
          <w:rFonts w:ascii="Arial" w:hAnsi="Arial" w:cs="Arial"/>
          <w:sz w:val="20"/>
          <w:szCs w:val="20"/>
        </w:rPr>
        <w:t>)</w:t>
      </w:r>
      <w:r w:rsidR="004A0D71">
        <w:rPr>
          <w:rFonts w:ascii="Arial" w:hAnsi="Arial" w:cs="Arial"/>
          <w:sz w:val="20"/>
          <w:szCs w:val="20"/>
        </w:rPr>
        <w:t>,</w:t>
      </w:r>
      <w:r>
        <w:rPr>
          <w:rFonts w:ascii="Arial" w:hAnsi="Arial" w:cs="Arial"/>
          <w:sz w:val="20"/>
          <w:szCs w:val="20"/>
        </w:rPr>
        <w:t xml:space="preserve"> </w:t>
      </w:r>
      <w:r w:rsidRPr="009D14A0">
        <w:rPr>
          <w:rFonts w:ascii="Arial" w:hAnsi="Arial" w:cs="Arial"/>
          <w:sz w:val="20"/>
          <w:szCs w:val="20"/>
        </w:rPr>
        <w:t xml:space="preserve">some Muslims in the UK still regard </w:t>
      </w:r>
      <w:r w:rsidR="004A0D71">
        <w:rPr>
          <w:rFonts w:ascii="Arial" w:hAnsi="Arial" w:cs="Arial"/>
          <w:sz w:val="20"/>
          <w:szCs w:val="20"/>
        </w:rPr>
        <w:t xml:space="preserve">FGM </w:t>
      </w:r>
      <w:r w:rsidRPr="009D14A0">
        <w:rPr>
          <w:rFonts w:ascii="Arial" w:hAnsi="Arial" w:cs="Arial"/>
          <w:sz w:val="20"/>
          <w:szCs w:val="20"/>
        </w:rPr>
        <w:t xml:space="preserve">as ethical and </w:t>
      </w:r>
      <w:r w:rsidR="004A0D71">
        <w:rPr>
          <w:rFonts w:ascii="Arial" w:hAnsi="Arial" w:cs="Arial"/>
          <w:sz w:val="20"/>
          <w:szCs w:val="20"/>
        </w:rPr>
        <w:t xml:space="preserve">continue to </w:t>
      </w:r>
      <w:r w:rsidRPr="009D14A0">
        <w:rPr>
          <w:rFonts w:ascii="Arial" w:hAnsi="Arial" w:cs="Arial"/>
          <w:sz w:val="20"/>
          <w:szCs w:val="20"/>
        </w:rPr>
        <w:t>practi</w:t>
      </w:r>
      <w:r w:rsidR="004A0D71">
        <w:rPr>
          <w:rFonts w:ascii="Arial" w:hAnsi="Arial" w:cs="Arial"/>
          <w:sz w:val="20"/>
          <w:szCs w:val="20"/>
        </w:rPr>
        <w:t>s</w:t>
      </w:r>
      <w:r w:rsidRPr="009D14A0">
        <w:rPr>
          <w:rFonts w:ascii="Arial" w:hAnsi="Arial" w:cs="Arial"/>
          <w:sz w:val="20"/>
          <w:szCs w:val="20"/>
        </w:rPr>
        <w:t>e</w:t>
      </w:r>
      <w:r w:rsidR="004A0D71">
        <w:rPr>
          <w:rFonts w:ascii="Arial" w:hAnsi="Arial" w:cs="Arial"/>
          <w:sz w:val="20"/>
          <w:szCs w:val="20"/>
        </w:rPr>
        <w:t xml:space="preserve"> it</w:t>
      </w:r>
      <w:r>
        <w:rPr>
          <w:rFonts w:ascii="Arial" w:hAnsi="Arial" w:cs="Arial"/>
          <w:sz w:val="20"/>
          <w:szCs w:val="20"/>
        </w:rPr>
        <w:t>:</w:t>
      </w:r>
    </w:p>
    <w:tbl>
      <w:tblPr>
        <w:tblStyle w:val="TableGrid"/>
        <w:tblW w:w="0" w:type="auto"/>
        <w:tblLook w:val="04A0" w:firstRow="1" w:lastRow="0" w:firstColumn="1" w:lastColumn="0" w:noHBand="0" w:noVBand="1"/>
      </w:tblPr>
      <w:tblGrid>
        <w:gridCol w:w="3135"/>
        <w:gridCol w:w="3664"/>
      </w:tblGrid>
      <w:tr w:rsidR="004213B8" w14:paraId="67AB55ED" w14:textId="77777777" w:rsidTr="004213B8">
        <w:trPr>
          <w:trHeight w:val="264"/>
        </w:trPr>
        <w:tc>
          <w:tcPr>
            <w:tcW w:w="3135" w:type="dxa"/>
          </w:tcPr>
          <w:p w14:paraId="2B1F398C" w14:textId="77777777" w:rsidR="004213B8" w:rsidRDefault="004213B8" w:rsidP="009D14A0">
            <w:pPr>
              <w:rPr>
                <w:b/>
              </w:rPr>
            </w:pPr>
            <w:r w:rsidRPr="004213B8">
              <w:rPr>
                <w:b/>
              </w:rPr>
              <w:t>Guys and St Thomas’ NHS Trust</w:t>
            </w:r>
            <w:r>
              <w:t xml:space="preserve">   </w:t>
            </w:r>
          </w:p>
        </w:tc>
        <w:tc>
          <w:tcPr>
            <w:tcW w:w="3664" w:type="dxa"/>
          </w:tcPr>
          <w:p w14:paraId="67EF7012" w14:textId="77777777" w:rsidR="004213B8" w:rsidRDefault="004213B8" w:rsidP="009D14A0">
            <w:pPr>
              <w:rPr>
                <w:b/>
              </w:rPr>
            </w:pPr>
            <w:r w:rsidRPr="004213B8">
              <w:rPr>
                <w:rFonts w:ascii="Arial" w:hAnsi="Arial" w:cs="Arial"/>
                <w:sz w:val="18"/>
                <w:szCs w:val="18"/>
              </w:rPr>
              <w:t>1146 women treated for FGM (2009-2014)</w:t>
            </w:r>
          </w:p>
        </w:tc>
      </w:tr>
      <w:tr w:rsidR="004213B8" w14:paraId="584B06A3" w14:textId="77777777" w:rsidTr="004213B8">
        <w:trPr>
          <w:trHeight w:val="250"/>
        </w:trPr>
        <w:tc>
          <w:tcPr>
            <w:tcW w:w="3135" w:type="dxa"/>
          </w:tcPr>
          <w:p w14:paraId="330C5AD0" w14:textId="77777777" w:rsidR="004213B8" w:rsidRDefault="004213B8" w:rsidP="009D14A0">
            <w:pPr>
              <w:rPr>
                <w:b/>
              </w:rPr>
            </w:pPr>
            <w:r w:rsidRPr="004213B8">
              <w:rPr>
                <w:rFonts w:ascii="Arial" w:hAnsi="Arial" w:cs="Arial"/>
                <w:b/>
                <w:sz w:val="20"/>
                <w:szCs w:val="20"/>
              </w:rPr>
              <w:t>All London hospitals</w:t>
            </w:r>
          </w:p>
        </w:tc>
        <w:tc>
          <w:tcPr>
            <w:tcW w:w="3664" w:type="dxa"/>
          </w:tcPr>
          <w:p w14:paraId="7C049EBF" w14:textId="77777777" w:rsidR="004213B8" w:rsidRDefault="004213B8" w:rsidP="009D14A0">
            <w:pPr>
              <w:rPr>
                <w:b/>
              </w:rPr>
            </w:pPr>
            <w:r w:rsidRPr="004213B8">
              <w:rPr>
                <w:rFonts w:ascii="Arial" w:hAnsi="Arial" w:cs="Arial"/>
                <w:sz w:val="18"/>
                <w:szCs w:val="18"/>
              </w:rPr>
              <w:t>4000 treated (2009-2014)</w:t>
            </w:r>
          </w:p>
        </w:tc>
      </w:tr>
      <w:tr w:rsidR="004213B8" w14:paraId="77EA1C47" w14:textId="77777777" w:rsidTr="004213B8">
        <w:trPr>
          <w:trHeight w:val="250"/>
        </w:trPr>
        <w:tc>
          <w:tcPr>
            <w:tcW w:w="3135" w:type="dxa"/>
          </w:tcPr>
          <w:p w14:paraId="514A81CA" w14:textId="77777777" w:rsidR="004213B8" w:rsidRDefault="004213B8" w:rsidP="009D14A0">
            <w:pPr>
              <w:rPr>
                <w:b/>
              </w:rPr>
            </w:pPr>
            <w:r>
              <w:rPr>
                <w:b/>
              </w:rPr>
              <w:t>UK</w:t>
            </w:r>
          </w:p>
        </w:tc>
        <w:tc>
          <w:tcPr>
            <w:tcW w:w="3664" w:type="dxa"/>
          </w:tcPr>
          <w:p w14:paraId="326215C6" w14:textId="77777777" w:rsidR="004213B8" w:rsidRDefault="004213B8" w:rsidP="009D14A0">
            <w:pPr>
              <w:rPr>
                <w:b/>
              </w:rPr>
            </w:pPr>
            <w:r w:rsidRPr="004213B8">
              <w:rPr>
                <w:rFonts w:ascii="Arial" w:hAnsi="Arial" w:cs="Arial"/>
                <w:sz w:val="18"/>
                <w:szCs w:val="18"/>
              </w:rPr>
              <w:t xml:space="preserve">66,000 victims </w:t>
            </w:r>
            <w:r w:rsidRPr="004213B8">
              <w:rPr>
                <w:rStyle w:val="FootnoteReference"/>
                <w:rFonts w:ascii="Arial" w:hAnsi="Arial" w:cs="Arial"/>
                <w:sz w:val="18"/>
                <w:szCs w:val="18"/>
              </w:rPr>
              <w:footnoteReference w:id="8"/>
            </w:r>
          </w:p>
        </w:tc>
      </w:tr>
    </w:tbl>
    <w:p w14:paraId="6B4BB757" w14:textId="77777777" w:rsidR="004213B8" w:rsidRPr="00247042" w:rsidRDefault="00247042" w:rsidP="009D14A0">
      <w:pPr>
        <w:rPr>
          <w:sz w:val="18"/>
          <w:szCs w:val="18"/>
        </w:rPr>
      </w:pPr>
      <w:r w:rsidRPr="00247042">
        <w:rPr>
          <w:b/>
          <w:sz w:val="18"/>
          <w:szCs w:val="18"/>
        </w:rPr>
        <w:t xml:space="preserve">Source: </w:t>
      </w:r>
      <w:r w:rsidRPr="00247042">
        <w:rPr>
          <w:i/>
          <w:sz w:val="18"/>
          <w:szCs w:val="18"/>
        </w:rPr>
        <w:t>BBC News</w:t>
      </w:r>
      <w:r w:rsidRPr="00247042">
        <w:rPr>
          <w:sz w:val="18"/>
          <w:szCs w:val="18"/>
        </w:rPr>
        <w:t>, 19 March 2014</w:t>
      </w:r>
    </w:p>
    <w:p w14:paraId="52C58601" w14:textId="0DBE275B" w:rsidR="009D14A0" w:rsidRPr="005C794C" w:rsidRDefault="008C22E6">
      <w:pPr>
        <w:rPr>
          <w:rFonts w:ascii="Calibri" w:eastAsia="Calibri" w:hAnsi="Calibri" w:cs="Times New Roman"/>
          <w:b/>
        </w:rPr>
      </w:pPr>
      <w:r>
        <w:rPr>
          <w:rFonts w:ascii="Arial" w:hAnsi="Arial" w:cs="Arial"/>
          <w:sz w:val="20"/>
          <w:szCs w:val="20"/>
        </w:rPr>
        <w:t>To combat the issue in the UK, Muslim feminist groups and Islamic scholars have appealed to an overriding ethical principle that a ‘living person should never be harmed.’</w:t>
      </w:r>
      <w:r>
        <w:rPr>
          <w:rStyle w:val="FootnoteReference"/>
          <w:rFonts w:ascii="Arial" w:hAnsi="Arial" w:cs="Arial"/>
          <w:sz w:val="20"/>
          <w:szCs w:val="20"/>
        </w:rPr>
        <w:footnoteReference w:id="9"/>
      </w:r>
      <w:r>
        <w:rPr>
          <w:rFonts w:ascii="Arial" w:hAnsi="Arial" w:cs="Arial"/>
          <w:sz w:val="20"/>
          <w:szCs w:val="20"/>
        </w:rPr>
        <w:t xml:space="preserve">  </w:t>
      </w:r>
      <w:r w:rsidRPr="008C22E6">
        <w:rPr>
          <w:rFonts w:ascii="Calibri" w:eastAsia="Calibri" w:hAnsi="Calibri" w:cs="Times New Roman"/>
        </w:rPr>
        <w:t>Early in</w:t>
      </w:r>
      <w:r>
        <w:rPr>
          <w:rFonts w:ascii="Calibri" w:eastAsia="Calibri" w:hAnsi="Calibri" w:cs="Times New Roman"/>
        </w:rPr>
        <w:t xml:space="preserve"> the</w:t>
      </w:r>
      <w:r w:rsidRPr="008C22E6">
        <w:rPr>
          <w:rFonts w:ascii="Calibri" w:eastAsia="Calibri" w:hAnsi="Calibri" w:cs="Times New Roman"/>
        </w:rPr>
        <w:t xml:space="preserve"> </w:t>
      </w:r>
      <w:r>
        <w:rPr>
          <w:rFonts w:ascii="Calibri" w:eastAsia="Calibri" w:hAnsi="Calibri" w:cs="Times New Roman"/>
        </w:rPr>
        <w:t xml:space="preserve">Islamic </w:t>
      </w:r>
      <w:r w:rsidRPr="008C22E6">
        <w:rPr>
          <w:rFonts w:ascii="Calibri" w:eastAsia="Calibri" w:hAnsi="Calibri" w:cs="Times New Roman"/>
        </w:rPr>
        <w:t>tradition</w:t>
      </w:r>
      <w:r w:rsidR="004A0D71">
        <w:rPr>
          <w:rFonts w:ascii="Calibri" w:eastAsia="Calibri" w:hAnsi="Calibri" w:cs="Times New Roman"/>
        </w:rPr>
        <w:t>,</w:t>
      </w:r>
      <w:r w:rsidRPr="008C22E6">
        <w:rPr>
          <w:rFonts w:ascii="Calibri" w:eastAsia="Calibri" w:hAnsi="Calibri" w:cs="Times New Roman"/>
        </w:rPr>
        <w:t xml:space="preserve"> 40 special hadiths </w:t>
      </w:r>
      <w:r>
        <w:rPr>
          <w:rFonts w:ascii="Calibri" w:eastAsia="Calibri" w:hAnsi="Calibri" w:cs="Times New Roman"/>
        </w:rPr>
        <w:t>(</w:t>
      </w:r>
      <w:proofErr w:type="spellStart"/>
      <w:r w:rsidRPr="008C22E6">
        <w:rPr>
          <w:rFonts w:ascii="Calibri" w:eastAsia="Calibri" w:hAnsi="Calibri" w:cs="Times New Roman"/>
          <w:i/>
        </w:rPr>
        <w:t>Qudsi</w:t>
      </w:r>
      <w:proofErr w:type="spellEnd"/>
      <w:r>
        <w:rPr>
          <w:rFonts w:ascii="Calibri" w:eastAsia="Calibri" w:hAnsi="Calibri" w:cs="Times New Roman"/>
        </w:rPr>
        <w:t xml:space="preserve">) were selected </w:t>
      </w:r>
      <w:r w:rsidRPr="008C22E6">
        <w:rPr>
          <w:rFonts w:ascii="Calibri" w:eastAsia="Calibri" w:hAnsi="Calibri" w:cs="Times New Roman"/>
        </w:rPr>
        <w:t>w</w:t>
      </w:r>
      <w:r>
        <w:rPr>
          <w:rFonts w:ascii="Calibri" w:eastAsia="Calibri" w:hAnsi="Calibri" w:cs="Times New Roman"/>
        </w:rPr>
        <w:t>hich</w:t>
      </w:r>
      <w:r w:rsidRPr="008C22E6">
        <w:rPr>
          <w:rFonts w:ascii="Calibri" w:eastAsia="Calibri" w:hAnsi="Calibri" w:cs="Times New Roman"/>
        </w:rPr>
        <w:t xml:space="preserve"> </w:t>
      </w:r>
      <w:r>
        <w:rPr>
          <w:rFonts w:ascii="Calibri" w:eastAsia="Calibri" w:hAnsi="Calibri" w:cs="Times New Roman"/>
        </w:rPr>
        <w:t>summarised</w:t>
      </w:r>
      <w:r w:rsidRPr="008C22E6">
        <w:rPr>
          <w:rFonts w:ascii="Calibri" w:eastAsia="Calibri" w:hAnsi="Calibri" w:cs="Times New Roman"/>
        </w:rPr>
        <w:t xml:space="preserve"> the fundamentals of Islam.</w:t>
      </w:r>
      <w:r>
        <w:rPr>
          <w:rFonts w:ascii="Calibri" w:eastAsia="Calibri" w:hAnsi="Calibri" w:cs="Times New Roman"/>
        </w:rPr>
        <w:t xml:space="preserve"> </w:t>
      </w:r>
      <w:r w:rsidRPr="008C22E6">
        <w:rPr>
          <w:rFonts w:ascii="Calibri" w:eastAsia="Calibri" w:hAnsi="Calibri" w:cs="Times New Roman"/>
        </w:rPr>
        <w:t>Hadith 32 states</w:t>
      </w:r>
      <w:r>
        <w:rPr>
          <w:rFonts w:ascii="Calibri" w:eastAsia="Calibri" w:hAnsi="Calibri" w:cs="Times New Roman"/>
          <w:b/>
        </w:rPr>
        <w:t xml:space="preserve"> ‘</w:t>
      </w:r>
      <w:r w:rsidRPr="00E6328E">
        <w:rPr>
          <w:i/>
        </w:rPr>
        <w:t>Accept no harm and do no harm to another</w:t>
      </w:r>
      <w:r>
        <w:rPr>
          <w:i/>
        </w:rPr>
        <w:t>’.</w:t>
      </w:r>
      <w:r w:rsidRPr="00E6328E">
        <w:rPr>
          <w:i/>
        </w:rPr>
        <w:t xml:space="preserve"> </w:t>
      </w:r>
      <w:r>
        <w:t>Campaigners</w:t>
      </w:r>
      <w:r w:rsidRPr="008C22E6">
        <w:t xml:space="preserve"> combine this strong hadith with the idea of </w:t>
      </w:r>
      <w:r w:rsidRPr="008C22E6">
        <w:rPr>
          <w:i/>
        </w:rPr>
        <w:t>Ijtihad</w:t>
      </w:r>
      <w:r>
        <w:t xml:space="preserve"> - i</w:t>
      </w:r>
      <w:r w:rsidRPr="008C22E6">
        <w:t>ndependent reasoning and thought within</w:t>
      </w:r>
      <w:r w:rsidR="004A0D71">
        <w:t xml:space="preserve"> –</w:t>
      </w:r>
      <w:r>
        <w:t xml:space="preserve"> </w:t>
      </w:r>
      <w:r w:rsidR="004A0D71">
        <w:t xml:space="preserve">and make </w:t>
      </w:r>
      <w:r>
        <w:t>an ethical argument based on clear scientific observations of the immediate and long-term effects of FGM.</w:t>
      </w:r>
      <w:r>
        <w:rPr>
          <w:rStyle w:val="FootnoteReference"/>
        </w:rPr>
        <w:footnoteReference w:id="10"/>
      </w:r>
      <w:r w:rsidR="004213B8">
        <w:rPr>
          <w:rFonts w:ascii="Arial" w:hAnsi="Arial" w:cs="Arial"/>
          <w:sz w:val="20"/>
          <w:szCs w:val="20"/>
        </w:rPr>
        <w:tab/>
      </w:r>
      <w:r w:rsidR="004213B8">
        <w:rPr>
          <w:rFonts w:ascii="Arial" w:hAnsi="Arial" w:cs="Arial"/>
          <w:sz w:val="20"/>
          <w:szCs w:val="20"/>
        </w:rPr>
        <w:tab/>
        <w:t xml:space="preserve">  </w:t>
      </w:r>
    </w:p>
    <w:p w14:paraId="7EB2C8E0" w14:textId="77777777" w:rsidR="00331ECE" w:rsidRPr="00FF6645" w:rsidRDefault="00331ECE" w:rsidP="00331ECE">
      <w:pPr>
        <w:rPr>
          <w:rFonts w:ascii="Arial" w:hAnsi="Arial" w:cs="Arial"/>
          <w:b/>
        </w:rPr>
      </w:pPr>
      <w:r w:rsidRPr="00FF6645">
        <w:rPr>
          <w:rFonts w:ascii="Arial" w:hAnsi="Arial" w:cs="Arial"/>
          <w:b/>
        </w:rPr>
        <w:t>Depression</w:t>
      </w:r>
    </w:p>
    <w:p w14:paraId="2BD12486" w14:textId="2573D514" w:rsidR="005C794C" w:rsidRDefault="00331ECE" w:rsidP="004213B8">
      <w:pPr>
        <w:jc w:val="both"/>
        <w:rPr>
          <w:rFonts w:ascii="Arial" w:hAnsi="Arial" w:cs="Arial"/>
          <w:sz w:val="20"/>
          <w:szCs w:val="20"/>
        </w:rPr>
      </w:pPr>
      <w:r>
        <w:rPr>
          <w:rFonts w:ascii="Arial" w:hAnsi="Arial" w:cs="Arial"/>
          <w:sz w:val="20"/>
          <w:szCs w:val="20"/>
        </w:rPr>
        <w:t xml:space="preserve">Religious attitudes towards depression was the focus of a 2001 study of nearly 300 </w:t>
      </w:r>
      <w:r w:rsidR="00FF6645">
        <w:rPr>
          <w:rFonts w:ascii="Arial" w:hAnsi="Arial" w:cs="Arial"/>
          <w:sz w:val="20"/>
          <w:szCs w:val="20"/>
        </w:rPr>
        <w:t>UK residents</w:t>
      </w:r>
      <w:r>
        <w:rPr>
          <w:rFonts w:ascii="Arial" w:hAnsi="Arial" w:cs="Arial"/>
          <w:sz w:val="20"/>
          <w:szCs w:val="20"/>
        </w:rPr>
        <w:t xml:space="preserve"> comprising Christians, Jews, Hindus, Muslims and people of no faith. Faith and prayer were regarded as generally useful </w:t>
      </w:r>
      <w:r w:rsidR="00FF6645">
        <w:rPr>
          <w:rFonts w:ascii="Arial" w:hAnsi="Arial" w:cs="Arial"/>
          <w:sz w:val="20"/>
          <w:szCs w:val="20"/>
        </w:rPr>
        <w:t>by</w:t>
      </w:r>
      <w:r>
        <w:rPr>
          <w:rFonts w:ascii="Arial" w:hAnsi="Arial" w:cs="Arial"/>
          <w:sz w:val="20"/>
          <w:szCs w:val="20"/>
        </w:rPr>
        <w:t xml:space="preserve"> all religious adherents. However, belief that ‘religious coping methods’ were effective for depression was </w:t>
      </w:r>
      <w:r w:rsidR="0034482C">
        <w:rPr>
          <w:rFonts w:ascii="Arial" w:hAnsi="Arial" w:cs="Arial"/>
          <w:sz w:val="20"/>
          <w:szCs w:val="20"/>
        </w:rPr>
        <w:t xml:space="preserve">more </w:t>
      </w:r>
      <w:r>
        <w:rPr>
          <w:rFonts w:ascii="Arial" w:hAnsi="Arial" w:cs="Arial"/>
          <w:sz w:val="20"/>
          <w:szCs w:val="20"/>
        </w:rPr>
        <w:t xml:space="preserve">pronounced amongst Muslims. Muslims were also least likely to seek medical or counselling support for </w:t>
      </w:r>
      <w:r>
        <w:rPr>
          <w:rFonts w:ascii="Arial" w:hAnsi="Arial" w:cs="Arial"/>
          <w:sz w:val="20"/>
          <w:szCs w:val="20"/>
        </w:rPr>
        <w:lastRenderedPageBreak/>
        <w:t>depression.</w:t>
      </w:r>
      <w:r>
        <w:rPr>
          <w:rStyle w:val="FootnoteReference"/>
          <w:rFonts w:ascii="Arial" w:hAnsi="Arial" w:cs="Arial"/>
          <w:sz w:val="20"/>
          <w:szCs w:val="20"/>
        </w:rPr>
        <w:footnoteReference w:id="11"/>
      </w:r>
      <w:r>
        <w:rPr>
          <w:rFonts w:ascii="Arial" w:hAnsi="Arial" w:cs="Arial"/>
          <w:sz w:val="20"/>
          <w:szCs w:val="20"/>
        </w:rPr>
        <w:t xml:space="preserve"> </w:t>
      </w:r>
      <w:r w:rsidR="00FF6645" w:rsidRPr="00FF6645">
        <w:rPr>
          <w:rStyle w:val="NoSpacingChar"/>
          <w:rFonts w:ascii="Arial" w:hAnsi="Arial" w:cs="Arial"/>
          <w:sz w:val="20"/>
          <w:szCs w:val="20"/>
        </w:rPr>
        <w:t xml:space="preserve">Young Muslims in the UK </w:t>
      </w:r>
      <w:r w:rsidR="00264F4E">
        <w:rPr>
          <w:rStyle w:val="NoSpacingChar"/>
          <w:rFonts w:ascii="Arial" w:hAnsi="Arial" w:cs="Arial"/>
          <w:sz w:val="20"/>
          <w:szCs w:val="20"/>
        </w:rPr>
        <w:t xml:space="preserve">who </w:t>
      </w:r>
      <w:r w:rsidR="00FF6645" w:rsidRPr="00FF6645">
        <w:rPr>
          <w:rStyle w:val="NoSpacingChar"/>
          <w:rFonts w:ascii="Arial" w:hAnsi="Arial" w:cs="Arial"/>
          <w:sz w:val="20"/>
          <w:szCs w:val="20"/>
        </w:rPr>
        <w:t xml:space="preserve">attached a high degree of value to religious identity </w:t>
      </w:r>
      <w:r w:rsidR="00247042">
        <w:rPr>
          <w:rStyle w:val="NoSpacingChar"/>
          <w:rFonts w:ascii="Arial" w:hAnsi="Arial" w:cs="Arial"/>
          <w:sz w:val="20"/>
          <w:szCs w:val="20"/>
        </w:rPr>
        <w:t>regarded</w:t>
      </w:r>
      <w:r w:rsidR="00FF6645" w:rsidRPr="00FF6645">
        <w:rPr>
          <w:rStyle w:val="NoSpacingChar"/>
          <w:rFonts w:ascii="Arial" w:hAnsi="Arial" w:cs="Arial"/>
          <w:sz w:val="20"/>
          <w:szCs w:val="20"/>
        </w:rPr>
        <w:t xml:space="preserve"> the use of medication or counselling </w:t>
      </w:r>
      <w:r w:rsidR="00247042">
        <w:rPr>
          <w:rStyle w:val="NoSpacingChar"/>
          <w:rFonts w:ascii="Arial" w:hAnsi="Arial" w:cs="Arial"/>
          <w:sz w:val="20"/>
          <w:szCs w:val="20"/>
        </w:rPr>
        <w:t xml:space="preserve">as being </w:t>
      </w:r>
      <w:r w:rsidR="00FF6645" w:rsidRPr="00FF6645">
        <w:rPr>
          <w:rStyle w:val="NoSpacingChar"/>
          <w:rFonts w:ascii="Arial" w:hAnsi="Arial" w:cs="Arial"/>
          <w:sz w:val="20"/>
          <w:szCs w:val="20"/>
        </w:rPr>
        <w:t xml:space="preserve">in tension with </w:t>
      </w:r>
      <w:r w:rsidR="00264F4E">
        <w:rPr>
          <w:rStyle w:val="NoSpacingChar"/>
          <w:rFonts w:ascii="Arial" w:hAnsi="Arial" w:cs="Arial"/>
          <w:sz w:val="20"/>
          <w:szCs w:val="20"/>
        </w:rPr>
        <w:t xml:space="preserve">that </w:t>
      </w:r>
      <w:r w:rsidR="00FF6645" w:rsidRPr="00FF6645">
        <w:rPr>
          <w:rStyle w:val="NoSpacingChar"/>
          <w:rFonts w:ascii="Arial" w:hAnsi="Arial" w:cs="Arial"/>
          <w:sz w:val="20"/>
          <w:szCs w:val="20"/>
        </w:rPr>
        <w:t xml:space="preserve">identity. The use of medication may </w:t>
      </w:r>
      <w:r w:rsidR="00264F4E">
        <w:rPr>
          <w:rStyle w:val="NoSpacingChar"/>
          <w:rFonts w:ascii="Arial" w:hAnsi="Arial" w:cs="Arial"/>
          <w:sz w:val="20"/>
          <w:szCs w:val="20"/>
        </w:rPr>
        <w:t xml:space="preserve">even </w:t>
      </w:r>
      <w:r w:rsidR="00FF6645" w:rsidRPr="00FF6645">
        <w:rPr>
          <w:rStyle w:val="NoSpacingChar"/>
          <w:rFonts w:ascii="Arial" w:hAnsi="Arial" w:cs="Arial"/>
          <w:sz w:val="20"/>
          <w:szCs w:val="20"/>
        </w:rPr>
        <w:t>be considered unethical since it is the role of faith to promote inner harmony and peace of mind.</w:t>
      </w:r>
      <w:r w:rsidR="00FF6645">
        <w:rPr>
          <w:rStyle w:val="FootnoteReference"/>
          <w:rFonts w:ascii="Arial" w:hAnsi="Arial" w:cs="Arial"/>
          <w:sz w:val="20"/>
          <w:szCs w:val="20"/>
        </w:rPr>
        <w:footnoteReference w:id="12"/>
      </w:r>
      <w:r w:rsidR="005C794C">
        <w:rPr>
          <w:rStyle w:val="NoSpacingChar"/>
          <w:rFonts w:ascii="Arial" w:hAnsi="Arial" w:cs="Arial"/>
          <w:sz w:val="20"/>
          <w:szCs w:val="20"/>
        </w:rPr>
        <w:t xml:space="preserve"> </w:t>
      </w:r>
      <w:r w:rsidR="005C794C" w:rsidRPr="005C794C">
        <w:rPr>
          <w:rFonts w:ascii="Arial" w:hAnsi="Arial" w:cs="Arial"/>
          <w:sz w:val="20"/>
          <w:szCs w:val="20"/>
        </w:rPr>
        <w:t xml:space="preserve">These are important distinctions for medical practitioners to realise when treating </w:t>
      </w:r>
      <w:r w:rsidR="00264F4E">
        <w:rPr>
          <w:rFonts w:ascii="Arial" w:hAnsi="Arial" w:cs="Arial"/>
          <w:sz w:val="20"/>
          <w:szCs w:val="20"/>
        </w:rPr>
        <w:t xml:space="preserve">patients </w:t>
      </w:r>
      <w:r w:rsidR="005C794C" w:rsidRPr="005C794C">
        <w:rPr>
          <w:rFonts w:ascii="Arial" w:hAnsi="Arial" w:cs="Arial"/>
          <w:sz w:val="20"/>
          <w:szCs w:val="20"/>
        </w:rPr>
        <w:t>and developing health provision.</w:t>
      </w:r>
      <w:r w:rsidR="005C794C">
        <w:rPr>
          <w:rFonts w:ascii="Arial" w:hAnsi="Arial" w:cs="Arial"/>
          <w:sz w:val="20"/>
          <w:szCs w:val="20"/>
        </w:rPr>
        <w:t xml:space="preserve"> </w:t>
      </w:r>
    </w:p>
    <w:p w14:paraId="1172F8EE" w14:textId="1D0E9F98" w:rsidR="00331ECE" w:rsidRDefault="005C794C" w:rsidP="004213B8">
      <w:pPr>
        <w:jc w:val="both"/>
        <w:rPr>
          <w:rFonts w:ascii="Arial" w:hAnsi="Arial" w:cs="Arial"/>
          <w:sz w:val="20"/>
          <w:szCs w:val="20"/>
        </w:rPr>
      </w:pPr>
      <w:r>
        <w:rPr>
          <w:rStyle w:val="NoSpacingChar"/>
          <w:rFonts w:ascii="Arial" w:hAnsi="Arial" w:cs="Arial"/>
          <w:sz w:val="20"/>
          <w:szCs w:val="20"/>
        </w:rPr>
        <w:t>One controversial area that has gained attention is the role of depression in cases of violent extremism. A study of British adults from Muslim backgrounds found an association between depressive symptoms and support for</w:t>
      </w:r>
      <w:r w:rsidR="00FF6645" w:rsidRPr="00FF6645">
        <w:rPr>
          <w:rStyle w:val="NoSpacingChar"/>
          <w:rFonts w:ascii="Arial" w:hAnsi="Arial" w:cs="Arial"/>
          <w:sz w:val="20"/>
          <w:szCs w:val="20"/>
        </w:rPr>
        <w:t xml:space="preserve"> </w:t>
      </w:r>
      <w:r>
        <w:rPr>
          <w:rStyle w:val="NoSpacingChar"/>
          <w:rFonts w:ascii="Arial" w:hAnsi="Arial" w:cs="Arial"/>
          <w:sz w:val="20"/>
          <w:szCs w:val="20"/>
        </w:rPr>
        <w:t>terrorism</w:t>
      </w:r>
      <w:r>
        <w:rPr>
          <w:rStyle w:val="FootnoteReference"/>
          <w:rFonts w:ascii="Arial" w:hAnsi="Arial" w:cs="Arial"/>
          <w:sz w:val="20"/>
          <w:szCs w:val="20"/>
        </w:rPr>
        <w:footnoteReference w:id="13"/>
      </w:r>
      <w:r>
        <w:rPr>
          <w:rStyle w:val="NoSpacingChar"/>
          <w:rFonts w:ascii="Arial" w:hAnsi="Arial" w:cs="Arial"/>
          <w:sz w:val="20"/>
          <w:szCs w:val="20"/>
        </w:rPr>
        <w:t>. This raises specific ethical conundrums</w:t>
      </w:r>
      <w:r w:rsidR="00264F4E">
        <w:rPr>
          <w:rStyle w:val="NoSpacingChar"/>
          <w:rFonts w:ascii="Arial" w:hAnsi="Arial" w:cs="Arial"/>
          <w:sz w:val="20"/>
          <w:szCs w:val="20"/>
        </w:rPr>
        <w:t>, n</w:t>
      </w:r>
      <w:r>
        <w:rPr>
          <w:rStyle w:val="NoSpacingChar"/>
          <w:rFonts w:ascii="Arial" w:hAnsi="Arial" w:cs="Arial"/>
          <w:sz w:val="20"/>
          <w:szCs w:val="20"/>
        </w:rPr>
        <w:t xml:space="preserve">otably whether it is the role of mental health providers to work alongside government agencies to prevent radicalism. Potential exists for this to undermine the independence of doctors and mental health teams, which could be deleterious to the uptake of mental health treatment from the wider Muslim population.    </w:t>
      </w:r>
    </w:p>
    <w:p w14:paraId="02C48A8C" w14:textId="77777777" w:rsidR="00D470FB" w:rsidRPr="005C794C" w:rsidRDefault="00876E29" w:rsidP="00331ECE">
      <w:pPr>
        <w:rPr>
          <w:rFonts w:ascii="Arial" w:eastAsia="Times New Roman" w:hAnsi="Arial" w:cs="Arial"/>
          <w:b/>
          <w:color w:val="000000"/>
          <w:lang w:eastAsia="en-GB"/>
        </w:rPr>
      </w:pPr>
      <w:r w:rsidRPr="00876E29">
        <w:rPr>
          <w:rFonts w:ascii="Arial" w:hAnsi="Arial" w:cs="Arial"/>
          <w:sz w:val="20"/>
          <w:szCs w:val="20"/>
        </w:rPr>
        <w:br/>
      </w:r>
      <w:r w:rsidR="005C794C" w:rsidRPr="005C794C">
        <w:rPr>
          <w:rFonts w:ascii="Arial" w:eastAsia="Times New Roman" w:hAnsi="Arial" w:cs="Arial"/>
          <w:b/>
          <w:color w:val="000000"/>
          <w:lang w:eastAsia="en-GB"/>
        </w:rPr>
        <w:t>Further thoughts</w:t>
      </w:r>
    </w:p>
    <w:p w14:paraId="4903C64B" w14:textId="77B9EAB2" w:rsidR="005C794C" w:rsidRPr="005C794C" w:rsidRDefault="005C794C" w:rsidP="00331ECE">
      <w:pPr>
        <w:rPr>
          <w:rFonts w:ascii="Arial" w:eastAsia="Times New Roman" w:hAnsi="Arial" w:cs="Arial"/>
          <w:color w:val="000000"/>
          <w:sz w:val="20"/>
          <w:szCs w:val="20"/>
          <w:lang w:eastAsia="en-GB"/>
        </w:rPr>
      </w:pPr>
      <w:r w:rsidRPr="005C794C">
        <w:rPr>
          <w:rFonts w:ascii="Arial" w:eastAsia="Times New Roman" w:hAnsi="Arial" w:cs="Arial"/>
          <w:color w:val="000000"/>
          <w:sz w:val="20"/>
          <w:szCs w:val="20"/>
          <w:lang w:eastAsia="en-GB"/>
        </w:rPr>
        <w:t>Several other ethical issues are facing Muslim</w:t>
      </w:r>
      <w:r w:rsidR="0046593B">
        <w:rPr>
          <w:rFonts w:ascii="Arial" w:eastAsia="Times New Roman" w:hAnsi="Arial" w:cs="Arial"/>
          <w:color w:val="000000"/>
          <w:sz w:val="20"/>
          <w:szCs w:val="20"/>
          <w:lang w:eastAsia="en-GB"/>
        </w:rPr>
        <w:t>s</w:t>
      </w:r>
      <w:r w:rsidRPr="005C794C">
        <w:rPr>
          <w:rFonts w:ascii="Arial" w:eastAsia="Times New Roman" w:hAnsi="Arial" w:cs="Arial"/>
          <w:color w:val="000000"/>
          <w:sz w:val="20"/>
          <w:szCs w:val="20"/>
          <w:lang w:eastAsia="en-GB"/>
        </w:rPr>
        <w:t xml:space="preserve"> today</w:t>
      </w:r>
      <w:r w:rsidR="00264F4E">
        <w:rPr>
          <w:rFonts w:ascii="Arial" w:eastAsia="Times New Roman" w:hAnsi="Arial" w:cs="Arial"/>
          <w:color w:val="000000"/>
          <w:sz w:val="20"/>
          <w:szCs w:val="20"/>
          <w:lang w:eastAsia="en-GB"/>
        </w:rPr>
        <w:t>:</w:t>
      </w:r>
      <w:r w:rsidRPr="005C794C">
        <w:rPr>
          <w:rFonts w:ascii="Arial" w:eastAsia="Times New Roman" w:hAnsi="Arial" w:cs="Arial"/>
          <w:color w:val="000000"/>
          <w:sz w:val="20"/>
          <w:szCs w:val="20"/>
          <w:lang w:eastAsia="en-GB"/>
        </w:rPr>
        <w:t xml:space="preserve"> family planning, medically</w:t>
      </w:r>
      <w:r w:rsidR="00264F4E">
        <w:rPr>
          <w:rFonts w:ascii="Arial" w:eastAsia="Times New Roman" w:hAnsi="Arial" w:cs="Arial"/>
          <w:color w:val="000000"/>
          <w:sz w:val="20"/>
          <w:szCs w:val="20"/>
          <w:lang w:eastAsia="en-GB"/>
        </w:rPr>
        <w:t>-</w:t>
      </w:r>
      <w:r w:rsidRPr="005C794C">
        <w:rPr>
          <w:rFonts w:ascii="Arial" w:eastAsia="Times New Roman" w:hAnsi="Arial" w:cs="Arial"/>
          <w:color w:val="000000"/>
          <w:sz w:val="20"/>
          <w:szCs w:val="20"/>
          <w:lang w:eastAsia="en-GB"/>
        </w:rPr>
        <w:t>assisted conception, abortion, organ transplants and euthanasia. The</w:t>
      </w:r>
      <w:r w:rsidR="0046593B">
        <w:rPr>
          <w:rFonts w:ascii="Arial" w:eastAsia="Times New Roman" w:hAnsi="Arial" w:cs="Arial"/>
          <w:color w:val="000000"/>
          <w:sz w:val="20"/>
          <w:szCs w:val="20"/>
          <w:lang w:eastAsia="en-GB"/>
        </w:rPr>
        <w:t>se</w:t>
      </w:r>
      <w:r w:rsidRPr="005C794C">
        <w:rPr>
          <w:rFonts w:ascii="Arial" w:eastAsia="Times New Roman" w:hAnsi="Arial" w:cs="Arial"/>
          <w:color w:val="000000"/>
          <w:sz w:val="20"/>
          <w:szCs w:val="20"/>
          <w:lang w:eastAsia="en-GB"/>
        </w:rPr>
        <w:t xml:space="preserve"> issues </w:t>
      </w:r>
      <w:r w:rsidR="0046593B">
        <w:rPr>
          <w:rFonts w:ascii="Arial" w:eastAsia="Times New Roman" w:hAnsi="Arial" w:cs="Arial"/>
          <w:color w:val="000000"/>
          <w:sz w:val="20"/>
          <w:szCs w:val="20"/>
          <w:lang w:eastAsia="en-GB"/>
        </w:rPr>
        <w:t xml:space="preserve">are not </w:t>
      </w:r>
      <w:r w:rsidRPr="005C794C">
        <w:rPr>
          <w:rFonts w:ascii="Arial" w:eastAsia="Times New Roman" w:hAnsi="Arial" w:cs="Arial"/>
          <w:color w:val="000000"/>
          <w:sz w:val="20"/>
          <w:szCs w:val="20"/>
          <w:lang w:eastAsia="en-GB"/>
        </w:rPr>
        <w:t xml:space="preserve">particular to Muslims and value should be placed on how other faith communities have </w:t>
      </w:r>
      <w:r w:rsidR="00264F4E">
        <w:rPr>
          <w:rFonts w:ascii="Arial" w:eastAsia="Times New Roman" w:hAnsi="Arial" w:cs="Arial"/>
          <w:color w:val="000000"/>
          <w:sz w:val="20"/>
          <w:szCs w:val="20"/>
          <w:lang w:eastAsia="en-GB"/>
        </w:rPr>
        <w:t xml:space="preserve">also </w:t>
      </w:r>
      <w:r w:rsidRPr="005C794C">
        <w:rPr>
          <w:rFonts w:ascii="Arial" w:eastAsia="Times New Roman" w:hAnsi="Arial" w:cs="Arial"/>
          <w:color w:val="000000"/>
          <w:sz w:val="20"/>
          <w:szCs w:val="20"/>
          <w:lang w:eastAsia="en-GB"/>
        </w:rPr>
        <w:t>grappled with them.</w:t>
      </w:r>
    </w:p>
    <w:p w14:paraId="30DB163F" w14:textId="77777777" w:rsidR="0046593B" w:rsidRDefault="0046593B">
      <w:pPr>
        <w:rPr>
          <w:rFonts w:ascii="Arial" w:hAnsi="Arial" w:cs="Arial"/>
          <w:sz w:val="20"/>
          <w:szCs w:val="20"/>
        </w:rPr>
      </w:pPr>
      <w:r>
        <w:rPr>
          <w:rFonts w:ascii="Arial" w:hAnsi="Arial" w:cs="Arial"/>
          <w:sz w:val="20"/>
          <w:szCs w:val="20"/>
        </w:rPr>
        <w:br w:type="page"/>
      </w:r>
      <w:bookmarkStart w:id="1" w:name="_GoBack"/>
      <w:bookmarkEnd w:id="1"/>
    </w:p>
    <w:p w14:paraId="5FF1480D" w14:textId="77777777" w:rsidR="0046593B" w:rsidRPr="0046593B" w:rsidRDefault="0046593B" w:rsidP="0046593B">
      <w:pPr>
        <w:spacing w:after="100" w:afterAutospacing="1" w:line="240" w:lineRule="auto"/>
        <w:outlineLvl w:val="1"/>
        <w:rPr>
          <w:rFonts w:ascii="Arial" w:eastAsia="Times New Roman" w:hAnsi="Arial" w:cs="Arial"/>
          <w:color w:val="000000"/>
          <w:sz w:val="32"/>
          <w:szCs w:val="32"/>
          <w:lang w:eastAsia="en-GB"/>
        </w:rPr>
      </w:pPr>
      <w:r w:rsidRPr="0046593B">
        <w:rPr>
          <w:rFonts w:ascii="Arial" w:eastAsia="Times New Roman" w:hAnsi="Arial" w:cs="Arial"/>
          <w:color w:val="000000"/>
          <w:sz w:val="32"/>
          <w:szCs w:val="32"/>
          <w:lang w:eastAsia="en-GB"/>
        </w:rPr>
        <w:lastRenderedPageBreak/>
        <w:t>Bibliography</w:t>
      </w:r>
      <w:r>
        <w:rPr>
          <w:rFonts w:ascii="Arial" w:eastAsia="Times New Roman" w:hAnsi="Arial" w:cs="Arial"/>
          <w:color w:val="000000"/>
          <w:sz w:val="32"/>
          <w:szCs w:val="32"/>
          <w:lang w:eastAsia="en-GB"/>
        </w:rPr>
        <w:br/>
      </w:r>
    </w:p>
    <w:p w14:paraId="4665FA68"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r w:rsidRPr="0046593B">
        <w:rPr>
          <w:rFonts w:ascii="Arial" w:eastAsia="Times New Roman" w:hAnsi="Arial" w:cs="Arial"/>
          <w:color w:val="000000"/>
          <w:lang w:eastAsia="en-GB"/>
        </w:rPr>
        <w:t>Ahmad, W. I. U. "Reflections On The Consanguinity And Birth Outcome Debate". </w:t>
      </w:r>
      <w:r w:rsidRPr="0046593B">
        <w:rPr>
          <w:rFonts w:ascii="Arial" w:eastAsia="Times New Roman" w:hAnsi="Arial" w:cs="Arial"/>
          <w:i/>
          <w:iCs/>
          <w:color w:val="000000"/>
          <w:lang w:eastAsia="en-GB"/>
        </w:rPr>
        <w:t>Journal Of Public Health</w:t>
      </w:r>
      <w:r w:rsidRPr="0046593B">
        <w:rPr>
          <w:rFonts w:ascii="Arial" w:eastAsia="Times New Roman" w:hAnsi="Arial" w:cs="Arial"/>
          <w:color w:val="000000"/>
          <w:lang w:eastAsia="en-GB"/>
        </w:rPr>
        <w:t xml:space="preserve"> 16, no. 4 (1994): 423-428. </w:t>
      </w:r>
      <w:proofErr w:type="gramStart"/>
      <w:r w:rsidRPr="0046593B">
        <w:rPr>
          <w:rFonts w:ascii="Arial" w:eastAsia="Times New Roman" w:hAnsi="Arial" w:cs="Arial"/>
          <w:color w:val="000000"/>
          <w:lang w:eastAsia="en-GB"/>
        </w:rPr>
        <w:t>doi:10.1093/oxfordjournals.pubmed.a</w:t>
      </w:r>
      <w:proofErr w:type="gramEnd"/>
      <w:r w:rsidRPr="0046593B">
        <w:rPr>
          <w:rFonts w:ascii="Arial" w:eastAsia="Times New Roman" w:hAnsi="Arial" w:cs="Arial"/>
          <w:color w:val="000000"/>
          <w:lang w:eastAsia="en-GB"/>
        </w:rPr>
        <w:t>043023.</w:t>
      </w:r>
    </w:p>
    <w:p w14:paraId="51443FE5"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r w:rsidRPr="0046593B">
        <w:rPr>
          <w:rFonts w:ascii="Arial" w:eastAsia="Times New Roman" w:hAnsi="Arial" w:cs="Arial"/>
          <w:color w:val="000000"/>
          <w:lang w:eastAsia="en-GB"/>
        </w:rPr>
        <w:t>"Born In Bradford: Consanguinity And Birth Defects". </w:t>
      </w:r>
      <w:r w:rsidRPr="0046593B">
        <w:rPr>
          <w:rFonts w:ascii="Arial" w:eastAsia="Times New Roman" w:hAnsi="Arial" w:cs="Arial"/>
          <w:i/>
          <w:iCs/>
          <w:color w:val="000000"/>
          <w:lang w:eastAsia="en-GB"/>
        </w:rPr>
        <w:t>Archives Of Disease In Childhood</w:t>
      </w:r>
      <w:r w:rsidRPr="0046593B">
        <w:rPr>
          <w:rFonts w:ascii="Arial" w:eastAsia="Times New Roman" w:hAnsi="Arial" w:cs="Arial"/>
          <w:color w:val="000000"/>
          <w:lang w:eastAsia="en-GB"/>
        </w:rPr>
        <w:t> 99, no. 1 (2013): 38-38. doi:10.1136/archdischild-2013-305613.</w:t>
      </w:r>
    </w:p>
    <w:p w14:paraId="42542569"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r w:rsidRPr="0046593B">
        <w:rPr>
          <w:rFonts w:ascii="Arial" w:eastAsia="Times New Roman" w:hAnsi="Arial" w:cs="Arial"/>
          <w:color w:val="000000"/>
          <w:lang w:eastAsia="en-GB"/>
        </w:rPr>
        <w:t>Findings, Our, Our nutshell, Findings nutshell, and Babies Conditions. "Babies Born With Serious Conditions – Born In Bradford". </w:t>
      </w:r>
      <w:proofErr w:type="gramStart"/>
      <w:r w:rsidRPr="0046593B">
        <w:rPr>
          <w:rFonts w:ascii="Arial" w:eastAsia="Times New Roman" w:hAnsi="Arial" w:cs="Arial"/>
          <w:i/>
          <w:iCs/>
          <w:color w:val="000000"/>
          <w:lang w:eastAsia="en-GB"/>
        </w:rPr>
        <w:t>Borninbradford.Nhs.Uk</w:t>
      </w:r>
      <w:proofErr w:type="gramEnd"/>
      <w:r w:rsidRPr="0046593B">
        <w:rPr>
          <w:rFonts w:ascii="Arial" w:eastAsia="Times New Roman" w:hAnsi="Arial" w:cs="Arial"/>
          <w:color w:val="000000"/>
          <w:lang w:eastAsia="en-GB"/>
        </w:rPr>
        <w:t>, 2018. https://borninbradford.nhs.uk/our-findings/different-findings-in-a-nutshell/babies-born-with-serious-conditions/.</w:t>
      </w:r>
    </w:p>
    <w:p w14:paraId="312BF23B"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proofErr w:type="spellStart"/>
      <w:r w:rsidRPr="0046593B">
        <w:rPr>
          <w:rFonts w:ascii="Arial" w:eastAsia="Times New Roman" w:hAnsi="Arial" w:cs="Arial"/>
          <w:color w:val="000000"/>
          <w:lang w:eastAsia="en-GB"/>
        </w:rPr>
        <w:t>Gatrad</w:t>
      </w:r>
      <w:proofErr w:type="spellEnd"/>
      <w:r w:rsidRPr="0046593B">
        <w:rPr>
          <w:rFonts w:ascii="Arial" w:eastAsia="Times New Roman" w:hAnsi="Arial" w:cs="Arial"/>
          <w:color w:val="000000"/>
          <w:lang w:eastAsia="en-GB"/>
        </w:rPr>
        <w:t>, A R. "Medical Ethics And Islam: Principles And Practice". </w:t>
      </w:r>
      <w:r w:rsidRPr="0046593B">
        <w:rPr>
          <w:rFonts w:ascii="Arial" w:eastAsia="Times New Roman" w:hAnsi="Arial" w:cs="Arial"/>
          <w:i/>
          <w:iCs/>
          <w:color w:val="000000"/>
          <w:lang w:eastAsia="en-GB"/>
        </w:rPr>
        <w:t>Archives Of Disease In Childhood</w:t>
      </w:r>
      <w:r w:rsidRPr="0046593B">
        <w:rPr>
          <w:rFonts w:ascii="Arial" w:eastAsia="Times New Roman" w:hAnsi="Arial" w:cs="Arial"/>
          <w:color w:val="000000"/>
          <w:lang w:eastAsia="en-GB"/>
        </w:rPr>
        <w:t> 84, no. 1 (2001): 72-75. doi:10.1136/adc.84.1.72.</w:t>
      </w:r>
    </w:p>
    <w:p w14:paraId="7DF8870A"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r w:rsidRPr="0046593B">
        <w:rPr>
          <w:rFonts w:ascii="Arial" w:eastAsia="Times New Roman" w:hAnsi="Arial" w:cs="Arial"/>
          <w:color w:val="000000"/>
          <w:lang w:eastAsia="en-GB"/>
        </w:rPr>
        <w:t>"Hospitals Treat 4,000 FGM Patients". </w:t>
      </w:r>
      <w:r w:rsidRPr="0046593B">
        <w:rPr>
          <w:rFonts w:ascii="Arial" w:eastAsia="Times New Roman" w:hAnsi="Arial" w:cs="Arial"/>
          <w:i/>
          <w:iCs/>
          <w:color w:val="000000"/>
          <w:lang w:eastAsia="en-GB"/>
        </w:rPr>
        <w:t>BBC News</w:t>
      </w:r>
      <w:r w:rsidRPr="0046593B">
        <w:rPr>
          <w:rFonts w:ascii="Arial" w:eastAsia="Times New Roman" w:hAnsi="Arial" w:cs="Arial"/>
          <w:color w:val="000000"/>
          <w:lang w:eastAsia="en-GB"/>
        </w:rPr>
        <w:t>, 2018. http://www.bbc.co.uk/news/uk-england-london-26639542.</w:t>
      </w:r>
    </w:p>
    <w:p w14:paraId="42618105" w14:textId="77777777" w:rsidR="0046593B" w:rsidRDefault="0046593B" w:rsidP="0046593B">
      <w:pPr>
        <w:spacing w:after="360" w:line="240" w:lineRule="auto"/>
        <w:ind w:left="448" w:hanging="448"/>
        <w:rPr>
          <w:rFonts w:ascii="Arial" w:eastAsia="Times New Roman" w:hAnsi="Arial" w:cs="Arial"/>
          <w:color w:val="000000"/>
          <w:lang w:eastAsia="en-GB"/>
        </w:rPr>
      </w:pPr>
      <w:proofErr w:type="spellStart"/>
      <w:r w:rsidRPr="0046593B">
        <w:rPr>
          <w:rFonts w:ascii="Arial" w:eastAsia="Times New Roman" w:hAnsi="Arial" w:cs="Arial"/>
          <w:color w:val="000000"/>
          <w:lang w:eastAsia="en-GB"/>
        </w:rPr>
        <w:t>Loewenthal</w:t>
      </w:r>
      <w:proofErr w:type="spellEnd"/>
      <w:r w:rsidRPr="0046593B">
        <w:rPr>
          <w:rFonts w:ascii="Arial" w:eastAsia="Times New Roman" w:hAnsi="Arial" w:cs="Arial"/>
          <w:color w:val="000000"/>
          <w:lang w:eastAsia="en-GB"/>
        </w:rPr>
        <w:t xml:space="preserve">, Kate Miriam, Marco </w:t>
      </w:r>
      <w:proofErr w:type="spellStart"/>
      <w:r w:rsidRPr="0046593B">
        <w:rPr>
          <w:rFonts w:ascii="Arial" w:eastAsia="Times New Roman" w:hAnsi="Arial" w:cs="Arial"/>
          <w:color w:val="000000"/>
          <w:lang w:eastAsia="en-GB"/>
        </w:rPr>
        <w:t>Cinnirella</w:t>
      </w:r>
      <w:proofErr w:type="spellEnd"/>
      <w:r w:rsidRPr="0046593B">
        <w:rPr>
          <w:rFonts w:ascii="Arial" w:eastAsia="Times New Roman" w:hAnsi="Arial" w:cs="Arial"/>
          <w:color w:val="000000"/>
          <w:lang w:eastAsia="en-GB"/>
        </w:rPr>
        <w:t xml:space="preserve">, Georgina </w:t>
      </w:r>
      <w:proofErr w:type="spellStart"/>
      <w:r w:rsidRPr="0046593B">
        <w:rPr>
          <w:rFonts w:ascii="Arial" w:eastAsia="Times New Roman" w:hAnsi="Arial" w:cs="Arial"/>
          <w:color w:val="000000"/>
          <w:lang w:eastAsia="en-GB"/>
        </w:rPr>
        <w:t>Evdoka</w:t>
      </w:r>
      <w:proofErr w:type="spellEnd"/>
      <w:r w:rsidRPr="0046593B">
        <w:rPr>
          <w:rFonts w:ascii="Arial" w:eastAsia="Times New Roman" w:hAnsi="Arial" w:cs="Arial"/>
          <w:color w:val="000000"/>
          <w:lang w:eastAsia="en-GB"/>
        </w:rPr>
        <w:t>, and Paula Murphy. "Faith Conquers All? Beliefs About The Role Of Religious Factors In Coping With Depression Among Different Cultural-Religious Groups In The UK". </w:t>
      </w:r>
      <w:r w:rsidRPr="0046593B">
        <w:rPr>
          <w:rFonts w:ascii="Arial" w:eastAsia="Times New Roman" w:hAnsi="Arial" w:cs="Arial"/>
          <w:i/>
          <w:iCs/>
          <w:color w:val="000000"/>
          <w:lang w:eastAsia="en-GB"/>
        </w:rPr>
        <w:t>British Journal Of Medical Psychology</w:t>
      </w:r>
      <w:r w:rsidRPr="0046593B">
        <w:rPr>
          <w:rFonts w:ascii="Arial" w:eastAsia="Times New Roman" w:hAnsi="Arial" w:cs="Arial"/>
          <w:color w:val="000000"/>
          <w:lang w:eastAsia="en-GB"/>
        </w:rPr>
        <w:t> 74, no. 3 (2001): 293-303. doi:10.1348/000711201160993.</w:t>
      </w:r>
    </w:p>
    <w:p w14:paraId="319F765B"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r>
        <w:rPr>
          <w:rFonts w:ascii="Arial" w:eastAsia="Times New Roman" w:hAnsi="Arial" w:cs="Arial"/>
          <w:color w:val="000000"/>
          <w:lang w:eastAsia="en-GB"/>
        </w:rPr>
        <w:t xml:space="preserve">Medicine, </w:t>
      </w:r>
      <w:r w:rsidRPr="0046593B">
        <w:rPr>
          <w:rFonts w:ascii="Arial" w:eastAsia="Times New Roman" w:hAnsi="Arial" w:cs="Arial"/>
          <w:color w:val="000000"/>
          <w:lang w:eastAsia="en-GB"/>
        </w:rPr>
        <w:t>2018. http://www.oxfordislamicstudies.com/article/opr/t243/e217.</w:t>
      </w:r>
    </w:p>
    <w:p w14:paraId="4D8C5D38"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r w:rsidRPr="0046593B">
        <w:rPr>
          <w:rFonts w:ascii="Arial" w:eastAsia="Times New Roman" w:hAnsi="Arial" w:cs="Arial"/>
          <w:color w:val="000000"/>
          <w:lang w:eastAsia="en-GB"/>
        </w:rPr>
        <w:t xml:space="preserve">Rahman, </w:t>
      </w:r>
      <w:proofErr w:type="spellStart"/>
      <w:r w:rsidRPr="0046593B">
        <w:rPr>
          <w:rFonts w:ascii="Arial" w:eastAsia="Times New Roman" w:hAnsi="Arial" w:cs="Arial"/>
          <w:color w:val="000000"/>
          <w:lang w:eastAsia="en-GB"/>
        </w:rPr>
        <w:t>Fazlur</w:t>
      </w:r>
      <w:proofErr w:type="spellEnd"/>
      <w:r w:rsidRPr="0046593B">
        <w:rPr>
          <w:rFonts w:ascii="Arial" w:eastAsia="Times New Roman" w:hAnsi="Arial" w:cs="Arial"/>
          <w:color w:val="000000"/>
          <w:lang w:eastAsia="en-GB"/>
        </w:rPr>
        <w:t>. </w:t>
      </w:r>
      <w:r w:rsidRPr="0046593B">
        <w:rPr>
          <w:rFonts w:ascii="Arial" w:eastAsia="Times New Roman" w:hAnsi="Arial" w:cs="Arial"/>
          <w:i/>
          <w:iCs/>
          <w:color w:val="000000"/>
          <w:lang w:eastAsia="en-GB"/>
        </w:rPr>
        <w:t>Health And Medicine In The Islamic Tradition</w:t>
      </w:r>
      <w:r w:rsidRPr="0046593B">
        <w:rPr>
          <w:rFonts w:ascii="Arial" w:eastAsia="Times New Roman" w:hAnsi="Arial" w:cs="Arial"/>
          <w:color w:val="000000"/>
          <w:lang w:eastAsia="en-GB"/>
        </w:rPr>
        <w:t>. New York: Crossroad, 1989.</w:t>
      </w:r>
    </w:p>
    <w:p w14:paraId="1CE11738"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proofErr w:type="spellStart"/>
      <w:r w:rsidRPr="0046593B">
        <w:rPr>
          <w:rFonts w:ascii="Arial" w:eastAsia="Times New Roman" w:hAnsi="Arial" w:cs="Arial"/>
          <w:color w:val="000000"/>
          <w:lang w:eastAsia="en-GB"/>
        </w:rPr>
        <w:t>Rispler</w:t>
      </w:r>
      <w:proofErr w:type="spellEnd"/>
      <w:r w:rsidRPr="0046593B">
        <w:rPr>
          <w:rFonts w:ascii="Arial" w:eastAsia="Times New Roman" w:hAnsi="Arial" w:cs="Arial"/>
          <w:color w:val="000000"/>
          <w:lang w:eastAsia="en-GB"/>
        </w:rPr>
        <w:t xml:space="preserve">-Chaim, </w:t>
      </w:r>
      <w:proofErr w:type="spellStart"/>
      <w:r w:rsidRPr="0046593B">
        <w:rPr>
          <w:rFonts w:ascii="Arial" w:eastAsia="Times New Roman" w:hAnsi="Arial" w:cs="Arial"/>
          <w:color w:val="000000"/>
          <w:lang w:eastAsia="en-GB"/>
        </w:rPr>
        <w:t>Vardit</w:t>
      </w:r>
      <w:proofErr w:type="spellEnd"/>
      <w:r w:rsidRPr="0046593B">
        <w:rPr>
          <w:rFonts w:ascii="Arial" w:eastAsia="Times New Roman" w:hAnsi="Arial" w:cs="Arial"/>
          <w:color w:val="000000"/>
          <w:lang w:eastAsia="en-GB"/>
        </w:rPr>
        <w:t>. </w:t>
      </w:r>
      <w:r w:rsidRPr="0046593B">
        <w:rPr>
          <w:rFonts w:ascii="Arial" w:eastAsia="Times New Roman" w:hAnsi="Arial" w:cs="Arial"/>
          <w:i/>
          <w:iCs/>
          <w:color w:val="000000"/>
          <w:lang w:eastAsia="en-GB"/>
        </w:rPr>
        <w:t>Islamic Medical Ethics In The Twentieth Century</w:t>
      </w:r>
      <w:r w:rsidRPr="0046593B">
        <w:rPr>
          <w:rFonts w:ascii="Arial" w:eastAsia="Times New Roman" w:hAnsi="Arial" w:cs="Arial"/>
          <w:color w:val="000000"/>
          <w:lang w:eastAsia="en-GB"/>
        </w:rPr>
        <w:t>. Leiden: E.J. Brill, 1993.</w:t>
      </w:r>
    </w:p>
    <w:p w14:paraId="02448C13" w14:textId="77777777" w:rsidR="0046593B" w:rsidRDefault="0046593B" w:rsidP="0046593B">
      <w:pPr>
        <w:spacing w:after="360" w:line="240" w:lineRule="auto"/>
        <w:ind w:left="448" w:hanging="448"/>
        <w:rPr>
          <w:rFonts w:ascii="Arial" w:eastAsia="Times New Roman" w:hAnsi="Arial" w:cs="Arial"/>
          <w:color w:val="000000"/>
          <w:lang w:eastAsia="en-GB"/>
        </w:rPr>
      </w:pPr>
      <w:proofErr w:type="spellStart"/>
      <w:r w:rsidRPr="0046593B">
        <w:rPr>
          <w:rFonts w:ascii="Arial" w:eastAsia="Times New Roman" w:hAnsi="Arial" w:cs="Arial"/>
          <w:color w:val="000000"/>
          <w:lang w:eastAsia="en-GB"/>
        </w:rPr>
        <w:t>Sachedina</w:t>
      </w:r>
      <w:proofErr w:type="spellEnd"/>
      <w:r w:rsidRPr="0046593B">
        <w:rPr>
          <w:rFonts w:ascii="Arial" w:eastAsia="Times New Roman" w:hAnsi="Arial" w:cs="Arial"/>
          <w:color w:val="000000"/>
          <w:lang w:eastAsia="en-GB"/>
        </w:rPr>
        <w:t xml:space="preserve">, </w:t>
      </w:r>
      <w:proofErr w:type="spellStart"/>
      <w:r w:rsidRPr="0046593B">
        <w:rPr>
          <w:rFonts w:ascii="Arial" w:eastAsia="Times New Roman" w:hAnsi="Arial" w:cs="Arial"/>
          <w:color w:val="000000"/>
          <w:lang w:eastAsia="en-GB"/>
        </w:rPr>
        <w:t>Abdulaziz</w:t>
      </w:r>
      <w:proofErr w:type="spellEnd"/>
      <w:r w:rsidRPr="0046593B">
        <w:rPr>
          <w:rFonts w:ascii="Arial" w:eastAsia="Times New Roman" w:hAnsi="Arial" w:cs="Arial"/>
          <w:color w:val="000000"/>
          <w:lang w:eastAsia="en-GB"/>
        </w:rPr>
        <w:t xml:space="preserve"> </w:t>
      </w:r>
      <w:proofErr w:type="spellStart"/>
      <w:r w:rsidRPr="0046593B">
        <w:rPr>
          <w:rFonts w:ascii="Arial" w:eastAsia="Times New Roman" w:hAnsi="Arial" w:cs="Arial"/>
          <w:color w:val="000000"/>
          <w:lang w:eastAsia="en-GB"/>
        </w:rPr>
        <w:t>Abdulhussein</w:t>
      </w:r>
      <w:proofErr w:type="spellEnd"/>
      <w:r w:rsidRPr="0046593B">
        <w:rPr>
          <w:rFonts w:ascii="Arial" w:eastAsia="Times New Roman" w:hAnsi="Arial" w:cs="Arial"/>
          <w:color w:val="000000"/>
          <w:lang w:eastAsia="en-GB"/>
        </w:rPr>
        <w:t>. </w:t>
      </w:r>
      <w:r w:rsidRPr="0046593B">
        <w:rPr>
          <w:rFonts w:ascii="Arial" w:eastAsia="Times New Roman" w:hAnsi="Arial" w:cs="Arial"/>
          <w:i/>
          <w:iCs/>
          <w:color w:val="000000"/>
          <w:lang w:eastAsia="en-GB"/>
        </w:rPr>
        <w:t>Islamic Biomedical Ethics</w:t>
      </w:r>
      <w:r w:rsidRPr="0046593B">
        <w:rPr>
          <w:rFonts w:ascii="Arial" w:eastAsia="Times New Roman" w:hAnsi="Arial" w:cs="Arial"/>
          <w:color w:val="000000"/>
          <w:lang w:eastAsia="en-GB"/>
        </w:rPr>
        <w:t>. New York: Oxford Univ. Press, 2012.</w:t>
      </w:r>
    </w:p>
    <w:p w14:paraId="1ABE6861" w14:textId="77777777" w:rsidR="0046593B" w:rsidRPr="0046593B" w:rsidRDefault="0046593B" w:rsidP="0046593B">
      <w:pPr>
        <w:spacing w:after="360" w:line="240" w:lineRule="auto"/>
        <w:ind w:left="448" w:hanging="448"/>
        <w:rPr>
          <w:rFonts w:ascii="Arial" w:eastAsia="Times New Roman" w:hAnsi="Arial" w:cs="Arial"/>
          <w:color w:val="000000"/>
          <w:sz w:val="24"/>
          <w:szCs w:val="24"/>
          <w:lang w:eastAsia="en-GB"/>
        </w:rPr>
      </w:pPr>
      <w:proofErr w:type="spellStart"/>
      <w:r w:rsidRPr="0046593B">
        <w:rPr>
          <w:rFonts w:ascii="Arial" w:hAnsi="Arial" w:cs="Arial"/>
          <w:sz w:val="24"/>
          <w:szCs w:val="24"/>
        </w:rPr>
        <w:t>Steventon</w:t>
      </w:r>
      <w:proofErr w:type="spellEnd"/>
      <w:r w:rsidRPr="0046593B">
        <w:rPr>
          <w:rFonts w:ascii="Arial" w:hAnsi="Arial" w:cs="Arial"/>
          <w:sz w:val="24"/>
          <w:szCs w:val="24"/>
        </w:rPr>
        <w:t>,</w:t>
      </w:r>
      <w:r>
        <w:rPr>
          <w:rFonts w:ascii="Arial" w:hAnsi="Arial" w:cs="Arial"/>
          <w:sz w:val="24"/>
          <w:szCs w:val="24"/>
        </w:rPr>
        <w:t xml:space="preserve"> Jessica</w:t>
      </w:r>
      <w:r w:rsidRPr="0046593B">
        <w:rPr>
          <w:rFonts w:ascii="Arial" w:hAnsi="Arial" w:cs="Arial"/>
          <w:sz w:val="24"/>
          <w:szCs w:val="24"/>
        </w:rPr>
        <w:t xml:space="preserve"> “Radical thinking: can violent extremism be prevented by addressing mental health?” </w:t>
      </w:r>
      <w:proofErr w:type="spellStart"/>
      <w:r w:rsidRPr="0046593B">
        <w:rPr>
          <w:rFonts w:ascii="Arial" w:hAnsi="Arial" w:cs="Arial"/>
          <w:sz w:val="24"/>
          <w:szCs w:val="24"/>
        </w:rPr>
        <w:t>OpenDemocracy</w:t>
      </w:r>
      <w:proofErr w:type="spellEnd"/>
      <w:r w:rsidRPr="0046593B">
        <w:rPr>
          <w:rFonts w:ascii="Arial" w:hAnsi="Arial" w:cs="Arial"/>
          <w:sz w:val="24"/>
          <w:szCs w:val="24"/>
        </w:rPr>
        <w:t xml:space="preserve">, </w:t>
      </w:r>
      <w:r>
        <w:rPr>
          <w:rFonts w:ascii="Arial" w:hAnsi="Arial" w:cs="Arial"/>
          <w:sz w:val="24"/>
          <w:szCs w:val="24"/>
        </w:rPr>
        <w:t>(</w:t>
      </w:r>
      <w:r w:rsidRPr="0046593B">
        <w:rPr>
          <w:rFonts w:ascii="Arial" w:hAnsi="Arial" w:cs="Arial"/>
          <w:sz w:val="24"/>
          <w:szCs w:val="24"/>
        </w:rPr>
        <w:t>2016, Aug 10</w:t>
      </w:r>
      <w:r>
        <w:rPr>
          <w:rFonts w:ascii="Arial" w:hAnsi="Arial" w:cs="Arial"/>
          <w:sz w:val="24"/>
          <w:szCs w:val="24"/>
        </w:rPr>
        <w:t>)</w:t>
      </w:r>
      <w:r w:rsidRPr="0046593B">
        <w:rPr>
          <w:rFonts w:ascii="Arial" w:hAnsi="Arial" w:cs="Arial"/>
          <w:sz w:val="24"/>
          <w:szCs w:val="24"/>
        </w:rPr>
        <w:t>.</w:t>
      </w:r>
    </w:p>
    <w:p w14:paraId="15B722EA" w14:textId="77777777" w:rsidR="0046593B" w:rsidRPr="0046593B" w:rsidRDefault="0046593B" w:rsidP="0046593B">
      <w:pPr>
        <w:spacing w:after="360" w:line="240" w:lineRule="auto"/>
        <w:ind w:left="448" w:hanging="448"/>
        <w:rPr>
          <w:rFonts w:ascii="Arial" w:eastAsia="Times New Roman" w:hAnsi="Arial" w:cs="Arial"/>
          <w:color w:val="000000"/>
          <w:lang w:eastAsia="en-GB"/>
        </w:rPr>
      </w:pPr>
      <w:r w:rsidRPr="0046593B">
        <w:rPr>
          <w:rFonts w:ascii="Arial" w:eastAsia="Times New Roman" w:hAnsi="Arial" w:cs="Arial"/>
          <w:color w:val="000000"/>
          <w:lang w:eastAsia="en-GB"/>
        </w:rPr>
        <w:t>"Should I Marry My Cousin? - BBC Three". </w:t>
      </w:r>
      <w:r w:rsidRPr="0046593B">
        <w:rPr>
          <w:rFonts w:ascii="Arial" w:eastAsia="Times New Roman" w:hAnsi="Arial" w:cs="Arial"/>
          <w:i/>
          <w:iCs/>
          <w:color w:val="000000"/>
          <w:lang w:eastAsia="en-GB"/>
        </w:rPr>
        <w:t>BBC</w:t>
      </w:r>
      <w:r w:rsidRPr="0046593B">
        <w:rPr>
          <w:rFonts w:ascii="Arial" w:eastAsia="Times New Roman" w:hAnsi="Arial" w:cs="Arial"/>
          <w:color w:val="000000"/>
          <w:lang w:eastAsia="en-GB"/>
        </w:rPr>
        <w:t>, 2018. https://www.bbc.co.uk/programmes/p056gvhm.</w:t>
      </w:r>
    </w:p>
    <w:p w14:paraId="2DC3350A" w14:textId="77777777" w:rsidR="00D470FB" w:rsidRPr="00876E29" w:rsidRDefault="00D470FB" w:rsidP="00876E29">
      <w:pPr>
        <w:rPr>
          <w:rFonts w:ascii="Arial" w:hAnsi="Arial" w:cs="Arial"/>
          <w:sz w:val="20"/>
          <w:szCs w:val="20"/>
        </w:rPr>
      </w:pPr>
    </w:p>
    <w:sectPr w:rsidR="00D470FB" w:rsidRPr="00876E29" w:rsidSect="00B059DB">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AE610" w14:textId="77777777" w:rsidR="004C3C38" w:rsidRDefault="004C3C38" w:rsidP="00A0771C">
      <w:pPr>
        <w:spacing w:after="0" w:line="240" w:lineRule="auto"/>
      </w:pPr>
      <w:r>
        <w:separator/>
      </w:r>
    </w:p>
  </w:endnote>
  <w:endnote w:type="continuationSeparator" w:id="0">
    <w:p w14:paraId="3AE5A974" w14:textId="77777777" w:rsidR="004C3C38" w:rsidRDefault="004C3C38" w:rsidP="00A0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AFDCF" w14:textId="77777777" w:rsidR="004C3C38" w:rsidRDefault="004C3C38" w:rsidP="00A0771C">
      <w:pPr>
        <w:spacing w:after="0" w:line="240" w:lineRule="auto"/>
      </w:pPr>
      <w:r>
        <w:separator/>
      </w:r>
    </w:p>
  </w:footnote>
  <w:footnote w:type="continuationSeparator" w:id="0">
    <w:p w14:paraId="5097C373" w14:textId="77777777" w:rsidR="004C3C38" w:rsidRDefault="004C3C38" w:rsidP="00A0771C">
      <w:pPr>
        <w:spacing w:after="0" w:line="240" w:lineRule="auto"/>
      </w:pPr>
      <w:r>
        <w:continuationSeparator/>
      </w:r>
    </w:p>
  </w:footnote>
  <w:footnote w:id="1">
    <w:p w14:paraId="418669E9" w14:textId="77777777" w:rsidR="00FF6645" w:rsidRDefault="00FF6645">
      <w:pPr>
        <w:pStyle w:val="FootnoteText"/>
      </w:pPr>
      <w:r>
        <w:rPr>
          <w:rStyle w:val="FootnoteReference"/>
        </w:rPr>
        <w:footnoteRef/>
      </w:r>
      <w:r>
        <w:t xml:space="preserve"> </w:t>
      </w:r>
      <w:r w:rsidRPr="00FF6645">
        <w:t xml:space="preserve">A R </w:t>
      </w:r>
      <w:proofErr w:type="spellStart"/>
      <w:r w:rsidRPr="00FF6645">
        <w:t>Gatrad</w:t>
      </w:r>
      <w:proofErr w:type="spellEnd"/>
      <w:r w:rsidRPr="00FF6645">
        <w:t>, "Medical Ethics And Islam: Principles And Practice", </w:t>
      </w:r>
      <w:r w:rsidRPr="00FF6645">
        <w:rPr>
          <w:i/>
          <w:iCs/>
        </w:rPr>
        <w:t>Archives Of Disease In Childhood</w:t>
      </w:r>
      <w:r w:rsidRPr="00FF6645">
        <w:t> 84, no. 1 (2001): 72-75, doi:10.1136/adc.84.1.72.</w:t>
      </w:r>
    </w:p>
  </w:footnote>
  <w:footnote w:id="2">
    <w:p w14:paraId="5C99E49D" w14:textId="77777777" w:rsidR="00785319" w:rsidRDefault="00785319" w:rsidP="00785319">
      <w:pPr>
        <w:pStyle w:val="FootnoteText"/>
      </w:pPr>
      <w:r>
        <w:rPr>
          <w:rStyle w:val="FootnoteReference"/>
        </w:rPr>
        <w:footnoteRef/>
      </w:r>
      <w:r>
        <w:t xml:space="preserve"> </w:t>
      </w:r>
      <w:r w:rsidRPr="00785319">
        <w:t>"Should I Marry My Cousin? - BBC Three", </w:t>
      </w:r>
      <w:r w:rsidRPr="00785319">
        <w:rPr>
          <w:i/>
          <w:iCs/>
        </w:rPr>
        <w:t>BBC</w:t>
      </w:r>
      <w:r w:rsidRPr="00785319">
        <w:t>, 2018, https://www.bbc.co.uk/programmes/p056gvhm.</w:t>
      </w:r>
    </w:p>
  </w:footnote>
  <w:footnote w:id="3">
    <w:p w14:paraId="16E43421" w14:textId="77777777" w:rsidR="00785319" w:rsidRDefault="00785319">
      <w:pPr>
        <w:pStyle w:val="FootnoteText"/>
      </w:pPr>
      <w:r>
        <w:rPr>
          <w:rStyle w:val="FootnoteReference"/>
        </w:rPr>
        <w:footnoteRef/>
      </w:r>
      <w:r>
        <w:t xml:space="preserve"> </w:t>
      </w:r>
      <w:r w:rsidRPr="00785319">
        <w:t>"Born In Bradford: Consanguinity And Birth Defects", </w:t>
      </w:r>
      <w:r w:rsidRPr="00785319">
        <w:rPr>
          <w:i/>
          <w:iCs/>
        </w:rPr>
        <w:t>Archives Of Disease In Childhood</w:t>
      </w:r>
      <w:r w:rsidRPr="00785319">
        <w:t> 99, no. 1 (2013): 38-38, doi:10.1136/archdischild-2013-305613.</w:t>
      </w:r>
    </w:p>
  </w:footnote>
  <w:footnote w:id="4">
    <w:p w14:paraId="4BB08857" w14:textId="77777777" w:rsidR="00785319" w:rsidRDefault="00785319">
      <w:pPr>
        <w:pStyle w:val="FootnoteText"/>
      </w:pPr>
      <w:r>
        <w:rPr>
          <w:rStyle w:val="FootnoteReference"/>
        </w:rPr>
        <w:footnoteRef/>
      </w:r>
      <w:r>
        <w:t xml:space="preserve"> Ibid. (Born in Bradford)</w:t>
      </w:r>
    </w:p>
  </w:footnote>
  <w:footnote w:id="5">
    <w:p w14:paraId="4E6B4DD7" w14:textId="77777777" w:rsidR="00785319" w:rsidRDefault="00785319">
      <w:pPr>
        <w:pStyle w:val="FootnoteText"/>
      </w:pPr>
      <w:r>
        <w:rPr>
          <w:rStyle w:val="FootnoteReference"/>
        </w:rPr>
        <w:footnoteRef/>
      </w:r>
      <w:r>
        <w:t xml:space="preserve"> </w:t>
      </w:r>
      <w:r w:rsidRPr="00785319">
        <w:t>"Should I Marry My Cousin? - BBC Three", </w:t>
      </w:r>
      <w:r w:rsidRPr="00785319">
        <w:rPr>
          <w:i/>
          <w:iCs/>
        </w:rPr>
        <w:t>BBC</w:t>
      </w:r>
      <w:r w:rsidRPr="00785319">
        <w:t>, 2018</w:t>
      </w:r>
    </w:p>
  </w:footnote>
  <w:footnote w:id="6">
    <w:p w14:paraId="059621F4" w14:textId="77777777" w:rsidR="00785319" w:rsidRDefault="00785319">
      <w:pPr>
        <w:pStyle w:val="FootnoteText"/>
      </w:pPr>
      <w:r>
        <w:rPr>
          <w:rStyle w:val="FootnoteReference"/>
        </w:rPr>
        <w:footnoteRef/>
      </w:r>
      <w:r>
        <w:t xml:space="preserve"> </w:t>
      </w:r>
      <w:r w:rsidRPr="00785319">
        <w:t>Our Findings et al., "Babies Born With Serious Conditions – Born In Bradford", </w:t>
      </w:r>
      <w:proofErr w:type="gramStart"/>
      <w:r w:rsidRPr="00785319">
        <w:rPr>
          <w:i/>
          <w:iCs/>
        </w:rPr>
        <w:t>Borninbradford.Nhs.Uk</w:t>
      </w:r>
      <w:proofErr w:type="gramEnd"/>
      <w:r w:rsidRPr="00785319">
        <w:t>, 2018, https://borninbradford.nhs.uk/our-findings/different-findings-in-a-nutshell/babies-born-with-serious-conditions/.</w:t>
      </w:r>
    </w:p>
  </w:footnote>
  <w:footnote w:id="7">
    <w:p w14:paraId="6BA12FE1" w14:textId="77777777" w:rsidR="009D14A0" w:rsidRDefault="009D14A0">
      <w:pPr>
        <w:pStyle w:val="FootnoteText"/>
      </w:pPr>
      <w:r>
        <w:rPr>
          <w:rStyle w:val="FootnoteReference"/>
        </w:rPr>
        <w:footnoteRef/>
      </w:r>
      <w:r>
        <w:t xml:space="preserve"> </w:t>
      </w:r>
      <w:proofErr w:type="spellStart"/>
      <w:r w:rsidRPr="009D14A0">
        <w:t>Vardit</w:t>
      </w:r>
      <w:proofErr w:type="spellEnd"/>
      <w:r w:rsidRPr="009D14A0">
        <w:t xml:space="preserve"> </w:t>
      </w:r>
      <w:proofErr w:type="spellStart"/>
      <w:r w:rsidRPr="009D14A0">
        <w:t>Rispler</w:t>
      </w:r>
      <w:proofErr w:type="spellEnd"/>
      <w:r w:rsidRPr="009D14A0">
        <w:t>-Chaim, </w:t>
      </w:r>
      <w:r w:rsidRPr="009D14A0">
        <w:rPr>
          <w:i/>
          <w:iCs/>
        </w:rPr>
        <w:t>Islamic Medical Ethics In The Twentieth Century</w:t>
      </w:r>
      <w:r w:rsidRPr="009D14A0">
        <w:t> (Leiden: E.J. Brill, 1993</w:t>
      </w:r>
      <w:r>
        <w:t>, 84.</w:t>
      </w:r>
    </w:p>
  </w:footnote>
  <w:footnote w:id="8">
    <w:p w14:paraId="21B6CB51" w14:textId="77777777" w:rsidR="004213B8" w:rsidRDefault="004213B8" w:rsidP="004213B8">
      <w:pPr>
        <w:pStyle w:val="FootnoteText"/>
      </w:pPr>
      <w:r>
        <w:rPr>
          <w:rStyle w:val="FootnoteReference"/>
        </w:rPr>
        <w:footnoteRef/>
      </w:r>
      <w:r>
        <w:t xml:space="preserve"> </w:t>
      </w:r>
      <w:r w:rsidRPr="009D14A0">
        <w:t>"Hospitals Treat 4,000 FGM Patients", </w:t>
      </w:r>
      <w:r w:rsidRPr="009D14A0">
        <w:rPr>
          <w:i/>
          <w:iCs/>
        </w:rPr>
        <w:t>BBC News</w:t>
      </w:r>
      <w:r w:rsidRPr="009D14A0">
        <w:t>, 2018, http://www.bbc.co.uk/news/uk-england-london-26639542.</w:t>
      </w:r>
    </w:p>
  </w:footnote>
  <w:footnote w:id="9">
    <w:p w14:paraId="7CA2B093" w14:textId="77777777" w:rsidR="008C22E6" w:rsidRDefault="008C22E6">
      <w:pPr>
        <w:pStyle w:val="FootnoteText"/>
      </w:pPr>
      <w:r>
        <w:rPr>
          <w:rStyle w:val="FootnoteReference"/>
        </w:rPr>
        <w:footnoteRef/>
      </w:r>
      <w:r>
        <w:t xml:space="preserve"> </w:t>
      </w:r>
      <w:proofErr w:type="spellStart"/>
      <w:r w:rsidRPr="008C22E6">
        <w:t>Rispler</w:t>
      </w:r>
      <w:proofErr w:type="spellEnd"/>
      <w:r w:rsidRPr="008C22E6">
        <w:t>-Chaim, </w:t>
      </w:r>
      <w:r w:rsidRPr="008C22E6">
        <w:rPr>
          <w:i/>
          <w:iCs/>
        </w:rPr>
        <w:t>Islamic Medical Ethic</w:t>
      </w:r>
      <w:r>
        <w:rPr>
          <w:i/>
          <w:iCs/>
        </w:rPr>
        <w:t xml:space="preserve">s, </w:t>
      </w:r>
      <w:r w:rsidRPr="008C22E6">
        <w:rPr>
          <w:iCs/>
        </w:rPr>
        <w:t>85</w:t>
      </w:r>
    </w:p>
  </w:footnote>
  <w:footnote w:id="10">
    <w:p w14:paraId="085CE28E" w14:textId="77777777" w:rsidR="008C22E6" w:rsidRDefault="008C22E6">
      <w:pPr>
        <w:pStyle w:val="FootnoteText"/>
      </w:pPr>
      <w:r>
        <w:rPr>
          <w:rStyle w:val="FootnoteReference"/>
        </w:rPr>
        <w:footnoteRef/>
      </w:r>
      <w:r>
        <w:t xml:space="preserve"> Ibid, 40.</w:t>
      </w:r>
    </w:p>
  </w:footnote>
  <w:footnote w:id="11">
    <w:p w14:paraId="6E6C0B78" w14:textId="77777777" w:rsidR="00331ECE" w:rsidRDefault="00331ECE">
      <w:pPr>
        <w:pStyle w:val="FootnoteText"/>
      </w:pPr>
      <w:r>
        <w:rPr>
          <w:rStyle w:val="FootnoteReference"/>
        </w:rPr>
        <w:footnoteRef/>
      </w:r>
      <w:r>
        <w:t xml:space="preserve"> </w:t>
      </w:r>
      <w:r w:rsidRPr="00331ECE">
        <w:t xml:space="preserve">Kate Miriam </w:t>
      </w:r>
      <w:proofErr w:type="spellStart"/>
      <w:r w:rsidRPr="00331ECE">
        <w:t>Loewenthal</w:t>
      </w:r>
      <w:proofErr w:type="spellEnd"/>
      <w:r w:rsidRPr="00331ECE">
        <w:t xml:space="preserve"> et al., "Faith Conquers All? Beliefs About The Role Of Religious Factors In Coping With Depression Among Different Cultural-Religious Groups In The UK", </w:t>
      </w:r>
      <w:r w:rsidRPr="00331ECE">
        <w:rPr>
          <w:i/>
          <w:iCs/>
        </w:rPr>
        <w:t>British Journal Of Medical Psychology</w:t>
      </w:r>
      <w:r w:rsidRPr="00331ECE">
        <w:t> 74, no. 3 (2001): 293-303, doi:10.1348/000711201160993.</w:t>
      </w:r>
    </w:p>
  </w:footnote>
  <w:footnote w:id="12">
    <w:p w14:paraId="4200E90A" w14:textId="77777777" w:rsidR="00FF6645" w:rsidRDefault="00FF6645">
      <w:pPr>
        <w:pStyle w:val="FootnoteText"/>
      </w:pPr>
      <w:r>
        <w:rPr>
          <w:rStyle w:val="FootnoteReference"/>
        </w:rPr>
        <w:footnoteRef/>
      </w:r>
      <w:r>
        <w:t xml:space="preserve"> Ibid, 300.</w:t>
      </w:r>
    </w:p>
  </w:footnote>
  <w:footnote w:id="13">
    <w:p w14:paraId="37F8F495" w14:textId="77777777" w:rsidR="005C794C" w:rsidRDefault="005C794C">
      <w:pPr>
        <w:pStyle w:val="FootnoteText"/>
      </w:pPr>
      <w:r>
        <w:rPr>
          <w:rStyle w:val="FootnoteReference"/>
        </w:rPr>
        <w:footnoteRef/>
      </w:r>
      <w:r>
        <w:t xml:space="preserve"> Jessica </w:t>
      </w:r>
      <w:proofErr w:type="spellStart"/>
      <w:r>
        <w:t>Steventon</w:t>
      </w:r>
      <w:proofErr w:type="spellEnd"/>
      <w:r>
        <w:t>, “</w:t>
      </w:r>
      <w:r w:rsidRPr="005C794C">
        <w:t>Radical thinking: can violent extremism be prevented by addressing mental health?</w:t>
      </w:r>
      <w:r>
        <w:t>”</w:t>
      </w:r>
      <w:r w:rsidRPr="005C794C">
        <w:t xml:space="preserve"> </w:t>
      </w:r>
      <w:proofErr w:type="spellStart"/>
      <w:r w:rsidRPr="005C794C">
        <w:t>OpenDemocracy</w:t>
      </w:r>
      <w:proofErr w:type="spellEnd"/>
      <w:r>
        <w:t xml:space="preserve">, </w:t>
      </w:r>
      <w:r w:rsidRPr="005C794C">
        <w:t>2016, Aug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7E97"/>
    <w:multiLevelType w:val="hybridMultilevel"/>
    <w:tmpl w:val="3890636A"/>
    <w:lvl w:ilvl="0" w:tplc="5C1E4DBA">
      <w:numFmt w:val="bullet"/>
      <w:lvlText w:val="-"/>
      <w:lvlJc w:val="left"/>
      <w:pPr>
        <w:ind w:left="720" w:hanging="360"/>
      </w:pPr>
      <w:rPr>
        <w:rFonts w:ascii="Arial" w:eastAsiaTheme="minorHAnsi" w:hAnsi="Arial" w:cs="Arial"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D2474"/>
    <w:multiLevelType w:val="hybridMultilevel"/>
    <w:tmpl w:val="72662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2FB6"/>
    <w:multiLevelType w:val="hybridMultilevel"/>
    <w:tmpl w:val="114627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62E29C7"/>
    <w:multiLevelType w:val="hybridMultilevel"/>
    <w:tmpl w:val="FFAC0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D1673F"/>
    <w:multiLevelType w:val="hybridMultilevel"/>
    <w:tmpl w:val="19505C08"/>
    <w:lvl w:ilvl="0" w:tplc="93244E10">
      <w:start w:val="8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E2934"/>
    <w:multiLevelType w:val="hybridMultilevel"/>
    <w:tmpl w:val="B346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80467F"/>
    <w:multiLevelType w:val="hybridMultilevel"/>
    <w:tmpl w:val="87264960"/>
    <w:lvl w:ilvl="0" w:tplc="5F7A5960">
      <w:numFmt w:val="bullet"/>
      <w:lvlText w:val="-"/>
      <w:lvlJc w:val="left"/>
      <w:pPr>
        <w:ind w:left="4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602FE0"/>
    <w:multiLevelType w:val="hybridMultilevel"/>
    <w:tmpl w:val="B0540C1A"/>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B747F"/>
    <w:multiLevelType w:val="hybridMultilevel"/>
    <w:tmpl w:val="B7BE7D28"/>
    <w:lvl w:ilvl="0" w:tplc="5CA0002A">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E0687"/>
    <w:multiLevelType w:val="hybridMultilevel"/>
    <w:tmpl w:val="2EDC173C"/>
    <w:lvl w:ilvl="0" w:tplc="BB50641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CBF23EE"/>
    <w:multiLevelType w:val="hybridMultilevel"/>
    <w:tmpl w:val="C6DEE3B6"/>
    <w:lvl w:ilvl="0" w:tplc="57BE7D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8732E1"/>
    <w:multiLevelType w:val="hybridMultilevel"/>
    <w:tmpl w:val="2142250A"/>
    <w:lvl w:ilvl="0" w:tplc="E1E230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2C2812"/>
    <w:multiLevelType w:val="hybridMultilevel"/>
    <w:tmpl w:val="44CA61B4"/>
    <w:lvl w:ilvl="0" w:tplc="5F7A5960">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4BF37BDD"/>
    <w:multiLevelType w:val="hybridMultilevel"/>
    <w:tmpl w:val="52D2C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581014"/>
    <w:multiLevelType w:val="hybridMultilevel"/>
    <w:tmpl w:val="F04E9794"/>
    <w:lvl w:ilvl="0" w:tplc="6A8A95E4">
      <w:numFmt w:val="bullet"/>
      <w:lvlText w:val="-"/>
      <w:lvlJc w:val="left"/>
      <w:pPr>
        <w:ind w:left="720" w:hanging="360"/>
      </w:pPr>
      <w:rPr>
        <w:rFonts w:ascii="Arial" w:eastAsiaTheme="minorHAnsi" w:hAnsi="Arial" w:cs="Arial" w:hint="default"/>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93AFA"/>
    <w:multiLevelType w:val="hybridMultilevel"/>
    <w:tmpl w:val="A36A9C00"/>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E805F9"/>
    <w:multiLevelType w:val="hybridMultilevel"/>
    <w:tmpl w:val="98E89DB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1F1586"/>
    <w:multiLevelType w:val="hybridMultilevel"/>
    <w:tmpl w:val="B3B0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E464E"/>
    <w:multiLevelType w:val="hybridMultilevel"/>
    <w:tmpl w:val="2DE280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DF1155"/>
    <w:multiLevelType w:val="hybridMultilevel"/>
    <w:tmpl w:val="D9E0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0B4598"/>
    <w:multiLevelType w:val="hybridMultilevel"/>
    <w:tmpl w:val="A548315C"/>
    <w:lvl w:ilvl="0" w:tplc="B2B44C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CD7DFC"/>
    <w:multiLevelType w:val="hybridMultilevel"/>
    <w:tmpl w:val="AD4A7640"/>
    <w:lvl w:ilvl="0" w:tplc="21A4F74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00CCC"/>
    <w:multiLevelType w:val="hybridMultilevel"/>
    <w:tmpl w:val="960CF26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F6E26"/>
    <w:multiLevelType w:val="hybridMultilevel"/>
    <w:tmpl w:val="EFB0E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785874"/>
    <w:multiLevelType w:val="hybridMultilevel"/>
    <w:tmpl w:val="C54207C2"/>
    <w:lvl w:ilvl="0" w:tplc="93049A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1"/>
  </w:num>
  <w:num w:numId="4">
    <w:abstractNumId w:val="24"/>
  </w:num>
  <w:num w:numId="5">
    <w:abstractNumId w:val="14"/>
  </w:num>
  <w:num w:numId="6">
    <w:abstractNumId w:val="11"/>
  </w:num>
  <w:num w:numId="7">
    <w:abstractNumId w:val="10"/>
  </w:num>
  <w:num w:numId="8">
    <w:abstractNumId w:val="4"/>
  </w:num>
  <w:num w:numId="9">
    <w:abstractNumId w:val="12"/>
  </w:num>
  <w:num w:numId="10">
    <w:abstractNumId w:val="6"/>
  </w:num>
  <w:num w:numId="11">
    <w:abstractNumId w:val="2"/>
  </w:num>
  <w:num w:numId="12">
    <w:abstractNumId w:val="20"/>
  </w:num>
  <w:num w:numId="13">
    <w:abstractNumId w:val="8"/>
  </w:num>
  <w:num w:numId="14">
    <w:abstractNumId w:val="22"/>
  </w:num>
  <w:num w:numId="15">
    <w:abstractNumId w:val="15"/>
  </w:num>
  <w:num w:numId="16">
    <w:abstractNumId w:val="13"/>
  </w:num>
  <w:num w:numId="17">
    <w:abstractNumId w:val="7"/>
  </w:num>
  <w:num w:numId="18">
    <w:abstractNumId w:val="16"/>
  </w:num>
  <w:num w:numId="19">
    <w:abstractNumId w:val="17"/>
  </w:num>
  <w:num w:numId="20">
    <w:abstractNumId w:val="1"/>
  </w:num>
  <w:num w:numId="21">
    <w:abstractNumId w:val="19"/>
  </w:num>
  <w:num w:numId="22">
    <w:abstractNumId w:val="9"/>
  </w:num>
  <w:num w:numId="23">
    <w:abstractNumId w:val="18"/>
  </w:num>
  <w:num w:numId="24">
    <w:abstractNumId w:val="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0MzAztDQwtbA0NLVQ0lEKTi0uzszPAykwtKwFADRhcXYtAAAA"/>
  </w:docVars>
  <w:rsids>
    <w:rsidRoot w:val="00CF10FB"/>
    <w:rsid w:val="00021001"/>
    <w:rsid w:val="0007728E"/>
    <w:rsid w:val="00086178"/>
    <w:rsid w:val="000B3098"/>
    <w:rsid w:val="000B40B1"/>
    <w:rsid w:val="000C197C"/>
    <w:rsid w:val="000C53EF"/>
    <w:rsid w:val="000C5CF3"/>
    <w:rsid w:val="000D70E8"/>
    <w:rsid w:val="00123244"/>
    <w:rsid w:val="00182555"/>
    <w:rsid w:val="001A6A08"/>
    <w:rsid w:val="001E3564"/>
    <w:rsid w:val="00232098"/>
    <w:rsid w:val="00241A65"/>
    <w:rsid w:val="00247042"/>
    <w:rsid w:val="00264F4E"/>
    <w:rsid w:val="002771DF"/>
    <w:rsid w:val="002A32F1"/>
    <w:rsid w:val="002F1F82"/>
    <w:rsid w:val="00312C4F"/>
    <w:rsid w:val="00331ECE"/>
    <w:rsid w:val="0034482C"/>
    <w:rsid w:val="0037406A"/>
    <w:rsid w:val="003C7FC3"/>
    <w:rsid w:val="003E0323"/>
    <w:rsid w:val="003E517D"/>
    <w:rsid w:val="003E5EB7"/>
    <w:rsid w:val="00417A46"/>
    <w:rsid w:val="004213B8"/>
    <w:rsid w:val="0046593B"/>
    <w:rsid w:val="0047159F"/>
    <w:rsid w:val="00480899"/>
    <w:rsid w:val="00484E17"/>
    <w:rsid w:val="00492476"/>
    <w:rsid w:val="004A0D71"/>
    <w:rsid w:val="004B30A4"/>
    <w:rsid w:val="004C3C38"/>
    <w:rsid w:val="004D1072"/>
    <w:rsid w:val="004D6A6C"/>
    <w:rsid w:val="0050476E"/>
    <w:rsid w:val="0051193A"/>
    <w:rsid w:val="005855E6"/>
    <w:rsid w:val="005C794C"/>
    <w:rsid w:val="005D07CD"/>
    <w:rsid w:val="005F6E60"/>
    <w:rsid w:val="00610610"/>
    <w:rsid w:val="006348EB"/>
    <w:rsid w:val="006636BD"/>
    <w:rsid w:val="006E119D"/>
    <w:rsid w:val="006E6D3E"/>
    <w:rsid w:val="006F28D9"/>
    <w:rsid w:val="00700137"/>
    <w:rsid w:val="00785319"/>
    <w:rsid w:val="007931EC"/>
    <w:rsid w:val="008162ED"/>
    <w:rsid w:val="00876E29"/>
    <w:rsid w:val="008960F1"/>
    <w:rsid w:val="008B5153"/>
    <w:rsid w:val="008C22E6"/>
    <w:rsid w:val="008E3A83"/>
    <w:rsid w:val="00911CDF"/>
    <w:rsid w:val="009757A3"/>
    <w:rsid w:val="009C13CE"/>
    <w:rsid w:val="009C5A71"/>
    <w:rsid w:val="009D14A0"/>
    <w:rsid w:val="00A04C99"/>
    <w:rsid w:val="00A0771C"/>
    <w:rsid w:val="00A31C78"/>
    <w:rsid w:val="00AA02CB"/>
    <w:rsid w:val="00AD2C41"/>
    <w:rsid w:val="00AD36B9"/>
    <w:rsid w:val="00B059DB"/>
    <w:rsid w:val="00B53398"/>
    <w:rsid w:val="00B65317"/>
    <w:rsid w:val="00B729C9"/>
    <w:rsid w:val="00B875F6"/>
    <w:rsid w:val="00C74A3B"/>
    <w:rsid w:val="00C873C5"/>
    <w:rsid w:val="00C9406B"/>
    <w:rsid w:val="00CB5B69"/>
    <w:rsid w:val="00CD493C"/>
    <w:rsid w:val="00CE769E"/>
    <w:rsid w:val="00CF10FB"/>
    <w:rsid w:val="00D02D06"/>
    <w:rsid w:val="00D1532B"/>
    <w:rsid w:val="00D46380"/>
    <w:rsid w:val="00D470FB"/>
    <w:rsid w:val="00D7601A"/>
    <w:rsid w:val="00DA0798"/>
    <w:rsid w:val="00DC3581"/>
    <w:rsid w:val="00DE6D2E"/>
    <w:rsid w:val="00E12948"/>
    <w:rsid w:val="00E36D24"/>
    <w:rsid w:val="00E53B1D"/>
    <w:rsid w:val="00E65FA6"/>
    <w:rsid w:val="00EA42BD"/>
    <w:rsid w:val="00EB1380"/>
    <w:rsid w:val="00F16158"/>
    <w:rsid w:val="00F20F56"/>
    <w:rsid w:val="00F311C4"/>
    <w:rsid w:val="00F53E5B"/>
    <w:rsid w:val="00FB0A8F"/>
    <w:rsid w:val="00FC32EA"/>
    <w:rsid w:val="00FD0106"/>
    <w:rsid w:val="00FF0C0A"/>
    <w:rsid w:val="00FF6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DF247"/>
  <w15:chartTrackingRefBased/>
  <w15:docId w15:val="{95F626E0-C968-4C54-BDA8-EB4FD7D5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210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EB7"/>
    <w:pPr>
      <w:ind w:left="720"/>
      <w:contextualSpacing/>
    </w:pPr>
  </w:style>
  <w:style w:type="table" w:styleId="TableGrid">
    <w:name w:val="Table Grid"/>
    <w:basedOn w:val="TableNormal"/>
    <w:uiPriority w:val="39"/>
    <w:rsid w:val="00A0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0771C"/>
    <w:pPr>
      <w:spacing w:after="0" w:line="240" w:lineRule="auto"/>
    </w:pPr>
    <w:rPr>
      <w:sz w:val="20"/>
      <w:szCs w:val="20"/>
    </w:rPr>
  </w:style>
  <w:style w:type="character" w:customStyle="1" w:styleId="FootnoteTextChar">
    <w:name w:val="Footnote Text Char"/>
    <w:basedOn w:val="DefaultParagraphFont"/>
    <w:link w:val="FootnoteText"/>
    <w:rsid w:val="00A0771C"/>
    <w:rPr>
      <w:sz w:val="20"/>
      <w:szCs w:val="20"/>
    </w:rPr>
  </w:style>
  <w:style w:type="character" w:styleId="FootnoteReference">
    <w:name w:val="footnote reference"/>
    <w:basedOn w:val="DefaultParagraphFont"/>
    <w:semiHidden/>
    <w:unhideWhenUsed/>
    <w:rsid w:val="00A0771C"/>
    <w:rPr>
      <w:vertAlign w:val="superscript"/>
    </w:rPr>
  </w:style>
  <w:style w:type="character" w:customStyle="1" w:styleId="textline">
    <w:name w:val="text_line"/>
    <w:basedOn w:val="DefaultParagraphFont"/>
    <w:rsid w:val="00FD0106"/>
  </w:style>
  <w:style w:type="character" w:customStyle="1" w:styleId="validlink">
    <w:name w:val="valid_link"/>
    <w:basedOn w:val="DefaultParagraphFont"/>
    <w:rsid w:val="00FD0106"/>
  </w:style>
  <w:style w:type="paragraph" w:styleId="NormalWeb">
    <w:name w:val="Normal (Web)"/>
    <w:basedOn w:val="Normal"/>
    <w:uiPriority w:val="99"/>
    <w:semiHidden/>
    <w:unhideWhenUsed/>
    <w:rsid w:val="00F53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30A4"/>
    <w:rPr>
      <w:color w:val="0000FF"/>
      <w:u w:val="single"/>
    </w:rPr>
  </w:style>
  <w:style w:type="character" w:styleId="PlaceholderText">
    <w:name w:val="Placeholder Text"/>
    <w:basedOn w:val="DefaultParagraphFont"/>
    <w:uiPriority w:val="99"/>
    <w:semiHidden/>
    <w:rsid w:val="0047159F"/>
    <w:rPr>
      <w:color w:val="808080"/>
    </w:rPr>
  </w:style>
  <w:style w:type="paragraph" w:styleId="NoSpacing">
    <w:name w:val="No Spacing"/>
    <w:link w:val="NoSpacingChar"/>
    <w:uiPriority w:val="1"/>
    <w:qFormat/>
    <w:rsid w:val="0047159F"/>
    <w:pPr>
      <w:spacing w:after="0" w:line="240" w:lineRule="auto"/>
    </w:pPr>
  </w:style>
  <w:style w:type="character" w:styleId="UnresolvedMention">
    <w:name w:val="Unresolved Mention"/>
    <w:basedOn w:val="DefaultParagraphFont"/>
    <w:uiPriority w:val="99"/>
    <w:semiHidden/>
    <w:unhideWhenUsed/>
    <w:rsid w:val="00DE6D2E"/>
    <w:rPr>
      <w:color w:val="808080"/>
      <w:shd w:val="clear" w:color="auto" w:fill="E6E6E6"/>
    </w:rPr>
  </w:style>
  <w:style w:type="character" w:customStyle="1" w:styleId="Heading2Char">
    <w:name w:val="Heading 2 Char"/>
    <w:basedOn w:val="DefaultParagraphFont"/>
    <w:link w:val="Heading2"/>
    <w:uiPriority w:val="9"/>
    <w:semiHidden/>
    <w:rsid w:val="0002100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E3564"/>
    <w:rPr>
      <w:color w:val="954F72" w:themeColor="followedHyperlink"/>
      <w:u w:val="single"/>
    </w:rPr>
  </w:style>
  <w:style w:type="character" w:customStyle="1" w:styleId="NoSpacingChar">
    <w:name w:val="No Spacing Char"/>
    <w:basedOn w:val="DefaultParagraphFont"/>
    <w:link w:val="NoSpacing"/>
    <w:uiPriority w:val="1"/>
    <w:rsid w:val="00876E29"/>
  </w:style>
  <w:style w:type="character" w:styleId="CommentReference">
    <w:name w:val="annotation reference"/>
    <w:basedOn w:val="DefaultParagraphFont"/>
    <w:uiPriority w:val="99"/>
    <w:semiHidden/>
    <w:unhideWhenUsed/>
    <w:rsid w:val="00086178"/>
    <w:rPr>
      <w:sz w:val="16"/>
      <w:szCs w:val="16"/>
    </w:rPr>
  </w:style>
  <w:style w:type="paragraph" w:styleId="CommentText">
    <w:name w:val="annotation text"/>
    <w:basedOn w:val="Normal"/>
    <w:link w:val="CommentTextChar"/>
    <w:uiPriority w:val="99"/>
    <w:semiHidden/>
    <w:unhideWhenUsed/>
    <w:rsid w:val="00086178"/>
    <w:pPr>
      <w:spacing w:line="240" w:lineRule="auto"/>
    </w:pPr>
    <w:rPr>
      <w:sz w:val="20"/>
      <w:szCs w:val="20"/>
    </w:rPr>
  </w:style>
  <w:style w:type="character" w:customStyle="1" w:styleId="CommentTextChar">
    <w:name w:val="Comment Text Char"/>
    <w:basedOn w:val="DefaultParagraphFont"/>
    <w:link w:val="CommentText"/>
    <w:uiPriority w:val="99"/>
    <w:semiHidden/>
    <w:rsid w:val="00086178"/>
    <w:rPr>
      <w:sz w:val="20"/>
      <w:szCs w:val="20"/>
    </w:rPr>
  </w:style>
  <w:style w:type="paragraph" w:styleId="CommentSubject">
    <w:name w:val="annotation subject"/>
    <w:basedOn w:val="CommentText"/>
    <w:next w:val="CommentText"/>
    <w:link w:val="CommentSubjectChar"/>
    <w:uiPriority w:val="99"/>
    <w:semiHidden/>
    <w:unhideWhenUsed/>
    <w:rsid w:val="00086178"/>
    <w:rPr>
      <w:b/>
      <w:bCs/>
    </w:rPr>
  </w:style>
  <w:style w:type="character" w:customStyle="1" w:styleId="CommentSubjectChar">
    <w:name w:val="Comment Subject Char"/>
    <w:basedOn w:val="CommentTextChar"/>
    <w:link w:val="CommentSubject"/>
    <w:uiPriority w:val="99"/>
    <w:semiHidden/>
    <w:rsid w:val="00086178"/>
    <w:rPr>
      <w:b/>
      <w:bCs/>
      <w:sz w:val="20"/>
      <w:szCs w:val="20"/>
    </w:rPr>
  </w:style>
  <w:style w:type="paragraph" w:styleId="BalloonText">
    <w:name w:val="Balloon Text"/>
    <w:basedOn w:val="Normal"/>
    <w:link w:val="BalloonTextChar"/>
    <w:uiPriority w:val="99"/>
    <w:semiHidden/>
    <w:unhideWhenUsed/>
    <w:rsid w:val="000861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1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571501">
      <w:bodyDiv w:val="1"/>
      <w:marLeft w:val="0"/>
      <w:marRight w:val="0"/>
      <w:marTop w:val="0"/>
      <w:marBottom w:val="0"/>
      <w:divBdr>
        <w:top w:val="none" w:sz="0" w:space="0" w:color="auto"/>
        <w:left w:val="none" w:sz="0" w:space="0" w:color="auto"/>
        <w:bottom w:val="none" w:sz="0" w:space="0" w:color="auto"/>
        <w:right w:val="none" w:sz="0" w:space="0" w:color="auto"/>
      </w:divBdr>
    </w:div>
    <w:div w:id="319965735">
      <w:bodyDiv w:val="1"/>
      <w:marLeft w:val="0"/>
      <w:marRight w:val="0"/>
      <w:marTop w:val="0"/>
      <w:marBottom w:val="0"/>
      <w:divBdr>
        <w:top w:val="none" w:sz="0" w:space="0" w:color="auto"/>
        <w:left w:val="none" w:sz="0" w:space="0" w:color="auto"/>
        <w:bottom w:val="none" w:sz="0" w:space="0" w:color="auto"/>
        <w:right w:val="none" w:sz="0" w:space="0" w:color="auto"/>
      </w:divBdr>
    </w:div>
    <w:div w:id="369457192">
      <w:bodyDiv w:val="1"/>
      <w:marLeft w:val="0"/>
      <w:marRight w:val="0"/>
      <w:marTop w:val="0"/>
      <w:marBottom w:val="0"/>
      <w:divBdr>
        <w:top w:val="none" w:sz="0" w:space="0" w:color="auto"/>
        <w:left w:val="none" w:sz="0" w:space="0" w:color="auto"/>
        <w:bottom w:val="none" w:sz="0" w:space="0" w:color="auto"/>
        <w:right w:val="none" w:sz="0" w:space="0" w:color="auto"/>
      </w:divBdr>
    </w:div>
    <w:div w:id="682365989">
      <w:bodyDiv w:val="1"/>
      <w:marLeft w:val="0"/>
      <w:marRight w:val="0"/>
      <w:marTop w:val="0"/>
      <w:marBottom w:val="0"/>
      <w:divBdr>
        <w:top w:val="none" w:sz="0" w:space="0" w:color="auto"/>
        <w:left w:val="none" w:sz="0" w:space="0" w:color="auto"/>
        <w:bottom w:val="none" w:sz="0" w:space="0" w:color="auto"/>
        <w:right w:val="none" w:sz="0" w:space="0" w:color="auto"/>
      </w:divBdr>
    </w:div>
    <w:div w:id="902716830">
      <w:bodyDiv w:val="1"/>
      <w:marLeft w:val="0"/>
      <w:marRight w:val="0"/>
      <w:marTop w:val="0"/>
      <w:marBottom w:val="0"/>
      <w:divBdr>
        <w:top w:val="none" w:sz="0" w:space="0" w:color="auto"/>
        <w:left w:val="none" w:sz="0" w:space="0" w:color="auto"/>
        <w:bottom w:val="none" w:sz="0" w:space="0" w:color="auto"/>
        <w:right w:val="none" w:sz="0" w:space="0" w:color="auto"/>
      </w:divBdr>
    </w:div>
    <w:div w:id="980772352">
      <w:bodyDiv w:val="1"/>
      <w:marLeft w:val="0"/>
      <w:marRight w:val="0"/>
      <w:marTop w:val="0"/>
      <w:marBottom w:val="0"/>
      <w:divBdr>
        <w:top w:val="none" w:sz="0" w:space="0" w:color="auto"/>
        <w:left w:val="none" w:sz="0" w:space="0" w:color="auto"/>
        <w:bottom w:val="none" w:sz="0" w:space="0" w:color="auto"/>
        <w:right w:val="none" w:sz="0" w:space="0" w:color="auto"/>
      </w:divBdr>
      <w:divsChild>
        <w:div w:id="439228109">
          <w:marLeft w:val="0"/>
          <w:marRight w:val="0"/>
          <w:marTop w:val="0"/>
          <w:marBottom w:val="0"/>
          <w:divBdr>
            <w:top w:val="none" w:sz="0" w:space="0" w:color="auto"/>
            <w:left w:val="none" w:sz="0" w:space="0" w:color="auto"/>
            <w:bottom w:val="none" w:sz="0" w:space="0" w:color="auto"/>
            <w:right w:val="none" w:sz="0" w:space="0" w:color="auto"/>
          </w:divBdr>
        </w:div>
      </w:divsChild>
    </w:div>
    <w:div w:id="982390078">
      <w:bodyDiv w:val="1"/>
      <w:marLeft w:val="0"/>
      <w:marRight w:val="0"/>
      <w:marTop w:val="0"/>
      <w:marBottom w:val="0"/>
      <w:divBdr>
        <w:top w:val="none" w:sz="0" w:space="0" w:color="auto"/>
        <w:left w:val="none" w:sz="0" w:space="0" w:color="auto"/>
        <w:bottom w:val="none" w:sz="0" w:space="0" w:color="auto"/>
        <w:right w:val="none" w:sz="0" w:space="0" w:color="auto"/>
      </w:divBdr>
    </w:div>
    <w:div w:id="1108429340">
      <w:bodyDiv w:val="1"/>
      <w:marLeft w:val="0"/>
      <w:marRight w:val="0"/>
      <w:marTop w:val="0"/>
      <w:marBottom w:val="0"/>
      <w:divBdr>
        <w:top w:val="none" w:sz="0" w:space="0" w:color="auto"/>
        <w:left w:val="none" w:sz="0" w:space="0" w:color="auto"/>
        <w:bottom w:val="none" w:sz="0" w:space="0" w:color="auto"/>
        <w:right w:val="none" w:sz="0" w:space="0" w:color="auto"/>
      </w:divBdr>
    </w:div>
    <w:div w:id="1159226111">
      <w:bodyDiv w:val="1"/>
      <w:marLeft w:val="0"/>
      <w:marRight w:val="0"/>
      <w:marTop w:val="0"/>
      <w:marBottom w:val="0"/>
      <w:divBdr>
        <w:top w:val="none" w:sz="0" w:space="0" w:color="auto"/>
        <w:left w:val="none" w:sz="0" w:space="0" w:color="auto"/>
        <w:bottom w:val="none" w:sz="0" w:space="0" w:color="auto"/>
        <w:right w:val="none" w:sz="0" w:space="0" w:color="auto"/>
      </w:divBdr>
    </w:div>
    <w:div w:id="1393967127">
      <w:bodyDiv w:val="1"/>
      <w:marLeft w:val="0"/>
      <w:marRight w:val="0"/>
      <w:marTop w:val="0"/>
      <w:marBottom w:val="0"/>
      <w:divBdr>
        <w:top w:val="none" w:sz="0" w:space="0" w:color="auto"/>
        <w:left w:val="none" w:sz="0" w:space="0" w:color="auto"/>
        <w:bottom w:val="none" w:sz="0" w:space="0" w:color="auto"/>
        <w:right w:val="none" w:sz="0" w:space="0" w:color="auto"/>
      </w:divBdr>
      <w:divsChild>
        <w:div w:id="730270443">
          <w:marLeft w:val="0"/>
          <w:marRight w:val="0"/>
          <w:marTop w:val="0"/>
          <w:marBottom w:val="0"/>
          <w:divBdr>
            <w:top w:val="none" w:sz="0" w:space="0" w:color="auto"/>
            <w:left w:val="none" w:sz="0" w:space="0" w:color="auto"/>
            <w:bottom w:val="none" w:sz="0" w:space="0" w:color="auto"/>
            <w:right w:val="none" w:sz="0" w:space="0" w:color="auto"/>
          </w:divBdr>
        </w:div>
        <w:div w:id="1951038371">
          <w:marLeft w:val="0"/>
          <w:marRight w:val="0"/>
          <w:marTop w:val="0"/>
          <w:marBottom w:val="0"/>
          <w:divBdr>
            <w:top w:val="none" w:sz="0" w:space="0" w:color="auto"/>
            <w:left w:val="none" w:sz="0" w:space="0" w:color="auto"/>
            <w:bottom w:val="none" w:sz="0" w:space="0" w:color="auto"/>
            <w:right w:val="none" w:sz="0" w:space="0" w:color="auto"/>
          </w:divBdr>
        </w:div>
      </w:divsChild>
    </w:div>
    <w:div w:id="1539779518">
      <w:bodyDiv w:val="1"/>
      <w:marLeft w:val="0"/>
      <w:marRight w:val="0"/>
      <w:marTop w:val="0"/>
      <w:marBottom w:val="0"/>
      <w:divBdr>
        <w:top w:val="none" w:sz="0" w:space="0" w:color="auto"/>
        <w:left w:val="none" w:sz="0" w:space="0" w:color="auto"/>
        <w:bottom w:val="none" w:sz="0" w:space="0" w:color="auto"/>
        <w:right w:val="none" w:sz="0" w:space="0" w:color="auto"/>
      </w:divBdr>
    </w:div>
    <w:div w:id="168462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2A2C0-758E-4666-8640-FD07A2FFC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Johnson</dc:creator>
  <cp:keywords/>
  <dc:description/>
  <cp:lastModifiedBy>Daniel Johnson</cp:lastModifiedBy>
  <cp:revision>2</cp:revision>
  <cp:lastPrinted>2018-06-21T14:51:00Z</cp:lastPrinted>
  <dcterms:created xsi:type="dcterms:W3CDTF">2018-06-22T21:03:00Z</dcterms:created>
  <dcterms:modified xsi:type="dcterms:W3CDTF">2018-06-22T21:03:00Z</dcterms:modified>
</cp:coreProperties>
</file>