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259517706"/>
        <w:docPartObj>
          <w:docPartGallery w:val="Cover Pages"/>
          <w:docPartUnique/>
        </w:docPartObj>
      </w:sdtPr>
      <w:sdtEndPr>
        <w:rPr>
          <w:rFonts w:ascii="Arial" w:hAnsi="Arial" w:cs="Arial"/>
        </w:rPr>
      </w:sdtEndPr>
      <w:sdtContent>
        <w:p w:rsidR="00391FFD" w:rsidRDefault="00391FFD">
          <w:pPr>
            <w:pStyle w:val="NoSpacing"/>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380802" w:rsidRDefault="00380802">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380802" w:rsidRDefault="00380802">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80802" w:rsidRDefault="00380802">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Syeda Begum</w:t>
                                    </w:r>
                                  </w:sdtContent>
                                </w:sdt>
                              </w:p>
                              <w:p w:rsidR="00380802" w:rsidRDefault="00380802">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Student id: 2227588</w:t>
                                    </w:r>
                                  </w:sdtContent>
                                </w:sdt>
                              </w:p>
                              <w:p w:rsidR="00380802" w:rsidRDefault="00380802">
                                <w:pPr>
                                  <w:pStyle w:val="NoSpacing"/>
                                  <w:rPr>
                                    <w:color w:val="595959" w:themeColor="text1" w:themeTint="A6"/>
                                    <w:sz w:val="20"/>
                                    <w:szCs w:val="20"/>
                                  </w:rPr>
                                </w:pPr>
                                <w:r>
                                  <w:rPr>
                                    <w:color w:val="595959" w:themeColor="text1" w:themeTint="A6"/>
                                    <w:sz w:val="20"/>
                                    <w:szCs w:val="20"/>
                                  </w:rPr>
                                  <w:t>Word Count: 1</w:t>
                                </w:r>
                                <w:r w:rsidR="008E4704">
                                  <w:rPr>
                                    <w:color w:val="595959" w:themeColor="text1" w:themeTint="A6"/>
                                    <w:sz w:val="20"/>
                                    <w:szCs w:val="20"/>
                                  </w:rPr>
                                  <w:t>301</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380802" w:rsidRDefault="00380802">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Syeda Begum</w:t>
                              </w:r>
                            </w:sdtContent>
                          </w:sdt>
                        </w:p>
                        <w:p w:rsidR="00380802" w:rsidRDefault="00380802">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Student id: 2227588</w:t>
                              </w:r>
                            </w:sdtContent>
                          </w:sdt>
                        </w:p>
                        <w:p w:rsidR="00380802" w:rsidRDefault="00380802">
                          <w:pPr>
                            <w:pStyle w:val="NoSpacing"/>
                            <w:rPr>
                              <w:color w:val="595959" w:themeColor="text1" w:themeTint="A6"/>
                              <w:sz w:val="20"/>
                              <w:szCs w:val="20"/>
                            </w:rPr>
                          </w:pPr>
                          <w:r>
                            <w:rPr>
                              <w:color w:val="595959" w:themeColor="text1" w:themeTint="A6"/>
                              <w:sz w:val="20"/>
                              <w:szCs w:val="20"/>
                            </w:rPr>
                            <w:t>Word Count: 1</w:t>
                          </w:r>
                          <w:r w:rsidR="008E4704">
                            <w:rPr>
                              <w:color w:val="595959" w:themeColor="text1" w:themeTint="A6"/>
                              <w:sz w:val="20"/>
                              <w:szCs w:val="20"/>
                            </w:rPr>
                            <w:t>301</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80802" w:rsidRPr="002965F3" w:rsidRDefault="00380802">
                                <w:pPr>
                                  <w:pStyle w:val="NoSpacing"/>
                                  <w:rPr>
                                    <w:rFonts w:asciiTheme="majorHAnsi" w:eastAsiaTheme="majorEastAsia" w:hAnsiTheme="majorHAnsi" w:cstheme="majorBidi"/>
                                    <w:color w:val="262626" w:themeColor="text1" w:themeTint="D9"/>
                                    <w:sz w:val="180"/>
                                  </w:rPr>
                                </w:pPr>
                                <w:sdt>
                                  <w:sdtPr>
                                    <w:rPr>
                                      <w:sz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sz w:val="36"/>
                                      </w:rPr>
                                      <w:t>Managing Hotel Administration</w:t>
                                    </w:r>
                                  </w:sdtContent>
                                </w:sdt>
                              </w:p>
                              <w:p w:rsidR="00380802" w:rsidRDefault="00380802">
                                <w:pPr>
                                  <w:spacing w:before="120"/>
                                  <w:rPr>
                                    <w:color w:val="404040" w:themeColor="text1" w:themeTint="BF"/>
                                    <w:sz w:val="28"/>
                                    <w:szCs w:val="36"/>
                                  </w:rPr>
                                </w:pPr>
                                <w:sdt>
                                  <w:sdtPr>
                                    <w:rPr>
                                      <w:color w:val="404040" w:themeColor="text1" w:themeTint="BF"/>
                                      <w:sz w:val="28"/>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2965F3">
                                      <w:rPr>
                                        <w:color w:val="404040" w:themeColor="text1" w:themeTint="BF"/>
                                        <w:sz w:val="28"/>
                                        <w:szCs w:val="36"/>
                                      </w:rPr>
                                      <w:t>Module Code: BMIH600</w:t>
                                    </w:r>
                                    <w:r>
                                      <w:rPr>
                                        <w:color w:val="404040" w:themeColor="text1" w:themeTint="BF"/>
                                        <w:sz w:val="28"/>
                                        <w:szCs w:val="36"/>
                                      </w:rPr>
                                      <w:t>4</w:t>
                                    </w:r>
                                  </w:sdtContent>
                                </w:sdt>
                              </w:p>
                              <w:p w:rsidR="00380802" w:rsidRPr="002965F3" w:rsidRDefault="00380802">
                                <w:pPr>
                                  <w:spacing w:before="120"/>
                                  <w:rPr>
                                    <w:color w:val="404040" w:themeColor="text1" w:themeTint="BF"/>
                                    <w:sz w:val="28"/>
                                    <w:szCs w:val="36"/>
                                  </w:rPr>
                                </w:pPr>
                                <w:r>
                                  <w:rPr>
                                    <w:color w:val="404040" w:themeColor="text1" w:themeTint="BF"/>
                                    <w:sz w:val="28"/>
                                    <w:szCs w:val="36"/>
                                  </w:rPr>
                                  <w:t>Student Log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rsidR="00380802" w:rsidRPr="002965F3" w:rsidRDefault="00380802">
                          <w:pPr>
                            <w:pStyle w:val="NoSpacing"/>
                            <w:rPr>
                              <w:rFonts w:asciiTheme="majorHAnsi" w:eastAsiaTheme="majorEastAsia" w:hAnsiTheme="majorHAnsi" w:cstheme="majorBidi"/>
                              <w:color w:val="262626" w:themeColor="text1" w:themeTint="D9"/>
                              <w:sz w:val="180"/>
                            </w:rPr>
                          </w:pPr>
                          <w:sdt>
                            <w:sdtPr>
                              <w:rPr>
                                <w:sz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sz w:val="36"/>
                                </w:rPr>
                                <w:t>Managing Hotel Administration</w:t>
                              </w:r>
                            </w:sdtContent>
                          </w:sdt>
                        </w:p>
                        <w:p w:rsidR="00380802" w:rsidRDefault="00380802">
                          <w:pPr>
                            <w:spacing w:before="120"/>
                            <w:rPr>
                              <w:color w:val="404040" w:themeColor="text1" w:themeTint="BF"/>
                              <w:sz w:val="28"/>
                              <w:szCs w:val="36"/>
                            </w:rPr>
                          </w:pPr>
                          <w:sdt>
                            <w:sdtPr>
                              <w:rPr>
                                <w:color w:val="404040" w:themeColor="text1" w:themeTint="BF"/>
                                <w:sz w:val="28"/>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2965F3">
                                <w:rPr>
                                  <w:color w:val="404040" w:themeColor="text1" w:themeTint="BF"/>
                                  <w:sz w:val="28"/>
                                  <w:szCs w:val="36"/>
                                </w:rPr>
                                <w:t>Module Code: BMIH600</w:t>
                              </w:r>
                              <w:r>
                                <w:rPr>
                                  <w:color w:val="404040" w:themeColor="text1" w:themeTint="BF"/>
                                  <w:sz w:val="28"/>
                                  <w:szCs w:val="36"/>
                                </w:rPr>
                                <w:t>4</w:t>
                              </w:r>
                            </w:sdtContent>
                          </w:sdt>
                        </w:p>
                        <w:p w:rsidR="00380802" w:rsidRPr="002965F3" w:rsidRDefault="00380802">
                          <w:pPr>
                            <w:spacing w:before="120"/>
                            <w:rPr>
                              <w:color w:val="404040" w:themeColor="text1" w:themeTint="BF"/>
                              <w:sz w:val="28"/>
                              <w:szCs w:val="36"/>
                            </w:rPr>
                          </w:pPr>
                          <w:r>
                            <w:rPr>
                              <w:color w:val="404040" w:themeColor="text1" w:themeTint="BF"/>
                              <w:sz w:val="28"/>
                              <w:szCs w:val="36"/>
                            </w:rPr>
                            <w:t>Student Log</w:t>
                          </w:r>
                        </w:p>
                      </w:txbxContent>
                    </v:textbox>
                    <w10:wrap anchorx="page" anchory="page"/>
                  </v:shape>
                </w:pict>
              </mc:Fallback>
            </mc:AlternateContent>
          </w:r>
        </w:p>
        <w:p w:rsidR="00391FFD" w:rsidRDefault="00391FFD">
          <w:pPr>
            <w:rPr>
              <w:rFonts w:ascii="Arial" w:hAnsi="Arial" w:cs="Arial"/>
            </w:rPr>
          </w:pPr>
          <w:r>
            <w:rPr>
              <w:rFonts w:ascii="Arial" w:hAnsi="Arial" w:cs="Arial"/>
            </w:rPr>
            <w:br w:type="page"/>
          </w:r>
        </w:p>
        <w:bookmarkStart w:id="0" w:name="_GoBack" w:displacedByCustomXml="next"/>
        <w:bookmarkEnd w:id="0" w:displacedByCustomXml="next"/>
      </w:sdtContent>
    </w:sdt>
    <w:p w:rsidR="009A316E" w:rsidRPr="009A316E" w:rsidRDefault="009A316E" w:rsidP="00B50852">
      <w:pPr>
        <w:pStyle w:val="Heading1"/>
      </w:pPr>
      <w:r w:rsidRPr="009A316E">
        <w:lastRenderedPageBreak/>
        <w:t>Introduction</w:t>
      </w:r>
    </w:p>
    <w:p w:rsidR="009A316E" w:rsidRPr="009A316E" w:rsidRDefault="009A316E" w:rsidP="009A316E">
      <w:pPr>
        <w:spacing w:line="360" w:lineRule="auto"/>
        <w:jc w:val="both"/>
        <w:rPr>
          <w:rFonts w:ascii="Arial" w:hAnsi="Arial" w:cs="Arial"/>
          <w:sz w:val="24"/>
        </w:rPr>
      </w:pPr>
      <w:r w:rsidRPr="009A316E">
        <w:rPr>
          <w:rFonts w:ascii="Arial" w:hAnsi="Arial" w:cs="Arial"/>
          <w:sz w:val="24"/>
        </w:rPr>
        <w:t>My Level 6 placement took place in the Front Office Department at Novotel Liverpool, a four-star hotel operating under the Accor brand. This department plays a pivotal role in shaping the guest experience, providing services such as managing reservations, facilitating check-in and check-out procedures, handling payments, addressing guest complaints, and coordinating with housekeeping and other operational departments to ensure seamless service delivery. Undertaking practical hours in this environment allowed me to engage with both operational and managerial aspects of hotel administration, gaining insight into the complex interplay between service quality, operational efficiency, and customer satisfaction.</w:t>
      </w:r>
    </w:p>
    <w:p w:rsidR="009A316E" w:rsidRPr="009A316E" w:rsidRDefault="009A316E" w:rsidP="009A316E">
      <w:pPr>
        <w:spacing w:line="360" w:lineRule="auto"/>
        <w:jc w:val="both"/>
        <w:rPr>
          <w:rFonts w:ascii="Arial" w:hAnsi="Arial" w:cs="Arial"/>
          <w:sz w:val="24"/>
        </w:rPr>
      </w:pPr>
      <w:r w:rsidRPr="009A316E">
        <w:rPr>
          <w:rFonts w:ascii="Arial" w:hAnsi="Arial" w:cs="Arial"/>
          <w:sz w:val="24"/>
        </w:rPr>
        <w:t>This placement built upon the foundations established during my Level 4 experiences at Premier Inn Birkenhead, where I developed essential front office skills including communication, problem-solving, adaptability, attention to detail, and customer service (BMIH4004), as well as an understanding of housekeeping operations such as time management, meticulous attention to detail, teamwork, and appreciation of “invisible service” (BMIH4006). These prior experiences equipped me to navigate higher levels of responsibility and exercise autonomous professional judgement during my Level 6 placement.</w:t>
      </w:r>
    </w:p>
    <w:p w:rsidR="009A316E" w:rsidRPr="009A316E" w:rsidRDefault="009A316E" w:rsidP="009A316E">
      <w:pPr>
        <w:spacing w:line="360" w:lineRule="auto"/>
        <w:jc w:val="both"/>
        <w:rPr>
          <w:rFonts w:ascii="Arial" w:hAnsi="Arial" w:cs="Arial"/>
          <w:sz w:val="24"/>
        </w:rPr>
      </w:pPr>
      <w:r w:rsidRPr="009A316E">
        <w:rPr>
          <w:rFonts w:ascii="Arial" w:hAnsi="Arial" w:cs="Arial"/>
          <w:sz w:val="24"/>
        </w:rPr>
        <w:t>To structure this reflection, I have applied Gibbs’ Reflective Cycle (1988), which allows for a comprehensive analysis of experience through the stages of description, feelings, evaluation, analysis, conclusion, and action planning. Using this model ensures that my reflections critically link theory to practice and provide a coherent framework for evaluating both successes and areas for development. Additionally, the combination of Schön’s reflection-in-action and reflection-on-action frameworks supported my ability to make informed decisions in real time and to learn from experiences after the event, ensuring a holistic approach to professional growth.</w:t>
      </w:r>
    </w:p>
    <w:p w:rsidR="009A316E" w:rsidRPr="009A316E" w:rsidRDefault="009A316E" w:rsidP="00B50852">
      <w:pPr>
        <w:pStyle w:val="Heading1"/>
      </w:pPr>
      <w:r w:rsidRPr="009A316E">
        <w:t>Handling Guest Complaints: Overbooking Scenario</w:t>
      </w:r>
    </w:p>
    <w:p w:rsidR="00BE40BC" w:rsidRPr="00BE40BC" w:rsidRDefault="00BE40BC" w:rsidP="00BE40BC">
      <w:pPr>
        <w:spacing w:line="360" w:lineRule="auto"/>
        <w:jc w:val="both"/>
        <w:rPr>
          <w:rFonts w:ascii="Arial" w:hAnsi="Arial" w:cs="Arial"/>
          <w:sz w:val="24"/>
        </w:rPr>
      </w:pPr>
      <w:r w:rsidRPr="00BE40BC">
        <w:rPr>
          <w:rFonts w:ascii="Arial" w:hAnsi="Arial" w:cs="Arial"/>
          <w:sz w:val="24"/>
        </w:rPr>
        <w:t xml:space="preserve">During my placement, I encountered a situation where a guest arrived with a confirmed reservation, but due to a system error, the hotel was overbooked and no rooms were available. Initially, I experienced anxiety and concern, reflecting on my Level 4 placement at Premier Inn, where such incidents were typically escalated immediately to a supervisor. At Novotel, although I was not solely responsible for resolving the </w:t>
      </w:r>
      <w:r w:rsidRPr="00BE40BC">
        <w:rPr>
          <w:rFonts w:ascii="Arial" w:hAnsi="Arial" w:cs="Arial"/>
          <w:sz w:val="24"/>
        </w:rPr>
        <w:lastRenderedPageBreak/>
        <w:t>issue, I played an active role in supporting the resolution alongside a senior team member. This experience was both challenging and developmental, as I was involved in the communication and service recovery process rather than simply observing it.</w:t>
      </w:r>
    </w:p>
    <w:p w:rsidR="00BE40BC" w:rsidRPr="00BE40BC" w:rsidRDefault="00BE40BC" w:rsidP="00BE40BC">
      <w:pPr>
        <w:spacing w:line="360" w:lineRule="auto"/>
        <w:jc w:val="both"/>
        <w:rPr>
          <w:rFonts w:ascii="Arial" w:hAnsi="Arial" w:cs="Arial"/>
          <w:sz w:val="24"/>
        </w:rPr>
      </w:pPr>
      <w:r w:rsidRPr="00BE40BC">
        <w:rPr>
          <w:rFonts w:ascii="Arial" w:hAnsi="Arial" w:cs="Arial"/>
          <w:sz w:val="24"/>
        </w:rPr>
        <w:t>Together, we apologised sincerely to the guest, explained the circumstances clearly, and arranged relocation to another Accor property. I assisted in organising transport and processing loyalty points as compensation for the inconvenience. While the guest ultimately left satisfied, I recognised that my initial response focused too heavily on explaining the technical error, rather than first acknowledging the guest’s emotional experience. This highlighted an important area for future improvement: balancing operational explanations with emotional engagement.</w:t>
      </w:r>
    </w:p>
    <w:p w:rsidR="00BE40BC" w:rsidRPr="00BE40BC" w:rsidRDefault="00BE40BC" w:rsidP="00BE40BC">
      <w:pPr>
        <w:spacing w:line="360" w:lineRule="auto"/>
        <w:jc w:val="both"/>
        <w:rPr>
          <w:rFonts w:ascii="Arial" w:hAnsi="Arial" w:cs="Arial"/>
          <w:sz w:val="24"/>
        </w:rPr>
      </w:pPr>
      <w:r w:rsidRPr="00BE40BC">
        <w:rPr>
          <w:rFonts w:ascii="Arial" w:hAnsi="Arial" w:cs="Arial"/>
          <w:sz w:val="24"/>
        </w:rPr>
        <w:t>Reflecting on this scenario, I recognised that my Level 4 experience had prepared me to apply procedural knowledge; however, at Level 6, I was expected to engage more critically with service delivery and demonstrate greater emotional intelligence. Although I was supported by senior staff, I contributed to the decision-making process and observed how autonomous judgement is exercised in high-pressure situations. Service recovery theory, including the Service Recovery Paradox, suggests that effective resolution can result in greater customer satisfaction than if the failure had not occurred (Michel, Bowen, and Johnston, 2009). This theoretical understanding contextualised the proactive compensation offered and reinforced the strategic value of effective recovery. Similarly, the SERVQUAL model, particularly the reliability and responsiveness dimension, provides a framework for identifying service gaps and restoring trust (Parasuraman, Zeithaml, and Berry, 1988).</w:t>
      </w:r>
    </w:p>
    <w:p w:rsidR="00BE40BC" w:rsidRPr="00BE40BC" w:rsidRDefault="00BE40BC" w:rsidP="00BE40BC">
      <w:pPr>
        <w:spacing w:line="360" w:lineRule="auto"/>
        <w:jc w:val="both"/>
        <w:rPr>
          <w:rFonts w:ascii="Arial" w:hAnsi="Arial" w:cs="Arial"/>
          <w:sz w:val="24"/>
        </w:rPr>
      </w:pPr>
      <w:r w:rsidRPr="00BE40BC">
        <w:rPr>
          <w:rFonts w:ascii="Arial" w:hAnsi="Arial" w:cs="Arial"/>
          <w:sz w:val="24"/>
        </w:rPr>
        <w:t>Schön’s concept of reflection-in-action (1983) was evident as I adjusted my communication style in response to the guest’s emotional state. This demonstrated progression from the more procedural, scripted responses relied upon during Level 4 placement to more adaptive and critically informed practice at Level 6. Although I did not resolve the issue independently, the experience strengthened my confidence in managing service recovery collaboratively and highlighted the importance of integrating theory with practice in real-time hospitality environments.</w:t>
      </w:r>
    </w:p>
    <w:p w:rsidR="009A316E" w:rsidRPr="009A316E" w:rsidRDefault="009A316E" w:rsidP="00B50852">
      <w:pPr>
        <w:pStyle w:val="Heading1"/>
      </w:pPr>
      <w:r w:rsidRPr="009A316E">
        <w:t>Managing High Occupancy and Coordination with Housekeeping</w:t>
      </w:r>
    </w:p>
    <w:p w:rsidR="009A316E" w:rsidRPr="009A316E" w:rsidRDefault="009A316E" w:rsidP="009A316E">
      <w:pPr>
        <w:spacing w:line="360" w:lineRule="auto"/>
        <w:jc w:val="both"/>
        <w:rPr>
          <w:rFonts w:ascii="Arial" w:hAnsi="Arial" w:cs="Arial"/>
          <w:sz w:val="24"/>
        </w:rPr>
      </w:pPr>
      <w:r w:rsidRPr="009A316E">
        <w:rPr>
          <w:rFonts w:ascii="Arial" w:hAnsi="Arial" w:cs="Arial"/>
          <w:sz w:val="24"/>
        </w:rPr>
        <w:t xml:space="preserve">Another critical scenario involved managing high occupancy during a conference week, where over 95% of rooms were occupied and housekeeping struggled to </w:t>
      </w:r>
      <w:r w:rsidRPr="009A316E">
        <w:rPr>
          <w:rFonts w:ascii="Arial" w:hAnsi="Arial" w:cs="Arial"/>
          <w:sz w:val="24"/>
        </w:rPr>
        <w:lastRenderedPageBreak/>
        <w:t>release clean rooms on time. Drawing upon my Level 4 housekeeping experience at Premier Inn, I applied skills in time management, attention to detail, and adaptability to anticipate operational bottlenecks and strategically prioritise check-ins. I coordinated closely with the housekeeping team to ensure that VIP and loyalty guests were prioritised while accurately communicating expected waiting times to other guests. Initially, the situation was overwhelming, but by applying clear communication, forward planning, and operational foresight, I successfully maintained service standards and mitigated guest dissatisfaction. Reflecting on this experience, I recognised that initiating cross-departmental briefings earlier could have further reduced delays, indicating an opportunity for improvement in proactive operational planning.</w:t>
      </w:r>
    </w:p>
    <w:p w:rsidR="009A316E" w:rsidRPr="009A316E" w:rsidRDefault="009A316E" w:rsidP="009A316E">
      <w:pPr>
        <w:spacing w:line="360" w:lineRule="auto"/>
        <w:jc w:val="both"/>
        <w:rPr>
          <w:rFonts w:ascii="Arial" w:hAnsi="Arial" w:cs="Arial"/>
          <w:sz w:val="24"/>
        </w:rPr>
      </w:pPr>
      <w:r w:rsidRPr="009A316E">
        <w:rPr>
          <w:rFonts w:ascii="Arial" w:hAnsi="Arial" w:cs="Arial"/>
          <w:sz w:val="24"/>
        </w:rPr>
        <w:t>The application of operations management principles, particularly workflow scheduling and capacity planning, informed my decision-making during this scenario (Slack, Chambers, and Johnston, 2010). Internal service quality theory emphasised that the effectiveness of the Front Office depended on smooth collaboration with housekeeping, illustrating how internal processes directly impact the external guest experience (Grönroos, 1984). This scenario demonstrated my progression from Level 4 procedural tasks to Level 6 autonomous decision-making, where I exercised leadership without formal authority. Schön’s reflection-on-action encouraged me to evaluate post-event how communication and coordination could be optimised, reinforcing the importance of continuous learning and adaptive strategies in high-pressure contexts.</w:t>
      </w:r>
    </w:p>
    <w:p w:rsidR="009A316E" w:rsidRPr="009A316E" w:rsidRDefault="009A316E" w:rsidP="00B50852">
      <w:pPr>
        <w:pStyle w:val="Heading1"/>
      </w:pPr>
      <w:r w:rsidRPr="009A316E">
        <w:t>Integration of Level 4 Skills and Theoretical Frameworks</w:t>
      </w:r>
    </w:p>
    <w:p w:rsidR="009A316E" w:rsidRPr="009A316E" w:rsidRDefault="009A316E" w:rsidP="009A316E">
      <w:pPr>
        <w:spacing w:line="360" w:lineRule="auto"/>
        <w:jc w:val="both"/>
        <w:rPr>
          <w:rFonts w:ascii="Arial" w:hAnsi="Arial" w:cs="Arial"/>
          <w:sz w:val="24"/>
        </w:rPr>
      </w:pPr>
      <w:r w:rsidRPr="009A316E">
        <w:rPr>
          <w:rFonts w:ascii="Arial" w:hAnsi="Arial" w:cs="Arial"/>
          <w:sz w:val="24"/>
        </w:rPr>
        <w:t>Throughout my placement, the integration of Level 4 skills with Level 6 responsibilities was evident. Foundational skills gained during my front office placement, including effective communication, problem-solving, adaptability, and customer service, were applied and further developed in higher-pressure situations requiring independent judgement. Similarly, my understanding of housekeeping operations, including time management, meticulous attention to detail, teamwork, and the concept of invisible service (Fisk, Brown, and Bitner, 1993), allowed me to anticipate operational challenges and collaborate effectively with other departments.</w:t>
      </w:r>
    </w:p>
    <w:p w:rsidR="009A316E" w:rsidRPr="009A316E" w:rsidRDefault="009A316E" w:rsidP="009A316E">
      <w:pPr>
        <w:spacing w:line="360" w:lineRule="auto"/>
        <w:jc w:val="both"/>
        <w:rPr>
          <w:rFonts w:ascii="Arial" w:hAnsi="Arial" w:cs="Arial"/>
          <w:sz w:val="24"/>
        </w:rPr>
      </w:pPr>
      <w:r w:rsidRPr="009A316E">
        <w:rPr>
          <w:rFonts w:ascii="Arial" w:hAnsi="Arial" w:cs="Arial"/>
          <w:sz w:val="24"/>
        </w:rPr>
        <w:lastRenderedPageBreak/>
        <w:t>Kolb’s Experiential Learning Cycle (1984) facilitated the transformation of concrete experiences into conceptual understanding by encouraging reflection on each critical incident and the development of actionable learning points. Gibbs’ Reflective Cycle (1988) provided a structured framework to analyse emotions, evaluate performance, and identify areas for improvement, while Schön’s reflection-in-action and reflection-on-action models ensured I was able to adapt in real time and learn from both successes and errors. Additionally, contemporary research highlights the importance of emotional intelligence in hospitality service recovery (Yu, Zhao, and Hu, 2021) and the role of employee adaptability in operational resilience (Lee, Kim, and Choi, 2020), both of which were highly relevant to my experiences. These frameworks collectively allowed me to bridge the gap between academic theory and real-world practice, reinforcing my readiness for future management roles.</w:t>
      </w:r>
    </w:p>
    <w:p w:rsidR="009A316E" w:rsidRPr="009A316E" w:rsidRDefault="009A316E" w:rsidP="00B50852">
      <w:pPr>
        <w:pStyle w:val="Heading1"/>
      </w:pPr>
      <w:r w:rsidRPr="009A316E">
        <w:t>Conclusion and Development Plan</w:t>
      </w:r>
    </w:p>
    <w:p w:rsidR="009A316E" w:rsidRPr="009A316E" w:rsidRDefault="009A316E" w:rsidP="009A316E">
      <w:pPr>
        <w:spacing w:line="360" w:lineRule="auto"/>
        <w:jc w:val="both"/>
        <w:rPr>
          <w:rFonts w:ascii="Arial" w:hAnsi="Arial" w:cs="Arial"/>
          <w:sz w:val="24"/>
        </w:rPr>
      </w:pPr>
      <w:r w:rsidRPr="009A316E">
        <w:rPr>
          <w:rFonts w:ascii="Arial" w:hAnsi="Arial" w:cs="Arial"/>
          <w:sz w:val="24"/>
        </w:rPr>
        <w:t>The Level 6 placement at Novotel Liverpool provided a comprehensive platform to consolidate and extend the skills developed during my Level 4 experiences, demonstrating clear professional growth. Through the application of Gibbs’ reflective model, I critically analysed scenarios involving guest complaints due to overbooking and high occupancy periods requiring cross-departmental coordination. These experiences reinforced the importance of emotional intelligence, proactive communication, operational planning, and leadership without formal authority. They also illustrated the practical application of service recovery theory, operations management principles, and internal service quality frameworks, bridging academic theory with real-world practice.</w:t>
      </w:r>
    </w:p>
    <w:p w:rsidR="009A316E" w:rsidRPr="009A316E" w:rsidRDefault="009A316E" w:rsidP="009A316E">
      <w:pPr>
        <w:spacing w:line="360" w:lineRule="auto"/>
        <w:jc w:val="both"/>
        <w:rPr>
          <w:rFonts w:ascii="Arial" w:hAnsi="Arial" w:cs="Arial"/>
          <w:sz w:val="24"/>
        </w:rPr>
      </w:pPr>
      <w:r w:rsidRPr="009A316E">
        <w:rPr>
          <w:rFonts w:ascii="Arial" w:hAnsi="Arial" w:cs="Arial"/>
          <w:sz w:val="24"/>
        </w:rPr>
        <w:t>My development plan includes leading cross-departmental projects during peak periods to further enhance operational leadership skills, gaining advanced knowledge of PMS systems and operational analytics, and strengthening conflict resolution and proactive guest engagement strategies. I aim to consolidate professional competence by continuing to apply reflective practice, ensuring that future experiences are analysed, lessons are extracted, and strategies are adapted for continuous improvement. This placement has demonstrated my ability to integrate prior experience, apply theoretical knowledge, and exercise autonomous judgement in complex and unpredictable situations, forming a solid foundation for future managerial responsibilities within the hospitality industry.</w:t>
      </w:r>
    </w:p>
    <w:p w:rsidR="009A316E" w:rsidRPr="009A316E" w:rsidRDefault="009A316E" w:rsidP="00B50852">
      <w:pPr>
        <w:pStyle w:val="Heading1"/>
      </w:pPr>
      <w:r w:rsidRPr="009A316E">
        <w:lastRenderedPageBreak/>
        <w:t>References</w:t>
      </w:r>
    </w:p>
    <w:p w:rsidR="009A316E" w:rsidRPr="009A316E" w:rsidRDefault="009A316E" w:rsidP="009A316E">
      <w:pPr>
        <w:spacing w:line="360" w:lineRule="auto"/>
        <w:jc w:val="both"/>
        <w:rPr>
          <w:rFonts w:ascii="Arial" w:hAnsi="Arial" w:cs="Arial"/>
          <w:sz w:val="24"/>
        </w:rPr>
      </w:pPr>
      <w:r w:rsidRPr="009A316E">
        <w:rPr>
          <w:rFonts w:ascii="Arial" w:hAnsi="Arial" w:cs="Arial"/>
          <w:sz w:val="24"/>
        </w:rPr>
        <w:t>Fisk, R.P., Brown, S.W. and Bitner, M.J. (1993) Tracking the Invisible Customer: The Impact of 'Invisible' Employees on Customer Service. New York: Free Press.</w:t>
      </w:r>
    </w:p>
    <w:p w:rsidR="009A316E" w:rsidRPr="009A316E" w:rsidRDefault="009A316E" w:rsidP="009A316E">
      <w:pPr>
        <w:spacing w:line="360" w:lineRule="auto"/>
        <w:jc w:val="both"/>
        <w:rPr>
          <w:rFonts w:ascii="Arial" w:hAnsi="Arial" w:cs="Arial"/>
          <w:sz w:val="24"/>
        </w:rPr>
      </w:pPr>
      <w:r w:rsidRPr="009A316E">
        <w:rPr>
          <w:rFonts w:ascii="Arial" w:hAnsi="Arial" w:cs="Arial"/>
          <w:sz w:val="24"/>
        </w:rPr>
        <w:t>Goleman, D. (1995) Emotional Intelligence. New York: Bantam Books.</w:t>
      </w:r>
    </w:p>
    <w:p w:rsidR="009A316E" w:rsidRPr="009A316E" w:rsidRDefault="009A316E" w:rsidP="009A316E">
      <w:pPr>
        <w:spacing w:line="360" w:lineRule="auto"/>
        <w:jc w:val="both"/>
        <w:rPr>
          <w:rFonts w:ascii="Arial" w:hAnsi="Arial" w:cs="Arial"/>
          <w:sz w:val="24"/>
        </w:rPr>
      </w:pPr>
      <w:r w:rsidRPr="009A316E">
        <w:rPr>
          <w:rFonts w:ascii="Arial" w:hAnsi="Arial" w:cs="Arial"/>
          <w:sz w:val="24"/>
        </w:rPr>
        <w:t>Grönroos, C. (1984) ‘A service quality model and its marketing implications’, European Journal of Marketing, 18(4), pp. 36–44.</w:t>
      </w:r>
    </w:p>
    <w:p w:rsidR="009A316E" w:rsidRPr="009A316E" w:rsidRDefault="009A316E" w:rsidP="009A316E">
      <w:pPr>
        <w:spacing w:line="360" w:lineRule="auto"/>
        <w:jc w:val="both"/>
        <w:rPr>
          <w:rFonts w:ascii="Arial" w:hAnsi="Arial" w:cs="Arial"/>
          <w:sz w:val="24"/>
        </w:rPr>
      </w:pPr>
      <w:r w:rsidRPr="009A316E">
        <w:rPr>
          <w:rFonts w:ascii="Arial" w:hAnsi="Arial" w:cs="Arial"/>
          <w:sz w:val="24"/>
        </w:rPr>
        <w:t>Michel, S., Bowen, D. and Johnston, R. (2009) ‘Why service recovery fails’, Journal of Service Management, 20(3), pp. 253–273.</w:t>
      </w:r>
    </w:p>
    <w:p w:rsidR="009A316E" w:rsidRPr="009A316E" w:rsidRDefault="009A316E" w:rsidP="009A316E">
      <w:pPr>
        <w:spacing w:line="360" w:lineRule="auto"/>
        <w:jc w:val="both"/>
        <w:rPr>
          <w:rFonts w:ascii="Arial" w:hAnsi="Arial" w:cs="Arial"/>
          <w:sz w:val="24"/>
        </w:rPr>
      </w:pPr>
      <w:r w:rsidRPr="009A316E">
        <w:rPr>
          <w:rFonts w:ascii="Arial" w:hAnsi="Arial" w:cs="Arial"/>
          <w:sz w:val="24"/>
        </w:rPr>
        <w:t>Parasuraman, A., Zeithaml, V.A. and Berry, L.L. (1988) ‘SERVQUAL: A multiple-item scale for measuring consumer perceptions of service quality’, Journal of Retailing, 64(1), pp. 12–40.</w:t>
      </w:r>
    </w:p>
    <w:p w:rsidR="009A316E" w:rsidRPr="009A316E" w:rsidRDefault="009A316E" w:rsidP="009A316E">
      <w:pPr>
        <w:spacing w:line="360" w:lineRule="auto"/>
        <w:jc w:val="both"/>
        <w:rPr>
          <w:rFonts w:ascii="Arial" w:hAnsi="Arial" w:cs="Arial"/>
          <w:sz w:val="24"/>
        </w:rPr>
      </w:pPr>
      <w:r w:rsidRPr="009A316E">
        <w:rPr>
          <w:rFonts w:ascii="Arial" w:hAnsi="Arial" w:cs="Arial"/>
          <w:sz w:val="24"/>
        </w:rPr>
        <w:t>Slack, N., Chambers, S. and Johnston, R. (2010) Operations Management. 6th edn. Harlow: Pearson.</w:t>
      </w:r>
    </w:p>
    <w:p w:rsidR="009A316E" w:rsidRPr="009A316E" w:rsidRDefault="009A316E" w:rsidP="009A316E">
      <w:pPr>
        <w:spacing w:line="360" w:lineRule="auto"/>
        <w:jc w:val="both"/>
        <w:rPr>
          <w:rFonts w:ascii="Arial" w:hAnsi="Arial" w:cs="Arial"/>
          <w:sz w:val="24"/>
        </w:rPr>
      </w:pPr>
      <w:r w:rsidRPr="009A316E">
        <w:rPr>
          <w:rFonts w:ascii="Arial" w:hAnsi="Arial" w:cs="Arial"/>
          <w:sz w:val="24"/>
        </w:rPr>
        <w:t>Yu, Y., Zhao, X. and Hu, C. (2021) ‘Enhancing hotel service recovery with emotional intelligence: Evidence from luxury hotels’, International Journal of Hospitality Management, 95, 102931.</w:t>
      </w:r>
    </w:p>
    <w:p w:rsidR="009A316E" w:rsidRPr="009A316E" w:rsidRDefault="009A316E" w:rsidP="009A316E">
      <w:pPr>
        <w:spacing w:line="360" w:lineRule="auto"/>
        <w:jc w:val="both"/>
        <w:rPr>
          <w:rFonts w:ascii="Arial" w:hAnsi="Arial" w:cs="Arial"/>
          <w:sz w:val="24"/>
        </w:rPr>
      </w:pPr>
      <w:r w:rsidRPr="009A316E">
        <w:rPr>
          <w:rFonts w:ascii="Arial" w:hAnsi="Arial" w:cs="Arial"/>
          <w:sz w:val="24"/>
        </w:rPr>
        <w:t>Lee, S., Kim, H. and Choi, J. (2020) ‘Operational resilience and employee adaptability in hospitality service operations’, Journal of Hospitality and Tourism Management, 45, pp. 120–131.</w:t>
      </w:r>
    </w:p>
    <w:p w:rsidR="009A316E" w:rsidRDefault="009A316E" w:rsidP="009A316E">
      <w:pPr>
        <w:spacing w:line="360" w:lineRule="auto"/>
        <w:jc w:val="both"/>
        <w:rPr>
          <w:rFonts w:ascii="Arial" w:hAnsi="Arial" w:cs="Arial"/>
          <w:sz w:val="24"/>
        </w:rPr>
      </w:pPr>
    </w:p>
    <w:sectPr w:rsidR="009A316E" w:rsidSect="00391FF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8A0"/>
    <w:rsid w:val="0006103E"/>
    <w:rsid w:val="00067CFC"/>
    <w:rsid w:val="001B5498"/>
    <w:rsid w:val="001B6C86"/>
    <w:rsid w:val="00210DD4"/>
    <w:rsid w:val="002965F3"/>
    <w:rsid w:val="002F5B65"/>
    <w:rsid w:val="00347ECB"/>
    <w:rsid w:val="00380802"/>
    <w:rsid w:val="00391FFD"/>
    <w:rsid w:val="003E3BD0"/>
    <w:rsid w:val="003F02EE"/>
    <w:rsid w:val="00463C51"/>
    <w:rsid w:val="00612641"/>
    <w:rsid w:val="006C477C"/>
    <w:rsid w:val="006F5D03"/>
    <w:rsid w:val="00860957"/>
    <w:rsid w:val="008801D9"/>
    <w:rsid w:val="008A57DF"/>
    <w:rsid w:val="008E4704"/>
    <w:rsid w:val="008F6316"/>
    <w:rsid w:val="009456BA"/>
    <w:rsid w:val="009551EC"/>
    <w:rsid w:val="009A316E"/>
    <w:rsid w:val="009A33B7"/>
    <w:rsid w:val="009F6D20"/>
    <w:rsid w:val="00A5498D"/>
    <w:rsid w:val="00AE1863"/>
    <w:rsid w:val="00B50852"/>
    <w:rsid w:val="00B7385F"/>
    <w:rsid w:val="00BA197A"/>
    <w:rsid w:val="00BE40BC"/>
    <w:rsid w:val="00C36CA6"/>
    <w:rsid w:val="00D658C9"/>
    <w:rsid w:val="00EA298E"/>
    <w:rsid w:val="00EB18A0"/>
    <w:rsid w:val="00F92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E629A"/>
  <w15:chartTrackingRefBased/>
  <w15:docId w15:val="{24E041A7-B1AA-4A7B-9C82-51C261C1D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1F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B18A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9551E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B18A0"/>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EB18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B18A0"/>
    <w:rPr>
      <w:b/>
      <w:bCs/>
    </w:rPr>
  </w:style>
  <w:style w:type="character" w:styleId="Emphasis">
    <w:name w:val="Emphasis"/>
    <w:basedOn w:val="DefaultParagraphFont"/>
    <w:uiPriority w:val="20"/>
    <w:qFormat/>
    <w:rsid w:val="00EB18A0"/>
    <w:rPr>
      <w:i/>
      <w:iCs/>
    </w:rPr>
  </w:style>
  <w:style w:type="character" w:customStyle="1" w:styleId="Heading3Char">
    <w:name w:val="Heading 3 Char"/>
    <w:basedOn w:val="DefaultParagraphFont"/>
    <w:link w:val="Heading3"/>
    <w:uiPriority w:val="9"/>
    <w:semiHidden/>
    <w:rsid w:val="009551EC"/>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391FF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91FFD"/>
    <w:rPr>
      <w:rFonts w:eastAsiaTheme="minorEastAsia"/>
      <w:lang w:val="en-US"/>
    </w:rPr>
  </w:style>
  <w:style w:type="character" w:customStyle="1" w:styleId="Heading1Char">
    <w:name w:val="Heading 1 Char"/>
    <w:basedOn w:val="DefaultParagraphFont"/>
    <w:link w:val="Heading1"/>
    <w:uiPriority w:val="9"/>
    <w:rsid w:val="00391FFD"/>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391F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1FFD"/>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A5498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171729">
      <w:bodyDiv w:val="1"/>
      <w:marLeft w:val="0"/>
      <w:marRight w:val="0"/>
      <w:marTop w:val="0"/>
      <w:marBottom w:val="0"/>
      <w:divBdr>
        <w:top w:val="none" w:sz="0" w:space="0" w:color="auto"/>
        <w:left w:val="none" w:sz="0" w:space="0" w:color="auto"/>
        <w:bottom w:val="none" w:sz="0" w:space="0" w:color="auto"/>
        <w:right w:val="none" w:sz="0" w:space="0" w:color="auto"/>
      </w:divBdr>
    </w:div>
    <w:div w:id="149257014">
      <w:bodyDiv w:val="1"/>
      <w:marLeft w:val="0"/>
      <w:marRight w:val="0"/>
      <w:marTop w:val="0"/>
      <w:marBottom w:val="0"/>
      <w:divBdr>
        <w:top w:val="none" w:sz="0" w:space="0" w:color="auto"/>
        <w:left w:val="none" w:sz="0" w:space="0" w:color="auto"/>
        <w:bottom w:val="none" w:sz="0" w:space="0" w:color="auto"/>
        <w:right w:val="none" w:sz="0" w:space="0" w:color="auto"/>
      </w:divBdr>
    </w:div>
    <w:div w:id="168720783">
      <w:bodyDiv w:val="1"/>
      <w:marLeft w:val="0"/>
      <w:marRight w:val="0"/>
      <w:marTop w:val="0"/>
      <w:marBottom w:val="0"/>
      <w:divBdr>
        <w:top w:val="none" w:sz="0" w:space="0" w:color="auto"/>
        <w:left w:val="none" w:sz="0" w:space="0" w:color="auto"/>
        <w:bottom w:val="none" w:sz="0" w:space="0" w:color="auto"/>
        <w:right w:val="none" w:sz="0" w:space="0" w:color="auto"/>
      </w:divBdr>
    </w:div>
    <w:div w:id="334499195">
      <w:bodyDiv w:val="1"/>
      <w:marLeft w:val="0"/>
      <w:marRight w:val="0"/>
      <w:marTop w:val="0"/>
      <w:marBottom w:val="0"/>
      <w:divBdr>
        <w:top w:val="none" w:sz="0" w:space="0" w:color="auto"/>
        <w:left w:val="none" w:sz="0" w:space="0" w:color="auto"/>
        <w:bottom w:val="none" w:sz="0" w:space="0" w:color="auto"/>
        <w:right w:val="none" w:sz="0" w:space="0" w:color="auto"/>
      </w:divBdr>
    </w:div>
    <w:div w:id="522404799">
      <w:bodyDiv w:val="1"/>
      <w:marLeft w:val="0"/>
      <w:marRight w:val="0"/>
      <w:marTop w:val="0"/>
      <w:marBottom w:val="0"/>
      <w:divBdr>
        <w:top w:val="none" w:sz="0" w:space="0" w:color="auto"/>
        <w:left w:val="none" w:sz="0" w:space="0" w:color="auto"/>
        <w:bottom w:val="none" w:sz="0" w:space="0" w:color="auto"/>
        <w:right w:val="none" w:sz="0" w:space="0" w:color="auto"/>
      </w:divBdr>
    </w:div>
    <w:div w:id="628899454">
      <w:bodyDiv w:val="1"/>
      <w:marLeft w:val="0"/>
      <w:marRight w:val="0"/>
      <w:marTop w:val="0"/>
      <w:marBottom w:val="0"/>
      <w:divBdr>
        <w:top w:val="none" w:sz="0" w:space="0" w:color="auto"/>
        <w:left w:val="none" w:sz="0" w:space="0" w:color="auto"/>
        <w:bottom w:val="none" w:sz="0" w:space="0" w:color="auto"/>
        <w:right w:val="none" w:sz="0" w:space="0" w:color="auto"/>
      </w:divBdr>
    </w:div>
    <w:div w:id="651368934">
      <w:bodyDiv w:val="1"/>
      <w:marLeft w:val="0"/>
      <w:marRight w:val="0"/>
      <w:marTop w:val="0"/>
      <w:marBottom w:val="0"/>
      <w:divBdr>
        <w:top w:val="none" w:sz="0" w:space="0" w:color="auto"/>
        <w:left w:val="none" w:sz="0" w:space="0" w:color="auto"/>
        <w:bottom w:val="none" w:sz="0" w:space="0" w:color="auto"/>
        <w:right w:val="none" w:sz="0" w:space="0" w:color="auto"/>
      </w:divBdr>
    </w:div>
    <w:div w:id="742410057">
      <w:bodyDiv w:val="1"/>
      <w:marLeft w:val="0"/>
      <w:marRight w:val="0"/>
      <w:marTop w:val="0"/>
      <w:marBottom w:val="0"/>
      <w:divBdr>
        <w:top w:val="none" w:sz="0" w:space="0" w:color="auto"/>
        <w:left w:val="none" w:sz="0" w:space="0" w:color="auto"/>
        <w:bottom w:val="none" w:sz="0" w:space="0" w:color="auto"/>
        <w:right w:val="none" w:sz="0" w:space="0" w:color="auto"/>
      </w:divBdr>
    </w:div>
    <w:div w:id="809177867">
      <w:bodyDiv w:val="1"/>
      <w:marLeft w:val="0"/>
      <w:marRight w:val="0"/>
      <w:marTop w:val="0"/>
      <w:marBottom w:val="0"/>
      <w:divBdr>
        <w:top w:val="none" w:sz="0" w:space="0" w:color="auto"/>
        <w:left w:val="none" w:sz="0" w:space="0" w:color="auto"/>
        <w:bottom w:val="none" w:sz="0" w:space="0" w:color="auto"/>
        <w:right w:val="none" w:sz="0" w:space="0" w:color="auto"/>
      </w:divBdr>
    </w:div>
    <w:div w:id="871957645">
      <w:bodyDiv w:val="1"/>
      <w:marLeft w:val="0"/>
      <w:marRight w:val="0"/>
      <w:marTop w:val="0"/>
      <w:marBottom w:val="0"/>
      <w:divBdr>
        <w:top w:val="none" w:sz="0" w:space="0" w:color="auto"/>
        <w:left w:val="none" w:sz="0" w:space="0" w:color="auto"/>
        <w:bottom w:val="none" w:sz="0" w:space="0" w:color="auto"/>
        <w:right w:val="none" w:sz="0" w:space="0" w:color="auto"/>
      </w:divBdr>
    </w:div>
    <w:div w:id="902373976">
      <w:bodyDiv w:val="1"/>
      <w:marLeft w:val="0"/>
      <w:marRight w:val="0"/>
      <w:marTop w:val="0"/>
      <w:marBottom w:val="0"/>
      <w:divBdr>
        <w:top w:val="none" w:sz="0" w:space="0" w:color="auto"/>
        <w:left w:val="none" w:sz="0" w:space="0" w:color="auto"/>
        <w:bottom w:val="none" w:sz="0" w:space="0" w:color="auto"/>
        <w:right w:val="none" w:sz="0" w:space="0" w:color="auto"/>
      </w:divBdr>
    </w:div>
    <w:div w:id="954675747">
      <w:bodyDiv w:val="1"/>
      <w:marLeft w:val="0"/>
      <w:marRight w:val="0"/>
      <w:marTop w:val="0"/>
      <w:marBottom w:val="0"/>
      <w:divBdr>
        <w:top w:val="none" w:sz="0" w:space="0" w:color="auto"/>
        <w:left w:val="none" w:sz="0" w:space="0" w:color="auto"/>
        <w:bottom w:val="none" w:sz="0" w:space="0" w:color="auto"/>
        <w:right w:val="none" w:sz="0" w:space="0" w:color="auto"/>
      </w:divBdr>
    </w:div>
    <w:div w:id="1034039626">
      <w:bodyDiv w:val="1"/>
      <w:marLeft w:val="0"/>
      <w:marRight w:val="0"/>
      <w:marTop w:val="0"/>
      <w:marBottom w:val="0"/>
      <w:divBdr>
        <w:top w:val="none" w:sz="0" w:space="0" w:color="auto"/>
        <w:left w:val="none" w:sz="0" w:space="0" w:color="auto"/>
        <w:bottom w:val="none" w:sz="0" w:space="0" w:color="auto"/>
        <w:right w:val="none" w:sz="0" w:space="0" w:color="auto"/>
      </w:divBdr>
    </w:div>
    <w:div w:id="1121143423">
      <w:bodyDiv w:val="1"/>
      <w:marLeft w:val="0"/>
      <w:marRight w:val="0"/>
      <w:marTop w:val="0"/>
      <w:marBottom w:val="0"/>
      <w:divBdr>
        <w:top w:val="none" w:sz="0" w:space="0" w:color="auto"/>
        <w:left w:val="none" w:sz="0" w:space="0" w:color="auto"/>
        <w:bottom w:val="none" w:sz="0" w:space="0" w:color="auto"/>
        <w:right w:val="none" w:sz="0" w:space="0" w:color="auto"/>
      </w:divBdr>
    </w:div>
    <w:div w:id="1397781012">
      <w:bodyDiv w:val="1"/>
      <w:marLeft w:val="0"/>
      <w:marRight w:val="0"/>
      <w:marTop w:val="0"/>
      <w:marBottom w:val="0"/>
      <w:divBdr>
        <w:top w:val="none" w:sz="0" w:space="0" w:color="auto"/>
        <w:left w:val="none" w:sz="0" w:space="0" w:color="auto"/>
        <w:bottom w:val="none" w:sz="0" w:space="0" w:color="auto"/>
        <w:right w:val="none" w:sz="0" w:space="0" w:color="auto"/>
      </w:divBdr>
    </w:div>
    <w:div w:id="1496798928">
      <w:bodyDiv w:val="1"/>
      <w:marLeft w:val="0"/>
      <w:marRight w:val="0"/>
      <w:marTop w:val="0"/>
      <w:marBottom w:val="0"/>
      <w:divBdr>
        <w:top w:val="none" w:sz="0" w:space="0" w:color="auto"/>
        <w:left w:val="none" w:sz="0" w:space="0" w:color="auto"/>
        <w:bottom w:val="none" w:sz="0" w:space="0" w:color="auto"/>
        <w:right w:val="none" w:sz="0" w:space="0" w:color="auto"/>
      </w:divBdr>
    </w:div>
    <w:div w:id="1750812346">
      <w:bodyDiv w:val="1"/>
      <w:marLeft w:val="0"/>
      <w:marRight w:val="0"/>
      <w:marTop w:val="0"/>
      <w:marBottom w:val="0"/>
      <w:divBdr>
        <w:top w:val="none" w:sz="0" w:space="0" w:color="auto"/>
        <w:left w:val="none" w:sz="0" w:space="0" w:color="auto"/>
        <w:bottom w:val="none" w:sz="0" w:space="0" w:color="auto"/>
        <w:right w:val="none" w:sz="0" w:space="0" w:color="auto"/>
      </w:divBdr>
    </w:div>
    <w:div w:id="1795519187">
      <w:bodyDiv w:val="1"/>
      <w:marLeft w:val="0"/>
      <w:marRight w:val="0"/>
      <w:marTop w:val="0"/>
      <w:marBottom w:val="0"/>
      <w:divBdr>
        <w:top w:val="none" w:sz="0" w:space="0" w:color="auto"/>
        <w:left w:val="none" w:sz="0" w:space="0" w:color="auto"/>
        <w:bottom w:val="none" w:sz="0" w:space="0" w:color="auto"/>
        <w:right w:val="none" w:sz="0" w:space="0" w:color="auto"/>
      </w:divBdr>
    </w:div>
    <w:div w:id="1832721620">
      <w:bodyDiv w:val="1"/>
      <w:marLeft w:val="0"/>
      <w:marRight w:val="0"/>
      <w:marTop w:val="0"/>
      <w:marBottom w:val="0"/>
      <w:divBdr>
        <w:top w:val="none" w:sz="0" w:space="0" w:color="auto"/>
        <w:left w:val="none" w:sz="0" w:space="0" w:color="auto"/>
        <w:bottom w:val="none" w:sz="0" w:space="0" w:color="auto"/>
        <w:right w:val="none" w:sz="0" w:space="0" w:color="auto"/>
      </w:divBdr>
    </w:div>
    <w:div w:id="1845242651">
      <w:bodyDiv w:val="1"/>
      <w:marLeft w:val="0"/>
      <w:marRight w:val="0"/>
      <w:marTop w:val="0"/>
      <w:marBottom w:val="0"/>
      <w:divBdr>
        <w:top w:val="none" w:sz="0" w:space="0" w:color="auto"/>
        <w:left w:val="none" w:sz="0" w:space="0" w:color="auto"/>
        <w:bottom w:val="none" w:sz="0" w:space="0" w:color="auto"/>
        <w:right w:val="none" w:sz="0" w:space="0" w:color="auto"/>
      </w:divBdr>
    </w:div>
    <w:div w:id="1901671912">
      <w:bodyDiv w:val="1"/>
      <w:marLeft w:val="0"/>
      <w:marRight w:val="0"/>
      <w:marTop w:val="0"/>
      <w:marBottom w:val="0"/>
      <w:divBdr>
        <w:top w:val="none" w:sz="0" w:space="0" w:color="auto"/>
        <w:left w:val="none" w:sz="0" w:space="0" w:color="auto"/>
        <w:bottom w:val="none" w:sz="0" w:space="0" w:color="auto"/>
        <w:right w:val="none" w:sz="0" w:space="0" w:color="auto"/>
      </w:divBdr>
    </w:div>
    <w:div w:id="2129003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1289</TotalTime>
  <Pages>6</Pages>
  <Words>1652</Words>
  <Characters>9421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Managing Hotel Administration</vt:lpstr>
    </vt:vector>
  </TitlesOfParts>
  <Company>Student id: 2227588</Company>
  <LinksUpToDate>false</LinksUpToDate>
  <CharactersWithSpaces>11051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Hotel Administration</dc:title>
  <dc:subject>Module Code: BMIH6004</dc:subject>
  <dc:creator>Syeda Begum</dc:creator>
  <cp:keywords/>
  <dc:description/>
  <cp:lastModifiedBy>Ehsana Begum</cp:lastModifiedBy>
  <cp:revision>14</cp:revision>
  <dcterms:created xsi:type="dcterms:W3CDTF">2026-02-11T13:37:00Z</dcterms:created>
  <dcterms:modified xsi:type="dcterms:W3CDTF">2026-02-12T12:01:00Z</dcterms:modified>
</cp:coreProperties>
</file>