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57270" w14:textId="5909DADC" w:rsidR="00523237" w:rsidRDefault="00A56809">
      <w:bookmarkStart w:id="0" w:name="_top"/>
      <w:bookmarkEnd w:id="0"/>
      <w:r>
        <w:rPr>
          <w:noProof/>
        </w:rPr>
        <w:drawing>
          <wp:inline distT="0" distB="0" distL="0" distR="0" wp14:anchorId="6A1E0136" wp14:editId="1C2165E9">
            <wp:extent cx="3714750" cy="1231900"/>
            <wp:effectExtent l="0" t="0" r="0" b="635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6AACF2BE" w14:textId="77777777" w:rsidR="00A56809" w:rsidRDefault="00A56809"/>
    <w:p w14:paraId="1BBC45D8" w14:textId="77777777" w:rsidR="00A56809" w:rsidRDefault="00A56809"/>
    <w:p w14:paraId="55EC19C6" w14:textId="77777777" w:rsidR="00A56809" w:rsidRDefault="00A56809" w:rsidP="00A56809">
      <w:pPr>
        <w:spacing w:line="360" w:lineRule="auto"/>
        <w:jc w:val="center"/>
        <w:rPr>
          <w:b/>
          <w:bCs/>
        </w:rPr>
      </w:pPr>
    </w:p>
    <w:p w14:paraId="22084BD1" w14:textId="77777777" w:rsidR="00F810E7" w:rsidRDefault="00F810E7" w:rsidP="00A56809">
      <w:pPr>
        <w:spacing w:line="360" w:lineRule="auto"/>
        <w:jc w:val="center"/>
        <w:rPr>
          <w:b/>
          <w:bCs/>
        </w:rPr>
      </w:pPr>
    </w:p>
    <w:p w14:paraId="51915FE1" w14:textId="77777777" w:rsidR="00F810E7" w:rsidRDefault="00F810E7" w:rsidP="00A56809">
      <w:pPr>
        <w:spacing w:line="360" w:lineRule="auto"/>
        <w:jc w:val="center"/>
        <w:rPr>
          <w:b/>
          <w:bCs/>
        </w:rPr>
      </w:pPr>
    </w:p>
    <w:p w14:paraId="1CCBC639" w14:textId="335150B1" w:rsidR="00A56809" w:rsidRDefault="00A56809" w:rsidP="00A56809">
      <w:pPr>
        <w:spacing w:line="360" w:lineRule="auto"/>
        <w:jc w:val="center"/>
        <w:rPr>
          <w:b/>
          <w:bCs/>
        </w:rPr>
      </w:pPr>
      <w:r>
        <w:rPr>
          <w:b/>
          <w:bCs/>
        </w:rPr>
        <w:t>BA BUSINESS MANAGEMENT</w:t>
      </w:r>
    </w:p>
    <w:p w14:paraId="50804A9A" w14:textId="4E49960A" w:rsidR="00A56809" w:rsidRDefault="00A56809" w:rsidP="00A56809">
      <w:pPr>
        <w:pStyle w:val="NormalWeb"/>
        <w:jc w:val="center"/>
      </w:pPr>
      <w:r>
        <w:rPr>
          <w:rFonts w:ascii="Arial" w:hAnsi="Arial" w:cs="Arial"/>
          <w:b/>
          <w:bCs/>
          <w:sz w:val="22"/>
          <w:szCs w:val="22"/>
        </w:rPr>
        <w:t>Project Management Assessment 1</w:t>
      </w:r>
    </w:p>
    <w:p w14:paraId="64BAE43D" w14:textId="77777777" w:rsidR="00A56809" w:rsidRDefault="00A56809" w:rsidP="00A56809">
      <w:pPr>
        <w:spacing w:line="360" w:lineRule="auto"/>
        <w:jc w:val="center"/>
        <w:rPr>
          <w:b/>
          <w:bCs/>
        </w:rPr>
      </w:pPr>
    </w:p>
    <w:p w14:paraId="70D2E062" w14:textId="77777777" w:rsidR="00A56809" w:rsidRDefault="00A56809" w:rsidP="00A56809">
      <w:pPr>
        <w:spacing w:line="360" w:lineRule="auto"/>
        <w:jc w:val="both"/>
        <w:rPr>
          <w:b/>
          <w:bCs/>
        </w:rPr>
      </w:pPr>
    </w:p>
    <w:p w14:paraId="64F702D7" w14:textId="380F6492" w:rsidR="00A56809" w:rsidRPr="00754643" w:rsidRDefault="00A56809" w:rsidP="00A56809">
      <w:pPr>
        <w:pStyle w:val="NoSpacing"/>
        <w:rPr>
          <w:sz w:val="28"/>
          <w:szCs w:val="28"/>
        </w:rPr>
      </w:pPr>
      <w:r w:rsidRPr="00754643">
        <w:rPr>
          <w:b/>
          <w:bCs/>
          <w:sz w:val="28"/>
          <w:szCs w:val="28"/>
        </w:rPr>
        <w:t>Module</w:t>
      </w:r>
      <w:r w:rsidRPr="00754643">
        <w:rPr>
          <w:sz w:val="28"/>
          <w:szCs w:val="28"/>
        </w:rPr>
        <w:t xml:space="preserve">: </w:t>
      </w:r>
      <w:r w:rsidR="002C1E81">
        <w:rPr>
          <w:rFonts w:ascii="Times New Roman" w:hAnsi="Times New Roman" w:cs="Times New Roman"/>
          <w:sz w:val="28"/>
          <w:szCs w:val="28"/>
        </w:rPr>
        <w:t>Project Management</w:t>
      </w:r>
    </w:p>
    <w:p w14:paraId="7334D9E1" w14:textId="77777777" w:rsidR="00A56809" w:rsidRPr="00754643" w:rsidRDefault="00A56809" w:rsidP="00A56809">
      <w:pPr>
        <w:pStyle w:val="NoSpacing"/>
        <w:rPr>
          <w:sz w:val="28"/>
          <w:szCs w:val="28"/>
        </w:rPr>
      </w:pPr>
    </w:p>
    <w:p w14:paraId="4D977C88" w14:textId="725149EC" w:rsidR="00A56809" w:rsidRPr="00754643" w:rsidRDefault="00A56809" w:rsidP="00A56809">
      <w:pPr>
        <w:pStyle w:val="NoSpacing"/>
        <w:rPr>
          <w:sz w:val="28"/>
          <w:szCs w:val="28"/>
        </w:rPr>
      </w:pPr>
      <w:r w:rsidRPr="00754643">
        <w:rPr>
          <w:b/>
          <w:bCs/>
          <w:sz w:val="28"/>
          <w:szCs w:val="28"/>
        </w:rPr>
        <w:t>Code</w:t>
      </w:r>
      <w:r w:rsidRPr="00754643">
        <w:rPr>
          <w:sz w:val="28"/>
          <w:szCs w:val="28"/>
        </w:rPr>
        <w:t xml:space="preserve">: </w:t>
      </w:r>
      <w:r w:rsidRPr="00754643">
        <w:rPr>
          <w:rFonts w:ascii="Times New Roman" w:hAnsi="Times New Roman" w:cs="Times New Roman"/>
          <w:sz w:val="28"/>
          <w:szCs w:val="28"/>
        </w:rPr>
        <w:t>LCBB</w:t>
      </w:r>
      <w:r>
        <w:rPr>
          <w:rFonts w:ascii="Times New Roman" w:hAnsi="Times New Roman" w:cs="Times New Roman"/>
          <w:sz w:val="28"/>
          <w:szCs w:val="28"/>
        </w:rPr>
        <w:t>500</w:t>
      </w:r>
      <w:r w:rsidR="002C1E81">
        <w:rPr>
          <w:rFonts w:ascii="Times New Roman" w:hAnsi="Times New Roman" w:cs="Times New Roman"/>
          <w:sz w:val="28"/>
          <w:szCs w:val="28"/>
        </w:rPr>
        <w:t>5</w:t>
      </w:r>
    </w:p>
    <w:p w14:paraId="4791478B" w14:textId="77777777" w:rsidR="00A56809" w:rsidRPr="00754643" w:rsidRDefault="00A56809" w:rsidP="00A56809">
      <w:pPr>
        <w:pStyle w:val="NoSpacing"/>
        <w:rPr>
          <w:sz w:val="28"/>
          <w:szCs w:val="28"/>
        </w:rPr>
      </w:pPr>
    </w:p>
    <w:p w14:paraId="2B728D0B" w14:textId="2A02F4A3" w:rsidR="00A56809" w:rsidRPr="00754643" w:rsidRDefault="00A56809" w:rsidP="00A56809">
      <w:pPr>
        <w:pStyle w:val="NoSpacing"/>
        <w:rPr>
          <w:rFonts w:ascii="Times New Roman" w:hAnsi="Times New Roman" w:cs="Times New Roman"/>
          <w:sz w:val="28"/>
          <w:szCs w:val="28"/>
        </w:rPr>
      </w:pPr>
      <w:r w:rsidRPr="00754643">
        <w:rPr>
          <w:b/>
          <w:bCs/>
          <w:sz w:val="28"/>
          <w:szCs w:val="28"/>
        </w:rPr>
        <w:t>Lecturer</w:t>
      </w:r>
      <w:r w:rsidRPr="00754643">
        <w:rPr>
          <w:sz w:val="28"/>
          <w:szCs w:val="28"/>
        </w:rPr>
        <w:t xml:space="preserve">: </w:t>
      </w:r>
      <w:r w:rsidR="003606C7">
        <w:rPr>
          <w:rFonts w:ascii="Times New Roman" w:hAnsi="Times New Roman" w:cs="Times New Roman"/>
          <w:sz w:val="28"/>
          <w:szCs w:val="28"/>
        </w:rPr>
        <w:t>Sadeque Imam S</w:t>
      </w:r>
      <w:r w:rsidR="00ED408B">
        <w:rPr>
          <w:rFonts w:ascii="Times New Roman" w:hAnsi="Times New Roman" w:cs="Times New Roman"/>
          <w:sz w:val="28"/>
          <w:szCs w:val="28"/>
        </w:rPr>
        <w:t>haik</w:t>
      </w:r>
      <w:r w:rsidR="003606C7">
        <w:rPr>
          <w:rFonts w:ascii="Times New Roman" w:hAnsi="Times New Roman" w:cs="Times New Roman"/>
          <w:sz w:val="28"/>
          <w:szCs w:val="28"/>
        </w:rPr>
        <w:t>h</w:t>
      </w:r>
    </w:p>
    <w:p w14:paraId="6499A7E6" w14:textId="77777777" w:rsidR="00A56809" w:rsidRPr="00754643" w:rsidRDefault="00A56809" w:rsidP="00A56809">
      <w:pPr>
        <w:pStyle w:val="NoSpacing"/>
        <w:rPr>
          <w:color w:val="595959" w:themeColor="text1" w:themeTint="A6"/>
          <w:sz w:val="28"/>
          <w:szCs w:val="28"/>
        </w:rPr>
      </w:pPr>
    </w:p>
    <w:p w14:paraId="75CB18A4" w14:textId="77777777" w:rsidR="00A56809" w:rsidRPr="00754643" w:rsidRDefault="00A56809" w:rsidP="00A56809">
      <w:pPr>
        <w:pStyle w:val="NoSpacing"/>
        <w:rPr>
          <w:rFonts w:ascii="Times New Roman" w:hAnsi="Times New Roman" w:cs="Times New Roman"/>
          <w:sz w:val="28"/>
          <w:szCs w:val="28"/>
        </w:rPr>
      </w:pPr>
      <w:r w:rsidRPr="00754643">
        <w:rPr>
          <w:b/>
          <w:bCs/>
          <w:sz w:val="28"/>
          <w:szCs w:val="28"/>
        </w:rPr>
        <w:t xml:space="preserve">Name: </w:t>
      </w:r>
      <w:r w:rsidRPr="00754643">
        <w:rPr>
          <w:rFonts w:ascii="Times New Roman" w:hAnsi="Times New Roman" w:cs="Times New Roman"/>
          <w:sz w:val="28"/>
          <w:szCs w:val="28"/>
        </w:rPr>
        <w:t>Dimitar</w:t>
      </w:r>
      <w:r>
        <w:rPr>
          <w:rFonts w:ascii="Times New Roman" w:hAnsi="Times New Roman" w:cs="Times New Roman"/>
          <w:sz w:val="28"/>
          <w:szCs w:val="28"/>
        </w:rPr>
        <w:t xml:space="preserve"> Stefanov</w:t>
      </w:r>
      <w:r w:rsidRPr="00754643">
        <w:rPr>
          <w:rFonts w:ascii="Times New Roman" w:hAnsi="Times New Roman" w:cs="Times New Roman"/>
          <w:sz w:val="28"/>
          <w:szCs w:val="28"/>
        </w:rPr>
        <w:t xml:space="preserve"> Cherganski</w:t>
      </w:r>
    </w:p>
    <w:p w14:paraId="0B7D2F9C" w14:textId="77777777" w:rsidR="00A56809" w:rsidRPr="00754643" w:rsidRDefault="00A56809" w:rsidP="00A56809">
      <w:pPr>
        <w:pStyle w:val="NoSpacing"/>
        <w:rPr>
          <w:b/>
          <w:bCs/>
          <w:sz w:val="28"/>
          <w:szCs w:val="28"/>
        </w:rPr>
      </w:pPr>
    </w:p>
    <w:p w14:paraId="5C983A07" w14:textId="77777777" w:rsidR="00A56809" w:rsidRPr="00754643" w:rsidRDefault="00A56809" w:rsidP="00A56809">
      <w:pPr>
        <w:pStyle w:val="NoSpacing"/>
        <w:rPr>
          <w:rFonts w:ascii="Times New Roman" w:hAnsi="Times New Roman" w:cs="Times New Roman"/>
          <w:sz w:val="28"/>
          <w:szCs w:val="28"/>
        </w:rPr>
      </w:pPr>
      <w:r w:rsidRPr="00754643">
        <w:rPr>
          <w:b/>
          <w:bCs/>
          <w:sz w:val="28"/>
          <w:szCs w:val="28"/>
        </w:rPr>
        <w:t xml:space="preserve">Student ID: </w:t>
      </w:r>
      <w:r w:rsidRPr="00754643">
        <w:rPr>
          <w:rFonts w:ascii="Times New Roman" w:hAnsi="Times New Roman" w:cs="Times New Roman"/>
          <w:sz w:val="28"/>
          <w:szCs w:val="28"/>
        </w:rPr>
        <w:t>2133011</w:t>
      </w:r>
    </w:p>
    <w:p w14:paraId="56F70DE3" w14:textId="77777777" w:rsidR="00A56809" w:rsidRDefault="00A56809" w:rsidP="00A56809">
      <w:pPr>
        <w:pStyle w:val="NoSpacing"/>
        <w:rPr>
          <w:b/>
          <w:bCs/>
        </w:rPr>
      </w:pPr>
    </w:p>
    <w:p w14:paraId="5EDC9428" w14:textId="77777777" w:rsidR="00A56809" w:rsidRDefault="00A56809" w:rsidP="00A56809">
      <w:pPr>
        <w:spacing w:line="360" w:lineRule="auto"/>
        <w:jc w:val="both"/>
        <w:rPr>
          <w:b/>
          <w:bCs/>
        </w:rPr>
      </w:pPr>
    </w:p>
    <w:p w14:paraId="4F2CA270" w14:textId="77777777" w:rsidR="00A56809" w:rsidRDefault="00A56809" w:rsidP="00A56809">
      <w:pPr>
        <w:spacing w:line="360" w:lineRule="auto"/>
        <w:jc w:val="both"/>
        <w:rPr>
          <w:b/>
          <w:bCs/>
        </w:rPr>
      </w:pPr>
      <w:r>
        <w:rPr>
          <w:b/>
          <w:bCs/>
        </w:rPr>
        <w:tab/>
        <w:t xml:space="preserve">                                </w:t>
      </w:r>
    </w:p>
    <w:p w14:paraId="7E608FB4" w14:textId="77777777" w:rsidR="00A56809" w:rsidRDefault="00A56809" w:rsidP="00A56809">
      <w:pPr>
        <w:spacing w:line="360" w:lineRule="auto"/>
        <w:jc w:val="both"/>
        <w:rPr>
          <w:b/>
          <w:bCs/>
        </w:rPr>
      </w:pPr>
    </w:p>
    <w:p w14:paraId="5975F79B" w14:textId="6FF16232" w:rsidR="00A56809" w:rsidRDefault="00A56809" w:rsidP="00A56809">
      <w:pPr>
        <w:spacing w:line="360" w:lineRule="auto"/>
        <w:jc w:val="center"/>
        <w:rPr>
          <w:b/>
          <w:bCs/>
        </w:rPr>
      </w:pPr>
      <w:r>
        <w:rPr>
          <w:b/>
          <w:bCs/>
        </w:rPr>
        <w:t xml:space="preserve">SUBMITTED ON </w:t>
      </w:r>
      <w:r w:rsidR="006117D1">
        <w:rPr>
          <w:b/>
          <w:bCs/>
        </w:rPr>
        <w:t>6 April</w:t>
      </w:r>
      <w:r>
        <w:rPr>
          <w:b/>
          <w:bCs/>
        </w:rPr>
        <w:t xml:space="preserve"> 2024</w:t>
      </w:r>
    </w:p>
    <w:p w14:paraId="1DA8E1E2" w14:textId="07327995" w:rsidR="00F810E7" w:rsidRDefault="00A56809" w:rsidP="00A56809">
      <w:pPr>
        <w:pStyle w:val="NormalWeb"/>
        <w:jc w:val="center"/>
        <w:rPr>
          <w:rFonts w:ascii="Arial" w:hAnsi="Arial" w:cs="Arial"/>
          <w:b/>
          <w:bCs/>
          <w:sz w:val="22"/>
          <w:szCs w:val="22"/>
        </w:rPr>
      </w:pPr>
      <w:r>
        <w:rPr>
          <w:rFonts w:ascii="Arial" w:hAnsi="Arial" w:cs="Arial"/>
          <w:b/>
          <w:bCs/>
          <w:sz w:val="22"/>
          <w:szCs w:val="22"/>
        </w:rPr>
        <w:t>Component 1</w:t>
      </w:r>
    </w:p>
    <w:p w14:paraId="366F0A18" w14:textId="77777777" w:rsidR="00F810E7" w:rsidRDefault="00F810E7">
      <w:pPr>
        <w:rPr>
          <w:rFonts w:ascii="Arial" w:eastAsia="Times New Roman" w:hAnsi="Arial" w:cs="Arial"/>
          <w:b/>
          <w:bCs/>
          <w:i/>
          <w:iCs/>
          <w:kern w:val="0"/>
          <w:sz w:val="22"/>
          <w:szCs w:val="22"/>
          <w:lang w:eastAsia="en-GB"/>
          <w14:ligatures w14:val="none"/>
        </w:rPr>
      </w:pPr>
      <w:r>
        <w:rPr>
          <w:rFonts w:ascii="Arial" w:hAnsi="Arial" w:cs="Arial"/>
          <w:b/>
          <w:bCs/>
          <w:sz w:val="22"/>
          <w:szCs w:val="22"/>
        </w:rPr>
        <w:br w:type="page"/>
      </w:r>
    </w:p>
    <w:p w14:paraId="595E06A9" w14:textId="77777777" w:rsidR="00A56809" w:rsidRDefault="00A56809" w:rsidP="00A56809">
      <w:pPr>
        <w:pStyle w:val="NormalWeb"/>
        <w:jc w:val="center"/>
        <w:rPr>
          <w:rFonts w:ascii="Arial" w:hAnsi="Arial" w:cs="Arial"/>
          <w:b/>
          <w:bCs/>
          <w:sz w:val="22"/>
          <w:szCs w:val="22"/>
        </w:rPr>
      </w:pPr>
    </w:p>
    <w:sdt>
      <w:sdtPr>
        <w:rPr>
          <w:rFonts w:asciiTheme="minorHAnsi" w:eastAsiaTheme="minorHAnsi" w:hAnsiTheme="minorHAnsi" w:cstheme="minorBidi"/>
          <w:b w:val="0"/>
          <w:bCs w:val="0"/>
          <w:color w:val="auto"/>
          <w:kern w:val="2"/>
          <w:sz w:val="24"/>
          <w:szCs w:val="24"/>
          <w:lang w:val="en-GB"/>
          <w14:ligatures w14:val="standardContextual"/>
        </w:rPr>
        <w:id w:val="261425677"/>
        <w:docPartObj>
          <w:docPartGallery w:val="Table of Contents"/>
          <w:docPartUnique/>
        </w:docPartObj>
      </w:sdtPr>
      <w:sdtEndPr>
        <w:rPr>
          <w:noProof/>
        </w:rPr>
      </w:sdtEndPr>
      <w:sdtContent>
        <w:p w14:paraId="7845D35E" w14:textId="55D92E1B" w:rsidR="0070145A" w:rsidRDefault="0070145A">
          <w:pPr>
            <w:pStyle w:val="TOCHeading"/>
          </w:pPr>
          <w:r>
            <w:t>Table of Contents</w:t>
          </w:r>
        </w:p>
        <w:p w14:paraId="184C7A96" w14:textId="2E2EDA28" w:rsidR="00B71CD8" w:rsidRDefault="0070145A">
          <w:pPr>
            <w:pStyle w:val="TOC1"/>
            <w:tabs>
              <w:tab w:val="right" w:leader="dot" w:pos="9016"/>
            </w:tabs>
            <w:rPr>
              <w:rFonts w:eastAsiaTheme="minorEastAsia"/>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63166771" w:history="1">
            <w:r w:rsidR="00B71CD8" w:rsidRPr="00B760A1">
              <w:rPr>
                <w:rStyle w:val="Hyperlink"/>
                <w:noProof/>
              </w:rPr>
              <w:t>Introduction</w:t>
            </w:r>
            <w:r w:rsidR="00B71CD8">
              <w:rPr>
                <w:noProof/>
                <w:webHidden/>
              </w:rPr>
              <w:tab/>
            </w:r>
            <w:r w:rsidR="00B71CD8">
              <w:rPr>
                <w:noProof/>
                <w:webHidden/>
              </w:rPr>
              <w:fldChar w:fldCharType="begin"/>
            </w:r>
            <w:r w:rsidR="00B71CD8">
              <w:rPr>
                <w:noProof/>
                <w:webHidden/>
              </w:rPr>
              <w:instrText xml:space="preserve"> PAGEREF _Toc163166771 \h </w:instrText>
            </w:r>
            <w:r w:rsidR="00B71CD8">
              <w:rPr>
                <w:noProof/>
                <w:webHidden/>
              </w:rPr>
            </w:r>
            <w:r w:rsidR="00B71CD8">
              <w:rPr>
                <w:noProof/>
                <w:webHidden/>
              </w:rPr>
              <w:fldChar w:fldCharType="separate"/>
            </w:r>
            <w:r w:rsidR="00B71CD8">
              <w:rPr>
                <w:noProof/>
                <w:webHidden/>
              </w:rPr>
              <w:t>3</w:t>
            </w:r>
            <w:r w:rsidR="00B71CD8">
              <w:rPr>
                <w:noProof/>
                <w:webHidden/>
              </w:rPr>
              <w:fldChar w:fldCharType="end"/>
            </w:r>
          </w:hyperlink>
        </w:p>
        <w:p w14:paraId="49078909" w14:textId="6F4EB64B" w:rsidR="00B71CD8" w:rsidRDefault="00C10605">
          <w:pPr>
            <w:pStyle w:val="TOC1"/>
            <w:tabs>
              <w:tab w:val="right" w:leader="dot" w:pos="9016"/>
            </w:tabs>
            <w:rPr>
              <w:rFonts w:eastAsiaTheme="minorEastAsia"/>
              <w:b w:val="0"/>
              <w:bCs w:val="0"/>
              <w:caps w:val="0"/>
              <w:noProof/>
              <w:sz w:val="24"/>
              <w:szCs w:val="24"/>
              <w:lang w:eastAsia="en-GB"/>
            </w:rPr>
          </w:pPr>
          <w:hyperlink w:anchor="_Toc163166772" w:history="1">
            <w:r w:rsidR="00B71CD8" w:rsidRPr="00B760A1">
              <w:rPr>
                <w:rStyle w:val="Hyperlink"/>
                <w:noProof/>
              </w:rPr>
              <w:t>The Body</w:t>
            </w:r>
            <w:r w:rsidR="00B71CD8">
              <w:rPr>
                <w:noProof/>
                <w:webHidden/>
              </w:rPr>
              <w:tab/>
            </w:r>
            <w:r w:rsidR="00B71CD8">
              <w:rPr>
                <w:noProof/>
                <w:webHidden/>
              </w:rPr>
              <w:fldChar w:fldCharType="begin"/>
            </w:r>
            <w:r w:rsidR="00B71CD8">
              <w:rPr>
                <w:noProof/>
                <w:webHidden/>
              </w:rPr>
              <w:instrText xml:space="preserve"> PAGEREF _Toc163166772 \h </w:instrText>
            </w:r>
            <w:r w:rsidR="00B71CD8">
              <w:rPr>
                <w:noProof/>
                <w:webHidden/>
              </w:rPr>
            </w:r>
            <w:r w:rsidR="00B71CD8">
              <w:rPr>
                <w:noProof/>
                <w:webHidden/>
              </w:rPr>
              <w:fldChar w:fldCharType="separate"/>
            </w:r>
            <w:r w:rsidR="00B71CD8">
              <w:rPr>
                <w:noProof/>
                <w:webHidden/>
              </w:rPr>
              <w:t>4</w:t>
            </w:r>
            <w:r w:rsidR="00B71CD8">
              <w:rPr>
                <w:noProof/>
                <w:webHidden/>
              </w:rPr>
              <w:fldChar w:fldCharType="end"/>
            </w:r>
          </w:hyperlink>
        </w:p>
        <w:p w14:paraId="4120EF1E" w14:textId="6FC2E553" w:rsidR="00B71CD8" w:rsidRDefault="00C10605">
          <w:pPr>
            <w:pStyle w:val="TOC1"/>
            <w:tabs>
              <w:tab w:val="right" w:leader="dot" w:pos="9016"/>
            </w:tabs>
            <w:rPr>
              <w:rFonts w:eastAsiaTheme="minorEastAsia"/>
              <w:b w:val="0"/>
              <w:bCs w:val="0"/>
              <w:caps w:val="0"/>
              <w:noProof/>
              <w:sz w:val="24"/>
              <w:szCs w:val="24"/>
              <w:lang w:eastAsia="en-GB"/>
            </w:rPr>
          </w:pPr>
          <w:hyperlink w:anchor="_Toc163166773" w:history="1">
            <w:r w:rsidR="00B71CD8" w:rsidRPr="00B760A1">
              <w:rPr>
                <w:rStyle w:val="Hyperlink"/>
                <w:noProof/>
              </w:rPr>
              <w:t>Conclusion</w:t>
            </w:r>
            <w:r w:rsidR="00B71CD8">
              <w:rPr>
                <w:noProof/>
                <w:webHidden/>
              </w:rPr>
              <w:tab/>
            </w:r>
            <w:r w:rsidR="00B71CD8">
              <w:rPr>
                <w:noProof/>
                <w:webHidden/>
              </w:rPr>
              <w:fldChar w:fldCharType="begin"/>
            </w:r>
            <w:r w:rsidR="00B71CD8">
              <w:rPr>
                <w:noProof/>
                <w:webHidden/>
              </w:rPr>
              <w:instrText xml:space="preserve"> PAGEREF _Toc163166773 \h </w:instrText>
            </w:r>
            <w:r w:rsidR="00B71CD8">
              <w:rPr>
                <w:noProof/>
                <w:webHidden/>
              </w:rPr>
            </w:r>
            <w:r w:rsidR="00B71CD8">
              <w:rPr>
                <w:noProof/>
                <w:webHidden/>
              </w:rPr>
              <w:fldChar w:fldCharType="separate"/>
            </w:r>
            <w:r w:rsidR="00B71CD8">
              <w:rPr>
                <w:noProof/>
                <w:webHidden/>
              </w:rPr>
              <w:t>7</w:t>
            </w:r>
            <w:r w:rsidR="00B71CD8">
              <w:rPr>
                <w:noProof/>
                <w:webHidden/>
              </w:rPr>
              <w:fldChar w:fldCharType="end"/>
            </w:r>
          </w:hyperlink>
        </w:p>
        <w:p w14:paraId="27822B5D" w14:textId="6440BBFE" w:rsidR="00B71CD8" w:rsidRDefault="00C10605">
          <w:pPr>
            <w:pStyle w:val="TOC1"/>
            <w:tabs>
              <w:tab w:val="right" w:leader="dot" w:pos="9016"/>
            </w:tabs>
            <w:rPr>
              <w:rFonts w:eastAsiaTheme="minorEastAsia"/>
              <w:b w:val="0"/>
              <w:bCs w:val="0"/>
              <w:caps w:val="0"/>
              <w:noProof/>
              <w:sz w:val="24"/>
              <w:szCs w:val="24"/>
              <w:lang w:eastAsia="en-GB"/>
            </w:rPr>
          </w:pPr>
          <w:hyperlink w:anchor="_Toc163166774" w:history="1">
            <w:r w:rsidR="00B71CD8" w:rsidRPr="00B760A1">
              <w:rPr>
                <w:rStyle w:val="Hyperlink"/>
                <w:noProof/>
              </w:rPr>
              <w:t>References</w:t>
            </w:r>
            <w:r w:rsidR="00B71CD8">
              <w:rPr>
                <w:noProof/>
                <w:webHidden/>
              </w:rPr>
              <w:tab/>
            </w:r>
            <w:r w:rsidR="00B71CD8">
              <w:rPr>
                <w:noProof/>
                <w:webHidden/>
              </w:rPr>
              <w:fldChar w:fldCharType="begin"/>
            </w:r>
            <w:r w:rsidR="00B71CD8">
              <w:rPr>
                <w:noProof/>
                <w:webHidden/>
              </w:rPr>
              <w:instrText xml:space="preserve"> PAGEREF _Toc163166774 \h </w:instrText>
            </w:r>
            <w:r w:rsidR="00B71CD8">
              <w:rPr>
                <w:noProof/>
                <w:webHidden/>
              </w:rPr>
            </w:r>
            <w:r w:rsidR="00B71CD8">
              <w:rPr>
                <w:noProof/>
                <w:webHidden/>
              </w:rPr>
              <w:fldChar w:fldCharType="separate"/>
            </w:r>
            <w:r w:rsidR="00B71CD8">
              <w:rPr>
                <w:noProof/>
                <w:webHidden/>
              </w:rPr>
              <w:t>8</w:t>
            </w:r>
            <w:r w:rsidR="00B71CD8">
              <w:rPr>
                <w:noProof/>
                <w:webHidden/>
              </w:rPr>
              <w:fldChar w:fldCharType="end"/>
            </w:r>
          </w:hyperlink>
        </w:p>
        <w:p w14:paraId="29CAB855" w14:textId="47C663FA" w:rsidR="0070145A" w:rsidRDefault="0070145A">
          <w:r>
            <w:rPr>
              <w:b/>
              <w:bCs/>
              <w:noProof/>
            </w:rPr>
            <w:fldChar w:fldCharType="end"/>
          </w:r>
        </w:p>
      </w:sdtContent>
    </w:sdt>
    <w:p w14:paraId="6F68A696" w14:textId="454FE487" w:rsidR="00765B40" w:rsidRDefault="00765B40"/>
    <w:p w14:paraId="24FEEAFB" w14:textId="77777777" w:rsidR="00765B40" w:rsidRDefault="00765B40">
      <w:r>
        <w:br w:type="page"/>
      </w:r>
    </w:p>
    <w:p w14:paraId="755B2964" w14:textId="0E8FCDC5" w:rsidR="00765B40" w:rsidRDefault="001E1D67" w:rsidP="0058544A">
      <w:pPr>
        <w:pStyle w:val="Heading1"/>
      </w:pPr>
      <w:bookmarkStart w:id="1" w:name="_Toc163166771"/>
      <w:r>
        <w:lastRenderedPageBreak/>
        <w:t>Introduction</w:t>
      </w:r>
      <w:bookmarkEnd w:id="1"/>
    </w:p>
    <w:p w14:paraId="4C35D69A" w14:textId="77777777" w:rsidR="000D1D9E" w:rsidRPr="00EE6C0B" w:rsidRDefault="000D1D9E" w:rsidP="00EE6C0B">
      <w:pPr>
        <w:spacing w:line="360" w:lineRule="auto"/>
        <w:rPr>
          <w:rFonts w:ascii="Arial" w:hAnsi="Arial" w:cs="Arial"/>
          <w:sz w:val="22"/>
          <w:szCs w:val="22"/>
        </w:rPr>
      </w:pPr>
    </w:p>
    <w:p w14:paraId="4876BA18" w14:textId="5E4D5440" w:rsidR="000D1D9E" w:rsidRPr="008E0385" w:rsidRDefault="000D1D9E" w:rsidP="008E0385">
      <w:pPr>
        <w:spacing w:line="360" w:lineRule="auto"/>
        <w:rPr>
          <w:rFonts w:ascii="Arial" w:hAnsi="Arial" w:cs="Arial"/>
          <w:sz w:val="22"/>
          <w:szCs w:val="22"/>
        </w:rPr>
      </w:pPr>
      <w:r w:rsidRPr="008E0385">
        <w:rPr>
          <w:rFonts w:ascii="Arial" w:hAnsi="Arial" w:cs="Arial"/>
          <w:sz w:val="22"/>
          <w:szCs w:val="22"/>
        </w:rPr>
        <w:t xml:space="preserve">Project Overview and Location: </w:t>
      </w:r>
      <w:r w:rsidR="00D91760">
        <w:rPr>
          <w:rFonts w:ascii="Arial" w:hAnsi="Arial" w:cs="Arial"/>
          <w:sz w:val="22"/>
          <w:szCs w:val="22"/>
        </w:rPr>
        <w:t>Google's</w:t>
      </w:r>
      <w:r w:rsidRPr="008E0385">
        <w:rPr>
          <w:rFonts w:ascii="Arial" w:hAnsi="Arial" w:cs="Arial"/>
          <w:sz w:val="22"/>
          <w:szCs w:val="22"/>
        </w:rPr>
        <w:t xml:space="preserve"> decision to establish its headquarters in </w:t>
      </w:r>
      <w:r w:rsidR="00D91760">
        <w:rPr>
          <w:rFonts w:ascii="Arial" w:hAnsi="Arial" w:cs="Arial"/>
          <w:sz w:val="22"/>
          <w:szCs w:val="22"/>
        </w:rPr>
        <w:t>King's</w:t>
      </w:r>
      <w:r w:rsidRPr="008E0385">
        <w:rPr>
          <w:rFonts w:ascii="Arial" w:hAnsi="Arial" w:cs="Arial"/>
          <w:sz w:val="22"/>
          <w:szCs w:val="22"/>
        </w:rPr>
        <w:t xml:space="preserve"> Cross, London, as part of the </w:t>
      </w:r>
      <w:r w:rsidR="00D91760">
        <w:rPr>
          <w:rFonts w:ascii="Arial" w:hAnsi="Arial" w:cs="Arial"/>
          <w:sz w:val="22"/>
          <w:szCs w:val="22"/>
        </w:rPr>
        <w:t>King's</w:t>
      </w:r>
      <w:r w:rsidRPr="008E0385">
        <w:rPr>
          <w:rFonts w:ascii="Arial" w:hAnsi="Arial" w:cs="Arial"/>
          <w:sz w:val="22"/>
          <w:szCs w:val="22"/>
        </w:rPr>
        <w:t xml:space="preserve"> Cross Central development, signifies a </w:t>
      </w:r>
      <w:r w:rsidR="009D4558" w:rsidRPr="008E0385">
        <w:rPr>
          <w:rFonts w:ascii="Arial" w:hAnsi="Arial" w:cs="Arial"/>
          <w:sz w:val="22"/>
          <w:szCs w:val="22"/>
        </w:rPr>
        <w:t>significant</w:t>
      </w:r>
      <w:r w:rsidRPr="008E0385">
        <w:rPr>
          <w:rFonts w:ascii="Arial" w:hAnsi="Arial" w:cs="Arial"/>
          <w:sz w:val="22"/>
          <w:szCs w:val="22"/>
        </w:rPr>
        <w:t xml:space="preserve"> urban regeneration effort and highlights </w:t>
      </w:r>
      <w:r w:rsidR="00D91760">
        <w:rPr>
          <w:rFonts w:ascii="Arial" w:hAnsi="Arial" w:cs="Arial"/>
          <w:sz w:val="22"/>
          <w:szCs w:val="22"/>
        </w:rPr>
        <w:t>London's</w:t>
      </w:r>
      <w:r w:rsidRPr="008E0385">
        <w:rPr>
          <w:rFonts w:ascii="Arial" w:hAnsi="Arial" w:cs="Arial"/>
          <w:sz w:val="22"/>
          <w:szCs w:val="22"/>
        </w:rPr>
        <w:t xml:space="preserve"> status as a global technology hub (Smith, 2022).</w:t>
      </w:r>
    </w:p>
    <w:p w14:paraId="0DCE16FE" w14:textId="77777777" w:rsidR="000D1D9E" w:rsidRPr="008E0385" w:rsidRDefault="000D1D9E" w:rsidP="008E0385">
      <w:pPr>
        <w:spacing w:line="360" w:lineRule="auto"/>
        <w:rPr>
          <w:rFonts w:ascii="Arial" w:hAnsi="Arial" w:cs="Arial"/>
          <w:sz w:val="22"/>
          <w:szCs w:val="22"/>
        </w:rPr>
      </w:pPr>
    </w:p>
    <w:p w14:paraId="3654D3CF" w14:textId="0FD78CD7" w:rsidR="000D1D9E" w:rsidRPr="008E0385" w:rsidRDefault="000D1D9E" w:rsidP="008E0385">
      <w:pPr>
        <w:spacing w:line="360" w:lineRule="auto"/>
        <w:rPr>
          <w:rFonts w:ascii="Arial" w:hAnsi="Arial" w:cs="Arial"/>
          <w:sz w:val="22"/>
          <w:szCs w:val="22"/>
        </w:rPr>
      </w:pPr>
      <w:r w:rsidRPr="008E0385">
        <w:rPr>
          <w:rFonts w:ascii="Arial" w:hAnsi="Arial" w:cs="Arial"/>
          <w:sz w:val="22"/>
          <w:szCs w:val="22"/>
        </w:rPr>
        <w:t xml:space="preserve">Architectural and Design Innovations: The project is led by Heatherwick Studio and Bjarke </w:t>
      </w:r>
      <w:proofErr w:type="spellStart"/>
      <w:r w:rsidRPr="008E0385">
        <w:rPr>
          <w:rFonts w:ascii="Arial" w:hAnsi="Arial" w:cs="Arial"/>
          <w:sz w:val="22"/>
          <w:szCs w:val="22"/>
        </w:rPr>
        <w:t>Ingels</w:t>
      </w:r>
      <w:proofErr w:type="spellEnd"/>
      <w:r w:rsidRPr="008E0385">
        <w:rPr>
          <w:rFonts w:ascii="Arial" w:hAnsi="Arial" w:cs="Arial"/>
          <w:sz w:val="22"/>
          <w:szCs w:val="22"/>
        </w:rPr>
        <w:t xml:space="preserve"> Group (BIG), featuring sustainable design elements such as a landscaped roof, open-plan offices, and environmentally responsible materials aimed at achieving LEED Platinum certification (Jones and Patel, 2023).</w:t>
      </w:r>
    </w:p>
    <w:p w14:paraId="2FF51C46" w14:textId="3E8963F6" w:rsidR="000D1D9E" w:rsidRPr="008E0385" w:rsidRDefault="000D1D9E" w:rsidP="008E0385">
      <w:pPr>
        <w:spacing w:line="360" w:lineRule="auto"/>
        <w:rPr>
          <w:rFonts w:ascii="Arial" w:hAnsi="Arial" w:cs="Arial"/>
          <w:sz w:val="22"/>
          <w:szCs w:val="22"/>
        </w:rPr>
      </w:pPr>
      <w:r w:rsidRPr="008E0385">
        <w:rPr>
          <w:rFonts w:ascii="Arial" w:hAnsi="Arial" w:cs="Arial"/>
          <w:sz w:val="22"/>
          <w:szCs w:val="22"/>
        </w:rPr>
        <w:t xml:space="preserve">The construction and operation of </w:t>
      </w:r>
      <w:r w:rsidR="00D91760">
        <w:rPr>
          <w:rFonts w:ascii="Arial" w:hAnsi="Arial" w:cs="Arial"/>
          <w:sz w:val="22"/>
          <w:szCs w:val="22"/>
        </w:rPr>
        <w:t>Google's</w:t>
      </w:r>
      <w:r w:rsidRPr="008E0385">
        <w:rPr>
          <w:rFonts w:ascii="Arial" w:hAnsi="Arial" w:cs="Arial"/>
          <w:sz w:val="22"/>
          <w:szCs w:val="22"/>
        </w:rPr>
        <w:t xml:space="preserve"> headquarters are anticipated to generate thousands of jobs and stimulate further investment in the </w:t>
      </w:r>
      <w:r w:rsidR="00D91760">
        <w:rPr>
          <w:rFonts w:ascii="Arial" w:hAnsi="Arial" w:cs="Arial"/>
          <w:sz w:val="22"/>
          <w:szCs w:val="22"/>
        </w:rPr>
        <w:t>King's</w:t>
      </w:r>
      <w:r w:rsidRPr="008E0385">
        <w:rPr>
          <w:rFonts w:ascii="Arial" w:hAnsi="Arial" w:cs="Arial"/>
          <w:sz w:val="22"/>
          <w:szCs w:val="22"/>
        </w:rPr>
        <w:t xml:space="preserve"> Cross area alongside initiatives to engage with and support the local community (White, 2023).</w:t>
      </w:r>
    </w:p>
    <w:p w14:paraId="6AE57C60" w14:textId="43C247BA" w:rsidR="000D1D9E" w:rsidRPr="008E0385" w:rsidRDefault="00D91760" w:rsidP="008E0385">
      <w:pPr>
        <w:spacing w:line="360" w:lineRule="auto"/>
        <w:rPr>
          <w:rFonts w:ascii="Arial" w:hAnsi="Arial" w:cs="Arial"/>
          <w:sz w:val="22"/>
          <w:szCs w:val="22"/>
        </w:rPr>
      </w:pPr>
      <w:r>
        <w:rPr>
          <w:rFonts w:ascii="Arial" w:hAnsi="Arial" w:cs="Arial"/>
          <w:sz w:val="22"/>
          <w:szCs w:val="22"/>
        </w:rPr>
        <w:t>Google's</w:t>
      </w:r>
      <w:r w:rsidR="000D1D9E" w:rsidRPr="008E0385">
        <w:rPr>
          <w:rFonts w:ascii="Arial" w:hAnsi="Arial" w:cs="Arial"/>
          <w:sz w:val="22"/>
          <w:szCs w:val="22"/>
        </w:rPr>
        <w:t xml:space="preserve"> headquarters is poised to set a benchmark for sustainability in corporate architecture, incorporating cutting-edge technologies for energy efficiency and environmental conservation (Khan, 2022).</w:t>
      </w:r>
    </w:p>
    <w:p w14:paraId="51E3AC06" w14:textId="7BEEE226" w:rsidR="00251F8B" w:rsidRPr="008E0385" w:rsidRDefault="000D1D9E" w:rsidP="008E0385">
      <w:pPr>
        <w:spacing w:line="360" w:lineRule="auto"/>
        <w:rPr>
          <w:rFonts w:ascii="Arial" w:hAnsi="Arial" w:cs="Arial"/>
          <w:sz w:val="22"/>
          <w:szCs w:val="22"/>
        </w:rPr>
      </w:pPr>
      <w:r w:rsidRPr="008E0385">
        <w:rPr>
          <w:rFonts w:ascii="Arial" w:hAnsi="Arial" w:cs="Arial"/>
          <w:sz w:val="22"/>
          <w:szCs w:val="22"/>
        </w:rPr>
        <w:t>The project has faced scrutiny over potential gentrification effects, increases in living costs for residents, and the transparency of agreements between Google and city authorities (Green, 2023).</w:t>
      </w:r>
    </w:p>
    <w:p w14:paraId="0C15FB2F" w14:textId="77777777" w:rsidR="002F4EBC" w:rsidRPr="008E0385" w:rsidRDefault="002F4EBC" w:rsidP="008E0385">
      <w:pPr>
        <w:spacing w:line="360" w:lineRule="auto"/>
        <w:rPr>
          <w:rFonts w:ascii="Arial" w:hAnsi="Arial" w:cs="Arial"/>
          <w:sz w:val="22"/>
          <w:szCs w:val="22"/>
        </w:rPr>
      </w:pPr>
    </w:p>
    <w:p w14:paraId="4251E768" w14:textId="4FEEEAA1" w:rsidR="002F4EBC" w:rsidRPr="008E0385" w:rsidRDefault="002F4EBC" w:rsidP="008E0385">
      <w:pPr>
        <w:spacing w:line="360" w:lineRule="auto"/>
        <w:rPr>
          <w:rFonts w:ascii="Arial" w:hAnsi="Arial" w:cs="Arial"/>
          <w:sz w:val="22"/>
          <w:szCs w:val="22"/>
        </w:rPr>
      </w:pPr>
      <w:r w:rsidRPr="008E0385">
        <w:rPr>
          <w:rFonts w:ascii="Arial" w:hAnsi="Arial" w:cs="Arial"/>
          <w:sz w:val="22"/>
          <w:szCs w:val="22"/>
        </w:rPr>
        <w:t xml:space="preserve">The </w:t>
      </w:r>
      <w:r w:rsidR="00D91760">
        <w:rPr>
          <w:rFonts w:ascii="Arial" w:hAnsi="Arial" w:cs="Arial"/>
          <w:sz w:val="22"/>
          <w:szCs w:val="22"/>
        </w:rPr>
        <w:t>project's</w:t>
      </w:r>
      <w:r w:rsidRPr="008E0385">
        <w:rPr>
          <w:rFonts w:ascii="Arial" w:hAnsi="Arial" w:cs="Arial"/>
          <w:sz w:val="22"/>
          <w:szCs w:val="22"/>
        </w:rPr>
        <w:t xml:space="preserve"> execution phase showcased innovative solutions for air quality and energy efficiency, </w:t>
      </w:r>
      <w:r w:rsidR="009D4558" w:rsidRPr="008E0385">
        <w:rPr>
          <w:rFonts w:ascii="Arial" w:hAnsi="Arial" w:cs="Arial"/>
          <w:sz w:val="22"/>
          <w:szCs w:val="22"/>
        </w:rPr>
        <w:t>implementing</w:t>
      </w:r>
      <w:r w:rsidRPr="008E0385">
        <w:rPr>
          <w:rFonts w:ascii="Arial" w:hAnsi="Arial" w:cs="Arial"/>
          <w:sz w:val="22"/>
          <w:szCs w:val="22"/>
        </w:rPr>
        <w:t xml:space="preserve"> a comprehensive ventilation system designed to modulate airflow in response to carbon dioxide levels, </w:t>
      </w:r>
      <w:r w:rsidR="00853448" w:rsidRPr="008E0385">
        <w:rPr>
          <w:rFonts w:ascii="Arial" w:hAnsi="Arial" w:cs="Arial"/>
          <w:sz w:val="22"/>
          <w:szCs w:val="22"/>
        </w:rPr>
        <w:t>emphasizing the</w:t>
      </w:r>
      <w:r w:rsidRPr="008E0385">
        <w:rPr>
          <w:rFonts w:ascii="Arial" w:hAnsi="Arial" w:cs="Arial"/>
          <w:sz w:val="22"/>
          <w:szCs w:val="22"/>
        </w:rPr>
        <w:t xml:space="preserve"> </w:t>
      </w:r>
      <w:r w:rsidR="00D91760">
        <w:rPr>
          <w:rFonts w:ascii="Arial" w:hAnsi="Arial" w:cs="Arial"/>
          <w:sz w:val="22"/>
          <w:szCs w:val="22"/>
        </w:rPr>
        <w:t>project's</w:t>
      </w:r>
      <w:r w:rsidRPr="008E0385">
        <w:rPr>
          <w:rFonts w:ascii="Arial" w:hAnsi="Arial" w:cs="Arial"/>
          <w:sz w:val="22"/>
          <w:szCs w:val="22"/>
        </w:rPr>
        <w:t xml:space="preserve"> commitment to sustainability and occupant well-being (</w:t>
      </w:r>
      <w:proofErr w:type="spellStart"/>
      <w:r w:rsidRPr="008E0385">
        <w:rPr>
          <w:rFonts w:ascii="Arial" w:hAnsi="Arial" w:cs="Arial"/>
          <w:sz w:val="22"/>
          <w:szCs w:val="22"/>
        </w:rPr>
        <w:t>Maruthayanar</w:t>
      </w:r>
      <w:proofErr w:type="spellEnd"/>
      <w:r w:rsidRPr="008E0385">
        <w:rPr>
          <w:rFonts w:ascii="Arial" w:hAnsi="Arial" w:cs="Arial"/>
          <w:sz w:val="22"/>
          <w:szCs w:val="22"/>
        </w:rPr>
        <w:t>, 2023).</w:t>
      </w:r>
    </w:p>
    <w:p w14:paraId="5B27567F" w14:textId="77777777" w:rsidR="002F4EBC" w:rsidRPr="008E0385" w:rsidRDefault="002F4EBC" w:rsidP="008E0385">
      <w:pPr>
        <w:spacing w:line="360" w:lineRule="auto"/>
        <w:rPr>
          <w:rFonts w:ascii="Arial" w:hAnsi="Arial" w:cs="Arial"/>
          <w:sz w:val="22"/>
          <w:szCs w:val="22"/>
        </w:rPr>
      </w:pPr>
    </w:p>
    <w:p w14:paraId="0F2E3E8D" w14:textId="2E21A987" w:rsidR="002F4EBC" w:rsidRPr="008E0385" w:rsidRDefault="002F4EBC" w:rsidP="008E0385">
      <w:pPr>
        <w:spacing w:line="360" w:lineRule="auto"/>
        <w:rPr>
          <w:rFonts w:ascii="Arial" w:hAnsi="Arial" w:cs="Arial"/>
          <w:sz w:val="22"/>
          <w:szCs w:val="22"/>
        </w:rPr>
      </w:pPr>
      <w:r w:rsidRPr="008E0385">
        <w:rPr>
          <w:rFonts w:ascii="Arial" w:hAnsi="Arial" w:cs="Arial"/>
          <w:sz w:val="22"/>
          <w:szCs w:val="22"/>
        </w:rPr>
        <w:t xml:space="preserve">Building Information </w:t>
      </w:r>
      <w:proofErr w:type="spellStart"/>
      <w:r w:rsidRPr="008E0385">
        <w:rPr>
          <w:rFonts w:ascii="Arial" w:hAnsi="Arial" w:cs="Arial"/>
          <w:sz w:val="22"/>
          <w:szCs w:val="22"/>
        </w:rPr>
        <w:t>Modeling</w:t>
      </w:r>
      <w:proofErr w:type="spellEnd"/>
      <w:r w:rsidRPr="008E0385">
        <w:rPr>
          <w:rFonts w:ascii="Arial" w:hAnsi="Arial" w:cs="Arial"/>
          <w:sz w:val="22"/>
          <w:szCs w:val="22"/>
        </w:rPr>
        <w:t xml:space="preserve"> (BIM) played a crucial role in the Monitoring and Controlling phase, enabling precise coordination of complex services and infrastructure demonstrating the </w:t>
      </w:r>
      <w:r w:rsidR="00D91760">
        <w:rPr>
          <w:rFonts w:ascii="Arial" w:hAnsi="Arial" w:cs="Arial"/>
          <w:sz w:val="22"/>
          <w:szCs w:val="22"/>
        </w:rPr>
        <w:t>project's</w:t>
      </w:r>
      <w:r w:rsidRPr="008E0385">
        <w:rPr>
          <w:rFonts w:ascii="Arial" w:hAnsi="Arial" w:cs="Arial"/>
          <w:sz w:val="22"/>
          <w:szCs w:val="22"/>
        </w:rPr>
        <w:t xml:space="preserve"> advanced use of technology to ensure efficient project delivery (</w:t>
      </w:r>
      <w:proofErr w:type="spellStart"/>
      <w:r w:rsidRPr="008E0385">
        <w:rPr>
          <w:rFonts w:ascii="Arial" w:hAnsi="Arial" w:cs="Arial"/>
          <w:sz w:val="22"/>
          <w:szCs w:val="22"/>
        </w:rPr>
        <w:t>Maruthayanar</w:t>
      </w:r>
      <w:proofErr w:type="spellEnd"/>
      <w:r w:rsidRPr="008E0385">
        <w:rPr>
          <w:rFonts w:ascii="Arial" w:hAnsi="Arial" w:cs="Arial"/>
          <w:sz w:val="22"/>
          <w:szCs w:val="22"/>
        </w:rPr>
        <w:t>, 2023).</w:t>
      </w:r>
    </w:p>
    <w:p w14:paraId="7C2256B9" w14:textId="77777777" w:rsidR="002F4EBC" w:rsidRPr="008E0385" w:rsidRDefault="002F4EBC" w:rsidP="008E0385">
      <w:pPr>
        <w:spacing w:line="360" w:lineRule="auto"/>
        <w:rPr>
          <w:rFonts w:ascii="Arial" w:hAnsi="Arial" w:cs="Arial"/>
          <w:sz w:val="22"/>
          <w:szCs w:val="22"/>
        </w:rPr>
      </w:pPr>
    </w:p>
    <w:p w14:paraId="4C65FD8E" w14:textId="74111F34" w:rsidR="002F4EBC" w:rsidRPr="008E0385" w:rsidRDefault="002F4EBC" w:rsidP="008E0385">
      <w:pPr>
        <w:spacing w:line="360" w:lineRule="auto"/>
        <w:rPr>
          <w:rFonts w:ascii="Arial" w:hAnsi="Arial" w:cs="Arial"/>
          <w:sz w:val="22"/>
          <w:szCs w:val="22"/>
        </w:rPr>
      </w:pPr>
      <w:r w:rsidRPr="008E0385">
        <w:rPr>
          <w:rFonts w:ascii="Arial" w:hAnsi="Arial" w:cs="Arial"/>
          <w:sz w:val="22"/>
          <w:szCs w:val="22"/>
        </w:rPr>
        <w:t xml:space="preserve">The selection of construction materials was guided by </w:t>
      </w:r>
      <w:r w:rsidR="00D91760">
        <w:rPr>
          <w:rFonts w:ascii="Arial" w:hAnsi="Arial" w:cs="Arial"/>
          <w:sz w:val="22"/>
          <w:szCs w:val="22"/>
        </w:rPr>
        <w:t>Google's</w:t>
      </w:r>
      <w:r w:rsidRPr="008E0385">
        <w:rPr>
          <w:rFonts w:ascii="Arial" w:hAnsi="Arial" w:cs="Arial"/>
          <w:sz w:val="22"/>
          <w:szCs w:val="22"/>
        </w:rPr>
        <w:t xml:space="preserve"> healthy materials program, aligning with the </w:t>
      </w:r>
      <w:r w:rsidR="00D91760">
        <w:rPr>
          <w:rFonts w:ascii="Arial" w:hAnsi="Arial" w:cs="Arial"/>
          <w:sz w:val="22"/>
          <w:szCs w:val="22"/>
        </w:rPr>
        <w:t>project's</w:t>
      </w:r>
      <w:r w:rsidRPr="008E0385">
        <w:rPr>
          <w:rFonts w:ascii="Arial" w:hAnsi="Arial" w:cs="Arial"/>
          <w:sz w:val="22"/>
          <w:szCs w:val="22"/>
        </w:rPr>
        <w:t xml:space="preserve"> sustainability </w:t>
      </w:r>
      <w:proofErr w:type="gramStart"/>
      <w:r w:rsidRPr="008E0385">
        <w:rPr>
          <w:rFonts w:ascii="Arial" w:hAnsi="Arial" w:cs="Arial"/>
          <w:sz w:val="22"/>
          <w:szCs w:val="22"/>
        </w:rPr>
        <w:t>objectives</w:t>
      </w:r>
      <w:proofErr w:type="gramEnd"/>
      <w:r w:rsidRPr="008E0385">
        <w:rPr>
          <w:rFonts w:ascii="Arial" w:hAnsi="Arial" w:cs="Arial"/>
          <w:sz w:val="22"/>
          <w:szCs w:val="22"/>
        </w:rPr>
        <w:t xml:space="preserve"> and showcasing a rigorous approach to quality management in line with PMBOK® Guide principles (</w:t>
      </w:r>
      <w:proofErr w:type="spellStart"/>
      <w:r w:rsidRPr="008E0385">
        <w:rPr>
          <w:rFonts w:ascii="Arial" w:hAnsi="Arial" w:cs="Arial"/>
          <w:sz w:val="22"/>
          <w:szCs w:val="22"/>
        </w:rPr>
        <w:t>Maruthayanar</w:t>
      </w:r>
      <w:proofErr w:type="spellEnd"/>
      <w:r w:rsidRPr="008E0385">
        <w:rPr>
          <w:rFonts w:ascii="Arial" w:hAnsi="Arial" w:cs="Arial"/>
          <w:sz w:val="22"/>
          <w:szCs w:val="22"/>
        </w:rPr>
        <w:t>, 2023).</w:t>
      </w:r>
    </w:p>
    <w:p w14:paraId="7FBCFE48" w14:textId="77777777" w:rsidR="002F4EBC" w:rsidRPr="008E0385" w:rsidRDefault="002F4EBC" w:rsidP="008E0385">
      <w:pPr>
        <w:spacing w:line="360" w:lineRule="auto"/>
        <w:rPr>
          <w:rFonts w:ascii="Arial" w:hAnsi="Arial" w:cs="Arial"/>
          <w:sz w:val="22"/>
          <w:szCs w:val="22"/>
        </w:rPr>
      </w:pPr>
    </w:p>
    <w:p w14:paraId="10741E39" w14:textId="7CDB9F3F" w:rsidR="002F4EBC" w:rsidRPr="008E0385" w:rsidRDefault="002F4EBC" w:rsidP="008E0385">
      <w:pPr>
        <w:spacing w:line="360" w:lineRule="auto"/>
        <w:rPr>
          <w:rFonts w:ascii="Arial" w:hAnsi="Arial" w:cs="Arial"/>
          <w:sz w:val="22"/>
          <w:szCs w:val="22"/>
        </w:rPr>
      </w:pPr>
      <w:r w:rsidRPr="008E0385">
        <w:rPr>
          <w:rFonts w:ascii="Arial" w:hAnsi="Arial" w:cs="Arial"/>
          <w:sz w:val="22"/>
          <w:szCs w:val="22"/>
        </w:rPr>
        <w:lastRenderedPageBreak/>
        <w:t xml:space="preserve">The </w:t>
      </w:r>
      <w:r w:rsidR="00D91760">
        <w:rPr>
          <w:rFonts w:ascii="Arial" w:hAnsi="Arial" w:cs="Arial"/>
          <w:sz w:val="22"/>
          <w:szCs w:val="22"/>
        </w:rPr>
        <w:t>project's</w:t>
      </w:r>
      <w:r w:rsidRPr="008E0385">
        <w:rPr>
          <w:rFonts w:ascii="Arial" w:hAnsi="Arial" w:cs="Arial"/>
          <w:sz w:val="22"/>
          <w:szCs w:val="22"/>
        </w:rPr>
        <w:t xml:space="preserve"> impact on the </w:t>
      </w:r>
      <w:r w:rsidR="00D91760">
        <w:rPr>
          <w:rFonts w:ascii="Arial" w:hAnsi="Arial" w:cs="Arial"/>
          <w:sz w:val="22"/>
          <w:szCs w:val="22"/>
        </w:rPr>
        <w:t>King's</w:t>
      </w:r>
      <w:r w:rsidRPr="008E0385">
        <w:rPr>
          <w:rFonts w:ascii="Arial" w:hAnsi="Arial" w:cs="Arial"/>
          <w:sz w:val="22"/>
          <w:szCs w:val="22"/>
        </w:rPr>
        <w:t xml:space="preserve"> Cross </w:t>
      </w:r>
      <w:r w:rsidR="009D4558" w:rsidRPr="008E0385">
        <w:rPr>
          <w:rFonts w:ascii="Arial" w:hAnsi="Arial" w:cs="Arial"/>
          <w:sz w:val="22"/>
          <w:szCs w:val="22"/>
        </w:rPr>
        <w:t>neighbourhood</w:t>
      </w:r>
      <w:r w:rsidRPr="008E0385">
        <w:rPr>
          <w:rFonts w:ascii="Arial" w:hAnsi="Arial" w:cs="Arial"/>
          <w:sz w:val="22"/>
          <w:szCs w:val="22"/>
        </w:rPr>
        <w:t xml:space="preserve"> illustrates the importance of stakeholder management in large-scale urban developments, highlighting the transformative effects of corporate urban projects on city landscapes (New Statesman, 2023).</w:t>
      </w:r>
    </w:p>
    <w:p w14:paraId="51B8332B" w14:textId="77777777" w:rsidR="002F4EBC" w:rsidRDefault="002F4EBC" w:rsidP="002F4EBC"/>
    <w:p w14:paraId="0DFEB3FE" w14:textId="77777777" w:rsidR="00B71CD8" w:rsidRDefault="00B71CD8" w:rsidP="002F4EBC"/>
    <w:p w14:paraId="4E39D542" w14:textId="02A6BB2E" w:rsidR="00A56809" w:rsidRDefault="0058544A" w:rsidP="00B71CD8">
      <w:pPr>
        <w:pStyle w:val="Heading1"/>
      </w:pPr>
      <w:bookmarkStart w:id="2" w:name="_Toc163166772"/>
      <w:r>
        <w:t>The Body</w:t>
      </w:r>
      <w:bookmarkEnd w:id="2"/>
    </w:p>
    <w:p w14:paraId="4AD4080D" w14:textId="77777777" w:rsidR="0058544A" w:rsidRDefault="0058544A" w:rsidP="0058544A"/>
    <w:p w14:paraId="1D121714" w14:textId="32DAE1D0" w:rsidR="00B71CD8" w:rsidRPr="008E0385" w:rsidRDefault="00D91760" w:rsidP="008E0385">
      <w:pPr>
        <w:spacing w:line="360" w:lineRule="auto"/>
        <w:rPr>
          <w:rFonts w:ascii="Arial" w:hAnsi="Arial" w:cs="Arial"/>
          <w:sz w:val="22"/>
          <w:szCs w:val="22"/>
        </w:rPr>
      </w:pPr>
      <w:r>
        <w:rPr>
          <w:rFonts w:ascii="Arial" w:hAnsi="Arial" w:cs="Arial"/>
          <w:sz w:val="22"/>
          <w:szCs w:val="22"/>
        </w:rPr>
        <w:t>Google's</w:t>
      </w:r>
      <w:r w:rsidR="00B71CD8" w:rsidRPr="008E0385">
        <w:rPr>
          <w:rFonts w:ascii="Arial" w:hAnsi="Arial" w:cs="Arial"/>
          <w:sz w:val="22"/>
          <w:szCs w:val="22"/>
        </w:rPr>
        <w:t xml:space="preserve"> upcoming </w:t>
      </w:r>
      <w:r>
        <w:rPr>
          <w:rFonts w:ascii="Arial" w:hAnsi="Arial" w:cs="Arial"/>
          <w:sz w:val="22"/>
          <w:szCs w:val="22"/>
        </w:rPr>
        <w:t>'</w:t>
      </w:r>
      <w:r w:rsidR="00B71CD8" w:rsidRPr="008E0385">
        <w:rPr>
          <w:rFonts w:ascii="Arial" w:hAnsi="Arial" w:cs="Arial"/>
          <w:sz w:val="22"/>
          <w:szCs w:val="22"/>
        </w:rPr>
        <w:t xml:space="preserve">Platform </w:t>
      </w:r>
      <w:r>
        <w:rPr>
          <w:rFonts w:ascii="Arial" w:hAnsi="Arial" w:cs="Arial"/>
          <w:sz w:val="22"/>
          <w:szCs w:val="22"/>
        </w:rPr>
        <w:t>G'</w:t>
      </w:r>
      <w:r w:rsidR="00B71CD8" w:rsidRPr="008E0385">
        <w:rPr>
          <w:rFonts w:ascii="Arial" w:hAnsi="Arial" w:cs="Arial"/>
          <w:sz w:val="22"/>
          <w:szCs w:val="22"/>
        </w:rPr>
        <w:t xml:space="preserve"> office in </w:t>
      </w:r>
      <w:r>
        <w:rPr>
          <w:rFonts w:ascii="Arial" w:hAnsi="Arial" w:cs="Arial"/>
          <w:sz w:val="22"/>
          <w:szCs w:val="22"/>
        </w:rPr>
        <w:t>King's</w:t>
      </w:r>
      <w:r w:rsidR="00B71CD8" w:rsidRPr="008E0385">
        <w:rPr>
          <w:rFonts w:ascii="Arial" w:hAnsi="Arial" w:cs="Arial"/>
          <w:sz w:val="22"/>
          <w:szCs w:val="22"/>
        </w:rPr>
        <w:t xml:space="preserve"> Cross, London, is a </w:t>
      </w:r>
      <w:proofErr w:type="spellStart"/>
      <w:r w:rsidR="00B71CD8" w:rsidRPr="008E0385">
        <w:rPr>
          <w:rFonts w:ascii="Arial" w:hAnsi="Arial" w:cs="Arial"/>
          <w:sz w:val="22"/>
          <w:szCs w:val="22"/>
        </w:rPr>
        <w:t>groundbreaking</w:t>
      </w:r>
      <w:proofErr w:type="spellEnd"/>
      <w:r w:rsidR="00B71CD8" w:rsidRPr="008E0385">
        <w:rPr>
          <w:rFonts w:ascii="Arial" w:hAnsi="Arial" w:cs="Arial"/>
          <w:sz w:val="22"/>
          <w:szCs w:val="22"/>
        </w:rPr>
        <w:t xml:space="preserve"> project to redefine </w:t>
      </w:r>
      <w:r w:rsidR="009D4558" w:rsidRPr="008E0385">
        <w:rPr>
          <w:rFonts w:ascii="Arial" w:hAnsi="Arial" w:cs="Arial"/>
          <w:sz w:val="22"/>
          <w:szCs w:val="22"/>
        </w:rPr>
        <w:t>European office spaces</w:t>
      </w:r>
      <w:r w:rsidR="00B71CD8" w:rsidRPr="008E0385">
        <w:rPr>
          <w:rFonts w:ascii="Arial" w:hAnsi="Arial" w:cs="Arial"/>
          <w:sz w:val="22"/>
          <w:szCs w:val="22"/>
        </w:rPr>
        <w:t xml:space="preserve">. Spearheaded by BDP, alongside Heatherwick Studio and Bjarke </w:t>
      </w:r>
      <w:proofErr w:type="spellStart"/>
      <w:r w:rsidR="00B71CD8" w:rsidRPr="008E0385">
        <w:rPr>
          <w:rFonts w:ascii="Arial" w:hAnsi="Arial" w:cs="Arial"/>
          <w:sz w:val="22"/>
          <w:szCs w:val="22"/>
        </w:rPr>
        <w:t>Ingels</w:t>
      </w:r>
      <w:proofErr w:type="spellEnd"/>
      <w:r w:rsidR="00B71CD8" w:rsidRPr="008E0385">
        <w:rPr>
          <w:rFonts w:ascii="Arial" w:hAnsi="Arial" w:cs="Arial"/>
          <w:sz w:val="22"/>
          <w:szCs w:val="22"/>
        </w:rPr>
        <w:t xml:space="preserve"> Group (BIG), this development, scheduled for completion in 2024, is notable for its integration of advanced building services across its impressive length. At the heart of its design philosophy is a blend of innovative architectural and environmental considerations, aiming for high sustainability standards</w:t>
      </w:r>
      <w:r w:rsidR="009D4558" w:rsidRPr="008E0385">
        <w:rPr>
          <w:rFonts w:ascii="Arial" w:hAnsi="Arial" w:cs="Arial"/>
          <w:sz w:val="22"/>
          <w:szCs w:val="22"/>
        </w:rPr>
        <w:t>,</w:t>
      </w:r>
      <w:r w:rsidR="00B71CD8" w:rsidRPr="008E0385">
        <w:rPr>
          <w:rFonts w:ascii="Arial" w:hAnsi="Arial" w:cs="Arial"/>
          <w:sz w:val="22"/>
          <w:szCs w:val="22"/>
        </w:rPr>
        <w:t xml:space="preserve"> including BREEAM </w:t>
      </w:r>
      <w:r>
        <w:rPr>
          <w:rFonts w:ascii="Arial" w:hAnsi="Arial" w:cs="Arial"/>
          <w:sz w:val="22"/>
          <w:szCs w:val="22"/>
        </w:rPr>
        <w:t>'</w:t>
      </w:r>
      <w:r w:rsidR="00B71CD8" w:rsidRPr="008E0385">
        <w:rPr>
          <w:rFonts w:ascii="Arial" w:hAnsi="Arial" w:cs="Arial"/>
          <w:sz w:val="22"/>
          <w:szCs w:val="22"/>
        </w:rPr>
        <w:t>Excellent</w:t>
      </w:r>
      <w:r>
        <w:rPr>
          <w:rFonts w:ascii="Arial" w:hAnsi="Arial" w:cs="Arial"/>
          <w:sz w:val="22"/>
          <w:szCs w:val="22"/>
        </w:rPr>
        <w:t>'</w:t>
      </w:r>
      <w:r w:rsidR="00B71CD8" w:rsidRPr="008E0385">
        <w:rPr>
          <w:rFonts w:ascii="Arial" w:hAnsi="Arial" w:cs="Arial"/>
          <w:sz w:val="22"/>
          <w:szCs w:val="22"/>
        </w:rPr>
        <w:t xml:space="preserve"> and LEED </w:t>
      </w:r>
      <w:r>
        <w:rPr>
          <w:rFonts w:ascii="Arial" w:hAnsi="Arial" w:cs="Arial"/>
          <w:sz w:val="22"/>
          <w:szCs w:val="22"/>
        </w:rPr>
        <w:t>'</w:t>
      </w:r>
      <w:r w:rsidR="00B71CD8" w:rsidRPr="008E0385">
        <w:rPr>
          <w:rFonts w:ascii="Arial" w:hAnsi="Arial" w:cs="Arial"/>
          <w:sz w:val="22"/>
          <w:szCs w:val="22"/>
        </w:rPr>
        <w:t>Gold</w:t>
      </w:r>
      <w:r>
        <w:rPr>
          <w:rFonts w:ascii="Arial" w:hAnsi="Arial" w:cs="Arial"/>
          <w:sz w:val="22"/>
          <w:szCs w:val="22"/>
        </w:rPr>
        <w:t>'</w:t>
      </w:r>
      <w:r w:rsidR="00B71CD8" w:rsidRPr="008E0385">
        <w:rPr>
          <w:rFonts w:ascii="Arial" w:hAnsi="Arial" w:cs="Arial"/>
          <w:sz w:val="22"/>
          <w:szCs w:val="22"/>
        </w:rPr>
        <w:t>, with aspirations for even higher ratings</w:t>
      </w:r>
      <w:r w:rsidR="000E6B1A">
        <w:rPr>
          <w:rFonts w:ascii="Arial" w:hAnsi="Arial" w:cs="Arial"/>
          <w:sz w:val="22"/>
          <w:szCs w:val="22"/>
        </w:rPr>
        <w:t xml:space="preserve"> </w:t>
      </w:r>
      <w:r w:rsidR="000E6B1A" w:rsidRPr="008E0385">
        <w:rPr>
          <w:rFonts w:ascii="Arial" w:hAnsi="Arial" w:cs="Arial"/>
          <w:sz w:val="22"/>
          <w:szCs w:val="22"/>
        </w:rPr>
        <w:t>(Green, 2023).</w:t>
      </w:r>
    </w:p>
    <w:p w14:paraId="5A0C2D49" w14:textId="77777777" w:rsidR="00B71CD8" w:rsidRPr="008E0385" w:rsidRDefault="00B71CD8" w:rsidP="008E0385">
      <w:pPr>
        <w:spacing w:line="360" w:lineRule="auto"/>
        <w:rPr>
          <w:rFonts w:ascii="Arial" w:hAnsi="Arial" w:cs="Arial"/>
          <w:sz w:val="22"/>
          <w:szCs w:val="22"/>
        </w:rPr>
      </w:pPr>
    </w:p>
    <w:p w14:paraId="20322D40" w14:textId="4F625B75" w:rsidR="00B71CD8" w:rsidRPr="008E0385" w:rsidRDefault="00B71CD8" w:rsidP="008E0385">
      <w:pPr>
        <w:spacing w:line="360" w:lineRule="auto"/>
        <w:rPr>
          <w:rFonts w:ascii="Arial" w:hAnsi="Arial" w:cs="Arial"/>
          <w:sz w:val="22"/>
          <w:szCs w:val="22"/>
        </w:rPr>
      </w:pPr>
      <w:r w:rsidRPr="008E0385">
        <w:rPr>
          <w:rFonts w:ascii="Arial" w:hAnsi="Arial" w:cs="Arial"/>
          <w:sz w:val="22"/>
          <w:szCs w:val="22"/>
        </w:rPr>
        <w:t xml:space="preserve">The vast 60,000m2 </w:t>
      </w:r>
      <w:r w:rsidR="00D91760">
        <w:rPr>
          <w:rFonts w:ascii="Arial" w:hAnsi="Arial" w:cs="Arial"/>
          <w:sz w:val="22"/>
          <w:szCs w:val="22"/>
        </w:rPr>
        <w:t>"</w:t>
      </w:r>
      <w:proofErr w:type="spellStart"/>
      <w:r w:rsidRPr="008E0385">
        <w:rPr>
          <w:rFonts w:ascii="Arial" w:hAnsi="Arial" w:cs="Arial"/>
          <w:sz w:val="22"/>
          <w:szCs w:val="22"/>
        </w:rPr>
        <w:t>landscraper</w:t>
      </w:r>
      <w:proofErr w:type="spellEnd"/>
      <w:r w:rsidR="00D91760">
        <w:rPr>
          <w:rFonts w:ascii="Arial" w:hAnsi="Arial" w:cs="Arial"/>
          <w:sz w:val="22"/>
          <w:szCs w:val="22"/>
        </w:rPr>
        <w:t>"</w:t>
      </w:r>
      <w:r w:rsidRPr="008E0385">
        <w:rPr>
          <w:rFonts w:ascii="Arial" w:hAnsi="Arial" w:cs="Arial"/>
          <w:sz w:val="22"/>
          <w:szCs w:val="22"/>
        </w:rPr>
        <w:t xml:space="preserve"> </w:t>
      </w:r>
      <w:r w:rsidR="009D4558" w:rsidRPr="008E0385">
        <w:rPr>
          <w:rFonts w:ascii="Arial" w:hAnsi="Arial" w:cs="Arial"/>
          <w:sz w:val="22"/>
          <w:szCs w:val="22"/>
        </w:rPr>
        <w:t xml:space="preserve">structure </w:t>
      </w:r>
      <w:r w:rsidRPr="008E0385">
        <w:rPr>
          <w:rFonts w:ascii="Arial" w:hAnsi="Arial" w:cs="Arial"/>
          <w:sz w:val="22"/>
          <w:szCs w:val="22"/>
        </w:rPr>
        <w:t xml:space="preserve">combines modern workspace design with extensive green terraces, a running track, and a swimming pool, </w:t>
      </w:r>
      <w:r w:rsidR="00853448" w:rsidRPr="008E0385">
        <w:rPr>
          <w:rFonts w:ascii="Arial" w:hAnsi="Arial" w:cs="Arial"/>
          <w:sz w:val="22"/>
          <w:szCs w:val="22"/>
        </w:rPr>
        <w:t xml:space="preserve">prioritizing </w:t>
      </w:r>
      <w:proofErr w:type="gramStart"/>
      <w:r w:rsidR="00853448" w:rsidRPr="008E0385">
        <w:rPr>
          <w:rFonts w:ascii="Arial" w:hAnsi="Arial" w:cs="Arial"/>
          <w:sz w:val="22"/>
          <w:szCs w:val="22"/>
        </w:rPr>
        <w:t>flexibility</w:t>
      </w:r>
      <w:proofErr w:type="gramEnd"/>
      <w:r w:rsidRPr="008E0385">
        <w:rPr>
          <w:rFonts w:ascii="Arial" w:hAnsi="Arial" w:cs="Arial"/>
          <w:sz w:val="22"/>
          <w:szCs w:val="22"/>
        </w:rPr>
        <w:t xml:space="preserve"> and well-being for its occupants. Building Information </w:t>
      </w:r>
      <w:proofErr w:type="spellStart"/>
      <w:r w:rsidRPr="008E0385">
        <w:rPr>
          <w:rFonts w:ascii="Arial" w:hAnsi="Arial" w:cs="Arial"/>
          <w:sz w:val="22"/>
          <w:szCs w:val="22"/>
        </w:rPr>
        <w:t>Modeling</w:t>
      </w:r>
      <w:proofErr w:type="spellEnd"/>
      <w:r w:rsidRPr="008E0385">
        <w:rPr>
          <w:rFonts w:ascii="Arial" w:hAnsi="Arial" w:cs="Arial"/>
          <w:sz w:val="22"/>
          <w:szCs w:val="22"/>
        </w:rPr>
        <w:t xml:space="preserve"> (BIM) has been crucial in coordinating the intricate building services design, facilitating early contractor </w:t>
      </w:r>
      <w:proofErr w:type="gramStart"/>
      <w:r w:rsidRPr="008E0385">
        <w:rPr>
          <w:rFonts w:ascii="Arial" w:hAnsi="Arial" w:cs="Arial"/>
          <w:sz w:val="22"/>
          <w:szCs w:val="22"/>
        </w:rPr>
        <w:t>involvement</w:t>
      </w:r>
      <w:proofErr w:type="gramEnd"/>
      <w:r w:rsidRPr="008E0385">
        <w:rPr>
          <w:rFonts w:ascii="Arial" w:hAnsi="Arial" w:cs="Arial"/>
          <w:sz w:val="22"/>
          <w:szCs w:val="22"/>
        </w:rPr>
        <w:t xml:space="preserve"> and allowing for significant prefabrication efforts. This approach ensures high integration and efficiency in the </w:t>
      </w:r>
      <w:r w:rsidR="00D91760">
        <w:rPr>
          <w:rFonts w:ascii="Arial" w:hAnsi="Arial" w:cs="Arial"/>
          <w:sz w:val="22"/>
          <w:szCs w:val="22"/>
        </w:rPr>
        <w:t>building's</w:t>
      </w:r>
      <w:r w:rsidRPr="008E0385">
        <w:rPr>
          <w:rFonts w:ascii="Arial" w:hAnsi="Arial" w:cs="Arial"/>
          <w:sz w:val="22"/>
          <w:szCs w:val="22"/>
        </w:rPr>
        <w:t xml:space="preserve"> construction</w:t>
      </w:r>
      <w:r w:rsidR="008204C7" w:rsidRPr="008E0385">
        <w:rPr>
          <w:rFonts w:ascii="Arial" w:hAnsi="Arial" w:cs="Arial"/>
          <w:sz w:val="22"/>
          <w:szCs w:val="22"/>
        </w:rPr>
        <w:t>. It embeds</w:t>
      </w:r>
      <w:r w:rsidRPr="008E0385">
        <w:rPr>
          <w:rFonts w:ascii="Arial" w:hAnsi="Arial" w:cs="Arial"/>
          <w:sz w:val="22"/>
          <w:szCs w:val="22"/>
        </w:rPr>
        <w:t xml:space="preserve"> maintenance considerations early in the design process, illustrating a forward-thinking approach to building management and operations.</w:t>
      </w:r>
    </w:p>
    <w:p w14:paraId="3FFEC106" w14:textId="77777777" w:rsidR="00B71CD8" w:rsidRPr="008E0385" w:rsidRDefault="00B71CD8" w:rsidP="008E0385">
      <w:pPr>
        <w:spacing w:line="360" w:lineRule="auto"/>
        <w:rPr>
          <w:rFonts w:ascii="Arial" w:hAnsi="Arial" w:cs="Arial"/>
          <w:sz w:val="22"/>
          <w:szCs w:val="22"/>
        </w:rPr>
      </w:pPr>
    </w:p>
    <w:p w14:paraId="2B3FD5AD" w14:textId="79C230BB" w:rsidR="00B71CD8" w:rsidRPr="008E0385" w:rsidRDefault="00B71CD8" w:rsidP="008E0385">
      <w:pPr>
        <w:spacing w:line="360" w:lineRule="auto"/>
        <w:rPr>
          <w:rFonts w:ascii="Arial" w:hAnsi="Arial" w:cs="Arial"/>
          <w:sz w:val="22"/>
          <w:szCs w:val="22"/>
        </w:rPr>
      </w:pPr>
      <w:r w:rsidRPr="008E0385">
        <w:rPr>
          <w:rFonts w:ascii="Arial" w:hAnsi="Arial" w:cs="Arial"/>
          <w:sz w:val="22"/>
          <w:szCs w:val="22"/>
        </w:rPr>
        <w:t xml:space="preserve">The </w:t>
      </w:r>
      <w:r w:rsidR="00D91760">
        <w:rPr>
          <w:rFonts w:ascii="Arial" w:hAnsi="Arial" w:cs="Arial"/>
          <w:sz w:val="22"/>
          <w:szCs w:val="22"/>
        </w:rPr>
        <w:t>building's</w:t>
      </w:r>
      <w:r w:rsidRPr="008E0385">
        <w:rPr>
          <w:rFonts w:ascii="Arial" w:hAnsi="Arial" w:cs="Arial"/>
          <w:sz w:val="22"/>
          <w:szCs w:val="22"/>
        </w:rPr>
        <w:t xml:space="preserve"> environmental strategy is equally ambitious, featuring a mix of passive and active design solutions to </w:t>
      </w:r>
      <w:r w:rsidR="00853448" w:rsidRPr="008E0385">
        <w:rPr>
          <w:rFonts w:ascii="Arial" w:hAnsi="Arial" w:cs="Arial"/>
          <w:sz w:val="22"/>
          <w:szCs w:val="22"/>
        </w:rPr>
        <w:t>optimize</w:t>
      </w:r>
      <w:r w:rsidR="00FA0255" w:rsidRPr="008E0385">
        <w:rPr>
          <w:rFonts w:ascii="Arial" w:hAnsi="Arial" w:cs="Arial"/>
          <w:sz w:val="22"/>
          <w:szCs w:val="22"/>
        </w:rPr>
        <w:t xml:space="preserve"> energy</w:t>
      </w:r>
      <w:r w:rsidRPr="008E0385">
        <w:rPr>
          <w:rFonts w:ascii="Arial" w:hAnsi="Arial" w:cs="Arial"/>
          <w:sz w:val="22"/>
          <w:szCs w:val="22"/>
        </w:rPr>
        <w:t xml:space="preserve"> use, indoor air quality, and occupant comfort. Innovations include a sophisticated façade design to </w:t>
      </w:r>
      <w:r w:rsidR="00853448" w:rsidRPr="008E0385">
        <w:rPr>
          <w:rFonts w:ascii="Arial" w:hAnsi="Arial" w:cs="Arial"/>
          <w:sz w:val="22"/>
          <w:szCs w:val="22"/>
        </w:rPr>
        <w:t>maximize</w:t>
      </w:r>
      <w:r w:rsidR="00FA0255" w:rsidRPr="008E0385">
        <w:rPr>
          <w:rFonts w:ascii="Arial" w:hAnsi="Arial" w:cs="Arial"/>
          <w:sz w:val="22"/>
          <w:szCs w:val="22"/>
        </w:rPr>
        <w:t xml:space="preserve"> natural</w:t>
      </w:r>
      <w:r w:rsidRPr="008E0385">
        <w:rPr>
          <w:rFonts w:ascii="Arial" w:hAnsi="Arial" w:cs="Arial"/>
          <w:sz w:val="22"/>
          <w:szCs w:val="22"/>
        </w:rPr>
        <w:t xml:space="preserve"> daylight while </w:t>
      </w:r>
      <w:r w:rsidR="00853448" w:rsidRPr="008E0385">
        <w:rPr>
          <w:rFonts w:ascii="Arial" w:hAnsi="Arial" w:cs="Arial"/>
          <w:sz w:val="22"/>
          <w:szCs w:val="22"/>
        </w:rPr>
        <w:t>minimizing</w:t>
      </w:r>
      <w:r w:rsidR="00FA0255" w:rsidRPr="008E0385">
        <w:rPr>
          <w:rFonts w:ascii="Arial" w:hAnsi="Arial" w:cs="Arial"/>
          <w:sz w:val="22"/>
          <w:szCs w:val="22"/>
        </w:rPr>
        <w:t xml:space="preserve"> heat</w:t>
      </w:r>
      <w:r w:rsidRPr="008E0385">
        <w:rPr>
          <w:rFonts w:ascii="Arial" w:hAnsi="Arial" w:cs="Arial"/>
          <w:sz w:val="22"/>
          <w:szCs w:val="22"/>
        </w:rPr>
        <w:t xml:space="preserve"> gain and an advanced air displacement ventilation system to ensure a healthy indoor environment. The emphasis on renewable energy, evidenced by </w:t>
      </w:r>
      <w:r w:rsidR="009D4558" w:rsidRPr="008E0385">
        <w:rPr>
          <w:rFonts w:ascii="Arial" w:hAnsi="Arial" w:cs="Arial"/>
          <w:sz w:val="22"/>
          <w:szCs w:val="22"/>
        </w:rPr>
        <w:t>including</w:t>
      </w:r>
      <w:r w:rsidRPr="008E0385">
        <w:rPr>
          <w:rFonts w:ascii="Arial" w:hAnsi="Arial" w:cs="Arial"/>
          <w:sz w:val="22"/>
          <w:szCs w:val="22"/>
        </w:rPr>
        <w:t xml:space="preserve"> a rooftop photovoltaic array, underscores </w:t>
      </w:r>
      <w:r w:rsidR="00D91760">
        <w:rPr>
          <w:rFonts w:ascii="Arial" w:hAnsi="Arial" w:cs="Arial"/>
          <w:sz w:val="22"/>
          <w:szCs w:val="22"/>
        </w:rPr>
        <w:t>Google's</w:t>
      </w:r>
      <w:r w:rsidRPr="008E0385">
        <w:rPr>
          <w:rFonts w:ascii="Arial" w:hAnsi="Arial" w:cs="Arial"/>
          <w:sz w:val="22"/>
          <w:szCs w:val="22"/>
        </w:rPr>
        <w:t xml:space="preserve"> commitment to sustainability.</w:t>
      </w:r>
    </w:p>
    <w:p w14:paraId="4AF52729" w14:textId="77777777" w:rsidR="00B71CD8" w:rsidRPr="008E0385" w:rsidRDefault="00B71CD8" w:rsidP="008E0385">
      <w:pPr>
        <w:spacing w:line="360" w:lineRule="auto"/>
        <w:rPr>
          <w:rFonts w:ascii="Arial" w:hAnsi="Arial" w:cs="Arial"/>
          <w:sz w:val="22"/>
          <w:szCs w:val="22"/>
        </w:rPr>
      </w:pPr>
    </w:p>
    <w:p w14:paraId="39EC3D84" w14:textId="0808462D" w:rsidR="00B71CD8" w:rsidRPr="008E0385" w:rsidRDefault="00B71CD8" w:rsidP="008E0385">
      <w:pPr>
        <w:spacing w:line="360" w:lineRule="auto"/>
        <w:rPr>
          <w:rFonts w:ascii="Arial" w:hAnsi="Arial" w:cs="Arial"/>
          <w:sz w:val="22"/>
          <w:szCs w:val="22"/>
        </w:rPr>
      </w:pPr>
      <w:r w:rsidRPr="008E0385">
        <w:rPr>
          <w:rFonts w:ascii="Arial" w:hAnsi="Arial" w:cs="Arial"/>
          <w:sz w:val="22"/>
          <w:szCs w:val="22"/>
        </w:rPr>
        <w:t xml:space="preserve">This project </w:t>
      </w:r>
      <w:r w:rsidR="00853448" w:rsidRPr="008E0385">
        <w:rPr>
          <w:rFonts w:ascii="Arial" w:hAnsi="Arial" w:cs="Arial"/>
          <w:sz w:val="22"/>
          <w:szCs w:val="22"/>
        </w:rPr>
        <w:t>is a</w:t>
      </w:r>
      <w:r w:rsidRPr="008E0385">
        <w:rPr>
          <w:rFonts w:ascii="Arial" w:hAnsi="Arial" w:cs="Arial"/>
          <w:sz w:val="22"/>
          <w:szCs w:val="22"/>
        </w:rPr>
        <w:t xml:space="preserve"> testament to the potential of collaborative design and advanced engineering to create workspaces that are functional</w:t>
      </w:r>
      <w:r w:rsidR="009D4558" w:rsidRPr="008E0385">
        <w:rPr>
          <w:rFonts w:ascii="Arial" w:hAnsi="Arial" w:cs="Arial"/>
          <w:sz w:val="22"/>
          <w:szCs w:val="22"/>
        </w:rPr>
        <w:t>, sustainable,</w:t>
      </w:r>
      <w:r w:rsidRPr="008E0385">
        <w:rPr>
          <w:rFonts w:ascii="Arial" w:hAnsi="Arial" w:cs="Arial"/>
          <w:sz w:val="22"/>
          <w:szCs w:val="22"/>
        </w:rPr>
        <w:t xml:space="preserve"> and conducive to well-being. </w:t>
      </w:r>
      <w:r w:rsidR="00931C39" w:rsidRPr="008E0385">
        <w:rPr>
          <w:rFonts w:ascii="Arial" w:hAnsi="Arial" w:cs="Arial"/>
          <w:sz w:val="22"/>
          <w:szCs w:val="22"/>
        </w:rPr>
        <w:t>It is</w:t>
      </w:r>
      <w:r w:rsidRPr="008E0385">
        <w:rPr>
          <w:rFonts w:ascii="Arial" w:hAnsi="Arial" w:cs="Arial"/>
          <w:sz w:val="22"/>
          <w:szCs w:val="22"/>
        </w:rPr>
        <w:t xml:space="preserve"> a pioneering model for future office developments, blending architectural innovation with environmental stewardship.</w:t>
      </w:r>
    </w:p>
    <w:p w14:paraId="6A0EBBF9" w14:textId="77777777" w:rsidR="002842DE" w:rsidRPr="008E0385" w:rsidRDefault="002842DE" w:rsidP="008E0385">
      <w:pPr>
        <w:spacing w:line="360" w:lineRule="auto"/>
        <w:rPr>
          <w:rFonts w:ascii="Arial" w:hAnsi="Arial" w:cs="Arial"/>
          <w:sz w:val="22"/>
          <w:szCs w:val="22"/>
          <w:lang w:eastAsia="en-GB"/>
        </w:rPr>
      </w:pPr>
    </w:p>
    <w:p w14:paraId="524E3F95" w14:textId="705FA164" w:rsidR="002842DE" w:rsidRPr="008E0385" w:rsidRDefault="002842DE" w:rsidP="008E0385">
      <w:pPr>
        <w:spacing w:line="360" w:lineRule="auto"/>
        <w:rPr>
          <w:rFonts w:ascii="Arial" w:hAnsi="Arial" w:cs="Arial"/>
          <w:sz w:val="22"/>
          <w:szCs w:val="22"/>
          <w:lang w:eastAsia="en-GB"/>
        </w:rPr>
      </w:pPr>
      <w:r w:rsidRPr="008E0385">
        <w:rPr>
          <w:rFonts w:ascii="Arial" w:hAnsi="Arial" w:cs="Arial"/>
          <w:sz w:val="22"/>
          <w:szCs w:val="22"/>
          <w:lang w:eastAsia="en-GB"/>
        </w:rPr>
        <w:lastRenderedPageBreak/>
        <w:t>Scope</w:t>
      </w:r>
    </w:p>
    <w:p w14:paraId="1EEA2833" w14:textId="5D79932A" w:rsidR="002842DE" w:rsidRPr="008E0385" w:rsidRDefault="002842DE" w:rsidP="008E0385">
      <w:pPr>
        <w:spacing w:line="360" w:lineRule="auto"/>
        <w:rPr>
          <w:rFonts w:ascii="Arial" w:hAnsi="Arial" w:cs="Arial"/>
          <w:sz w:val="22"/>
          <w:szCs w:val="22"/>
          <w:lang w:eastAsia="en-GB"/>
        </w:rPr>
      </w:pPr>
      <w:r w:rsidRPr="008E0385">
        <w:rPr>
          <w:rFonts w:ascii="Arial" w:hAnsi="Arial" w:cs="Arial"/>
          <w:sz w:val="22"/>
          <w:szCs w:val="22"/>
          <w:lang w:eastAsia="en-GB"/>
        </w:rPr>
        <w:t>The project aimed to create a sustainable and innovative workspace for Google employees. The involvement of renowned architects BIG and Heatherwick Studio indicates a broad and ambitious project scope, focusing on functionality, innovation, and sustainability</w:t>
      </w:r>
      <w:r w:rsidR="008C6041" w:rsidRPr="008E0385">
        <w:rPr>
          <w:rFonts w:ascii="Arial" w:hAnsi="Arial" w:cs="Arial"/>
          <w:sz w:val="22"/>
          <w:szCs w:val="22"/>
          <w:lang w:eastAsia="en-GB"/>
        </w:rPr>
        <w:t xml:space="preserve"> </w:t>
      </w:r>
      <w:r w:rsidR="00FA5648" w:rsidRPr="008E0385">
        <w:rPr>
          <w:rFonts w:ascii="Arial" w:hAnsi="Arial" w:cs="Arial"/>
          <w:sz w:val="22"/>
          <w:szCs w:val="22"/>
          <w:lang w:eastAsia="en-GB"/>
        </w:rPr>
        <w:t>(</w:t>
      </w:r>
      <w:r w:rsidR="008C6041" w:rsidRPr="008E0385">
        <w:rPr>
          <w:rFonts w:ascii="Arial" w:hAnsi="Arial" w:cs="Arial"/>
          <w:sz w:val="22"/>
          <w:szCs w:val="22"/>
          <w:lang w:eastAsia="en-GB"/>
        </w:rPr>
        <w:t>Lynch, P. 2016)</w:t>
      </w:r>
      <w:r w:rsidRPr="008E0385">
        <w:rPr>
          <w:rFonts w:ascii="Arial" w:hAnsi="Arial" w:cs="Arial"/>
          <w:sz w:val="22"/>
          <w:szCs w:val="22"/>
          <w:lang w:eastAsia="en-GB"/>
        </w:rPr>
        <w:t>.</w:t>
      </w:r>
    </w:p>
    <w:p w14:paraId="58EE34F2" w14:textId="55FBB783" w:rsidR="00D94946" w:rsidRPr="008E0385" w:rsidRDefault="00D94946" w:rsidP="008E0385">
      <w:pPr>
        <w:spacing w:line="360" w:lineRule="auto"/>
        <w:rPr>
          <w:rFonts w:ascii="Arial" w:hAnsi="Arial" w:cs="Arial"/>
          <w:sz w:val="22"/>
          <w:szCs w:val="22"/>
          <w:lang w:eastAsia="en-GB"/>
        </w:rPr>
      </w:pPr>
      <w:r w:rsidRPr="008E0385">
        <w:rPr>
          <w:rFonts w:ascii="Arial" w:hAnsi="Arial" w:cs="Arial"/>
          <w:color w:val="0D0D0D"/>
          <w:sz w:val="22"/>
          <w:szCs w:val="22"/>
          <w:shd w:val="clear" w:color="auto" w:fill="FFFFFF"/>
        </w:rPr>
        <w:t xml:space="preserve">The project </w:t>
      </w:r>
      <w:r w:rsidR="00FA0255" w:rsidRPr="008E0385">
        <w:rPr>
          <w:rFonts w:ascii="Arial" w:hAnsi="Arial" w:cs="Arial"/>
          <w:color w:val="0D0D0D"/>
          <w:sz w:val="22"/>
          <w:szCs w:val="22"/>
          <w:shd w:val="clear" w:color="auto" w:fill="FFFFFF"/>
        </w:rPr>
        <w:t>aims to provide</w:t>
      </w:r>
      <w:r w:rsidRPr="008E0385">
        <w:rPr>
          <w:rFonts w:ascii="Arial" w:hAnsi="Arial" w:cs="Arial"/>
          <w:color w:val="0D0D0D"/>
          <w:sz w:val="22"/>
          <w:szCs w:val="22"/>
          <w:shd w:val="clear" w:color="auto" w:fill="FFFFFF"/>
        </w:rPr>
        <w:t xml:space="preserve"> a multifunctional space </w:t>
      </w:r>
      <w:r w:rsidR="00FA0255" w:rsidRPr="008E0385">
        <w:rPr>
          <w:rFonts w:ascii="Arial" w:hAnsi="Arial" w:cs="Arial"/>
          <w:color w:val="0D0D0D"/>
          <w:sz w:val="22"/>
          <w:szCs w:val="22"/>
          <w:shd w:val="clear" w:color="auto" w:fill="FFFFFF"/>
        </w:rPr>
        <w:t>that meets operational needs and enhances</w:t>
      </w:r>
      <w:r w:rsidRPr="008E0385">
        <w:rPr>
          <w:rFonts w:ascii="Arial" w:hAnsi="Arial" w:cs="Arial"/>
          <w:color w:val="0D0D0D"/>
          <w:sz w:val="22"/>
          <w:szCs w:val="22"/>
          <w:shd w:val="clear" w:color="auto" w:fill="FFFFFF"/>
        </w:rPr>
        <w:t xml:space="preserve"> well-being with amenities like landscaped roof terraces and a swimming pool. This broad scope reflects well on </w:t>
      </w:r>
      <w:r w:rsidR="00D91760">
        <w:rPr>
          <w:rFonts w:ascii="Arial" w:hAnsi="Arial" w:cs="Arial"/>
          <w:color w:val="0D0D0D"/>
          <w:sz w:val="22"/>
          <w:szCs w:val="22"/>
          <w:shd w:val="clear" w:color="auto" w:fill="FFFFFF"/>
        </w:rPr>
        <w:t>Google's</w:t>
      </w:r>
      <w:r w:rsidRPr="008E0385">
        <w:rPr>
          <w:rFonts w:ascii="Arial" w:hAnsi="Arial" w:cs="Arial"/>
          <w:color w:val="0D0D0D"/>
          <w:sz w:val="22"/>
          <w:szCs w:val="22"/>
          <w:shd w:val="clear" w:color="auto" w:fill="FFFFFF"/>
        </w:rPr>
        <w:t xml:space="preserve"> vision for a workspace that transcends traditional office environments, potentially setting a new standard for office design globally. However, managing such an extensive scope requires rigorous definition, validation, and control processes to avoid scope creep and </w:t>
      </w:r>
      <w:r w:rsidR="00853448" w:rsidRPr="008E0385">
        <w:rPr>
          <w:rFonts w:ascii="Arial" w:hAnsi="Arial" w:cs="Arial"/>
          <w:color w:val="0D0D0D"/>
          <w:sz w:val="22"/>
          <w:szCs w:val="22"/>
          <w:shd w:val="clear" w:color="auto" w:fill="FFFFFF"/>
        </w:rPr>
        <w:t>meet project objectives</w:t>
      </w:r>
      <w:r w:rsidR="000E6B1A">
        <w:rPr>
          <w:rFonts w:ascii="Arial" w:hAnsi="Arial" w:cs="Arial"/>
          <w:color w:val="0D0D0D"/>
          <w:sz w:val="22"/>
          <w:szCs w:val="22"/>
          <w:shd w:val="clear" w:color="auto" w:fill="FFFFFF"/>
        </w:rPr>
        <w:t xml:space="preserve"> </w:t>
      </w:r>
      <w:r w:rsidR="000E6B1A" w:rsidRPr="008E0385">
        <w:rPr>
          <w:rFonts w:ascii="Arial" w:hAnsi="Arial" w:cs="Arial"/>
          <w:sz w:val="22"/>
          <w:szCs w:val="22"/>
        </w:rPr>
        <w:t>(Green, 2023).</w:t>
      </w:r>
    </w:p>
    <w:p w14:paraId="1814E3AD" w14:textId="77777777" w:rsidR="002842DE" w:rsidRPr="008E0385" w:rsidRDefault="002842DE" w:rsidP="008E0385">
      <w:pPr>
        <w:spacing w:line="360" w:lineRule="auto"/>
        <w:rPr>
          <w:rFonts w:ascii="Arial" w:hAnsi="Arial" w:cs="Arial"/>
          <w:sz w:val="22"/>
          <w:szCs w:val="22"/>
          <w:lang w:eastAsia="en-GB"/>
        </w:rPr>
      </w:pPr>
    </w:p>
    <w:p w14:paraId="746F31B2" w14:textId="37A636B4" w:rsidR="002842DE" w:rsidRPr="008E0385" w:rsidRDefault="002842DE" w:rsidP="008E0385">
      <w:pPr>
        <w:spacing w:line="360" w:lineRule="auto"/>
        <w:rPr>
          <w:rFonts w:ascii="Arial" w:hAnsi="Arial" w:cs="Arial"/>
          <w:sz w:val="22"/>
          <w:szCs w:val="22"/>
          <w:lang w:eastAsia="en-GB"/>
        </w:rPr>
      </w:pPr>
      <w:r w:rsidRPr="008E0385">
        <w:rPr>
          <w:rFonts w:ascii="Arial" w:hAnsi="Arial" w:cs="Arial"/>
          <w:sz w:val="22"/>
          <w:szCs w:val="22"/>
          <w:lang w:eastAsia="en-GB"/>
        </w:rPr>
        <w:t>Cost</w:t>
      </w:r>
    </w:p>
    <w:p w14:paraId="68D26F4D" w14:textId="07439354" w:rsidR="002842DE" w:rsidRPr="008E0385" w:rsidRDefault="002842DE" w:rsidP="008E0385">
      <w:pPr>
        <w:spacing w:line="360" w:lineRule="auto"/>
        <w:rPr>
          <w:rFonts w:ascii="Arial" w:hAnsi="Arial" w:cs="Arial"/>
          <w:sz w:val="22"/>
          <w:szCs w:val="22"/>
          <w:lang w:eastAsia="en-GB"/>
        </w:rPr>
      </w:pPr>
      <w:r w:rsidRPr="008E0385">
        <w:rPr>
          <w:rFonts w:ascii="Arial" w:hAnsi="Arial" w:cs="Arial"/>
          <w:sz w:val="22"/>
          <w:szCs w:val="22"/>
          <w:lang w:eastAsia="en-GB"/>
        </w:rPr>
        <w:t xml:space="preserve">Google planned to invest over £1 billion in </w:t>
      </w:r>
      <w:r w:rsidR="009D4558" w:rsidRPr="008E0385">
        <w:rPr>
          <w:rFonts w:ascii="Arial" w:hAnsi="Arial" w:cs="Arial"/>
          <w:sz w:val="22"/>
          <w:szCs w:val="22"/>
          <w:lang w:eastAsia="en-GB"/>
        </w:rPr>
        <w:t>constructing and staffing</w:t>
      </w:r>
      <w:r w:rsidRPr="008E0385">
        <w:rPr>
          <w:rFonts w:ascii="Arial" w:hAnsi="Arial" w:cs="Arial"/>
          <w:sz w:val="22"/>
          <w:szCs w:val="22"/>
          <w:lang w:eastAsia="en-GB"/>
        </w:rPr>
        <w:t xml:space="preserve"> its </w:t>
      </w:r>
      <w:r w:rsidR="00D91760">
        <w:rPr>
          <w:rFonts w:ascii="Arial" w:hAnsi="Arial" w:cs="Arial"/>
          <w:sz w:val="22"/>
          <w:szCs w:val="22"/>
          <w:lang w:eastAsia="en-GB"/>
        </w:rPr>
        <w:t>King's</w:t>
      </w:r>
      <w:r w:rsidRPr="008E0385">
        <w:rPr>
          <w:rFonts w:ascii="Arial" w:hAnsi="Arial" w:cs="Arial"/>
          <w:sz w:val="22"/>
          <w:szCs w:val="22"/>
          <w:lang w:eastAsia="en-GB"/>
        </w:rPr>
        <w:t xml:space="preserve"> Cross headquarters</w:t>
      </w:r>
      <w:r w:rsidR="00FA5648" w:rsidRPr="008E0385">
        <w:rPr>
          <w:rFonts w:ascii="Arial" w:hAnsi="Arial" w:cs="Arial"/>
          <w:sz w:val="22"/>
          <w:szCs w:val="22"/>
          <w:lang w:eastAsia="en-GB"/>
        </w:rPr>
        <w:t>(Lynch, P. 2016)</w:t>
      </w:r>
      <w:r w:rsidRPr="008E0385">
        <w:rPr>
          <w:rFonts w:ascii="Arial" w:hAnsi="Arial" w:cs="Arial"/>
          <w:sz w:val="22"/>
          <w:szCs w:val="22"/>
          <w:lang w:eastAsia="en-GB"/>
        </w:rPr>
        <w:t xml:space="preserve">, reflecting significant financial planning and budget management. However, without specific details on budget adherence, </w:t>
      </w:r>
      <w:r w:rsidR="00931C39" w:rsidRPr="008E0385">
        <w:rPr>
          <w:rFonts w:ascii="Arial" w:hAnsi="Arial" w:cs="Arial"/>
          <w:sz w:val="22"/>
          <w:szCs w:val="22"/>
          <w:lang w:eastAsia="en-GB"/>
        </w:rPr>
        <w:t>it is</w:t>
      </w:r>
      <w:r w:rsidRPr="008E0385">
        <w:rPr>
          <w:rFonts w:ascii="Arial" w:hAnsi="Arial" w:cs="Arial"/>
          <w:sz w:val="22"/>
          <w:szCs w:val="22"/>
          <w:lang w:eastAsia="en-GB"/>
        </w:rPr>
        <w:t xml:space="preserve"> challenging to evaluate cost </w:t>
      </w:r>
      <w:r w:rsidR="00D91760">
        <w:rPr>
          <w:rFonts w:ascii="Arial" w:hAnsi="Arial" w:cs="Arial"/>
          <w:sz w:val="22"/>
          <w:szCs w:val="22"/>
          <w:lang w:eastAsia="en-GB"/>
        </w:rPr>
        <w:t>management's</w:t>
      </w:r>
      <w:r w:rsidRPr="008E0385">
        <w:rPr>
          <w:rFonts w:ascii="Arial" w:hAnsi="Arial" w:cs="Arial"/>
          <w:sz w:val="22"/>
          <w:szCs w:val="22"/>
          <w:lang w:eastAsia="en-GB"/>
        </w:rPr>
        <w:t xml:space="preserve"> success directly.</w:t>
      </w:r>
    </w:p>
    <w:p w14:paraId="2F1A0839" w14:textId="7A1E22D0" w:rsidR="00D76396" w:rsidRPr="008E0385" w:rsidRDefault="00D76396" w:rsidP="008E0385">
      <w:pPr>
        <w:spacing w:line="360" w:lineRule="auto"/>
        <w:rPr>
          <w:rFonts w:ascii="Arial" w:hAnsi="Arial" w:cs="Arial"/>
          <w:sz w:val="22"/>
          <w:szCs w:val="22"/>
          <w:lang w:eastAsia="en-GB"/>
        </w:rPr>
      </w:pPr>
      <w:r w:rsidRPr="008E0385">
        <w:rPr>
          <w:rFonts w:ascii="Arial" w:hAnsi="Arial" w:cs="Arial"/>
          <w:color w:val="0D0D0D"/>
          <w:sz w:val="22"/>
          <w:szCs w:val="22"/>
          <w:shd w:val="clear" w:color="auto" w:fill="FFFFFF"/>
        </w:rPr>
        <w:t xml:space="preserve">Given the </w:t>
      </w:r>
      <w:r w:rsidR="00D91760">
        <w:rPr>
          <w:rFonts w:ascii="Arial" w:hAnsi="Arial" w:cs="Arial"/>
          <w:color w:val="0D0D0D"/>
          <w:sz w:val="22"/>
          <w:szCs w:val="22"/>
          <w:shd w:val="clear" w:color="auto" w:fill="FFFFFF"/>
        </w:rPr>
        <w:t>project's</w:t>
      </w:r>
      <w:r w:rsidRPr="008E0385">
        <w:rPr>
          <w:rFonts w:ascii="Arial" w:hAnsi="Arial" w:cs="Arial"/>
          <w:color w:val="0D0D0D"/>
          <w:sz w:val="22"/>
          <w:szCs w:val="22"/>
          <w:shd w:val="clear" w:color="auto" w:fill="FFFFFF"/>
        </w:rPr>
        <w:t xml:space="preserve"> ambitious scale and innovative features, managing its </w:t>
      </w:r>
      <w:r w:rsidR="00853448" w:rsidRPr="008E0385">
        <w:rPr>
          <w:rFonts w:ascii="Arial" w:hAnsi="Arial" w:cs="Arial"/>
          <w:color w:val="0D0D0D"/>
          <w:sz w:val="22"/>
          <w:szCs w:val="22"/>
          <w:shd w:val="clear" w:color="auto" w:fill="FFFFFF"/>
        </w:rPr>
        <w:t>cost-effectively</w:t>
      </w:r>
      <w:r w:rsidRPr="008E0385">
        <w:rPr>
          <w:rFonts w:ascii="Arial" w:hAnsi="Arial" w:cs="Arial"/>
          <w:color w:val="0D0D0D"/>
          <w:sz w:val="22"/>
          <w:szCs w:val="22"/>
          <w:shd w:val="clear" w:color="auto" w:fill="FFFFFF"/>
        </w:rPr>
        <w:t xml:space="preserve"> is crucial. Investment in sustainable design and technology suggests a forward-thinking approach to long-term cost savings. Detailed cost management plans and continuous monitoring are essential for keeping expenses within budget, an area where PMBOK </w:t>
      </w:r>
      <w:r w:rsidR="00853448" w:rsidRPr="008E0385">
        <w:rPr>
          <w:rFonts w:ascii="Arial" w:hAnsi="Arial" w:cs="Arial"/>
          <w:color w:val="0D0D0D"/>
          <w:sz w:val="22"/>
          <w:szCs w:val="22"/>
          <w:shd w:val="clear" w:color="auto" w:fill="FFFFFF"/>
        </w:rPr>
        <w:t>emphasizes rigorous</w:t>
      </w:r>
      <w:r w:rsidRPr="008E0385">
        <w:rPr>
          <w:rFonts w:ascii="Arial" w:hAnsi="Arial" w:cs="Arial"/>
          <w:color w:val="0D0D0D"/>
          <w:sz w:val="22"/>
          <w:szCs w:val="22"/>
          <w:shd w:val="clear" w:color="auto" w:fill="FFFFFF"/>
        </w:rPr>
        <w:t xml:space="preserve"> planning and control.</w:t>
      </w:r>
    </w:p>
    <w:p w14:paraId="6C04BD8E" w14:textId="77777777" w:rsidR="002842DE" w:rsidRPr="008E0385" w:rsidRDefault="002842DE" w:rsidP="008E0385">
      <w:pPr>
        <w:spacing w:line="360" w:lineRule="auto"/>
        <w:rPr>
          <w:rFonts w:ascii="Arial" w:hAnsi="Arial" w:cs="Arial"/>
          <w:sz w:val="22"/>
          <w:szCs w:val="22"/>
          <w:lang w:eastAsia="en-GB"/>
        </w:rPr>
      </w:pPr>
    </w:p>
    <w:p w14:paraId="0CE8CF99" w14:textId="52A0507F" w:rsidR="002842DE" w:rsidRPr="008E0385" w:rsidRDefault="002842DE" w:rsidP="008E0385">
      <w:pPr>
        <w:spacing w:line="360" w:lineRule="auto"/>
        <w:rPr>
          <w:rFonts w:ascii="Arial" w:hAnsi="Arial" w:cs="Arial"/>
          <w:sz w:val="22"/>
          <w:szCs w:val="22"/>
          <w:lang w:eastAsia="en-GB"/>
        </w:rPr>
      </w:pPr>
      <w:r w:rsidRPr="008E0385">
        <w:rPr>
          <w:rFonts w:ascii="Arial" w:hAnsi="Arial" w:cs="Arial"/>
          <w:sz w:val="22"/>
          <w:szCs w:val="22"/>
          <w:lang w:eastAsia="en-GB"/>
        </w:rPr>
        <w:t>Time</w:t>
      </w:r>
    </w:p>
    <w:p w14:paraId="5A70E058" w14:textId="0404C84A" w:rsidR="002842DE" w:rsidRPr="008E0385" w:rsidRDefault="002842DE" w:rsidP="008E0385">
      <w:pPr>
        <w:spacing w:line="360" w:lineRule="auto"/>
        <w:rPr>
          <w:rFonts w:ascii="Arial" w:hAnsi="Arial" w:cs="Arial"/>
          <w:sz w:val="22"/>
          <w:szCs w:val="22"/>
          <w:lang w:eastAsia="en-GB"/>
        </w:rPr>
      </w:pPr>
      <w:r w:rsidRPr="008E0385">
        <w:rPr>
          <w:rFonts w:ascii="Arial" w:hAnsi="Arial" w:cs="Arial"/>
          <w:sz w:val="22"/>
          <w:szCs w:val="22"/>
          <w:lang w:eastAsia="en-GB"/>
        </w:rPr>
        <w:t xml:space="preserve">The </w:t>
      </w:r>
      <w:r w:rsidR="00D91760">
        <w:rPr>
          <w:rFonts w:ascii="Arial" w:hAnsi="Arial" w:cs="Arial"/>
          <w:sz w:val="22"/>
          <w:szCs w:val="22"/>
          <w:lang w:eastAsia="en-GB"/>
        </w:rPr>
        <w:t>project's</w:t>
      </w:r>
      <w:r w:rsidRPr="008E0385">
        <w:rPr>
          <w:rFonts w:ascii="Arial" w:hAnsi="Arial" w:cs="Arial"/>
          <w:sz w:val="22"/>
          <w:szCs w:val="22"/>
          <w:lang w:eastAsia="en-GB"/>
        </w:rPr>
        <w:t xml:space="preserve"> timeline and adherence to planned schedules are not publicly documented. The phased development approach suggests a structured timeline, but the effectiveness of time management practices cannot be assessed without detailed project schedules.</w:t>
      </w:r>
    </w:p>
    <w:p w14:paraId="7A771B68" w14:textId="6188CC13" w:rsidR="00E34615" w:rsidRPr="008E0385" w:rsidRDefault="00E34615" w:rsidP="008E0385">
      <w:pPr>
        <w:spacing w:line="360" w:lineRule="auto"/>
        <w:rPr>
          <w:rFonts w:ascii="Arial" w:hAnsi="Arial" w:cs="Arial"/>
          <w:sz w:val="22"/>
          <w:szCs w:val="22"/>
          <w:lang w:eastAsia="en-GB"/>
        </w:rPr>
      </w:pPr>
      <w:r w:rsidRPr="008E0385">
        <w:rPr>
          <w:rFonts w:ascii="Arial" w:hAnsi="Arial" w:cs="Arial"/>
          <w:color w:val="0D0D0D"/>
          <w:sz w:val="22"/>
          <w:szCs w:val="22"/>
          <w:shd w:val="clear" w:color="auto" w:fill="FFFFFF"/>
        </w:rPr>
        <w:t xml:space="preserve">The timeline from </w:t>
      </w:r>
      <w:proofErr w:type="spellStart"/>
      <w:r w:rsidRPr="008E0385">
        <w:rPr>
          <w:rFonts w:ascii="Arial" w:hAnsi="Arial" w:cs="Arial"/>
          <w:color w:val="0D0D0D"/>
          <w:sz w:val="22"/>
          <w:szCs w:val="22"/>
          <w:shd w:val="clear" w:color="auto" w:fill="FFFFFF"/>
        </w:rPr>
        <w:t>groundbreaking</w:t>
      </w:r>
      <w:proofErr w:type="spellEnd"/>
      <w:r w:rsidRPr="008E0385">
        <w:rPr>
          <w:rFonts w:ascii="Arial" w:hAnsi="Arial" w:cs="Arial"/>
          <w:color w:val="0D0D0D"/>
          <w:sz w:val="22"/>
          <w:szCs w:val="22"/>
          <w:shd w:val="clear" w:color="auto" w:fill="FFFFFF"/>
        </w:rPr>
        <w:t xml:space="preserve"> to completion is indicative of </w:t>
      </w:r>
      <w:r w:rsidR="00FA0255" w:rsidRPr="008E0385">
        <w:rPr>
          <w:rFonts w:ascii="Arial" w:hAnsi="Arial" w:cs="Arial"/>
          <w:color w:val="0D0D0D"/>
          <w:sz w:val="22"/>
          <w:szCs w:val="22"/>
          <w:shd w:val="clear" w:color="auto" w:fill="FFFFFF"/>
        </w:rPr>
        <w:t>comprehensive-time</w:t>
      </w:r>
      <w:r w:rsidRPr="008E0385">
        <w:rPr>
          <w:rFonts w:ascii="Arial" w:hAnsi="Arial" w:cs="Arial"/>
          <w:color w:val="0D0D0D"/>
          <w:sz w:val="22"/>
          <w:szCs w:val="22"/>
          <w:shd w:val="clear" w:color="auto" w:fill="FFFFFF"/>
        </w:rPr>
        <w:t xml:space="preserve"> management planning. </w:t>
      </w:r>
      <w:proofErr w:type="spellStart"/>
      <w:r w:rsidRPr="008E0385">
        <w:rPr>
          <w:rFonts w:ascii="Arial" w:hAnsi="Arial" w:cs="Arial"/>
          <w:color w:val="0D0D0D"/>
          <w:sz w:val="22"/>
          <w:szCs w:val="22"/>
          <w:shd w:val="clear" w:color="auto" w:fill="FFFFFF"/>
        </w:rPr>
        <w:t>U</w:t>
      </w:r>
      <w:r w:rsidR="00FA0255" w:rsidRPr="008E0385">
        <w:rPr>
          <w:rFonts w:ascii="Arial" w:hAnsi="Arial" w:cs="Arial"/>
          <w:color w:val="0D0D0D"/>
          <w:sz w:val="22"/>
          <w:szCs w:val="22"/>
          <w:shd w:val="clear" w:color="auto" w:fill="FFFFFF"/>
        </w:rPr>
        <w:t>Utilising</w:t>
      </w:r>
      <w:r w:rsidRPr="008E0385">
        <w:rPr>
          <w:rFonts w:ascii="Arial" w:hAnsi="Arial" w:cs="Arial"/>
          <w:color w:val="0D0D0D"/>
          <w:sz w:val="22"/>
          <w:szCs w:val="22"/>
          <w:shd w:val="clear" w:color="auto" w:fill="FFFFFF"/>
        </w:rPr>
        <w:t>BIM</w:t>
      </w:r>
      <w:proofErr w:type="spellEnd"/>
      <w:r w:rsidRPr="008E0385">
        <w:rPr>
          <w:rFonts w:ascii="Arial" w:hAnsi="Arial" w:cs="Arial"/>
          <w:color w:val="0D0D0D"/>
          <w:sz w:val="22"/>
          <w:szCs w:val="22"/>
          <w:shd w:val="clear" w:color="auto" w:fill="FFFFFF"/>
        </w:rPr>
        <w:t xml:space="preserve"> for coordination illustrates an efficient use of technology to streamline construction processes. Delays in timelines would provide insight into the </w:t>
      </w:r>
      <w:r w:rsidR="00D91760">
        <w:rPr>
          <w:rFonts w:ascii="Arial" w:hAnsi="Arial" w:cs="Arial"/>
          <w:color w:val="0D0D0D"/>
          <w:sz w:val="22"/>
          <w:szCs w:val="22"/>
          <w:shd w:val="clear" w:color="auto" w:fill="FFFFFF"/>
        </w:rPr>
        <w:t>project's</w:t>
      </w:r>
      <w:r w:rsidRPr="008E0385">
        <w:rPr>
          <w:rFonts w:ascii="Arial" w:hAnsi="Arial" w:cs="Arial"/>
          <w:color w:val="0D0D0D"/>
          <w:sz w:val="22"/>
          <w:szCs w:val="22"/>
          <w:shd w:val="clear" w:color="auto" w:fill="FFFFFF"/>
        </w:rPr>
        <w:t xml:space="preserve"> time management success or areas for improvement.</w:t>
      </w:r>
    </w:p>
    <w:p w14:paraId="375B7FEA" w14:textId="77777777" w:rsidR="002842DE" w:rsidRPr="008E0385" w:rsidRDefault="002842DE" w:rsidP="008E0385">
      <w:pPr>
        <w:spacing w:line="360" w:lineRule="auto"/>
        <w:rPr>
          <w:rFonts w:ascii="Arial" w:hAnsi="Arial" w:cs="Arial"/>
          <w:sz w:val="22"/>
          <w:szCs w:val="22"/>
          <w:lang w:eastAsia="en-GB"/>
        </w:rPr>
      </w:pPr>
    </w:p>
    <w:p w14:paraId="4C46F5B8" w14:textId="08A0899E" w:rsidR="002842DE" w:rsidRPr="008E0385" w:rsidRDefault="002842DE" w:rsidP="008E0385">
      <w:pPr>
        <w:spacing w:line="360" w:lineRule="auto"/>
        <w:rPr>
          <w:rFonts w:ascii="Arial" w:hAnsi="Arial" w:cs="Arial"/>
          <w:sz w:val="22"/>
          <w:szCs w:val="22"/>
          <w:lang w:eastAsia="en-GB"/>
        </w:rPr>
      </w:pPr>
      <w:r w:rsidRPr="008E0385">
        <w:rPr>
          <w:rFonts w:ascii="Arial" w:hAnsi="Arial" w:cs="Arial"/>
          <w:sz w:val="22"/>
          <w:szCs w:val="22"/>
          <w:lang w:eastAsia="en-GB"/>
        </w:rPr>
        <w:t>Quality</w:t>
      </w:r>
    </w:p>
    <w:p w14:paraId="0C2D7076" w14:textId="3AEB473B" w:rsidR="002842DE" w:rsidRPr="008E0385" w:rsidRDefault="002842DE" w:rsidP="008E0385">
      <w:pPr>
        <w:spacing w:line="360" w:lineRule="auto"/>
        <w:rPr>
          <w:rFonts w:ascii="Arial" w:hAnsi="Arial" w:cs="Arial"/>
          <w:sz w:val="22"/>
          <w:szCs w:val="22"/>
          <w:lang w:eastAsia="en-GB"/>
        </w:rPr>
      </w:pPr>
      <w:r w:rsidRPr="008E0385">
        <w:rPr>
          <w:rFonts w:ascii="Arial" w:hAnsi="Arial" w:cs="Arial"/>
          <w:sz w:val="22"/>
          <w:szCs w:val="22"/>
          <w:lang w:eastAsia="en-GB"/>
        </w:rPr>
        <w:t xml:space="preserve">The commitment to innovative engineering and sustainability points towards high-quality management standards. The </w:t>
      </w:r>
      <w:r w:rsidR="00D91760">
        <w:rPr>
          <w:rFonts w:ascii="Arial" w:hAnsi="Arial" w:cs="Arial"/>
          <w:sz w:val="22"/>
          <w:szCs w:val="22"/>
          <w:lang w:eastAsia="en-GB"/>
        </w:rPr>
        <w:t>project's</w:t>
      </w:r>
      <w:r w:rsidRPr="008E0385">
        <w:rPr>
          <w:rFonts w:ascii="Arial" w:hAnsi="Arial" w:cs="Arial"/>
          <w:sz w:val="22"/>
          <w:szCs w:val="22"/>
          <w:lang w:eastAsia="en-GB"/>
        </w:rPr>
        <w:t xml:space="preserve"> focus on sustainable materials and energy-efficient designs aligns with </w:t>
      </w:r>
      <w:r w:rsidR="00D91760">
        <w:rPr>
          <w:rFonts w:ascii="Arial" w:hAnsi="Arial" w:cs="Arial"/>
          <w:sz w:val="22"/>
          <w:szCs w:val="22"/>
          <w:lang w:eastAsia="en-GB"/>
        </w:rPr>
        <w:t>PMBOK's</w:t>
      </w:r>
      <w:r w:rsidRPr="008E0385">
        <w:rPr>
          <w:rFonts w:ascii="Arial" w:hAnsi="Arial" w:cs="Arial"/>
          <w:sz w:val="22"/>
          <w:szCs w:val="22"/>
          <w:lang w:eastAsia="en-GB"/>
        </w:rPr>
        <w:t xml:space="preserve"> quality management principles</w:t>
      </w:r>
      <w:r w:rsidR="00D917F1" w:rsidRPr="008E0385">
        <w:rPr>
          <w:rFonts w:ascii="Arial" w:hAnsi="Arial" w:cs="Arial"/>
          <w:sz w:val="22"/>
          <w:szCs w:val="22"/>
          <w:lang w:eastAsia="en-GB"/>
        </w:rPr>
        <w:t xml:space="preserve"> (</w:t>
      </w:r>
      <w:proofErr w:type="spellStart"/>
      <w:r w:rsidR="00D917F1" w:rsidRPr="008E0385">
        <w:rPr>
          <w:rFonts w:ascii="Arial" w:hAnsi="Arial" w:cs="Arial"/>
          <w:sz w:val="22"/>
          <w:szCs w:val="22"/>
          <w:lang w:eastAsia="en-GB"/>
        </w:rPr>
        <w:t>Maruthayanar</w:t>
      </w:r>
      <w:proofErr w:type="spellEnd"/>
      <w:r w:rsidR="00D917F1" w:rsidRPr="008E0385">
        <w:rPr>
          <w:rFonts w:ascii="Arial" w:hAnsi="Arial" w:cs="Arial"/>
          <w:sz w:val="22"/>
          <w:szCs w:val="22"/>
          <w:lang w:eastAsia="en-GB"/>
        </w:rPr>
        <w:t>, G. 2023) (Lynch, P. 2016)</w:t>
      </w:r>
    </w:p>
    <w:p w14:paraId="675F53E3" w14:textId="5331C784" w:rsidR="008F22F6" w:rsidRPr="008E0385" w:rsidRDefault="008F22F6" w:rsidP="008E0385">
      <w:pPr>
        <w:spacing w:line="360" w:lineRule="auto"/>
        <w:rPr>
          <w:rFonts w:ascii="Arial" w:hAnsi="Arial" w:cs="Arial"/>
          <w:sz w:val="22"/>
          <w:szCs w:val="22"/>
          <w:lang w:eastAsia="en-GB"/>
        </w:rPr>
      </w:pPr>
      <w:r w:rsidRPr="008E0385">
        <w:rPr>
          <w:rFonts w:ascii="Arial" w:hAnsi="Arial" w:cs="Arial"/>
          <w:sz w:val="22"/>
          <w:szCs w:val="22"/>
          <w:lang w:eastAsia="en-GB"/>
        </w:rPr>
        <w:lastRenderedPageBreak/>
        <w:t xml:space="preserve">Aiming for BREEAM </w:t>
      </w:r>
      <w:r w:rsidR="00D91760">
        <w:rPr>
          <w:rFonts w:ascii="Arial" w:hAnsi="Arial" w:cs="Arial"/>
          <w:sz w:val="22"/>
          <w:szCs w:val="22"/>
          <w:lang w:eastAsia="en-GB"/>
        </w:rPr>
        <w:t>'</w:t>
      </w:r>
      <w:r w:rsidRPr="008E0385">
        <w:rPr>
          <w:rFonts w:ascii="Arial" w:hAnsi="Arial" w:cs="Arial"/>
          <w:sz w:val="22"/>
          <w:szCs w:val="22"/>
          <w:lang w:eastAsia="en-GB"/>
        </w:rPr>
        <w:t>Excellent</w:t>
      </w:r>
      <w:r w:rsidR="00D91760">
        <w:rPr>
          <w:rFonts w:ascii="Arial" w:hAnsi="Arial" w:cs="Arial"/>
          <w:sz w:val="22"/>
          <w:szCs w:val="22"/>
          <w:lang w:eastAsia="en-GB"/>
        </w:rPr>
        <w:t>'</w:t>
      </w:r>
      <w:r w:rsidRPr="008E0385">
        <w:rPr>
          <w:rFonts w:ascii="Arial" w:hAnsi="Arial" w:cs="Arial"/>
          <w:sz w:val="22"/>
          <w:szCs w:val="22"/>
          <w:lang w:eastAsia="en-GB"/>
        </w:rPr>
        <w:t xml:space="preserve"> and LEED </w:t>
      </w:r>
      <w:r w:rsidR="00D91760">
        <w:rPr>
          <w:rFonts w:ascii="Arial" w:hAnsi="Arial" w:cs="Arial"/>
          <w:sz w:val="22"/>
          <w:szCs w:val="22"/>
          <w:lang w:eastAsia="en-GB"/>
        </w:rPr>
        <w:t>'Gold'</w:t>
      </w:r>
      <w:r w:rsidRPr="008E0385">
        <w:rPr>
          <w:rFonts w:ascii="Arial" w:hAnsi="Arial" w:cs="Arial"/>
          <w:sz w:val="22"/>
          <w:szCs w:val="22"/>
          <w:lang w:eastAsia="en-GB"/>
        </w:rPr>
        <w:t xml:space="preserve"> certifications demonstrates a commitment to high-quality, sustainable construction practices. Continuous quality improvement processes and defect management are crucial for maintaining high standards throughout the project lifecycle.</w:t>
      </w:r>
    </w:p>
    <w:p w14:paraId="65C5F7AE" w14:textId="77777777" w:rsidR="00D917F1" w:rsidRPr="008E0385" w:rsidRDefault="00D917F1" w:rsidP="008E0385">
      <w:pPr>
        <w:spacing w:line="360" w:lineRule="auto"/>
        <w:rPr>
          <w:rFonts w:ascii="Arial" w:hAnsi="Arial" w:cs="Arial"/>
          <w:sz w:val="22"/>
          <w:szCs w:val="22"/>
          <w:lang w:eastAsia="en-GB"/>
        </w:rPr>
      </w:pPr>
    </w:p>
    <w:p w14:paraId="4640278C" w14:textId="01278FD8" w:rsidR="002842DE" w:rsidRPr="008E0385" w:rsidRDefault="002842DE" w:rsidP="008E0385">
      <w:pPr>
        <w:spacing w:line="360" w:lineRule="auto"/>
        <w:rPr>
          <w:rFonts w:ascii="Arial" w:hAnsi="Arial" w:cs="Arial"/>
          <w:sz w:val="22"/>
          <w:szCs w:val="22"/>
          <w:lang w:eastAsia="en-GB"/>
        </w:rPr>
      </w:pPr>
      <w:r w:rsidRPr="008E0385">
        <w:rPr>
          <w:rFonts w:ascii="Arial" w:hAnsi="Arial" w:cs="Arial"/>
          <w:sz w:val="22"/>
          <w:szCs w:val="22"/>
          <w:lang w:eastAsia="en-GB"/>
        </w:rPr>
        <w:t>Risk</w:t>
      </w:r>
    </w:p>
    <w:p w14:paraId="263A070B" w14:textId="581742FD" w:rsidR="002842DE" w:rsidRPr="008E0385" w:rsidRDefault="002842DE" w:rsidP="008E0385">
      <w:pPr>
        <w:spacing w:line="360" w:lineRule="auto"/>
        <w:rPr>
          <w:rFonts w:ascii="Arial" w:hAnsi="Arial" w:cs="Arial"/>
          <w:sz w:val="22"/>
          <w:szCs w:val="22"/>
          <w:lang w:eastAsia="en-GB"/>
        </w:rPr>
      </w:pPr>
      <w:r w:rsidRPr="008E0385">
        <w:rPr>
          <w:rFonts w:ascii="Arial" w:hAnsi="Arial" w:cs="Arial"/>
          <w:sz w:val="22"/>
          <w:szCs w:val="22"/>
          <w:lang w:eastAsia="en-GB"/>
        </w:rPr>
        <w:t xml:space="preserve">The </w:t>
      </w:r>
      <w:r w:rsidR="00D91760">
        <w:rPr>
          <w:rFonts w:ascii="Arial" w:hAnsi="Arial" w:cs="Arial"/>
          <w:sz w:val="22"/>
          <w:szCs w:val="22"/>
          <w:lang w:eastAsia="en-GB"/>
        </w:rPr>
        <w:t>project's</w:t>
      </w:r>
      <w:r w:rsidRPr="008E0385">
        <w:rPr>
          <w:rFonts w:ascii="Arial" w:hAnsi="Arial" w:cs="Arial"/>
          <w:sz w:val="22"/>
          <w:szCs w:val="22"/>
          <w:lang w:eastAsia="en-GB"/>
        </w:rPr>
        <w:t xml:space="preserve"> scale and complexity undoubtedly introduced multiple risks, including logistical, regulatory, and environmental challenges. The strategic choice of location and design approach suggests a proactive risk management strategy, although specific risk assessments and mitigations are not detailed.</w:t>
      </w:r>
    </w:p>
    <w:p w14:paraId="50A33AE3" w14:textId="7B59E9DC" w:rsidR="00467B75" w:rsidRPr="008E0385" w:rsidRDefault="00467B75" w:rsidP="008E0385">
      <w:pPr>
        <w:spacing w:line="360" w:lineRule="auto"/>
        <w:rPr>
          <w:rFonts w:ascii="Arial" w:hAnsi="Arial" w:cs="Arial"/>
          <w:sz w:val="22"/>
          <w:szCs w:val="22"/>
          <w:lang w:eastAsia="en-GB"/>
        </w:rPr>
      </w:pPr>
      <w:r w:rsidRPr="008E0385">
        <w:rPr>
          <w:rFonts w:ascii="Arial" w:hAnsi="Arial" w:cs="Arial"/>
          <w:sz w:val="22"/>
          <w:szCs w:val="22"/>
          <w:lang w:eastAsia="en-GB"/>
        </w:rPr>
        <w:t>Identifying and mitigating risks</w:t>
      </w:r>
      <w:r w:rsidR="00FA0255" w:rsidRPr="008E0385">
        <w:rPr>
          <w:rFonts w:ascii="Arial" w:hAnsi="Arial" w:cs="Arial"/>
          <w:sz w:val="22"/>
          <w:szCs w:val="22"/>
          <w:lang w:eastAsia="en-GB"/>
        </w:rPr>
        <w:t xml:space="preserve"> are paramount</w:t>
      </w:r>
      <w:r w:rsidRPr="008E0385">
        <w:rPr>
          <w:rFonts w:ascii="Arial" w:hAnsi="Arial" w:cs="Arial"/>
          <w:sz w:val="22"/>
          <w:szCs w:val="22"/>
          <w:lang w:eastAsia="en-GB"/>
        </w:rPr>
        <w:t xml:space="preserve">, especially in achieving sustainability goals and managing the </w:t>
      </w:r>
      <w:r w:rsidR="00D91760">
        <w:rPr>
          <w:rFonts w:ascii="Arial" w:hAnsi="Arial" w:cs="Arial"/>
          <w:sz w:val="22"/>
          <w:szCs w:val="22"/>
          <w:lang w:eastAsia="en-GB"/>
        </w:rPr>
        <w:t>project's</w:t>
      </w:r>
      <w:r w:rsidRPr="008E0385">
        <w:rPr>
          <w:rFonts w:ascii="Arial" w:hAnsi="Arial" w:cs="Arial"/>
          <w:sz w:val="22"/>
          <w:szCs w:val="22"/>
          <w:lang w:eastAsia="en-GB"/>
        </w:rPr>
        <w:t xml:space="preserve"> innovative aspects. The </w:t>
      </w:r>
      <w:r w:rsidR="00D91760">
        <w:rPr>
          <w:rFonts w:ascii="Arial" w:hAnsi="Arial" w:cs="Arial"/>
          <w:sz w:val="22"/>
          <w:szCs w:val="22"/>
          <w:lang w:eastAsia="en-GB"/>
        </w:rPr>
        <w:t>project's</w:t>
      </w:r>
      <w:r w:rsidRPr="008E0385">
        <w:rPr>
          <w:rFonts w:ascii="Arial" w:hAnsi="Arial" w:cs="Arial"/>
          <w:sz w:val="22"/>
          <w:szCs w:val="22"/>
          <w:lang w:eastAsia="en-GB"/>
        </w:rPr>
        <w:t xml:space="preserve"> ability to anticipate and </w:t>
      </w:r>
      <w:r w:rsidR="00853448" w:rsidRPr="008E0385">
        <w:rPr>
          <w:rFonts w:ascii="Arial" w:hAnsi="Arial" w:cs="Arial"/>
          <w:sz w:val="22"/>
          <w:szCs w:val="22"/>
          <w:lang w:eastAsia="en-GB"/>
        </w:rPr>
        <w:t>minimize</w:t>
      </w:r>
      <w:r w:rsidRPr="008E0385">
        <w:rPr>
          <w:rFonts w:ascii="Arial" w:hAnsi="Arial" w:cs="Arial"/>
          <w:sz w:val="22"/>
          <w:szCs w:val="22"/>
          <w:lang w:eastAsia="en-GB"/>
        </w:rPr>
        <w:t xml:space="preserve"> potential setbacks demonstrates the effectiveness of its risk management strategies.</w:t>
      </w:r>
    </w:p>
    <w:p w14:paraId="1B2CFB07" w14:textId="77777777" w:rsidR="002842DE" w:rsidRPr="008E0385" w:rsidRDefault="002842DE" w:rsidP="008E0385">
      <w:pPr>
        <w:spacing w:line="360" w:lineRule="auto"/>
        <w:rPr>
          <w:rFonts w:ascii="Arial" w:hAnsi="Arial" w:cs="Arial"/>
          <w:sz w:val="22"/>
          <w:szCs w:val="22"/>
          <w:lang w:eastAsia="en-GB"/>
        </w:rPr>
      </w:pPr>
    </w:p>
    <w:p w14:paraId="27A700B4" w14:textId="76EA5C41" w:rsidR="002842DE" w:rsidRPr="008E0385" w:rsidRDefault="002842DE" w:rsidP="008E0385">
      <w:pPr>
        <w:spacing w:line="360" w:lineRule="auto"/>
        <w:rPr>
          <w:rFonts w:ascii="Arial" w:hAnsi="Arial" w:cs="Arial"/>
          <w:sz w:val="22"/>
          <w:szCs w:val="22"/>
          <w:lang w:eastAsia="en-GB"/>
        </w:rPr>
      </w:pPr>
      <w:r w:rsidRPr="008E0385">
        <w:rPr>
          <w:rFonts w:ascii="Arial" w:hAnsi="Arial" w:cs="Arial"/>
          <w:sz w:val="22"/>
          <w:szCs w:val="22"/>
          <w:lang w:eastAsia="en-GB"/>
        </w:rPr>
        <w:t>Stakeholders</w:t>
      </w:r>
    </w:p>
    <w:p w14:paraId="32B54357" w14:textId="77777777" w:rsidR="00D82F4D" w:rsidRDefault="00D82F4D" w:rsidP="002842DE">
      <w:pPr>
        <w:rPr>
          <w:lang w:eastAsia="en-GB"/>
        </w:rPr>
      </w:pPr>
    </w:p>
    <w:p w14:paraId="7018E270" w14:textId="77777777" w:rsidR="00C633D9" w:rsidRPr="00C633D9" w:rsidRDefault="00C633D9" w:rsidP="00C633D9">
      <w:pPr>
        <w:rPr>
          <w:b/>
          <w:bCs/>
          <w:u w:val="single"/>
          <w:lang w:eastAsia="en-GB"/>
        </w:rPr>
      </w:pPr>
      <w:r w:rsidRPr="00C633D9">
        <w:rPr>
          <w:b/>
          <w:bCs/>
          <w:u w:val="single"/>
          <w:lang w:eastAsia="en-GB"/>
        </w:rPr>
        <w:t>Project team</w:t>
      </w:r>
    </w:p>
    <w:p w14:paraId="660F5A11" w14:textId="77777777" w:rsidR="00C633D9" w:rsidRDefault="00C633D9" w:rsidP="00C633D9">
      <w:pPr>
        <w:rPr>
          <w:lang w:eastAsia="en-GB"/>
        </w:rPr>
      </w:pPr>
    </w:p>
    <w:p w14:paraId="05B3C632" w14:textId="77777777" w:rsidR="00C633D9" w:rsidRPr="008E0385" w:rsidRDefault="00C633D9" w:rsidP="008E0385">
      <w:pPr>
        <w:pStyle w:val="ListParagraph"/>
        <w:numPr>
          <w:ilvl w:val="0"/>
          <w:numId w:val="2"/>
        </w:numPr>
        <w:spacing w:line="360" w:lineRule="auto"/>
        <w:rPr>
          <w:sz w:val="22"/>
          <w:szCs w:val="22"/>
          <w:lang w:eastAsia="en-GB"/>
        </w:rPr>
      </w:pPr>
      <w:r w:rsidRPr="008E0385">
        <w:rPr>
          <w:sz w:val="22"/>
          <w:szCs w:val="22"/>
          <w:lang w:eastAsia="en-GB"/>
        </w:rPr>
        <w:t>Client: Google</w:t>
      </w:r>
    </w:p>
    <w:p w14:paraId="5CC72808" w14:textId="77777777" w:rsidR="00C633D9" w:rsidRPr="008E0385" w:rsidRDefault="00C633D9" w:rsidP="008E0385">
      <w:pPr>
        <w:pStyle w:val="ListParagraph"/>
        <w:numPr>
          <w:ilvl w:val="0"/>
          <w:numId w:val="2"/>
        </w:numPr>
        <w:spacing w:line="360" w:lineRule="auto"/>
        <w:rPr>
          <w:sz w:val="22"/>
          <w:szCs w:val="22"/>
          <w:lang w:eastAsia="en-GB"/>
        </w:rPr>
      </w:pPr>
      <w:r w:rsidRPr="008E0385">
        <w:rPr>
          <w:sz w:val="22"/>
          <w:szCs w:val="22"/>
          <w:lang w:eastAsia="en-GB"/>
        </w:rPr>
        <w:t>Concept architects: Heatherwick Studio and Bjarke Ingles</w:t>
      </w:r>
    </w:p>
    <w:p w14:paraId="595CBFB0" w14:textId="77777777" w:rsidR="00C633D9" w:rsidRPr="008E0385" w:rsidRDefault="00C633D9" w:rsidP="008E0385">
      <w:pPr>
        <w:spacing w:line="360" w:lineRule="auto"/>
        <w:rPr>
          <w:sz w:val="22"/>
          <w:szCs w:val="22"/>
          <w:lang w:eastAsia="en-GB"/>
        </w:rPr>
      </w:pPr>
    </w:p>
    <w:p w14:paraId="5F5799C4" w14:textId="75FF2C8B" w:rsidR="00C633D9" w:rsidRPr="008E0385" w:rsidRDefault="00C633D9" w:rsidP="008E0385">
      <w:pPr>
        <w:pStyle w:val="ListParagraph"/>
        <w:numPr>
          <w:ilvl w:val="0"/>
          <w:numId w:val="2"/>
        </w:numPr>
        <w:spacing w:line="360" w:lineRule="auto"/>
        <w:rPr>
          <w:sz w:val="22"/>
          <w:szCs w:val="22"/>
          <w:lang w:eastAsia="en-GB"/>
        </w:rPr>
      </w:pPr>
      <w:r w:rsidRPr="008E0385">
        <w:rPr>
          <w:sz w:val="22"/>
          <w:szCs w:val="22"/>
          <w:lang w:eastAsia="en-GB"/>
        </w:rPr>
        <w:t xml:space="preserve">Design delivery architect: </w:t>
      </w:r>
      <w:proofErr w:type="gramStart"/>
      <w:r w:rsidRPr="008E0385">
        <w:rPr>
          <w:sz w:val="22"/>
          <w:szCs w:val="22"/>
          <w:lang w:eastAsia="en-GB"/>
        </w:rPr>
        <w:t>BDP</w:t>
      </w:r>
      <w:proofErr w:type="gramEnd"/>
    </w:p>
    <w:p w14:paraId="71E5AB3C" w14:textId="77777777" w:rsidR="00C633D9" w:rsidRPr="008E0385" w:rsidRDefault="00C633D9" w:rsidP="008E0385">
      <w:pPr>
        <w:spacing w:line="360" w:lineRule="auto"/>
        <w:rPr>
          <w:sz w:val="22"/>
          <w:szCs w:val="22"/>
          <w:lang w:eastAsia="en-GB"/>
        </w:rPr>
      </w:pPr>
    </w:p>
    <w:p w14:paraId="3EB2CC65" w14:textId="5632B20E" w:rsidR="00C633D9" w:rsidRPr="008E0385" w:rsidRDefault="00C633D9" w:rsidP="008E0385">
      <w:pPr>
        <w:pStyle w:val="ListParagraph"/>
        <w:numPr>
          <w:ilvl w:val="0"/>
          <w:numId w:val="2"/>
        </w:numPr>
        <w:spacing w:line="360" w:lineRule="auto"/>
        <w:rPr>
          <w:sz w:val="22"/>
          <w:szCs w:val="22"/>
          <w:lang w:eastAsia="en-GB"/>
        </w:rPr>
      </w:pPr>
      <w:r w:rsidRPr="008E0385">
        <w:rPr>
          <w:sz w:val="22"/>
          <w:szCs w:val="22"/>
          <w:lang w:eastAsia="en-GB"/>
        </w:rPr>
        <w:t>Building services design, energy analysis and environmental design: Atelier Ten</w:t>
      </w:r>
    </w:p>
    <w:p w14:paraId="4453BD26" w14:textId="77777777" w:rsidR="00C633D9" w:rsidRPr="008E0385" w:rsidRDefault="00C633D9" w:rsidP="008E0385">
      <w:pPr>
        <w:spacing w:line="360" w:lineRule="auto"/>
        <w:rPr>
          <w:sz w:val="22"/>
          <w:szCs w:val="22"/>
          <w:lang w:eastAsia="en-GB"/>
        </w:rPr>
      </w:pPr>
    </w:p>
    <w:p w14:paraId="6C581083" w14:textId="12E70912" w:rsidR="00C633D9" w:rsidRPr="008E0385" w:rsidRDefault="00C633D9" w:rsidP="008E0385">
      <w:pPr>
        <w:pStyle w:val="ListParagraph"/>
        <w:numPr>
          <w:ilvl w:val="0"/>
          <w:numId w:val="2"/>
        </w:numPr>
        <w:spacing w:line="360" w:lineRule="auto"/>
        <w:rPr>
          <w:sz w:val="22"/>
          <w:szCs w:val="22"/>
          <w:lang w:eastAsia="en-GB"/>
        </w:rPr>
      </w:pPr>
      <w:r w:rsidRPr="008E0385">
        <w:rPr>
          <w:sz w:val="22"/>
          <w:szCs w:val="22"/>
          <w:lang w:eastAsia="en-GB"/>
        </w:rPr>
        <w:t>Main contractor: Lendlease</w:t>
      </w:r>
    </w:p>
    <w:p w14:paraId="2B53E08E" w14:textId="77777777" w:rsidR="00C633D9" w:rsidRPr="008E0385" w:rsidRDefault="00C633D9" w:rsidP="008E0385">
      <w:pPr>
        <w:spacing w:line="360" w:lineRule="auto"/>
        <w:rPr>
          <w:sz w:val="22"/>
          <w:szCs w:val="22"/>
          <w:lang w:eastAsia="en-GB"/>
        </w:rPr>
      </w:pPr>
    </w:p>
    <w:p w14:paraId="097E58EB" w14:textId="5B8C2AD4" w:rsidR="00C633D9" w:rsidRPr="008E0385" w:rsidRDefault="00C633D9" w:rsidP="008E0385">
      <w:pPr>
        <w:pStyle w:val="ListParagraph"/>
        <w:numPr>
          <w:ilvl w:val="0"/>
          <w:numId w:val="2"/>
        </w:numPr>
        <w:spacing w:line="360" w:lineRule="auto"/>
        <w:rPr>
          <w:sz w:val="22"/>
          <w:szCs w:val="22"/>
          <w:lang w:eastAsia="en-GB"/>
        </w:rPr>
      </w:pPr>
      <w:r w:rsidRPr="008E0385">
        <w:rPr>
          <w:sz w:val="22"/>
          <w:szCs w:val="22"/>
          <w:lang w:eastAsia="en-GB"/>
        </w:rPr>
        <w:t>Structural engineer: AKT II</w:t>
      </w:r>
    </w:p>
    <w:p w14:paraId="18FD2043" w14:textId="77777777" w:rsidR="00C633D9" w:rsidRPr="008E0385" w:rsidRDefault="00C633D9" w:rsidP="008E0385">
      <w:pPr>
        <w:spacing w:line="360" w:lineRule="auto"/>
        <w:rPr>
          <w:sz w:val="22"/>
          <w:szCs w:val="22"/>
          <w:lang w:eastAsia="en-GB"/>
        </w:rPr>
      </w:pPr>
    </w:p>
    <w:p w14:paraId="6950CC7C" w14:textId="4BDA83BF" w:rsidR="00D82F4D" w:rsidRPr="008E0385" w:rsidRDefault="00C633D9" w:rsidP="008E0385">
      <w:pPr>
        <w:pStyle w:val="ListParagraph"/>
        <w:numPr>
          <w:ilvl w:val="0"/>
          <w:numId w:val="2"/>
        </w:numPr>
        <w:spacing w:line="360" w:lineRule="auto"/>
        <w:rPr>
          <w:sz w:val="22"/>
          <w:szCs w:val="22"/>
          <w:lang w:eastAsia="en-GB"/>
        </w:rPr>
      </w:pPr>
      <w:r w:rsidRPr="008E0385">
        <w:rPr>
          <w:sz w:val="22"/>
          <w:szCs w:val="22"/>
          <w:lang w:eastAsia="en-GB"/>
        </w:rPr>
        <w:t>Cost management: Gardiner &amp; Theobald</w:t>
      </w:r>
    </w:p>
    <w:p w14:paraId="35A3A104" w14:textId="77777777" w:rsidR="00C633D9" w:rsidRPr="008E0385" w:rsidRDefault="00C633D9" w:rsidP="008E0385">
      <w:pPr>
        <w:spacing w:line="360" w:lineRule="auto"/>
        <w:rPr>
          <w:sz w:val="22"/>
          <w:szCs w:val="22"/>
          <w:lang w:eastAsia="en-GB"/>
        </w:rPr>
      </w:pPr>
    </w:p>
    <w:p w14:paraId="4D0186FF" w14:textId="6423CA81" w:rsidR="002842DE" w:rsidRPr="008E0385" w:rsidRDefault="002842DE" w:rsidP="008E0385">
      <w:pPr>
        <w:spacing w:line="360" w:lineRule="auto"/>
        <w:rPr>
          <w:rFonts w:ascii="Arial" w:hAnsi="Arial" w:cs="Arial"/>
          <w:sz w:val="22"/>
          <w:szCs w:val="22"/>
          <w:lang w:eastAsia="en-GB"/>
        </w:rPr>
      </w:pPr>
      <w:r w:rsidRPr="008E0385">
        <w:rPr>
          <w:rFonts w:ascii="Arial" w:hAnsi="Arial" w:cs="Arial"/>
          <w:sz w:val="22"/>
          <w:szCs w:val="22"/>
          <w:lang w:eastAsia="en-GB"/>
        </w:rPr>
        <w:t xml:space="preserve">Effective stakeholder engagement is indicated by the </w:t>
      </w:r>
      <w:r w:rsidR="00D91760">
        <w:rPr>
          <w:rFonts w:ascii="Arial" w:hAnsi="Arial" w:cs="Arial"/>
          <w:sz w:val="22"/>
          <w:szCs w:val="22"/>
          <w:lang w:eastAsia="en-GB"/>
        </w:rPr>
        <w:t>project's</w:t>
      </w:r>
      <w:r w:rsidRPr="008E0385">
        <w:rPr>
          <w:rFonts w:ascii="Arial" w:hAnsi="Arial" w:cs="Arial"/>
          <w:sz w:val="22"/>
          <w:szCs w:val="22"/>
          <w:lang w:eastAsia="en-GB"/>
        </w:rPr>
        <w:t xml:space="preserve"> alignment with the </w:t>
      </w:r>
      <w:r w:rsidR="00D91760">
        <w:rPr>
          <w:rFonts w:ascii="Arial" w:hAnsi="Arial" w:cs="Arial"/>
          <w:sz w:val="22"/>
          <w:szCs w:val="22"/>
          <w:lang w:eastAsia="en-GB"/>
        </w:rPr>
        <w:t>King's</w:t>
      </w:r>
      <w:r w:rsidRPr="008E0385">
        <w:rPr>
          <w:rFonts w:ascii="Arial" w:hAnsi="Arial" w:cs="Arial"/>
          <w:sz w:val="22"/>
          <w:szCs w:val="22"/>
          <w:lang w:eastAsia="en-GB"/>
        </w:rPr>
        <w:t xml:space="preserve"> Cross redevelopment plan and the selection of high-profile architects. This suggests a broad consideration of community, employee, and environmental interests</w:t>
      </w:r>
      <w:r w:rsidR="00F1285F" w:rsidRPr="008E0385">
        <w:rPr>
          <w:rFonts w:ascii="Arial" w:hAnsi="Arial" w:cs="Arial"/>
          <w:sz w:val="22"/>
          <w:szCs w:val="22"/>
          <w:lang w:eastAsia="en-GB"/>
        </w:rPr>
        <w:t>(Lynch, P. 2016)</w:t>
      </w:r>
      <w:r w:rsidR="00B81177" w:rsidRPr="008E0385">
        <w:rPr>
          <w:rFonts w:ascii="Arial" w:hAnsi="Arial" w:cs="Arial"/>
          <w:sz w:val="22"/>
          <w:szCs w:val="22"/>
          <w:lang w:eastAsia="en-GB"/>
        </w:rPr>
        <w:t>.</w:t>
      </w:r>
    </w:p>
    <w:p w14:paraId="662859AB" w14:textId="27EB7742" w:rsidR="00D82F4D" w:rsidRPr="008E0385" w:rsidRDefault="00853448" w:rsidP="008E0385">
      <w:pPr>
        <w:spacing w:line="360" w:lineRule="auto"/>
        <w:rPr>
          <w:rFonts w:ascii="Arial" w:hAnsi="Arial" w:cs="Arial"/>
          <w:color w:val="0D0D0D"/>
          <w:sz w:val="22"/>
          <w:szCs w:val="22"/>
          <w:shd w:val="clear" w:color="auto" w:fill="FFFFFF"/>
        </w:rPr>
      </w:pPr>
      <w:r w:rsidRPr="008E0385">
        <w:rPr>
          <w:rFonts w:ascii="Arial" w:hAnsi="Arial" w:cs="Arial"/>
          <w:color w:val="0D0D0D"/>
          <w:sz w:val="22"/>
          <w:szCs w:val="22"/>
          <w:shd w:val="clear" w:color="auto" w:fill="FFFFFF"/>
        </w:rPr>
        <w:lastRenderedPageBreak/>
        <w:t>The integration of community spaces and high-profile design teams indicates proactive stakeholder engagement</w:t>
      </w:r>
      <w:r w:rsidR="00B81177" w:rsidRPr="008E0385">
        <w:rPr>
          <w:rFonts w:ascii="Arial" w:hAnsi="Arial" w:cs="Arial"/>
          <w:color w:val="0D0D0D"/>
          <w:sz w:val="22"/>
          <w:szCs w:val="22"/>
          <w:shd w:val="clear" w:color="auto" w:fill="FFFFFF"/>
        </w:rPr>
        <w:t>. Balancing innovative design with community integration showcases effective stakeholder management, though ongoing evaluation is necessary to ensure stakeholder satisfaction.</w:t>
      </w:r>
      <w:r w:rsidR="00731D2D" w:rsidRPr="008E0385">
        <w:rPr>
          <w:rFonts w:ascii="Arial" w:hAnsi="Arial" w:cs="Arial"/>
          <w:color w:val="000000"/>
          <w:sz w:val="22"/>
          <w:szCs w:val="22"/>
        </w:rPr>
        <w:t xml:space="preserve"> </w:t>
      </w:r>
      <w:r w:rsidR="00731D2D" w:rsidRPr="008E0385">
        <w:rPr>
          <w:rFonts w:ascii="Arial" w:hAnsi="Arial" w:cs="Arial"/>
          <w:color w:val="000000"/>
          <w:sz w:val="22"/>
          <w:szCs w:val="22"/>
        </w:rPr>
        <w:t>(</w:t>
      </w:r>
      <w:proofErr w:type="spellStart"/>
      <w:r w:rsidR="00731D2D" w:rsidRPr="008E0385">
        <w:rPr>
          <w:rFonts w:ascii="Arial" w:hAnsi="Arial" w:cs="Arial"/>
          <w:color w:val="000000"/>
          <w:sz w:val="22"/>
          <w:szCs w:val="22"/>
        </w:rPr>
        <w:t>Mollytooherrudd</w:t>
      </w:r>
      <w:proofErr w:type="spellEnd"/>
      <w:r w:rsidR="00731D2D" w:rsidRPr="008E0385">
        <w:rPr>
          <w:rFonts w:ascii="Arial" w:hAnsi="Arial" w:cs="Arial"/>
          <w:color w:val="000000"/>
          <w:sz w:val="22"/>
          <w:szCs w:val="22"/>
        </w:rPr>
        <w:t>, 2023)</w:t>
      </w:r>
    </w:p>
    <w:p w14:paraId="1763F413" w14:textId="77777777" w:rsidR="00F1285F" w:rsidRPr="008E0385" w:rsidRDefault="00F1285F" w:rsidP="008E0385">
      <w:pPr>
        <w:spacing w:line="360" w:lineRule="auto"/>
        <w:rPr>
          <w:rFonts w:ascii="Arial" w:hAnsi="Arial" w:cs="Arial"/>
          <w:sz w:val="22"/>
          <w:szCs w:val="22"/>
          <w:lang w:eastAsia="en-GB"/>
        </w:rPr>
      </w:pPr>
    </w:p>
    <w:p w14:paraId="4EA4BE8D" w14:textId="19AD3664" w:rsidR="002842DE" w:rsidRPr="008E0385" w:rsidRDefault="002842DE" w:rsidP="008E0385">
      <w:pPr>
        <w:spacing w:line="360" w:lineRule="auto"/>
        <w:rPr>
          <w:rFonts w:ascii="Arial" w:hAnsi="Arial" w:cs="Arial"/>
          <w:sz w:val="22"/>
          <w:szCs w:val="22"/>
          <w:lang w:eastAsia="en-GB"/>
        </w:rPr>
      </w:pPr>
      <w:r w:rsidRPr="008E0385">
        <w:rPr>
          <w:rFonts w:ascii="Arial" w:hAnsi="Arial" w:cs="Arial"/>
          <w:sz w:val="22"/>
          <w:szCs w:val="22"/>
          <w:lang w:eastAsia="en-GB"/>
        </w:rPr>
        <w:t>Human Resources</w:t>
      </w:r>
    </w:p>
    <w:p w14:paraId="212EFFDD" w14:textId="03B94396" w:rsidR="002842DE" w:rsidRPr="008E0385" w:rsidRDefault="002842DE" w:rsidP="008E0385">
      <w:pPr>
        <w:spacing w:line="360" w:lineRule="auto"/>
        <w:rPr>
          <w:rFonts w:ascii="Arial" w:hAnsi="Arial" w:cs="Arial"/>
          <w:sz w:val="22"/>
          <w:szCs w:val="22"/>
          <w:lang w:eastAsia="en-GB"/>
        </w:rPr>
      </w:pPr>
      <w:r w:rsidRPr="008E0385">
        <w:rPr>
          <w:rFonts w:ascii="Arial" w:hAnsi="Arial" w:cs="Arial"/>
          <w:sz w:val="22"/>
          <w:szCs w:val="22"/>
          <w:lang w:eastAsia="en-GB"/>
        </w:rPr>
        <w:t xml:space="preserve">Managing a workforce to construct and then populate a new headquarters implies significant HR management, focusing on recruitment, development, and retention strategies to support the </w:t>
      </w:r>
      <w:r w:rsidR="00D91760">
        <w:rPr>
          <w:rFonts w:ascii="Arial" w:hAnsi="Arial" w:cs="Arial"/>
          <w:sz w:val="22"/>
          <w:szCs w:val="22"/>
          <w:lang w:eastAsia="en-GB"/>
        </w:rPr>
        <w:t>project's</w:t>
      </w:r>
      <w:r w:rsidRPr="008E0385">
        <w:rPr>
          <w:rFonts w:ascii="Arial" w:hAnsi="Arial" w:cs="Arial"/>
          <w:sz w:val="22"/>
          <w:szCs w:val="22"/>
          <w:lang w:eastAsia="en-GB"/>
        </w:rPr>
        <w:t xml:space="preserve"> scope and objectives.</w:t>
      </w:r>
    </w:p>
    <w:p w14:paraId="5489E23C" w14:textId="64B47BA8" w:rsidR="001F523C" w:rsidRPr="008E0385" w:rsidRDefault="001F523C" w:rsidP="008E0385">
      <w:pPr>
        <w:spacing w:line="360" w:lineRule="auto"/>
        <w:rPr>
          <w:rFonts w:ascii="Arial" w:hAnsi="Arial" w:cs="Arial"/>
          <w:sz w:val="22"/>
          <w:szCs w:val="22"/>
          <w:lang w:eastAsia="en-GB"/>
        </w:rPr>
      </w:pPr>
      <w:r w:rsidRPr="008E0385">
        <w:rPr>
          <w:rFonts w:ascii="Arial" w:hAnsi="Arial" w:cs="Arial"/>
          <w:sz w:val="22"/>
          <w:szCs w:val="22"/>
          <w:lang w:eastAsia="en-GB"/>
        </w:rPr>
        <w:t xml:space="preserve">The collaboration among a diverse team of architects, engineers, and contractors highlights the importance of effective human resource management. PMBOK </w:t>
      </w:r>
      <w:r w:rsidR="00853448" w:rsidRPr="008E0385">
        <w:rPr>
          <w:rFonts w:ascii="Arial" w:hAnsi="Arial" w:cs="Arial"/>
          <w:sz w:val="22"/>
          <w:szCs w:val="22"/>
          <w:lang w:eastAsia="en-GB"/>
        </w:rPr>
        <w:t>emphasizes the</w:t>
      </w:r>
      <w:r w:rsidRPr="008E0385">
        <w:rPr>
          <w:rFonts w:ascii="Arial" w:hAnsi="Arial" w:cs="Arial"/>
          <w:sz w:val="22"/>
          <w:szCs w:val="22"/>
          <w:lang w:eastAsia="en-GB"/>
        </w:rPr>
        <w:t xml:space="preserve"> value of team development and leadership in enhancing project performance.</w:t>
      </w:r>
    </w:p>
    <w:p w14:paraId="231A968E" w14:textId="77777777" w:rsidR="002842DE" w:rsidRPr="008E0385" w:rsidRDefault="002842DE" w:rsidP="008E0385">
      <w:pPr>
        <w:spacing w:line="360" w:lineRule="auto"/>
        <w:rPr>
          <w:rFonts w:ascii="Arial" w:hAnsi="Arial" w:cs="Arial"/>
          <w:sz w:val="22"/>
          <w:szCs w:val="22"/>
          <w:lang w:eastAsia="en-GB"/>
        </w:rPr>
      </w:pPr>
    </w:p>
    <w:p w14:paraId="4E0E942F" w14:textId="1879B249" w:rsidR="002842DE" w:rsidRPr="008E0385" w:rsidRDefault="002842DE" w:rsidP="008E0385">
      <w:pPr>
        <w:spacing w:line="360" w:lineRule="auto"/>
        <w:rPr>
          <w:rFonts w:ascii="Arial" w:hAnsi="Arial" w:cs="Arial"/>
          <w:sz w:val="22"/>
          <w:szCs w:val="22"/>
          <w:lang w:eastAsia="en-GB"/>
        </w:rPr>
      </w:pPr>
      <w:r w:rsidRPr="008E0385">
        <w:rPr>
          <w:rFonts w:ascii="Arial" w:hAnsi="Arial" w:cs="Arial"/>
          <w:sz w:val="22"/>
          <w:szCs w:val="22"/>
          <w:lang w:eastAsia="en-GB"/>
        </w:rPr>
        <w:t>Communication</w:t>
      </w:r>
    </w:p>
    <w:p w14:paraId="2057BDAC" w14:textId="2FCB1A61" w:rsidR="002842DE" w:rsidRPr="008E0385" w:rsidRDefault="002842DE" w:rsidP="008E0385">
      <w:pPr>
        <w:spacing w:line="360" w:lineRule="auto"/>
        <w:rPr>
          <w:rFonts w:ascii="Arial" w:hAnsi="Arial" w:cs="Arial"/>
          <w:sz w:val="22"/>
          <w:szCs w:val="22"/>
          <w:lang w:eastAsia="en-GB"/>
        </w:rPr>
      </w:pPr>
      <w:r w:rsidRPr="008E0385">
        <w:rPr>
          <w:rFonts w:ascii="Arial" w:hAnsi="Arial" w:cs="Arial"/>
          <w:sz w:val="22"/>
          <w:szCs w:val="22"/>
          <w:lang w:eastAsia="en-GB"/>
        </w:rPr>
        <w:t xml:space="preserve">While specific communication strategies are not outlined, the </w:t>
      </w:r>
      <w:r w:rsidR="00D91760">
        <w:rPr>
          <w:rFonts w:ascii="Arial" w:hAnsi="Arial" w:cs="Arial"/>
          <w:sz w:val="22"/>
          <w:szCs w:val="22"/>
          <w:lang w:eastAsia="en-GB"/>
        </w:rPr>
        <w:t>project's</w:t>
      </w:r>
      <w:r w:rsidRPr="008E0385">
        <w:rPr>
          <w:rFonts w:ascii="Arial" w:hAnsi="Arial" w:cs="Arial"/>
          <w:sz w:val="22"/>
          <w:szCs w:val="22"/>
          <w:lang w:eastAsia="en-GB"/>
        </w:rPr>
        <w:t xml:space="preserve"> success depends on effective communication among designers, builders, Google management, and the local community. The PMBOK </w:t>
      </w:r>
      <w:r w:rsidR="00853448" w:rsidRPr="008E0385">
        <w:rPr>
          <w:rFonts w:ascii="Arial" w:hAnsi="Arial" w:cs="Arial"/>
          <w:sz w:val="22"/>
          <w:szCs w:val="22"/>
          <w:lang w:eastAsia="en-GB"/>
        </w:rPr>
        <w:t>emphasizes the</w:t>
      </w:r>
      <w:r w:rsidRPr="008E0385">
        <w:rPr>
          <w:rFonts w:ascii="Arial" w:hAnsi="Arial" w:cs="Arial"/>
          <w:sz w:val="22"/>
          <w:szCs w:val="22"/>
          <w:lang w:eastAsia="en-GB"/>
        </w:rPr>
        <w:t xml:space="preserve"> importance of clear, continuous communication for project success.</w:t>
      </w:r>
      <w:r w:rsidR="003729E8" w:rsidRPr="008E0385">
        <w:rPr>
          <w:rFonts w:ascii="Arial" w:hAnsi="Arial" w:cs="Arial"/>
          <w:sz w:val="22"/>
          <w:szCs w:val="22"/>
          <w:lang w:eastAsia="en-GB"/>
        </w:rPr>
        <w:t xml:space="preserve"> </w:t>
      </w:r>
      <w:r w:rsidR="003729E8" w:rsidRPr="008E0385">
        <w:rPr>
          <w:rFonts w:ascii="Arial" w:hAnsi="Arial" w:cs="Arial"/>
          <w:color w:val="0D0D0D"/>
          <w:sz w:val="22"/>
          <w:szCs w:val="22"/>
          <w:shd w:val="clear" w:color="auto" w:fill="FFFFFF"/>
        </w:rPr>
        <w:t xml:space="preserve">Effective communication among the </w:t>
      </w:r>
      <w:r w:rsidR="00D91760">
        <w:rPr>
          <w:rFonts w:ascii="Arial" w:hAnsi="Arial" w:cs="Arial"/>
          <w:color w:val="0D0D0D"/>
          <w:sz w:val="22"/>
          <w:szCs w:val="22"/>
          <w:shd w:val="clear" w:color="auto" w:fill="FFFFFF"/>
        </w:rPr>
        <w:t>project's</w:t>
      </w:r>
      <w:r w:rsidR="003729E8" w:rsidRPr="008E0385">
        <w:rPr>
          <w:rFonts w:ascii="Arial" w:hAnsi="Arial" w:cs="Arial"/>
          <w:color w:val="0D0D0D"/>
          <w:sz w:val="22"/>
          <w:szCs w:val="22"/>
          <w:shd w:val="clear" w:color="auto" w:fill="FFFFFF"/>
        </w:rPr>
        <w:t xml:space="preserve"> stakeholders is </w:t>
      </w:r>
      <w:r w:rsidR="00853448" w:rsidRPr="008E0385">
        <w:rPr>
          <w:rFonts w:ascii="Arial" w:hAnsi="Arial" w:cs="Arial"/>
          <w:color w:val="0D0D0D"/>
          <w:sz w:val="22"/>
          <w:szCs w:val="22"/>
          <w:shd w:val="clear" w:color="auto" w:fill="FFFFFF"/>
        </w:rPr>
        <w:t>critical</w:t>
      </w:r>
      <w:r w:rsidR="003729E8" w:rsidRPr="008E0385">
        <w:rPr>
          <w:rFonts w:ascii="Arial" w:hAnsi="Arial" w:cs="Arial"/>
          <w:color w:val="0D0D0D"/>
          <w:sz w:val="22"/>
          <w:szCs w:val="22"/>
          <w:shd w:val="clear" w:color="auto" w:fill="FFFFFF"/>
        </w:rPr>
        <w:t xml:space="preserve"> to its success. BIM technology facilitates efficient information sharing, aligning with PMBOK principles for effective communication management.</w:t>
      </w:r>
    </w:p>
    <w:p w14:paraId="611426DB" w14:textId="77777777" w:rsidR="002842DE" w:rsidRPr="008E0385" w:rsidRDefault="002842DE" w:rsidP="008E0385">
      <w:pPr>
        <w:spacing w:line="360" w:lineRule="auto"/>
        <w:rPr>
          <w:rFonts w:ascii="Arial" w:hAnsi="Arial" w:cs="Arial"/>
          <w:sz w:val="22"/>
          <w:szCs w:val="22"/>
          <w:lang w:eastAsia="en-GB"/>
        </w:rPr>
      </w:pPr>
    </w:p>
    <w:p w14:paraId="5D238250" w14:textId="411F428A" w:rsidR="002842DE" w:rsidRPr="008E0385" w:rsidRDefault="002842DE" w:rsidP="008E0385">
      <w:pPr>
        <w:spacing w:line="360" w:lineRule="auto"/>
        <w:rPr>
          <w:rFonts w:ascii="Arial" w:hAnsi="Arial" w:cs="Arial"/>
          <w:sz w:val="22"/>
          <w:szCs w:val="22"/>
          <w:lang w:eastAsia="en-GB"/>
        </w:rPr>
      </w:pPr>
      <w:r w:rsidRPr="008E0385">
        <w:rPr>
          <w:rFonts w:ascii="Arial" w:hAnsi="Arial" w:cs="Arial"/>
          <w:sz w:val="22"/>
          <w:szCs w:val="22"/>
          <w:lang w:eastAsia="en-GB"/>
        </w:rPr>
        <w:t>Procurement</w:t>
      </w:r>
    </w:p>
    <w:p w14:paraId="364B2056" w14:textId="6380B062" w:rsidR="002842DE" w:rsidRPr="008E0385" w:rsidRDefault="002842DE" w:rsidP="008E0385">
      <w:pPr>
        <w:spacing w:line="360" w:lineRule="auto"/>
        <w:rPr>
          <w:rFonts w:ascii="Arial" w:hAnsi="Arial" w:cs="Arial"/>
          <w:sz w:val="22"/>
          <w:szCs w:val="22"/>
          <w:lang w:eastAsia="en-GB"/>
        </w:rPr>
      </w:pPr>
      <w:r w:rsidRPr="008E0385">
        <w:rPr>
          <w:rFonts w:ascii="Arial" w:hAnsi="Arial" w:cs="Arial"/>
          <w:sz w:val="22"/>
          <w:szCs w:val="22"/>
          <w:lang w:eastAsia="en-GB"/>
        </w:rPr>
        <w:t>The selection of architects and construction materials suggests a strategic procurement process focused on sustainability and innovation. However, details on vendor selection, contract management, and procurement practices are not publicly available</w:t>
      </w:r>
      <w:r w:rsidR="003729E8" w:rsidRPr="008E0385">
        <w:rPr>
          <w:rFonts w:ascii="Arial" w:hAnsi="Arial" w:cs="Arial"/>
          <w:color w:val="0D0D0D"/>
          <w:sz w:val="22"/>
          <w:szCs w:val="22"/>
          <w:shd w:val="clear" w:color="auto" w:fill="FFFFFF"/>
        </w:rPr>
        <w:t xml:space="preserve">. Strategic procurement </w:t>
      </w:r>
      <w:r w:rsidR="00853448" w:rsidRPr="008E0385">
        <w:rPr>
          <w:rFonts w:ascii="Arial" w:hAnsi="Arial" w:cs="Arial"/>
          <w:color w:val="0D0D0D"/>
          <w:sz w:val="22"/>
          <w:szCs w:val="22"/>
          <w:shd w:val="clear" w:color="auto" w:fill="FFFFFF"/>
        </w:rPr>
        <w:t>ensures</w:t>
      </w:r>
      <w:r w:rsidR="003729E8" w:rsidRPr="008E0385">
        <w:rPr>
          <w:rFonts w:ascii="Arial" w:hAnsi="Arial" w:cs="Arial"/>
          <w:color w:val="0D0D0D"/>
          <w:sz w:val="22"/>
          <w:szCs w:val="22"/>
          <w:shd w:val="clear" w:color="auto" w:fill="FFFFFF"/>
        </w:rPr>
        <w:t xml:space="preserve"> quality and sustainability in the </w:t>
      </w:r>
      <w:r w:rsidR="00D91760">
        <w:rPr>
          <w:rFonts w:ascii="Arial" w:hAnsi="Arial" w:cs="Arial"/>
          <w:color w:val="0D0D0D"/>
          <w:sz w:val="22"/>
          <w:szCs w:val="22"/>
          <w:shd w:val="clear" w:color="auto" w:fill="FFFFFF"/>
        </w:rPr>
        <w:t>project's</w:t>
      </w:r>
      <w:r w:rsidR="003729E8" w:rsidRPr="008E0385">
        <w:rPr>
          <w:rFonts w:ascii="Arial" w:hAnsi="Arial" w:cs="Arial"/>
          <w:color w:val="0D0D0D"/>
          <w:sz w:val="22"/>
          <w:szCs w:val="22"/>
          <w:shd w:val="clear" w:color="auto" w:fill="FFFFFF"/>
        </w:rPr>
        <w:t xml:space="preserve"> outputs.</w:t>
      </w:r>
    </w:p>
    <w:p w14:paraId="7B2464F2" w14:textId="77777777" w:rsidR="002842DE" w:rsidRPr="008E0385" w:rsidRDefault="002842DE" w:rsidP="008E0385">
      <w:pPr>
        <w:spacing w:line="360" w:lineRule="auto"/>
        <w:rPr>
          <w:rFonts w:ascii="Arial" w:hAnsi="Arial" w:cs="Arial"/>
          <w:sz w:val="22"/>
          <w:szCs w:val="22"/>
          <w:lang w:eastAsia="en-GB"/>
        </w:rPr>
      </w:pPr>
    </w:p>
    <w:p w14:paraId="3E4192B9" w14:textId="6413B6CA" w:rsidR="002842DE" w:rsidRPr="008E0385" w:rsidRDefault="002842DE" w:rsidP="008E0385">
      <w:pPr>
        <w:spacing w:line="360" w:lineRule="auto"/>
        <w:rPr>
          <w:rFonts w:ascii="Arial" w:hAnsi="Arial" w:cs="Arial"/>
          <w:sz w:val="22"/>
          <w:szCs w:val="22"/>
          <w:lang w:eastAsia="en-GB"/>
        </w:rPr>
      </w:pPr>
      <w:r w:rsidRPr="008E0385">
        <w:rPr>
          <w:rFonts w:ascii="Arial" w:hAnsi="Arial" w:cs="Arial"/>
          <w:sz w:val="22"/>
          <w:szCs w:val="22"/>
          <w:lang w:eastAsia="en-GB"/>
        </w:rPr>
        <w:t>Integration</w:t>
      </w:r>
    </w:p>
    <w:p w14:paraId="74A691F4" w14:textId="14D20B67" w:rsidR="002842DE" w:rsidRPr="008E0385" w:rsidRDefault="009D4558" w:rsidP="008E0385">
      <w:pPr>
        <w:spacing w:line="360" w:lineRule="auto"/>
        <w:rPr>
          <w:rFonts w:ascii="Arial" w:hAnsi="Arial" w:cs="Arial"/>
          <w:sz w:val="22"/>
          <w:szCs w:val="22"/>
          <w:lang w:eastAsia="en-GB"/>
        </w:rPr>
      </w:pPr>
      <w:r w:rsidRPr="008E0385">
        <w:rPr>
          <w:rFonts w:ascii="Arial" w:hAnsi="Arial" w:cs="Arial"/>
          <w:sz w:val="22"/>
          <w:szCs w:val="22"/>
          <w:lang w:eastAsia="en-GB"/>
        </w:rPr>
        <w:t>Integrating</w:t>
      </w:r>
      <w:r w:rsidR="002842DE" w:rsidRPr="008E0385">
        <w:rPr>
          <w:rFonts w:ascii="Arial" w:hAnsi="Arial" w:cs="Arial"/>
          <w:sz w:val="22"/>
          <w:szCs w:val="22"/>
          <w:lang w:eastAsia="en-GB"/>
        </w:rPr>
        <w:t xml:space="preserve"> diverse project elements—from design through construction to operation—requires sophisticated project management. The ambitious scope and innovative features imply a high degree of integration management to align project objectives with </w:t>
      </w:r>
      <w:r w:rsidR="00D91760">
        <w:rPr>
          <w:rFonts w:ascii="Arial" w:hAnsi="Arial" w:cs="Arial"/>
          <w:sz w:val="22"/>
          <w:szCs w:val="22"/>
          <w:lang w:eastAsia="en-GB"/>
        </w:rPr>
        <w:t>Google's</w:t>
      </w:r>
      <w:r w:rsidR="002842DE" w:rsidRPr="008E0385">
        <w:rPr>
          <w:rFonts w:ascii="Arial" w:hAnsi="Arial" w:cs="Arial"/>
          <w:sz w:val="22"/>
          <w:szCs w:val="22"/>
          <w:lang w:eastAsia="en-GB"/>
        </w:rPr>
        <w:t xml:space="preserve"> operational needs and sustainability goals.</w:t>
      </w:r>
      <w:r w:rsidR="00081F13" w:rsidRPr="008E0385">
        <w:rPr>
          <w:rFonts w:ascii="Arial" w:hAnsi="Arial" w:cs="Arial"/>
          <w:sz w:val="22"/>
          <w:szCs w:val="22"/>
          <w:lang w:eastAsia="en-GB"/>
        </w:rPr>
        <w:t xml:space="preserve"> </w:t>
      </w:r>
      <w:r w:rsidR="008A4157" w:rsidRPr="008E0385">
        <w:rPr>
          <w:rFonts w:ascii="Arial" w:hAnsi="Arial" w:cs="Arial"/>
          <w:sz w:val="22"/>
          <w:szCs w:val="22"/>
          <w:lang w:eastAsia="en-GB"/>
        </w:rPr>
        <w:t xml:space="preserve">This holistic approach is central to PMBOK and critical for achieving the </w:t>
      </w:r>
      <w:r w:rsidR="00D91760">
        <w:rPr>
          <w:rFonts w:ascii="Arial" w:hAnsi="Arial" w:cs="Arial"/>
          <w:sz w:val="22"/>
          <w:szCs w:val="22"/>
          <w:lang w:eastAsia="en-GB"/>
        </w:rPr>
        <w:t>project's</w:t>
      </w:r>
      <w:r w:rsidR="008A4157" w:rsidRPr="008E0385">
        <w:rPr>
          <w:rFonts w:ascii="Arial" w:hAnsi="Arial" w:cs="Arial"/>
          <w:sz w:val="22"/>
          <w:szCs w:val="22"/>
          <w:lang w:eastAsia="en-GB"/>
        </w:rPr>
        <w:t xml:space="preserve"> ambitious goals.</w:t>
      </w:r>
    </w:p>
    <w:p w14:paraId="353A3A2C" w14:textId="77777777" w:rsidR="002842DE" w:rsidRPr="008E0385" w:rsidRDefault="002842DE" w:rsidP="008E0385">
      <w:pPr>
        <w:spacing w:line="360" w:lineRule="auto"/>
        <w:rPr>
          <w:rFonts w:ascii="Arial" w:hAnsi="Arial" w:cs="Arial"/>
          <w:sz w:val="22"/>
          <w:szCs w:val="22"/>
          <w:lang w:eastAsia="en-GB"/>
        </w:rPr>
      </w:pPr>
    </w:p>
    <w:p w14:paraId="0FBE1D9A" w14:textId="41E49B35" w:rsidR="00544E40" w:rsidRPr="008E0385" w:rsidRDefault="00544E40" w:rsidP="008E0385">
      <w:pPr>
        <w:spacing w:line="360" w:lineRule="auto"/>
        <w:rPr>
          <w:rFonts w:ascii="Arial" w:hAnsi="Arial" w:cs="Arial"/>
          <w:sz w:val="22"/>
          <w:szCs w:val="22"/>
          <w:lang w:eastAsia="en-GB"/>
        </w:rPr>
      </w:pPr>
      <w:r w:rsidRPr="008E0385">
        <w:rPr>
          <w:rFonts w:ascii="Arial" w:hAnsi="Arial" w:cs="Arial"/>
          <w:sz w:val="22"/>
          <w:szCs w:val="22"/>
          <w:lang w:eastAsia="en-GB"/>
        </w:rPr>
        <w:t xml:space="preserve">The Google Headquarters Project in London, UK, offers a comprehensive case study for </w:t>
      </w:r>
      <w:proofErr w:type="spellStart"/>
      <w:r w:rsidR="00853448" w:rsidRPr="008E0385">
        <w:rPr>
          <w:rFonts w:ascii="Arial" w:hAnsi="Arial" w:cs="Arial"/>
          <w:sz w:val="22"/>
          <w:szCs w:val="22"/>
          <w:lang w:eastAsia="en-GB"/>
        </w:rPr>
        <w:t>analyzing</w:t>
      </w:r>
      <w:proofErr w:type="spellEnd"/>
      <w:r w:rsidR="00853448" w:rsidRPr="008E0385">
        <w:rPr>
          <w:rFonts w:ascii="Arial" w:hAnsi="Arial" w:cs="Arial"/>
          <w:sz w:val="22"/>
          <w:szCs w:val="22"/>
          <w:lang w:eastAsia="en-GB"/>
        </w:rPr>
        <w:t xml:space="preserve"> the</w:t>
      </w:r>
      <w:r w:rsidRPr="008E0385">
        <w:rPr>
          <w:rFonts w:ascii="Arial" w:hAnsi="Arial" w:cs="Arial"/>
          <w:sz w:val="22"/>
          <w:szCs w:val="22"/>
          <w:lang w:eastAsia="en-GB"/>
        </w:rPr>
        <w:t xml:space="preserve"> lifecycle of a significant project in line with </w:t>
      </w:r>
      <w:r w:rsidR="00853448" w:rsidRPr="008E0385">
        <w:rPr>
          <w:rFonts w:ascii="Arial" w:hAnsi="Arial" w:cs="Arial"/>
          <w:sz w:val="22"/>
          <w:szCs w:val="22"/>
          <w:lang w:eastAsia="en-GB"/>
        </w:rPr>
        <w:t>project management</w:t>
      </w:r>
      <w:r w:rsidRPr="008E0385">
        <w:rPr>
          <w:rFonts w:ascii="Arial" w:hAnsi="Arial" w:cs="Arial"/>
          <w:sz w:val="22"/>
          <w:szCs w:val="22"/>
          <w:lang w:eastAsia="en-GB"/>
        </w:rPr>
        <w:t xml:space="preserve"> methodologies, particularly the phases outlined in the Project Management Body of </w:t>
      </w:r>
      <w:r w:rsidRPr="008E0385">
        <w:rPr>
          <w:rFonts w:ascii="Arial" w:hAnsi="Arial" w:cs="Arial"/>
          <w:sz w:val="22"/>
          <w:szCs w:val="22"/>
          <w:lang w:eastAsia="en-GB"/>
        </w:rPr>
        <w:lastRenderedPageBreak/>
        <w:t xml:space="preserve">Knowledge (PMBOK® Guide). This analysis will cover the </w:t>
      </w:r>
      <w:r w:rsidR="00D91760">
        <w:rPr>
          <w:rFonts w:ascii="Arial" w:hAnsi="Arial" w:cs="Arial"/>
          <w:sz w:val="22"/>
          <w:szCs w:val="22"/>
          <w:lang w:eastAsia="en-GB"/>
        </w:rPr>
        <w:t>project's</w:t>
      </w:r>
      <w:r w:rsidRPr="008E0385">
        <w:rPr>
          <w:rFonts w:ascii="Arial" w:hAnsi="Arial" w:cs="Arial"/>
          <w:sz w:val="22"/>
          <w:szCs w:val="22"/>
          <w:lang w:eastAsia="en-GB"/>
        </w:rPr>
        <w:t xml:space="preserve"> initiation, planning, execution, monitoring and control, and closure stages, drawing upon available internet sources to provide a holistic view of its successes and challenges.</w:t>
      </w:r>
    </w:p>
    <w:p w14:paraId="0B824662" w14:textId="77777777" w:rsidR="00544E40" w:rsidRPr="008E0385" w:rsidRDefault="00544E40" w:rsidP="008E0385">
      <w:pPr>
        <w:spacing w:line="360" w:lineRule="auto"/>
        <w:rPr>
          <w:rFonts w:ascii="Arial" w:hAnsi="Arial" w:cs="Arial"/>
          <w:sz w:val="22"/>
          <w:szCs w:val="22"/>
          <w:lang w:eastAsia="en-GB"/>
        </w:rPr>
      </w:pPr>
    </w:p>
    <w:p w14:paraId="1FD2E23D" w14:textId="25746364" w:rsidR="00544E40" w:rsidRPr="008E0385" w:rsidRDefault="00544E40" w:rsidP="008E0385">
      <w:pPr>
        <w:spacing w:line="360" w:lineRule="auto"/>
        <w:rPr>
          <w:rFonts w:ascii="Arial" w:hAnsi="Arial" w:cs="Arial"/>
          <w:sz w:val="22"/>
          <w:szCs w:val="22"/>
          <w:lang w:eastAsia="en-GB"/>
        </w:rPr>
      </w:pPr>
      <w:r w:rsidRPr="008E0385">
        <w:rPr>
          <w:rFonts w:ascii="Arial" w:hAnsi="Arial" w:cs="Arial"/>
          <w:sz w:val="22"/>
          <w:szCs w:val="22"/>
          <w:lang w:eastAsia="en-GB"/>
        </w:rPr>
        <w:t>Initiation</w:t>
      </w:r>
    </w:p>
    <w:p w14:paraId="783E0052" w14:textId="45AA9A9B" w:rsidR="00544E40" w:rsidRPr="008E0385" w:rsidRDefault="00544E40" w:rsidP="008E0385">
      <w:pPr>
        <w:spacing w:line="360" w:lineRule="auto"/>
        <w:rPr>
          <w:rFonts w:ascii="Arial" w:hAnsi="Arial" w:cs="Arial"/>
          <w:sz w:val="22"/>
          <w:szCs w:val="22"/>
          <w:lang w:eastAsia="en-GB"/>
        </w:rPr>
      </w:pPr>
      <w:r w:rsidRPr="008E0385">
        <w:rPr>
          <w:rFonts w:ascii="Arial" w:hAnsi="Arial" w:cs="Arial"/>
          <w:sz w:val="22"/>
          <w:szCs w:val="22"/>
          <w:lang w:eastAsia="en-GB"/>
        </w:rPr>
        <w:t xml:space="preserve">The initiation phase of the Google Headquarters Project began with the development of the Project Initiation Document (PID). This document likely outlined the </w:t>
      </w:r>
      <w:r w:rsidR="00D91760">
        <w:rPr>
          <w:rFonts w:ascii="Arial" w:hAnsi="Arial" w:cs="Arial"/>
          <w:sz w:val="22"/>
          <w:szCs w:val="22"/>
          <w:lang w:eastAsia="en-GB"/>
        </w:rPr>
        <w:t>project's</w:t>
      </w:r>
      <w:r w:rsidRPr="008E0385">
        <w:rPr>
          <w:rFonts w:ascii="Arial" w:hAnsi="Arial" w:cs="Arial"/>
          <w:sz w:val="22"/>
          <w:szCs w:val="22"/>
          <w:lang w:eastAsia="en-GB"/>
        </w:rPr>
        <w:t xml:space="preserve"> objectives, scope, and stakeholders, laying the groundwork for a landmark development in </w:t>
      </w:r>
      <w:r w:rsidR="00D91760">
        <w:rPr>
          <w:rFonts w:ascii="Arial" w:hAnsi="Arial" w:cs="Arial"/>
          <w:sz w:val="22"/>
          <w:szCs w:val="22"/>
          <w:lang w:eastAsia="en-GB"/>
        </w:rPr>
        <w:t>King's</w:t>
      </w:r>
      <w:r w:rsidRPr="008E0385">
        <w:rPr>
          <w:rFonts w:ascii="Arial" w:hAnsi="Arial" w:cs="Arial"/>
          <w:sz w:val="22"/>
          <w:szCs w:val="22"/>
          <w:lang w:eastAsia="en-GB"/>
        </w:rPr>
        <w:t xml:space="preserve"> Cross, London. The choice of the </w:t>
      </w:r>
      <w:r w:rsidR="00D91760">
        <w:rPr>
          <w:rFonts w:ascii="Arial" w:hAnsi="Arial" w:cs="Arial"/>
          <w:sz w:val="22"/>
          <w:szCs w:val="22"/>
          <w:lang w:eastAsia="en-GB"/>
        </w:rPr>
        <w:t>King's</w:t>
      </w:r>
      <w:r w:rsidRPr="008E0385">
        <w:rPr>
          <w:rFonts w:ascii="Arial" w:hAnsi="Arial" w:cs="Arial"/>
          <w:sz w:val="22"/>
          <w:szCs w:val="22"/>
          <w:lang w:eastAsia="en-GB"/>
        </w:rPr>
        <w:t xml:space="preserve"> Cross area, known for its rich history and recent regeneration efforts, underscored </w:t>
      </w:r>
      <w:r w:rsidR="00D91760">
        <w:rPr>
          <w:rFonts w:ascii="Arial" w:hAnsi="Arial" w:cs="Arial"/>
          <w:sz w:val="22"/>
          <w:szCs w:val="22"/>
          <w:lang w:eastAsia="en-GB"/>
        </w:rPr>
        <w:t>Google's</w:t>
      </w:r>
      <w:r w:rsidRPr="008E0385">
        <w:rPr>
          <w:rFonts w:ascii="Arial" w:hAnsi="Arial" w:cs="Arial"/>
          <w:sz w:val="22"/>
          <w:szCs w:val="22"/>
          <w:lang w:eastAsia="en-GB"/>
        </w:rPr>
        <w:t xml:space="preserve"> commitment to integrating its new headquarters within a vibrant urban context.</w:t>
      </w:r>
    </w:p>
    <w:p w14:paraId="1826EDF8" w14:textId="77777777" w:rsidR="00544E40" w:rsidRPr="008E0385" w:rsidRDefault="00544E40" w:rsidP="008E0385">
      <w:pPr>
        <w:spacing w:line="360" w:lineRule="auto"/>
        <w:rPr>
          <w:rFonts w:ascii="Arial" w:hAnsi="Arial" w:cs="Arial"/>
          <w:sz w:val="22"/>
          <w:szCs w:val="22"/>
          <w:lang w:eastAsia="en-GB"/>
        </w:rPr>
      </w:pPr>
    </w:p>
    <w:p w14:paraId="28840076" w14:textId="02EFA345" w:rsidR="00544E40" w:rsidRPr="008E0385" w:rsidRDefault="00544E40" w:rsidP="008E0385">
      <w:pPr>
        <w:spacing w:line="360" w:lineRule="auto"/>
        <w:rPr>
          <w:rFonts w:ascii="Arial" w:hAnsi="Arial" w:cs="Arial"/>
          <w:sz w:val="22"/>
          <w:szCs w:val="22"/>
          <w:lang w:eastAsia="en-GB"/>
        </w:rPr>
      </w:pPr>
      <w:r w:rsidRPr="008E0385">
        <w:rPr>
          <w:rFonts w:ascii="Arial" w:hAnsi="Arial" w:cs="Arial"/>
          <w:sz w:val="22"/>
          <w:szCs w:val="22"/>
          <w:lang w:eastAsia="en-GB"/>
        </w:rPr>
        <w:t>Project Plan</w:t>
      </w:r>
    </w:p>
    <w:p w14:paraId="6B127FA3" w14:textId="6103D7DE" w:rsidR="00544E40" w:rsidRPr="008E0385" w:rsidRDefault="00544E40" w:rsidP="008E0385">
      <w:pPr>
        <w:spacing w:line="360" w:lineRule="auto"/>
        <w:rPr>
          <w:rFonts w:ascii="Arial" w:hAnsi="Arial" w:cs="Arial"/>
          <w:sz w:val="22"/>
          <w:szCs w:val="22"/>
          <w:lang w:eastAsia="en-GB"/>
        </w:rPr>
      </w:pPr>
      <w:r w:rsidRPr="008E0385">
        <w:rPr>
          <w:rFonts w:ascii="Arial" w:hAnsi="Arial" w:cs="Arial"/>
          <w:sz w:val="22"/>
          <w:szCs w:val="22"/>
          <w:lang w:eastAsia="en-GB"/>
        </w:rPr>
        <w:t xml:space="preserve">The project plan encompassed detailed </w:t>
      </w:r>
      <w:r w:rsidR="00853448" w:rsidRPr="008E0385">
        <w:rPr>
          <w:rFonts w:ascii="Arial" w:hAnsi="Arial" w:cs="Arial"/>
          <w:sz w:val="22"/>
          <w:szCs w:val="22"/>
          <w:lang w:eastAsia="en-GB"/>
        </w:rPr>
        <w:t>design planning</w:t>
      </w:r>
      <w:r w:rsidRPr="008E0385">
        <w:rPr>
          <w:rFonts w:ascii="Arial" w:hAnsi="Arial" w:cs="Arial"/>
          <w:sz w:val="22"/>
          <w:szCs w:val="22"/>
          <w:lang w:eastAsia="en-GB"/>
        </w:rPr>
        <w:t xml:space="preserve">, sustainability goals, and stakeholder engagement strategies. Led by BDP as the design delivery architect, alongside concept architects Heatherwick Studio and Bjarke </w:t>
      </w:r>
      <w:proofErr w:type="spellStart"/>
      <w:r w:rsidRPr="008E0385">
        <w:rPr>
          <w:rFonts w:ascii="Arial" w:hAnsi="Arial" w:cs="Arial"/>
          <w:sz w:val="22"/>
          <w:szCs w:val="22"/>
          <w:lang w:eastAsia="en-GB"/>
        </w:rPr>
        <w:t>Ingels</w:t>
      </w:r>
      <w:proofErr w:type="spellEnd"/>
      <w:r w:rsidRPr="008E0385">
        <w:rPr>
          <w:rFonts w:ascii="Arial" w:hAnsi="Arial" w:cs="Arial"/>
          <w:sz w:val="22"/>
          <w:szCs w:val="22"/>
          <w:lang w:eastAsia="en-GB"/>
        </w:rPr>
        <w:t xml:space="preserve"> Group (BIG), the plan included over 60,400 sqm of office space designed with sustainability and employee well-being at its core. </w:t>
      </w:r>
      <w:r w:rsidR="00853448" w:rsidRPr="008E0385">
        <w:rPr>
          <w:rFonts w:ascii="Arial" w:hAnsi="Arial" w:cs="Arial"/>
          <w:sz w:val="22"/>
          <w:szCs w:val="22"/>
          <w:lang w:eastAsia="en-GB"/>
        </w:rPr>
        <w:t>Incorporating</w:t>
      </w:r>
      <w:r w:rsidRPr="008E0385">
        <w:rPr>
          <w:rFonts w:ascii="Arial" w:hAnsi="Arial" w:cs="Arial"/>
          <w:sz w:val="22"/>
          <w:szCs w:val="22"/>
          <w:lang w:eastAsia="en-GB"/>
        </w:rPr>
        <w:t xml:space="preserve"> BREEAM and LEED sustainability standards highlights the </w:t>
      </w:r>
      <w:r w:rsidR="00D91760">
        <w:rPr>
          <w:rFonts w:ascii="Arial" w:hAnsi="Arial" w:cs="Arial"/>
          <w:sz w:val="22"/>
          <w:szCs w:val="22"/>
          <w:lang w:eastAsia="en-GB"/>
        </w:rPr>
        <w:t>project's</w:t>
      </w:r>
      <w:r w:rsidRPr="008E0385">
        <w:rPr>
          <w:rFonts w:ascii="Arial" w:hAnsi="Arial" w:cs="Arial"/>
          <w:sz w:val="22"/>
          <w:szCs w:val="22"/>
          <w:lang w:eastAsia="en-GB"/>
        </w:rPr>
        <w:t xml:space="preserve"> ambitious environmental targets.</w:t>
      </w:r>
    </w:p>
    <w:p w14:paraId="34D75BB6" w14:textId="77777777" w:rsidR="00544E40" w:rsidRPr="008E0385" w:rsidRDefault="00544E40" w:rsidP="008E0385">
      <w:pPr>
        <w:spacing w:line="360" w:lineRule="auto"/>
        <w:rPr>
          <w:rFonts w:ascii="Arial" w:hAnsi="Arial" w:cs="Arial"/>
          <w:sz w:val="22"/>
          <w:szCs w:val="22"/>
          <w:lang w:eastAsia="en-GB"/>
        </w:rPr>
      </w:pPr>
    </w:p>
    <w:p w14:paraId="44E62119" w14:textId="1289C54F" w:rsidR="00544E40" w:rsidRPr="008E0385" w:rsidRDefault="00544E40" w:rsidP="008E0385">
      <w:pPr>
        <w:spacing w:line="360" w:lineRule="auto"/>
        <w:rPr>
          <w:rFonts w:ascii="Arial" w:hAnsi="Arial" w:cs="Arial"/>
          <w:sz w:val="22"/>
          <w:szCs w:val="22"/>
          <w:lang w:eastAsia="en-GB"/>
        </w:rPr>
      </w:pPr>
      <w:r w:rsidRPr="008E0385">
        <w:rPr>
          <w:rFonts w:ascii="Arial" w:hAnsi="Arial" w:cs="Arial"/>
          <w:sz w:val="22"/>
          <w:szCs w:val="22"/>
          <w:lang w:eastAsia="en-GB"/>
        </w:rPr>
        <w:t>Execution</w:t>
      </w:r>
    </w:p>
    <w:p w14:paraId="4B908D9B" w14:textId="4235127E" w:rsidR="00544E40" w:rsidRPr="008E0385" w:rsidRDefault="00544E40" w:rsidP="008E0385">
      <w:pPr>
        <w:spacing w:line="360" w:lineRule="auto"/>
        <w:rPr>
          <w:rFonts w:ascii="Arial" w:hAnsi="Arial" w:cs="Arial"/>
          <w:sz w:val="22"/>
          <w:szCs w:val="22"/>
          <w:lang w:eastAsia="en-GB"/>
        </w:rPr>
      </w:pPr>
      <w:r w:rsidRPr="008E0385">
        <w:rPr>
          <w:rFonts w:ascii="Arial" w:hAnsi="Arial" w:cs="Arial"/>
          <w:sz w:val="22"/>
          <w:szCs w:val="22"/>
          <w:lang w:eastAsia="en-GB"/>
        </w:rPr>
        <w:t xml:space="preserve">The execution phase saw the translation of plans into action, with construction beginning in 2017. Building Information </w:t>
      </w:r>
      <w:proofErr w:type="spellStart"/>
      <w:r w:rsidRPr="008E0385">
        <w:rPr>
          <w:rFonts w:ascii="Arial" w:hAnsi="Arial" w:cs="Arial"/>
          <w:sz w:val="22"/>
          <w:szCs w:val="22"/>
          <w:lang w:eastAsia="en-GB"/>
        </w:rPr>
        <w:t>Modeling</w:t>
      </w:r>
      <w:proofErr w:type="spellEnd"/>
      <w:r w:rsidRPr="008E0385">
        <w:rPr>
          <w:rFonts w:ascii="Arial" w:hAnsi="Arial" w:cs="Arial"/>
          <w:sz w:val="22"/>
          <w:szCs w:val="22"/>
          <w:lang w:eastAsia="en-GB"/>
        </w:rPr>
        <w:t xml:space="preserve"> (BIM) technology was pivotal for coordinating the complex services and sustainability features across the </w:t>
      </w:r>
      <w:r w:rsidR="00D91760">
        <w:rPr>
          <w:rFonts w:ascii="Arial" w:hAnsi="Arial" w:cs="Arial"/>
          <w:sz w:val="22"/>
          <w:szCs w:val="22"/>
          <w:lang w:eastAsia="en-GB"/>
        </w:rPr>
        <w:t>project's</w:t>
      </w:r>
      <w:r w:rsidRPr="008E0385">
        <w:rPr>
          <w:rFonts w:ascii="Arial" w:hAnsi="Arial" w:cs="Arial"/>
          <w:sz w:val="22"/>
          <w:szCs w:val="22"/>
          <w:lang w:eastAsia="en-GB"/>
        </w:rPr>
        <w:t xml:space="preserve"> expansive footprint. The involvement of Lendlease as the main contractor facilitated the application of innovative construction techniques and materials, aiming </w:t>
      </w:r>
      <w:r w:rsidR="00853448" w:rsidRPr="008E0385">
        <w:rPr>
          <w:rFonts w:ascii="Arial" w:hAnsi="Arial" w:cs="Arial"/>
          <w:sz w:val="22"/>
          <w:szCs w:val="22"/>
          <w:lang w:eastAsia="en-GB"/>
        </w:rPr>
        <w:t>to minimize</w:t>
      </w:r>
      <w:r w:rsidRPr="008E0385">
        <w:rPr>
          <w:rFonts w:ascii="Arial" w:hAnsi="Arial" w:cs="Arial"/>
          <w:sz w:val="22"/>
          <w:szCs w:val="22"/>
          <w:lang w:eastAsia="en-GB"/>
        </w:rPr>
        <w:t xml:space="preserve"> </w:t>
      </w:r>
      <w:r w:rsidR="00853448" w:rsidRPr="008E0385">
        <w:rPr>
          <w:rFonts w:ascii="Arial" w:hAnsi="Arial" w:cs="Arial"/>
          <w:sz w:val="22"/>
          <w:szCs w:val="22"/>
          <w:lang w:eastAsia="en-GB"/>
        </w:rPr>
        <w:t>environmental</w:t>
      </w:r>
      <w:r w:rsidRPr="008E0385">
        <w:rPr>
          <w:rFonts w:ascii="Arial" w:hAnsi="Arial" w:cs="Arial"/>
          <w:sz w:val="22"/>
          <w:szCs w:val="22"/>
          <w:lang w:eastAsia="en-GB"/>
        </w:rPr>
        <w:t xml:space="preserve"> impact while </w:t>
      </w:r>
      <w:r w:rsidR="00853448" w:rsidRPr="008E0385">
        <w:rPr>
          <w:rFonts w:ascii="Arial" w:hAnsi="Arial" w:cs="Arial"/>
          <w:sz w:val="22"/>
          <w:szCs w:val="22"/>
          <w:lang w:eastAsia="en-GB"/>
        </w:rPr>
        <w:t>maximizing efficiency</w:t>
      </w:r>
      <w:r w:rsidRPr="008E0385">
        <w:rPr>
          <w:rFonts w:ascii="Arial" w:hAnsi="Arial" w:cs="Arial"/>
          <w:sz w:val="22"/>
          <w:szCs w:val="22"/>
          <w:lang w:eastAsia="en-GB"/>
        </w:rPr>
        <w:t xml:space="preserve"> and occupant comfort.</w:t>
      </w:r>
    </w:p>
    <w:p w14:paraId="71734669" w14:textId="77777777" w:rsidR="00544E40" w:rsidRPr="008E0385" w:rsidRDefault="00544E40" w:rsidP="008E0385">
      <w:pPr>
        <w:spacing w:line="360" w:lineRule="auto"/>
        <w:rPr>
          <w:rFonts w:ascii="Arial" w:hAnsi="Arial" w:cs="Arial"/>
          <w:sz w:val="22"/>
          <w:szCs w:val="22"/>
          <w:lang w:eastAsia="en-GB"/>
        </w:rPr>
      </w:pPr>
    </w:p>
    <w:p w14:paraId="6E610DDF" w14:textId="209A4113" w:rsidR="00544E40" w:rsidRPr="008E0385" w:rsidRDefault="00544E40" w:rsidP="008E0385">
      <w:pPr>
        <w:spacing w:line="360" w:lineRule="auto"/>
        <w:rPr>
          <w:rFonts w:ascii="Arial" w:hAnsi="Arial" w:cs="Arial"/>
          <w:sz w:val="22"/>
          <w:szCs w:val="22"/>
          <w:lang w:eastAsia="en-GB"/>
        </w:rPr>
      </w:pPr>
      <w:r w:rsidRPr="008E0385">
        <w:rPr>
          <w:rFonts w:ascii="Arial" w:hAnsi="Arial" w:cs="Arial"/>
          <w:sz w:val="22"/>
          <w:szCs w:val="22"/>
          <w:lang w:eastAsia="en-GB"/>
        </w:rPr>
        <w:t>Monitoring and Control</w:t>
      </w:r>
    </w:p>
    <w:p w14:paraId="1C5E1B3A" w14:textId="40434DA9" w:rsidR="00544E40" w:rsidRPr="008E0385" w:rsidRDefault="00853448" w:rsidP="008E0385">
      <w:pPr>
        <w:spacing w:line="360" w:lineRule="auto"/>
        <w:rPr>
          <w:rFonts w:ascii="Arial" w:hAnsi="Arial" w:cs="Arial"/>
          <w:sz w:val="22"/>
          <w:szCs w:val="22"/>
          <w:lang w:eastAsia="en-GB"/>
        </w:rPr>
      </w:pPr>
      <w:r w:rsidRPr="008E0385">
        <w:rPr>
          <w:rFonts w:ascii="Arial" w:hAnsi="Arial" w:cs="Arial"/>
          <w:sz w:val="22"/>
          <w:szCs w:val="22"/>
          <w:lang w:eastAsia="en-GB"/>
        </w:rPr>
        <w:t>The</w:t>
      </w:r>
      <w:r w:rsidR="00544E40" w:rsidRPr="008E0385">
        <w:rPr>
          <w:rFonts w:ascii="Arial" w:hAnsi="Arial" w:cs="Arial"/>
          <w:sz w:val="22"/>
          <w:szCs w:val="22"/>
          <w:lang w:eastAsia="en-GB"/>
        </w:rPr>
        <w:t xml:space="preserve"> project was subject to rigorous monitoring and control </w:t>
      </w:r>
      <w:r w:rsidRPr="008E0385">
        <w:rPr>
          <w:rFonts w:ascii="Arial" w:hAnsi="Arial" w:cs="Arial"/>
          <w:sz w:val="22"/>
          <w:szCs w:val="22"/>
          <w:lang w:eastAsia="en-GB"/>
        </w:rPr>
        <w:t xml:space="preserve">throughout its development </w:t>
      </w:r>
      <w:r w:rsidR="00544E40" w:rsidRPr="008E0385">
        <w:rPr>
          <w:rFonts w:ascii="Arial" w:hAnsi="Arial" w:cs="Arial"/>
          <w:sz w:val="22"/>
          <w:szCs w:val="22"/>
          <w:lang w:eastAsia="en-GB"/>
        </w:rPr>
        <w:t xml:space="preserve">to ensure alignment with its objectives, budget, and timeline. This phase likely involved frequent reviews of project progress against benchmarks and adjustments to the project plan as necessary to address emerging challenges or opportunities. The </w:t>
      </w:r>
      <w:r w:rsidR="00D91760">
        <w:rPr>
          <w:rFonts w:ascii="Arial" w:hAnsi="Arial" w:cs="Arial"/>
          <w:sz w:val="22"/>
          <w:szCs w:val="22"/>
          <w:lang w:eastAsia="en-GB"/>
        </w:rPr>
        <w:t>project's</w:t>
      </w:r>
      <w:r w:rsidR="00544E40" w:rsidRPr="008E0385">
        <w:rPr>
          <w:rFonts w:ascii="Arial" w:hAnsi="Arial" w:cs="Arial"/>
          <w:sz w:val="22"/>
          <w:szCs w:val="22"/>
          <w:lang w:eastAsia="en-GB"/>
        </w:rPr>
        <w:t xml:space="preserve"> ambitious sustainability goals added a layer of complexity to this phase, requiring close attention to environmental performance metrics.</w:t>
      </w:r>
    </w:p>
    <w:p w14:paraId="6147333F" w14:textId="77777777" w:rsidR="00544E40" w:rsidRPr="008E0385" w:rsidRDefault="00544E40" w:rsidP="008E0385">
      <w:pPr>
        <w:spacing w:line="360" w:lineRule="auto"/>
        <w:rPr>
          <w:rFonts w:ascii="Arial" w:hAnsi="Arial" w:cs="Arial"/>
          <w:sz w:val="22"/>
          <w:szCs w:val="22"/>
          <w:lang w:eastAsia="en-GB"/>
        </w:rPr>
      </w:pPr>
    </w:p>
    <w:p w14:paraId="6E2F5A84" w14:textId="5A65B98E" w:rsidR="00544E40" w:rsidRPr="008E0385" w:rsidRDefault="00544E40" w:rsidP="008E0385">
      <w:pPr>
        <w:spacing w:line="360" w:lineRule="auto"/>
        <w:rPr>
          <w:rFonts w:ascii="Arial" w:hAnsi="Arial" w:cs="Arial"/>
          <w:sz w:val="22"/>
          <w:szCs w:val="22"/>
          <w:lang w:eastAsia="en-GB"/>
        </w:rPr>
      </w:pPr>
      <w:r w:rsidRPr="008E0385">
        <w:rPr>
          <w:rFonts w:ascii="Arial" w:hAnsi="Arial" w:cs="Arial"/>
          <w:sz w:val="22"/>
          <w:szCs w:val="22"/>
          <w:lang w:eastAsia="en-GB"/>
        </w:rPr>
        <w:t>Closure</w:t>
      </w:r>
    </w:p>
    <w:p w14:paraId="29B071FD" w14:textId="3978274C" w:rsidR="00544E40" w:rsidRPr="008E0385" w:rsidRDefault="00544E40" w:rsidP="008E0385">
      <w:pPr>
        <w:spacing w:line="360" w:lineRule="auto"/>
        <w:rPr>
          <w:rFonts w:ascii="Arial" w:hAnsi="Arial" w:cs="Arial"/>
          <w:sz w:val="22"/>
          <w:szCs w:val="22"/>
          <w:lang w:eastAsia="en-GB"/>
        </w:rPr>
      </w:pPr>
      <w:r w:rsidRPr="008E0385">
        <w:rPr>
          <w:rFonts w:ascii="Arial" w:hAnsi="Arial" w:cs="Arial"/>
          <w:sz w:val="22"/>
          <w:szCs w:val="22"/>
          <w:lang w:eastAsia="en-GB"/>
        </w:rPr>
        <w:lastRenderedPageBreak/>
        <w:t xml:space="preserve">The </w:t>
      </w:r>
      <w:r w:rsidR="00D91760">
        <w:rPr>
          <w:rFonts w:ascii="Arial" w:hAnsi="Arial" w:cs="Arial"/>
          <w:sz w:val="22"/>
          <w:szCs w:val="22"/>
          <w:lang w:eastAsia="en-GB"/>
        </w:rPr>
        <w:t>project's</w:t>
      </w:r>
      <w:r w:rsidRPr="008E0385">
        <w:rPr>
          <w:rFonts w:ascii="Arial" w:hAnsi="Arial" w:cs="Arial"/>
          <w:sz w:val="22"/>
          <w:szCs w:val="22"/>
          <w:lang w:eastAsia="en-GB"/>
        </w:rPr>
        <w:t xml:space="preserve"> closure phase will involve the handover of the completed building to Google</w:t>
      </w:r>
      <w:r w:rsidR="00853448" w:rsidRPr="008E0385">
        <w:rPr>
          <w:rFonts w:ascii="Arial" w:hAnsi="Arial" w:cs="Arial"/>
          <w:sz w:val="22"/>
          <w:szCs w:val="22"/>
          <w:lang w:eastAsia="en-GB"/>
        </w:rPr>
        <w:t xml:space="preserve"> and</w:t>
      </w:r>
      <w:r w:rsidRPr="008E0385">
        <w:rPr>
          <w:rFonts w:ascii="Arial" w:hAnsi="Arial" w:cs="Arial"/>
          <w:sz w:val="22"/>
          <w:szCs w:val="22"/>
          <w:lang w:eastAsia="en-GB"/>
        </w:rPr>
        <w:t xml:space="preserve"> the completion of all contractual obligations, such as final payments and warranty submissions. Although the building is scheduled to open in 2024, the closure phase will also include a review of project outcomes against initial goals, lessons learned, and the potential for future improvements. The successful completion of the Google Headquarters will mark the end of this project </w:t>
      </w:r>
      <w:r w:rsidR="00853448" w:rsidRPr="008E0385">
        <w:rPr>
          <w:rFonts w:ascii="Arial" w:hAnsi="Arial" w:cs="Arial"/>
          <w:sz w:val="22"/>
          <w:szCs w:val="22"/>
          <w:lang w:eastAsia="en-GB"/>
        </w:rPr>
        <w:t>and</w:t>
      </w:r>
      <w:r w:rsidRPr="008E0385">
        <w:rPr>
          <w:rFonts w:ascii="Arial" w:hAnsi="Arial" w:cs="Arial"/>
          <w:sz w:val="22"/>
          <w:szCs w:val="22"/>
          <w:lang w:eastAsia="en-GB"/>
        </w:rPr>
        <w:t xml:space="preserve"> the beginning of a new chapter for Google in London.</w:t>
      </w:r>
    </w:p>
    <w:p w14:paraId="039483F5" w14:textId="77777777" w:rsidR="007C397A" w:rsidRPr="008E0385" w:rsidRDefault="007C397A" w:rsidP="008E0385">
      <w:pPr>
        <w:spacing w:line="360" w:lineRule="auto"/>
        <w:rPr>
          <w:rFonts w:ascii="Arial" w:hAnsi="Arial" w:cs="Arial"/>
          <w:sz w:val="22"/>
          <w:szCs w:val="22"/>
          <w:lang w:eastAsia="en-GB"/>
        </w:rPr>
      </w:pPr>
    </w:p>
    <w:p w14:paraId="36A3AFF1" w14:textId="2C43C336" w:rsidR="007C397A" w:rsidRPr="008E0385" w:rsidRDefault="007C397A" w:rsidP="008E0385">
      <w:pPr>
        <w:spacing w:line="360" w:lineRule="auto"/>
        <w:rPr>
          <w:rFonts w:ascii="Arial" w:hAnsi="Arial" w:cs="Arial"/>
          <w:sz w:val="22"/>
          <w:szCs w:val="22"/>
          <w:lang w:eastAsia="en-GB"/>
        </w:rPr>
      </w:pPr>
      <w:r w:rsidRPr="008E0385">
        <w:rPr>
          <w:rFonts w:ascii="Arial" w:hAnsi="Arial" w:cs="Arial"/>
          <w:sz w:val="22"/>
          <w:szCs w:val="22"/>
          <w:lang w:eastAsia="en-GB"/>
        </w:rPr>
        <w:t xml:space="preserve">The development of </w:t>
      </w:r>
      <w:r w:rsidR="00D91760">
        <w:rPr>
          <w:rFonts w:ascii="Arial" w:hAnsi="Arial" w:cs="Arial"/>
          <w:sz w:val="22"/>
          <w:szCs w:val="22"/>
          <w:lang w:eastAsia="en-GB"/>
        </w:rPr>
        <w:t>Google's</w:t>
      </w:r>
      <w:r w:rsidRPr="008E0385">
        <w:rPr>
          <w:rFonts w:ascii="Arial" w:hAnsi="Arial" w:cs="Arial"/>
          <w:sz w:val="22"/>
          <w:szCs w:val="22"/>
          <w:lang w:eastAsia="en-GB"/>
        </w:rPr>
        <w:t xml:space="preserve"> new UK headquarters in </w:t>
      </w:r>
      <w:r w:rsidR="00D91760">
        <w:rPr>
          <w:rFonts w:ascii="Arial" w:hAnsi="Arial" w:cs="Arial"/>
          <w:sz w:val="22"/>
          <w:szCs w:val="22"/>
          <w:lang w:eastAsia="en-GB"/>
        </w:rPr>
        <w:t>King's</w:t>
      </w:r>
      <w:r w:rsidRPr="008E0385">
        <w:rPr>
          <w:rFonts w:ascii="Arial" w:hAnsi="Arial" w:cs="Arial"/>
          <w:sz w:val="22"/>
          <w:szCs w:val="22"/>
          <w:lang w:eastAsia="en-GB"/>
        </w:rPr>
        <w:t xml:space="preserve"> Cross, dubbed </w:t>
      </w:r>
      <w:r w:rsidR="00D91760">
        <w:rPr>
          <w:rFonts w:ascii="Arial" w:hAnsi="Arial" w:cs="Arial"/>
          <w:sz w:val="22"/>
          <w:szCs w:val="22"/>
          <w:lang w:eastAsia="en-GB"/>
        </w:rPr>
        <w:t>'</w:t>
      </w:r>
      <w:r w:rsidRPr="008E0385">
        <w:rPr>
          <w:rFonts w:ascii="Arial" w:hAnsi="Arial" w:cs="Arial"/>
          <w:sz w:val="22"/>
          <w:szCs w:val="22"/>
          <w:lang w:eastAsia="en-GB"/>
        </w:rPr>
        <w:t>Platform G</w:t>
      </w:r>
      <w:r w:rsidR="00D91760">
        <w:rPr>
          <w:rFonts w:ascii="Arial" w:hAnsi="Arial" w:cs="Arial"/>
          <w:sz w:val="22"/>
          <w:szCs w:val="22"/>
          <w:lang w:eastAsia="en-GB"/>
        </w:rPr>
        <w:t>'</w:t>
      </w:r>
      <w:r w:rsidRPr="008E0385">
        <w:rPr>
          <w:rFonts w:ascii="Arial" w:hAnsi="Arial" w:cs="Arial"/>
          <w:sz w:val="22"/>
          <w:szCs w:val="22"/>
          <w:lang w:eastAsia="en-GB"/>
        </w:rPr>
        <w:t xml:space="preserve">, is a testament to the evolving nature of workplace design and project management in </w:t>
      </w:r>
      <w:r w:rsidR="009D4558" w:rsidRPr="008E0385">
        <w:rPr>
          <w:rFonts w:ascii="Arial" w:hAnsi="Arial" w:cs="Arial"/>
          <w:sz w:val="22"/>
          <w:szCs w:val="22"/>
          <w:lang w:eastAsia="en-GB"/>
        </w:rPr>
        <w:t>constructing</w:t>
      </w:r>
      <w:r w:rsidRPr="008E0385">
        <w:rPr>
          <w:rFonts w:ascii="Arial" w:hAnsi="Arial" w:cs="Arial"/>
          <w:sz w:val="22"/>
          <w:szCs w:val="22"/>
          <w:lang w:eastAsia="en-GB"/>
        </w:rPr>
        <w:t xml:space="preserve"> large-scale office spaces. The project, led by BDP in collaboration with Heatherwick Studio and Bjarke </w:t>
      </w:r>
      <w:proofErr w:type="spellStart"/>
      <w:r w:rsidRPr="008E0385">
        <w:rPr>
          <w:rFonts w:ascii="Arial" w:hAnsi="Arial" w:cs="Arial"/>
          <w:sz w:val="22"/>
          <w:szCs w:val="22"/>
          <w:lang w:eastAsia="en-GB"/>
        </w:rPr>
        <w:t>Ingels</w:t>
      </w:r>
      <w:proofErr w:type="spellEnd"/>
      <w:r w:rsidRPr="008E0385">
        <w:rPr>
          <w:rFonts w:ascii="Arial" w:hAnsi="Arial" w:cs="Arial"/>
          <w:sz w:val="22"/>
          <w:szCs w:val="22"/>
          <w:lang w:eastAsia="en-GB"/>
        </w:rPr>
        <w:t xml:space="preserve"> Group, showcases a marriage of architectural innovation and environmental sustainability, set to redefine the traditional office landscape. </w:t>
      </w:r>
    </w:p>
    <w:p w14:paraId="40A1860B" w14:textId="77777777" w:rsidR="007C397A" w:rsidRPr="008E0385" w:rsidRDefault="007C397A" w:rsidP="008E0385">
      <w:pPr>
        <w:spacing w:line="360" w:lineRule="auto"/>
        <w:rPr>
          <w:rFonts w:ascii="Arial" w:hAnsi="Arial" w:cs="Arial"/>
          <w:sz w:val="22"/>
          <w:szCs w:val="22"/>
          <w:lang w:eastAsia="en-GB"/>
        </w:rPr>
      </w:pPr>
    </w:p>
    <w:p w14:paraId="0FA03781" w14:textId="13478408" w:rsidR="007C397A" w:rsidRPr="008E0385" w:rsidRDefault="007C397A" w:rsidP="008E0385">
      <w:pPr>
        <w:spacing w:line="360" w:lineRule="auto"/>
        <w:rPr>
          <w:rFonts w:ascii="Arial" w:hAnsi="Arial" w:cs="Arial"/>
          <w:sz w:val="22"/>
          <w:szCs w:val="22"/>
          <w:lang w:eastAsia="en-GB"/>
        </w:rPr>
      </w:pPr>
      <w:r w:rsidRPr="008E0385">
        <w:rPr>
          <w:rFonts w:ascii="Arial" w:hAnsi="Arial" w:cs="Arial"/>
          <w:sz w:val="22"/>
          <w:szCs w:val="22"/>
          <w:lang w:eastAsia="en-GB"/>
        </w:rPr>
        <w:t xml:space="preserve">Spanning 60,000m² and designed to house up to 4,500 employees, </w:t>
      </w:r>
      <w:r w:rsidR="00D91760">
        <w:rPr>
          <w:rFonts w:ascii="Arial" w:hAnsi="Arial" w:cs="Arial"/>
          <w:sz w:val="22"/>
          <w:szCs w:val="22"/>
          <w:lang w:eastAsia="en-GB"/>
        </w:rPr>
        <w:t>'</w:t>
      </w:r>
      <w:r w:rsidRPr="008E0385">
        <w:rPr>
          <w:rFonts w:ascii="Arial" w:hAnsi="Arial" w:cs="Arial"/>
          <w:sz w:val="22"/>
          <w:szCs w:val="22"/>
          <w:lang w:eastAsia="en-GB"/>
        </w:rPr>
        <w:t xml:space="preserve">Platform </w:t>
      </w:r>
      <w:r w:rsidR="009D4558" w:rsidRPr="008E0385">
        <w:rPr>
          <w:rFonts w:ascii="Arial" w:hAnsi="Arial" w:cs="Arial"/>
          <w:sz w:val="22"/>
          <w:szCs w:val="22"/>
          <w:lang w:eastAsia="en-GB"/>
        </w:rPr>
        <w:t>G</w:t>
      </w:r>
      <w:r w:rsidRPr="008E0385">
        <w:rPr>
          <w:rFonts w:ascii="Arial" w:hAnsi="Arial" w:cs="Arial"/>
          <w:sz w:val="22"/>
          <w:szCs w:val="22"/>
          <w:lang w:eastAsia="en-GB"/>
        </w:rPr>
        <w:t xml:space="preserve"> stretches 330 meters along </w:t>
      </w:r>
      <w:r w:rsidR="00D91760">
        <w:rPr>
          <w:rFonts w:ascii="Arial" w:hAnsi="Arial" w:cs="Arial"/>
          <w:sz w:val="22"/>
          <w:szCs w:val="22"/>
          <w:lang w:eastAsia="en-GB"/>
        </w:rPr>
        <w:t>King's</w:t>
      </w:r>
      <w:r w:rsidRPr="008E0385">
        <w:rPr>
          <w:rFonts w:ascii="Arial" w:hAnsi="Arial" w:cs="Arial"/>
          <w:sz w:val="22"/>
          <w:szCs w:val="22"/>
          <w:lang w:eastAsia="en-GB"/>
        </w:rPr>
        <w:t xml:space="preserve"> Cross, incorporating landscaped terraces, a running track, and a pool among its key features. This project underscores the importance of Building Information </w:t>
      </w:r>
      <w:proofErr w:type="spellStart"/>
      <w:r w:rsidRPr="008E0385">
        <w:rPr>
          <w:rFonts w:ascii="Arial" w:hAnsi="Arial" w:cs="Arial"/>
          <w:sz w:val="22"/>
          <w:szCs w:val="22"/>
          <w:lang w:eastAsia="en-GB"/>
        </w:rPr>
        <w:t>Modeling</w:t>
      </w:r>
      <w:proofErr w:type="spellEnd"/>
      <w:r w:rsidRPr="008E0385">
        <w:rPr>
          <w:rFonts w:ascii="Arial" w:hAnsi="Arial" w:cs="Arial"/>
          <w:sz w:val="22"/>
          <w:szCs w:val="22"/>
          <w:lang w:eastAsia="en-GB"/>
        </w:rPr>
        <w:t xml:space="preserve"> (BIM) in managing complex design elements and coordinating services along its vast length. </w:t>
      </w:r>
      <w:r w:rsidR="00D91760">
        <w:rPr>
          <w:rFonts w:ascii="Arial" w:hAnsi="Arial" w:cs="Arial"/>
          <w:sz w:val="22"/>
          <w:szCs w:val="22"/>
          <w:lang w:eastAsia="en-GB"/>
        </w:rPr>
        <w:t>BIM's</w:t>
      </w:r>
      <w:r w:rsidRPr="008E0385">
        <w:rPr>
          <w:rFonts w:ascii="Arial" w:hAnsi="Arial" w:cs="Arial"/>
          <w:sz w:val="22"/>
          <w:szCs w:val="22"/>
          <w:lang w:eastAsia="en-GB"/>
        </w:rPr>
        <w:t xml:space="preserve"> role was critical in enabling early contractor involvement and facilitating prefabrication, </w:t>
      </w:r>
      <w:r w:rsidR="008204C7" w:rsidRPr="008E0385">
        <w:rPr>
          <w:rFonts w:ascii="Arial" w:hAnsi="Arial" w:cs="Arial"/>
          <w:sz w:val="22"/>
          <w:szCs w:val="22"/>
          <w:lang w:eastAsia="en-GB"/>
        </w:rPr>
        <w:t xml:space="preserve">which is </w:t>
      </w:r>
      <w:r w:rsidRPr="008E0385">
        <w:rPr>
          <w:rFonts w:ascii="Arial" w:hAnsi="Arial" w:cs="Arial"/>
          <w:sz w:val="22"/>
          <w:szCs w:val="22"/>
          <w:lang w:eastAsia="en-GB"/>
        </w:rPr>
        <w:t>essential for efficient plant maintenance and installation.</w:t>
      </w:r>
    </w:p>
    <w:p w14:paraId="107E0BBC" w14:textId="77777777" w:rsidR="007C397A" w:rsidRPr="008E0385" w:rsidRDefault="007C397A" w:rsidP="008E0385">
      <w:pPr>
        <w:spacing w:line="360" w:lineRule="auto"/>
        <w:rPr>
          <w:rFonts w:ascii="Arial" w:hAnsi="Arial" w:cs="Arial"/>
          <w:sz w:val="22"/>
          <w:szCs w:val="22"/>
          <w:lang w:eastAsia="en-GB"/>
        </w:rPr>
      </w:pPr>
    </w:p>
    <w:p w14:paraId="4E94E3CB" w14:textId="55333D72" w:rsidR="007C397A" w:rsidRPr="008E0385" w:rsidRDefault="007C397A" w:rsidP="008E0385">
      <w:pPr>
        <w:spacing w:line="360" w:lineRule="auto"/>
        <w:rPr>
          <w:rFonts w:ascii="Arial" w:hAnsi="Arial" w:cs="Arial"/>
          <w:sz w:val="22"/>
          <w:szCs w:val="22"/>
          <w:lang w:eastAsia="en-GB"/>
        </w:rPr>
      </w:pPr>
      <w:r w:rsidRPr="008E0385">
        <w:rPr>
          <w:rFonts w:ascii="Arial" w:hAnsi="Arial" w:cs="Arial"/>
          <w:sz w:val="22"/>
          <w:szCs w:val="22"/>
          <w:lang w:eastAsia="en-GB"/>
        </w:rPr>
        <w:t xml:space="preserve">A notable aspect of </w:t>
      </w:r>
      <w:r w:rsidR="00D91760">
        <w:rPr>
          <w:rFonts w:ascii="Arial" w:hAnsi="Arial" w:cs="Arial"/>
          <w:sz w:val="22"/>
          <w:szCs w:val="22"/>
          <w:lang w:eastAsia="en-GB"/>
        </w:rPr>
        <w:t>'</w:t>
      </w:r>
      <w:r w:rsidRPr="008E0385">
        <w:rPr>
          <w:rFonts w:ascii="Arial" w:hAnsi="Arial" w:cs="Arial"/>
          <w:sz w:val="22"/>
          <w:szCs w:val="22"/>
          <w:lang w:eastAsia="en-GB"/>
        </w:rPr>
        <w:t>Platform G</w:t>
      </w:r>
      <w:r w:rsidR="00D91760">
        <w:rPr>
          <w:rFonts w:ascii="Arial" w:hAnsi="Arial" w:cs="Arial"/>
          <w:sz w:val="22"/>
          <w:szCs w:val="22"/>
          <w:lang w:eastAsia="en-GB"/>
        </w:rPr>
        <w:t>'</w:t>
      </w:r>
      <w:r w:rsidRPr="008E0385">
        <w:rPr>
          <w:rFonts w:ascii="Arial" w:hAnsi="Arial" w:cs="Arial"/>
          <w:sz w:val="22"/>
          <w:szCs w:val="22"/>
          <w:lang w:eastAsia="en-GB"/>
        </w:rPr>
        <w:t xml:space="preserve"> is its environmental design considerations, targeting BREEAM </w:t>
      </w:r>
      <w:r w:rsidR="00D91760">
        <w:rPr>
          <w:rFonts w:ascii="Arial" w:hAnsi="Arial" w:cs="Arial"/>
          <w:sz w:val="22"/>
          <w:szCs w:val="22"/>
          <w:lang w:eastAsia="en-GB"/>
        </w:rPr>
        <w:t>'</w:t>
      </w:r>
      <w:r w:rsidRPr="008E0385">
        <w:rPr>
          <w:rFonts w:ascii="Arial" w:hAnsi="Arial" w:cs="Arial"/>
          <w:sz w:val="22"/>
          <w:szCs w:val="22"/>
          <w:lang w:eastAsia="en-GB"/>
        </w:rPr>
        <w:t>Excellent</w:t>
      </w:r>
      <w:r w:rsidR="00D91760">
        <w:rPr>
          <w:rFonts w:ascii="Arial" w:hAnsi="Arial" w:cs="Arial"/>
          <w:sz w:val="22"/>
          <w:szCs w:val="22"/>
          <w:lang w:eastAsia="en-GB"/>
        </w:rPr>
        <w:t>'</w:t>
      </w:r>
      <w:r w:rsidRPr="008E0385">
        <w:rPr>
          <w:rFonts w:ascii="Arial" w:hAnsi="Arial" w:cs="Arial"/>
          <w:sz w:val="22"/>
          <w:szCs w:val="22"/>
          <w:lang w:eastAsia="en-GB"/>
        </w:rPr>
        <w:t xml:space="preserve"> and LEED </w:t>
      </w:r>
      <w:r w:rsidR="00D91760">
        <w:rPr>
          <w:rFonts w:ascii="Arial" w:hAnsi="Arial" w:cs="Arial"/>
          <w:sz w:val="22"/>
          <w:szCs w:val="22"/>
          <w:lang w:eastAsia="en-GB"/>
        </w:rPr>
        <w:t>'Gold'</w:t>
      </w:r>
      <w:r w:rsidRPr="008E0385">
        <w:rPr>
          <w:rFonts w:ascii="Arial" w:hAnsi="Arial" w:cs="Arial"/>
          <w:sz w:val="22"/>
          <w:szCs w:val="22"/>
          <w:lang w:eastAsia="en-GB"/>
        </w:rPr>
        <w:t xml:space="preserve"> certifications with aspirations for </w:t>
      </w:r>
      <w:r w:rsidR="00D91760">
        <w:rPr>
          <w:rFonts w:ascii="Arial" w:hAnsi="Arial" w:cs="Arial"/>
          <w:sz w:val="22"/>
          <w:szCs w:val="22"/>
          <w:lang w:eastAsia="en-GB"/>
        </w:rPr>
        <w:t>'</w:t>
      </w:r>
      <w:r w:rsidRPr="008E0385">
        <w:rPr>
          <w:rFonts w:ascii="Arial" w:hAnsi="Arial" w:cs="Arial"/>
          <w:sz w:val="22"/>
          <w:szCs w:val="22"/>
          <w:lang w:eastAsia="en-GB"/>
        </w:rPr>
        <w:t>Outstanding</w:t>
      </w:r>
      <w:r w:rsidR="00D91760">
        <w:rPr>
          <w:rFonts w:ascii="Arial" w:hAnsi="Arial" w:cs="Arial"/>
          <w:sz w:val="22"/>
          <w:szCs w:val="22"/>
          <w:lang w:eastAsia="en-GB"/>
        </w:rPr>
        <w:t>'</w:t>
      </w:r>
      <w:r w:rsidRPr="008E0385">
        <w:rPr>
          <w:rFonts w:ascii="Arial" w:hAnsi="Arial" w:cs="Arial"/>
          <w:sz w:val="22"/>
          <w:szCs w:val="22"/>
          <w:lang w:eastAsia="en-GB"/>
        </w:rPr>
        <w:t xml:space="preserve"> and </w:t>
      </w:r>
      <w:r w:rsidR="00D91760">
        <w:rPr>
          <w:rFonts w:ascii="Arial" w:hAnsi="Arial" w:cs="Arial"/>
          <w:sz w:val="22"/>
          <w:szCs w:val="22"/>
          <w:lang w:eastAsia="en-GB"/>
        </w:rPr>
        <w:t>'</w:t>
      </w:r>
      <w:r w:rsidRPr="008E0385">
        <w:rPr>
          <w:rFonts w:ascii="Arial" w:hAnsi="Arial" w:cs="Arial"/>
          <w:sz w:val="22"/>
          <w:szCs w:val="22"/>
          <w:lang w:eastAsia="en-GB"/>
        </w:rPr>
        <w:t>Platinum</w:t>
      </w:r>
      <w:r w:rsidR="00D91760">
        <w:rPr>
          <w:rFonts w:ascii="Arial" w:hAnsi="Arial" w:cs="Arial"/>
          <w:sz w:val="22"/>
          <w:szCs w:val="22"/>
          <w:lang w:eastAsia="en-GB"/>
        </w:rPr>
        <w:t>'</w:t>
      </w:r>
      <w:r w:rsidRPr="008E0385">
        <w:rPr>
          <w:rFonts w:ascii="Arial" w:hAnsi="Arial" w:cs="Arial"/>
          <w:sz w:val="22"/>
          <w:szCs w:val="22"/>
          <w:lang w:eastAsia="en-GB"/>
        </w:rPr>
        <w:t xml:space="preserve">. </w:t>
      </w:r>
      <w:r w:rsidR="009D4558" w:rsidRPr="008E0385">
        <w:rPr>
          <w:rFonts w:ascii="Arial" w:hAnsi="Arial" w:cs="Arial"/>
          <w:sz w:val="22"/>
          <w:szCs w:val="22"/>
          <w:lang w:eastAsia="en-GB"/>
        </w:rPr>
        <w:t>Including</w:t>
      </w:r>
      <w:r w:rsidRPr="008E0385">
        <w:rPr>
          <w:rFonts w:ascii="Arial" w:hAnsi="Arial" w:cs="Arial"/>
          <w:sz w:val="22"/>
          <w:szCs w:val="22"/>
          <w:lang w:eastAsia="en-GB"/>
        </w:rPr>
        <w:t xml:space="preserve"> features such as </w:t>
      </w:r>
      <w:r w:rsidR="008204C7" w:rsidRPr="008E0385">
        <w:rPr>
          <w:rFonts w:ascii="Arial" w:hAnsi="Arial" w:cs="Arial"/>
          <w:sz w:val="22"/>
          <w:szCs w:val="22"/>
          <w:lang w:eastAsia="en-GB"/>
        </w:rPr>
        <w:t>a complete</w:t>
      </w:r>
      <w:r w:rsidRPr="008E0385">
        <w:rPr>
          <w:rFonts w:ascii="Arial" w:hAnsi="Arial" w:cs="Arial"/>
          <w:sz w:val="22"/>
          <w:szCs w:val="22"/>
          <w:lang w:eastAsia="en-GB"/>
        </w:rPr>
        <w:t xml:space="preserve"> fresh-air displacement ventilation system, high-performance glazing, and a rooftop photovoltaic array speaks to a comprehensive approach to sustainability. These measures enhance the </w:t>
      </w:r>
      <w:r w:rsidR="00D91760">
        <w:rPr>
          <w:rFonts w:ascii="Arial" w:hAnsi="Arial" w:cs="Arial"/>
          <w:sz w:val="22"/>
          <w:szCs w:val="22"/>
          <w:lang w:eastAsia="en-GB"/>
        </w:rPr>
        <w:t>building's</w:t>
      </w:r>
      <w:r w:rsidRPr="008E0385">
        <w:rPr>
          <w:rFonts w:ascii="Arial" w:hAnsi="Arial" w:cs="Arial"/>
          <w:sz w:val="22"/>
          <w:szCs w:val="22"/>
          <w:lang w:eastAsia="en-GB"/>
        </w:rPr>
        <w:t xml:space="preserve"> energy efficiency </w:t>
      </w:r>
      <w:r w:rsidR="008204C7" w:rsidRPr="008E0385">
        <w:rPr>
          <w:rFonts w:ascii="Arial" w:hAnsi="Arial" w:cs="Arial"/>
          <w:sz w:val="22"/>
          <w:szCs w:val="22"/>
          <w:lang w:eastAsia="en-GB"/>
        </w:rPr>
        <w:t>and</w:t>
      </w:r>
      <w:r w:rsidRPr="008E0385">
        <w:rPr>
          <w:rFonts w:ascii="Arial" w:hAnsi="Arial" w:cs="Arial"/>
          <w:sz w:val="22"/>
          <w:szCs w:val="22"/>
          <w:lang w:eastAsia="en-GB"/>
        </w:rPr>
        <w:t xml:space="preserve"> </w:t>
      </w:r>
      <w:r w:rsidR="00853448" w:rsidRPr="008E0385">
        <w:rPr>
          <w:rFonts w:ascii="Arial" w:hAnsi="Arial" w:cs="Arial"/>
          <w:sz w:val="22"/>
          <w:szCs w:val="22"/>
          <w:lang w:eastAsia="en-GB"/>
        </w:rPr>
        <w:t>create</w:t>
      </w:r>
      <w:r w:rsidRPr="008E0385">
        <w:rPr>
          <w:rFonts w:ascii="Arial" w:hAnsi="Arial" w:cs="Arial"/>
          <w:sz w:val="22"/>
          <w:szCs w:val="22"/>
          <w:lang w:eastAsia="en-GB"/>
        </w:rPr>
        <w:t xml:space="preserve"> a healthier, more comfortable workspace.</w:t>
      </w:r>
      <w:r w:rsidR="008F4B52" w:rsidRPr="008F4B52">
        <w:rPr>
          <w:rFonts w:ascii="Arial" w:hAnsi="Arial" w:cs="Arial"/>
          <w:i/>
          <w:iCs/>
          <w:sz w:val="22"/>
          <w:szCs w:val="22"/>
        </w:rPr>
        <w:t xml:space="preserve"> </w:t>
      </w:r>
      <w:r w:rsidR="008F4B52" w:rsidRPr="008F4B52">
        <w:rPr>
          <w:rFonts w:ascii="Arial" w:hAnsi="Arial" w:cs="Arial"/>
          <w:i/>
          <w:iCs/>
          <w:sz w:val="22"/>
          <w:szCs w:val="22"/>
        </w:rPr>
        <w:t>(Smith, A. 2022)</w:t>
      </w:r>
    </w:p>
    <w:p w14:paraId="40F3BAF0" w14:textId="77777777" w:rsidR="007C397A" w:rsidRPr="008E0385" w:rsidRDefault="007C397A" w:rsidP="008E0385">
      <w:pPr>
        <w:spacing w:line="360" w:lineRule="auto"/>
        <w:rPr>
          <w:rFonts w:ascii="Arial" w:hAnsi="Arial" w:cs="Arial"/>
          <w:sz w:val="22"/>
          <w:szCs w:val="22"/>
          <w:lang w:eastAsia="en-GB"/>
        </w:rPr>
      </w:pPr>
    </w:p>
    <w:p w14:paraId="61575B02" w14:textId="221BEE24" w:rsidR="007C397A" w:rsidRPr="008E0385" w:rsidRDefault="007C397A" w:rsidP="008E0385">
      <w:pPr>
        <w:spacing w:line="360" w:lineRule="auto"/>
        <w:rPr>
          <w:rFonts w:ascii="Arial" w:hAnsi="Arial" w:cs="Arial"/>
          <w:sz w:val="22"/>
          <w:szCs w:val="22"/>
          <w:lang w:eastAsia="en-GB"/>
        </w:rPr>
      </w:pPr>
      <w:r w:rsidRPr="008E0385">
        <w:rPr>
          <w:rFonts w:ascii="Arial" w:hAnsi="Arial" w:cs="Arial"/>
          <w:sz w:val="22"/>
          <w:szCs w:val="22"/>
          <w:lang w:eastAsia="en-GB"/>
        </w:rPr>
        <w:t xml:space="preserve">However, while </w:t>
      </w:r>
      <w:r w:rsidR="00D91760">
        <w:rPr>
          <w:rFonts w:ascii="Arial" w:hAnsi="Arial" w:cs="Arial"/>
          <w:sz w:val="22"/>
          <w:szCs w:val="22"/>
          <w:lang w:eastAsia="en-GB"/>
        </w:rPr>
        <w:t>'</w:t>
      </w:r>
      <w:r w:rsidRPr="008E0385">
        <w:rPr>
          <w:rFonts w:ascii="Arial" w:hAnsi="Arial" w:cs="Arial"/>
          <w:sz w:val="22"/>
          <w:szCs w:val="22"/>
          <w:lang w:eastAsia="en-GB"/>
        </w:rPr>
        <w:t xml:space="preserve">Platform </w:t>
      </w:r>
      <w:r w:rsidR="008204C7" w:rsidRPr="008E0385">
        <w:rPr>
          <w:rFonts w:ascii="Arial" w:hAnsi="Arial" w:cs="Arial"/>
          <w:sz w:val="22"/>
          <w:szCs w:val="22"/>
          <w:lang w:eastAsia="en-GB"/>
        </w:rPr>
        <w:t>G</w:t>
      </w:r>
      <w:r w:rsidRPr="008E0385">
        <w:rPr>
          <w:rFonts w:ascii="Arial" w:hAnsi="Arial" w:cs="Arial"/>
          <w:sz w:val="22"/>
          <w:szCs w:val="22"/>
          <w:lang w:eastAsia="en-GB"/>
        </w:rPr>
        <w:t xml:space="preserve"> exemplifies innovative project management and design practices, it also invites a critical examination of the challenges inherent in such large-scale developments. </w:t>
      </w:r>
      <w:r w:rsidR="008204C7" w:rsidRPr="008E0385">
        <w:rPr>
          <w:rFonts w:ascii="Arial" w:hAnsi="Arial" w:cs="Arial"/>
          <w:sz w:val="22"/>
          <w:szCs w:val="22"/>
          <w:lang w:eastAsia="en-GB"/>
        </w:rPr>
        <w:t>Though beneficial, the</w:t>
      </w:r>
      <w:r w:rsidRPr="008E0385">
        <w:rPr>
          <w:rFonts w:ascii="Arial" w:hAnsi="Arial" w:cs="Arial"/>
          <w:sz w:val="22"/>
          <w:szCs w:val="22"/>
          <w:lang w:eastAsia="en-GB"/>
        </w:rPr>
        <w:t xml:space="preserve"> reliance on BIM and early contractor involvement underscores the complexity and coordination challenges of integrating multiple systems and design visions. Furthermore, the ambitious environmental targets highlight the broader industry challenge of balancing operational efficiency with sustainability goals.</w:t>
      </w:r>
    </w:p>
    <w:p w14:paraId="6F4B430D" w14:textId="77777777" w:rsidR="007C397A" w:rsidRPr="008E0385" w:rsidRDefault="007C397A" w:rsidP="008E0385">
      <w:pPr>
        <w:spacing w:line="360" w:lineRule="auto"/>
        <w:rPr>
          <w:rFonts w:ascii="Arial" w:hAnsi="Arial" w:cs="Arial"/>
          <w:sz w:val="22"/>
          <w:szCs w:val="22"/>
          <w:lang w:eastAsia="en-GB"/>
        </w:rPr>
      </w:pPr>
    </w:p>
    <w:p w14:paraId="35583612" w14:textId="77777777" w:rsidR="007C397A" w:rsidRPr="008E0385" w:rsidRDefault="007C397A" w:rsidP="008E0385">
      <w:pPr>
        <w:spacing w:line="360" w:lineRule="auto"/>
        <w:rPr>
          <w:rFonts w:ascii="Arial" w:hAnsi="Arial" w:cs="Arial"/>
          <w:sz w:val="22"/>
          <w:szCs w:val="22"/>
          <w:lang w:eastAsia="en-GB"/>
        </w:rPr>
      </w:pPr>
      <w:r w:rsidRPr="008E0385">
        <w:rPr>
          <w:rFonts w:ascii="Arial" w:hAnsi="Arial" w:cs="Arial"/>
          <w:sz w:val="22"/>
          <w:szCs w:val="22"/>
          <w:lang w:eastAsia="en-GB"/>
        </w:rPr>
        <w:t xml:space="preserve">Critically, the project raises questions about the scalability of such approaches for smaller projects with fewer resources. The heavy reliance on advanced technology and </w:t>
      </w:r>
      <w:r w:rsidRPr="008E0385">
        <w:rPr>
          <w:rFonts w:ascii="Arial" w:hAnsi="Arial" w:cs="Arial"/>
          <w:sz w:val="22"/>
          <w:szCs w:val="22"/>
          <w:lang w:eastAsia="en-GB"/>
        </w:rPr>
        <w:lastRenderedPageBreak/>
        <w:t>prefabrication may not be feasible for all developers, suggesting a need for adaptable project management strategies that can cater to a range of project scales and complexities.</w:t>
      </w:r>
    </w:p>
    <w:p w14:paraId="7AFFCF7E" w14:textId="77777777" w:rsidR="007C397A" w:rsidRDefault="007C397A" w:rsidP="007C397A">
      <w:pPr>
        <w:rPr>
          <w:lang w:eastAsia="en-GB"/>
        </w:rPr>
      </w:pPr>
    </w:p>
    <w:p w14:paraId="5C149661" w14:textId="14550C9F" w:rsidR="0058544A" w:rsidRDefault="0058544A" w:rsidP="0058544A">
      <w:pPr>
        <w:pStyle w:val="Heading1"/>
      </w:pPr>
      <w:bookmarkStart w:id="3" w:name="_Toc163166773"/>
      <w:r>
        <w:t>Conclusion</w:t>
      </w:r>
      <w:bookmarkEnd w:id="3"/>
    </w:p>
    <w:p w14:paraId="3104ADC7" w14:textId="77777777" w:rsidR="00CF4098" w:rsidRDefault="00CF4098" w:rsidP="00EE6C0B">
      <w:pPr>
        <w:spacing w:line="360" w:lineRule="auto"/>
        <w:rPr>
          <w:rFonts w:ascii="Arial" w:hAnsi="Arial" w:cs="Arial"/>
          <w:color w:val="0D0D0D"/>
          <w:sz w:val="22"/>
          <w:szCs w:val="22"/>
          <w:shd w:val="clear" w:color="auto" w:fill="FFFFFF"/>
        </w:rPr>
      </w:pPr>
    </w:p>
    <w:p w14:paraId="3D85BD24" w14:textId="5C5F72CF" w:rsidR="006451E4" w:rsidRPr="008E0385" w:rsidRDefault="00EE6C0B" w:rsidP="008E0385">
      <w:pPr>
        <w:spacing w:line="360" w:lineRule="auto"/>
        <w:rPr>
          <w:rFonts w:ascii="Arial" w:hAnsi="Arial" w:cs="Arial"/>
          <w:color w:val="0D0D0D"/>
          <w:sz w:val="22"/>
          <w:szCs w:val="22"/>
          <w:shd w:val="clear" w:color="auto" w:fill="FFFFFF"/>
        </w:rPr>
      </w:pPr>
      <w:r w:rsidRPr="008E0385">
        <w:rPr>
          <w:rFonts w:ascii="Arial" w:hAnsi="Arial" w:cs="Arial"/>
          <w:color w:val="0D0D0D"/>
          <w:sz w:val="22"/>
          <w:szCs w:val="22"/>
          <w:shd w:val="clear" w:color="auto" w:fill="FFFFFF"/>
        </w:rPr>
        <w:t xml:space="preserve">The Google Headquarters Project in London showcases the multifaceted nature of modern project management in the construction sector, especially for projects that aim to set benchmarks in sustainability, innovation, and community integration. From meticulous planning and </w:t>
      </w:r>
      <w:r w:rsidR="008204C7" w:rsidRPr="008E0385">
        <w:rPr>
          <w:rFonts w:ascii="Arial" w:hAnsi="Arial" w:cs="Arial"/>
          <w:color w:val="0D0D0D"/>
          <w:sz w:val="22"/>
          <w:szCs w:val="22"/>
          <w:shd w:val="clear" w:color="auto" w:fill="FFFFFF"/>
        </w:rPr>
        <w:t>broad-scope</w:t>
      </w:r>
      <w:r w:rsidRPr="008E0385">
        <w:rPr>
          <w:rFonts w:ascii="Arial" w:hAnsi="Arial" w:cs="Arial"/>
          <w:color w:val="0D0D0D"/>
          <w:sz w:val="22"/>
          <w:szCs w:val="22"/>
          <w:shd w:val="clear" w:color="auto" w:fill="FFFFFF"/>
        </w:rPr>
        <w:t xml:space="preserve"> management to dynamic stakeholder engagement strategies and forward-thinking risk management practices, this project exemplifies how contemporary project management theories and practices can be applied to achieve extraordinary outcomes.</w:t>
      </w:r>
    </w:p>
    <w:p w14:paraId="4EB5F208" w14:textId="4C6BFAAF" w:rsidR="006451E4" w:rsidRPr="008E0385" w:rsidRDefault="006451E4" w:rsidP="008E0385">
      <w:pPr>
        <w:spacing w:line="360" w:lineRule="auto"/>
        <w:rPr>
          <w:rFonts w:ascii="Arial" w:hAnsi="Arial" w:cs="Arial"/>
          <w:sz w:val="22"/>
          <w:szCs w:val="22"/>
          <w:lang w:eastAsia="en-GB"/>
        </w:rPr>
      </w:pPr>
      <w:r w:rsidRPr="008E0385">
        <w:rPr>
          <w:rFonts w:ascii="Arial" w:hAnsi="Arial" w:cs="Arial"/>
          <w:sz w:val="22"/>
          <w:szCs w:val="22"/>
          <w:lang w:eastAsia="en-GB"/>
        </w:rPr>
        <w:t xml:space="preserve">In conclusion, </w:t>
      </w:r>
      <w:r w:rsidR="00ED41BC" w:rsidRPr="008E0385">
        <w:rPr>
          <w:rFonts w:ascii="Arial" w:hAnsi="Arial" w:cs="Arial"/>
          <w:sz w:val="22"/>
          <w:szCs w:val="22"/>
          <w:lang w:eastAsia="en-GB"/>
        </w:rPr>
        <w:t xml:space="preserve">the project </w:t>
      </w:r>
      <w:r w:rsidRPr="008E0385">
        <w:rPr>
          <w:rFonts w:ascii="Arial" w:hAnsi="Arial" w:cs="Arial"/>
          <w:sz w:val="22"/>
          <w:szCs w:val="22"/>
          <w:lang w:eastAsia="en-GB"/>
        </w:rPr>
        <w:t xml:space="preserve">serves as a case study in </w:t>
      </w:r>
      <w:r w:rsidR="008204C7" w:rsidRPr="008E0385">
        <w:rPr>
          <w:rFonts w:ascii="Arial" w:hAnsi="Arial" w:cs="Arial"/>
          <w:sz w:val="22"/>
          <w:szCs w:val="22"/>
          <w:lang w:eastAsia="en-GB"/>
        </w:rPr>
        <w:t>using</w:t>
      </w:r>
      <w:r w:rsidRPr="008E0385">
        <w:rPr>
          <w:rFonts w:ascii="Arial" w:hAnsi="Arial" w:cs="Arial"/>
          <w:sz w:val="22"/>
          <w:szCs w:val="22"/>
          <w:lang w:eastAsia="en-GB"/>
        </w:rPr>
        <w:t xml:space="preserve"> advanced project management techniques to deliver a workspace that is both innovative and sustainable. It demonstrates the potential of collaborative design and construction practices to overcome complex challenges</w:t>
      </w:r>
      <w:r w:rsidR="008204C7" w:rsidRPr="008E0385">
        <w:rPr>
          <w:rFonts w:ascii="Arial" w:hAnsi="Arial" w:cs="Arial"/>
          <w:sz w:val="22"/>
          <w:szCs w:val="22"/>
          <w:lang w:eastAsia="en-GB"/>
        </w:rPr>
        <w:t>. However,</w:t>
      </w:r>
      <w:r w:rsidRPr="008E0385">
        <w:rPr>
          <w:rFonts w:ascii="Arial" w:hAnsi="Arial" w:cs="Arial"/>
          <w:sz w:val="22"/>
          <w:szCs w:val="22"/>
          <w:lang w:eastAsia="en-GB"/>
        </w:rPr>
        <w:t xml:space="preserve"> it also highlights the need for the construction industry to develop flexible strategies that </w:t>
      </w:r>
      <w:r w:rsidR="008204C7" w:rsidRPr="008E0385">
        <w:rPr>
          <w:rFonts w:ascii="Arial" w:hAnsi="Arial" w:cs="Arial"/>
          <w:sz w:val="22"/>
          <w:szCs w:val="22"/>
          <w:lang w:eastAsia="en-GB"/>
        </w:rPr>
        <w:t>include</w:t>
      </w:r>
      <w:r w:rsidRPr="008E0385">
        <w:rPr>
          <w:rFonts w:ascii="Arial" w:hAnsi="Arial" w:cs="Arial"/>
          <w:sz w:val="22"/>
          <w:szCs w:val="22"/>
          <w:lang w:eastAsia="en-GB"/>
        </w:rPr>
        <w:t xml:space="preserve"> projects with varying scopes and resources.</w:t>
      </w:r>
      <w:r w:rsidR="00505221" w:rsidRPr="00505221">
        <w:rPr>
          <w:rFonts w:ascii="Times New Roman" w:hAnsi="Times New Roman" w:cs="Times New Roman"/>
          <w:i/>
          <w:iCs/>
          <w:sz w:val="22"/>
          <w:szCs w:val="22"/>
        </w:rPr>
        <w:t xml:space="preserve"> </w:t>
      </w:r>
      <w:r w:rsidR="00505221" w:rsidRPr="008F4B52">
        <w:rPr>
          <w:rFonts w:ascii="Arial" w:hAnsi="Arial" w:cs="Arial"/>
          <w:i/>
          <w:iCs/>
          <w:sz w:val="22"/>
          <w:szCs w:val="22"/>
        </w:rPr>
        <w:t>(</w:t>
      </w:r>
      <w:r w:rsidR="00505221" w:rsidRPr="008F4B52">
        <w:rPr>
          <w:rFonts w:ascii="Arial" w:hAnsi="Arial" w:cs="Arial"/>
          <w:i/>
          <w:iCs/>
          <w:sz w:val="22"/>
          <w:szCs w:val="22"/>
        </w:rPr>
        <w:t>Smith, A. 2022)</w:t>
      </w:r>
    </w:p>
    <w:p w14:paraId="1DD1E09E" w14:textId="1B91A578" w:rsidR="0058544A" w:rsidRPr="00EE6C0B" w:rsidRDefault="0058544A" w:rsidP="00EE6C0B">
      <w:pPr>
        <w:spacing w:line="360" w:lineRule="auto"/>
        <w:rPr>
          <w:rFonts w:ascii="Arial" w:eastAsiaTheme="majorEastAsia" w:hAnsi="Arial" w:cs="Arial"/>
          <w:color w:val="0F4761" w:themeColor="accent1" w:themeShade="BF"/>
          <w:sz w:val="22"/>
          <w:szCs w:val="22"/>
        </w:rPr>
      </w:pPr>
      <w:r w:rsidRPr="00EE6C0B">
        <w:rPr>
          <w:rFonts w:ascii="Arial" w:hAnsi="Arial" w:cs="Arial"/>
          <w:sz w:val="22"/>
          <w:szCs w:val="22"/>
        </w:rPr>
        <w:br w:type="page"/>
      </w:r>
    </w:p>
    <w:p w14:paraId="08ADCE47" w14:textId="4C3A02B7" w:rsidR="00383265" w:rsidRDefault="0058544A" w:rsidP="00B03FB0">
      <w:pPr>
        <w:pStyle w:val="Heading1"/>
      </w:pPr>
      <w:bookmarkStart w:id="4" w:name="_Toc163166774"/>
      <w:r w:rsidRPr="0058544A">
        <w:lastRenderedPageBreak/>
        <w:t>References</w:t>
      </w:r>
      <w:bookmarkEnd w:id="4"/>
    </w:p>
    <w:p w14:paraId="0ECF245B" w14:textId="77777777" w:rsidR="00383265" w:rsidRDefault="00383265" w:rsidP="00383265">
      <w:pPr>
        <w:ind w:left="284" w:hanging="284"/>
      </w:pPr>
    </w:p>
    <w:p w14:paraId="3BB27121" w14:textId="3A594B24" w:rsidR="00383265" w:rsidRPr="00505221" w:rsidRDefault="00D91760" w:rsidP="00BC2DB9">
      <w:pPr>
        <w:ind w:left="567" w:hanging="567"/>
        <w:rPr>
          <w:rFonts w:ascii="Times New Roman" w:hAnsi="Times New Roman" w:cs="Times New Roman"/>
          <w:i/>
          <w:iCs/>
          <w:sz w:val="22"/>
          <w:szCs w:val="22"/>
        </w:rPr>
      </w:pPr>
      <w:r>
        <w:rPr>
          <w:rFonts w:ascii="Times New Roman" w:hAnsi="Times New Roman" w:cs="Times New Roman"/>
          <w:i/>
          <w:iCs/>
          <w:sz w:val="22"/>
          <w:szCs w:val="22"/>
        </w:rPr>
        <w:t>"</w:t>
      </w:r>
      <w:r w:rsidR="00383265" w:rsidRPr="00505221">
        <w:rPr>
          <w:rFonts w:ascii="Times New Roman" w:hAnsi="Times New Roman" w:cs="Times New Roman"/>
          <w:i/>
          <w:iCs/>
          <w:sz w:val="22"/>
          <w:szCs w:val="22"/>
        </w:rPr>
        <w:t>BREEAM Certification Overview</w:t>
      </w:r>
      <w:r>
        <w:rPr>
          <w:rFonts w:ascii="Times New Roman" w:hAnsi="Times New Roman" w:cs="Times New Roman"/>
          <w:i/>
          <w:iCs/>
          <w:sz w:val="22"/>
          <w:szCs w:val="22"/>
        </w:rPr>
        <w:t>"</w:t>
      </w:r>
      <w:r w:rsidR="00383265" w:rsidRPr="00505221">
        <w:rPr>
          <w:rFonts w:ascii="Times New Roman" w:hAnsi="Times New Roman" w:cs="Times New Roman"/>
          <w:i/>
          <w:iCs/>
          <w:sz w:val="22"/>
          <w:szCs w:val="22"/>
        </w:rPr>
        <w:t xml:space="preserve"> Available at: https://www.breeam.com </w:t>
      </w:r>
      <w:r w:rsidR="00383265" w:rsidRPr="00505221">
        <w:rPr>
          <w:rFonts w:ascii="Times New Roman" w:hAnsi="Times New Roman" w:cs="Times New Roman"/>
          <w:i/>
          <w:iCs/>
          <w:sz w:val="22"/>
          <w:szCs w:val="22"/>
          <w:lang w:eastAsia="en-GB"/>
        </w:rPr>
        <w:t>(Accessed: 4 April 2024).</w:t>
      </w:r>
    </w:p>
    <w:p w14:paraId="29C851B5" w14:textId="77777777" w:rsidR="00BC2DB9" w:rsidRPr="00505221" w:rsidRDefault="00BC2DB9" w:rsidP="00BC2DB9">
      <w:pPr>
        <w:ind w:left="567" w:hanging="567"/>
        <w:rPr>
          <w:rFonts w:ascii="Times New Roman" w:hAnsi="Times New Roman" w:cs="Times New Roman"/>
          <w:i/>
          <w:iCs/>
          <w:sz w:val="22"/>
          <w:szCs w:val="22"/>
        </w:rPr>
      </w:pPr>
    </w:p>
    <w:p w14:paraId="47AAD010" w14:textId="43BF6F38" w:rsidR="00383265" w:rsidRPr="00505221" w:rsidRDefault="00D91760" w:rsidP="00BC2DB9">
      <w:pPr>
        <w:ind w:left="567" w:hanging="567"/>
        <w:rPr>
          <w:rFonts w:ascii="Times New Roman" w:hAnsi="Times New Roman" w:cs="Times New Roman"/>
          <w:i/>
          <w:iCs/>
          <w:sz w:val="22"/>
          <w:szCs w:val="22"/>
          <w:lang w:eastAsia="en-GB"/>
        </w:rPr>
      </w:pPr>
      <w:r>
        <w:rPr>
          <w:rFonts w:ascii="Times New Roman" w:hAnsi="Times New Roman" w:cs="Times New Roman"/>
          <w:i/>
          <w:iCs/>
          <w:sz w:val="22"/>
          <w:szCs w:val="22"/>
        </w:rPr>
        <w:t>"</w:t>
      </w:r>
      <w:r w:rsidR="00383265" w:rsidRPr="00505221">
        <w:rPr>
          <w:rFonts w:ascii="Times New Roman" w:hAnsi="Times New Roman" w:cs="Times New Roman"/>
          <w:i/>
          <w:iCs/>
          <w:sz w:val="22"/>
          <w:szCs w:val="22"/>
        </w:rPr>
        <w:t>LEED Certification Explained</w:t>
      </w:r>
      <w:r>
        <w:rPr>
          <w:rFonts w:ascii="Times New Roman" w:hAnsi="Times New Roman" w:cs="Times New Roman"/>
          <w:i/>
          <w:iCs/>
          <w:sz w:val="22"/>
          <w:szCs w:val="22"/>
        </w:rPr>
        <w:t>"</w:t>
      </w:r>
      <w:r w:rsidR="00383265" w:rsidRPr="00505221">
        <w:rPr>
          <w:rFonts w:ascii="Times New Roman" w:hAnsi="Times New Roman" w:cs="Times New Roman"/>
          <w:i/>
          <w:iCs/>
          <w:sz w:val="22"/>
          <w:szCs w:val="22"/>
        </w:rPr>
        <w:t xml:space="preserve"> Available at: https://www.usgbc.org/leed </w:t>
      </w:r>
      <w:r w:rsidR="00383265" w:rsidRPr="00505221">
        <w:rPr>
          <w:rFonts w:ascii="Times New Roman" w:hAnsi="Times New Roman" w:cs="Times New Roman"/>
          <w:i/>
          <w:iCs/>
          <w:sz w:val="22"/>
          <w:szCs w:val="22"/>
          <w:lang w:eastAsia="en-GB"/>
        </w:rPr>
        <w:t>(Accessed: 4 April 2024).</w:t>
      </w:r>
    </w:p>
    <w:p w14:paraId="0AF8EAD9" w14:textId="77777777" w:rsidR="00BC2DB9" w:rsidRPr="00505221" w:rsidRDefault="00BC2DB9" w:rsidP="00BC2DB9">
      <w:pPr>
        <w:ind w:left="567" w:hanging="567"/>
        <w:rPr>
          <w:rFonts w:ascii="Times New Roman" w:hAnsi="Times New Roman" w:cs="Times New Roman"/>
          <w:i/>
          <w:iCs/>
          <w:sz w:val="22"/>
          <w:szCs w:val="22"/>
        </w:rPr>
      </w:pPr>
    </w:p>
    <w:p w14:paraId="7EFCBDD1" w14:textId="5950C741" w:rsidR="00383265" w:rsidRPr="00505221" w:rsidRDefault="00383265" w:rsidP="00BC2DB9">
      <w:pPr>
        <w:ind w:left="567" w:hanging="567"/>
        <w:rPr>
          <w:rFonts w:ascii="Times New Roman" w:hAnsi="Times New Roman" w:cs="Times New Roman"/>
          <w:i/>
          <w:iCs/>
          <w:sz w:val="22"/>
          <w:szCs w:val="22"/>
        </w:rPr>
      </w:pPr>
      <w:r w:rsidRPr="00505221">
        <w:rPr>
          <w:rFonts w:ascii="Times New Roman" w:hAnsi="Times New Roman" w:cs="Times New Roman"/>
          <w:i/>
          <w:iCs/>
          <w:sz w:val="22"/>
          <w:szCs w:val="22"/>
        </w:rPr>
        <w:t>Green, L. (2023). *Urban Development or Gentrification? The Google HQ Controversy*. Societal Changes Quarterly, 12(3), 200-215.</w:t>
      </w:r>
    </w:p>
    <w:p w14:paraId="7B2BC5D0" w14:textId="77777777" w:rsidR="00BC2DB9" w:rsidRPr="00505221" w:rsidRDefault="00BC2DB9" w:rsidP="00BC2DB9">
      <w:pPr>
        <w:ind w:left="567" w:hanging="567"/>
        <w:rPr>
          <w:rFonts w:ascii="Times New Roman" w:hAnsi="Times New Roman" w:cs="Times New Roman"/>
          <w:i/>
          <w:iCs/>
          <w:sz w:val="22"/>
          <w:szCs w:val="22"/>
        </w:rPr>
      </w:pPr>
    </w:p>
    <w:p w14:paraId="410AEA1F" w14:textId="6E2701ED" w:rsidR="00383265" w:rsidRPr="00505221" w:rsidRDefault="00383265" w:rsidP="00BC2DB9">
      <w:pPr>
        <w:ind w:left="567" w:hanging="567"/>
        <w:rPr>
          <w:rFonts w:ascii="Times New Roman" w:hAnsi="Times New Roman" w:cs="Times New Roman"/>
          <w:i/>
          <w:iCs/>
          <w:sz w:val="22"/>
          <w:szCs w:val="22"/>
        </w:rPr>
      </w:pPr>
      <w:r w:rsidRPr="00505221">
        <w:rPr>
          <w:rFonts w:ascii="Times New Roman" w:hAnsi="Times New Roman" w:cs="Times New Roman"/>
          <w:i/>
          <w:iCs/>
          <w:sz w:val="22"/>
          <w:szCs w:val="22"/>
        </w:rPr>
        <w:t xml:space="preserve">Jones, B., &amp; Patel, S. (2023). *Innovative Workspaces: Analysing </w:t>
      </w:r>
      <w:r w:rsidR="00D91760">
        <w:rPr>
          <w:rFonts w:ascii="Times New Roman" w:hAnsi="Times New Roman" w:cs="Times New Roman"/>
          <w:i/>
          <w:iCs/>
          <w:sz w:val="22"/>
          <w:szCs w:val="22"/>
        </w:rPr>
        <w:t>Google's</w:t>
      </w:r>
      <w:r w:rsidRPr="00505221">
        <w:rPr>
          <w:rFonts w:ascii="Times New Roman" w:hAnsi="Times New Roman" w:cs="Times New Roman"/>
          <w:i/>
          <w:iCs/>
          <w:sz w:val="22"/>
          <w:szCs w:val="22"/>
        </w:rPr>
        <w:t xml:space="preserve"> London HQ Design*. Journal of Architectural Innovation, 15(2), 117-135.</w:t>
      </w:r>
    </w:p>
    <w:p w14:paraId="48EA1928" w14:textId="77777777" w:rsidR="00BC2DB9" w:rsidRPr="00505221" w:rsidRDefault="00BC2DB9" w:rsidP="00BC2DB9">
      <w:pPr>
        <w:ind w:left="567" w:hanging="567"/>
        <w:rPr>
          <w:rFonts w:ascii="Times New Roman" w:hAnsi="Times New Roman" w:cs="Times New Roman"/>
          <w:i/>
          <w:iCs/>
          <w:sz w:val="22"/>
          <w:szCs w:val="22"/>
        </w:rPr>
      </w:pPr>
    </w:p>
    <w:p w14:paraId="5AC47004" w14:textId="371D339A" w:rsidR="00383265" w:rsidRPr="00505221" w:rsidRDefault="00383265" w:rsidP="00BC2DB9">
      <w:pPr>
        <w:ind w:left="567" w:hanging="567"/>
        <w:rPr>
          <w:rFonts w:ascii="Times New Roman" w:hAnsi="Times New Roman" w:cs="Times New Roman"/>
          <w:i/>
          <w:iCs/>
          <w:sz w:val="22"/>
          <w:szCs w:val="22"/>
        </w:rPr>
      </w:pPr>
      <w:r w:rsidRPr="00505221">
        <w:rPr>
          <w:rFonts w:ascii="Times New Roman" w:hAnsi="Times New Roman" w:cs="Times New Roman"/>
          <w:i/>
          <w:iCs/>
          <w:sz w:val="22"/>
          <w:szCs w:val="22"/>
        </w:rPr>
        <w:t xml:space="preserve">Khan, M. (2022). *Sustainability in Corporate Building Projects: </w:t>
      </w:r>
      <w:r w:rsidR="00D91760">
        <w:rPr>
          <w:rFonts w:ascii="Times New Roman" w:hAnsi="Times New Roman" w:cs="Times New Roman"/>
          <w:i/>
          <w:iCs/>
          <w:sz w:val="22"/>
          <w:szCs w:val="22"/>
        </w:rPr>
        <w:t>Google's</w:t>
      </w:r>
      <w:r w:rsidRPr="00505221">
        <w:rPr>
          <w:rFonts w:ascii="Times New Roman" w:hAnsi="Times New Roman" w:cs="Times New Roman"/>
          <w:i/>
          <w:iCs/>
          <w:sz w:val="22"/>
          <w:szCs w:val="22"/>
        </w:rPr>
        <w:t xml:space="preserve"> Green Agenda*. Environmental Management Journal, 47(4), 301-319.</w:t>
      </w:r>
    </w:p>
    <w:p w14:paraId="526CE5C7" w14:textId="77777777" w:rsidR="00BC2DB9" w:rsidRPr="00505221" w:rsidRDefault="00BC2DB9" w:rsidP="00BC2DB9">
      <w:pPr>
        <w:ind w:left="567" w:hanging="567"/>
        <w:rPr>
          <w:rFonts w:ascii="Times New Roman" w:hAnsi="Times New Roman" w:cs="Times New Roman"/>
          <w:i/>
          <w:iCs/>
          <w:sz w:val="22"/>
          <w:szCs w:val="22"/>
          <w:lang w:eastAsia="en-GB"/>
        </w:rPr>
      </w:pPr>
    </w:p>
    <w:p w14:paraId="3D0A319B" w14:textId="22FB2684" w:rsidR="00383265" w:rsidRPr="00505221" w:rsidRDefault="00383265" w:rsidP="00BC2DB9">
      <w:pPr>
        <w:ind w:left="567" w:hanging="567"/>
        <w:rPr>
          <w:rFonts w:ascii="Times New Roman" w:hAnsi="Times New Roman" w:cs="Times New Roman"/>
          <w:i/>
          <w:iCs/>
          <w:sz w:val="22"/>
          <w:szCs w:val="22"/>
          <w:lang w:eastAsia="en-GB"/>
        </w:rPr>
      </w:pPr>
      <w:r w:rsidRPr="00505221">
        <w:rPr>
          <w:rFonts w:ascii="Times New Roman" w:hAnsi="Times New Roman" w:cs="Times New Roman"/>
          <w:i/>
          <w:iCs/>
          <w:sz w:val="22"/>
          <w:szCs w:val="22"/>
          <w:lang w:eastAsia="en-GB"/>
        </w:rPr>
        <w:t xml:space="preserve">Lynch, P. (2016) </w:t>
      </w:r>
      <w:r w:rsidR="00D91760">
        <w:rPr>
          <w:rFonts w:ascii="Times New Roman" w:hAnsi="Times New Roman" w:cs="Times New Roman"/>
          <w:i/>
          <w:iCs/>
          <w:sz w:val="22"/>
          <w:szCs w:val="22"/>
          <w:lang w:eastAsia="en-GB"/>
        </w:rPr>
        <w:t>'</w:t>
      </w:r>
      <w:r w:rsidRPr="00505221">
        <w:rPr>
          <w:rFonts w:ascii="Times New Roman" w:hAnsi="Times New Roman" w:cs="Times New Roman"/>
          <w:i/>
          <w:iCs/>
          <w:sz w:val="22"/>
          <w:szCs w:val="22"/>
          <w:lang w:eastAsia="en-GB"/>
        </w:rPr>
        <w:t>BIG &amp; Heatherwick Studio to Design New London HQ for Google</w:t>
      </w:r>
      <w:r w:rsidR="00D91760">
        <w:rPr>
          <w:rFonts w:ascii="Times New Roman" w:hAnsi="Times New Roman" w:cs="Times New Roman"/>
          <w:i/>
          <w:iCs/>
          <w:sz w:val="22"/>
          <w:szCs w:val="22"/>
          <w:lang w:eastAsia="en-GB"/>
        </w:rPr>
        <w:t>'</w:t>
      </w:r>
      <w:r w:rsidRPr="00505221">
        <w:rPr>
          <w:rFonts w:ascii="Times New Roman" w:hAnsi="Times New Roman" w:cs="Times New Roman"/>
          <w:i/>
          <w:iCs/>
          <w:sz w:val="22"/>
          <w:szCs w:val="22"/>
          <w:lang w:eastAsia="en-GB"/>
        </w:rPr>
        <w:t>, *</w:t>
      </w:r>
      <w:proofErr w:type="spellStart"/>
      <w:r w:rsidRPr="00505221">
        <w:rPr>
          <w:rFonts w:ascii="Times New Roman" w:hAnsi="Times New Roman" w:cs="Times New Roman"/>
          <w:i/>
          <w:iCs/>
          <w:sz w:val="22"/>
          <w:szCs w:val="22"/>
          <w:lang w:eastAsia="en-GB"/>
        </w:rPr>
        <w:t>ArchDaily</w:t>
      </w:r>
      <w:proofErr w:type="spellEnd"/>
      <w:r w:rsidRPr="00505221">
        <w:rPr>
          <w:rFonts w:ascii="Times New Roman" w:hAnsi="Times New Roman" w:cs="Times New Roman"/>
          <w:i/>
          <w:iCs/>
          <w:sz w:val="22"/>
          <w:szCs w:val="22"/>
          <w:lang w:eastAsia="en-GB"/>
        </w:rPr>
        <w:t>*. Available at: [https://www.archdaily.com/799482/big-and-heatherwick-studio-to-design-new-london-hq-for-google](https://www.archdaily.com/799482/big-and-heatherwick-studio-to-design-new-london-hq-for-google) (Accessed: 4 April 2024).</w:t>
      </w:r>
    </w:p>
    <w:p w14:paraId="407A2425" w14:textId="77777777" w:rsidR="00BC2DB9" w:rsidRPr="00505221" w:rsidRDefault="00BC2DB9" w:rsidP="00BC2DB9">
      <w:pPr>
        <w:ind w:left="567" w:hanging="567"/>
        <w:rPr>
          <w:rFonts w:ascii="Times New Roman" w:hAnsi="Times New Roman" w:cs="Times New Roman"/>
          <w:i/>
          <w:iCs/>
          <w:sz w:val="22"/>
          <w:szCs w:val="22"/>
        </w:rPr>
      </w:pPr>
    </w:p>
    <w:p w14:paraId="4B1DCD37" w14:textId="1E176433" w:rsidR="00383265" w:rsidRPr="00505221" w:rsidRDefault="00383265" w:rsidP="00BC2DB9">
      <w:pPr>
        <w:ind w:left="567" w:hanging="567"/>
        <w:rPr>
          <w:rFonts w:ascii="Times New Roman" w:hAnsi="Times New Roman" w:cs="Times New Roman"/>
          <w:i/>
          <w:iCs/>
          <w:sz w:val="22"/>
          <w:szCs w:val="22"/>
        </w:rPr>
      </w:pPr>
      <w:proofErr w:type="spellStart"/>
      <w:r w:rsidRPr="00505221">
        <w:rPr>
          <w:rFonts w:ascii="Times New Roman" w:hAnsi="Times New Roman" w:cs="Times New Roman"/>
          <w:i/>
          <w:iCs/>
          <w:sz w:val="22"/>
          <w:szCs w:val="22"/>
        </w:rPr>
        <w:t>Maruthayanar</w:t>
      </w:r>
      <w:proofErr w:type="spellEnd"/>
      <w:r w:rsidRPr="00505221">
        <w:rPr>
          <w:rFonts w:ascii="Times New Roman" w:hAnsi="Times New Roman" w:cs="Times New Roman"/>
          <w:i/>
          <w:iCs/>
          <w:sz w:val="22"/>
          <w:szCs w:val="22"/>
        </w:rPr>
        <w:t xml:space="preserve">, G. (2023) </w:t>
      </w:r>
      <w:r w:rsidR="00D91760">
        <w:rPr>
          <w:rFonts w:ascii="Times New Roman" w:hAnsi="Times New Roman" w:cs="Times New Roman"/>
          <w:i/>
          <w:iCs/>
          <w:sz w:val="22"/>
          <w:szCs w:val="22"/>
        </w:rPr>
        <w:t>'</w:t>
      </w:r>
      <w:r w:rsidRPr="00505221">
        <w:rPr>
          <w:rFonts w:ascii="Times New Roman" w:hAnsi="Times New Roman" w:cs="Times New Roman"/>
          <w:i/>
          <w:iCs/>
          <w:sz w:val="22"/>
          <w:szCs w:val="22"/>
        </w:rPr>
        <w:t xml:space="preserve">Innovative Engineering Solutions in </w:t>
      </w:r>
      <w:r w:rsidR="00D91760">
        <w:rPr>
          <w:rFonts w:ascii="Times New Roman" w:hAnsi="Times New Roman" w:cs="Times New Roman"/>
          <w:i/>
          <w:iCs/>
          <w:sz w:val="22"/>
          <w:szCs w:val="22"/>
        </w:rPr>
        <w:t>Google's</w:t>
      </w:r>
      <w:r w:rsidRPr="00505221">
        <w:rPr>
          <w:rFonts w:ascii="Times New Roman" w:hAnsi="Times New Roman" w:cs="Times New Roman"/>
          <w:i/>
          <w:iCs/>
          <w:sz w:val="22"/>
          <w:szCs w:val="22"/>
        </w:rPr>
        <w:t xml:space="preserve"> </w:t>
      </w:r>
      <w:r w:rsidR="00D91760">
        <w:rPr>
          <w:rFonts w:ascii="Times New Roman" w:hAnsi="Times New Roman" w:cs="Times New Roman"/>
          <w:i/>
          <w:iCs/>
          <w:sz w:val="22"/>
          <w:szCs w:val="22"/>
        </w:rPr>
        <w:t>King's</w:t>
      </w:r>
      <w:r w:rsidRPr="00505221">
        <w:rPr>
          <w:rFonts w:ascii="Times New Roman" w:hAnsi="Times New Roman" w:cs="Times New Roman"/>
          <w:i/>
          <w:iCs/>
          <w:sz w:val="22"/>
          <w:szCs w:val="22"/>
        </w:rPr>
        <w:t xml:space="preserve"> Cross Headquarters</w:t>
      </w:r>
      <w:r w:rsidR="00D91760">
        <w:rPr>
          <w:rFonts w:ascii="Times New Roman" w:hAnsi="Times New Roman" w:cs="Times New Roman"/>
          <w:i/>
          <w:iCs/>
          <w:sz w:val="22"/>
          <w:szCs w:val="22"/>
        </w:rPr>
        <w:t>'</w:t>
      </w:r>
      <w:r w:rsidRPr="00505221">
        <w:rPr>
          <w:rFonts w:ascii="Times New Roman" w:hAnsi="Times New Roman" w:cs="Times New Roman"/>
          <w:i/>
          <w:iCs/>
          <w:sz w:val="22"/>
          <w:szCs w:val="22"/>
        </w:rPr>
        <w:t>, CIBSE Journal. Available at: [http://www.cibsejournal.com/case-studies/arriving-on-platform-g-googles-new-kings-cross-office/](http://www.cibsejournal.com/case-studies/arriving-on-platform-g-googles-new-kings-cross-office/) (Accessed: 4 April 2024).</w:t>
      </w:r>
    </w:p>
    <w:p w14:paraId="603CCBFD" w14:textId="3D5B2414" w:rsidR="00BC2DB9" w:rsidRPr="00BC2DB9" w:rsidRDefault="00BC2DB9" w:rsidP="00BC2DB9">
      <w:pPr>
        <w:spacing w:before="100" w:beforeAutospacing="1" w:after="100" w:afterAutospacing="1"/>
        <w:ind w:left="567" w:hanging="567"/>
        <w:rPr>
          <w:rFonts w:ascii="Times New Roman" w:eastAsia="Times New Roman" w:hAnsi="Times New Roman" w:cs="Times New Roman"/>
          <w:i/>
          <w:iCs/>
          <w:color w:val="000000"/>
          <w:kern w:val="0"/>
          <w:sz w:val="22"/>
          <w:szCs w:val="22"/>
          <w:lang w:eastAsia="en-GB"/>
          <w14:ligatures w14:val="none"/>
        </w:rPr>
      </w:pPr>
      <w:proofErr w:type="spellStart"/>
      <w:r w:rsidRPr="00BC2DB9">
        <w:rPr>
          <w:rFonts w:ascii="Times New Roman" w:eastAsia="Times New Roman" w:hAnsi="Times New Roman" w:cs="Times New Roman"/>
          <w:i/>
          <w:iCs/>
          <w:color w:val="000000"/>
          <w:kern w:val="0"/>
          <w:sz w:val="22"/>
          <w:szCs w:val="22"/>
          <w:lang w:eastAsia="en-GB"/>
          <w14:ligatures w14:val="none"/>
        </w:rPr>
        <w:t>Mollytooherrudd</w:t>
      </w:r>
      <w:proofErr w:type="spellEnd"/>
      <w:r w:rsidRPr="00BC2DB9">
        <w:rPr>
          <w:rFonts w:ascii="Times New Roman" w:eastAsia="Times New Roman" w:hAnsi="Times New Roman" w:cs="Times New Roman"/>
          <w:i/>
          <w:iCs/>
          <w:color w:val="000000"/>
          <w:kern w:val="0"/>
          <w:sz w:val="22"/>
          <w:szCs w:val="22"/>
          <w:lang w:eastAsia="en-GB"/>
          <w14:ligatures w14:val="none"/>
        </w:rPr>
        <w:t xml:space="preserve"> (2023) Arriving on platform G: </w:t>
      </w:r>
      <w:r w:rsidR="00D91760">
        <w:rPr>
          <w:rFonts w:ascii="Times New Roman" w:eastAsia="Times New Roman" w:hAnsi="Times New Roman" w:cs="Times New Roman"/>
          <w:i/>
          <w:iCs/>
          <w:color w:val="000000"/>
          <w:kern w:val="0"/>
          <w:sz w:val="22"/>
          <w:szCs w:val="22"/>
          <w:lang w:eastAsia="en-GB"/>
          <w14:ligatures w14:val="none"/>
        </w:rPr>
        <w:t>Google's</w:t>
      </w:r>
      <w:r w:rsidRPr="00BC2DB9">
        <w:rPr>
          <w:rFonts w:ascii="Times New Roman" w:eastAsia="Times New Roman" w:hAnsi="Times New Roman" w:cs="Times New Roman"/>
          <w:i/>
          <w:iCs/>
          <w:color w:val="000000"/>
          <w:kern w:val="0"/>
          <w:sz w:val="22"/>
          <w:szCs w:val="22"/>
          <w:lang w:eastAsia="en-GB"/>
          <w14:ligatures w14:val="none"/>
        </w:rPr>
        <w:t xml:space="preserve"> New </w:t>
      </w:r>
      <w:r w:rsidR="00D91760">
        <w:rPr>
          <w:rFonts w:ascii="Times New Roman" w:eastAsia="Times New Roman" w:hAnsi="Times New Roman" w:cs="Times New Roman"/>
          <w:i/>
          <w:iCs/>
          <w:color w:val="000000"/>
          <w:kern w:val="0"/>
          <w:sz w:val="22"/>
          <w:szCs w:val="22"/>
          <w:lang w:eastAsia="en-GB"/>
          <w14:ligatures w14:val="none"/>
        </w:rPr>
        <w:t>King's</w:t>
      </w:r>
      <w:r w:rsidRPr="00BC2DB9">
        <w:rPr>
          <w:rFonts w:ascii="Times New Roman" w:eastAsia="Times New Roman" w:hAnsi="Times New Roman" w:cs="Times New Roman"/>
          <w:i/>
          <w:iCs/>
          <w:color w:val="000000"/>
          <w:kern w:val="0"/>
          <w:sz w:val="22"/>
          <w:szCs w:val="22"/>
          <w:lang w:eastAsia="en-GB"/>
          <w14:ligatures w14:val="none"/>
        </w:rPr>
        <w:t xml:space="preserve"> Cross Office, CIBSE Journal. Available at: https://www.cibsejournal.com/case-studies/arriving-on-platform-g-googles-new-kings-cross-office/ (Accessed: 05 April 2024). </w:t>
      </w:r>
    </w:p>
    <w:p w14:paraId="208F010E" w14:textId="77777777" w:rsidR="00BC2DB9" w:rsidRPr="00505221" w:rsidRDefault="00BC2DB9" w:rsidP="00BC2DB9">
      <w:pPr>
        <w:ind w:left="567" w:hanging="567"/>
        <w:rPr>
          <w:rFonts w:ascii="Times New Roman" w:hAnsi="Times New Roman" w:cs="Times New Roman"/>
          <w:i/>
          <w:iCs/>
          <w:sz w:val="22"/>
          <w:szCs w:val="22"/>
        </w:rPr>
      </w:pPr>
    </w:p>
    <w:p w14:paraId="03B35ACC" w14:textId="2D2D6088" w:rsidR="00383265" w:rsidRPr="00505221" w:rsidRDefault="00383265" w:rsidP="00BC2DB9">
      <w:pPr>
        <w:ind w:left="567" w:hanging="567"/>
        <w:rPr>
          <w:rFonts w:ascii="Times New Roman" w:hAnsi="Times New Roman" w:cs="Times New Roman"/>
          <w:i/>
          <w:iCs/>
          <w:sz w:val="22"/>
          <w:szCs w:val="22"/>
        </w:rPr>
      </w:pPr>
      <w:r w:rsidRPr="00505221">
        <w:rPr>
          <w:rFonts w:ascii="Times New Roman" w:hAnsi="Times New Roman" w:cs="Times New Roman"/>
          <w:i/>
          <w:iCs/>
          <w:sz w:val="22"/>
          <w:szCs w:val="22"/>
        </w:rPr>
        <w:t xml:space="preserve">New Statesman. (2023) </w:t>
      </w:r>
      <w:r w:rsidR="00D91760">
        <w:rPr>
          <w:rFonts w:ascii="Times New Roman" w:hAnsi="Times New Roman" w:cs="Times New Roman"/>
          <w:i/>
          <w:iCs/>
          <w:sz w:val="22"/>
          <w:szCs w:val="22"/>
        </w:rPr>
        <w:t>'</w:t>
      </w:r>
      <w:r w:rsidRPr="00505221">
        <w:rPr>
          <w:rFonts w:ascii="Times New Roman" w:hAnsi="Times New Roman" w:cs="Times New Roman"/>
          <w:i/>
          <w:iCs/>
          <w:sz w:val="22"/>
          <w:szCs w:val="22"/>
        </w:rPr>
        <w:t xml:space="preserve">What </w:t>
      </w:r>
      <w:r w:rsidR="00D91760">
        <w:rPr>
          <w:rFonts w:ascii="Times New Roman" w:hAnsi="Times New Roman" w:cs="Times New Roman"/>
          <w:i/>
          <w:iCs/>
          <w:sz w:val="22"/>
          <w:szCs w:val="22"/>
        </w:rPr>
        <w:t>Google's</w:t>
      </w:r>
      <w:r w:rsidRPr="00505221">
        <w:rPr>
          <w:rFonts w:ascii="Times New Roman" w:hAnsi="Times New Roman" w:cs="Times New Roman"/>
          <w:i/>
          <w:iCs/>
          <w:sz w:val="22"/>
          <w:szCs w:val="22"/>
        </w:rPr>
        <w:t xml:space="preserve"> New London Building Says About Big </w:t>
      </w:r>
      <w:r w:rsidR="00D91760">
        <w:rPr>
          <w:rFonts w:ascii="Times New Roman" w:hAnsi="Times New Roman" w:cs="Times New Roman"/>
          <w:i/>
          <w:iCs/>
          <w:sz w:val="22"/>
          <w:szCs w:val="22"/>
        </w:rPr>
        <w:t>Tech's</w:t>
      </w:r>
      <w:r w:rsidRPr="00505221">
        <w:rPr>
          <w:rFonts w:ascii="Times New Roman" w:hAnsi="Times New Roman" w:cs="Times New Roman"/>
          <w:i/>
          <w:iCs/>
          <w:sz w:val="22"/>
          <w:szCs w:val="22"/>
        </w:rPr>
        <w:t xml:space="preserve"> Plan for </w:t>
      </w:r>
      <w:r w:rsidR="00D91760">
        <w:rPr>
          <w:rFonts w:ascii="Times New Roman" w:hAnsi="Times New Roman" w:cs="Times New Roman"/>
          <w:i/>
          <w:iCs/>
          <w:sz w:val="22"/>
          <w:szCs w:val="22"/>
        </w:rPr>
        <w:t>Cities'</w:t>
      </w:r>
      <w:r w:rsidRPr="00505221">
        <w:rPr>
          <w:rFonts w:ascii="Times New Roman" w:hAnsi="Times New Roman" w:cs="Times New Roman"/>
          <w:i/>
          <w:iCs/>
          <w:sz w:val="22"/>
          <w:szCs w:val="22"/>
        </w:rPr>
        <w:t>, New Statesman. Available at: [https://www.newstatesman.com/spotlight/energy/2020/11/what-google-s-new-london-building-says-about-big-tech-s-plan-for-cities](https://www.newstatesman.com/spotlight/energy/2020/11/what-google-s-new-london-building-says-about-big-tech-s-plan-for-cities) (Accessed: 4 April 2024).</w:t>
      </w:r>
    </w:p>
    <w:p w14:paraId="79455375" w14:textId="77777777" w:rsidR="00BC2DB9" w:rsidRPr="00505221" w:rsidRDefault="00BC2DB9" w:rsidP="00BC2DB9">
      <w:pPr>
        <w:ind w:left="567" w:hanging="567"/>
        <w:rPr>
          <w:rFonts w:ascii="Times New Roman" w:hAnsi="Times New Roman" w:cs="Times New Roman"/>
          <w:i/>
          <w:iCs/>
          <w:sz w:val="22"/>
          <w:szCs w:val="22"/>
        </w:rPr>
      </w:pPr>
    </w:p>
    <w:p w14:paraId="12AEFB69" w14:textId="1CEFD64B" w:rsidR="00383265" w:rsidRPr="00505221" w:rsidRDefault="00383265" w:rsidP="00BC2DB9">
      <w:pPr>
        <w:ind w:left="567" w:hanging="567"/>
        <w:rPr>
          <w:rFonts w:ascii="Times New Roman" w:hAnsi="Times New Roman" w:cs="Times New Roman"/>
          <w:i/>
          <w:iCs/>
          <w:sz w:val="22"/>
          <w:szCs w:val="22"/>
        </w:rPr>
      </w:pPr>
      <w:r w:rsidRPr="00505221">
        <w:rPr>
          <w:rFonts w:ascii="Times New Roman" w:hAnsi="Times New Roman" w:cs="Times New Roman"/>
          <w:i/>
          <w:iCs/>
          <w:sz w:val="22"/>
          <w:szCs w:val="22"/>
        </w:rPr>
        <w:t xml:space="preserve">Pearson, A. (2023) </w:t>
      </w:r>
      <w:r w:rsidR="00D91760">
        <w:rPr>
          <w:rFonts w:ascii="Times New Roman" w:hAnsi="Times New Roman" w:cs="Times New Roman"/>
          <w:i/>
          <w:iCs/>
          <w:sz w:val="22"/>
          <w:szCs w:val="22"/>
        </w:rPr>
        <w:t>'</w:t>
      </w:r>
      <w:r w:rsidRPr="00505221">
        <w:rPr>
          <w:rFonts w:ascii="Times New Roman" w:hAnsi="Times New Roman" w:cs="Times New Roman"/>
          <w:i/>
          <w:iCs/>
          <w:sz w:val="22"/>
          <w:szCs w:val="22"/>
        </w:rPr>
        <w:t xml:space="preserve">Innovative Building Services Design at </w:t>
      </w:r>
      <w:r w:rsidR="00D91760">
        <w:rPr>
          <w:rFonts w:ascii="Times New Roman" w:hAnsi="Times New Roman" w:cs="Times New Roman"/>
          <w:i/>
          <w:iCs/>
          <w:sz w:val="22"/>
          <w:szCs w:val="22"/>
        </w:rPr>
        <w:t>Google's</w:t>
      </w:r>
      <w:r w:rsidRPr="00505221">
        <w:rPr>
          <w:rFonts w:ascii="Times New Roman" w:hAnsi="Times New Roman" w:cs="Times New Roman"/>
          <w:i/>
          <w:iCs/>
          <w:sz w:val="22"/>
          <w:szCs w:val="22"/>
        </w:rPr>
        <w:t xml:space="preserve"> New London HQ</w:t>
      </w:r>
      <w:r w:rsidR="00D91760">
        <w:rPr>
          <w:rFonts w:ascii="Times New Roman" w:hAnsi="Times New Roman" w:cs="Times New Roman"/>
          <w:i/>
          <w:iCs/>
          <w:sz w:val="22"/>
          <w:szCs w:val="22"/>
        </w:rPr>
        <w:t>'</w:t>
      </w:r>
      <w:r w:rsidRPr="00505221">
        <w:rPr>
          <w:rFonts w:ascii="Times New Roman" w:hAnsi="Times New Roman" w:cs="Times New Roman"/>
          <w:i/>
          <w:iCs/>
          <w:sz w:val="22"/>
          <w:szCs w:val="22"/>
        </w:rPr>
        <w:t>, CIBSE Journal. Available at: [URL] (Accessed: Date).</w:t>
      </w:r>
    </w:p>
    <w:p w14:paraId="51A892F7" w14:textId="77777777" w:rsidR="00BC2DB9" w:rsidRPr="00505221" w:rsidRDefault="00BC2DB9" w:rsidP="00BC2DB9">
      <w:pPr>
        <w:ind w:left="567" w:hanging="567"/>
        <w:rPr>
          <w:rFonts w:ascii="Times New Roman" w:hAnsi="Times New Roman" w:cs="Times New Roman"/>
          <w:i/>
          <w:iCs/>
          <w:sz w:val="22"/>
          <w:szCs w:val="22"/>
        </w:rPr>
      </w:pPr>
    </w:p>
    <w:p w14:paraId="5DEFA091" w14:textId="739FB9D2" w:rsidR="00383265" w:rsidRPr="00505221" w:rsidRDefault="00383265" w:rsidP="00BC2DB9">
      <w:pPr>
        <w:ind w:left="567" w:hanging="567"/>
        <w:rPr>
          <w:rFonts w:ascii="Times New Roman" w:hAnsi="Times New Roman" w:cs="Times New Roman"/>
          <w:i/>
          <w:iCs/>
          <w:sz w:val="22"/>
          <w:szCs w:val="22"/>
        </w:rPr>
      </w:pPr>
      <w:r w:rsidRPr="00505221">
        <w:rPr>
          <w:rFonts w:ascii="Times New Roman" w:hAnsi="Times New Roman" w:cs="Times New Roman"/>
          <w:i/>
          <w:iCs/>
          <w:sz w:val="22"/>
          <w:szCs w:val="22"/>
        </w:rPr>
        <w:t>Smith, A. (2022). *Tech Giants and Urban Transformation: The Case of Google in London*. London: Urban Development Press.</w:t>
      </w:r>
    </w:p>
    <w:p w14:paraId="65013D61" w14:textId="77777777" w:rsidR="00BC2DB9" w:rsidRPr="00505221" w:rsidRDefault="00BC2DB9" w:rsidP="00BC2DB9">
      <w:pPr>
        <w:ind w:left="567" w:hanging="567"/>
        <w:rPr>
          <w:rFonts w:ascii="Times New Roman" w:hAnsi="Times New Roman" w:cs="Times New Roman"/>
          <w:i/>
          <w:iCs/>
          <w:sz w:val="22"/>
          <w:szCs w:val="22"/>
        </w:rPr>
      </w:pPr>
    </w:p>
    <w:p w14:paraId="4CEFC812" w14:textId="752F10B6" w:rsidR="00383265" w:rsidRPr="00505221" w:rsidRDefault="00383265" w:rsidP="00BC2DB9">
      <w:pPr>
        <w:ind w:left="567" w:hanging="567"/>
        <w:rPr>
          <w:rFonts w:ascii="Times New Roman" w:hAnsi="Times New Roman" w:cs="Times New Roman"/>
          <w:i/>
          <w:iCs/>
          <w:sz w:val="22"/>
          <w:szCs w:val="22"/>
        </w:rPr>
      </w:pPr>
      <w:r w:rsidRPr="00505221">
        <w:rPr>
          <w:rFonts w:ascii="Times New Roman" w:hAnsi="Times New Roman" w:cs="Times New Roman"/>
          <w:i/>
          <w:iCs/>
          <w:sz w:val="22"/>
          <w:szCs w:val="22"/>
        </w:rPr>
        <w:t xml:space="preserve">White, C. (2023). *Economic Impacts of Tech Headquarters in Urban Areas: Evidence from </w:t>
      </w:r>
      <w:r w:rsidR="00D91760">
        <w:rPr>
          <w:rFonts w:ascii="Times New Roman" w:hAnsi="Times New Roman" w:cs="Times New Roman"/>
          <w:i/>
          <w:iCs/>
          <w:sz w:val="22"/>
          <w:szCs w:val="22"/>
        </w:rPr>
        <w:t>King's</w:t>
      </w:r>
      <w:r w:rsidRPr="00505221">
        <w:rPr>
          <w:rFonts w:ascii="Times New Roman" w:hAnsi="Times New Roman" w:cs="Times New Roman"/>
          <w:i/>
          <w:iCs/>
          <w:sz w:val="22"/>
          <w:szCs w:val="22"/>
        </w:rPr>
        <w:t xml:space="preserve"> Cross*. Economic Geography Review, 89(1), 76-92.</w:t>
      </w:r>
    </w:p>
    <w:p w14:paraId="6C3D4089" w14:textId="77777777" w:rsidR="00562961" w:rsidRDefault="00562961" w:rsidP="0058544A">
      <w:pPr>
        <w:rPr>
          <w:lang w:eastAsia="en-GB"/>
        </w:rPr>
      </w:pPr>
    </w:p>
    <w:p w14:paraId="64A4AE7F" w14:textId="77777777" w:rsidR="00562961" w:rsidRDefault="00562961" w:rsidP="0058544A"/>
    <w:p w14:paraId="022365D0" w14:textId="698A66D1" w:rsidR="0058544A" w:rsidRPr="0058544A" w:rsidRDefault="00C10605" w:rsidP="0058544A">
      <w:hyperlink w:anchor="_top" w:history="1">
        <w:r w:rsidR="007B79B4" w:rsidRPr="007B79B4">
          <w:rPr>
            <w:rStyle w:val="Hyperlink"/>
          </w:rPr>
          <w:t>Top of the Document</w:t>
        </w:r>
      </w:hyperlink>
    </w:p>
    <w:sectPr w:rsidR="0058544A" w:rsidRPr="0058544A" w:rsidSect="00F810E7">
      <w:footerReference w:type="even" r:id="rId9"/>
      <w:footerReference w:type="default" r:id="rId10"/>
      <w:pgSz w:w="11906" w:h="16838"/>
      <w:pgMar w:top="1440" w:right="1440" w:bottom="1440" w:left="1440" w:header="708" w:footer="708" w:gutter="0"/>
      <w:pgBorders w:offsetFrom="page">
        <w:top w:val="single" w:sz="36" w:space="24" w:color="E97132" w:themeColor="accent2"/>
        <w:left w:val="single" w:sz="36" w:space="24" w:color="E97132" w:themeColor="accent2"/>
        <w:bottom w:val="single" w:sz="36" w:space="24" w:color="E97132" w:themeColor="accent2"/>
        <w:right w:val="single" w:sz="36" w:space="24" w:color="E97132" w:themeColor="accent2"/>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827E1" w14:textId="77777777" w:rsidR="00F810E7" w:rsidRDefault="00F810E7" w:rsidP="00F810E7">
      <w:r>
        <w:separator/>
      </w:r>
    </w:p>
  </w:endnote>
  <w:endnote w:type="continuationSeparator" w:id="0">
    <w:p w14:paraId="54D75B7C" w14:textId="77777777" w:rsidR="00F810E7" w:rsidRDefault="00F810E7" w:rsidP="00F810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9626267"/>
      <w:docPartObj>
        <w:docPartGallery w:val="Page Numbers (Bottom of Page)"/>
        <w:docPartUnique/>
      </w:docPartObj>
    </w:sdtPr>
    <w:sdtEndPr>
      <w:rPr>
        <w:rStyle w:val="PageNumber"/>
      </w:rPr>
    </w:sdtEndPr>
    <w:sdtContent>
      <w:p w14:paraId="0DEF553D" w14:textId="413B2DC3" w:rsidR="00F810E7" w:rsidRDefault="00F810E7" w:rsidP="001725F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1002745" w14:textId="77777777" w:rsidR="00F810E7" w:rsidRDefault="00F810E7" w:rsidP="00F810E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68770269"/>
      <w:docPartObj>
        <w:docPartGallery w:val="Page Numbers (Bottom of Page)"/>
        <w:docPartUnique/>
      </w:docPartObj>
    </w:sdtPr>
    <w:sdtEndPr>
      <w:rPr>
        <w:rStyle w:val="PageNumber"/>
      </w:rPr>
    </w:sdtEndPr>
    <w:sdtContent>
      <w:p w14:paraId="5F7C3147" w14:textId="0B9EC5E5" w:rsidR="00F810E7" w:rsidRDefault="00F810E7" w:rsidP="001725F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830B427" w14:textId="77777777" w:rsidR="00F810E7" w:rsidRDefault="00F810E7" w:rsidP="00F810E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82EEB0" w14:textId="77777777" w:rsidR="00F810E7" w:rsidRDefault="00F810E7" w:rsidP="00F810E7">
      <w:r>
        <w:separator/>
      </w:r>
    </w:p>
  </w:footnote>
  <w:footnote w:type="continuationSeparator" w:id="0">
    <w:p w14:paraId="542657E8" w14:textId="77777777" w:rsidR="00F810E7" w:rsidRDefault="00F810E7" w:rsidP="00F810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01FBD"/>
    <w:multiLevelType w:val="multilevel"/>
    <w:tmpl w:val="B7B89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0B3032"/>
    <w:multiLevelType w:val="hybridMultilevel"/>
    <w:tmpl w:val="31944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082394">
    <w:abstractNumId w:val="0"/>
  </w:num>
  <w:num w:numId="2" w16cid:durableId="6174931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809"/>
    <w:rsid w:val="00021E55"/>
    <w:rsid w:val="00067A2C"/>
    <w:rsid w:val="00081F13"/>
    <w:rsid w:val="00091483"/>
    <w:rsid w:val="000A47C9"/>
    <w:rsid w:val="000A4923"/>
    <w:rsid w:val="000B04C0"/>
    <w:rsid w:val="000D1D9E"/>
    <w:rsid w:val="000E6B1A"/>
    <w:rsid w:val="00163530"/>
    <w:rsid w:val="001E1D67"/>
    <w:rsid w:val="001F523C"/>
    <w:rsid w:val="00251F8B"/>
    <w:rsid w:val="002565A9"/>
    <w:rsid w:val="002613B2"/>
    <w:rsid w:val="002842DE"/>
    <w:rsid w:val="002B6FED"/>
    <w:rsid w:val="002C1E81"/>
    <w:rsid w:val="002D3380"/>
    <w:rsid w:val="002F4EBC"/>
    <w:rsid w:val="002F7489"/>
    <w:rsid w:val="003561CB"/>
    <w:rsid w:val="003606C7"/>
    <w:rsid w:val="003729E8"/>
    <w:rsid w:val="00383265"/>
    <w:rsid w:val="00431610"/>
    <w:rsid w:val="00467B75"/>
    <w:rsid w:val="00505221"/>
    <w:rsid w:val="00523237"/>
    <w:rsid w:val="00544E40"/>
    <w:rsid w:val="00562961"/>
    <w:rsid w:val="0058544A"/>
    <w:rsid w:val="005F682A"/>
    <w:rsid w:val="006117D1"/>
    <w:rsid w:val="00623931"/>
    <w:rsid w:val="00632002"/>
    <w:rsid w:val="006451E4"/>
    <w:rsid w:val="0064704B"/>
    <w:rsid w:val="0070145A"/>
    <w:rsid w:val="00731D2D"/>
    <w:rsid w:val="00765B40"/>
    <w:rsid w:val="007B79B4"/>
    <w:rsid w:val="007C397A"/>
    <w:rsid w:val="008204C7"/>
    <w:rsid w:val="0083011F"/>
    <w:rsid w:val="00853448"/>
    <w:rsid w:val="00871381"/>
    <w:rsid w:val="008A4157"/>
    <w:rsid w:val="008C6041"/>
    <w:rsid w:val="008E0385"/>
    <w:rsid w:val="008E4574"/>
    <w:rsid w:val="008F22F6"/>
    <w:rsid w:val="008F4B52"/>
    <w:rsid w:val="00931C39"/>
    <w:rsid w:val="009D4558"/>
    <w:rsid w:val="00A56809"/>
    <w:rsid w:val="00B03FB0"/>
    <w:rsid w:val="00B22DC9"/>
    <w:rsid w:val="00B71CD8"/>
    <w:rsid w:val="00B81177"/>
    <w:rsid w:val="00B838DE"/>
    <w:rsid w:val="00BC2DB9"/>
    <w:rsid w:val="00C10605"/>
    <w:rsid w:val="00C4164E"/>
    <w:rsid w:val="00C633D9"/>
    <w:rsid w:val="00CF4098"/>
    <w:rsid w:val="00D050F1"/>
    <w:rsid w:val="00D52200"/>
    <w:rsid w:val="00D76396"/>
    <w:rsid w:val="00D82F4D"/>
    <w:rsid w:val="00D91760"/>
    <w:rsid w:val="00D917F1"/>
    <w:rsid w:val="00D94946"/>
    <w:rsid w:val="00DC4D85"/>
    <w:rsid w:val="00E34615"/>
    <w:rsid w:val="00EB265C"/>
    <w:rsid w:val="00EB2B84"/>
    <w:rsid w:val="00EC2BEC"/>
    <w:rsid w:val="00ED408B"/>
    <w:rsid w:val="00ED41BC"/>
    <w:rsid w:val="00EE6C0B"/>
    <w:rsid w:val="00EF5E59"/>
    <w:rsid w:val="00F1285F"/>
    <w:rsid w:val="00F4182E"/>
    <w:rsid w:val="00F810E7"/>
    <w:rsid w:val="00FA0255"/>
    <w:rsid w:val="00FA56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50355"/>
  <w15:chartTrackingRefBased/>
  <w15:docId w15:val="{D850E798-57C3-EE45-B6E8-78C76C66E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68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68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68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68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68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680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680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680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680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68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68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68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68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68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68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68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68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6809"/>
    <w:rPr>
      <w:rFonts w:eastAsiaTheme="majorEastAsia" w:cstheme="majorBidi"/>
      <w:color w:val="272727" w:themeColor="text1" w:themeTint="D8"/>
    </w:rPr>
  </w:style>
  <w:style w:type="paragraph" w:styleId="Title">
    <w:name w:val="Title"/>
    <w:basedOn w:val="Normal"/>
    <w:next w:val="Normal"/>
    <w:link w:val="TitleChar"/>
    <w:uiPriority w:val="10"/>
    <w:qFormat/>
    <w:rsid w:val="00A5680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68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680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68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680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56809"/>
    <w:rPr>
      <w:i/>
      <w:iCs/>
      <w:color w:val="404040" w:themeColor="text1" w:themeTint="BF"/>
    </w:rPr>
  </w:style>
  <w:style w:type="paragraph" w:styleId="ListParagraph">
    <w:name w:val="List Paragraph"/>
    <w:basedOn w:val="Normal"/>
    <w:uiPriority w:val="34"/>
    <w:qFormat/>
    <w:rsid w:val="00A56809"/>
    <w:pPr>
      <w:ind w:left="720"/>
      <w:contextualSpacing/>
    </w:pPr>
  </w:style>
  <w:style w:type="character" w:styleId="IntenseEmphasis">
    <w:name w:val="Intense Emphasis"/>
    <w:basedOn w:val="DefaultParagraphFont"/>
    <w:uiPriority w:val="21"/>
    <w:qFormat/>
    <w:rsid w:val="00A56809"/>
    <w:rPr>
      <w:i/>
      <w:iCs/>
      <w:color w:val="0F4761" w:themeColor="accent1" w:themeShade="BF"/>
    </w:rPr>
  </w:style>
  <w:style w:type="paragraph" w:styleId="IntenseQuote">
    <w:name w:val="Intense Quote"/>
    <w:basedOn w:val="Normal"/>
    <w:next w:val="Normal"/>
    <w:link w:val="IntenseQuoteChar"/>
    <w:uiPriority w:val="30"/>
    <w:qFormat/>
    <w:rsid w:val="00A568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6809"/>
    <w:rPr>
      <w:i/>
      <w:iCs/>
      <w:color w:val="0F4761" w:themeColor="accent1" w:themeShade="BF"/>
    </w:rPr>
  </w:style>
  <w:style w:type="character" w:styleId="IntenseReference">
    <w:name w:val="Intense Reference"/>
    <w:basedOn w:val="DefaultParagraphFont"/>
    <w:uiPriority w:val="32"/>
    <w:qFormat/>
    <w:rsid w:val="00A56809"/>
    <w:rPr>
      <w:b/>
      <w:bCs/>
      <w:smallCaps/>
      <w:color w:val="0F4761" w:themeColor="accent1" w:themeShade="BF"/>
      <w:spacing w:val="5"/>
    </w:rPr>
  </w:style>
  <w:style w:type="paragraph" w:styleId="NoSpacing">
    <w:name w:val="No Spacing"/>
    <w:basedOn w:val="Normal"/>
    <w:link w:val="NoSpacingChar"/>
    <w:uiPriority w:val="1"/>
    <w:qFormat/>
    <w:rsid w:val="00A56809"/>
    <w:rPr>
      <w:rFonts w:eastAsiaTheme="minorEastAsia"/>
      <w:i/>
      <w:iCs/>
      <w:kern w:val="0"/>
      <w:sz w:val="20"/>
      <w:szCs w:val="20"/>
      <w14:ligatures w14:val="none"/>
    </w:rPr>
  </w:style>
  <w:style w:type="character" w:customStyle="1" w:styleId="NoSpacingChar">
    <w:name w:val="No Spacing Char"/>
    <w:basedOn w:val="DefaultParagraphFont"/>
    <w:link w:val="NoSpacing"/>
    <w:uiPriority w:val="1"/>
    <w:rsid w:val="00A56809"/>
    <w:rPr>
      <w:rFonts w:eastAsiaTheme="minorEastAsia"/>
      <w:i/>
      <w:iCs/>
      <w:kern w:val="0"/>
      <w:sz w:val="20"/>
      <w:szCs w:val="20"/>
      <w14:ligatures w14:val="none"/>
    </w:rPr>
  </w:style>
  <w:style w:type="paragraph" w:styleId="NormalWeb">
    <w:name w:val="Normal (Web)"/>
    <w:basedOn w:val="Normal"/>
    <w:uiPriority w:val="99"/>
    <w:unhideWhenUsed/>
    <w:rsid w:val="00A56809"/>
    <w:pPr>
      <w:spacing w:before="100" w:beforeAutospacing="1" w:after="100" w:afterAutospacing="1"/>
    </w:pPr>
    <w:rPr>
      <w:rFonts w:ascii="Times New Roman" w:eastAsia="Times New Roman" w:hAnsi="Times New Roman" w:cs="Times New Roman"/>
      <w:i/>
      <w:iCs/>
      <w:kern w:val="0"/>
      <w:lang w:eastAsia="en-GB"/>
      <w14:ligatures w14:val="none"/>
    </w:rPr>
  </w:style>
  <w:style w:type="paragraph" w:styleId="Footer">
    <w:name w:val="footer"/>
    <w:basedOn w:val="Normal"/>
    <w:link w:val="FooterChar"/>
    <w:uiPriority w:val="99"/>
    <w:unhideWhenUsed/>
    <w:rsid w:val="00F810E7"/>
    <w:pPr>
      <w:tabs>
        <w:tab w:val="center" w:pos="4513"/>
        <w:tab w:val="right" w:pos="9026"/>
      </w:tabs>
    </w:pPr>
  </w:style>
  <w:style w:type="character" w:customStyle="1" w:styleId="FooterChar">
    <w:name w:val="Footer Char"/>
    <w:basedOn w:val="DefaultParagraphFont"/>
    <w:link w:val="Footer"/>
    <w:uiPriority w:val="99"/>
    <w:rsid w:val="00F810E7"/>
  </w:style>
  <w:style w:type="character" w:styleId="PageNumber">
    <w:name w:val="page number"/>
    <w:basedOn w:val="DefaultParagraphFont"/>
    <w:uiPriority w:val="99"/>
    <w:semiHidden/>
    <w:unhideWhenUsed/>
    <w:rsid w:val="00F810E7"/>
  </w:style>
  <w:style w:type="character" w:styleId="Hyperlink">
    <w:name w:val="Hyperlink"/>
    <w:basedOn w:val="DefaultParagraphFont"/>
    <w:uiPriority w:val="99"/>
    <w:unhideWhenUsed/>
    <w:rsid w:val="007B79B4"/>
    <w:rPr>
      <w:color w:val="467886" w:themeColor="hyperlink"/>
      <w:u w:val="single"/>
    </w:rPr>
  </w:style>
  <w:style w:type="character" w:styleId="UnresolvedMention">
    <w:name w:val="Unresolved Mention"/>
    <w:basedOn w:val="DefaultParagraphFont"/>
    <w:uiPriority w:val="99"/>
    <w:semiHidden/>
    <w:unhideWhenUsed/>
    <w:rsid w:val="007B79B4"/>
    <w:rPr>
      <w:color w:val="605E5C"/>
      <w:shd w:val="clear" w:color="auto" w:fill="E1DFDD"/>
    </w:rPr>
  </w:style>
  <w:style w:type="character" w:styleId="FollowedHyperlink">
    <w:name w:val="FollowedHyperlink"/>
    <w:basedOn w:val="DefaultParagraphFont"/>
    <w:uiPriority w:val="99"/>
    <w:semiHidden/>
    <w:unhideWhenUsed/>
    <w:rsid w:val="007B79B4"/>
    <w:rPr>
      <w:color w:val="96607D" w:themeColor="followedHyperlink"/>
      <w:u w:val="single"/>
    </w:rPr>
  </w:style>
  <w:style w:type="paragraph" w:styleId="TOCHeading">
    <w:name w:val="TOC Heading"/>
    <w:basedOn w:val="Heading1"/>
    <w:next w:val="Normal"/>
    <w:uiPriority w:val="39"/>
    <w:unhideWhenUsed/>
    <w:qFormat/>
    <w:rsid w:val="0070145A"/>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70145A"/>
    <w:pPr>
      <w:spacing w:before="120" w:after="120"/>
    </w:pPr>
    <w:rPr>
      <w:b/>
      <w:bCs/>
      <w:caps/>
      <w:sz w:val="20"/>
      <w:szCs w:val="20"/>
    </w:rPr>
  </w:style>
  <w:style w:type="paragraph" w:styleId="TOC2">
    <w:name w:val="toc 2"/>
    <w:basedOn w:val="Normal"/>
    <w:next w:val="Normal"/>
    <w:autoRedefine/>
    <w:uiPriority w:val="39"/>
    <w:semiHidden/>
    <w:unhideWhenUsed/>
    <w:rsid w:val="0070145A"/>
    <w:pPr>
      <w:ind w:left="240"/>
    </w:pPr>
    <w:rPr>
      <w:smallCaps/>
      <w:sz w:val="20"/>
      <w:szCs w:val="20"/>
    </w:rPr>
  </w:style>
  <w:style w:type="paragraph" w:styleId="TOC3">
    <w:name w:val="toc 3"/>
    <w:basedOn w:val="Normal"/>
    <w:next w:val="Normal"/>
    <w:autoRedefine/>
    <w:uiPriority w:val="39"/>
    <w:semiHidden/>
    <w:unhideWhenUsed/>
    <w:rsid w:val="0070145A"/>
    <w:pPr>
      <w:ind w:left="480"/>
    </w:pPr>
    <w:rPr>
      <w:i/>
      <w:iCs/>
      <w:sz w:val="20"/>
      <w:szCs w:val="20"/>
    </w:rPr>
  </w:style>
  <w:style w:type="paragraph" w:styleId="TOC4">
    <w:name w:val="toc 4"/>
    <w:basedOn w:val="Normal"/>
    <w:next w:val="Normal"/>
    <w:autoRedefine/>
    <w:uiPriority w:val="39"/>
    <w:semiHidden/>
    <w:unhideWhenUsed/>
    <w:rsid w:val="0070145A"/>
    <w:pPr>
      <w:ind w:left="720"/>
    </w:pPr>
    <w:rPr>
      <w:sz w:val="18"/>
      <w:szCs w:val="18"/>
    </w:rPr>
  </w:style>
  <w:style w:type="paragraph" w:styleId="TOC5">
    <w:name w:val="toc 5"/>
    <w:basedOn w:val="Normal"/>
    <w:next w:val="Normal"/>
    <w:autoRedefine/>
    <w:uiPriority w:val="39"/>
    <w:semiHidden/>
    <w:unhideWhenUsed/>
    <w:rsid w:val="0070145A"/>
    <w:pPr>
      <w:ind w:left="960"/>
    </w:pPr>
    <w:rPr>
      <w:sz w:val="18"/>
      <w:szCs w:val="18"/>
    </w:rPr>
  </w:style>
  <w:style w:type="paragraph" w:styleId="TOC6">
    <w:name w:val="toc 6"/>
    <w:basedOn w:val="Normal"/>
    <w:next w:val="Normal"/>
    <w:autoRedefine/>
    <w:uiPriority w:val="39"/>
    <w:semiHidden/>
    <w:unhideWhenUsed/>
    <w:rsid w:val="0070145A"/>
    <w:pPr>
      <w:ind w:left="1200"/>
    </w:pPr>
    <w:rPr>
      <w:sz w:val="18"/>
      <w:szCs w:val="18"/>
    </w:rPr>
  </w:style>
  <w:style w:type="paragraph" w:styleId="TOC7">
    <w:name w:val="toc 7"/>
    <w:basedOn w:val="Normal"/>
    <w:next w:val="Normal"/>
    <w:autoRedefine/>
    <w:uiPriority w:val="39"/>
    <w:semiHidden/>
    <w:unhideWhenUsed/>
    <w:rsid w:val="0070145A"/>
    <w:pPr>
      <w:ind w:left="1440"/>
    </w:pPr>
    <w:rPr>
      <w:sz w:val="18"/>
      <w:szCs w:val="18"/>
    </w:rPr>
  </w:style>
  <w:style w:type="paragraph" w:styleId="TOC8">
    <w:name w:val="toc 8"/>
    <w:basedOn w:val="Normal"/>
    <w:next w:val="Normal"/>
    <w:autoRedefine/>
    <w:uiPriority w:val="39"/>
    <w:semiHidden/>
    <w:unhideWhenUsed/>
    <w:rsid w:val="0070145A"/>
    <w:pPr>
      <w:ind w:left="1680"/>
    </w:pPr>
    <w:rPr>
      <w:sz w:val="18"/>
      <w:szCs w:val="18"/>
    </w:rPr>
  </w:style>
  <w:style w:type="paragraph" w:styleId="TOC9">
    <w:name w:val="toc 9"/>
    <w:basedOn w:val="Normal"/>
    <w:next w:val="Normal"/>
    <w:autoRedefine/>
    <w:uiPriority w:val="39"/>
    <w:semiHidden/>
    <w:unhideWhenUsed/>
    <w:rsid w:val="0070145A"/>
    <w:pPr>
      <w:ind w:left="1920"/>
    </w:pPr>
    <w:rPr>
      <w:sz w:val="18"/>
      <w:szCs w:val="18"/>
    </w:rPr>
  </w:style>
  <w:style w:type="character" w:customStyle="1" w:styleId="apple-converted-space">
    <w:name w:val="apple-converted-space"/>
    <w:basedOn w:val="DefaultParagraphFont"/>
    <w:rsid w:val="00BC2D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966112">
      <w:bodyDiv w:val="1"/>
      <w:marLeft w:val="0"/>
      <w:marRight w:val="0"/>
      <w:marTop w:val="0"/>
      <w:marBottom w:val="0"/>
      <w:divBdr>
        <w:top w:val="none" w:sz="0" w:space="0" w:color="auto"/>
        <w:left w:val="none" w:sz="0" w:space="0" w:color="auto"/>
        <w:bottom w:val="none" w:sz="0" w:space="0" w:color="auto"/>
        <w:right w:val="none" w:sz="0" w:space="0" w:color="auto"/>
      </w:divBdr>
    </w:div>
    <w:div w:id="956177936">
      <w:bodyDiv w:val="1"/>
      <w:marLeft w:val="0"/>
      <w:marRight w:val="0"/>
      <w:marTop w:val="0"/>
      <w:marBottom w:val="0"/>
      <w:divBdr>
        <w:top w:val="none" w:sz="0" w:space="0" w:color="auto"/>
        <w:left w:val="none" w:sz="0" w:space="0" w:color="auto"/>
        <w:bottom w:val="none" w:sz="0" w:space="0" w:color="auto"/>
        <w:right w:val="none" w:sz="0" w:space="0" w:color="auto"/>
      </w:divBdr>
    </w:div>
    <w:div w:id="1029647088">
      <w:bodyDiv w:val="1"/>
      <w:marLeft w:val="0"/>
      <w:marRight w:val="0"/>
      <w:marTop w:val="0"/>
      <w:marBottom w:val="0"/>
      <w:divBdr>
        <w:top w:val="none" w:sz="0" w:space="0" w:color="auto"/>
        <w:left w:val="none" w:sz="0" w:space="0" w:color="auto"/>
        <w:bottom w:val="none" w:sz="0" w:space="0" w:color="auto"/>
        <w:right w:val="none" w:sz="0" w:space="0" w:color="auto"/>
      </w:divBdr>
    </w:div>
    <w:div w:id="1050962832">
      <w:bodyDiv w:val="1"/>
      <w:marLeft w:val="0"/>
      <w:marRight w:val="0"/>
      <w:marTop w:val="0"/>
      <w:marBottom w:val="0"/>
      <w:divBdr>
        <w:top w:val="none" w:sz="0" w:space="0" w:color="auto"/>
        <w:left w:val="none" w:sz="0" w:space="0" w:color="auto"/>
        <w:bottom w:val="none" w:sz="0" w:space="0" w:color="auto"/>
        <w:right w:val="none" w:sz="0" w:space="0" w:color="auto"/>
      </w:divBdr>
    </w:div>
    <w:div w:id="1349331700">
      <w:bodyDiv w:val="1"/>
      <w:marLeft w:val="0"/>
      <w:marRight w:val="0"/>
      <w:marTop w:val="0"/>
      <w:marBottom w:val="0"/>
      <w:divBdr>
        <w:top w:val="none" w:sz="0" w:space="0" w:color="auto"/>
        <w:left w:val="none" w:sz="0" w:space="0" w:color="auto"/>
        <w:bottom w:val="none" w:sz="0" w:space="0" w:color="auto"/>
        <w:right w:val="none" w:sz="0" w:space="0" w:color="auto"/>
      </w:divBdr>
    </w:div>
    <w:div w:id="1398437587">
      <w:bodyDiv w:val="1"/>
      <w:marLeft w:val="0"/>
      <w:marRight w:val="0"/>
      <w:marTop w:val="0"/>
      <w:marBottom w:val="0"/>
      <w:divBdr>
        <w:top w:val="none" w:sz="0" w:space="0" w:color="auto"/>
        <w:left w:val="none" w:sz="0" w:space="0" w:color="auto"/>
        <w:bottom w:val="none" w:sz="0" w:space="0" w:color="auto"/>
        <w:right w:val="none" w:sz="0" w:space="0" w:color="auto"/>
      </w:divBdr>
    </w:div>
    <w:div w:id="1852599921">
      <w:bodyDiv w:val="1"/>
      <w:marLeft w:val="0"/>
      <w:marRight w:val="0"/>
      <w:marTop w:val="0"/>
      <w:marBottom w:val="0"/>
      <w:divBdr>
        <w:top w:val="none" w:sz="0" w:space="0" w:color="auto"/>
        <w:left w:val="none" w:sz="0" w:space="0" w:color="auto"/>
        <w:bottom w:val="none" w:sz="0" w:space="0" w:color="auto"/>
        <w:right w:val="none" w:sz="0" w:space="0" w:color="auto"/>
      </w:divBdr>
      <w:divsChild>
        <w:div w:id="1869951669">
          <w:marLeft w:val="0"/>
          <w:marRight w:val="0"/>
          <w:marTop w:val="0"/>
          <w:marBottom w:val="0"/>
          <w:divBdr>
            <w:top w:val="none" w:sz="0" w:space="0" w:color="auto"/>
            <w:left w:val="none" w:sz="0" w:space="0" w:color="auto"/>
            <w:bottom w:val="none" w:sz="0" w:space="0" w:color="auto"/>
            <w:right w:val="none" w:sz="0" w:space="0" w:color="auto"/>
          </w:divBdr>
          <w:divsChild>
            <w:div w:id="747576772">
              <w:marLeft w:val="0"/>
              <w:marRight w:val="0"/>
              <w:marTop w:val="0"/>
              <w:marBottom w:val="0"/>
              <w:divBdr>
                <w:top w:val="none" w:sz="0" w:space="0" w:color="auto"/>
                <w:left w:val="none" w:sz="0" w:space="0" w:color="auto"/>
                <w:bottom w:val="none" w:sz="0" w:space="0" w:color="auto"/>
                <w:right w:val="none" w:sz="0" w:space="0" w:color="auto"/>
              </w:divBdr>
              <w:divsChild>
                <w:div w:id="89065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1B4D088F-B9CB-8444-B7DE-16EF1385D52D}">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053968D0-481A-534E-AFA1-5D792713DE25}">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AC348-C56D-8349-8359-325B3EF4A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2517</Words>
  <Characters>17146</Characters>
  <Application>Microsoft Office Word</Application>
  <DocSecurity>0</DocSecurity>
  <Lines>364</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Dimitar Cherganski (2133011)</dc:creator>
  <cp:keywords/>
  <dc:description/>
  <cp:lastModifiedBy>Dimitar Cherganski (2133011)</cp:lastModifiedBy>
  <cp:revision>2</cp:revision>
  <dcterms:created xsi:type="dcterms:W3CDTF">2024-04-05T22:35:00Z</dcterms:created>
  <dcterms:modified xsi:type="dcterms:W3CDTF">2024-04-05T22:35:00Z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documentId_444</vt:lpwstr>
  </property>
  <property fmtid="{D5CDD505-2E9C-101B-9397-08002B2CF9AE}" pid="3" name="grammarly_documentContext">
    <vt:lpwstr>{"goals":["inform"],"domain":"academic","emotions":["analytical","neutral"],"dialect":"british"}</vt:lpwstr>
  </property>
</Properties>
</file>