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19863" w14:textId="77777777" w:rsidR="002D7310" w:rsidRDefault="002D7310" w:rsidP="00255B84">
      <w:pPr>
        <w:spacing w:line="480" w:lineRule="auto"/>
        <w:rPr>
          <w:lang w:val="en-US"/>
        </w:rPr>
      </w:pPr>
    </w:p>
    <w:p w14:paraId="14ED2A66" w14:textId="69803DA1" w:rsidR="00476894" w:rsidRDefault="00476894" w:rsidP="00255B84">
      <w:pPr>
        <w:spacing w:line="480" w:lineRule="auto"/>
        <w:rPr>
          <w:lang w:val="en-US"/>
        </w:rPr>
      </w:pPr>
      <w:r>
        <w:rPr>
          <w:lang w:val="en-US"/>
        </w:rPr>
        <w:t>Thisari Punchiwedikkarage</w:t>
      </w:r>
    </w:p>
    <w:p w14:paraId="7DDB16F7" w14:textId="49E30A70" w:rsidR="00476894" w:rsidRDefault="00476894" w:rsidP="00255B84">
      <w:pPr>
        <w:spacing w:line="480" w:lineRule="auto"/>
        <w:rPr>
          <w:lang w:val="en-US"/>
        </w:rPr>
      </w:pPr>
      <w:r>
        <w:rPr>
          <w:lang w:val="en-US"/>
        </w:rPr>
        <w:t>2403969</w:t>
      </w:r>
    </w:p>
    <w:p w14:paraId="735937EB" w14:textId="0677DB6C" w:rsidR="00476894" w:rsidRDefault="00476894" w:rsidP="00255B84">
      <w:pPr>
        <w:spacing w:line="480" w:lineRule="auto"/>
        <w:rPr>
          <w:lang w:val="en-US"/>
        </w:rPr>
      </w:pPr>
      <w:r>
        <w:rPr>
          <w:lang w:val="en-US"/>
        </w:rPr>
        <w:t>Essay Proposal</w:t>
      </w:r>
    </w:p>
    <w:p w14:paraId="3685C790" w14:textId="43B6C4B1" w:rsidR="00476894" w:rsidRDefault="00476894" w:rsidP="00255B84">
      <w:pPr>
        <w:spacing w:line="480" w:lineRule="auto"/>
        <w:rPr>
          <w:lang w:val="en-US"/>
        </w:rPr>
      </w:pPr>
      <w:r>
        <w:rPr>
          <w:lang w:val="en-US"/>
        </w:rPr>
        <w:t>Research in Practice</w:t>
      </w:r>
    </w:p>
    <w:p w14:paraId="50C6FD21" w14:textId="2E632853" w:rsidR="00476894" w:rsidRDefault="00476894" w:rsidP="00476894">
      <w:pPr>
        <w:spacing w:line="480" w:lineRule="auto"/>
      </w:pPr>
      <w:r w:rsidRPr="00476894">
        <w:rPr>
          <w:lang w:val="en-US"/>
        </w:rPr>
        <w:t>AD</w:t>
      </w:r>
      <w:r w:rsidRPr="00476894">
        <w:t>AD5004/C</w:t>
      </w:r>
    </w:p>
    <w:p w14:paraId="2B13E089" w14:textId="4C61EB23" w:rsidR="00476894" w:rsidRPr="00476894" w:rsidRDefault="00476894" w:rsidP="00476894">
      <w:pPr>
        <w:spacing w:line="480" w:lineRule="auto"/>
      </w:pPr>
      <w:r>
        <w:t>Donna Williams</w:t>
      </w:r>
    </w:p>
    <w:p w14:paraId="24754A88" w14:textId="17EE585E" w:rsidR="00476894" w:rsidRDefault="00D76A06" w:rsidP="00255B84">
      <w:pPr>
        <w:spacing w:line="480" w:lineRule="auto"/>
        <w:rPr>
          <w:lang w:val="en-US"/>
        </w:rPr>
      </w:pPr>
      <w:r>
        <w:rPr>
          <w:lang w:val="en-US"/>
        </w:rPr>
        <w:t xml:space="preserve">Word </w:t>
      </w:r>
      <w:proofErr w:type="gramStart"/>
      <w:r>
        <w:rPr>
          <w:lang w:val="en-US"/>
        </w:rPr>
        <w:t>Count :</w:t>
      </w:r>
      <w:proofErr w:type="gramEnd"/>
      <w:r>
        <w:rPr>
          <w:lang w:val="en-US"/>
        </w:rPr>
        <w:t xml:space="preserve"> 2709</w:t>
      </w:r>
    </w:p>
    <w:p w14:paraId="4A57FD29" w14:textId="77777777" w:rsidR="002D7310" w:rsidRDefault="002D7310" w:rsidP="00255B84">
      <w:pPr>
        <w:spacing w:line="480" w:lineRule="auto"/>
        <w:rPr>
          <w:lang w:val="en-US"/>
        </w:rPr>
      </w:pPr>
    </w:p>
    <w:p w14:paraId="5965B731" w14:textId="77777777" w:rsidR="002D7310" w:rsidRDefault="002D7310" w:rsidP="00255B84">
      <w:pPr>
        <w:spacing w:line="480" w:lineRule="auto"/>
        <w:rPr>
          <w:lang w:val="en-US"/>
        </w:rPr>
      </w:pPr>
    </w:p>
    <w:p w14:paraId="47592BF8" w14:textId="77777777" w:rsidR="002D7310" w:rsidRDefault="002D7310" w:rsidP="00255B84">
      <w:pPr>
        <w:spacing w:line="480" w:lineRule="auto"/>
        <w:rPr>
          <w:lang w:val="en-US"/>
        </w:rPr>
      </w:pPr>
    </w:p>
    <w:p w14:paraId="5602CE58" w14:textId="77777777" w:rsidR="002D7310" w:rsidRDefault="002D7310" w:rsidP="00255B84">
      <w:pPr>
        <w:spacing w:line="480" w:lineRule="auto"/>
        <w:rPr>
          <w:lang w:val="en-US"/>
        </w:rPr>
      </w:pPr>
    </w:p>
    <w:p w14:paraId="1C2CE64A" w14:textId="77777777" w:rsidR="002D7310" w:rsidRDefault="002D7310" w:rsidP="00255B84">
      <w:pPr>
        <w:spacing w:line="480" w:lineRule="auto"/>
        <w:rPr>
          <w:lang w:val="en-US"/>
        </w:rPr>
      </w:pPr>
    </w:p>
    <w:p w14:paraId="5B843F2D" w14:textId="77777777" w:rsidR="002D7310" w:rsidRDefault="002D7310" w:rsidP="00255B84">
      <w:pPr>
        <w:spacing w:line="480" w:lineRule="auto"/>
        <w:rPr>
          <w:lang w:val="en-US"/>
        </w:rPr>
      </w:pPr>
    </w:p>
    <w:p w14:paraId="5AAA2016" w14:textId="77777777" w:rsidR="002D7310" w:rsidRDefault="002D7310" w:rsidP="00255B84">
      <w:pPr>
        <w:spacing w:line="480" w:lineRule="auto"/>
        <w:rPr>
          <w:lang w:val="en-US"/>
        </w:rPr>
      </w:pPr>
    </w:p>
    <w:p w14:paraId="0064BAEA" w14:textId="77777777" w:rsidR="002D7310" w:rsidRDefault="002D7310" w:rsidP="00255B84">
      <w:pPr>
        <w:spacing w:line="480" w:lineRule="auto"/>
        <w:rPr>
          <w:lang w:val="en-US"/>
        </w:rPr>
      </w:pPr>
    </w:p>
    <w:p w14:paraId="057DDEC6" w14:textId="77777777" w:rsidR="002D7310" w:rsidRDefault="002D7310" w:rsidP="00255B84">
      <w:pPr>
        <w:spacing w:line="480" w:lineRule="auto"/>
        <w:rPr>
          <w:lang w:val="en-US"/>
        </w:rPr>
      </w:pPr>
    </w:p>
    <w:p w14:paraId="24C11C85" w14:textId="77777777" w:rsidR="002D7310" w:rsidRDefault="002D7310" w:rsidP="00255B84">
      <w:pPr>
        <w:spacing w:line="480" w:lineRule="auto"/>
        <w:rPr>
          <w:lang w:val="en-US"/>
        </w:rPr>
      </w:pPr>
    </w:p>
    <w:p w14:paraId="23BA426E" w14:textId="77777777" w:rsidR="002D7310" w:rsidRDefault="002D7310" w:rsidP="00255B84">
      <w:pPr>
        <w:spacing w:line="480" w:lineRule="auto"/>
        <w:rPr>
          <w:lang w:val="en-US"/>
        </w:rPr>
      </w:pPr>
    </w:p>
    <w:p w14:paraId="1C49CA14" w14:textId="77777777" w:rsidR="002D7310" w:rsidRDefault="002D7310" w:rsidP="00255B84">
      <w:pPr>
        <w:spacing w:line="480" w:lineRule="auto"/>
        <w:rPr>
          <w:lang w:val="en-US"/>
        </w:rPr>
      </w:pPr>
    </w:p>
    <w:p w14:paraId="2E8D9E54" w14:textId="22B55CD7" w:rsidR="002D7310" w:rsidRDefault="00D76A06" w:rsidP="00255B84">
      <w:pPr>
        <w:spacing w:line="480" w:lineRule="auto"/>
        <w:rPr>
          <w:lang w:val="en-US"/>
        </w:rPr>
      </w:pPr>
      <w:r>
        <w:rPr>
          <w:lang w:val="en-US"/>
        </w:rPr>
        <w:lastRenderedPageBreak/>
        <w:t xml:space="preserve">Contents </w:t>
      </w:r>
    </w:p>
    <w:p w14:paraId="6AE39B41" w14:textId="109E2696" w:rsidR="00D76A06" w:rsidRDefault="00D76A06" w:rsidP="00255B84">
      <w:pPr>
        <w:spacing w:line="480" w:lineRule="auto"/>
        <w:rPr>
          <w:lang w:val="en-US"/>
        </w:rPr>
      </w:pPr>
      <w:r>
        <w:rPr>
          <w:lang w:val="en-US"/>
        </w:rPr>
        <w:t>Introduction ………………………………………………………………………………………………………Page 3</w:t>
      </w:r>
    </w:p>
    <w:p w14:paraId="1BBA9A33" w14:textId="1CD3D3E2" w:rsidR="00D76A06" w:rsidRDefault="00D76A06" w:rsidP="00255B84">
      <w:pPr>
        <w:spacing w:line="480" w:lineRule="auto"/>
        <w:rPr>
          <w:lang w:val="en-US"/>
        </w:rPr>
      </w:pPr>
      <w:r>
        <w:rPr>
          <w:lang w:val="en-US"/>
        </w:rPr>
        <w:t>Fear ………………………………………………………………………………………………………………Page 4 -6</w:t>
      </w:r>
    </w:p>
    <w:p w14:paraId="58940173" w14:textId="4C6AA682" w:rsidR="00994CC6" w:rsidRDefault="00994CC6" w:rsidP="00255B84">
      <w:pPr>
        <w:spacing w:line="480" w:lineRule="auto"/>
        <w:rPr>
          <w:lang w:val="en-US"/>
        </w:rPr>
      </w:pPr>
      <w:r>
        <w:rPr>
          <w:lang w:val="en-US"/>
        </w:rPr>
        <w:t>Authenticity……………………………………………………………………………………………………. Page 7 -9</w:t>
      </w:r>
    </w:p>
    <w:p w14:paraId="1ACAD2F6" w14:textId="7BB22BD0" w:rsidR="00994CC6" w:rsidRDefault="00994CC6" w:rsidP="00255B84">
      <w:pPr>
        <w:spacing w:line="480" w:lineRule="auto"/>
        <w:rPr>
          <w:lang w:val="en-US"/>
        </w:rPr>
      </w:pPr>
      <w:r>
        <w:rPr>
          <w:lang w:val="en-US"/>
        </w:rPr>
        <w:t>Labour ………………………………………………………………………………………………………. Page 10 – 12</w:t>
      </w:r>
    </w:p>
    <w:p w14:paraId="58211B92" w14:textId="60F61E56" w:rsidR="00994CC6" w:rsidRDefault="00994CC6" w:rsidP="00255B84">
      <w:pPr>
        <w:spacing w:line="480" w:lineRule="auto"/>
        <w:rPr>
          <w:lang w:val="en-US"/>
        </w:rPr>
      </w:pPr>
      <w:r>
        <w:rPr>
          <w:lang w:val="en-US"/>
        </w:rPr>
        <w:t>Conclusion ………………………………………………………………………………………………………..Page 13</w:t>
      </w:r>
    </w:p>
    <w:p w14:paraId="017E58E5" w14:textId="30A4FB0A" w:rsidR="00994CC6" w:rsidRDefault="00994CC6" w:rsidP="00255B84">
      <w:pPr>
        <w:spacing w:line="480" w:lineRule="auto"/>
        <w:rPr>
          <w:lang w:val="en-US"/>
        </w:rPr>
      </w:pPr>
      <w:r>
        <w:rPr>
          <w:lang w:val="en-US"/>
        </w:rPr>
        <w:t>Bibliography …………………………………………………………………………………………………Page 14 - 19</w:t>
      </w:r>
    </w:p>
    <w:p w14:paraId="3931F3E5" w14:textId="77777777" w:rsidR="00994CC6" w:rsidRDefault="00994CC6" w:rsidP="00255B84">
      <w:pPr>
        <w:spacing w:line="480" w:lineRule="auto"/>
        <w:rPr>
          <w:lang w:val="en-US"/>
        </w:rPr>
      </w:pPr>
    </w:p>
    <w:p w14:paraId="69A10CE6" w14:textId="77777777" w:rsidR="00D76A06" w:rsidRDefault="00D76A06" w:rsidP="00255B84">
      <w:pPr>
        <w:spacing w:line="480" w:lineRule="auto"/>
        <w:rPr>
          <w:lang w:val="en-US"/>
        </w:rPr>
      </w:pPr>
    </w:p>
    <w:p w14:paraId="4D7DCC62" w14:textId="77777777" w:rsidR="00D76A06" w:rsidRDefault="00D76A06" w:rsidP="00255B84">
      <w:pPr>
        <w:spacing w:line="480" w:lineRule="auto"/>
        <w:rPr>
          <w:lang w:val="en-US"/>
        </w:rPr>
      </w:pPr>
    </w:p>
    <w:p w14:paraId="79426A46" w14:textId="77777777" w:rsidR="00D76A06" w:rsidRDefault="00D76A06" w:rsidP="00255B84">
      <w:pPr>
        <w:spacing w:line="480" w:lineRule="auto"/>
        <w:rPr>
          <w:lang w:val="en-US"/>
        </w:rPr>
      </w:pPr>
    </w:p>
    <w:p w14:paraId="43F02C99" w14:textId="77777777" w:rsidR="00D76A06" w:rsidRDefault="00D76A06" w:rsidP="00255B84">
      <w:pPr>
        <w:spacing w:line="480" w:lineRule="auto"/>
        <w:rPr>
          <w:lang w:val="en-US"/>
        </w:rPr>
      </w:pPr>
    </w:p>
    <w:p w14:paraId="41088B2D" w14:textId="77777777" w:rsidR="00D76A06" w:rsidRDefault="00D76A06" w:rsidP="00255B84">
      <w:pPr>
        <w:spacing w:line="480" w:lineRule="auto"/>
        <w:rPr>
          <w:lang w:val="en-US"/>
        </w:rPr>
      </w:pPr>
    </w:p>
    <w:p w14:paraId="6D109E5E" w14:textId="77777777" w:rsidR="00D76A06" w:rsidRDefault="00D76A06" w:rsidP="00255B84">
      <w:pPr>
        <w:spacing w:line="480" w:lineRule="auto"/>
        <w:rPr>
          <w:lang w:val="en-US"/>
        </w:rPr>
      </w:pPr>
    </w:p>
    <w:p w14:paraId="3D528F35" w14:textId="77777777" w:rsidR="00D76A06" w:rsidRDefault="00D76A06" w:rsidP="00255B84">
      <w:pPr>
        <w:spacing w:line="480" w:lineRule="auto"/>
        <w:rPr>
          <w:lang w:val="en-US"/>
        </w:rPr>
      </w:pPr>
    </w:p>
    <w:p w14:paraId="52229085" w14:textId="77777777" w:rsidR="00D76A06" w:rsidRDefault="00D76A06" w:rsidP="00255B84">
      <w:pPr>
        <w:spacing w:line="480" w:lineRule="auto"/>
        <w:rPr>
          <w:lang w:val="en-US"/>
        </w:rPr>
      </w:pPr>
    </w:p>
    <w:p w14:paraId="45AB61DE" w14:textId="77777777" w:rsidR="00D76A06" w:rsidRDefault="00D76A06" w:rsidP="00255B84">
      <w:pPr>
        <w:spacing w:line="480" w:lineRule="auto"/>
        <w:rPr>
          <w:lang w:val="en-US"/>
        </w:rPr>
      </w:pPr>
    </w:p>
    <w:p w14:paraId="6AEB4E51" w14:textId="77777777" w:rsidR="00D76A06" w:rsidRDefault="00D76A06" w:rsidP="00255B84">
      <w:pPr>
        <w:spacing w:line="480" w:lineRule="auto"/>
        <w:rPr>
          <w:lang w:val="en-US"/>
        </w:rPr>
      </w:pPr>
    </w:p>
    <w:p w14:paraId="06D58075" w14:textId="77777777" w:rsidR="00D76A06" w:rsidRDefault="00D76A06" w:rsidP="00255B84">
      <w:pPr>
        <w:spacing w:line="480" w:lineRule="auto"/>
        <w:rPr>
          <w:lang w:val="en-US"/>
        </w:rPr>
      </w:pPr>
    </w:p>
    <w:p w14:paraId="6CA199EB" w14:textId="77777777" w:rsidR="00D76A06" w:rsidRDefault="00D76A06" w:rsidP="00255B84">
      <w:pPr>
        <w:spacing w:line="480" w:lineRule="auto"/>
        <w:rPr>
          <w:lang w:val="en-US"/>
        </w:rPr>
      </w:pPr>
    </w:p>
    <w:p w14:paraId="5F9F0380" w14:textId="77777777" w:rsidR="00D76A06" w:rsidRDefault="00D76A06" w:rsidP="00255B84">
      <w:pPr>
        <w:spacing w:line="480" w:lineRule="auto"/>
        <w:rPr>
          <w:lang w:val="en-US"/>
        </w:rPr>
      </w:pPr>
    </w:p>
    <w:p w14:paraId="702A99AD" w14:textId="77777777" w:rsidR="00D76A06" w:rsidRDefault="00D76A06" w:rsidP="00255B84">
      <w:pPr>
        <w:spacing w:line="480" w:lineRule="auto"/>
        <w:rPr>
          <w:lang w:val="en-US"/>
        </w:rPr>
      </w:pPr>
    </w:p>
    <w:p w14:paraId="686C59A0" w14:textId="77777777" w:rsidR="00D76A06" w:rsidRDefault="00D76A06" w:rsidP="00255B84">
      <w:pPr>
        <w:spacing w:line="480" w:lineRule="auto"/>
        <w:rPr>
          <w:lang w:val="en-US"/>
        </w:rPr>
      </w:pPr>
    </w:p>
    <w:p w14:paraId="2F9B984D" w14:textId="7C9A2F0F" w:rsidR="00F035B3" w:rsidRDefault="00E43440" w:rsidP="00255B84">
      <w:pPr>
        <w:spacing w:line="480" w:lineRule="auto"/>
        <w:rPr>
          <w:lang w:val="en-US"/>
        </w:rPr>
      </w:pPr>
      <w:r w:rsidRPr="00E43440">
        <w:rPr>
          <w:lang w:val="en-US"/>
        </w:rPr>
        <w:t xml:space="preserve">In my proposal for my dissertation I will be looking into 3 </w:t>
      </w:r>
      <w:r w:rsidR="00F64BDF" w:rsidRPr="00E43440">
        <w:rPr>
          <w:lang w:val="en-US"/>
        </w:rPr>
        <w:t>key words</w:t>
      </w:r>
      <w:r w:rsidRPr="00E43440">
        <w:rPr>
          <w:lang w:val="en-US"/>
        </w:rPr>
        <w:t xml:space="preserve"> that reflect my interest in my practice. I will be researching fear, authenticity and labor in the context of AI, how it </w:t>
      </w:r>
      <w:r w:rsidR="00F64BDF" w:rsidRPr="00E43440">
        <w:rPr>
          <w:lang w:val="en-US"/>
        </w:rPr>
        <w:t>transforms</w:t>
      </w:r>
      <w:r w:rsidRPr="00E43440">
        <w:rPr>
          <w:lang w:val="en-US"/>
        </w:rPr>
        <w:t xml:space="preserve"> the identity</w:t>
      </w:r>
      <w:r w:rsidR="00F64BDF">
        <w:rPr>
          <w:lang w:val="en-US"/>
        </w:rPr>
        <w:t>,</w:t>
      </w:r>
      <w:r w:rsidRPr="00E43440">
        <w:rPr>
          <w:lang w:val="en-US"/>
        </w:rPr>
        <w:t xml:space="preserve"> responsibilities and the value of the designer. This will be done through debates that explore authorship, legitimacy of AI work and immaterial </w:t>
      </w:r>
      <w:proofErr w:type="spellStart"/>
      <w:r w:rsidRPr="00E43440">
        <w:rPr>
          <w:lang w:val="en-US"/>
        </w:rPr>
        <w:t>labour</w:t>
      </w:r>
      <w:proofErr w:type="spellEnd"/>
      <w:r w:rsidRPr="00E43440">
        <w:rPr>
          <w:lang w:val="en-US"/>
        </w:rPr>
        <w:t xml:space="preserve">. This proposal will use theories such as </w:t>
      </w:r>
      <w:r>
        <w:rPr>
          <w:lang w:val="en-US"/>
        </w:rPr>
        <w:t>Barthe’s “</w:t>
      </w:r>
      <w:r w:rsidRPr="00E43440">
        <w:rPr>
          <w:lang w:val="en-US"/>
        </w:rPr>
        <w:t>the death of the author</w:t>
      </w:r>
      <w:r w:rsidR="00F64BDF">
        <w:rPr>
          <w:lang w:val="en-US"/>
        </w:rPr>
        <w:t>”,</w:t>
      </w:r>
      <w:r w:rsidRPr="00E43440">
        <w:rPr>
          <w:lang w:val="en-US"/>
        </w:rPr>
        <w:t xml:space="preserve"> postmodernis</w:t>
      </w:r>
      <w:r w:rsidRPr="00F64BDF">
        <w:rPr>
          <w:lang w:val="en-US"/>
        </w:rPr>
        <w:t>m</w:t>
      </w:r>
      <w:r w:rsidR="00F64BDF" w:rsidRPr="00F64BDF">
        <w:rPr>
          <w:lang w:val="en-US"/>
        </w:rPr>
        <w:t xml:space="preserve">, </w:t>
      </w:r>
      <w:r w:rsidR="00F64BDF" w:rsidRPr="00F64BDF">
        <w:t xml:space="preserve">experiential </w:t>
      </w:r>
      <w:r w:rsidR="00F64BDF">
        <w:t>l</w:t>
      </w:r>
      <w:r w:rsidR="00F64BDF" w:rsidRPr="00F64BDF">
        <w:t xml:space="preserve">earning </w:t>
      </w:r>
      <w:r w:rsidR="00F64BDF">
        <w:t>t</w:t>
      </w:r>
      <w:r w:rsidR="00F64BDF" w:rsidRPr="00F64BDF">
        <w:t>heory and theories of reflecting</w:t>
      </w:r>
      <w:r>
        <w:rPr>
          <w:lang w:val="en-US"/>
        </w:rPr>
        <w:t>.</w:t>
      </w:r>
      <w:r w:rsidRPr="00E43440">
        <w:rPr>
          <w:lang w:val="en-US"/>
        </w:rPr>
        <w:t xml:space="preserve"> It will also </w:t>
      </w:r>
      <w:proofErr w:type="gramStart"/>
      <w:r w:rsidRPr="00E43440">
        <w:rPr>
          <w:lang w:val="en-US"/>
        </w:rPr>
        <w:t>use</w:t>
      </w:r>
      <w:proofErr w:type="gramEnd"/>
      <w:r w:rsidRPr="00E43440">
        <w:rPr>
          <w:lang w:val="en-US"/>
        </w:rPr>
        <w:t xml:space="preserve"> artists such as Neville Brody, </w:t>
      </w:r>
      <w:r>
        <w:rPr>
          <w:lang w:val="en-US"/>
        </w:rPr>
        <w:t>Paula Scher</w:t>
      </w:r>
      <w:r w:rsidRPr="00E43440">
        <w:rPr>
          <w:lang w:val="en-US"/>
        </w:rPr>
        <w:t>, Barbara Kruger</w:t>
      </w:r>
      <w:r>
        <w:rPr>
          <w:lang w:val="en-US"/>
        </w:rPr>
        <w:t xml:space="preserve">, </w:t>
      </w:r>
      <w:r w:rsidR="00F64BDF">
        <w:rPr>
          <w:lang w:val="en-US"/>
        </w:rPr>
        <w:t>Jessica Walsh</w:t>
      </w:r>
      <w:r>
        <w:rPr>
          <w:lang w:val="en-US"/>
        </w:rPr>
        <w:t xml:space="preserve"> t</w:t>
      </w:r>
      <w:r w:rsidRPr="00E43440">
        <w:rPr>
          <w:lang w:val="en-US"/>
        </w:rPr>
        <w:t>o explore the change in design landscapes due to the development of AI.</w:t>
      </w:r>
    </w:p>
    <w:p w14:paraId="2462F1E1" w14:textId="77777777" w:rsidR="00D76A06" w:rsidRDefault="00D76A06" w:rsidP="00255B84">
      <w:pPr>
        <w:spacing w:line="480" w:lineRule="auto"/>
        <w:rPr>
          <w:lang w:val="en-US"/>
        </w:rPr>
      </w:pPr>
    </w:p>
    <w:p w14:paraId="4D9545F4" w14:textId="77777777" w:rsidR="00D76A06" w:rsidRDefault="00D76A06" w:rsidP="00255B84">
      <w:pPr>
        <w:spacing w:line="480" w:lineRule="auto"/>
        <w:rPr>
          <w:lang w:val="en-US"/>
        </w:rPr>
      </w:pPr>
    </w:p>
    <w:p w14:paraId="6C4BF6D6" w14:textId="77777777" w:rsidR="00D76A06" w:rsidRDefault="00D76A06" w:rsidP="00255B84">
      <w:pPr>
        <w:spacing w:line="480" w:lineRule="auto"/>
        <w:rPr>
          <w:lang w:val="en-US"/>
        </w:rPr>
      </w:pPr>
    </w:p>
    <w:p w14:paraId="508F31B7" w14:textId="77777777" w:rsidR="00D76A06" w:rsidRDefault="00D76A06" w:rsidP="00255B84">
      <w:pPr>
        <w:spacing w:line="480" w:lineRule="auto"/>
        <w:rPr>
          <w:lang w:val="en-US"/>
        </w:rPr>
      </w:pPr>
    </w:p>
    <w:p w14:paraId="77EFF705" w14:textId="77777777" w:rsidR="00D76A06" w:rsidRDefault="00D76A06" w:rsidP="00255B84">
      <w:pPr>
        <w:spacing w:line="480" w:lineRule="auto"/>
        <w:rPr>
          <w:lang w:val="en-US"/>
        </w:rPr>
      </w:pPr>
    </w:p>
    <w:p w14:paraId="17B4DC1D" w14:textId="77777777" w:rsidR="00D76A06" w:rsidRDefault="00D76A06" w:rsidP="00255B84">
      <w:pPr>
        <w:spacing w:line="480" w:lineRule="auto"/>
        <w:rPr>
          <w:lang w:val="en-US"/>
        </w:rPr>
      </w:pPr>
    </w:p>
    <w:p w14:paraId="42DA5593" w14:textId="77777777" w:rsidR="00D76A06" w:rsidRDefault="00D76A06" w:rsidP="00255B84">
      <w:pPr>
        <w:spacing w:line="480" w:lineRule="auto"/>
        <w:rPr>
          <w:lang w:val="en-US"/>
        </w:rPr>
      </w:pPr>
    </w:p>
    <w:p w14:paraId="3FDC5919" w14:textId="77777777" w:rsidR="00D76A06" w:rsidRDefault="00D76A06" w:rsidP="00255B84">
      <w:pPr>
        <w:spacing w:line="480" w:lineRule="auto"/>
        <w:rPr>
          <w:lang w:val="en-US"/>
        </w:rPr>
      </w:pPr>
    </w:p>
    <w:p w14:paraId="1E72F470" w14:textId="77777777" w:rsidR="00D76A06" w:rsidRDefault="00D76A06" w:rsidP="00255B84">
      <w:pPr>
        <w:spacing w:line="480" w:lineRule="auto"/>
        <w:rPr>
          <w:lang w:val="en-US"/>
        </w:rPr>
      </w:pPr>
    </w:p>
    <w:p w14:paraId="2777355B" w14:textId="77777777" w:rsidR="00D76A06" w:rsidRDefault="00D76A06" w:rsidP="00255B84">
      <w:pPr>
        <w:spacing w:line="480" w:lineRule="auto"/>
        <w:rPr>
          <w:lang w:val="en-US"/>
        </w:rPr>
      </w:pPr>
    </w:p>
    <w:p w14:paraId="6B8E369F" w14:textId="77777777" w:rsidR="00D76A06" w:rsidRDefault="00D76A06" w:rsidP="00255B84">
      <w:pPr>
        <w:spacing w:line="480" w:lineRule="auto"/>
        <w:rPr>
          <w:lang w:val="en-US"/>
        </w:rPr>
      </w:pPr>
    </w:p>
    <w:p w14:paraId="2759FA46" w14:textId="77777777" w:rsidR="00D76A06" w:rsidRDefault="00D76A06" w:rsidP="00255B84">
      <w:pPr>
        <w:spacing w:line="480" w:lineRule="auto"/>
        <w:rPr>
          <w:lang w:val="en-US"/>
        </w:rPr>
      </w:pPr>
    </w:p>
    <w:p w14:paraId="42543202" w14:textId="77777777" w:rsidR="00D76A06" w:rsidRDefault="00D76A06" w:rsidP="00255B84">
      <w:pPr>
        <w:spacing w:line="480" w:lineRule="auto"/>
        <w:rPr>
          <w:lang w:val="en-US"/>
        </w:rPr>
      </w:pPr>
    </w:p>
    <w:p w14:paraId="54DB8D2A" w14:textId="77777777" w:rsidR="00D76A06" w:rsidRDefault="00D76A06" w:rsidP="00D76A06">
      <w:pPr>
        <w:spacing w:line="480" w:lineRule="auto"/>
        <w:rPr>
          <w:sz w:val="28"/>
          <w:szCs w:val="28"/>
          <w:lang w:val="en-US"/>
        </w:rPr>
      </w:pPr>
    </w:p>
    <w:p w14:paraId="71BADD26" w14:textId="1FB744EA" w:rsidR="001F447A" w:rsidRPr="00D76A06" w:rsidRDefault="00D76A06" w:rsidP="00D76A06">
      <w:pPr>
        <w:spacing w:line="480" w:lineRule="auto"/>
        <w:rPr>
          <w:sz w:val="28"/>
          <w:szCs w:val="28"/>
          <w:lang w:val="en-US"/>
        </w:rPr>
      </w:pPr>
      <w:r w:rsidRPr="00D76A06">
        <w:rPr>
          <w:sz w:val="28"/>
          <w:szCs w:val="28"/>
          <w:lang w:val="en-US"/>
        </w:rPr>
        <w:t>Fear</w:t>
      </w:r>
    </w:p>
    <w:p w14:paraId="5EE100AA" w14:textId="2834F717" w:rsidR="001F447A" w:rsidRDefault="00835150" w:rsidP="001F447A">
      <w:pPr>
        <w:spacing w:line="480" w:lineRule="auto"/>
        <w:rPr>
          <w:b/>
          <w:bCs/>
          <w:color w:val="EE0000"/>
        </w:rPr>
      </w:pPr>
      <w:r>
        <w:rPr>
          <w:noProof/>
        </w:rPr>
        <w:drawing>
          <wp:inline distT="0" distB="0" distL="0" distR="0" wp14:anchorId="12F8033A" wp14:editId="28D36DA1">
            <wp:extent cx="3692258" cy="2148840"/>
            <wp:effectExtent l="0" t="0" r="3810" b="3810"/>
            <wp:docPr id="2005245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45176" name="Picture 2005245176"/>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98959" cy="2152740"/>
                    </a:xfrm>
                    <a:prstGeom prst="rect">
                      <a:avLst/>
                    </a:prstGeom>
                  </pic:spPr>
                </pic:pic>
              </a:graphicData>
            </a:graphic>
          </wp:inline>
        </w:drawing>
      </w:r>
      <w:r w:rsidR="001F447A">
        <w:rPr>
          <w:noProof/>
        </w:rPr>
        <mc:AlternateContent>
          <mc:Choice Requires="wps">
            <w:drawing>
              <wp:inline distT="0" distB="0" distL="0" distR="0" wp14:anchorId="2B83D229" wp14:editId="7093542B">
                <wp:extent cx="304800" cy="304800"/>
                <wp:effectExtent l="0" t="0" r="0" b="0"/>
                <wp:docPr id="2094238026" name="Rectangle 3" descr="AI Art vs Human Art | PSDDud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0B83DD" id="Rectangle 3" o:spid="_x0000_s1026" alt="AI Art vs Human Art | PSDDud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8E3583D" w14:textId="43D4EC8C" w:rsidR="001F447A" w:rsidRDefault="001F447A" w:rsidP="00113916">
      <w:pPr>
        <w:spacing w:line="480" w:lineRule="auto"/>
      </w:pPr>
      <w:r>
        <w:t>Figure 1 (</w:t>
      </w:r>
      <w:r w:rsidR="009260E9" w:rsidRPr="009260E9">
        <w:t>Klingemann</w:t>
      </w:r>
      <w:r w:rsidR="005645A5">
        <w:t>, M,</w:t>
      </w:r>
      <w:r w:rsidR="009260E9" w:rsidRPr="009260E9">
        <w:t xml:space="preserve"> 2018)</w:t>
      </w:r>
    </w:p>
    <w:p w14:paraId="35A29120" w14:textId="77892EA7" w:rsidR="00113916" w:rsidRPr="00D05E21" w:rsidRDefault="00E673B6" w:rsidP="00113916">
      <w:pPr>
        <w:spacing w:line="480" w:lineRule="auto"/>
      </w:pPr>
      <w:r w:rsidRPr="00E673B6">
        <w:t xml:space="preserve">Fear is defined as a distressing feeling or anticipation that arises when you sense something harmful, painful, or negative is happening or could happen (Oxford Dictionary, 2026). In the context of graphic design, this makes fear a useful lens for understanding how designers respond to the rapid rise of artificial intelligence (AI) and the uncertainties it creates. This becomes especially relevant when considering AI, as the anxieties surrounding authorship, value and creativity identity emerge from the ways designers interpret and assign meaning to this new technological environment. Surrounding the topic of AI are rising questions such as is it helpful or is it harmful and does it belong in the </w:t>
      </w:r>
      <w:r w:rsidR="00B55437">
        <w:t>graphic design</w:t>
      </w:r>
      <w:r w:rsidRPr="00E673B6">
        <w:t xml:space="preserve"> space. There are varying opinions, from scholars to industry professionals. This tension is reflected in both academic research and industry discourse. AI-Omari </w:t>
      </w:r>
      <w:r w:rsidRPr="00E673B6">
        <w:rPr>
          <w:i/>
          <w:iCs/>
        </w:rPr>
        <w:t>et al </w:t>
      </w:r>
      <w:r w:rsidRPr="00E673B6">
        <w:t>highlight this duality clearly, stating that AI assists designers because it can “implement various designs and </w:t>
      </w:r>
      <w:proofErr w:type="spellStart"/>
      <w:r w:rsidRPr="00E673B6">
        <w:t>analyze</w:t>
      </w:r>
      <w:proofErr w:type="spellEnd"/>
      <w:r w:rsidRPr="00E673B6">
        <w:t xml:space="preserve"> or segment problems with accuracy and high speed, which allows achieving creativity and developing skills” (2025). </w:t>
      </w:r>
      <w:r w:rsidRPr="00E673B6">
        <w:lastRenderedPageBreak/>
        <w:t>Yet they also acknowledge that AI poses a threat, as it can produce the products that we deliver at high speed and for a significant cut in cost; this contradiction captures the core of the fear which is that AI expands creative capacity while simultaneously undermining the economic value of human labour. Fear emerges because the future of AI in creative work remains uncertain in job opportunities, and how we should or shouldn’t integrate it into our creative professions.  </w:t>
      </w:r>
      <w:r w:rsidR="00113916">
        <w:t xml:space="preserve">Figure 1 </w:t>
      </w:r>
      <w:r w:rsidR="00113916" w:rsidRPr="00D05E21">
        <w:t>shows two screens generating shifting portraits that never settle, housed within furniture</w:t>
      </w:r>
      <w:r w:rsidR="00113916">
        <w:t xml:space="preserve"> is t</w:t>
      </w:r>
      <w:r w:rsidR="00113916" w:rsidRPr="00D05E21">
        <w:t>his autonomous image</w:t>
      </w:r>
      <w:r w:rsidR="00113916" w:rsidRPr="00D05E21">
        <w:noBreakHyphen/>
        <w:t>making evokes fear by removing human authorship, aligning with Barthes’ claim that meaning emerges beyond the creator’s control.</w:t>
      </w:r>
    </w:p>
    <w:p w14:paraId="4E2DFBBA" w14:textId="38A643A1" w:rsidR="00E673B6" w:rsidRPr="00E673B6" w:rsidRDefault="00E673B6" w:rsidP="00E673B6">
      <w:pPr>
        <w:spacing w:line="480" w:lineRule="auto"/>
      </w:pPr>
    </w:p>
    <w:p w14:paraId="68BE699C" w14:textId="36186A89" w:rsidR="00E673B6" w:rsidRPr="00E673B6" w:rsidRDefault="00E673B6" w:rsidP="00E673B6">
      <w:pPr>
        <w:spacing w:line="480" w:lineRule="auto"/>
      </w:pPr>
      <w:r w:rsidRPr="00E673B6">
        <w:t>Professionals in the industry have varying opinions on whether we work with AI or not. Designers such as Neville Brody argue that AI will be the end of graphic designers for the most part “We're sort of strolling blindly into something that ultimately could replace most of what we're doing” (2023). This quote reflects a wider industry anxiety, which is to replace designers; this feels like a threat to the craft and authorship. In contrast Design agencies have responded to this by reframing the issue. </w:t>
      </w:r>
      <w:proofErr w:type="spellStart"/>
      <w:r w:rsidRPr="00E673B6">
        <w:t>Bravedog</w:t>
      </w:r>
      <w:proofErr w:type="spellEnd"/>
      <w:r w:rsidRPr="00E673B6">
        <w:t>, a Swedish design agency, argues that the real disruption is not the technology itself but the exposure of shallow design practices. In their blog post, </w:t>
      </w:r>
      <w:r w:rsidRPr="00E673B6">
        <w:rPr>
          <w:i/>
          <w:iCs/>
        </w:rPr>
        <w:t>AI Didn’t Kill Designers. It Killed Lazy Design</w:t>
      </w:r>
      <w:r w:rsidRPr="00E673B6">
        <w:t xml:space="preserve">, they write: “Faster tools. Bigger libraries. Pre-made templates. Infinite inspiration feeds. Somewhere along the way, ‘design’ quietly shifted from thinking to assembling. Then AI arrived and exposed the difference instantly.” Their argument suggests that AI threatens designers who rely on surface level aesthetics rather than conceptual thinking, as designs always need to convey information. If AI can kill off lazy design, it raises the question why is there still a big resistance to it? It can be argued that it is because while AI may have some benefits, it raises ambiguity with other areas such as authorship and in the creative process when AI is involved who is the author? And why is it </w:t>
      </w:r>
      <w:r w:rsidRPr="00E673B6">
        <w:lastRenderedPageBreak/>
        <w:t>important for us to decipher this, </w:t>
      </w:r>
      <w:proofErr w:type="spellStart"/>
      <w:r w:rsidRPr="00E673B6">
        <w:t>Dedijer</w:t>
      </w:r>
      <w:proofErr w:type="spellEnd"/>
      <w:r w:rsidRPr="00E673B6">
        <w:t> claims that “Addressing these questions is critical to ensuring that intellectual property frameworks remain robust, equitable, and capable of accommodating technological innovation” (2025). </w:t>
      </w:r>
    </w:p>
    <w:p w14:paraId="49C995CD" w14:textId="0585DAD5" w:rsidR="00B55437" w:rsidRDefault="00E673B6" w:rsidP="00970CDC">
      <w:pPr>
        <w:spacing w:line="480" w:lineRule="auto"/>
      </w:pPr>
      <w:r w:rsidRPr="00E673B6">
        <w:t xml:space="preserve">A useful theoretical lens for understanding this idea is Roland Barthes’ “The Death of the Author” (1967). Barthes argues that meaning does not originate from the creator’s intentions but from the viewer’s interpretation. Applied to AI generated design, this suggests that the value of a design does not lie in who physically produced it. If authorship becomes distributed across designer, dataset, and algorithm, then the designer’s role shifts from manual maker to the designer becomes the person who gives the design </w:t>
      </w:r>
      <w:proofErr w:type="spellStart"/>
      <w:proofErr w:type="gramStart"/>
      <w:r w:rsidRPr="00E673B6">
        <w:t>purpose.This</w:t>
      </w:r>
      <w:proofErr w:type="spellEnd"/>
      <w:proofErr w:type="gramEnd"/>
      <w:r w:rsidRPr="00E673B6">
        <w:t xml:space="preserve"> connects directly to the industry’s discourse around “lazy design". Design is fundamentally about conveying information. The fear is not that AI produces images, but that it exposes, and it can replace work with no conceptual foundation. This is echoed by voices such </w:t>
      </w:r>
      <w:proofErr w:type="gramStart"/>
      <w:r w:rsidRPr="00E673B6">
        <w:t>a</w:t>
      </w:r>
      <w:r>
        <w:t>s  Massimo</w:t>
      </w:r>
      <w:proofErr w:type="gramEnd"/>
      <w:r w:rsidRPr="00E673B6">
        <w:t> Zefferino and </w:t>
      </w:r>
      <w:proofErr w:type="spellStart"/>
      <w:r w:rsidRPr="00E673B6">
        <w:t>Chukreiv</w:t>
      </w:r>
      <w:proofErr w:type="spellEnd"/>
      <w:r w:rsidRPr="00E673B6">
        <w:t>, who warn against the rise of the “click and done culture” </w:t>
      </w:r>
      <w:proofErr w:type="gramStart"/>
      <w:r w:rsidRPr="00E673B6">
        <w:t>( 2024</w:t>
      </w:r>
      <w:proofErr w:type="gramEnd"/>
      <w:r w:rsidRPr="00E673B6">
        <w:t>), where designers rely on AI to generate options instantly. While this can accelerate the design process, it also raises concerns about the erosion of</w:t>
      </w:r>
      <w:r>
        <w:t xml:space="preserve"> </w:t>
      </w:r>
      <w:r w:rsidRPr="00E673B6">
        <w:t>intentionality, the value of their designs and the authenticity of their designs, which then brings me to my second keyword</w:t>
      </w:r>
      <w:r w:rsidR="00B55437">
        <w:t>.</w:t>
      </w:r>
    </w:p>
    <w:p w14:paraId="750C0C7F" w14:textId="77777777" w:rsidR="00113916" w:rsidRDefault="00113916" w:rsidP="00970CDC">
      <w:pPr>
        <w:spacing w:line="480" w:lineRule="auto"/>
      </w:pPr>
    </w:p>
    <w:p w14:paraId="752A3BC4" w14:textId="77777777" w:rsidR="00113916" w:rsidRDefault="00113916" w:rsidP="00970CDC">
      <w:pPr>
        <w:spacing w:line="480" w:lineRule="auto"/>
      </w:pPr>
    </w:p>
    <w:p w14:paraId="71587FDF" w14:textId="77777777" w:rsidR="00113916" w:rsidRDefault="00113916" w:rsidP="00970CDC">
      <w:pPr>
        <w:spacing w:line="480" w:lineRule="auto"/>
      </w:pPr>
    </w:p>
    <w:p w14:paraId="58A85396" w14:textId="77777777" w:rsidR="00D76A06" w:rsidRDefault="00D76A06" w:rsidP="00970CDC">
      <w:pPr>
        <w:spacing w:line="480" w:lineRule="auto"/>
        <w:rPr>
          <w:sz w:val="28"/>
          <w:szCs w:val="28"/>
        </w:rPr>
      </w:pPr>
    </w:p>
    <w:p w14:paraId="05F964FC" w14:textId="77777777" w:rsidR="00D76A06" w:rsidRDefault="00D76A06" w:rsidP="00970CDC">
      <w:pPr>
        <w:spacing w:line="480" w:lineRule="auto"/>
        <w:rPr>
          <w:sz w:val="28"/>
          <w:szCs w:val="28"/>
        </w:rPr>
      </w:pPr>
    </w:p>
    <w:p w14:paraId="634392C9" w14:textId="77777777" w:rsidR="00D76A06" w:rsidRDefault="00D76A06" w:rsidP="00970CDC">
      <w:pPr>
        <w:spacing w:line="480" w:lineRule="auto"/>
        <w:rPr>
          <w:sz w:val="28"/>
          <w:szCs w:val="28"/>
        </w:rPr>
      </w:pPr>
    </w:p>
    <w:p w14:paraId="1C8B36EC" w14:textId="77777777" w:rsidR="00D76A06" w:rsidRDefault="00D76A06" w:rsidP="00970CDC">
      <w:pPr>
        <w:spacing w:line="480" w:lineRule="auto"/>
        <w:rPr>
          <w:sz w:val="28"/>
          <w:szCs w:val="28"/>
        </w:rPr>
      </w:pPr>
    </w:p>
    <w:p w14:paraId="1AE2DDC5" w14:textId="77777777" w:rsidR="00D76A06" w:rsidRDefault="00D76A06" w:rsidP="00970CDC">
      <w:pPr>
        <w:spacing w:line="480" w:lineRule="auto"/>
        <w:rPr>
          <w:sz w:val="28"/>
          <w:szCs w:val="28"/>
        </w:rPr>
      </w:pPr>
    </w:p>
    <w:p w14:paraId="41C6C9F9" w14:textId="23C6C0E5" w:rsidR="00970CDC" w:rsidRPr="00D76A06" w:rsidRDefault="00970CDC" w:rsidP="00970CDC">
      <w:pPr>
        <w:spacing w:line="480" w:lineRule="auto"/>
        <w:rPr>
          <w:b/>
          <w:bCs/>
          <w:noProof/>
          <w:sz w:val="28"/>
          <w:szCs w:val="28"/>
        </w:rPr>
      </w:pPr>
      <w:r w:rsidRPr="00D76A06">
        <w:rPr>
          <w:sz w:val="28"/>
          <w:szCs w:val="28"/>
        </w:rPr>
        <w:t>Authenticit</w:t>
      </w:r>
      <w:r w:rsidR="00B55437" w:rsidRPr="00D76A06">
        <w:rPr>
          <w:sz w:val="28"/>
          <w:szCs w:val="28"/>
        </w:rPr>
        <w:t>y</w:t>
      </w:r>
    </w:p>
    <w:p w14:paraId="72261072" w14:textId="4DFAB1AF" w:rsidR="00113916" w:rsidRPr="00B55437" w:rsidRDefault="0073100A" w:rsidP="00970CDC">
      <w:pPr>
        <w:spacing w:line="480" w:lineRule="auto"/>
      </w:pPr>
      <w:r>
        <w:rPr>
          <w:noProof/>
        </w:rPr>
        <w:drawing>
          <wp:inline distT="0" distB="0" distL="0" distR="0" wp14:anchorId="257F7851" wp14:editId="30543A3E">
            <wp:extent cx="5731510" cy="3235960"/>
            <wp:effectExtent l="0" t="0" r="2540" b="2540"/>
            <wp:docPr id="16067937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93728" name="Picture 160679372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35960"/>
                    </a:xfrm>
                    <a:prstGeom prst="rect">
                      <a:avLst/>
                    </a:prstGeom>
                  </pic:spPr>
                </pic:pic>
              </a:graphicData>
            </a:graphic>
          </wp:inline>
        </w:drawing>
      </w:r>
    </w:p>
    <w:p w14:paraId="0797FF0A" w14:textId="04923C2F" w:rsidR="00970CDC" w:rsidRDefault="00970CDC" w:rsidP="00E673B6">
      <w:pPr>
        <w:spacing w:line="480" w:lineRule="auto"/>
      </w:pPr>
      <w:r>
        <w:t xml:space="preserve">Figure </w:t>
      </w:r>
      <w:proofErr w:type="gramStart"/>
      <w:r>
        <w:t xml:space="preserve">2 </w:t>
      </w:r>
      <w:r w:rsidR="0073100A">
        <w:rPr>
          <w:i/>
          <w:iCs/>
        </w:rPr>
        <w:t xml:space="preserve"> </w:t>
      </w:r>
      <w:r w:rsidR="0073100A" w:rsidRPr="0073100A">
        <w:t>Chung</w:t>
      </w:r>
      <w:proofErr w:type="gramEnd"/>
      <w:r w:rsidR="0073100A" w:rsidRPr="0073100A">
        <w:t>. S (2025)</w:t>
      </w:r>
    </w:p>
    <w:p w14:paraId="32C43525" w14:textId="77777777" w:rsidR="006E52F5" w:rsidRDefault="00970CDC" w:rsidP="00970CDC">
      <w:pPr>
        <w:spacing w:line="480" w:lineRule="auto"/>
      </w:pPr>
      <w:r w:rsidRPr="00970CDC">
        <w:t>Being authentic means “of undisputed origin and not a copy; genuine” (Oxford Dictionary, 2026), in the context of AI, this definition becomes unsteady. As AI generated imagery steps into the design practice, the question of if the design is produced through multiple algorithms rather than human intention, is it original? </w:t>
      </w:r>
      <w:proofErr w:type="spellStart"/>
      <w:r w:rsidRPr="00970CDC">
        <w:t>Alkhazalah</w:t>
      </w:r>
      <w:proofErr w:type="spellEnd"/>
      <w:r w:rsidRPr="00970CDC">
        <w:rPr>
          <w:i/>
          <w:iCs/>
        </w:rPr>
        <w:t> et al</w:t>
      </w:r>
      <w:r w:rsidRPr="00970CDC">
        <w:t xml:space="preserve"> suggests that “AI in the postmodern era challenges traditional notions of truth, authority, and creativity” These conversations reveal that authenticity is not a fixed quality but shaped by technological change and shifting ideas of authorship. AI is automating the underlying structure of design—colour palettes, layouts, and other elements that traditionally required a designer’s judgement, experience, and decision-making, this raises the question of whether a designer is any less of a designer if they used AI to do so. </w:t>
      </w:r>
    </w:p>
    <w:p w14:paraId="6BA5A456" w14:textId="77777777" w:rsidR="006E52F5" w:rsidRDefault="006E52F5" w:rsidP="00970CDC">
      <w:pPr>
        <w:spacing w:line="480" w:lineRule="auto"/>
      </w:pPr>
    </w:p>
    <w:p w14:paraId="4D7ABA4D" w14:textId="32EC5A62" w:rsidR="00970CDC" w:rsidRPr="00970CDC" w:rsidRDefault="00970CDC" w:rsidP="00970CDC">
      <w:pPr>
        <w:spacing w:line="480" w:lineRule="auto"/>
      </w:pPr>
      <w:r w:rsidRPr="00970CDC">
        <w:t>Postmodernism challenges the belief that designers who use AI are any less legitimate than those who do not; it questions the idea that there is only one authentic way to create art. This is reflected in Alkhazalah</w:t>
      </w:r>
      <w:r w:rsidRPr="00970CDC">
        <w:rPr>
          <w:i/>
          <w:iCs/>
        </w:rPr>
        <w:t> et </w:t>
      </w:r>
      <w:proofErr w:type="spellStart"/>
      <w:r w:rsidRPr="00970CDC">
        <w:rPr>
          <w:i/>
          <w:iCs/>
        </w:rPr>
        <w:t>al</w:t>
      </w:r>
      <w:r w:rsidRPr="00970CDC">
        <w:t>’s</w:t>
      </w:r>
      <w:proofErr w:type="spellEnd"/>
      <w:r w:rsidRPr="00970CDC">
        <w:t> discussion of “the concept of pluralism in postmodern thought, where artworks are not limited to a fixed or stereotypical concept of art, but rather vary based on the different contexts that algorithms deal with” (2025). Although advancements have been made, the physical craft has never left the stage. What technological disruption does in graphic design, a</w:t>
      </w:r>
      <w:r w:rsidR="00B55437">
        <w:t>s</w:t>
      </w:r>
      <w:r w:rsidRPr="00970CDC">
        <w:t xml:space="preserve"> in other creative sectors, is shift routines, methods, and the relationship between designers and their work — not eliminate the designer.  </w:t>
      </w:r>
      <w:r w:rsidR="006E52F5" w:rsidRPr="006E52F5">
        <w:t xml:space="preserve">Figure 2 shows Chung drawing beside her robotic arm, their overlapping marks producing hybrid gestures that obscure authorship. This collapse of human–machine boundaries </w:t>
      </w:r>
      <w:r w:rsidR="0073100A" w:rsidRPr="006E52F5">
        <w:t>reflect</w:t>
      </w:r>
      <w:r w:rsidR="006E52F5" w:rsidRPr="006E52F5">
        <w:t xml:space="preserve"> postmodern instability, critically challenging authenticity by exposing how originality becomes constructed rather than inherent.</w:t>
      </w:r>
    </w:p>
    <w:p w14:paraId="784A0325" w14:textId="5FB9F8A0" w:rsidR="00970CDC" w:rsidRDefault="00970CDC" w:rsidP="00970CDC">
      <w:pPr>
        <w:spacing w:line="480" w:lineRule="auto"/>
      </w:pPr>
      <w:r w:rsidRPr="00970CDC">
        <w:t>Theorists such as Walter Benjamin argue that “authenticity is not reproducible” (1935), meaning that authenticity is tied to an artwork’s unique origin and history rather than its appearance alone. A reproduction may look identical, but it cannot share the same context, labour, or moment of creation that gave the original its aura. In this sense, AI</w:t>
      </w:r>
      <w:r w:rsidRPr="00970CDC">
        <w:noBreakHyphen/>
        <w:t xml:space="preserve">generated imagery complicates traditional ideas of authenticity: because AI systems draw on vast datasets of existing images, their outputs do not possess a singular origin. However, this does not necessarily mean they lack authenticity altogether instead, authenticity may shift from the image itself to the designer’s intention and the context in which the AI is used. Which is what designers such as Barbara Kruger demonstrate in </w:t>
      </w:r>
      <w:r w:rsidR="00F77297">
        <w:t>their</w:t>
      </w:r>
      <w:r w:rsidRPr="00970CDC">
        <w:t xml:space="preserve"> work, Kruger doesn’t use </w:t>
      </w:r>
      <w:r w:rsidR="00F77297">
        <w:t>her</w:t>
      </w:r>
      <w:r w:rsidRPr="00970CDC">
        <w:t xml:space="preserve"> own imagery in her work, instead she uses found imagery, so her work isn’t fully based in originality, and her authorship is more based in the intention of her work and how she reframes the image, the meaning of her work turns to the text and topic of her work. Kruger uses reproduction as a creative tool to aid her in communicating her ideas through her work. Other Designers such as </w:t>
      </w:r>
      <w:r w:rsidRPr="00970CDC">
        <w:lastRenderedPageBreak/>
        <w:t>Paula Scher </w:t>
      </w:r>
      <w:r w:rsidR="00F77297">
        <w:t>reflects</w:t>
      </w:r>
      <w:r w:rsidRPr="00970CDC">
        <w:t> this but directly in the face of AI, in 2024 Scher was part of a team to design a new Federal Government's performance tracking website, which caused a</w:t>
      </w:r>
      <w:r w:rsidR="00B55437">
        <w:t xml:space="preserve"> </w:t>
      </w:r>
      <w:r w:rsidRPr="00970CDC">
        <w:t>controversy as it had used AI. When asked if Scher thinks the fear of AI amongst illustrators is justified, Scher responds with “Designers stand on each other's shoulders. Illustrators do it. You get influenced by somebody, and often that helps your work.” (2024). Which brings up an important factor in authenticity. If a designer uses references and other artists’ ideas, does that mean that their work isn’t authentic? </w:t>
      </w:r>
    </w:p>
    <w:p w14:paraId="4A67A737" w14:textId="18874E66" w:rsidR="00970CDC" w:rsidRDefault="00970CDC" w:rsidP="00970CDC">
      <w:pPr>
        <w:spacing w:line="480" w:lineRule="auto"/>
      </w:pPr>
      <w:r>
        <w:t xml:space="preserve">Postmodernism challenges the belief that there is only one authentic way to create art. This is reflected in </w:t>
      </w:r>
      <w:proofErr w:type="spellStart"/>
      <w:r>
        <w:t>Alkhazalah</w:t>
      </w:r>
      <w:proofErr w:type="spellEnd"/>
      <w:r w:rsidRPr="006C137E">
        <w:rPr>
          <w:i/>
          <w:iCs/>
        </w:rPr>
        <w:t xml:space="preserve"> et </w:t>
      </w:r>
      <w:proofErr w:type="spellStart"/>
      <w:r w:rsidRPr="006C137E">
        <w:rPr>
          <w:i/>
          <w:iCs/>
        </w:rPr>
        <w:t>al</w:t>
      </w:r>
      <w:r>
        <w:t>’s</w:t>
      </w:r>
      <w:proofErr w:type="spellEnd"/>
      <w:r>
        <w:t xml:space="preserve"> discussion of “the concept of pluralism in postmodern thought, where artworks are not limited to a fixed or stereotypical concept of art, but rather vary based on the different contexts that algorithms deal with” (2025). Although advancements have been made, the physical craft has never left the stage.</w:t>
      </w:r>
      <w:r w:rsidRPr="00970CDC">
        <w:t xml:space="preserve"> Postmodernism </w:t>
      </w:r>
      <w:r>
        <w:t>beliefs argue</w:t>
      </w:r>
      <w:r w:rsidRPr="00970CDC">
        <w:t xml:space="preserve"> that art has no guidelines </w:t>
      </w:r>
      <w:r>
        <w:t>w</w:t>
      </w:r>
      <w:r w:rsidRPr="00970CDC">
        <w:t>hich then calls into question whether other processes are seen as authentic or not</w:t>
      </w:r>
      <w:r>
        <w:t>, does it need to be manual work</w:t>
      </w:r>
      <w:r w:rsidR="00D03E9D">
        <w:t>?</w:t>
      </w:r>
      <w:r>
        <w:t xml:space="preserve"> or is anything that is somewhat automated in the art and design world not seen as authentic for example what about screen printing?</w:t>
      </w:r>
      <w:r w:rsidRPr="00970CDC">
        <w:t>, in screen printing, the artist prepares a stencil and pulls the squeegee to produce the final print; in AI design, the prompt functions as the stencil and pressing enter initiates the output in much the same way. Graphic Designers have always relied on tools that automate part of the design process, from letterpress to Figma. While digital reproduction made the designers job easier, the designers were still in control, AI, however, goes beyond the designer, creating new compositions and visual styles without the designer being there executing each step. Each technological advancement creates a new distinction between what is seen as authentic and non</w:t>
      </w:r>
      <w:r w:rsidRPr="00970CDC">
        <w:noBreakHyphen/>
        <w:t>authentic, revealing that authenticity in art is not fixed but relative to its historical moment. These shifts do not diminish the artistic value of those who master new tools; rather, they show that artists continually find their calling within the technologies of their time.  </w:t>
      </w:r>
    </w:p>
    <w:p w14:paraId="752F9572" w14:textId="77777777" w:rsidR="00D03E9D" w:rsidRDefault="00D03E9D" w:rsidP="00970CDC">
      <w:pPr>
        <w:spacing w:line="480" w:lineRule="auto"/>
      </w:pPr>
    </w:p>
    <w:p w14:paraId="388A9438" w14:textId="77777777" w:rsidR="00D03E9D" w:rsidRPr="00970CDC" w:rsidRDefault="00D03E9D" w:rsidP="00970CDC">
      <w:pPr>
        <w:spacing w:line="480" w:lineRule="auto"/>
      </w:pPr>
    </w:p>
    <w:p w14:paraId="1EF6EECE" w14:textId="77777777" w:rsidR="00D76A06" w:rsidRPr="00D76A06" w:rsidRDefault="00D76A06" w:rsidP="00D76A06">
      <w:pPr>
        <w:spacing w:line="480" w:lineRule="auto"/>
        <w:rPr>
          <w:sz w:val="28"/>
          <w:szCs w:val="28"/>
        </w:rPr>
      </w:pPr>
      <w:r w:rsidRPr="00D76A06">
        <w:rPr>
          <w:sz w:val="28"/>
          <w:szCs w:val="28"/>
        </w:rPr>
        <w:t xml:space="preserve">Labour </w:t>
      </w:r>
    </w:p>
    <w:p w14:paraId="24AF2148" w14:textId="2FFA4ACE" w:rsidR="006F3F49" w:rsidRDefault="005645A5" w:rsidP="006F3F49">
      <w:pPr>
        <w:spacing w:line="480" w:lineRule="auto"/>
      </w:pPr>
      <w:r>
        <w:rPr>
          <w:noProof/>
        </w:rPr>
        <w:drawing>
          <wp:inline distT="0" distB="0" distL="0" distR="0" wp14:anchorId="30148D44" wp14:editId="50A13ADA">
            <wp:extent cx="3971793" cy="5173980"/>
            <wp:effectExtent l="0" t="0" r="0" b="7620"/>
            <wp:docPr id="1566207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20778" name="Picture 156620778"/>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75749" cy="5179133"/>
                    </a:xfrm>
                    <a:prstGeom prst="rect">
                      <a:avLst/>
                    </a:prstGeom>
                  </pic:spPr>
                </pic:pic>
              </a:graphicData>
            </a:graphic>
          </wp:inline>
        </w:drawing>
      </w:r>
    </w:p>
    <w:p w14:paraId="6D9C9574" w14:textId="77777777" w:rsidR="006F3F49" w:rsidRDefault="006F3F49" w:rsidP="006F3F49">
      <w:pPr>
        <w:spacing w:line="480" w:lineRule="auto"/>
      </w:pPr>
      <w:r>
        <w:t>Figure 3 (VCAD, 2026)</w:t>
      </w:r>
    </w:p>
    <w:p w14:paraId="2B1E7C3A" w14:textId="77777777" w:rsidR="006F3F49" w:rsidRDefault="006F3F49" w:rsidP="006F3F49">
      <w:pPr>
        <w:spacing w:line="480" w:lineRule="auto"/>
      </w:pPr>
      <w:r>
        <w:t xml:space="preserve">Labour </w:t>
      </w:r>
    </w:p>
    <w:p w14:paraId="0248595C" w14:textId="6FCC0E36" w:rsidR="006F3F49" w:rsidRPr="00581AE9" w:rsidRDefault="006F3F49" w:rsidP="00581AE9">
      <w:pPr>
        <w:spacing w:line="480" w:lineRule="auto"/>
      </w:pPr>
      <w:r>
        <w:t xml:space="preserve">When debates around AI in graphic design often focus on the emotional reactions or questions of authenticity, the most concrete and measurable impact lies in the changes of the labour of the designer. AI does not only challenge what authentic design is, it challenges what design </w:t>
      </w:r>
      <w:r>
        <w:lastRenderedPageBreak/>
        <w:t>work looks like. This shift is not abstract or philosophical; it is structural, economic and deeply embedded in the day-to-day realities of the profession. By understanding what changes are made we can understand how to benefit from it and not fall behind the new challenges of advancing technology.</w:t>
      </w:r>
      <w:r w:rsidR="00581AE9">
        <w:t xml:space="preserve"> </w:t>
      </w:r>
      <w:r w:rsidR="00581AE9" w:rsidRPr="00581AE9">
        <w:t>We must confront AI’s challenges as automation threatens jobs and reshapes designers’ roles and creative value</w:t>
      </w:r>
      <w:r w:rsidR="00581AE9">
        <w:t xml:space="preserve"> </w:t>
      </w:r>
      <w:r>
        <w:t>(</w:t>
      </w:r>
      <w:proofErr w:type="spellStart"/>
      <w:r w:rsidRPr="00243659">
        <w:t>Dedijer</w:t>
      </w:r>
      <w:proofErr w:type="spellEnd"/>
      <w:r>
        <w:rPr>
          <w:rFonts w:ascii="Source Sans Pro" w:hAnsi="Source Sans Pro"/>
          <w:color w:val="3A3A3A"/>
          <w:sz w:val="23"/>
          <w:szCs w:val="23"/>
          <w:shd w:val="clear" w:color="auto" w:fill="FFFFFF"/>
        </w:rPr>
        <w:t xml:space="preserve"> </w:t>
      </w:r>
      <w:r w:rsidRPr="00243659">
        <w:rPr>
          <w:rFonts w:ascii="Source Sans Pro" w:hAnsi="Source Sans Pro"/>
          <w:i/>
          <w:iCs/>
          <w:sz w:val="23"/>
          <w:szCs w:val="23"/>
          <w:shd w:val="clear" w:color="auto" w:fill="FFFFFF"/>
        </w:rPr>
        <w:t>et al</w:t>
      </w:r>
      <w:r w:rsidRPr="00243659">
        <w:rPr>
          <w:rFonts w:ascii="Source Sans Pro" w:hAnsi="Source Sans Pro"/>
          <w:sz w:val="23"/>
          <w:szCs w:val="23"/>
          <w:shd w:val="clear" w:color="auto" w:fill="FFFFFF"/>
        </w:rPr>
        <w:t>, 2025)</w:t>
      </w:r>
      <w:r w:rsidR="00581AE9">
        <w:rPr>
          <w:rFonts w:ascii="Source Sans Pro" w:hAnsi="Source Sans Pro"/>
          <w:sz w:val="23"/>
          <w:szCs w:val="23"/>
          <w:shd w:val="clear" w:color="auto" w:fill="FFFFFF"/>
        </w:rPr>
        <w:t>.</w:t>
      </w:r>
    </w:p>
    <w:p w14:paraId="2C98C90F" w14:textId="77777777" w:rsidR="006F3F49" w:rsidRDefault="006F3F49" w:rsidP="006F3F49">
      <w:pPr>
        <w:spacing w:line="240" w:lineRule="auto"/>
        <w:rPr>
          <w:rFonts w:ascii="Source Sans Pro" w:hAnsi="Source Sans Pro"/>
          <w:sz w:val="23"/>
          <w:szCs w:val="23"/>
          <w:shd w:val="clear" w:color="auto" w:fill="FFFFFF"/>
        </w:rPr>
      </w:pPr>
    </w:p>
    <w:p w14:paraId="761CD5BC" w14:textId="43AEC506" w:rsidR="00652EDA" w:rsidRDefault="006F3F49" w:rsidP="00652EDA">
      <w:pPr>
        <w:spacing w:line="480" w:lineRule="auto"/>
      </w:pPr>
      <w:r>
        <w:t>It is not new that graphic designers use new technology to benefit them in the design process, though it is not a hurried process and the process is done meticulously, there is still an element where automation or technological advancement has helped the labour of a designer quite significantly especially in the last half of the 2</w:t>
      </w:r>
      <w:r w:rsidR="00F77297">
        <w:t>0</w:t>
      </w:r>
      <w:r w:rsidRPr="00167F6A">
        <w:rPr>
          <w:vertAlign w:val="superscript"/>
        </w:rPr>
        <w:t>st</w:t>
      </w:r>
      <w:r>
        <w:t xml:space="preserve"> century “</w:t>
      </w:r>
      <w:r w:rsidRPr="00167F6A">
        <w:t xml:space="preserve">Graphic design was irrevocably changed by digital-computer hardware and software and the explosive growth of the </w:t>
      </w:r>
      <w:r>
        <w:t>i</w:t>
      </w:r>
      <w:r w:rsidRPr="00167F6A">
        <w:t>nternet</w:t>
      </w:r>
      <w:r>
        <w:t>” (</w:t>
      </w:r>
      <w:r w:rsidRPr="00167F6A">
        <w:t>Meggs</w:t>
      </w:r>
      <w:r>
        <w:t xml:space="preserve">, 2006). </w:t>
      </w:r>
      <w:r w:rsidR="00CD0047">
        <w:t>This implies that t</w:t>
      </w:r>
      <w:r>
        <w:t>he quicker you knew what you were doing</w:t>
      </w:r>
      <w:r w:rsidR="00CD0047">
        <w:t xml:space="preserve"> in technology</w:t>
      </w:r>
      <w:r>
        <w:t>, the better.</w:t>
      </w:r>
      <w:r w:rsidR="003E44DD">
        <w:t xml:space="preserve"> Designers like Jessica Walsh reaffirms this notion “</w:t>
      </w:r>
      <w:r w:rsidR="003E44DD" w:rsidRPr="003E44DD">
        <w:t>I think the designers who’ll thrive are the ones who use these tools thoughtfully to enhance their work.</w:t>
      </w:r>
      <w:r w:rsidR="003E44DD">
        <w:t>” (2025).</w:t>
      </w:r>
      <w:r>
        <w:t xml:space="preserve"> </w:t>
      </w:r>
      <w:r w:rsidR="00A05FB9">
        <w:t>In this sense AI is changing the designer’s labour</w:t>
      </w:r>
      <w:r w:rsidR="004E4BA8">
        <w:t xml:space="preserve">, </w:t>
      </w:r>
      <w:proofErr w:type="spellStart"/>
      <w:r w:rsidR="004E4BA8" w:rsidRPr="004E4BA8">
        <w:t>Alkahteeb</w:t>
      </w:r>
      <w:proofErr w:type="spellEnd"/>
      <w:r w:rsidR="004E4BA8" w:rsidRPr="004E4BA8">
        <w:t xml:space="preserve"> </w:t>
      </w:r>
      <w:r w:rsidR="004E4BA8" w:rsidRPr="004E4BA8">
        <w:rPr>
          <w:i/>
          <w:iCs/>
        </w:rPr>
        <w:t>et al</w:t>
      </w:r>
      <w:r w:rsidR="004E4BA8">
        <w:t xml:space="preserve"> explores the impacts that AI has “</w:t>
      </w:r>
      <w:r w:rsidR="004E4BA8" w:rsidRPr="004E4BA8">
        <w:t>from being able to take care of repetitive tasks without any fuss all the way to helping designers discover new horizons in their creativity.</w:t>
      </w:r>
      <w:r w:rsidR="004E4BA8">
        <w:t xml:space="preserve">” (2025). </w:t>
      </w:r>
      <w:r w:rsidR="00652EDA">
        <w:t xml:space="preserve">This implies that AI in the design space is acting as an assistant that takes menial </w:t>
      </w:r>
      <w:r w:rsidR="00D03E9D">
        <w:t>tasks it</w:t>
      </w:r>
      <w:r w:rsidR="00652EDA">
        <w:t xml:space="preserve"> is important to keep that very close to us according to Mattson </w:t>
      </w:r>
    </w:p>
    <w:p w14:paraId="4B407812" w14:textId="77777777" w:rsidR="00652EDA" w:rsidRDefault="00652EDA" w:rsidP="00652EDA">
      <w:pPr>
        <w:spacing w:line="240" w:lineRule="auto"/>
        <w:ind w:left="720"/>
      </w:pPr>
      <w:r>
        <w:t>“</w:t>
      </w:r>
      <w:proofErr w:type="gramStart"/>
      <w:r w:rsidRPr="0008725D">
        <w:t>it</w:t>
      </w:r>
      <w:proofErr w:type="gramEnd"/>
      <w:r w:rsidRPr="0008725D">
        <w:t xml:space="preserve"> is at the root of what drives good designers to ac</w:t>
      </w:r>
      <w:r>
        <w:t xml:space="preserve">t, </w:t>
      </w:r>
      <w:proofErr w:type="gramStart"/>
      <w:r w:rsidRPr="004E14B4">
        <w:t>This</w:t>
      </w:r>
      <w:proofErr w:type="gramEnd"/>
      <w:r w:rsidRPr="004E14B4">
        <w:t xml:space="preserve"> is slightly different than the toolset (5 step process with activities), which just tells the designer what to do, regardless of context, need, etc. In this way the toolset is </w:t>
      </w:r>
      <w:proofErr w:type="gramStart"/>
      <w:r w:rsidRPr="004E14B4">
        <w:t>limited, and</w:t>
      </w:r>
      <w:proofErr w:type="gramEnd"/>
      <w:r w:rsidRPr="004E14B4">
        <w:t xml:space="preserve"> limiting.</w:t>
      </w:r>
      <w:r>
        <w:t>”  (2021)</w:t>
      </w:r>
    </w:p>
    <w:p w14:paraId="7E857E6B" w14:textId="77777777" w:rsidR="00F47610" w:rsidRPr="00D05E21" w:rsidRDefault="00652EDA" w:rsidP="00F47610">
      <w:pPr>
        <w:spacing w:line="480" w:lineRule="auto"/>
      </w:pPr>
      <w:r w:rsidRPr="005C5B37">
        <w:t>Although Mattson does not discuss AI directly, his distinction between mindset and the “toolset” is useful here</w:t>
      </w:r>
      <w:r>
        <w:t xml:space="preserve">, If AI takes over the menial labour then designers risk losing the labour that develops the design intuition and mindset as AI gives the output that the designer asks for without </w:t>
      </w:r>
      <w:r w:rsidR="00B410FF">
        <w:t xml:space="preserve">engaging in the contextual reasoning behind the design or critical judgement </w:t>
      </w:r>
      <w:r>
        <w:t xml:space="preserve">which is what makes a good designer a good designer.  </w:t>
      </w:r>
      <w:r w:rsidR="00B410FF">
        <w:t xml:space="preserve">This threatens to displace the processed that </w:t>
      </w:r>
      <w:r w:rsidR="00B410FF">
        <w:lastRenderedPageBreak/>
        <w:t>shape a designer’s mindse</w:t>
      </w:r>
      <w:r w:rsidR="00F64BDF">
        <w:t>t</w:t>
      </w:r>
      <w:r w:rsidR="00B410FF">
        <w:t xml:space="preserve">. </w:t>
      </w:r>
      <w:r w:rsidR="00DA52C8">
        <w:t xml:space="preserve">Kolb </w:t>
      </w:r>
      <w:proofErr w:type="gramStart"/>
      <w:r w:rsidR="00DA52C8">
        <w:t>says</w:t>
      </w:r>
      <w:proofErr w:type="gramEnd"/>
      <w:r w:rsidR="00DA52C8">
        <w:t xml:space="preserve"> “By consciously following a recursive cycle of experiencing, reflecting, and acting, they can increase their learning power” (2008). The repetition of </w:t>
      </w:r>
      <w:r w:rsidR="00E01F5C">
        <w:t>these menial tasks can always be an asset to designers however if AI takes over these menial tasks, then the designer doesn’t reflect on this work which implies the part that betters a designer is lost as Gibbs says “</w:t>
      </w:r>
      <w:r w:rsidR="003E44DD">
        <w:t xml:space="preserve">It is not sufficient simply to have an experience </w:t>
      </w:r>
      <w:proofErr w:type="gramStart"/>
      <w:r w:rsidR="003E44DD">
        <w:t>in order to</w:t>
      </w:r>
      <w:proofErr w:type="gramEnd"/>
      <w:r w:rsidR="003E44DD">
        <w:t xml:space="preserve"> learn. Without reflecting upon this </w:t>
      </w:r>
      <w:proofErr w:type="gramStart"/>
      <w:r w:rsidR="003E44DD">
        <w:t>experience</w:t>
      </w:r>
      <w:proofErr w:type="gramEnd"/>
      <w:r w:rsidR="003E44DD">
        <w:t xml:space="preserve"> it may quickly be forgotten or its learning potential lost</w:t>
      </w:r>
      <w:r w:rsidR="00E01F5C">
        <w:t xml:space="preserve">” (1998). </w:t>
      </w:r>
      <w:r w:rsidR="00B410FF">
        <w:t>When AI performs these menial tasks that once needed manual engagement, the opportunity to reflect and learn diminish</w:t>
      </w:r>
      <w:r w:rsidR="00ED7782">
        <w:t>es.</w:t>
      </w:r>
      <w:r w:rsidR="00F47610">
        <w:t xml:space="preserve"> In figure 3 Declan responds to AI generated designs by interpreting public prompts through hand-drawn illustrations, this foregrounds human labour. His reflective decision-making mirrors Kolb and Gibbs, demonstrating how judgment based on experience persists, even as AI accelerated production and shifts creative efforts.</w:t>
      </w:r>
    </w:p>
    <w:p w14:paraId="60E1BF7C" w14:textId="624FBBD1" w:rsidR="00D1160F" w:rsidRDefault="00D1160F" w:rsidP="003E44DD">
      <w:pPr>
        <w:spacing w:line="480" w:lineRule="auto"/>
      </w:pPr>
    </w:p>
    <w:p w14:paraId="18DA391D" w14:textId="7265870E" w:rsidR="00386F9A" w:rsidRDefault="00581F37" w:rsidP="00581F37">
      <w:pPr>
        <w:spacing w:line="480" w:lineRule="auto"/>
      </w:pPr>
      <w:r>
        <w:t xml:space="preserve">While much of the discussion in AI in the design labour focuses on automating repetitive or low-level tasks, its impact extends far beyond this. </w:t>
      </w:r>
      <w:r w:rsidR="00F44C1A">
        <w:t>“</w:t>
      </w:r>
      <w:r w:rsidR="00F44C1A" w:rsidRPr="00F44C1A">
        <w:t>Designers are the people who solve problems</w:t>
      </w:r>
      <w:proofErr w:type="gramStart"/>
      <w:r w:rsidR="00F44C1A" w:rsidRPr="00F44C1A">
        <w:t>.</w:t>
      </w:r>
      <w:r w:rsidR="00F44C1A">
        <w:t>”</w:t>
      </w:r>
      <w:r w:rsidR="00476BE9">
        <w:t>(</w:t>
      </w:r>
      <w:proofErr w:type="gramEnd"/>
      <w:r w:rsidR="00476BE9">
        <w:t>Lim and Jung,2018</w:t>
      </w:r>
      <w:proofErr w:type="gramStart"/>
      <w:r w:rsidR="00476BE9">
        <w:t xml:space="preserve">) </w:t>
      </w:r>
      <w:r w:rsidR="00CD0047">
        <w:t>.</w:t>
      </w:r>
      <w:proofErr w:type="gramEnd"/>
      <w:r w:rsidR="00CD0047">
        <w:t xml:space="preserve"> This is the traditional role of the designer, </w:t>
      </w:r>
      <w:r w:rsidR="00476BE9">
        <w:t>and designers come up with design solutions through completing menial tasks, Vivian suggests that “In light of these developments, the role of humans in the creative and inventive process may gradually change. Rather than being the sole drivers of innovation, we may become curators, editors or orchestrators, asking the questions, choosing the directions and refining the outputs provided by AI” (2026). If designers are the ones that ask the questions that means that fundamentally the role of the human designer in the design space has changed.</w:t>
      </w:r>
      <w:r w:rsidR="00576EFD">
        <w:t xml:space="preserve"> Overall, AI reshapes the labour that underpins design expertise when it automates the tasks that develop intuition and judgement are formed</w:t>
      </w:r>
      <w:r w:rsidR="00255B84">
        <w:t>. The challenge is to engage with these tools critically, ensuring that the core values and skills of design practice are not eroded in the process.</w:t>
      </w:r>
    </w:p>
    <w:p w14:paraId="70E01521" w14:textId="77777777" w:rsidR="00994CC6" w:rsidRDefault="00994CC6" w:rsidP="00581F37">
      <w:pPr>
        <w:spacing w:line="480" w:lineRule="auto"/>
      </w:pPr>
    </w:p>
    <w:p w14:paraId="52F4079F" w14:textId="77777777" w:rsidR="00994CC6" w:rsidRDefault="00994CC6" w:rsidP="00581F37">
      <w:pPr>
        <w:spacing w:line="480" w:lineRule="auto"/>
      </w:pPr>
    </w:p>
    <w:p w14:paraId="2B952940" w14:textId="6EB40B4F" w:rsidR="00255B84" w:rsidRDefault="00255B84" w:rsidP="00581F37">
      <w:pPr>
        <w:spacing w:line="480" w:lineRule="auto"/>
      </w:pPr>
      <w:r>
        <w:t xml:space="preserve">Conclusion </w:t>
      </w:r>
    </w:p>
    <w:p w14:paraId="300A49F1" w14:textId="118D985F" w:rsidR="00255B84" w:rsidRDefault="00255B84" w:rsidP="00581F37">
      <w:pPr>
        <w:spacing w:line="480" w:lineRule="auto"/>
      </w:pPr>
      <w:r>
        <w:t xml:space="preserve">Across the keywords of fear, authenticity and labour, the concerns emerge about how AI is rearranging the foundations and values of graphic design practice. Each of these keywords highlight a different shift that is happening in the design world; fear captures the anxieties around AI’s rapid integration into the design practice, loss of craft and destabilisation of authorship. Authenticity </w:t>
      </w:r>
      <w:r w:rsidR="00481685">
        <w:t>tackles what count</w:t>
      </w:r>
      <w:r w:rsidR="00F77297">
        <w:t>s</w:t>
      </w:r>
      <w:r w:rsidR="00481685">
        <w:t xml:space="preserve"> as real work when AI generated designs lack</w:t>
      </w:r>
      <w:r w:rsidR="00B55437">
        <w:t xml:space="preserve"> </w:t>
      </w:r>
      <w:r w:rsidR="00481685">
        <w:t xml:space="preserve">an origin and draws from datasets. Labour grounds these concerns in the material realities of practice, displaying the erosion of the design mindset when AI takes over the smallest of tasks. </w:t>
      </w:r>
    </w:p>
    <w:p w14:paraId="22379F09" w14:textId="7435149B" w:rsidR="00736D6B" w:rsidRDefault="00736D6B" w:rsidP="00581F37">
      <w:pPr>
        <w:spacing w:line="480" w:lineRule="auto"/>
        <w:rPr>
          <w:lang w:val="en-US"/>
        </w:rPr>
      </w:pPr>
      <w:r w:rsidRPr="00736D6B">
        <w:rPr>
          <w:lang w:val="en-US"/>
        </w:rPr>
        <w:t xml:space="preserve">Fear, authenticity and </w:t>
      </w:r>
      <w:proofErr w:type="spellStart"/>
      <w:r w:rsidR="00F77297">
        <w:rPr>
          <w:lang w:val="en-US"/>
        </w:rPr>
        <w:t>labour</w:t>
      </w:r>
      <w:proofErr w:type="spellEnd"/>
      <w:r w:rsidRPr="00736D6B">
        <w:rPr>
          <w:lang w:val="en-US"/>
        </w:rPr>
        <w:t xml:space="preserve"> connect through a single lens: AI is reshaping the fundamental values of design practice. The first t</w:t>
      </w:r>
      <w:r w:rsidR="00F77297">
        <w:rPr>
          <w:lang w:val="en-US"/>
        </w:rPr>
        <w:t>o</w:t>
      </w:r>
      <w:r w:rsidRPr="00736D6B">
        <w:rPr>
          <w:lang w:val="en-US"/>
        </w:rPr>
        <w:t xml:space="preserve"> arise is fear which is driven by the change of established labor routines and uncertainty this creates for the designer's future. Authenticit</w:t>
      </w:r>
      <w:r>
        <w:rPr>
          <w:lang w:val="en-US"/>
        </w:rPr>
        <w:t xml:space="preserve">y </w:t>
      </w:r>
      <w:r w:rsidRPr="00736D6B">
        <w:rPr>
          <w:lang w:val="en-US"/>
        </w:rPr>
        <w:t>is questioned as the automated processes get in the way of or replace the labor that once laid the foundation for the origin of design, intention and authorship. Through these lenses AI continues to change what it means to be a designer. As the designers move from making to directing rather than developing solutions through hands on engagement, the foundations of authorship and creative agency are fundamentally reconfigured.</w:t>
      </w:r>
      <w:r>
        <w:rPr>
          <w:lang w:val="en-US"/>
        </w:rPr>
        <w:t xml:space="preserve"> </w:t>
      </w:r>
    </w:p>
    <w:p w14:paraId="35071DBF" w14:textId="7C3651B4" w:rsidR="008D462A" w:rsidRDefault="00736D6B" w:rsidP="00581F37">
      <w:pPr>
        <w:spacing w:line="480" w:lineRule="auto"/>
      </w:pPr>
      <w:r w:rsidRPr="00736D6B">
        <w:rPr>
          <w:lang w:val="en-US"/>
        </w:rPr>
        <w:t xml:space="preserve">This conclusion points to a focused area of study for next year: </w:t>
      </w:r>
      <w:r w:rsidR="0073100A" w:rsidRPr="0073100A">
        <w:t>How does AI’s involvement in creative and production processes redefine the graphic designer’s role</w:t>
      </w:r>
    </w:p>
    <w:p w14:paraId="2543D1F4" w14:textId="77777777" w:rsidR="008D462A" w:rsidRDefault="008D462A" w:rsidP="00581F37">
      <w:pPr>
        <w:spacing w:line="480" w:lineRule="auto"/>
      </w:pPr>
    </w:p>
    <w:p w14:paraId="121BF539" w14:textId="77777777" w:rsidR="008D462A" w:rsidRDefault="008D462A" w:rsidP="00581F37">
      <w:pPr>
        <w:spacing w:line="480" w:lineRule="auto"/>
      </w:pPr>
    </w:p>
    <w:p w14:paraId="1867B6FC" w14:textId="77777777" w:rsidR="00994CC6" w:rsidRDefault="00994CC6" w:rsidP="00581F37">
      <w:pPr>
        <w:spacing w:line="480" w:lineRule="auto"/>
      </w:pPr>
    </w:p>
    <w:p w14:paraId="32BE6847" w14:textId="6367990F" w:rsidR="008D462A" w:rsidRDefault="008D462A" w:rsidP="00581F37">
      <w:pPr>
        <w:spacing w:line="480" w:lineRule="auto"/>
      </w:pPr>
      <w:r>
        <w:lastRenderedPageBreak/>
        <w:t>Bibliography</w:t>
      </w:r>
    </w:p>
    <w:p w14:paraId="49C7C60C" w14:textId="77777777" w:rsidR="008D462A" w:rsidRPr="008D462A" w:rsidRDefault="008D462A" w:rsidP="008D462A">
      <w:pPr>
        <w:spacing w:line="480" w:lineRule="auto"/>
      </w:pPr>
      <w:r w:rsidRPr="008D462A">
        <w:t xml:space="preserve">Alderson, R. (2025). </w:t>
      </w:r>
      <w:r w:rsidRPr="008D462A">
        <w:rPr>
          <w:i/>
          <w:iCs/>
        </w:rPr>
        <w:t>How is &amp;Walsh using AI?</w:t>
      </w:r>
      <w:r w:rsidRPr="008D462A">
        <w:t xml:space="preserve"> [online] Design Week. Available at: https://www.designweek.co.uk/how-is-walsh-using-ai/.</w:t>
      </w:r>
    </w:p>
    <w:p w14:paraId="10059926" w14:textId="77777777" w:rsidR="008D462A" w:rsidRPr="008D462A" w:rsidRDefault="008D462A" w:rsidP="008D462A">
      <w:pPr>
        <w:spacing w:line="480" w:lineRule="auto"/>
      </w:pPr>
      <w:r w:rsidRPr="008D462A">
        <w:t>Alkahteeb, S.S. </w:t>
      </w:r>
      <w:r w:rsidRPr="008D462A">
        <w:rPr>
          <w:i/>
          <w:iCs/>
        </w:rPr>
        <w:t>et al.</w:t>
      </w:r>
      <w:r w:rsidRPr="008D462A">
        <w:t> (2025) ‘Artificial Intelligence in Graphic Design Processes: The Impact Analysis and Challenges’, </w:t>
      </w:r>
      <w:r w:rsidRPr="008D462A">
        <w:rPr>
          <w:i/>
          <w:iCs/>
        </w:rPr>
        <w:t xml:space="preserve">Journal of </w:t>
      </w:r>
      <w:proofErr w:type="spellStart"/>
      <w:r w:rsidRPr="008D462A">
        <w:rPr>
          <w:i/>
          <w:iCs/>
        </w:rPr>
        <w:t>Mu’tah</w:t>
      </w:r>
      <w:proofErr w:type="spellEnd"/>
      <w:r w:rsidRPr="008D462A">
        <w:rPr>
          <w:i/>
          <w:iCs/>
        </w:rPr>
        <w:t xml:space="preserve"> Lil-</w:t>
      </w:r>
      <w:proofErr w:type="spellStart"/>
      <w:r w:rsidRPr="008D462A">
        <w:rPr>
          <w:i/>
          <w:iCs/>
        </w:rPr>
        <w:t>Bu</w:t>
      </w:r>
      <w:r w:rsidRPr="008D462A">
        <w:rPr>
          <w:rFonts w:ascii="Calibri" w:hAnsi="Calibri" w:cs="Calibri"/>
          <w:i/>
          <w:iCs/>
        </w:rPr>
        <w:t>ḥ</w:t>
      </w:r>
      <w:r w:rsidRPr="008D462A">
        <w:rPr>
          <w:i/>
          <w:iCs/>
        </w:rPr>
        <w:t>ūth</w:t>
      </w:r>
      <w:proofErr w:type="spellEnd"/>
      <w:r w:rsidRPr="008D462A">
        <w:rPr>
          <w:i/>
          <w:iCs/>
        </w:rPr>
        <w:t xml:space="preserve"> wad-</w:t>
      </w:r>
      <w:proofErr w:type="spellStart"/>
      <w:r w:rsidRPr="008D462A">
        <w:rPr>
          <w:i/>
          <w:iCs/>
        </w:rPr>
        <w:t>Dirāsāt</w:t>
      </w:r>
      <w:proofErr w:type="spellEnd"/>
      <w:r w:rsidRPr="008D462A">
        <w:rPr>
          <w:i/>
          <w:iCs/>
        </w:rPr>
        <w:t>: Humanities &amp; Social Sciences Series</w:t>
      </w:r>
      <w:r w:rsidRPr="008D462A">
        <w:t xml:space="preserve">, 40(1), pp. 35–52.  </w:t>
      </w:r>
    </w:p>
    <w:p w14:paraId="41D0F1AA" w14:textId="77777777" w:rsidR="008D462A" w:rsidRPr="008D462A" w:rsidRDefault="008D462A" w:rsidP="008D462A">
      <w:pPr>
        <w:spacing w:line="480" w:lineRule="auto"/>
      </w:pPr>
      <w:proofErr w:type="spellStart"/>
      <w:proofErr w:type="gramStart"/>
      <w:r w:rsidRPr="008D462A">
        <w:t>Alkhazalah</w:t>
      </w:r>
      <w:proofErr w:type="spellEnd"/>
      <w:r w:rsidRPr="008D462A">
        <w:t xml:space="preserve"> ,</w:t>
      </w:r>
      <w:proofErr w:type="gramEnd"/>
      <w:r w:rsidRPr="008D462A">
        <w:t xml:space="preserve"> M.S., Shater, A.H., </w:t>
      </w:r>
      <w:proofErr w:type="spellStart"/>
      <w:r w:rsidRPr="008D462A">
        <w:t>Almajali</w:t>
      </w:r>
      <w:proofErr w:type="spellEnd"/>
      <w:r w:rsidRPr="008D462A">
        <w:t xml:space="preserve">, H., Soul, T.A. and Mousa, J. (n.d.). </w:t>
      </w:r>
      <w:r w:rsidRPr="008D462A">
        <w:rPr>
          <w:i/>
          <w:iCs/>
        </w:rPr>
        <w:t>Postmodern AI: A New Vision of Man’s Relationship with Technology</w:t>
      </w:r>
      <w:r w:rsidRPr="008D462A">
        <w:t>. Research Gate.</w:t>
      </w:r>
    </w:p>
    <w:p w14:paraId="07D3DCB4" w14:textId="77777777" w:rsidR="008D462A" w:rsidRPr="008D462A" w:rsidRDefault="008D462A" w:rsidP="008D462A">
      <w:pPr>
        <w:spacing w:line="480" w:lineRule="auto"/>
      </w:pPr>
      <w:r w:rsidRPr="008D462A">
        <w:t xml:space="preserve">Al-Omari, H.M. </w:t>
      </w:r>
      <w:r w:rsidRPr="008D462A">
        <w:rPr>
          <w:i/>
          <w:iCs/>
        </w:rPr>
        <w:t>et al.</w:t>
      </w:r>
      <w:r w:rsidRPr="008D462A">
        <w:t xml:space="preserve"> (2025) “The Reality of Artificial Intelligence in Graphic Design and Its Impact on Designers,” </w:t>
      </w:r>
      <w:r w:rsidRPr="008D462A">
        <w:rPr>
          <w:i/>
          <w:iCs/>
        </w:rPr>
        <w:t>Visual communication quarterly</w:t>
      </w:r>
      <w:r w:rsidRPr="008D462A">
        <w:t xml:space="preserve">, 32(4), pp. 283–295. Available at: https://doi.org/10.1080/15551393.2025.2580846. </w:t>
      </w:r>
    </w:p>
    <w:p w14:paraId="65C6A5FA" w14:textId="77777777" w:rsidR="008D462A" w:rsidRPr="008D462A" w:rsidRDefault="008D462A" w:rsidP="008D462A">
      <w:pPr>
        <w:spacing w:line="480" w:lineRule="auto"/>
      </w:pPr>
      <w:r w:rsidRPr="008D462A">
        <w:t xml:space="preserve">al-Smadi, M.A. </w:t>
      </w:r>
      <w:r w:rsidRPr="008D462A">
        <w:rPr>
          <w:i/>
          <w:iCs/>
        </w:rPr>
        <w:t>et al.</w:t>
      </w:r>
      <w:r w:rsidRPr="008D462A">
        <w:t xml:space="preserve"> (2025) “Artificial intelligence in graphic design processes: the impact analysis and challenges,” </w:t>
      </w:r>
      <w:proofErr w:type="spellStart"/>
      <w:r w:rsidRPr="008D462A">
        <w:rPr>
          <w:rFonts w:ascii="Arial" w:hAnsi="Arial" w:cs="Arial"/>
          <w:i/>
          <w:iCs/>
        </w:rPr>
        <w:t>مؤتة</w:t>
      </w:r>
      <w:proofErr w:type="spellEnd"/>
      <w:r w:rsidRPr="008D462A">
        <w:rPr>
          <w:i/>
          <w:iCs/>
        </w:rPr>
        <w:t xml:space="preserve"> </w:t>
      </w:r>
      <w:proofErr w:type="spellStart"/>
      <w:r w:rsidRPr="008D462A">
        <w:rPr>
          <w:rFonts w:ascii="Arial" w:hAnsi="Arial" w:cs="Arial"/>
          <w:i/>
          <w:iCs/>
        </w:rPr>
        <w:t>للبحوث</w:t>
      </w:r>
      <w:proofErr w:type="spellEnd"/>
      <w:r w:rsidRPr="008D462A">
        <w:rPr>
          <w:i/>
          <w:iCs/>
        </w:rPr>
        <w:t xml:space="preserve"> </w:t>
      </w:r>
      <w:proofErr w:type="spellStart"/>
      <w:r w:rsidRPr="008D462A">
        <w:rPr>
          <w:rFonts w:ascii="Arial" w:hAnsi="Arial" w:cs="Arial"/>
          <w:i/>
          <w:iCs/>
        </w:rPr>
        <w:t>والدراسات</w:t>
      </w:r>
      <w:proofErr w:type="spellEnd"/>
      <w:r w:rsidRPr="008D462A">
        <w:rPr>
          <w:i/>
          <w:iCs/>
        </w:rPr>
        <w:t xml:space="preserve"> - </w:t>
      </w:r>
      <w:proofErr w:type="spellStart"/>
      <w:r w:rsidRPr="008D462A">
        <w:rPr>
          <w:rFonts w:ascii="Arial" w:hAnsi="Arial" w:cs="Arial"/>
          <w:i/>
          <w:iCs/>
        </w:rPr>
        <w:t>سلسلة</w:t>
      </w:r>
      <w:proofErr w:type="spellEnd"/>
      <w:r w:rsidRPr="008D462A">
        <w:rPr>
          <w:i/>
          <w:iCs/>
        </w:rPr>
        <w:t xml:space="preserve"> </w:t>
      </w:r>
      <w:proofErr w:type="spellStart"/>
      <w:r w:rsidRPr="008D462A">
        <w:rPr>
          <w:rFonts w:ascii="Arial" w:hAnsi="Arial" w:cs="Arial"/>
          <w:i/>
          <w:iCs/>
        </w:rPr>
        <w:t>العلوم</w:t>
      </w:r>
      <w:proofErr w:type="spellEnd"/>
      <w:r w:rsidRPr="008D462A">
        <w:rPr>
          <w:i/>
          <w:iCs/>
        </w:rPr>
        <w:t xml:space="preserve"> </w:t>
      </w:r>
      <w:proofErr w:type="spellStart"/>
      <w:r w:rsidRPr="008D462A">
        <w:rPr>
          <w:rFonts w:ascii="Arial" w:hAnsi="Arial" w:cs="Arial"/>
          <w:i/>
          <w:iCs/>
        </w:rPr>
        <w:t>الإنسانية</w:t>
      </w:r>
      <w:proofErr w:type="spellEnd"/>
      <w:r w:rsidRPr="008D462A">
        <w:rPr>
          <w:i/>
          <w:iCs/>
        </w:rPr>
        <w:t xml:space="preserve"> </w:t>
      </w:r>
      <w:proofErr w:type="spellStart"/>
      <w:r w:rsidRPr="008D462A">
        <w:rPr>
          <w:rFonts w:ascii="Arial" w:hAnsi="Arial" w:cs="Arial"/>
          <w:i/>
          <w:iCs/>
        </w:rPr>
        <w:t>والاجتماعية</w:t>
      </w:r>
      <w:proofErr w:type="spellEnd"/>
      <w:r w:rsidRPr="008D462A">
        <w:t xml:space="preserve">, 40(1), pp. 35–52. Available at: https://doi.org/10.35682/mjhss.v40i1.1084. </w:t>
      </w:r>
    </w:p>
    <w:p w14:paraId="10DA57B1" w14:textId="77777777" w:rsidR="008D462A" w:rsidRPr="008D462A" w:rsidRDefault="008D462A" w:rsidP="008D462A">
      <w:pPr>
        <w:spacing w:line="480" w:lineRule="auto"/>
      </w:pPr>
      <w:r w:rsidRPr="008D462A">
        <w:t>Bar-Gil, O. The transformation of artistic creation: from Benjamin’s reproduction to AI generation. </w:t>
      </w:r>
      <w:r w:rsidRPr="008D462A">
        <w:rPr>
          <w:i/>
          <w:iCs/>
        </w:rPr>
        <w:t>AI &amp; Soc</w:t>
      </w:r>
      <w:r w:rsidRPr="008D462A">
        <w:t xml:space="preserve"> 40, 6439–6453 (2025). </w:t>
      </w:r>
    </w:p>
    <w:p w14:paraId="2362DC0C" w14:textId="77777777" w:rsidR="008D462A" w:rsidRPr="008D462A" w:rsidRDefault="008D462A" w:rsidP="008D462A">
      <w:pPr>
        <w:spacing w:line="480" w:lineRule="auto"/>
      </w:pPr>
      <w:r w:rsidRPr="008D462A">
        <w:t xml:space="preserve">Barthes, R. (1967). </w:t>
      </w:r>
      <w:r w:rsidRPr="008D462A">
        <w:rPr>
          <w:i/>
          <w:iCs/>
        </w:rPr>
        <w:t>The death of the author</w:t>
      </w:r>
      <w:r w:rsidRPr="008D462A">
        <w:t>. [online] pp.1–6. Available at: https://writing.upenn.edu/~taransky/Barthes.pdf.</w:t>
      </w:r>
    </w:p>
    <w:p w14:paraId="22A07B6C" w14:textId="77777777" w:rsidR="008D462A" w:rsidRPr="008D462A" w:rsidRDefault="008D462A" w:rsidP="008D462A">
      <w:pPr>
        <w:spacing w:line="480" w:lineRule="auto"/>
      </w:pPr>
      <w:r w:rsidRPr="008D462A">
        <w:t xml:space="preserve">Basu, S. and Dutt, A. (2024). </w:t>
      </w:r>
      <w:r w:rsidRPr="008D462A">
        <w:rPr>
          <w:i/>
          <w:iCs/>
        </w:rPr>
        <w:t>AI-Generated Art: A Challenge to Creative Integrity?</w:t>
      </w:r>
      <w:r w:rsidRPr="008D462A">
        <w:t xml:space="preserve"> [online] ResearchGate. Available at: https://www.researchgate.net/publication/384063040_AI-Generated_Art_A_Challenge_to_Creative_Integrity.</w:t>
      </w:r>
    </w:p>
    <w:p w14:paraId="01ABA785" w14:textId="77777777" w:rsidR="008D462A" w:rsidRPr="008D462A" w:rsidRDefault="008D462A" w:rsidP="008D462A">
      <w:pPr>
        <w:spacing w:line="480" w:lineRule="auto"/>
      </w:pPr>
      <w:r w:rsidRPr="008D462A">
        <w:lastRenderedPageBreak/>
        <w:t xml:space="preserve">Baxter, C. (2024). </w:t>
      </w:r>
      <w:r w:rsidRPr="008D462A">
        <w:rPr>
          <w:i/>
          <w:iCs/>
        </w:rPr>
        <w:t>AI art: The end of creativity or the start of a new movement?</w:t>
      </w:r>
      <w:r w:rsidRPr="008D462A">
        <w:t xml:space="preserve"> [online] Bbc.co.uk. Available at: https://www.bbc.co.uk/future/article/20241018-ai-art-the-end-of-creativity-or-a-new-movement.</w:t>
      </w:r>
    </w:p>
    <w:p w14:paraId="31463F28" w14:textId="77777777" w:rsidR="008D462A" w:rsidRPr="008D462A" w:rsidRDefault="008D462A" w:rsidP="008D462A">
      <w:pPr>
        <w:spacing w:line="480" w:lineRule="auto"/>
      </w:pPr>
      <w:r w:rsidRPr="008D462A">
        <w:t xml:space="preserve">Benjamin, W. (1935). </w:t>
      </w:r>
      <w:r w:rsidRPr="008D462A">
        <w:rPr>
          <w:i/>
          <w:iCs/>
        </w:rPr>
        <w:t>The Work of Art in the Age of Mechanical Reproduction</w:t>
      </w:r>
      <w:r w:rsidRPr="008D462A">
        <w:t>. [online] New York: Schocken Books, p.3. Available at: https://web.mit.edu/allanmc/www/benjamin.pdf.</w:t>
      </w:r>
    </w:p>
    <w:p w14:paraId="6EF1B0F4" w14:textId="77777777" w:rsidR="008D462A" w:rsidRPr="008D462A" w:rsidRDefault="008D462A" w:rsidP="008D462A">
      <w:pPr>
        <w:spacing w:line="480" w:lineRule="auto"/>
      </w:pPr>
      <w:r w:rsidRPr="008D462A">
        <w:t xml:space="preserve">Boom, C. (2023). </w:t>
      </w:r>
      <w:r w:rsidRPr="008D462A">
        <w:rPr>
          <w:i/>
          <w:iCs/>
        </w:rPr>
        <w:t>Neville Brody on authenticity, outrage, and his thoughts on AI</w:t>
      </w:r>
      <w:r w:rsidRPr="008D462A">
        <w:t>. [online] Creative Boom. Available at: https://www.creativeboom.com/inspiration/neville-brody/.</w:t>
      </w:r>
    </w:p>
    <w:p w14:paraId="491E862A" w14:textId="77777777" w:rsidR="008D462A" w:rsidRPr="008D462A" w:rsidRDefault="008D462A" w:rsidP="008D462A">
      <w:pPr>
        <w:spacing w:line="480" w:lineRule="auto"/>
      </w:pPr>
      <w:r w:rsidRPr="008D462A">
        <w:t xml:space="preserve">Bruno, F. (2025). </w:t>
      </w:r>
      <w:r w:rsidRPr="008D462A">
        <w:rPr>
          <w:i/>
          <w:iCs/>
        </w:rPr>
        <w:t>Rick Poynor - No More Rules - Graphic Design and Postmodernism</w:t>
      </w:r>
      <w:r w:rsidRPr="008D462A">
        <w:t>. [online] Scribd. Available at: https://www.scribd.com/document/602716492/Rick-Poynor-No-More-Rules-Graphic-Design-and-Postmodernism.</w:t>
      </w:r>
    </w:p>
    <w:p w14:paraId="330DC71C" w14:textId="77777777" w:rsidR="008D462A" w:rsidRPr="008D462A" w:rsidRDefault="008D462A" w:rsidP="008D462A">
      <w:pPr>
        <w:spacing w:line="480" w:lineRule="auto"/>
      </w:pPr>
      <w:proofErr w:type="spellStart"/>
      <w:r w:rsidRPr="008D462A">
        <w:t>Cortigiano</w:t>
      </w:r>
      <w:proofErr w:type="spellEnd"/>
      <w:r w:rsidRPr="008D462A">
        <w:t xml:space="preserve">, K. (2026). </w:t>
      </w:r>
      <w:r w:rsidRPr="008D462A">
        <w:rPr>
          <w:i/>
          <w:iCs/>
        </w:rPr>
        <w:t>Why We Use Photoshop: Top Photographers Explain</w:t>
      </w:r>
      <w:r w:rsidRPr="008D462A">
        <w:t>. [online] Creativelive.com. Available at: https://www.creativelive.com/blog/why-photographers-use-photoshop?utm_source=copilot.com [Accessed 2 Apr. 2026].</w:t>
      </w:r>
    </w:p>
    <w:p w14:paraId="329C4C72" w14:textId="7793F2E1" w:rsidR="008D462A" w:rsidRPr="008D462A" w:rsidRDefault="008D462A" w:rsidP="008D462A">
      <w:pPr>
        <w:spacing w:line="480" w:lineRule="auto"/>
      </w:pPr>
      <w:proofErr w:type="spellStart"/>
      <w:r w:rsidRPr="008D462A">
        <w:t>Deuze</w:t>
      </w:r>
      <w:proofErr w:type="spellEnd"/>
      <w:r w:rsidRPr="008D462A">
        <w:t xml:space="preserve">, M. (2014). Work in the Media. </w:t>
      </w:r>
      <w:r w:rsidRPr="008D462A">
        <w:rPr>
          <w:i/>
          <w:iCs/>
        </w:rPr>
        <w:t>Media Industries Journal</w:t>
      </w:r>
      <w:r w:rsidRPr="008D462A">
        <w:t xml:space="preserve">, 1(2). </w:t>
      </w:r>
      <w:proofErr w:type="spellStart"/>
      <w:proofErr w:type="gramStart"/>
      <w:r w:rsidRPr="008D462A">
        <w:t>doi:https</w:t>
      </w:r>
      <w:proofErr w:type="spellEnd"/>
      <w:r w:rsidRPr="008D462A">
        <w:t>://doi.org/10.3998/mij.15031809.0001.201</w:t>
      </w:r>
      <w:proofErr w:type="gramEnd"/>
      <w:r w:rsidRPr="008D462A">
        <w:t>.</w:t>
      </w:r>
      <w:r w:rsidR="0067686B">
        <w:t xml:space="preserve"> </w:t>
      </w:r>
      <w:r w:rsidR="0067686B" w:rsidRPr="008D462A">
        <w:t>[Accessed 2 Apr. 2026]</w:t>
      </w:r>
    </w:p>
    <w:p w14:paraId="312D91FF" w14:textId="01D98998" w:rsidR="008D462A" w:rsidRPr="008D462A" w:rsidRDefault="008D462A" w:rsidP="008D462A">
      <w:pPr>
        <w:spacing w:line="480" w:lineRule="auto"/>
      </w:pPr>
      <w:r w:rsidRPr="008D462A">
        <w:t xml:space="preserve">Epstein, Z. </w:t>
      </w:r>
      <w:r w:rsidRPr="008D462A">
        <w:rPr>
          <w:i/>
          <w:iCs/>
        </w:rPr>
        <w:t>et al.</w:t>
      </w:r>
      <w:r w:rsidRPr="008D462A">
        <w:t xml:space="preserve"> (2020) “Who Gets Credit for AI-Generated </w:t>
      </w:r>
      <w:proofErr w:type="gramStart"/>
      <w:r w:rsidRPr="008D462A">
        <w:t>Art?,</w:t>
      </w:r>
      <w:proofErr w:type="gramEnd"/>
      <w:r w:rsidRPr="008D462A">
        <w:t xml:space="preserve">” </w:t>
      </w:r>
      <w:proofErr w:type="spellStart"/>
      <w:r w:rsidRPr="008D462A">
        <w:rPr>
          <w:i/>
          <w:iCs/>
        </w:rPr>
        <w:t>iScience</w:t>
      </w:r>
      <w:proofErr w:type="spellEnd"/>
      <w:r w:rsidRPr="008D462A">
        <w:t xml:space="preserve">, 23(9). Available at: https://doi.org/10.1016/j.isci.2020.101515. </w:t>
      </w:r>
      <w:r w:rsidR="0067686B" w:rsidRPr="008D462A">
        <w:t>[Accessed 2 Apr. 2026]</w:t>
      </w:r>
    </w:p>
    <w:p w14:paraId="3C46C2A5" w14:textId="7BD3D675" w:rsidR="008D462A" w:rsidRPr="008D462A" w:rsidRDefault="008D462A" w:rsidP="008D462A">
      <w:pPr>
        <w:spacing w:line="480" w:lineRule="auto"/>
      </w:pPr>
      <w:r w:rsidRPr="008D462A">
        <w:t xml:space="preserve">Eyre, B. (2023). </w:t>
      </w:r>
      <w:r w:rsidRPr="008D462A">
        <w:rPr>
          <w:i/>
          <w:iCs/>
        </w:rPr>
        <w:t>Fear of AI Art is Just a Lack of Appreciation</w:t>
      </w:r>
      <w:r w:rsidRPr="008D462A">
        <w:t xml:space="preserve">. [online] The </w:t>
      </w:r>
      <w:proofErr w:type="spellStart"/>
      <w:r w:rsidRPr="008D462A">
        <w:t>Abingtonian</w:t>
      </w:r>
      <w:proofErr w:type="spellEnd"/>
      <w:r w:rsidRPr="008D462A">
        <w:t xml:space="preserve">. Available at: </w:t>
      </w:r>
      <w:hyperlink r:id="rId10" w:history="1">
        <w:r w:rsidR="0067686B" w:rsidRPr="00B2583F">
          <w:rPr>
            <w:rStyle w:val="Hyperlink"/>
          </w:rPr>
          <w:t>https://theabingtonian.com/3186/opinion/fear-of-ai-art-is-just-a-lack-of-appreciation/</w:t>
        </w:r>
      </w:hyperlink>
      <w:r w:rsidRPr="008D462A">
        <w:t>.</w:t>
      </w:r>
      <w:r w:rsidR="0067686B">
        <w:t xml:space="preserve"> </w:t>
      </w:r>
      <w:r w:rsidR="0067686B" w:rsidRPr="008D462A">
        <w:t>[Accessed 2 Apr. 2026]</w:t>
      </w:r>
    </w:p>
    <w:p w14:paraId="01A61A13" w14:textId="52A6B6A2" w:rsidR="008D462A" w:rsidRPr="008D462A" w:rsidRDefault="008D462A" w:rsidP="008D462A">
      <w:pPr>
        <w:spacing w:line="480" w:lineRule="auto"/>
      </w:pPr>
      <w:r w:rsidRPr="008D462A">
        <w:t xml:space="preserve">Gibbs, G. (1988). </w:t>
      </w:r>
      <w:r w:rsidRPr="008D462A">
        <w:rPr>
          <w:i/>
          <w:iCs/>
        </w:rPr>
        <w:t xml:space="preserve">Learning by </w:t>
      </w:r>
      <w:proofErr w:type="gramStart"/>
      <w:r w:rsidRPr="008D462A">
        <w:rPr>
          <w:i/>
          <w:iCs/>
        </w:rPr>
        <w:t>doing,</w:t>
      </w:r>
      <w:proofErr w:type="gramEnd"/>
      <w:r w:rsidRPr="008D462A">
        <w:rPr>
          <w:i/>
          <w:iCs/>
        </w:rPr>
        <w:t xml:space="preserve"> a guide to teaching and learning methods</w:t>
      </w:r>
      <w:r w:rsidRPr="008D462A">
        <w:t xml:space="preserve">. [online] Oxford Brookes University. Available at: </w:t>
      </w:r>
      <w:hyperlink r:id="rId11" w:history="1">
        <w:r w:rsidR="0067686B" w:rsidRPr="00B2583F">
          <w:rPr>
            <w:rStyle w:val="Hyperlink"/>
          </w:rPr>
          <w:t>https://thoughtsmostlyaboutlearning.wordpress.com/wp-content/uploads/2015/12/learning-by-doing-graham-gibbs.pdf</w:t>
        </w:r>
      </w:hyperlink>
      <w:r w:rsidRPr="008D462A">
        <w:t>.</w:t>
      </w:r>
      <w:r w:rsidR="0067686B">
        <w:t xml:space="preserve"> </w:t>
      </w:r>
      <w:r w:rsidR="0067686B" w:rsidRPr="008D462A">
        <w:t>[Accessed 2 Apr. 2026]</w:t>
      </w:r>
    </w:p>
    <w:p w14:paraId="5C42EE1E" w14:textId="7CE7D242" w:rsidR="008D462A" w:rsidRPr="008D462A" w:rsidRDefault="008D462A" w:rsidP="008D462A">
      <w:pPr>
        <w:spacing w:line="480" w:lineRule="auto"/>
      </w:pPr>
      <w:r w:rsidRPr="008D462A">
        <w:lastRenderedPageBreak/>
        <w:t xml:space="preserve">https://www.facebook.com/PSDDudeFans (2024). </w:t>
      </w:r>
      <w:r w:rsidRPr="008D462A">
        <w:rPr>
          <w:i/>
          <w:iCs/>
        </w:rPr>
        <w:t>John Negoita (@psddude)</w:t>
      </w:r>
      <w:r w:rsidRPr="008D462A">
        <w:t xml:space="preserve">. [online] Photoshop Tutorials </w:t>
      </w:r>
      <w:proofErr w:type="gramStart"/>
      <w:r w:rsidRPr="008D462A">
        <w:t>And</w:t>
      </w:r>
      <w:proofErr w:type="gramEnd"/>
      <w:r w:rsidRPr="008D462A">
        <w:t xml:space="preserve"> Resources | </w:t>
      </w:r>
      <w:proofErr w:type="spellStart"/>
      <w:r w:rsidRPr="008D462A">
        <w:t>PSDDude</w:t>
      </w:r>
      <w:proofErr w:type="spellEnd"/>
      <w:r w:rsidRPr="008D462A">
        <w:t xml:space="preserve">. Available at: </w:t>
      </w:r>
      <w:hyperlink r:id="rId12" w:history="1">
        <w:r w:rsidR="0067686B" w:rsidRPr="00B2583F">
          <w:rPr>
            <w:rStyle w:val="Hyperlink"/>
          </w:rPr>
          <w:t>https://www.psd-dude.com/tutorials/resources/ai-art-vs-human-art.aspx</w:t>
        </w:r>
      </w:hyperlink>
      <w:r w:rsidRPr="008D462A">
        <w:t>.</w:t>
      </w:r>
      <w:r w:rsidR="0067686B">
        <w:t xml:space="preserve"> </w:t>
      </w:r>
      <w:r w:rsidR="0067686B" w:rsidRPr="008D462A">
        <w:t>[Accessed 2 Apr. 2026]</w:t>
      </w:r>
    </w:p>
    <w:p w14:paraId="0EB5DCFA" w14:textId="522B375C" w:rsidR="008D462A" w:rsidRPr="008D462A" w:rsidRDefault="008D462A" w:rsidP="008D462A">
      <w:pPr>
        <w:spacing w:line="480" w:lineRule="auto"/>
      </w:pPr>
      <w:r w:rsidRPr="008D462A">
        <w:t xml:space="preserve">John, D. (2024). </w:t>
      </w:r>
      <w:r w:rsidRPr="008D462A">
        <w:rPr>
          <w:i/>
          <w:iCs/>
        </w:rPr>
        <w:t>‘I’ve never seen anything like this before’: Paula Scher on the backlash to Pentagram’s AI government website design</w:t>
      </w:r>
      <w:r w:rsidRPr="008D462A">
        <w:t xml:space="preserve">. [online] Creative </w:t>
      </w:r>
      <w:proofErr w:type="spellStart"/>
      <w:r w:rsidRPr="008D462A">
        <w:t>Bloq</w:t>
      </w:r>
      <w:proofErr w:type="spellEnd"/>
      <w:r w:rsidRPr="008D462A">
        <w:t xml:space="preserve">. Available at: </w:t>
      </w:r>
      <w:hyperlink r:id="rId13" w:history="1">
        <w:r w:rsidR="0067686B" w:rsidRPr="00B2583F">
          <w:rPr>
            <w:rStyle w:val="Hyperlink"/>
          </w:rPr>
          <w:t>https://www.creativebloq.com/design/ive-never-seen-anything-like-this-before-paula-scher-on-the-backlash-to-pentagrams-ai-government-website-design</w:t>
        </w:r>
      </w:hyperlink>
      <w:r w:rsidRPr="008D462A">
        <w:t>.</w:t>
      </w:r>
      <w:r w:rsidR="0067686B">
        <w:t xml:space="preserve"> </w:t>
      </w:r>
      <w:r w:rsidR="0067686B" w:rsidRPr="008D462A">
        <w:t>[Accessed 2 Apr. 2026]</w:t>
      </w:r>
    </w:p>
    <w:p w14:paraId="71EB2D39" w14:textId="0CF03F75" w:rsidR="008D462A" w:rsidRPr="008D462A" w:rsidRDefault="008D462A" w:rsidP="008D462A">
      <w:pPr>
        <w:spacing w:line="480" w:lineRule="auto"/>
      </w:pPr>
      <w:r w:rsidRPr="008D462A">
        <w:t xml:space="preserve">Kamimura, M. (1987) “Barbara Kruger: Art of Representation,” </w:t>
      </w:r>
      <w:r w:rsidRPr="008D462A">
        <w:rPr>
          <w:i/>
          <w:iCs/>
        </w:rPr>
        <w:t>Woman’s art journal</w:t>
      </w:r>
      <w:r w:rsidRPr="008D462A">
        <w:t xml:space="preserve">. Woman’s Art, Inc, pp. 40–43. Available at: https://doi.org/10.2307/1358339. </w:t>
      </w:r>
      <w:r w:rsidR="0067686B" w:rsidRPr="008D462A">
        <w:t xml:space="preserve">[Accessed </w:t>
      </w:r>
      <w:r w:rsidR="0067686B">
        <w:t>5</w:t>
      </w:r>
      <w:r w:rsidR="0067686B" w:rsidRPr="008D462A">
        <w:t xml:space="preserve"> Apr. 2026]</w:t>
      </w:r>
    </w:p>
    <w:p w14:paraId="6632CBB5" w14:textId="77777777" w:rsidR="008D462A" w:rsidRPr="008D462A" w:rsidRDefault="008D462A" w:rsidP="008D462A">
      <w:pPr>
        <w:spacing w:line="480" w:lineRule="auto"/>
      </w:pPr>
      <w:r w:rsidRPr="008D462A">
        <w:t xml:space="preserve">Kamimura, M. (2026). </w:t>
      </w:r>
      <w:r w:rsidRPr="008D462A">
        <w:rPr>
          <w:i/>
          <w:iCs/>
        </w:rPr>
        <w:t>Shibboleth Authentication Request</w:t>
      </w:r>
      <w:r w:rsidRPr="008D462A">
        <w:t>. [online] Oclc.org. Available at: https://www-jstor-org.uwtsd.idm.oclc.org/stable/pdf/1358339 [Accessed 10 Apr. 2026].</w:t>
      </w:r>
    </w:p>
    <w:p w14:paraId="45BDBD17" w14:textId="39558021" w:rsidR="008D462A" w:rsidRPr="008D462A" w:rsidRDefault="008D462A" w:rsidP="008D462A">
      <w:pPr>
        <w:spacing w:line="480" w:lineRule="auto"/>
      </w:pPr>
      <w:r w:rsidRPr="008D462A">
        <w:t xml:space="preserve">Kolb, A.Y. and Kolb, D.A. (2009). The Learning Way: Meta-cognitive Aspects of Experiential Learning. </w:t>
      </w:r>
      <w:r w:rsidRPr="008D462A">
        <w:rPr>
          <w:i/>
          <w:iCs/>
        </w:rPr>
        <w:t>Simulation &amp; Gaming</w:t>
      </w:r>
      <w:r w:rsidRPr="008D462A">
        <w:t>, 40(3), pp.297–327.</w:t>
      </w:r>
      <w:r w:rsidR="0067686B">
        <w:t xml:space="preserve"> </w:t>
      </w:r>
      <w:proofErr w:type="spellStart"/>
      <w:proofErr w:type="gramStart"/>
      <w:r w:rsidRPr="008D462A">
        <w:t>doi:https</w:t>
      </w:r>
      <w:proofErr w:type="spellEnd"/>
      <w:r w:rsidRPr="008D462A">
        <w:t>://doi.org/10.1177/1046878108325713</w:t>
      </w:r>
      <w:proofErr w:type="gramEnd"/>
      <w:r w:rsidRPr="008D462A">
        <w:t>.</w:t>
      </w:r>
      <w:r w:rsidR="0067686B" w:rsidRPr="0067686B">
        <w:t xml:space="preserve"> </w:t>
      </w:r>
      <w:r w:rsidR="0067686B">
        <w:t xml:space="preserve"> </w:t>
      </w:r>
      <w:r w:rsidR="0067686B" w:rsidRPr="008D462A">
        <w:t>[Accessed 2 Apr. 2026]</w:t>
      </w:r>
    </w:p>
    <w:p w14:paraId="1B0BE922" w14:textId="2121D178" w:rsidR="008D462A" w:rsidRPr="008D462A" w:rsidRDefault="008D462A" w:rsidP="008D462A">
      <w:pPr>
        <w:spacing w:line="480" w:lineRule="auto"/>
      </w:pPr>
      <w:r w:rsidRPr="008D462A">
        <w:t xml:space="preserve">Laska, R. (2011). </w:t>
      </w:r>
      <w:r w:rsidRPr="008D462A">
        <w:rPr>
          <w:i/>
          <w:iCs/>
        </w:rPr>
        <w:t>The Dangers of Digital Imaging</w:t>
      </w:r>
      <w:r w:rsidRPr="008D462A">
        <w:t xml:space="preserve">. [online] Available at: </w:t>
      </w:r>
      <w:hyperlink r:id="rId14" w:history="1">
        <w:r w:rsidR="0067686B" w:rsidRPr="00B2583F">
          <w:rPr>
            <w:rStyle w:val="Hyperlink"/>
          </w:rPr>
          <w:t>https://opus.govst.edu/cgi/viewcontent.cgi?article=1027&amp;context=theses</w:t>
        </w:r>
      </w:hyperlink>
      <w:r w:rsidRPr="008D462A">
        <w:t>.</w:t>
      </w:r>
      <w:r w:rsidR="0067686B">
        <w:t xml:space="preserve"> </w:t>
      </w:r>
      <w:r w:rsidR="0067686B" w:rsidRPr="008D462A">
        <w:t>[Accessed 2 Apr. 2026]</w:t>
      </w:r>
    </w:p>
    <w:p w14:paraId="32FB85A9" w14:textId="665E9D66" w:rsidR="008D462A" w:rsidRPr="008D462A" w:rsidRDefault="008D462A" w:rsidP="008D462A">
      <w:pPr>
        <w:spacing w:line="480" w:lineRule="auto"/>
      </w:pPr>
      <w:proofErr w:type="spellStart"/>
      <w:r w:rsidRPr="008D462A">
        <w:t>Latikka</w:t>
      </w:r>
      <w:proofErr w:type="spellEnd"/>
      <w:r w:rsidRPr="008D462A">
        <w:t xml:space="preserve">, R., Bergdahl, J., Savela, N. and Oksanen, A., 2023. AI as an artist? A two-wave survey study on attitudes toward using artificial intelligence in art. Poetics, 101, p.101839. </w:t>
      </w:r>
      <w:r w:rsidR="0067686B" w:rsidRPr="008D462A">
        <w:t>[Accessed 2 Apr. 2026]</w:t>
      </w:r>
    </w:p>
    <w:p w14:paraId="764362BB" w14:textId="56C937BB" w:rsidR="008D462A" w:rsidRPr="008D462A" w:rsidRDefault="008D462A" w:rsidP="008D462A">
      <w:pPr>
        <w:spacing w:line="480" w:lineRule="auto"/>
      </w:pPr>
      <w:proofErr w:type="spellStart"/>
      <w:r w:rsidRPr="008D462A">
        <w:t>Latikka</w:t>
      </w:r>
      <w:proofErr w:type="spellEnd"/>
      <w:r w:rsidRPr="008D462A">
        <w:t xml:space="preserve">, R. </w:t>
      </w:r>
      <w:r w:rsidRPr="008D462A">
        <w:rPr>
          <w:i/>
          <w:iCs/>
        </w:rPr>
        <w:t>et al.</w:t>
      </w:r>
      <w:r w:rsidRPr="008D462A">
        <w:t xml:space="preserve"> (2023) “AI as an Artist? A Two-Wave Survey Study on Attitudes Toward Using Artificial Intelligence in Art,” </w:t>
      </w:r>
      <w:r w:rsidRPr="008D462A">
        <w:rPr>
          <w:i/>
          <w:iCs/>
        </w:rPr>
        <w:t>Poetics (Amsterdam)</w:t>
      </w:r>
      <w:r w:rsidRPr="008D462A">
        <w:t xml:space="preserve">, 101. Available at: https://doi.org/10.1016/j.poetic.2023.101839. </w:t>
      </w:r>
      <w:r w:rsidR="0067686B" w:rsidRPr="008D462A">
        <w:t>[Accessed 2 Apr. 2026]</w:t>
      </w:r>
    </w:p>
    <w:p w14:paraId="122FA4EF" w14:textId="006BED6F" w:rsidR="008D462A" w:rsidRPr="008D462A" w:rsidRDefault="008D462A" w:rsidP="008D462A">
      <w:pPr>
        <w:spacing w:line="480" w:lineRule="auto"/>
      </w:pPr>
      <w:r w:rsidRPr="008D462A">
        <w:lastRenderedPageBreak/>
        <w:t xml:space="preserve">Li, H. </w:t>
      </w:r>
      <w:r w:rsidRPr="008D462A">
        <w:rPr>
          <w:i/>
          <w:iCs/>
        </w:rPr>
        <w:t>et al.</w:t>
      </w:r>
      <w:r w:rsidRPr="008D462A">
        <w:t xml:space="preserve"> (2024) “The application and impact of artificial intelligence technology in graphic design: A critical interpretive synthesis,” </w:t>
      </w:r>
      <w:proofErr w:type="spellStart"/>
      <w:r w:rsidRPr="008D462A">
        <w:rPr>
          <w:i/>
          <w:iCs/>
        </w:rPr>
        <w:t>Heliyon</w:t>
      </w:r>
      <w:proofErr w:type="spellEnd"/>
      <w:r w:rsidRPr="008D462A">
        <w:t xml:space="preserve">, 10(21). Available at: https://doi.org/10.1016/j.heliyon.2024.e40037. </w:t>
      </w:r>
      <w:r w:rsidR="0067686B" w:rsidRPr="008D462A">
        <w:t>[Accessed 2 Apr. 2026]</w:t>
      </w:r>
    </w:p>
    <w:p w14:paraId="48D7282F" w14:textId="253E7F1D" w:rsidR="008D462A" w:rsidRPr="008D462A" w:rsidRDefault="008D462A" w:rsidP="008D462A">
      <w:pPr>
        <w:spacing w:line="480" w:lineRule="auto"/>
      </w:pPr>
      <w:r w:rsidRPr="008D462A">
        <w:t xml:space="preserve">Li, H., Xue, T., Zhang, A., Luo, X., Kong, L. and Huang, G. (2024). The application and impact of artificial intelligence technology in graphic design: A critical interpretive synthesis. </w:t>
      </w:r>
      <w:proofErr w:type="spellStart"/>
      <w:r w:rsidRPr="008D462A">
        <w:rPr>
          <w:i/>
          <w:iCs/>
        </w:rPr>
        <w:t>Heliyon</w:t>
      </w:r>
      <w:proofErr w:type="spellEnd"/>
      <w:r w:rsidRPr="008D462A">
        <w:t xml:space="preserve">, [online] 10(21), p.e40037. </w:t>
      </w:r>
      <w:proofErr w:type="spellStart"/>
      <w:proofErr w:type="gramStart"/>
      <w:r w:rsidRPr="008D462A">
        <w:t>doi:https</w:t>
      </w:r>
      <w:proofErr w:type="spellEnd"/>
      <w:r w:rsidRPr="008D462A">
        <w:t>://doi.org/10.1016/j.heliyon.2024.e40037</w:t>
      </w:r>
      <w:proofErr w:type="gramEnd"/>
      <w:r w:rsidRPr="008D462A">
        <w:t>.</w:t>
      </w:r>
      <w:r w:rsidR="0067686B">
        <w:t xml:space="preserve"> </w:t>
      </w:r>
      <w:r w:rsidR="0067686B" w:rsidRPr="008D462A">
        <w:t>[Accessed 2 Apr. 2026]</w:t>
      </w:r>
    </w:p>
    <w:p w14:paraId="012D783B" w14:textId="1D50DB71" w:rsidR="008D462A" w:rsidRPr="008D462A" w:rsidRDefault="008D462A" w:rsidP="008D462A">
      <w:pPr>
        <w:spacing w:line="480" w:lineRule="auto"/>
      </w:pPr>
      <w:r w:rsidRPr="008D462A">
        <w:t xml:space="preserve">LIM, J.-S. and JUNG, E.-C. (2018). A Study on the Roles of Designers Co-Evolving with Tools. </w:t>
      </w:r>
      <w:r w:rsidRPr="008D462A">
        <w:rPr>
          <w:i/>
          <w:iCs/>
        </w:rPr>
        <w:t>Proceedings of DRS</w:t>
      </w:r>
      <w:r w:rsidRPr="008D462A">
        <w:t xml:space="preserve">, 3. </w:t>
      </w:r>
      <w:proofErr w:type="spellStart"/>
      <w:proofErr w:type="gramStart"/>
      <w:r w:rsidRPr="008D462A">
        <w:t>doi:https</w:t>
      </w:r>
      <w:proofErr w:type="spellEnd"/>
      <w:r w:rsidRPr="008D462A">
        <w:t>://doi.org/10.21606/drs.2018.533</w:t>
      </w:r>
      <w:proofErr w:type="gramEnd"/>
      <w:r w:rsidRPr="008D462A">
        <w:t>.</w:t>
      </w:r>
      <w:r w:rsidR="0067686B" w:rsidRPr="0067686B">
        <w:t xml:space="preserve"> </w:t>
      </w:r>
      <w:r w:rsidR="0067686B" w:rsidRPr="008D462A">
        <w:t>[Accessed 2 Apr. 2026]</w:t>
      </w:r>
    </w:p>
    <w:p w14:paraId="486A2B27" w14:textId="41FF4349" w:rsidR="008D462A" w:rsidRPr="008D462A" w:rsidRDefault="008D462A" w:rsidP="008D462A">
      <w:pPr>
        <w:spacing w:line="480" w:lineRule="auto"/>
      </w:pPr>
      <w:r w:rsidRPr="008D462A">
        <w:t xml:space="preserve">Liu, Y. (2023) “Design of Graphic Design Assistant System Based on Artificial Intelligence,” </w:t>
      </w:r>
      <w:r w:rsidRPr="008D462A">
        <w:rPr>
          <w:i/>
          <w:iCs/>
        </w:rPr>
        <w:t>International journal of information technologies and systems approach</w:t>
      </w:r>
      <w:r w:rsidRPr="008D462A">
        <w:t xml:space="preserve">, 16(3), pp. 1–13. Available at: https://doi.org/10.4018/IJITSA.324761. </w:t>
      </w:r>
      <w:r w:rsidR="0067686B" w:rsidRPr="008D462A">
        <w:t>[Accessed 2 Apr. 2026]</w:t>
      </w:r>
    </w:p>
    <w:p w14:paraId="2C064818" w14:textId="3CAC22F5" w:rsidR="008D462A" w:rsidRPr="008D462A" w:rsidRDefault="008D462A" w:rsidP="008D462A">
      <w:pPr>
        <w:spacing w:line="480" w:lineRule="auto"/>
      </w:pPr>
      <w:r w:rsidRPr="008D462A">
        <w:t xml:space="preserve">Liu, Y. (n.d.). </w:t>
      </w:r>
      <w:r w:rsidRPr="008D462A">
        <w:rPr>
          <w:i/>
          <w:iCs/>
        </w:rPr>
        <w:t>Design-of-Graphic-Design-Assistant-System-Based-on-Artificial-Intelligence.pdf | IGI Global</w:t>
      </w:r>
      <w:r w:rsidRPr="008D462A">
        <w:t>. www.igi-global.com.</w:t>
      </w:r>
      <w:r w:rsidR="0067686B" w:rsidRPr="0067686B">
        <w:t xml:space="preserve"> </w:t>
      </w:r>
      <w:r w:rsidR="0067686B" w:rsidRPr="008D462A">
        <w:t>[Accessed 2 Apr. 2026]</w:t>
      </w:r>
    </w:p>
    <w:p w14:paraId="08088642" w14:textId="77777777" w:rsidR="008D462A" w:rsidRPr="008D462A" w:rsidRDefault="008D462A" w:rsidP="008D462A">
      <w:pPr>
        <w:spacing w:line="480" w:lineRule="auto"/>
      </w:pPr>
      <w:proofErr w:type="gramStart"/>
      <w:r w:rsidRPr="008D462A">
        <w:t>Manovich ,</w:t>
      </w:r>
      <w:proofErr w:type="gramEnd"/>
      <w:r w:rsidRPr="008D462A">
        <w:t xml:space="preserve"> L. and Arielli, E. (2021). </w:t>
      </w:r>
      <w:r w:rsidRPr="008D462A">
        <w:rPr>
          <w:i/>
          <w:iCs/>
        </w:rPr>
        <w:t>Lev Manovich and Emanuele Arielli Artificial Aesthetics: Generative AI, Art and Visual Media</w:t>
      </w:r>
      <w:r w:rsidRPr="008D462A">
        <w:t>. [online] Available at: https://manovich.net/content/04-projects/186-artificial-aesthetics/manovich_and_arielli.artificial_aesthetics.all_chapters_final.pdf#page=139.12 [Accessed 10 Apr. 2026].</w:t>
      </w:r>
    </w:p>
    <w:p w14:paraId="4A1334AB" w14:textId="4F8FF2E0" w:rsidR="008D462A" w:rsidRPr="008D462A" w:rsidRDefault="008D462A" w:rsidP="008D462A">
      <w:pPr>
        <w:spacing w:line="480" w:lineRule="auto"/>
      </w:pPr>
      <w:r w:rsidRPr="008D462A">
        <w:t xml:space="preserve">Masters, K. (2025) “Artificial intelligence and the death of the academic author,” </w:t>
      </w:r>
      <w:r w:rsidRPr="008D462A">
        <w:rPr>
          <w:i/>
          <w:iCs/>
        </w:rPr>
        <w:t>Medical teacher</w:t>
      </w:r>
      <w:r w:rsidRPr="008D462A">
        <w:t xml:space="preserve">, 47(10), pp. 1563–1565. Available at: </w:t>
      </w:r>
      <w:hyperlink r:id="rId15" w:history="1">
        <w:r w:rsidR="0067686B" w:rsidRPr="00B2583F">
          <w:rPr>
            <w:rStyle w:val="Hyperlink"/>
          </w:rPr>
          <w:t>https://doi.org/10.1080/0142159X.2025.2523463</w:t>
        </w:r>
      </w:hyperlink>
      <w:r w:rsidRPr="008D462A">
        <w:t>.</w:t>
      </w:r>
      <w:r w:rsidR="0067686B">
        <w:t xml:space="preserve"> </w:t>
      </w:r>
      <w:r w:rsidR="0067686B" w:rsidRPr="008D462A">
        <w:t>[Accessed 2 Apr. 2026]</w:t>
      </w:r>
      <w:r w:rsidRPr="008D462A">
        <w:t xml:space="preserve"> </w:t>
      </w:r>
    </w:p>
    <w:p w14:paraId="5DD861C8" w14:textId="58821EDE" w:rsidR="008D462A" w:rsidRPr="008D462A" w:rsidRDefault="008D462A" w:rsidP="008D462A">
      <w:pPr>
        <w:spacing w:line="480" w:lineRule="auto"/>
      </w:pPr>
      <w:r w:rsidRPr="008D462A">
        <w:lastRenderedPageBreak/>
        <w:t xml:space="preserve">Mattson, C. (2021). </w:t>
      </w:r>
      <w:r w:rsidRPr="008D462A">
        <w:rPr>
          <w:i/>
          <w:iCs/>
        </w:rPr>
        <w:t>The BYU Design Review</w:t>
      </w:r>
      <w:r w:rsidRPr="008D462A">
        <w:t xml:space="preserve">. [online] The BYU Design Review. Available at: </w:t>
      </w:r>
      <w:hyperlink r:id="rId16" w:history="1">
        <w:r w:rsidR="0067686B" w:rsidRPr="00B2583F">
          <w:rPr>
            <w:rStyle w:val="Hyperlink"/>
          </w:rPr>
          <w:t>https://www.designreview.byu.edu/collections/design-thinking-part-3-design-thinking-as-a-mindset</w:t>
        </w:r>
      </w:hyperlink>
      <w:r w:rsidRPr="008D462A">
        <w:t>.</w:t>
      </w:r>
      <w:r w:rsidR="0067686B">
        <w:t xml:space="preserve"> </w:t>
      </w:r>
      <w:r w:rsidR="0067686B" w:rsidRPr="008D462A">
        <w:t>[Accessed 2 Apr. 2026]</w:t>
      </w:r>
    </w:p>
    <w:p w14:paraId="512C1171" w14:textId="77777777" w:rsidR="008D462A" w:rsidRPr="008D462A" w:rsidRDefault="008D462A" w:rsidP="008D462A">
      <w:pPr>
        <w:spacing w:line="480" w:lineRule="auto"/>
      </w:pPr>
      <w:r w:rsidRPr="008D462A">
        <w:t xml:space="preserve">Maulana Saputra (2025). </w:t>
      </w:r>
      <w:r w:rsidRPr="008D462A">
        <w:rPr>
          <w:i/>
          <w:iCs/>
        </w:rPr>
        <w:t>AI-generated Art is NOT Postmodern Art</w:t>
      </w:r>
      <w:r w:rsidRPr="008D462A">
        <w:t>. [online] Medium. Available at: https://medium.com/towards-explainable-ai/ai-generated-art-is-not-postmodern-art-273932c0d3b8 [Accessed 7 Apr. 2026].</w:t>
      </w:r>
    </w:p>
    <w:p w14:paraId="22A60973" w14:textId="12E71161" w:rsidR="008D462A" w:rsidRPr="008D462A" w:rsidRDefault="008D462A" w:rsidP="008D462A">
      <w:pPr>
        <w:spacing w:line="480" w:lineRule="auto"/>
      </w:pPr>
      <w:r w:rsidRPr="008D462A">
        <w:t xml:space="preserve">McCormack, Jon &amp; Gifford, Toby &amp; Hutchings, Patrick. (2019). Autonomy, Authenticity, Authorship and Intention in computer generated art. 10.48550/arXiv.1903.02166. </w:t>
      </w:r>
      <w:r w:rsidR="0067686B" w:rsidRPr="008D462A">
        <w:t>[Accessed 2 Apr. 2026]</w:t>
      </w:r>
    </w:p>
    <w:p w14:paraId="56C53BBF" w14:textId="5F03DCB7" w:rsidR="008D462A" w:rsidRPr="008D462A" w:rsidRDefault="008D462A" w:rsidP="008D462A">
      <w:pPr>
        <w:spacing w:line="480" w:lineRule="auto"/>
      </w:pPr>
      <w:r w:rsidRPr="008D462A">
        <w:t xml:space="preserve">Meggs, P. and Purvis, A. (2006). </w:t>
      </w:r>
      <w:r w:rsidRPr="008D462A">
        <w:rPr>
          <w:i/>
          <w:iCs/>
        </w:rPr>
        <w:t>Meggs’ History of Graphic Design Fourth Edition Meggs’ History of Graphic Design Fourth Edition</w:t>
      </w:r>
      <w:r w:rsidRPr="008D462A">
        <w:t xml:space="preserve">. [online] Available at: </w:t>
      </w:r>
      <w:hyperlink r:id="rId17" w:history="1">
        <w:r w:rsidR="0067686B" w:rsidRPr="00B2583F">
          <w:rPr>
            <w:rStyle w:val="Hyperlink"/>
          </w:rPr>
          <w:t>https://ericcraps.wordpress.com/wp-content/uploads/2019/01/meggs-history-of-graphic-design.pdf</w:t>
        </w:r>
      </w:hyperlink>
      <w:r w:rsidRPr="008D462A">
        <w:t>.</w:t>
      </w:r>
      <w:r w:rsidR="0067686B">
        <w:t xml:space="preserve"> </w:t>
      </w:r>
      <w:r w:rsidR="0067686B" w:rsidRPr="008D462A">
        <w:t>[Accessed 2 Apr. 2026]</w:t>
      </w:r>
    </w:p>
    <w:p w14:paraId="6791E65A" w14:textId="1F849051" w:rsidR="008D462A" w:rsidRPr="008D462A" w:rsidRDefault="008D462A" w:rsidP="008D462A">
      <w:pPr>
        <w:spacing w:line="480" w:lineRule="auto"/>
      </w:pPr>
      <w:r w:rsidRPr="008D462A">
        <w:t xml:space="preserve">Owens, C. (1983). </w:t>
      </w:r>
      <w:r w:rsidRPr="008D462A">
        <w:rPr>
          <w:i/>
          <w:iCs/>
        </w:rPr>
        <w:t>The Discourse of Others: Feminists and Postmodernism</w:t>
      </w:r>
      <w:r w:rsidRPr="008D462A">
        <w:t xml:space="preserve">. [online] Available at: </w:t>
      </w:r>
      <w:hyperlink r:id="rId18" w:history="1">
        <w:r w:rsidR="0067686B" w:rsidRPr="00B2583F">
          <w:rPr>
            <w:rStyle w:val="Hyperlink"/>
          </w:rPr>
          <w:t>https://mariabuszek.com/mariabuszek/kcai/PoMoSeminar/Readings/OwensOthers.pdf</w:t>
        </w:r>
      </w:hyperlink>
      <w:r w:rsidRPr="008D462A">
        <w:t>.</w:t>
      </w:r>
      <w:r w:rsidR="0067686B">
        <w:t xml:space="preserve"> </w:t>
      </w:r>
      <w:r w:rsidR="0067686B" w:rsidRPr="008D462A">
        <w:t>[Accessed 2 Apr. 2026]</w:t>
      </w:r>
    </w:p>
    <w:p w14:paraId="633EEDF9" w14:textId="34F5E8B2" w:rsidR="008D462A" w:rsidRPr="008D462A" w:rsidRDefault="008D462A" w:rsidP="008D462A">
      <w:pPr>
        <w:spacing w:line="480" w:lineRule="auto"/>
      </w:pPr>
      <w:r w:rsidRPr="008D462A">
        <w:t xml:space="preserve">Oxman, R. (2006). Re-thinking digital design. </w:t>
      </w:r>
      <w:r w:rsidRPr="008D462A">
        <w:rPr>
          <w:i/>
          <w:iCs/>
        </w:rPr>
        <w:t>WIT Transactions on the Built Environment</w:t>
      </w:r>
      <w:r w:rsidRPr="008D462A">
        <w:t xml:space="preserve">. </w:t>
      </w:r>
      <w:proofErr w:type="spellStart"/>
      <w:proofErr w:type="gramStart"/>
      <w:r w:rsidRPr="008D462A">
        <w:t>doi:https</w:t>
      </w:r>
      <w:proofErr w:type="spellEnd"/>
      <w:r w:rsidRPr="008D462A">
        <w:t>://doi.org/10.2495/darc060241</w:t>
      </w:r>
      <w:proofErr w:type="gramEnd"/>
      <w:r w:rsidRPr="008D462A">
        <w:t>.</w:t>
      </w:r>
      <w:r w:rsidR="0067686B">
        <w:t xml:space="preserve"> </w:t>
      </w:r>
      <w:r w:rsidR="0067686B" w:rsidRPr="008D462A">
        <w:t>[Accessed 2 Apr. 2026]</w:t>
      </w:r>
    </w:p>
    <w:p w14:paraId="003C5D27" w14:textId="2AF04EE5" w:rsidR="008D462A" w:rsidRPr="008D462A" w:rsidRDefault="008D462A" w:rsidP="008D462A">
      <w:pPr>
        <w:spacing w:line="480" w:lineRule="auto"/>
      </w:pPr>
      <w:r w:rsidRPr="008D462A">
        <w:t xml:space="preserve">Part, T. (2021). </w:t>
      </w:r>
      <w:r w:rsidRPr="008D462A">
        <w:rPr>
          <w:i/>
          <w:iCs/>
        </w:rPr>
        <w:t>The BYU Design Review</w:t>
      </w:r>
      <w:r w:rsidRPr="008D462A">
        <w:t xml:space="preserve">. [online] The BYU Design Review. Available at: </w:t>
      </w:r>
      <w:hyperlink r:id="rId19" w:history="1">
        <w:r w:rsidR="0067686B" w:rsidRPr="00B2583F">
          <w:rPr>
            <w:rStyle w:val="Hyperlink"/>
          </w:rPr>
          <w:t>https://www.designreview.byu.edu/collections/design-thinking-part-3-design-thinking-as-a-mindset</w:t>
        </w:r>
      </w:hyperlink>
      <w:r w:rsidRPr="008D462A">
        <w:t>.</w:t>
      </w:r>
      <w:r w:rsidR="0067686B">
        <w:t xml:space="preserve"> </w:t>
      </w:r>
      <w:r w:rsidR="0067686B" w:rsidRPr="008D462A">
        <w:t>[Accessed 2 Apr. 2026]</w:t>
      </w:r>
    </w:p>
    <w:p w14:paraId="26CE3FAA" w14:textId="4C5A72A6" w:rsidR="008D462A" w:rsidRPr="008D462A" w:rsidRDefault="008D462A" w:rsidP="008D462A">
      <w:pPr>
        <w:spacing w:line="480" w:lineRule="auto"/>
      </w:pPr>
      <w:r w:rsidRPr="008D462A">
        <w:t xml:space="preserve">Prerana Khatiwada, Washington, J., Walsh, T. and Lokesh Bhatta (2025). The Ethical Implications of AI in Creative Industries: A Focus on AI-Generated Art. </w:t>
      </w:r>
      <w:r w:rsidRPr="008D462A">
        <w:rPr>
          <w:i/>
          <w:iCs/>
        </w:rPr>
        <w:t>ResearchGate</w:t>
      </w:r>
      <w:r w:rsidRPr="008D462A">
        <w:t xml:space="preserve">. [online] </w:t>
      </w:r>
      <w:proofErr w:type="spellStart"/>
      <w:proofErr w:type="gramStart"/>
      <w:r w:rsidRPr="008D462A">
        <w:t>doi:https</w:t>
      </w:r>
      <w:proofErr w:type="spellEnd"/>
      <w:r w:rsidRPr="008D462A">
        <w:t>://doi.org/10.48550/arXiv.2507.05549</w:t>
      </w:r>
      <w:proofErr w:type="gramEnd"/>
      <w:r w:rsidRPr="008D462A">
        <w:t>.</w:t>
      </w:r>
      <w:r w:rsidR="0067686B">
        <w:t xml:space="preserve"> </w:t>
      </w:r>
      <w:r w:rsidR="0067686B" w:rsidRPr="008D462A">
        <w:t>[Accessed 2 Apr. 2026]</w:t>
      </w:r>
    </w:p>
    <w:p w14:paraId="516D33D3" w14:textId="5987A5FD" w:rsidR="008D462A" w:rsidRPr="008D462A" w:rsidRDefault="008D462A" w:rsidP="008D462A">
      <w:pPr>
        <w:spacing w:line="480" w:lineRule="auto"/>
      </w:pPr>
      <w:r w:rsidRPr="008D462A">
        <w:lastRenderedPageBreak/>
        <w:t xml:space="preserve">Robin Vivian. Artificial Intelligence as the Last Invention of Humanity: Disruption, Co-Creation, and Implications. </w:t>
      </w:r>
      <w:proofErr w:type="spellStart"/>
      <w:r w:rsidRPr="008D462A">
        <w:t>Clareus</w:t>
      </w:r>
      <w:proofErr w:type="spellEnd"/>
      <w:r w:rsidRPr="008D462A">
        <w:t xml:space="preserve"> Scientific Science and Engineering, 2026, 3 (1), pp.4-18. </w:t>
      </w:r>
      <w:r w:rsidR="0067686B">
        <w:t xml:space="preserve"> </w:t>
      </w:r>
      <w:r w:rsidR="0067686B" w:rsidRPr="008D462A">
        <w:t>[Accessed 2 Apr. 2026]</w:t>
      </w:r>
    </w:p>
    <w:p w14:paraId="656A106C" w14:textId="43F7D186" w:rsidR="008D462A" w:rsidRPr="008D462A" w:rsidRDefault="008D462A" w:rsidP="008D462A">
      <w:pPr>
        <w:spacing w:line="480" w:lineRule="auto"/>
      </w:pPr>
      <w:r w:rsidRPr="008D462A">
        <w:t xml:space="preserve">Sandra Dedijer </w:t>
      </w:r>
      <w:r w:rsidRPr="008D462A">
        <w:rPr>
          <w:i/>
          <w:iCs/>
        </w:rPr>
        <w:t>et al.</w:t>
      </w:r>
      <w:r w:rsidRPr="008D462A">
        <w:t xml:space="preserve"> (2025) “Ethical dimensions of artificial intelligence in graphic design: challenges, opportunities and the future of creative practice,” </w:t>
      </w:r>
      <w:proofErr w:type="spellStart"/>
      <w:r w:rsidRPr="008D462A">
        <w:rPr>
          <w:i/>
          <w:iCs/>
        </w:rPr>
        <w:t>Inovacijos</w:t>
      </w:r>
      <w:proofErr w:type="spellEnd"/>
      <w:r w:rsidRPr="008D462A">
        <w:rPr>
          <w:i/>
          <w:iCs/>
        </w:rPr>
        <w:t xml:space="preserve"> Leidybos, </w:t>
      </w:r>
      <w:proofErr w:type="spellStart"/>
      <w:r w:rsidRPr="008D462A">
        <w:rPr>
          <w:i/>
          <w:iCs/>
        </w:rPr>
        <w:t>Poligrafijos</w:t>
      </w:r>
      <w:proofErr w:type="spellEnd"/>
      <w:r w:rsidRPr="008D462A">
        <w:rPr>
          <w:i/>
          <w:iCs/>
        </w:rPr>
        <w:t xml:space="preserve"> </w:t>
      </w:r>
      <w:proofErr w:type="spellStart"/>
      <w:r w:rsidRPr="008D462A">
        <w:rPr>
          <w:i/>
          <w:iCs/>
        </w:rPr>
        <w:t>ir</w:t>
      </w:r>
      <w:proofErr w:type="spellEnd"/>
      <w:r w:rsidRPr="008D462A">
        <w:rPr>
          <w:i/>
          <w:iCs/>
        </w:rPr>
        <w:t xml:space="preserve"> </w:t>
      </w:r>
      <w:proofErr w:type="spellStart"/>
      <w:r w:rsidRPr="008D462A">
        <w:rPr>
          <w:i/>
          <w:iCs/>
        </w:rPr>
        <w:t>Multimedijos</w:t>
      </w:r>
      <w:proofErr w:type="spellEnd"/>
      <w:r w:rsidRPr="008D462A">
        <w:rPr>
          <w:i/>
          <w:iCs/>
        </w:rPr>
        <w:t xml:space="preserve"> </w:t>
      </w:r>
      <w:proofErr w:type="spellStart"/>
      <w:r w:rsidRPr="008D462A">
        <w:rPr>
          <w:i/>
          <w:iCs/>
        </w:rPr>
        <w:t>Technologijose</w:t>
      </w:r>
      <w:proofErr w:type="spellEnd"/>
      <w:r w:rsidRPr="008D462A">
        <w:t xml:space="preserve">, 1(1), pp. 5–14. Available at: https://doi.org/10.59476/ilpmt2025.5-14. </w:t>
      </w:r>
      <w:r w:rsidR="0067686B" w:rsidRPr="008D462A">
        <w:t>[Accessed 2 Apr. 2026]</w:t>
      </w:r>
    </w:p>
    <w:p w14:paraId="3104F938" w14:textId="77777777" w:rsidR="008D462A" w:rsidRPr="008D462A" w:rsidRDefault="008D462A" w:rsidP="008D462A">
      <w:pPr>
        <w:spacing w:line="480" w:lineRule="auto"/>
      </w:pPr>
      <w:r w:rsidRPr="008D462A">
        <w:t xml:space="preserve">Simon, H. (1996). </w:t>
      </w:r>
      <w:r w:rsidRPr="008D462A">
        <w:rPr>
          <w:i/>
          <w:iCs/>
        </w:rPr>
        <w:t>The Sciences of the Artificial Third edition</w:t>
      </w:r>
      <w:r w:rsidRPr="008D462A">
        <w:t>. [online] Available at: https://monoskop.org/images/9/9c/Simon_Herbert_A_The_Sciences_of_the_Artificial_3rd_ed.pdf#page=123.11 [Accessed 11 Apr. 2026].</w:t>
      </w:r>
    </w:p>
    <w:p w14:paraId="26D9A818" w14:textId="152DC9C3" w:rsidR="008D462A" w:rsidRPr="008D462A" w:rsidRDefault="008D462A" w:rsidP="008D462A">
      <w:pPr>
        <w:spacing w:line="480" w:lineRule="auto"/>
      </w:pPr>
      <w:r w:rsidRPr="008D462A">
        <w:t xml:space="preserve">Wu, S. (2020) “Development of Graphic Design Based on Artificial Intelligence,” </w:t>
      </w:r>
      <w:r w:rsidRPr="008D462A">
        <w:rPr>
          <w:i/>
          <w:iCs/>
        </w:rPr>
        <w:t>Journal of physics. Conference series</w:t>
      </w:r>
      <w:r w:rsidRPr="008D462A">
        <w:t xml:space="preserve">, 1533(3), p. 32022. Available at: https://doi.org/10.1088/1742-6596/1533/3/032022. </w:t>
      </w:r>
      <w:r w:rsidR="0067686B" w:rsidRPr="008D462A">
        <w:t>[Accessed 2 Apr. 2026]</w:t>
      </w:r>
    </w:p>
    <w:p w14:paraId="071276E4" w14:textId="18A20DA4" w:rsidR="008D462A" w:rsidRPr="008D462A" w:rsidRDefault="008D462A" w:rsidP="008D462A">
      <w:pPr>
        <w:spacing w:line="480" w:lineRule="auto"/>
      </w:pPr>
      <w:r w:rsidRPr="008D462A">
        <w:t xml:space="preserve">Zoltie, T. (2024) “Artificial intelligence in medical photography and illustration: a tool but not a replacement,” </w:t>
      </w:r>
      <w:r w:rsidRPr="008D462A">
        <w:rPr>
          <w:i/>
          <w:iCs/>
        </w:rPr>
        <w:t>Journal of visual communication in medicine</w:t>
      </w:r>
      <w:r w:rsidRPr="008D462A">
        <w:t xml:space="preserve">, 47(3), pp. 75–76. Available at: https://doi.org/10.1080/17453054.2025.2473205. </w:t>
      </w:r>
      <w:r w:rsidR="0067686B" w:rsidRPr="008D462A">
        <w:t>[Accessed 2 Apr. 2026]</w:t>
      </w:r>
    </w:p>
    <w:p w14:paraId="08005187" w14:textId="77777777" w:rsidR="008D462A" w:rsidRPr="004E4BA8" w:rsidRDefault="008D462A" w:rsidP="00581F37">
      <w:pPr>
        <w:spacing w:line="480" w:lineRule="auto"/>
      </w:pPr>
    </w:p>
    <w:sectPr w:rsidR="008D462A" w:rsidRPr="004E4BA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27009" w14:textId="77777777" w:rsidR="00477424" w:rsidRDefault="00477424" w:rsidP="00B55437">
      <w:pPr>
        <w:spacing w:after="0" w:line="240" w:lineRule="auto"/>
      </w:pPr>
      <w:r>
        <w:separator/>
      </w:r>
    </w:p>
  </w:endnote>
  <w:endnote w:type="continuationSeparator" w:id="0">
    <w:p w14:paraId="0503F0E8" w14:textId="77777777" w:rsidR="00477424" w:rsidRDefault="00477424" w:rsidP="00B55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2506266"/>
      <w:docPartObj>
        <w:docPartGallery w:val="Page Numbers (Bottom of Page)"/>
        <w:docPartUnique/>
      </w:docPartObj>
    </w:sdtPr>
    <w:sdtEndPr>
      <w:rPr>
        <w:noProof/>
      </w:rPr>
    </w:sdtEndPr>
    <w:sdtContent>
      <w:p w14:paraId="77645067" w14:textId="30E0A2D3" w:rsidR="00D76A06" w:rsidRDefault="00D76A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4880FB" w14:textId="77777777" w:rsidR="00D76A06" w:rsidRDefault="00D76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C9503" w14:textId="77777777" w:rsidR="00477424" w:rsidRDefault="00477424" w:rsidP="00B55437">
      <w:pPr>
        <w:spacing w:after="0" w:line="240" w:lineRule="auto"/>
      </w:pPr>
      <w:r>
        <w:separator/>
      </w:r>
    </w:p>
  </w:footnote>
  <w:footnote w:type="continuationSeparator" w:id="0">
    <w:p w14:paraId="1F4DD5E9" w14:textId="77777777" w:rsidR="00477424" w:rsidRDefault="00477424" w:rsidP="00B55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C61840"/>
    <w:multiLevelType w:val="multilevel"/>
    <w:tmpl w:val="1E4EF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8427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440"/>
    <w:rsid w:val="00113916"/>
    <w:rsid w:val="001F447A"/>
    <w:rsid w:val="00235BA9"/>
    <w:rsid w:val="00255B84"/>
    <w:rsid w:val="002D7310"/>
    <w:rsid w:val="00301768"/>
    <w:rsid w:val="0031138C"/>
    <w:rsid w:val="00362C2B"/>
    <w:rsid w:val="00386F9A"/>
    <w:rsid w:val="0039248B"/>
    <w:rsid w:val="003B4BC3"/>
    <w:rsid w:val="003E44DD"/>
    <w:rsid w:val="00476894"/>
    <w:rsid w:val="00476BE9"/>
    <w:rsid w:val="00477424"/>
    <w:rsid w:val="00481685"/>
    <w:rsid w:val="004A1052"/>
    <w:rsid w:val="004E4BA8"/>
    <w:rsid w:val="0050790A"/>
    <w:rsid w:val="005645A5"/>
    <w:rsid w:val="00576EFD"/>
    <w:rsid w:val="00581AE9"/>
    <w:rsid w:val="00581F37"/>
    <w:rsid w:val="005E0871"/>
    <w:rsid w:val="005F0146"/>
    <w:rsid w:val="00652EDA"/>
    <w:rsid w:val="0067686B"/>
    <w:rsid w:val="0069162D"/>
    <w:rsid w:val="006E52F5"/>
    <w:rsid w:val="006F3F49"/>
    <w:rsid w:val="0073100A"/>
    <w:rsid w:val="00736D6B"/>
    <w:rsid w:val="00792656"/>
    <w:rsid w:val="007F04CF"/>
    <w:rsid w:val="00810C6A"/>
    <w:rsid w:val="0082486B"/>
    <w:rsid w:val="00835150"/>
    <w:rsid w:val="008D462A"/>
    <w:rsid w:val="009260E9"/>
    <w:rsid w:val="00927064"/>
    <w:rsid w:val="00970CDC"/>
    <w:rsid w:val="00994CC6"/>
    <w:rsid w:val="009D646D"/>
    <w:rsid w:val="009F2F65"/>
    <w:rsid w:val="00A05FB9"/>
    <w:rsid w:val="00AD2317"/>
    <w:rsid w:val="00B410FF"/>
    <w:rsid w:val="00B55437"/>
    <w:rsid w:val="00B55C73"/>
    <w:rsid w:val="00BB78FE"/>
    <w:rsid w:val="00CD0047"/>
    <w:rsid w:val="00D03E9D"/>
    <w:rsid w:val="00D1160F"/>
    <w:rsid w:val="00D76A06"/>
    <w:rsid w:val="00D938C3"/>
    <w:rsid w:val="00DA52C8"/>
    <w:rsid w:val="00E01F5C"/>
    <w:rsid w:val="00E43440"/>
    <w:rsid w:val="00E673B6"/>
    <w:rsid w:val="00ED7782"/>
    <w:rsid w:val="00F035B3"/>
    <w:rsid w:val="00F44C1A"/>
    <w:rsid w:val="00F47610"/>
    <w:rsid w:val="00F64BDF"/>
    <w:rsid w:val="00F77297"/>
    <w:rsid w:val="00FB4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D1BEF"/>
  <w15:chartTrackingRefBased/>
  <w15:docId w15:val="{7BA21169-95B9-47CD-8051-60F1BE55A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4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4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4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4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4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4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4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4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4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4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4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4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4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4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4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4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4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440"/>
    <w:rPr>
      <w:rFonts w:eastAsiaTheme="majorEastAsia" w:cstheme="majorBidi"/>
      <w:color w:val="272727" w:themeColor="text1" w:themeTint="D8"/>
    </w:rPr>
  </w:style>
  <w:style w:type="paragraph" w:styleId="Title">
    <w:name w:val="Title"/>
    <w:basedOn w:val="Normal"/>
    <w:next w:val="Normal"/>
    <w:link w:val="TitleChar"/>
    <w:uiPriority w:val="10"/>
    <w:qFormat/>
    <w:rsid w:val="00E434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4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4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4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440"/>
    <w:pPr>
      <w:spacing w:before="160"/>
      <w:jc w:val="center"/>
    </w:pPr>
    <w:rPr>
      <w:i/>
      <w:iCs/>
      <w:color w:val="404040" w:themeColor="text1" w:themeTint="BF"/>
    </w:rPr>
  </w:style>
  <w:style w:type="character" w:customStyle="1" w:styleId="QuoteChar">
    <w:name w:val="Quote Char"/>
    <w:basedOn w:val="DefaultParagraphFont"/>
    <w:link w:val="Quote"/>
    <w:uiPriority w:val="29"/>
    <w:rsid w:val="00E43440"/>
    <w:rPr>
      <w:i/>
      <w:iCs/>
      <w:color w:val="404040" w:themeColor="text1" w:themeTint="BF"/>
    </w:rPr>
  </w:style>
  <w:style w:type="paragraph" w:styleId="ListParagraph">
    <w:name w:val="List Paragraph"/>
    <w:basedOn w:val="Normal"/>
    <w:uiPriority w:val="34"/>
    <w:qFormat/>
    <w:rsid w:val="00E43440"/>
    <w:pPr>
      <w:ind w:left="720"/>
      <w:contextualSpacing/>
    </w:pPr>
  </w:style>
  <w:style w:type="character" w:styleId="IntenseEmphasis">
    <w:name w:val="Intense Emphasis"/>
    <w:basedOn w:val="DefaultParagraphFont"/>
    <w:uiPriority w:val="21"/>
    <w:qFormat/>
    <w:rsid w:val="00E43440"/>
    <w:rPr>
      <w:i/>
      <w:iCs/>
      <w:color w:val="0F4761" w:themeColor="accent1" w:themeShade="BF"/>
    </w:rPr>
  </w:style>
  <w:style w:type="paragraph" w:styleId="IntenseQuote">
    <w:name w:val="Intense Quote"/>
    <w:basedOn w:val="Normal"/>
    <w:next w:val="Normal"/>
    <w:link w:val="IntenseQuoteChar"/>
    <w:uiPriority w:val="30"/>
    <w:qFormat/>
    <w:rsid w:val="00E434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440"/>
    <w:rPr>
      <w:i/>
      <w:iCs/>
      <w:color w:val="0F4761" w:themeColor="accent1" w:themeShade="BF"/>
    </w:rPr>
  </w:style>
  <w:style w:type="character" w:styleId="IntenseReference">
    <w:name w:val="Intense Reference"/>
    <w:basedOn w:val="DefaultParagraphFont"/>
    <w:uiPriority w:val="32"/>
    <w:qFormat/>
    <w:rsid w:val="00E43440"/>
    <w:rPr>
      <w:b/>
      <w:bCs/>
      <w:smallCaps/>
      <w:color w:val="0F4761" w:themeColor="accent1" w:themeShade="BF"/>
      <w:spacing w:val="5"/>
    </w:rPr>
  </w:style>
  <w:style w:type="paragraph" w:styleId="NormalWeb">
    <w:name w:val="Normal (Web)"/>
    <w:basedOn w:val="Normal"/>
    <w:uiPriority w:val="99"/>
    <w:semiHidden/>
    <w:unhideWhenUsed/>
    <w:rsid w:val="00E673B6"/>
    <w:rPr>
      <w:rFonts w:ascii="Times New Roman" w:hAnsi="Times New Roman" w:cs="Times New Roman"/>
      <w:sz w:val="24"/>
      <w:szCs w:val="24"/>
    </w:rPr>
  </w:style>
  <w:style w:type="paragraph" w:styleId="Header">
    <w:name w:val="header"/>
    <w:basedOn w:val="Normal"/>
    <w:link w:val="HeaderChar"/>
    <w:uiPriority w:val="99"/>
    <w:unhideWhenUsed/>
    <w:rsid w:val="00B55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437"/>
  </w:style>
  <w:style w:type="paragraph" w:styleId="Footer">
    <w:name w:val="footer"/>
    <w:basedOn w:val="Normal"/>
    <w:link w:val="FooterChar"/>
    <w:uiPriority w:val="99"/>
    <w:unhideWhenUsed/>
    <w:rsid w:val="00B55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437"/>
  </w:style>
  <w:style w:type="character" w:styleId="Hyperlink">
    <w:name w:val="Hyperlink"/>
    <w:basedOn w:val="DefaultParagraphFont"/>
    <w:uiPriority w:val="99"/>
    <w:unhideWhenUsed/>
    <w:rsid w:val="0067686B"/>
    <w:rPr>
      <w:color w:val="467886" w:themeColor="hyperlink"/>
      <w:u w:val="single"/>
    </w:rPr>
  </w:style>
  <w:style w:type="character" w:styleId="UnresolvedMention">
    <w:name w:val="Unresolved Mention"/>
    <w:basedOn w:val="DefaultParagraphFont"/>
    <w:uiPriority w:val="99"/>
    <w:semiHidden/>
    <w:unhideWhenUsed/>
    <w:rsid w:val="006768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reativebloq.com/design/ive-never-seen-anything-like-this-before-paula-scher-on-the-backlash-to-pentagrams-ai-government-website-design" TargetMode="External"/><Relationship Id="rId18" Type="http://schemas.openxmlformats.org/officeDocument/2006/relationships/hyperlink" Target="https://mariabuszek.com/mariabuszek/kcai/PoMoSeminar/Readings/OwensOther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psd-dude.com/tutorials/resources/ai-art-vs-human-art.aspx" TargetMode="External"/><Relationship Id="rId17" Type="http://schemas.openxmlformats.org/officeDocument/2006/relationships/hyperlink" Target="https://ericcraps.wordpress.com/wp-content/uploads/2019/01/meggs-history-of-graphic-design.pdf" TargetMode="External"/><Relationship Id="rId2" Type="http://schemas.openxmlformats.org/officeDocument/2006/relationships/styles" Target="styles.xml"/><Relationship Id="rId16" Type="http://schemas.openxmlformats.org/officeDocument/2006/relationships/hyperlink" Target="https://www.designreview.byu.edu/collections/design-thinking-part-3-design-thinking-as-a-mindse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oughtsmostlyaboutlearning.wordpress.com/wp-content/uploads/2015/12/learning-by-doing-graham-gibbs.pdf" TargetMode="External"/><Relationship Id="rId5" Type="http://schemas.openxmlformats.org/officeDocument/2006/relationships/footnotes" Target="footnotes.xml"/><Relationship Id="rId15" Type="http://schemas.openxmlformats.org/officeDocument/2006/relationships/hyperlink" Target="https://doi.org/10.1080/0142159X.2025.2523463" TargetMode="External"/><Relationship Id="rId10" Type="http://schemas.openxmlformats.org/officeDocument/2006/relationships/hyperlink" Target="https://theabingtonian.com/3186/opinion/fear-of-ai-art-is-just-a-lack-of-appreciation/" TargetMode="External"/><Relationship Id="rId19" Type="http://schemas.openxmlformats.org/officeDocument/2006/relationships/hyperlink" Target="https://www.designreview.byu.edu/collections/design-thinking-part-3-design-thinking-as-a-mindse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pus.govst.edu/cgi/viewcontent.cgi?article=1027&amp;context=thes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2223</TotalTime>
  <Pages>19</Pages>
  <Words>4227</Words>
  <Characters>24094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Thisari Punchiwedikkarage (2403969)</dc:creator>
  <cp:keywords/>
  <dc:description/>
  <cp:lastModifiedBy>Thisari Punchiwedikkarage (2403969)</cp:lastModifiedBy>
  <cp:revision>17</cp:revision>
  <cp:lastPrinted>2026-04-11T18:41:00Z</cp:lastPrinted>
  <dcterms:created xsi:type="dcterms:W3CDTF">2026-04-10T21:55:00Z</dcterms:created>
  <dcterms:modified xsi:type="dcterms:W3CDTF">2026-04-25T13:42:00Z</dcterms:modified>
</cp:coreProperties>
</file>