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3DADA2" w14:textId="291ED9B1" w:rsidR="00FB1D49" w:rsidRPr="000D455D" w:rsidRDefault="000D455D" w:rsidP="000D455D">
      <w:pPr>
        <w:jc w:val="center"/>
        <w:rPr>
          <w:b/>
          <w:bCs/>
          <w:sz w:val="38"/>
          <w:szCs w:val="38"/>
        </w:rPr>
      </w:pPr>
      <w:r w:rsidRPr="000D455D">
        <w:rPr>
          <w:b/>
          <w:bCs/>
          <w:sz w:val="38"/>
          <w:szCs w:val="38"/>
        </w:rPr>
        <w:t xml:space="preserve">Dissertation </w:t>
      </w:r>
      <w:r>
        <w:rPr>
          <w:b/>
          <w:bCs/>
          <w:sz w:val="38"/>
          <w:szCs w:val="38"/>
        </w:rPr>
        <w:t>–</w:t>
      </w:r>
      <w:r w:rsidRPr="000D455D">
        <w:rPr>
          <w:b/>
          <w:bCs/>
          <w:sz w:val="38"/>
          <w:szCs w:val="38"/>
        </w:rPr>
        <w:t xml:space="preserve"> Proposal</w:t>
      </w:r>
    </w:p>
    <w:p w14:paraId="0F3B3469" w14:textId="3E8B2A05" w:rsidR="000D455D" w:rsidRDefault="000D455D" w:rsidP="000D455D">
      <w:pPr>
        <w:jc w:val="center"/>
        <w:rPr>
          <w:b/>
          <w:bCs/>
          <w:sz w:val="38"/>
          <w:szCs w:val="38"/>
        </w:rPr>
      </w:pPr>
      <w:r w:rsidRPr="000D455D">
        <w:rPr>
          <w:b/>
          <w:bCs/>
          <w:sz w:val="38"/>
          <w:szCs w:val="38"/>
        </w:rPr>
        <w:t>LCBB6000</w:t>
      </w:r>
    </w:p>
    <w:p w14:paraId="7BD7E638" w14:textId="7DB94149" w:rsidR="000F43DB" w:rsidRDefault="000F43DB" w:rsidP="000D455D">
      <w:pPr>
        <w:jc w:val="center"/>
        <w:rPr>
          <w:b/>
          <w:bCs/>
          <w:sz w:val="38"/>
          <w:szCs w:val="38"/>
        </w:rPr>
      </w:pPr>
      <w:r>
        <w:rPr>
          <w:b/>
          <w:bCs/>
          <w:sz w:val="38"/>
          <w:szCs w:val="38"/>
        </w:rPr>
        <w:t xml:space="preserve">BA (Hons) Business Management </w:t>
      </w:r>
    </w:p>
    <w:p w14:paraId="2C0C0839" w14:textId="72F2E32F" w:rsidR="000D455D" w:rsidRDefault="000D455D" w:rsidP="000D455D">
      <w:pPr>
        <w:jc w:val="center"/>
        <w:rPr>
          <w:b/>
          <w:bCs/>
          <w:sz w:val="38"/>
          <w:szCs w:val="38"/>
        </w:rPr>
      </w:pPr>
      <w:r>
        <w:rPr>
          <w:b/>
          <w:bCs/>
          <w:sz w:val="38"/>
          <w:szCs w:val="38"/>
        </w:rPr>
        <w:t>University of Wales Trinity Saint David (London Campus)</w:t>
      </w:r>
    </w:p>
    <w:p w14:paraId="6B0271F1" w14:textId="35452C8E" w:rsidR="000D455D" w:rsidRPr="000F43DB" w:rsidRDefault="000D455D" w:rsidP="000D455D">
      <w:pPr>
        <w:jc w:val="center"/>
        <w:rPr>
          <w:b/>
          <w:bCs/>
          <w:color w:val="FF0000"/>
          <w:sz w:val="38"/>
          <w:szCs w:val="38"/>
        </w:rPr>
      </w:pPr>
    </w:p>
    <w:p w14:paraId="473B75AE" w14:textId="77777777" w:rsidR="000F43DB" w:rsidRDefault="000F43DB" w:rsidP="000D455D">
      <w:pPr>
        <w:jc w:val="center"/>
        <w:rPr>
          <w:b/>
          <w:bCs/>
          <w:sz w:val="38"/>
          <w:szCs w:val="38"/>
        </w:rPr>
      </w:pPr>
    </w:p>
    <w:p w14:paraId="4112DABE" w14:textId="77777777" w:rsidR="008D3378" w:rsidRDefault="008D3378" w:rsidP="008D3378">
      <w:pPr>
        <w:rPr>
          <w:b/>
          <w:bCs/>
        </w:rPr>
      </w:pPr>
    </w:p>
    <w:p w14:paraId="5F8C0523" w14:textId="19AE086D" w:rsidR="001A0AE1" w:rsidRPr="00D454F3" w:rsidRDefault="000F43DB" w:rsidP="008D3378">
      <w:pPr>
        <w:rPr>
          <w:rFonts w:cs="Arial"/>
          <w:sz w:val="32"/>
          <w:szCs w:val="32"/>
          <w:lang w:val="nl-NL"/>
        </w:rPr>
      </w:pPr>
      <w:r w:rsidRPr="00D454F3">
        <w:rPr>
          <w:rFonts w:cs="Arial"/>
          <w:sz w:val="32"/>
          <w:szCs w:val="32"/>
          <w:lang w:val="nl-NL"/>
        </w:rPr>
        <w:t>Student name</w:t>
      </w:r>
      <w:r w:rsidR="000A6625" w:rsidRPr="00D454F3">
        <w:rPr>
          <w:rFonts w:cs="Arial"/>
          <w:sz w:val="32"/>
          <w:szCs w:val="32"/>
          <w:lang w:val="nl-NL"/>
        </w:rPr>
        <w:t>: Danica Kanchevska</w:t>
      </w:r>
      <w:r w:rsidRPr="00D454F3">
        <w:rPr>
          <w:rFonts w:cs="Arial"/>
          <w:sz w:val="32"/>
          <w:szCs w:val="32"/>
          <w:lang w:val="nl-NL"/>
        </w:rPr>
        <w:t xml:space="preserve"> </w:t>
      </w:r>
    </w:p>
    <w:p w14:paraId="03A04038" w14:textId="77777777" w:rsidR="008D3378" w:rsidRPr="00D454F3" w:rsidRDefault="000F43DB" w:rsidP="008D3378">
      <w:pPr>
        <w:rPr>
          <w:rFonts w:cs="Arial"/>
          <w:b/>
          <w:bCs/>
          <w:sz w:val="32"/>
          <w:szCs w:val="32"/>
          <w:lang w:val="nl-NL"/>
        </w:rPr>
      </w:pPr>
      <w:r w:rsidRPr="00D454F3">
        <w:rPr>
          <w:rFonts w:cs="Arial"/>
          <w:sz w:val="32"/>
          <w:szCs w:val="32"/>
          <w:lang w:val="nl-NL"/>
        </w:rPr>
        <w:t>Student ID</w:t>
      </w:r>
      <w:r w:rsidR="000A6625" w:rsidRPr="00D454F3">
        <w:rPr>
          <w:rFonts w:cs="Arial"/>
          <w:sz w:val="32"/>
          <w:szCs w:val="32"/>
          <w:lang w:val="nl-NL"/>
        </w:rPr>
        <w:t>: 2124692</w:t>
      </w:r>
    </w:p>
    <w:p w14:paraId="4516017E" w14:textId="65132E51" w:rsidR="000F43DB" w:rsidRPr="003C0A7F" w:rsidRDefault="000F43DB" w:rsidP="008D3378">
      <w:pPr>
        <w:rPr>
          <w:rFonts w:cs="Arial"/>
          <w:b/>
          <w:bCs/>
          <w:sz w:val="32"/>
          <w:szCs w:val="32"/>
        </w:rPr>
      </w:pPr>
      <w:r w:rsidRPr="003C0A7F">
        <w:rPr>
          <w:rFonts w:cs="Arial"/>
          <w:sz w:val="32"/>
          <w:szCs w:val="32"/>
        </w:rPr>
        <w:t>Proposed research title</w:t>
      </w:r>
      <w:r w:rsidR="000A6625" w:rsidRPr="003C0A7F">
        <w:rPr>
          <w:rFonts w:cs="Arial"/>
          <w:sz w:val="32"/>
          <w:szCs w:val="32"/>
        </w:rPr>
        <w:t xml:space="preserve">: </w:t>
      </w:r>
      <w:r w:rsidR="000A6625" w:rsidRPr="003C0A7F">
        <w:rPr>
          <w:rFonts w:cs="Arial"/>
          <w:b/>
          <w:bCs/>
          <w:sz w:val="32"/>
          <w:szCs w:val="32"/>
        </w:rPr>
        <w:t xml:space="preserve">Impact of Brexit to the UK Retail </w:t>
      </w:r>
      <w:r w:rsidR="008D3378" w:rsidRPr="003C0A7F">
        <w:rPr>
          <w:rFonts w:cs="Arial"/>
          <w:b/>
          <w:bCs/>
          <w:sz w:val="32"/>
          <w:szCs w:val="32"/>
        </w:rPr>
        <w:t xml:space="preserve">         </w:t>
      </w:r>
      <w:r w:rsidR="000A6625" w:rsidRPr="003C0A7F">
        <w:rPr>
          <w:rFonts w:cs="Arial"/>
          <w:b/>
          <w:bCs/>
          <w:sz w:val="32"/>
          <w:szCs w:val="32"/>
        </w:rPr>
        <w:t>Industry</w:t>
      </w:r>
      <w:r w:rsidR="008D3378" w:rsidRPr="003C0A7F">
        <w:rPr>
          <w:rFonts w:cs="Arial"/>
          <w:b/>
          <w:bCs/>
          <w:sz w:val="32"/>
          <w:szCs w:val="32"/>
        </w:rPr>
        <w:t xml:space="preserve"> </w:t>
      </w:r>
      <w:r w:rsidR="001A0AE1" w:rsidRPr="003C0A7F">
        <w:rPr>
          <w:rFonts w:cs="Arial"/>
          <w:b/>
          <w:bCs/>
          <w:sz w:val="32"/>
          <w:szCs w:val="32"/>
        </w:rPr>
        <w:t>w</w:t>
      </w:r>
      <w:r w:rsidR="008D3378" w:rsidRPr="003C0A7F">
        <w:rPr>
          <w:rFonts w:cs="Arial"/>
          <w:b/>
          <w:bCs/>
          <w:sz w:val="32"/>
          <w:szCs w:val="32"/>
        </w:rPr>
        <w:t>ith the Special Reference to H&amp;M</w:t>
      </w:r>
    </w:p>
    <w:p w14:paraId="7769F73E" w14:textId="10C034EF" w:rsidR="000F43DB" w:rsidRPr="003C0A7F" w:rsidRDefault="000F43DB" w:rsidP="008D3378">
      <w:pPr>
        <w:rPr>
          <w:rFonts w:cs="Arial"/>
          <w:b/>
          <w:bCs/>
          <w:sz w:val="32"/>
          <w:szCs w:val="32"/>
        </w:rPr>
      </w:pPr>
      <w:r w:rsidRPr="003C0A7F">
        <w:rPr>
          <w:rFonts w:cs="Arial"/>
          <w:sz w:val="32"/>
          <w:szCs w:val="32"/>
        </w:rPr>
        <w:t>Name of the university</w:t>
      </w:r>
      <w:r w:rsidR="000A6625" w:rsidRPr="003C0A7F">
        <w:rPr>
          <w:rFonts w:cs="Arial"/>
          <w:sz w:val="32"/>
          <w:szCs w:val="32"/>
        </w:rPr>
        <w:t>: University of Wales Trinity St David</w:t>
      </w:r>
      <w:r w:rsidRPr="003C0A7F">
        <w:rPr>
          <w:rFonts w:cs="Arial"/>
          <w:sz w:val="32"/>
          <w:szCs w:val="32"/>
        </w:rPr>
        <w:t xml:space="preserve"> </w:t>
      </w:r>
    </w:p>
    <w:p w14:paraId="2F66CBDA" w14:textId="41C07E75" w:rsidR="000F43DB" w:rsidRPr="003C0A7F" w:rsidRDefault="000F43DB" w:rsidP="008D3378">
      <w:pPr>
        <w:rPr>
          <w:rFonts w:cs="Arial"/>
          <w:sz w:val="32"/>
          <w:szCs w:val="32"/>
        </w:rPr>
      </w:pPr>
      <w:r w:rsidRPr="003C0A7F">
        <w:rPr>
          <w:rFonts w:cs="Arial"/>
          <w:sz w:val="32"/>
          <w:szCs w:val="32"/>
        </w:rPr>
        <w:t>Submission date</w:t>
      </w:r>
      <w:r w:rsidR="000A6625" w:rsidRPr="003C0A7F">
        <w:rPr>
          <w:rFonts w:cs="Arial"/>
          <w:sz w:val="32"/>
          <w:szCs w:val="32"/>
        </w:rPr>
        <w:t>: 23/08/2024</w:t>
      </w:r>
    </w:p>
    <w:p w14:paraId="7690C0ED" w14:textId="77777777" w:rsidR="008D3378" w:rsidRPr="003C0A7F" w:rsidRDefault="008D3378" w:rsidP="008D3378">
      <w:pPr>
        <w:pStyle w:val="ListParagraph"/>
        <w:rPr>
          <w:rFonts w:cs="Arial"/>
          <w:sz w:val="32"/>
          <w:szCs w:val="32"/>
        </w:rPr>
      </w:pPr>
    </w:p>
    <w:p w14:paraId="6501CC5B" w14:textId="77777777" w:rsidR="008D3378" w:rsidRDefault="008D3378" w:rsidP="008D3378">
      <w:pPr>
        <w:pStyle w:val="ListParagraph"/>
      </w:pPr>
    </w:p>
    <w:p w14:paraId="3A664844" w14:textId="77777777" w:rsidR="008D3378" w:rsidRDefault="008D3378" w:rsidP="008D3378">
      <w:pPr>
        <w:pStyle w:val="ListParagraph"/>
      </w:pPr>
    </w:p>
    <w:p w14:paraId="74EB5F39" w14:textId="77777777" w:rsidR="008D3378" w:rsidRDefault="008D3378" w:rsidP="008D3378">
      <w:pPr>
        <w:pStyle w:val="ListParagraph"/>
      </w:pPr>
    </w:p>
    <w:p w14:paraId="16F3E66B" w14:textId="77777777" w:rsidR="008D3378" w:rsidRDefault="008D3378" w:rsidP="008D3378">
      <w:pPr>
        <w:pStyle w:val="ListParagraph"/>
      </w:pPr>
    </w:p>
    <w:p w14:paraId="6C15C397" w14:textId="72043237" w:rsidR="008D3378" w:rsidRDefault="00C13422" w:rsidP="00C13422">
      <w:pPr>
        <w:pStyle w:val="ListParagraph"/>
        <w:tabs>
          <w:tab w:val="left" w:pos="8316"/>
        </w:tabs>
      </w:pPr>
      <w:r>
        <w:tab/>
      </w:r>
    </w:p>
    <w:p w14:paraId="2C6F43B6" w14:textId="77777777" w:rsidR="008D3378" w:rsidRDefault="008D3378" w:rsidP="008D3378">
      <w:pPr>
        <w:pStyle w:val="ListParagraph"/>
      </w:pPr>
    </w:p>
    <w:p w14:paraId="70A79864" w14:textId="77777777" w:rsidR="008D3378" w:rsidRDefault="008D3378" w:rsidP="008D3378">
      <w:pPr>
        <w:pStyle w:val="ListParagraph"/>
      </w:pPr>
    </w:p>
    <w:p w14:paraId="30D00A9C" w14:textId="77777777" w:rsidR="008D3378" w:rsidRDefault="008D3378" w:rsidP="008D3378">
      <w:pPr>
        <w:pStyle w:val="ListParagraph"/>
      </w:pPr>
    </w:p>
    <w:sdt>
      <w:sdtPr>
        <w:rPr>
          <w:rFonts w:ascii="Arial" w:eastAsiaTheme="minorHAnsi" w:hAnsi="Arial" w:cstheme="minorBidi"/>
          <w:color w:val="auto"/>
          <w:sz w:val="24"/>
          <w:szCs w:val="24"/>
          <w:lang w:val="en-GB"/>
        </w:rPr>
        <w:id w:val="706687686"/>
        <w:docPartObj>
          <w:docPartGallery w:val="Table of Contents"/>
          <w:docPartUnique/>
        </w:docPartObj>
      </w:sdtPr>
      <w:sdtEndPr>
        <w:rPr>
          <w:b/>
          <w:bCs/>
          <w:noProof/>
        </w:rPr>
      </w:sdtEndPr>
      <w:sdtContent>
        <w:p w14:paraId="58F37375" w14:textId="37006F17" w:rsidR="005671B2" w:rsidRDefault="005671B2">
          <w:pPr>
            <w:pStyle w:val="TOCHeading"/>
          </w:pPr>
          <w:r>
            <w:t>Contents</w:t>
          </w:r>
        </w:p>
        <w:p w14:paraId="37868714" w14:textId="03E6E202" w:rsidR="00DB0393" w:rsidRDefault="005671B2">
          <w:pPr>
            <w:pStyle w:val="TOC1"/>
            <w:tabs>
              <w:tab w:val="right" w:leader="dot" w:pos="9010"/>
            </w:tabs>
            <w:rPr>
              <w:rFonts w:asciiTheme="minorHAnsi" w:eastAsiaTheme="minorEastAsia" w:hAnsiTheme="minorHAnsi"/>
              <w:noProof/>
              <w:kern w:val="2"/>
              <w:lang w:eastAsia="en-GB"/>
              <w14:ligatures w14:val="standardContextual"/>
            </w:rPr>
          </w:pPr>
          <w:r>
            <w:fldChar w:fldCharType="begin"/>
          </w:r>
          <w:r>
            <w:instrText xml:space="preserve"> TOC \o "1-3" \h \z \u </w:instrText>
          </w:r>
          <w:r>
            <w:fldChar w:fldCharType="separate"/>
          </w:r>
          <w:hyperlink w:anchor="_Toc175135648" w:history="1">
            <w:r w:rsidR="00DB0393" w:rsidRPr="00D93009">
              <w:rPr>
                <w:rStyle w:val="Hyperlink"/>
                <w:noProof/>
              </w:rPr>
              <w:t>Introduction</w:t>
            </w:r>
            <w:r w:rsidR="00DB0393">
              <w:rPr>
                <w:noProof/>
                <w:webHidden/>
              </w:rPr>
              <w:tab/>
            </w:r>
            <w:r w:rsidR="00DB0393">
              <w:rPr>
                <w:noProof/>
                <w:webHidden/>
              </w:rPr>
              <w:fldChar w:fldCharType="begin"/>
            </w:r>
            <w:r w:rsidR="00DB0393">
              <w:rPr>
                <w:noProof/>
                <w:webHidden/>
              </w:rPr>
              <w:instrText xml:space="preserve"> PAGEREF _Toc175135648 \h </w:instrText>
            </w:r>
            <w:r w:rsidR="00DB0393">
              <w:rPr>
                <w:noProof/>
                <w:webHidden/>
              </w:rPr>
            </w:r>
            <w:r w:rsidR="00DB0393">
              <w:rPr>
                <w:noProof/>
                <w:webHidden/>
              </w:rPr>
              <w:fldChar w:fldCharType="separate"/>
            </w:r>
            <w:r w:rsidR="00DB0393">
              <w:rPr>
                <w:noProof/>
                <w:webHidden/>
              </w:rPr>
              <w:t>3</w:t>
            </w:r>
            <w:r w:rsidR="00DB0393">
              <w:rPr>
                <w:noProof/>
                <w:webHidden/>
              </w:rPr>
              <w:fldChar w:fldCharType="end"/>
            </w:r>
          </w:hyperlink>
        </w:p>
        <w:p w14:paraId="3EF8EC59" w14:textId="30F22202" w:rsidR="00DB0393" w:rsidRDefault="00000000">
          <w:pPr>
            <w:pStyle w:val="TOC2"/>
            <w:tabs>
              <w:tab w:val="right" w:leader="dot" w:pos="9010"/>
            </w:tabs>
            <w:rPr>
              <w:rFonts w:asciiTheme="minorHAnsi" w:eastAsiaTheme="minorEastAsia" w:hAnsiTheme="minorHAnsi"/>
              <w:noProof/>
              <w:kern w:val="2"/>
              <w:lang w:eastAsia="en-GB"/>
              <w14:ligatures w14:val="standardContextual"/>
            </w:rPr>
          </w:pPr>
          <w:hyperlink w:anchor="_Toc175135649" w:history="1">
            <w:r w:rsidR="00DB0393" w:rsidRPr="00D93009">
              <w:rPr>
                <w:rStyle w:val="Hyperlink"/>
                <w:noProof/>
              </w:rPr>
              <w:t>Significance of the study</w:t>
            </w:r>
            <w:r w:rsidR="00DB0393">
              <w:rPr>
                <w:noProof/>
                <w:webHidden/>
              </w:rPr>
              <w:tab/>
            </w:r>
            <w:r w:rsidR="00DB0393">
              <w:rPr>
                <w:noProof/>
                <w:webHidden/>
              </w:rPr>
              <w:fldChar w:fldCharType="begin"/>
            </w:r>
            <w:r w:rsidR="00DB0393">
              <w:rPr>
                <w:noProof/>
                <w:webHidden/>
              </w:rPr>
              <w:instrText xml:space="preserve"> PAGEREF _Toc175135649 \h </w:instrText>
            </w:r>
            <w:r w:rsidR="00DB0393">
              <w:rPr>
                <w:noProof/>
                <w:webHidden/>
              </w:rPr>
            </w:r>
            <w:r w:rsidR="00DB0393">
              <w:rPr>
                <w:noProof/>
                <w:webHidden/>
              </w:rPr>
              <w:fldChar w:fldCharType="separate"/>
            </w:r>
            <w:r w:rsidR="00DB0393">
              <w:rPr>
                <w:noProof/>
                <w:webHidden/>
              </w:rPr>
              <w:t>3</w:t>
            </w:r>
            <w:r w:rsidR="00DB0393">
              <w:rPr>
                <w:noProof/>
                <w:webHidden/>
              </w:rPr>
              <w:fldChar w:fldCharType="end"/>
            </w:r>
          </w:hyperlink>
        </w:p>
        <w:p w14:paraId="6E8FE341" w14:textId="6BD8801F" w:rsidR="00DB0393" w:rsidRDefault="00000000">
          <w:pPr>
            <w:pStyle w:val="TOC2"/>
            <w:tabs>
              <w:tab w:val="right" w:leader="dot" w:pos="9010"/>
            </w:tabs>
            <w:rPr>
              <w:rFonts w:asciiTheme="minorHAnsi" w:eastAsiaTheme="minorEastAsia" w:hAnsiTheme="minorHAnsi"/>
              <w:noProof/>
              <w:kern w:val="2"/>
              <w:lang w:eastAsia="en-GB"/>
              <w14:ligatures w14:val="standardContextual"/>
            </w:rPr>
          </w:pPr>
          <w:hyperlink w:anchor="_Toc175135650" w:history="1">
            <w:r w:rsidR="00DB0393" w:rsidRPr="00D93009">
              <w:rPr>
                <w:rStyle w:val="Hyperlink"/>
                <w:noProof/>
              </w:rPr>
              <w:t>Purpose of the study</w:t>
            </w:r>
            <w:r w:rsidR="00DB0393">
              <w:rPr>
                <w:noProof/>
                <w:webHidden/>
              </w:rPr>
              <w:tab/>
            </w:r>
            <w:r w:rsidR="00DB0393">
              <w:rPr>
                <w:noProof/>
                <w:webHidden/>
              </w:rPr>
              <w:fldChar w:fldCharType="begin"/>
            </w:r>
            <w:r w:rsidR="00DB0393">
              <w:rPr>
                <w:noProof/>
                <w:webHidden/>
              </w:rPr>
              <w:instrText xml:space="preserve"> PAGEREF _Toc175135650 \h </w:instrText>
            </w:r>
            <w:r w:rsidR="00DB0393">
              <w:rPr>
                <w:noProof/>
                <w:webHidden/>
              </w:rPr>
            </w:r>
            <w:r w:rsidR="00DB0393">
              <w:rPr>
                <w:noProof/>
                <w:webHidden/>
              </w:rPr>
              <w:fldChar w:fldCharType="separate"/>
            </w:r>
            <w:r w:rsidR="00DB0393">
              <w:rPr>
                <w:noProof/>
                <w:webHidden/>
              </w:rPr>
              <w:t>4</w:t>
            </w:r>
            <w:r w:rsidR="00DB0393">
              <w:rPr>
                <w:noProof/>
                <w:webHidden/>
              </w:rPr>
              <w:fldChar w:fldCharType="end"/>
            </w:r>
          </w:hyperlink>
        </w:p>
        <w:p w14:paraId="210E150C" w14:textId="480C8D1D" w:rsidR="00DB0393" w:rsidRDefault="00000000">
          <w:pPr>
            <w:pStyle w:val="TOC2"/>
            <w:tabs>
              <w:tab w:val="right" w:leader="dot" w:pos="9010"/>
            </w:tabs>
            <w:rPr>
              <w:rFonts w:asciiTheme="minorHAnsi" w:eastAsiaTheme="minorEastAsia" w:hAnsiTheme="minorHAnsi"/>
              <w:noProof/>
              <w:kern w:val="2"/>
              <w:lang w:eastAsia="en-GB"/>
              <w14:ligatures w14:val="standardContextual"/>
            </w:rPr>
          </w:pPr>
          <w:hyperlink w:anchor="_Toc175135651" w:history="1">
            <w:r w:rsidR="00DB0393" w:rsidRPr="00D93009">
              <w:rPr>
                <w:rStyle w:val="Hyperlink"/>
                <w:noProof/>
              </w:rPr>
              <w:t>Research aims and objectives</w:t>
            </w:r>
            <w:r w:rsidR="00DB0393">
              <w:rPr>
                <w:noProof/>
                <w:webHidden/>
              </w:rPr>
              <w:tab/>
            </w:r>
            <w:r w:rsidR="00DB0393">
              <w:rPr>
                <w:noProof/>
                <w:webHidden/>
              </w:rPr>
              <w:fldChar w:fldCharType="begin"/>
            </w:r>
            <w:r w:rsidR="00DB0393">
              <w:rPr>
                <w:noProof/>
                <w:webHidden/>
              </w:rPr>
              <w:instrText xml:space="preserve"> PAGEREF _Toc175135651 \h </w:instrText>
            </w:r>
            <w:r w:rsidR="00DB0393">
              <w:rPr>
                <w:noProof/>
                <w:webHidden/>
              </w:rPr>
            </w:r>
            <w:r w:rsidR="00DB0393">
              <w:rPr>
                <w:noProof/>
                <w:webHidden/>
              </w:rPr>
              <w:fldChar w:fldCharType="separate"/>
            </w:r>
            <w:r w:rsidR="00DB0393">
              <w:rPr>
                <w:noProof/>
                <w:webHidden/>
              </w:rPr>
              <w:t>4</w:t>
            </w:r>
            <w:r w:rsidR="00DB0393">
              <w:rPr>
                <w:noProof/>
                <w:webHidden/>
              </w:rPr>
              <w:fldChar w:fldCharType="end"/>
            </w:r>
          </w:hyperlink>
        </w:p>
        <w:p w14:paraId="344A3E82" w14:textId="2D92BC6C" w:rsidR="00DB0393" w:rsidRDefault="00000000">
          <w:pPr>
            <w:pStyle w:val="TOC1"/>
            <w:tabs>
              <w:tab w:val="right" w:leader="dot" w:pos="9010"/>
            </w:tabs>
            <w:rPr>
              <w:rFonts w:asciiTheme="minorHAnsi" w:eastAsiaTheme="minorEastAsia" w:hAnsiTheme="minorHAnsi"/>
              <w:noProof/>
              <w:kern w:val="2"/>
              <w:lang w:eastAsia="en-GB"/>
              <w14:ligatures w14:val="standardContextual"/>
            </w:rPr>
          </w:pPr>
          <w:hyperlink w:anchor="_Toc175135652" w:history="1">
            <w:r w:rsidR="00DB0393" w:rsidRPr="00D93009">
              <w:rPr>
                <w:rStyle w:val="Hyperlink"/>
                <w:noProof/>
              </w:rPr>
              <w:t>Literature Review</w:t>
            </w:r>
            <w:r w:rsidR="00DB0393">
              <w:rPr>
                <w:noProof/>
                <w:webHidden/>
              </w:rPr>
              <w:tab/>
            </w:r>
            <w:r w:rsidR="00DB0393">
              <w:rPr>
                <w:noProof/>
                <w:webHidden/>
              </w:rPr>
              <w:fldChar w:fldCharType="begin"/>
            </w:r>
            <w:r w:rsidR="00DB0393">
              <w:rPr>
                <w:noProof/>
                <w:webHidden/>
              </w:rPr>
              <w:instrText xml:space="preserve"> PAGEREF _Toc175135652 \h </w:instrText>
            </w:r>
            <w:r w:rsidR="00DB0393">
              <w:rPr>
                <w:noProof/>
                <w:webHidden/>
              </w:rPr>
            </w:r>
            <w:r w:rsidR="00DB0393">
              <w:rPr>
                <w:noProof/>
                <w:webHidden/>
              </w:rPr>
              <w:fldChar w:fldCharType="separate"/>
            </w:r>
            <w:r w:rsidR="00DB0393">
              <w:rPr>
                <w:noProof/>
                <w:webHidden/>
              </w:rPr>
              <w:t>5</w:t>
            </w:r>
            <w:r w:rsidR="00DB0393">
              <w:rPr>
                <w:noProof/>
                <w:webHidden/>
              </w:rPr>
              <w:fldChar w:fldCharType="end"/>
            </w:r>
          </w:hyperlink>
        </w:p>
        <w:p w14:paraId="1F4CD034" w14:textId="73BA48BD" w:rsidR="00DB0393" w:rsidRDefault="00000000">
          <w:pPr>
            <w:pStyle w:val="TOC2"/>
            <w:tabs>
              <w:tab w:val="right" w:leader="dot" w:pos="9010"/>
            </w:tabs>
            <w:rPr>
              <w:rFonts w:asciiTheme="minorHAnsi" w:eastAsiaTheme="minorEastAsia" w:hAnsiTheme="minorHAnsi"/>
              <w:noProof/>
              <w:kern w:val="2"/>
              <w:lang w:eastAsia="en-GB"/>
              <w14:ligatures w14:val="standardContextual"/>
            </w:rPr>
          </w:pPr>
          <w:hyperlink w:anchor="_Toc175135653" w:history="1">
            <w:r w:rsidR="00DB0393" w:rsidRPr="00D93009">
              <w:rPr>
                <w:rStyle w:val="Hyperlink"/>
                <w:noProof/>
              </w:rPr>
              <w:t>Introduction to Brexit</w:t>
            </w:r>
            <w:r w:rsidR="00DB0393">
              <w:rPr>
                <w:noProof/>
                <w:webHidden/>
              </w:rPr>
              <w:tab/>
            </w:r>
            <w:r w:rsidR="00DB0393">
              <w:rPr>
                <w:noProof/>
                <w:webHidden/>
              </w:rPr>
              <w:fldChar w:fldCharType="begin"/>
            </w:r>
            <w:r w:rsidR="00DB0393">
              <w:rPr>
                <w:noProof/>
                <w:webHidden/>
              </w:rPr>
              <w:instrText xml:space="preserve"> PAGEREF _Toc175135653 \h </w:instrText>
            </w:r>
            <w:r w:rsidR="00DB0393">
              <w:rPr>
                <w:noProof/>
                <w:webHidden/>
              </w:rPr>
            </w:r>
            <w:r w:rsidR="00DB0393">
              <w:rPr>
                <w:noProof/>
                <w:webHidden/>
              </w:rPr>
              <w:fldChar w:fldCharType="separate"/>
            </w:r>
            <w:r w:rsidR="00DB0393">
              <w:rPr>
                <w:noProof/>
                <w:webHidden/>
              </w:rPr>
              <w:t>5</w:t>
            </w:r>
            <w:r w:rsidR="00DB0393">
              <w:rPr>
                <w:noProof/>
                <w:webHidden/>
              </w:rPr>
              <w:fldChar w:fldCharType="end"/>
            </w:r>
          </w:hyperlink>
        </w:p>
        <w:p w14:paraId="60DC1F99" w14:textId="4EADA3CF" w:rsidR="00DB0393" w:rsidRDefault="00000000">
          <w:pPr>
            <w:pStyle w:val="TOC2"/>
            <w:tabs>
              <w:tab w:val="right" w:leader="dot" w:pos="9010"/>
            </w:tabs>
            <w:rPr>
              <w:rFonts w:asciiTheme="minorHAnsi" w:eastAsiaTheme="minorEastAsia" w:hAnsiTheme="minorHAnsi"/>
              <w:noProof/>
              <w:kern w:val="2"/>
              <w:lang w:eastAsia="en-GB"/>
              <w14:ligatures w14:val="standardContextual"/>
            </w:rPr>
          </w:pPr>
          <w:hyperlink w:anchor="_Toc175135654" w:history="1">
            <w:r w:rsidR="00DB0393" w:rsidRPr="00D93009">
              <w:rPr>
                <w:rStyle w:val="Hyperlink"/>
                <w:noProof/>
              </w:rPr>
              <w:t>Criteria of measuring the economic impact to an organisations</w:t>
            </w:r>
            <w:r w:rsidR="00DB0393">
              <w:rPr>
                <w:noProof/>
                <w:webHidden/>
              </w:rPr>
              <w:tab/>
            </w:r>
            <w:r w:rsidR="00DB0393">
              <w:rPr>
                <w:noProof/>
                <w:webHidden/>
              </w:rPr>
              <w:fldChar w:fldCharType="begin"/>
            </w:r>
            <w:r w:rsidR="00DB0393">
              <w:rPr>
                <w:noProof/>
                <w:webHidden/>
              </w:rPr>
              <w:instrText xml:space="preserve"> PAGEREF _Toc175135654 \h </w:instrText>
            </w:r>
            <w:r w:rsidR="00DB0393">
              <w:rPr>
                <w:noProof/>
                <w:webHidden/>
              </w:rPr>
            </w:r>
            <w:r w:rsidR="00DB0393">
              <w:rPr>
                <w:noProof/>
                <w:webHidden/>
              </w:rPr>
              <w:fldChar w:fldCharType="separate"/>
            </w:r>
            <w:r w:rsidR="00DB0393">
              <w:rPr>
                <w:noProof/>
                <w:webHidden/>
              </w:rPr>
              <w:t>5</w:t>
            </w:r>
            <w:r w:rsidR="00DB0393">
              <w:rPr>
                <w:noProof/>
                <w:webHidden/>
              </w:rPr>
              <w:fldChar w:fldCharType="end"/>
            </w:r>
          </w:hyperlink>
        </w:p>
        <w:p w14:paraId="77B52012" w14:textId="5A643112" w:rsidR="00DB0393" w:rsidRDefault="00000000">
          <w:pPr>
            <w:pStyle w:val="TOC2"/>
            <w:tabs>
              <w:tab w:val="right" w:leader="dot" w:pos="9010"/>
            </w:tabs>
            <w:rPr>
              <w:rFonts w:asciiTheme="minorHAnsi" w:eastAsiaTheme="minorEastAsia" w:hAnsiTheme="minorHAnsi"/>
              <w:noProof/>
              <w:kern w:val="2"/>
              <w:lang w:eastAsia="en-GB"/>
              <w14:ligatures w14:val="standardContextual"/>
            </w:rPr>
          </w:pPr>
          <w:hyperlink w:anchor="_Toc175135655" w:history="1">
            <w:r w:rsidR="00DB0393" w:rsidRPr="00D93009">
              <w:rPr>
                <w:rStyle w:val="Hyperlink"/>
                <w:noProof/>
              </w:rPr>
              <w:t>The positive and negative impacts of Brexit on Economic wellbeing of organisations</w:t>
            </w:r>
            <w:r w:rsidR="00DB0393">
              <w:rPr>
                <w:noProof/>
                <w:webHidden/>
              </w:rPr>
              <w:tab/>
            </w:r>
            <w:r w:rsidR="00DB0393">
              <w:rPr>
                <w:noProof/>
                <w:webHidden/>
              </w:rPr>
              <w:fldChar w:fldCharType="begin"/>
            </w:r>
            <w:r w:rsidR="00DB0393">
              <w:rPr>
                <w:noProof/>
                <w:webHidden/>
              </w:rPr>
              <w:instrText xml:space="preserve"> PAGEREF _Toc175135655 \h </w:instrText>
            </w:r>
            <w:r w:rsidR="00DB0393">
              <w:rPr>
                <w:noProof/>
                <w:webHidden/>
              </w:rPr>
            </w:r>
            <w:r w:rsidR="00DB0393">
              <w:rPr>
                <w:noProof/>
                <w:webHidden/>
              </w:rPr>
              <w:fldChar w:fldCharType="separate"/>
            </w:r>
            <w:r w:rsidR="00DB0393">
              <w:rPr>
                <w:noProof/>
                <w:webHidden/>
              </w:rPr>
              <w:t>6</w:t>
            </w:r>
            <w:r w:rsidR="00DB0393">
              <w:rPr>
                <w:noProof/>
                <w:webHidden/>
              </w:rPr>
              <w:fldChar w:fldCharType="end"/>
            </w:r>
          </w:hyperlink>
        </w:p>
        <w:p w14:paraId="7A9C5D87" w14:textId="1DEBFFB7" w:rsidR="00DB0393" w:rsidRDefault="00000000">
          <w:pPr>
            <w:pStyle w:val="TOC1"/>
            <w:tabs>
              <w:tab w:val="right" w:leader="dot" w:pos="9010"/>
            </w:tabs>
            <w:rPr>
              <w:rFonts w:asciiTheme="minorHAnsi" w:eastAsiaTheme="minorEastAsia" w:hAnsiTheme="minorHAnsi"/>
              <w:noProof/>
              <w:kern w:val="2"/>
              <w:lang w:eastAsia="en-GB"/>
              <w14:ligatures w14:val="standardContextual"/>
            </w:rPr>
          </w:pPr>
          <w:hyperlink w:anchor="_Toc175135656" w:history="1">
            <w:r w:rsidR="00DB0393" w:rsidRPr="00D93009">
              <w:rPr>
                <w:rStyle w:val="Hyperlink"/>
                <w:noProof/>
              </w:rPr>
              <w:t>Research Methodology and Methods</w:t>
            </w:r>
            <w:r w:rsidR="00DB0393">
              <w:rPr>
                <w:noProof/>
                <w:webHidden/>
              </w:rPr>
              <w:tab/>
            </w:r>
            <w:r w:rsidR="00DB0393">
              <w:rPr>
                <w:noProof/>
                <w:webHidden/>
              </w:rPr>
              <w:fldChar w:fldCharType="begin"/>
            </w:r>
            <w:r w:rsidR="00DB0393">
              <w:rPr>
                <w:noProof/>
                <w:webHidden/>
              </w:rPr>
              <w:instrText xml:space="preserve"> PAGEREF _Toc175135656 \h </w:instrText>
            </w:r>
            <w:r w:rsidR="00DB0393">
              <w:rPr>
                <w:noProof/>
                <w:webHidden/>
              </w:rPr>
            </w:r>
            <w:r w:rsidR="00DB0393">
              <w:rPr>
                <w:noProof/>
                <w:webHidden/>
              </w:rPr>
              <w:fldChar w:fldCharType="separate"/>
            </w:r>
            <w:r w:rsidR="00DB0393">
              <w:rPr>
                <w:noProof/>
                <w:webHidden/>
              </w:rPr>
              <w:t>8</w:t>
            </w:r>
            <w:r w:rsidR="00DB0393">
              <w:rPr>
                <w:noProof/>
                <w:webHidden/>
              </w:rPr>
              <w:fldChar w:fldCharType="end"/>
            </w:r>
          </w:hyperlink>
        </w:p>
        <w:p w14:paraId="5BBD0225" w14:textId="3743E691" w:rsidR="00DB0393" w:rsidRDefault="00000000">
          <w:pPr>
            <w:pStyle w:val="TOC1"/>
            <w:tabs>
              <w:tab w:val="right" w:leader="dot" w:pos="9010"/>
            </w:tabs>
            <w:rPr>
              <w:rFonts w:asciiTheme="minorHAnsi" w:eastAsiaTheme="minorEastAsia" w:hAnsiTheme="minorHAnsi"/>
              <w:noProof/>
              <w:kern w:val="2"/>
              <w:lang w:eastAsia="en-GB"/>
              <w14:ligatures w14:val="standardContextual"/>
            </w:rPr>
          </w:pPr>
          <w:hyperlink w:anchor="_Toc175135657" w:history="1">
            <w:r w:rsidR="00DB0393" w:rsidRPr="00D93009">
              <w:rPr>
                <w:rStyle w:val="Hyperlink"/>
                <w:noProof/>
              </w:rPr>
              <w:t>Ethical consideration of the research</w:t>
            </w:r>
            <w:r w:rsidR="00DB0393">
              <w:rPr>
                <w:noProof/>
                <w:webHidden/>
              </w:rPr>
              <w:tab/>
            </w:r>
            <w:r w:rsidR="00DB0393">
              <w:rPr>
                <w:noProof/>
                <w:webHidden/>
              </w:rPr>
              <w:fldChar w:fldCharType="begin"/>
            </w:r>
            <w:r w:rsidR="00DB0393">
              <w:rPr>
                <w:noProof/>
                <w:webHidden/>
              </w:rPr>
              <w:instrText xml:space="preserve"> PAGEREF _Toc175135657 \h </w:instrText>
            </w:r>
            <w:r w:rsidR="00DB0393">
              <w:rPr>
                <w:noProof/>
                <w:webHidden/>
              </w:rPr>
            </w:r>
            <w:r w:rsidR="00DB0393">
              <w:rPr>
                <w:noProof/>
                <w:webHidden/>
              </w:rPr>
              <w:fldChar w:fldCharType="separate"/>
            </w:r>
            <w:r w:rsidR="00DB0393">
              <w:rPr>
                <w:noProof/>
                <w:webHidden/>
              </w:rPr>
              <w:t>10</w:t>
            </w:r>
            <w:r w:rsidR="00DB0393">
              <w:rPr>
                <w:noProof/>
                <w:webHidden/>
              </w:rPr>
              <w:fldChar w:fldCharType="end"/>
            </w:r>
          </w:hyperlink>
        </w:p>
        <w:p w14:paraId="7D083A40" w14:textId="6634D970" w:rsidR="00DB0393" w:rsidRDefault="00000000">
          <w:pPr>
            <w:pStyle w:val="TOC1"/>
            <w:tabs>
              <w:tab w:val="right" w:leader="dot" w:pos="9010"/>
            </w:tabs>
            <w:rPr>
              <w:rFonts w:asciiTheme="minorHAnsi" w:eastAsiaTheme="minorEastAsia" w:hAnsiTheme="minorHAnsi"/>
              <w:noProof/>
              <w:kern w:val="2"/>
              <w:lang w:eastAsia="en-GB"/>
              <w14:ligatures w14:val="standardContextual"/>
            </w:rPr>
          </w:pPr>
          <w:hyperlink w:anchor="_Toc175135658" w:history="1">
            <w:r w:rsidR="00DB0393" w:rsidRPr="00D93009">
              <w:rPr>
                <w:rStyle w:val="Hyperlink"/>
                <w:noProof/>
              </w:rPr>
              <w:t>Conclusion</w:t>
            </w:r>
            <w:r w:rsidR="00DB0393">
              <w:rPr>
                <w:noProof/>
                <w:webHidden/>
              </w:rPr>
              <w:tab/>
            </w:r>
            <w:r w:rsidR="00DB0393">
              <w:rPr>
                <w:noProof/>
                <w:webHidden/>
              </w:rPr>
              <w:fldChar w:fldCharType="begin"/>
            </w:r>
            <w:r w:rsidR="00DB0393">
              <w:rPr>
                <w:noProof/>
                <w:webHidden/>
              </w:rPr>
              <w:instrText xml:space="preserve"> PAGEREF _Toc175135658 \h </w:instrText>
            </w:r>
            <w:r w:rsidR="00DB0393">
              <w:rPr>
                <w:noProof/>
                <w:webHidden/>
              </w:rPr>
            </w:r>
            <w:r w:rsidR="00DB0393">
              <w:rPr>
                <w:noProof/>
                <w:webHidden/>
              </w:rPr>
              <w:fldChar w:fldCharType="separate"/>
            </w:r>
            <w:r w:rsidR="00DB0393">
              <w:rPr>
                <w:noProof/>
                <w:webHidden/>
              </w:rPr>
              <w:t>11</w:t>
            </w:r>
            <w:r w:rsidR="00DB0393">
              <w:rPr>
                <w:noProof/>
                <w:webHidden/>
              </w:rPr>
              <w:fldChar w:fldCharType="end"/>
            </w:r>
          </w:hyperlink>
        </w:p>
        <w:p w14:paraId="3FAFB045" w14:textId="3774CE84" w:rsidR="00DB0393" w:rsidRDefault="00000000">
          <w:pPr>
            <w:pStyle w:val="TOC1"/>
            <w:tabs>
              <w:tab w:val="right" w:leader="dot" w:pos="9010"/>
            </w:tabs>
            <w:rPr>
              <w:rFonts w:asciiTheme="minorHAnsi" w:eastAsiaTheme="minorEastAsia" w:hAnsiTheme="minorHAnsi"/>
              <w:noProof/>
              <w:kern w:val="2"/>
              <w:lang w:eastAsia="en-GB"/>
              <w14:ligatures w14:val="standardContextual"/>
            </w:rPr>
          </w:pPr>
          <w:hyperlink w:anchor="_Toc175135659" w:history="1">
            <w:r w:rsidR="00DB0393" w:rsidRPr="00D93009">
              <w:rPr>
                <w:rStyle w:val="Hyperlink"/>
                <w:noProof/>
              </w:rPr>
              <w:t>References and Bibliography</w:t>
            </w:r>
            <w:r w:rsidR="00DB0393">
              <w:rPr>
                <w:noProof/>
                <w:webHidden/>
              </w:rPr>
              <w:tab/>
            </w:r>
            <w:r w:rsidR="00DB0393">
              <w:rPr>
                <w:noProof/>
                <w:webHidden/>
              </w:rPr>
              <w:fldChar w:fldCharType="begin"/>
            </w:r>
            <w:r w:rsidR="00DB0393">
              <w:rPr>
                <w:noProof/>
                <w:webHidden/>
              </w:rPr>
              <w:instrText xml:space="preserve"> PAGEREF _Toc175135659 \h </w:instrText>
            </w:r>
            <w:r w:rsidR="00DB0393">
              <w:rPr>
                <w:noProof/>
                <w:webHidden/>
              </w:rPr>
            </w:r>
            <w:r w:rsidR="00DB0393">
              <w:rPr>
                <w:noProof/>
                <w:webHidden/>
              </w:rPr>
              <w:fldChar w:fldCharType="separate"/>
            </w:r>
            <w:r w:rsidR="00DB0393">
              <w:rPr>
                <w:noProof/>
                <w:webHidden/>
              </w:rPr>
              <w:t>12</w:t>
            </w:r>
            <w:r w:rsidR="00DB0393">
              <w:rPr>
                <w:noProof/>
                <w:webHidden/>
              </w:rPr>
              <w:fldChar w:fldCharType="end"/>
            </w:r>
          </w:hyperlink>
        </w:p>
        <w:p w14:paraId="0EA14272" w14:textId="520A2D31" w:rsidR="005671B2" w:rsidRDefault="005671B2">
          <w:r>
            <w:rPr>
              <w:b/>
              <w:bCs/>
              <w:noProof/>
            </w:rPr>
            <w:fldChar w:fldCharType="end"/>
          </w:r>
        </w:p>
      </w:sdtContent>
    </w:sdt>
    <w:p w14:paraId="341333A4" w14:textId="77777777" w:rsidR="008D3378" w:rsidRDefault="008D3378" w:rsidP="008D3378">
      <w:pPr>
        <w:pStyle w:val="ListParagraph"/>
      </w:pPr>
    </w:p>
    <w:p w14:paraId="1FB5000A" w14:textId="77777777" w:rsidR="008D3378" w:rsidRDefault="008D3378" w:rsidP="008D3378">
      <w:pPr>
        <w:pStyle w:val="ListParagraph"/>
      </w:pPr>
    </w:p>
    <w:p w14:paraId="1591752D" w14:textId="77777777" w:rsidR="008D3378" w:rsidRDefault="008D3378" w:rsidP="008D3378">
      <w:pPr>
        <w:pStyle w:val="ListParagraph"/>
      </w:pPr>
    </w:p>
    <w:p w14:paraId="73F3FF2A" w14:textId="77777777" w:rsidR="008D3378" w:rsidRDefault="008D3378" w:rsidP="008D3378">
      <w:pPr>
        <w:pStyle w:val="ListParagraph"/>
      </w:pPr>
    </w:p>
    <w:p w14:paraId="39D19C61" w14:textId="77777777" w:rsidR="008D3378" w:rsidRDefault="008D3378" w:rsidP="008D3378">
      <w:pPr>
        <w:pStyle w:val="ListParagraph"/>
      </w:pPr>
    </w:p>
    <w:p w14:paraId="0BCDE276" w14:textId="77777777" w:rsidR="008D3378" w:rsidRDefault="008D3378" w:rsidP="008D3378">
      <w:pPr>
        <w:pStyle w:val="ListParagraph"/>
      </w:pPr>
    </w:p>
    <w:p w14:paraId="5C243723" w14:textId="77777777" w:rsidR="008D3378" w:rsidRDefault="008D3378" w:rsidP="008D3378">
      <w:pPr>
        <w:pStyle w:val="ListParagraph"/>
      </w:pPr>
    </w:p>
    <w:p w14:paraId="4003EC9A" w14:textId="77777777" w:rsidR="008D3378" w:rsidRDefault="008D3378" w:rsidP="008D3378">
      <w:pPr>
        <w:pStyle w:val="ListParagraph"/>
      </w:pPr>
    </w:p>
    <w:p w14:paraId="06C7EBF0" w14:textId="77777777" w:rsidR="008D3378" w:rsidRDefault="008D3378" w:rsidP="008D3378">
      <w:pPr>
        <w:pStyle w:val="ListParagraph"/>
      </w:pPr>
    </w:p>
    <w:p w14:paraId="78387163" w14:textId="77777777" w:rsidR="008D3378" w:rsidRDefault="008D3378" w:rsidP="008D3378">
      <w:pPr>
        <w:pStyle w:val="ListParagraph"/>
      </w:pPr>
    </w:p>
    <w:p w14:paraId="75E26CA8" w14:textId="77777777" w:rsidR="008D3378" w:rsidRDefault="008D3378" w:rsidP="008D3378">
      <w:pPr>
        <w:pStyle w:val="ListParagraph"/>
      </w:pPr>
    </w:p>
    <w:p w14:paraId="6DE5E2D2" w14:textId="77777777" w:rsidR="008D3378" w:rsidRDefault="008D3378" w:rsidP="008D3378">
      <w:pPr>
        <w:pStyle w:val="ListParagraph"/>
      </w:pPr>
    </w:p>
    <w:p w14:paraId="32EE636A" w14:textId="77777777" w:rsidR="008D3378" w:rsidRDefault="008D3378" w:rsidP="008D3378">
      <w:pPr>
        <w:pStyle w:val="ListParagraph"/>
      </w:pPr>
    </w:p>
    <w:p w14:paraId="12C642B9" w14:textId="77777777" w:rsidR="008D3378" w:rsidRDefault="008D3378" w:rsidP="008D3378">
      <w:pPr>
        <w:pStyle w:val="ListParagraph"/>
      </w:pPr>
    </w:p>
    <w:p w14:paraId="28BC7EB7" w14:textId="05BA3DA0" w:rsidR="008D3378" w:rsidRPr="003710A8" w:rsidRDefault="008D3378" w:rsidP="003710A8">
      <w:pPr>
        <w:jc w:val="center"/>
        <w:rPr>
          <w:b/>
          <w:bCs/>
        </w:rPr>
      </w:pPr>
    </w:p>
    <w:p w14:paraId="2AA44FF3" w14:textId="476D7F87" w:rsidR="006E0E50" w:rsidRPr="008364A4" w:rsidRDefault="000D455D" w:rsidP="008364A4">
      <w:pPr>
        <w:pStyle w:val="Heading1"/>
      </w:pPr>
      <w:bookmarkStart w:id="0" w:name="_Toc175135648"/>
      <w:r w:rsidRPr="003C0A7F">
        <w:t>Introduction</w:t>
      </w:r>
      <w:bookmarkEnd w:id="0"/>
      <w:r w:rsidRPr="003C0A7F">
        <w:t xml:space="preserve"> </w:t>
      </w:r>
    </w:p>
    <w:p w14:paraId="6220C182" w14:textId="6A07729A" w:rsidR="000D455D" w:rsidRPr="006E0E50" w:rsidRDefault="005F4441" w:rsidP="00D70909">
      <w:pPr>
        <w:rPr>
          <w:rFonts w:cs="Arial"/>
        </w:rPr>
      </w:pPr>
      <w:bookmarkStart w:id="1" w:name="_Hlk173443529"/>
      <w:r>
        <w:rPr>
          <w:rFonts w:cs="Arial"/>
        </w:rPr>
        <w:t xml:space="preserve">The exit of the United Kingdom from the European Union has had a significant impact in the reshaping of the landscape of the retain industry within the UK, with H&amp;M serving as a prominent case study to examine the aforementioned effects. </w:t>
      </w:r>
      <w:r w:rsidR="00C13422">
        <w:rPr>
          <w:rFonts w:cs="Arial"/>
        </w:rPr>
        <w:t xml:space="preserve">The </w:t>
      </w:r>
      <w:r w:rsidR="00437D73">
        <w:rPr>
          <w:rFonts w:cs="Arial"/>
        </w:rPr>
        <w:t>Brexit vote itself caused</w:t>
      </w:r>
      <w:r w:rsidR="00C13422">
        <w:rPr>
          <w:rFonts w:cs="Arial"/>
        </w:rPr>
        <w:t xml:space="preserve"> a</w:t>
      </w:r>
      <w:r w:rsidR="00437D73">
        <w:rPr>
          <w:rFonts w:cs="Arial"/>
        </w:rPr>
        <w:t xml:space="preserve"> significant i</w:t>
      </w:r>
      <w:r w:rsidR="00985D66">
        <w:rPr>
          <w:rFonts w:cs="Arial"/>
        </w:rPr>
        <w:t>m</w:t>
      </w:r>
      <w:r w:rsidR="00437D73">
        <w:rPr>
          <w:rFonts w:cs="Arial"/>
        </w:rPr>
        <w:t>pact to the UK economy</w:t>
      </w:r>
      <w:r w:rsidR="00C13422">
        <w:rPr>
          <w:rFonts w:cs="Arial"/>
        </w:rPr>
        <w:t xml:space="preserve"> and</w:t>
      </w:r>
      <w:r w:rsidR="00437D73">
        <w:rPr>
          <w:rFonts w:cs="Arial"/>
        </w:rPr>
        <w:t xml:space="preserve"> e</w:t>
      </w:r>
      <w:r w:rsidR="00985D66">
        <w:rPr>
          <w:rFonts w:cs="Arial"/>
        </w:rPr>
        <w:t>s</w:t>
      </w:r>
      <w:r w:rsidR="00437D73">
        <w:rPr>
          <w:rFonts w:cs="Arial"/>
        </w:rPr>
        <w:t>pecia</w:t>
      </w:r>
      <w:r w:rsidR="00985D66">
        <w:rPr>
          <w:rFonts w:cs="Arial"/>
        </w:rPr>
        <w:t>l</w:t>
      </w:r>
      <w:r w:rsidR="00437D73">
        <w:rPr>
          <w:rFonts w:cs="Arial"/>
        </w:rPr>
        <w:t>ly the retail industry</w:t>
      </w:r>
      <w:r w:rsidR="00C13422">
        <w:rPr>
          <w:rFonts w:cs="Arial"/>
        </w:rPr>
        <w:t>,</w:t>
      </w:r>
      <w:r w:rsidR="00437D73">
        <w:rPr>
          <w:rFonts w:cs="Arial"/>
        </w:rPr>
        <w:t xml:space="preserve"> </w:t>
      </w:r>
      <w:r w:rsidR="00C13422">
        <w:rPr>
          <w:rFonts w:cs="Arial"/>
        </w:rPr>
        <w:t>considering it is</w:t>
      </w:r>
      <w:r w:rsidR="00437D73">
        <w:rPr>
          <w:rFonts w:cs="Arial"/>
        </w:rPr>
        <w:t xml:space="preserve"> a driving force of the UK economy. </w:t>
      </w:r>
      <w:r w:rsidR="001B338F">
        <w:rPr>
          <w:rFonts w:cs="Arial"/>
        </w:rPr>
        <w:t>With the Brexit vote many challenges and opportunities arise for retail companies operating</w:t>
      </w:r>
      <w:r w:rsidR="00D70909" w:rsidRPr="003C0A7F">
        <w:rPr>
          <w:rFonts w:cs="Arial"/>
        </w:rPr>
        <w:t xml:space="preserve"> </w:t>
      </w:r>
      <w:r w:rsidR="001B338F">
        <w:rPr>
          <w:rFonts w:cs="Arial"/>
        </w:rPr>
        <w:t>in the UK in terms of operational costs and supply chain dynamics.</w:t>
      </w:r>
      <w:r w:rsidR="00D70909" w:rsidRPr="003C0A7F">
        <w:rPr>
          <w:rFonts w:cs="Arial"/>
        </w:rPr>
        <w:t xml:space="preserve">   </w:t>
      </w:r>
      <w:bookmarkEnd w:id="1"/>
    </w:p>
    <w:p w14:paraId="4D313DB6" w14:textId="6C60913A" w:rsidR="00A67CB7" w:rsidRDefault="00A67CB7" w:rsidP="001A0AE1">
      <w:pPr>
        <w:rPr>
          <w:rFonts w:cs="Arial"/>
        </w:rPr>
      </w:pPr>
      <w:r w:rsidRPr="003C0A7F">
        <w:rPr>
          <w:rFonts w:cs="Arial"/>
        </w:rPr>
        <w:t xml:space="preserve">Since the Brexit referendum brought uncertainty for international trading, H&amp;M </w:t>
      </w:r>
      <w:r w:rsidR="00D55B40">
        <w:rPr>
          <w:rFonts w:cs="Arial"/>
        </w:rPr>
        <w:t>management</w:t>
      </w:r>
      <w:r w:rsidRPr="003C0A7F">
        <w:rPr>
          <w:rFonts w:cs="Arial"/>
        </w:rPr>
        <w:t xml:space="preserve"> ha</w:t>
      </w:r>
      <w:r w:rsidR="00F95E8A">
        <w:rPr>
          <w:rFonts w:cs="Arial"/>
        </w:rPr>
        <w:t>ve</w:t>
      </w:r>
      <w:r w:rsidRPr="003C0A7F">
        <w:rPr>
          <w:rFonts w:cs="Arial"/>
        </w:rPr>
        <w:t xml:space="preserve"> warned about the possibility of product delays and </w:t>
      </w:r>
      <w:r w:rsidR="00D55B40">
        <w:rPr>
          <w:rFonts w:cs="Arial"/>
        </w:rPr>
        <w:t xml:space="preserve">a rise in </w:t>
      </w:r>
      <w:r w:rsidRPr="003C0A7F">
        <w:rPr>
          <w:rFonts w:cs="Arial"/>
        </w:rPr>
        <w:t>pric</w:t>
      </w:r>
      <w:r w:rsidR="00D55B40">
        <w:rPr>
          <w:rFonts w:cs="Arial"/>
        </w:rPr>
        <w:t>ing</w:t>
      </w:r>
      <w:r w:rsidRPr="003C0A7F">
        <w:rPr>
          <w:rFonts w:cs="Arial"/>
        </w:rPr>
        <w:t xml:space="preserve"> as well. </w:t>
      </w:r>
      <w:r w:rsidR="00F95E8A">
        <w:rPr>
          <w:rFonts w:cs="Arial"/>
        </w:rPr>
        <w:t>However, they stressed that</w:t>
      </w:r>
      <w:r w:rsidR="00D55B40">
        <w:rPr>
          <w:rFonts w:cs="Arial"/>
        </w:rPr>
        <w:t xml:space="preserve"> the </w:t>
      </w:r>
      <w:r w:rsidR="00F95E8A">
        <w:rPr>
          <w:rFonts w:cs="Arial"/>
        </w:rPr>
        <w:t>UK still remains</w:t>
      </w:r>
      <w:r w:rsidR="006E0E50">
        <w:rPr>
          <w:rFonts w:cs="Arial"/>
        </w:rPr>
        <w:t xml:space="preserve"> one of their</w:t>
      </w:r>
      <w:r w:rsidR="00F95E8A">
        <w:rPr>
          <w:rFonts w:cs="Arial"/>
        </w:rPr>
        <w:t xml:space="preserve"> key market</w:t>
      </w:r>
      <w:r w:rsidR="00D55B40">
        <w:rPr>
          <w:rFonts w:cs="Arial"/>
        </w:rPr>
        <w:t>s</w:t>
      </w:r>
      <w:r w:rsidR="00F95E8A">
        <w:rPr>
          <w:rFonts w:cs="Arial"/>
        </w:rPr>
        <w:t xml:space="preserve">. </w:t>
      </w:r>
      <w:r w:rsidR="00907210">
        <w:rPr>
          <w:rFonts w:cs="Arial"/>
        </w:rPr>
        <w:t>Opening a new logistic centre in Milton Keynes has proved the company’s dedication for continued growth in the UK</w:t>
      </w:r>
      <w:r w:rsidR="00D55B40">
        <w:rPr>
          <w:rFonts w:cs="Arial"/>
        </w:rPr>
        <w:t xml:space="preserve"> </w:t>
      </w:r>
      <w:r w:rsidRPr="003C0A7F">
        <w:rPr>
          <w:rFonts w:cs="Arial"/>
        </w:rPr>
        <w:t>(Brown,2019).</w:t>
      </w:r>
      <w:r w:rsidR="003B6107">
        <w:rPr>
          <w:rFonts w:cs="Arial"/>
        </w:rPr>
        <w:t xml:space="preserve"> This is significant evidence that H&amp;M have adopted plan and strategy in place to tailor to the new reality.</w:t>
      </w:r>
    </w:p>
    <w:p w14:paraId="4776E025" w14:textId="698EBDB9" w:rsidR="00C2325A" w:rsidRDefault="00D52AFD" w:rsidP="001A0AE1">
      <w:pPr>
        <w:rPr>
          <w:rFonts w:cs="Arial"/>
        </w:rPr>
      </w:pPr>
      <w:r w:rsidRPr="00D52AFD">
        <w:rPr>
          <w:rFonts w:cs="Arial"/>
        </w:rPr>
        <w:t xml:space="preserve">This proposal investigates the impact of Brexit on the UK retail industry, focusing specifically on H&amp;M. </w:t>
      </w:r>
      <w:r w:rsidR="009757C4">
        <w:rPr>
          <w:rFonts w:cs="Arial"/>
        </w:rPr>
        <w:t>T</w:t>
      </w:r>
      <w:r w:rsidRPr="00D52AFD">
        <w:rPr>
          <w:rFonts w:cs="Arial"/>
        </w:rPr>
        <w:t xml:space="preserve">he study aims to explore how Brexit has affected H&amp;M's operations in both the UK and EU markets, addressing challenges such as pricing adjustments, shifts in consumer </w:t>
      </w:r>
      <w:r w:rsidR="00C13422" w:rsidRPr="00D52AFD">
        <w:rPr>
          <w:rFonts w:cs="Arial"/>
        </w:rPr>
        <w:t>behaviour</w:t>
      </w:r>
      <w:r w:rsidRPr="00D52AFD">
        <w:rPr>
          <w:rFonts w:cs="Arial"/>
        </w:rPr>
        <w:t xml:space="preserve"> and supply chains disruptions. </w:t>
      </w:r>
      <w:r w:rsidR="009757C4">
        <w:rPr>
          <w:rFonts w:cs="Arial"/>
        </w:rPr>
        <w:t>B</w:t>
      </w:r>
      <w:r w:rsidRPr="00D52AFD">
        <w:rPr>
          <w:rFonts w:cs="Arial"/>
        </w:rPr>
        <w:t>y providing a detailed analysis of these effects, th</w:t>
      </w:r>
      <w:r w:rsidR="009757C4">
        <w:rPr>
          <w:rFonts w:cs="Arial"/>
        </w:rPr>
        <w:t>is</w:t>
      </w:r>
      <w:r w:rsidRPr="00D52AFD">
        <w:rPr>
          <w:rFonts w:cs="Arial"/>
        </w:rPr>
        <w:t xml:space="preserve"> research seeks to offer valuable insights for businesses navigating the post-Brexit environment and contribute to a deeper understanding of the broader implications for the fashion retail sector.</w:t>
      </w:r>
    </w:p>
    <w:p w14:paraId="252D0C97" w14:textId="77777777" w:rsidR="00D52AFD" w:rsidRPr="00D52AFD" w:rsidRDefault="00D52AFD" w:rsidP="001A0AE1">
      <w:pPr>
        <w:rPr>
          <w:rFonts w:cs="Arial"/>
        </w:rPr>
      </w:pPr>
    </w:p>
    <w:p w14:paraId="18A2F287" w14:textId="6A57FC7C" w:rsidR="00C2325A" w:rsidRDefault="00C2325A" w:rsidP="001B338F">
      <w:pPr>
        <w:pStyle w:val="Heading2"/>
      </w:pPr>
      <w:bookmarkStart w:id="2" w:name="_Toc175135649"/>
      <w:r w:rsidRPr="00C2325A">
        <w:t>Significance of the study</w:t>
      </w:r>
      <w:bookmarkEnd w:id="2"/>
    </w:p>
    <w:p w14:paraId="1C9ABB82" w14:textId="535D9F1E" w:rsidR="003710A8" w:rsidRPr="00095DA2" w:rsidRDefault="00520C0F" w:rsidP="00095DA2">
      <w:r w:rsidRPr="00520C0F">
        <w:t>The study o</w:t>
      </w:r>
      <w:r w:rsidR="009757C4">
        <w:t>f</w:t>
      </w:r>
      <w:r w:rsidRPr="00520C0F">
        <w:t xml:space="preserve"> Brexit's impact on H&amp;M is important because it provides multiple valuable insights into how a major global retail</w:t>
      </w:r>
      <w:r w:rsidR="009757C4">
        <w:t xml:space="preserve"> company </w:t>
      </w:r>
      <w:r w:rsidRPr="00520C0F">
        <w:t>navigates through crucial geopolitical changes, offering us a microcosm of the broader challenges that the retail sector within the UK faces</w:t>
      </w:r>
      <w:r w:rsidR="00846887">
        <w:t xml:space="preserve">. </w:t>
      </w:r>
      <w:r w:rsidRPr="00520C0F">
        <w:t>Furthermore, understanding these impacts can help businesses and policymakers in the UK develop strategies that would help mitigate risks and capitalise on new opportunities in a post-Brexit economy</w:t>
      </w:r>
      <w:r w:rsidR="00195F04" w:rsidRPr="00520C0F">
        <w:t>.</w:t>
      </w:r>
    </w:p>
    <w:p w14:paraId="16C6FD1F" w14:textId="3784D22B" w:rsidR="00195F04" w:rsidRPr="00522118" w:rsidRDefault="00522118" w:rsidP="00195F04">
      <w:r w:rsidRPr="00522118">
        <w:lastRenderedPageBreak/>
        <w:t>Although Brexit's economic impact has been discussed at length, there is still limited research on its specific effects within the fashion retail sector, particularly concerning</w:t>
      </w:r>
      <w:r w:rsidR="00095DA2">
        <w:t xml:space="preserve"> </w:t>
      </w:r>
      <w:r w:rsidRPr="00522118">
        <w:t>global brands like H&amp;M</w:t>
      </w:r>
      <w:r w:rsidR="00095DA2">
        <w:t xml:space="preserve">. </w:t>
      </w:r>
      <w:r w:rsidR="009757C4">
        <w:t>M</w:t>
      </w:r>
      <w:r w:rsidRPr="00522118">
        <w:t>ost studies have either generalised the impact of Brexit across industries of focused on broader economic indicators, thus leaving a gap in understanding the unique challenges faced by fashion retailers.</w:t>
      </w:r>
    </w:p>
    <w:p w14:paraId="6AE943FC" w14:textId="2D0757AC" w:rsidR="00195F04" w:rsidRPr="00522118" w:rsidRDefault="00522118" w:rsidP="00195F04">
      <w:r w:rsidRPr="00522118">
        <w:t xml:space="preserve">The findings of this study can help many businesses such as H&amp;M adapt to Brexit-related changes by providing valuable insights into managing supply chain disruptions, controlling costs and responding to shifts in consumer </w:t>
      </w:r>
      <w:r w:rsidR="00C13422" w:rsidRPr="00522118">
        <w:t>behaviour</w:t>
      </w:r>
      <w:r w:rsidRPr="00522118">
        <w:t xml:space="preserve">. </w:t>
      </w:r>
      <w:r w:rsidR="00164D9A">
        <w:t>O</w:t>
      </w:r>
      <w:r w:rsidRPr="00522118">
        <w:t xml:space="preserve">ther retailers can strengthen their supply chains, adjust pricing strategies and refine market approaches to remain effective and competitive in the new UK economic landscape by understanding H&amp;M's experiences and actions in tackling the challenges served by Brexit. </w:t>
      </w:r>
      <w:r w:rsidR="00164D9A">
        <w:t>U</w:t>
      </w:r>
      <w:r w:rsidRPr="00522118">
        <w:t>ltimately, this would ensure long-term success in a post-Brexit environment.</w:t>
      </w:r>
    </w:p>
    <w:p w14:paraId="668C85DF" w14:textId="7D7F9648" w:rsidR="00522118" w:rsidRPr="009E302A" w:rsidRDefault="00522118" w:rsidP="009E302A">
      <w:r>
        <w:t>Moreover, the purpose of this study is to</w:t>
      </w:r>
      <w:r w:rsidR="00055442">
        <w:t xml:space="preserve"> </w:t>
      </w:r>
      <w:r w:rsidR="008A1E6A">
        <w:t xml:space="preserve">explore and </w:t>
      </w:r>
      <w:r w:rsidR="00055442">
        <w:t xml:space="preserve">highlight </w:t>
      </w:r>
      <w:r w:rsidR="008A1E6A">
        <w:t xml:space="preserve">how important is to understand the Brexit related changes to the H&amp;M </w:t>
      </w:r>
      <w:r w:rsidR="00F2087C">
        <w:t>with</w:t>
      </w:r>
      <w:r w:rsidR="004C3DE1">
        <w:t xml:space="preserve"> the immense perception to the retail industry overall</w:t>
      </w:r>
      <w:r w:rsidR="003E3E57">
        <w:t xml:space="preserve"> and adapting the practices and strategies in a post-Brexit environment.</w:t>
      </w:r>
    </w:p>
    <w:p w14:paraId="777E6566" w14:textId="0C87F811" w:rsidR="006B5A91" w:rsidRDefault="00C2325A" w:rsidP="006B5A91">
      <w:pPr>
        <w:pStyle w:val="Heading2"/>
      </w:pPr>
      <w:bookmarkStart w:id="3" w:name="_Toc175135650"/>
      <w:r w:rsidRPr="00C2325A">
        <w:t>Purpose of the study</w:t>
      </w:r>
      <w:bookmarkEnd w:id="3"/>
      <w:r w:rsidRPr="00C2325A">
        <w:t xml:space="preserve"> </w:t>
      </w:r>
    </w:p>
    <w:p w14:paraId="4616CD8A" w14:textId="22B5401E" w:rsidR="00751ECE" w:rsidRPr="00095DA2" w:rsidRDefault="00520C0F" w:rsidP="00751ECE">
      <w:pPr>
        <w:rPr>
          <w:color w:val="FF0000"/>
        </w:rPr>
      </w:pPr>
      <w:r w:rsidRPr="00520C0F">
        <w:t>In addition, this study will examine how Brexit has influenced H&amp;M's pricing, market strategy and supply chain. By analysing these particular aspects, the research aims to provide a comprehensive understanding of the challenges and opportunities that H&amp;M faces in a post Brexit world.</w:t>
      </w:r>
    </w:p>
    <w:p w14:paraId="4406B71F" w14:textId="120DBDBE" w:rsidR="00C2325A" w:rsidRPr="00317407" w:rsidRDefault="00C2325A" w:rsidP="005671B2">
      <w:pPr>
        <w:pStyle w:val="Heading2"/>
      </w:pPr>
      <w:bookmarkStart w:id="4" w:name="_Toc175135651"/>
      <w:r w:rsidRPr="00317407">
        <w:t xml:space="preserve">Research </w:t>
      </w:r>
      <w:r w:rsidR="00D52AFD" w:rsidRPr="00317407">
        <w:t>aims</w:t>
      </w:r>
      <w:r w:rsidRPr="00317407">
        <w:t xml:space="preserve"> and </w:t>
      </w:r>
      <w:r w:rsidR="00317407" w:rsidRPr="00317407">
        <w:t>objectives</w:t>
      </w:r>
      <w:bookmarkEnd w:id="4"/>
      <w:r w:rsidRPr="00317407">
        <w:t xml:space="preserve"> </w:t>
      </w:r>
    </w:p>
    <w:p w14:paraId="0647E7F2" w14:textId="1EFE19E6" w:rsidR="00A67CB7" w:rsidRPr="00D52AFD" w:rsidRDefault="006A1053" w:rsidP="00D52AFD">
      <w:pPr>
        <w:rPr>
          <w:rFonts w:cs="Arial"/>
        </w:rPr>
      </w:pPr>
      <w:r w:rsidRPr="003C0A7F">
        <w:rPr>
          <w:rFonts w:cs="Arial"/>
        </w:rPr>
        <w:t xml:space="preserve">The aim of this study is </w:t>
      </w:r>
      <w:r w:rsidR="00317407">
        <w:rPr>
          <w:rFonts w:cs="Arial"/>
        </w:rPr>
        <w:t>to</w:t>
      </w:r>
      <w:r w:rsidR="008D3378" w:rsidRPr="003C0A7F">
        <w:rPr>
          <w:rFonts w:cs="Arial"/>
        </w:rPr>
        <w:t xml:space="preserve"> explore the economic impact of Brexit with the special reference to the H&amp;M</w:t>
      </w:r>
    </w:p>
    <w:p w14:paraId="03AF0A42" w14:textId="77777777" w:rsidR="003C0A7F" w:rsidRDefault="001A0AE1" w:rsidP="003C0A7F">
      <w:pPr>
        <w:rPr>
          <w:rFonts w:cs="Arial"/>
        </w:rPr>
      </w:pPr>
      <w:r w:rsidRPr="003C0A7F">
        <w:rPr>
          <w:rFonts w:cs="Arial"/>
        </w:rPr>
        <w:t xml:space="preserve"> </w:t>
      </w:r>
      <w:r w:rsidRPr="003C0A7F">
        <w:rPr>
          <w:rFonts w:cs="Arial"/>
          <w:b/>
          <w:bCs/>
        </w:rPr>
        <w:t>Proposed o</w:t>
      </w:r>
      <w:r w:rsidR="000F43DB" w:rsidRPr="003C0A7F">
        <w:rPr>
          <w:rFonts w:cs="Arial"/>
          <w:b/>
          <w:bCs/>
        </w:rPr>
        <w:t>bjectives</w:t>
      </w:r>
      <w:r w:rsidR="001A2877" w:rsidRPr="003C0A7F">
        <w:rPr>
          <w:rFonts w:cs="Arial"/>
        </w:rPr>
        <w:t>:</w:t>
      </w:r>
    </w:p>
    <w:p w14:paraId="5136F22C" w14:textId="2C0B767A" w:rsidR="003C0A7F" w:rsidRPr="00317407" w:rsidRDefault="001A2877" w:rsidP="00317407">
      <w:pPr>
        <w:pStyle w:val="ListParagraph"/>
        <w:numPr>
          <w:ilvl w:val="0"/>
          <w:numId w:val="11"/>
        </w:numPr>
        <w:rPr>
          <w:rFonts w:cs="Arial"/>
        </w:rPr>
      </w:pPr>
      <w:r w:rsidRPr="00317407">
        <w:rPr>
          <w:rFonts w:cs="Arial"/>
        </w:rPr>
        <w:t>To review the literature toward economic impact of Brexit to the retail industry</w:t>
      </w:r>
    </w:p>
    <w:p w14:paraId="19A480BA" w14:textId="20F61A93" w:rsidR="001A2877" w:rsidRPr="00F9672A" w:rsidRDefault="001A2877" w:rsidP="00317407">
      <w:pPr>
        <w:pStyle w:val="ListParagraph"/>
        <w:numPr>
          <w:ilvl w:val="0"/>
          <w:numId w:val="11"/>
        </w:numPr>
        <w:rPr>
          <w:rFonts w:cs="Arial"/>
        </w:rPr>
      </w:pPr>
      <w:r w:rsidRPr="00317407">
        <w:rPr>
          <w:rFonts w:cs="Arial"/>
        </w:rPr>
        <w:t xml:space="preserve">To explore how Brexit has affected the </w:t>
      </w:r>
      <w:r w:rsidRPr="00F9672A">
        <w:rPr>
          <w:rFonts w:cs="Arial"/>
        </w:rPr>
        <w:t>operational cost and supply chain dynamic</w:t>
      </w:r>
      <w:r w:rsidR="00317407" w:rsidRPr="00F9672A">
        <w:rPr>
          <w:rFonts w:cs="Arial"/>
        </w:rPr>
        <w:t>s</w:t>
      </w:r>
      <w:r w:rsidRPr="00F9672A">
        <w:rPr>
          <w:rFonts w:cs="Arial"/>
        </w:rPr>
        <w:t xml:space="preserve"> of H&amp;M</w:t>
      </w:r>
    </w:p>
    <w:p w14:paraId="35635D2C" w14:textId="0E04F29B" w:rsidR="00317407" w:rsidRPr="00317407" w:rsidRDefault="00317407" w:rsidP="00317407">
      <w:pPr>
        <w:pStyle w:val="ListParagraph"/>
        <w:numPr>
          <w:ilvl w:val="0"/>
          <w:numId w:val="11"/>
        </w:numPr>
        <w:rPr>
          <w:rFonts w:cs="Arial"/>
        </w:rPr>
      </w:pPr>
      <w:r w:rsidRPr="00317407">
        <w:rPr>
          <w:rFonts w:cs="Arial"/>
        </w:rPr>
        <w:t>To determine the strategies adopted by H&amp;M to overcome the challenges faced due to Brexit</w:t>
      </w:r>
    </w:p>
    <w:p w14:paraId="20520830" w14:textId="0A6D5261" w:rsidR="00A67CB7" w:rsidRPr="00D52AFD" w:rsidRDefault="001A2877" w:rsidP="00D52AFD">
      <w:pPr>
        <w:pStyle w:val="ListParagraph"/>
        <w:numPr>
          <w:ilvl w:val="0"/>
          <w:numId w:val="11"/>
        </w:numPr>
        <w:rPr>
          <w:rFonts w:cs="Arial"/>
        </w:rPr>
      </w:pPr>
      <w:r w:rsidRPr="00317407">
        <w:rPr>
          <w:rFonts w:cs="Arial"/>
        </w:rPr>
        <w:lastRenderedPageBreak/>
        <w:t>To provide recommendations for H&amp;M to successfully cope the economic impact of Brexit</w:t>
      </w:r>
    </w:p>
    <w:p w14:paraId="166600A9" w14:textId="0799878A" w:rsidR="006A3441" w:rsidRPr="003C0A7F" w:rsidRDefault="001A0AE1" w:rsidP="001A0AE1">
      <w:pPr>
        <w:rPr>
          <w:rFonts w:cs="Arial"/>
          <w:b/>
          <w:bCs/>
        </w:rPr>
      </w:pPr>
      <w:r w:rsidRPr="003C0A7F">
        <w:rPr>
          <w:rFonts w:cs="Arial"/>
        </w:rPr>
        <w:t xml:space="preserve">  </w:t>
      </w:r>
      <w:r w:rsidRPr="003C0A7F">
        <w:rPr>
          <w:rFonts w:cs="Arial"/>
          <w:b/>
          <w:bCs/>
        </w:rPr>
        <w:t>R</w:t>
      </w:r>
      <w:r w:rsidR="000F43DB" w:rsidRPr="003C0A7F">
        <w:rPr>
          <w:rFonts w:cs="Arial"/>
          <w:b/>
          <w:bCs/>
        </w:rPr>
        <w:t>esearch questions</w:t>
      </w:r>
      <w:r w:rsidR="000A6625" w:rsidRPr="003C0A7F">
        <w:rPr>
          <w:rFonts w:cs="Arial"/>
          <w:b/>
          <w:bCs/>
        </w:rPr>
        <w:t>:</w:t>
      </w:r>
    </w:p>
    <w:p w14:paraId="03B3FDED" w14:textId="410A9EED" w:rsidR="006A3441" w:rsidRPr="00317407" w:rsidRDefault="006A3441" w:rsidP="00317407">
      <w:pPr>
        <w:pStyle w:val="ListParagraph"/>
        <w:numPr>
          <w:ilvl w:val="0"/>
          <w:numId w:val="12"/>
        </w:numPr>
        <w:rPr>
          <w:rFonts w:cs="Arial"/>
        </w:rPr>
      </w:pPr>
      <w:r w:rsidRPr="00317407">
        <w:rPr>
          <w:rFonts w:cs="Arial"/>
        </w:rPr>
        <w:t>How Brexit vote shaped the UK retail industry overall?</w:t>
      </w:r>
    </w:p>
    <w:p w14:paraId="48A53D76" w14:textId="4F7FB613" w:rsidR="00317407" w:rsidRPr="00F9672A" w:rsidRDefault="006A3441" w:rsidP="00317407">
      <w:pPr>
        <w:pStyle w:val="ListParagraph"/>
        <w:numPr>
          <w:ilvl w:val="0"/>
          <w:numId w:val="12"/>
        </w:numPr>
        <w:rPr>
          <w:rFonts w:cs="Arial"/>
        </w:rPr>
      </w:pPr>
      <w:r w:rsidRPr="00317407">
        <w:rPr>
          <w:rFonts w:cs="Arial"/>
        </w:rPr>
        <w:t xml:space="preserve">What was the impact of Brexit to the </w:t>
      </w:r>
      <w:r w:rsidR="00F9672A">
        <w:rPr>
          <w:rFonts w:cs="Arial"/>
        </w:rPr>
        <w:t xml:space="preserve">operational cost and supply chain dynamics of H&amp;M </w:t>
      </w:r>
      <w:r w:rsidRPr="00F9672A">
        <w:rPr>
          <w:rFonts w:cs="Arial"/>
        </w:rPr>
        <w:t>?</w:t>
      </w:r>
    </w:p>
    <w:p w14:paraId="2D483FE1" w14:textId="0DBB1D95" w:rsidR="00317407" w:rsidRDefault="00317407" w:rsidP="00317407">
      <w:pPr>
        <w:pStyle w:val="ListParagraph"/>
        <w:numPr>
          <w:ilvl w:val="0"/>
          <w:numId w:val="12"/>
        </w:numPr>
        <w:rPr>
          <w:rFonts w:cs="Arial"/>
        </w:rPr>
      </w:pPr>
      <w:r w:rsidRPr="00317407">
        <w:rPr>
          <w:rFonts w:cs="Arial"/>
        </w:rPr>
        <w:t>What are the strategies adopted by H&amp;M to overcome the challenges faced due to Brexit</w:t>
      </w:r>
      <w:r w:rsidR="00164D9A">
        <w:rPr>
          <w:rFonts w:cs="Arial"/>
        </w:rPr>
        <w:t>?</w:t>
      </w:r>
    </w:p>
    <w:p w14:paraId="192DC472" w14:textId="487BF391" w:rsidR="003710A8" w:rsidRDefault="00317407" w:rsidP="00095DA2">
      <w:pPr>
        <w:pStyle w:val="ListParagraph"/>
        <w:numPr>
          <w:ilvl w:val="0"/>
          <w:numId w:val="12"/>
        </w:numPr>
        <w:rPr>
          <w:rFonts w:cs="Arial"/>
        </w:rPr>
      </w:pPr>
      <w:r w:rsidRPr="00317407">
        <w:rPr>
          <w:rFonts w:cs="Arial"/>
        </w:rPr>
        <w:t>What recommendations can be provided for H&amp;M to successfully cope the economic impact of Brexit</w:t>
      </w:r>
      <w:r w:rsidR="00164D9A">
        <w:rPr>
          <w:rFonts w:cs="Arial"/>
        </w:rPr>
        <w:t>?</w:t>
      </w:r>
    </w:p>
    <w:p w14:paraId="5078531A" w14:textId="77777777" w:rsidR="00095DA2" w:rsidRPr="00095DA2" w:rsidRDefault="00095DA2" w:rsidP="00095DA2">
      <w:pPr>
        <w:rPr>
          <w:rFonts w:cs="Arial"/>
        </w:rPr>
      </w:pPr>
    </w:p>
    <w:p w14:paraId="7A0DB8D3" w14:textId="018B7059" w:rsidR="005671B2" w:rsidRPr="008364A4" w:rsidRDefault="000D455D" w:rsidP="008364A4">
      <w:pPr>
        <w:pStyle w:val="Heading1"/>
      </w:pPr>
      <w:bookmarkStart w:id="5" w:name="_Toc175135652"/>
      <w:r>
        <w:t>Literature Review</w:t>
      </w:r>
      <w:bookmarkEnd w:id="5"/>
      <w:r>
        <w:t xml:space="preserve"> </w:t>
      </w:r>
    </w:p>
    <w:p w14:paraId="02584147" w14:textId="57051BF0" w:rsidR="00317407" w:rsidRDefault="00317407" w:rsidP="005671B2">
      <w:pPr>
        <w:pStyle w:val="Heading2"/>
      </w:pPr>
      <w:bookmarkStart w:id="6" w:name="_Toc175135653"/>
      <w:r>
        <w:t>Introduction to Brexit</w:t>
      </w:r>
      <w:bookmarkEnd w:id="6"/>
    </w:p>
    <w:p w14:paraId="17B14990" w14:textId="0B71894A" w:rsidR="00317407" w:rsidRPr="00E85696" w:rsidRDefault="00117E90" w:rsidP="000D455D">
      <w:r w:rsidRPr="00E85696">
        <w:t>The main purpose of Brexit itself was to build a stronger Britain, taking control over the laws that will be expound in the home courts, well</w:t>
      </w:r>
      <w:r w:rsidR="00083DD7">
        <w:t>-</w:t>
      </w:r>
      <w:r w:rsidRPr="00E85696">
        <w:t>built alliance among United Kingdom nations, and taking back the control of the UK borders and net migration. However, the Brexit vote was more challenging for businesses because of the impact on their contracts, operations, people and future.</w:t>
      </w:r>
      <w:r w:rsidR="00016970">
        <w:t xml:space="preserve"> The best and convenient approach for businesses advised by Helen. T., (2017) was having a Brexit MOT plan that basically is a plan of action in terms of being prepared to adapt, change and flexible.</w:t>
      </w:r>
      <w:r w:rsidR="00083DD7">
        <w:t xml:space="preserve"> I</w:t>
      </w:r>
      <w:r w:rsidR="00016970">
        <w:t>n conclusion</w:t>
      </w:r>
      <w:r w:rsidR="00083DD7">
        <w:t xml:space="preserve"> this means that every business should know Brexit’s risks and opportunities.</w:t>
      </w:r>
    </w:p>
    <w:p w14:paraId="0C2A71F4" w14:textId="77777777" w:rsidR="008364A4" w:rsidRDefault="008364A4" w:rsidP="005671B2">
      <w:pPr>
        <w:pStyle w:val="Heading2"/>
      </w:pPr>
    </w:p>
    <w:p w14:paraId="1A7E4F6C" w14:textId="4A49CC2B" w:rsidR="00317407" w:rsidRDefault="00317407" w:rsidP="005671B2">
      <w:pPr>
        <w:pStyle w:val="Heading2"/>
      </w:pPr>
      <w:bookmarkStart w:id="7" w:name="_Toc175135654"/>
      <w:r>
        <w:t>Criteria of measuring the economic impact to an organisations</w:t>
      </w:r>
      <w:bookmarkEnd w:id="7"/>
    </w:p>
    <w:p w14:paraId="77DE4C77" w14:textId="6818186D" w:rsidR="00BD5009" w:rsidRDefault="004F41AD" w:rsidP="00BD5009">
      <w:r>
        <w:t>Looking at the evidence from the three key aspects: trade, immigration and investment, only two-thirds of the British voters think</w:t>
      </w:r>
      <w:r w:rsidR="00057EEA">
        <w:t xml:space="preserve"> that Brexit has negative impact to the UK economy. Trade between the UK and the European Union after the Brexit has suffered remarkably and has negative impact mostly on the smaller firms, and especially on UK goods exports</w:t>
      </w:r>
      <w:r w:rsidR="00751ECE">
        <w:t xml:space="preserve"> (Ward</w:t>
      </w:r>
      <w:r w:rsidR="005275ED">
        <w:t xml:space="preserve">, </w:t>
      </w:r>
      <w:r w:rsidR="00751ECE">
        <w:t>M</w:t>
      </w:r>
      <w:r w:rsidR="005275ED">
        <w:t>.,</w:t>
      </w:r>
      <w:r w:rsidR="00751ECE">
        <w:t xml:space="preserve"> 2023).</w:t>
      </w:r>
      <w:r w:rsidR="005275ED">
        <w:t xml:space="preserve"> </w:t>
      </w:r>
      <w:r w:rsidR="00057EEA">
        <w:t>This came as a result of challenging supply chains.</w:t>
      </w:r>
      <w:r w:rsidR="000D0CDE">
        <w:t xml:space="preserve"> Reducing the migration by ending the free movement </w:t>
      </w:r>
      <w:r w:rsidR="000D0CDE">
        <w:lastRenderedPageBreak/>
        <w:t xml:space="preserve">between the UK and EU </w:t>
      </w:r>
      <w:r w:rsidR="00710F3C">
        <w:t>affected the</w:t>
      </w:r>
      <w:r w:rsidR="000D0CDE">
        <w:t xml:space="preserve"> labour supply and consequently increased prices and reduced output instead of the higher wages in the sectors directly concerned by the decreased migration outflow</w:t>
      </w:r>
      <w:r w:rsidR="00846887">
        <w:t xml:space="preserve"> </w:t>
      </w:r>
      <w:r w:rsidR="00095DA2">
        <w:t>(Ward,</w:t>
      </w:r>
      <w:r w:rsidR="005275ED">
        <w:t xml:space="preserve"> M</w:t>
      </w:r>
      <w:r w:rsidR="00095DA2">
        <w:t xml:space="preserve">., 2023). </w:t>
      </w:r>
      <w:r w:rsidR="000D0CDE">
        <w:t xml:space="preserve">On the other </w:t>
      </w:r>
      <w:r w:rsidR="006E36B1">
        <w:t>hand,</w:t>
      </w:r>
      <w:r w:rsidR="00710F3C">
        <w:t xml:space="preserve"> what</w:t>
      </w:r>
      <w:r w:rsidR="000D0CDE">
        <w:t xml:space="preserve"> wasn’t </w:t>
      </w:r>
      <w:r w:rsidR="00710F3C">
        <w:t>predicted is the sharp increase in migration from outside the EU</w:t>
      </w:r>
      <w:r w:rsidR="002E136C">
        <w:t xml:space="preserve"> that will have positive impact in the long-run because of</w:t>
      </w:r>
      <w:r w:rsidR="00363C77">
        <w:t xml:space="preserve"> changes in immigration rules that will bring more</w:t>
      </w:r>
      <w:r w:rsidR="002E136C">
        <w:t xml:space="preserve"> highly skilled </w:t>
      </w:r>
      <w:r w:rsidR="00363C77">
        <w:t>workers.</w:t>
      </w:r>
    </w:p>
    <w:p w14:paraId="7C5B655A" w14:textId="7DCA8470" w:rsidR="00317407" w:rsidRDefault="00710F3C" w:rsidP="000D455D">
      <w:r>
        <w:t>Investment has been low even before Brexit</w:t>
      </w:r>
      <w:r w:rsidR="009D0A68">
        <w:t>, but Brexit is part</w:t>
      </w:r>
      <w:r w:rsidR="00DB4A83">
        <w:t>ly</w:t>
      </w:r>
      <w:r w:rsidR="009D0A68">
        <w:t xml:space="preserve"> responsible for at least 10% lower than otherwise.</w:t>
      </w:r>
      <w:r w:rsidR="004A10BB">
        <w:t xml:space="preserve"> This means devaluation in productivity and output of a little over 1% of GDP. </w:t>
      </w:r>
      <w:r w:rsidR="00DB5736">
        <w:t xml:space="preserve">Considering the given </w:t>
      </w:r>
      <w:r w:rsidR="00C13422">
        <w:t>data,</w:t>
      </w:r>
      <w:r w:rsidR="00DB5736">
        <w:t xml:space="preserve"> we can see that</w:t>
      </w:r>
      <w:r w:rsidR="004A10BB">
        <w:t xml:space="preserve"> the overa</w:t>
      </w:r>
      <w:r w:rsidR="00DB5736">
        <w:t>ll</w:t>
      </w:r>
      <w:r w:rsidR="004A10BB">
        <w:t xml:space="preserve"> </w:t>
      </w:r>
      <w:r w:rsidR="00DB5736">
        <w:t>bias of Brexit</w:t>
      </w:r>
      <w:r w:rsidR="004A10BB">
        <w:t xml:space="preserve"> on trade is consistent with the predictions,</w:t>
      </w:r>
      <w:r w:rsidR="00DB5736">
        <w:t xml:space="preserve"> </w:t>
      </w:r>
      <w:r w:rsidR="004A10BB">
        <w:t>much negative on immigration, and</w:t>
      </w:r>
      <w:r w:rsidR="00DB5736">
        <w:t xml:space="preserve"> poor </w:t>
      </w:r>
      <w:r w:rsidR="004A10BB">
        <w:t>on investment. (Portes. J., 2023)</w:t>
      </w:r>
    </w:p>
    <w:p w14:paraId="4DDDA665" w14:textId="34B052BA" w:rsidR="003710A8" w:rsidRPr="003710A8" w:rsidRDefault="003710A8" w:rsidP="00095DA2">
      <w:pPr>
        <w:rPr>
          <w:b/>
          <w:bCs/>
        </w:rPr>
      </w:pPr>
    </w:p>
    <w:p w14:paraId="5C6E3148" w14:textId="77777777" w:rsidR="00FC7E2F" w:rsidRDefault="00317407" w:rsidP="00BD5009">
      <w:pPr>
        <w:pStyle w:val="Heading2"/>
      </w:pPr>
      <w:bookmarkStart w:id="8" w:name="_Toc175135655"/>
      <w:r>
        <w:t>The positive and negative impacts of Brexit on Economic wellbeing of organisations</w:t>
      </w:r>
      <w:bookmarkEnd w:id="8"/>
      <w:r>
        <w:t xml:space="preserve"> </w:t>
      </w:r>
    </w:p>
    <w:p w14:paraId="71EC3060" w14:textId="77777777" w:rsidR="00DB4A83" w:rsidRDefault="00A11A60" w:rsidP="00A11A60">
      <w:pPr>
        <w:rPr>
          <w:rFonts w:cs="Arial"/>
        </w:rPr>
      </w:pPr>
      <w:r w:rsidRPr="00391EF8">
        <w:rPr>
          <w:rFonts w:cs="Arial"/>
        </w:rPr>
        <w:t>A transformative event for the UK economy such as Brexit, more often than not significantly impact</w:t>
      </w:r>
      <w:r w:rsidR="00DB4A83">
        <w:rPr>
          <w:rFonts w:cs="Arial"/>
        </w:rPr>
        <w:t>s</w:t>
      </w:r>
      <w:r w:rsidRPr="00391EF8">
        <w:rPr>
          <w:rFonts w:cs="Arial"/>
        </w:rPr>
        <w:t xml:space="preserve"> the economic wellbeing of organis</w:t>
      </w:r>
      <w:r w:rsidRPr="00751ECE">
        <w:rPr>
          <w:rFonts w:cs="Arial"/>
        </w:rPr>
        <w:t>ations</w:t>
      </w:r>
      <w:r w:rsidR="00751ECE">
        <w:rPr>
          <w:rFonts w:cs="Arial"/>
        </w:rPr>
        <w:t>.</w:t>
      </w:r>
      <w:r w:rsidRPr="00391EF8">
        <w:rPr>
          <w:rFonts w:cs="Arial"/>
        </w:rPr>
        <w:br/>
      </w:r>
    </w:p>
    <w:p w14:paraId="5984C307" w14:textId="46C48C00" w:rsidR="005D240C" w:rsidRDefault="00A11A60" w:rsidP="00A11A60">
      <w:pPr>
        <w:rPr>
          <w:rFonts w:cs="Arial"/>
        </w:rPr>
      </w:pPr>
      <w:r w:rsidRPr="00751ECE">
        <w:rPr>
          <w:rFonts w:cs="Arial"/>
        </w:rPr>
        <w:t>The</w:t>
      </w:r>
      <w:r w:rsidRPr="00391EF8">
        <w:rPr>
          <w:rFonts w:cs="Arial"/>
        </w:rPr>
        <w:t xml:space="preserve"> following section of the paper explores both the positive and negative impacts of Brexit on the wellbeing of businesses, with a particular focus on the retail sector and H&amp;M. </w:t>
      </w:r>
      <w:r w:rsidR="00164D9A">
        <w:rPr>
          <w:rFonts w:cs="Arial"/>
        </w:rPr>
        <w:t>B</w:t>
      </w:r>
      <w:r w:rsidRPr="00391EF8">
        <w:rPr>
          <w:rFonts w:cs="Arial"/>
        </w:rPr>
        <w:t xml:space="preserve">y successfully analysing these impacts, the research aims to provide a better understanding of how Brexit was able to reshape the business landscape, focusing on setbacks and opportunities </w:t>
      </w:r>
      <w:r w:rsidR="00DB4A83">
        <w:rPr>
          <w:rFonts w:cs="Arial"/>
        </w:rPr>
        <w:t>faced by</w:t>
      </w:r>
      <w:r w:rsidRPr="00391EF8">
        <w:rPr>
          <w:rFonts w:cs="Arial"/>
        </w:rPr>
        <w:t xml:space="preserve"> organisations.</w:t>
      </w:r>
    </w:p>
    <w:p w14:paraId="4ECB7DBE" w14:textId="77777777" w:rsidR="00164D9A" w:rsidRPr="00A11A60" w:rsidRDefault="00164D9A" w:rsidP="00A11A60">
      <w:pPr>
        <w:rPr>
          <w:rFonts w:cs="Arial"/>
        </w:rPr>
      </w:pPr>
    </w:p>
    <w:p w14:paraId="4988C9E3" w14:textId="321712FD" w:rsidR="005D240C" w:rsidRPr="005D240C" w:rsidRDefault="005D240C" w:rsidP="005D240C">
      <w:pPr>
        <w:rPr>
          <w:b/>
          <w:bCs/>
        </w:rPr>
      </w:pPr>
      <w:r w:rsidRPr="005D240C">
        <w:rPr>
          <w:b/>
          <w:bCs/>
        </w:rPr>
        <w:t>Positive impacts</w:t>
      </w:r>
    </w:p>
    <w:p w14:paraId="2AE4E038" w14:textId="77777777" w:rsidR="00A11A60" w:rsidRPr="00A11A60" w:rsidRDefault="00A11A60" w:rsidP="00A11A60">
      <w:pPr>
        <w:rPr>
          <w:rFonts w:cs="Arial"/>
          <w:b/>
          <w:bCs/>
        </w:rPr>
      </w:pPr>
      <w:r w:rsidRPr="00A11A60">
        <w:rPr>
          <w:rFonts w:cs="Arial"/>
          <w:b/>
          <w:bCs/>
        </w:rPr>
        <w:t>Supply Chain Adaptations &amp; Diversification</w:t>
      </w:r>
    </w:p>
    <w:p w14:paraId="297A914C" w14:textId="5C32CCDE" w:rsidR="00A11A60" w:rsidRDefault="00A11A60" w:rsidP="00A11A60">
      <w:pPr>
        <w:rPr>
          <w:rFonts w:cs="Arial"/>
        </w:rPr>
      </w:pPr>
      <w:r w:rsidRPr="00391EF8">
        <w:rPr>
          <w:rFonts w:cs="Arial"/>
        </w:rPr>
        <w:t>An example of a positive impact of Brexit is that it forced organisations to adapt and diversify their supply chains. Companies such as H&amp;M, JD Sports and Tesco have responded by successfully revising their own supply chain strategies, thus resulting in more efficient operations</w:t>
      </w:r>
      <w:r w:rsidR="00095DA2">
        <w:rPr>
          <w:rFonts w:cs="Arial"/>
        </w:rPr>
        <w:t xml:space="preserve"> (Duncan. G., 2023)</w:t>
      </w:r>
      <w:r w:rsidRPr="00391EF8">
        <w:rPr>
          <w:rFonts w:cs="Arial"/>
        </w:rPr>
        <w:t xml:space="preserve">. In addition, by seeking alternatives suppliers and streamlining logistics processes, these companies have managed to tackle and mitigate some of the disruptions caused by the new trade barriers. </w:t>
      </w:r>
      <w:r w:rsidR="00C13422" w:rsidRPr="00391EF8">
        <w:rPr>
          <w:rFonts w:cs="Arial"/>
        </w:rPr>
        <w:lastRenderedPageBreak/>
        <w:t>Overall,</w:t>
      </w:r>
      <w:r w:rsidRPr="00391EF8">
        <w:rPr>
          <w:rFonts w:cs="Arial"/>
        </w:rPr>
        <w:t xml:space="preserve"> this strategic adaptation has made companies in the UK more efficient and has enhanced their long-term resilience, therefore contributing positively to the wellbeing of these organisations.</w:t>
      </w:r>
    </w:p>
    <w:p w14:paraId="55290548" w14:textId="77777777" w:rsidR="00C1780A" w:rsidRPr="00391EF8" w:rsidRDefault="00C1780A" w:rsidP="00A11A60">
      <w:pPr>
        <w:rPr>
          <w:rFonts w:cs="Arial"/>
        </w:rPr>
      </w:pPr>
    </w:p>
    <w:p w14:paraId="0038320A" w14:textId="00832F0A" w:rsidR="00A11A60" w:rsidRPr="00A11A60" w:rsidRDefault="00A11A60" w:rsidP="00A11A60">
      <w:pPr>
        <w:rPr>
          <w:rFonts w:cs="Arial"/>
          <w:b/>
          <w:bCs/>
        </w:rPr>
      </w:pPr>
      <w:r w:rsidRPr="00A11A60">
        <w:rPr>
          <w:rFonts w:cs="Arial"/>
          <w:b/>
          <w:bCs/>
        </w:rPr>
        <w:t>New Market Operations</w:t>
      </w:r>
    </w:p>
    <w:p w14:paraId="526F58A2" w14:textId="0A2CC6F9" w:rsidR="00C1780A" w:rsidRDefault="00A11A60" w:rsidP="005D240C">
      <w:r w:rsidRPr="00391EF8">
        <w:rPr>
          <w:rFonts w:cs="Arial"/>
        </w:rPr>
        <w:t>Furthermore, due to Brexit, many businesses were encouraged to explore new market opportunities outside the EU. As UK companies faced restrictions when it comes to accessing the EU market, they were increasingly looking to expand their presence to non-EU countries</w:t>
      </w:r>
      <w:r w:rsidR="0039717E">
        <w:rPr>
          <w:rFonts w:cs="Arial"/>
        </w:rPr>
        <w:t xml:space="preserve"> (</w:t>
      </w:r>
      <w:r w:rsidR="005275ED">
        <w:rPr>
          <w:rFonts w:cs="Arial"/>
        </w:rPr>
        <w:t>IOD,</w:t>
      </w:r>
      <w:r w:rsidR="0039717E">
        <w:rPr>
          <w:rFonts w:cs="Arial"/>
        </w:rPr>
        <w:t xml:space="preserve"> 2019). </w:t>
      </w:r>
      <w:r w:rsidRPr="00391EF8">
        <w:rPr>
          <w:rFonts w:cs="Arial"/>
        </w:rPr>
        <w:t xml:space="preserve">Doing so, businesses are able to reduce their reliance on the EU markets. </w:t>
      </w:r>
      <w:r w:rsidR="00164D9A">
        <w:rPr>
          <w:rFonts w:cs="Arial"/>
        </w:rPr>
        <w:t>For</w:t>
      </w:r>
      <w:r w:rsidRPr="00391EF8">
        <w:rPr>
          <w:rFonts w:cs="Arial"/>
        </w:rPr>
        <w:t xml:space="preserve"> example, retail companies started targeting markets in north America and Asia, which would increase their growth significantly in the long run.</w:t>
      </w:r>
    </w:p>
    <w:p w14:paraId="66283262" w14:textId="6B628248" w:rsidR="003710A8" w:rsidRPr="003710A8" w:rsidRDefault="003710A8" w:rsidP="003710A8">
      <w:pPr>
        <w:jc w:val="center"/>
        <w:rPr>
          <w:b/>
          <w:bCs/>
        </w:rPr>
      </w:pPr>
    </w:p>
    <w:p w14:paraId="4721AB1A" w14:textId="14C221E4" w:rsidR="005D240C" w:rsidRPr="00B53E17" w:rsidRDefault="005D240C" w:rsidP="005D240C">
      <w:pPr>
        <w:rPr>
          <w:b/>
          <w:bCs/>
        </w:rPr>
      </w:pPr>
      <w:r w:rsidRPr="00B53E17">
        <w:rPr>
          <w:b/>
          <w:bCs/>
        </w:rPr>
        <w:t>Negative implications</w:t>
      </w:r>
    </w:p>
    <w:p w14:paraId="5DED1D03" w14:textId="77777777" w:rsidR="00A11A60" w:rsidRPr="00A11A60" w:rsidRDefault="00A11A60" w:rsidP="00A11A60">
      <w:pPr>
        <w:rPr>
          <w:rFonts w:cs="Arial"/>
          <w:b/>
          <w:bCs/>
        </w:rPr>
      </w:pPr>
      <w:r w:rsidRPr="00A11A60">
        <w:rPr>
          <w:rFonts w:cs="Arial"/>
          <w:b/>
          <w:bCs/>
        </w:rPr>
        <w:t>Uncertainty &amp; Investment Decline</w:t>
      </w:r>
    </w:p>
    <w:p w14:paraId="6C7EEFB4" w14:textId="3C2A6ECB" w:rsidR="00A11A60" w:rsidRPr="00391EF8" w:rsidRDefault="00A11A60" w:rsidP="00A11A60">
      <w:pPr>
        <w:rPr>
          <w:rFonts w:cs="Arial"/>
        </w:rPr>
      </w:pPr>
      <w:r w:rsidRPr="00391EF8">
        <w:rPr>
          <w:rFonts w:cs="Arial"/>
        </w:rPr>
        <w:t>One of the most negative impacts of Brexit on the wellbeing of businesses was the increase in uncertainty, which persisted since the 2016 referendum. According to the Decision-Making Panel (DMP) survey (Bloom et al., 2019), this uncertainty has led to an 11% decline in investment across UK companies. This prolonged uncertainty regarding UK-EU relations, access to a single market, labo</w:t>
      </w:r>
      <w:r w:rsidR="00C1780A">
        <w:rPr>
          <w:rFonts w:cs="Arial"/>
        </w:rPr>
        <w:t>u</w:t>
      </w:r>
      <w:r w:rsidRPr="00391EF8">
        <w:rPr>
          <w:rFonts w:cs="Arial"/>
        </w:rPr>
        <w:t>r supply and future regulations has caused many businesses to reduce their investments and thus negatively affect their economic wellbeing and long-term growth potential.</w:t>
      </w:r>
    </w:p>
    <w:p w14:paraId="1BE3FEA9" w14:textId="77777777" w:rsidR="00C1780A" w:rsidRDefault="00C1780A" w:rsidP="00A11A60">
      <w:pPr>
        <w:rPr>
          <w:rFonts w:cs="Arial"/>
          <w:b/>
          <w:bCs/>
        </w:rPr>
      </w:pPr>
    </w:p>
    <w:p w14:paraId="05E4C1CE" w14:textId="77777777" w:rsidR="00095DA2" w:rsidRDefault="00095DA2" w:rsidP="00A11A60">
      <w:pPr>
        <w:rPr>
          <w:rFonts w:cs="Arial"/>
          <w:b/>
          <w:bCs/>
        </w:rPr>
      </w:pPr>
    </w:p>
    <w:p w14:paraId="123F21CC" w14:textId="44C02F51" w:rsidR="00A11A60" w:rsidRPr="00A11A60" w:rsidRDefault="00A11A60" w:rsidP="00A11A60">
      <w:pPr>
        <w:rPr>
          <w:rFonts w:cs="Arial"/>
          <w:b/>
          <w:bCs/>
        </w:rPr>
      </w:pPr>
      <w:r w:rsidRPr="00A11A60">
        <w:rPr>
          <w:rFonts w:cs="Arial"/>
          <w:b/>
          <w:bCs/>
        </w:rPr>
        <w:t>Decreased Productivity</w:t>
      </w:r>
    </w:p>
    <w:p w14:paraId="2ED0959F" w14:textId="331E59AD" w:rsidR="005D240C" w:rsidRDefault="00A11A60" w:rsidP="00A11A60">
      <w:pPr>
        <w:rPr>
          <w:rFonts w:cs="Arial"/>
        </w:rPr>
      </w:pPr>
      <w:r w:rsidRPr="00391EF8">
        <w:rPr>
          <w:rFonts w:cs="Arial"/>
        </w:rPr>
        <w:t xml:space="preserve">In addition, Brexit also caused </w:t>
      </w:r>
      <w:r w:rsidR="00DB4A83">
        <w:rPr>
          <w:rFonts w:cs="Arial"/>
        </w:rPr>
        <w:t xml:space="preserve">a </w:t>
      </w:r>
      <w:r w:rsidRPr="00391EF8">
        <w:rPr>
          <w:rFonts w:cs="Arial"/>
        </w:rPr>
        <w:t>decrease in productivity, particularly in companies that are internationally exposed</w:t>
      </w:r>
      <w:r w:rsidR="0039717E">
        <w:rPr>
          <w:rFonts w:cs="Arial"/>
        </w:rPr>
        <w:t xml:space="preserve">. </w:t>
      </w:r>
      <w:r w:rsidRPr="00391EF8">
        <w:rPr>
          <w:rFonts w:cs="Arial"/>
        </w:rPr>
        <w:t>The DMP survey successfully highlighted and showed that the added complexity in planning has ended up requiring top level management to dedicate further extra hours to managing these drawbacks</w:t>
      </w:r>
      <w:r w:rsidR="0039717E">
        <w:rPr>
          <w:rFonts w:cs="Arial"/>
        </w:rPr>
        <w:t xml:space="preserve">. </w:t>
      </w:r>
      <w:r w:rsidRPr="00391EF8">
        <w:rPr>
          <w:rFonts w:cs="Arial"/>
        </w:rPr>
        <w:t>These additional administrative burdens</w:t>
      </w:r>
      <w:r w:rsidR="00DB4A83">
        <w:rPr>
          <w:rFonts w:cs="Arial"/>
        </w:rPr>
        <w:t>,</w:t>
      </w:r>
      <w:r w:rsidRPr="00391EF8">
        <w:rPr>
          <w:rFonts w:cs="Arial"/>
        </w:rPr>
        <w:t xml:space="preserve"> as well as the need to be able to navigate new </w:t>
      </w:r>
      <w:r w:rsidRPr="00391EF8">
        <w:rPr>
          <w:rFonts w:cs="Arial"/>
        </w:rPr>
        <w:lastRenderedPageBreak/>
        <w:t>trade regulations</w:t>
      </w:r>
      <w:r w:rsidR="00DB4A83">
        <w:rPr>
          <w:rFonts w:cs="Arial"/>
        </w:rPr>
        <w:t>,</w:t>
      </w:r>
      <w:r w:rsidRPr="00391EF8">
        <w:rPr>
          <w:rFonts w:cs="Arial"/>
        </w:rPr>
        <w:t xml:space="preserve"> have managed to divert resources away from core business operations, thereby reducing overall productivity</w:t>
      </w:r>
      <w:r w:rsidR="0039717E">
        <w:rPr>
          <w:rFonts w:cs="Arial"/>
        </w:rPr>
        <w:t xml:space="preserve"> (Hirsch. P., 2022).</w:t>
      </w:r>
      <w:r w:rsidRPr="00391EF8">
        <w:rPr>
          <w:rFonts w:cs="Arial"/>
        </w:rPr>
        <w:tab/>
      </w:r>
    </w:p>
    <w:p w14:paraId="0FA78A7D" w14:textId="77777777" w:rsidR="00C1780A" w:rsidRDefault="00C1780A" w:rsidP="00A11A60">
      <w:pPr>
        <w:rPr>
          <w:rFonts w:cs="Arial"/>
        </w:rPr>
      </w:pPr>
    </w:p>
    <w:p w14:paraId="15043BFB" w14:textId="77777777" w:rsidR="00C1780A" w:rsidRDefault="00C1780A" w:rsidP="00A11A60"/>
    <w:p w14:paraId="4553D662" w14:textId="5DDD7157" w:rsidR="005D240C" w:rsidRPr="00A11A60" w:rsidRDefault="00B53E17" w:rsidP="005D240C">
      <w:pPr>
        <w:rPr>
          <w:b/>
          <w:bCs/>
        </w:rPr>
      </w:pPr>
      <w:r w:rsidRPr="00A11A60">
        <w:rPr>
          <w:b/>
          <w:bCs/>
        </w:rPr>
        <w:t xml:space="preserve">Conclusion </w:t>
      </w:r>
    </w:p>
    <w:p w14:paraId="7F3DDAAA" w14:textId="2CBA1E43" w:rsidR="003710A8" w:rsidRDefault="00A11A60" w:rsidP="00C1780A">
      <w:pPr>
        <w:rPr>
          <w:rFonts w:cs="Arial"/>
        </w:rPr>
      </w:pPr>
      <w:r w:rsidRPr="00391EF8">
        <w:rPr>
          <w:rFonts w:cs="Arial"/>
        </w:rPr>
        <w:t xml:space="preserve">In summary, when it comes to the overall wellbeing of businesses, particularly in the retail sector, Brexit has had both negative as well as positive impacts. While it led to </w:t>
      </w:r>
      <w:r w:rsidR="00DB4A83">
        <w:rPr>
          <w:rFonts w:cs="Arial"/>
        </w:rPr>
        <w:t xml:space="preserve">an </w:t>
      </w:r>
      <w:r w:rsidRPr="00391EF8">
        <w:rPr>
          <w:rFonts w:cs="Arial"/>
        </w:rPr>
        <w:t>increase in uncertainty, decrease</w:t>
      </w:r>
      <w:r w:rsidR="00DB4A83">
        <w:rPr>
          <w:rFonts w:cs="Arial"/>
        </w:rPr>
        <w:t xml:space="preserve"> in </w:t>
      </w:r>
      <w:r w:rsidRPr="00391EF8">
        <w:rPr>
          <w:rFonts w:cs="Arial"/>
        </w:rPr>
        <w:t>productivity and investment</w:t>
      </w:r>
      <w:r w:rsidR="00DB4A83">
        <w:rPr>
          <w:rFonts w:cs="Arial"/>
        </w:rPr>
        <w:t xml:space="preserve">, </w:t>
      </w:r>
      <w:r w:rsidRPr="00391EF8">
        <w:rPr>
          <w:rFonts w:cs="Arial"/>
        </w:rPr>
        <w:t>as well as crucial trade challenges, it has also driven positive supply chain adaptations, market diversifications and regulatory flexibility. As companies continue to navigate the post Brexit landscape, the ability to adapt, improvise and innovate will be crucial in determining long term success.</w:t>
      </w:r>
    </w:p>
    <w:p w14:paraId="10DBCE5D" w14:textId="7741A4AB" w:rsidR="00C1780A" w:rsidRPr="00846887" w:rsidRDefault="00A11A60" w:rsidP="00846887">
      <w:pPr>
        <w:rPr>
          <w:rFonts w:cs="Arial"/>
          <w:b/>
          <w:bCs/>
        </w:rPr>
      </w:pPr>
      <w:r w:rsidRPr="00391EF8">
        <w:rPr>
          <w:rFonts w:cs="Arial"/>
        </w:rPr>
        <w:t>This research will furthermore explore these dynamics, therefore providing insights into how businesses can effectively respond to the ongoing challenges and opportunities set by Brexit.</w:t>
      </w:r>
    </w:p>
    <w:p w14:paraId="3C3A7BA0" w14:textId="77777777" w:rsidR="00883765" w:rsidRDefault="00883765" w:rsidP="005671B2">
      <w:pPr>
        <w:pStyle w:val="Heading1"/>
      </w:pPr>
    </w:p>
    <w:p w14:paraId="7147A4BA" w14:textId="33EBB575" w:rsidR="00883765" w:rsidRPr="00883765" w:rsidRDefault="000D455D" w:rsidP="00095DA2">
      <w:pPr>
        <w:pStyle w:val="Heading1"/>
      </w:pPr>
      <w:bookmarkStart w:id="9" w:name="_Toc175135656"/>
      <w:r>
        <w:t xml:space="preserve">Research Methodology </w:t>
      </w:r>
      <w:r w:rsidR="005671B2">
        <w:t>and Methods</w:t>
      </w:r>
      <w:bookmarkEnd w:id="9"/>
    </w:p>
    <w:p w14:paraId="68A3506D" w14:textId="77777777" w:rsidR="00AE5243" w:rsidRPr="00095DA2" w:rsidRDefault="00421CDA">
      <w:pPr>
        <w:rPr>
          <w:b/>
          <w:bCs/>
        </w:rPr>
      </w:pPr>
      <w:r w:rsidRPr="00095DA2">
        <w:rPr>
          <w:b/>
          <w:bCs/>
        </w:rPr>
        <w:t>Stages of the Sounder’s Research Onion</w:t>
      </w:r>
    </w:p>
    <w:p w14:paraId="02F2D4F4" w14:textId="77777777" w:rsidR="00417603" w:rsidRPr="006E36B1" w:rsidRDefault="00417603" w:rsidP="00417603">
      <w:r w:rsidRPr="006E36B1">
        <w:rPr>
          <w:noProof/>
          <w:sz w:val="22"/>
          <w:szCs w:val="22"/>
        </w:rPr>
        <w:drawing>
          <wp:inline distT="0" distB="0" distL="0" distR="0" wp14:anchorId="110763E2" wp14:editId="13BDF1F9">
            <wp:extent cx="4049486" cy="3001198"/>
            <wp:effectExtent l="0" t="0" r="8255" b="8890"/>
            <wp:docPr id="882131778" name="Picture 1" descr="Saunders et al.'s Research Onion [30].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unders et al.'s Research Onion [30]. | Download Scientific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06436" cy="3043406"/>
                    </a:xfrm>
                    <a:prstGeom prst="rect">
                      <a:avLst/>
                    </a:prstGeom>
                    <a:noFill/>
                    <a:ln>
                      <a:noFill/>
                    </a:ln>
                  </pic:spPr>
                </pic:pic>
              </a:graphicData>
            </a:graphic>
          </wp:inline>
        </w:drawing>
      </w:r>
    </w:p>
    <w:p w14:paraId="38E0541B" w14:textId="30473789" w:rsidR="00417603" w:rsidRPr="006E36B1" w:rsidRDefault="00417603" w:rsidP="00417603">
      <w:r w:rsidRPr="006E36B1">
        <w:lastRenderedPageBreak/>
        <w:t>Fig 1. Sounders Research Onion</w:t>
      </w:r>
      <w:r w:rsidR="002D11BE">
        <w:t xml:space="preserve"> (Sounders et al., 2019</w:t>
      </w:r>
      <w:r w:rsidRPr="006E36B1">
        <w:t>)</w:t>
      </w:r>
    </w:p>
    <w:p w14:paraId="57CACD76" w14:textId="77777777" w:rsidR="002F619D" w:rsidRPr="002704DD" w:rsidRDefault="002F619D" w:rsidP="00417603">
      <w:pPr>
        <w:rPr>
          <w:b/>
          <w:bCs/>
        </w:rPr>
      </w:pPr>
      <w:r w:rsidRPr="002704DD">
        <w:rPr>
          <w:b/>
          <w:bCs/>
        </w:rPr>
        <w:t>Research Philosophy:</w:t>
      </w:r>
    </w:p>
    <w:p w14:paraId="2B7A8701" w14:textId="62077FBC" w:rsidR="00DB0393" w:rsidRDefault="002704DD" w:rsidP="002704DD">
      <w:pPr>
        <w:rPr>
          <w:rFonts w:cs="Arial"/>
        </w:rPr>
      </w:pPr>
      <w:r>
        <w:rPr>
          <w:rFonts w:cs="Arial"/>
        </w:rPr>
        <w:t xml:space="preserve">The outermost layer addresses research philosophy. This research adopts an interpretivist philosophy, ideal for examining the economic impact of H&amp;M. interpretivism is ideal as it focuses on understanding subjective experiences and contextual factors influencing H&amp;M’s response to tackling Brexit posed challenges. Moreover, this philosophy allows for a more detailed analysis of complexities inherent </w:t>
      </w:r>
      <w:bookmarkStart w:id="10" w:name="_Hlk174658084"/>
      <w:r>
        <w:rPr>
          <w:rFonts w:cs="Arial"/>
        </w:rPr>
        <w:t>(Saunders</w:t>
      </w:r>
      <w:r w:rsidR="005275ED">
        <w:rPr>
          <w:rFonts w:cs="Arial"/>
        </w:rPr>
        <w:t xml:space="preserve"> et al.</w:t>
      </w:r>
      <w:r w:rsidRPr="00751ECE">
        <w:rPr>
          <w:rFonts w:cs="Arial"/>
        </w:rPr>
        <w:t xml:space="preserve">, </w:t>
      </w:r>
      <w:r>
        <w:rPr>
          <w:rFonts w:cs="Arial"/>
        </w:rPr>
        <w:t>2019).</w:t>
      </w:r>
      <w:bookmarkEnd w:id="10"/>
    </w:p>
    <w:p w14:paraId="1D2101EC" w14:textId="23C08351" w:rsidR="002704DD" w:rsidRPr="00DB0393" w:rsidRDefault="002704DD" w:rsidP="002704DD">
      <w:pPr>
        <w:rPr>
          <w:rFonts w:cs="Arial"/>
        </w:rPr>
      </w:pPr>
      <w:r w:rsidRPr="002704DD">
        <w:rPr>
          <w:b/>
          <w:bCs/>
        </w:rPr>
        <w:t>Research Approach:</w:t>
      </w:r>
    </w:p>
    <w:p w14:paraId="11BFCDEF" w14:textId="77777777" w:rsidR="00DB0393" w:rsidRDefault="002704DD" w:rsidP="00417603">
      <w:pPr>
        <w:rPr>
          <w:rFonts w:cs="Arial"/>
        </w:rPr>
      </w:pPr>
      <w:r>
        <w:rPr>
          <w:rFonts w:cs="Arial"/>
        </w:rPr>
        <w:t>The second layer, called research approach, is inductive in this study. This approach is suitable for exploring the economic impact of Brexit on H&amp;M, as it allows for theory development based on observed data patterns. By focusing on qualitative data, the inductive approach aligns with the study’s objective to explore and examine the effects on Brexit on H&amp;M</w:t>
      </w:r>
      <w:r w:rsidR="0039717E">
        <w:rPr>
          <w:rFonts w:cs="Arial"/>
        </w:rPr>
        <w:t xml:space="preserve"> (Phair. D., Warren. K., 2021).</w:t>
      </w:r>
    </w:p>
    <w:p w14:paraId="4FBCF382" w14:textId="4F94925D" w:rsidR="002F619D" w:rsidRPr="00DB0393" w:rsidRDefault="002F619D" w:rsidP="00417603">
      <w:pPr>
        <w:rPr>
          <w:rFonts w:cs="Arial"/>
        </w:rPr>
      </w:pPr>
      <w:r w:rsidRPr="00883765">
        <w:rPr>
          <w:b/>
          <w:bCs/>
        </w:rPr>
        <w:t>Research Strategy:</w:t>
      </w:r>
    </w:p>
    <w:p w14:paraId="38D8EE1B" w14:textId="4562462B" w:rsidR="00DB0393" w:rsidRDefault="00883765" w:rsidP="00417603">
      <w:pPr>
        <w:rPr>
          <w:rFonts w:cs="Arial"/>
        </w:rPr>
      </w:pPr>
      <w:r>
        <w:rPr>
          <w:rFonts w:cs="Arial"/>
        </w:rPr>
        <w:t>The research strategy is cantered on a case study of H&amp;M.</w:t>
      </w:r>
      <w:r w:rsidR="005C3B2B">
        <w:rPr>
          <w:rFonts w:cs="Arial"/>
        </w:rPr>
        <w:t xml:space="preserve"> T</w:t>
      </w:r>
      <w:r>
        <w:rPr>
          <w:rFonts w:cs="Arial"/>
        </w:rPr>
        <w:t xml:space="preserve">his strategy is ideal for examining the effects of Brexit, as it allows for an in-depth exploration of H&amp;M’s specific responses and adaptations of the economic changes. Case studies provide contextual data, making them particularly effective in understanding how Brexit has reshaped H&amp;M’s market strategies </w:t>
      </w:r>
      <w:r w:rsidRPr="00751ECE">
        <w:rPr>
          <w:rFonts w:cs="Arial"/>
        </w:rPr>
        <w:t>(Saunders</w:t>
      </w:r>
      <w:r w:rsidR="005275ED">
        <w:rPr>
          <w:rFonts w:cs="Arial"/>
        </w:rPr>
        <w:t xml:space="preserve"> et al</w:t>
      </w:r>
      <w:r w:rsidRPr="00751ECE">
        <w:rPr>
          <w:rFonts w:cs="Arial"/>
        </w:rPr>
        <w:t>., 2019).</w:t>
      </w:r>
      <w:r w:rsidR="00846887">
        <w:rPr>
          <w:rFonts w:cs="Arial"/>
        </w:rPr>
        <w:t xml:space="preserve"> </w:t>
      </w:r>
    </w:p>
    <w:p w14:paraId="2C0574A4" w14:textId="0BF10852" w:rsidR="002F619D" w:rsidRPr="00DB0393" w:rsidRDefault="002F619D" w:rsidP="00417603">
      <w:pPr>
        <w:rPr>
          <w:rFonts w:cs="Arial"/>
        </w:rPr>
      </w:pPr>
      <w:r w:rsidRPr="00883765">
        <w:rPr>
          <w:b/>
          <w:bCs/>
        </w:rPr>
        <w:t>Time Horizon:</w:t>
      </w:r>
    </w:p>
    <w:p w14:paraId="3DB33847" w14:textId="77777777" w:rsidR="00DB0393" w:rsidRDefault="00883765" w:rsidP="00846887">
      <w:pPr>
        <w:rPr>
          <w:rFonts w:cs="Arial"/>
        </w:rPr>
      </w:pPr>
      <w:r>
        <w:rPr>
          <w:rFonts w:cs="Arial"/>
          <w:lang w:val="en-US"/>
        </w:rPr>
        <w:t>The time horizon for this study is cross sectional as it examines the impacts of Brexit on H&amp;M during a specific period of time. A cross-sectional design is appropriate as it captures the immediate and current effects of Brexit on the company’s operations, providing a snapshot of the challenges and adjustments made in response</w:t>
      </w:r>
      <w:r w:rsidR="00846887">
        <w:rPr>
          <w:rFonts w:cs="Arial"/>
          <w:lang w:val="en-US"/>
        </w:rPr>
        <w:t xml:space="preserve"> </w:t>
      </w:r>
      <w:r w:rsidR="0039717E">
        <w:rPr>
          <w:rFonts w:cs="Arial"/>
        </w:rPr>
        <w:t>(Phair. D., Warren. K., 2021).</w:t>
      </w:r>
    </w:p>
    <w:p w14:paraId="1A18D3F4" w14:textId="7A2D7A21" w:rsidR="005C3B2B" w:rsidRPr="00DB0393" w:rsidRDefault="002F619D" w:rsidP="00846887">
      <w:pPr>
        <w:rPr>
          <w:rFonts w:cs="Arial"/>
        </w:rPr>
      </w:pPr>
      <w:r w:rsidRPr="00883765">
        <w:rPr>
          <w:b/>
          <w:bCs/>
        </w:rPr>
        <w:t>Data Collection Methods:</w:t>
      </w:r>
    </w:p>
    <w:p w14:paraId="4248D502" w14:textId="349B2ABF" w:rsidR="00883765" w:rsidRPr="005C3B2B" w:rsidRDefault="005C3B2B" w:rsidP="00883765">
      <w:pPr>
        <w:rPr>
          <w:b/>
          <w:bCs/>
        </w:rPr>
      </w:pPr>
      <w:r>
        <w:rPr>
          <w:rFonts w:cs="Arial"/>
          <w:lang w:val="en-US"/>
        </w:rPr>
        <w:t>T</w:t>
      </w:r>
      <w:r w:rsidR="00883765">
        <w:rPr>
          <w:rFonts w:cs="Arial"/>
          <w:lang w:val="en-US"/>
        </w:rPr>
        <w:t xml:space="preserve">he data collection methods in this study are strictly qualitative, which are well suited for gathering in-depth insights into the impact of Brexit. Interviews allow for the exploration of detailed perspectives from key stakeholders within the organization. </w:t>
      </w:r>
      <w:r w:rsidR="00883765">
        <w:rPr>
          <w:rFonts w:cs="Arial"/>
          <w:lang w:val="en-US"/>
        </w:rPr>
        <w:lastRenderedPageBreak/>
        <w:t>This approach ensures the collection of relevant and reliable data</w:t>
      </w:r>
      <w:r w:rsidR="00846887">
        <w:rPr>
          <w:rFonts w:cs="Arial"/>
          <w:lang w:val="en-US"/>
        </w:rPr>
        <w:t xml:space="preserve"> </w:t>
      </w:r>
      <w:r w:rsidR="0039717E">
        <w:rPr>
          <w:rFonts w:cs="Arial"/>
        </w:rPr>
        <w:t>(Phair. D., Warren. K., 2021).</w:t>
      </w:r>
    </w:p>
    <w:p w14:paraId="4AB7C966" w14:textId="03262188" w:rsidR="002F619D" w:rsidRPr="00B23EB6" w:rsidRDefault="002F619D" w:rsidP="00417603">
      <w:pPr>
        <w:rPr>
          <w:b/>
          <w:bCs/>
        </w:rPr>
      </w:pPr>
      <w:r w:rsidRPr="00B23EB6">
        <w:rPr>
          <w:b/>
          <w:bCs/>
        </w:rPr>
        <w:t>Data Analysis:</w:t>
      </w:r>
    </w:p>
    <w:p w14:paraId="0FAFCD0B" w14:textId="77777777" w:rsidR="00DB0393" w:rsidRDefault="00B23EB6" w:rsidP="00421CDA">
      <w:pPr>
        <w:rPr>
          <w:rFonts w:cs="Arial"/>
          <w:color w:val="FF0000"/>
          <w:lang w:val="en-US"/>
        </w:rPr>
      </w:pPr>
      <w:r>
        <w:rPr>
          <w:rFonts w:cs="Arial"/>
          <w:lang w:val="en-US"/>
        </w:rPr>
        <w:t xml:space="preserve">When it come to the data analysis layer, this study employes thematic analysis, which is ideal for identifying and interpreting patterns within qualitative data. Thematic analysis enables a detailed examination of recurring themes related to Brexit’s impact on H&amp;M. furthermore, this method ensures that the analysis remain grounded in participant’s perspectives </w:t>
      </w:r>
      <w:r w:rsidRPr="00751ECE">
        <w:rPr>
          <w:rFonts w:cs="Arial"/>
          <w:lang w:val="en-US"/>
        </w:rPr>
        <w:t>(Braun, V., Clarke, V., 2006)</w:t>
      </w:r>
      <w:r w:rsidR="00846887">
        <w:rPr>
          <w:rFonts w:cs="Arial"/>
          <w:lang w:val="en-US"/>
        </w:rPr>
        <w:t xml:space="preserve"> </w:t>
      </w:r>
    </w:p>
    <w:p w14:paraId="1E3CE585" w14:textId="77777777" w:rsidR="00DB0393" w:rsidRDefault="00DB0393" w:rsidP="00421CDA">
      <w:pPr>
        <w:rPr>
          <w:rFonts w:cs="Arial"/>
          <w:color w:val="FF0000"/>
          <w:lang w:val="en-US"/>
        </w:rPr>
      </w:pPr>
    </w:p>
    <w:p w14:paraId="0F7312AF" w14:textId="6659CDE6" w:rsidR="000D455D" w:rsidRPr="00DB0393" w:rsidRDefault="000D455D" w:rsidP="00421CDA">
      <w:pPr>
        <w:rPr>
          <w:rFonts w:cs="Arial"/>
          <w:color w:val="FF0000"/>
          <w:lang w:val="en-US"/>
        </w:rPr>
      </w:pPr>
      <w:r w:rsidRPr="005B4EF5">
        <w:rPr>
          <w:b/>
          <w:bCs/>
        </w:rPr>
        <w:t xml:space="preserve">Time prospects of the research </w:t>
      </w:r>
      <w:r w:rsidR="000F43DB" w:rsidRPr="005B4EF5">
        <w:rPr>
          <w:b/>
          <w:bCs/>
        </w:rPr>
        <w:t>(Gantt chart)</w:t>
      </w:r>
    </w:p>
    <w:p w14:paraId="0282E5EF" w14:textId="2FA220A9" w:rsidR="00421CDA" w:rsidRDefault="0040731B" w:rsidP="00421CDA">
      <w:r w:rsidRPr="0040731B">
        <w:t xml:space="preserve">For the Time prospects of the </w:t>
      </w:r>
      <w:r w:rsidR="006E36B1" w:rsidRPr="0040731B">
        <w:t>research,</w:t>
      </w:r>
      <w:r w:rsidRPr="0040731B">
        <w:t xml:space="preserve"> I did the Gantt chart showing the start and end date for collecting and milestones for the period of 10 weeks.</w:t>
      </w:r>
    </w:p>
    <w:p w14:paraId="390FBCE9" w14:textId="25A959B1" w:rsidR="004707E3" w:rsidRDefault="004707E3" w:rsidP="00421CDA">
      <w:r w:rsidRPr="004707E3">
        <w:rPr>
          <w:noProof/>
        </w:rPr>
        <w:drawing>
          <wp:inline distT="0" distB="0" distL="0" distR="0" wp14:anchorId="798C10BA" wp14:editId="618CB214">
            <wp:extent cx="3409136" cy="2471057"/>
            <wp:effectExtent l="0" t="0" r="1270" b="5715"/>
            <wp:docPr id="19496933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693318" name="Picture 1"/>
                    <pic:cNvPicPr/>
                  </pic:nvPicPr>
                  <pic:blipFill>
                    <a:blip r:embed="rId9"/>
                    <a:stretch>
                      <a:fillRect/>
                    </a:stretch>
                  </pic:blipFill>
                  <pic:spPr>
                    <a:xfrm>
                      <a:off x="0" y="0"/>
                      <a:ext cx="3426601" cy="2483716"/>
                    </a:xfrm>
                    <a:prstGeom prst="rect">
                      <a:avLst/>
                    </a:prstGeom>
                  </pic:spPr>
                </pic:pic>
              </a:graphicData>
            </a:graphic>
          </wp:inline>
        </w:drawing>
      </w:r>
      <w:r>
        <w:br/>
        <w:t>(Fig 2. Gantt Chart</w:t>
      </w:r>
    </w:p>
    <w:p w14:paraId="5EE8C398" w14:textId="77777777" w:rsidR="00DB0393" w:rsidRDefault="00DB0393" w:rsidP="00421CDA"/>
    <w:p w14:paraId="1BDEE083" w14:textId="213DE78D" w:rsidR="000D455D" w:rsidRPr="005B4EF5" w:rsidRDefault="000D455D" w:rsidP="00DB0393">
      <w:pPr>
        <w:pStyle w:val="Heading1"/>
      </w:pPr>
      <w:bookmarkStart w:id="11" w:name="_Toc175135657"/>
      <w:r w:rsidRPr="005B4EF5">
        <w:t>Ethical consideration of the research</w:t>
      </w:r>
      <w:bookmarkEnd w:id="11"/>
      <w:r w:rsidRPr="005B4EF5">
        <w:t xml:space="preserve"> </w:t>
      </w:r>
    </w:p>
    <w:p w14:paraId="6E0D9526" w14:textId="4019FF75" w:rsidR="006348DC" w:rsidRPr="00421CDA" w:rsidRDefault="008E5A1E" w:rsidP="00421CDA">
      <w:r>
        <w:t xml:space="preserve">In conducting the </w:t>
      </w:r>
      <w:r w:rsidR="006E36B1">
        <w:t>research,</w:t>
      </w:r>
      <w:r>
        <w:t xml:space="preserve"> ethical principles</w:t>
      </w:r>
      <w:r w:rsidR="007B6468">
        <w:t xml:space="preserve"> will be followed</w:t>
      </w:r>
      <w:r w:rsidR="00D2120B">
        <w:t>.</w:t>
      </w:r>
      <w:r w:rsidR="006E36B1">
        <w:t xml:space="preserve"> </w:t>
      </w:r>
      <w:r w:rsidR="00095DA2">
        <w:br/>
      </w:r>
      <w:r w:rsidR="00095DA2" w:rsidRPr="00095DA2">
        <w:t>To ensure participant anonymity, confidentiality will be maintained through secure data storage, with limited access. Moreover, informed consent will be obtained by clearly explaining the purpose of the study to the participant. Consent will be documented, and all data will be handled according to ethical standards in order to protect the privacy of the participant and their involvement</w:t>
      </w:r>
      <w:r w:rsidR="00095DA2">
        <w:br/>
      </w:r>
      <w:r w:rsidR="00D2120B">
        <w:lastRenderedPageBreak/>
        <w:t xml:space="preserve">The Participant Information Sheet, the Participant Consent Form and the </w:t>
      </w:r>
      <w:r w:rsidR="00B03B8B">
        <w:t>Ethics Approval Form will be attached to the final dissertation.</w:t>
      </w:r>
    </w:p>
    <w:p w14:paraId="10A525AC" w14:textId="77777777" w:rsidR="00E10872" w:rsidRDefault="00E10872" w:rsidP="000F43DB">
      <w:pPr>
        <w:rPr>
          <w:b/>
          <w:bCs/>
        </w:rPr>
      </w:pPr>
    </w:p>
    <w:p w14:paraId="5A43E89F" w14:textId="6CE2A81A" w:rsidR="000F43DB" w:rsidRDefault="000F43DB" w:rsidP="004707E3">
      <w:pPr>
        <w:pStyle w:val="Heading1"/>
      </w:pPr>
      <w:bookmarkStart w:id="12" w:name="_Toc175135658"/>
      <w:r>
        <w:t>Conclusion</w:t>
      </w:r>
      <w:bookmarkEnd w:id="12"/>
    </w:p>
    <w:p w14:paraId="7194BE7A" w14:textId="77777777" w:rsidR="00095DA2" w:rsidRDefault="004707E3" w:rsidP="00095DA2">
      <w:r w:rsidRPr="005C3B2B">
        <w:t>Overall, we can conclude that the impact of Brexit on H&amp;M is quite notable, as it influenced its operations in several ways. For example, the introduction of trade barriers and additional customs checks has caused delays and additional costs to imported goods into the UK. Furthermore, post Brexit fluctuations in currency values have affected pricing strategies and profitability. Due to these changes, it was necessary for H&amp;M to adjust its supply chain management and logistics in order to maintain the efficiency it had pre-Brexit and meet consumer demand. It is important to note that despite the challenges caused by Brexit, H&amp;M continues to thrive and adapt to the everchanging and evolving landscape in the UK.</w:t>
      </w:r>
      <w:r w:rsidR="003710A8" w:rsidRPr="005C3B2B">
        <w:t xml:space="preserve"> </w:t>
      </w:r>
    </w:p>
    <w:p w14:paraId="1BF4B9BC" w14:textId="77777777" w:rsidR="00DB0393" w:rsidRDefault="00DB0393" w:rsidP="00095DA2">
      <w:pPr>
        <w:rPr>
          <w:b/>
          <w:bCs/>
        </w:rPr>
      </w:pPr>
    </w:p>
    <w:p w14:paraId="32059406" w14:textId="77777777" w:rsidR="00DB0393" w:rsidRDefault="00DB0393" w:rsidP="00095DA2">
      <w:pPr>
        <w:rPr>
          <w:b/>
          <w:bCs/>
        </w:rPr>
      </w:pPr>
    </w:p>
    <w:p w14:paraId="488538C2" w14:textId="77777777" w:rsidR="00DB0393" w:rsidRDefault="00DB0393" w:rsidP="00095DA2">
      <w:pPr>
        <w:rPr>
          <w:b/>
          <w:bCs/>
        </w:rPr>
      </w:pPr>
    </w:p>
    <w:p w14:paraId="4544097C" w14:textId="77777777" w:rsidR="00DB0393" w:rsidRDefault="00DB0393" w:rsidP="00095DA2">
      <w:pPr>
        <w:rPr>
          <w:b/>
          <w:bCs/>
        </w:rPr>
      </w:pPr>
    </w:p>
    <w:p w14:paraId="75C6E892" w14:textId="77777777" w:rsidR="00DB0393" w:rsidRDefault="00DB0393" w:rsidP="00095DA2">
      <w:pPr>
        <w:rPr>
          <w:b/>
          <w:bCs/>
        </w:rPr>
      </w:pPr>
    </w:p>
    <w:p w14:paraId="0E14E747" w14:textId="77777777" w:rsidR="00DB0393" w:rsidRDefault="00DB0393" w:rsidP="00095DA2">
      <w:pPr>
        <w:rPr>
          <w:b/>
          <w:bCs/>
        </w:rPr>
      </w:pPr>
    </w:p>
    <w:p w14:paraId="3FA9A027" w14:textId="77777777" w:rsidR="00DB0393" w:rsidRDefault="00DB0393" w:rsidP="00095DA2">
      <w:pPr>
        <w:rPr>
          <w:b/>
          <w:bCs/>
        </w:rPr>
      </w:pPr>
    </w:p>
    <w:p w14:paraId="4DA6B301" w14:textId="77777777" w:rsidR="00DB0393" w:rsidRDefault="00DB0393" w:rsidP="00095DA2">
      <w:pPr>
        <w:rPr>
          <w:b/>
          <w:bCs/>
        </w:rPr>
      </w:pPr>
    </w:p>
    <w:p w14:paraId="72AC3502" w14:textId="77777777" w:rsidR="00DB0393" w:rsidRDefault="00DB0393" w:rsidP="00095DA2">
      <w:pPr>
        <w:rPr>
          <w:b/>
          <w:bCs/>
        </w:rPr>
      </w:pPr>
    </w:p>
    <w:p w14:paraId="208F6A9B" w14:textId="77777777" w:rsidR="00DB0393" w:rsidRDefault="00DB0393" w:rsidP="00095DA2">
      <w:pPr>
        <w:rPr>
          <w:b/>
          <w:bCs/>
        </w:rPr>
      </w:pPr>
    </w:p>
    <w:p w14:paraId="56560BC4" w14:textId="77777777" w:rsidR="00DB0393" w:rsidRDefault="00DB0393" w:rsidP="00095DA2">
      <w:pPr>
        <w:rPr>
          <w:b/>
          <w:bCs/>
        </w:rPr>
      </w:pPr>
    </w:p>
    <w:p w14:paraId="4332680A" w14:textId="77777777" w:rsidR="00DB0393" w:rsidRDefault="00DB0393" w:rsidP="00095DA2">
      <w:pPr>
        <w:rPr>
          <w:b/>
          <w:bCs/>
        </w:rPr>
      </w:pPr>
    </w:p>
    <w:p w14:paraId="1FE467C8" w14:textId="77777777" w:rsidR="00DB0393" w:rsidRDefault="00DB0393" w:rsidP="00095DA2">
      <w:pPr>
        <w:rPr>
          <w:b/>
          <w:bCs/>
        </w:rPr>
      </w:pPr>
    </w:p>
    <w:p w14:paraId="53BC368A" w14:textId="77777777" w:rsidR="00DB0393" w:rsidRDefault="00DB0393" w:rsidP="00095DA2">
      <w:pPr>
        <w:rPr>
          <w:b/>
          <w:bCs/>
        </w:rPr>
      </w:pPr>
    </w:p>
    <w:p w14:paraId="6CCF55F9" w14:textId="77777777" w:rsidR="00DB0393" w:rsidRDefault="00DB0393" w:rsidP="00095DA2">
      <w:pPr>
        <w:rPr>
          <w:b/>
          <w:bCs/>
        </w:rPr>
      </w:pPr>
    </w:p>
    <w:p w14:paraId="5C1D9D13" w14:textId="77777777" w:rsidR="00DB0393" w:rsidRDefault="00DB0393" w:rsidP="00095DA2">
      <w:pPr>
        <w:rPr>
          <w:b/>
          <w:bCs/>
        </w:rPr>
      </w:pPr>
    </w:p>
    <w:p w14:paraId="1C3DA27A" w14:textId="77777777" w:rsidR="00DB0393" w:rsidRDefault="00DB0393" w:rsidP="00095DA2">
      <w:pPr>
        <w:rPr>
          <w:b/>
          <w:bCs/>
        </w:rPr>
      </w:pPr>
    </w:p>
    <w:p w14:paraId="1A5EFCC4" w14:textId="77777777" w:rsidR="00DB0393" w:rsidRDefault="00DB0393" w:rsidP="00095DA2">
      <w:pPr>
        <w:rPr>
          <w:b/>
          <w:bCs/>
        </w:rPr>
      </w:pPr>
    </w:p>
    <w:p w14:paraId="67E0399A" w14:textId="038EDA72" w:rsidR="004227A1" w:rsidRPr="00095DA2" w:rsidRDefault="000F43DB" w:rsidP="00DB0393">
      <w:pPr>
        <w:pStyle w:val="Heading1"/>
      </w:pPr>
      <w:bookmarkStart w:id="13" w:name="_Toc175135659"/>
      <w:r w:rsidRPr="003710A8">
        <w:t>References and Bibliogr</w:t>
      </w:r>
      <w:r w:rsidR="00C02016" w:rsidRPr="003710A8">
        <w:t>aph</w:t>
      </w:r>
      <w:r w:rsidR="00E10872" w:rsidRPr="003710A8">
        <w:t>y</w:t>
      </w:r>
      <w:bookmarkEnd w:id="13"/>
    </w:p>
    <w:p w14:paraId="7210EAEE" w14:textId="5615AC47" w:rsidR="004227A1" w:rsidRDefault="00C02016" w:rsidP="000F43DB">
      <w:r w:rsidRPr="00C02016">
        <w:t>Bloom. N., Bunn. P., Chen. S., Mizen. P., Smietanka. P., Thwaites. G.,</w:t>
      </w:r>
      <w:r w:rsidR="00095DA2">
        <w:t xml:space="preserve"> </w:t>
      </w:r>
      <w:r w:rsidR="00095DA2">
        <w:br/>
      </w:r>
      <w:r w:rsidR="00E10872">
        <w:t>’</w:t>
      </w:r>
      <w:r w:rsidRPr="00C02016">
        <w:t>T</w:t>
      </w:r>
      <w:r w:rsidR="00C27473">
        <w:t>he impact of Brexit on UK firms</w:t>
      </w:r>
      <w:r w:rsidR="00E10872">
        <w:t>’</w:t>
      </w:r>
      <w:r w:rsidRPr="00C02016">
        <w:t>, National Bureau of Economic Research,</w:t>
      </w:r>
      <w:r w:rsidR="00E10872">
        <w:t xml:space="preserve"> </w:t>
      </w:r>
      <w:r w:rsidRPr="00C02016">
        <w:t>2019</w:t>
      </w:r>
    </w:p>
    <w:p w14:paraId="1F1B19AA" w14:textId="36E7EEC6" w:rsidR="00751ECE" w:rsidRPr="00C02016" w:rsidRDefault="00751ECE" w:rsidP="000F43DB">
      <w:r w:rsidRPr="00715D3A">
        <w:t>Braun, V., Clarke, V. (2006). Using thematic analysis in psychology. </w:t>
      </w:r>
      <w:r>
        <w:br/>
        <w:t xml:space="preserve">Available at: </w:t>
      </w:r>
      <w:hyperlink r:id="rId10" w:history="1">
        <w:r w:rsidRPr="0045554F">
          <w:rPr>
            <w:rStyle w:val="Hyperlink"/>
          </w:rPr>
          <w:t>https://psycnet.apa.org/record/2006-06991-002</w:t>
        </w:r>
      </w:hyperlink>
    </w:p>
    <w:p w14:paraId="5744E5A3" w14:textId="00420E42" w:rsidR="004227A1" w:rsidRDefault="00901AAC" w:rsidP="000F43DB">
      <w:r w:rsidRPr="00901AAC">
        <w:t>Brown. H., (2019)</w:t>
      </w:r>
      <w:r w:rsidR="0039717E">
        <w:t>.</w:t>
      </w:r>
      <w:r w:rsidRPr="00901AAC">
        <w:t xml:space="preserve"> H&amp;M boss cautions on Brexit ‘risks’ </w:t>
      </w:r>
      <w:r w:rsidR="00751ECE">
        <w:br/>
      </w:r>
      <w:r w:rsidRPr="00901AAC">
        <w:t>Available at:</w:t>
      </w:r>
      <w:r>
        <w:t xml:space="preserve"> </w:t>
      </w:r>
      <w:r w:rsidRPr="00901AAC">
        <w:t>https</w:t>
      </w:r>
      <w:r w:rsidR="005B032E">
        <w:t>:</w:t>
      </w:r>
      <w:r w:rsidRPr="00901AAC">
        <w:t>//</w:t>
      </w:r>
      <w:r w:rsidR="0011625B">
        <w:t>www.</w:t>
      </w:r>
      <w:r w:rsidRPr="00901AAC">
        <w:t>drapersonline.com (</w:t>
      </w:r>
      <w:r w:rsidR="005B032E">
        <w:t>A</w:t>
      </w:r>
      <w:r w:rsidRPr="00901AAC">
        <w:t>ccessed: 01/08/2024)</w:t>
      </w:r>
    </w:p>
    <w:p w14:paraId="536226AD" w14:textId="028B0C6E" w:rsidR="00095DA2" w:rsidRDefault="00095DA2" w:rsidP="000F43DB">
      <w:r>
        <w:rPr>
          <w:rFonts w:cs="Arial"/>
        </w:rPr>
        <w:t>Duncan. G., (2023)</w:t>
      </w:r>
      <w:r w:rsidRPr="00391EF8">
        <w:rPr>
          <w:rFonts w:cs="Arial"/>
        </w:rPr>
        <w:t>.</w:t>
      </w:r>
      <w:r>
        <w:rPr>
          <w:rFonts w:cs="Arial"/>
        </w:rPr>
        <w:t xml:space="preserve"> “Post Brexit Supply Chains Contributing to Food Shortages”</w:t>
      </w:r>
      <w:r>
        <w:rPr>
          <w:rFonts w:cs="Arial"/>
        </w:rPr>
        <w:br/>
        <w:t xml:space="preserve">Available at: </w:t>
      </w:r>
      <w:hyperlink r:id="rId11" w:history="1">
        <w:r w:rsidRPr="00AC2EEA">
          <w:rPr>
            <w:rStyle w:val="Hyperlink"/>
            <w:rFonts w:cs="Arial"/>
          </w:rPr>
          <w:t>https://www.thegrocer.co.uk/fruit-and-veg/post-brexit-supply-chains-contributing-to-food-shortages/676877.article</w:t>
        </w:r>
      </w:hyperlink>
      <w:r>
        <w:rPr>
          <w:rFonts w:cs="Arial"/>
        </w:rPr>
        <w:t xml:space="preserve"> </w:t>
      </w:r>
      <w:r>
        <w:t>(Accessed: 04/08/2024)</w:t>
      </w:r>
    </w:p>
    <w:p w14:paraId="418DF1BE" w14:textId="7A65B540" w:rsidR="004227A1" w:rsidRDefault="0011625B" w:rsidP="000F43DB">
      <w:r>
        <w:t>Global Data, ‘Impact of Brexit on Retail’ (October,2021)</w:t>
      </w:r>
      <w:r w:rsidR="00751ECE">
        <w:br/>
      </w:r>
      <w:r>
        <w:t>Available at:</w:t>
      </w:r>
      <w:r w:rsidR="004227A1">
        <w:t xml:space="preserve"> </w:t>
      </w:r>
      <w:r>
        <w:t>https:</w:t>
      </w:r>
      <w:r w:rsidR="005B032E">
        <w:t xml:space="preserve">//www.globaldata.com </w:t>
      </w:r>
      <w:r w:rsidR="004227A1">
        <w:t>(</w:t>
      </w:r>
      <w:r w:rsidR="005B032E">
        <w:t>Accessed: 02/08/2024)</w:t>
      </w:r>
    </w:p>
    <w:p w14:paraId="16DC62DA" w14:textId="7E489C0B" w:rsidR="004A10BB" w:rsidRDefault="00D649C6" w:rsidP="000F43DB">
      <w:r>
        <w:t xml:space="preserve">Helen. T., (2017). </w:t>
      </w:r>
      <w:r w:rsidR="00E10872">
        <w:t>‘</w:t>
      </w:r>
      <w:r>
        <w:t>Doing Business After Brexit</w:t>
      </w:r>
      <w:r w:rsidR="00E10872">
        <w:t>’</w:t>
      </w:r>
      <w:r>
        <w:t xml:space="preserve">, </w:t>
      </w:r>
      <w:proofErr w:type="spellStart"/>
      <w:r>
        <w:t>Bloomsburry</w:t>
      </w:r>
      <w:proofErr w:type="spellEnd"/>
      <w:r>
        <w:t xml:space="preserve"> </w:t>
      </w:r>
      <w:r w:rsidR="00507C86">
        <w:t>Publishing Plc</w:t>
      </w:r>
      <w:r>
        <w:t xml:space="preserve"> </w:t>
      </w:r>
    </w:p>
    <w:p w14:paraId="05520157" w14:textId="4550A7D6" w:rsidR="0039717E" w:rsidRPr="0039717E" w:rsidRDefault="0039717E" w:rsidP="000F43DB">
      <w:r>
        <w:rPr>
          <w:rFonts w:cs="Arial"/>
        </w:rPr>
        <w:t>Hirsch. P., (2022). “Britain’s Productivity Problem”</w:t>
      </w:r>
      <w:r>
        <w:rPr>
          <w:rFonts w:cs="Arial"/>
        </w:rPr>
        <w:br/>
        <w:t xml:space="preserve">Available at: </w:t>
      </w:r>
      <w:hyperlink r:id="rId12" w:anchor=":~:text=A%20study%20from%20the%20Bank,United%20States%2C%20Germany%20and%20France" w:history="1">
        <w:r w:rsidRPr="0039717E">
          <w:rPr>
            <w:rStyle w:val="Hyperlink"/>
            <w:rFonts w:cs="Arial"/>
            <w:sz w:val="21"/>
            <w:szCs w:val="21"/>
          </w:rPr>
          <w:t>https://www.npr.org/sections/money/2022/10/25/1130633196/britains-productivity-problem#:~:text=A%20study%20from%20the%20Bank,United%20States%2C%20Germany%20and%20France</w:t>
        </w:r>
      </w:hyperlink>
      <w:r w:rsidRPr="0039717E">
        <w:rPr>
          <w:rFonts w:cs="Arial"/>
          <w:sz w:val="21"/>
          <w:szCs w:val="21"/>
        </w:rPr>
        <w:t>.</w:t>
      </w:r>
      <w:r>
        <w:rPr>
          <w:rFonts w:cs="Arial"/>
          <w:sz w:val="20"/>
          <w:szCs w:val="20"/>
        </w:rPr>
        <w:t xml:space="preserve"> </w:t>
      </w:r>
      <w:r>
        <w:t>(Accessed: 04/08/2024)</w:t>
      </w:r>
    </w:p>
    <w:p w14:paraId="69221001" w14:textId="03D6ED75" w:rsidR="0039717E" w:rsidRDefault="0039717E" w:rsidP="000F43DB">
      <w:r>
        <w:t>IOD, “Nearly a third of firms looking overseas due to Brexit” (February 2019)</w:t>
      </w:r>
      <w:r>
        <w:br/>
        <w:t xml:space="preserve">Available at: </w:t>
      </w:r>
      <w:hyperlink r:id="rId13" w:history="1">
        <w:r w:rsidRPr="00A41D71">
          <w:rPr>
            <w:rStyle w:val="Hyperlink"/>
          </w:rPr>
          <w:t>https://www.iod.com/news/eu-and-trade/nearly-a-third-of-firms-looking-overseas-due-to-brexit/</w:t>
        </w:r>
      </w:hyperlink>
      <w:r>
        <w:t xml:space="preserve"> (Accessed: 20/08/2024)</w:t>
      </w:r>
    </w:p>
    <w:p w14:paraId="65251A2E" w14:textId="3C440C13" w:rsidR="00095DA2" w:rsidRDefault="00095DA2" w:rsidP="000F43DB">
      <w:r>
        <w:rPr>
          <w:rFonts w:cs="Arial"/>
        </w:rPr>
        <w:t>Phair. D., Warren. K., (2021). “Saunders’ Research Onion: Explained Simply”</w:t>
      </w:r>
      <w:r>
        <w:br/>
        <w:t xml:space="preserve">Available at: </w:t>
      </w:r>
      <w:hyperlink r:id="rId14" w:history="1">
        <w:r w:rsidRPr="00A41D71">
          <w:rPr>
            <w:rStyle w:val="Hyperlink"/>
          </w:rPr>
          <w:t>https://gradcoach.com/saunders-research-onion/</w:t>
        </w:r>
      </w:hyperlink>
      <w:r>
        <w:t xml:space="preserve"> </w:t>
      </w:r>
      <w:r>
        <w:br/>
      </w:r>
      <w:r w:rsidRPr="00901AAC">
        <w:t>(</w:t>
      </w:r>
      <w:r>
        <w:t>A</w:t>
      </w:r>
      <w:r w:rsidRPr="00901AAC">
        <w:t>ccessed: 01/08/2024)</w:t>
      </w:r>
    </w:p>
    <w:p w14:paraId="7D69AB63" w14:textId="35971C56" w:rsidR="006C5E75" w:rsidRDefault="004A10BB" w:rsidP="000F43DB">
      <w:r>
        <w:t>Portes. J., (2023)</w:t>
      </w:r>
      <w:r w:rsidR="0039717E">
        <w:t>.</w:t>
      </w:r>
      <w:r w:rsidR="00DB5736">
        <w:t xml:space="preserve"> ‘The</w:t>
      </w:r>
      <w:r>
        <w:t xml:space="preserve"> impact on Brexit on the UK economy: Reviewing the evidence’</w:t>
      </w:r>
      <w:r w:rsidR="00751ECE">
        <w:br/>
      </w:r>
      <w:r>
        <w:t xml:space="preserve">Available at: </w:t>
      </w:r>
      <w:hyperlink r:id="rId15" w:history="1">
        <w:r w:rsidR="00DB5736" w:rsidRPr="00956F8A">
          <w:rPr>
            <w:rStyle w:val="Hyperlink"/>
          </w:rPr>
          <w:t>https://www.c</w:t>
        </w:r>
      </w:hyperlink>
      <w:r w:rsidR="00DB5736">
        <w:t xml:space="preserve"> </w:t>
      </w:r>
      <w:r>
        <w:t>epr.org (Accessed</w:t>
      </w:r>
      <w:r w:rsidR="00DB5736">
        <w:t>: 04/08/2024)</w:t>
      </w:r>
    </w:p>
    <w:p w14:paraId="269D3F32" w14:textId="05A895FE" w:rsidR="006C5E75" w:rsidRDefault="006C5E75" w:rsidP="000F43DB">
      <w:r>
        <w:lastRenderedPageBreak/>
        <w:t xml:space="preserve">Saunders. M. N. K., Lewis. P., Thornhill. A., Research </w:t>
      </w:r>
      <w:r w:rsidR="00E25AF2">
        <w:t>M</w:t>
      </w:r>
      <w:r>
        <w:t xml:space="preserve">ethods for </w:t>
      </w:r>
      <w:r w:rsidR="00E25AF2">
        <w:t>Business Students, Eighth edition, Pearson Education Ltd, 2019</w:t>
      </w:r>
    </w:p>
    <w:p w14:paraId="3144A899" w14:textId="129E3529" w:rsidR="00095DA2" w:rsidRDefault="00751ECE">
      <w:r>
        <w:t>Ward. M., Webb. D., (2023)</w:t>
      </w:r>
      <w:r w:rsidR="0039717E">
        <w:t>.</w:t>
      </w:r>
      <w:r>
        <w:t xml:space="preserve"> “Statistics on UK-EU trade”</w:t>
      </w:r>
      <w:r>
        <w:br/>
        <w:t>Available at:</w:t>
      </w:r>
      <w:r w:rsidRPr="00751ECE">
        <w:t xml:space="preserve"> </w:t>
      </w:r>
      <w:hyperlink r:id="rId16" w:history="1">
        <w:r w:rsidRPr="00A41D71">
          <w:rPr>
            <w:rStyle w:val="Hyperlink"/>
          </w:rPr>
          <w:t>https://commonslibrary.parliament.uk/research-briefings/cbp-7851/</w:t>
        </w:r>
      </w:hyperlink>
    </w:p>
    <w:sectPr w:rsidR="00095DA2" w:rsidSect="005C0B92">
      <w:footerReference w:type="default" r:id="rId1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0CE02E0" w14:textId="77777777" w:rsidR="00452A3C" w:rsidRDefault="00452A3C" w:rsidP="00095DA2">
      <w:pPr>
        <w:spacing w:before="0" w:line="240" w:lineRule="auto"/>
      </w:pPr>
      <w:r>
        <w:separator/>
      </w:r>
    </w:p>
  </w:endnote>
  <w:endnote w:type="continuationSeparator" w:id="0">
    <w:p w14:paraId="75F96D05" w14:textId="77777777" w:rsidR="00452A3C" w:rsidRDefault="00452A3C" w:rsidP="00095DA2">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78138424"/>
      <w:docPartObj>
        <w:docPartGallery w:val="Page Numbers (Bottom of Page)"/>
        <w:docPartUnique/>
      </w:docPartObj>
    </w:sdtPr>
    <w:sdtEndPr>
      <w:rPr>
        <w:color w:val="7F7F7F" w:themeColor="background1" w:themeShade="7F"/>
        <w:spacing w:val="60"/>
      </w:rPr>
    </w:sdtEndPr>
    <w:sdtContent>
      <w:p w14:paraId="5C0F390A" w14:textId="7BA69E76" w:rsidR="00095DA2" w:rsidRDefault="00095DA2">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F372243" w14:textId="77777777" w:rsidR="00095DA2" w:rsidRDefault="00095D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0AF552E" w14:textId="77777777" w:rsidR="00452A3C" w:rsidRDefault="00452A3C" w:rsidP="00095DA2">
      <w:pPr>
        <w:spacing w:before="0" w:line="240" w:lineRule="auto"/>
      </w:pPr>
      <w:r>
        <w:separator/>
      </w:r>
    </w:p>
  </w:footnote>
  <w:footnote w:type="continuationSeparator" w:id="0">
    <w:p w14:paraId="3E3E8E5B" w14:textId="77777777" w:rsidR="00452A3C" w:rsidRDefault="00452A3C" w:rsidP="00095DA2">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8F1506"/>
    <w:multiLevelType w:val="hybridMultilevel"/>
    <w:tmpl w:val="EC8A18CA"/>
    <w:lvl w:ilvl="0" w:tplc="F8989C5C">
      <w:numFmt w:val="bullet"/>
      <w:lvlText w:val="-"/>
      <w:lvlJc w:val="left"/>
      <w:pPr>
        <w:ind w:left="684" w:hanging="360"/>
      </w:pPr>
      <w:rPr>
        <w:rFonts w:ascii="Calibri" w:eastAsiaTheme="minorHAnsi" w:hAnsi="Calibri" w:cs="Calibri" w:hint="default"/>
      </w:rPr>
    </w:lvl>
    <w:lvl w:ilvl="1" w:tplc="08090003" w:tentative="1">
      <w:start w:val="1"/>
      <w:numFmt w:val="bullet"/>
      <w:lvlText w:val="o"/>
      <w:lvlJc w:val="left"/>
      <w:pPr>
        <w:ind w:left="1404" w:hanging="360"/>
      </w:pPr>
      <w:rPr>
        <w:rFonts w:ascii="Courier New" w:hAnsi="Courier New" w:cs="Courier New" w:hint="default"/>
      </w:rPr>
    </w:lvl>
    <w:lvl w:ilvl="2" w:tplc="08090005" w:tentative="1">
      <w:start w:val="1"/>
      <w:numFmt w:val="bullet"/>
      <w:lvlText w:val=""/>
      <w:lvlJc w:val="left"/>
      <w:pPr>
        <w:ind w:left="2124" w:hanging="360"/>
      </w:pPr>
      <w:rPr>
        <w:rFonts w:ascii="Wingdings" w:hAnsi="Wingdings" w:hint="default"/>
      </w:rPr>
    </w:lvl>
    <w:lvl w:ilvl="3" w:tplc="08090001" w:tentative="1">
      <w:start w:val="1"/>
      <w:numFmt w:val="bullet"/>
      <w:lvlText w:val=""/>
      <w:lvlJc w:val="left"/>
      <w:pPr>
        <w:ind w:left="2844" w:hanging="360"/>
      </w:pPr>
      <w:rPr>
        <w:rFonts w:ascii="Symbol" w:hAnsi="Symbol" w:hint="default"/>
      </w:rPr>
    </w:lvl>
    <w:lvl w:ilvl="4" w:tplc="08090003" w:tentative="1">
      <w:start w:val="1"/>
      <w:numFmt w:val="bullet"/>
      <w:lvlText w:val="o"/>
      <w:lvlJc w:val="left"/>
      <w:pPr>
        <w:ind w:left="3564" w:hanging="360"/>
      </w:pPr>
      <w:rPr>
        <w:rFonts w:ascii="Courier New" w:hAnsi="Courier New" w:cs="Courier New" w:hint="default"/>
      </w:rPr>
    </w:lvl>
    <w:lvl w:ilvl="5" w:tplc="08090005" w:tentative="1">
      <w:start w:val="1"/>
      <w:numFmt w:val="bullet"/>
      <w:lvlText w:val=""/>
      <w:lvlJc w:val="left"/>
      <w:pPr>
        <w:ind w:left="4284" w:hanging="360"/>
      </w:pPr>
      <w:rPr>
        <w:rFonts w:ascii="Wingdings" w:hAnsi="Wingdings" w:hint="default"/>
      </w:rPr>
    </w:lvl>
    <w:lvl w:ilvl="6" w:tplc="08090001" w:tentative="1">
      <w:start w:val="1"/>
      <w:numFmt w:val="bullet"/>
      <w:lvlText w:val=""/>
      <w:lvlJc w:val="left"/>
      <w:pPr>
        <w:ind w:left="5004" w:hanging="360"/>
      </w:pPr>
      <w:rPr>
        <w:rFonts w:ascii="Symbol" w:hAnsi="Symbol" w:hint="default"/>
      </w:rPr>
    </w:lvl>
    <w:lvl w:ilvl="7" w:tplc="08090003" w:tentative="1">
      <w:start w:val="1"/>
      <w:numFmt w:val="bullet"/>
      <w:lvlText w:val="o"/>
      <w:lvlJc w:val="left"/>
      <w:pPr>
        <w:ind w:left="5724" w:hanging="360"/>
      </w:pPr>
      <w:rPr>
        <w:rFonts w:ascii="Courier New" w:hAnsi="Courier New" w:cs="Courier New" w:hint="default"/>
      </w:rPr>
    </w:lvl>
    <w:lvl w:ilvl="8" w:tplc="08090005" w:tentative="1">
      <w:start w:val="1"/>
      <w:numFmt w:val="bullet"/>
      <w:lvlText w:val=""/>
      <w:lvlJc w:val="left"/>
      <w:pPr>
        <w:ind w:left="6444" w:hanging="360"/>
      </w:pPr>
      <w:rPr>
        <w:rFonts w:ascii="Wingdings" w:hAnsi="Wingdings" w:hint="default"/>
      </w:rPr>
    </w:lvl>
  </w:abstractNum>
  <w:abstractNum w:abstractNumId="1" w15:restartNumberingAfterBreak="0">
    <w:nsid w:val="099967D0"/>
    <w:multiLevelType w:val="hybridMultilevel"/>
    <w:tmpl w:val="CE3C9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0C5745"/>
    <w:multiLevelType w:val="hybridMultilevel"/>
    <w:tmpl w:val="8BB65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9F10E5"/>
    <w:multiLevelType w:val="hybridMultilevel"/>
    <w:tmpl w:val="C9A43C90"/>
    <w:lvl w:ilvl="0" w:tplc="B7885F4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3DE2FB7"/>
    <w:multiLevelType w:val="multilevel"/>
    <w:tmpl w:val="64CC7D4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CCE1811"/>
    <w:multiLevelType w:val="hybridMultilevel"/>
    <w:tmpl w:val="17DEE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D3482D"/>
    <w:multiLevelType w:val="hybridMultilevel"/>
    <w:tmpl w:val="8A36D78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3EC71B87"/>
    <w:multiLevelType w:val="hybridMultilevel"/>
    <w:tmpl w:val="9F040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7F58F1"/>
    <w:multiLevelType w:val="hybridMultilevel"/>
    <w:tmpl w:val="FC504AE0"/>
    <w:lvl w:ilvl="0" w:tplc="4C4437A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BD60C0"/>
    <w:multiLevelType w:val="hybridMultilevel"/>
    <w:tmpl w:val="001EF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19730F"/>
    <w:multiLevelType w:val="hybridMultilevel"/>
    <w:tmpl w:val="6464DADA"/>
    <w:lvl w:ilvl="0" w:tplc="0809000F">
      <w:start w:val="1"/>
      <w:numFmt w:val="decimal"/>
      <w:lvlText w:val="%1."/>
      <w:lvlJc w:val="left"/>
      <w:pPr>
        <w:ind w:left="720" w:hanging="360"/>
      </w:pPr>
    </w:lvl>
    <w:lvl w:ilvl="1" w:tplc="699A9A76">
      <w:numFmt w:val="bullet"/>
      <w:lvlText w:val="-"/>
      <w:lvlJc w:val="left"/>
      <w:pPr>
        <w:ind w:left="1440" w:hanging="360"/>
      </w:pPr>
      <w:rPr>
        <w:rFonts w:ascii="Arial" w:eastAsiaTheme="minorHAnsi" w:hAnsi="Arial" w:cs="Aria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519122C"/>
    <w:multiLevelType w:val="hybridMultilevel"/>
    <w:tmpl w:val="377CEBD8"/>
    <w:lvl w:ilvl="0" w:tplc="C4522462">
      <w:numFmt w:val="bullet"/>
      <w:lvlText w:val="-"/>
      <w:lvlJc w:val="left"/>
      <w:pPr>
        <w:ind w:left="744" w:hanging="360"/>
      </w:pPr>
      <w:rPr>
        <w:rFonts w:ascii="Calibri" w:eastAsiaTheme="minorHAnsi" w:hAnsi="Calibri" w:cs="Calibri" w:hint="default"/>
      </w:rPr>
    </w:lvl>
    <w:lvl w:ilvl="1" w:tplc="08090003" w:tentative="1">
      <w:start w:val="1"/>
      <w:numFmt w:val="bullet"/>
      <w:lvlText w:val="o"/>
      <w:lvlJc w:val="left"/>
      <w:pPr>
        <w:ind w:left="1464" w:hanging="360"/>
      </w:pPr>
      <w:rPr>
        <w:rFonts w:ascii="Courier New" w:hAnsi="Courier New" w:cs="Courier New" w:hint="default"/>
      </w:rPr>
    </w:lvl>
    <w:lvl w:ilvl="2" w:tplc="08090005" w:tentative="1">
      <w:start w:val="1"/>
      <w:numFmt w:val="bullet"/>
      <w:lvlText w:val=""/>
      <w:lvlJc w:val="left"/>
      <w:pPr>
        <w:ind w:left="2184" w:hanging="360"/>
      </w:pPr>
      <w:rPr>
        <w:rFonts w:ascii="Wingdings" w:hAnsi="Wingdings" w:hint="default"/>
      </w:rPr>
    </w:lvl>
    <w:lvl w:ilvl="3" w:tplc="08090001" w:tentative="1">
      <w:start w:val="1"/>
      <w:numFmt w:val="bullet"/>
      <w:lvlText w:val=""/>
      <w:lvlJc w:val="left"/>
      <w:pPr>
        <w:ind w:left="2904" w:hanging="360"/>
      </w:pPr>
      <w:rPr>
        <w:rFonts w:ascii="Symbol" w:hAnsi="Symbol" w:hint="default"/>
      </w:rPr>
    </w:lvl>
    <w:lvl w:ilvl="4" w:tplc="08090003" w:tentative="1">
      <w:start w:val="1"/>
      <w:numFmt w:val="bullet"/>
      <w:lvlText w:val="o"/>
      <w:lvlJc w:val="left"/>
      <w:pPr>
        <w:ind w:left="3624" w:hanging="360"/>
      </w:pPr>
      <w:rPr>
        <w:rFonts w:ascii="Courier New" w:hAnsi="Courier New" w:cs="Courier New" w:hint="default"/>
      </w:rPr>
    </w:lvl>
    <w:lvl w:ilvl="5" w:tplc="08090005" w:tentative="1">
      <w:start w:val="1"/>
      <w:numFmt w:val="bullet"/>
      <w:lvlText w:val=""/>
      <w:lvlJc w:val="left"/>
      <w:pPr>
        <w:ind w:left="4344" w:hanging="360"/>
      </w:pPr>
      <w:rPr>
        <w:rFonts w:ascii="Wingdings" w:hAnsi="Wingdings" w:hint="default"/>
      </w:rPr>
    </w:lvl>
    <w:lvl w:ilvl="6" w:tplc="08090001" w:tentative="1">
      <w:start w:val="1"/>
      <w:numFmt w:val="bullet"/>
      <w:lvlText w:val=""/>
      <w:lvlJc w:val="left"/>
      <w:pPr>
        <w:ind w:left="5064" w:hanging="360"/>
      </w:pPr>
      <w:rPr>
        <w:rFonts w:ascii="Symbol" w:hAnsi="Symbol" w:hint="default"/>
      </w:rPr>
    </w:lvl>
    <w:lvl w:ilvl="7" w:tplc="08090003" w:tentative="1">
      <w:start w:val="1"/>
      <w:numFmt w:val="bullet"/>
      <w:lvlText w:val="o"/>
      <w:lvlJc w:val="left"/>
      <w:pPr>
        <w:ind w:left="5784" w:hanging="360"/>
      </w:pPr>
      <w:rPr>
        <w:rFonts w:ascii="Courier New" w:hAnsi="Courier New" w:cs="Courier New" w:hint="default"/>
      </w:rPr>
    </w:lvl>
    <w:lvl w:ilvl="8" w:tplc="08090005" w:tentative="1">
      <w:start w:val="1"/>
      <w:numFmt w:val="bullet"/>
      <w:lvlText w:val=""/>
      <w:lvlJc w:val="left"/>
      <w:pPr>
        <w:ind w:left="6504" w:hanging="360"/>
      </w:pPr>
      <w:rPr>
        <w:rFonts w:ascii="Wingdings" w:hAnsi="Wingdings" w:hint="default"/>
      </w:rPr>
    </w:lvl>
  </w:abstractNum>
  <w:abstractNum w:abstractNumId="12" w15:restartNumberingAfterBreak="0">
    <w:nsid w:val="78104A11"/>
    <w:multiLevelType w:val="hybridMultilevel"/>
    <w:tmpl w:val="6DFE4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8245FC5"/>
    <w:multiLevelType w:val="hybridMultilevel"/>
    <w:tmpl w:val="12BABCE2"/>
    <w:lvl w:ilvl="0" w:tplc="14EC1460">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7A4A328C"/>
    <w:multiLevelType w:val="hybridMultilevel"/>
    <w:tmpl w:val="B3729EE6"/>
    <w:lvl w:ilvl="0" w:tplc="F078DA3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74545732">
    <w:abstractNumId w:val="12"/>
  </w:num>
  <w:num w:numId="2" w16cid:durableId="424885359">
    <w:abstractNumId w:val="1"/>
  </w:num>
  <w:num w:numId="3" w16cid:durableId="509681572">
    <w:abstractNumId w:val="7"/>
  </w:num>
  <w:num w:numId="4" w16cid:durableId="391852105">
    <w:abstractNumId w:val="5"/>
  </w:num>
  <w:num w:numId="5" w16cid:durableId="962687135">
    <w:abstractNumId w:val="3"/>
  </w:num>
  <w:num w:numId="6" w16cid:durableId="1053819626">
    <w:abstractNumId w:val="13"/>
  </w:num>
  <w:num w:numId="7" w16cid:durableId="1798991839">
    <w:abstractNumId w:val="0"/>
  </w:num>
  <w:num w:numId="8" w16cid:durableId="101196250">
    <w:abstractNumId w:val="11"/>
  </w:num>
  <w:num w:numId="9" w16cid:durableId="433526136">
    <w:abstractNumId w:val="9"/>
  </w:num>
  <w:num w:numId="10" w16cid:durableId="2087992818">
    <w:abstractNumId w:val="8"/>
  </w:num>
  <w:num w:numId="11" w16cid:durableId="543518945">
    <w:abstractNumId w:val="6"/>
  </w:num>
  <w:num w:numId="12" w16cid:durableId="377631762">
    <w:abstractNumId w:val="10"/>
  </w:num>
  <w:num w:numId="13" w16cid:durableId="2028946966">
    <w:abstractNumId w:val="2"/>
  </w:num>
  <w:num w:numId="14" w16cid:durableId="1779793751">
    <w:abstractNumId w:val="14"/>
  </w:num>
  <w:num w:numId="15" w16cid:durableId="124329224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455D"/>
    <w:rsid w:val="00002480"/>
    <w:rsid w:val="00016970"/>
    <w:rsid w:val="00055442"/>
    <w:rsid w:val="00057EEA"/>
    <w:rsid w:val="0007572F"/>
    <w:rsid w:val="00076534"/>
    <w:rsid w:val="00083DD7"/>
    <w:rsid w:val="0009261C"/>
    <w:rsid w:val="00095DA2"/>
    <w:rsid w:val="000A6625"/>
    <w:rsid w:val="000D0CDE"/>
    <w:rsid w:val="000D455D"/>
    <w:rsid w:val="000F43DB"/>
    <w:rsid w:val="0011625B"/>
    <w:rsid w:val="00117E90"/>
    <w:rsid w:val="00164D9A"/>
    <w:rsid w:val="00195F04"/>
    <w:rsid w:val="001A0AE1"/>
    <w:rsid w:val="001A2877"/>
    <w:rsid w:val="001A54A5"/>
    <w:rsid w:val="001B338F"/>
    <w:rsid w:val="001D2D15"/>
    <w:rsid w:val="001E2B54"/>
    <w:rsid w:val="0020267B"/>
    <w:rsid w:val="002470EF"/>
    <w:rsid w:val="002704DD"/>
    <w:rsid w:val="002C566D"/>
    <w:rsid w:val="002D11BE"/>
    <w:rsid w:val="002D7C8C"/>
    <w:rsid w:val="002E136C"/>
    <w:rsid w:val="002F619D"/>
    <w:rsid w:val="00300D7C"/>
    <w:rsid w:val="00304BB7"/>
    <w:rsid w:val="00317407"/>
    <w:rsid w:val="003412FF"/>
    <w:rsid w:val="00352BA9"/>
    <w:rsid w:val="00363C77"/>
    <w:rsid w:val="003710A8"/>
    <w:rsid w:val="003764C5"/>
    <w:rsid w:val="0039717E"/>
    <w:rsid w:val="003B6107"/>
    <w:rsid w:val="003C0A7F"/>
    <w:rsid w:val="003E3E57"/>
    <w:rsid w:val="0040731B"/>
    <w:rsid w:val="00417603"/>
    <w:rsid w:val="00421CDA"/>
    <w:rsid w:val="004227A1"/>
    <w:rsid w:val="00434CB2"/>
    <w:rsid w:val="00437D73"/>
    <w:rsid w:val="00447DFA"/>
    <w:rsid w:val="00452A3C"/>
    <w:rsid w:val="004707E3"/>
    <w:rsid w:val="00480AF0"/>
    <w:rsid w:val="004A10BB"/>
    <w:rsid w:val="004B41A3"/>
    <w:rsid w:val="004C3DE1"/>
    <w:rsid w:val="004C48AE"/>
    <w:rsid w:val="004C4F22"/>
    <w:rsid w:val="004D4358"/>
    <w:rsid w:val="004F0178"/>
    <w:rsid w:val="004F41AD"/>
    <w:rsid w:val="00507C86"/>
    <w:rsid w:val="00520C0F"/>
    <w:rsid w:val="00522118"/>
    <w:rsid w:val="005275ED"/>
    <w:rsid w:val="00536761"/>
    <w:rsid w:val="00544BAF"/>
    <w:rsid w:val="005671B2"/>
    <w:rsid w:val="005B032E"/>
    <w:rsid w:val="005B4EF5"/>
    <w:rsid w:val="005C0B92"/>
    <w:rsid w:val="005C3B2B"/>
    <w:rsid w:val="005D240C"/>
    <w:rsid w:val="005E3D3E"/>
    <w:rsid w:val="005F4441"/>
    <w:rsid w:val="00604758"/>
    <w:rsid w:val="00610A75"/>
    <w:rsid w:val="006122F2"/>
    <w:rsid w:val="00621800"/>
    <w:rsid w:val="006270A5"/>
    <w:rsid w:val="006348DC"/>
    <w:rsid w:val="00666D09"/>
    <w:rsid w:val="0069779F"/>
    <w:rsid w:val="006A1053"/>
    <w:rsid w:val="006A3441"/>
    <w:rsid w:val="006B5A91"/>
    <w:rsid w:val="006C5E75"/>
    <w:rsid w:val="006D5656"/>
    <w:rsid w:val="006E0E50"/>
    <w:rsid w:val="006E36B1"/>
    <w:rsid w:val="006F24FA"/>
    <w:rsid w:val="007048F3"/>
    <w:rsid w:val="00710F3C"/>
    <w:rsid w:val="00715D3A"/>
    <w:rsid w:val="007220C3"/>
    <w:rsid w:val="007449EC"/>
    <w:rsid w:val="00751ECE"/>
    <w:rsid w:val="00773358"/>
    <w:rsid w:val="00775997"/>
    <w:rsid w:val="00775A59"/>
    <w:rsid w:val="00775FF0"/>
    <w:rsid w:val="00783FB0"/>
    <w:rsid w:val="00784888"/>
    <w:rsid w:val="00791CD1"/>
    <w:rsid w:val="00795FA1"/>
    <w:rsid w:val="007A58B0"/>
    <w:rsid w:val="007B6468"/>
    <w:rsid w:val="007D2413"/>
    <w:rsid w:val="007E3A18"/>
    <w:rsid w:val="00832012"/>
    <w:rsid w:val="00834029"/>
    <w:rsid w:val="00836482"/>
    <w:rsid w:val="008364A4"/>
    <w:rsid w:val="00845374"/>
    <w:rsid w:val="00846887"/>
    <w:rsid w:val="00862E5B"/>
    <w:rsid w:val="0086402F"/>
    <w:rsid w:val="00883765"/>
    <w:rsid w:val="008841E5"/>
    <w:rsid w:val="00890990"/>
    <w:rsid w:val="008916C5"/>
    <w:rsid w:val="008A1E6A"/>
    <w:rsid w:val="008B6015"/>
    <w:rsid w:val="008D3378"/>
    <w:rsid w:val="008D5E4F"/>
    <w:rsid w:val="008E0F75"/>
    <w:rsid w:val="008E5A1E"/>
    <w:rsid w:val="008E5BBD"/>
    <w:rsid w:val="008E7933"/>
    <w:rsid w:val="00901AAC"/>
    <w:rsid w:val="00907210"/>
    <w:rsid w:val="00921511"/>
    <w:rsid w:val="00923791"/>
    <w:rsid w:val="00924EC1"/>
    <w:rsid w:val="00926628"/>
    <w:rsid w:val="00934ABF"/>
    <w:rsid w:val="0094680D"/>
    <w:rsid w:val="009472E2"/>
    <w:rsid w:val="009757C4"/>
    <w:rsid w:val="00985D66"/>
    <w:rsid w:val="009954C6"/>
    <w:rsid w:val="009B2B41"/>
    <w:rsid w:val="009C3B67"/>
    <w:rsid w:val="009D0A68"/>
    <w:rsid w:val="009E302A"/>
    <w:rsid w:val="00A04957"/>
    <w:rsid w:val="00A11A60"/>
    <w:rsid w:val="00A33421"/>
    <w:rsid w:val="00A35BE9"/>
    <w:rsid w:val="00A56759"/>
    <w:rsid w:val="00A60175"/>
    <w:rsid w:val="00A65214"/>
    <w:rsid w:val="00A67CB7"/>
    <w:rsid w:val="00A742F4"/>
    <w:rsid w:val="00A84BEA"/>
    <w:rsid w:val="00A84C78"/>
    <w:rsid w:val="00AB4035"/>
    <w:rsid w:val="00AE5243"/>
    <w:rsid w:val="00AF6020"/>
    <w:rsid w:val="00B03B8B"/>
    <w:rsid w:val="00B20888"/>
    <w:rsid w:val="00B23EB6"/>
    <w:rsid w:val="00B5078B"/>
    <w:rsid w:val="00B53E17"/>
    <w:rsid w:val="00BA28E7"/>
    <w:rsid w:val="00BD5009"/>
    <w:rsid w:val="00BE63FE"/>
    <w:rsid w:val="00C02016"/>
    <w:rsid w:val="00C03DDE"/>
    <w:rsid w:val="00C10BC7"/>
    <w:rsid w:val="00C13422"/>
    <w:rsid w:val="00C147BE"/>
    <w:rsid w:val="00C1780A"/>
    <w:rsid w:val="00C2325A"/>
    <w:rsid w:val="00C27473"/>
    <w:rsid w:val="00C33761"/>
    <w:rsid w:val="00C55EA8"/>
    <w:rsid w:val="00C81C26"/>
    <w:rsid w:val="00C94B75"/>
    <w:rsid w:val="00CA2109"/>
    <w:rsid w:val="00D2120B"/>
    <w:rsid w:val="00D31D4D"/>
    <w:rsid w:val="00D37FBC"/>
    <w:rsid w:val="00D454F3"/>
    <w:rsid w:val="00D52AFD"/>
    <w:rsid w:val="00D55B40"/>
    <w:rsid w:val="00D649C6"/>
    <w:rsid w:val="00D64FB9"/>
    <w:rsid w:val="00D67D62"/>
    <w:rsid w:val="00D70909"/>
    <w:rsid w:val="00DB0393"/>
    <w:rsid w:val="00DB4A83"/>
    <w:rsid w:val="00DB5736"/>
    <w:rsid w:val="00DD4C39"/>
    <w:rsid w:val="00DF2E75"/>
    <w:rsid w:val="00E05930"/>
    <w:rsid w:val="00E10872"/>
    <w:rsid w:val="00E12C7E"/>
    <w:rsid w:val="00E25AF2"/>
    <w:rsid w:val="00E60BEA"/>
    <w:rsid w:val="00E85696"/>
    <w:rsid w:val="00E905AF"/>
    <w:rsid w:val="00EB67DB"/>
    <w:rsid w:val="00ED53CA"/>
    <w:rsid w:val="00EE2372"/>
    <w:rsid w:val="00F2087C"/>
    <w:rsid w:val="00F43969"/>
    <w:rsid w:val="00F90011"/>
    <w:rsid w:val="00F95E8A"/>
    <w:rsid w:val="00F9672A"/>
    <w:rsid w:val="00FB1D49"/>
    <w:rsid w:val="00FB7463"/>
    <w:rsid w:val="00FC7E2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66A07C"/>
  <w15:chartTrackingRefBased/>
  <w15:docId w15:val="{60A13432-C924-4C25-BCCB-19D62D3BDB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4F22"/>
    <w:pPr>
      <w:spacing w:before="120" w:line="360" w:lineRule="auto"/>
    </w:pPr>
    <w:rPr>
      <w:rFonts w:ascii="Arial" w:hAnsi="Arial"/>
    </w:rPr>
  </w:style>
  <w:style w:type="paragraph" w:styleId="Heading1">
    <w:name w:val="heading 1"/>
    <w:basedOn w:val="Normal"/>
    <w:next w:val="Normal"/>
    <w:link w:val="Heading1Char"/>
    <w:uiPriority w:val="9"/>
    <w:qFormat/>
    <w:rsid w:val="005671B2"/>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5671B2"/>
    <w:pPr>
      <w:keepNext/>
      <w:keepLines/>
      <w:spacing w:after="12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5671B2"/>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455D"/>
    <w:pPr>
      <w:ind w:left="720"/>
      <w:contextualSpacing/>
    </w:pPr>
  </w:style>
  <w:style w:type="character" w:customStyle="1" w:styleId="Heading1Char">
    <w:name w:val="Heading 1 Char"/>
    <w:basedOn w:val="DefaultParagraphFont"/>
    <w:link w:val="Heading1"/>
    <w:uiPriority w:val="9"/>
    <w:rsid w:val="005671B2"/>
    <w:rPr>
      <w:rFonts w:ascii="Arial" w:eastAsiaTheme="majorEastAsia" w:hAnsi="Arial" w:cstheme="majorBidi"/>
      <w:b/>
      <w:sz w:val="28"/>
      <w:szCs w:val="32"/>
    </w:rPr>
  </w:style>
  <w:style w:type="character" w:customStyle="1" w:styleId="Heading2Char">
    <w:name w:val="Heading 2 Char"/>
    <w:basedOn w:val="DefaultParagraphFont"/>
    <w:link w:val="Heading2"/>
    <w:uiPriority w:val="9"/>
    <w:rsid w:val="005671B2"/>
    <w:rPr>
      <w:rFonts w:ascii="Arial" w:eastAsiaTheme="majorEastAsia" w:hAnsi="Arial" w:cstheme="majorBidi"/>
      <w:b/>
      <w:sz w:val="26"/>
      <w:szCs w:val="26"/>
    </w:rPr>
  </w:style>
  <w:style w:type="character" w:customStyle="1" w:styleId="Heading3Char">
    <w:name w:val="Heading 3 Char"/>
    <w:basedOn w:val="DefaultParagraphFont"/>
    <w:link w:val="Heading3"/>
    <w:uiPriority w:val="9"/>
    <w:rsid w:val="005671B2"/>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5671B2"/>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5671B2"/>
    <w:pPr>
      <w:spacing w:after="100"/>
    </w:pPr>
  </w:style>
  <w:style w:type="paragraph" w:styleId="TOC2">
    <w:name w:val="toc 2"/>
    <w:basedOn w:val="Normal"/>
    <w:next w:val="Normal"/>
    <w:autoRedefine/>
    <w:uiPriority w:val="39"/>
    <w:unhideWhenUsed/>
    <w:rsid w:val="005671B2"/>
    <w:pPr>
      <w:spacing w:after="100"/>
      <w:ind w:left="240"/>
    </w:pPr>
  </w:style>
  <w:style w:type="character" w:styleId="Hyperlink">
    <w:name w:val="Hyperlink"/>
    <w:basedOn w:val="DefaultParagraphFont"/>
    <w:uiPriority w:val="99"/>
    <w:unhideWhenUsed/>
    <w:rsid w:val="005671B2"/>
    <w:rPr>
      <w:color w:val="0563C1" w:themeColor="hyperlink"/>
      <w:u w:val="single"/>
    </w:rPr>
  </w:style>
  <w:style w:type="character" w:styleId="UnresolvedMention">
    <w:name w:val="Unresolved Mention"/>
    <w:basedOn w:val="DefaultParagraphFont"/>
    <w:uiPriority w:val="99"/>
    <w:semiHidden/>
    <w:unhideWhenUsed/>
    <w:rsid w:val="00DB5736"/>
    <w:rPr>
      <w:color w:val="605E5C"/>
      <w:shd w:val="clear" w:color="auto" w:fill="E1DFDD"/>
    </w:rPr>
  </w:style>
  <w:style w:type="paragraph" w:styleId="Header">
    <w:name w:val="header"/>
    <w:basedOn w:val="Normal"/>
    <w:link w:val="HeaderChar"/>
    <w:uiPriority w:val="99"/>
    <w:unhideWhenUsed/>
    <w:rsid w:val="00095DA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095DA2"/>
    <w:rPr>
      <w:rFonts w:ascii="Arial" w:hAnsi="Arial"/>
    </w:rPr>
  </w:style>
  <w:style w:type="paragraph" w:styleId="Footer">
    <w:name w:val="footer"/>
    <w:basedOn w:val="Normal"/>
    <w:link w:val="FooterChar"/>
    <w:uiPriority w:val="99"/>
    <w:unhideWhenUsed/>
    <w:rsid w:val="00095DA2"/>
    <w:pPr>
      <w:tabs>
        <w:tab w:val="center" w:pos="4513"/>
        <w:tab w:val="right" w:pos="9026"/>
      </w:tabs>
      <w:spacing w:before="0" w:line="240" w:lineRule="auto"/>
    </w:pPr>
  </w:style>
  <w:style w:type="character" w:customStyle="1" w:styleId="FooterChar">
    <w:name w:val="Footer Char"/>
    <w:basedOn w:val="DefaultParagraphFont"/>
    <w:link w:val="Footer"/>
    <w:uiPriority w:val="99"/>
    <w:rsid w:val="00095DA2"/>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0020306">
      <w:bodyDiv w:val="1"/>
      <w:marLeft w:val="0"/>
      <w:marRight w:val="0"/>
      <w:marTop w:val="0"/>
      <w:marBottom w:val="0"/>
      <w:divBdr>
        <w:top w:val="none" w:sz="0" w:space="0" w:color="auto"/>
        <w:left w:val="none" w:sz="0" w:space="0" w:color="auto"/>
        <w:bottom w:val="none" w:sz="0" w:space="0" w:color="auto"/>
        <w:right w:val="none" w:sz="0" w:space="0" w:color="auto"/>
      </w:divBdr>
    </w:div>
    <w:div w:id="540246013">
      <w:bodyDiv w:val="1"/>
      <w:marLeft w:val="0"/>
      <w:marRight w:val="0"/>
      <w:marTop w:val="0"/>
      <w:marBottom w:val="0"/>
      <w:divBdr>
        <w:top w:val="none" w:sz="0" w:space="0" w:color="auto"/>
        <w:left w:val="none" w:sz="0" w:space="0" w:color="auto"/>
        <w:bottom w:val="none" w:sz="0" w:space="0" w:color="auto"/>
        <w:right w:val="none" w:sz="0" w:space="0" w:color="auto"/>
      </w:divBdr>
    </w:div>
    <w:div w:id="694500059">
      <w:bodyDiv w:val="1"/>
      <w:marLeft w:val="0"/>
      <w:marRight w:val="0"/>
      <w:marTop w:val="0"/>
      <w:marBottom w:val="0"/>
      <w:divBdr>
        <w:top w:val="none" w:sz="0" w:space="0" w:color="auto"/>
        <w:left w:val="none" w:sz="0" w:space="0" w:color="auto"/>
        <w:bottom w:val="none" w:sz="0" w:space="0" w:color="auto"/>
        <w:right w:val="none" w:sz="0" w:space="0" w:color="auto"/>
      </w:divBdr>
    </w:div>
    <w:div w:id="10761983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iod.com/news/eu-and-trade/nearly-a-third-of-firms-looking-overseas-due-to-brexit/"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pr.org/sections/money/2022/10/25/1130633196/britains-productivity-problem"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commonslibrary.parliament.uk/research-briefings/cbp-785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rocer.co.uk/fruit-and-veg/post-brexit-supply-chains-contributing-to-food-shortages/676877.article" TargetMode="External"/><Relationship Id="rId5" Type="http://schemas.openxmlformats.org/officeDocument/2006/relationships/webSettings" Target="webSettings.xml"/><Relationship Id="rId15" Type="http://schemas.openxmlformats.org/officeDocument/2006/relationships/hyperlink" Target="https://www.c" TargetMode="External"/><Relationship Id="rId10" Type="http://schemas.openxmlformats.org/officeDocument/2006/relationships/hyperlink" Target="https://psycnet.apa.org/record/2006-06991-002"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gradcoach.com/saunders-research-on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DC5D79-5FEB-4DE3-B4D2-F57B7A30D5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13</Pages>
  <Words>2802</Words>
  <Characters>15973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Danica kanchevska</dc:creator>
  <cp:keywords/>
  <dc:description/>
  <cp:lastModifiedBy>Mane kanchevski</cp:lastModifiedBy>
  <cp:revision>4</cp:revision>
  <cp:lastPrinted>2024-08-06T16:42:00Z</cp:lastPrinted>
  <dcterms:created xsi:type="dcterms:W3CDTF">2024-08-21T11:45:00Z</dcterms:created>
  <dcterms:modified xsi:type="dcterms:W3CDTF">2024-08-21T12:28:00Z</dcterms:modified>
</cp:coreProperties>
</file>