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659" w:rsidRPr="00CD51C8" w:rsidRDefault="00CC1A64">
      <w:pPr>
        <w:spacing w:line="360" w:lineRule="auto"/>
        <w:jc w:val="center"/>
        <w:rPr>
          <w:rFonts w:eastAsia="Times New Roman"/>
          <w:b/>
          <w:bCs/>
          <w:sz w:val="36"/>
          <w:szCs w:val="32"/>
        </w:rPr>
      </w:pPr>
      <w:r w:rsidRPr="00CD51C8">
        <w:rPr>
          <w:rFonts w:eastAsia="Times New Roman"/>
          <w:b/>
          <w:bCs/>
          <w:sz w:val="36"/>
          <w:szCs w:val="32"/>
        </w:rPr>
        <w:t>BSc (Hons) Health and Social Care</w:t>
      </w:r>
    </w:p>
    <w:p w:rsidR="00DF0659" w:rsidRPr="00CD51C8" w:rsidRDefault="00DF0659">
      <w:pPr>
        <w:spacing w:line="360" w:lineRule="auto"/>
        <w:rPr>
          <w:rFonts w:eastAsia="Times New Roman"/>
          <w:b/>
          <w:bCs/>
          <w:sz w:val="36"/>
          <w:szCs w:val="32"/>
        </w:rPr>
      </w:pPr>
    </w:p>
    <w:p w:rsidR="00DF0659" w:rsidRPr="00CD51C8" w:rsidRDefault="00F306A6">
      <w:pPr>
        <w:spacing w:line="360" w:lineRule="auto"/>
        <w:jc w:val="center"/>
        <w:rPr>
          <w:rFonts w:eastAsia="Times New Roman"/>
          <w:b/>
          <w:bCs/>
          <w:sz w:val="36"/>
          <w:szCs w:val="32"/>
        </w:rPr>
      </w:pPr>
      <w:r w:rsidRPr="00CD51C8">
        <w:rPr>
          <w:rFonts w:eastAsia="Times New Roman"/>
          <w:b/>
          <w:bCs/>
          <w:sz w:val="36"/>
          <w:szCs w:val="32"/>
        </w:rPr>
        <w:t xml:space="preserve">Module: </w:t>
      </w:r>
      <w:r w:rsidR="00CC1A64" w:rsidRPr="00CD51C8">
        <w:rPr>
          <w:rFonts w:eastAsia="Times New Roman"/>
          <w:b/>
          <w:bCs/>
          <w:sz w:val="36"/>
          <w:szCs w:val="32"/>
        </w:rPr>
        <w:t xml:space="preserve">Introduction to Independent Research Skills </w:t>
      </w:r>
    </w:p>
    <w:p w:rsidR="00DF0659" w:rsidRPr="00CD51C8" w:rsidRDefault="00DF0659">
      <w:pPr>
        <w:spacing w:line="360" w:lineRule="auto"/>
        <w:jc w:val="center"/>
        <w:rPr>
          <w:rFonts w:eastAsia="Times New Roman"/>
          <w:b/>
          <w:bCs/>
          <w:sz w:val="36"/>
          <w:szCs w:val="32"/>
        </w:rPr>
      </w:pPr>
    </w:p>
    <w:p w:rsidR="00DF0659" w:rsidRPr="00CD51C8" w:rsidRDefault="00CC1A64">
      <w:pPr>
        <w:spacing w:line="360" w:lineRule="auto"/>
        <w:jc w:val="center"/>
        <w:rPr>
          <w:rFonts w:eastAsia="Times New Roman"/>
          <w:b/>
          <w:bCs/>
          <w:sz w:val="36"/>
          <w:szCs w:val="32"/>
        </w:rPr>
      </w:pPr>
      <w:r w:rsidRPr="00CD51C8">
        <w:rPr>
          <w:rFonts w:eastAsia="Times New Roman"/>
          <w:b/>
          <w:bCs/>
          <w:sz w:val="36"/>
          <w:szCs w:val="32"/>
        </w:rPr>
        <w:t>BMHP5019</w:t>
      </w:r>
    </w:p>
    <w:p w:rsidR="00DF0659" w:rsidRPr="00CD51C8" w:rsidRDefault="00DF0659">
      <w:pPr>
        <w:spacing w:line="360" w:lineRule="auto"/>
        <w:rPr>
          <w:rFonts w:eastAsia="Times New Roman"/>
          <w:b/>
          <w:bCs/>
          <w:sz w:val="36"/>
          <w:szCs w:val="32"/>
        </w:rPr>
      </w:pPr>
    </w:p>
    <w:p w:rsidR="00DF0659" w:rsidRPr="00CD51C8" w:rsidRDefault="00CC1A64">
      <w:pPr>
        <w:spacing w:line="360" w:lineRule="auto"/>
        <w:jc w:val="center"/>
        <w:rPr>
          <w:rFonts w:eastAsia="Times New Roman"/>
          <w:b/>
          <w:bCs/>
          <w:sz w:val="36"/>
          <w:szCs w:val="32"/>
        </w:rPr>
      </w:pPr>
      <w:r w:rsidRPr="00CD51C8">
        <w:rPr>
          <w:rFonts w:eastAsia="Times New Roman"/>
          <w:b/>
          <w:bCs/>
          <w:sz w:val="36"/>
          <w:szCs w:val="32"/>
        </w:rPr>
        <w:t>Component 1: Written Assignment (Research proposal)</w:t>
      </w:r>
    </w:p>
    <w:p w:rsidR="00DF0659" w:rsidRPr="00CD51C8" w:rsidRDefault="00F306A6">
      <w:pPr>
        <w:spacing w:line="360" w:lineRule="auto"/>
        <w:jc w:val="center"/>
        <w:rPr>
          <w:rFonts w:eastAsia="Times New Roman"/>
          <w:b/>
          <w:bCs/>
          <w:sz w:val="36"/>
          <w:szCs w:val="32"/>
        </w:rPr>
      </w:pPr>
      <w:r w:rsidRPr="00CD51C8">
        <w:rPr>
          <w:rFonts w:eastAsia="Times New Roman"/>
          <w:b/>
          <w:bCs/>
          <w:sz w:val="36"/>
          <w:szCs w:val="32"/>
        </w:rPr>
        <w:t>Student ID: 2335277</w:t>
      </w:r>
    </w:p>
    <w:p w:rsidR="00F306A6" w:rsidRPr="00CD51C8" w:rsidRDefault="00F306A6">
      <w:pPr>
        <w:spacing w:line="360" w:lineRule="auto"/>
        <w:jc w:val="center"/>
        <w:rPr>
          <w:rFonts w:eastAsia="Times New Roman"/>
          <w:b/>
          <w:bCs/>
          <w:sz w:val="36"/>
          <w:szCs w:val="32"/>
        </w:rPr>
      </w:pPr>
      <w:r w:rsidRPr="00CD51C8">
        <w:rPr>
          <w:rFonts w:eastAsia="Times New Roman"/>
          <w:b/>
          <w:bCs/>
          <w:sz w:val="36"/>
          <w:szCs w:val="32"/>
        </w:rPr>
        <w:t>Student Name: Farima Stefania- Lorena</w:t>
      </w:r>
    </w:p>
    <w:p w:rsidR="00F306A6" w:rsidRPr="00CD51C8" w:rsidRDefault="00F306A6">
      <w:pPr>
        <w:spacing w:line="360" w:lineRule="auto"/>
        <w:jc w:val="center"/>
        <w:rPr>
          <w:rFonts w:eastAsia="Times New Roman"/>
          <w:b/>
          <w:bCs/>
          <w:sz w:val="36"/>
          <w:szCs w:val="32"/>
        </w:rPr>
      </w:pPr>
      <w:r w:rsidRPr="00CD51C8">
        <w:rPr>
          <w:rFonts w:eastAsia="Times New Roman"/>
          <w:b/>
          <w:bCs/>
          <w:sz w:val="36"/>
          <w:szCs w:val="32"/>
        </w:rPr>
        <w:t>Date of submission: 12 March</w:t>
      </w:r>
    </w:p>
    <w:p w:rsidR="00F306A6" w:rsidRPr="00CD51C8" w:rsidRDefault="00F306A6">
      <w:pPr>
        <w:spacing w:line="360" w:lineRule="auto"/>
        <w:jc w:val="center"/>
        <w:rPr>
          <w:rFonts w:eastAsia="Times New Roman"/>
          <w:b/>
          <w:bCs/>
          <w:sz w:val="36"/>
          <w:szCs w:val="32"/>
        </w:rPr>
      </w:pPr>
      <w:r w:rsidRPr="00CD51C8">
        <w:rPr>
          <w:rFonts w:eastAsia="Times New Roman"/>
          <w:b/>
          <w:bCs/>
          <w:sz w:val="36"/>
          <w:szCs w:val="32"/>
        </w:rPr>
        <w:t xml:space="preserve">Word count: 400 words </w:t>
      </w:r>
    </w:p>
    <w:p w:rsidR="00DF0659" w:rsidRDefault="00DF0659">
      <w:pPr>
        <w:spacing w:line="360" w:lineRule="auto"/>
        <w:jc w:val="center"/>
        <w:rPr>
          <w:rFonts w:eastAsia="Times New Roman"/>
          <w:b/>
          <w:bCs/>
          <w:sz w:val="36"/>
          <w:szCs w:val="32"/>
        </w:rPr>
      </w:pPr>
    </w:p>
    <w:p w:rsidR="00CD51C8" w:rsidRDefault="00CD51C8">
      <w:pPr>
        <w:spacing w:line="360" w:lineRule="auto"/>
        <w:jc w:val="center"/>
        <w:rPr>
          <w:rFonts w:eastAsia="Times New Roman"/>
          <w:b/>
          <w:bCs/>
          <w:sz w:val="36"/>
          <w:szCs w:val="32"/>
        </w:rPr>
      </w:pPr>
    </w:p>
    <w:p w:rsidR="00CD51C8" w:rsidRDefault="00CD51C8">
      <w:pPr>
        <w:spacing w:line="360" w:lineRule="auto"/>
        <w:jc w:val="center"/>
        <w:rPr>
          <w:rFonts w:eastAsia="Times New Roman"/>
          <w:b/>
          <w:bCs/>
          <w:sz w:val="36"/>
          <w:szCs w:val="32"/>
        </w:rPr>
      </w:pPr>
    </w:p>
    <w:p w:rsidR="00CD51C8" w:rsidRPr="00CD51C8" w:rsidRDefault="00CD51C8">
      <w:pPr>
        <w:spacing w:line="360" w:lineRule="auto"/>
        <w:jc w:val="center"/>
        <w:rPr>
          <w:rFonts w:eastAsia="Times New Roman"/>
          <w:b/>
          <w:bCs/>
          <w:sz w:val="36"/>
          <w:szCs w:val="32"/>
        </w:rPr>
      </w:pPr>
    </w:p>
    <w:p w:rsidR="00DF0659" w:rsidRPr="00CD51C8" w:rsidRDefault="00CC1A64">
      <w:pPr>
        <w:spacing w:line="360" w:lineRule="auto"/>
        <w:jc w:val="center"/>
        <w:rPr>
          <w:rFonts w:eastAsia="Times New Roman"/>
          <w:b/>
          <w:bCs/>
          <w:sz w:val="36"/>
          <w:szCs w:val="32"/>
        </w:rPr>
      </w:pPr>
      <w:r w:rsidRPr="00CD51C8">
        <w:rPr>
          <w:rFonts w:eastAsia="Times New Roman"/>
          <w:b/>
          <w:bCs/>
          <w:sz w:val="36"/>
          <w:szCs w:val="32"/>
        </w:rPr>
        <w:t>Topic: Evaluating the Impact of Social Prescribing on Reducing Loneliness in the Aging Population of the UK</w:t>
      </w:r>
    </w:p>
    <w:p w:rsidR="00DF0659" w:rsidRPr="00A33DA6" w:rsidRDefault="00CC1A64">
      <w:pPr>
        <w:spacing w:line="360" w:lineRule="auto"/>
        <w:jc w:val="center"/>
        <w:rPr>
          <w:rFonts w:eastAsia="Times New Roman"/>
          <w:b/>
          <w:bCs/>
          <w:sz w:val="32"/>
          <w:szCs w:val="32"/>
        </w:rPr>
      </w:pPr>
      <w:r w:rsidRPr="00A33DA6">
        <w:br w:type="page"/>
      </w:r>
    </w:p>
    <w:p w:rsidR="00A33DA6" w:rsidRPr="00A33DA6" w:rsidRDefault="00CC1A64">
      <w:pPr>
        <w:spacing w:line="360" w:lineRule="auto"/>
        <w:jc w:val="center"/>
        <w:rPr>
          <w:rFonts w:eastAsia="Times New Roman"/>
          <w:b/>
          <w:bCs/>
          <w:sz w:val="28"/>
          <w:szCs w:val="28"/>
        </w:rPr>
      </w:pPr>
      <w:r w:rsidRPr="00A33DA6">
        <w:rPr>
          <w:rFonts w:eastAsia="Times New Roman"/>
          <w:b/>
          <w:bCs/>
          <w:sz w:val="28"/>
          <w:szCs w:val="28"/>
        </w:rPr>
        <w:lastRenderedPageBreak/>
        <w:t xml:space="preserve">Table of Contents </w:t>
      </w:r>
    </w:p>
    <w:sdt>
      <w:sdtPr>
        <w:rPr>
          <w:rFonts w:ascii="Arial" w:eastAsia="Arial" w:hAnsi="Arial" w:cs="Arial"/>
          <w:color w:val="auto"/>
          <w:sz w:val="22"/>
          <w:szCs w:val="22"/>
          <w:lang w:bidi="bn-IN"/>
        </w:rPr>
        <w:id w:val="536097298"/>
        <w:docPartObj>
          <w:docPartGallery w:val="Table of Contents"/>
          <w:docPartUnique/>
        </w:docPartObj>
      </w:sdtPr>
      <w:sdtEndPr>
        <w:rPr>
          <w:b/>
          <w:bCs/>
          <w:noProof/>
        </w:rPr>
      </w:sdtEndPr>
      <w:sdtContent>
        <w:p w:rsidR="00A33DA6" w:rsidRPr="00A33DA6" w:rsidRDefault="00A33DA6">
          <w:pPr>
            <w:pStyle w:val="TOCHeading"/>
            <w:rPr>
              <w:rFonts w:ascii="Arial" w:hAnsi="Arial" w:cs="Arial"/>
            </w:rPr>
          </w:pPr>
        </w:p>
        <w:p w:rsidR="00A33DA6" w:rsidRPr="00A33DA6" w:rsidRDefault="00C63D87" w:rsidP="00A33DA6">
          <w:pPr>
            <w:pStyle w:val="TOC1"/>
            <w:rPr>
              <w:noProof/>
            </w:rPr>
          </w:pPr>
          <w:r w:rsidRPr="00C63D87">
            <w:fldChar w:fldCharType="begin"/>
          </w:r>
          <w:r w:rsidR="00A33DA6" w:rsidRPr="00A33DA6">
            <w:instrText xml:space="preserve"> TOC \o "1-3" \h \z \u </w:instrText>
          </w:r>
          <w:r w:rsidRPr="00C63D87">
            <w:fldChar w:fldCharType="separate"/>
          </w:r>
          <w:hyperlink w:anchor="_Toc223949865" w:history="1">
            <w:r w:rsidR="00A33DA6" w:rsidRPr="00A33DA6">
              <w:rPr>
                <w:rStyle w:val="Hyperlink"/>
                <w:noProof/>
              </w:rPr>
              <w:t>Title,  Review question and Objectives</w:t>
            </w:r>
            <w:r w:rsidR="00A33DA6" w:rsidRPr="00A33DA6">
              <w:rPr>
                <w:noProof/>
                <w:webHidden/>
              </w:rPr>
              <w:tab/>
            </w:r>
            <w:r w:rsidRPr="00A33DA6">
              <w:rPr>
                <w:noProof/>
                <w:webHidden/>
              </w:rPr>
              <w:fldChar w:fldCharType="begin"/>
            </w:r>
            <w:r w:rsidR="00A33DA6" w:rsidRPr="00A33DA6">
              <w:rPr>
                <w:noProof/>
                <w:webHidden/>
              </w:rPr>
              <w:instrText xml:space="preserve"> PAGEREF _Toc223949865 \h </w:instrText>
            </w:r>
            <w:r w:rsidRPr="00A33DA6">
              <w:rPr>
                <w:noProof/>
                <w:webHidden/>
              </w:rPr>
            </w:r>
            <w:r w:rsidRPr="00A33DA6">
              <w:rPr>
                <w:noProof/>
                <w:webHidden/>
              </w:rPr>
              <w:fldChar w:fldCharType="separate"/>
            </w:r>
            <w:r w:rsidR="00A33DA6" w:rsidRPr="00A33DA6">
              <w:rPr>
                <w:noProof/>
                <w:webHidden/>
              </w:rPr>
              <w:t>3</w:t>
            </w:r>
            <w:r w:rsidRPr="00A33DA6">
              <w:rPr>
                <w:noProof/>
                <w:webHidden/>
              </w:rPr>
              <w:fldChar w:fldCharType="end"/>
            </w:r>
          </w:hyperlink>
        </w:p>
        <w:p w:rsidR="00A33DA6" w:rsidRPr="00A33DA6" w:rsidRDefault="00C63D87" w:rsidP="00A33DA6">
          <w:pPr>
            <w:pStyle w:val="TOC1"/>
            <w:rPr>
              <w:noProof/>
            </w:rPr>
          </w:pPr>
          <w:hyperlink w:anchor="_Toc223949866" w:history="1">
            <w:r w:rsidR="00A33DA6" w:rsidRPr="00A33DA6">
              <w:rPr>
                <w:rStyle w:val="Hyperlink"/>
                <w:noProof/>
              </w:rPr>
              <w:t>Rationale</w:t>
            </w:r>
            <w:r w:rsidR="00A33DA6" w:rsidRPr="00A33DA6">
              <w:rPr>
                <w:noProof/>
                <w:webHidden/>
              </w:rPr>
              <w:tab/>
            </w:r>
            <w:r w:rsidRPr="00A33DA6">
              <w:rPr>
                <w:noProof/>
                <w:webHidden/>
              </w:rPr>
              <w:fldChar w:fldCharType="begin"/>
            </w:r>
            <w:r w:rsidR="00A33DA6" w:rsidRPr="00A33DA6">
              <w:rPr>
                <w:noProof/>
                <w:webHidden/>
              </w:rPr>
              <w:instrText xml:space="preserve"> PAGEREF _Toc223949866 \h </w:instrText>
            </w:r>
            <w:r w:rsidRPr="00A33DA6">
              <w:rPr>
                <w:noProof/>
                <w:webHidden/>
              </w:rPr>
            </w:r>
            <w:r w:rsidRPr="00A33DA6">
              <w:rPr>
                <w:noProof/>
                <w:webHidden/>
              </w:rPr>
              <w:fldChar w:fldCharType="separate"/>
            </w:r>
            <w:r w:rsidR="00A33DA6" w:rsidRPr="00A33DA6">
              <w:rPr>
                <w:noProof/>
                <w:webHidden/>
              </w:rPr>
              <w:t>3</w:t>
            </w:r>
            <w:r w:rsidRPr="00A33DA6">
              <w:rPr>
                <w:noProof/>
                <w:webHidden/>
              </w:rPr>
              <w:fldChar w:fldCharType="end"/>
            </w:r>
          </w:hyperlink>
        </w:p>
        <w:p w:rsidR="00A33DA6" w:rsidRPr="00A33DA6" w:rsidRDefault="00C63D87" w:rsidP="00A33DA6">
          <w:pPr>
            <w:pStyle w:val="TOC1"/>
            <w:rPr>
              <w:noProof/>
            </w:rPr>
          </w:pPr>
          <w:hyperlink w:anchor="_Toc223949867" w:history="1">
            <w:r w:rsidR="00A33DA6" w:rsidRPr="00A33DA6">
              <w:rPr>
                <w:rStyle w:val="Hyperlink"/>
                <w:noProof/>
              </w:rPr>
              <w:t>Methods</w:t>
            </w:r>
            <w:r w:rsidR="00A33DA6" w:rsidRPr="00A33DA6">
              <w:rPr>
                <w:noProof/>
                <w:webHidden/>
              </w:rPr>
              <w:tab/>
            </w:r>
            <w:r w:rsidRPr="00A33DA6">
              <w:rPr>
                <w:noProof/>
                <w:webHidden/>
              </w:rPr>
              <w:fldChar w:fldCharType="begin"/>
            </w:r>
            <w:r w:rsidR="00A33DA6" w:rsidRPr="00A33DA6">
              <w:rPr>
                <w:noProof/>
                <w:webHidden/>
              </w:rPr>
              <w:instrText xml:space="preserve"> PAGEREF _Toc223949867 \h </w:instrText>
            </w:r>
            <w:r w:rsidRPr="00A33DA6">
              <w:rPr>
                <w:noProof/>
                <w:webHidden/>
              </w:rPr>
            </w:r>
            <w:r w:rsidRPr="00A33DA6">
              <w:rPr>
                <w:noProof/>
                <w:webHidden/>
              </w:rPr>
              <w:fldChar w:fldCharType="separate"/>
            </w:r>
            <w:r w:rsidR="00A33DA6" w:rsidRPr="00A33DA6">
              <w:rPr>
                <w:noProof/>
                <w:webHidden/>
              </w:rPr>
              <w:t>4</w:t>
            </w:r>
            <w:r w:rsidRPr="00A33DA6">
              <w:rPr>
                <w:noProof/>
                <w:webHidden/>
              </w:rPr>
              <w:fldChar w:fldCharType="end"/>
            </w:r>
          </w:hyperlink>
        </w:p>
        <w:p w:rsidR="00A33DA6" w:rsidRPr="00A33DA6" w:rsidRDefault="00C63D87" w:rsidP="00A33DA6">
          <w:pPr>
            <w:pStyle w:val="TOC1"/>
            <w:rPr>
              <w:noProof/>
            </w:rPr>
          </w:pPr>
          <w:hyperlink w:anchor="_Toc223949868" w:history="1">
            <w:r w:rsidR="00A33DA6" w:rsidRPr="00A33DA6">
              <w:rPr>
                <w:rStyle w:val="Hyperlink"/>
                <w:noProof/>
              </w:rPr>
              <w:t>Data analysis</w:t>
            </w:r>
            <w:r w:rsidR="00A33DA6" w:rsidRPr="00A33DA6">
              <w:rPr>
                <w:noProof/>
                <w:webHidden/>
              </w:rPr>
              <w:tab/>
            </w:r>
            <w:r w:rsidRPr="00A33DA6">
              <w:rPr>
                <w:noProof/>
                <w:webHidden/>
              </w:rPr>
              <w:fldChar w:fldCharType="begin"/>
            </w:r>
            <w:r w:rsidR="00A33DA6" w:rsidRPr="00A33DA6">
              <w:rPr>
                <w:noProof/>
                <w:webHidden/>
              </w:rPr>
              <w:instrText xml:space="preserve"> PAGEREF _Toc223949868 \h </w:instrText>
            </w:r>
            <w:r w:rsidRPr="00A33DA6">
              <w:rPr>
                <w:noProof/>
                <w:webHidden/>
              </w:rPr>
            </w:r>
            <w:r w:rsidRPr="00A33DA6">
              <w:rPr>
                <w:noProof/>
                <w:webHidden/>
              </w:rPr>
              <w:fldChar w:fldCharType="separate"/>
            </w:r>
            <w:r w:rsidR="00A33DA6" w:rsidRPr="00A33DA6">
              <w:rPr>
                <w:noProof/>
                <w:webHidden/>
              </w:rPr>
              <w:t>5</w:t>
            </w:r>
            <w:r w:rsidRPr="00A33DA6">
              <w:rPr>
                <w:noProof/>
                <w:webHidden/>
              </w:rPr>
              <w:fldChar w:fldCharType="end"/>
            </w:r>
          </w:hyperlink>
        </w:p>
        <w:p w:rsidR="00A33DA6" w:rsidRPr="00A33DA6" w:rsidRDefault="00C63D87" w:rsidP="00A33DA6">
          <w:pPr>
            <w:pStyle w:val="TOC1"/>
            <w:rPr>
              <w:noProof/>
            </w:rPr>
          </w:pPr>
          <w:hyperlink w:anchor="_Toc223949869" w:history="1">
            <w:r w:rsidR="00A33DA6" w:rsidRPr="00A33DA6">
              <w:rPr>
                <w:rStyle w:val="Hyperlink"/>
                <w:noProof/>
              </w:rPr>
              <w:t>Ethical considerations</w:t>
            </w:r>
            <w:r w:rsidR="00A33DA6" w:rsidRPr="00A33DA6">
              <w:rPr>
                <w:noProof/>
                <w:webHidden/>
              </w:rPr>
              <w:tab/>
            </w:r>
            <w:r w:rsidRPr="00A33DA6">
              <w:rPr>
                <w:noProof/>
                <w:webHidden/>
              </w:rPr>
              <w:fldChar w:fldCharType="begin"/>
            </w:r>
            <w:r w:rsidR="00A33DA6" w:rsidRPr="00A33DA6">
              <w:rPr>
                <w:noProof/>
                <w:webHidden/>
              </w:rPr>
              <w:instrText xml:space="preserve"> PAGEREF _Toc223949869 \h </w:instrText>
            </w:r>
            <w:r w:rsidRPr="00A33DA6">
              <w:rPr>
                <w:noProof/>
                <w:webHidden/>
              </w:rPr>
            </w:r>
            <w:r w:rsidRPr="00A33DA6">
              <w:rPr>
                <w:noProof/>
                <w:webHidden/>
              </w:rPr>
              <w:fldChar w:fldCharType="separate"/>
            </w:r>
            <w:r w:rsidR="00A33DA6" w:rsidRPr="00A33DA6">
              <w:rPr>
                <w:noProof/>
                <w:webHidden/>
              </w:rPr>
              <w:t>5</w:t>
            </w:r>
            <w:r w:rsidRPr="00A33DA6">
              <w:rPr>
                <w:noProof/>
                <w:webHidden/>
              </w:rPr>
              <w:fldChar w:fldCharType="end"/>
            </w:r>
          </w:hyperlink>
        </w:p>
        <w:p w:rsidR="00A33DA6" w:rsidRPr="00A33DA6" w:rsidRDefault="00C63D87" w:rsidP="00A33DA6">
          <w:pPr>
            <w:pStyle w:val="TOC1"/>
            <w:rPr>
              <w:noProof/>
            </w:rPr>
          </w:pPr>
          <w:hyperlink w:anchor="_Toc223949870" w:history="1">
            <w:r w:rsidR="00A33DA6" w:rsidRPr="00A33DA6">
              <w:rPr>
                <w:rStyle w:val="Hyperlink"/>
                <w:noProof/>
              </w:rPr>
              <w:t>References</w:t>
            </w:r>
            <w:r w:rsidR="00A33DA6" w:rsidRPr="00A33DA6">
              <w:rPr>
                <w:noProof/>
                <w:webHidden/>
              </w:rPr>
              <w:tab/>
            </w:r>
            <w:r w:rsidRPr="00A33DA6">
              <w:rPr>
                <w:noProof/>
                <w:webHidden/>
              </w:rPr>
              <w:fldChar w:fldCharType="begin"/>
            </w:r>
            <w:r w:rsidR="00A33DA6" w:rsidRPr="00A33DA6">
              <w:rPr>
                <w:noProof/>
                <w:webHidden/>
              </w:rPr>
              <w:instrText xml:space="preserve"> PAGEREF _Toc223949870 \h </w:instrText>
            </w:r>
            <w:r w:rsidRPr="00A33DA6">
              <w:rPr>
                <w:noProof/>
                <w:webHidden/>
              </w:rPr>
            </w:r>
            <w:r w:rsidRPr="00A33DA6">
              <w:rPr>
                <w:noProof/>
                <w:webHidden/>
              </w:rPr>
              <w:fldChar w:fldCharType="separate"/>
            </w:r>
            <w:r w:rsidR="00A33DA6" w:rsidRPr="00A33DA6">
              <w:rPr>
                <w:noProof/>
                <w:webHidden/>
              </w:rPr>
              <w:t>6</w:t>
            </w:r>
            <w:r w:rsidRPr="00A33DA6">
              <w:rPr>
                <w:noProof/>
                <w:webHidden/>
              </w:rPr>
              <w:fldChar w:fldCharType="end"/>
            </w:r>
          </w:hyperlink>
        </w:p>
        <w:p w:rsidR="00A33DA6" w:rsidRPr="00A33DA6" w:rsidRDefault="00C63D87">
          <w:r w:rsidRPr="00A33DA6">
            <w:rPr>
              <w:b/>
              <w:bCs/>
              <w:noProof/>
            </w:rPr>
            <w:fldChar w:fldCharType="end"/>
          </w:r>
        </w:p>
      </w:sdtContent>
    </w:sdt>
    <w:p w:rsidR="00A33DA6" w:rsidRPr="00A33DA6" w:rsidRDefault="00A33DA6">
      <w:pPr>
        <w:spacing w:line="360" w:lineRule="auto"/>
        <w:jc w:val="center"/>
        <w:rPr>
          <w:rFonts w:eastAsia="Times New Roman"/>
          <w:b/>
          <w:bCs/>
          <w:sz w:val="28"/>
          <w:szCs w:val="28"/>
        </w:rPr>
      </w:pPr>
    </w:p>
    <w:p w:rsidR="00DF0659" w:rsidRPr="00A33DA6" w:rsidRDefault="00CC1A64">
      <w:pPr>
        <w:spacing w:line="360" w:lineRule="auto"/>
        <w:jc w:val="center"/>
        <w:rPr>
          <w:rFonts w:eastAsia="Times New Roman"/>
          <w:b/>
          <w:bCs/>
          <w:sz w:val="28"/>
          <w:szCs w:val="28"/>
        </w:rPr>
      </w:pPr>
      <w:r w:rsidRPr="00A33DA6">
        <w:br w:type="page"/>
      </w:r>
    </w:p>
    <w:p w:rsidR="00DF0659" w:rsidRPr="00A33DA6" w:rsidRDefault="00CC1A64">
      <w:pPr>
        <w:pStyle w:val="Heading1"/>
        <w:rPr>
          <w:rFonts w:ascii="Arial" w:hAnsi="Arial" w:cs="Arial"/>
        </w:rPr>
      </w:pPr>
      <w:bookmarkStart w:id="0" w:name="_mkdrh8h47euj" w:colFirst="0" w:colLast="0"/>
      <w:bookmarkStart w:id="1" w:name="_Toc223949865"/>
      <w:bookmarkEnd w:id="0"/>
      <w:r w:rsidRPr="00A33DA6">
        <w:rPr>
          <w:rFonts w:ascii="Arial" w:hAnsi="Arial" w:cs="Arial"/>
        </w:rPr>
        <w:lastRenderedPageBreak/>
        <w:t>Title</w:t>
      </w:r>
      <w:r w:rsidR="00A33DA6" w:rsidRPr="00A33DA6">
        <w:rPr>
          <w:rFonts w:ascii="Arial" w:hAnsi="Arial" w:cs="Arial"/>
        </w:rPr>
        <w:t>, Review</w:t>
      </w:r>
      <w:r w:rsidRPr="00A33DA6">
        <w:rPr>
          <w:rFonts w:ascii="Arial" w:hAnsi="Arial" w:cs="Arial"/>
        </w:rPr>
        <w:t xml:space="preserve"> question and Objectives</w:t>
      </w:r>
      <w:bookmarkEnd w:id="1"/>
    </w:p>
    <w:p w:rsidR="00DF0659" w:rsidRPr="00A33DA6" w:rsidRDefault="00CC1A64">
      <w:pPr>
        <w:spacing w:line="360" w:lineRule="auto"/>
        <w:jc w:val="both"/>
        <w:rPr>
          <w:rFonts w:eastAsia="Times New Roman"/>
          <w:b/>
          <w:bCs/>
        </w:rPr>
      </w:pPr>
      <w:r w:rsidRPr="00A33DA6">
        <w:rPr>
          <w:rFonts w:eastAsia="Times New Roman"/>
          <w:b/>
          <w:bCs/>
        </w:rPr>
        <w:t xml:space="preserve">Title: </w:t>
      </w:r>
    </w:p>
    <w:p w:rsidR="00DF0659" w:rsidRPr="00A33DA6" w:rsidRDefault="00CC1A64">
      <w:pPr>
        <w:spacing w:line="360" w:lineRule="auto"/>
        <w:jc w:val="both"/>
        <w:rPr>
          <w:rFonts w:eastAsia="Times New Roman"/>
        </w:rPr>
      </w:pPr>
      <w:r w:rsidRPr="00A33DA6">
        <w:rPr>
          <w:rFonts w:eastAsia="Times New Roman"/>
        </w:rPr>
        <w:t>Evaluating the Impact of Social Prescribing on Reducing Loneliness in the Aging Population of the UK.</w:t>
      </w:r>
    </w:p>
    <w:p w:rsidR="00DF0659" w:rsidRPr="00A33DA6" w:rsidRDefault="00CC1A64">
      <w:pPr>
        <w:spacing w:line="360" w:lineRule="auto"/>
        <w:jc w:val="both"/>
        <w:rPr>
          <w:rFonts w:eastAsia="Times New Roman"/>
          <w:b/>
          <w:bCs/>
        </w:rPr>
      </w:pPr>
      <w:r w:rsidRPr="00A33DA6">
        <w:rPr>
          <w:rFonts w:eastAsia="Times New Roman"/>
          <w:b/>
          <w:bCs/>
        </w:rPr>
        <w:t xml:space="preserve">Review question: </w:t>
      </w:r>
    </w:p>
    <w:p w:rsidR="00DF0659" w:rsidRPr="00A33DA6" w:rsidRDefault="006D3273">
      <w:pPr>
        <w:spacing w:line="360" w:lineRule="auto"/>
        <w:jc w:val="both"/>
        <w:rPr>
          <w:rFonts w:eastAsia="Times New Roman"/>
          <w:b/>
          <w:bCs/>
        </w:rPr>
      </w:pPr>
      <w:r>
        <w:rPr>
          <w:rFonts w:eastAsia="Times New Roman"/>
        </w:rPr>
        <w:t>What are</w:t>
      </w:r>
      <w:r w:rsidR="00CC1A64" w:rsidRPr="00A33DA6">
        <w:rPr>
          <w:rFonts w:eastAsia="Times New Roman"/>
        </w:rPr>
        <w:t xml:space="preserve"> the potential impact</w:t>
      </w:r>
      <w:r>
        <w:rPr>
          <w:rFonts w:eastAsia="Times New Roman"/>
        </w:rPr>
        <w:t>s</w:t>
      </w:r>
      <w:r w:rsidR="00CC1A64" w:rsidRPr="00A33DA6">
        <w:rPr>
          <w:rFonts w:eastAsia="Times New Roman"/>
        </w:rPr>
        <w:t xml:space="preserve"> of soc</w:t>
      </w:r>
      <w:r>
        <w:rPr>
          <w:rFonts w:eastAsia="Times New Roman"/>
        </w:rPr>
        <w:t>ial prescribing interventions for</w:t>
      </w:r>
      <w:r w:rsidR="00CC1A64" w:rsidRPr="00A33DA6">
        <w:rPr>
          <w:rFonts w:eastAsia="Times New Roman"/>
        </w:rPr>
        <w:t xml:space="preserve"> reducing social isolation and loneliness among the aging populations within the </w:t>
      </w:r>
      <w:r w:rsidR="00A33DA6" w:rsidRPr="00A33DA6">
        <w:rPr>
          <w:rFonts w:eastAsia="Times New Roman"/>
        </w:rPr>
        <w:t>UK?</w:t>
      </w:r>
    </w:p>
    <w:p w:rsidR="00DF0659" w:rsidRPr="00A33DA6" w:rsidRDefault="00CC1A64">
      <w:pPr>
        <w:spacing w:line="360" w:lineRule="auto"/>
        <w:jc w:val="both"/>
        <w:rPr>
          <w:rFonts w:eastAsia="Times New Roman"/>
          <w:b/>
          <w:bCs/>
        </w:rPr>
      </w:pPr>
      <w:r w:rsidRPr="00A33DA6">
        <w:rPr>
          <w:rFonts w:eastAsia="Times New Roman"/>
          <w:b/>
          <w:bCs/>
        </w:rPr>
        <w:t>Objectives:</w:t>
      </w:r>
    </w:p>
    <w:p w:rsidR="00DF0659" w:rsidRPr="00A33DA6" w:rsidRDefault="00CC1A64">
      <w:pPr>
        <w:numPr>
          <w:ilvl w:val="0"/>
          <w:numId w:val="2"/>
        </w:numPr>
        <w:spacing w:line="360" w:lineRule="auto"/>
        <w:jc w:val="both"/>
        <w:rPr>
          <w:rFonts w:eastAsia="Times New Roman"/>
        </w:rPr>
      </w:pPr>
      <w:r w:rsidRPr="00A33DA6">
        <w:rPr>
          <w:rFonts w:eastAsia="Times New Roman"/>
        </w:rPr>
        <w:t xml:space="preserve">To evaluate </w:t>
      </w:r>
      <w:r w:rsidR="006D3273">
        <w:rPr>
          <w:rFonts w:eastAsia="Times New Roman"/>
        </w:rPr>
        <w:t xml:space="preserve">the role of </w:t>
      </w:r>
      <w:r w:rsidRPr="00A33DA6">
        <w:rPr>
          <w:rFonts w:eastAsia="Times New Roman"/>
        </w:rPr>
        <w:t xml:space="preserve">social prescribing within the </w:t>
      </w:r>
      <w:r w:rsidR="00A33DA6" w:rsidRPr="00A33DA6">
        <w:rPr>
          <w:rFonts w:eastAsia="Times New Roman"/>
        </w:rPr>
        <w:t>UK’s National</w:t>
      </w:r>
      <w:r w:rsidRPr="00A33DA6">
        <w:rPr>
          <w:rFonts w:eastAsia="Times New Roman"/>
        </w:rPr>
        <w:t xml:space="preserve"> Health Services (NHS) framework for elderly care.</w:t>
      </w:r>
    </w:p>
    <w:p w:rsidR="00DF0659" w:rsidRPr="00A33DA6" w:rsidRDefault="00CC1A64">
      <w:pPr>
        <w:numPr>
          <w:ilvl w:val="0"/>
          <w:numId w:val="2"/>
        </w:numPr>
        <w:spacing w:line="360" w:lineRule="auto"/>
        <w:jc w:val="both"/>
        <w:rPr>
          <w:rFonts w:eastAsia="Times New Roman"/>
        </w:rPr>
      </w:pPr>
      <w:r w:rsidRPr="00A33DA6">
        <w:rPr>
          <w:rFonts w:eastAsia="Times New Roman"/>
        </w:rPr>
        <w:t xml:space="preserve">To examine the effectiveness of social prescribing (Link Worker) intervention in improving subjective </w:t>
      </w:r>
      <w:r w:rsidR="00A33DA6" w:rsidRPr="00A33DA6">
        <w:rPr>
          <w:rFonts w:eastAsia="Times New Roman"/>
        </w:rPr>
        <w:t>wellbeing for</w:t>
      </w:r>
      <w:r w:rsidRPr="00A33DA6">
        <w:rPr>
          <w:rFonts w:eastAsia="Times New Roman"/>
        </w:rPr>
        <w:t xml:space="preserve"> older adults within the UK.</w:t>
      </w:r>
    </w:p>
    <w:p w:rsidR="00DF0659" w:rsidRPr="00A33DA6" w:rsidRDefault="00CC1A64">
      <w:pPr>
        <w:numPr>
          <w:ilvl w:val="0"/>
          <w:numId w:val="2"/>
        </w:numPr>
        <w:spacing w:line="360" w:lineRule="auto"/>
        <w:jc w:val="both"/>
        <w:rPr>
          <w:rFonts w:eastAsia="Times New Roman"/>
        </w:rPr>
      </w:pPr>
      <w:r w:rsidRPr="00A33DA6">
        <w:rPr>
          <w:rFonts w:eastAsia="Times New Roman"/>
        </w:rPr>
        <w:t>To analyse the primary barriers and facilitators that influence the engagement of the aging population of the UK with social prescribing schemes.</w:t>
      </w:r>
    </w:p>
    <w:p w:rsidR="00DF0659" w:rsidRPr="00A33DA6" w:rsidRDefault="00CC1A64">
      <w:pPr>
        <w:numPr>
          <w:ilvl w:val="0"/>
          <w:numId w:val="2"/>
        </w:numPr>
        <w:spacing w:line="360" w:lineRule="auto"/>
        <w:jc w:val="both"/>
        <w:rPr>
          <w:rFonts w:eastAsia="Times New Roman"/>
          <w:sz w:val="24"/>
          <w:szCs w:val="24"/>
        </w:rPr>
      </w:pPr>
      <w:r w:rsidRPr="00A33DA6">
        <w:rPr>
          <w:rFonts w:eastAsia="Times New Roman"/>
        </w:rPr>
        <w:t xml:space="preserve">To provide actionable recommendations for UK healthcare </w:t>
      </w:r>
      <w:r w:rsidR="00A33DA6" w:rsidRPr="00A33DA6">
        <w:rPr>
          <w:rFonts w:eastAsia="Times New Roman"/>
        </w:rPr>
        <w:t>organisations for</w:t>
      </w:r>
      <w:r w:rsidRPr="00A33DA6">
        <w:rPr>
          <w:rFonts w:eastAsia="Times New Roman"/>
        </w:rPr>
        <w:t xml:space="preserve"> reducing the loneliness among the aging population through social prescribing. </w:t>
      </w:r>
    </w:p>
    <w:p w:rsidR="00DF0659" w:rsidRPr="00A33DA6" w:rsidRDefault="00CC1A64">
      <w:pPr>
        <w:pStyle w:val="Heading1"/>
        <w:rPr>
          <w:rFonts w:ascii="Arial" w:hAnsi="Arial" w:cs="Arial"/>
        </w:rPr>
      </w:pPr>
      <w:bookmarkStart w:id="2" w:name="_uk8iouco1lgq" w:colFirst="0" w:colLast="0"/>
      <w:bookmarkStart w:id="3" w:name="_Toc223949866"/>
      <w:bookmarkEnd w:id="2"/>
      <w:r w:rsidRPr="00A33DA6">
        <w:rPr>
          <w:rFonts w:ascii="Arial" w:hAnsi="Arial" w:cs="Arial"/>
        </w:rPr>
        <w:t>Rationale</w:t>
      </w:r>
      <w:bookmarkEnd w:id="3"/>
    </w:p>
    <w:p w:rsidR="00DF0659" w:rsidRPr="00A33DA6" w:rsidRDefault="00CC1A64">
      <w:pPr>
        <w:spacing w:line="360" w:lineRule="auto"/>
        <w:jc w:val="center"/>
        <w:rPr>
          <w:rFonts w:eastAsia="Times New Roman"/>
          <w:b/>
          <w:bCs/>
          <w:sz w:val="28"/>
          <w:szCs w:val="28"/>
        </w:rPr>
      </w:pPr>
      <w:r w:rsidRPr="00A33DA6">
        <w:rPr>
          <w:rFonts w:eastAsia="Times New Roman"/>
          <w:b/>
          <w:bCs/>
          <w:noProof/>
          <w:sz w:val="28"/>
          <w:szCs w:val="28"/>
          <w:lang w:eastAsia="en-GB" w:bidi="ar-SA"/>
        </w:rPr>
        <w:drawing>
          <wp:inline distT="114300" distB="114300" distL="114300" distR="114300">
            <wp:extent cx="2964180" cy="3375660"/>
            <wp:effectExtent l="19050" t="19050" r="26670" b="1524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964627" cy="3376169"/>
                    </a:xfrm>
                    <a:prstGeom prst="rect">
                      <a:avLst/>
                    </a:prstGeom>
                    <a:ln w="25400">
                      <a:solidFill>
                        <a:srgbClr val="000000"/>
                      </a:solidFill>
                      <a:prstDash val="solid"/>
                    </a:ln>
                  </pic:spPr>
                </pic:pic>
              </a:graphicData>
            </a:graphic>
          </wp:inline>
        </w:drawing>
      </w:r>
    </w:p>
    <w:p w:rsidR="00DF0659" w:rsidRPr="00A33DA6" w:rsidRDefault="00CC1A64">
      <w:pPr>
        <w:spacing w:line="360" w:lineRule="auto"/>
        <w:jc w:val="center"/>
        <w:rPr>
          <w:rFonts w:eastAsia="Times New Roman"/>
          <w:b/>
          <w:bCs/>
        </w:rPr>
      </w:pPr>
      <w:r w:rsidRPr="00A33DA6">
        <w:rPr>
          <w:rFonts w:eastAsia="Times New Roman"/>
          <w:b/>
          <w:bCs/>
        </w:rPr>
        <w:t xml:space="preserve">Figure 1: Components of </w:t>
      </w:r>
      <w:r w:rsidR="00A33DA6" w:rsidRPr="00A33DA6">
        <w:rPr>
          <w:rFonts w:eastAsia="Times New Roman"/>
          <w:b/>
          <w:bCs/>
        </w:rPr>
        <w:t>social</w:t>
      </w:r>
      <w:r w:rsidRPr="00A33DA6">
        <w:rPr>
          <w:rFonts w:eastAsia="Times New Roman"/>
          <w:b/>
          <w:bCs/>
        </w:rPr>
        <w:t xml:space="preserve"> prescribing</w:t>
      </w:r>
      <w:bookmarkStart w:id="4" w:name="_GoBack"/>
      <w:bookmarkEnd w:id="4"/>
    </w:p>
    <w:p w:rsidR="00DF0659" w:rsidRPr="00A33DA6" w:rsidRDefault="00CC1A64">
      <w:pPr>
        <w:spacing w:line="360" w:lineRule="auto"/>
        <w:jc w:val="center"/>
        <w:rPr>
          <w:rFonts w:eastAsia="Times New Roman"/>
          <w:sz w:val="24"/>
          <w:szCs w:val="24"/>
        </w:rPr>
      </w:pPr>
      <w:r w:rsidRPr="00A33DA6">
        <w:rPr>
          <w:rFonts w:eastAsia="Times New Roman"/>
        </w:rPr>
        <w:t>(Source: NHS, 2024)</w:t>
      </w:r>
    </w:p>
    <w:p w:rsidR="00DF0659" w:rsidRPr="00A33DA6" w:rsidRDefault="00CC1A64">
      <w:pPr>
        <w:spacing w:line="360" w:lineRule="auto"/>
        <w:jc w:val="both"/>
        <w:rPr>
          <w:rFonts w:eastAsia="Times New Roman"/>
          <w:sz w:val="24"/>
          <w:szCs w:val="24"/>
        </w:rPr>
      </w:pPr>
      <w:r w:rsidRPr="00A33DA6">
        <w:rPr>
          <w:rFonts w:eastAsia="Times New Roman"/>
        </w:rPr>
        <w:lastRenderedPageBreak/>
        <w:t xml:space="preserve">Loneliness is considered as one of the significant challenges associated </w:t>
      </w:r>
      <w:r w:rsidR="00A33DA6" w:rsidRPr="00A33DA6">
        <w:rPr>
          <w:rFonts w:eastAsia="Times New Roman"/>
        </w:rPr>
        <w:t>with public</w:t>
      </w:r>
      <w:r w:rsidRPr="00A33DA6">
        <w:rPr>
          <w:rFonts w:eastAsia="Times New Roman"/>
        </w:rPr>
        <w:t xml:space="preserve"> health in the UK among the aging population (Jentoft</w:t>
      </w:r>
      <w:r w:rsidRPr="00A33DA6">
        <w:rPr>
          <w:rFonts w:eastAsia="Times New Roman"/>
          <w:i/>
          <w:iCs/>
        </w:rPr>
        <w:t>et al.,</w:t>
      </w:r>
      <w:r w:rsidRPr="00A33DA6">
        <w:rPr>
          <w:rFonts w:eastAsia="Times New Roman"/>
        </w:rPr>
        <w:t xml:space="preserve"> 2025). According to Age UK, more than 2 million people within England over the age of 75 years leave alone and more than 1 million older </w:t>
      </w:r>
      <w:r w:rsidR="00A33DA6" w:rsidRPr="00A33DA6">
        <w:rPr>
          <w:rFonts w:eastAsia="Times New Roman"/>
        </w:rPr>
        <w:t>people go</w:t>
      </w:r>
      <w:r w:rsidRPr="00A33DA6">
        <w:rPr>
          <w:rFonts w:eastAsia="Times New Roman"/>
        </w:rPr>
        <w:t xml:space="preserve"> over a month without speaking to a friend, neighbour or a family member (NHS, 2024). The study </w:t>
      </w:r>
      <w:r w:rsidR="00A33DA6" w:rsidRPr="00A33DA6">
        <w:rPr>
          <w:rFonts w:eastAsia="Times New Roman"/>
        </w:rPr>
        <w:t>has shared</w:t>
      </w:r>
      <w:r w:rsidRPr="00A33DA6">
        <w:rPr>
          <w:rFonts w:eastAsia="Times New Roman"/>
        </w:rPr>
        <w:t xml:space="preserve"> that hundreds of thousands </w:t>
      </w:r>
      <w:r w:rsidR="00A33DA6" w:rsidRPr="00A33DA6">
        <w:rPr>
          <w:rFonts w:eastAsia="Times New Roman"/>
        </w:rPr>
        <w:t>of elderly</w:t>
      </w:r>
      <w:r w:rsidRPr="00A33DA6">
        <w:rPr>
          <w:rFonts w:eastAsia="Times New Roman"/>
        </w:rPr>
        <w:t xml:space="preserve"> people </w:t>
      </w:r>
      <w:r w:rsidR="00A33DA6" w:rsidRPr="00A33DA6">
        <w:rPr>
          <w:rFonts w:eastAsia="Times New Roman"/>
        </w:rPr>
        <w:t>lonely</w:t>
      </w:r>
      <w:r w:rsidRPr="00A33DA6">
        <w:rPr>
          <w:rFonts w:eastAsia="Times New Roman"/>
        </w:rPr>
        <w:t xml:space="preserve"> and cut off from society who are aged over 75. Simultaneously, the study by the World Health Organisation (WHO) Commission on Social Connection </w:t>
      </w:r>
      <w:r w:rsidR="00A33DA6" w:rsidRPr="00A33DA6">
        <w:rPr>
          <w:rFonts w:eastAsia="Times New Roman"/>
        </w:rPr>
        <w:t>has revealed</w:t>
      </w:r>
      <w:r w:rsidRPr="00A33DA6">
        <w:rPr>
          <w:rFonts w:eastAsia="Times New Roman"/>
        </w:rPr>
        <w:t xml:space="preserve"> that 1 in 6 </w:t>
      </w:r>
      <w:r w:rsidR="00A33DA6" w:rsidRPr="00A33DA6">
        <w:rPr>
          <w:rFonts w:eastAsia="Times New Roman"/>
        </w:rPr>
        <w:t>people worldwide</w:t>
      </w:r>
      <w:r w:rsidRPr="00A33DA6">
        <w:rPr>
          <w:rFonts w:eastAsia="Times New Roman"/>
        </w:rPr>
        <w:t xml:space="preserve"> is affected by loneliness and provides a significant impact on their well-being (WHO, 2025). Loneliness is linked to an estimated 100 deaths every hour more than 8</w:t>
      </w:r>
      <w:r w:rsidR="00A33DA6" w:rsidRPr="00A33DA6">
        <w:rPr>
          <w:rFonts w:eastAsia="Times New Roman"/>
        </w:rPr>
        <w:t>, 71,000</w:t>
      </w:r>
      <w:r w:rsidRPr="00A33DA6">
        <w:rPr>
          <w:rFonts w:eastAsia="Times New Roman"/>
        </w:rPr>
        <w:t xml:space="preserve"> dates annually (WHO, 2025). The study by NHS (2024), has explained that through social prescribing link workers into primary care networks through their GP practice starting with 1000 new social prescribing link workers placed by 2020/21 and to see at least 2.5 million people benefiting from the personalised care. The evaluation of the whole research will provide significant benefits to the potential stakeholders of the health and social care sector of the UK by improving the healthy life condition of elderly population (Wang </w:t>
      </w:r>
      <w:r w:rsidRPr="00A33DA6">
        <w:rPr>
          <w:rFonts w:eastAsia="Times New Roman"/>
          <w:i/>
          <w:iCs/>
        </w:rPr>
        <w:t xml:space="preserve">et al., </w:t>
      </w:r>
      <w:r w:rsidRPr="00A33DA6">
        <w:rPr>
          <w:rFonts w:eastAsia="Times New Roman"/>
        </w:rPr>
        <w:t xml:space="preserve">2023). </w:t>
      </w:r>
    </w:p>
    <w:p w:rsidR="00DF0659" w:rsidRPr="00A33DA6" w:rsidRDefault="00CC1A64">
      <w:pPr>
        <w:pStyle w:val="Heading1"/>
        <w:rPr>
          <w:rFonts w:ascii="Arial" w:hAnsi="Arial" w:cs="Arial"/>
        </w:rPr>
      </w:pPr>
      <w:bookmarkStart w:id="5" w:name="_7be29m62pkwb" w:colFirst="0" w:colLast="0"/>
      <w:bookmarkStart w:id="6" w:name="_Toc223949867"/>
      <w:bookmarkEnd w:id="5"/>
      <w:r w:rsidRPr="00A33DA6">
        <w:rPr>
          <w:rFonts w:ascii="Arial" w:hAnsi="Arial" w:cs="Arial"/>
        </w:rPr>
        <w:t>Methods</w:t>
      </w:r>
      <w:bookmarkEnd w:id="6"/>
    </w:p>
    <w:p w:rsidR="00DF0659" w:rsidRPr="00A33DA6" w:rsidRDefault="00CC1A64">
      <w:pPr>
        <w:spacing w:line="360" w:lineRule="auto"/>
        <w:jc w:val="both"/>
        <w:rPr>
          <w:rFonts w:eastAsia="Times New Roman"/>
        </w:rPr>
      </w:pPr>
      <w:r w:rsidRPr="00A33DA6">
        <w:rPr>
          <w:rFonts w:eastAsia="Times New Roman"/>
        </w:rPr>
        <w:t xml:space="preserve">The project will use </w:t>
      </w:r>
      <w:r w:rsidRPr="00A33DA6">
        <w:rPr>
          <w:rFonts w:eastAsia="Times New Roman"/>
          <w:b/>
          <w:bCs/>
          <w:i/>
          <w:iCs/>
        </w:rPr>
        <w:t>scoping review</w:t>
      </w:r>
      <w:r w:rsidRPr="00A33DA6">
        <w:rPr>
          <w:rFonts w:eastAsia="Times New Roman"/>
        </w:rPr>
        <w:t xml:space="preserve"> methodology by synthesizing existing</w:t>
      </w:r>
      <w:r w:rsidRPr="00A33DA6">
        <w:rPr>
          <w:rFonts w:eastAsia="Times New Roman"/>
          <w:b/>
          <w:bCs/>
          <w:i/>
          <w:iCs/>
        </w:rPr>
        <w:t xml:space="preserve"> secondary data. </w:t>
      </w:r>
      <w:r w:rsidRPr="00A33DA6">
        <w:rPr>
          <w:rFonts w:eastAsia="Times New Roman"/>
        </w:rPr>
        <w:t>This approach provides the benefits of a broader road mapping of the evidence regarding social prescribing and loneliness (Munn</w:t>
      </w:r>
      <w:r w:rsidRPr="00A33DA6">
        <w:rPr>
          <w:rFonts w:eastAsia="Times New Roman"/>
          <w:i/>
          <w:iCs/>
        </w:rPr>
        <w:t xml:space="preserve"> et al.,</w:t>
      </w:r>
      <w:r w:rsidRPr="00A33DA6">
        <w:rPr>
          <w:rFonts w:eastAsia="Times New Roman"/>
        </w:rPr>
        <w:t xml:space="preserve"> 2022). </w:t>
      </w:r>
    </w:p>
    <w:p w:rsidR="00DF0659" w:rsidRPr="00A33DA6" w:rsidRDefault="00CC1A64">
      <w:pPr>
        <w:spacing w:line="360" w:lineRule="auto"/>
        <w:jc w:val="both"/>
        <w:rPr>
          <w:rFonts w:eastAsia="Times New Roman"/>
          <w:b/>
          <w:bCs/>
        </w:rPr>
      </w:pPr>
      <w:r w:rsidRPr="00A33DA6">
        <w:rPr>
          <w:rFonts w:eastAsia="Times New Roman"/>
          <w:b/>
          <w:bCs/>
        </w:rPr>
        <w:t>Database:</w:t>
      </w:r>
    </w:p>
    <w:p w:rsidR="00DF0659" w:rsidRPr="00A33DA6" w:rsidRDefault="00CC1A64">
      <w:pPr>
        <w:spacing w:line="360" w:lineRule="auto"/>
        <w:jc w:val="both"/>
        <w:rPr>
          <w:rFonts w:eastAsia="Times New Roman"/>
        </w:rPr>
      </w:pPr>
      <w:r w:rsidRPr="00A33DA6">
        <w:rPr>
          <w:rFonts w:eastAsia="Times New Roman"/>
        </w:rPr>
        <w:t>Systematic searches will be conducted by using secondary data collection methods using databases like Google Scholar, Pubmed and so on.</w:t>
      </w:r>
    </w:p>
    <w:p w:rsidR="00DF0659" w:rsidRPr="00A33DA6" w:rsidRDefault="00CC1A64">
      <w:pPr>
        <w:spacing w:line="360" w:lineRule="auto"/>
        <w:jc w:val="both"/>
        <w:rPr>
          <w:rFonts w:eastAsia="Times New Roman"/>
          <w:b/>
          <w:bCs/>
        </w:rPr>
      </w:pPr>
      <w:r w:rsidRPr="00A33DA6">
        <w:rPr>
          <w:rFonts w:eastAsia="Times New Roman"/>
          <w:b/>
          <w:bCs/>
        </w:rPr>
        <w:t>Keywords:</w:t>
      </w:r>
    </w:p>
    <w:p w:rsidR="00DF0659" w:rsidRPr="00A33DA6" w:rsidRDefault="00CC1A64">
      <w:pPr>
        <w:spacing w:line="360" w:lineRule="auto"/>
        <w:jc w:val="both"/>
        <w:rPr>
          <w:rFonts w:eastAsia="Times New Roman"/>
        </w:rPr>
      </w:pPr>
      <w:r w:rsidRPr="00A33DA6">
        <w:rPr>
          <w:rFonts w:eastAsia="Times New Roman"/>
        </w:rPr>
        <w:t>“Social Prescribing”, “</w:t>
      </w:r>
      <w:r w:rsidR="00A33DA6" w:rsidRPr="00A33DA6">
        <w:rPr>
          <w:rFonts w:eastAsia="Times New Roman"/>
        </w:rPr>
        <w:t>Loneliness among</w:t>
      </w:r>
      <w:r w:rsidRPr="00A33DA6">
        <w:rPr>
          <w:rFonts w:eastAsia="Times New Roman"/>
        </w:rPr>
        <w:t xml:space="preserve"> elderly population of the UK”, “social isolation among elders”. </w:t>
      </w:r>
    </w:p>
    <w:p w:rsidR="00DF0659" w:rsidRPr="00A33DA6" w:rsidRDefault="00CC1A64">
      <w:pPr>
        <w:spacing w:line="360" w:lineRule="auto"/>
        <w:jc w:val="both"/>
        <w:rPr>
          <w:rFonts w:eastAsia="Times New Roman"/>
          <w:sz w:val="24"/>
          <w:szCs w:val="24"/>
        </w:rPr>
      </w:pPr>
      <w:r w:rsidRPr="00A33DA6">
        <w:rPr>
          <w:rFonts w:eastAsia="Times New Roman"/>
          <w:b/>
          <w:bCs/>
          <w:sz w:val="24"/>
          <w:szCs w:val="24"/>
        </w:rPr>
        <w:t>Inclusion and exclusion criteria:</w:t>
      </w:r>
    </w:p>
    <w:tbl>
      <w:tblPr>
        <w:tblStyle w:val="a"/>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DF0659" w:rsidRPr="00A33DA6">
        <w:tc>
          <w:tcPr>
            <w:tcW w:w="4680" w:type="dxa"/>
            <w:shd w:val="clear" w:color="auto" w:fill="auto"/>
            <w:tcMar>
              <w:top w:w="100" w:type="dxa"/>
              <w:left w:w="100" w:type="dxa"/>
              <w:bottom w:w="100" w:type="dxa"/>
              <w:right w:w="100" w:type="dxa"/>
            </w:tcMar>
          </w:tcPr>
          <w:p w:rsidR="00DF0659" w:rsidRPr="00A33DA6" w:rsidRDefault="00CC1A64">
            <w:pPr>
              <w:spacing w:line="360" w:lineRule="auto"/>
              <w:jc w:val="center"/>
              <w:rPr>
                <w:rFonts w:eastAsia="Times New Roman"/>
              </w:rPr>
            </w:pPr>
            <w:r w:rsidRPr="00A33DA6">
              <w:rPr>
                <w:rFonts w:eastAsia="Times New Roman"/>
                <w:b/>
                <w:bCs/>
              </w:rPr>
              <w:t>Inclusion Criteria</w:t>
            </w:r>
          </w:p>
        </w:tc>
        <w:tc>
          <w:tcPr>
            <w:tcW w:w="4680" w:type="dxa"/>
            <w:shd w:val="clear" w:color="auto" w:fill="auto"/>
            <w:tcMar>
              <w:top w:w="100" w:type="dxa"/>
              <w:left w:w="100" w:type="dxa"/>
              <w:bottom w:w="100" w:type="dxa"/>
              <w:right w:w="100" w:type="dxa"/>
            </w:tcMar>
          </w:tcPr>
          <w:p w:rsidR="00DF0659" w:rsidRPr="00A33DA6" w:rsidRDefault="00CC1A64">
            <w:pPr>
              <w:spacing w:line="360" w:lineRule="auto"/>
              <w:jc w:val="center"/>
              <w:rPr>
                <w:rFonts w:eastAsia="Times New Roman"/>
              </w:rPr>
            </w:pPr>
            <w:r w:rsidRPr="00A33DA6">
              <w:rPr>
                <w:rFonts w:eastAsia="Times New Roman"/>
                <w:b/>
                <w:bCs/>
              </w:rPr>
              <w:t>Exclusion Criteria</w:t>
            </w:r>
          </w:p>
        </w:tc>
      </w:tr>
      <w:tr w:rsidR="00DF0659" w:rsidRPr="00A33DA6">
        <w:tc>
          <w:tcPr>
            <w:tcW w:w="4680" w:type="dxa"/>
            <w:shd w:val="clear" w:color="auto" w:fill="auto"/>
            <w:tcMar>
              <w:top w:w="100" w:type="dxa"/>
              <w:left w:w="100" w:type="dxa"/>
              <w:bottom w:w="100" w:type="dxa"/>
              <w:right w:w="100" w:type="dxa"/>
            </w:tcMar>
          </w:tcPr>
          <w:p w:rsidR="00DF0659" w:rsidRPr="00A33DA6" w:rsidRDefault="00CC1A64">
            <w:pPr>
              <w:widowControl w:val="0"/>
              <w:numPr>
                <w:ilvl w:val="0"/>
                <w:numId w:val="3"/>
              </w:numPr>
              <w:pBdr>
                <w:top w:val="nil"/>
                <w:left w:val="nil"/>
                <w:bottom w:val="nil"/>
                <w:right w:val="nil"/>
                <w:between w:val="nil"/>
              </w:pBdr>
              <w:spacing w:line="360" w:lineRule="auto"/>
              <w:jc w:val="both"/>
              <w:rPr>
                <w:rFonts w:eastAsia="Times New Roman"/>
              </w:rPr>
            </w:pPr>
            <w:r w:rsidRPr="00A33DA6">
              <w:rPr>
                <w:rFonts w:eastAsia="Times New Roman"/>
              </w:rPr>
              <w:t>Peer reviewed journals and articles</w:t>
            </w:r>
          </w:p>
          <w:p w:rsidR="00DF0659" w:rsidRPr="00A33DA6" w:rsidRDefault="00CC1A64">
            <w:pPr>
              <w:widowControl w:val="0"/>
              <w:numPr>
                <w:ilvl w:val="0"/>
                <w:numId w:val="3"/>
              </w:numPr>
              <w:pBdr>
                <w:top w:val="nil"/>
                <w:left w:val="nil"/>
                <w:bottom w:val="nil"/>
                <w:right w:val="nil"/>
                <w:between w:val="nil"/>
              </w:pBdr>
              <w:spacing w:line="360" w:lineRule="auto"/>
              <w:jc w:val="both"/>
              <w:rPr>
                <w:rFonts w:eastAsia="Times New Roman"/>
              </w:rPr>
            </w:pPr>
            <w:r w:rsidRPr="00A33DA6">
              <w:rPr>
                <w:rFonts w:eastAsia="Times New Roman"/>
              </w:rPr>
              <w:t>UK Government reports</w:t>
            </w:r>
          </w:p>
          <w:p w:rsidR="00DF0659" w:rsidRPr="00A33DA6" w:rsidRDefault="00CC1A64">
            <w:pPr>
              <w:widowControl w:val="0"/>
              <w:numPr>
                <w:ilvl w:val="0"/>
                <w:numId w:val="3"/>
              </w:numPr>
              <w:pBdr>
                <w:top w:val="nil"/>
                <w:left w:val="nil"/>
                <w:bottom w:val="nil"/>
                <w:right w:val="nil"/>
                <w:between w:val="nil"/>
              </w:pBdr>
              <w:spacing w:line="360" w:lineRule="auto"/>
              <w:jc w:val="both"/>
              <w:rPr>
                <w:rFonts w:eastAsia="Times New Roman"/>
              </w:rPr>
            </w:pPr>
            <w:r w:rsidRPr="00A33DA6">
              <w:rPr>
                <w:rFonts w:eastAsia="Times New Roman"/>
              </w:rPr>
              <w:t>Considering resources between 2019-2026</w:t>
            </w:r>
          </w:p>
          <w:p w:rsidR="00DF0659" w:rsidRPr="00A33DA6" w:rsidRDefault="00CC1A64">
            <w:pPr>
              <w:widowControl w:val="0"/>
              <w:numPr>
                <w:ilvl w:val="0"/>
                <w:numId w:val="3"/>
              </w:numPr>
              <w:pBdr>
                <w:top w:val="nil"/>
                <w:left w:val="nil"/>
                <w:bottom w:val="nil"/>
                <w:right w:val="nil"/>
                <w:between w:val="nil"/>
              </w:pBdr>
              <w:spacing w:line="360" w:lineRule="auto"/>
              <w:jc w:val="both"/>
              <w:rPr>
                <w:rFonts w:eastAsia="Times New Roman"/>
              </w:rPr>
            </w:pPr>
            <w:r w:rsidRPr="00A33DA6">
              <w:rPr>
                <w:rFonts w:eastAsia="Times New Roman"/>
              </w:rPr>
              <w:t>Resources written in English</w:t>
            </w:r>
          </w:p>
        </w:tc>
        <w:tc>
          <w:tcPr>
            <w:tcW w:w="4680" w:type="dxa"/>
            <w:shd w:val="clear" w:color="auto" w:fill="auto"/>
            <w:tcMar>
              <w:top w:w="100" w:type="dxa"/>
              <w:left w:w="100" w:type="dxa"/>
              <w:bottom w:w="100" w:type="dxa"/>
              <w:right w:w="100" w:type="dxa"/>
            </w:tcMar>
          </w:tcPr>
          <w:p w:rsidR="00DF0659" w:rsidRPr="00A33DA6" w:rsidRDefault="00CC1A64">
            <w:pPr>
              <w:widowControl w:val="0"/>
              <w:numPr>
                <w:ilvl w:val="0"/>
                <w:numId w:val="1"/>
              </w:numPr>
              <w:pBdr>
                <w:top w:val="nil"/>
                <w:left w:val="nil"/>
                <w:bottom w:val="nil"/>
                <w:right w:val="nil"/>
                <w:between w:val="nil"/>
              </w:pBdr>
              <w:spacing w:line="360" w:lineRule="auto"/>
              <w:jc w:val="both"/>
              <w:rPr>
                <w:rFonts w:eastAsia="Times New Roman"/>
              </w:rPr>
            </w:pPr>
            <w:r w:rsidRPr="00A33DA6">
              <w:rPr>
                <w:rFonts w:eastAsia="Times New Roman"/>
              </w:rPr>
              <w:t>Studies outside UK</w:t>
            </w:r>
          </w:p>
          <w:p w:rsidR="00DF0659" w:rsidRPr="00A33DA6" w:rsidRDefault="00CC1A64">
            <w:pPr>
              <w:widowControl w:val="0"/>
              <w:numPr>
                <w:ilvl w:val="0"/>
                <w:numId w:val="1"/>
              </w:numPr>
              <w:pBdr>
                <w:top w:val="nil"/>
                <w:left w:val="nil"/>
                <w:bottom w:val="nil"/>
                <w:right w:val="nil"/>
                <w:between w:val="nil"/>
              </w:pBdr>
              <w:spacing w:line="360" w:lineRule="auto"/>
              <w:jc w:val="both"/>
              <w:rPr>
                <w:rFonts w:eastAsia="Times New Roman"/>
              </w:rPr>
            </w:pPr>
            <w:r w:rsidRPr="00A33DA6">
              <w:rPr>
                <w:rFonts w:eastAsia="Times New Roman"/>
              </w:rPr>
              <w:t>Studies apart from elderly population</w:t>
            </w:r>
          </w:p>
          <w:p w:rsidR="00DF0659" w:rsidRPr="00A33DA6" w:rsidRDefault="00CC1A64">
            <w:pPr>
              <w:widowControl w:val="0"/>
              <w:numPr>
                <w:ilvl w:val="0"/>
                <w:numId w:val="1"/>
              </w:numPr>
              <w:pBdr>
                <w:top w:val="nil"/>
                <w:left w:val="nil"/>
                <w:bottom w:val="nil"/>
                <w:right w:val="nil"/>
                <w:between w:val="nil"/>
              </w:pBdr>
              <w:spacing w:line="360" w:lineRule="auto"/>
              <w:jc w:val="both"/>
              <w:rPr>
                <w:rFonts w:eastAsia="Times New Roman"/>
              </w:rPr>
            </w:pPr>
            <w:r w:rsidRPr="00A33DA6">
              <w:rPr>
                <w:rFonts w:eastAsia="Times New Roman"/>
              </w:rPr>
              <w:t xml:space="preserve">Resources older  before 2019 </w:t>
            </w:r>
          </w:p>
          <w:p w:rsidR="00DF0659" w:rsidRPr="00A33DA6" w:rsidRDefault="00CC1A64">
            <w:pPr>
              <w:widowControl w:val="0"/>
              <w:numPr>
                <w:ilvl w:val="0"/>
                <w:numId w:val="1"/>
              </w:numPr>
              <w:pBdr>
                <w:top w:val="nil"/>
                <w:left w:val="nil"/>
                <w:bottom w:val="nil"/>
                <w:right w:val="nil"/>
                <w:between w:val="nil"/>
              </w:pBdr>
              <w:spacing w:line="360" w:lineRule="auto"/>
              <w:jc w:val="both"/>
              <w:rPr>
                <w:rFonts w:eastAsia="Times New Roman"/>
              </w:rPr>
            </w:pPr>
            <w:r w:rsidRPr="00A33DA6">
              <w:rPr>
                <w:rFonts w:eastAsia="Times New Roman"/>
              </w:rPr>
              <w:t>Non English Publications</w:t>
            </w:r>
          </w:p>
        </w:tc>
      </w:tr>
    </w:tbl>
    <w:p w:rsidR="00DF0659" w:rsidRPr="00A33DA6" w:rsidRDefault="00CC1A64">
      <w:pPr>
        <w:spacing w:line="360" w:lineRule="auto"/>
        <w:jc w:val="center"/>
        <w:rPr>
          <w:rFonts w:eastAsia="Times New Roman"/>
          <w:b/>
          <w:bCs/>
        </w:rPr>
      </w:pPr>
      <w:r w:rsidRPr="00A33DA6">
        <w:rPr>
          <w:rFonts w:eastAsia="Times New Roman"/>
          <w:b/>
          <w:bCs/>
        </w:rPr>
        <w:lastRenderedPageBreak/>
        <w:t>Table 1: Inclusion and exclusion criteria</w:t>
      </w:r>
    </w:p>
    <w:p w:rsidR="00DF0659" w:rsidRPr="00A33DA6" w:rsidRDefault="00CC1A64">
      <w:pPr>
        <w:spacing w:line="360" w:lineRule="auto"/>
        <w:jc w:val="center"/>
        <w:rPr>
          <w:rFonts w:eastAsia="Times New Roman"/>
          <w:sz w:val="24"/>
          <w:szCs w:val="24"/>
        </w:rPr>
      </w:pPr>
      <w:r w:rsidRPr="00A33DA6">
        <w:rPr>
          <w:rFonts w:eastAsia="Times New Roman"/>
        </w:rPr>
        <w:t>(Source: Self-generated)</w:t>
      </w:r>
    </w:p>
    <w:p w:rsidR="00DF0659" w:rsidRPr="00A33DA6" w:rsidRDefault="00CC1A64">
      <w:pPr>
        <w:pStyle w:val="Heading1"/>
        <w:rPr>
          <w:rFonts w:ascii="Arial" w:hAnsi="Arial" w:cs="Arial"/>
        </w:rPr>
      </w:pPr>
      <w:bookmarkStart w:id="7" w:name="_z4iw9w1sanu3" w:colFirst="0" w:colLast="0"/>
      <w:bookmarkStart w:id="8" w:name="_Toc223949868"/>
      <w:bookmarkEnd w:id="7"/>
      <w:r w:rsidRPr="00A33DA6">
        <w:rPr>
          <w:rFonts w:ascii="Arial" w:hAnsi="Arial" w:cs="Arial"/>
        </w:rPr>
        <w:t>Data analysis</w:t>
      </w:r>
      <w:bookmarkEnd w:id="8"/>
    </w:p>
    <w:p w:rsidR="00DF0659" w:rsidRPr="00A33DA6" w:rsidRDefault="00CC1A64">
      <w:pPr>
        <w:spacing w:line="360" w:lineRule="auto"/>
        <w:jc w:val="both"/>
        <w:rPr>
          <w:rFonts w:eastAsia="Times New Roman"/>
        </w:rPr>
      </w:pPr>
      <w:r w:rsidRPr="00A33DA6">
        <w:rPr>
          <w:rFonts w:eastAsia="Times New Roman"/>
        </w:rPr>
        <w:t xml:space="preserve">The collected secondary data will be analysed through </w:t>
      </w:r>
      <w:r w:rsidRPr="00A33DA6">
        <w:rPr>
          <w:rFonts w:eastAsia="Times New Roman"/>
          <w:b/>
          <w:bCs/>
          <w:i/>
          <w:iCs/>
        </w:rPr>
        <w:t>thematic analysis</w:t>
      </w:r>
      <w:r w:rsidRPr="00A33DA6">
        <w:rPr>
          <w:rFonts w:eastAsia="Times New Roman"/>
        </w:rPr>
        <w:t xml:space="preserve"> method. This effectively involves reading the selected articles and identifying the appropriate patterns or themes (Lochmiller, 2021). This method contributes to categorising how different interventions can provide impact </w:t>
      </w:r>
      <w:r w:rsidR="00A33DA6" w:rsidRPr="00A33DA6">
        <w:rPr>
          <w:rFonts w:eastAsia="Times New Roman"/>
        </w:rPr>
        <w:t>on the</w:t>
      </w:r>
      <w:r w:rsidRPr="00A33DA6">
        <w:rPr>
          <w:rFonts w:eastAsia="Times New Roman"/>
        </w:rPr>
        <w:t xml:space="preserve"> quality life of an aging population.</w:t>
      </w:r>
    </w:p>
    <w:p w:rsidR="00DF0659" w:rsidRPr="00A33DA6" w:rsidRDefault="00CC1A64">
      <w:pPr>
        <w:pStyle w:val="Heading1"/>
        <w:rPr>
          <w:rFonts w:ascii="Arial" w:hAnsi="Arial" w:cs="Arial"/>
        </w:rPr>
      </w:pPr>
      <w:bookmarkStart w:id="9" w:name="_jph8jif2210k" w:colFirst="0" w:colLast="0"/>
      <w:bookmarkStart w:id="10" w:name="_Toc223949869"/>
      <w:bookmarkEnd w:id="9"/>
      <w:r w:rsidRPr="00A33DA6">
        <w:rPr>
          <w:rFonts w:ascii="Arial" w:hAnsi="Arial" w:cs="Arial"/>
        </w:rPr>
        <w:t>Ethical considerations</w:t>
      </w:r>
      <w:bookmarkEnd w:id="10"/>
    </w:p>
    <w:p w:rsidR="00DF0659" w:rsidRPr="00A33DA6" w:rsidRDefault="00CC1A64">
      <w:pPr>
        <w:spacing w:line="360" w:lineRule="auto"/>
        <w:jc w:val="both"/>
        <w:rPr>
          <w:rFonts w:eastAsia="Times New Roman"/>
        </w:rPr>
      </w:pPr>
      <w:r w:rsidRPr="00A33DA6">
        <w:rPr>
          <w:rFonts w:eastAsia="Times New Roman"/>
        </w:rPr>
        <w:t xml:space="preserve">As this is a secondary research, the study does not involve any direct contact with participants.  However, the ethical integrity will be maintained by reporting data accuracy and avoiding the fabrication of data findings (JassimRahiman, 2025).  The study will ensure all the original authors </w:t>
      </w:r>
      <w:r w:rsidR="00A33DA6" w:rsidRPr="00A33DA6">
        <w:rPr>
          <w:rFonts w:eastAsia="Times New Roman"/>
        </w:rPr>
        <w:t>are acknowledged</w:t>
      </w:r>
      <w:r w:rsidRPr="00A33DA6">
        <w:rPr>
          <w:rFonts w:eastAsia="Times New Roman"/>
        </w:rPr>
        <w:t xml:space="preserve"> through appropriate referencing methods for avoiding issues like plagiarism (Gupta </w:t>
      </w:r>
      <w:r w:rsidRPr="00A33DA6">
        <w:rPr>
          <w:rFonts w:eastAsia="Times New Roman"/>
          <w:i/>
          <w:iCs/>
        </w:rPr>
        <w:t>et al.,</w:t>
      </w:r>
      <w:r w:rsidRPr="00A33DA6">
        <w:rPr>
          <w:rFonts w:eastAsia="Times New Roman"/>
        </w:rPr>
        <w:t xml:space="preserve"> 2024). </w:t>
      </w:r>
    </w:p>
    <w:p w:rsidR="00DF0659" w:rsidRPr="00A33DA6" w:rsidRDefault="00CC1A64">
      <w:pPr>
        <w:spacing w:line="360" w:lineRule="auto"/>
        <w:jc w:val="both"/>
        <w:rPr>
          <w:rFonts w:eastAsia="Times New Roman"/>
          <w:b/>
          <w:bCs/>
          <w:sz w:val="28"/>
          <w:szCs w:val="28"/>
        </w:rPr>
      </w:pPr>
      <w:r w:rsidRPr="00A33DA6">
        <w:br w:type="page"/>
      </w:r>
    </w:p>
    <w:p w:rsidR="00DF0659" w:rsidRPr="00A33DA6" w:rsidRDefault="00CC1A64" w:rsidP="00A33DA6">
      <w:pPr>
        <w:pStyle w:val="Heading1"/>
        <w:rPr>
          <w:rFonts w:ascii="Arial" w:hAnsi="Arial" w:cs="Arial"/>
          <w:sz w:val="24"/>
          <w:szCs w:val="24"/>
        </w:rPr>
      </w:pPr>
      <w:bookmarkStart w:id="11" w:name="_Toc223949870"/>
      <w:r w:rsidRPr="00A33DA6">
        <w:rPr>
          <w:rFonts w:ascii="Arial" w:hAnsi="Arial" w:cs="Arial"/>
        </w:rPr>
        <w:lastRenderedPageBreak/>
        <w:t>References</w:t>
      </w:r>
      <w:bookmarkEnd w:id="11"/>
    </w:p>
    <w:p w:rsidR="00DF0659" w:rsidRPr="00A33DA6" w:rsidRDefault="00CC1A64">
      <w:pPr>
        <w:spacing w:before="240" w:after="240" w:line="360" w:lineRule="auto"/>
        <w:jc w:val="both"/>
        <w:rPr>
          <w:rFonts w:eastAsia="Times New Roman"/>
          <w:sz w:val="24"/>
          <w:szCs w:val="24"/>
        </w:rPr>
      </w:pPr>
      <w:r w:rsidRPr="00A33DA6">
        <w:rPr>
          <w:rFonts w:eastAsia="Times New Roman"/>
          <w:color w:val="222222"/>
          <w:sz w:val="24"/>
          <w:szCs w:val="24"/>
          <w:highlight w:val="white"/>
        </w:rPr>
        <w:t xml:space="preserve">Gupta, D.P., Bhamboo, D.U. and Khandal, A., (2024), October. 'Upholding Ethics in Academic Research: Challenges and Solutions to Plagiarism'. In </w:t>
      </w:r>
      <w:r w:rsidRPr="00A33DA6">
        <w:rPr>
          <w:rFonts w:eastAsia="Times New Roman"/>
          <w:i/>
          <w:iCs/>
          <w:sz w:val="24"/>
          <w:szCs w:val="24"/>
        </w:rPr>
        <w:t>Proceedings of the 1st International Conference on Educational, Cultural and Societal Approaches in Literature, Communication, &amp; Translation (ECSA_LCT 2024)</w:t>
      </w:r>
      <w:r w:rsidRPr="00A33DA6">
        <w:rPr>
          <w:rFonts w:eastAsia="Times New Roman"/>
          <w:sz w:val="24"/>
          <w:szCs w:val="24"/>
        </w:rPr>
        <w:t>.</w:t>
      </w:r>
    </w:p>
    <w:p w:rsidR="00DF0659" w:rsidRPr="00A33DA6" w:rsidRDefault="00CC1A64">
      <w:pPr>
        <w:spacing w:before="240" w:after="240" w:line="360" w:lineRule="auto"/>
        <w:jc w:val="both"/>
        <w:rPr>
          <w:rFonts w:eastAsia="Times New Roman"/>
          <w:color w:val="222222"/>
          <w:sz w:val="24"/>
          <w:szCs w:val="24"/>
          <w:highlight w:val="white"/>
        </w:rPr>
      </w:pPr>
      <w:r w:rsidRPr="00A33DA6">
        <w:rPr>
          <w:rFonts w:eastAsia="Times New Roman"/>
          <w:color w:val="222222"/>
          <w:sz w:val="24"/>
          <w:szCs w:val="24"/>
          <w:highlight w:val="white"/>
        </w:rPr>
        <w:t>JassimRahiman, K., (2025). Ensuring Research Integrity: Plagiarism, Fabrication, and Falsification.</w:t>
      </w:r>
    </w:p>
    <w:p w:rsidR="00DF0659" w:rsidRPr="00A33DA6" w:rsidRDefault="00CC1A64">
      <w:pPr>
        <w:spacing w:before="240" w:after="240" w:line="360" w:lineRule="auto"/>
        <w:jc w:val="both"/>
        <w:rPr>
          <w:rFonts w:eastAsia="Times New Roman"/>
          <w:sz w:val="24"/>
          <w:szCs w:val="24"/>
        </w:rPr>
      </w:pPr>
      <w:r w:rsidRPr="00A33DA6">
        <w:rPr>
          <w:rFonts w:eastAsia="Times New Roman"/>
          <w:color w:val="222222"/>
          <w:sz w:val="24"/>
          <w:szCs w:val="24"/>
          <w:highlight w:val="white"/>
        </w:rPr>
        <w:t xml:space="preserve">Jentoft, E.E., Sandset, T. and Haldar, M., (2025). Problematizing loneliness as a public health issue: an analysis of policy in the United Kingdom. </w:t>
      </w:r>
      <w:r w:rsidRPr="00A33DA6">
        <w:rPr>
          <w:rFonts w:eastAsia="Times New Roman"/>
          <w:i/>
          <w:iCs/>
          <w:sz w:val="24"/>
          <w:szCs w:val="24"/>
        </w:rPr>
        <w:t>Critical Policy Studies</w:t>
      </w:r>
      <w:r w:rsidRPr="00A33DA6">
        <w:rPr>
          <w:rFonts w:eastAsia="Times New Roman"/>
          <w:sz w:val="24"/>
          <w:szCs w:val="24"/>
        </w:rPr>
        <w:t xml:space="preserve">, </w:t>
      </w:r>
      <w:r w:rsidRPr="00A33DA6">
        <w:rPr>
          <w:rFonts w:eastAsia="Times New Roman"/>
          <w:i/>
          <w:iCs/>
          <w:sz w:val="24"/>
          <w:szCs w:val="24"/>
        </w:rPr>
        <w:t>19</w:t>
      </w:r>
      <w:r w:rsidRPr="00A33DA6">
        <w:rPr>
          <w:rFonts w:eastAsia="Times New Roman"/>
          <w:sz w:val="24"/>
          <w:szCs w:val="24"/>
        </w:rPr>
        <w:t>(1), pp.1-18.</w:t>
      </w:r>
    </w:p>
    <w:p w:rsidR="00DF0659" w:rsidRPr="00A33DA6" w:rsidRDefault="00CC1A64">
      <w:pPr>
        <w:spacing w:before="240" w:after="240" w:line="360" w:lineRule="auto"/>
        <w:jc w:val="both"/>
        <w:rPr>
          <w:rFonts w:eastAsia="Times New Roman"/>
          <w:sz w:val="24"/>
          <w:szCs w:val="24"/>
        </w:rPr>
      </w:pPr>
      <w:r w:rsidRPr="00A33DA6">
        <w:rPr>
          <w:rFonts w:eastAsia="Times New Roman"/>
          <w:color w:val="222222"/>
          <w:sz w:val="24"/>
          <w:szCs w:val="24"/>
          <w:highlight w:val="white"/>
        </w:rPr>
        <w:t xml:space="preserve">Lochmiller, C.R., (2021). Conducting thematic analysis with qualitative data. </w:t>
      </w:r>
      <w:r w:rsidRPr="00A33DA6">
        <w:rPr>
          <w:rFonts w:eastAsia="Times New Roman"/>
          <w:i/>
          <w:iCs/>
          <w:sz w:val="24"/>
          <w:szCs w:val="24"/>
        </w:rPr>
        <w:t>The qualitative report</w:t>
      </w:r>
      <w:r w:rsidRPr="00A33DA6">
        <w:rPr>
          <w:rFonts w:eastAsia="Times New Roman"/>
          <w:sz w:val="24"/>
          <w:szCs w:val="24"/>
        </w:rPr>
        <w:t xml:space="preserve">, </w:t>
      </w:r>
      <w:r w:rsidRPr="00A33DA6">
        <w:rPr>
          <w:rFonts w:eastAsia="Times New Roman"/>
          <w:i/>
          <w:iCs/>
          <w:sz w:val="24"/>
          <w:szCs w:val="24"/>
        </w:rPr>
        <w:t>26</w:t>
      </w:r>
      <w:r w:rsidRPr="00A33DA6">
        <w:rPr>
          <w:rFonts w:eastAsia="Times New Roman"/>
          <w:sz w:val="24"/>
          <w:szCs w:val="24"/>
        </w:rPr>
        <w:t>(6), pp.2029-2044.</w:t>
      </w:r>
    </w:p>
    <w:p w:rsidR="00DF0659" w:rsidRPr="00A33DA6" w:rsidRDefault="00CC1A64">
      <w:pPr>
        <w:spacing w:before="240" w:after="240" w:line="360" w:lineRule="auto"/>
        <w:jc w:val="both"/>
        <w:rPr>
          <w:rFonts w:eastAsia="Times New Roman"/>
          <w:sz w:val="24"/>
          <w:szCs w:val="24"/>
        </w:rPr>
      </w:pPr>
      <w:r w:rsidRPr="00A33DA6">
        <w:rPr>
          <w:rFonts w:eastAsia="Times New Roman"/>
          <w:color w:val="222222"/>
          <w:sz w:val="24"/>
          <w:szCs w:val="24"/>
          <w:highlight w:val="white"/>
        </w:rPr>
        <w:t xml:space="preserve">Munn, Z., Pollock, D., Khalil, H., Alexander, L., Mclnerney, P., Godfrey, C.M., Peters, M. and Tricco, A.C., (2022). What are scoping reviews? Providing a formal definition of scoping reviews as a type of evidence synthesis. </w:t>
      </w:r>
      <w:r w:rsidRPr="00A33DA6">
        <w:rPr>
          <w:rFonts w:eastAsia="Times New Roman"/>
          <w:i/>
          <w:iCs/>
          <w:sz w:val="24"/>
          <w:szCs w:val="24"/>
        </w:rPr>
        <w:t>JBI evidence synthesis</w:t>
      </w:r>
      <w:r w:rsidRPr="00A33DA6">
        <w:rPr>
          <w:rFonts w:eastAsia="Times New Roman"/>
          <w:sz w:val="24"/>
          <w:szCs w:val="24"/>
        </w:rPr>
        <w:t xml:space="preserve">, </w:t>
      </w:r>
      <w:r w:rsidRPr="00A33DA6">
        <w:rPr>
          <w:rFonts w:eastAsia="Times New Roman"/>
          <w:i/>
          <w:iCs/>
          <w:sz w:val="24"/>
          <w:szCs w:val="24"/>
        </w:rPr>
        <w:t>20</w:t>
      </w:r>
      <w:r w:rsidRPr="00A33DA6">
        <w:rPr>
          <w:rFonts w:eastAsia="Times New Roman"/>
          <w:sz w:val="24"/>
          <w:szCs w:val="24"/>
        </w:rPr>
        <w:t>(4), pp.950-952.</w:t>
      </w:r>
    </w:p>
    <w:p w:rsidR="00DF0659" w:rsidRPr="00A33DA6" w:rsidRDefault="00CC1A64">
      <w:pPr>
        <w:spacing w:before="240" w:after="240" w:line="360" w:lineRule="auto"/>
        <w:jc w:val="both"/>
        <w:rPr>
          <w:rFonts w:eastAsia="Times New Roman"/>
          <w:sz w:val="24"/>
          <w:szCs w:val="24"/>
        </w:rPr>
      </w:pPr>
      <w:r w:rsidRPr="00A33DA6">
        <w:rPr>
          <w:rFonts w:eastAsia="Times New Roman"/>
          <w:sz w:val="24"/>
          <w:szCs w:val="24"/>
        </w:rPr>
        <w:t xml:space="preserve">NHS (2024) </w:t>
      </w:r>
      <w:r w:rsidRPr="00A33DA6">
        <w:rPr>
          <w:rFonts w:eastAsia="Times New Roman"/>
          <w:i/>
          <w:iCs/>
          <w:sz w:val="24"/>
          <w:szCs w:val="24"/>
        </w:rPr>
        <w:t>NHS choices</w:t>
      </w:r>
      <w:r w:rsidRPr="00A33DA6">
        <w:rPr>
          <w:rFonts w:eastAsia="Times New Roman"/>
          <w:sz w:val="24"/>
          <w:szCs w:val="24"/>
        </w:rPr>
        <w:t>. Available at: https://www.england.nhs.uk/personalisedcare/social-prescribing/ (Accessed: 09 March 2026).</w:t>
      </w:r>
    </w:p>
    <w:p w:rsidR="00DF0659" w:rsidRPr="00A33DA6" w:rsidRDefault="00CC1A64">
      <w:pPr>
        <w:spacing w:before="240" w:after="240" w:line="360" w:lineRule="auto"/>
        <w:jc w:val="both"/>
        <w:rPr>
          <w:rFonts w:eastAsia="Times New Roman"/>
          <w:sz w:val="24"/>
          <w:szCs w:val="24"/>
        </w:rPr>
      </w:pPr>
      <w:r w:rsidRPr="00A33DA6">
        <w:rPr>
          <w:rFonts w:eastAsia="Times New Roman"/>
          <w:sz w:val="24"/>
          <w:szCs w:val="24"/>
        </w:rPr>
        <w:t xml:space="preserve">NHS (2024) </w:t>
      </w:r>
      <w:r w:rsidRPr="00A33DA6">
        <w:rPr>
          <w:rFonts w:eastAsia="Times New Roman"/>
          <w:i/>
          <w:iCs/>
          <w:sz w:val="24"/>
          <w:szCs w:val="24"/>
        </w:rPr>
        <w:t>NHS choices</w:t>
      </w:r>
      <w:r w:rsidRPr="00A33DA6">
        <w:rPr>
          <w:rFonts w:eastAsia="Times New Roman"/>
          <w:sz w:val="24"/>
          <w:szCs w:val="24"/>
        </w:rPr>
        <w:t>. Available at: https://www.nhs.uk/mental-health/feelings-symptoms-behaviours/feelings-and-symptoms/loneliness-in-older-people/ (Accessed: 09 March 2026).</w:t>
      </w:r>
    </w:p>
    <w:p w:rsidR="00DF0659" w:rsidRPr="00A33DA6" w:rsidRDefault="00CC1A64">
      <w:pPr>
        <w:spacing w:before="240" w:after="240" w:line="360" w:lineRule="auto"/>
        <w:jc w:val="both"/>
        <w:rPr>
          <w:rFonts w:eastAsia="Times New Roman"/>
          <w:sz w:val="24"/>
          <w:szCs w:val="24"/>
        </w:rPr>
      </w:pPr>
      <w:r w:rsidRPr="00A33DA6">
        <w:rPr>
          <w:rFonts w:eastAsia="Times New Roman"/>
          <w:color w:val="222222"/>
          <w:sz w:val="24"/>
          <w:szCs w:val="24"/>
          <w:highlight w:val="white"/>
        </w:rPr>
        <w:t xml:space="preserve">Wang, H., Coyte, P.C., Shi, W., Zong, X. and Zhong, R., (2023). Social governance and sustainable development in elderly services: innovative models, strategies, and stakeholder perspectives. </w:t>
      </w:r>
      <w:r w:rsidRPr="00A33DA6">
        <w:rPr>
          <w:rFonts w:eastAsia="Times New Roman"/>
          <w:i/>
          <w:iCs/>
          <w:sz w:val="24"/>
          <w:szCs w:val="24"/>
        </w:rPr>
        <w:t>Sustainability</w:t>
      </w:r>
      <w:r w:rsidRPr="00A33DA6">
        <w:rPr>
          <w:rFonts w:eastAsia="Times New Roman"/>
          <w:sz w:val="24"/>
          <w:szCs w:val="24"/>
        </w:rPr>
        <w:t xml:space="preserve">, </w:t>
      </w:r>
      <w:r w:rsidRPr="00A33DA6">
        <w:rPr>
          <w:rFonts w:eastAsia="Times New Roman"/>
          <w:i/>
          <w:iCs/>
          <w:sz w:val="24"/>
          <w:szCs w:val="24"/>
        </w:rPr>
        <w:t>15</w:t>
      </w:r>
      <w:r w:rsidRPr="00A33DA6">
        <w:rPr>
          <w:rFonts w:eastAsia="Times New Roman"/>
          <w:sz w:val="24"/>
          <w:szCs w:val="24"/>
        </w:rPr>
        <w:t>(21), p.15414.</w:t>
      </w:r>
    </w:p>
    <w:p w:rsidR="00DF0659" w:rsidRPr="00A33DA6" w:rsidRDefault="00CC1A64">
      <w:pPr>
        <w:spacing w:before="240" w:after="240" w:line="360" w:lineRule="auto"/>
        <w:jc w:val="both"/>
        <w:rPr>
          <w:rFonts w:eastAsia="Times New Roman"/>
          <w:sz w:val="24"/>
          <w:szCs w:val="24"/>
        </w:rPr>
      </w:pPr>
      <w:r w:rsidRPr="00A33DA6">
        <w:rPr>
          <w:rFonts w:eastAsia="Times New Roman"/>
          <w:sz w:val="24"/>
          <w:szCs w:val="24"/>
        </w:rPr>
        <w:lastRenderedPageBreak/>
        <w:t>WHO (2025)</w:t>
      </w:r>
      <w:r w:rsidRPr="00A33DA6">
        <w:rPr>
          <w:rFonts w:eastAsia="Times New Roman"/>
          <w:i/>
          <w:iCs/>
          <w:sz w:val="24"/>
          <w:szCs w:val="24"/>
        </w:rPr>
        <w:t xml:space="preserve"> Social Connection linked to improved health and reduced risk of early deathWorld Health Organization</w:t>
      </w:r>
      <w:r w:rsidRPr="00A33DA6">
        <w:rPr>
          <w:rFonts w:eastAsia="Times New Roman"/>
          <w:sz w:val="24"/>
          <w:szCs w:val="24"/>
        </w:rPr>
        <w:t xml:space="preserve">. Available at: https://www.who.int/news/item/30-06-2025-social-connection-linked-to-improved-heath-and-reduced-risk-of-early-death (Accessed: 09 March 2026). </w:t>
      </w:r>
    </w:p>
    <w:sectPr w:rsidR="00DF0659" w:rsidRPr="00A33DA6" w:rsidSect="00A33DA6">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4CA0" w:rsidRDefault="007F4CA0" w:rsidP="00A33DA6">
      <w:pPr>
        <w:spacing w:line="240" w:lineRule="auto"/>
      </w:pPr>
      <w:r>
        <w:separator/>
      </w:r>
    </w:p>
  </w:endnote>
  <w:endnote w:type="continuationSeparator" w:id="1">
    <w:p w:rsidR="007F4CA0" w:rsidRDefault="007F4CA0" w:rsidP="00A33DA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4B3CF67-F89D-4C09-8AD0-F24E2C352085}"/>
  </w:font>
  <w:font w:name="Vrinda">
    <w:panose1 w:val="00000400000000000000"/>
    <w:charset w:val="01"/>
    <w:family w:val="roman"/>
    <w:notTrueType/>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embedRegular r:id="rId2" w:fontKey="{096AD2B6-F94B-47D2-A120-EBE1168C1ED4}"/>
  </w:font>
  <w:font w:name="Cambria">
    <w:panose1 w:val="02040503050406030204"/>
    <w:charset w:val="00"/>
    <w:family w:val="roman"/>
    <w:pitch w:val="variable"/>
    <w:sig w:usb0="E00006FF" w:usb1="420024FF" w:usb2="02000000" w:usb3="00000000" w:csb0="0000019F" w:csb1="00000000"/>
    <w:embedRegular r:id="rId3" w:fontKey="{43C47801-9390-4DAB-BC4E-C59E4D6FE00B}"/>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3647183"/>
      <w:docPartObj>
        <w:docPartGallery w:val="Page Numbers (Bottom of Page)"/>
        <w:docPartUnique/>
      </w:docPartObj>
    </w:sdtPr>
    <w:sdtEndPr>
      <w:rPr>
        <w:noProof/>
      </w:rPr>
    </w:sdtEndPr>
    <w:sdtContent>
      <w:p w:rsidR="00A33DA6" w:rsidRDefault="00C63D87">
        <w:pPr>
          <w:pStyle w:val="Footer"/>
          <w:jc w:val="right"/>
        </w:pPr>
        <w:r>
          <w:fldChar w:fldCharType="begin"/>
        </w:r>
        <w:r w:rsidR="00A33DA6">
          <w:instrText xml:space="preserve"> PAGE   \* MERGEFORMAT </w:instrText>
        </w:r>
        <w:r>
          <w:fldChar w:fldCharType="separate"/>
        </w:r>
        <w:r w:rsidR="00CD51C8">
          <w:rPr>
            <w:noProof/>
          </w:rPr>
          <w:t>2</w:t>
        </w:r>
        <w:r>
          <w:rPr>
            <w:noProof/>
          </w:rPr>
          <w:fldChar w:fldCharType="end"/>
        </w:r>
      </w:p>
    </w:sdtContent>
  </w:sdt>
  <w:p w:rsidR="00A33DA6" w:rsidRDefault="00A33D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4CA0" w:rsidRDefault="007F4CA0" w:rsidP="00A33DA6">
      <w:pPr>
        <w:spacing w:line="240" w:lineRule="auto"/>
      </w:pPr>
      <w:r>
        <w:separator/>
      </w:r>
    </w:p>
  </w:footnote>
  <w:footnote w:type="continuationSeparator" w:id="1">
    <w:p w:rsidR="007F4CA0" w:rsidRDefault="007F4CA0" w:rsidP="00A33DA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2330B9"/>
    <w:multiLevelType w:val="multilevel"/>
    <w:tmpl w:val="C06EA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BA32DB7"/>
    <w:multiLevelType w:val="multilevel"/>
    <w:tmpl w:val="F23219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5E4212B"/>
    <w:multiLevelType w:val="multilevel"/>
    <w:tmpl w:val="64F456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characterSpacingControl w:val="doNotCompress"/>
  <w:footnotePr>
    <w:footnote w:id="0"/>
    <w:footnote w:id="1"/>
  </w:footnotePr>
  <w:endnotePr>
    <w:endnote w:id="0"/>
    <w:endnote w:id="1"/>
  </w:endnotePr>
  <w:compat/>
  <w:rsids>
    <w:rsidRoot w:val="00DF0659"/>
    <w:rsid w:val="006D3273"/>
    <w:rsid w:val="007F4CA0"/>
    <w:rsid w:val="00A33DA6"/>
    <w:rsid w:val="00C63D87"/>
    <w:rsid w:val="00CC1A64"/>
    <w:rsid w:val="00CD51C8"/>
    <w:rsid w:val="00DF0659"/>
    <w:rsid w:val="00F306A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bn-IN"/>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63D87"/>
    <w:rPr>
      <w:lang w:val="en-GB"/>
    </w:rPr>
  </w:style>
  <w:style w:type="paragraph" w:styleId="Heading1">
    <w:name w:val="heading 1"/>
    <w:basedOn w:val="Normal"/>
    <w:next w:val="Normal"/>
    <w:qFormat/>
    <w:rsid w:val="00C63D87"/>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rsid w:val="00C63D87"/>
    <w:pPr>
      <w:keepNext/>
      <w:keepLines/>
      <w:spacing w:before="360" w:after="120"/>
      <w:outlineLvl w:val="1"/>
    </w:pPr>
    <w:rPr>
      <w:sz w:val="32"/>
      <w:szCs w:val="32"/>
    </w:rPr>
  </w:style>
  <w:style w:type="paragraph" w:styleId="Heading3">
    <w:name w:val="heading 3"/>
    <w:basedOn w:val="Normal"/>
    <w:next w:val="Normal"/>
    <w:rsid w:val="00C63D87"/>
    <w:pPr>
      <w:keepNext/>
      <w:keepLines/>
      <w:spacing w:before="320" w:after="80"/>
      <w:outlineLvl w:val="2"/>
    </w:pPr>
    <w:rPr>
      <w:color w:val="434343"/>
      <w:sz w:val="28"/>
      <w:szCs w:val="28"/>
    </w:rPr>
  </w:style>
  <w:style w:type="paragraph" w:styleId="Heading4">
    <w:name w:val="heading 4"/>
    <w:basedOn w:val="Normal"/>
    <w:next w:val="Normal"/>
    <w:rsid w:val="00C63D87"/>
    <w:pPr>
      <w:keepNext/>
      <w:keepLines/>
      <w:spacing w:before="280" w:after="80"/>
      <w:outlineLvl w:val="3"/>
    </w:pPr>
    <w:rPr>
      <w:color w:val="666666"/>
      <w:sz w:val="24"/>
      <w:szCs w:val="24"/>
    </w:rPr>
  </w:style>
  <w:style w:type="paragraph" w:styleId="Heading5">
    <w:name w:val="heading 5"/>
    <w:basedOn w:val="Normal"/>
    <w:next w:val="Normal"/>
    <w:rsid w:val="00C63D87"/>
    <w:pPr>
      <w:keepNext/>
      <w:keepLines/>
      <w:spacing w:before="240" w:after="80"/>
      <w:outlineLvl w:val="4"/>
    </w:pPr>
    <w:rPr>
      <w:color w:val="666666"/>
    </w:rPr>
  </w:style>
  <w:style w:type="paragraph" w:styleId="Heading6">
    <w:name w:val="heading 6"/>
    <w:basedOn w:val="Normal"/>
    <w:next w:val="Normal"/>
    <w:rsid w:val="00C63D87"/>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C63D87"/>
    <w:tblPr>
      <w:tblCellMar>
        <w:top w:w="100" w:type="dxa"/>
        <w:left w:w="100" w:type="dxa"/>
        <w:bottom w:w="100" w:type="dxa"/>
        <w:right w:w="100" w:type="dxa"/>
      </w:tblCellMar>
    </w:tblPr>
  </w:style>
  <w:style w:type="paragraph" w:styleId="Title">
    <w:name w:val="Title"/>
    <w:basedOn w:val="Normal"/>
    <w:next w:val="Normal"/>
    <w:rsid w:val="00C63D87"/>
    <w:pPr>
      <w:keepNext/>
      <w:keepLines/>
      <w:spacing w:after="60"/>
    </w:pPr>
    <w:rPr>
      <w:sz w:val="52"/>
      <w:szCs w:val="52"/>
    </w:rPr>
  </w:style>
  <w:style w:type="paragraph" w:styleId="Subtitle">
    <w:name w:val="Subtitle"/>
    <w:basedOn w:val="Normal"/>
    <w:next w:val="Normal"/>
    <w:rsid w:val="00C63D87"/>
    <w:pPr>
      <w:keepNext/>
      <w:keepLines/>
      <w:spacing w:after="320"/>
    </w:pPr>
    <w:rPr>
      <w:color w:val="666666"/>
      <w:sz w:val="30"/>
      <w:szCs w:val="30"/>
    </w:rPr>
  </w:style>
  <w:style w:type="table" w:customStyle="1" w:styleId="a">
    <w:basedOn w:val="TableNormal0"/>
    <w:rsid w:val="00C63D87"/>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A33DA6"/>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bidi="ar-SA"/>
    </w:rPr>
  </w:style>
  <w:style w:type="paragraph" w:styleId="TOC1">
    <w:name w:val="toc 1"/>
    <w:basedOn w:val="Normal"/>
    <w:next w:val="Normal"/>
    <w:autoRedefine/>
    <w:uiPriority w:val="39"/>
    <w:unhideWhenUsed/>
    <w:rsid w:val="00A33DA6"/>
    <w:pPr>
      <w:tabs>
        <w:tab w:val="right" w:leader="dot" w:pos="9350"/>
      </w:tabs>
      <w:spacing w:after="100" w:line="360" w:lineRule="auto"/>
    </w:pPr>
    <w:rPr>
      <w:szCs w:val="28"/>
    </w:rPr>
  </w:style>
  <w:style w:type="character" w:styleId="Hyperlink">
    <w:name w:val="Hyperlink"/>
    <w:basedOn w:val="DefaultParagraphFont"/>
    <w:uiPriority w:val="99"/>
    <w:unhideWhenUsed/>
    <w:rsid w:val="00A33DA6"/>
    <w:rPr>
      <w:color w:val="0000FF" w:themeColor="hyperlink"/>
      <w:u w:val="single"/>
    </w:rPr>
  </w:style>
  <w:style w:type="paragraph" w:styleId="Header">
    <w:name w:val="header"/>
    <w:basedOn w:val="Normal"/>
    <w:link w:val="HeaderChar"/>
    <w:uiPriority w:val="99"/>
    <w:unhideWhenUsed/>
    <w:rsid w:val="00A33DA6"/>
    <w:pPr>
      <w:tabs>
        <w:tab w:val="center" w:pos="4680"/>
        <w:tab w:val="right" w:pos="9360"/>
      </w:tabs>
      <w:spacing w:line="240" w:lineRule="auto"/>
    </w:pPr>
    <w:rPr>
      <w:szCs w:val="28"/>
    </w:rPr>
  </w:style>
  <w:style w:type="character" w:customStyle="1" w:styleId="HeaderChar">
    <w:name w:val="Header Char"/>
    <w:basedOn w:val="DefaultParagraphFont"/>
    <w:link w:val="Header"/>
    <w:uiPriority w:val="99"/>
    <w:rsid w:val="00A33DA6"/>
    <w:rPr>
      <w:szCs w:val="28"/>
    </w:rPr>
  </w:style>
  <w:style w:type="paragraph" w:styleId="Footer">
    <w:name w:val="footer"/>
    <w:basedOn w:val="Normal"/>
    <w:link w:val="FooterChar"/>
    <w:uiPriority w:val="99"/>
    <w:unhideWhenUsed/>
    <w:rsid w:val="00A33DA6"/>
    <w:pPr>
      <w:tabs>
        <w:tab w:val="center" w:pos="4680"/>
        <w:tab w:val="right" w:pos="9360"/>
      </w:tabs>
      <w:spacing w:line="240" w:lineRule="auto"/>
    </w:pPr>
    <w:rPr>
      <w:szCs w:val="28"/>
    </w:rPr>
  </w:style>
  <w:style w:type="character" w:customStyle="1" w:styleId="FooterChar">
    <w:name w:val="Footer Char"/>
    <w:basedOn w:val="DefaultParagraphFont"/>
    <w:link w:val="Footer"/>
    <w:uiPriority w:val="99"/>
    <w:rsid w:val="00A33DA6"/>
    <w:rPr>
      <w:szCs w:val="28"/>
    </w:rPr>
  </w:style>
  <w:style w:type="paragraph" w:styleId="BalloonText">
    <w:name w:val="Balloon Text"/>
    <w:basedOn w:val="Normal"/>
    <w:link w:val="BalloonTextChar"/>
    <w:uiPriority w:val="99"/>
    <w:semiHidden/>
    <w:unhideWhenUsed/>
    <w:rsid w:val="00CD51C8"/>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CD51C8"/>
    <w:rPr>
      <w:rFonts w:ascii="Tahoma" w:hAnsi="Tahoma" w:cs="Tahoma"/>
      <w:sz w:val="16"/>
      <w:szCs w:val="20"/>
      <w:lang w:val="en-G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A5E95-AAC4-4241-961C-07037BA8E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1000</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2026-03-10T10:44:00Z</dcterms:created>
  <dcterms:modified xsi:type="dcterms:W3CDTF">2026-03-10T10:44:00Z</dcterms:modified>
</cp:coreProperties>
</file>