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A795A" w14:textId="77777777" w:rsidR="00B45CBB" w:rsidRPr="00CD7C77" w:rsidRDefault="00B45CBB" w:rsidP="00B45CBB">
      <w:pPr>
        <w:spacing w:before="200" w:after="120"/>
        <w:rPr>
          <w:rFonts w:ascii="Arial" w:hAnsi="Arial" w:cs="Arial"/>
          <w:b/>
          <w:bCs/>
          <w:color w:val="1F3864"/>
          <w:sz w:val="28"/>
          <w:szCs w:val="28"/>
        </w:rPr>
      </w:pPr>
      <w:r w:rsidRPr="00CD7C77">
        <w:rPr>
          <w:rFonts w:ascii="Arial" w:hAnsi="Arial" w:cs="Arial"/>
          <w:b/>
          <w:bCs/>
          <w:noProof/>
          <w:color w:val="1F3864"/>
          <w:sz w:val="28"/>
          <w:szCs w:val="28"/>
        </w:rPr>
        <w:drawing>
          <wp:anchor distT="0" distB="0" distL="114300" distR="114300" simplePos="0" relativeHeight="251659264" behindDoc="0" locked="0" layoutInCell="1" allowOverlap="1" wp14:anchorId="592BA578" wp14:editId="7A77E560">
            <wp:simplePos x="0" y="0"/>
            <wp:positionH relativeFrom="column">
              <wp:posOffset>1066800</wp:posOffset>
            </wp:positionH>
            <wp:positionV relativeFrom="paragraph">
              <wp:posOffset>0</wp:posOffset>
            </wp:positionV>
            <wp:extent cx="3597910" cy="1440180"/>
            <wp:effectExtent l="0" t="0" r="2540" b="7620"/>
            <wp:wrapTopAndBottom/>
            <wp:docPr id="1051469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69157" name="Picture 1051469157"/>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66DE2AA4" w14:textId="77777777" w:rsidR="00B45CBB" w:rsidRPr="000B668F" w:rsidRDefault="00B45CBB" w:rsidP="00B45CBB">
      <w:pPr>
        <w:spacing w:before="200" w:after="120"/>
        <w:jc w:val="center"/>
        <w:rPr>
          <w:rFonts w:ascii="Arial" w:hAnsi="Arial" w:cs="Arial"/>
          <w:sz w:val="32"/>
          <w:szCs w:val="32"/>
        </w:rPr>
      </w:pPr>
      <w:r w:rsidRPr="000B668F">
        <w:rPr>
          <w:rFonts w:ascii="Arial" w:hAnsi="Arial" w:cs="Arial"/>
          <w:b/>
          <w:bCs/>
          <w:color w:val="1F3864"/>
          <w:sz w:val="36"/>
          <w:szCs w:val="36"/>
        </w:rPr>
        <w:t>UNIVERSITY OF WALES TRINITY SAINT DAVID</w:t>
      </w:r>
    </w:p>
    <w:p w14:paraId="7416B137" w14:textId="77777777" w:rsidR="00B45CBB" w:rsidRPr="000B668F" w:rsidRDefault="00B45CBB" w:rsidP="00B45CBB">
      <w:pPr>
        <w:spacing w:after="60"/>
        <w:jc w:val="center"/>
        <w:rPr>
          <w:rFonts w:ascii="Arial" w:hAnsi="Arial" w:cs="Arial"/>
          <w:sz w:val="32"/>
          <w:szCs w:val="32"/>
        </w:rPr>
      </w:pPr>
      <w:r w:rsidRPr="000B668F">
        <w:rPr>
          <w:rFonts w:ascii="Arial" w:hAnsi="Arial" w:cs="Arial"/>
          <w:b/>
          <w:bCs/>
          <w:color w:val="2E5FA3"/>
          <w:sz w:val="32"/>
          <w:szCs w:val="32"/>
        </w:rPr>
        <w:t>Master of Business Administration</w:t>
      </w:r>
    </w:p>
    <w:p w14:paraId="25998172" w14:textId="77777777" w:rsidR="00B45CBB" w:rsidRPr="000B668F" w:rsidRDefault="00B45CBB" w:rsidP="00FD672B">
      <w:pPr>
        <w:spacing w:after="600" w:line="240" w:lineRule="auto"/>
        <w:jc w:val="center"/>
        <w:rPr>
          <w:rFonts w:ascii="Arial" w:hAnsi="Arial" w:cs="Arial"/>
          <w:sz w:val="32"/>
          <w:szCs w:val="32"/>
        </w:rPr>
      </w:pPr>
      <w:r w:rsidRPr="000B668F">
        <w:rPr>
          <w:rFonts w:ascii="Arial" w:hAnsi="Arial" w:cs="Arial"/>
          <w:color w:val="595959"/>
        </w:rPr>
        <w:t>Module Code: LCMB703</w:t>
      </w:r>
      <w:r>
        <w:rPr>
          <w:rFonts w:ascii="Arial" w:hAnsi="Arial" w:cs="Arial"/>
          <w:color w:val="595959"/>
        </w:rPr>
        <w:t>5</w:t>
      </w:r>
      <w:r w:rsidRPr="000B668F">
        <w:rPr>
          <w:rFonts w:ascii="Arial" w:hAnsi="Arial" w:cs="Arial"/>
          <w:color w:val="595959"/>
        </w:rPr>
        <w:t xml:space="preserve"> | </w:t>
      </w:r>
      <w:r w:rsidRPr="00135100">
        <w:rPr>
          <w:rFonts w:ascii="Arial" w:hAnsi="Arial" w:cs="Arial"/>
          <w:color w:val="595959"/>
        </w:rPr>
        <w:t>Dissertation</w:t>
      </w:r>
    </w:p>
    <w:p w14:paraId="0D07ACA3" w14:textId="77777777" w:rsidR="00B45CBB" w:rsidRPr="00CD7C77" w:rsidRDefault="00B45CBB" w:rsidP="00FD672B">
      <w:pPr>
        <w:pBdr>
          <w:bottom w:val="single" w:sz="6" w:space="1" w:color="2E5FA3"/>
        </w:pBdr>
        <w:spacing w:before="100" w:after="100" w:line="240" w:lineRule="auto"/>
        <w:rPr>
          <w:rFonts w:ascii="Arial" w:hAnsi="Arial" w:cs="Arial"/>
        </w:rPr>
      </w:pPr>
    </w:p>
    <w:p w14:paraId="7A76A1DB" w14:textId="77777777" w:rsidR="00B45CBB" w:rsidRDefault="00B45CBB" w:rsidP="00FD672B">
      <w:pPr>
        <w:pBdr>
          <w:top w:val="nil"/>
          <w:left w:val="nil"/>
          <w:bottom w:val="nil"/>
          <w:right w:val="nil"/>
          <w:between w:val="nil"/>
        </w:pBdr>
        <w:spacing w:line="240" w:lineRule="auto"/>
        <w:jc w:val="center"/>
        <w:rPr>
          <w:rFonts w:ascii="Arial" w:eastAsia="Arial" w:hAnsi="Arial" w:cs="Arial"/>
          <w:b/>
          <w:bCs/>
          <w:color w:val="000000"/>
          <w:sz w:val="32"/>
          <w:szCs w:val="32"/>
        </w:rPr>
      </w:pPr>
    </w:p>
    <w:p w14:paraId="342C5B0D" w14:textId="77777777" w:rsidR="00B45CBB" w:rsidRPr="00135100" w:rsidRDefault="00B45CBB" w:rsidP="00B45CBB">
      <w:pPr>
        <w:pBdr>
          <w:top w:val="nil"/>
          <w:left w:val="nil"/>
          <w:bottom w:val="nil"/>
          <w:right w:val="nil"/>
          <w:between w:val="nil"/>
        </w:pBdr>
        <w:jc w:val="center"/>
        <w:rPr>
          <w:rFonts w:ascii="Arial" w:eastAsia="Arial" w:hAnsi="Arial" w:cs="Arial"/>
          <w:b/>
          <w:bCs/>
          <w:i/>
          <w:iCs/>
          <w:color w:val="000000"/>
          <w:sz w:val="32"/>
          <w:szCs w:val="32"/>
        </w:rPr>
      </w:pPr>
      <w:r w:rsidRPr="00135100">
        <w:rPr>
          <w:rFonts w:ascii="Arial" w:eastAsia="Arial" w:hAnsi="Arial" w:cs="Arial"/>
          <w:b/>
          <w:bCs/>
          <w:i/>
          <w:iCs/>
          <w:color w:val="000000"/>
          <w:sz w:val="32"/>
          <w:szCs w:val="32"/>
        </w:rPr>
        <w:t>THE INFLUENCE OF GENERATIVE AI ON MARKETING PRODUCTIVITY IN FASHION RETAIL ORGANISATION</w:t>
      </w:r>
    </w:p>
    <w:p w14:paraId="24ADCB61" w14:textId="77777777" w:rsidR="00B45CBB" w:rsidRPr="00CD7C77" w:rsidRDefault="00B45CBB" w:rsidP="00B45CBB">
      <w:pPr>
        <w:pBdr>
          <w:bottom w:val="single" w:sz="6" w:space="1" w:color="2E5FA3"/>
        </w:pBdr>
        <w:spacing w:before="100" w:after="100"/>
        <w:rPr>
          <w:rFonts w:ascii="Arial" w:hAnsi="Arial" w:cs="Arial"/>
        </w:rPr>
      </w:pPr>
    </w:p>
    <w:p w14:paraId="3A6010EB" w14:textId="77777777" w:rsidR="00B45CBB" w:rsidRPr="00CD7C77" w:rsidRDefault="00B45CBB" w:rsidP="00B45CBB">
      <w:pPr>
        <w:spacing w:after="60"/>
        <w:rPr>
          <w:rFonts w:ascii="Arial" w:hAnsi="Arial" w:cs="Arial"/>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400"/>
        <w:gridCol w:w="5626"/>
      </w:tblGrid>
      <w:tr w:rsidR="00B45CBB" w:rsidRPr="00CD7C77" w14:paraId="27E5C78F" w14:textId="77777777" w:rsidTr="002B3474">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1275E88E" w14:textId="77777777" w:rsidR="00B45CBB" w:rsidRPr="00CD7C77" w:rsidRDefault="00B45CBB" w:rsidP="002B3474">
            <w:pPr>
              <w:spacing w:after="80"/>
              <w:rPr>
                <w:rFonts w:ascii="Arial" w:hAnsi="Arial" w:cs="Arial"/>
              </w:rPr>
            </w:pPr>
            <w:r>
              <w:rPr>
                <w:rFonts w:ascii="Arial" w:hAnsi="Arial" w:cs="Arial"/>
                <w:b/>
                <w:bCs/>
                <w:color w:val="000000"/>
              </w:rPr>
              <w:t>S</w:t>
            </w:r>
            <w:r w:rsidRPr="00135100">
              <w:rPr>
                <w:rFonts w:ascii="Arial" w:hAnsi="Arial" w:cs="Arial"/>
                <w:b/>
                <w:bCs/>
                <w:color w:val="000000"/>
              </w:rPr>
              <w:t>upervisor</w:t>
            </w:r>
            <w:r w:rsidRPr="00CD7C77">
              <w:rPr>
                <w:rFonts w:ascii="Arial" w:hAnsi="Arial" w:cs="Arial"/>
                <w:b/>
                <w:bCs/>
                <w:color w:val="000000"/>
              </w:rPr>
              <w:t>:</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5067599D" w14:textId="77777777" w:rsidR="00B45CBB" w:rsidRPr="00CD7C77" w:rsidRDefault="00B45CBB" w:rsidP="002B3474">
            <w:pPr>
              <w:spacing w:after="80"/>
              <w:rPr>
                <w:rFonts w:ascii="Arial" w:hAnsi="Arial" w:cs="Arial"/>
              </w:rPr>
            </w:pPr>
            <w:r>
              <w:rPr>
                <w:rFonts w:ascii="Arial" w:hAnsi="Arial" w:cs="Arial"/>
              </w:rPr>
              <w:t>Dr. Jio Miao</w:t>
            </w:r>
          </w:p>
        </w:tc>
      </w:tr>
      <w:tr w:rsidR="00B45CBB" w:rsidRPr="00CD7C77" w14:paraId="05BAB8D5" w14:textId="77777777" w:rsidTr="002B3474">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35258587" w14:textId="77777777" w:rsidR="00B45CBB" w:rsidRPr="00CD7C77" w:rsidRDefault="00B45CBB" w:rsidP="002B3474">
            <w:pPr>
              <w:spacing w:after="80"/>
              <w:rPr>
                <w:rFonts w:ascii="Arial" w:hAnsi="Arial" w:cs="Arial"/>
              </w:rPr>
            </w:pPr>
            <w:r w:rsidRPr="00CD7C77">
              <w:rPr>
                <w:rFonts w:ascii="Arial" w:hAnsi="Arial" w:cs="Arial"/>
                <w:b/>
                <w:bCs/>
                <w:color w:val="000000"/>
              </w:rPr>
              <w:t>Programme: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B8057F1" w14:textId="77777777" w:rsidR="00B45CBB" w:rsidRPr="00CD7C77" w:rsidRDefault="00B45CBB" w:rsidP="002B3474">
            <w:pPr>
              <w:spacing w:after="80"/>
              <w:rPr>
                <w:rFonts w:ascii="Arial" w:hAnsi="Arial" w:cs="Arial"/>
              </w:rPr>
            </w:pPr>
            <w:r w:rsidRPr="00CD7C77">
              <w:rPr>
                <w:rFonts w:ascii="Arial" w:hAnsi="Arial" w:cs="Arial"/>
                <w:color w:val="000000"/>
              </w:rPr>
              <w:t>Master of Business Administration</w:t>
            </w:r>
          </w:p>
        </w:tc>
      </w:tr>
      <w:tr w:rsidR="00B45CBB" w:rsidRPr="00CD7C77" w14:paraId="2988EF93" w14:textId="77777777" w:rsidTr="002B3474">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675175A7" w14:textId="77777777" w:rsidR="00B45CBB" w:rsidRPr="00CD7C77" w:rsidRDefault="00B45CBB" w:rsidP="002B3474">
            <w:pPr>
              <w:spacing w:after="80"/>
              <w:rPr>
                <w:rFonts w:ascii="Arial" w:hAnsi="Arial" w:cs="Arial"/>
              </w:rPr>
            </w:pPr>
            <w:r w:rsidRPr="00CD7C77">
              <w:rPr>
                <w:rFonts w:ascii="Arial" w:hAnsi="Arial" w:cs="Arial"/>
                <w:b/>
                <w:bCs/>
                <w:color w:val="000000"/>
              </w:rPr>
              <w:t>Module: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3B1B834D" w14:textId="77777777" w:rsidR="00B45CBB" w:rsidRPr="00CD7C77" w:rsidRDefault="00B45CBB" w:rsidP="002B3474">
            <w:pPr>
              <w:spacing w:after="80"/>
              <w:rPr>
                <w:rFonts w:ascii="Arial" w:hAnsi="Arial" w:cs="Arial"/>
              </w:rPr>
            </w:pPr>
            <w:r>
              <w:rPr>
                <w:rFonts w:ascii="Arial" w:hAnsi="Arial" w:cs="Arial"/>
                <w:color w:val="000000"/>
              </w:rPr>
              <w:t>Dissertation</w:t>
            </w:r>
            <w:r w:rsidRPr="00CD7C77">
              <w:rPr>
                <w:rFonts w:ascii="Arial" w:hAnsi="Arial" w:cs="Arial"/>
                <w:color w:val="000000"/>
              </w:rPr>
              <w:t xml:space="preserve"> (LCMB703</w:t>
            </w:r>
            <w:r>
              <w:rPr>
                <w:rFonts w:ascii="Arial" w:hAnsi="Arial" w:cs="Arial"/>
                <w:color w:val="000000"/>
              </w:rPr>
              <w:t>5</w:t>
            </w:r>
            <w:r w:rsidRPr="00CD7C77">
              <w:rPr>
                <w:rFonts w:ascii="Arial" w:hAnsi="Arial" w:cs="Arial"/>
                <w:color w:val="000000"/>
              </w:rPr>
              <w:t>)</w:t>
            </w:r>
          </w:p>
        </w:tc>
      </w:tr>
      <w:tr w:rsidR="00B45CBB" w:rsidRPr="00CD7C77" w14:paraId="3485A340" w14:textId="77777777" w:rsidTr="002B3474">
        <w:tc>
          <w:tcPr>
            <w:tcW w:w="3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vAlign w:val="center"/>
          </w:tcPr>
          <w:p w14:paraId="055BA2A3" w14:textId="77777777" w:rsidR="00B45CBB" w:rsidRPr="00CD7C77" w:rsidRDefault="00B45CBB" w:rsidP="002B3474">
            <w:pPr>
              <w:spacing w:after="80"/>
              <w:rPr>
                <w:rFonts w:ascii="Arial" w:hAnsi="Arial" w:cs="Arial"/>
              </w:rPr>
            </w:pPr>
            <w:r w:rsidRPr="00CD7C77">
              <w:rPr>
                <w:rFonts w:ascii="Arial" w:hAnsi="Arial" w:cs="Arial"/>
                <w:b/>
                <w:bCs/>
                <w:color w:val="000000"/>
              </w:rPr>
              <w:t>Submission Date:</w:t>
            </w:r>
          </w:p>
        </w:tc>
        <w:tc>
          <w:tcPr>
            <w:tcW w:w="5626"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277AFE97" w14:textId="77777777" w:rsidR="00B45CBB" w:rsidRPr="00CD7C77" w:rsidRDefault="00B45CBB" w:rsidP="002B3474">
            <w:pPr>
              <w:spacing w:after="80"/>
              <w:rPr>
                <w:rFonts w:ascii="Arial" w:hAnsi="Arial" w:cs="Arial"/>
              </w:rPr>
            </w:pPr>
            <w:r w:rsidRPr="00135100">
              <w:rPr>
                <w:rFonts w:ascii="Arial" w:hAnsi="Arial" w:cs="Arial"/>
                <w:color w:val="000000"/>
              </w:rPr>
              <w:t>Friday 25th September 2026</w:t>
            </w:r>
          </w:p>
        </w:tc>
      </w:tr>
    </w:tbl>
    <w:p w14:paraId="05D4912A" w14:textId="77777777" w:rsidR="00B45CBB" w:rsidRPr="00CD7C77" w:rsidRDefault="00B45CBB" w:rsidP="00B45CBB">
      <w:pPr>
        <w:spacing w:before="50" w:after="200" w:line="240" w:lineRule="auto"/>
        <w:jc w:val="center"/>
        <w:rPr>
          <w:rFonts w:ascii="Arial" w:hAnsi="Arial" w:cs="Arial"/>
          <w:b/>
          <w:bCs/>
        </w:rPr>
      </w:pPr>
    </w:p>
    <w:p w14:paraId="46D1B39A" w14:textId="77777777" w:rsidR="00B45CBB" w:rsidRPr="00135100" w:rsidRDefault="00B45CBB" w:rsidP="00B45CBB">
      <w:pPr>
        <w:spacing w:before="50" w:after="200" w:line="240" w:lineRule="auto"/>
        <w:jc w:val="center"/>
        <w:rPr>
          <w:rFonts w:ascii="Arial" w:hAnsi="Arial" w:cs="Arial"/>
          <w:sz w:val="28"/>
          <w:szCs w:val="28"/>
        </w:rPr>
      </w:pPr>
      <w:r w:rsidRPr="00135100">
        <w:rPr>
          <w:rFonts w:ascii="Arial" w:hAnsi="Arial" w:cs="Arial"/>
          <w:b/>
          <w:bCs/>
          <w:sz w:val="28"/>
          <w:szCs w:val="28"/>
        </w:rPr>
        <w:t>Student name: Md Alamin</w:t>
      </w:r>
    </w:p>
    <w:p w14:paraId="75E3EF63" w14:textId="77777777" w:rsidR="00B45CBB" w:rsidRPr="00135100" w:rsidRDefault="00B45CBB" w:rsidP="00B45CBB">
      <w:pPr>
        <w:spacing w:before="50" w:after="200" w:line="240" w:lineRule="auto"/>
        <w:jc w:val="center"/>
        <w:rPr>
          <w:rFonts w:ascii="Arial" w:hAnsi="Arial" w:cs="Arial"/>
          <w:b/>
          <w:bCs/>
          <w:sz w:val="28"/>
          <w:szCs w:val="28"/>
        </w:rPr>
      </w:pPr>
      <w:r w:rsidRPr="00135100">
        <w:rPr>
          <w:rFonts w:ascii="Arial" w:hAnsi="Arial" w:cs="Arial"/>
          <w:b/>
          <w:bCs/>
          <w:sz w:val="28"/>
          <w:szCs w:val="28"/>
        </w:rPr>
        <w:t>Student ID number: 2434280</w:t>
      </w:r>
    </w:p>
    <w:p w14:paraId="44639E01" w14:textId="5D7B4DC6" w:rsidR="00B45CBB" w:rsidRDefault="00B45CBB" w:rsidP="00B45CBB">
      <w:pPr>
        <w:spacing w:before="50" w:after="200" w:line="240" w:lineRule="auto"/>
        <w:jc w:val="center"/>
        <w:rPr>
          <w:rFonts w:ascii="Arial" w:hAnsi="Arial" w:cs="Arial"/>
          <w:b/>
          <w:bCs/>
          <w:i/>
          <w:iCs/>
          <w:sz w:val="28"/>
          <w:szCs w:val="28"/>
        </w:rPr>
      </w:pPr>
      <w:r w:rsidRPr="00135100">
        <w:rPr>
          <w:rFonts w:ascii="Arial" w:hAnsi="Arial" w:cs="Arial"/>
          <w:b/>
          <w:bCs/>
          <w:i/>
          <w:iCs/>
          <w:sz w:val="28"/>
          <w:szCs w:val="28"/>
        </w:rPr>
        <w:t xml:space="preserve"> Word Count: </w:t>
      </w:r>
      <w:r>
        <w:rPr>
          <w:rFonts w:ascii="Arial" w:hAnsi="Arial" w:cs="Arial"/>
          <w:b/>
          <w:bCs/>
          <w:i/>
          <w:iCs/>
          <w:sz w:val="28"/>
          <w:szCs w:val="28"/>
        </w:rPr>
        <w:t>15</w:t>
      </w:r>
      <w:r w:rsidR="006229C5">
        <w:rPr>
          <w:rFonts w:ascii="Arial" w:hAnsi="Arial" w:cs="Arial"/>
          <w:b/>
          <w:bCs/>
          <w:i/>
          <w:iCs/>
          <w:sz w:val="28"/>
          <w:szCs w:val="28"/>
        </w:rPr>
        <w:t>094</w:t>
      </w:r>
    </w:p>
    <w:p w14:paraId="3CB15BB6" w14:textId="127157C3" w:rsidR="00B45CBB" w:rsidRPr="00135100" w:rsidRDefault="00B45CBB" w:rsidP="00B45CBB">
      <w:pPr>
        <w:spacing w:before="50" w:after="200" w:line="240" w:lineRule="auto"/>
        <w:jc w:val="center"/>
        <w:rPr>
          <w:rFonts w:ascii="Arial" w:hAnsi="Arial" w:cs="Arial"/>
          <w:b/>
          <w:bCs/>
          <w:i/>
          <w:iCs/>
          <w:sz w:val="28"/>
          <w:szCs w:val="28"/>
        </w:rPr>
        <w:sectPr w:rsidR="00B45CBB" w:rsidRPr="00135100" w:rsidSect="00B45CBB">
          <w:footerReference w:type="first" r:id="rId9"/>
          <w:pgSz w:w="11906" w:h="16838"/>
          <w:pgMar w:top="1440" w:right="1440" w:bottom="1440" w:left="1440" w:header="708" w:footer="708" w:gutter="0"/>
          <w:cols w:space="720"/>
          <w:docGrid w:linePitch="360"/>
        </w:sectPr>
      </w:pPr>
      <w:r w:rsidRPr="008A3A05">
        <w:rPr>
          <w:rFonts w:ascii="Arial" w:hAnsi="Arial" w:cs="Arial"/>
          <w:i/>
          <w:iCs/>
          <w:sz w:val="22"/>
          <w:szCs w:val="22"/>
        </w:rPr>
        <w:t xml:space="preserve">(Without Cover page, Table of </w:t>
      </w:r>
      <w:r>
        <w:rPr>
          <w:rFonts w:ascii="Arial" w:hAnsi="Arial" w:cs="Arial"/>
          <w:i/>
          <w:iCs/>
          <w:sz w:val="22"/>
          <w:szCs w:val="22"/>
        </w:rPr>
        <w:t>Contents</w:t>
      </w:r>
      <w:r w:rsidRPr="008A3A05">
        <w:rPr>
          <w:rFonts w:ascii="Arial" w:hAnsi="Arial" w:cs="Arial"/>
          <w:i/>
          <w:iCs/>
          <w:sz w:val="22"/>
          <w:szCs w:val="22"/>
        </w:rPr>
        <w:t>, Reference list</w:t>
      </w:r>
      <w:r>
        <w:rPr>
          <w:rFonts w:ascii="Arial" w:hAnsi="Arial" w:cs="Arial"/>
          <w:i/>
          <w:iCs/>
          <w:sz w:val="22"/>
          <w:szCs w:val="22"/>
        </w:rPr>
        <w:t xml:space="preserve">, and </w:t>
      </w:r>
      <w:r w:rsidR="00CD345A">
        <w:rPr>
          <w:rFonts w:ascii="Arial" w:hAnsi="Arial" w:cs="Arial"/>
          <w:i/>
          <w:iCs/>
          <w:sz w:val="22"/>
          <w:szCs w:val="22"/>
        </w:rPr>
        <w:t>Source</w:t>
      </w:r>
      <w:r>
        <w:rPr>
          <w:rFonts w:ascii="Arial" w:hAnsi="Arial" w:cs="Arial"/>
          <w:i/>
          <w:iCs/>
          <w:sz w:val="22"/>
          <w:szCs w:val="22"/>
        </w:rPr>
        <w:t>)</w:t>
      </w:r>
    </w:p>
    <w:p w14:paraId="3D698225"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Abstract</w:t>
      </w:r>
    </w:p>
    <w:p w14:paraId="13B2A19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research examines the role of Generative Artificial Intelligence (GenAI) on the productivity of marketing within fashion retailing organisations in the UK. The study investigates the impact of GenAI on marketing functions, on content productivity, as well as on a broad set of marketing activities such as personalisation for customers, campaign creation, and marketing decision-making, and the organizational constraints associated with effective integration. Qualitative secondary research methodology is used employing academic literature, industry reports and company reports and sources selected from the purposive sampling method. Thematic analysis is used throughout the process of collecting the data in order to establish resultant themes, patterns and relationships between the research aims. The findings highlight themes of GenAI and marketing productivity improvement, GenAI content generation, customer personalisation and engagement, data-led marketing decision-making, marketing innovation and competitive edge as well as organisational, ethical and tech barriers. </w:t>
      </w:r>
    </w:p>
    <w:p w14:paraId="46EE7AD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results show GenAI's potential to free up repetitive tasks, streamline content creation, facilitate customer interaction at a more personal level, and aid in data-driven decisions and diversification of marketing efforts. But the study also reveals considerable challenges such as skill gaps among employees, internal resistance, data integration issues, privacy concerns, the existence of algorithmic bias, intellectual property issues and adequate governance. The study highlights that GenAI can benefit marketing productivity for UK fashion retailers, albeit as a responsible tool. The key to success, however, will rely on using the technology while also developing the staff skills, human oversight, data and organizational readiness. The study suggests ongoing employee training, a gradual implementation process, enhanced data integration and AI governance and human-AI interaction. Further primary and quantitative research is recommended to measure the longer-term operational, financial and customer-related impacts of GenAI adoption.</w:t>
      </w:r>
      <w:r>
        <w:br w:type="page"/>
      </w:r>
    </w:p>
    <w:p w14:paraId="45EA9704"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bookmarkStart w:id="0" w:name="_8sbtc6sdo4sg" w:colFirst="0" w:colLast="0"/>
      <w:bookmarkEnd w:id="0"/>
      <w:r>
        <w:rPr>
          <w:rFonts w:ascii="Arial" w:eastAsia="Arial" w:hAnsi="Arial" w:cs="Arial"/>
          <w:b/>
          <w:bCs/>
          <w:color w:val="000000"/>
          <w:sz w:val="28"/>
          <w:szCs w:val="28"/>
        </w:rPr>
        <w:lastRenderedPageBreak/>
        <w:t>Acknowledgement</w:t>
      </w:r>
    </w:p>
    <w:p w14:paraId="53B04E4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I would like to thank my supervisor for giving me useful guidance throughout this dissertation, for giving me useful feedback, and for continual support. Also, thanks to my university which provided the academic resources and teaching environment needed for this research. I wish to extend my gratitude to the researchers and authors whose published articles and research have assisted me in my work for this dissertation. Finally, I am grateful to my family and friends for their encouragement, patience and support throughout the research and writing process.</w:t>
      </w:r>
      <w:r>
        <w:br w:type="page"/>
      </w:r>
    </w:p>
    <w:p w14:paraId="2DB864EB"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bookmarkStart w:id="1" w:name="_wwrt613vmi6c" w:colFirst="0" w:colLast="0"/>
      <w:bookmarkEnd w:id="1"/>
      <w:r>
        <w:rPr>
          <w:rFonts w:ascii="Arial" w:eastAsia="Arial" w:hAnsi="Arial" w:cs="Arial"/>
          <w:b/>
          <w:bCs/>
          <w:color w:val="000000"/>
          <w:sz w:val="28"/>
          <w:szCs w:val="28"/>
        </w:rPr>
        <w:lastRenderedPageBreak/>
        <w:t>Declaration</w:t>
      </w:r>
    </w:p>
    <w:p w14:paraId="160464C3" w14:textId="77777777" w:rsidR="00504294" w:rsidRDefault="00504294" w:rsidP="00504294">
      <w:pPr>
        <w:pBdr>
          <w:top w:val="nil"/>
          <w:left w:val="nil"/>
          <w:bottom w:val="nil"/>
          <w:right w:val="nil"/>
          <w:between w:val="nil"/>
        </w:pBdr>
        <w:rPr>
          <w:rFonts w:ascii="Arial" w:eastAsia="Arial" w:hAnsi="Arial" w:cs="Arial"/>
        </w:rPr>
      </w:pPr>
    </w:p>
    <w:p w14:paraId="419A5B11" w14:textId="77777777" w:rsidR="00504294" w:rsidRDefault="00504294" w:rsidP="00504294">
      <w:pPr>
        <w:pBdr>
          <w:top w:val="nil"/>
          <w:left w:val="nil"/>
          <w:bottom w:val="nil"/>
          <w:right w:val="nil"/>
          <w:between w:val="nil"/>
        </w:pBdr>
        <w:rPr>
          <w:rFonts w:ascii="Arial" w:eastAsia="Arial" w:hAnsi="Arial" w:cs="Arial"/>
        </w:rPr>
      </w:pPr>
    </w:p>
    <w:p w14:paraId="59A466ED"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rPr>
      </w:pPr>
      <w:r>
        <w:rPr>
          <w:rFonts w:ascii="Arial" w:eastAsia="Arial" w:hAnsi="Arial" w:cs="Arial"/>
          <w:noProof/>
          <w:lang w:val="en-US" w:eastAsia="en-US"/>
        </w:rPr>
        <w:drawing>
          <wp:inline distT="0" distB="0" distL="114300" distR="114300" wp14:anchorId="5FDB8326" wp14:editId="03433E39">
            <wp:extent cx="2846705" cy="1165860"/>
            <wp:effectExtent l="0" t="0" r="0" b="0"/>
            <wp:docPr id="1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2846705" cy="1165860"/>
                    </a:xfrm>
                    <a:prstGeom prst="rect">
                      <a:avLst/>
                    </a:prstGeom>
                    <a:ln/>
                  </pic:spPr>
                </pic:pic>
              </a:graphicData>
            </a:graphic>
          </wp:inline>
        </w:drawing>
      </w:r>
    </w:p>
    <w:p w14:paraId="130D8471"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sz w:val="28"/>
          <w:szCs w:val="28"/>
        </w:rPr>
      </w:pPr>
    </w:p>
    <w:p w14:paraId="089E9D93"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sz w:val="28"/>
          <w:szCs w:val="28"/>
        </w:rPr>
      </w:pPr>
      <w:r>
        <w:rPr>
          <w:rFonts w:ascii="Arial" w:eastAsia="Arial" w:hAnsi="Arial" w:cs="Arial"/>
          <w:b/>
          <w:bCs/>
          <w:sz w:val="28"/>
          <w:szCs w:val="28"/>
        </w:rPr>
        <w:t>Master’s Degrees by Examination and Dissertation</w:t>
      </w:r>
    </w:p>
    <w:p w14:paraId="480FBE8F"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240" w:lineRule="auto"/>
        <w:jc w:val="center"/>
        <w:rPr>
          <w:rFonts w:ascii="Arial" w:eastAsia="Arial" w:hAnsi="Arial" w:cs="Arial"/>
          <w:sz w:val="28"/>
          <w:szCs w:val="28"/>
        </w:rPr>
      </w:pPr>
      <w:r>
        <w:rPr>
          <w:rFonts w:ascii="Arial" w:eastAsia="Arial" w:hAnsi="Arial" w:cs="Arial"/>
          <w:b/>
          <w:bCs/>
          <w:sz w:val="28"/>
          <w:szCs w:val="28"/>
        </w:rPr>
        <w:t>Declaration Form</w:t>
      </w:r>
    </w:p>
    <w:p w14:paraId="1F0E4998"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p>
    <w:p w14:paraId="022A174D"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r>
        <w:rPr>
          <w:rFonts w:ascii="Arial" w:eastAsia="Arial" w:hAnsi="Arial" w:cs="Arial"/>
        </w:rPr>
        <w:t xml:space="preserve">I, Md Alamin,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3CC989A"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p>
    <w:p w14:paraId="7B070531"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r>
        <w:rPr>
          <w:rFonts w:ascii="Arial" w:eastAsia="Arial" w:hAnsi="Arial" w:cs="Arial"/>
        </w:rPr>
        <w:t>Signature: ……………Md Alamin…………………............................</w:t>
      </w:r>
    </w:p>
    <w:p w14:paraId="575F10F3"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p>
    <w:p w14:paraId="751A26B2" w14:textId="77777777" w:rsidR="00504294" w:rsidRDefault="00504294" w:rsidP="00504294">
      <w:pPr>
        <w:pBdr>
          <w:top w:val="single" w:sz="4" w:space="1" w:color="000000"/>
          <w:left w:val="single" w:sz="4" w:space="4" w:color="000000"/>
          <w:bottom w:val="single" w:sz="4" w:space="1" w:color="000000"/>
          <w:right w:val="single" w:sz="4" w:space="4" w:color="000000"/>
        </w:pBdr>
        <w:spacing w:after="120" w:line="480" w:lineRule="auto"/>
        <w:jc w:val="left"/>
        <w:rPr>
          <w:rFonts w:ascii="Arial" w:eastAsia="Arial" w:hAnsi="Arial" w:cs="Arial"/>
        </w:rPr>
      </w:pPr>
      <w:r>
        <w:rPr>
          <w:rFonts w:ascii="Arial" w:eastAsia="Arial" w:hAnsi="Arial" w:cs="Arial"/>
        </w:rPr>
        <w:t>Date:         …………22.9.2026……………………............................</w:t>
      </w:r>
    </w:p>
    <w:p w14:paraId="074B7480" w14:textId="77777777" w:rsidR="00504294" w:rsidRDefault="00504294" w:rsidP="00504294">
      <w:pPr>
        <w:rPr>
          <w:rFonts w:ascii="Arial" w:eastAsia="Arial" w:hAnsi="Arial" w:cs="Arial"/>
          <w:b/>
          <w:bCs/>
          <w:color w:val="000000"/>
          <w:sz w:val="28"/>
          <w:szCs w:val="28"/>
        </w:rPr>
      </w:pPr>
      <w:bookmarkStart w:id="2" w:name="_su8uv2bamedl" w:colFirst="0" w:colLast="0"/>
      <w:bookmarkEnd w:id="2"/>
      <w:r>
        <w:rPr>
          <w:rFonts w:ascii="Arial" w:eastAsia="Arial" w:hAnsi="Arial" w:cs="Arial"/>
          <w:b/>
          <w:bCs/>
          <w:color w:val="000000"/>
          <w:sz w:val="28"/>
          <w:szCs w:val="28"/>
        </w:rPr>
        <w:br w:type="page"/>
      </w:r>
    </w:p>
    <w:p w14:paraId="74C11376" w14:textId="77777777" w:rsidR="00504294" w:rsidRDefault="00504294" w:rsidP="00504294">
      <w:pPr>
        <w:keepNext/>
        <w:keepLines/>
        <w:pBdr>
          <w:top w:val="none" w:sz="0" w:space="0" w:color="000000"/>
          <w:left w:val="none" w:sz="0" w:space="0" w:color="000000"/>
          <w:bottom w:val="none" w:sz="0" w:space="0" w:color="000000"/>
          <w:right w:val="none" w:sz="0" w:space="0" w:color="000000"/>
          <w:between w:val="none" w:sz="0" w:space="0" w:color="000000"/>
        </w:pBdr>
        <w:spacing w:before="240"/>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Contents</w:t>
      </w:r>
    </w:p>
    <w:sdt>
      <w:sdtPr>
        <w:id w:val="2105684870"/>
        <w:docPartObj>
          <w:docPartGallery w:val="Table of Contents"/>
          <w:docPartUnique/>
        </w:docPartObj>
      </w:sdtPr>
      <w:sdtEndPr>
        <w:rPr>
          <w:rFonts w:ascii="Arial" w:hAnsi="Arial" w:cs="Arial"/>
        </w:rPr>
      </w:sdtEndPr>
      <w:sdtContent>
        <w:p w14:paraId="2E148237"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r w:rsidRPr="00EB54AF">
            <w:rPr>
              <w:rFonts w:ascii="Arial" w:hAnsi="Arial" w:cs="Arial"/>
            </w:rPr>
            <w:fldChar w:fldCharType="begin"/>
          </w:r>
          <w:r w:rsidRPr="00EB54AF">
            <w:rPr>
              <w:rFonts w:ascii="Arial" w:hAnsi="Arial" w:cs="Arial"/>
            </w:rPr>
            <w:instrText xml:space="preserve"> TOC \h \u \z \t "Heading 1,1,Heading 2,2,Heading 3,3,"</w:instrText>
          </w:r>
          <w:r w:rsidRPr="00EB54AF">
            <w:rPr>
              <w:rFonts w:ascii="Arial" w:hAnsi="Arial" w:cs="Arial"/>
            </w:rPr>
            <w:fldChar w:fldCharType="separate"/>
          </w:r>
          <w:hyperlink w:anchor="_Toc241139117" w:history="1">
            <w:r w:rsidRPr="00AA4E03">
              <w:rPr>
                <w:rStyle w:val="Hyperlink"/>
                <w:rFonts w:ascii="Arial" w:eastAsia="Arial" w:hAnsi="Arial" w:cs="Arial"/>
                <w:noProof/>
              </w:rPr>
              <w:t>Chapter 1: Introduction</w:t>
            </w:r>
            <w:r>
              <w:rPr>
                <w:noProof/>
                <w:webHidden/>
              </w:rPr>
              <w:tab/>
            </w:r>
            <w:r>
              <w:rPr>
                <w:noProof/>
                <w:webHidden/>
              </w:rPr>
              <w:fldChar w:fldCharType="begin"/>
            </w:r>
            <w:r>
              <w:rPr>
                <w:noProof/>
                <w:webHidden/>
              </w:rPr>
              <w:instrText xml:space="preserve"> PAGEREF _Toc241139117 \h </w:instrText>
            </w:r>
            <w:r>
              <w:rPr>
                <w:noProof/>
                <w:webHidden/>
              </w:rPr>
            </w:r>
            <w:r>
              <w:rPr>
                <w:noProof/>
                <w:webHidden/>
              </w:rPr>
              <w:fldChar w:fldCharType="separate"/>
            </w:r>
            <w:r>
              <w:rPr>
                <w:noProof/>
                <w:webHidden/>
              </w:rPr>
              <w:t>10</w:t>
            </w:r>
            <w:r>
              <w:rPr>
                <w:noProof/>
                <w:webHidden/>
              </w:rPr>
              <w:fldChar w:fldCharType="end"/>
            </w:r>
          </w:hyperlink>
        </w:p>
        <w:p w14:paraId="63D444A1"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18" w:history="1">
            <w:r w:rsidRPr="00AA4E03">
              <w:rPr>
                <w:rStyle w:val="Hyperlink"/>
                <w:rFonts w:ascii="Arial" w:eastAsia="Arial" w:hAnsi="Arial" w:cs="Arial"/>
                <w:noProof/>
              </w:rPr>
              <w:t>1.1 Background of the Research</w:t>
            </w:r>
            <w:r>
              <w:rPr>
                <w:noProof/>
                <w:webHidden/>
              </w:rPr>
              <w:tab/>
            </w:r>
            <w:r>
              <w:rPr>
                <w:noProof/>
                <w:webHidden/>
              </w:rPr>
              <w:fldChar w:fldCharType="begin"/>
            </w:r>
            <w:r>
              <w:rPr>
                <w:noProof/>
                <w:webHidden/>
              </w:rPr>
              <w:instrText xml:space="preserve"> PAGEREF _Toc241139118 \h </w:instrText>
            </w:r>
            <w:r>
              <w:rPr>
                <w:noProof/>
                <w:webHidden/>
              </w:rPr>
            </w:r>
            <w:r>
              <w:rPr>
                <w:noProof/>
                <w:webHidden/>
              </w:rPr>
              <w:fldChar w:fldCharType="separate"/>
            </w:r>
            <w:r>
              <w:rPr>
                <w:noProof/>
                <w:webHidden/>
              </w:rPr>
              <w:t>10</w:t>
            </w:r>
            <w:r>
              <w:rPr>
                <w:noProof/>
                <w:webHidden/>
              </w:rPr>
              <w:fldChar w:fldCharType="end"/>
            </w:r>
          </w:hyperlink>
        </w:p>
        <w:p w14:paraId="6159CDB8"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19" w:history="1">
            <w:r w:rsidRPr="00AA4E03">
              <w:rPr>
                <w:rStyle w:val="Hyperlink"/>
                <w:rFonts w:ascii="Arial" w:eastAsia="Arial" w:hAnsi="Arial" w:cs="Arial"/>
                <w:noProof/>
              </w:rPr>
              <w:t>1.2 Rationale and Problem Statement</w:t>
            </w:r>
            <w:r>
              <w:rPr>
                <w:noProof/>
                <w:webHidden/>
              </w:rPr>
              <w:tab/>
            </w:r>
            <w:r>
              <w:rPr>
                <w:noProof/>
                <w:webHidden/>
              </w:rPr>
              <w:fldChar w:fldCharType="begin"/>
            </w:r>
            <w:r>
              <w:rPr>
                <w:noProof/>
                <w:webHidden/>
              </w:rPr>
              <w:instrText xml:space="preserve"> PAGEREF _Toc241139119 \h </w:instrText>
            </w:r>
            <w:r>
              <w:rPr>
                <w:noProof/>
                <w:webHidden/>
              </w:rPr>
            </w:r>
            <w:r>
              <w:rPr>
                <w:noProof/>
                <w:webHidden/>
              </w:rPr>
              <w:fldChar w:fldCharType="separate"/>
            </w:r>
            <w:r>
              <w:rPr>
                <w:noProof/>
                <w:webHidden/>
              </w:rPr>
              <w:t>11</w:t>
            </w:r>
            <w:r>
              <w:rPr>
                <w:noProof/>
                <w:webHidden/>
              </w:rPr>
              <w:fldChar w:fldCharType="end"/>
            </w:r>
          </w:hyperlink>
        </w:p>
        <w:p w14:paraId="4D360800"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0" w:history="1">
            <w:r w:rsidRPr="00AA4E03">
              <w:rPr>
                <w:rStyle w:val="Hyperlink"/>
                <w:rFonts w:ascii="Arial" w:eastAsia="Arial" w:hAnsi="Arial" w:cs="Arial"/>
                <w:noProof/>
              </w:rPr>
              <w:t>1.3 Research Aim and Objectives</w:t>
            </w:r>
            <w:r>
              <w:rPr>
                <w:noProof/>
                <w:webHidden/>
              </w:rPr>
              <w:tab/>
            </w:r>
            <w:r>
              <w:rPr>
                <w:noProof/>
                <w:webHidden/>
              </w:rPr>
              <w:fldChar w:fldCharType="begin"/>
            </w:r>
            <w:r>
              <w:rPr>
                <w:noProof/>
                <w:webHidden/>
              </w:rPr>
              <w:instrText xml:space="preserve"> PAGEREF _Toc241139120 \h </w:instrText>
            </w:r>
            <w:r>
              <w:rPr>
                <w:noProof/>
                <w:webHidden/>
              </w:rPr>
            </w:r>
            <w:r>
              <w:rPr>
                <w:noProof/>
                <w:webHidden/>
              </w:rPr>
              <w:fldChar w:fldCharType="separate"/>
            </w:r>
            <w:r>
              <w:rPr>
                <w:noProof/>
                <w:webHidden/>
              </w:rPr>
              <w:t>13</w:t>
            </w:r>
            <w:r>
              <w:rPr>
                <w:noProof/>
                <w:webHidden/>
              </w:rPr>
              <w:fldChar w:fldCharType="end"/>
            </w:r>
          </w:hyperlink>
        </w:p>
        <w:p w14:paraId="2CDDC10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1" w:history="1">
            <w:r w:rsidRPr="00AA4E03">
              <w:rPr>
                <w:rStyle w:val="Hyperlink"/>
                <w:rFonts w:ascii="Arial" w:eastAsia="Arial" w:hAnsi="Arial" w:cs="Arial"/>
                <w:noProof/>
              </w:rPr>
              <w:t>1.4 Research Questions</w:t>
            </w:r>
            <w:r>
              <w:rPr>
                <w:noProof/>
                <w:webHidden/>
              </w:rPr>
              <w:tab/>
            </w:r>
            <w:r>
              <w:rPr>
                <w:noProof/>
                <w:webHidden/>
              </w:rPr>
              <w:fldChar w:fldCharType="begin"/>
            </w:r>
            <w:r>
              <w:rPr>
                <w:noProof/>
                <w:webHidden/>
              </w:rPr>
              <w:instrText xml:space="preserve"> PAGEREF _Toc241139121 \h </w:instrText>
            </w:r>
            <w:r>
              <w:rPr>
                <w:noProof/>
                <w:webHidden/>
              </w:rPr>
            </w:r>
            <w:r>
              <w:rPr>
                <w:noProof/>
                <w:webHidden/>
              </w:rPr>
              <w:fldChar w:fldCharType="separate"/>
            </w:r>
            <w:r>
              <w:rPr>
                <w:noProof/>
                <w:webHidden/>
              </w:rPr>
              <w:t>13</w:t>
            </w:r>
            <w:r>
              <w:rPr>
                <w:noProof/>
                <w:webHidden/>
              </w:rPr>
              <w:fldChar w:fldCharType="end"/>
            </w:r>
          </w:hyperlink>
        </w:p>
        <w:p w14:paraId="52428833"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2" w:history="1">
            <w:r w:rsidRPr="00AA4E03">
              <w:rPr>
                <w:rStyle w:val="Hyperlink"/>
                <w:rFonts w:ascii="Arial" w:eastAsia="Arial" w:hAnsi="Arial" w:cs="Arial"/>
                <w:noProof/>
              </w:rPr>
              <w:t>1.5 Significance of the Research</w:t>
            </w:r>
            <w:r>
              <w:rPr>
                <w:noProof/>
                <w:webHidden/>
              </w:rPr>
              <w:tab/>
            </w:r>
            <w:r>
              <w:rPr>
                <w:noProof/>
                <w:webHidden/>
              </w:rPr>
              <w:fldChar w:fldCharType="begin"/>
            </w:r>
            <w:r>
              <w:rPr>
                <w:noProof/>
                <w:webHidden/>
              </w:rPr>
              <w:instrText xml:space="preserve"> PAGEREF _Toc241139122 \h </w:instrText>
            </w:r>
            <w:r>
              <w:rPr>
                <w:noProof/>
                <w:webHidden/>
              </w:rPr>
            </w:r>
            <w:r>
              <w:rPr>
                <w:noProof/>
                <w:webHidden/>
              </w:rPr>
              <w:fldChar w:fldCharType="separate"/>
            </w:r>
            <w:r>
              <w:rPr>
                <w:noProof/>
                <w:webHidden/>
              </w:rPr>
              <w:t>13</w:t>
            </w:r>
            <w:r>
              <w:rPr>
                <w:noProof/>
                <w:webHidden/>
              </w:rPr>
              <w:fldChar w:fldCharType="end"/>
            </w:r>
          </w:hyperlink>
        </w:p>
        <w:p w14:paraId="5D6FECE2"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3" w:history="1">
            <w:r w:rsidRPr="00AA4E03">
              <w:rPr>
                <w:rStyle w:val="Hyperlink"/>
                <w:rFonts w:ascii="Arial" w:eastAsia="Arial" w:hAnsi="Arial" w:cs="Arial"/>
                <w:noProof/>
              </w:rPr>
              <w:t>1.6 Research Methodology</w:t>
            </w:r>
            <w:r>
              <w:rPr>
                <w:noProof/>
                <w:webHidden/>
              </w:rPr>
              <w:tab/>
            </w:r>
            <w:r>
              <w:rPr>
                <w:noProof/>
                <w:webHidden/>
              </w:rPr>
              <w:fldChar w:fldCharType="begin"/>
            </w:r>
            <w:r>
              <w:rPr>
                <w:noProof/>
                <w:webHidden/>
              </w:rPr>
              <w:instrText xml:space="preserve"> PAGEREF _Toc241139123 \h </w:instrText>
            </w:r>
            <w:r>
              <w:rPr>
                <w:noProof/>
                <w:webHidden/>
              </w:rPr>
            </w:r>
            <w:r>
              <w:rPr>
                <w:noProof/>
                <w:webHidden/>
              </w:rPr>
              <w:fldChar w:fldCharType="separate"/>
            </w:r>
            <w:r>
              <w:rPr>
                <w:noProof/>
                <w:webHidden/>
              </w:rPr>
              <w:t>14</w:t>
            </w:r>
            <w:r>
              <w:rPr>
                <w:noProof/>
                <w:webHidden/>
              </w:rPr>
              <w:fldChar w:fldCharType="end"/>
            </w:r>
          </w:hyperlink>
        </w:p>
        <w:p w14:paraId="29DF8A92"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4" w:history="1">
            <w:r w:rsidRPr="00AA4E03">
              <w:rPr>
                <w:rStyle w:val="Hyperlink"/>
                <w:rFonts w:ascii="Arial" w:eastAsia="Arial" w:hAnsi="Arial" w:cs="Arial"/>
                <w:noProof/>
              </w:rPr>
              <w:t>1.7 Structure of Research</w:t>
            </w:r>
            <w:r>
              <w:rPr>
                <w:noProof/>
                <w:webHidden/>
              </w:rPr>
              <w:tab/>
            </w:r>
            <w:r>
              <w:rPr>
                <w:noProof/>
                <w:webHidden/>
              </w:rPr>
              <w:fldChar w:fldCharType="begin"/>
            </w:r>
            <w:r>
              <w:rPr>
                <w:noProof/>
                <w:webHidden/>
              </w:rPr>
              <w:instrText xml:space="preserve"> PAGEREF _Toc241139124 \h </w:instrText>
            </w:r>
            <w:r>
              <w:rPr>
                <w:noProof/>
                <w:webHidden/>
              </w:rPr>
            </w:r>
            <w:r>
              <w:rPr>
                <w:noProof/>
                <w:webHidden/>
              </w:rPr>
              <w:fldChar w:fldCharType="separate"/>
            </w:r>
            <w:r>
              <w:rPr>
                <w:noProof/>
                <w:webHidden/>
              </w:rPr>
              <w:t>14</w:t>
            </w:r>
            <w:r>
              <w:rPr>
                <w:noProof/>
                <w:webHidden/>
              </w:rPr>
              <w:fldChar w:fldCharType="end"/>
            </w:r>
          </w:hyperlink>
        </w:p>
        <w:p w14:paraId="7FD3CF2A"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5" w:history="1">
            <w:r w:rsidRPr="00AA4E03">
              <w:rPr>
                <w:rStyle w:val="Hyperlink"/>
                <w:rFonts w:ascii="Arial" w:eastAsia="Arial" w:hAnsi="Arial" w:cs="Arial"/>
                <w:noProof/>
              </w:rPr>
              <w:t>1.8 Chapter Summary</w:t>
            </w:r>
            <w:r>
              <w:rPr>
                <w:noProof/>
                <w:webHidden/>
              </w:rPr>
              <w:tab/>
            </w:r>
            <w:r>
              <w:rPr>
                <w:noProof/>
                <w:webHidden/>
              </w:rPr>
              <w:fldChar w:fldCharType="begin"/>
            </w:r>
            <w:r>
              <w:rPr>
                <w:noProof/>
                <w:webHidden/>
              </w:rPr>
              <w:instrText xml:space="preserve"> PAGEREF _Toc241139125 \h </w:instrText>
            </w:r>
            <w:r>
              <w:rPr>
                <w:noProof/>
                <w:webHidden/>
              </w:rPr>
            </w:r>
            <w:r>
              <w:rPr>
                <w:noProof/>
                <w:webHidden/>
              </w:rPr>
              <w:fldChar w:fldCharType="separate"/>
            </w:r>
            <w:r>
              <w:rPr>
                <w:noProof/>
                <w:webHidden/>
              </w:rPr>
              <w:t>15</w:t>
            </w:r>
            <w:r>
              <w:rPr>
                <w:noProof/>
                <w:webHidden/>
              </w:rPr>
              <w:fldChar w:fldCharType="end"/>
            </w:r>
          </w:hyperlink>
        </w:p>
        <w:p w14:paraId="7BBF6D13"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hyperlink w:anchor="_Toc241139126" w:history="1">
            <w:r w:rsidRPr="00AA4E03">
              <w:rPr>
                <w:rStyle w:val="Hyperlink"/>
                <w:rFonts w:ascii="Arial" w:eastAsia="Arial" w:hAnsi="Arial" w:cs="Arial"/>
                <w:noProof/>
              </w:rPr>
              <w:t>Chapter 2: Literature Review</w:t>
            </w:r>
            <w:r>
              <w:rPr>
                <w:noProof/>
                <w:webHidden/>
              </w:rPr>
              <w:tab/>
            </w:r>
            <w:r>
              <w:rPr>
                <w:noProof/>
                <w:webHidden/>
              </w:rPr>
              <w:fldChar w:fldCharType="begin"/>
            </w:r>
            <w:r>
              <w:rPr>
                <w:noProof/>
                <w:webHidden/>
              </w:rPr>
              <w:instrText xml:space="preserve"> PAGEREF _Toc241139126 \h </w:instrText>
            </w:r>
            <w:r>
              <w:rPr>
                <w:noProof/>
                <w:webHidden/>
              </w:rPr>
            </w:r>
            <w:r>
              <w:rPr>
                <w:noProof/>
                <w:webHidden/>
              </w:rPr>
              <w:fldChar w:fldCharType="separate"/>
            </w:r>
            <w:r>
              <w:rPr>
                <w:noProof/>
                <w:webHidden/>
              </w:rPr>
              <w:t>16</w:t>
            </w:r>
            <w:r>
              <w:rPr>
                <w:noProof/>
                <w:webHidden/>
              </w:rPr>
              <w:fldChar w:fldCharType="end"/>
            </w:r>
          </w:hyperlink>
        </w:p>
        <w:p w14:paraId="79C8649D"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7" w:history="1">
            <w:r w:rsidRPr="00AA4E03">
              <w:rPr>
                <w:rStyle w:val="Hyperlink"/>
                <w:rFonts w:ascii="Arial" w:eastAsia="Arial" w:hAnsi="Arial" w:cs="Arial"/>
                <w:noProof/>
              </w:rPr>
              <w:t>2.1 Chapter Overview</w:t>
            </w:r>
            <w:r>
              <w:rPr>
                <w:noProof/>
                <w:webHidden/>
              </w:rPr>
              <w:tab/>
            </w:r>
            <w:r>
              <w:rPr>
                <w:noProof/>
                <w:webHidden/>
              </w:rPr>
              <w:fldChar w:fldCharType="begin"/>
            </w:r>
            <w:r>
              <w:rPr>
                <w:noProof/>
                <w:webHidden/>
              </w:rPr>
              <w:instrText xml:space="preserve"> PAGEREF _Toc241139127 \h </w:instrText>
            </w:r>
            <w:r>
              <w:rPr>
                <w:noProof/>
                <w:webHidden/>
              </w:rPr>
            </w:r>
            <w:r>
              <w:rPr>
                <w:noProof/>
                <w:webHidden/>
              </w:rPr>
              <w:fldChar w:fldCharType="separate"/>
            </w:r>
            <w:r>
              <w:rPr>
                <w:noProof/>
                <w:webHidden/>
              </w:rPr>
              <w:t>16</w:t>
            </w:r>
            <w:r>
              <w:rPr>
                <w:noProof/>
                <w:webHidden/>
              </w:rPr>
              <w:fldChar w:fldCharType="end"/>
            </w:r>
          </w:hyperlink>
        </w:p>
        <w:p w14:paraId="17C8DED6"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8" w:history="1">
            <w:r w:rsidRPr="00AA4E03">
              <w:rPr>
                <w:rStyle w:val="Hyperlink"/>
                <w:rFonts w:ascii="Arial" w:eastAsia="Arial" w:hAnsi="Arial" w:cs="Arial"/>
                <w:noProof/>
              </w:rPr>
              <w:t>2.2 The influence of generative AI on marketing functions and content productivity management in the fashion retail organisations of UK</w:t>
            </w:r>
            <w:r>
              <w:rPr>
                <w:noProof/>
                <w:webHidden/>
              </w:rPr>
              <w:tab/>
            </w:r>
            <w:r>
              <w:rPr>
                <w:noProof/>
                <w:webHidden/>
              </w:rPr>
              <w:fldChar w:fldCharType="begin"/>
            </w:r>
            <w:r>
              <w:rPr>
                <w:noProof/>
                <w:webHidden/>
              </w:rPr>
              <w:instrText xml:space="preserve"> PAGEREF _Toc241139128 \h </w:instrText>
            </w:r>
            <w:r>
              <w:rPr>
                <w:noProof/>
                <w:webHidden/>
              </w:rPr>
            </w:r>
            <w:r>
              <w:rPr>
                <w:noProof/>
                <w:webHidden/>
              </w:rPr>
              <w:fldChar w:fldCharType="separate"/>
            </w:r>
            <w:r>
              <w:rPr>
                <w:noProof/>
                <w:webHidden/>
              </w:rPr>
              <w:t>16</w:t>
            </w:r>
            <w:r>
              <w:rPr>
                <w:noProof/>
                <w:webHidden/>
              </w:rPr>
              <w:fldChar w:fldCharType="end"/>
            </w:r>
          </w:hyperlink>
        </w:p>
        <w:p w14:paraId="10197EB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29" w:history="1">
            <w:r w:rsidRPr="00AA4E03">
              <w:rPr>
                <w:rStyle w:val="Hyperlink"/>
                <w:rFonts w:ascii="Arial" w:eastAsia="Arial" w:hAnsi="Arial" w:cs="Arial"/>
                <w:noProof/>
              </w:rPr>
              <w:t>2.3 Impact of Generative AI capabilities on diversified marketing activities for fashion retail companies in the UK</w:t>
            </w:r>
            <w:r>
              <w:rPr>
                <w:noProof/>
                <w:webHidden/>
              </w:rPr>
              <w:tab/>
            </w:r>
            <w:r>
              <w:rPr>
                <w:noProof/>
                <w:webHidden/>
              </w:rPr>
              <w:fldChar w:fldCharType="begin"/>
            </w:r>
            <w:r>
              <w:rPr>
                <w:noProof/>
                <w:webHidden/>
              </w:rPr>
              <w:instrText xml:space="preserve"> PAGEREF _Toc241139129 \h </w:instrText>
            </w:r>
            <w:r>
              <w:rPr>
                <w:noProof/>
                <w:webHidden/>
              </w:rPr>
            </w:r>
            <w:r>
              <w:rPr>
                <w:noProof/>
                <w:webHidden/>
              </w:rPr>
              <w:fldChar w:fldCharType="separate"/>
            </w:r>
            <w:r>
              <w:rPr>
                <w:noProof/>
                <w:webHidden/>
              </w:rPr>
              <w:t>19</w:t>
            </w:r>
            <w:r>
              <w:rPr>
                <w:noProof/>
                <w:webHidden/>
              </w:rPr>
              <w:fldChar w:fldCharType="end"/>
            </w:r>
          </w:hyperlink>
        </w:p>
        <w:p w14:paraId="3D1E736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0" w:history="1">
            <w:r w:rsidRPr="00AA4E03">
              <w:rPr>
                <w:rStyle w:val="Hyperlink"/>
                <w:rFonts w:ascii="Arial" w:eastAsia="Arial" w:hAnsi="Arial" w:cs="Arial"/>
                <w:noProof/>
              </w:rPr>
              <w:t>2.4 Examine the organisational barriers affecting current fashion retail companies in implementing Generative AI to improve their marketing structures and productivity</w:t>
            </w:r>
            <w:r>
              <w:rPr>
                <w:noProof/>
                <w:webHidden/>
              </w:rPr>
              <w:tab/>
            </w:r>
            <w:r>
              <w:rPr>
                <w:noProof/>
                <w:webHidden/>
              </w:rPr>
              <w:fldChar w:fldCharType="begin"/>
            </w:r>
            <w:r>
              <w:rPr>
                <w:noProof/>
                <w:webHidden/>
              </w:rPr>
              <w:instrText xml:space="preserve"> PAGEREF _Toc241139130 \h </w:instrText>
            </w:r>
            <w:r>
              <w:rPr>
                <w:noProof/>
                <w:webHidden/>
              </w:rPr>
            </w:r>
            <w:r>
              <w:rPr>
                <w:noProof/>
                <w:webHidden/>
              </w:rPr>
              <w:fldChar w:fldCharType="separate"/>
            </w:r>
            <w:r>
              <w:rPr>
                <w:noProof/>
                <w:webHidden/>
              </w:rPr>
              <w:t>22</w:t>
            </w:r>
            <w:r>
              <w:rPr>
                <w:noProof/>
                <w:webHidden/>
              </w:rPr>
              <w:fldChar w:fldCharType="end"/>
            </w:r>
          </w:hyperlink>
        </w:p>
        <w:p w14:paraId="543D9F6A"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1" w:history="1">
            <w:r w:rsidRPr="00AA4E03">
              <w:rPr>
                <w:rStyle w:val="Hyperlink"/>
                <w:rFonts w:ascii="Arial" w:eastAsia="Arial" w:hAnsi="Arial" w:cs="Arial"/>
                <w:noProof/>
              </w:rPr>
              <w:t>2.5 Theoretical Framework</w:t>
            </w:r>
            <w:r>
              <w:rPr>
                <w:noProof/>
                <w:webHidden/>
              </w:rPr>
              <w:tab/>
            </w:r>
            <w:r>
              <w:rPr>
                <w:noProof/>
                <w:webHidden/>
              </w:rPr>
              <w:fldChar w:fldCharType="begin"/>
            </w:r>
            <w:r>
              <w:rPr>
                <w:noProof/>
                <w:webHidden/>
              </w:rPr>
              <w:instrText xml:space="preserve"> PAGEREF _Toc241139131 \h </w:instrText>
            </w:r>
            <w:r>
              <w:rPr>
                <w:noProof/>
                <w:webHidden/>
              </w:rPr>
            </w:r>
            <w:r>
              <w:rPr>
                <w:noProof/>
                <w:webHidden/>
              </w:rPr>
              <w:fldChar w:fldCharType="separate"/>
            </w:r>
            <w:r>
              <w:rPr>
                <w:noProof/>
                <w:webHidden/>
              </w:rPr>
              <w:t>25</w:t>
            </w:r>
            <w:r>
              <w:rPr>
                <w:noProof/>
                <w:webHidden/>
              </w:rPr>
              <w:fldChar w:fldCharType="end"/>
            </w:r>
          </w:hyperlink>
        </w:p>
        <w:p w14:paraId="5B198869"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2" w:history="1">
            <w:r w:rsidRPr="00AA4E03">
              <w:rPr>
                <w:rStyle w:val="Hyperlink"/>
                <w:rFonts w:ascii="Arial" w:eastAsia="Arial" w:hAnsi="Arial" w:cs="Arial"/>
                <w:noProof/>
              </w:rPr>
              <w:t>2.6 Conceptual Framework</w:t>
            </w:r>
            <w:r>
              <w:rPr>
                <w:noProof/>
                <w:webHidden/>
              </w:rPr>
              <w:tab/>
            </w:r>
            <w:r>
              <w:rPr>
                <w:noProof/>
                <w:webHidden/>
              </w:rPr>
              <w:fldChar w:fldCharType="begin"/>
            </w:r>
            <w:r>
              <w:rPr>
                <w:noProof/>
                <w:webHidden/>
              </w:rPr>
              <w:instrText xml:space="preserve"> PAGEREF _Toc241139132 \h </w:instrText>
            </w:r>
            <w:r>
              <w:rPr>
                <w:noProof/>
                <w:webHidden/>
              </w:rPr>
            </w:r>
            <w:r>
              <w:rPr>
                <w:noProof/>
                <w:webHidden/>
              </w:rPr>
              <w:fldChar w:fldCharType="separate"/>
            </w:r>
            <w:r>
              <w:rPr>
                <w:noProof/>
                <w:webHidden/>
              </w:rPr>
              <w:t>27</w:t>
            </w:r>
            <w:r>
              <w:rPr>
                <w:noProof/>
                <w:webHidden/>
              </w:rPr>
              <w:fldChar w:fldCharType="end"/>
            </w:r>
          </w:hyperlink>
        </w:p>
        <w:p w14:paraId="7D931B5A"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3" w:history="1">
            <w:r w:rsidRPr="00AA4E03">
              <w:rPr>
                <w:rStyle w:val="Hyperlink"/>
                <w:rFonts w:ascii="Arial" w:eastAsia="Arial" w:hAnsi="Arial" w:cs="Arial"/>
                <w:noProof/>
              </w:rPr>
              <w:t>2.7 Literature Gap</w:t>
            </w:r>
            <w:r>
              <w:rPr>
                <w:noProof/>
                <w:webHidden/>
              </w:rPr>
              <w:tab/>
            </w:r>
            <w:r>
              <w:rPr>
                <w:noProof/>
                <w:webHidden/>
              </w:rPr>
              <w:fldChar w:fldCharType="begin"/>
            </w:r>
            <w:r>
              <w:rPr>
                <w:noProof/>
                <w:webHidden/>
              </w:rPr>
              <w:instrText xml:space="preserve"> PAGEREF _Toc241139133 \h </w:instrText>
            </w:r>
            <w:r>
              <w:rPr>
                <w:noProof/>
                <w:webHidden/>
              </w:rPr>
            </w:r>
            <w:r>
              <w:rPr>
                <w:noProof/>
                <w:webHidden/>
              </w:rPr>
              <w:fldChar w:fldCharType="separate"/>
            </w:r>
            <w:r>
              <w:rPr>
                <w:noProof/>
                <w:webHidden/>
              </w:rPr>
              <w:t>28</w:t>
            </w:r>
            <w:r>
              <w:rPr>
                <w:noProof/>
                <w:webHidden/>
              </w:rPr>
              <w:fldChar w:fldCharType="end"/>
            </w:r>
          </w:hyperlink>
        </w:p>
        <w:p w14:paraId="0F8D4B87"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4" w:history="1">
            <w:r w:rsidRPr="00AA4E03">
              <w:rPr>
                <w:rStyle w:val="Hyperlink"/>
                <w:rFonts w:ascii="Arial" w:eastAsia="Arial" w:hAnsi="Arial" w:cs="Arial"/>
                <w:noProof/>
              </w:rPr>
              <w:t>2.8 Chapter Summary</w:t>
            </w:r>
            <w:r>
              <w:rPr>
                <w:noProof/>
                <w:webHidden/>
              </w:rPr>
              <w:tab/>
            </w:r>
            <w:r>
              <w:rPr>
                <w:noProof/>
                <w:webHidden/>
              </w:rPr>
              <w:fldChar w:fldCharType="begin"/>
            </w:r>
            <w:r>
              <w:rPr>
                <w:noProof/>
                <w:webHidden/>
              </w:rPr>
              <w:instrText xml:space="preserve"> PAGEREF _Toc241139134 \h </w:instrText>
            </w:r>
            <w:r>
              <w:rPr>
                <w:noProof/>
                <w:webHidden/>
              </w:rPr>
            </w:r>
            <w:r>
              <w:rPr>
                <w:noProof/>
                <w:webHidden/>
              </w:rPr>
              <w:fldChar w:fldCharType="separate"/>
            </w:r>
            <w:r>
              <w:rPr>
                <w:noProof/>
                <w:webHidden/>
              </w:rPr>
              <w:t>28</w:t>
            </w:r>
            <w:r>
              <w:rPr>
                <w:noProof/>
                <w:webHidden/>
              </w:rPr>
              <w:fldChar w:fldCharType="end"/>
            </w:r>
          </w:hyperlink>
        </w:p>
        <w:p w14:paraId="3A972906"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hyperlink w:anchor="_Toc241139135" w:history="1">
            <w:r w:rsidRPr="00AA4E03">
              <w:rPr>
                <w:rStyle w:val="Hyperlink"/>
                <w:rFonts w:ascii="Arial" w:eastAsia="Arial" w:hAnsi="Arial" w:cs="Arial"/>
                <w:noProof/>
              </w:rPr>
              <w:t>Chapter 3: Research Methodology</w:t>
            </w:r>
            <w:r>
              <w:rPr>
                <w:noProof/>
                <w:webHidden/>
              </w:rPr>
              <w:tab/>
            </w:r>
            <w:r>
              <w:rPr>
                <w:noProof/>
                <w:webHidden/>
              </w:rPr>
              <w:fldChar w:fldCharType="begin"/>
            </w:r>
            <w:r>
              <w:rPr>
                <w:noProof/>
                <w:webHidden/>
              </w:rPr>
              <w:instrText xml:space="preserve"> PAGEREF _Toc241139135 \h </w:instrText>
            </w:r>
            <w:r>
              <w:rPr>
                <w:noProof/>
                <w:webHidden/>
              </w:rPr>
            </w:r>
            <w:r>
              <w:rPr>
                <w:noProof/>
                <w:webHidden/>
              </w:rPr>
              <w:fldChar w:fldCharType="separate"/>
            </w:r>
            <w:r>
              <w:rPr>
                <w:noProof/>
                <w:webHidden/>
              </w:rPr>
              <w:t>30</w:t>
            </w:r>
            <w:r>
              <w:rPr>
                <w:noProof/>
                <w:webHidden/>
              </w:rPr>
              <w:fldChar w:fldCharType="end"/>
            </w:r>
          </w:hyperlink>
        </w:p>
        <w:p w14:paraId="540DA0BF"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6" w:history="1">
            <w:r w:rsidRPr="00AA4E03">
              <w:rPr>
                <w:rStyle w:val="Hyperlink"/>
                <w:rFonts w:ascii="Arial" w:eastAsia="Arial" w:hAnsi="Arial" w:cs="Arial"/>
                <w:noProof/>
              </w:rPr>
              <w:t>3.1 Chapter Overview</w:t>
            </w:r>
            <w:r>
              <w:rPr>
                <w:noProof/>
                <w:webHidden/>
              </w:rPr>
              <w:tab/>
            </w:r>
            <w:r>
              <w:rPr>
                <w:noProof/>
                <w:webHidden/>
              </w:rPr>
              <w:fldChar w:fldCharType="begin"/>
            </w:r>
            <w:r>
              <w:rPr>
                <w:noProof/>
                <w:webHidden/>
              </w:rPr>
              <w:instrText xml:space="preserve"> PAGEREF _Toc241139136 \h </w:instrText>
            </w:r>
            <w:r>
              <w:rPr>
                <w:noProof/>
                <w:webHidden/>
              </w:rPr>
            </w:r>
            <w:r>
              <w:rPr>
                <w:noProof/>
                <w:webHidden/>
              </w:rPr>
              <w:fldChar w:fldCharType="separate"/>
            </w:r>
            <w:r>
              <w:rPr>
                <w:noProof/>
                <w:webHidden/>
              </w:rPr>
              <w:t>30</w:t>
            </w:r>
            <w:r>
              <w:rPr>
                <w:noProof/>
                <w:webHidden/>
              </w:rPr>
              <w:fldChar w:fldCharType="end"/>
            </w:r>
          </w:hyperlink>
        </w:p>
        <w:p w14:paraId="29DCA9DD"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7" w:history="1">
            <w:r w:rsidRPr="00AA4E03">
              <w:rPr>
                <w:rStyle w:val="Hyperlink"/>
                <w:rFonts w:ascii="Arial" w:eastAsia="Arial" w:hAnsi="Arial" w:cs="Arial"/>
                <w:noProof/>
              </w:rPr>
              <w:t>3.2 Research Onion</w:t>
            </w:r>
            <w:r>
              <w:rPr>
                <w:noProof/>
                <w:webHidden/>
              </w:rPr>
              <w:tab/>
            </w:r>
            <w:r>
              <w:rPr>
                <w:noProof/>
                <w:webHidden/>
              </w:rPr>
              <w:fldChar w:fldCharType="begin"/>
            </w:r>
            <w:r>
              <w:rPr>
                <w:noProof/>
                <w:webHidden/>
              </w:rPr>
              <w:instrText xml:space="preserve"> PAGEREF _Toc241139137 \h </w:instrText>
            </w:r>
            <w:r>
              <w:rPr>
                <w:noProof/>
                <w:webHidden/>
              </w:rPr>
            </w:r>
            <w:r>
              <w:rPr>
                <w:noProof/>
                <w:webHidden/>
              </w:rPr>
              <w:fldChar w:fldCharType="separate"/>
            </w:r>
            <w:r>
              <w:rPr>
                <w:noProof/>
                <w:webHidden/>
              </w:rPr>
              <w:t>30</w:t>
            </w:r>
            <w:r>
              <w:rPr>
                <w:noProof/>
                <w:webHidden/>
              </w:rPr>
              <w:fldChar w:fldCharType="end"/>
            </w:r>
          </w:hyperlink>
        </w:p>
        <w:p w14:paraId="116D3B09"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8" w:history="1">
            <w:r w:rsidRPr="00AA4E03">
              <w:rPr>
                <w:rStyle w:val="Hyperlink"/>
                <w:rFonts w:ascii="Arial" w:eastAsia="Arial" w:hAnsi="Arial" w:cs="Arial"/>
                <w:noProof/>
              </w:rPr>
              <w:t>3.3 Research Philosophy</w:t>
            </w:r>
            <w:r>
              <w:rPr>
                <w:noProof/>
                <w:webHidden/>
              </w:rPr>
              <w:tab/>
            </w:r>
            <w:r>
              <w:rPr>
                <w:noProof/>
                <w:webHidden/>
              </w:rPr>
              <w:fldChar w:fldCharType="begin"/>
            </w:r>
            <w:r>
              <w:rPr>
                <w:noProof/>
                <w:webHidden/>
              </w:rPr>
              <w:instrText xml:space="preserve"> PAGEREF _Toc241139138 \h </w:instrText>
            </w:r>
            <w:r>
              <w:rPr>
                <w:noProof/>
                <w:webHidden/>
              </w:rPr>
            </w:r>
            <w:r>
              <w:rPr>
                <w:noProof/>
                <w:webHidden/>
              </w:rPr>
              <w:fldChar w:fldCharType="separate"/>
            </w:r>
            <w:r>
              <w:rPr>
                <w:noProof/>
                <w:webHidden/>
              </w:rPr>
              <w:t>31</w:t>
            </w:r>
            <w:r>
              <w:rPr>
                <w:noProof/>
                <w:webHidden/>
              </w:rPr>
              <w:fldChar w:fldCharType="end"/>
            </w:r>
          </w:hyperlink>
        </w:p>
        <w:p w14:paraId="267E812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39" w:history="1">
            <w:r w:rsidRPr="00AA4E03">
              <w:rPr>
                <w:rStyle w:val="Hyperlink"/>
                <w:rFonts w:ascii="Arial" w:eastAsia="Arial" w:hAnsi="Arial" w:cs="Arial"/>
                <w:noProof/>
              </w:rPr>
              <w:t>3.4 Research Design</w:t>
            </w:r>
            <w:r>
              <w:rPr>
                <w:noProof/>
                <w:webHidden/>
              </w:rPr>
              <w:tab/>
            </w:r>
            <w:r>
              <w:rPr>
                <w:noProof/>
                <w:webHidden/>
              </w:rPr>
              <w:fldChar w:fldCharType="begin"/>
            </w:r>
            <w:r>
              <w:rPr>
                <w:noProof/>
                <w:webHidden/>
              </w:rPr>
              <w:instrText xml:space="preserve"> PAGEREF _Toc241139139 \h </w:instrText>
            </w:r>
            <w:r>
              <w:rPr>
                <w:noProof/>
                <w:webHidden/>
              </w:rPr>
            </w:r>
            <w:r>
              <w:rPr>
                <w:noProof/>
                <w:webHidden/>
              </w:rPr>
              <w:fldChar w:fldCharType="separate"/>
            </w:r>
            <w:r>
              <w:rPr>
                <w:noProof/>
                <w:webHidden/>
              </w:rPr>
              <w:t>32</w:t>
            </w:r>
            <w:r>
              <w:rPr>
                <w:noProof/>
                <w:webHidden/>
              </w:rPr>
              <w:fldChar w:fldCharType="end"/>
            </w:r>
          </w:hyperlink>
        </w:p>
        <w:p w14:paraId="5E2D16BF"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0" w:history="1">
            <w:r w:rsidRPr="00AA4E03">
              <w:rPr>
                <w:rStyle w:val="Hyperlink"/>
                <w:rFonts w:ascii="Arial" w:eastAsia="Arial" w:hAnsi="Arial" w:cs="Arial"/>
                <w:noProof/>
              </w:rPr>
              <w:t>3.5 Research Approach</w:t>
            </w:r>
            <w:r>
              <w:rPr>
                <w:noProof/>
                <w:webHidden/>
              </w:rPr>
              <w:tab/>
            </w:r>
            <w:r>
              <w:rPr>
                <w:noProof/>
                <w:webHidden/>
              </w:rPr>
              <w:fldChar w:fldCharType="begin"/>
            </w:r>
            <w:r>
              <w:rPr>
                <w:noProof/>
                <w:webHidden/>
              </w:rPr>
              <w:instrText xml:space="preserve"> PAGEREF _Toc241139140 \h </w:instrText>
            </w:r>
            <w:r>
              <w:rPr>
                <w:noProof/>
                <w:webHidden/>
              </w:rPr>
            </w:r>
            <w:r>
              <w:rPr>
                <w:noProof/>
                <w:webHidden/>
              </w:rPr>
              <w:fldChar w:fldCharType="separate"/>
            </w:r>
            <w:r>
              <w:rPr>
                <w:noProof/>
                <w:webHidden/>
              </w:rPr>
              <w:t>33</w:t>
            </w:r>
            <w:r>
              <w:rPr>
                <w:noProof/>
                <w:webHidden/>
              </w:rPr>
              <w:fldChar w:fldCharType="end"/>
            </w:r>
          </w:hyperlink>
        </w:p>
        <w:p w14:paraId="02CE80F8"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1" w:history="1">
            <w:r w:rsidRPr="00AA4E03">
              <w:rPr>
                <w:rStyle w:val="Hyperlink"/>
                <w:rFonts w:ascii="Arial" w:eastAsia="Arial" w:hAnsi="Arial" w:cs="Arial"/>
                <w:noProof/>
              </w:rPr>
              <w:t>3.6 Data Collection Method</w:t>
            </w:r>
            <w:r>
              <w:rPr>
                <w:noProof/>
                <w:webHidden/>
              </w:rPr>
              <w:tab/>
            </w:r>
            <w:r>
              <w:rPr>
                <w:noProof/>
                <w:webHidden/>
              </w:rPr>
              <w:fldChar w:fldCharType="begin"/>
            </w:r>
            <w:r>
              <w:rPr>
                <w:noProof/>
                <w:webHidden/>
              </w:rPr>
              <w:instrText xml:space="preserve"> PAGEREF _Toc241139141 \h </w:instrText>
            </w:r>
            <w:r>
              <w:rPr>
                <w:noProof/>
                <w:webHidden/>
              </w:rPr>
            </w:r>
            <w:r>
              <w:rPr>
                <w:noProof/>
                <w:webHidden/>
              </w:rPr>
              <w:fldChar w:fldCharType="separate"/>
            </w:r>
            <w:r>
              <w:rPr>
                <w:noProof/>
                <w:webHidden/>
              </w:rPr>
              <w:t>34</w:t>
            </w:r>
            <w:r>
              <w:rPr>
                <w:noProof/>
                <w:webHidden/>
              </w:rPr>
              <w:fldChar w:fldCharType="end"/>
            </w:r>
          </w:hyperlink>
        </w:p>
        <w:p w14:paraId="47366CEE"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2" w:history="1">
            <w:r w:rsidRPr="00AA4E03">
              <w:rPr>
                <w:rStyle w:val="Hyperlink"/>
                <w:rFonts w:ascii="Arial" w:eastAsia="Arial" w:hAnsi="Arial" w:cs="Arial"/>
                <w:noProof/>
              </w:rPr>
              <w:t>3.7 Sampling Technique</w:t>
            </w:r>
            <w:r>
              <w:rPr>
                <w:noProof/>
                <w:webHidden/>
              </w:rPr>
              <w:tab/>
            </w:r>
            <w:r>
              <w:rPr>
                <w:noProof/>
                <w:webHidden/>
              </w:rPr>
              <w:fldChar w:fldCharType="begin"/>
            </w:r>
            <w:r>
              <w:rPr>
                <w:noProof/>
                <w:webHidden/>
              </w:rPr>
              <w:instrText xml:space="preserve"> PAGEREF _Toc241139142 \h </w:instrText>
            </w:r>
            <w:r>
              <w:rPr>
                <w:noProof/>
                <w:webHidden/>
              </w:rPr>
            </w:r>
            <w:r>
              <w:rPr>
                <w:noProof/>
                <w:webHidden/>
              </w:rPr>
              <w:fldChar w:fldCharType="separate"/>
            </w:r>
            <w:r>
              <w:rPr>
                <w:noProof/>
                <w:webHidden/>
              </w:rPr>
              <w:t>35</w:t>
            </w:r>
            <w:r>
              <w:rPr>
                <w:noProof/>
                <w:webHidden/>
              </w:rPr>
              <w:fldChar w:fldCharType="end"/>
            </w:r>
          </w:hyperlink>
        </w:p>
        <w:p w14:paraId="0DFDC13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3" w:history="1">
            <w:r w:rsidRPr="00AA4E03">
              <w:rPr>
                <w:rStyle w:val="Hyperlink"/>
                <w:rFonts w:ascii="Arial" w:eastAsia="Arial" w:hAnsi="Arial" w:cs="Arial"/>
                <w:noProof/>
              </w:rPr>
              <w:t>3.8 Data Analysis Technique</w:t>
            </w:r>
            <w:r>
              <w:rPr>
                <w:noProof/>
                <w:webHidden/>
              </w:rPr>
              <w:tab/>
            </w:r>
            <w:r>
              <w:rPr>
                <w:noProof/>
                <w:webHidden/>
              </w:rPr>
              <w:fldChar w:fldCharType="begin"/>
            </w:r>
            <w:r>
              <w:rPr>
                <w:noProof/>
                <w:webHidden/>
              </w:rPr>
              <w:instrText xml:space="preserve"> PAGEREF _Toc241139143 \h </w:instrText>
            </w:r>
            <w:r>
              <w:rPr>
                <w:noProof/>
                <w:webHidden/>
              </w:rPr>
            </w:r>
            <w:r>
              <w:rPr>
                <w:noProof/>
                <w:webHidden/>
              </w:rPr>
              <w:fldChar w:fldCharType="separate"/>
            </w:r>
            <w:r>
              <w:rPr>
                <w:noProof/>
                <w:webHidden/>
              </w:rPr>
              <w:t>36</w:t>
            </w:r>
            <w:r>
              <w:rPr>
                <w:noProof/>
                <w:webHidden/>
              </w:rPr>
              <w:fldChar w:fldCharType="end"/>
            </w:r>
          </w:hyperlink>
        </w:p>
        <w:p w14:paraId="5AE9B118"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4" w:history="1">
            <w:r w:rsidRPr="00AA4E03">
              <w:rPr>
                <w:rStyle w:val="Hyperlink"/>
                <w:rFonts w:ascii="Arial" w:eastAsia="Arial" w:hAnsi="Arial" w:cs="Arial"/>
                <w:noProof/>
              </w:rPr>
              <w:t>3.9 Ethical Considerations</w:t>
            </w:r>
            <w:r>
              <w:rPr>
                <w:noProof/>
                <w:webHidden/>
              </w:rPr>
              <w:tab/>
            </w:r>
            <w:r>
              <w:rPr>
                <w:noProof/>
                <w:webHidden/>
              </w:rPr>
              <w:fldChar w:fldCharType="begin"/>
            </w:r>
            <w:r>
              <w:rPr>
                <w:noProof/>
                <w:webHidden/>
              </w:rPr>
              <w:instrText xml:space="preserve"> PAGEREF _Toc241139144 \h </w:instrText>
            </w:r>
            <w:r>
              <w:rPr>
                <w:noProof/>
                <w:webHidden/>
              </w:rPr>
            </w:r>
            <w:r>
              <w:rPr>
                <w:noProof/>
                <w:webHidden/>
              </w:rPr>
              <w:fldChar w:fldCharType="separate"/>
            </w:r>
            <w:r>
              <w:rPr>
                <w:noProof/>
                <w:webHidden/>
              </w:rPr>
              <w:t>37</w:t>
            </w:r>
            <w:r>
              <w:rPr>
                <w:noProof/>
                <w:webHidden/>
              </w:rPr>
              <w:fldChar w:fldCharType="end"/>
            </w:r>
          </w:hyperlink>
        </w:p>
        <w:p w14:paraId="523BD151"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5" w:history="1">
            <w:r w:rsidRPr="00AA4E03">
              <w:rPr>
                <w:rStyle w:val="Hyperlink"/>
                <w:rFonts w:ascii="Arial" w:eastAsia="Arial" w:hAnsi="Arial" w:cs="Arial"/>
                <w:noProof/>
              </w:rPr>
              <w:t>3.10 Chapter Summary</w:t>
            </w:r>
            <w:r>
              <w:rPr>
                <w:noProof/>
                <w:webHidden/>
              </w:rPr>
              <w:tab/>
            </w:r>
            <w:r>
              <w:rPr>
                <w:noProof/>
                <w:webHidden/>
              </w:rPr>
              <w:fldChar w:fldCharType="begin"/>
            </w:r>
            <w:r>
              <w:rPr>
                <w:noProof/>
                <w:webHidden/>
              </w:rPr>
              <w:instrText xml:space="preserve"> PAGEREF _Toc241139145 \h </w:instrText>
            </w:r>
            <w:r>
              <w:rPr>
                <w:noProof/>
                <w:webHidden/>
              </w:rPr>
            </w:r>
            <w:r>
              <w:rPr>
                <w:noProof/>
                <w:webHidden/>
              </w:rPr>
              <w:fldChar w:fldCharType="separate"/>
            </w:r>
            <w:r>
              <w:rPr>
                <w:noProof/>
                <w:webHidden/>
              </w:rPr>
              <w:t>38</w:t>
            </w:r>
            <w:r>
              <w:rPr>
                <w:noProof/>
                <w:webHidden/>
              </w:rPr>
              <w:fldChar w:fldCharType="end"/>
            </w:r>
          </w:hyperlink>
        </w:p>
        <w:p w14:paraId="5BD9E3F8"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hyperlink w:anchor="_Toc241139146" w:history="1">
            <w:r w:rsidRPr="00AA4E03">
              <w:rPr>
                <w:rStyle w:val="Hyperlink"/>
                <w:rFonts w:ascii="Arial" w:eastAsia="Arial" w:hAnsi="Arial" w:cs="Arial"/>
                <w:noProof/>
              </w:rPr>
              <w:t>Chapter 4: Data Analysis and Findings</w:t>
            </w:r>
            <w:r>
              <w:rPr>
                <w:noProof/>
                <w:webHidden/>
              </w:rPr>
              <w:tab/>
            </w:r>
            <w:r>
              <w:rPr>
                <w:noProof/>
                <w:webHidden/>
              </w:rPr>
              <w:fldChar w:fldCharType="begin"/>
            </w:r>
            <w:r>
              <w:rPr>
                <w:noProof/>
                <w:webHidden/>
              </w:rPr>
              <w:instrText xml:space="preserve"> PAGEREF _Toc241139146 \h </w:instrText>
            </w:r>
            <w:r>
              <w:rPr>
                <w:noProof/>
                <w:webHidden/>
              </w:rPr>
            </w:r>
            <w:r>
              <w:rPr>
                <w:noProof/>
                <w:webHidden/>
              </w:rPr>
              <w:fldChar w:fldCharType="separate"/>
            </w:r>
            <w:r>
              <w:rPr>
                <w:noProof/>
                <w:webHidden/>
              </w:rPr>
              <w:t>39</w:t>
            </w:r>
            <w:r>
              <w:rPr>
                <w:noProof/>
                <w:webHidden/>
              </w:rPr>
              <w:fldChar w:fldCharType="end"/>
            </w:r>
          </w:hyperlink>
        </w:p>
        <w:p w14:paraId="510B8F3D"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7" w:history="1">
            <w:r w:rsidRPr="00AA4E03">
              <w:rPr>
                <w:rStyle w:val="Hyperlink"/>
                <w:rFonts w:ascii="Arial" w:eastAsia="Arial" w:hAnsi="Arial" w:cs="Arial"/>
                <w:noProof/>
              </w:rPr>
              <w:t>4.1 Chapter Overview</w:t>
            </w:r>
            <w:r>
              <w:rPr>
                <w:noProof/>
                <w:webHidden/>
              </w:rPr>
              <w:tab/>
            </w:r>
            <w:r>
              <w:rPr>
                <w:noProof/>
                <w:webHidden/>
              </w:rPr>
              <w:fldChar w:fldCharType="begin"/>
            </w:r>
            <w:r>
              <w:rPr>
                <w:noProof/>
                <w:webHidden/>
              </w:rPr>
              <w:instrText xml:space="preserve"> PAGEREF _Toc241139147 \h </w:instrText>
            </w:r>
            <w:r>
              <w:rPr>
                <w:noProof/>
                <w:webHidden/>
              </w:rPr>
            </w:r>
            <w:r>
              <w:rPr>
                <w:noProof/>
                <w:webHidden/>
              </w:rPr>
              <w:fldChar w:fldCharType="separate"/>
            </w:r>
            <w:r>
              <w:rPr>
                <w:noProof/>
                <w:webHidden/>
              </w:rPr>
              <w:t>39</w:t>
            </w:r>
            <w:r>
              <w:rPr>
                <w:noProof/>
                <w:webHidden/>
              </w:rPr>
              <w:fldChar w:fldCharType="end"/>
            </w:r>
          </w:hyperlink>
        </w:p>
        <w:p w14:paraId="4382F173"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48" w:history="1">
            <w:r w:rsidRPr="00AA4E03">
              <w:rPr>
                <w:rStyle w:val="Hyperlink"/>
                <w:rFonts w:ascii="Arial" w:eastAsia="Arial" w:hAnsi="Arial" w:cs="Arial"/>
                <w:noProof/>
              </w:rPr>
              <w:t>4.2 Data Analysis Process</w:t>
            </w:r>
            <w:r>
              <w:rPr>
                <w:noProof/>
                <w:webHidden/>
              </w:rPr>
              <w:tab/>
            </w:r>
            <w:r>
              <w:rPr>
                <w:noProof/>
                <w:webHidden/>
              </w:rPr>
              <w:fldChar w:fldCharType="begin"/>
            </w:r>
            <w:r>
              <w:rPr>
                <w:noProof/>
                <w:webHidden/>
              </w:rPr>
              <w:instrText xml:space="preserve"> PAGEREF _Toc241139148 \h </w:instrText>
            </w:r>
            <w:r>
              <w:rPr>
                <w:noProof/>
                <w:webHidden/>
              </w:rPr>
            </w:r>
            <w:r>
              <w:rPr>
                <w:noProof/>
                <w:webHidden/>
              </w:rPr>
              <w:fldChar w:fldCharType="separate"/>
            </w:r>
            <w:r>
              <w:rPr>
                <w:noProof/>
                <w:webHidden/>
              </w:rPr>
              <w:t>39</w:t>
            </w:r>
            <w:r>
              <w:rPr>
                <w:noProof/>
                <w:webHidden/>
              </w:rPr>
              <w:fldChar w:fldCharType="end"/>
            </w:r>
          </w:hyperlink>
        </w:p>
        <w:p w14:paraId="11759DE6"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49" w:history="1">
            <w:r w:rsidRPr="00AA4E03">
              <w:rPr>
                <w:rStyle w:val="Hyperlink"/>
                <w:rFonts w:ascii="Arial" w:eastAsia="Arial" w:hAnsi="Arial" w:cs="Arial"/>
                <w:noProof/>
              </w:rPr>
              <w:t>4.2.1 Thematic Coding process</w:t>
            </w:r>
            <w:r>
              <w:rPr>
                <w:noProof/>
                <w:webHidden/>
              </w:rPr>
              <w:tab/>
            </w:r>
            <w:r>
              <w:rPr>
                <w:noProof/>
                <w:webHidden/>
              </w:rPr>
              <w:fldChar w:fldCharType="begin"/>
            </w:r>
            <w:r>
              <w:rPr>
                <w:noProof/>
                <w:webHidden/>
              </w:rPr>
              <w:instrText xml:space="preserve"> PAGEREF _Toc241139149 \h </w:instrText>
            </w:r>
            <w:r>
              <w:rPr>
                <w:noProof/>
                <w:webHidden/>
              </w:rPr>
            </w:r>
            <w:r>
              <w:rPr>
                <w:noProof/>
                <w:webHidden/>
              </w:rPr>
              <w:fldChar w:fldCharType="separate"/>
            </w:r>
            <w:r>
              <w:rPr>
                <w:noProof/>
                <w:webHidden/>
              </w:rPr>
              <w:t>39</w:t>
            </w:r>
            <w:r>
              <w:rPr>
                <w:noProof/>
                <w:webHidden/>
              </w:rPr>
              <w:fldChar w:fldCharType="end"/>
            </w:r>
          </w:hyperlink>
        </w:p>
        <w:p w14:paraId="68374137"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0" w:history="1">
            <w:r w:rsidRPr="00AA4E03">
              <w:rPr>
                <w:rStyle w:val="Hyperlink"/>
                <w:rFonts w:ascii="Arial" w:eastAsia="Arial" w:hAnsi="Arial" w:cs="Arial"/>
                <w:noProof/>
              </w:rPr>
              <w:t>4.2.2 Mapping process</w:t>
            </w:r>
            <w:r>
              <w:rPr>
                <w:noProof/>
                <w:webHidden/>
              </w:rPr>
              <w:tab/>
            </w:r>
            <w:r>
              <w:rPr>
                <w:noProof/>
                <w:webHidden/>
              </w:rPr>
              <w:fldChar w:fldCharType="begin"/>
            </w:r>
            <w:r>
              <w:rPr>
                <w:noProof/>
                <w:webHidden/>
              </w:rPr>
              <w:instrText xml:space="preserve"> PAGEREF _Toc241139150 \h </w:instrText>
            </w:r>
            <w:r>
              <w:rPr>
                <w:noProof/>
                <w:webHidden/>
              </w:rPr>
            </w:r>
            <w:r>
              <w:rPr>
                <w:noProof/>
                <w:webHidden/>
              </w:rPr>
              <w:fldChar w:fldCharType="separate"/>
            </w:r>
            <w:r>
              <w:rPr>
                <w:noProof/>
                <w:webHidden/>
              </w:rPr>
              <w:t>40</w:t>
            </w:r>
            <w:r>
              <w:rPr>
                <w:noProof/>
                <w:webHidden/>
              </w:rPr>
              <w:fldChar w:fldCharType="end"/>
            </w:r>
          </w:hyperlink>
        </w:p>
        <w:p w14:paraId="2ACDD1D1"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51" w:history="1">
            <w:r w:rsidRPr="00AA4E03">
              <w:rPr>
                <w:rStyle w:val="Hyperlink"/>
                <w:rFonts w:ascii="Arial" w:eastAsia="Arial" w:hAnsi="Arial" w:cs="Arial"/>
                <w:noProof/>
              </w:rPr>
              <w:t>4.3 Thematic Analysis</w:t>
            </w:r>
            <w:r>
              <w:rPr>
                <w:noProof/>
                <w:webHidden/>
              </w:rPr>
              <w:tab/>
            </w:r>
            <w:r>
              <w:rPr>
                <w:noProof/>
                <w:webHidden/>
              </w:rPr>
              <w:fldChar w:fldCharType="begin"/>
            </w:r>
            <w:r>
              <w:rPr>
                <w:noProof/>
                <w:webHidden/>
              </w:rPr>
              <w:instrText xml:space="preserve"> PAGEREF _Toc241139151 \h </w:instrText>
            </w:r>
            <w:r>
              <w:rPr>
                <w:noProof/>
                <w:webHidden/>
              </w:rPr>
            </w:r>
            <w:r>
              <w:rPr>
                <w:noProof/>
                <w:webHidden/>
              </w:rPr>
              <w:fldChar w:fldCharType="separate"/>
            </w:r>
            <w:r>
              <w:rPr>
                <w:noProof/>
                <w:webHidden/>
              </w:rPr>
              <w:t>41</w:t>
            </w:r>
            <w:r>
              <w:rPr>
                <w:noProof/>
                <w:webHidden/>
              </w:rPr>
              <w:fldChar w:fldCharType="end"/>
            </w:r>
          </w:hyperlink>
        </w:p>
        <w:p w14:paraId="34F71BEA"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2" w:history="1">
            <w:r w:rsidRPr="00AA4E03">
              <w:rPr>
                <w:rStyle w:val="Hyperlink"/>
                <w:rFonts w:ascii="Arial" w:eastAsia="Arial" w:hAnsi="Arial" w:cs="Arial"/>
                <w:noProof/>
              </w:rPr>
              <w:t>4.3.1 Theme 1: Generative AI and Marketing Productivity Improvement</w:t>
            </w:r>
            <w:r>
              <w:rPr>
                <w:noProof/>
                <w:webHidden/>
              </w:rPr>
              <w:tab/>
            </w:r>
            <w:r>
              <w:rPr>
                <w:noProof/>
                <w:webHidden/>
              </w:rPr>
              <w:fldChar w:fldCharType="begin"/>
            </w:r>
            <w:r>
              <w:rPr>
                <w:noProof/>
                <w:webHidden/>
              </w:rPr>
              <w:instrText xml:space="preserve"> PAGEREF _Toc241139152 \h </w:instrText>
            </w:r>
            <w:r>
              <w:rPr>
                <w:noProof/>
                <w:webHidden/>
              </w:rPr>
            </w:r>
            <w:r>
              <w:rPr>
                <w:noProof/>
                <w:webHidden/>
              </w:rPr>
              <w:fldChar w:fldCharType="separate"/>
            </w:r>
            <w:r>
              <w:rPr>
                <w:noProof/>
                <w:webHidden/>
              </w:rPr>
              <w:t>41</w:t>
            </w:r>
            <w:r>
              <w:rPr>
                <w:noProof/>
                <w:webHidden/>
              </w:rPr>
              <w:fldChar w:fldCharType="end"/>
            </w:r>
          </w:hyperlink>
        </w:p>
        <w:p w14:paraId="06F6A372"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3" w:history="1">
            <w:r w:rsidRPr="00AA4E03">
              <w:rPr>
                <w:rStyle w:val="Hyperlink"/>
                <w:rFonts w:ascii="Arial" w:eastAsia="Arial" w:hAnsi="Arial" w:cs="Arial"/>
                <w:noProof/>
              </w:rPr>
              <w:t>4.3.2 Theme 2: Generative AI-Enabled Content Creation and Creative Performance</w:t>
            </w:r>
            <w:r>
              <w:rPr>
                <w:noProof/>
                <w:webHidden/>
              </w:rPr>
              <w:tab/>
            </w:r>
            <w:r>
              <w:rPr>
                <w:noProof/>
                <w:webHidden/>
              </w:rPr>
              <w:fldChar w:fldCharType="begin"/>
            </w:r>
            <w:r>
              <w:rPr>
                <w:noProof/>
                <w:webHidden/>
              </w:rPr>
              <w:instrText xml:space="preserve"> PAGEREF _Toc241139153 \h </w:instrText>
            </w:r>
            <w:r>
              <w:rPr>
                <w:noProof/>
                <w:webHidden/>
              </w:rPr>
            </w:r>
            <w:r>
              <w:rPr>
                <w:noProof/>
                <w:webHidden/>
              </w:rPr>
              <w:fldChar w:fldCharType="separate"/>
            </w:r>
            <w:r>
              <w:rPr>
                <w:noProof/>
                <w:webHidden/>
              </w:rPr>
              <w:t>43</w:t>
            </w:r>
            <w:r>
              <w:rPr>
                <w:noProof/>
                <w:webHidden/>
              </w:rPr>
              <w:fldChar w:fldCharType="end"/>
            </w:r>
          </w:hyperlink>
        </w:p>
        <w:p w14:paraId="3EE9122C"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4" w:history="1">
            <w:r w:rsidRPr="00AA4E03">
              <w:rPr>
                <w:rStyle w:val="Hyperlink"/>
                <w:rFonts w:ascii="Arial" w:eastAsia="Arial" w:hAnsi="Arial" w:cs="Arial"/>
                <w:noProof/>
              </w:rPr>
              <w:t>4.3.3 Theme 3: AI-Enabled Personalisation, Recommendations and Customer Assistance</w:t>
            </w:r>
            <w:r>
              <w:rPr>
                <w:noProof/>
                <w:webHidden/>
              </w:rPr>
              <w:tab/>
            </w:r>
            <w:r>
              <w:rPr>
                <w:noProof/>
                <w:webHidden/>
              </w:rPr>
              <w:fldChar w:fldCharType="begin"/>
            </w:r>
            <w:r>
              <w:rPr>
                <w:noProof/>
                <w:webHidden/>
              </w:rPr>
              <w:instrText xml:space="preserve"> PAGEREF _Toc241139154 \h </w:instrText>
            </w:r>
            <w:r>
              <w:rPr>
                <w:noProof/>
                <w:webHidden/>
              </w:rPr>
            </w:r>
            <w:r>
              <w:rPr>
                <w:noProof/>
                <w:webHidden/>
              </w:rPr>
              <w:fldChar w:fldCharType="separate"/>
            </w:r>
            <w:r>
              <w:rPr>
                <w:noProof/>
                <w:webHidden/>
              </w:rPr>
              <w:t>45</w:t>
            </w:r>
            <w:r>
              <w:rPr>
                <w:noProof/>
                <w:webHidden/>
              </w:rPr>
              <w:fldChar w:fldCharType="end"/>
            </w:r>
          </w:hyperlink>
        </w:p>
        <w:p w14:paraId="0E6AFFF3"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5" w:history="1">
            <w:r w:rsidRPr="00AA4E03">
              <w:rPr>
                <w:rStyle w:val="Hyperlink"/>
                <w:rFonts w:ascii="Arial" w:eastAsia="Arial" w:hAnsi="Arial" w:cs="Arial"/>
                <w:noProof/>
              </w:rPr>
              <w:t>4.3.4 Theme 4: Generative AI and Data-Driven Marketing Decision-Making</w:t>
            </w:r>
            <w:r>
              <w:rPr>
                <w:noProof/>
                <w:webHidden/>
              </w:rPr>
              <w:tab/>
            </w:r>
            <w:r>
              <w:rPr>
                <w:noProof/>
                <w:webHidden/>
              </w:rPr>
              <w:fldChar w:fldCharType="begin"/>
            </w:r>
            <w:r>
              <w:rPr>
                <w:noProof/>
                <w:webHidden/>
              </w:rPr>
              <w:instrText xml:space="preserve"> PAGEREF _Toc241139155 \h </w:instrText>
            </w:r>
            <w:r>
              <w:rPr>
                <w:noProof/>
                <w:webHidden/>
              </w:rPr>
            </w:r>
            <w:r>
              <w:rPr>
                <w:noProof/>
                <w:webHidden/>
              </w:rPr>
              <w:fldChar w:fldCharType="separate"/>
            </w:r>
            <w:r>
              <w:rPr>
                <w:noProof/>
                <w:webHidden/>
              </w:rPr>
              <w:t>46</w:t>
            </w:r>
            <w:r>
              <w:rPr>
                <w:noProof/>
                <w:webHidden/>
              </w:rPr>
              <w:fldChar w:fldCharType="end"/>
            </w:r>
          </w:hyperlink>
        </w:p>
        <w:p w14:paraId="39E9B836"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6" w:history="1">
            <w:r w:rsidRPr="00AA4E03">
              <w:rPr>
                <w:rStyle w:val="Hyperlink"/>
                <w:rFonts w:ascii="Arial" w:eastAsia="Arial" w:hAnsi="Arial" w:cs="Arial"/>
                <w:noProof/>
              </w:rPr>
              <w:t>4.3.5 Integrated interpretation of content creation, promotion and creative marketing</w:t>
            </w:r>
            <w:r>
              <w:rPr>
                <w:noProof/>
                <w:webHidden/>
              </w:rPr>
              <w:tab/>
            </w:r>
            <w:r>
              <w:rPr>
                <w:noProof/>
                <w:webHidden/>
              </w:rPr>
              <w:fldChar w:fldCharType="begin"/>
            </w:r>
            <w:r>
              <w:rPr>
                <w:noProof/>
                <w:webHidden/>
              </w:rPr>
              <w:instrText xml:space="preserve"> PAGEREF _Toc241139156 \h </w:instrText>
            </w:r>
            <w:r>
              <w:rPr>
                <w:noProof/>
                <w:webHidden/>
              </w:rPr>
            </w:r>
            <w:r>
              <w:rPr>
                <w:noProof/>
                <w:webHidden/>
              </w:rPr>
              <w:fldChar w:fldCharType="separate"/>
            </w:r>
            <w:r>
              <w:rPr>
                <w:noProof/>
                <w:webHidden/>
              </w:rPr>
              <w:t>47</w:t>
            </w:r>
            <w:r>
              <w:rPr>
                <w:noProof/>
                <w:webHidden/>
              </w:rPr>
              <w:fldChar w:fldCharType="end"/>
            </w:r>
          </w:hyperlink>
        </w:p>
        <w:p w14:paraId="564CCC87"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57" w:history="1">
            <w:r w:rsidRPr="00AA4E03">
              <w:rPr>
                <w:rStyle w:val="Hyperlink"/>
                <w:rFonts w:ascii="Arial" w:eastAsia="Arial" w:hAnsi="Arial" w:cs="Arial"/>
                <w:noProof/>
              </w:rPr>
              <w:t>4.4 Discussion and Findings</w:t>
            </w:r>
            <w:r>
              <w:rPr>
                <w:noProof/>
                <w:webHidden/>
              </w:rPr>
              <w:tab/>
            </w:r>
            <w:r>
              <w:rPr>
                <w:noProof/>
                <w:webHidden/>
              </w:rPr>
              <w:fldChar w:fldCharType="begin"/>
            </w:r>
            <w:r>
              <w:rPr>
                <w:noProof/>
                <w:webHidden/>
              </w:rPr>
              <w:instrText xml:space="preserve"> PAGEREF _Toc241139157 \h </w:instrText>
            </w:r>
            <w:r>
              <w:rPr>
                <w:noProof/>
                <w:webHidden/>
              </w:rPr>
            </w:r>
            <w:r>
              <w:rPr>
                <w:noProof/>
                <w:webHidden/>
              </w:rPr>
              <w:fldChar w:fldCharType="separate"/>
            </w:r>
            <w:r>
              <w:rPr>
                <w:noProof/>
                <w:webHidden/>
              </w:rPr>
              <w:t>50</w:t>
            </w:r>
            <w:r>
              <w:rPr>
                <w:noProof/>
                <w:webHidden/>
              </w:rPr>
              <w:fldChar w:fldCharType="end"/>
            </w:r>
          </w:hyperlink>
        </w:p>
        <w:p w14:paraId="5B4F39DF"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8" w:history="1">
            <w:r w:rsidRPr="00AA4E03">
              <w:rPr>
                <w:rStyle w:val="Hyperlink"/>
                <w:rFonts w:ascii="Arial" w:eastAsia="Arial" w:hAnsi="Arial" w:cs="Arial"/>
                <w:noProof/>
              </w:rPr>
              <w:t>4.4.1 Discussion</w:t>
            </w:r>
            <w:r>
              <w:rPr>
                <w:noProof/>
                <w:webHidden/>
              </w:rPr>
              <w:tab/>
            </w:r>
            <w:r>
              <w:rPr>
                <w:noProof/>
                <w:webHidden/>
              </w:rPr>
              <w:fldChar w:fldCharType="begin"/>
            </w:r>
            <w:r>
              <w:rPr>
                <w:noProof/>
                <w:webHidden/>
              </w:rPr>
              <w:instrText xml:space="preserve"> PAGEREF _Toc241139158 \h </w:instrText>
            </w:r>
            <w:r>
              <w:rPr>
                <w:noProof/>
                <w:webHidden/>
              </w:rPr>
            </w:r>
            <w:r>
              <w:rPr>
                <w:noProof/>
                <w:webHidden/>
              </w:rPr>
              <w:fldChar w:fldCharType="separate"/>
            </w:r>
            <w:r>
              <w:rPr>
                <w:noProof/>
                <w:webHidden/>
              </w:rPr>
              <w:t>50</w:t>
            </w:r>
            <w:r>
              <w:rPr>
                <w:noProof/>
                <w:webHidden/>
              </w:rPr>
              <w:fldChar w:fldCharType="end"/>
            </w:r>
          </w:hyperlink>
        </w:p>
        <w:p w14:paraId="096C1042" w14:textId="77777777" w:rsidR="00504294" w:rsidRDefault="00504294" w:rsidP="00504294">
          <w:pPr>
            <w:pStyle w:val="TOC3"/>
            <w:tabs>
              <w:tab w:val="right" w:pos="9019"/>
            </w:tabs>
            <w:rPr>
              <w:rFonts w:asciiTheme="minorHAnsi" w:eastAsiaTheme="minorEastAsia" w:hAnsiTheme="minorHAnsi" w:cstheme="minorBidi"/>
              <w:noProof/>
              <w:sz w:val="22"/>
              <w:szCs w:val="22"/>
              <w:lang w:val="en-US" w:eastAsia="en-US"/>
            </w:rPr>
          </w:pPr>
          <w:hyperlink w:anchor="_Toc241139159" w:history="1">
            <w:r w:rsidRPr="00AA4E03">
              <w:rPr>
                <w:rStyle w:val="Hyperlink"/>
                <w:rFonts w:ascii="Arial" w:eastAsia="Arial" w:hAnsi="Arial" w:cs="Arial"/>
                <w:noProof/>
              </w:rPr>
              <w:t>4.4.2 Findings</w:t>
            </w:r>
            <w:r>
              <w:rPr>
                <w:noProof/>
                <w:webHidden/>
              </w:rPr>
              <w:tab/>
            </w:r>
            <w:r>
              <w:rPr>
                <w:noProof/>
                <w:webHidden/>
              </w:rPr>
              <w:fldChar w:fldCharType="begin"/>
            </w:r>
            <w:r>
              <w:rPr>
                <w:noProof/>
                <w:webHidden/>
              </w:rPr>
              <w:instrText xml:space="preserve"> PAGEREF _Toc241139159 \h </w:instrText>
            </w:r>
            <w:r>
              <w:rPr>
                <w:noProof/>
                <w:webHidden/>
              </w:rPr>
            </w:r>
            <w:r>
              <w:rPr>
                <w:noProof/>
                <w:webHidden/>
              </w:rPr>
              <w:fldChar w:fldCharType="separate"/>
            </w:r>
            <w:r>
              <w:rPr>
                <w:noProof/>
                <w:webHidden/>
              </w:rPr>
              <w:t>52</w:t>
            </w:r>
            <w:r>
              <w:rPr>
                <w:noProof/>
                <w:webHidden/>
              </w:rPr>
              <w:fldChar w:fldCharType="end"/>
            </w:r>
          </w:hyperlink>
        </w:p>
        <w:p w14:paraId="11B86B34"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0" w:history="1">
            <w:r w:rsidRPr="00AA4E03">
              <w:rPr>
                <w:rStyle w:val="Hyperlink"/>
                <w:rFonts w:ascii="Arial" w:eastAsia="Arial" w:hAnsi="Arial" w:cs="Arial"/>
                <w:noProof/>
              </w:rPr>
              <w:t>4.5 Chapter Summary</w:t>
            </w:r>
            <w:r>
              <w:rPr>
                <w:noProof/>
                <w:webHidden/>
              </w:rPr>
              <w:tab/>
            </w:r>
            <w:r>
              <w:rPr>
                <w:noProof/>
                <w:webHidden/>
              </w:rPr>
              <w:fldChar w:fldCharType="begin"/>
            </w:r>
            <w:r>
              <w:rPr>
                <w:noProof/>
                <w:webHidden/>
              </w:rPr>
              <w:instrText xml:space="preserve"> PAGEREF _Toc241139160 \h </w:instrText>
            </w:r>
            <w:r>
              <w:rPr>
                <w:noProof/>
                <w:webHidden/>
              </w:rPr>
            </w:r>
            <w:r>
              <w:rPr>
                <w:noProof/>
                <w:webHidden/>
              </w:rPr>
              <w:fldChar w:fldCharType="separate"/>
            </w:r>
            <w:r>
              <w:rPr>
                <w:noProof/>
                <w:webHidden/>
              </w:rPr>
              <w:t>56</w:t>
            </w:r>
            <w:r>
              <w:rPr>
                <w:noProof/>
                <w:webHidden/>
              </w:rPr>
              <w:fldChar w:fldCharType="end"/>
            </w:r>
          </w:hyperlink>
        </w:p>
        <w:p w14:paraId="6AF55858"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hyperlink w:anchor="_Toc241139161" w:history="1">
            <w:r w:rsidRPr="00AA4E03">
              <w:rPr>
                <w:rStyle w:val="Hyperlink"/>
                <w:rFonts w:ascii="Arial" w:eastAsia="Arial" w:hAnsi="Arial" w:cs="Arial"/>
                <w:noProof/>
              </w:rPr>
              <w:t>Chapter 5: Conclusion and Recommendations</w:t>
            </w:r>
            <w:r>
              <w:rPr>
                <w:noProof/>
                <w:webHidden/>
              </w:rPr>
              <w:tab/>
            </w:r>
            <w:r>
              <w:rPr>
                <w:noProof/>
                <w:webHidden/>
              </w:rPr>
              <w:fldChar w:fldCharType="begin"/>
            </w:r>
            <w:r>
              <w:rPr>
                <w:noProof/>
                <w:webHidden/>
              </w:rPr>
              <w:instrText xml:space="preserve"> PAGEREF _Toc241139161 \h </w:instrText>
            </w:r>
            <w:r>
              <w:rPr>
                <w:noProof/>
                <w:webHidden/>
              </w:rPr>
            </w:r>
            <w:r>
              <w:rPr>
                <w:noProof/>
                <w:webHidden/>
              </w:rPr>
              <w:fldChar w:fldCharType="separate"/>
            </w:r>
            <w:r>
              <w:rPr>
                <w:noProof/>
                <w:webHidden/>
              </w:rPr>
              <w:t>58</w:t>
            </w:r>
            <w:r>
              <w:rPr>
                <w:noProof/>
                <w:webHidden/>
              </w:rPr>
              <w:fldChar w:fldCharType="end"/>
            </w:r>
          </w:hyperlink>
        </w:p>
        <w:p w14:paraId="614B197C"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2" w:history="1">
            <w:r w:rsidRPr="00AA4E03">
              <w:rPr>
                <w:rStyle w:val="Hyperlink"/>
                <w:rFonts w:ascii="Arial" w:eastAsia="Arial" w:hAnsi="Arial" w:cs="Arial"/>
                <w:noProof/>
              </w:rPr>
              <w:t>5.1 Conclusion</w:t>
            </w:r>
            <w:r>
              <w:rPr>
                <w:noProof/>
                <w:webHidden/>
              </w:rPr>
              <w:tab/>
            </w:r>
            <w:r>
              <w:rPr>
                <w:noProof/>
                <w:webHidden/>
              </w:rPr>
              <w:fldChar w:fldCharType="begin"/>
            </w:r>
            <w:r>
              <w:rPr>
                <w:noProof/>
                <w:webHidden/>
              </w:rPr>
              <w:instrText xml:space="preserve"> PAGEREF _Toc241139162 \h </w:instrText>
            </w:r>
            <w:r>
              <w:rPr>
                <w:noProof/>
                <w:webHidden/>
              </w:rPr>
            </w:r>
            <w:r>
              <w:rPr>
                <w:noProof/>
                <w:webHidden/>
              </w:rPr>
              <w:fldChar w:fldCharType="separate"/>
            </w:r>
            <w:r>
              <w:rPr>
                <w:noProof/>
                <w:webHidden/>
              </w:rPr>
              <w:t>58</w:t>
            </w:r>
            <w:r>
              <w:rPr>
                <w:noProof/>
                <w:webHidden/>
              </w:rPr>
              <w:fldChar w:fldCharType="end"/>
            </w:r>
          </w:hyperlink>
        </w:p>
        <w:p w14:paraId="191D8B15"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3" w:history="1">
            <w:r w:rsidRPr="00AA4E03">
              <w:rPr>
                <w:rStyle w:val="Hyperlink"/>
                <w:rFonts w:ascii="Arial" w:eastAsia="Arial" w:hAnsi="Arial" w:cs="Arial"/>
                <w:noProof/>
              </w:rPr>
              <w:t>5.2 Linking Findings with Research Objectives</w:t>
            </w:r>
            <w:r>
              <w:rPr>
                <w:noProof/>
                <w:webHidden/>
              </w:rPr>
              <w:tab/>
            </w:r>
            <w:r>
              <w:rPr>
                <w:noProof/>
                <w:webHidden/>
              </w:rPr>
              <w:fldChar w:fldCharType="begin"/>
            </w:r>
            <w:r>
              <w:rPr>
                <w:noProof/>
                <w:webHidden/>
              </w:rPr>
              <w:instrText xml:space="preserve"> PAGEREF _Toc241139163 \h </w:instrText>
            </w:r>
            <w:r>
              <w:rPr>
                <w:noProof/>
                <w:webHidden/>
              </w:rPr>
            </w:r>
            <w:r>
              <w:rPr>
                <w:noProof/>
                <w:webHidden/>
              </w:rPr>
              <w:fldChar w:fldCharType="separate"/>
            </w:r>
            <w:r>
              <w:rPr>
                <w:noProof/>
                <w:webHidden/>
              </w:rPr>
              <w:t>58</w:t>
            </w:r>
            <w:r>
              <w:rPr>
                <w:noProof/>
                <w:webHidden/>
              </w:rPr>
              <w:fldChar w:fldCharType="end"/>
            </w:r>
          </w:hyperlink>
        </w:p>
        <w:p w14:paraId="1D6D60B9"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4" w:history="1">
            <w:r w:rsidRPr="00AA4E03">
              <w:rPr>
                <w:rStyle w:val="Hyperlink"/>
                <w:rFonts w:ascii="Arial" w:eastAsia="Arial" w:hAnsi="Arial" w:cs="Arial"/>
                <w:noProof/>
              </w:rPr>
              <w:t>5.3 Limitations</w:t>
            </w:r>
            <w:r>
              <w:rPr>
                <w:noProof/>
                <w:webHidden/>
              </w:rPr>
              <w:tab/>
            </w:r>
            <w:r>
              <w:rPr>
                <w:noProof/>
                <w:webHidden/>
              </w:rPr>
              <w:fldChar w:fldCharType="begin"/>
            </w:r>
            <w:r>
              <w:rPr>
                <w:noProof/>
                <w:webHidden/>
              </w:rPr>
              <w:instrText xml:space="preserve"> PAGEREF _Toc241139164 \h </w:instrText>
            </w:r>
            <w:r>
              <w:rPr>
                <w:noProof/>
                <w:webHidden/>
              </w:rPr>
            </w:r>
            <w:r>
              <w:rPr>
                <w:noProof/>
                <w:webHidden/>
              </w:rPr>
              <w:fldChar w:fldCharType="separate"/>
            </w:r>
            <w:r>
              <w:rPr>
                <w:noProof/>
                <w:webHidden/>
              </w:rPr>
              <w:t>59</w:t>
            </w:r>
            <w:r>
              <w:rPr>
                <w:noProof/>
                <w:webHidden/>
              </w:rPr>
              <w:fldChar w:fldCharType="end"/>
            </w:r>
          </w:hyperlink>
        </w:p>
        <w:p w14:paraId="0824669D"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5" w:history="1">
            <w:r w:rsidRPr="00AA4E03">
              <w:rPr>
                <w:rStyle w:val="Hyperlink"/>
                <w:rFonts w:ascii="Arial" w:eastAsia="Arial" w:hAnsi="Arial" w:cs="Arial"/>
                <w:noProof/>
              </w:rPr>
              <w:t>5.4 Recommendations</w:t>
            </w:r>
            <w:r>
              <w:rPr>
                <w:noProof/>
                <w:webHidden/>
              </w:rPr>
              <w:tab/>
            </w:r>
            <w:r>
              <w:rPr>
                <w:noProof/>
                <w:webHidden/>
              </w:rPr>
              <w:fldChar w:fldCharType="begin"/>
            </w:r>
            <w:r>
              <w:rPr>
                <w:noProof/>
                <w:webHidden/>
              </w:rPr>
              <w:instrText xml:space="preserve"> PAGEREF _Toc241139165 \h </w:instrText>
            </w:r>
            <w:r>
              <w:rPr>
                <w:noProof/>
                <w:webHidden/>
              </w:rPr>
            </w:r>
            <w:r>
              <w:rPr>
                <w:noProof/>
                <w:webHidden/>
              </w:rPr>
              <w:fldChar w:fldCharType="separate"/>
            </w:r>
            <w:r>
              <w:rPr>
                <w:noProof/>
                <w:webHidden/>
              </w:rPr>
              <w:t>60</w:t>
            </w:r>
            <w:r>
              <w:rPr>
                <w:noProof/>
                <w:webHidden/>
              </w:rPr>
              <w:fldChar w:fldCharType="end"/>
            </w:r>
          </w:hyperlink>
        </w:p>
        <w:p w14:paraId="77813A7F" w14:textId="77777777" w:rsidR="00504294" w:rsidRDefault="00504294" w:rsidP="00504294">
          <w:pPr>
            <w:pStyle w:val="TOC2"/>
            <w:tabs>
              <w:tab w:val="right" w:pos="9019"/>
            </w:tabs>
            <w:rPr>
              <w:rFonts w:asciiTheme="minorHAnsi" w:eastAsiaTheme="minorEastAsia" w:hAnsiTheme="minorHAnsi" w:cstheme="minorBidi"/>
              <w:noProof/>
              <w:sz w:val="22"/>
              <w:szCs w:val="22"/>
              <w:lang w:val="en-US" w:eastAsia="en-US"/>
            </w:rPr>
          </w:pPr>
          <w:hyperlink w:anchor="_Toc241139166" w:history="1">
            <w:r w:rsidRPr="00AA4E03">
              <w:rPr>
                <w:rStyle w:val="Hyperlink"/>
                <w:rFonts w:ascii="Arial" w:eastAsia="Arial" w:hAnsi="Arial" w:cs="Arial"/>
                <w:noProof/>
              </w:rPr>
              <w:t>5.5 Future Work</w:t>
            </w:r>
            <w:r>
              <w:rPr>
                <w:noProof/>
                <w:webHidden/>
              </w:rPr>
              <w:tab/>
            </w:r>
            <w:r>
              <w:rPr>
                <w:noProof/>
                <w:webHidden/>
              </w:rPr>
              <w:fldChar w:fldCharType="begin"/>
            </w:r>
            <w:r>
              <w:rPr>
                <w:noProof/>
                <w:webHidden/>
              </w:rPr>
              <w:instrText xml:space="preserve"> PAGEREF _Toc241139166 \h </w:instrText>
            </w:r>
            <w:r>
              <w:rPr>
                <w:noProof/>
                <w:webHidden/>
              </w:rPr>
            </w:r>
            <w:r>
              <w:rPr>
                <w:noProof/>
                <w:webHidden/>
              </w:rPr>
              <w:fldChar w:fldCharType="separate"/>
            </w:r>
            <w:r>
              <w:rPr>
                <w:noProof/>
                <w:webHidden/>
              </w:rPr>
              <w:t>61</w:t>
            </w:r>
            <w:r>
              <w:rPr>
                <w:noProof/>
                <w:webHidden/>
              </w:rPr>
              <w:fldChar w:fldCharType="end"/>
            </w:r>
          </w:hyperlink>
        </w:p>
        <w:p w14:paraId="33AE1372" w14:textId="77777777" w:rsidR="00504294" w:rsidRDefault="00504294" w:rsidP="00504294">
          <w:pPr>
            <w:pStyle w:val="TOC1"/>
            <w:tabs>
              <w:tab w:val="right" w:pos="9019"/>
            </w:tabs>
            <w:rPr>
              <w:rFonts w:asciiTheme="minorHAnsi" w:eastAsiaTheme="minorEastAsia" w:hAnsiTheme="minorHAnsi" w:cstheme="minorBidi"/>
              <w:noProof/>
              <w:sz w:val="22"/>
              <w:szCs w:val="22"/>
              <w:lang w:val="en-US" w:eastAsia="en-US"/>
            </w:rPr>
          </w:pPr>
          <w:hyperlink w:anchor="_Toc241139167" w:history="1">
            <w:r w:rsidRPr="00AA4E03">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_Toc241139167 \h </w:instrText>
            </w:r>
            <w:r>
              <w:rPr>
                <w:noProof/>
                <w:webHidden/>
              </w:rPr>
            </w:r>
            <w:r>
              <w:rPr>
                <w:noProof/>
                <w:webHidden/>
              </w:rPr>
              <w:fldChar w:fldCharType="separate"/>
            </w:r>
            <w:r>
              <w:rPr>
                <w:noProof/>
                <w:webHidden/>
              </w:rPr>
              <w:t>63</w:t>
            </w:r>
            <w:r>
              <w:rPr>
                <w:noProof/>
                <w:webHidden/>
              </w:rPr>
              <w:fldChar w:fldCharType="end"/>
            </w:r>
          </w:hyperlink>
        </w:p>
        <w:p w14:paraId="382CD940" w14:textId="77777777" w:rsidR="00504294" w:rsidRPr="00EB54AF" w:rsidRDefault="00504294" w:rsidP="00504294">
          <w:pPr>
            <w:widowControl w:val="0"/>
            <w:tabs>
              <w:tab w:val="right" w:pos="12000"/>
            </w:tabs>
            <w:spacing w:before="60"/>
            <w:rPr>
              <w:rFonts w:ascii="Arial" w:eastAsia="Arial" w:hAnsi="Arial" w:cs="Arial"/>
              <w:b/>
              <w:bCs/>
              <w:color w:val="000000"/>
            </w:rPr>
          </w:pPr>
          <w:r w:rsidRPr="00EB54AF">
            <w:rPr>
              <w:rFonts w:ascii="Arial" w:hAnsi="Arial" w:cs="Arial"/>
            </w:rPr>
            <w:fldChar w:fldCharType="end"/>
          </w:r>
        </w:p>
      </w:sdtContent>
    </w:sdt>
    <w:p w14:paraId="2B97481D" w14:textId="77777777" w:rsidR="00504294" w:rsidRDefault="00504294" w:rsidP="00504294">
      <w:pPr>
        <w:pBdr>
          <w:top w:val="nil"/>
          <w:left w:val="nil"/>
          <w:bottom w:val="nil"/>
          <w:right w:val="nil"/>
          <w:between w:val="nil"/>
        </w:pBdr>
        <w:rPr>
          <w:rFonts w:ascii="Arial" w:eastAsia="Arial" w:hAnsi="Arial" w:cs="Arial"/>
          <w:color w:val="000000"/>
        </w:rPr>
      </w:pPr>
      <w:r w:rsidRPr="00EB54AF">
        <w:rPr>
          <w:rFonts w:ascii="Arial" w:hAnsi="Arial" w:cs="Arial"/>
        </w:rPr>
        <w:br w:type="page"/>
      </w:r>
    </w:p>
    <w:p w14:paraId="65B64E89"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List of Figures</w:t>
      </w:r>
    </w:p>
    <w:sdt>
      <w:sdtPr>
        <w:id w:val="461497003"/>
        <w:docPartObj>
          <w:docPartGallery w:val="Table of Contents"/>
          <w:docPartUnique/>
        </w:docPartObj>
      </w:sdtPr>
      <w:sdtEndPr>
        <w:rPr>
          <w:rFonts w:ascii="Arial" w:hAnsi="Arial" w:cs="Arial"/>
        </w:rPr>
      </w:sdtEndPr>
      <w:sdtContent>
        <w:p w14:paraId="1DEFBAFC"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r w:rsidRPr="00B9569A">
            <w:rPr>
              <w:rFonts w:ascii="Arial" w:hAnsi="Arial" w:cs="Arial"/>
            </w:rPr>
            <w:fldChar w:fldCharType="begin"/>
          </w:r>
          <w:r w:rsidRPr="00B9569A">
            <w:rPr>
              <w:rFonts w:ascii="Arial" w:hAnsi="Arial" w:cs="Arial"/>
            </w:rPr>
            <w:instrText xml:space="preserve"> TOC \h \z \t "Heading 5" \c </w:instrText>
          </w:r>
          <w:r w:rsidRPr="00B9569A">
            <w:rPr>
              <w:rFonts w:ascii="Arial" w:hAnsi="Arial" w:cs="Arial"/>
            </w:rPr>
            <w:fldChar w:fldCharType="separate"/>
          </w:r>
          <w:hyperlink w:anchor="_Toc241139168" w:history="1">
            <w:r w:rsidRPr="00B9569A">
              <w:rPr>
                <w:rStyle w:val="Hyperlink"/>
                <w:rFonts w:ascii="Arial" w:hAnsi="Arial" w:cs="Arial"/>
                <w:noProof/>
              </w:rPr>
              <w:t>Figure 1.1: Structure of the Research</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_Toc241139168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14</w:t>
            </w:r>
            <w:r w:rsidRPr="00B9569A">
              <w:rPr>
                <w:rFonts w:ascii="Arial" w:hAnsi="Arial" w:cs="Arial"/>
                <w:noProof/>
                <w:webHidden/>
              </w:rPr>
              <w:fldChar w:fldCharType="end"/>
            </w:r>
          </w:hyperlink>
        </w:p>
        <w:p w14:paraId="10E50787"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69" w:history="1">
            <w:r w:rsidRPr="00B9569A">
              <w:rPr>
                <w:rStyle w:val="Hyperlink"/>
                <w:rFonts w:ascii="Arial" w:hAnsi="Arial" w:cs="Arial"/>
                <w:noProof/>
              </w:rPr>
              <w:t>Figure 2.1: Technology-Organization-Environment (TOE) Model</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_Toc241139169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26</w:t>
            </w:r>
            <w:r w:rsidRPr="00B9569A">
              <w:rPr>
                <w:rFonts w:ascii="Arial" w:hAnsi="Arial" w:cs="Arial"/>
                <w:noProof/>
                <w:webHidden/>
              </w:rPr>
              <w:fldChar w:fldCharType="end"/>
            </w:r>
          </w:hyperlink>
        </w:p>
        <w:p w14:paraId="3D5E7F70"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0" w:history="1">
            <w:r w:rsidRPr="00B9569A">
              <w:rPr>
                <w:rStyle w:val="Hyperlink"/>
                <w:rFonts w:ascii="Arial" w:hAnsi="Arial" w:cs="Arial"/>
                <w:noProof/>
              </w:rPr>
              <w:t>Figure 2.2: Technology Acceptance Model (TAM)</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_Toc241139170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27</w:t>
            </w:r>
            <w:r w:rsidRPr="00B9569A">
              <w:rPr>
                <w:rFonts w:ascii="Arial" w:hAnsi="Arial" w:cs="Arial"/>
                <w:noProof/>
                <w:webHidden/>
              </w:rPr>
              <w:fldChar w:fldCharType="end"/>
            </w:r>
          </w:hyperlink>
        </w:p>
        <w:p w14:paraId="6D4BCAC5"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1" w:history="1">
            <w:r w:rsidRPr="00B9569A">
              <w:rPr>
                <w:rStyle w:val="Hyperlink"/>
                <w:rFonts w:ascii="Arial" w:hAnsi="Arial" w:cs="Arial"/>
                <w:noProof/>
              </w:rPr>
              <w:t>Figure 2.3: Conceptual Framework</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_Toc241139171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27</w:t>
            </w:r>
            <w:r w:rsidRPr="00B9569A">
              <w:rPr>
                <w:rFonts w:ascii="Arial" w:hAnsi="Arial" w:cs="Arial"/>
                <w:noProof/>
                <w:webHidden/>
              </w:rPr>
              <w:fldChar w:fldCharType="end"/>
            </w:r>
          </w:hyperlink>
        </w:p>
        <w:p w14:paraId="0FAED4AA"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2" w:history="1">
            <w:r w:rsidRPr="00B9569A">
              <w:rPr>
                <w:rStyle w:val="Hyperlink"/>
                <w:rFonts w:ascii="Arial" w:hAnsi="Arial" w:cs="Arial"/>
                <w:noProof/>
              </w:rPr>
              <w:t>Figure 3.1: Research Onion</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_Toc241139172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31</w:t>
            </w:r>
            <w:r w:rsidRPr="00B9569A">
              <w:rPr>
                <w:rFonts w:ascii="Arial" w:hAnsi="Arial" w:cs="Arial"/>
                <w:noProof/>
                <w:webHidden/>
              </w:rPr>
              <w:fldChar w:fldCharType="end"/>
            </w:r>
          </w:hyperlink>
        </w:p>
        <w:p w14:paraId="41214337"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3" w:history="1">
            <w:r w:rsidRPr="00B9569A">
              <w:rPr>
                <w:rStyle w:val="Hyperlink"/>
                <w:rFonts w:ascii="Arial" w:hAnsi="Arial" w:cs="Arial"/>
                <w:noProof/>
              </w:rPr>
              <w:t>Figure 3.2: Research Design Framework</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_Toc241139173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32</w:t>
            </w:r>
            <w:r w:rsidRPr="00B9569A">
              <w:rPr>
                <w:rFonts w:ascii="Arial" w:hAnsi="Arial" w:cs="Arial"/>
                <w:noProof/>
                <w:webHidden/>
              </w:rPr>
              <w:fldChar w:fldCharType="end"/>
            </w:r>
          </w:hyperlink>
        </w:p>
        <w:p w14:paraId="341C7D6E"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4" w:history="1">
            <w:r w:rsidRPr="00B9569A">
              <w:rPr>
                <w:rStyle w:val="Hyperlink"/>
                <w:rFonts w:ascii="Arial" w:hAnsi="Arial" w:cs="Arial"/>
                <w:noProof/>
              </w:rPr>
              <w:t>Figure 3.3: Research Approach Framework</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_Toc241139174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34</w:t>
            </w:r>
            <w:r w:rsidRPr="00B9569A">
              <w:rPr>
                <w:rFonts w:ascii="Arial" w:hAnsi="Arial" w:cs="Arial"/>
                <w:noProof/>
                <w:webHidden/>
              </w:rPr>
              <w:fldChar w:fldCharType="end"/>
            </w:r>
          </w:hyperlink>
        </w:p>
        <w:p w14:paraId="4404C6BE"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5" w:history="1">
            <w:r w:rsidRPr="00B9569A">
              <w:rPr>
                <w:rStyle w:val="Hyperlink"/>
                <w:rFonts w:ascii="Arial" w:hAnsi="Arial" w:cs="Arial"/>
                <w:noProof/>
              </w:rPr>
              <w:t>Figure 3.4: Data Analysis Technique Framework</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_Toc241139175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36</w:t>
            </w:r>
            <w:r w:rsidRPr="00B9569A">
              <w:rPr>
                <w:rFonts w:ascii="Arial" w:hAnsi="Arial" w:cs="Arial"/>
                <w:noProof/>
                <w:webHidden/>
              </w:rPr>
              <w:fldChar w:fldCharType="end"/>
            </w:r>
          </w:hyperlink>
        </w:p>
        <w:p w14:paraId="06494271"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6" w:history="1">
            <w:r w:rsidRPr="00B9569A">
              <w:rPr>
                <w:rStyle w:val="Hyperlink"/>
                <w:rFonts w:ascii="Arial" w:hAnsi="Arial" w:cs="Arial"/>
                <w:noProof/>
              </w:rPr>
              <w:t>Figure 4.1: Average retail marketing effects of GenAI Adoption</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_Toc241139176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42</w:t>
            </w:r>
            <w:r w:rsidRPr="00B9569A">
              <w:rPr>
                <w:rFonts w:ascii="Arial" w:hAnsi="Arial" w:cs="Arial"/>
                <w:noProof/>
                <w:webHidden/>
              </w:rPr>
              <w:fldChar w:fldCharType="end"/>
            </w:r>
          </w:hyperlink>
        </w:p>
        <w:p w14:paraId="43868D3E"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7" w:history="1">
            <w:r w:rsidRPr="00B9569A">
              <w:rPr>
                <w:rStyle w:val="Hyperlink"/>
                <w:rFonts w:ascii="Arial" w:hAnsi="Arial" w:cs="Arial"/>
                <w:noProof/>
              </w:rPr>
              <w:t>Figure 4.2: Gen AI usage within the content marketing context</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_Toc241139177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44</w:t>
            </w:r>
            <w:r w:rsidRPr="00B9569A">
              <w:rPr>
                <w:rFonts w:ascii="Arial" w:hAnsi="Arial" w:cs="Arial"/>
                <w:noProof/>
                <w:webHidden/>
              </w:rPr>
              <w:fldChar w:fldCharType="end"/>
            </w:r>
          </w:hyperlink>
        </w:p>
        <w:p w14:paraId="1BE5531A"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8" w:history="1">
            <w:r w:rsidRPr="00B9569A">
              <w:rPr>
                <w:rStyle w:val="Hyperlink"/>
                <w:rFonts w:ascii="Arial" w:hAnsi="Arial" w:cs="Arial"/>
                <w:noProof/>
              </w:rPr>
              <w:t>Figure 4.3: GenAI Implementation Factors on retail operations</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_Toc241139178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45</w:t>
            </w:r>
            <w:r w:rsidRPr="00B9569A">
              <w:rPr>
                <w:rFonts w:ascii="Arial" w:hAnsi="Arial" w:cs="Arial"/>
                <w:noProof/>
                <w:webHidden/>
              </w:rPr>
              <w:fldChar w:fldCharType="end"/>
            </w:r>
          </w:hyperlink>
        </w:p>
        <w:p w14:paraId="47B1BC2D"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79" w:history="1">
            <w:r w:rsidRPr="00B9569A">
              <w:rPr>
                <w:rStyle w:val="Hyperlink"/>
                <w:rFonts w:ascii="Arial" w:hAnsi="Arial" w:cs="Arial"/>
                <w:noProof/>
              </w:rPr>
              <w:t>Figure 4.4: Social media post creation though Canva AI</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_Toc241139179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48</w:t>
            </w:r>
            <w:r w:rsidRPr="00B9569A">
              <w:rPr>
                <w:rFonts w:ascii="Arial" w:hAnsi="Arial" w:cs="Arial"/>
                <w:noProof/>
                <w:webHidden/>
              </w:rPr>
              <w:fldChar w:fldCharType="end"/>
            </w:r>
          </w:hyperlink>
        </w:p>
        <w:p w14:paraId="088CD8E0"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80" w:history="1">
            <w:r w:rsidRPr="00B9569A">
              <w:rPr>
                <w:rStyle w:val="Hyperlink"/>
                <w:rFonts w:ascii="Arial" w:hAnsi="Arial" w:cs="Arial"/>
                <w:noProof/>
              </w:rPr>
              <w:t>Figure 4.5: AI-Powered Virtual Try-On Experience</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_Toc241139180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49</w:t>
            </w:r>
            <w:r w:rsidRPr="00B9569A">
              <w:rPr>
                <w:rFonts w:ascii="Arial" w:hAnsi="Arial" w:cs="Arial"/>
                <w:noProof/>
                <w:webHidden/>
              </w:rPr>
              <w:fldChar w:fldCharType="end"/>
            </w:r>
          </w:hyperlink>
        </w:p>
        <w:p w14:paraId="1E68CAA4"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81" w:history="1">
            <w:r w:rsidRPr="00B9569A">
              <w:rPr>
                <w:rStyle w:val="Hyperlink"/>
                <w:rFonts w:ascii="Arial" w:hAnsi="Arial" w:cs="Arial"/>
                <w:noProof/>
              </w:rPr>
              <w:t>Figure 4.6: AI assistance process for fashion retailing</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_Toc241139181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50</w:t>
            </w:r>
            <w:r w:rsidRPr="00B9569A">
              <w:rPr>
                <w:rFonts w:ascii="Arial" w:hAnsi="Arial" w:cs="Arial"/>
                <w:noProof/>
                <w:webHidden/>
              </w:rPr>
              <w:fldChar w:fldCharType="end"/>
            </w:r>
          </w:hyperlink>
        </w:p>
        <w:p w14:paraId="3532B112" w14:textId="77777777" w:rsidR="00504294" w:rsidRPr="00B9569A" w:rsidRDefault="00504294" w:rsidP="00504294">
          <w:pPr>
            <w:pStyle w:val="TableofFigures"/>
            <w:tabs>
              <w:tab w:val="right" w:leader="dot" w:pos="9019"/>
            </w:tabs>
            <w:rPr>
              <w:rFonts w:ascii="Arial" w:hAnsi="Arial" w:cs="Arial"/>
            </w:rPr>
          </w:pPr>
          <w:r w:rsidRPr="00B9569A">
            <w:rPr>
              <w:rFonts w:ascii="Arial" w:hAnsi="Arial" w:cs="Arial"/>
            </w:rPr>
            <w:fldChar w:fldCharType="end"/>
          </w:r>
        </w:p>
        <w:p w14:paraId="74BFE1EB" w14:textId="77777777" w:rsidR="00504294" w:rsidRPr="00A63B95" w:rsidRDefault="009122A4" w:rsidP="00504294">
          <w:pPr>
            <w:pBdr>
              <w:top w:val="nil"/>
              <w:left w:val="nil"/>
              <w:bottom w:val="nil"/>
              <w:right w:val="nil"/>
              <w:between w:val="nil"/>
            </w:pBdr>
            <w:tabs>
              <w:tab w:val="right" w:pos="9019"/>
            </w:tabs>
            <w:rPr>
              <w:rFonts w:ascii="Arial" w:eastAsia="Arial" w:hAnsi="Arial" w:cs="Arial"/>
              <w:color w:val="000000"/>
            </w:rPr>
          </w:pPr>
        </w:p>
      </w:sdtContent>
    </w:sdt>
    <w:p w14:paraId="004AE12C" w14:textId="77777777" w:rsidR="00504294" w:rsidRPr="00A63B95" w:rsidRDefault="00504294" w:rsidP="00504294">
      <w:pPr>
        <w:pBdr>
          <w:top w:val="nil"/>
          <w:left w:val="nil"/>
          <w:bottom w:val="nil"/>
          <w:right w:val="nil"/>
          <w:between w:val="nil"/>
        </w:pBdr>
        <w:rPr>
          <w:rFonts w:ascii="Arial" w:eastAsia="Arial" w:hAnsi="Arial" w:cs="Arial"/>
          <w:b/>
          <w:bCs/>
          <w:color w:val="000000"/>
          <w:sz w:val="28"/>
          <w:szCs w:val="28"/>
        </w:rPr>
      </w:pPr>
      <w:r w:rsidRPr="00A63B95">
        <w:rPr>
          <w:rFonts w:ascii="Arial" w:hAnsi="Arial" w:cs="Arial"/>
        </w:rPr>
        <w:br w:type="page"/>
      </w:r>
    </w:p>
    <w:p w14:paraId="53ACFE92"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 xml:space="preserve">List of Tables </w:t>
      </w:r>
    </w:p>
    <w:sdt>
      <w:sdtPr>
        <w:id w:val="-1162517537"/>
        <w:docPartObj>
          <w:docPartGallery w:val="Table of Contents"/>
          <w:docPartUnique/>
        </w:docPartObj>
      </w:sdtPr>
      <w:sdtEndPr>
        <w:rPr>
          <w:rFonts w:ascii="Arial" w:hAnsi="Arial" w:cs="Arial"/>
        </w:rPr>
      </w:sdtEndPr>
      <w:sdtContent>
        <w:p w14:paraId="2EAEF99D"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r w:rsidRPr="00B9569A">
            <w:rPr>
              <w:rFonts w:ascii="Arial" w:hAnsi="Arial" w:cs="Arial"/>
            </w:rPr>
            <w:fldChar w:fldCharType="begin"/>
          </w:r>
          <w:r w:rsidRPr="00B9569A">
            <w:rPr>
              <w:rFonts w:ascii="Arial" w:hAnsi="Arial" w:cs="Arial"/>
            </w:rPr>
            <w:instrText xml:space="preserve"> TOC \h \z \t "Heading 6" \c </w:instrText>
          </w:r>
          <w:r w:rsidRPr="00B9569A">
            <w:rPr>
              <w:rFonts w:ascii="Arial" w:hAnsi="Arial" w:cs="Arial"/>
            </w:rPr>
            <w:fldChar w:fldCharType="separate"/>
          </w:r>
          <w:hyperlink w:anchor="_Toc241139182" w:history="1">
            <w:r w:rsidRPr="00B9569A">
              <w:rPr>
                <w:rStyle w:val="Hyperlink"/>
                <w:rFonts w:ascii="Arial" w:eastAsia="Arial" w:hAnsi="Arial" w:cs="Arial"/>
                <w:noProof/>
              </w:rPr>
              <w:t>Table 4.1: Thematic Coding of Secondary Qualitative Evidence</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_Toc241139182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40</w:t>
            </w:r>
            <w:r w:rsidRPr="00B9569A">
              <w:rPr>
                <w:rFonts w:ascii="Arial" w:hAnsi="Arial" w:cs="Arial"/>
                <w:noProof/>
                <w:webHidden/>
              </w:rPr>
              <w:fldChar w:fldCharType="end"/>
            </w:r>
          </w:hyperlink>
        </w:p>
        <w:p w14:paraId="09AAC458" w14:textId="77777777" w:rsidR="00504294" w:rsidRPr="00B9569A" w:rsidRDefault="00504294" w:rsidP="00504294">
          <w:pPr>
            <w:pStyle w:val="TableofFigures"/>
            <w:tabs>
              <w:tab w:val="right" w:leader="dot" w:pos="9019"/>
            </w:tabs>
            <w:rPr>
              <w:rFonts w:ascii="Arial" w:eastAsiaTheme="minorEastAsia" w:hAnsi="Arial" w:cs="Arial"/>
              <w:noProof/>
              <w:sz w:val="22"/>
              <w:szCs w:val="22"/>
              <w:lang w:val="en-US" w:eastAsia="en-US"/>
            </w:rPr>
          </w:pPr>
          <w:hyperlink w:anchor="_Toc241139183" w:history="1">
            <w:r w:rsidRPr="00B9569A">
              <w:rPr>
                <w:rStyle w:val="Hyperlink"/>
                <w:rFonts w:ascii="Arial" w:eastAsia="Arial" w:hAnsi="Arial" w:cs="Arial"/>
                <w:noProof/>
              </w:rPr>
              <w:t>Table 4.2: Mapping of Six Themes to Research Objectives</w:t>
            </w:r>
            <w:r w:rsidRPr="00B9569A">
              <w:rPr>
                <w:rFonts w:ascii="Arial" w:hAnsi="Arial" w:cs="Arial"/>
                <w:noProof/>
                <w:webHidden/>
              </w:rPr>
              <w:tab/>
            </w:r>
            <w:r w:rsidRPr="00B9569A">
              <w:rPr>
                <w:rFonts w:ascii="Arial" w:hAnsi="Arial" w:cs="Arial"/>
                <w:noProof/>
                <w:webHidden/>
              </w:rPr>
              <w:fldChar w:fldCharType="begin"/>
            </w:r>
            <w:r w:rsidRPr="00B9569A">
              <w:rPr>
                <w:rFonts w:ascii="Arial" w:hAnsi="Arial" w:cs="Arial"/>
                <w:noProof/>
                <w:webHidden/>
              </w:rPr>
              <w:instrText xml:space="preserve"> PAGEREF _Toc241139183 \h </w:instrText>
            </w:r>
            <w:r w:rsidRPr="00B9569A">
              <w:rPr>
                <w:rFonts w:ascii="Arial" w:hAnsi="Arial" w:cs="Arial"/>
                <w:noProof/>
                <w:webHidden/>
              </w:rPr>
            </w:r>
            <w:r w:rsidRPr="00B9569A">
              <w:rPr>
                <w:rFonts w:ascii="Arial" w:hAnsi="Arial" w:cs="Arial"/>
                <w:noProof/>
                <w:webHidden/>
              </w:rPr>
              <w:fldChar w:fldCharType="separate"/>
            </w:r>
            <w:r>
              <w:rPr>
                <w:rFonts w:ascii="Arial" w:hAnsi="Arial" w:cs="Arial"/>
                <w:noProof/>
                <w:webHidden/>
              </w:rPr>
              <w:t>41</w:t>
            </w:r>
            <w:r w:rsidRPr="00B9569A">
              <w:rPr>
                <w:rFonts w:ascii="Arial" w:hAnsi="Arial" w:cs="Arial"/>
                <w:noProof/>
                <w:webHidden/>
              </w:rPr>
              <w:fldChar w:fldCharType="end"/>
            </w:r>
          </w:hyperlink>
        </w:p>
        <w:p w14:paraId="773B224E" w14:textId="77777777" w:rsidR="00504294" w:rsidRPr="00B9569A" w:rsidRDefault="00504294" w:rsidP="00504294">
          <w:pPr>
            <w:pBdr>
              <w:top w:val="nil"/>
              <w:left w:val="nil"/>
              <w:bottom w:val="nil"/>
              <w:right w:val="nil"/>
              <w:between w:val="nil"/>
            </w:pBdr>
            <w:tabs>
              <w:tab w:val="right" w:pos="9019"/>
            </w:tabs>
            <w:rPr>
              <w:rFonts w:ascii="Arial" w:eastAsia="Arial" w:hAnsi="Arial" w:cs="Arial"/>
              <w:color w:val="000000"/>
            </w:rPr>
          </w:pPr>
          <w:r w:rsidRPr="00B9569A">
            <w:rPr>
              <w:rFonts w:ascii="Arial" w:hAnsi="Arial" w:cs="Arial"/>
            </w:rPr>
            <w:fldChar w:fldCharType="end"/>
          </w:r>
        </w:p>
      </w:sdtContent>
    </w:sdt>
    <w:p w14:paraId="32A00F56" w14:textId="77777777" w:rsidR="00504294" w:rsidRDefault="00504294" w:rsidP="00504294">
      <w:pPr>
        <w:pBdr>
          <w:top w:val="nil"/>
          <w:left w:val="nil"/>
          <w:bottom w:val="nil"/>
          <w:right w:val="nil"/>
          <w:between w:val="nil"/>
        </w:pBdr>
        <w:rPr>
          <w:rFonts w:ascii="Arial" w:eastAsia="Arial" w:hAnsi="Arial" w:cs="Arial"/>
          <w:b/>
          <w:bCs/>
          <w:color w:val="000000"/>
        </w:rPr>
      </w:pPr>
      <w:r>
        <w:br w:type="page"/>
      </w:r>
    </w:p>
    <w:p w14:paraId="4179199A" w14:textId="77777777" w:rsidR="00504294" w:rsidRDefault="00504294" w:rsidP="00504294">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List of Abbreviations</w:t>
      </w:r>
    </w:p>
    <w:tbl>
      <w:tblPr>
        <w:tblW w:w="90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07"/>
        <w:gridCol w:w="6512"/>
      </w:tblGrid>
      <w:tr w:rsidR="00504294" w14:paraId="0AFC972F" w14:textId="77777777" w:rsidTr="00F92759">
        <w:trPr>
          <w:cantSplit/>
          <w:tblHeader/>
          <w:jc w:val="center"/>
        </w:trPr>
        <w:tc>
          <w:tcPr>
            <w:tcW w:w="2507" w:type="dxa"/>
          </w:tcPr>
          <w:p w14:paraId="5DD80E19" w14:textId="77777777" w:rsidR="00504294" w:rsidRDefault="00504294" w:rsidP="00F92759">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Abbreviation</w:t>
            </w:r>
          </w:p>
        </w:tc>
        <w:tc>
          <w:tcPr>
            <w:tcW w:w="6512" w:type="dxa"/>
          </w:tcPr>
          <w:p w14:paraId="44A1B72A" w14:textId="77777777" w:rsidR="00504294" w:rsidRDefault="00504294" w:rsidP="00F92759">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Full Form</w:t>
            </w:r>
          </w:p>
        </w:tc>
      </w:tr>
      <w:tr w:rsidR="00504294" w14:paraId="02519BF7" w14:textId="77777777" w:rsidTr="00F92759">
        <w:trPr>
          <w:cantSplit/>
          <w:tblHeader/>
          <w:jc w:val="center"/>
        </w:trPr>
        <w:tc>
          <w:tcPr>
            <w:tcW w:w="2507" w:type="dxa"/>
          </w:tcPr>
          <w:p w14:paraId="1740A025"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AI</w:t>
            </w:r>
          </w:p>
        </w:tc>
        <w:tc>
          <w:tcPr>
            <w:tcW w:w="6512" w:type="dxa"/>
          </w:tcPr>
          <w:p w14:paraId="254C7C84"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Artificial Intelligence</w:t>
            </w:r>
          </w:p>
        </w:tc>
      </w:tr>
      <w:tr w:rsidR="00504294" w14:paraId="62EABF4F" w14:textId="77777777" w:rsidTr="00F92759">
        <w:trPr>
          <w:cantSplit/>
          <w:tblHeader/>
          <w:jc w:val="center"/>
        </w:trPr>
        <w:tc>
          <w:tcPr>
            <w:tcW w:w="2507" w:type="dxa"/>
          </w:tcPr>
          <w:p w14:paraId="0FD8F533"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GenAI</w:t>
            </w:r>
          </w:p>
        </w:tc>
        <w:tc>
          <w:tcPr>
            <w:tcW w:w="6512" w:type="dxa"/>
          </w:tcPr>
          <w:p w14:paraId="11436E4A"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Generative Artificial Intelligence</w:t>
            </w:r>
          </w:p>
        </w:tc>
      </w:tr>
      <w:tr w:rsidR="00504294" w14:paraId="58B27A8F" w14:textId="77777777" w:rsidTr="00F92759">
        <w:trPr>
          <w:cantSplit/>
          <w:tblHeader/>
          <w:jc w:val="center"/>
        </w:trPr>
        <w:tc>
          <w:tcPr>
            <w:tcW w:w="2507" w:type="dxa"/>
          </w:tcPr>
          <w:p w14:paraId="62BA1CE7"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GAI</w:t>
            </w:r>
          </w:p>
        </w:tc>
        <w:tc>
          <w:tcPr>
            <w:tcW w:w="6512" w:type="dxa"/>
          </w:tcPr>
          <w:p w14:paraId="18F3B6A4"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Generative Artificial Intelligence</w:t>
            </w:r>
          </w:p>
        </w:tc>
      </w:tr>
      <w:tr w:rsidR="00504294" w14:paraId="15B40F12" w14:textId="77777777" w:rsidTr="00F92759">
        <w:trPr>
          <w:cantSplit/>
          <w:tblHeader/>
          <w:jc w:val="center"/>
        </w:trPr>
        <w:tc>
          <w:tcPr>
            <w:tcW w:w="2507" w:type="dxa"/>
          </w:tcPr>
          <w:p w14:paraId="521496A4"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LLM</w:t>
            </w:r>
          </w:p>
        </w:tc>
        <w:tc>
          <w:tcPr>
            <w:tcW w:w="6512" w:type="dxa"/>
          </w:tcPr>
          <w:p w14:paraId="7AE3F17C"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Large Language Model</w:t>
            </w:r>
          </w:p>
        </w:tc>
      </w:tr>
      <w:tr w:rsidR="00504294" w14:paraId="5A2A1CD5" w14:textId="77777777" w:rsidTr="00F92759">
        <w:trPr>
          <w:cantSplit/>
          <w:tblHeader/>
          <w:jc w:val="center"/>
        </w:trPr>
        <w:tc>
          <w:tcPr>
            <w:tcW w:w="2507" w:type="dxa"/>
          </w:tcPr>
          <w:p w14:paraId="37B2E41B"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TOE</w:t>
            </w:r>
          </w:p>
        </w:tc>
        <w:tc>
          <w:tcPr>
            <w:tcW w:w="6512" w:type="dxa"/>
          </w:tcPr>
          <w:p w14:paraId="64E5ACFC"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Technology–Organisation–Environment</w:t>
            </w:r>
          </w:p>
        </w:tc>
      </w:tr>
      <w:tr w:rsidR="00504294" w14:paraId="25247BDD" w14:textId="77777777" w:rsidTr="00F92759">
        <w:trPr>
          <w:cantSplit/>
          <w:tblHeader/>
          <w:jc w:val="center"/>
        </w:trPr>
        <w:tc>
          <w:tcPr>
            <w:tcW w:w="2507" w:type="dxa"/>
          </w:tcPr>
          <w:p w14:paraId="1CA0F6B1"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TAM</w:t>
            </w:r>
          </w:p>
        </w:tc>
        <w:tc>
          <w:tcPr>
            <w:tcW w:w="6512" w:type="dxa"/>
          </w:tcPr>
          <w:p w14:paraId="66249993"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Technology Acceptance Model</w:t>
            </w:r>
          </w:p>
        </w:tc>
      </w:tr>
      <w:tr w:rsidR="00504294" w14:paraId="60B97A04" w14:textId="77777777" w:rsidTr="00F92759">
        <w:trPr>
          <w:cantSplit/>
          <w:tblHeader/>
          <w:jc w:val="center"/>
        </w:trPr>
        <w:tc>
          <w:tcPr>
            <w:tcW w:w="2507" w:type="dxa"/>
          </w:tcPr>
          <w:p w14:paraId="03B09080"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CRM</w:t>
            </w:r>
          </w:p>
        </w:tc>
        <w:tc>
          <w:tcPr>
            <w:tcW w:w="6512" w:type="dxa"/>
          </w:tcPr>
          <w:p w14:paraId="27A42F5B"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Customer Relationship Management</w:t>
            </w:r>
          </w:p>
        </w:tc>
      </w:tr>
      <w:tr w:rsidR="00504294" w14:paraId="51BF3FE2" w14:textId="77777777" w:rsidTr="00F92759">
        <w:trPr>
          <w:cantSplit/>
          <w:tblHeader/>
          <w:jc w:val="center"/>
        </w:trPr>
        <w:tc>
          <w:tcPr>
            <w:tcW w:w="2507" w:type="dxa"/>
          </w:tcPr>
          <w:p w14:paraId="468AE1FD"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ROI</w:t>
            </w:r>
          </w:p>
        </w:tc>
        <w:tc>
          <w:tcPr>
            <w:tcW w:w="6512" w:type="dxa"/>
          </w:tcPr>
          <w:p w14:paraId="590C8E63"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Return on Investment</w:t>
            </w:r>
          </w:p>
        </w:tc>
      </w:tr>
      <w:tr w:rsidR="00504294" w14:paraId="09AFC89C" w14:textId="77777777" w:rsidTr="00F92759">
        <w:trPr>
          <w:cantSplit/>
          <w:tblHeader/>
          <w:jc w:val="center"/>
        </w:trPr>
        <w:tc>
          <w:tcPr>
            <w:tcW w:w="2507" w:type="dxa"/>
          </w:tcPr>
          <w:p w14:paraId="3102ABBA"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CSR</w:t>
            </w:r>
          </w:p>
        </w:tc>
        <w:tc>
          <w:tcPr>
            <w:tcW w:w="6512" w:type="dxa"/>
          </w:tcPr>
          <w:p w14:paraId="4E82C441"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Corporate Social Responsibility</w:t>
            </w:r>
          </w:p>
        </w:tc>
      </w:tr>
      <w:tr w:rsidR="00504294" w14:paraId="00D6ED2A" w14:textId="77777777" w:rsidTr="00F92759">
        <w:trPr>
          <w:cantSplit/>
          <w:tblHeader/>
          <w:jc w:val="center"/>
        </w:trPr>
        <w:tc>
          <w:tcPr>
            <w:tcW w:w="2507" w:type="dxa"/>
          </w:tcPr>
          <w:p w14:paraId="37AFB7BA"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UK</w:t>
            </w:r>
          </w:p>
        </w:tc>
        <w:tc>
          <w:tcPr>
            <w:tcW w:w="6512" w:type="dxa"/>
          </w:tcPr>
          <w:p w14:paraId="6B28371B"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United Kingdom</w:t>
            </w:r>
          </w:p>
        </w:tc>
      </w:tr>
      <w:tr w:rsidR="00504294" w14:paraId="2E087FF3" w14:textId="77777777" w:rsidTr="00F92759">
        <w:trPr>
          <w:cantSplit/>
          <w:tblHeader/>
          <w:jc w:val="center"/>
        </w:trPr>
        <w:tc>
          <w:tcPr>
            <w:tcW w:w="2507" w:type="dxa"/>
          </w:tcPr>
          <w:p w14:paraId="50551C87"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M&amp;S</w:t>
            </w:r>
          </w:p>
        </w:tc>
        <w:tc>
          <w:tcPr>
            <w:tcW w:w="6512" w:type="dxa"/>
          </w:tcPr>
          <w:p w14:paraId="6C3450B1"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Marks &amp; Spencer</w:t>
            </w:r>
          </w:p>
        </w:tc>
      </w:tr>
      <w:tr w:rsidR="00504294" w14:paraId="06127ADF" w14:textId="77777777" w:rsidTr="00F92759">
        <w:trPr>
          <w:cantSplit/>
          <w:tblHeader/>
          <w:jc w:val="center"/>
        </w:trPr>
        <w:tc>
          <w:tcPr>
            <w:tcW w:w="2507" w:type="dxa"/>
          </w:tcPr>
          <w:p w14:paraId="17216B9D"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ASOS</w:t>
            </w:r>
          </w:p>
        </w:tc>
        <w:tc>
          <w:tcPr>
            <w:tcW w:w="6512" w:type="dxa"/>
          </w:tcPr>
          <w:p w14:paraId="782A33CF"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As Seen On Screen</w:t>
            </w:r>
          </w:p>
        </w:tc>
      </w:tr>
      <w:tr w:rsidR="00504294" w14:paraId="69A48C0E" w14:textId="77777777" w:rsidTr="00F92759">
        <w:trPr>
          <w:cantSplit/>
          <w:tblHeader/>
          <w:jc w:val="center"/>
        </w:trPr>
        <w:tc>
          <w:tcPr>
            <w:tcW w:w="2507" w:type="dxa"/>
          </w:tcPr>
          <w:p w14:paraId="0E007B6E"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3D</w:t>
            </w:r>
          </w:p>
        </w:tc>
        <w:tc>
          <w:tcPr>
            <w:tcW w:w="6512" w:type="dxa"/>
          </w:tcPr>
          <w:p w14:paraId="438BEA33"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Three-Dimensional</w:t>
            </w:r>
          </w:p>
        </w:tc>
      </w:tr>
      <w:tr w:rsidR="00504294" w14:paraId="22A80D12" w14:textId="77777777" w:rsidTr="00F92759">
        <w:trPr>
          <w:cantSplit/>
          <w:tblHeader/>
          <w:jc w:val="center"/>
        </w:trPr>
        <w:tc>
          <w:tcPr>
            <w:tcW w:w="2507" w:type="dxa"/>
          </w:tcPr>
          <w:p w14:paraId="689DD3A5"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SMEs</w:t>
            </w:r>
          </w:p>
        </w:tc>
        <w:tc>
          <w:tcPr>
            <w:tcW w:w="6512" w:type="dxa"/>
          </w:tcPr>
          <w:p w14:paraId="09CD43A0" w14:textId="77777777" w:rsidR="00504294" w:rsidRDefault="00504294" w:rsidP="00F92759">
            <w:pPr>
              <w:pBdr>
                <w:top w:val="nil"/>
                <w:left w:val="nil"/>
                <w:bottom w:val="nil"/>
                <w:right w:val="nil"/>
                <w:between w:val="nil"/>
              </w:pBdr>
              <w:rPr>
                <w:rFonts w:ascii="Arial" w:eastAsia="Arial" w:hAnsi="Arial" w:cs="Arial"/>
                <w:color w:val="000000"/>
              </w:rPr>
            </w:pPr>
            <w:r>
              <w:rPr>
                <w:rFonts w:ascii="Arial" w:eastAsia="Arial" w:hAnsi="Arial" w:cs="Arial"/>
                <w:color w:val="000000"/>
              </w:rPr>
              <w:t>Small and Medium-sized Enterprises</w:t>
            </w:r>
          </w:p>
        </w:tc>
      </w:tr>
    </w:tbl>
    <w:p w14:paraId="240A2B01" w14:textId="77777777" w:rsidR="00504294" w:rsidRDefault="00504294" w:rsidP="00504294">
      <w:pPr>
        <w:pBdr>
          <w:top w:val="nil"/>
          <w:left w:val="nil"/>
          <w:bottom w:val="nil"/>
          <w:right w:val="nil"/>
          <w:between w:val="nil"/>
        </w:pBdr>
        <w:rPr>
          <w:rFonts w:ascii="Arial" w:eastAsia="Arial" w:hAnsi="Arial" w:cs="Arial"/>
          <w:b/>
          <w:bCs/>
          <w:color w:val="000000"/>
          <w:sz w:val="28"/>
          <w:szCs w:val="28"/>
        </w:rPr>
      </w:pPr>
      <w:r>
        <w:br w:type="page"/>
      </w:r>
    </w:p>
    <w:p w14:paraId="3520996F" w14:textId="77777777" w:rsidR="00504294" w:rsidRDefault="00504294" w:rsidP="00504294">
      <w:pPr>
        <w:pStyle w:val="Heading1"/>
        <w:rPr>
          <w:rFonts w:ascii="Arial" w:eastAsia="Arial" w:hAnsi="Arial" w:cs="Arial"/>
        </w:rPr>
      </w:pPr>
      <w:bookmarkStart w:id="3" w:name="_Toc241139117"/>
      <w:r>
        <w:rPr>
          <w:rFonts w:ascii="Arial" w:eastAsia="Arial" w:hAnsi="Arial" w:cs="Arial"/>
        </w:rPr>
        <w:lastRenderedPageBreak/>
        <w:t>Chapter 1: Introduction</w:t>
      </w:r>
      <w:bookmarkEnd w:id="3"/>
    </w:p>
    <w:p w14:paraId="3EAB0985" w14:textId="77777777" w:rsidR="00504294" w:rsidRDefault="00504294" w:rsidP="00504294">
      <w:pPr>
        <w:pStyle w:val="Heading2"/>
        <w:rPr>
          <w:rFonts w:ascii="Arial" w:eastAsia="Arial" w:hAnsi="Arial" w:cs="Arial"/>
        </w:rPr>
      </w:pPr>
      <w:bookmarkStart w:id="4" w:name="_Toc241139118"/>
      <w:r>
        <w:rPr>
          <w:rFonts w:ascii="Arial" w:eastAsia="Arial" w:hAnsi="Arial" w:cs="Arial"/>
        </w:rPr>
        <w:t>1.1 Background of the Research</w:t>
      </w:r>
      <w:bookmarkEnd w:id="4"/>
    </w:p>
    <w:p w14:paraId="4299171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Generative Artificial Intelligence (GenAI) has emerged as one of the most essential technologies in the modern business landscape that largely affects business operations. Unlike the conventional AI that basically focuses on historical data and background and helps in automation of predefined tasks (Prasanna and Kushwaha, 2025, p.2). The fashion retail industry is increasingly using Generative AI in their marketing strategy. The possibility created by Generative AI is transforming the marketing landscape crucially, as GenAI helps to create attractive content based on the existing market trends and expectations of customers, followed by marketing techniques by the fashion retail industry leaders. This capability has transformed the way of constructing marketing strategies aiming for better customer engagement. According to the investigation of Abrokwah-Larbi (2023, p.3) the most crucial effectiveness of GenAI is its ability to develop personalised content. Since 2022, businesses are increasingly investing in GenAI technologies. The report of McKinsey &amp; Company (2024), expresses that GenAI carries the possibility to generate between US$240 billion and US$390 billion value per annum from the fashion retail industry solely (McKinsey &amp; Company, 2024). GenAI is now considered not merely as an operation support tool rather it has become a strategic asset for business. </w:t>
      </w:r>
    </w:p>
    <w:p w14:paraId="0618D80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 marketing is one of a crucial part of business to continue functionality and obtain the long-term productivity of an organisation by increasing consumer attractiveness, fashion retail organisations in the UK are tending towards using GenAI tools for developing marketing strategies. Observation of Prasanna and Kushwaha (2025, p.3) shows that businesses are increasingly using GenAI for developing visual and structured data, creating engaging posts on social media, developing E-mail Campaigns, making advertising copy and constructing effective responses to give customer support. Moreover, personalised content, generated through GenAI helps to increase customer trust and loyalty effectively. The contribution of GenAI not only increases the strategic capacity of business, rather it saves time and cost to develop engaging marketing techniques that can help businesses to compete with other existing rivals in the market.  The investigation of Dwivedi </w:t>
      </w:r>
      <w:r>
        <w:rPr>
          <w:rFonts w:ascii="Arial" w:eastAsia="Arial" w:hAnsi="Arial" w:cs="Arial"/>
          <w:i/>
          <w:iCs/>
          <w:color w:val="000000"/>
        </w:rPr>
        <w:t xml:space="preserve">et al. </w:t>
      </w:r>
      <w:r>
        <w:rPr>
          <w:rFonts w:ascii="Arial" w:eastAsia="Arial" w:hAnsi="Arial" w:cs="Arial"/>
          <w:color w:val="000000"/>
        </w:rPr>
        <w:t xml:space="preserve">(2023, p.7) indicates that GenAI improves marketing effectiveness through personalized marketing that helps to focus on needs of individual customers, accelerate the execution of camps, </w:t>
      </w:r>
      <w:r>
        <w:rPr>
          <w:rFonts w:ascii="Arial" w:eastAsia="Arial" w:hAnsi="Arial" w:cs="Arial"/>
          <w:color w:val="000000"/>
        </w:rPr>
        <w:lastRenderedPageBreak/>
        <w:t>and contributes in data-driven decision making. GenAI is recognized as the augmentation technology that boosts the ability of human markets rather than innovation and productivity enhancement. Despite the large opportunities created through the GenAI application, it also presents several limitations. Retail organisations need to address these challenges regarding the management of algorithm bias, data privacy, cybersecurity, transparency, ethical AI use to have a sustainable outcome. The existing challenges indicate productivity of marketing cannot be increased with GenAI assistance only, rather the strategic capability of an organisation can bring best output by responsible usage of GenAI.</w:t>
      </w:r>
    </w:p>
    <w:p w14:paraId="02236CB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GenAI has been diffused rapidly in the last few years and observing its influence to enhance marketing productivity retailers are now finding opportunities with this innovative technology. This study emphasises on investing how fashion retail organisations in the UK such as Zara, Marks and Spencer and Next, can apply GenAI to boost marketing effectiveness by indulging creativity and innovation in it and target better customer engagement. Investigation approaches offer valuable insights into GenAI use under the retail marketing landscape in future and influence evidence-based decision making for retail managers to operate within highly digital environments.</w:t>
      </w:r>
    </w:p>
    <w:p w14:paraId="240F685A" w14:textId="77777777" w:rsidR="00504294" w:rsidRDefault="00504294" w:rsidP="00504294">
      <w:pPr>
        <w:pStyle w:val="Heading2"/>
        <w:rPr>
          <w:rFonts w:ascii="Arial" w:eastAsia="Arial" w:hAnsi="Arial" w:cs="Arial"/>
        </w:rPr>
      </w:pPr>
      <w:bookmarkStart w:id="5" w:name="_Toc241139119"/>
      <w:r>
        <w:rPr>
          <w:rFonts w:ascii="Arial" w:eastAsia="Arial" w:hAnsi="Arial" w:cs="Arial"/>
        </w:rPr>
        <w:t>1.2 Rationale and Problem Statement</w:t>
      </w:r>
      <w:bookmarkEnd w:id="5"/>
    </w:p>
    <w:p w14:paraId="7E23086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Rapid advancement of using GenAI fundamentally transformed the way of marketing in the UK retail sector. Retail organisations operate within an environment that is marked by intense competition, digital disruption, evolving consumer expectation, and increasing demand for personalised suggestion (Jaiswal </w:t>
      </w:r>
      <w:r>
        <w:rPr>
          <w:rFonts w:ascii="Arial" w:eastAsia="Arial" w:hAnsi="Arial" w:cs="Arial"/>
          <w:i/>
          <w:iCs/>
          <w:color w:val="000000"/>
        </w:rPr>
        <w:t xml:space="preserve">et al. </w:t>
      </w:r>
      <w:r>
        <w:rPr>
          <w:rFonts w:ascii="Arial" w:eastAsia="Arial" w:hAnsi="Arial" w:cs="Arial"/>
          <w:color w:val="000000"/>
        </w:rPr>
        <w:t xml:space="preserve">2026, p.2). These notable market dynamics have created high pressure on the retail marketing managers to construct high-quality attractive content and optimise the performance of marketing campaigns, increase customer engagement rate into business and accelerate higher productivity for business while controlling time and cost of business and making optimal usage of the available resources. About 59 fashion retailers in the UK extensively use Google AI, ChatGPT in their business strategy to increase the traffic (Marketing Signals, 2026). The retail fashion is now outperforming based on these GenAI capability. According to Dwivedi </w:t>
      </w:r>
      <w:r>
        <w:rPr>
          <w:rFonts w:ascii="Arial" w:eastAsia="Arial" w:hAnsi="Arial" w:cs="Arial"/>
          <w:i/>
          <w:iCs/>
          <w:color w:val="000000"/>
        </w:rPr>
        <w:t xml:space="preserve">et al. </w:t>
      </w:r>
      <w:r>
        <w:rPr>
          <w:rFonts w:ascii="Arial" w:eastAsia="Arial" w:hAnsi="Arial" w:cs="Arial"/>
          <w:color w:val="000000"/>
        </w:rPr>
        <w:t xml:space="preserve">(2023, p.15) GenAI has emerged as an effective strategic technology for business to support the entire marketing team to automate the content creation journey, increase the customer interaction rate by analysing customer data and accelerate the decision making. </w:t>
      </w:r>
    </w:p>
    <w:p w14:paraId="21075C9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The core rationale for conducting this research emerges from the growing adoption of GenAI technologies throughout global retail organisations and understanding about the real influence to enhance marketing productivity. Since the introduction of the “large language model” in 2022, retailers are now increasingly integrating AI-enabled tools including Microsoft Copilot, ChatGPT, Adobe, Google Gemini to interpret consumer behaviour from the gathered market data and to resolve consumer queries. These AI-enabled tools help the marketing managers to develop highly effective promotional contents for business, construct product description, make personalised e-mail, make digital advertisements and make engaging social media contents effectively that helps to minimise the total time of making routine marketing strategies for business. As per the report of McKinsey &amp; Company (2024), about 90% of the marketing professionals in the retail in the fashion retail industry reportedly express implementing or piloting GenAI initiatives and the organisations that can scale AI application for business successfully are realising the substantial enhancement of customer engagement, productivity level, and the profitability. Likewise, a report from Deloitte (2024) has observed that about 79% of the managers expects GenAI to transform the business strategies within the next three years, which outlines the strategic influence of GenAI across industries. </w:t>
      </w:r>
    </w:p>
    <w:p w14:paraId="32781E2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Besides the effectiveness of GenAI application for improving marketing ability of business, retailers face significant challenges while using this technology in marketing. The managers concern the ethical use of GenAI, regarding the data quality, maintaining customer privacy and giving scope to innovation and creativity of humans. Moreover, the skill and competency level of the employees are equally important to carry forward the effectiveness of GenAI usage. The research problem revolves around finding the effectiveness of GenAI usage, the existing challenges faced by retail managers while using GenAI in marketing and providing evidence-based suggestions to the marketing managers to obtain best productivity through GenAI application.</w:t>
      </w:r>
    </w:p>
    <w:p w14:paraId="45292CA3" w14:textId="77777777" w:rsidR="00504294" w:rsidRDefault="00504294" w:rsidP="00504294">
      <w:pPr>
        <w:pBdr>
          <w:top w:val="nil"/>
          <w:left w:val="nil"/>
          <w:bottom w:val="nil"/>
          <w:right w:val="nil"/>
          <w:between w:val="nil"/>
        </w:pBdr>
        <w:rPr>
          <w:rFonts w:ascii="Arial" w:eastAsia="Arial" w:hAnsi="Arial" w:cs="Arial"/>
          <w:color w:val="000000"/>
        </w:rPr>
      </w:pPr>
    </w:p>
    <w:p w14:paraId="57A22FB9" w14:textId="77777777" w:rsidR="00504294" w:rsidRDefault="00504294" w:rsidP="00504294">
      <w:pPr>
        <w:pBdr>
          <w:top w:val="nil"/>
          <w:left w:val="nil"/>
          <w:bottom w:val="nil"/>
          <w:right w:val="nil"/>
          <w:between w:val="nil"/>
        </w:pBdr>
        <w:rPr>
          <w:rFonts w:ascii="Arial" w:eastAsia="Arial" w:hAnsi="Arial" w:cs="Arial"/>
          <w:color w:val="000000"/>
        </w:rPr>
      </w:pPr>
    </w:p>
    <w:p w14:paraId="040DA321" w14:textId="77777777" w:rsidR="00504294" w:rsidRDefault="00504294" w:rsidP="00504294">
      <w:pPr>
        <w:pBdr>
          <w:top w:val="nil"/>
          <w:left w:val="nil"/>
          <w:bottom w:val="nil"/>
          <w:right w:val="nil"/>
          <w:between w:val="nil"/>
        </w:pBdr>
        <w:rPr>
          <w:rFonts w:ascii="Arial" w:eastAsia="Arial" w:hAnsi="Arial" w:cs="Arial"/>
          <w:color w:val="000000"/>
        </w:rPr>
      </w:pPr>
    </w:p>
    <w:p w14:paraId="1A37D114" w14:textId="77777777" w:rsidR="00504294" w:rsidRDefault="00504294" w:rsidP="00504294">
      <w:pPr>
        <w:pBdr>
          <w:top w:val="nil"/>
          <w:left w:val="nil"/>
          <w:bottom w:val="nil"/>
          <w:right w:val="nil"/>
          <w:between w:val="nil"/>
        </w:pBdr>
        <w:rPr>
          <w:rFonts w:ascii="Arial" w:eastAsia="Arial" w:hAnsi="Arial" w:cs="Arial"/>
          <w:color w:val="000000"/>
        </w:rPr>
      </w:pPr>
    </w:p>
    <w:p w14:paraId="6A5CA68F" w14:textId="77777777" w:rsidR="00504294" w:rsidRDefault="00504294" w:rsidP="00504294">
      <w:pPr>
        <w:pBdr>
          <w:top w:val="nil"/>
          <w:left w:val="nil"/>
          <w:bottom w:val="nil"/>
          <w:right w:val="nil"/>
          <w:between w:val="nil"/>
        </w:pBdr>
        <w:rPr>
          <w:rFonts w:ascii="Arial" w:eastAsia="Arial" w:hAnsi="Arial" w:cs="Arial"/>
          <w:color w:val="000000"/>
        </w:rPr>
      </w:pPr>
    </w:p>
    <w:p w14:paraId="7F6EA1EC" w14:textId="77777777" w:rsidR="00504294" w:rsidRDefault="00504294" w:rsidP="00504294">
      <w:pPr>
        <w:pBdr>
          <w:top w:val="nil"/>
          <w:left w:val="nil"/>
          <w:bottom w:val="nil"/>
          <w:right w:val="nil"/>
          <w:between w:val="nil"/>
        </w:pBdr>
        <w:rPr>
          <w:rFonts w:ascii="Arial" w:eastAsia="Arial" w:hAnsi="Arial" w:cs="Arial"/>
          <w:color w:val="000000"/>
        </w:rPr>
      </w:pPr>
    </w:p>
    <w:p w14:paraId="5246E31A" w14:textId="77777777" w:rsidR="00504294" w:rsidRDefault="00504294" w:rsidP="00504294">
      <w:pPr>
        <w:pStyle w:val="Heading2"/>
        <w:rPr>
          <w:rFonts w:ascii="Arial" w:eastAsia="Arial" w:hAnsi="Arial" w:cs="Arial"/>
        </w:rPr>
      </w:pPr>
      <w:bookmarkStart w:id="6" w:name="_Toc241139120"/>
      <w:r>
        <w:rPr>
          <w:rFonts w:ascii="Arial" w:eastAsia="Arial" w:hAnsi="Arial" w:cs="Arial"/>
        </w:rPr>
        <w:lastRenderedPageBreak/>
        <w:t>1.3 Research Aim and Objectives</w:t>
      </w:r>
      <w:bookmarkEnd w:id="6"/>
    </w:p>
    <w:p w14:paraId="04834CC4" w14:textId="77777777" w:rsidR="00504294" w:rsidRDefault="00504294" w:rsidP="00504294">
      <w:pPr>
        <w:pBdr>
          <w:top w:val="nil"/>
          <w:left w:val="nil"/>
          <w:bottom w:val="nil"/>
          <w:right w:val="nil"/>
          <w:between w:val="nil"/>
        </w:pBdr>
        <w:rPr>
          <w:rFonts w:ascii="Arial" w:eastAsia="Arial" w:hAnsi="Arial" w:cs="Arial"/>
          <w:b/>
          <w:bCs/>
          <w:color w:val="000000"/>
        </w:rPr>
      </w:pPr>
      <w:r>
        <w:rPr>
          <w:rFonts w:ascii="Arial" w:eastAsia="Arial" w:hAnsi="Arial" w:cs="Arial"/>
          <w:b/>
          <w:bCs/>
          <w:color w:val="000000"/>
        </w:rPr>
        <w:t>Aim:</w:t>
      </w:r>
    </w:p>
    <w:p w14:paraId="3C24B96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main aim of the research is to illustrate the influence of Generative AI on marketing productivity and optimised operational smoothness process in retail organisations of the UK.</w:t>
      </w:r>
    </w:p>
    <w:p w14:paraId="67E92863" w14:textId="77777777" w:rsidR="00504294" w:rsidRDefault="00504294" w:rsidP="00504294">
      <w:pPr>
        <w:pBdr>
          <w:top w:val="nil"/>
          <w:left w:val="nil"/>
          <w:bottom w:val="nil"/>
          <w:right w:val="nil"/>
          <w:between w:val="nil"/>
        </w:pBdr>
        <w:rPr>
          <w:rFonts w:ascii="Arial" w:eastAsia="Arial" w:hAnsi="Arial" w:cs="Arial"/>
          <w:b/>
          <w:bCs/>
          <w:color w:val="000000"/>
        </w:rPr>
      </w:pPr>
    </w:p>
    <w:p w14:paraId="76BF4FDA" w14:textId="77777777" w:rsidR="00504294" w:rsidRDefault="00504294" w:rsidP="00504294">
      <w:pPr>
        <w:pBdr>
          <w:top w:val="nil"/>
          <w:left w:val="nil"/>
          <w:bottom w:val="nil"/>
          <w:right w:val="nil"/>
          <w:between w:val="nil"/>
        </w:pBdr>
        <w:rPr>
          <w:rFonts w:ascii="Arial" w:eastAsia="Arial" w:hAnsi="Arial" w:cs="Arial"/>
          <w:b/>
          <w:bCs/>
          <w:color w:val="000000"/>
        </w:rPr>
      </w:pPr>
      <w:r>
        <w:rPr>
          <w:rFonts w:ascii="Arial" w:eastAsia="Arial" w:hAnsi="Arial" w:cs="Arial"/>
          <w:b/>
          <w:bCs/>
          <w:color w:val="000000"/>
        </w:rPr>
        <w:t>Objectives</w:t>
      </w:r>
    </w:p>
    <w:p w14:paraId="246761FF" w14:textId="77777777" w:rsidR="00504294" w:rsidRDefault="00504294" w:rsidP="00504294">
      <w:pPr>
        <w:numPr>
          <w:ilvl w:val="0"/>
          <w:numId w:val="1"/>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To evaluate the influence of Generative AI on marketing functions and content productivity management in the fashion retail organisations of UK</w:t>
      </w:r>
    </w:p>
    <w:p w14:paraId="2D273A98" w14:textId="77777777" w:rsidR="00504294" w:rsidRDefault="00504294" w:rsidP="00504294">
      <w:pPr>
        <w:numPr>
          <w:ilvl w:val="0"/>
          <w:numId w:val="1"/>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To demonstrate the impact of Generative AI capabilities on diversified marketing activities, including customer personalisation, content creation, and marketing decision-making for fashion retail companies in UK</w:t>
      </w:r>
    </w:p>
    <w:p w14:paraId="54FFB395" w14:textId="77777777" w:rsidR="00504294" w:rsidRDefault="00504294" w:rsidP="00504294">
      <w:pPr>
        <w:numPr>
          <w:ilvl w:val="0"/>
          <w:numId w:val="1"/>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To examine the organisational barriers affecting current fashion retail companies in implementing Generative AI to improve their marketing structures and productivity</w:t>
      </w:r>
    </w:p>
    <w:p w14:paraId="70993737" w14:textId="77777777" w:rsidR="00504294" w:rsidRDefault="00504294" w:rsidP="00504294">
      <w:pPr>
        <w:pStyle w:val="Heading2"/>
        <w:rPr>
          <w:rFonts w:ascii="Arial" w:eastAsia="Arial" w:hAnsi="Arial" w:cs="Arial"/>
        </w:rPr>
      </w:pPr>
      <w:bookmarkStart w:id="7" w:name="_Toc241139121"/>
      <w:r>
        <w:rPr>
          <w:rFonts w:ascii="Arial" w:eastAsia="Arial" w:hAnsi="Arial" w:cs="Arial"/>
        </w:rPr>
        <w:t>1.4 Research Questions</w:t>
      </w:r>
      <w:bookmarkEnd w:id="7"/>
    </w:p>
    <w:p w14:paraId="40E81BE3" w14:textId="77777777" w:rsidR="00504294" w:rsidRDefault="00504294" w:rsidP="00504294">
      <w:pPr>
        <w:numPr>
          <w:ilvl w:val="0"/>
          <w:numId w:val="2"/>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How generative AI has influence on marketing functions and productivity of content in fashion retail organisations?</w:t>
      </w:r>
    </w:p>
    <w:p w14:paraId="2382A451" w14:textId="77777777" w:rsidR="00504294" w:rsidRDefault="00504294" w:rsidP="00504294">
      <w:pPr>
        <w:numPr>
          <w:ilvl w:val="0"/>
          <w:numId w:val="2"/>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What are the impacts of Generative AI on the personalisation and creation of content and its decision making of marketing in fashion retail organisations?</w:t>
      </w:r>
    </w:p>
    <w:p w14:paraId="65E66A86" w14:textId="77777777" w:rsidR="00504294" w:rsidRDefault="00504294" w:rsidP="00504294">
      <w:pPr>
        <w:numPr>
          <w:ilvl w:val="0"/>
          <w:numId w:val="2"/>
        </w:numPr>
        <w:pBdr>
          <w:top w:val="nil"/>
          <w:left w:val="nil"/>
          <w:bottom w:val="nil"/>
          <w:right w:val="nil"/>
          <w:between w:val="nil"/>
        </w:pBdr>
        <w:ind w:left="643"/>
        <w:rPr>
          <w:rFonts w:ascii="Arial" w:eastAsia="Arial" w:hAnsi="Arial" w:cs="Arial"/>
          <w:color w:val="000000"/>
        </w:rPr>
      </w:pPr>
      <w:r>
        <w:rPr>
          <w:rFonts w:ascii="Arial" w:eastAsia="Arial" w:hAnsi="Arial" w:cs="Arial"/>
          <w:color w:val="000000"/>
        </w:rPr>
        <w:t xml:space="preserve">What potential organisational barriers have effects on the effective implementations of Generative AI to make improvement on marketing productivity in fashion retail organisations of the UK? </w:t>
      </w:r>
    </w:p>
    <w:p w14:paraId="5391923C" w14:textId="77777777" w:rsidR="00504294" w:rsidRDefault="00504294" w:rsidP="00504294">
      <w:pPr>
        <w:pStyle w:val="Heading2"/>
        <w:rPr>
          <w:rFonts w:ascii="Arial" w:eastAsia="Arial" w:hAnsi="Arial" w:cs="Arial"/>
        </w:rPr>
      </w:pPr>
      <w:bookmarkStart w:id="8" w:name="_Toc241139122"/>
      <w:r>
        <w:rPr>
          <w:rFonts w:ascii="Arial" w:eastAsia="Arial" w:hAnsi="Arial" w:cs="Arial"/>
        </w:rPr>
        <w:t>1.5 Significance of the Research</w:t>
      </w:r>
      <w:bookmarkEnd w:id="8"/>
    </w:p>
    <w:p w14:paraId="12A3F5C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This research holds its significance to enhance academic knowledge and boost practical understanding on the use of generative AI to increase marketing productivity of fashion retail organisations. With rapid transformation of the marketing landscape by emerging technologies, business now requires effective strategies to increase marketing ability and the productivity of organisations. This study focuses on the effectiveness of generative AI to develop attractive content for enhancing customer engagement. Furthermore, learners can acquire significant knowledge about the impact of applying Generative AI to develop personalised content and how it helps in decision making of retail organisations effectively. Evidence-based investigation also emphasises the possible barriers that can affect the successful AI implementation in </w:t>
      </w:r>
      <w:r>
        <w:rPr>
          <w:rFonts w:ascii="Arial" w:eastAsia="Arial" w:hAnsi="Arial" w:cs="Arial"/>
          <w:color w:val="000000"/>
        </w:rPr>
        <w:lastRenderedPageBreak/>
        <w:t>fashion retail business in the UK. Besides, the academic knowledge, evidence-based investigation in this study would help in future research. The evidence-based discussion, and given recommendations based on the existing or potential challenges of applying generative AI in the retail sector of the UK, would help the retail managers to take suitable action for obtaining the best result with generative AI.</w:t>
      </w:r>
    </w:p>
    <w:p w14:paraId="37193919" w14:textId="77777777" w:rsidR="00504294" w:rsidRDefault="00504294" w:rsidP="00504294">
      <w:pPr>
        <w:pStyle w:val="Heading2"/>
        <w:rPr>
          <w:rFonts w:ascii="Arial" w:eastAsia="Arial" w:hAnsi="Arial" w:cs="Arial"/>
        </w:rPr>
      </w:pPr>
      <w:bookmarkStart w:id="9" w:name="_Toc241139123"/>
      <w:r>
        <w:rPr>
          <w:rFonts w:ascii="Arial" w:eastAsia="Arial" w:hAnsi="Arial" w:cs="Arial"/>
        </w:rPr>
        <w:t>1.6 Research Methodology</w:t>
      </w:r>
      <w:bookmarkEnd w:id="9"/>
    </w:p>
    <w:p w14:paraId="5DB05171"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research has been conducted based on secondary qualitative data. Moreover, </w:t>
      </w:r>
      <w:r>
        <w:rPr>
          <w:rFonts w:ascii="Arial" w:eastAsia="Arial" w:hAnsi="Arial" w:cs="Arial"/>
          <w:b/>
          <w:bCs/>
          <w:i/>
          <w:iCs/>
          <w:color w:val="000000"/>
        </w:rPr>
        <w:t>interpretivism research’s philosophy</w:t>
      </w:r>
      <w:r>
        <w:rPr>
          <w:rFonts w:ascii="Arial" w:eastAsia="Arial" w:hAnsi="Arial" w:cs="Arial"/>
          <w:color w:val="000000"/>
        </w:rPr>
        <w:t xml:space="preserve"> to observe and investigate each variable precisely. </w:t>
      </w:r>
      <w:r w:rsidRPr="00C42C2F">
        <w:rPr>
          <w:rFonts w:ascii="Arial" w:eastAsia="Arial" w:hAnsi="Arial" w:cs="Arial"/>
          <w:color w:val="000000" w:themeColor="text1"/>
        </w:rPr>
        <w:t xml:space="preserve">Along with that the </w:t>
      </w:r>
      <w:r w:rsidRPr="00C42C2F">
        <w:rPr>
          <w:rFonts w:ascii="Arial" w:eastAsia="Arial" w:hAnsi="Arial" w:cs="Arial"/>
          <w:b/>
          <w:bCs/>
          <w:i/>
          <w:iCs/>
          <w:color w:val="000000" w:themeColor="text1"/>
        </w:rPr>
        <w:t>explanatory research design</w:t>
      </w:r>
      <w:r w:rsidRPr="00C42C2F">
        <w:rPr>
          <w:rFonts w:ascii="Arial" w:eastAsia="Arial" w:hAnsi="Arial" w:cs="Arial"/>
          <w:color w:val="000000" w:themeColor="text1"/>
        </w:rPr>
        <w:t xml:space="preserve"> and</w:t>
      </w:r>
      <w:r w:rsidRPr="00C42C2F">
        <w:rPr>
          <w:rFonts w:ascii="Arial" w:eastAsia="Arial" w:hAnsi="Arial" w:cs="Arial"/>
          <w:b/>
          <w:bCs/>
          <w:i/>
          <w:iCs/>
          <w:color w:val="000000" w:themeColor="text1"/>
        </w:rPr>
        <w:t xml:space="preserve"> inductive research approach</w:t>
      </w:r>
      <w:r w:rsidRPr="00C42C2F">
        <w:rPr>
          <w:rFonts w:ascii="Arial" w:eastAsia="Arial" w:hAnsi="Arial" w:cs="Arial"/>
          <w:color w:val="000000" w:themeColor="text1"/>
        </w:rPr>
        <w:t xml:space="preserve"> have been applied considering the key derivatives</w:t>
      </w:r>
      <w:r>
        <w:rPr>
          <w:rFonts w:ascii="Arial" w:eastAsia="Arial" w:hAnsi="Arial" w:cs="Arial"/>
          <w:color w:val="000000"/>
        </w:rPr>
        <w:t xml:space="preserve">. Secondary data application would be effective for the research to make optimal resources, especially save cost and time of research (Gardner </w:t>
      </w:r>
      <w:r>
        <w:rPr>
          <w:rFonts w:ascii="Arial" w:eastAsia="Arial" w:hAnsi="Arial" w:cs="Arial"/>
          <w:i/>
          <w:iCs/>
          <w:color w:val="000000"/>
        </w:rPr>
        <w:t xml:space="preserve">et al. </w:t>
      </w:r>
      <w:r>
        <w:rPr>
          <w:rFonts w:ascii="Arial" w:eastAsia="Arial" w:hAnsi="Arial" w:cs="Arial"/>
          <w:color w:val="000000"/>
        </w:rPr>
        <w:t>2022, p.2). Moreover, it gave opportunities to gain a comparative view on the influence of generative AI on marketing productivity in fashion retail organisations.</w:t>
      </w:r>
    </w:p>
    <w:p w14:paraId="50314254" w14:textId="77777777" w:rsidR="00504294" w:rsidRDefault="00504294" w:rsidP="00504294">
      <w:pPr>
        <w:pStyle w:val="Heading2"/>
        <w:rPr>
          <w:rFonts w:ascii="Arial" w:eastAsia="Arial" w:hAnsi="Arial" w:cs="Arial"/>
        </w:rPr>
      </w:pPr>
      <w:bookmarkStart w:id="10" w:name="_Toc241139124"/>
      <w:r>
        <w:rPr>
          <w:rFonts w:ascii="Arial" w:eastAsia="Arial" w:hAnsi="Arial" w:cs="Arial"/>
        </w:rPr>
        <w:t>1.7 Structure of Research</w:t>
      </w:r>
      <w:bookmarkEnd w:id="10"/>
    </w:p>
    <w:p w14:paraId="0CCA6809" w14:textId="77777777" w:rsidR="00504294" w:rsidRDefault="00504294" w:rsidP="00504294">
      <w:pPr>
        <w:pBdr>
          <w:top w:val="nil"/>
          <w:left w:val="nil"/>
          <w:bottom w:val="nil"/>
          <w:right w:val="nil"/>
          <w:between w:val="nil"/>
        </w:pBdr>
        <w:jc w:val="center"/>
        <w:rPr>
          <w:rFonts w:ascii="Arial" w:eastAsia="Arial" w:hAnsi="Arial" w:cs="Arial"/>
          <w:b/>
          <w:bCs/>
          <w:color w:val="000000"/>
        </w:rPr>
      </w:pPr>
      <w:r>
        <w:rPr>
          <w:rFonts w:ascii="Arial" w:eastAsia="Arial" w:hAnsi="Arial" w:cs="Arial"/>
          <w:b/>
          <w:bCs/>
          <w:noProof/>
          <w:color w:val="000000"/>
          <w:lang w:val="en-US" w:eastAsia="en-US"/>
        </w:rPr>
        <w:drawing>
          <wp:inline distT="114300" distB="114300" distL="114300" distR="114300" wp14:anchorId="45B6B605" wp14:editId="0D71C932">
            <wp:extent cx="5731200" cy="3340100"/>
            <wp:effectExtent l="25400" t="25400" r="25400" b="2540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200" cy="3340100"/>
                    </a:xfrm>
                    <a:prstGeom prst="rect">
                      <a:avLst/>
                    </a:prstGeom>
                    <a:ln w="25400">
                      <a:solidFill>
                        <a:srgbClr val="000000"/>
                      </a:solidFill>
                      <a:prstDash val="solid"/>
                    </a:ln>
                  </pic:spPr>
                </pic:pic>
              </a:graphicData>
            </a:graphic>
          </wp:inline>
        </w:drawing>
      </w:r>
    </w:p>
    <w:p w14:paraId="4C05DABD" w14:textId="77777777" w:rsidR="00504294" w:rsidRDefault="00504294" w:rsidP="00504294">
      <w:pPr>
        <w:pStyle w:val="Heading5"/>
      </w:pPr>
      <w:bookmarkStart w:id="11" w:name="_Toc241139168"/>
      <w:r>
        <w:t>Figure 1.1: Structure of the Research</w:t>
      </w:r>
      <w:bookmarkEnd w:id="11"/>
    </w:p>
    <w:p w14:paraId="17A56AB7"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Self-Developed)</w:t>
      </w:r>
    </w:p>
    <w:p w14:paraId="3FFBB118" w14:textId="77777777" w:rsidR="00504294" w:rsidRDefault="00504294" w:rsidP="00504294">
      <w:pPr>
        <w:pBdr>
          <w:top w:val="nil"/>
          <w:left w:val="nil"/>
          <w:bottom w:val="nil"/>
          <w:right w:val="nil"/>
          <w:between w:val="nil"/>
        </w:pBdr>
        <w:jc w:val="center"/>
        <w:rPr>
          <w:rFonts w:ascii="Arial" w:eastAsia="Arial" w:hAnsi="Arial" w:cs="Arial"/>
          <w:color w:val="000000"/>
        </w:rPr>
      </w:pPr>
    </w:p>
    <w:p w14:paraId="35C5AB8E" w14:textId="77777777" w:rsidR="00504294" w:rsidRDefault="00504294" w:rsidP="00504294">
      <w:pPr>
        <w:pBdr>
          <w:top w:val="nil"/>
          <w:left w:val="nil"/>
          <w:bottom w:val="nil"/>
          <w:right w:val="nil"/>
          <w:between w:val="nil"/>
        </w:pBdr>
        <w:jc w:val="center"/>
        <w:rPr>
          <w:rFonts w:ascii="Arial" w:eastAsia="Arial" w:hAnsi="Arial" w:cs="Arial"/>
          <w:color w:val="000000"/>
        </w:rPr>
      </w:pPr>
    </w:p>
    <w:p w14:paraId="7B532526" w14:textId="77777777" w:rsidR="00504294" w:rsidRDefault="00504294" w:rsidP="00504294">
      <w:pPr>
        <w:pBdr>
          <w:top w:val="nil"/>
          <w:left w:val="nil"/>
          <w:bottom w:val="nil"/>
          <w:right w:val="nil"/>
          <w:between w:val="nil"/>
        </w:pBdr>
        <w:jc w:val="center"/>
        <w:rPr>
          <w:rFonts w:ascii="Arial" w:eastAsia="Arial" w:hAnsi="Arial" w:cs="Arial"/>
          <w:color w:val="000000"/>
        </w:rPr>
      </w:pPr>
    </w:p>
    <w:p w14:paraId="3FC51658" w14:textId="77777777" w:rsidR="00504294" w:rsidRDefault="00504294" w:rsidP="00504294">
      <w:pPr>
        <w:pStyle w:val="Heading2"/>
        <w:rPr>
          <w:rFonts w:ascii="Arial" w:eastAsia="Arial" w:hAnsi="Arial" w:cs="Arial"/>
        </w:rPr>
      </w:pPr>
      <w:bookmarkStart w:id="12" w:name="_Toc241139125"/>
      <w:r>
        <w:rPr>
          <w:rFonts w:ascii="Arial" w:eastAsia="Arial" w:hAnsi="Arial" w:cs="Arial"/>
        </w:rPr>
        <w:lastRenderedPageBreak/>
        <w:t>1.8 Chapter Summary</w:t>
      </w:r>
      <w:bookmarkEnd w:id="12"/>
    </w:p>
    <w:p w14:paraId="06F70B6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This chapter has introduced the research aim, objectives and research question to investigate the influence of GenAI use to improve the marketing effectiveness of the fashion retail industry, UK. The background of research highlights the advancement of GenAI use in last decades and how it is helping markers to e hence the marketing efficiency by helping in automated content development, making engaging content for social media marketing, and how business can ensure top productivity by saving the time and cost of generating marketing strategies. The background and rationale of the study simultaneously focused on the ability of GenAI to make personalised content for business that can help to tackle extensive competition in the UK retail landscape. The aims, objectives and rationale will help to carry the research in a disciplined manner and give evidence-based recommendations in later chapters. </w:t>
      </w:r>
      <w:r>
        <w:br w:type="page"/>
      </w:r>
    </w:p>
    <w:p w14:paraId="4E7D5BAA" w14:textId="77777777" w:rsidR="00504294" w:rsidRDefault="00504294" w:rsidP="00504294">
      <w:pPr>
        <w:pStyle w:val="Heading1"/>
        <w:rPr>
          <w:rFonts w:ascii="Arial" w:eastAsia="Arial" w:hAnsi="Arial" w:cs="Arial"/>
        </w:rPr>
      </w:pPr>
      <w:bookmarkStart w:id="13" w:name="_Toc241139126"/>
      <w:r>
        <w:rPr>
          <w:rFonts w:ascii="Arial" w:eastAsia="Arial" w:hAnsi="Arial" w:cs="Arial"/>
        </w:rPr>
        <w:lastRenderedPageBreak/>
        <w:t>Chapter 2: Literature Review</w:t>
      </w:r>
      <w:bookmarkEnd w:id="13"/>
      <w:r>
        <w:rPr>
          <w:rFonts w:ascii="Arial" w:eastAsia="Arial" w:hAnsi="Arial" w:cs="Arial"/>
        </w:rPr>
        <w:t xml:space="preserve"> </w:t>
      </w:r>
    </w:p>
    <w:p w14:paraId="3A325C27" w14:textId="77777777" w:rsidR="00504294" w:rsidRDefault="00504294" w:rsidP="00504294">
      <w:pPr>
        <w:pStyle w:val="Heading2"/>
        <w:rPr>
          <w:rFonts w:ascii="Arial" w:eastAsia="Arial" w:hAnsi="Arial" w:cs="Arial"/>
        </w:rPr>
      </w:pPr>
      <w:bookmarkStart w:id="14" w:name="_Toc241139127"/>
      <w:r>
        <w:rPr>
          <w:rFonts w:ascii="Arial" w:eastAsia="Arial" w:hAnsi="Arial" w:cs="Arial"/>
        </w:rPr>
        <w:t>2.1 Chapter Overview</w:t>
      </w:r>
      <w:bookmarkEnd w:id="14"/>
      <w:r>
        <w:rPr>
          <w:rFonts w:ascii="Arial" w:eastAsia="Arial" w:hAnsi="Arial" w:cs="Arial"/>
        </w:rPr>
        <w:t xml:space="preserve"> </w:t>
      </w:r>
    </w:p>
    <w:p w14:paraId="3906246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literature review chapter is going to critically discuss the importance of using generative AI tools regarding business management and the growth of fashion retailers operating in the UK market. This chapter will discuss the influence of generative AI tools for marketing purposes within fashion retailers in the UK, as well as the impact of such tools on the diversification of marketing activities and key organisational barriers hampering their adoption. Moreover, a detailed theoretical perspective will also be presented in this chapter, with a focus on organisational productivity. The key gaps in the discussed literature will also be described to maintain transparency and credibility.      </w:t>
      </w:r>
    </w:p>
    <w:p w14:paraId="3BAE5968" w14:textId="77777777" w:rsidR="00504294" w:rsidRDefault="00504294" w:rsidP="00504294">
      <w:pPr>
        <w:pStyle w:val="Heading2"/>
        <w:rPr>
          <w:rFonts w:ascii="Arial" w:eastAsia="Arial" w:hAnsi="Arial" w:cs="Arial"/>
        </w:rPr>
      </w:pPr>
      <w:bookmarkStart w:id="15" w:name="_Toc241139128"/>
      <w:r>
        <w:rPr>
          <w:rFonts w:ascii="Arial" w:eastAsia="Arial" w:hAnsi="Arial" w:cs="Arial"/>
        </w:rPr>
        <w:t>2.2 The influence of generative AI on marketing functions and content productivity management in the fashion retail organisations of UK</w:t>
      </w:r>
      <w:bookmarkEnd w:id="15"/>
      <w:r>
        <w:rPr>
          <w:rFonts w:ascii="Arial" w:eastAsia="Arial" w:hAnsi="Arial" w:cs="Arial"/>
        </w:rPr>
        <w:t xml:space="preserve">  </w:t>
      </w:r>
    </w:p>
    <w:p w14:paraId="2AA8BF27"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influence of generative AI tools for the purpose of marketing activities within the fashion retail companies in the UK is significant in terms of asset management, personalised marketing and staff workload management. According to Islam </w:t>
      </w:r>
      <w:r>
        <w:rPr>
          <w:rFonts w:ascii="Arial" w:eastAsia="Arial" w:hAnsi="Arial" w:cs="Arial"/>
          <w:i/>
          <w:iCs/>
          <w:color w:val="000000"/>
        </w:rPr>
        <w:t xml:space="preserve">et al. </w:t>
      </w:r>
      <w:r>
        <w:rPr>
          <w:rFonts w:ascii="Arial" w:eastAsia="Arial" w:hAnsi="Arial" w:cs="Arial"/>
          <w:color w:val="000000"/>
        </w:rPr>
        <w:t xml:space="preserve">(2024, p.168), the use of generative AI tools enables retailers to develop creative and unique marketing content for the products, with audio-visual content, as well as 3D images. For instance, Zalando, a major fashion retailer in the UK market, uses generative AI tools for brand marketing, which further enables them to cut operational costs by 90% within six to eight weeks (Reid, 2025, p. 1). This shows that major fashion retailers in the UK market are benefitting from the deployment of AI and machine learning technologies in terms of product sales. Contrasting with the view of Islam </w:t>
      </w:r>
      <w:r>
        <w:rPr>
          <w:rFonts w:ascii="Arial" w:eastAsia="Arial" w:hAnsi="Arial" w:cs="Arial"/>
          <w:i/>
          <w:iCs/>
          <w:color w:val="000000"/>
        </w:rPr>
        <w:t xml:space="preserve">et al. </w:t>
      </w:r>
      <w:r>
        <w:rPr>
          <w:rFonts w:ascii="Arial" w:eastAsia="Arial" w:hAnsi="Arial" w:cs="Arial"/>
          <w:color w:val="000000"/>
        </w:rPr>
        <w:t xml:space="preserve">(2024, p.168), Mahmood (2025, p.10) highlighted that there are major concerns over the creation of fake content materials for marketing purposes due to the use of generative AI tools by retailers. This is mainly due to the training of the AI algorithm models using such pictures and videos by the retailers operating in the UK market. This can significantly damage the overall brand image of the company in the market and hamper its credibility among the customers. For example, Gucci, a major fashion brand in the UK market, faced customer backlash in Milan Fashion Week after it emerged that the company used fake AI-generated images for presentation at the event (McMohan, 2026, p.1). Henceforth, maintaining authenticity is necessary for managing long-term brand image. Therefore, the leadership and marketing managers </w:t>
      </w:r>
      <w:r>
        <w:rPr>
          <w:rFonts w:ascii="Arial" w:eastAsia="Arial" w:hAnsi="Arial" w:cs="Arial"/>
          <w:color w:val="000000"/>
        </w:rPr>
        <w:lastRenderedPageBreak/>
        <w:t>of the major fashion retailers operating in the UK market need to be careful before using generative AI tools for product marketing.</w:t>
      </w:r>
    </w:p>
    <w:p w14:paraId="26BA02E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Another crucial factor related to the use of generative AI tools for the purpose of marketing involves the automation of the entire process and real-time customer communication. </w:t>
      </w:r>
      <w:proofErr w:type="spellStart"/>
      <w:r>
        <w:rPr>
          <w:rFonts w:ascii="Arial" w:eastAsia="Arial" w:hAnsi="Arial" w:cs="Arial"/>
          <w:color w:val="000000"/>
        </w:rPr>
        <w:t>Büyüksomer</w:t>
      </w:r>
      <w:proofErr w:type="spellEnd"/>
      <w:r>
        <w:rPr>
          <w:rFonts w:ascii="Arial" w:eastAsia="Arial" w:hAnsi="Arial" w:cs="Arial"/>
          <w:color w:val="000000"/>
        </w:rPr>
        <w:t xml:space="preserve"> and </w:t>
      </w:r>
      <w:proofErr w:type="spellStart"/>
      <w:r>
        <w:rPr>
          <w:rFonts w:ascii="Arial" w:eastAsia="Arial" w:hAnsi="Arial" w:cs="Arial"/>
          <w:color w:val="000000"/>
        </w:rPr>
        <w:t>Tekeoğlu</w:t>
      </w:r>
      <w:proofErr w:type="spellEnd"/>
      <w:r>
        <w:rPr>
          <w:rFonts w:ascii="Arial" w:eastAsia="Arial" w:hAnsi="Arial" w:cs="Arial"/>
          <w:color w:val="000000"/>
        </w:rPr>
        <w:t xml:space="preserve"> (2024, p. 110) revealed that the use of generative AI tools facilitates one-on-one communication with customers and helps brands to develop intelligence-driven strategies. This results in the improvement of personalised marketing strategies to support the promotion of products in the target market. In the UK, the findings show that the online sales of fashion products in 2026 among customers can increase significantly due to AI-led experiences among 80% of the retailers (Press Contact, 2026, p. 1). Based on the literature review of </w:t>
      </w:r>
      <w:proofErr w:type="spellStart"/>
      <w:r>
        <w:rPr>
          <w:rFonts w:ascii="Arial" w:eastAsia="Arial" w:hAnsi="Arial" w:cs="Arial"/>
          <w:color w:val="000000"/>
        </w:rPr>
        <w:t>Büyüksomer</w:t>
      </w:r>
      <w:proofErr w:type="spellEnd"/>
      <w:r>
        <w:rPr>
          <w:rFonts w:ascii="Arial" w:eastAsia="Arial" w:hAnsi="Arial" w:cs="Arial"/>
          <w:color w:val="000000"/>
        </w:rPr>
        <w:t xml:space="preserve"> and </w:t>
      </w:r>
      <w:proofErr w:type="spellStart"/>
      <w:r>
        <w:rPr>
          <w:rFonts w:ascii="Arial" w:eastAsia="Arial" w:hAnsi="Arial" w:cs="Arial"/>
          <w:color w:val="000000"/>
        </w:rPr>
        <w:t>Tekeoğlu</w:t>
      </w:r>
      <w:proofErr w:type="spellEnd"/>
      <w:r>
        <w:rPr>
          <w:rFonts w:ascii="Arial" w:eastAsia="Arial" w:hAnsi="Arial" w:cs="Arial"/>
          <w:color w:val="000000"/>
        </w:rPr>
        <w:t xml:space="preserve"> (2024, p. 110) and noticing the example it can be said that the influence of generative AI-led marketing practices has a significant impact on attracting consumers due to the growth of positive sentiments and continuous support for the marketing managers in the UK. </w:t>
      </w:r>
    </w:p>
    <w:p w14:paraId="490D1EB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use of generative AI by fashion retailers in the UK market also enables them to boost communication with customers and support automated product descriptions. This has a direct impact on enhancing the overall productivity among the retailers, with the growth of profitability and market share. Close to the opinion of </w:t>
      </w:r>
      <w:proofErr w:type="spellStart"/>
      <w:r>
        <w:rPr>
          <w:rFonts w:ascii="Arial" w:eastAsia="Arial" w:hAnsi="Arial" w:cs="Arial"/>
          <w:color w:val="000000"/>
        </w:rPr>
        <w:t>Büyüksomer</w:t>
      </w:r>
      <w:proofErr w:type="spellEnd"/>
      <w:r>
        <w:rPr>
          <w:rFonts w:ascii="Arial" w:eastAsia="Arial" w:hAnsi="Arial" w:cs="Arial"/>
          <w:color w:val="000000"/>
        </w:rPr>
        <w:t xml:space="preserve"> and </w:t>
      </w:r>
      <w:proofErr w:type="spellStart"/>
      <w:r>
        <w:rPr>
          <w:rFonts w:ascii="Arial" w:eastAsia="Arial" w:hAnsi="Arial" w:cs="Arial"/>
          <w:color w:val="000000"/>
        </w:rPr>
        <w:t>Tekeoğlu</w:t>
      </w:r>
      <w:proofErr w:type="spellEnd"/>
      <w:r>
        <w:rPr>
          <w:rFonts w:ascii="Arial" w:eastAsia="Arial" w:hAnsi="Arial" w:cs="Arial"/>
          <w:color w:val="000000"/>
        </w:rPr>
        <w:t xml:space="preserve"> (2024, p. 110), Chowdhury </w:t>
      </w:r>
      <w:r>
        <w:rPr>
          <w:rFonts w:ascii="Arial" w:eastAsia="Arial" w:hAnsi="Arial" w:cs="Arial"/>
          <w:i/>
          <w:iCs/>
          <w:color w:val="000000"/>
        </w:rPr>
        <w:t>et al.</w:t>
      </w:r>
      <w:r>
        <w:rPr>
          <w:rFonts w:ascii="Arial" w:eastAsia="Arial" w:hAnsi="Arial" w:cs="Arial"/>
          <w:color w:val="000000"/>
        </w:rPr>
        <w:t xml:space="preserve"> (2025, p. 8), the overall annual revenue earned by the retailers in the economy rose by USD 400 to USD 600 billion, as a result of increased productivity, led by generative AI tools. On the other hand, </w:t>
      </w:r>
      <w:r w:rsidRPr="00C42C2F">
        <w:rPr>
          <w:rFonts w:ascii="Arial" w:eastAsia="Arial" w:hAnsi="Arial" w:cs="Arial"/>
          <w:color w:val="000000" w:themeColor="text1"/>
        </w:rPr>
        <w:t xml:space="preserve">the findings by Grewal </w:t>
      </w:r>
      <w:r w:rsidRPr="00C42C2F">
        <w:rPr>
          <w:rFonts w:ascii="Arial" w:eastAsia="Arial" w:hAnsi="Arial" w:cs="Arial"/>
          <w:i/>
          <w:iCs/>
          <w:color w:val="000000" w:themeColor="text1"/>
        </w:rPr>
        <w:t>et al.</w:t>
      </w:r>
      <w:r w:rsidRPr="00C42C2F">
        <w:rPr>
          <w:rFonts w:ascii="Arial" w:eastAsia="Arial" w:hAnsi="Arial" w:cs="Arial"/>
          <w:color w:val="000000" w:themeColor="text1"/>
        </w:rPr>
        <w:t xml:space="preserve"> (2025, p. 702) showed that companies like Walmart are using gen AI chatbots to negotiate with market vendors to satisfy the needs of the retailers and are able to achieve 3% cost savings in their overall operations. These</w:t>
      </w:r>
      <w:r>
        <w:rPr>
          <w:rFonts w:ascii="Arial" w:eastAsia="Arial" w:hAnsi="Arial" w:cs="Arial"/>
          <w:color w:val="000000"/>
        </w:rPr>
        <w:t xml:space="preserve"> examples show the benefits of UK and global fashion retailers regarding the use of gen AI technology for the purpose of marketing, retailer management and cost savings related to productivity. </w:t>
      </w:r>
    </w:p>
    <w:p w14:paraId="175F6BE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Moreover, it can be said that global fashion retailers will be able to increase their sales revenue through the use of gen AI technology. However, there are concerns over the spread of misinformation among customers by UK fashion retailers due to the use of such technology. Supporting this, </w:t>
      </w:r>
      <w:proofErr w:type="spellStart"/>
      <w:r>
        <w:rPr>
          <w:rFonts w:ascii="Arial" w:eastAsia="Arial" w:hAnsi="Arial" w:cs="Arial"/>
          <w:color w:val="000000"/>
        </w:rPr>
        <w:t>Karaş</w:t>
      </w:r>
      <w:proofErr w:type="spellEnd"/>
      <w:r>
        <w:rPr>
          <w:rFonts w:ascii="Arial" w:eastAsia="Arial" w:hAnsi="Arial" w:cs="Arial"/>
          <w:color w:val="000000"/>
        </w:rPr>
        <w:t xml:space="preserve"> (2024, pp. 2353-2354) claimed that large language models (LLMs) currently available in the market have the ability to generate misinformation very quickly through the creation of false texts and amplify misleading </w:t>
      </w:r>
      <w:r>
        <w:rPr>
          <w:rFonts w:ascii="Arial" w:eastAsia="Arial" w:hAnsi="Arial" w:cs="Arial"/>
          <w:color w:val="000000"/>
        </w:rPr>
        <w:lastRenderedPageBreak/>
        <w:t xml:space="preserve">views in the market. This has a major negative impact on the ability of fashion retailers to boost consumer trust and further enhance market share in the future. For example, Gucci, a major fashion brand with a significant UK presence, was engulfed in such controversies in the past. It can have a critical impact on organisational growth in the UK market, as survey data shows that 48% of UK customers are highly concerned about ethical problems and would not use Gen AI-led fashion product suggestions at the time of shopping (Bell, 2026, p. 1). Therefore, it can be said that, despite key benefits to the fashion retailers in the UK market, they need to ensure the use of highly ethical data before proceeding with the use of such solutions.         </w:t>
      </w:r>
    </w:p>
    <w:p w14:paraId="42BB639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On a similar note, Williamson and </w:t>
      </w:r>
      <w:proofErr w:type="spellStart"/>
      <w:r>
        <w:rPr>
          <w:rFonts w:ascii="Arial" w:eastAsia="Arial" w:hAnsi="Arial" w:cs="Arial"/>
          <w:color w:val="000000"/>
        </w:rPr>
        <w:t>Prybutok</w:t>
      </w:r>
      <w:proofErr w:type="spellEnd"/>
      <w:r>
        <w:rPr>
          <w:rFonts w:ascii="Arial" w:eastAsia="Arial" w:hAnsi="Arial" w:cs="Arial"/>
          <w:color w:val="000000"/>
        </w:rPr>
        <w:t xml:space="preserve"> (2024, p. 6) highlighted that AI tools can exploit customer sentiment by presenting false product information and exploiting the cognitive vulnerabilities of an individual. However, this can have a broader negative impact on the company in terms of customer sentiment in the market. For instance, ASOS, a major fashion retailer in the UK, was investigated by the Competition and Markets Authority (CMA), the UK regulator, over their claim of green retailing and 20% use of recyclable fabrics (Morton, 2022, p. 2). This was mainly due to the use of Gen AI tools by the company in an excessive manner to promote the available products among the customers. Based on this, it can be said that the risk of customer exploitation is a major factor hampering the brand image of fashion retailers due to the use of gen AI technology.</w:t>
      </w:r>
    </w:p>
    <w:p w14:paraId="29E7AC0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contrast with the review of Williamson and </w:t>
      </w:r>
      <w:proofErr w:type="spellStart"/>
      <w:r>
        <w:rPr>
          <w:rFonts w:ascii="Arial" w:eastAsia="Arial" w:hAnsi="Arial" w:cs="Arial"/>
          <w:color w:val="000000"/>
        </w:rPr>
        <w:t>Prybutok</w:t>
      </w:r>
      <w:proofErr w:type="spellEnd"/>
      <w:r>
        <w:rPr>
          <w:rFonts w:ascii="Arial" w:eastAsia="Arial" w:hAnsi="Arial" w:cs="Arial"/>
          <w:color w:val="000000"/>
        </w:rPr>
        <w:t xml:space="preserve"> (2024, p. 6), </w:t>
      </w:r>
      <w:proofErr w:type="spellStart"/>
      <w:r>
        <w:rPr>
          <w:rFonts w:ascii="Arial" w:eastAsia="Arial" w:hAnsi="Arial" w:cs="Arial"/>
          <w:color w:val="000000"/>
        </w:rPr>
        <w:t>Gastmann</w:t>
      </w:r>
      <w:proofErr w:type="spellEnd"/>
      <w:r>
        <w:rPr>
          <w:rFonts w:ascii="Arial" w:eastAsia="Arial" w:hAnsi="Arial" w:cs="Arial"/>
          <w:color w:val="000000"/>
        </w:rPr>
        <w:t xml:space="preserve"> and Bastos (2025, p. 2) argued that the use of generative AI tools enables companies to boost brainstorming activity, with prolonged periods of reflection on the marketed product. This enables UK-based fashion retailers to develop a personality-driven marketing strategy and further increase the demand for products among the customers in the market. Supporting this, the company report of ASOS claimed that the use of Gen AI tools enabled them to build a video commerce platform “</w:t>
      </w:r>
      <w:proofErr w:type="spellStart"/>
      <w:r>
        <w:rPr>
          <w:rFonts w:ascii="Arial" w:eastAsia="Arial" w:hAnsi="Arial" w:cs="Arial"/>
          <w:color w:val="000000"/>
        </w:rPr>
        <w:t>Bambuser</w:t>
      </w:r>
      <w:proofErr w:type="spellEnd"/>
      <w:r>
        <w:rPr>
          <w:rFonts w:ascii="Arial" w:eastAsia="Arial" w:hAnsi="Arial" w:cs="Arial"/>
          <w:color w:val="000000"/>
        </w:rPr>
        <w:t xml:space="preserve">” with the use of attractive test and product images (ASOS, 2026). As a result, it helps the marketing managers of the company to understand the market trends among the British customers in real-time. This shows that the application of generative AI tools has a positive impact on the growth of fashion-retailing brands in the UK market. </w:t>
      </w:r>
    </w:p>
    <w:p w14:paraId="37BFA08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Moreover, Sunny</w:t>
      </w:r>
      <w:r>
        <w:rPr>
          <w:rFonts w:ascii="Arial" w:eastAsia="Arial" w:hAnsi="Arial" w:cs="Arial"/>
          <w:i/>
          <w:iCs/>
          <w:color w:val="000000"/>
        </w:rPr>
        <w:t xml:space="preserve"> et al.</w:t>
      </w:r>
      <w:r>
        <w:rPr>
          <w:rFonts w:ascii="Arial" w:eastAsia="Arial" w:hAnsi="Arial" w:cs="Arial"/>
          <w:color w:val="000000"/>
        </w:rPr>
        <w:t xml:space="preserve"> (2025, p. 138) highlighted that advanced generative AI tools enable fashion retailers and designers to develop complex clothing designs in a way that is sustainable for a long time. In the context of the UK, this also helps major fashion </w:t>
      </w:r>
      <w:r>
        <w:rPr>
          <w:rFonts w:ascii="Arial" w:eastAsia="Arial" w:hAnsi="Arial" w:cs="Arial"/>
          <w:color w:val="000000"/>
        </w:rPr>
        <w:lastRenderedPageBreak/>
        <w:t xml:space="preserve">brands such as Marks &amp; Spencer, Zara and Primark to continuously arrive with new and uniquely crafted products and boost customer attraction. This also led to better management of operations and training for staff members to use such Gen AI tools. From the lens of the </w:t>
      </w:r>
      <w:r>
        <w:rPr>
          <w:rFonts w:ascii="Arial" w:eastAsia="Arial" w:hAnsi="Arial" w:cs="Arial"/>
          <w:i/>
          <w:iCs/>
          <w:color w:val="000000"/>
        </w:rPr>
        <w:t>Technology Acceptance Model (TAM)</w:t>
      </w:r>
      <w:r>
        <w:rPr>
          <w:rFonts w:ascii="Arial" w:eastAsia="Arial" w:hAnsi="Arial" w:cs="Arial"/>
          <w:color w:val="000000"/>
        </w:rPr>
        <w:t xml:space="preserve">, the use of generative AI not only shapes customer experience but also enables innovation among the retailers (Khan </w:t>
      </w:r>
      <w:r>
        <w:rPr>
          <w:rFonts w:ascii="Arial" w:eastAsia="Arial" w:hAnsi="Arial" w:cs="Arial"/>
          <w:i/>
          <w:iCs/>
          <w:color w:val="000000"/>
        </w:rPr>
        <w:t xml:space="preserve">et al. </w:t>
      </w:r>
      <w:r>
        <w:rPr>
          <w:rFonts w:ascii="Arial" w:eastAsia="Arial" w:hAnsi="Arial" w:cs="Arial"/>
          <w:color w:val="000000"/>
        </w:rPr>
        <w:t xml:space="preserve">2026, p. 10). Therefore, despite the concerns over fake content generation, the overall effectiveness of generative AI tools has a positive impact in supporting marketing practices and rationalisation of business costs among retailers.     </w:t>
      </w:r>
    </w:p>
    <w:p w14:paraId="4D7D1010" w14:textId="77777777" w:rsidR="00504294" w:rsidRDefault="00504294" w:rsidP="00504294">
      <w:pPr>
        <w:pStyle w:val="Heading2"/>
        <w:rPr>
          <w:rFonts w:ascii="Arial" w:eastAsia="Arial" w:hAnsi="Arial" w:cs="Arial"/>
        </w:rPr>
      </w:pPr>
      <w:bookmarkStart w:id="16" w:name="_Toc241139129"/>
      <w:r>
        <w:rPr>
          <w:rFonts w:ascii="Arial" w:eastAsia="Arial" w:hAnsi="Arial" w:cs="Arial"/>
        </w:rPr>
        <w:t>2.3 Impact of Generative AI capabilities on diversified marketing activities for fashion retail companies in the UK</w:t>
      </w:r>
      <w:bookmarkEnd w:id="16"/>
      <w:r>
        <w:rPr>
          <w:rFonts w:ascii="Arial" w:eastAsia="Arial" w:hAnsi="Arial" w:cs="Arial"/>
        </w:rPr>
        <w:t xml:space="preserve"> </w:t>
      </w:r>
    </w:p>
    <w:p w14:paraId="51DE0D2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Vavrová, (2024,p.40) reviewed that fashion retailers tend to function within a highly competitive landscape wherein audiences seek fast trend adaptation, personalised services and robust digital interactions. Close to the review </w:t>
      </w:r>
      <w:proofErr w:type="spellStart"/>
      <w:r>
        <w:rPr>
          <w:rFonts w:ascii="Arial" w:eastAsia="Arial" w:hAnsi="Arial" w:cs="Arial"/>
          <w:color w:val="000000"/>
        </w:rPr>
        <w:t>Mogaji</w:t>
      </w:r>
      <w:proofErr w:type="spellEnd"/>
      <w:r>
        <w:rPr>
          <w:rFonts w:ascii="Arial" w:eastAsia="Arial" w:hAnsi="Arial" w:cs="Arial"/>
          <w:color w:val="000000"/>
        </w:rPr>
        <w:t xml:space="preserve"> and Jain (2024, p. 2384) observed that Generative AI allows retailers to assume the choices of audiences with the aid of behavioural data analytics, permitting businesses to cater for customers' goods suggestions and personalised promotional messages. As a result, fashion retailers have been increasingly adhering to the Generative AI within their marketing practices, whereby they can develop productivity while preserving competitiveness. The literature highlights divergent viewpoints about the productivity of Generative AI, with some depicting important operational benefits, while rest alert against the ethical issues, overdependence on automation and degradation of trust. However, customer personalisation exhibits a significant application of Generative AI within fashion marketing. </w:t>
      </w:r>
    </w:p>
    <w:p w14:paraId="4EAC6F9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literature contends that AI-powered personalisation positively impacts satisfaction levels and buying intentions of customers as they attain appropriate content instead of any generic advertisements. For instance, online fashion retailers can adhere to AI recommendation systems whereby they can examine the audience's browsing and buying behaviour and thereafter automatically suggest accurate goods and personalised promotions. </w:t>
      </w:r>
    </w:p>
    <w:p w14:paraId="48427B9A" w14:textId="77777777" w:rsidR="00504294" w:rsidRPr="00C42C2F" w:rsidRDefault="00504294" w:rsidP="00504294">
      <w:pPr>
        <w:pBdr>
          <w:top w:val="nil"/>
          <w:left w:val="nil"/>
          <w:bottom w:val="nil"/>
          <w:right w:val="nil"/>
          <w:between w:val="nil"/>
        </w:pBdr>
        <w:rPr>
          <w:rFonts w:ascii="Arial" w:eastAsia="Arial" w:hAnsi="Arial" w:cs="Arial"/>
          <w:color w:val="000000" w:themeColor="text1"/>
        </w:rPr>
      </w:pPr>
      <w:r w:rsidRPr="00C42C2F">
        <w:rPr>
          <w:rFonts w:ascii="Arial" w:eastAsia="Arial" w:hAnsi="Arial" w:cs="Arial"/>
          <w:color w:val="000000" w:themeColor="text1"/>
        </w:rPr>
        <w:t xml:space="preserve">On a similar note, Sharma (2025, p. 3128) mentioned that personalised buying experiences develop involvement of audiences by examining browsing history, buying attitudes and varied social media conversations to suggest favourable fashion goods within real time. However, in contrast with Sharma (2025, p. 3128), Khan </w:t>
      </w:r>
      <w:r w:rsidRPr="00C42C2F">
        <w:rPr>
          <w:rFonts w:ascii="Arial" w:eastAsia="Arial" w:hAnsi="Arial" w:cs="Arial"/>
          <w:i/>
          <w:iCs/>
          <w:color w:val="000000" w:themeColor="text1"/>
        </w:rPr>
        <w:t xml:space="preserve">et al. </w:t>
      </w:r>
      <w:r w:rsidRPr="00C42C2F">
        <w:rPr>
          <w:rFonts w:ascii="Arial" w:eastAsia="Arial" w:hAnsi="Arial" w:cs="Arial"/>
          <w:color w:val="000000" w:themeColor="text1"/>
        </w:rPr>
        <w:t xml:space="preserve">(2026, p. 279) are of the viewpoint that while Generative AI develops in personalisation, </w:t>
      </w:r>
      <w:r w:rsidRPr="00C42C2F">
        <w:rPr>
          <w:rFonts w:ascii="Arial" w:eastAsia="Arial" w:hAnsi="Arial" w:cs="Arial"/>
          <w:color w:val="000000" w:themeColor="text1"/>
        </w:rPr>
        <w:lastRenderedPageBreak/>
        <w:t xml:space="preserve">severe reliance on AI suggestion engines might also lower customer freedom by constraining exposure to distinct other goods and fostering algorithmic bias. </w:t>
      </w:r>
    </w:p>
    <w:p w14:paraId="398CAB2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On the contrary, </w:t>
      </w:r>
      <w:proofErr w:type="spellStart"/>
      <w:r>
        <w:rPr>
          <w:rFonts w:ascii="Arial" w:eastAsia="Arial" w:hAnsi="Arial" w:cs="Arial"/>
          <w:color w:val="000000"/>
        </w:rPr>
        <w:t>Bieńkowska</w:t>
      </w:r>
      <w:proofErr w:type="spellEnd"/>
      <w:r>
        <w:rPr>
          <w:rFonts w:ascii="Arial" w:eastAsia="Arial" w:hAnsi="Arial" w:cs="Arial"/>
          <w:color w:val="000000"/>
        </w:rPr>
        <w:t xml:space="preserve"> (2025, p. 10) argued that personalization generates concerns over privacy as fashion retailers highly depend on the extensive customer data gathering, lowering trust of customers, in case the clarity is lacking. Thus, while most studies highlight the advantages of AI-powered personalisation, contradictory evidence showcases that sustainable integration needs to harmonise personalisation with dutiful data governance. While Sharma (2025, p. 3124) and </w:t>
      </w:r>
      <w:proofErr w:type="spellStart"/>
      <w:r>
        <w:rPr>
          <w:rFonts w:ascii="Arial" w:eastAsia="Arial" w:hAnsi="Arial" w:cs="Arial"/>
          <w:color w:val="000000"/>
        </w:rPr>
        <w:t>Mogaji</w:t>
      </w:r>
      <w:proofErr w:type="spellEnd"/>
      <w:r>
        <w:rPr>
          <w:rFonts w:ascii="Arial" w:eastAsia="Arial" w:hAnsi="Arial" w:cs="Arial"/>
          <w:color w:val="000000"/>
        </w:rPr>
        <w:t xml:space="preserve"> and Jain (2024, p. 2384) focus on marketing productivity, Khan </w:t>
      </w:r>
      <w:r>
        <w:rPr>
          <w:rFonts w:ascii="Arial" w:eastAsia="Arial" w:hAnsi="Arial" w:cs="Arial"/>
          <w:i/>
          <w:iCs/>
          <w:color w:val="000000"/>
        </w:rPr>
        <w:t xml:space="preserve">et al. </w:t>
      </w:r>
      <w:r>
        <w:rPr>
          <w:rFonts w:ascii="Arial" w:eastAsia="Arial" w:hAnsi="Arial" w:cs="Arial"/>
          <w:color w:val="000000"/>
        </w:rPr>
        <w:t xml:space="preserve">(2026, p. 279) depicted customer freedom and confidentiality, denoting that the works altogether claim AI’s advantages however their viewpoints vary about their responsible usage. </w:t>
      </w:r>
    </w:p>
    <w:p w14:paraId="648F83DC" w14:textId="77777777" w:rsidR="00504294" w:rsidRPr="00C42C2F" w:rsidRDefault="00504294" w:rsidP="00504294">
      <w:pPr>
        <w:pBdr>
          <w:top w:val="nil"/>
          <w:left w:val="nil"/>
          <w:bottom w:val="nil"/>
          <w:right w:val="nil"/>
          <w:between w:val="nil"/>
        </w:pBdr>
        <w:rPr>
          <w:rFonts w:ascii="Arial" w:eastAsia="Arial" w:hAnsi="Arial" w:cs="Arial"/>
          <w:color w:val="000000" w:themeColor="text1"/>
        </w:rPr>
      </w:pPr>
      <w:r>
        <w:rPr>
          <w:rFonts w:ascii="Arial" w:eastAsia="Arial" w:hAnsi="Arial" w:cs="Arial"/>
          <w:color w:val="000000"/>
        </w:rPr>
        <w:t xml:space="preserve">Generative AI also engages the potential to shape better digital content, wherein the AI caters marketing sources rapidly and, in a cost, productive manner. Smith and Hutson (2024, p. 7) demonstrated that Generative AI has changed digital marketing by designing advertising copy, various lucrative promotional images and goods descriptions in less time, thus lowering creative production times. </w:t>
      </w:r>
      <w:r w:rsidRPr="00C42C2F">
        <w:rPr>
          <w:rFonts w:ascii="Arial" w:eastAsia="Arial" w:hAnsi="Arial" w:cs="Arial"/>
          <w:color w:val="000000" w:themeColor="text1"/>
        </w:rPr>
        <w:t xml:space="preserve">As per the view of Al Mamun (2024, p. 11), content marketing efficiency has developed as marketers can now automate reiterative innovative work while emphasising their strategic planning and also audience engagement. </w:t>
      </w:r>
    </w:p>
    <w:p w14:paraId="70C276B2" w14:textId="77777777" w:rsidR="00504294" w:rsidRDefault="00504294" w:rsidP="00504294">
      <w:pPr>
        <w:pBdr>
          <w:top w:val="nil"/>
          <w:left w:val="nil"/>
          <w:bottom w:val="nil"/>
          <w:right w:val="nil"/>
          <w:between w:val="nil"/>
        </w:pBdr>
        <w:rPr>
          <w:rFonts w:ascii="Arial" w:eastAsia="Arial" w:hAnsi="Arial" w:cs="Arial"/>
          <w:color w:val="000000"/>
        </w:rPr>
      </w:pPr>
      <w:r w:rsidRPr="00C42C2F">
        <w:rPr>
          <w:rFonts w:ascii="Arial" w:eastAsia="Arial" w:hAnsi="Arial" w:cs="Arial"/>
          <w:color w:val="000000" w:themeColor="text1"/>
        </w:rPr>
        <w:t>In real practice, the fashion retailers can adhere to the Generative AI whereby they can cater goods description, media captions, visual concepts at a faster pace throughout numerous marketing channels.</w:t>
      </w:r>
      <w:r>
        <w:rPr>
          <w:rFonts w:ascii="Arial" w:eastAsia="Arial" w:hAnsi="Arial" w:cs="Arial"/>
          <w:color w:val="EE0000"/>
        </w:rPr>
        <w:t xml:space="preserve"> </w:t>
      </w:r>
      <w:r>
        <w:rPr>
          <w:rFonts w:ascii="Arial" w:eastAsia="Arial" w:hAnsi="Arial" w:cs="Arial"/>
          <w:color w:val="000000"/>
        </w:rPr>
        <w:t xml:space="preserve">Regardless of such benefits, many sources appear to question whether the AI-produced content can uniformly attain the innovation and reliability demanded within the fashion businesses. As per the perception of Rahman </w:t>
      </w:r>
      <w:r>
        <w:rPr>
          <w:rFonts w:ascii="Arial" w:eastAsia="Arial" w:hAnsi="Arial" w:cs="Arial"/>
          <w:i/>
          <w:iCs/>
          <w:color w:val="000000"/>
        </w:rPr>
        <w:t xml:space="preserve">et al. </w:t>
      </w:r>
      <w:r>
        <w:rPr>
          <w:rFonts w:ascii="Arial" w:eastAsia="Arial" w:hAnsi="Arial" w:cs="Arial"/>
          <w:color w:val="000000"/>
        </w:rPr>
        <w:t xml:space="preserve">(2026, p.3), while Generative AI boosts content production, the presence of human creativity stays crucial for shaping emotionally involving narratives and preserving unique brand identities. Contrasting with the review of Rahman </w:t>
      </w:r>
      <w:r>
        <w:rPr>
          <w:rFonts w:ascii="Arial" w:eastAsia="Arial" w:hAnsi="Arial" w:cs="Arial"/>
          <w:i/>
          <w:iCs/>
          <w:color w:val="000000"/>
        </w:rPr>
        <w:t xml:space="preserve">et al. </w:t>
      </w:r>
      <w:r>
        <w:rPr>
          <w:rFonts w:ascii="Arial" w:eastAsia="Arial" w:hAnsi="Arial" w:cs="Arial"/>
          <w:color w:val="000000"/>
        </w:rPr>
        <w:t xml:space="preserve">(2026, p.3), Solis-Kepes (2025, p.425) denoted ethical and legal issues connected with AI-produced fashion content, such as intellectual property disputes, misinformation challenges and others. Such viewpoints differ from the technology-positive claims made by Smith and Hutson (2024, p. 4), presenting that Generative AI needs to complement instead of replacing mortal innovation. Thus, it can be interpreted that marketing efficiency develops when firms amalgamate AI productivity with human innovative perceptions, rather than depending merely on </w:t>
      </w:r>
      <w:r>
        <w:rPr>
          <w:rFonts w:ascii="Arial" w:eastAsia="Arial" w:hAnsi="Arial" w:cs="Arial"/>
          <w:color w:val="000000"/>
        </w:rPr>
        <w:lastRenderedPageBreak/>
        <w:t xml:space="preserve">automated content production. This denotes a wider agreement amid the works that Generative AI needs to add to human innovation, even though they vary on level to which automation can be relied without any mortal reviews. </w:t>
      </w:r>
    </w:p>
    <w:p w14:paraId="6F507A7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Besides, Generative AI also engages crucial purpose within marketing decisions by examining substantial amounts of structured as well as unstructured data. In this context,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3) asserted that AI allows fashion retailers to understand the needs of audiences and develop inventory planning. However, their sector analysis depicts that UK retailers have the potential to rapidly react to the evolving choices of audiences as AI caters predictive knowledge rapidly when compared to various conventional analytical approaches. For example, the AI can blend sales records with the social media sentiments whereby they can recognize demand for new goods and shape campaign timing and goods promotion. </w:t>
      </w:r>
    </w:p>
    <w:p w14:paraId="7D76B4A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alignment with this standpoint, Imtiaz </w:t>
      </w:r>
      <w:r>
        <w:rPr>
          <w:rFonts w:ascii="Arial" w:eastAsia="Arial" w:hAnsi="Arial" w:cs="Arial"/>
          <w:i/>
          <w:iCs/>
          <w:color w:val="000000"/>
        </w:rPr>
        <w:t>et al.</w:t>
      </w:r>
      <w:r>
        <w:rPr>
          <w:rFonts w:ascii="Arial" w:eastAsia="Arial" w:hAnsi="Arial" w:cs="Arial"/>
          <w:color w:val="000000"/>
        </w:rPr>
        <w:t xml:space="preserve"> (2024, p. 202) are of the notion that deep learning as well as Generative AI develops marketing decisions by implementing various visual recognition tools within operations. Such potentials lower susceptibility and allow facilitation of more agile marketing practices. In contrast, Khan </w:t>
      </w:r>
      <w:r>
        <w:rPr>
          <w:rFonts w:ascii="Arial" w:eastAsia="Arial" w:hAnsi="Arial" w:cs="Arial"/>
          <w:i/>
          <w:iCs/>
          <w:color w:val="000000"/>
        </w:rPr>
        <w:t>et al.</w:t>
      </w:r>
      <w:r>
        <w:rPr>
          <w:rFonts w:ascii="Arial" w:eastAsia="Arial" w:hAnsi="Arial" w:cs="Arial"/>
          <w:color w:val="000000"/>
        </w:rPr>
        <w:t xml:space="preserve"> (2026, p. 292) mentioned that AI driven suggestions stay reliant on quality of data and also algorithm design implying the fact that inappropriate and biased data might generate misleading marketing assessment and decisions. A study by Rahman </w:t>
      </w:r>
      <w:r>
        <w:rPr>
          <w:rFonts w:ascii="Arial" w:eastAsia="Arial" w:hAnsi="Arial" w:cs="Arial"/>
          <w:i/>
          <w:iCs/>
          <w:color w:val="000000"/>
        </w:rPr>
        <w:t xml:space="preserve">et al. </w:t>
      </w:r>
      <w:r>
        <w:rPr>
          <w:rFonts w:ascii="Arial" w:eastAsia="Arial" w:hAnsi="Arial" w:cs="Arial"/>
          <w:color w:val="000000"/>
        </w:rPr>
        <w:t xml:space="preserve">(2026, p. 22) found that marketing decisions need contextual acknowledgement and ethical judgement, which contemporary Generative AI systems fail to entirely emulate. Thus, effective decision-making within marketing still relies on managerial knowledge and interpretation, instead of complete automation. Thus, while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2) and Imtiaz </w:t>
      </w:r>
      <w:r>
        <w:rPr>
          <w:rFonts w:ascii="Arial" w:eastAsia="Arial" w:hAnsi="Arial" w:cs="Arial"/>
          <w:i/>
          <w:iCs/>
          <w:color w:val="000000"/>
        </w:rPr>
        <w:t>et al.</w:t>
      </w:r>
      <w:r>
        <w:rPr>
          <w:rFonts w:ascii="Arial" w:eastAsia="Arial" w:hAnsi="Arial" w:cs="Arial"/>
          <w:color w:val="000000"/>
        </w:rPr>
        <w:t xml:space="preserve"> (2024, p. 208) mostly perceive AI to be a decision framing technology, Rahman </w:t>
      </w:r>
      <w:r>
        <w:rPr>
          <w:rFonts w:ascii="Arial" w:eastAsia="Arial" w:hAnsi="Arial" w:cs="Arial"/>
          <w:i/>
          <w:iCs/>
          <w:color w:val="000000"/>
        </w:rPr>
        <w:t xml:space="preserve">et al. </w:t>
      </w:r>
      <w:r>
        <w:rPr>
          <w:rFonts w:ascii="Arial" w:eastAsia="Arial" w:hAnsi="Arial" w:cs="Arial"/>
          <w:color w:val="000000"/>
        </w:rPr>
        <w:t xml:space="preserve">(2026, p. 32) focus on the challenges of biased data and inadequate judgment. </w:t>
      </w:r>
    </w:p>
    <w:p w14:paraId="4DFCE53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In the similar context of strategic decision making like aforementioned authors, </w:t>
      </w:r>
      <w:proofErr w:type="spellStart"/>
      <w:r>
        <w:rPr>
          <w:rFonts w:ascii="Arial" w:eastAsia="Arial" w:hAnsi="Arial" w:cs="Arial"/>
          <w:color w:val="000000"/>
        </w:rPr>
        <w:t>Sorooshian</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(2026, p. 451) mentioned that Generative AI upholds supplier adherence and advertising improvement by implementing several sustainability criteria within marketing decisions, thus shaping responsible business practices. On the other hand, Solis-Kepes (2025, p. 482) cautioned that inadequate governance frameworks might make fashion businesses get exposed to reputation challenges stemming from misleading AI-produced interactions. This denotes that while </w:t>
      </w:r>
      <w:r>
        <w:rPr>
          <w:rFonts w:ascii="Arial" w:eastAsia="Arial" w:hAnsi="Arial" w:cs="Arial"/>
          <w:color w:val="000000"/>
        </w:rPr>
        <w:lastRenderedPageBreak/>
        <w:t xml:space="preserve">Generative AI caters measurable efficiency, its productivity relies on dutiful integration upheld by ethical governance and human liability. </w:t>
      </w:r>
    </w:p>
    <w:p w14:paraId="79F1A57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Conversely, Ahmed </w:t>
      </w:r>
      <w:r>
        <w:rPr>
          <w:rFonts w:ascii="Arial" w:eastAsia="Arial" w:hAnsi="Arial" w:cs="Arial"/>
          <w:i/>
          <w:iCs/>
          <w:color w:val="000000"/>
        </w:rPr>
        <w:t xml:space="preserve">et al. </w:t>
      </w:r>
      <w:r>
        <w:rPr>
          <w:rFonts w:ascii="Arial" w:eastAsia="Arial" w:hAnsi="Arial" w:cs="Arial"/>
          <w:color w:val="000000"/>
        </w:rPr>
        <w:t xml:space="preserve">(2025, p. 35) argued that generative AI (GAI) tools deployed by the companies operating in the global market can carry out major creative tasks related to the generation of texts, audio and visual content. This enables the fashion retailers in the UK to further diversify their product marketing portfolio and attract customers towards the brand. Therefore, despite concerns over legal and ethical issues among market analysts, regulators and the customers in the UK fashion market, the use of Gen AI tools can help the companies to boost operations further and contribute to human development. Its productiveness thus relies on the ethical management, constant human involvement and quality of data used. </w:t>
      </w:r>
    </w:p>
    <w:p w14:paraId="46660BE4" w14:textId="1E64132F" w:rsidR="00504294" w:rsidRDefault="00504294" w:rsidP="00504294">
      <w:pPr>
        <w:pStyle w:val="Heading2"/>
        <w:rPr>
          <w:rFonts w:ascii="Arial" w:eastAsia="Arial" w:hAnsi="Arial" w:cs="Arial"/>
        </w:rPr>
      </w:pPr>
      <w:bookmarkStart w:id="17" w:name="_Toc241139130"/>
      <w:r>
        <w:rPr>
          <w:rFonts w:ascii="Arial" w:eastAsia="Arial" w:hAnsi="Arial" w:cs="Arial"/>
        </w:rPr>
        <w:t>2.4 Examine the organisational barriers affecting current fashion retail companies in implementing Generative AI to improve their marketing structures and productivity</w:t>
      </w:r>
      <w:bookmarkEnd w:id="17"/>
      <w:r w:rsidR="005671C3">
        <w:rPr>
          <w:rFonts w:ascii="Arial" w:eastAsia="Arial" w:hAnsi="Arial" w:cs="Arial"/>
        </w:rPr>
        <w:t>.</w:t>
      </w:r>
    </w:p>
    <w:p w14:paraId="53E30A43"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t xml:space="preserve">Technical, cultural, ethical and structural issues contribute to the organisational obstacles to the adoption of Generative AI (GenAI) in fashion retail marketing, and specific impacts extend beyond productivity structures to marketing structures and structures. The root causes of challenges can be a lack of skills across the workforce, a lack of integration among data systems, and cultural resistance. </w:t>
      </w:r>
      <w:proofErr w:type="spellStart"/>
      <w:r>
        <w:rPr>
          <w:rFonts w:ascii="Arial" w:eastAsia="Arial" w:hAnsi="Arial" w:cs="Arial"/>
          <w:color w:val="000000"/>
        </w:rPr>
        <w:t>Rahouli</w:t>
      </w:r>
      <w:proofErr w:type="spellEnd"/>
      <w:r>
        <w:rPr>
          <w:rFonts w:ascii="Arial" w:eastAsia="Arial" w:hAnsi="Arial" w:cs="Arial"/>
          <w:color w:val="000000"/>
        </w:rPr>
        <w:t xml:space="preserve"> (2025, p.18), states that whilst GenAI can be used to automate tasks like content creation and speed up decision-making, its effectiveness is hindered by the lack of technical ability of employees. For instance, the outputs from AI may be invested in by retailers like Zara or Marks &amp; Spencer, but the marketing teams may find it difficult to seamlessly integrate AI outputs into campaigns unless they are well trained. Another cause, pointed out by Sira (202, p. 251-259), is organisational silos, which are stopping everyone from having access to the data. It can be understood that, as CRM, e-commerce and offline sales data are not connected, GenAI fails to provide the personalisation that promises marketer-centric marketing. Further, according to the opinion of Yu </w:t>
      </w:r>
      <w:r>
        <w:rPr>
          <w:rFonts w:ascii="Arial" w:eastAsia="Arial" w:hAnsi="Arial" w:cs="Arial"/>
          <w:i/>
          <w:iCs/>
          <w:color w:val="000000"/>
        </w:rPr>
        <w:t xml:space="preserve">et al. </w:t>
      </w:r>
      <w:r>
        <w:rPr>
          <w:rFonts w:ascii="Arial" w:eastAsia="Arial" w:hAnsi="Arial" w:cs="Arial"/>
          <w:color w:val="000000"/>
        </w:rPr>
        <w:t>(2025, p.461), ethical issues such as bias, privacy, and transparency also affect resistance, as managers are concerned about the accuracy of AI-generated content and the potential for it to be insensitive or robotic, as argued by.</w:t>
      </w:r>
    </w:p>
    <w:p w14:paraId="480D7D69"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lastRenderedPageBreak/>
        <w:t xml:space="preserve">For example, using GenAI for product descriptions in a retail setting could result in culturally insensitive content, causing customer dissatisfaction. As witnessed, Marks &amp; Spencer's marketing departments might be hesitant to embrace AI marketing campaigns due to concerns about losing the trust of their customers (Rajput, 2025, p.15). In the same way, NEXT might also face data silos, which can cause a disjointed personalisation experience both online and offline. These illustrate how barriers specifically impact productivity, as campaigns take longer to run, personalisation accuracy suffers, and decision-making is slower, with retailers not being able to fully benefit from the efficiency of GenAI. </w:t>
      </w:r>
    </w:p>
    <w:p w14:paraId="48911384"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t xml:space="preserve">The impact of the situation on production and market organisation is highly effective. For instance, retailers typically end up only seeing some engagement metrics improve when making the switch to pilot, which is in line with the view of Theodoridis and </w:t>
      </w:r>
      <w:proofErr w:type="spellStart"/>
      <w:r>
        <w:rPr>
          <w:rFonts w:ascii="Arial" w:eastAsia="Arial" w:hAnsi="Arial" w:cs="Arial"/>
          <w:color w:val="000000"/>
        </w:rPr>
        <w:t>Gkikas</w:t>
      </w:r>
      <w:proofErr w:type="spellEnd"/>
      <w:r>
        <w:rPr>
          <w:rFonts w:ascii="Arial" w:eastAsia="Arial" w:hAnsi="Arial" w:cs="Arial"/>
          <w:color w:val="000000"/>
        </w:rPr>
        <w:t>, (2025, p.5). The organisational inertia slows down the possibilities of GenAI to save costs and speed up workflow. However, Andreas and Katerina, (2026, p.1) reviewed that ethics also limit creativity as managers demand to be involved in decisions; otherwise, automation will be delayed, as evident from the study by. This causes a decrease in productivity, and marketing is not centralised.</w:t>
      </w:r>
    </w:p>
    <w:p w14:paraId="00A677CA"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t xml:space="preserve">It highlights the </w:t>
      </w:r>
      <w:r>
        <w:rPr>
          <w:rFonts w:ascii="Arial" w:eastAsia="Arial" w:hAnsi="Arial" w:cs="Arial"/>
          <w:i/>
          <w:iCs/>
          <w:color w:val="000000"/>
        </w:rPr>
        <w:t>Technology-Organization-Environment (TOE) model</w:t>
      </w:r>
      <w:r>
        <w:rPr>
          <w:rFonts w:ascii="Arial" w:eastAsia="Arial" w:hAnsi="Arial" w:cs="Arial"/>
          <w:color w:val="000000"/>
        </w:rPr>
        <w:t xml:space="preserve"> that proposes that readiness in these areas can be effective in overcoming adoption barriers (</w:t>
      </w:r>
      <w:proofErr w:type="spellStart"/>
      <w:r>
        <w:rPr>
          <w:rFonts w:ascii="Arial" w:eastAsia="Arial" w:hAnsi="Arial" w:cs="Arial"/>
          <w:color w:val="000000"/>
        </w:rPr>
        <w:t>Satyro</w:t>
      </w:r>
      <w:proofErr w:type="spellEnd"/>
      <w:r>
        <w:rPr>
          <w:rFonts w:ascii="Arial" w:eastAsia="Arial" w:hAnsi="Arial" w:cs="Arial"/>
          <w:color w:val="000000"/>
        </w:rPr>
        <w:t xml:space="preserve"> </w:t>
      </w:r>
      <w:r>
        <w:rPr>
          <w:rFonts w:ascii="Arial" w:eastAsia="Arial" w:hAnsi="Arial" w:cs="Arial"/>
          <w:i/>
          <w:iCs/>
          <w:color w:val="000000"/>
        </w:rPr>
        <w:t xml:space="preserve">et al. </w:t>
      </w:r>
      <w:r>
        <w:rPr>
          <w:rFonts w:ascii="Arial" w:eastAsia="Arial" w:hAnsi="Arial" w:cs="Arial"/>
          <w:color w:val="000000"/>
        </w:rPr>
        <w:t xml:space="preserve">2024, p.3). While ADEDEJI (2025), emphasise that barriers are systemic and need cultural change with the integration of Gen AI in fashion retail management. </w:t>
      </w:r>
      <w:proofErr w:type="spellStart"/>
      <w:r>
        <w:rPr>
          <w:rFonts w:ascii="Arial" w:eastAsia="Arial" w:hAnsi="Arial" w:cs="Arial"/>
          <w:color w:val="000000"/>
        </w:rPr>
        <w:t>Jeleel-Ojuade</w:t>
      </w:r>
      <w:proofErr w:type="spellEnd"/>
      <w:r>
        <w:rPr>
          <w:rFonts w:ascii="Arial" w:eastAsia="Arial" w:hAnsi="Arial" w:cs="Arial"/>
          <w:color w:val="000000"/>
        </w:rPr>
        <w:t xml:space="preserve"> (2024, p.5), believes that technical solutions will not suffice if a lack of trust and organisational silos are not overcome. The point of disagreement is that barriers are either technical (can be overcome with resources) or cultural (takes a significant change to the organisation to overcome). While both recognise the importance of employee training and ethical protections, they differ on how quickly and successfully they will make this progress when encountering resistance.</w:t>
      </w:r>
    </w:p>
    <w:p w14:paraId="0D4E22C7"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t xml:space="preserve">Therefore, it is essential to consider these barriers, as they will determine the direction of AI's adoption. The failure to act means retailers are likely to become stagnant in the competition; if they do, they will likely be able to achieve greater personalisation and customer loyalty than their competitors (Wyman, 2024). Thus, by reflecting on these aspects, managers can create strategies like hybrid workforces involving humans and </w:t>
      </w:r>
      <w:r>
        <w:rPr>
          <w:rFonts w:ascii="Arial" w:eastAsia="Arial" w:hAnsi="Arial" w:cs="Arial"/>
          <w:color w:val="000000"/>
        </w:rPr>
        <w:lastRenderedPageBreak/>
        <w:t xml:space="preserve">AI, clear governance frameworks, and cross-functional training, all of which can ensure that GenAI is a tool to enhance human creativity, and not replace it. It also depicts that when barriers are not handled correctly, there are repercussions. Retailers could see a lower return on investment (ROI) on AI investments, a more fractured marketing system, and loss of customer trust, as claimed by </w:t>
      </w:r>
      <w:proofErr w:type="spellStart"/>
      <w:r>
        <w:rPr>
          <w:rFonts w:ascii="Arial" w:eastAsia="Arial" w:hAnsi="Arial" w:cs="Arial"/>
          <w:color w:val="000000"/>
        </w:rPr>
        <w:t>Pattabhiramaiah</w:t>
      </w:r>
      <w:proofErr w:type="spellEnd"/>
      <w:r>
        <w:rPr>
          <w:rFonts w:ascii="Arial" w:eastAsia="Arial" w:hAnsi="Arial" w:cs="Arial"/>
          <w:color w:val="000000"/>
        </w:rPr>
        <w:t xml:space="preserve"> </w:t>
      </w:r>
      <w:r>
        <w:rPr>
          <w:rFonts w:ascii="Arial" w:eastAsia="Arial" w:hAnsi="Arial" w:cs="Arial"/>
          <w:i/>
          <w:iCs/>
          <w:color w:val="000000"/>
        </w:rPr>
        <w:t xml:space="preserve">et al. </w:t>
      </w:r>
      <w:r>
        <w:rPr>
          <w:rFonts w:ascii="Arial" w:eastAsia="Arial" w:hAnsi="Arial" w:cs="Arial"/>
          <w:color w:val="000000"/>
        </w:rPr>
        <w:t>(2025) p. 3. The gap between early adopters and laggards will increase, and the latter will lose market share. Moreover, any ethical lapses could have negative effects on the brand's reputation, especially in the fashion retail sector, where authenticity and customer perception play a significant role.</w:t>
      </w:r>
    </w:p>
    <w:p w14:paraId="0998EE16" w14:textId="77777777" w:rsidR="00504294" w:rsidRDefault="00504294" w:rsidP="00504294">
      <w:pPr>
        <w:pBdr>
          <w:top w:val="nil"/>
          <w:left w:val="nil"/>
          <w:bottom w:val="nil"/>
          <w:right w:val="nil"/>
          <w:between w:val="nil"/>
        </w:pBdr>
        <w:spacing w:after="160"/>
        <w:rPr>
          <w:rFonts w:ascii="Arial" w:eastAsia="Arial" w:hAnsi="Arial" w:cs="Arial"/>
          <w:color w:val="000000"/>
        </w:rPr>
      </w:pPr>
      <w:r>
        <w:rPr>
          <w:rFonts w:ascii="Arial" w:eastAsia="Arial" w:hAnsi="Arial" w:cs="Arial"/>
          <w:color w:val="000000"/>
        </w:rPr>
        <w:t xml:space="preserve">This confirms that suppression of barriers is a need and proactive strategies are needed to develop. The key to unlocking the full potential of GenAI is data integration, upskilling employees, and adapting to culture. The results of suppression can be workflow efficiencies, increased personalisation and boosted productivity. Yet, in the process of suppression, it is essential to include protection measures that will make sure that AI does not hinder human creativity and that it does not diminish brand uniqueness at the same time. Finally, by analysing organisational barriers in a comparative manner, it highlights the need for reflection, counterbalance and suppression as key actions for fashion retailers to leverage the transformative potential of GenAI.    </w:t>
      </w:r>
    </w:p>
    <w:p w14:paraId="4AF26D0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On the other hand, Aziz Baker (2025, p. 3) found that the issue of cultural, ethical and emotional resistance among the key stakeholders (employees) associated with the company is a major factor which negatively impacts the operationalisation of generative AI tools. The main issue is found to be related to the fear of job loss and lack of investment in the training of staff members. Despite this, the use of generative AI tools can help fashion retailers manage the cultural challenge from customers with changing preferences by creating new product designs. Therefore, the use of generative AI tools can help fashion retailers operating in the UK market to enhance operational resilience through real-time suggestions to customers through digital communication.   </w:t>
      </w:r>
    </w:p>
    <w:p w14:paraId="514DECD0" w14:textId="77777777" w:rsidR="00504294" w:rsidRDefault="00504294" w:rsidP="00504294">
      <w:pPr>
        <w:pBdr>
          <w:top w:val="nil"/>
          <w:left w:val="nil"/>
          <w:bottom w:val="nil"/>
          <w:right w:val="nil"/>
          <w:between w:val="nil"/>
        </w:pBdr>
        <w:rPr>
          <w:rFonts w:ascii="Arial" w:eastAsia="Arial" w:hAnsi="Arial" w:cs="Arial"/>
          <w:color w:val="000000"/>
        </w:rPr>
      </w:pPr>
    </w:p>
    <w:p w14:paraId="3582D75B" w14:textId="77777777" w:rsidR="00504294" w:rsidRDefault="00504294" w:rsidP="00504294">
      <w:pPr>
        <w:pBdr>
          <w:top w:val="nil"/>
          <w:left w:val="nil"/>
          <w:bottom w:val="nil"/>
          <w:right w:val="nil"/>
          <w:between w:val="nil"/>
        </w:pBdr>
        <w:rPr>
          <w:rFonts w:ascii="Arial" w:eastAsia="Arial" w:hAnsi="Arial" w:cs="Arial"/>
          <w:color w:val="000000"/>
        </w:rPr>
      </w:pPr>
    </w:p>
    <w:p w14:paraId="778C9832" w14:textId="77777777" w:rsidR="00504294" w:rsidRDefault="00504294" w:rsidP="00504294">
      <w:pPr>
        <w:pBdr>
          <w:top w:val="nil"/>
          <w:left w:val="nil"/>
          <w:bottom w:val="nil"/>
          <w:right w:val="nil"/>
          <w:between w:val="nil"/>
        </w:pBdr>
        <w:rPr>
          <w:rFonts w:ascii="Arial" w:eastAsia="Arial" w:hAnsi="Arial" w:cs="Arial"/>
          <w:color w:val="000000"/>
        </w:rPr>
      </w:pPr>
    </w:p>
    <w:p w14:paraId="67B7A3B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p>
    <w:p w14:paraId="0B10462D" w14:textId="77777777" w:rsidR="00504294" w:rsidRDefault="00504294" w:rsidP="00504294">
      <w:pPr>
        <w:pStyle w:val="Heading2"/>
        <w:spacing w:after="160"/>
        <w:rPr>
          <w:rFonts w:ascii="Arial" w:eastAsia="Arial" w:hAnsi="Arial" w:cs="Arial"/>
        </w:rPr>
      </w:pPr>
      <w:bookmarkStart w:id="18" w:name="_Toc241139131"/>
      <w:r>
        <w:rPr>
          <w:rFonts w:ascii="Arial" w:eastAsia="Arial" w:hAnsi="Arial" w:cs="Arial"/>
        </w:rPr>
        <w:lastRenderedPageBreak/>
        <w:t>2.5 Theoretical Framework</w:t>
      </w:r>
      <w:bookmarkEnd w:id="18"/>
      <w:r>
        <w:rPr>
          <w:rFonts w:ascii="Arial" w:eastAsia="Arial" w:hAnsi="Arial" w:cs="Arial"/>
        </w:rPr>
        <w:t xml:space="preserve"> </w:t>
      </w:r>
    </w:p>
    <w:p w14:paraId="0A60E3A6"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 xml:space="preserve">Technology-Organization-Environment (TOE) Model </w:t>
      </w:r>
    </w:p>
    <w:p w14:paraId="420A0CB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w:t>
      </w:r>
      <w:r>
        <w:rPr>
          <w:rFonts w:ascii="Arial" w:eastAsia="Arial" w:hAnsi="Arial" w:cs="Arial"/>
          <w:b/>
          <w:bCs/>
          <w:i/>
          <w:iCs/>
          <w:color w:val="000000"/>
        </w:rPr>
        <w:t xml:space="preserve">Technology-Organization-Environment (TOE) </w:t>
      </w:r>
      <w:r>
        <w:rPr>
          <w:rFonts w:ascii="Arial" w:eastAsia="Arial" w:hAnsi="Arial" w:cs="Arial"/>
          <w:color w:val="000000"/>
        </w:rPr>
        <w:t xml:space="preserve">framework by Mitchell Fleischer and Louis Tornazky (1990) explains the use of new technologies by the firms operating in the global market. According to Justino </w:t>
      </w:r>
      <w:r>
        <w:rPr>
          <w:rFonts w:ascii="Arial" w:eastAsia="Arial" w:hAnsi="Arial" w:cs="Arial"/>
          <w:i/>
          <w:iCs/>
          <w:color w:val="000000"/>
        </w:rPr>
        <w:t>et al.</w:t>
      </w:r>
      <w:r>
        <w:rPr>
          <w:rFonts w:ascii="Arial" w:eastAsia="Arial" w:hAnsi="Arial" w:cs="Arial"/>
          <w:color w:val="000000"/>
        </w:rPr>
        <w:t xml:space="preserve"> (2022, p. 3), the use of the TOE framework enables the leadership of the companies to reflect on the external market characteristics to support their claim about a new innovation, before its adaptation into the system of the company. Through the use of this model, the fashion retailers operating in the UK market can also understand the external and internal aspects of the company before making any decision about the innovation technology. In the case of adapting generative AI technology into marketing operations by UK fashion retailers, this framework can help the leaders and marketing managers to understand customer demand, the opinions of the employees and the company shareholders before arriving at a strategic decision. </w:t>
      </w:r>
    </w:p>
    <w:p w14:paraId="169728F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Moreover, Fahim Hossain </w:t>
      </w:r>
      <w:r>
        <w:rPr>
          <w:rFonts w:ascii="Arial" w:eastAsia="Arial" w:hAnsi="Arial" w:cs="Arial"/>
          <w:i/>
          <w:iCs/>
          <w:color w:val="000000"/>
        </w:rPr>
        <w:t>et al.</w:t>
      </w:r>
      <w:r>
        <w:rPr>
          <w:rFonts w:ascii="Arial" w:eastAsia="Arial" w:hAnsi="Arial" w:cs="Arial"/>
          <w:color w:val="000000"/>
        </w:rPr>
        <w:t xml:space="preserve"> (2026, p. 136) highlighted that the TOE framework has been used by industries across the global market to assess the impact of blockchain adoption on their operations and staff motivation. The environmental dimension of the framework could also help UK-based fashion retailers to assess the sustainability aspects and the CSR commitments regarding the adoption of generative AI technology into the overall operations. The technological dimension includes the synchronisation of the technology with the operational needs of the company. Therefore, through the help of the TOE model, the marketing managers of major UK-based fashion retailers such as Zara, M&amp;S and ASOS can affirm their commitment to the adoption of generative AI technology to ensure better creation of clothing designs and support organisational growth. Since the company leaders can better understand the demand in the UK market, especially the choice of Gen Z customers, this model can be useful for future operational growth.      </w:t>
      </w:r>
    </w:p>
    <w:p w14:paraId="400B6D10" w14:textId="77777777" w:rsidR="00504294" w:rsidRDefault="00504294" w:rsidP="00504294">
      <w:pPr>
        <w:pBdr>
          <w:top w:val="nil"/>
          <w:left w:val="nil"/>
          <w:bottom w:val="nil"/>
          <w:right w:val="nil"/>
          <w:between w:val="nil"/>
        </w:pBdr>
        <w:rPr>
          <w:rFonts w:ascii="Arial" w:eastAsia="Arial" w:hAnsi="Arial" w:cs="Arial"/>
          <w:color w:val="000000"/>
        </w:rPr>
      </w:pPr>
    </w:p>
    <w:p w14:paraId="1163D6C8"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lastRenderedPageBreak/>
        <w:drawing>
          <wp:inline distT="114300" distB="114300" distL="114300" distR="114300" wp14:anchorId="61403271" wp14:editId="76DC0A7D">
            <wp:extent cx="4071129" cy="2184768"/>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071129" cy="2184768"/>
                    </a:xfrm>
                    <a:prstGeom prst="rect">
                      <a:avLst/>
                    </a:prstGeom>
                    <a:ln w="12700">
                      <a:solidFill>
                        <a:srgbClr val="000000"/>
                      </a:solidFill>
                      <a:prstDash val="solid"/>
                    </a:ln>
                  </pic:spPr>
                </pic:pic>
              </a:graphicData>
            </a:graphic>
          </wp:inline>
        </w:drawing>
      </w:r>
    </w:p>
    <w:p w14:paraId="3E337393" w14:textId="77777777" w:rsidR="00504294" w:rsidRDefault="00504294" w:rsidP="00504294">
      <w:pPr>
        <w:pStyle w:val="Heading5"/>
        <w:rPr>
          <w:rFonts w:cs="Arial"/>
        </w:rPr>
      </w:pPr>
      <w:bookmarkStart w:id="19" w:name="_exuv23ps59l5" w:colFirst="0" w:colLast="0"/>
      <w:bookmarkStart w:id="20" w:name="_Toc240974363"/>
      <w:bookmarkStart w:id="21" w:name="_Toc240974662"/>
      <w:bookmarkStart w:id="22" w:name="_Toc241139169"/>
      <w:bookmarkEnd w:id="19"/>
      <w:r>
        <w:rPr>
          <w:rFonts w:cs="Arial"/>
        </w:rPr>
        <w:t>Figure 2.1: Technology-Organization-Environment (TOE) Model</w:t>
      </w:r>
      <w:bookmarkEnd w:id="20"/>
      <w:bookmarkEnd w:id="21"/>
      <w:bookmarkEnd w:id="22"/>
    </w:p>
    <w:p w14:paraId="56E59BBA" w14:textId="77777777" w:rsidR="00504294" w:rsidRDefault="00504294" w:rsidP="00504294">
      <w:pPr>
        <w:pBdr>
          <w:top w:val="nil"/>
          <w:left w:val="nil"/>
          <w:bottom w:val="nil"/>
          <w:right w:val="nil"/>
          <w:between w:val="nil"/>
        </w:pBdr>
        <w:jc w:val="center"/>
        <w:rPr>
          <w:rFonts w:ascii="Arial" w:eastAsia="Arial" w:hAnsi="Arial" w:cs="Arial"/>
          <w:b/>
          <w:bCs/>
          <w:i/>
          <w:iCs/>
          <w:color w:val="000000"/>
        </w:rPr>
      </w:pPr>
      <w:r>
        <w:rPr>
          <w:rFonts w:ascii="Arial" w:eastAsia="Arial" w:hAnsi="Arial" w:cs="Arial"/>
          <w:color w:val="000000"/>
        </w:rPr>
        <w:t xml:space="preserve">(Source: Fahim </w:t>
      </w:r>
      <w:proofErr w:type="spellStart"/>
      <w:r>
        <w:rPr>
          <w:rFonts w:ascii="Arial" w:eastAsia="Arial" w:hAnsi="Arial" w:cs="Arial"/>
          <w:color w:val="000000"/>
        </w:rPr>
        <w:t>Hossaina</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2026, p. 141)</w:t>
      </w:r>
    </w:p>
    <w:p w14:paraId="419419CB"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 xml:space="preserve">Technology Acceptance Model (TAM) </w:t>
      </w:r>
    </w:p>
    <w:p w14:paraId="69AE57D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w:t>
      </w:r>
      <w:r>
        <w:rPr>
          <w:rFonts w:ascii="Arial" w:eastAsia="Arial" w:hAnsi="Arial" w:cs="Arial"/>
          <w:b/>
          <w:bCs/>
          <w:i/>
          <w:iCs/>
          <w:color w:val="000000"/>
        </w:rPr>
        <w:t>Technology Acceptance Model (TAM)</w:t>
      </w:r>
      <w:r>
        <w:rPr>
          <w:rFonts w:ascii="Arial" w:eastAsia="Arial" w:hAnsi="Arial" w:cs="Arial"/>
          <w:color w:val="000000"/>
        </w:rPr>
        <w:t xml:space="preserve">, developed by Fred Davis in 1989, enables firms to predict the acceptance or rejection of certain technology in the market. According to Schorr (2023, pp. 55-57), the TAM model determines the usefulness and adoption of a technology within society through factors such as perceived usefulness and perceived ease of use, essentially determining the attitude of the consumers in a particular market. By ensuring that the newly adopted generative AI technology significantly enhances the overall capability of the customers to visualise the available products in 3D models in real-time, fashion retailers such as Zara and Primark in the UK can enhance brand attractiveness. It can also help them enhance the adoption of such technology by the staff members if they are trained in a proper manner under the technology experts available in the market. </w:t>
      </w:r>
    </w:p>
    <w:p w14:paraId="606BA2F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Moreover, through the use of the TAM model by the fashion retailers, it is found that human-AI collaboration increasingly shapes the shopping experience of the customers (Deng </w:t>
      </w:r>
      <w:r>
        <w:rPr>
          <w:rFonts w:ascii="Arial" w:eastAsia="Arial" w:hAnsi="Arial" w:cs="Arial"/>
          <w:i/>
          <w:iCs/>
          <w:color w:val="000000"/>
        </w:rPr>
        <w:t xml:space="preserve">et al. </w:t>
      </w:r>
      <w:r>
        <w:rPr>
          <w:rFonts w:ascii="Arial" w:eastAsia="Arial" w:hAnsi="Arial" w:cs="Arial"/>
          <w:color w:val="000000"/>
        </w:rPr>
        <w:t xml:space="preserve">2026, p. 2). In psychological terms, this also involves affective responses and the generation of trust between the two parties for a sustained period of time. As a result, it contributed significantly to support brand effectiveness in the market by enhancing the growth of operational resilience, thereby fostering competitiveness and productivity towards the positive direction. Moreover, the adoption of generative AI technology was also found to support the fashion retailers operating in the UK market in terms of market growth, due to greater adoption of AI-led shopping customisation, which can be justified with the help of the TAM model. Therefore, the leadership and </w:t>
      </w:r>
      <w:r>
        <w:rPr>
          <w:rFonts w:ascii="Arial" w:eastAsia="Arial" w:hAnsi="Arial" w:cs="Arial"/>
          <w:color w:val="000000"/>
        </w:rPr>
        <w:lastRenderedPageBreak/>
        <w:t xml:space="preserve">management of major UK-based fashion retailers such as M&amp;S, Primark and ASOS can improve their market competitiveness by ensuring the adoption of generative AI, as suggested by the TAM-led assessment.                       </w:t>
      </w:r>
    </w:p>
    <w:p w14:paraId="1C571CB2"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728B5DC2" wp14:editId="6798E185">
            <wp:extent cx="4591050" cy="1266825"/>
            <wp:effectExtent l="12700" t="12700" r="12700" b="1270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4591050" cy="1266825"/>
                    </a:xfrm>
                    <a:prstGeom prst="rect">
                      <a:avLst/>
                    </a:prstGeom>
                    <a:ln w="12700">
                      <a:solidFill>
                        <a:srgbClr val="000000"/>
                      </a:solidFill>
                      <a:prstDash val="solid"/>
                    </a:ln>
                  </pic:spPr>
                </pic:pic>
              </a:graphicData>
            </a:graphic>
          </wp:inline>
        </w:drawing>
      </w:r>
    </w:p>
    <w:p w14:paraId="54F49907" w14:textId="77777777" w:rsidR="00504294" w:rsidRDefault="00504294" w:rsidP="00504294">
      <w:pPr>
        <w:pStyle w:val="Heading5"/>
        <w:rPr>
          <w:rFonts w:cs="Arial"/>
        </w:rPr>
      </w:pPr>
      <w:bookmarkStart w:id="23" w:name="_le1nvwii5ul9" w:colFirst="0" w:colLast="0"/>
      <w:bookmarkStart w:id="24" w:name="_Toc240974364"/>
      <w:bookmarkStart w:id="25" w:name="_Toc240974663"/>
      <w:bookmarkStart w:id="26" w:name="_Toc241139170"/>
      <w:bookmarkEnd w:id="23"/>
      <w:r>
        <w:rPr>
          <w:rFonts w:cs="Arial"/>
        </w:rPr>
        <w:t>Figure 2.2: Technology Acceptance Model (TAM)</w:t>
      </w:r>
      <w:bookmarkEnd w:id="24"/>
      <w:bookmarkEnd w:id="25"/>
      <w:bookmarkEnd w:id="26"/>
    </w:p>
    <w:p w14:paraId="469F7C81"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Schorr, 2023, p. 57)</w:t>
      </w:r>
    </w:p>
    <w:p w14:paraId="6F784E55" w14:textId="77777777" w:rsidR="00504294" w:rsidRPr="00C42C2F" w:rsidRDefault="00504294" w:rsidP="00504294">
      <w:pPr>
        <w:pStyle w:val="Heading2"/>
        <w:spacing w:after="160"/>
        <w:rPr>
          <w:rFonts w:ascii="Arial" w:eastAsia="Arial" w:hAnsi="Arial" w:cs="Arial"/>
          <w:color w:val="000000" w:themeColor="text1"/>
        </w:rPr>
      </w:pPr>
      <w:bookmarkStart w:id="27" w:name="_Toc241139132"/>
      <w:r w:rsidRPr="00C42C2F">
        <w:rPr>
          <w:rFonts w:ascii="Arial" w:eastAsia="Arial" w:hAnsi="Arial" w:cs="Arial"/>
          <w:color w:val="000000" w:themeColor="text1"/>
        </w:rPr>
        <w:t>2.6 Conceptual Framework</w:t>
      </w:r>
      <w:bookmarkEnd w:id="27"/>
      <w:r w:rsidRPr="00C42C2F">
        <w:rPr>
          <w:rFonts w:ascii="Arial" w:eastAsia="Arial" w:hAnsi="Arial" w:cs="Arial"/>
          <w:color w:val="000000" w:themeColor="text1"/>
        </w:rPr>
        <w:t xml:space="preserve"> </w:t>
      </w:r>
    </w:p>
    <w:p w14:paraId="7561FB2D" w14:textId="77777777" w:rsidR="00504294" w:rsidRDefault="00504294" w:rsidP="00504294">
      <w:pPr>
        <w:pBdr>
          <w:top w:val="nil"/>
          <w:left w:val="nil"/>
          <w:bottom w:val="nil"/>
          <w:right w:val="nil"/>
          <w:between w:val="nil"/>
        </w:pBdr>
        <w:jc w:val="center"/>
        <w:rPr>
          <w:rFonts w:ascii="Arial" w:eastAsia="Arial" w:hAnsi="Arial" w:cs="Arial"/>
          <w:color w:val="EE0000"/>
        </w:rPr>
      </w:pPr>
      <w:r>
        <w:rPr>
          <w:rFonts w:ascii="Arial" w:eastAsia="Arial" w:hAnsi="Arial" w:cs="Arial"/>
          <w:noProof/>
          <w:color w:val="EE0000"/>
          <w:lang w:val="en-US" w:eastAsia="en-US"/>
        </w:rPr>
        <w:drawing>
          <wp:inline distT="0" distB="0" distL="0" distR="0" wp14:anchorId="6F10A9DE" wp14:editId="6D51A1D5">
            <wp:extent cx="5458460" cy="43688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458590" cy="4368904"/>
                    </a:xfrm>
                    <a:prstGeom prst="rect">
                      <a:avLst/>
                    </a:prstGeom>
                    <a:ln/>
                  </pic:spPr>
                </pic:pic>
              </a:graphicData>
            </a:graphic>
          </wp:inline>
        </w:drawing>
      </w:r>
    </w:p>
    <w:p w14:paraId="4AEDE78E" w14:textId="77777777" w:rsidR="00504294" w:rsidRPr="00C42C2F" w:rsidRDefault="00504294" w:rsidP="00504294">
      <w:pPr>
        <w:pStyle w:val="Heading5"/>
        <w:rPr>
          <w:rFonts w:cs="Arial"/>
          <w:color w:val="000000" w:themeColor="text1"/>
        </w:rPr>
      </w:pPr>
      <w:bookmarkStart w:id="28" w:name="_180t8ypo4tk" w:colFirst="0" w:colLast="0"/>
      <w:bookmarkStart w:id="29" w:name="_Toc240974365"/>
      <w:bookmarkStart w:id="30" w:name="_Toc240974664"/>
      <w:bookmarkStart w:id="31" w:name="_Toc241139171"/>
      <w:bookmarkEnd w:id="28"/>
      <w:r w:rsidRPr="00C42C2F">
        <w:rPr>
          <w:rFonts w:cs="Arial"/>
          <w:color w:val="000000" w:themeColor="text1"/>
        </w:rPr>
        <w:t>Figure 2.3: Conceptual Framework</w:t>
      </w:r>
      <w:bookmarkEnd w:id="29"/>
      <w:bookmarkEnd w:id="30"/>
      <w:bookmarkEnd w:id="31"/>
    </w:p>
    <w:p w14:paraId="23D91651" w14:textId="77777777" w:rsidR="00504294" w:rsidRPr="00C42C2F" w:rsidRDefault="00504294" w:rsidP="00504294">
      <w:pPr>
        <w:pBdr>
          <w:top w:val="nil"/>
          <w:left w:val="nil"/>
          <w:bottom w:val="nil"/>
          <w:right w:val="nil"/>
          <w:between w:val="nil"/>
        </w:pBdr>
        <w:jc w:val="center"/>
        <w:rPr>
          <w:rFonts w:ascii="Arial" w:eastAsia="Arial" w:hAnsi="Arial" w:cs="Arial"/>
          <w:color w:val="000000" w:themeColor="text1"/>
        </w:rPr>
      </w:pPr>
      <w:r w:rsidRPr="00C42C2F">
        <w:rPr>
          <w:rFonts w:ascii="Arial" w:eastAsia="Arial" w:hAnsi="Arial" w:cs="Arial"/>
          <w:color w:val="000000" w:themeColor="text1"/>
        </w:rPr>
        <w:t>(Source: Self-developed)</w:t>
      </w:r>
    </w:p>
    <w:p w14:paraId="5A39F23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conceptual framework in research is critical to support the development of the thesis, as it ensures that a written map of the entire study is presented. The conceptual </w:t>
      </w:r>
      <w:r>
        <w:rPr>
          <w:rFonts w:ascii="Arial" w:eastAsia="Arial" w:hAnsi="Arial" w:cs="Arial"/>
          <w:color w:val="000000"/>
        </w:rPr>
        <w:lastRenderedPageBreak/>
        <w:t xml:space="preserve">framework also identifies the key dependent and independent variables and the linkage between them to support the theoretical arguments. In this research, the independent variables were found to be “Generative AI” and “UK Fashion Retailers", On the other hand, the dependent variables include “Diversification of marketing activity” and “Marketing function and content productivity”. </w:t>
      </w:r>
    </w:p>
    <w:p w14:paraId="7C0D610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Generative AI and the UK fashion retailers were identified as the independent variables, as those two belong to completely different dimensions; one belongs to the technology sector, and the other is mainly associated with customer demand. The diversification of marketing activity and marketing function related to content productivity are essentially dependent on the creative texts, audio and videos generated through AI tools about the fashion products to be used for the purpose of marketing.    </w:t>
      </w:r>
    </w:p>
    <w:p w14:paraId="284FFC7F" w14:textId="77777777" w:rsidR="00504294" w:rsidRDefault="00504294" w:rsidP="00504294">
      <w:pPr>
        <w:pStyle w:val="Heading2"/>
        <w:spacing w:after="160"/>
        <w:rPr>
          <w:rFonts w:ascii="Arial" w:eastAsia="Arial" w:hAnsi="Arial" w:cs="Arial"/>
        </w:rPr>
      </w:pPr>
      <w:bookmarkStart w:id="32" w:name="_Toc241139133"/>
      <w:r>
        <w:rPr>
          <w:rFonts w:ascii="Arial" w:eastAsia="Arial" w:hAnsi="Arial" w:cs="Arial"/>
        </w:rPr>
        <w:t>2.7 Literature Gap</w:t>
      </w:r>
      <w:bookmarkEnd w:id="32"/>
      <w:r>
        <w:rPr>
          <w:rFonts w:ascii="Arial" w:eastAsia="Arial" w:hAnsi="Arial" w:cs="Arial"/>
        </w:rPr>
        <w:t xml:space="preserve"> </w:t>
      </w:r>
    </w:p>
    <w:p w14:paraId="1F965B6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There are several gaps or drawbacks in the discussed literature in this chapter. Firstly, the study by Islam </w:t>
      </w:r>
      <w:r>
        <w:rPr>
          <w:rFonts w:ascii="Arial" w:eastAsia="Arial" w:hAnsi="Arial" w:cs="Arial"/>
          <w:i/>
          <w:iCs/>
          <w:color w:val="000000"/>
        </w:rPr>
        <w:t xml:space="preserve">et al. </w:t>
      </w:r>
      <w:r>
        <w:rPr>
          <w:rFonts w:ascii="Arial" w:eastAsia="Arial" w:hAnsi="Arial" w:cs="Arial"/>
          <w:color w:val="000000"/>
        </w:rPr>
        <w:t xml:space="preserve">(2024, p.168) failed to specify any aspects of using AI-generated visual and audio contents related to the fashion retailer brands in the UK. Moreover, another study by Chowdhury </w:t>
      </w:r>
      <w:r>
        <w:rPr>
          <w:rFonts w:ascii="Arial" w:eastAsia="Arial" w:hAnsi="Arial" w:cs="Arial"/>
          <w:i/>
          <w:iCs/>
          <w:color w:val="000000"/>
        </w:rPr>
        <w:t>et al.</w:t>
      </w:r>
      <w:r>
        <w:rPr>
          <w:rFonts w:ascii="Arial" w:eastAsia="Arial" w:hAnsi="Arial" w:cs="Arial"/>
          <w:color w:val="000000"/>
        </w:rPr>
        <w:t xml:space="preserve"> (2025, p. 8) did not provide any key detail about the contribution to company growth in terms of brand success of fashion retailers in the UK market in terms of sales and revenue. As a result, the study failed to boost a comparative understanding about the importance of AI-generated content to support the growth of fashion retailer businesses in the UK and other countries. Thirdly, the article by </w:t>
      </w:r>
      <w:proofErr w:type="spellStart"/>
      <w:r>
        <w:rPr>
          <w:rFonts w:ascii="Arial" w:eastAsia="Arial" w:hAnsi="Arial" w:cs="Arial"/>
          <w:color w:val="000000"/>
        </w:rPr>
        <w:t>Mogaji</w:t>
      </w:r>
      <w:proofErr w:type="spellEnd"/>
      <w:r>
        <w:rPr>
          <w:rFonts w:ascii="Arial" w:eastAsia="Arial" w:hAnsi="Arial" w:cs="Arial"/>
          <w:color w:val="000000"/>
        </w:rPr>
        <w:t xml:space="preserve"> and Jain (2024, p. 2384), despite analysing the impact of behavioural analytics, failed to help a cooperative evaluation among the UK-based fashion retailers about the use of such technologies. Fourthly, Yu </w:t>
      </w:r>
      <w:r>
        <w:rPr>
          <w:rFonts w:ascii="Arial" w:eastAsia="Arial" w:hAnsi="Arial" w:cs="Arial"/>
          <w:i/>
          <w:iCs/>
          <w:color w:val="000000"/>
        </w:rPr>
        <w:t xml:space="preserve">et al. </w:t>
      </w:r>
      <w:r>
        <w:rPr>
          <w:rFonts w:ascii="Arial" w:eastAsia="Arial" w:hAnsi="Arial" w:cs="Arial"/>
          <w:color w:val="000000"/>
        </w:rPr>
        <w:t xml:space="preserve">(2025, p.461) did not provide any assessment about the transparency and ethical concerns over the use of generative AI technology from the perspective of UK-based fashion retailers.     </w:t>
      </w:r>
    </w:p>
    <w:p w14:paraId="663D0190" w14:textId="77777777" w:rsidR="00504294" w:rsidRDefault="00504294" w:rsidP="00504294">
      <w:pPr>
        <w:pStyle w:val="Heading2"/>
        <w:spacing w:after="160"/>
        <w:rPr>
          <w:rFonts w:ascii="Arial" w:eastAsia="Arial" w:hAnsi="Arial" w:cs="Arial"/>
        </w:rPr>
      </w:pPr>
      <w:bookmarkStart w:id="33" w:name="_Toc241139134"/>
      <w:r>
        <w:rPr>
          <w:rFonts w:ascii="Arial" w:eastAsia="Arial" w:hAnsi="Arial" w:cs="Arial"/>
        </w:rPr>
        <w:t>2.8 Chapter Summary</w:t>
      </w:r>
      <w:bookmarkEnd w:id="33"/>
      <w:r>
        <w:rPr>
          <w:rFonts w:ascii="Arial" w:eastAsia="Arial" w:hAnsi="Arial" w:cs="Arial"/>
        </w:rPr>
        <w:t xml:space="preserve"> </w:t>
      </w:r>
    </w:p>
    <w:p w14:paraId="4D71E347" w14:textId="77777777" w:rsidR="00504294" w:rsidRDefault="00504294" w:rsidP="00504294">
      <w:pPr>
        <w:pBdr>
          <w:top w:val="nil"/>
          <w:left w:val="nil"/>
          <w:bottom w:val="nil"/>
          <w:right w:val="nil"/>
          <w:between w:val="nil"/>
        </w:pBdr>
        <w:rPr>
          <w:rFonts w:ascii="Arial" w:eastAsia="Arial" w:hAnsi="Arial" w:cs="Arial"/>
          <w:b/>
          <w:bCs/>
          <w:color w:val="000000"/>
          <w:sz w:val="28"/>
          <w:szCs w:val="28"/>
        </w:rPr>
      </w:pPr>
      <w:bookmarkStart w:id="34" w:name="_fbe32qu2bfw2" w:colFirst="0" w:colLast="0"/>
      <w:bookmarkEnd w:id="34"/>
      <w:r>
        <w:rPr>
          <w:rFonts w:ascii="Arial" w:eastAsia="Arial" w:hAnsi="Arial" w:cs="Arial"/>
          <w:color w:val="000000"/>
        </w:rPr>
        <w:t xml:space="preserve">The literature review chapter critically analysed the influence of generative AI tools on supporting marketing functions in the global market. Moreover, the critical discussion about the importance of various generative AI tools for the marketing function among UK retailers also contributed to market penetration and high productivity. However, the chapter also identified some critical challenges of using such tools, particularly internal resistance by the staff members of the company, due to concerns over job loss. The </w:t>
      </w:r>
      <w:r>
        <w:rPr>
          <w:rFonts w:ascii="Arial" w:eastAsia="Arial" w:hAnsi="Arial" w:cs="Arial"/>
          <w:color w:val="000000"/>
        </w:rPr>
        <w:lastRenderedPageBreak/>
        <w:t>TAM and TOE model contributed to the improvement of knowledge about the benefits of generative AI and its acceptance in UK society at the time of shopping for fashionable clothing. However, the findings from this chapter failed to identify and address the current issues regarding Gen AI among UK customers and retailers and need further investigation.</w:t>
      </w:r>
    </w:p>
    <w:p w14:paraId="2528FF33" w14:textId="77777777" w:rsidR="00504294" w:rsidRDefault="00504294" w:rsidP="00504294">
      <w:pPr>
        <w:pStyle w:val="Heading1"/>
        <w:rPr>
          <w:rFonts w:ascii="Arial" w:eastAsia="Arial" w:hAnsi="Arial" w:cs="Arial"/>
        </w:rPr>
      </w:pPr>
      <w:bookmarkStart w:id="35" w:name="_lr9816d3qc6" w:colFirst="0" w:colLast="0"/>
      <w:bookmarkEnd w:id="35"/>
      <w:r>
        <w:br w:type="page"/>
      </w:r>
    </w:p>
    <w:p w14:paraId="30D30A4A" w14:textId="77777777" w:rsidR="00504294" w:rsidRDefault="00504294" w:rsidP="00504294">
      <w:pPr>
        <w:pStyle w:val="Heading1"/>
        <w:rPr>
          <w:rFonts w:ascii="Arial" w:eastAsia="Arial" w:hAnsi="Arial" w:cs="Arial"/>
        </w:rPr>
      </w:pPr>
      <w:bookmarkStart w:id="36" w:name="_Toc241139135"/>
      <w:r>
        <w:rPr>
          <w:rFonts w:ascii="Arial" w:eastAsia="Arial" w:hAnsi="Arial" w:cs="Arial"/>
        </w:rPr>
        <w:lastRenderedPageBreak/>
        <w:t>Chapter 3: Research Methodology</w:t>
      </w:r>
      <w:bookmarkEnd w:id="36"/>
    </w:p>
    <w:p w14:paraId="2B3E8CA7" w14:textId="77777777" w:rsidR="00504294" w:rsidRDefault="00504294" w:rsidP="00504294">
      <w:pPr>
        <w:pStyle w:val="Heading2"/>
        <w:rPr>
          <w:rFonts w:ascii="Arial" w:eastAsia="Arial" w:hAnsi="Arial" w:cs="Arial"/>
        </w:rPr>
      </w:pPr>
      <w:bookmarkStart w:id="37" w:name="_Toc241139136"/>
      <w:r>
        <w:rPr>
          <w:rFonts w:ascii="Arial" w:eastAsia="Arial" w:hAnsi="Arial" w:cs="Arial"/>
        </w:rPr>
        <w:t>3.1 Chapter Overview</w:t>
      </w:r>
      <w:bookmarkEnd w:id="37"/>
    </w:p>
    <w:p w14:paraId="19A6BF5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impact of Generative Artificial Intelligence (GenAI) on the productivity of marketing functions in retail-based organisations is explored in this study. Focusing mainly on marketing activities, customer personalisation, content development and organisational transformation. Systematic analysis of these areas needs to be based on a suitable methodological framework and can be done with evidence identified in the research proposal. The study therefore adopts an interpretive perspective and an inductive approach, using secondary qualitative evidence to investigate how GenAI is being applied and how it may impact marketing productivity. An explanatory element is retained to explore relationships and patterns evident across the evidence, rather than to establish causal effects. Academic literature, industry reports, company reports and relevant industry sources form the main secondary evidence base. The methodology also establishes the procedures for source selection, thematic analysis, ethical practice and acknowledgment of research limitations. These methodological decisions provide coherence between the research purpose, research questions and the investigation of GenAI within UK fashion retail marketing.</w:t>
      </w:r>
    </w:p>
    <w:p w14:paraId="2D07D3FC" w14:textId="77777777" w:rsidR="00504294" w:rsidRDefault="00504294" w:rsidP="00504294">
      <w:pPr>
        <w:pStyle w:val="Heading2"/>
        <w:keepNext/>
        <w:keepLines/>
        <w:spacing w:before="360" w:after="120"/>
        <w:rPr>
          <w:rFonts w:ascii="Arial" w:eastAsia="Arial" w:hAnsi="Arial" w:cs="Arial"/>
        </w:rPr>
      </w:pPr>
      <w:bookmarkStart w:id="38" w:name="_Toc241139137"/>
      <w:r>
        <w:rPr>
          <w:rFonts w:ascii="Arial" w:eastAsia="Arial" w:hAnsi="Arial" w:cs="Arial"/>
        </w:rPr>
        <w:t>3.2 Research Onion</w:t>
      </w:r>
      <w:bookmarkEnd w:id="38"/>
    </w:p>
    <w:p w14:paraId="205C40CB" w14:textId="77777777" w:rsidR="00504294" w:rsidRDefault="00504294" w:rsidP="00504294">
      <w:pPr>
        <w:rPr>
          <w:rFonts w:ascii="Arial" w:eastAsia="Arial" w:hAnsi="Arial" w:cs="Arial"/>
        </w:rPr>
      </w:pPr>
      <w:r>
        <w:rPr>
          <w:rFonts w:ascii="Arial" w:eastAsia="Arial" w:hAnsi="Arial" w:cs="Arial"/>
        </w:rPr>
        <w:t>The Research Onion model introduced by Saunders, Lewis, and Thornhill is a logical sequence of research methodology (Sarwan, 2026). It guides the researcher through the research steps to ensure that each research step is logically connected with the research aim and objectives. The framework guides from general philosophical statements to specific data collection and analysis methods.</w:t>
      </w:r>
    </w:p>
    <w:p w14:paraId="0E2E61D9" w14:textId="77777777" w:rsidR="00504294" w:rsidRDefault="00504294" w:rsidP="00504294">
      <w:r>
        <w:rPr>
          <w:noProof/>
          <w:lang w:val="en-US" w:eastAsia="en-US"/>
        </w:rPr>
        <w:lastRenderedPageBreak/>
        <w:drawing>
          <wp:inline distT="114300" distB="114300" distL="114300" distR="114300" wp14:anchorId="6FBA4FB4" wp14:editId="599098D0">
            <wp:extent cx="5567363" cy="2952750"/>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5"/>
                    <a:srcRect/>
                    <a:stretch>
                      <a:fillRect/>
                    </a:stretch>
                  </pic:blipFill>
                  <pic:spPr>
                    <a:xfrm>
                      <a:off x="0" y="0"/>
                      <a:ext cx="5567363" cy="2952750"/>
                    </a:xfrm>
                    <a:prstGeom prst="rect">
                      <a:avLst/>
                    </a:prstGeom>
                    <a:ln/>
                  </pic:spPr>
                </pic:pic>
              </a:graphicData>
            </a:graphic>
          </wp:inline>
        </w:drawing>
      </w:r>
    </w:p>
    <w:p w14:paraId="246C7ADB" w14:textId="77777777" w:rsidR="00504294" w:rsidRDefault="00504294" w:rsidP="00504294">
      <w:pPr>
        <w:pStyle w:val="Heading5"/>
      </w:pPr>
      <w:bookmarkStart w:id="39" w:name="_Toc240974366"/>
      <w:bookmarkStart w:id="40" w:name="_Toc240974665"/>
      <w:bookmarkStart w:id="41" w:name="_Toc241139172"/>
      <w:r>
        <w:t>Figure 3.1: Research Onion</w:t>
      </w:r>
      <w:bookmarkEnd w:id="39"/>
      <w:bookmarkEnd w:id="40"/>
      <w:bookmarkEnd w:id="41"/>
    </w:p>
    <w:p w14:paraId="70B1DFCC" w14:textId="77777777" w:rsidR="00504294" w:rsidRPr="00081F99" w:rsidRDefault="00504294" w:rsidP="00504294">
      <w:pPr>
        <w:rPr>
          <w:rFonts w:ascii="Arial" w:eastAsia="Arial" w:hAnsi="Arial" w:cs="Arial"/>
        </w:rPr>
      </w:pPr>
      <w:r w:rsidRPr="00081F99">
        <w:rPr>
          <w:rFonts w:ascii="Arial" w:eastAsia="Arial" w:hAnsi="Arial" w:cs="Arial"/>
        </w:rPr>
        <w:t xml:space="preserve">                                               (Source: </w:t>
      </w:r>
      <w:r w:rsidRPr="00081F99">
        <w:rPr>
          <w:rFonts w:ascii="Arial" w:eastAsia="Arial" w:hAnsi="Arial" w:cs="Arial"/>
          <w:color w:val="1F1F1F"/>
        </w:rPr>
        <w:t>Melnikovas, 2020</w:t>
      </w:r>
      <w:r w:rsidRPr="00081F99">
        <w:rPr>
          <w:rFonts w:ascii="Arial" w:eastAsia="Arial" w:hAnsi="Arial" w:cs="Arial"/>
        </w:rPr>
        <w:t>)</w:t>
      </w:r>
    </w:p>
    <w:p w14:paraId="72E396CF" w14:textId="77777777" w:rsidR="00504294" w:rsidRDefault="00504294" w:rsidP="00504294">
      <w:pPr>
        <w:pStyle w:val="Heading2"/>
        <w:rPr>
          <w:rFonts w:ascii="Arial" w:eastAsia="Arial" w:hAnsi="Arial" w:cs="Arial"/>
        </w:rPr>
      </w:pPr>
      <w:bookmarkStart w:id="42" w:name="_Toc241139138"/>
      <w:r>
        <w:rPr>
          <w:rFonts w:ascii="Arial" w:eastAsia="Arial" w:hAnsi="Arial" w:cs="Arial"/>
        </w:rPr>
        <w:t>3.3 Research Philosophy</w:t>
      </w:r>
      <w:bookmarkEnd w:id="42"/>
    </w:p>
    <w:p w14:paraId="201D6D3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Research philosophy determines the understanding and interpretation of the research phenomenon. The research philosophy in this study is interpretivist philosophy. Interpretivism is suitable because the study relies on existing qualitative information to “interpret” the impact of Generative Artificial Intelligence (GenAI) on retail marketing behaviour, rather than quantitative numerical measurement. The study highlights the impact of GenAI on marketing productivity, customer personalisation, content, customer engagement, and the transformation of marketing operations. These include organisational practices that are context-dependent when implementing GenAI. The interpretive attitude then makes it possible to look at various viewpoints and comprehend different representations of GenAI in academic and industry evidence.</w:t>
      </w:r>
    </w:p>
    <w:p w14:paraId="23F3FE7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philosophy also reflects the usage of secondary qualitative data, which is due to the fact that the research works with information received from published academic literature, industry reports, company reports and relevant business sources. Smith and Hutson (2024, p. 11) showed how the power of GenAI technology is increasingly shaping digital marketing, and Kulshrestha </w:t>
      </w:r>
      <w:r>
        <w:rPr>
          <w:rFonts w:ascii="Arial" w:eastAsia="Arial" w:hAnsi="Arial" w:cs="Arial"/>
          <w:i/>
          <w:iCs/>
          <w:color w:val="000000"/>
        </w:rPr>
        <w:t>et al</w:t>
      </w:r>
      <w:r>
        <w:rPr>
          <w:rFonts w:ascii="Arial" w:eastAsia="Arial" w:hAnsi="Arial" w:cs="Arial"/>
          <w:color w:val="000000"/>
        </w:rPr>
        <w:t xml:space="preserve">. (2026, pp.27-43) explore GenAI's contribution to transformative marketing. The following viewpoints give us some context as we look at an interpretive analysis of how GenAI is involved in marketing. Thus, interpreting GenAI's impact on the productivity of the retail marketing process </w:t>
      </w:r>
      <w:r>
        <w:rPr>
          <w:rFonts w:ascii="Arial" w:eastAsia="Arial" w:hAnsi="Arial" w:cs="Arial"/>
          <w:color w:val="000000"/>
        </w:rPr>
        <w:lastRenderedPageBreak/>
        <w:t>and the presence of GenAI applications in retail marketing activities is an objective that is well suited for a philosophical perspective rooted in interpretivism.</w:t>
      </w:r>
    </w:p>
    <w:p w14:paraId="627533FA" w14:textId="77777777" w:rsidR="00504294" w:rsidRDefault="00504294" w:rsidP="00504294">
      <w:pPr>
        <w:pStyle w:val="Heading2"/>
        <w:rPr>
          <w:rFonts w:ascii="Arial" w:eastAsia="Arial" w:hAnsi="Arial" w:cs="Arial"/>
        </w:rPr>
      </w:pPr>
      <w:bookmarkStart w:id="43" w:name="_Toc241139139"/>
      <w:r>
        <w:rPr>
          <w:rFonts w:ascii="Arial" w:eastAsia="Arial" w:hAnsi="Arial" w:cs="Arial"/>
        </w:rPr>
        <w:t>3.4 Research Design</w:t>
      </w:r>
      <w:bookmarkEnd w:id="43"/>
    </w:p>
    <w:p w14:paraId="4557F27C"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1B43371C" wp14:editId="7CA5F4F3">
            <wp:extent cx="2714625" cy="3676650"/>
            <wp:effectExtent l="12700" t="12700" r="12700" b="1270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2714625" cy="3676650"/>
                    </a:xfrm>
                    <a:prstGeom prst="rect">
                      <a:avLst/>
                    </a:prstGeom>
                    <a:ln w="12700">
                      <a:solidFill>
                        <a:srgbClr val="000000"/>
                      </a:solidFill>
                      <a:prstDash val="solid"/>
                    </a:ln>
                  </pic:spPr>
                </pic:pic>
              </a:graphicData>
            </a:graphic>
          </wp:inline>
        </w:drawing>
      </w:r>
    </w:p>
    <w:p w14:paraId="59FE51C4" w14:textId="77777777" w:rsidR="00504294" w:rsidRDefault="00504294" w:rsidP="00504294">
      <w:pPr>
        <w:pStyle w:val="Heading5"/>
      </w:pPr>
      <w:bookmarkStart w:id="44" w:name="_Toc240974666"/>
      <w:bookmarkStart w:id="45" w:name="_Toc241139173"/>
      <w:r>
        <w:t>Figure 3.2: Research Design Framework</w:t>
      </w:r>
      <w:bookmarkEnd w:id="44"/>
      <w:bookmarkEnd w:id="45"/>
    </w:p>
    <w:p w14:paraId="0C93BA6D" w14:textId="77777777" w:rsidR="00504294" w:rsidRDefault="00504294" w:rsidP="00504294">
      <w:pPr>
        <w:pBdr>
          <w:top w:val="nil"/>
          <w:left w:val="nil"/>
          <w:bottom w:val="nil"/>
          <w:right w:val="nil"/>
          <w:between w:val="nil"/>
        </w:pBdr>
        <w:rPr>
          <w:rFonts w:ascii="Arial" w:eastAsia="Arial" w:hAnsi="Arial" w:cs="Arial"/>
          <w:color w:val="000000"/>
        </w:rPr>
      </w:pPr>
      <w:r w:rsidRPr="00C42C2F">
        <w:rPr>
          <w:rFonts w:ascii="Arial" w:eastAsia="Arial" w:hAnsi="Arial" w:cs="Arial"/>
          <w:color w:val="000000" w:themeColor="text1"/>
        </w:rPr>
        <w:t>This study takes with an explanatory design to uncover relationships and patterns in the secondary data used. The</w:t>
      </w:r>
      <w:r>
        <w:rPr>
          <w:rFonts w:ascii="Arial" w:eastAsia="Arial" w:hAnsi="Arial" w:cs="Arial"/>
          <w:color w:val="EE0000"/>
        </w:rPr>
        <w:t xml:space="preserve"> </w:t>
      </w:r>
      <w:r>
        <w:rPr>
          <w:rFonts w:ascii="Arial" w:eastAsia="Arial" w:hAnsi="Arial" w:cs="Arial"/>
          <w:color w:val="000000"/>
        </w:rPr>
        <w:t xml:space="preserve">design was chosen because the study focuses on understanding how Generative AI (GenAI) is integrated into marketing and what potential impact it has on marketing productivity in UK fashion retail organisations. The design is appropriate as it allows the investigation of the relationship between the use of GenAI in marketing and productivity while uncovering trends, patterns, and relationships in the evidence. </w:t>
      </w:r>
    </w:p>
    <w:p w14:paraId="1A63A27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design allows for investigating how GenAI tools are applied in marketing processes, including automated content creation, customer personalisation, customer interaction, and decision-making. In addition, the design supports the identification of patterns that demonstrate how GenAI can drive marketing productivity and where and how it fails to deliver. Therefore, the study will focus on exploring the phenomenon rather than simply assessing whether GenAI appears in UK fashion retail marketing processes.</w:t>
      </w:r>
    </w:p>
    <w:p w14:paraId="7B5D8CC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The design also allows for evidence from different sources to be interpreted within the context of UK fashion retail. The academic evidence offers conceptualisations and demonstrations of GenAI, whereas industry/company evidence may offer indications of applications of GenAI; however, evidence from other contexts (retail) or international settings should be considered as providing context for UK fashion retail rather than direct evidence. This is because differences between contexts (e.g., organisation type, customer behaviours, technologies or markets) may impact relevance. As such, the research uses broader retail evidence to inform the interpretation of findings, while focusing on the context of UK fashion retail.</w:t>
      </w:r>
    </w:p>
    <w:p w14:paraId="4EEE48F8" w14:textId="77777777" w:rsidR="00504294" w:rsidRDefault="00504294" w:rsidP="00504294">
      <w:pPr>
        <w:pStyle w:val="Heading2"/>
        <w:rPr>
          <w:rFonts w:ascii="Arial" w:eastAsia="Arial" w:hAnsi="Arial" w:cs="Arial"/>
        </w:rPr>
      </w:pPr>
      <w:bookmarkStart w:id="46" w:name="_Toc241139140"/>
      <w:r>
        <w:rPr>
          <w:rFonts w:ascii="Arial" w:eastAsia="Arial" w:hAnsi="Arial" w:cs="Arial"/>
        </w:rPr>
        <w:t>3.5 Research Approach</w:t>
      </w:r>
      <w:bookmarkEnd w:id="46"/>
    </w:p>
    <w:p w14:paraId="26721F0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study follows an inductive approach in order to explore how Generative Artificial Intelligence (GenAI) can affect marketing productivity in UK fashion retail organisations. An inductive approach is appropriate to this study as it seeks to investigate existing qualitative evidence on recurring patterns, relationships and themes, as opposed to testing a set causal hypothesis. The analysis begins with evidence concerning GenAI and retail marketing, and develops interpretations from the patterns identified across the selected sources.</w:t>
      </w:r>
    </w:p>
    <w:p w14:paraId="031DD7B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approach considers applications including marketing content creation, customer personalisation, customer engagement and marketing decision-making. These areas offer interconnected perspectives through which the potential contribution of GenAI to marketing productivity could be interpreted. The inductive approach therefore supports the thematic analysis to be followed later in the research, allowing findings to emerge from the evidence while acknowledging the differences between individual studies and organisational contexts.</w:t>
      </w:r>
    </w:p>
    <w:p w14:paraId="2AEA5955"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lastRenderedPageBreak/>
        <w:drawing>
          <wp:inline distT="114300" distB="114300" distL="114300" distR="114300" wp14:anchorId="05B30EEF" wp14:editId="415095A8">
            <wp:extent cx="2270125" cy="3425825"/>
            <wp:effectExtent l="12700" t="12700" r="12700" b="1270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2270125" cy="3425825"/>
                    </a:xfrm>
                    <a:prstGeom prst="rect">
                      <a:avLst/>
                    </a:prstGeom>
                    <a:ln w="12700">
                      <a:solidFill>
                        <a:srgbClr val="000000"/>
                      </a:solidFill>
                      <a:prstDash val="solid"/>
                    </a:ln>
                  </pic:spPr>
                </pic:pic>
              </a:graphicData>
            </a:graphic>
          </wp:inline>
        </w:drawing>
      </w:r>
    </w:p>
    <w:p w14:paraId="7B71EC64" w14:textId="77777777" w:rsidR="00504294" w:rsidRDefault="00504294" w:rsidP="00504294">
      <w:pPr>
        <w:pStyle w:val="Heading5"/>
      </w:pPr>
      <w:bookmarkStart w:id="47" w:name="_Toc240974667"/>
      <w:bookmarkStart w:id="48" w:name="_Toc241139174"/>
      <w:r>
        <w:t>Figure 3.3: Research Approach Framework</w:t>
      </w:r>
      <w:bookmarkEnd w:id="47"/>
      <w:bookmarkEnd w:id="48"/>
    </w:p>
    <w:p w14:paraId="5C86B95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inductive approach can equally well be used to explore opportunities and challenges related to GenAI adoptions. Evidence on the potential of GenAI for improving productivity, personalisation, content production, and decision-making can be contrasted with concerns about privacy, data quality, employee competencies, and organisational resistance to change. By focusing on contrasting ideas about the impacts of GenAI, the researcher would avoid presenting one perspective as intrinsically preferable to others. Instead, he or she would seek to interpret the evidence critically to advance understanding of how GenAI can make marketing more productive and the conditions under which this could happen in the UK fashion retail industry.</w:t>
      </w:r>
    </w:p>
    <w:p w14:paraId="3781A9CE" w14:textId="77777777" w:rsidR="00504294" w:rsidRDefault="00504294" w:rsidP="00504294">
      <w:pPr>
        <w:pStyle w:val="Heading2"/>
        <w:rPr>
          <w:rFonts w:ascii="Arial" w:eastAsia="Arial" w:hAnsi="Arial" w:cs="Arial"/>
        </w:rPr>
      </w:pPr>
      <w:bookmarkStart w:id="49" w:name="_Toc241139141"/>
      <w:r>
        <w:rPr>
          <w:rFonts w:ascii="Arial" w:eastAsia="Arial" w:hAnsi="Arial" w:cs="Arial"/>
        </w:rPr>
        <w:t>3.6 Data Collection Method</w:t>
      </w:r>
      <w:bookmarkEnd w:id="49"/>
    </w:p>
    <w:p w14:paraId="045C243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study explores application of Generative Artificial Intelligence (GenAI) in marketing productivity with the help of the qualitative secondary data. The supportive evidence comes from various articles, journals, research papers, reports, and other sources. It covers such areas of fashion retail business as fashion retailers, fashion-related marketing, and its application in the United Kingdom. The evidence that does not relate specifically to United Kingdom fashion retail practice and research is prioritized lower and used for context purposes rather than being applied to the UK-based Fashion Retail sector.</w:t>
      </w:r>
    </w:p>
    <w:p w14:paraId="5DE55C4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 xml:space="preserve">Existing research papers documented specific uses of GenAI in marketing. GenAI in customer personalisation is explored by Abrokwah-Larbi (2023, p.11), and the impact of generative technologies on fashion retailing and customer purchase intention by Das and Das (2024, p.7). The use of generative AI in content marketing is supported by evidence provided by Wahid </w:t>
      </w:r>
      <w:r>
        <w:rPr>
          <w:rFonts w:ascii="Arial" w:eastAsia="Arial" w:hAnsi="Arial" w:cs="Arial"/>
          <w:i/>
          <w:iCs/>
          <w:color w:val="000000"/>
        </w:rPr>
        <w:t>et al</w:t>
      </w:r>
      <w:r>
        <w:rPr>
          <w:rFonts w:ascii="Arial" w:eastAsia="Arial" w:hAnsi="Arial" w:cs="Arial"/>
          <w:color w:val="000000"/>
        </w:rPr>
        <w:t>. (2023, p.1813-1822) for the examination of changes in marketing content production. Sources across the retail industry and business are also cited as the sources of today's information around the use of GenAI in fashion retail organisations from the UK, including Primark, Zara, and H&amp;M. The sources are chosen based on their relevance to GenAI, retail marketing, productivity, personalisation, content development and organisational implementation.</w:t>
      </w:r>
    </w:p>
    <w:p w14:paraId="43118F32" w14:textId="77777777" w:rsidR="00504294" w:rsidRDefault="00504294" w:rsidP="00504294">
      <w:pPr>
        <w:pStyle w:val="Heading2"/>
        <w:rPr>
          <w:rFonts w:ascii="Arial" w:eastAsia="Arial" w:hAnsi="Arial" w:cs="Arial"/>
        </w:rPr>
      </w:pPr>
      <w:bookmarkStart w:id="50" w:name="_Toc241139142"/>
      <w:r>
        <w:rPr>
          <w:rFonts w:ascii="Arial" w:eastAsia="Arial" w:hAnsi="Arial" w:cs="Arial"/>
        </w:rPr>
        <w:t>3.7 Sampling Technique</w:t>
      </w:r>
      <w:bookmarkEnd w:id="50"/>
    </w:p>
    <w:p w14:paraId="13AF399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sampling method adopted for this study is purposive sampling because the secondary sources of information which are relevant to the study topic and research objectives are identified. Purposive sampling allows researchers to choose information based on certain features which have made the source suitable to be investigated about Generative Artificial Intelligence (GenAI) and marketing productivity in retail organisations. The sampling process is thus intended to include sources that yield relevant evidence on GenAI applications related to marketing, personalisation of users, content production, customer interaction and organisational practices.</w:t>
      </w:r>
    </w:p>
    <w:p w14:paraId="4442550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Academic journal articles, books, and research papers are chosen due to their relevance, credibility and contribution to the research themes. The company annual reports and appropriate company sources are also included where they contain relevant evidence on the practical use of GenAI in retail. The sampling gives preference to contemporary evidence that is relevant to UK fashion retail, GenAI, marketing productivity, personalisation, content production, customer interaction and organisational implementation. Evidence concerning UK fashion retailers is prioritised where available. General UK retail organisations and international studies are considered only where they provide relevant contextual evidence about GenAI applications that can reasonably inform interpretation. Their findings are not assumed to represent the UK fashion retail sector. Contemporary literature is particularly important because GenAI is an evolving field and its applications, capabilities and organisational implications continue to develop.</w:t>
      </w:r>
    </w:p>
    <w:p w14:paraId="3FC53707" w14:textId="77777777" w:rsidR="00504294" w:rsidRDefault="00504294" w:rsidP="00504294">
      <w:pPr>
        <w:pBdr>
          <w:top w:val="nil"/>
          <w:left w:val="nil"/>
          <w:bottom w:val="nil"/>
          <w:right w:val="nil"/>
          <w:between w:val="nil"/>
        </w:pBdr>
        <w:rPr>
          <w:rFonts w:ascii="Arial" w:eastAsia="Arial" w:hAnsi="Arial" w:cs="Arial"/>
          <w:color w:val="000000"/>
        </w:rPr>
      </w:pPr>
    </w:p>
    <w:p w14:paraId="0BDCCB95" w14:textId="77777777" w:rsidR="00504294" w:rsidRDefault="00504294" w:rsidP="00504294">
      <w:pPr>
        <w:pBdr>
          <w:top w:val="nil"/>
          <w:left w:val="nil"/>
          <w:bottom w:val="nil"/>
          <w:right w:val="nil"/>
          <w:between w:val="nil"/>
        </w:pBdr>
        <w:rPr>
          <w:rFonts w:ascii="Arial" w:eastAsia="Arial" w:hAnsi="Arial" w:cs="Arial"/>
          <w:color w:val="000000"/>
        </w:rPr>
      </w:pPr>
    </w:p>
    <w:p w14:paraId="307AC3E9" w14:textId="77777777" w:rsidR="00504294" w:rsidRDefault="00504294" w:rsidP="00504294">
      <w:pPr>
        <w:pStyle w:val="Heading2"/>
        <w:rPr>
          <w:rFonts w:ascii="Arial" w:eastAsia="Arial" w:hAnsi="Arial" w:cs="Arial"/>
        </w:rPr>
      </w:pPr>
      <w:bookmarkStart w:id="51" w:name="_Toc241139143"/>
      <w:r>
        <w:rPr>
          <w:rFonts w:ascii="Arial" w:eastAsia="Arial" w:hAnsi="Arial" w:cs="Arial"/>
        </w:rPr>
        <w:lastRenderedPageBreak/>
        <w:t>3.8 Data Analysis Technique</w:t>
      </w:r>
      <w:bookmarkEnd w:id="51"/>
      <w:r>
        <w:rPr>
          <w:rFonts w:ascii="Arial" w:eastAsia="Arial" w:hAnsi="Arial" w:cs="Arial"/>
        </w:rPr>
        <w:t xml:space="preserve"> </w:t>
      </w:r>
    </w:p>
    <w:p w14:paraId="70BA7EA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Qualitative thematic analysis is applied to examine the chosen secondary evidence found in academic literature, industry reports, company reports, and relevant business sources. It is the right method due to the possibility to identify common patterns and links between the findings related to GenAI, marketing productivity, and UK fashion retail. The analysis is inductive, so that themes emerge from the evidence rather than being imposed on it from the start. It enables the comparison of similar and conflicting research results and the discussion of the differences in the context of application of GenAI. </w:t>
      </w:r>
    </w:p>
    <w:p w14:paraId="3D99078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Scrutiny of relevant journal articles, research papers, industry reports and business sources develops an understanding of the evidence available. Focus on information related to GenAI, retail marketing, marketing productivity, personalising addressing at the customer, content creation and organisational practice. The study on GenAI and the existing literature on customer personalisation offers supporting evidence for an understanding of GenAI application in the existing literature (Abrokwah-Larbi, 2023, p.11). The research on GenAI applications in the fashion retail industry also gives some context to the analysis (Das and Das, 2024, p. 7).</w:t>
      </w:r>
    </w:p>
    <w:p w14:paraId="32C1ED67"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4B8A15AA" wp14:editId="0B6DE71D">
            <wp:extent cx="2263140" cy="3683000"/>
            <wp:effectExtent l="19050" t="19050" r="381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2276479" cy="3704707"/>
                    </a:xfrm>
                    <a:prstGeom prst="rect">
                      <a:avLst/>
                    </a:prstGeom>
                    <a:ln w="12700">
                      <a:solidFill>
                        <a:srgbClr val="000000"/>
                      </a:solidFill>
                      <a:prstDash val="solid"/>
                    </a:ln>
                  </pic:spPr>
                </pic:pic>
              </a:graphicData>
            </a:graphic>
          </wp:inline>
        </w:drawing>
      </w:r>
    </w:p>
    <w:p w14:paraId="54BD66D4" w14:textId="77777777" w:rsidR="00504294" w:rsidRDefault="00504294" w:rsidP="00504294">
      <w:pPr>
        <w:pStyle w:val="Heading5"/>
      </w:pPr>
      <w:bookmarkStart w:id="52" w:name="_Toc240974668"/>
      <w:bookmarkStart w:id="53" w:name="_Toc241139175"/>
      <w:r w:rsidRPr="00294EBD">
        <w:t>Figure 3.4: Data Analysis Technique Framework</w:t>
      </w:r>
      <w:bookmarkEnd w:id="52"/>
      <w:bookmarkEnd w:id="53"/>
    </w:p>
    <w:p w14:paraId="011EA7C4" w14:textId="77777777" w:rsidR="00504294" w:rsidRPr="00C42C2F" w:rsidRDefault="00504294" w:rsidP="00504294"/>
    <w:p w14:paraId="1016A807"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lastRenderedPageBreak/>
        <w:t>Initial coding is done after familiarisation. Codes are attached to key ideas, statements or recurring concepts within the sources selected. Findings from other sources are contrasted or compared to determine consistency; any findings that are different are retained in case they have alternate perspectives. This is because the applications of GenAI can yield varying marketing results based on their context and uses within organisations (Solis-Kepes, 2025, p.425).</w:t>
      </w:r>
    </w:p>
    <w:p w14:paraId="5038D34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coded information is then analysed and organised to find larger patterns in the data. Relationships among relevant codes are looked at, and regular issues are looked at systematically. For instance, evidence on GenAI content creation helps understand implications for marketing activities and productivity across sources (Smith and Hutson, 2024, p. 11). The evidence of marketing success and content creator expenses, when relevant to the aim of the research, is also taken into account. Interpretation of the analysed information according to the research questions and goals is the last phase. </w:t>
      </w:r>
    </w:p>
    <w:p w14:paraId="2F0D719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findings are made from what a person finds, and there will be no conclusions made before the analysis. Recent studies exploring the broader marketing implications of GenAI reinforce its significance in transforming marketing practices (Kulshrestha </w:t>
      </w:r>
      <w:r>
        <w:rPr>
          <w:rFonts w:ascii="Arial" w:eastAsia="Arial" w:hAnsi="Arial" w:cs="Arial"/>
          <w:i/>
          <w:iCs/>
          <w:color w:val="000000"/>
        </w:rPr>
        <w:t>et al</w:t>
      </w:r>
      <w:r>
        <w:rPr>
          <w:rFonts w:ascii="Arial" w:eastAsia="Arial" w:hAnsi="Arial" w:cs="Arial"/>
          <w:color w:val="000000"/>
        </w:rPr>
        <w:t>., 2026, pp.27-43). Thematic analysis thus offers a systematic way of taking secondary data from individuals to evidence-based findings on GenAI and retail marketing productivity.</w:t>
      </w:r>
    </w:p>
    <w:p w14:paraId="31CB9183" w14:textId="77777777" w:rsidR="00504294" w:rsidRDefault="00504294" w:rsidP="00504294">
      <w:pPr>
        <w:pStyle w:val="Heading2"/>
        <w:rPr>
          <w:rFonts w:ascii="Arial" w:eastAsia="Arial" w:hAnsi="Arial" w:cs="Arial"/>
        </w:rPr>
      </w:pPr>
      <w:bookmarkStart w:id="54" w:name="_Toc241139144"/>
      <w:r>
        <w:rPr>
          <w:rFonts w:ascii="Arial" w:eastAsia="Arial" w:hAnsi="Arial" w:cs="Arial"/>
        </w:rPr>
        <w:t>3.9 Ethical Considerations</w:t>
      </w:r>
      <w:bookmarkEnd w:id="54"/>
    </w:p>
    <w:p w14:paraId="699A186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Ethical issues provide guidelines for the conduct of research in a responsible, transparent and academically proper manner. The study abides by the Code of Conduct of the University of Wales and is conducted in a manner consistent with academic integrity. Information gathered from academic publications, industry reports and other secondary sources is appropriately acknowledged, using accurate referencing. The integrity, originality and avoidance of plagiarism and misrepresentation of material from published sources are recognised by original contributions by the authors. Research materials are kept within a university-protected folder on a network that is password protected, minimising the risk of access by other people or breaches of information. Ethical issues that arise with such secondary qualitative research are concerned with responsible selection of data, accurately representing the existing evidence, acknowledging writing origin, and the secure management of research materials.</w:t>
      </w:r>
    </w:p>
    <w:p w14:paraId="57A6B14F" w14:textId="77777777" w:rsidR="00504294" w:rsidRDefault="00504294" w:rsidP="00504294">
      <w:pPr>
        <w:pStyle w:val="Heading2"/>
        <w:rPr>
          <w:rFonts w:ascii="Arial" w:eastAsia="Arial" w:hAnsi="Arial" w:cs="Arial"/>
        </w:rPr>
      </w:pPr>
      <w:bookmarkStart w:id="55" w:name="_Toc241139145"/>
      <w:r>
        <w:rPr>
          <w:rFonts w:ascii="Arial" w:eastAsia="Arial" w:hAnsi="Arial" w:cs="Arial"/>
        </w:rPr>
        <w:lastRenderedPageBreak/>
        <w:t>3.10 Chapter Summary</w:t>
      </w:r>
      <w:bookmarkEnd w:id="55"/>
    </w:p>
    <w:p w14:paraId="30ECFCA4" w14:textId="77777777" w:rsidR="00504294" w:rsidRDefault="00504294" w:rsidP="00504294">
      <w:pPr>
        <w:pBdr>
          <w:top w:val="nil"/>
          <w:left w:val="nil"/>
          <w:bottom w:val="nil"/>
          <w:right w:val="nil"/>
          <w:between w:val="nil"/>
        </w:pBdr>
        <w:rPr>
          <w:rFonts w:ascii="Arial" w:eastAsia="Arial" w:hAnsi="Arial" w:cs="Arial"/>
          <w:color w:val="00B050"/>
        </w:rPr>
      </w:pPr>
      <w:r w:rsidRPr="00C42C2F">
        <w:rPr>
          <w:rFonts w:ascii="Arial" w:eastAsia="Arial" w:hAnsi="Arial" w:cs="Arial"/>
          <w:color w:val="000000" w:themeColor="text1"/>
        </w:rPr>
        <w:t>The study is interpretive in nature and primarily uses an explanatory research design.</w:t>
      </w:r>
      <w:r>
        <w:rPr>
          <w:rFonts w:ascii="Arial" w:eastAsia="Arial" w:hAnsi="Arial" w:cs="Arial"/>
          <w:color w:val="EE0000"/>
        </w:rPr>
        <w:t xml:space="preserve"> </w:t>
      </w:r>
      <w:r>
        <w:rPr>
          <w:rFonts w:ascii="Arial" w:eastAsia="Arial" w:hAnsi="Arial" w:cs="Arial"/>
          <w:color w:val="000000"/>
        </w:rPr>
        <w:t>An inductive approach supports the use of thematic analysis to explore and interpret the use of GenAI and its implications for marketing productivity, rather than examining causal relationships. In particular, the utilization of secondary qualitative evidence with an emphasis on sources relevant to UK fashion retail is combined with purposive sampling as the preferred method. In turn, evidence relevant to the wider retail environment and international reports are used as a supportive background, contextually embedded, but not as a direct source of evidence relevant to UK fashion retail. Thematically analysed data serve to compare and identify common themes and patterns, opportunities, and challenges, and ethics support the study as a means of demonstrating responsible research practices and proper attribution.</w:t>
      </w:r>
      <w:r>
        <w:br w:type="page"/>
      </w:r>
    </w:p>
    <w:p w14:paraId="0EA4EA5C" w14:textId="77777777" w:rsidR="00504294" w:rsidRDefault="00504294" w:rsidP="00504294">
      <w:pPr>
        <w:pStyle w:val="Heading1"/>
        <w:rPr>
          <w:rFonts w:ascii="Arial" w:eastAsia="Arial" w:hAnsi="Arial" w:cs="Arial"/>
        </w:rPr>
      </w:pPr>
      <w:bookmarkStart w:id="56" w:name="_Toc241139146"/>
      <w:r>
        <w:rPr>
          <w:rFonts w:ascii="Arial" w:eastAsia="Arial" w:hAnsi="Arial" w:cs="Arial"/>
        </w:rPr>
        <w:lastRenderedPageBreak/>
        <w:t>Chapter 4: Data Analysis and Findings</w:t>
      </w:r>
      <w:bookmarkEnd w:id="56"/>
      <w:r>
        <w:rPr>
          <w:rFonts w:ascii="Arial" w:eastAsia="Arial" w:hAnsi="Arial" w:cs="Arial"/>
        </w:rPr>
        <w:t xml:space="preserve"> </w:t>
      </w:r>
    </w:p>
    <w:p w14:paraId="67BF8989" w14:textId="77777777" w:rsidR="00504294" w:rsidRDefault="00504294" w:rsidP="00504294">
      <w:pPr>
        <w:pStyle w:val="Heading2"/>
        <w:rPr>
          <w:rFonts w:ascii="Arial" w:eastAsia="Arial" w:hAnsi="Arial" w:cs="Arial"/>
        </w:rPr>
      </w:pPr>
      <w:bookmarkStart w:id="57" w:name="_Toc241139147"/>
      <w:r>
        <w:rPr>
          <w:rFonts w:ascii="Arial" w:eastAsia="Arial" w:hAnsi="Arial" w:cs="Arial"/>
        </w:rPr>
        <w:t>4.1 Chapter Overview</w:t>
      </w:r>
      <w:bookmarkEnd w:id="57"/>
    </w:p>
    <w:p w14:paraId="3A0C3CDD"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results of secondary qualitative evidence related to the topic of GenAI and marketing productivity in fashion retail organisations are highlighted in the section. These selected themes are analysed thematically, and common themes are identified in marketing functions, personalisation, content production and implementation in an organisation. In particular, productivity enhancement, customer involvement, decision making skills and diversification of today's marketing activities are emphasized. The results are evaluated based on identified opportunities and challenges of responsible Generative AI implementation in fashion retail businesses. The findings have shown that employee skills, organizational resistance, data integration, privacy, ethics and governance are identified as critical barriers to implementation. So, the theme of the chapter is organized in a way that it directly relates to the research objectives and research questions.</w:t>
      </w:r>
    </w:p>
    <w:p w14:paraId="0287B9F0" w14:textId="77777777" w:rsidR="00504294" w:rsidRDefault="00504294" w:rsidP="00504294">
      <w:pPr>
        <w:pStyle w:val="Heading2"/>
        <w:rPr>
          <w:rFonts w:ascii="Arial" w:eastAsia="Arial" w:hAnsi="Arial" w:cs="Arial"/>
        </w:rPr>
      </w:pPr>
      <w:bookmarkStart w:id="58" w:name="_Toc241139148"/>
      <w:r>
        <w:rPr>
          <w:rFonts w:ascii="Arial" w:eastAsia="Arial" w:hAnsi="Arial" w:cs="Arial"/>
        </w:rPr>
        <w:t>4.2 Data Analysis Process</w:t>
      </w:r>
      <w:bookmarkEnd w:id="58"/>
      <w:r>
        <w:rPr>
          <w:rFonts w:ascii="Arial" w:eastAsia="Arial" w:hAnsi="Arial" w:cs="Arial"/>
        </w:rPr>
        <w:t xml:space="preserve"> </w:t>
      </w:r>
    </w:p>
    <w:p w14:paraId="2BF4E2E3" w14:textId="77777777" w:rsidR="00504294" w:rsidRDefault="00504294" w:rsidP="00504294">
      <w:pPr>
        <w:pStyle w:val="Heading3"/>
        <w:rPr>
          <w:rFonts w:ascii="Arial" w:eastAsia="Arial" w:hAnsi="Arial" w:cs="Arial"/>
        </w:rPr>
      </w:pPr>
      <w:bookmarkStart w:id="59" w:name="_Toc241139149"/>
      <w:r>
        <w:rPr>
          <w:rFonts w:ascii="Arial" w:eastAsia="Arial" w:hAnsi="Arial" w:cs="Arial"/>
        </w:rPr>
        <w:t>4.2.1 Thematic Coding process</w:t>
      </w:r>
      <w:bookmarkEnd w:id="59"/>
    </w:p>
    <w:p w14:paraId="6CB0E8D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Thematic coding is used to detect the common themes and patterns in the selected secondary qualitative evidence. All the relevant evidence is mapped to marketing productivity, content production, personalisation, decision-making, diversification and organisational implementation. Similar codes are clustered into themes, and contrasting codes are kept for a balanced interpretation.</w:t>
      </w:r>
    </w:p>
    <w:tbl>
      <w:tblPr>
        <w:tblW w:w="9009" w:type="dxa"/>
        <w:jc w:val="center"/>
        <w:tblBorders>
          <w:top w:val="nil"/>
          <w:left w:val="nil"/>
          <w:bottom w:val="nil"/>
          <w:right w:val="nil"/>
          <w:insideH w:val="nil"/>
          <w:insideV w:val="nil"/>
        </w:tblBorders>
        <w:tblLayout w:type="fixed"/>
        <w:tblLook w:val="0600" w:firstRow="0" w:lastRow="0" w:firstColumn="0" w:lastColumn="0" w:noHBand="1" w:noVBand="1"/>
      </w:tblPr>
      <w:tblGrid>
        <w:gridCol w:w="2074"/>
        <w:gridCol w:w="3935"/>
        <w:gridCol w:w="3000"/>
      </w:tblGrid>
      <w:tr w:rsidR="00504294" w14:paraId="1ED3B282" w14:textId="77777777" w:rsidTr="00F92759">
        <w:trPr>
          <w:cantSplit/>
          <w:trHeight w:val="515"/>
          <w:tblHeader/>
          <w:jc w:val="center"/>
        </w:trPr>
        <w:tc>
          <w:tcPr>
            <w:tcW w:w="2074"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tcPr>
          <w:p w14:paraId="59E28BA7"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b/>
                <w:bCs/>
                <w:color w:val="000000"/>
              </w:rPr>
              <w:lastRenderedPageBreak/>
              <w:t>Thematic Coding</w:t>
            </w:r>
          </w:p>
        </w:tc>
        <w:tc>
          <w:tcPr>
            <w:tcW w:w="3935"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tcPr>
          <w:p w14:paraId="63145B02"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b/>
                <w:bCs/>
                <w:color w:val="000000"/>
              </w:rPr>
              <w:t>Evidence Identified</w:t>
            </w:r>
          </w:p>
        </w:tc>
        <w:tc>
          <w:tcPr>
            <w:tcW w:w="3000" w:type="dxa"/>
            <w:tcBorders>
              <w:top w:val="single" w:sz="8" w:space="0" w:color="000000"/>
              <w:left w:val="single" w:sz="8" w:space="0" w:color="000000"/>
              <w:bottom w:val="single" w:sz="8" w:space="0" w:color="000000"/>
              <w:right w:val="single" w:sz="8" w:space="0" w:color="000000"/>
            </w:tcBorders>
            <w:shd w:val="clear" w:color="auto" w:fill="B8CCE4"/>
            <w:tcMar>
              <w:top w:w="100" w:type="dxa"/>
              <w:left w:w="100" w:type="dxa"/>
              <w:bottom w:w="100" w:type="dxa"/>
              <w:right w:w="100" w:type="dxa"/>
            </w:tcMar>
          </w:tcPr>
          <w:p w14:paraId="1EF457A9"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b/>
                <w:bCs/>
                <w:color w:val="000000"/>
              </w:rPr>
              <w:t>Developed Theme</w:t>
            </w:r>
          </w:p>
        </w:tc>
      </w:tr>
      <w:tr w:rsidR="00504294" w14:paraId="4416F2AC"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73DCF9"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Productivity improvement</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11BB2"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Time savings, automation and reduced marketing workload</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029F9"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Marketing Productivity</w:t>
            </w:r>
          </w:p>
        </w:tc>
      </w:tr>
      <w:tr w:rsidR="00504294" w14:paraId="083EFD3A"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899B0"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Content automation</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CC051"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Product descriptions, advertising copy and social media materials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AB2EC"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Content Creation</w:t>
            </w:r>
          </w:p>
        </w:tc>
      </w:tr>
      <w:tr w:rsidR="00504294" w14:paraId="7A28CB9B"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85465A"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Customer personalisation</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E8D1F2"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Recommendations, targeted messages and individualised experiences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B1671"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Customer Personalisation</w:t>
            </w:r>
          </w:p>
        </w:tc>
      </w:tr>
      <w:tr w:rsidR="00504294" w14:paraId="01FFD4FB"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8025B"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Decision support</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F1913"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Customer behaviour, market trends and marketing information</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1DAB4"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Marketing Decision-Making</w:t>
            </w:r>
          </w:p>
        </w:tc>
      </w:tr>
      <w:tr w:rsidR="00504294" w14:paraId="1C419313"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A4D65"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Marketing diversification</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7EC9D"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Text, images, videos and multi-channel promotional activities</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CF577"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Marketing Diversification</w:t>
            </w:r>
          </w:p>
        </w:tc>
      </w:tr>
      <w:tr w:rsidR="00504294" w14:paraId="55E6B797" w14:textId="77777777" w:rsidTr="00F92759">
        <w:trPr>
          <w:cantSplit/>
          <w:trHeight w:val="785"/>
          <w:tblHeader/>
          <w:jc w:val="center"/>
        </w:trPr>
        <w:tc>
          <w:tcPr>
            <w:tcW w:w="2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40643"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Organisational barriers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10153"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Skills gaps, resistance, privacy, ethics and data integration</w:t>
            </w:r>
          </w:p>
        </w:tc>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7C7D7C"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Organisational Barriers to GenAI Implementation</w:t>
            </w:r>
          </w:p>
        </w:tc>
      </w:tr>
    </w:tbl>
    <w:p w14:paraId="0F1E08E1" w14:textId="77777777" w:rsidR="00504294" w:rsidRDefault="00504294" w:rsidP="00504294">
      <w:pPr>
        <w:pStyle w:val="Heading6"/>
        <w:rPr>
          <w:rFonts w:eastAsia="Arial"/>
        </w:rPr>
      </w:pPr>
      <w:bookmarkStart w:id="60" w:name="_rpr8z4h1888s" w:colFirst="0" w:colLast="0"/>
      <w:bookmarkStart w:id="61" w:name="_Toc240974367"/>
      <w:bookmarkStart w:id="62" w:name="_Toc240974669"/>
      <w:bookmarkStart w:id="63" w:name="_Toc241139182"/>
      <w:bookmarkEnd w:id="60"/>
      <w:r>
        <w:rPr>
          <w:rFonts w:eastAsia="Arial"/>
        </w:rPr>
        <w:t>Table 4.1: Thematic Coding of Secondary Qualitative Evidence</w:t>
      </w:r>
      <w:bookmarkEnd w:id="61"/>
      <w:bookmarkEnd w:id="62"/>
      <w:bookmarkEnd w:id="63"/>
    </w:p>
    <w:p w14:paraId="0E475E3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Four themes are organised from the evidence found in the selected secondary sources. These themes represent the main impacts and circumstances of the adoption of GenAI in the field of fashion retail marketing. The first deals with the improvement of productivity, whereas the second unites such activities as the creation of content, promotion, and creative marketing activity. The third incorporates personalization, recommendations, and assistance, which share their common characteristics of facing customers.</w:t>
      </w:r>
    </w:p>
    <w:p w14:paraId="62F6C3A4" w14:textId="77777777" w:rsidR="00504294" w:rsidRDefault="00504294" w:rsidP="00504294">
      <w:pPr>
        <w:pStyle w:val="Heading3"/>
        <w:rPr>
          <w:rFonts w:ascii="Arial" w:eastAsia="Arial" w:hAnsi="Arial" w:cs="Arial"/>
        </w:rPr>
      </w:pPr>
      <w:bookmarkStart w:id="64" w:name="_Toc241139150"/>
      <w:r>
        <w:rPr>
          <w:rFonts w:ascii="Arial" w:eastAsia="Arial" w:hAnsi="Arial" w:cs="Arial"/>
        </w:rPr>
        <w:t>4.2.2 Mapping process</w:t>
      </w:r>
      <w:bookmarkEnd w:id="64"/>
    </w:p>
    <w:p w14:paraId="2FBC4BF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themes developed were aligned to the research objectives and questions to ensure that there is consistency between the evidence found and the purpose of the study. The other reason is that the revised mapping separates customer-facing applications from organisational implementation barriers. This is logical because </w:t>
      </w:r>
      <w:r>
        <w:rPr>
          <w:rFonts w:ascii="Arial" w:eastAsia="Arial" w:hAnsi="Arial" w:cs="Arial"/>
          <w:color w:val="000000"/>
        </w:rPr>
        <w:lastRenderedPageBreak/>
        <w:t>product recommendations and customer assistance are applications and benefits of using GenAI. On the other hand, organisational barriers explain the influencing factors that may hinder the adoption of the technology.</w:t>
      </w:r>
    </w:p>
    <w:tbl>
      <w:tblPr>
        <w:tblW w:w="9576"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92"/>
        <w:gridCol w:w="3192"/>
        <w:gridCol w:w="3192"/>
      </w:tblGrid>
      <w:tr w:rsidR="00504294" w14:paraId="40E42F66" w14:textId="77777777" w:rsidTr="00F92759">
        <w:trPr>
          <w:cantSplit/>
          <w:tblHeader/>
        </w:trPr>
        <w:tc>
          <w:tcPr>
            <w:tcW w:w="3192" w:type="dxa"/>
          </w:tcPr>
          <w:p w14:paraId="65BBE17B" w14:textId="77777777" w:rsidR="00504294" w:rsidRDefault="00504294" w:rsidP="00F92759">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Developed Theme</w:t>
            </w:r>
          </w:p>
        </w:tc>
        <w:tc>
          <w:tcPr>
            <w:tcW w:w="3192" w:type="dxa"/>
          </w:tcPr>
          <w:p w14:paraId="73C60AD7" w14:textId="77777777" w:rsidR="00504294" w:rsidRDefault="00504294" w:rsidP="00F92759">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Research Objective</w:t>
            </w:r>
          </w:p>
        </w:tc>
        <w:tc>
          <w:tcPr>
            <w:tcW w:w="3192" w:type="dxa"/>
          </w:tcPr>
          <w:p w14:paraId="0F9ACE2C" w14:textId="77777777" w:rsidR="00504294" w:rsidRDefault="00504294" w:rsidP="00F92759">
            <w:pPr>
              <w:pBdr>
                <w:top w:val="nil"/>
                <w:left w:val="nil"/>
                <w:bottom w:val="nil"/>
                <w:right w:val="nil"/>
                <w:between w:val="nil"/>
              </w:pBdr>
              <w:jc w:val="center"/>
              <w:rPr>
                <w:rFonts w:ascii="Arial" w:eastAsia="Arial" w:hAnsi="Arial" w:cs="Arial"/>
                <w:b/>
                <w:bCs/>
                <w:color w:val="000000"/>
              </w:rPr>
            </w:pPr>
            <w:r>
              <w:rPr>
                <w:rFonts w:ascii="Arial" w:eastAsia="Arial" w:hAnsi="Arial" w:cs="Arial"/>
                <w:b/>
                <w:bCs/>
                <w:color w:val="000000"/>
              </w:rPr>
              <w:t>Research Question</w:t>
            </w:r>
          </w:p>
        </w:tc>
      </w:tr>
      <w:tr w:rsidR="00504294" w14:paraId="2EA694AB" w14:textId="77777777" w:rsidTr="00F92759">
        <w:trPr>
          <w:cantSplit/>
          <w:tblHeader/>
        </w:trPr>
        <w:tc>
          <w:tcPr>
            <w:tcW w:w="3192" w:type="dxa"/>
          </w:tcPr>
          <w:p w14:paraId="0CFB257D"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Generative AI and Marketing Productivity</w:t>
            </w:r>
          </w:p>
        </w:tc>
        <w:tc>
          <w:tcPr>
            <w:tcW w:w="3192" w:type="dxa"/>
          </w:tcPr>
          <w:p w14:paraId="19D9E030"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Objective 1</w:t>
            </w:r>
          </w:p>
        </w:tc>
        <w:tc>
          <w:tcPr>
            <w:tcW w:w="3192" w:type="dxa"/>
          </w:tcPr>
          <w:p w14:paraId="567A589E"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Research Question 1</w:t>
            </w:r>
          </w:p>
        </w:tc>
      </w:tr>
      <w:tr w:rsidR="00504294" w14:paraId="59445608" w14:textId="77777777" w:rsidTr="00F92759">
        <w:trPr>
          <w:cantSplit/>
          <w:tblHeader/>
        </w:trPr>
        <w:tc>
          <w:tcPr>
            <w:tcW w:w="3192" w:type="dxa"/>
            <w:vAlign w:val="center"/>
          </w:tcPr>
          <w:p w14:paraId="47A233D8"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AI-Enabled Content Creation, Promotion and Creative Marketing</w:t>
            </w:r>
          </w:p>
        </w:tc>
        <w:tc>
          <w:tcPr>
            <w:tcW w:w="3192" w:type="dxa"/>
            <w:vAlign w:val="center"/>
          </w:tcPr>
          <w:p w14:paraId="34ABC980"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Objective 2</w:t>
            </w:r>
          </w:p>
        </w:tc>
        <w:tc>
          <w:tcPr>
            <w:tcW w:w="3192" w:type="dxa"/>
            <w:vAlign w:val="center"/>
          </w:tcPr>
          <w:p w14:paraId="3D5DF9C9"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Research Question 2</w:t>
            </w:r>
          </w:p>
        </w:tc>
      </w:tr>
      <w:tr w:rsidR="00504294" w14:paraId="1719FBF8" w14:textId="77777777" w:rsidTr="00F92759">
        <w:trPr>
          <w:cantSplit/>
          <w:tblHeader/>
        </w:trPr>
        <w:tc>
          <w:tcPr>
            <w:tcW w:w="3192" w:type="dxa"/>
            <w:vAlign w:val="center"/>
          </w:tcPr>
          <w:p w14:paraId="2DA54BB9"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AI-Enabled Personalisation, Recommendations and Customer Assistance</w:t>
            </w:r>
          </w:p>
        </w:tc>
        <w:tc>
          <w:tcPr>
            <w:tcW w:w="3192" w:type="dxa"/>
            <w:vAlign w:val="center"/>
          </w:tcPr>
          <w:p w14:paraId="3956B161"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Objective 2</w:t>
            </w:r>
          </w:p>
        </w:tc>
        <w:tc>
          <w:tcPr>
            <w:tcW w:w="3192" w:type="dxa"/>
            <w:vAlign w:val="center"/>
          </w:tcPr>
          <w:p w14:paraId="4DDFA06B"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Research Question 2</w:t>
            </w:r>
          </w:p>
        </w:tc>
      </w:tr>
      <w:tr w:rsidR="00504294" w14:paraId="60DC0839" w14:textId="77777777" w:rsidTr="00F92759">
        <w:trPr>
          <w:cantSplit/>
          <w:tblHeader/>
        </w:trPr>
        <w:tc>
          <w:tcPr>
            <w:tcW w:w="3192" w:type="dxa"/>
            <w:vAlign w:val="center"/>
          </w:tcPr>
          <w:p w14:paraId="5AE41D6D"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Data-Driven Decision-Making, Marketing Diversification and Organisational Barriers</w:t>
            </w:r>
          </w:p>
        </w:tc>
        <w:tc>
          <w:tcPr>
            <w:tcW w:w="3192" w:type="dxa"/>
            <w:vAlign w:val="center"/>
          </w:tcPr>
          <w:p w14:paraId="7C49D19C"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Objective 2 and Objective 3</w:t>
            </w:r>
          </w:p>
        </w:tc>
        <w:tc>
          <w:tcPr>
            <w:tcW w:w="3192" w:type="dxa"/>
            <w:vAlign w:val="center"/>
          </w:tcPr>
          <w:p w14:paraId="36FB46E8" w14:textId="77777777" w:rsidR="00504294" w:rsidRDefault="00504294" w:rsidP="00F927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Research Questions 2 and 3</w:t>
            </w:r>
          </w:p>
        </w:tc>
      </w:tr>
    </w:tbl>
    <w:p w14:paraId="743459A8" w14:textId="77777777" w:rsidR="00504294" w:rsidRDefault="00504294" w:rsidP="00504294">
      <w:pPr>
        <w:pStyle w:val="Heading6"/>
        <w:rPr>
          <w:rFonts w:eastAsia="Arial"/>
        </w:rPr>
      </w:pPr>
      <w:bookmarkStart w:id="65" w:name="_a18hfs9ej5i6" w:colFirst="0" w:colLast="0"/>
      <w:bookmarkStart w:id="66" w:name="_Toc240974368"/>
      <w:bookmarkStart w:id="67" w:name="_Toc240974670"/>
      <w:bookmarkStart w:id="68" w:name="_Toc241139183"/>
      <w:bookmarkEnd w:id="65"/>
      <w:r>
        <w:rPr>
          <w:rFonts w:eastAsia="Arial"/>
        </w:rPr>
        <w:t>Table 4.2: Mapping of Six Themes to Research Objectives</w:t>
      </w:r>
      <w:bookmarkEnd w:id="66"/>
      <w:bookmarkEnd w:id="67"/>
      <w:bookmarkEnd w:id="68"/>
    </w:p>
    <w:p w14:paraId="176071E7" w14:textId="77777777" w:rsidR="00504294" w:rsidRDefault="00504294" w:rsidP="00504294">
      <w:pPr>
        <w:pStyle w:val="Heading2"/>
        <w:rPr>
          <w:rFonts w:ascii="Arial" w:eastAsia="Arial" w:hAnsi="Arial" w:cs="Arial"/>
        </w:rPr>
      </w:pPr>
      <w:bookmarkStart w:id="69" w:name="_Toc241139151"/>
      <w:r>
        <w:rPr>
          <w:rFonts w:ascii="Arial" w:eastAsia="Arial" w:hAnsi="Arial" w:cs="Arial"/>
        </w:rPr>
        <w:t>4.3 Thematic Analysis</w:t>
      </w:r>
      <w:bookmarkEnd w:id="69"/>
      <w:r>
        <w:rPr>
          <w:rFonts w:ascii="Arial" w:eastAsia="Arial" w:hAnsi="Arial" w:cs="Arial"/>
        </w:rPr>
        <w:t xml:space="preserve"> </w:t>
      </w:r>
    </w:p>
    <w:p w14:paraId="69FE65BC" w14:textId="77777777" w:rsidR="00504294" w:rsidRDefault="00504294" w:rsidP="00504294">
      <w:pPr>
        <w:pStyle w:val="Heading3"/>
        <w:rPr>
          <w:rFonts w:ascii="Arial" w:eastAsia="Arial" w:hAnsi="Arial" w:cs="Arial"/>
        </w:rPr>
      </w:pPr>
      <w:bookmarkStart w:id="70" w:name="_Toc241139152"/>
      <w:r>
        <w:rPr>
          <w:rFonts w:ascii="Arial" w:eastAsia="Arial" w:hAnsi="Arial" w:cs="Arial"/>
        </w:rPr>
        <w:t>4.3.1 Theme 1: Generative AI and Marketing Productivity Improvement</w:t>
      </w:r>
      <w:bookmarkEnd w:id="70"/>
    </w:p>
    <w:p w14:paraId="5F91CDB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usage of Generative AI is very important in generating new content including code, images, videos and various marketing materials for productivity improvement. Fang </w:t>
      </w:r>
      <w:r>
        <w:rPr>
          <w:rFonts w:ascii="Arial" w:eastAsia="Arial" w:hAnsi="Arial" w:cs="Arial"/>
          <w:i/>
          <w:iCs/>
          <w:color w:val="000000"/>
        </w:rPr>
        <w:t xml:space="preserve">et al. </w:t>
      </w:r>
      <w:r>
        <w:rPr>
          <w:rFonts w:ascii="Arial" w:eastAsia="Arial" w:hAnsi="Arial" w:cs="Arial"/>
          <w:color w:val="000000"/>
        </w:rPr>
        <w:t xml:space="preserve">(2025, p. 1) explored the use of Generative AI within online retail operations in their large-scale, real-world studies of Generative AI productivity. Throughout the six months of 2023 and 2024, seven workflows are included in the research, which included factors that are consumer facing. Millions of users and products are included, giving empirical coverage to assess the productivity effects, which is quite large. The results indicated that the sales performance has improved by 0% – 16.3% based on applications across the board for the GenAI. </w:t>
      </w:r>
    </w:p>
    <w:p w14:paraId="778CC475"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lastRenderedPageBreak/>
        <w:drawing>
          <wp:inline distT="114300" distB="114300" distL="114300" distR="114300" wp14:anchorId="1247FA89" wp14:editId="6E6319AE">
            <wp:extent cx="5709623" cy="2350909"/>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a:stretch>
                      <a:fillRect/>
                    </a:stretch>
                  </pic:blipFill>
                  <pic:spPr>
                    <a:xfrm>
                      <a:off x="0" y="0"/>
                      <a:ext cx="5709623" cy="2350909"/>
                    </a:xfrm>
                    <a:prstGeom prst="rect">
                      <a:avLst/>
                    </a:prstGeom>
                    <a:ln w="12700">
                      <a:solidFill>
                        <a:srgbClr val="000000"/>
                      </a:solidFill>
                      <a:prstDash val="solid"/>
                    </a:ln>
                  </pic:spPr>
                </pic:pic>
              </a:graphicData>
            </a:graphic>
          </wp:inline>
        </w:drawing>
      </w:r>
    </w:p>
    <w:p w14:paraId="6E59AF71" w14:textId="77777777" w:rsidR="00504294" w:rsidRDefault="00504294" w:rsidP="00504294">
      <w:pPr>
        <w:pStyle w:val="Heading5"/>
      </w:pPr>
      <w:bookmarkStart w:id="71" w:name="_Toc241139176"/>
      <w:r>
        <w:t>Figure 4.1: Average retail marketing effects of GenAI Adoption</w:t>
      </w:r>
      <w:bookmarkEnd w:id="71"/>
    </w:p>
    <w:p w14:paraId="01AC7478" w14:textId="77777777" w:rsidR="00504294" w:rsidRPr="00294EBD" w:rsidRDefault="00504294" w:rsidP="00504294">
      <w:pPr>
        <w:pBdr>
          <w:top w:val="nil"/>
          <w:left w:val="nil"/>
          <w:bottom w:val="nil"/>
          <w:right w:val="nil"/>
          <w:between w:val="nil"/>
        </w:pBdr>
        <w:jc w:val="center"/>
        <w:rPr>
          <w:rFonts w:ascii="Arial" w:eastAsia="Arial" w:hAnsi="Arial" w:cs="Arial"/>
          <w:color w:val="000000"/>
          <w:lang w:val="fr-FR"/>
        </w:rPr>
      </w:pPr>
      <w:r w:rsidRPr="00294EBD">
        <w:rPr>
          <w:rFonts w:ascii="Arial" w:eastAsia="Arial" w:hAnsi="Arial" w:cs="Arial"/>
          <w:color w:val="000000"/>
          <w:lang w:val="fr-FR"/>
        </w:rPr>
        <w:t xml:space="preserve">(Source: Fang </w:t>
      </w:r>
      <w:r w:rsidRPr="00294EBD">
        <w:rPr>
          <w:rFonts w:ascii="Arial" w:eastAsia="Arial" w:hAnsi="Arial" w:cs="Arial"/>
          <w:i/>
          <w:iCs/>
          <w:color w:val="000000"/>
          <w:lang w:val="fr-FR"/>
        </w:rPr>
        <w:t xml:space="preserve">et al. </w:t>
      </w:r>
      <w:r w:rsidRPr="00294EBD">
        <w:rPr>
          <w:rFonts w:ascii="Arial" w:eastAsia="Arial" w:hAnsi="Arial" w:cs="Arial"/>
          <w:color w:val="000000"/>
          <w:lang w:val="fr-FR"/>
        </w:rPr>
        <w:t>2025, p. 1)</w:t>
      </w:r>
    </w:p>
    <w:p w14:paraId="4FFCE12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authors noticed these increased conversion rates, and lower consumer problems, for these enhancements. Improvements in the outcomes are most noticeable for newer sellers, smaller sellers, and less experienced consumers. The results suggest that there is potential for measurable productivity gains beyond the individual employee level, suggesting that GenAI offers possibilities for the creation of value beyond mere efficiency. The research is well suited because treatment conditions are compared while inputs and prices remain controlled. The research focuses on the online retails sector rather than exploring specifically on fashion retail. So, its findings are still relevant, which can be  helpful for UK fashion retailers.</w:t>
      </w:r>
    </w:p>
    <w:p w14:paraId="335692E7" w14:textId="77777777" w:rsidR="00504294" w:rsidRDefault="00504294" w:rsidP="00504294">
      <w:pPr>
        <w:pBdr>
          <w:top w:val="nil"/>
          <w:left w:val="nil"/>
          <w:bottom w:val="nil"/>
          <w:right w:val="nil"/>
          <w:between w:val="nil"/>
        </w:pBdr>
        <w:rPr>
          <w:rFonts w:ascii="Arial" w:eastAsia="Arial" w:hAnsi="Arial" w:cs="Arial"/>
          <w:color w:val="000000"/>
        </w:rPr>
      </w:pPr>
      <w:bookmarkStart w:id="72" w:name="_p582z5s9p1f9" w:colFirst="0" w:colLast="0"/>
      <w:bookmarkEnd w:id="72"/>
      <w:r>
        <w:rPr>
          <w:rFonts w:ascii="Arial" w:eastAsia="Arial" w:hAnsi="Arial" w:cs="Arial"/>
          <w:color w:val="000000"/>
        </w:rPr>
        <w:t xml:space="preserve">Al Naqbi </w:t>
      </w:r>
      <w:r>
        <w:rPr>
          <w:rFonts w:ascii="Arial" w:eastAsia="Arial" w:hAnsi="Arial" w:cs="Arial"/>
          <w:i/>
          <w:iCs/>
          <w:color w:val="000000"/>
        </w:rPr>
        <w:t>et al.</w:t>
      </w:r>
      <w:r>
        <w:rPr>
          <w:rFonts w:ascii="Arial" w:eastAsia="Arial" w:hAnsi="Arial" w:cs="Arial"/>
          <w:color w:val="000000"/>
        </w:rPr>
        <w:t xml:space="preserve"> (2024, p.16) explored the uses of GenAI in retail operations in a systematic review of 14 studies. The review revealed the enhancements to customer experience personalisation, inventory management and demand forecasting. Predicted results are up to 23 % more accurate and 17 % less in carrying costs. Another indicated that the conversion improvements of 35 % are linked with customer personalisation. The review illustrates the potential for GenAI productivity not just to boost marketing communication but for wider retail activities as well. It is therefore important to consider differences in the methodologies reviewed, which can have an impact on the consistency and generalisability of the outcomes reported. So, “Generative AI and Marketing Productivity Improvement” emerges from data on automation, workload reduction, efficiency and marketing productivity. It is directly related to Research Question 1 because the question is about the effects of GenAI on marketing functions and content productivity. This theme actually describes the </w:t>
      </w:r>
      <w:r>
        <w:rPr>
          <w:rFonts w:ascii="Arial" w:eastAsia="Arial" w:hAnsi="Arial" w:cs="Arial"/>
          <w:color w:val="000000"/>
        </w:rPr>
        <w:lastRenderedPageBreak/>
        <w:t>benefits of GenAI for marketing operations in terms of faster and more efficient procedures.</w:t>
      </w:r>
    </w:p>
    <w:p w14:paraId="1B4E6A7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Fang </w:t>
      </w:r>
      <w:r>
        <w:rPr>
          <w:rFonts w:ascii="Arial" w:eastAsia="Arial" w:hAnsi="Arial" w:cs="Arial"/>
          <w:i/>
          <w:iCs/>
          <w:color w:val="000000"/>
        </w:rPr>
        <w:t xml:space="preserve">et al. </w:t>
      </w:r>
      <w:r>
        <w:rPr>
          <w:rFonts w:ascii="Arial" w:eastAsia="Arial" w:hAnsi="Arial" w:cs="Arial"/>
          <w:color w:val="000000"/>
        </w:rPr>
        <w:t xml:space="preserve">(2025, p. 1) offered better causal outputs, while Al Naqbi </w:t>
      </w:r>
      <w:r>
        <w:rPr>
          <w:rFonts w:ascii="Arial" w:eastAsia="Arial" w:hAnsi="Arial" w:cs="Arial"/>
          <w:i/>
          <w:iCs/>
          <w:color w:val="000000"/>
        </w:rPr>
        <w:t>et al.</w:t>
      </w:r>
      <w:r>
        <w:rPr>
          <w:rFonts w:ascii="Arial" w:eastAsia="Arial" w:hAnsi="Arial" w:cs="Arial"/>
          <w:color w:val="000000"/>
        </w:rPr>
        <w:t xml:space="preserve"> (2024, p.16) showed a wider range of coverage over retail applications. Fang </w:t>
      </w:r>
      <w:r>
        <w:rPr>
          <w:rFonts w:ascii="Arial" w:eastAsia="Arial" w:hAnsi="Arial" w:cs="Arial"/>
          <w:i/>
          <w:iCs/>
          <w:color w:val="000000"/>
        </w:rPr>
        <w:t xml:space="preserve">et al. </w:t>
      </w:r>
      <w:r>
        <w:rPr>
          <w:rFonts w:ascii="Arial" w:eastAsia="Arial" w:hAnsi="Arial" w:cs="Arial"/>
          <w:color w:val="000000"/>
        </w:rPr>
        <w:t xml:space="preserve">(2025, p. 1) focused on more empirical outcomes in terms of determining productivity effects. So, Fang </w:t>
      </w:r>
      <w:r>
        <w:rPr>
          <w:rFonts w:ascii="Arial" w:eastAsia="Arial" w:hAnsi="Arial" w:cs="Arial"/>
          <w:i/>
          <w:iCs/>
          <w:color w:val="000000"/>
        </w:rPr>
        <w:t xml:space="preserve">et al. </w:t>
      </w:r>
      <w:r>
        <w:rPr>
          <w:rFonts w:ascii="Arial" w:eastAsia="Arial" w:hAnsi="Arial" w:cs="Arial"/>
          <w:color w:val="000000"/>
        </w:rPr>
        <w:t xml:space="preserve">(2025, p. 1) indicated the more convincing and sound argument that there can be measurable productivity gains. Research of Al </w:t>
      </w:r>
      <w:proofErr w:type="spellStart"/>
      <w:r>
        <w:rPr>
          <w:rFonts w:ascii="Arial" w:eastAsia="Arial" w:hAnsi="Arial" w:cs="Arial"/>
          <w:color w:val="000000"/>
        </w:rPr>
        <w:t>Naqbi</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(2024, p.16) is more useful because their operational results are applicable to a wider context of retail outlets. The results for the UK retailers such as Tesco, ASDA, Sainsbury's and Marks &amp; Spencer's show opportunities for improved productivity. The comparison thus bolsters the argument for the potential of GenAI to enhance productivity, acknowledging that there are distinctions between the experimental evidence and more general systematic evidence.  </w:t>
      </w:r>
    </w:p>
    <w:p w14:paraId="2A56C95F" w14:textId="77777777" w:rsidR="00504294" w:rsidRDefault="00504294" w:rsidP="00504294">
      <w:pPr>
        <w:pStyle w:val="Heading3"/>
        <w:rPr>
          <w:rFonts w:ascii="Arial" w:eastAsia="Arial" w:hAnsi="Arial" w:cs="Arial"/>
        </w:rPr>
      </w:pPr>
      <w:bookmarkStart w:id="73" w:name="_Toc241139153"/>
      <w:r>
        <w:rPr>
          <w:rFonts w:ascii="Arial" w:eastAsia="Arial" w:hAnsi="Arial" w:cs="Arial"/>
        </w:rPr>
        <w:t>4.3.2 Theme 2: Generative AI-Enabled Content Creation and Creative Performance</w:t>
      </w:r>
      <w:bookmarkEnd w:id="73"/>
    </w:p>
    <w:p w14:paraId="5E780432"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Wah, (2025, p.01-13) discussed the use of AI in media and entertainment, particularly focusing on content creation, personalisation, distribution and consumer engagement on retail fashion. The review's findings are that Generative AI has improved production workflow and helped to create innovative content in various fashion sectors. The results showed that AI has the potential to enhance the efficiency of creatives in their workflow by automating content creation and editing, providing creative suggestions, and delivering content tailored to individual preferences. </w:t>
      </w:r>
    </w:p>
    <w:p w14:paraId="3D45E55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study also found some limitations regarding authenticity, human creativity, intellectual property rights, privacy, algorithmic prejudice and misinformation. Based on these results, fashion companies can leverage GenAI in various ways, such as generating product descriptions, marketing campaigns, social media posts, and visual promotions. The same applications can be used for retailers such as Tesco, ASOS, Sainsbury's and Marks and Spencer, to enable quicker production of promotional materials. The study is primarily focused on entertainment, which shows an indirect applicability in fashion marketing environments. </w:t>
      </w:r>
    </w:p>
    <w:p w14:paraId="3D7BA853"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lastRenderedPageBreak/>
        <w:drawing>
          <wp:inline distT="114300" distB="114300" distL="114300" distR="114300" wp14:anchorId="6ADD2617" wp14:editId="410B2030">
            <wp:extent cx="4206713" cy="2319290"/>
            <wp:effectExtent l="12700" t="12700" r="12700" b="1270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a:stretch>
                      <a:fillRect/>
                    </a:stretch>
                  </pic:blipFill>
                  <pic:spPr>
                    <a:xfrm>
                      <a:off x="0" y="0"/>
                      <a:ext cx="4206713" cy="2319290"/>
                    </a:xfrm>
                    <a:prstGeom prst="rect">
                      <a:avLst/>
                    </a:prstGeom>
                    <a:ln w="12700">
                      <a:solidFill>
                        <a:srgbClr val="000000"/>
                      </a:solidFill>
                      <a:prstDash val="solid"/>
                    </a:ln>
                  </pic:spPr>
                </pic:pic>
              </a:graphicData>
            </a:graphic>
          </wp:inline>
        </w:drawing>
      </w:r>
    </w:p>
    <w:p w14:paraId="4BF545B4" w14:textId="77777777" w:rsidR="00504294" w:rsidRDefault="00504294" w:rsidP="00504294">
      <w:pPr>
        <w:pStyle w:val="Heading5"/>
      </w:pPr>
      <w:bookmarkStart w:id="74" w:name="_Toc241139177"/>
      <w:r>
        <w:t>Figure 4.2: Gen AI usage within the content marketing context</w:t>
      </w:r>
      <w:bookmarkEnd w:id="74"/>
    </w:p>
    <w:p w14:paraId="1B7FE428" w14:textId="77777777" w:rsidR="00504294" w:rsidRPr="00294EBD" w:rsidRDefault="00504294" w:rsidP="00504294">
      <w:pPr>
        <w:pBdr>
          <w:top w:val="nil"/>
          <w:left w:val="nil"/>
          <w:bottom w:val="nil"/>
          <w:right w:val="nil"/>
          <w:between w:val="nil"/>
        </w:pBdr>
        <w:jc w:val="center"/>
        <w:rPr>
          <w:rFonts w:ascii="Arial" w:eastAsia="Arial" w:hAnsi="Arial" w:cs="Arial"/>
          <w:color w:val="000000"/>
          <w:lang w:val="fr-FR"/>
        </w:rPr>
      </w:pPr>
      <w:r w:rsidRPr="00294EBD">
        <w:rPr>
          <w:rFonts w:ascii="Arial" w:eastAsia="Arial" w:hAnsi="Arial" w:cs="Arial"/>
          <w:color w:val="000000"/>
          <w:lang w:val="fr-FR"/>
        </w:rPr>
        <w:t xml:space="preserve">(Source: Wahid </w:t>
      </w:r>
      <w:r w:rsidRPr="00294EBD">
        <w:rPr>
          <w:rFonts w:ascii="Arial" w:eastAsia="Arial" w:hAnsi="Arial" w:cs="Arial"/>
          <w:i/>
          <w:iCs/>
          <w:color w:val="000000"/>
          <w:lang w:val="fr-FR"/>
        </w:rPr>
        <w:t xml:space="preserve">et al. </w:t>
      </w:r>
      <w:r w:rsidRPr="00294EBD">
        <w:rPr>
          <w:rFonts w:ascii="Arial" w:eastAsia="Arial" w:hAnsi="Arial" w:cs="Arial"/>
          <w:color w:val="000000"/>
          <w:lang w:val="fr-FR"/>
        </w:rPr>
        <w:t>2025, p.1813-1822)</w:t>
      </w:r>
    </w:p>
    <w:p w14:paraId="14609D3D"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Wahid </w:t>
      </w:r>
      <w:r>
        <w:rPr>
          <w:rFonts w:ascii="Arial" w:eastAsia="Arial" w:hAnsi="Arial" w:cs="Arial"/>
          <w:i/>
          <w:iCs/>
          <w:color w:val="000000"/>
        </w:rPr>
        <w:t xml:space="preserve">et al </w:t>
      </w:r>
      <w:r>
        <w:rPr>
          <w:rFonts w:ascii="Arial" w:eastAsia="Arial" w:hAnsi="Arial" w:cs="Arial"/>
          <w:color w:val="000000"/>
        </w:rPr>
        <w:t>(2025, p.1813-1822) highlighted the nature of the transformation retail market by exploring the phenomenon of technology-driven democratisation of content marketing agencies. In their qualitative study, they interviewed twenty-two marketing professionals in the retail market sector. The results revealed a shift in content creation, technical and economic capacities between organisations and marketing professionals on GenAI. The research in particular highlighted the shift in services from execution to creative consultation, hyper-personalisation and AI-driven service innovation. The finding is significant for fashion retailers as potential campaigns can be created more quickly for various customer groups. The study, however, offers robust contextual evidence because participants had direct experience using GenAI within content marketing activities. Generative AI-Enabled Content Creation and Creative Performance is based on evidence relating to automated content creation and creative marketing activities. It connects with Research Question 2 as the question investigates the impact of GenAI on content creation in fashion retail marketing. So, in this way, this theme illustrates the ability of GenAI to assist content creation without compromising on human creativity.</w:t>
      </w:r>
    </w:p>
    <w:p w14:paraId="597CE44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Both studies show that GenAI can enhance the production of content, and influence the way that traditional creative marketing is done. Wah, (2025, p.01-13) offer more comprehensive evidence across a range of disciplines, Wahid </w:t>
      </w:r>
      <w:r>
        <w:rPr>
          <w:rFonts w:ascii="Arial" w:eastAsia="Arial" w:hAnsi="Arial" w:cs="Arial"/>
          <w:i/>
          <w:iCs/>
          <w:color w:val="000000"/>
        </w:rPr>
        <w:t>et al</w:t>
      </w:r>
      <w:r>
        <w:rPr>
          <w:rFonts w:ascii="Arial" w:eastAsia="Arial" w:hAnsi="Arial" w:cs="Arial"/>
          <w:color w:val="000000"/>
        </w:rPr>
        <w:t xml:space="preserve">. (2025, p.1813-1822) offer more focused organisational evidence, based on real content marketers. Wahid </w:t>
      </w:r>
      <w:r>
        <w:rPr>
          <w:rFonts w:ascii="Arial" w:eastAsia="Arial" w:hAnsi="Arial" w:cs="Arial"/>
          <w:i/>
          <w:iCs/>
          <w:color w:val="000000"/>
        </w:rPr>
        <w:t xml:space="preserve">et al </w:t>
      </w:r>
      <w:r>
        <w:rPr>
          <w:rFonts w:ascii="Arial" w:eastAsia="Arial" w:hAnsi="Arial" w:cs="Arial"/>
          <w:color w:val="000000"/>
        </w:rPr>
        <w:t xml:space="preserve">(2025, p.1813-1822) systematic review provides a broader perspective, but relies on the results of previously published studies. Wahid </w:t>
      </w:r>
      <w:r>
        <w:rPr>
          <w:rFonts w:ascii="Arial" w:eastAsia="Arial" w:hAnsi="Arial" w:cs="Arial"/>
          <w:i/>
          <w:iCs/>
          <w:color w:val="000000"/>
        </w:rPr>
        <w:t xml:space="preserve">et al </w:t>
      </w:r>
      <w:r>
        <w:rPr>
          <w:rFonts w:ascii="Arial" w:eastAsia="Arial" w:hAnsi="Arial" w:cs="Arial"/>
          <w:color w:val="000000"/>
        </w:rPr>
        <w:t>(2025, p.1813-</w:t>
      </w:r>
      <w:r>
        <w:rPr>
          <w:rFonts w:ascii="Arial" w:eastAsia="Arial" w:hAnsi="Arial" w:cs="Arial"/>
          <w:color w:val="000000"/>
        </w:rPr>
        <w:lastRenderedPageBreak/>
        <w:t xml:space="preserve">1822) also published in peer-reviewed journals such as Industrial Marketing Management, giving their research more academic validity when analysing organisations' marketing. Wah, (2025, p.01-13) continues to be useful in providing a broader context of creativity and ethics in the use of GenAI in content-based industries. </w:t>
      </w:r>
    </w:p>
    <w:p w14:paraId="274F788D" w14:textId="77777777" w:rsidR="00504294" w:rsidRDefault="00504294" w:rsidP="00504294">
      <w:pPr>
        <w:pStyle w:val="Heading3"/>
        <w:rPr>
          <w:rFonts w:ascii="Arial" w:eastAsia="Arial" w:hAnsi="Arial" w:cs="Arial"/>
        </w:rPr>
      </w:pPr>
      <w:bookmarkStart w:id="75" w:name="_Toc241139154"/>
      <w:r>
        <w:rPr>
          <w:rFonts w:ascii="Arial" w:eastAsia="Arial" w:hAnsi="Arial" w:cs="Arial"/>
        </w:rPr>
        <w:t>4.3.3 Theme 3: AI-Enabled Personalisation, Recommendations and Customer Assistance</w:t>
      </w:r>
      <w:bookmarkEnd w:id="75"/>
    </w:p>
    <w:p w14:paraId="2ED08880"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Customer personalisation and engagement in retail fashion settings are increasingly rising to leverage generative AI.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 xml:space="preserve">et al. </w:t>
      </w:r>
      <w:r>
        <w:rPr>
          <w:rFonts w:ascii="Arial" w:eastAsia="Arial" w:hAnsi="Arial" w:cs="Arial"/>
          <w:color w:val="000000"/>
        </w:rPr>
        <w:t xml:space="preserve">(2023, p. 2) illustrated the possible uses of Generative AI in the fashion value chain, which includes marketing activities for customers. The research showed that AI can help with targeted marketing via consumer sentiment analysis, behavioural data, and data from all channels. Another application is suggested as personalised recommendations, which enable the product and the promotional experience to be more in line with individual characteristics of consumers. These can enhance customer engagement by making all interactions more relevant, both online and in physical stores. Similar strategies can be implemented in other digital retail settings such as Tesco, ASDA, Sainsbury's and Marks &amp; Spencer. The study is mainly oriented toward strategic analysis of the industry and not towards concrete experimental demonstration of the implemented fashion retailers. </w:t>
      </w:r>
    </w:p>
    <w:p w14:paraId="111150B9"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62DEB790" wp14:editId="1534FF42">
            <wp:extent cx="3278025" cy="2657008"/>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3278025" cy="2657008"/>
                    </a:xfrm>
                    <a:prstGeom prst="rect">
                      <a:avLst/>
                    </a:prstGeom>
                    <a:ln w="12700">
                      <a:solidFill>
                        <a:srgbClr val="000000"/>
                      </a:solidFill>
                      <a:prstDash val="solid"/>
                    </a:ln>
                  </pic:spPr>
                </pic:pic>
              </a:graphicData>
            </a:graphic>
          </wp:inline>
        </w:drawing>
      </w:r>
    </w:p>
    <w:p w14:paraId="605281DA" w14:textId="77777777" w:rsidR="00504294" w:rsidRDefault="00504294" w:rsidP="00504294">
      <w:pPr>
        <w:pStyle w:val="Heading5"/>
      </w:pPr>
      <w:bookmarkStart w:id="76" w:name="_Toc241139178"/>
      <w:r>
        <w:t>Figure 4.3: GenAI Implementation Factors on retail operations</w:t>
      </w:r>
      <w:bookmarkEnd w:id="76"/>
    </w:p>
    <w:p w14:paraId="584C6E52"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 xml:space="preserve">(Source: Chowdhury </w:t>
      </w:r>
      <w:r>
        <w:rPr>
          <w:rFonts w:ascii="Arial" w:eastAsia="Arial" w:hAnsi="Arial" w:cs="Arial"/>
          <w:i/>
          <w:iCs/>
          <w:color w:val="000000"/>
        </w:rPr>
        <w:t xml:space="preserve">et al. </w:t>
      </w:r>
      <w:r>
        <w:rPr>
          <w:rFonts w:ascii="Arial" w:eastAsia="Arial" w:hAnsi="Arial" w:cs="Arial"/>
          <w:color w:val="000000"/>
        </w:rPr>
        <w:t>2025, p. 8)</w:t>
      </w:r>
    </w:p>
    <w:p w14:paraId="07312FB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evidence indicates that personalisation, product recommendation and customer assistance should ideally be regarded as interrelated aspects of the same customer-</w:t>
      </w:r>
      <w:r>
        <w:rPr>
          <w:rFonts w:ascii="Arial" w:eastAsia="Arial" w:hAnsi="Arial" w:cs="Arial"/>
          <w:color w:val="000000"/>
        </w:rPr>
        <w:lastRenderedPageBreak/>
        <w:t xml:space="preserve">facing GenAI capability.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1) highlights the use of behavioural/sentimental data for targeted marketing and recommendation, whereas Chowdhury et al. (2025, p. 8) extends this to multimodal information for enhanced recommendation, and </w:t>
      </w:r>
      <w:proofErr w:type="spellStart"/>
      <w:r>
        <w:rPr>
          <w:rFonts w:ascii="Arial" w:eastAsia="Arial" w:hAnsi="Arial" w:cs="Arial"/>
          <w:color w:val="000000"/>
        </w:rPr>
        <w:t>Ademtsu</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(2023, p. 4981) demonstrates that recommendation systems reduce search effort and enable cross-selling and that AI-assisted assistants offer information for products, sizes and availability. Collectively, this evidence indicates that GenAI can impact at multiple stages within the customer journey beyond the promotional message.</w:t>
      </w:r>
    </w:p>
    <w:p w14:paraId="0501010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That said, the evidence also indicates that such outcomes are conditional upon the quality and governance of the inputs, especially customer data. Chowdhury </w:t>
      </w:r>
      <w:r>
        <w:rPr>
          <w:rFonts w:ascii="Arial" w:eastAsia="Arial" w:hAnsi="Arial" w:cs="Arial"/>
          <w:i/>
          <w:iCs/>
          <w:color w:val="000000"/>
        </w:rPr>
        <w:t>et al.</w:t>
      </w:r>
      <w:r>
        <w:rPr>
          <w:rFonts w:ascii="Arial" w:eastAsia="Arial" w:hAnsi="Arial" w:cs="Arial"/>
          <w:color w:val="000000"/>
        </w:rPr>
        <w:t xml:space="preserve"> (2025, p. 8) identifies a number of constraints, including data quality, legacy-system integration, privacy and algorithmic fairness. As such, there is no guarantee that increased personalisation will lead to better experiences for customers: on the contrary, the use of poor-quality data and/or inappropriate recommendations could undermine trust in the brand. Consequently, this evidence highlights the importance of appropriate data and systems as enablers for the effective use of GenAI.</w:t>
      </w:r>
    </w:p>
    <w:p w14:paraId="12908F08"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This evidence is particularly pertinent to the fashion retail sector due to the role of product choice, sizes and coordinated recommendations within the customer journey. Overall, then, GenAI seems to offer significant value in reducing search costs and increasing relevance, but this depends upon responsible/ethical application. As such, this evidence supports the proposition that GenAI can act as an enabler for customer service and marketing but cannot replace humans in such tasks.</w:t>
      </w:r>
    </w:p>
    <w:p w14:paraId="4ECBEF8F" w14:textId="77777777" w:rsidR="00504294" w:rsidRDefault="00504294" w:rsidP="00504294">
      <w:pPr>
        <w:pStyle w:val="Heading3"/>
        <w:rPr>
          <w:rFonts w:ascii="Arial" w:eastAsia="Arial" w:hAnsi="Arial" w:cs="Arial"/>
        </w:rPr>
      </w:pPr>
      <w:bookmarkStart w:id="77" w:name="_Toc241139155"/>
      <w:r>
        <w:rPr>
          <w:rFonts w:ascii="Arial" w:eastAsia="Arial" w:hAnsi="Arial" w:cs="Arial"/>
        </w:rPr>
        <w:t>4.3.4 Theme 4: Generative AI and Data-Driven Marketing Decision-Making</w:t>
      </w:r>
      <w:bookmarkEnd w:id="77"/>
    </w:p>
    <w:p w14:paraId="00B22FF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Generative AI is becoming more and more engaged in data-driven marketing decisions by integrating customer data, market data, and analytics in retail. </w:t>
      </w:r>
      <w:proofErr w:type="spellStart"/>
      <w:r>
        <w:rPr>
          <w:rFonts w:ascii="Arial" w:eastAsia="Arial" w:hAnsi="Arial" w:cs="Arial"/>
          <w:color w:val="000000"/>
        </w:rPr>
        <w:t>Sorooshian</w:t>
      </w:r>
      <w:proofErr w:type="spellEnd"/>
      <w:r>
        <w:rPr>
          <w:rFonts w:ascii="Arial" w:eastAsia="Arial" w:hAnsi="Arial" w:cs="Arial"/>
          <w:color w:val="000000"/>
        </w:rPr>
        <w:t xml:space="preserve"> </w:t>
      </w:r>
      <w:r>
        <w:rPr>
          <w:rFonts w:ascii="Arial" w:eastAsia="Arial" w:hAnsi="Arial" w:cs="Arial"/>
          <w:i/>
          <w:iCs/>
          <w:color w:val="000000"/>
        </w:rPr>
        <w:t xml:space="preserve">et al. </w:t>
      </w:r>
      <w:r>
        <w:rPr>
          <w:rFonts w:ascii="Arial" w:eastAsia="Arial" w:hAnsi="Arial" w:cs="Arial"/>
          <w:color w:val="000000"/>
        </w:rPr>
        <w:t xml:space="preserve">(2026, p. 441) analysed a Generative AI approach for choosing Advertising 4.0 service suppliers in the Sustainable Fashion industry. The study is a structured multi-criteria decision-making approach, while Generative AI generating decision criteria first and then validated by the experts. </w:t>
      </w:r>
    </w:p>
    <w:p w14:paraId="4EE80474"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showed promising capabilities for GenAI in identifying and assessing suitable supplier-selection criteria in complex fashion-advertisement decisions. This is especially relevant, as marketing managers are no longer limited to just a single criterion for choosing their advertising partners. The study thus provides a practical link between Generative AI and strategic marketing decision-making in the fashion </w:t>
      </w:r>
      <w:r>
        <w:rPr>
          <w:rFonts w:ascii="Arial" w:eastAsia="Arial" w:hAnsi="Arial" w:cs="Arial"/>
          <w:color w:val="000000"/>
        </w:rPr>
        <w:lastRenderedPageBreak/>
        <w:t>industry. It shows in its fashion-specific approach and amalgamation of AI-driven insights with human expert validation.</w:t>
      </w:r>
    </w:p>
    <w:p w14:paraId="35FFC68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Imtiaz </w:t>
      </w:r>
      <w:r>
        <w:rPr>
          <w:rFonts w:ascii="Arial" w:eastAsia="Arial" w:hAnsi="Arial" w:cs="Arial"/>
          <w:i/>
          <w:iCs/>
          <w:color w:val="000000"/>
        </w:rPr>
        <w:t>et al.</w:t>
      </w:r>
      <w:r>
        <w:rPr>
          <w:rFonts w:ascii="Arial" w:eastAsia="Arial" w:hAnsi="Arial" w:cs="Arial"/>
          <w:color w:val="000000"/>
        </w:rPr>
        <w:t xml:space="preserve"> (2024, p.201-216) examined the deep learning and Generative AI in the fashion industry, from marketing to sales, distribution to retail. Product recommendation, image recognition, trend prediction and personalised customer support are identified as key areas of application for AI in the review. Tesco, ASOS, Sainsbury's and Marks &amp; Spencer are examples of retailers that are currently using AI, offering real-world examples of this broader trend towards decision support. AI and Sainsbury's data have been used as a tool to enhance customer experience, search functionality and real-time operational insights by Sainsbury's in partnership with Microsoft. M&amp;S has also launched generative AI features to gain access to sales data and store-specific analysis, all to help managers get information more quickly.  The theme Generative AI and Data Driven Marketing Decision Making is based on evidence related to data analysis, customer insights, forecasting, and marketing decisions. It is connected to Research Question 2 as the question specifically focuses on the role of GenAI in marketing decision-making. The theme illustrates the use of GenAI to inform evidence-based decisions, whilst highlighting the role of human judgement in effective interpretation.</w:t>
      </w:r>
    </w:p>
    <w:p w14:paraId="3070466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Both studies show that Generative AI can enhance marketing decisions when there is a vast amount of information to be structured and interpreted. </w:t>
      </w:r>
      <w:proofErr w:type="spellStart"/>
      <w:r>
        <w:rPr>
          <w:rFonts w:ascii="Arial" w:eastAsia="Arial" w:hAnsi="Arial" w:cs="Arial"/>
          <w:color w:val="000000"/>
        </w:rPr>
        <w:t>Sorooshian</w:t>
      </w:r>
      <w:proofErr w:type="spellEnd"/>
      <w:r>
        <w:rPr>
          <w:rFonts w:ascii="Arial" w:eastAsia="Arial" w:hAnsi="Arial" w:cs="Arial"/>
          <w:color w:val="000000"/>
        </w:rPr>
        <w:t xml:space="preserve"> </w:t>
      </w:r>
      <w:r>
        <w:rPr>
          <w:rFonts w:ascii="Arial" w:eastAsia="Arial" w:hAnsi="Arial" w:cs="Arial"/>
          <w:i/>
          <w:iCs/>
          <w:color w:val="000000"/>
        </w:rPr>
        <w:t xml:space="preserve">et al. </w:t>
      </w:r>
      <w:r>
        <w:rPr>
          <w:rFonts w:ascii="Arial" w:eastAsia="Arial" w:hAnsi="Arial" w:cs="Arial"/>
          <w:color w:val="000000"/>
        </w:rPr>
        <w:t xml:space="preserve">(2026, p. 449) offer more concrete evidence due to the development and validation of a specific approach to decision making in sustainable fashion that is supported by AI. Imtiaz </w:t>
      </w:r>
      <w:r>
        <w:rPr>
          <w:rFonts w:ascii="Arial" w:eastAsia="Arial" w:hAnsi="Arial" w:cs="Arial"/>
          <w:i/>
          <w:iCs/>
          <w:color w:val="000000"/>
        </w:rPr>
        <w:t>et al.</w:t>
      </w:r>
      <w:r>
        <w:rPr>
          <w:rFonts w:ascii="Arial" w:eastAsia="Arial" w:hAnsi="Arial" w:cs="Arial"/>
          <w:color w:val="000000"/>
        </w:rPr>
        <w:t xml:space="preserve"> (2024, p.201-216) offered more sectoral depth but did not have a focus on only Generative AI technologies and applications. </w:t>
      </w:r>
    </w:p>
    <w:p w14:paraId="5E495540" w14:textId="77777777" w:rsidR="00504294" w:rsidRDefault="00504294" w:rsidP="00504294">
      <w:pPr>
        <w:pStyle w:val="Heading3"/>
        <w:rPr>
          <w:rFonts w:ascii="Arial" w:eastAsia="Arial" w:hAnsi="Arial" w:cs="Arial"/>
        </w:rPr>
      </w:pPr>
      <w:bookmarkStart w:id="78" w:name="_Toc241139156"/>
      <w:r>
        <w:rPr>
          <w:rFonts w:ascii="Arial" w:eastAsia="Arial" w:hAnsi="Arial" w:cs="Arial"/>
        </w:rPr>
        <w:t>4.3.5 Integrated interpretation of content creation, promotion and creative marketing</w:t>
      </w:r>
      <w:bookmarkEnd w:id="78"/>
    </w:p>
    <w:p w14:paraId="3E5859C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evidence presented suggests that GenAI should not be dissociated as tools for content creation and promotion due to their combined implication within the scope of marketing activities. Pellini (2025, p. 1) highlights the role of AI in the production of social media posts, graphics, advertisements, and various other types of visual content, which are utilized extensively within the scope of promotional activities. Similarly, Wahid </w:t>
      </w:r>
      <w:r>
        <w:rPr>
          <w:rFonts w:ascii="Arial" w:eastAsia="Arial" w:hAnsi="Arial" w:cs="Arial"/>
          <w:i/>
          <w:iCs/>
          <w:color w:val="000000"/>
        </w:rPr>
        <w:t>et al.</w:t>
      </w:r>
      <w:r>
        <w:rPr>
          <w:rFonts w:ascii="Arial" w:eastAsia="Arial" w:hAnsi="Arial" w:cs="Arial"/>
          <w:color w:val="000000"/>
        </w:rPr>
        <w:t xml:space="preserve"> (2025, p.16) elaborate on the tendency of the marketing field to adopt AI-based technology for content creation and prioritize more complex tasks over the automated ones. In this regard, the evidence indicates the increased productivity </w:t>
      </w:r>
      <w:r>
        <w:rPr>
          <w:rFonts w:ascii="Arial" w:eastAsia="Arial" w:hAnsi="Arial" w:cs="Arial"/>
          <w:color w:val="000000"/>
        </w:rPr>
        <w:lastRenderedPageBreak/>
        <w:t>level within the scope of marketing activities due to the combined utilization of AI and human capital, rather than the impact of individual factors.</w:t>
      </w:r>
    </w:p>
    <w:p w14:paraId="5E7A20B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research findings further imply that the enhanced production capabilities of GenAI may not always be the primary factor affecting marketing outcomes. According to Wah (2025, p. 13), the authenticity of AI-generated content may raise ethical concerns regarding intellectual property, privacy issues, biases, and the potential of misinformation, which may undermine the effectiveness of marketing campaigns. Moreover, Pellini (2025, p. 1) suggests that human involvement in the production process is essential to ensure the consistency and accuracy of branding information. As a result, it may be concluded that the increased efficiency level attributed to GenAI utilization comes at the cost of control, which is critical for successful marketing.</w:t>
      </w:r>
    </w:p>
    <w:p w14:paraId="0E4596AD"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2D3148B1" wp14:editId="56BE6D3D">
            <wp:extent cx="3948113" cy="3849738"/>
            <wp:effectExtent l="12700" t="12700" r="12700" b="1270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3948113" cy="3849738"/>
                    </a:xfrm>
                    <a:prstGeom prst="rect">
                      <a:avLst/>
                    </a:prstGeom>
                    <a:ln w="12700">
                      <a:solidFill>
                        <a:srgbClr val="000000"/>
                      </a:solidFill>
                      <a:prstDash val="solid"/>
                    </a:ln>
                  </pic:spPr>
                </pic:pic>
              </a:graphicData>
            </a:graphic>
          </wp:inline>
        </w:drawing>
      </w:r>
    </w:p>
    <w:p w14:paraId="1EB212F0" w14:textId="77777777" w:rsidR="00504294" w:rsidRDefault="00504294" w:rsidP="00504294">
      <w:pPr>
        <w:pStyle w:val="Heading5"/>
      </w:pPr>
      <w:bookmarkStart w:id="79" w:name="_Toc241139179"/>
      <w:r>
        <w:t>Figure 4.4: Social media post creation though Canva AI</w:t>
      </w:r>
      <w:bookmarkEnd w:id="79"/>
    </w:p>
    <w:p w14:paraId="308D3B7C"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Pellini, 2023, p. 1)</w:t>
      </w:r>
    </w:p>
    <w:p w14:paraId="352FC3A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evidence discussed above resonates with the practical implications for UK fashion retailers due to the nature of fashion marketing, which relies on the continuous production of both visual and verbal content for digital platforms. In such a scenario, the ability to scale content production while maintaining flexibility may become advantageous for the efficient promotion of products. However, the findings do not </w:t>
      </w:r>
      <w:r>
        <w:rPr>
          <w:rFonts w:ascii="Arial" w:eastAsia="Arial" w:hAnsi="Arial" w:cs="Arial"/>
          <w:color w:val="000000"/>
        </w:rPr>
        <w:lastRenderedPageBreak/>
        <w:t xml:space="preserve">support the notion of GenAI as a tool to replace creative positions within UK fashion retail companies. Instead, the evidence suggests that the utilization of GenAI may be integrated as a tool for increased productivity, which supports enhanced judgment capabilities within marketing processes. This interpretation aligns with the evaluation of content creation and promotion as interrelated aspects of marketing productivity. </w:t>
      </w:r>
    </w:p>
    <w:p w14:paraId="04720C68"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noProof/>
          <w:color w:val="000000"/>
          <w:lang w:val="en-US" w:eastAsia="en-US"/>
        </w:rPr>
        <w:drawing>
          <wp:inline distT="114300" distB="114300" distL="114300" distR="114300" wp14:anchorId="6271AD2D" wp14:editId="3E0D8664">
            <wp:extent cx="3797138" cy="3836968"/>
            <wp:effectExtent l="12700" t="12700" r="12700" b="1270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a:srcRect/>
                    <a:stretch>
                      <a:fillRect/>
                    </a:stretch>
                  </pic:blipFill>
                  <pic:spPr>
                    <a:xfrm>
                      <a:off x="0" y="0"/>
                      <a:ext cx="3797138" cy="3836968"/>
                    </a:xfrm>
                    <a:prstGeom prst="rect">
                      <a:avLst/>
                    </a:prstGeom>
                    <a:ln w="12700">
                      <a:solidFill>
                        <a:srgbClr val="000000"/>
                      </a:solidFill>
                      <a:prstDash val="solid"/>
                    </a:ln>
                  </pic:spPr>
                </pic:pic>
              </a:graphicData>
            </a:graphic>
          </wp:inline>
        </w:drawing>
      </w:r>
    </w:p>
    <w:p w14:paraId="26529560" w14:textId="77777777" w:rsidR="00504294" w:rsidRDefault="00504294" w:rsidP="00504294">
      <w:pPr>
        <w:pStyle w:val="Heading5"/>
      </w:pPr>
      <w:bookmarkStart w:id="80" w:name="_Toc241139180"/>
      <w:r>
        <w:t>Figure 4.5: AI-Powered Virtual Try-On Experience</w:t>
      </w:r>
      <w:bookmarkEnd w:id="80"/>
    </w:p>
    <w:p w14:paraId="49394211" w14:textId="77777777" w:rsidR="00504294" w:rsidRDefault="00504294" w:rsidP="0050429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(Source: Tammik, 2025, p.2)</w:t>
      </w:r>
    </w:p>
    <w:p w14:paraId="34A856E0"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noProof/>
          <w:color w:val="000000"/>
          <w:lang w:val="en-US" w:eastAsia="en-US"/>
        </w:rPr>
        <w:lastRenderedPageBreak/>
        <w:drawing>
          <wp:inline distT="114300" distB="114300" distL="114300" distR="114300" wp14:anchorId="27E98B83" wp14:editId="4599EA9E">
            <wp:extent cx="5731200" cy="3213100"/>
            <wp:effectExtent l="12700" t="12700" r="12700" b="127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5731200" cy="3213100"/>
                    </a:xfrm>
                    <a:prstGeom prst="rect">
                      <a:avLst/>
                    </a:prstGeom>
                    <a:ln w="12700">
                      <a:solidFill>
                        <a:srgbClr val="000000"/>
                      </a:solidFill>
                      <a:prstDash val="solid"/>
                    </a:ln>
                  </pic:spPr>
                </pic:pic>
              </a:graphicData>
            </a:graphic>
          </wp:inline>
        </w:drawing>
      </w:r>
    </w:p>
    <w:p w14:paraId="39199AE7" w14:textId="77777777" w:rsidR="00504294" w:rsidRDefault="00504294" w:rsidP="00504294">
      <w:pPr>
        <w:pStyle w:val="Heading5"/>
      </w:pPr>
      <w:bookmarkStart w:id="81" w:name="_Toc241139181"/>
      <w:r>
        <w:t>Figure 4.6: AI assistance process for fashion retailing</w:t>
      </w:r>
      <w:bookmarkEnd w:id="81"/>
    </w:p>
    <w:p w14:paraId="26586D5B" w14:textId="77777777" w:rsidR="00504294" w:rsidRDefault="00504294" w:rsidP="00504294">
      <w:pPr>
        <w:pBdr>
          <w:top w:val="nil"/>
          <w:left w:val="nil"/>
          <w:bottom w:val="nil"/>
          <w:right w:val="nil"/>
          <w:between w:val="nil"/>
        </w:pBdr>
        <w:jc w:val="center"/>
        <w:rPr>
          <w:rFonts w:ascii="Arial" w:eastAsia="Arial" w:hAnsi="Arial" w:cs="Arial"/>
          <w:color w:val="000000"/>
          <w:lang w:val="fr-FR"/>
        </w:rPr>
      </w:pPr>
      <w:r w:rsidRPr="00294EBD">
        <w:rPr>
          <w:rFonts w:ascii="Arial" w:eastAsia="Arial" w:hAnsi="Arial" w:cs="Arial"/>
          <w:color w:val="000000"/>
          <w:lang w:val="fr-FR"/>
        </w:rPr>
        <w:t xml:space="preserve">(Source: </w:t>
      </w:r>
      <w:proofErr w:type="spellStart"/>
      <w:r w:rsidRPr="00294EBD">
        <w:rPr>
          <w:rFonts w:ascii="Arial" w:eastAsia="Arial" w:hAnsi="Arial" w:cs="Arial"/>
          <w:color w:val="000000"/>
          <w:lang w:val="fr-FR"/>
        </w:rPr>
        <w:t>Mairaj</w:t>
      </w:r>
      <w:proofErr w:type="spellEnd"/>
      <w:r w:rsidRPr="00294EBD">
        <w:rPr>
          <w:rFonts w:ascii="Arial" w:eastAsia="Arial" w:hAnsi="Arial" w:cs="Arial"/>
          <w:color w:val="000000"/>
          <w:lang w:val="fr-FR"/>
        </w:rPr>
        <w:t xml:space="preserve"> </w:t>
      </w:r>
      <w:r w:rsidRPr="00294EBD">
        <w:rPr>
          <w:rFonts w:ascii="Arial" w:eastAsia="Arial" w:hAnsi="Arial" w:cs="Arial"/>
          <w:i/>
          <w:iCs/>
          <w:color w:val="000000"/>
          <w:lang w:val="fr-FR"/>
        </w:rPr>
        <w:t>et al.</w:t>
      </w:r>
      <w:r w:rsidRPr="00294EBD">
        <w:rPr>
          <w:rFonts w:ascii="Arial" w:eastAsia="Arial" w:hAnsi="Arial" w:cs="Arial"/>
          <w:color w:val="000000"/>
          <w:lang w:val="fr-FR"/>
        </w:rPr>
        <w:t xml:space="preserve"> 2026, p.98-120)</w:t>
      </w:r>
    </w:p>
    <w:p w14:paraId="296802F1" w14:textId="77777777" w:rsidR="00504294" w:rsidRPr="00294EBD" w:rsidRDefault="00504294" w:rsidP="00504294">
      <w:pPr>
        <w:pBdr>
          <w:top w:val="nil"/>
          <w:left w:val="nil"/>
          <w:bottom w:val="nil"/>
          <w:right w:val="nil"/>
          <w:between w:val="nil"/>
        </w:pBdr>
        <w:jc w:val="center"/>
        <w:rPr>
          <w:rFonts w:ascii="Arial" w:eastAsia="Arial" w:hAnsi="Arial" w:cs="Arial"/>
          <w:color w:val="000000"/>
          <w:lang w:val="fr-FR"/>
        </w:rPr>
      </w:pPr>
    </w:p>
    <w:p w14:paraId="1645AAF3" w14:textId="77777777" w:rsidR="00504294" w:rsidRDefault="00504294" w:rsidP="00504294">
      <w:pPr>
        <w:pStyle w:val="Heading2"/>
        <w:rPr>
          <w:rFonts w:ascii="Arial" w:eastAsia="Arial" w:hAnsi="Arial" w:cs="Arial"/>
        </w:rPr>
      </w:pPr>
      <w:bookmarkStart w:id="82" w:name="_Toc241139157"/>
      <w:r>
        <w:rPr>
          <w:rFonts w:ascii="Arial" w:eastAsia="Arial" w:hAnsi="Arial" w:cs="Arial"/>
        </w:rPr>
        <w:t>4.4 Discussion and Findings</w:t>
      </w:r>
      <w:bookmarkEnd w:id="82"/>
    </w:p>
    <w:p w14:paraId="09BBE620" w14:textId="77777777" w:rsidR="00504294" w:rsidRDefault="00504294" w:rsidP="00504294">
      <w:pPr>
        <w:pStyle w:val="Heading3"/>
        <w:rPr>
          <w:rFonts w:ascii="Arial" w:eastAsia="Arial" w:hAnsi="Arial" w:cs="Arial"/>
        </w:rPr>
      </w:pPr>
      <w:bookmarkStart w:id="83" w:name="_Toc241139158"/>
      <w:r>
        <w:rPr>
          <w:rFonts w:ascii="Arial" w:eastAsia="Arial" w:hAnsi="Arial" w:cs="Arial"/>
        </w:rPr>
        <w:t>4.4.1 Discussion</w:t>
      </w:r>
      <w:bookmarkEnd w:id="83"/>
    </w:p>
    <w:p w14:paraId="087815CC"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 xml:space="preserve">Content, promotion, personalization, and customer assistance </w:t>
      </w:r>
    </w:p>
    <w:p w14:paraId="01E8E11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evidence presented demonstrates that the impact of GenAI on fashion marketing is most prominent in areas which involve the production of content and interaction with customers. GenAI can enhance the efficiency of promotional activities and utilise information on customers and their behaviour to make communication and recommendations more pertinent. Wahid </w:t>
      </w:r>
      <w:r>
        <w:rPr>
          <w:rFonts w:ascii="Arial" w:eastAsia="Arial" w:hAnsi="Arial" w:cs="Arial"/>
          <w:i/>
          <w:iCs/>
          <w:color w:val="000000"/>
        </w:rPr>
        <w:t>et al</w:t>
      </w:r>
      <w:r>
        <w:rPr>
          <w:rFonts w:ascii="Arial" w:eastAsia="Arial" w:hAnsi="Arial" w:cs="Arial"/>
          <w:color w:val="000000"/>
        </w:rPr>
        <w:t xml:space="preserve">. (2025, p.1822) provides an example of the productivity advantages which can be gained from enhanced content production, whereas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3) and Chowdhury </w:t>
      </w:r>
      <w:r>
        <w:rPr>
          <w:rFonts w:ascii="Arial" w:eastAsia="Arial" w:hAnsi="Arial" w:cs="Arial"/>
          <w:i/>
          <w:iCs/>
          <w:color w:val="000000"/>
        </w:rPr>
        <w:t>et al.</w:t>
      </w:r>
      <w:r>
        <w:rPr>
          <w:rFonts w:ascii="Arial" w:eastAsia="Arial" w:hAnsi="Arial" w:cs="Arial"/>
          <w:color w:val="000000"/>
        </w:rPr>
        <w:t xml:space="preserve"> (2025, p. 8) highlight the potential of using information on customers for targeted marketing and recommendations. As such, the evidence suggests that the value of GenAI in marketing is derived from its capacity to make various processes more productive, rather than presenting a singular application area.</w:t>
      </w:r>
    </w:p>
    <w:p w14:paraId="5E11039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Nevertheless, the evidence also demonstrates that the capacity of GenAI to either produce more content or make recommendations more personalised does not guarantee success or even benefit. The concerns related to authenticity, accuracy, </w:t>
      </w:r>
      <w:r>
        <w:rPr>
          <w:rFonts w:ascii="Arial" w:eastAsia="Arial" w:hAnsi="Arial" w:cs="Arial"/>
          <w:color w:val="000000"/>
        </w:rPr>
        <w:lastRenderedPageBreak/>
        <w:t>privacy, bias and the quality of data highlight the potential risks which are involved in relying on such technology. As such, the findings propose that efficiency should be considered as the ability to enhance the production of valuable and relevant marketing content, rather than simply increasing the quantity of promotional material produced with the aid of GenAI.</w:t>
      </w:r>
    </w:p>
    <w:p w14:paraId="4DC424A1"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As such, the evidence ultimately positions GenAI as an augmenting tool which allows marketers to make their processes more efficient while also introducing concerns related to authenticity and accuracy. While the use of GenAI can make repetitive tasks easier, promote creativity, assist with recommendations, and enhance customer interactions, human expertise is required to ensure the quality and ethical implications of such applications. The relationship between efficiency and judgement is especially beneficial in the context of marketing fashion due to the importance of maintaining brand image and ensuring excellent customer service.</w:t>
      </w:r>
    </w:p>
    <w:p w14:paraId="78BE24BA"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 xml:space="preserve">Organisational readiness and implementation barriers </w:t>
      </w:r>
    </w:p>
    <w:p w14:paraId="3193F78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evidence demonstrates that the effectiveness of GenAI is influenced by factors beyond technological capacity. Productivity gains found in the evidence can only be delivered by balancing the ability of employees to utilise and assess AI outputs, organisational systems and processes which facilitate adoption, and responsible management of customer data. Chowdhury </w:t>
      </w:r>
      <w:r>
        <w:rPr>
          <w:rFonts w:ascii="Arial" w:eastAsia="Arial" w:hAnsi="Arial" w:cs="Arial"/>
          <w:i/>
          <w:iCs/>
          <w:color w:val="000000"/>
        </w:rPr>
        <w:t>et al.</w:t>
      </w:r>
      <w:r>
        <w:rPr>
          <w:rFonts w:ascii="Arial" w:eastAsia="Arial" w:hAnsi="Arial" w:cs="Arial"/>
          <w:color w:val="000000"/>
        </w:rPr>
        <w:t xml:space="preserve"> (2025, p. 8) highlights data quality, integration, privacy and fairness concerns, whereas Wah (2025, p. 13) identifies authenticity, intellectual property and misinformation risks. Collectively these findings demonstrate that limitations in implementation can undermine the productivity benefits found elsewhere in the analysis.</w:t>
      </w:r>
    </w:p>
    <w:p w14:paraId="148B7E37"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This highlights the interconnectedness of the findings. The same technologies which accelerate marketing speed and personalisation can also introduce additional requirements for governance and human oversight. As such, effectiveness of GenAI adoption should not be assessed purely on the basis of automating processes and reducing workload. Rather, organisations must consider their capacity to manage associated risks before committing to the adoption. For UK fashion retailers, this means that investment in GenAI must be accompanied by workforce development, improved data governance and responsibility for AI generated outputs. As such, organisational readiness becomes a critical factor in transforming GenAI capability into sustainable marketing productivity.</w:t>
      </w:r>
    </w:p>
    <w:p w14:paraId="4675AFBD" w14:textId="77777777" w:rsidR="00504294" w:rsidRDefault="00504294" w:rsidP="00504294">
      <w:pPr>
        <w:pBdr>
          <w:top w:val="nil"/>
          <w:left w:val="nil"/>
          <w:bottom w:val="nil"/>
          <w:right w:val="nil"/>
          <w:between w:val="nil"/>
        </w:pBdr>
        <w:rPr>
          <w:rFonts w:ascii="Arial" w:eastAsia="Arial" w:hAnsi="Arial" w:cs="Arial"/>
          <w:color w:val="000000"/>
        </w:rPr>
      </w:pPr>
    </w:p>
    <w:p w14:paraId="2BE3C27F" w14:textId="77777777" w:rsidR="00504294" w:rsidRPr="00C42C2F" w:rsidRDefault="00504294" w:rsidP="00504294">
      <w:pPr>
        <w:pBdr>
          <w:top w:val="nil"/>
          <w:left w:val="nil"/>
          <w:bottom w:val="nil"/>
          <w:right w:val="nil"/>
          <w:between w:val="nil"/>
        </w:pBdr>
        <w:rPr>
          <w:rFonts w:ascii="Arial" w:eastAsia="Arial" w:hAnsi="Arial" w:cs="Arial"/>
          <w:b/>
          <w:bCs/>
          <w:i/>
          <w:iCs/>
          <w:color w:val="000000" w:themeColor="text1"/>
        </w:rPr>
      </w:pPr>
      <w:r w:rsidRPr="00C42C2F">
        <w:rPr>
          <w:rFonts w:ascii="Arial" w:eastAsia="Arial" w:hAnsi="Arial" w:cs="Arial"/>
          <w:b/>
          <w:bCs/>
          <w:i/>
          <w:iCs/>
          <w:color w:val="000000" w:themeColor="text1"/>
        </w:rPr>
        <w:lastRenderedPageBreak/>
        <w:t>Fashion retail-specific considerations</w:t>
      </w:r>
    </w:p>
    <w:p w14:paraId="5BA95DFF" w14:textId="77777777" w:rsidR="00504294" w:rsidRPr="00C42C2F" w:rsidRDefault="00504294" w:rsidP="00504294">
      <w:pPr>
        <w:pBdr>
          <w:top w:val="nil"/>
          <w:left w:val="nil"/>
          <w:bottom w:val="nil"/>
          <w:right w:val="nil"/>
          <w:between w:val="nil"/>
        </w:pBdr>
        <w:rPr>
          <w:rFonts w:ascii="Arial" w:eastAsia="Arial" w:hAnsi="Arial" w:cs="Arial"/>
          <w:color w:val="000000" w:themeColor="text1"/>
        </w:rPr>
      </w:pPr>
      <w:r w:rsidRPr="00C42C2F">
        <w:rPr>
          <w:rFonts w:ascii="Arial" w:eastAsia="Arial" w:hAnsi="Arial" w:cs="Arial"/>
          <w:color w:val="000000" w:themeColor="text1"/>
        </w:rPr>
        <w:t xml:space="preserve">A closer, fashion-specific reading of these findings reveals nuances a generic retail perspective would overlook. Unlike commodity retailing, fashion marketing depends on rapidly shifting trends, seasonal collections and reliance on visual and aesthetic consistency, meaning GenAI-generated content must be not only efficient but stylistically coherent with brand identity. Wahid </w:t>
      </w:r>
      <w:r w:rsidRPr="00C42C2F">
        <w:rPr>
          <w:rFonts w:ascii="Arial" w:eastAsia="Arial" w:hAnsi="Arial" w:cs="Arial"/>
          <w:i/>
          <w:iCs/>
          <w:color w:val="000000" w:themeColor="text1"/>
        </w:rPr>
        <w:t>et al</w:t>
      </w:r>
      <w:r w:rsidRPr="00C42C2F">
        <w:rPr>
          <w:rFonts w:ascii="Arial" w:eastAsia="Arial" w:hAnsi="Arial" w:cs="Arial"/>
          <w:color w:val="000000" w:themeColor="text1"/>
        </w:rPr>
        <w:t xml:space="preserve">. (2025, p.1822) and Islam </w:t>
      </w:r>
      <w:r w:rsidRPr="00C42C2F">
        <w:rPr>
          <w:rFonts w:ascii="Arial" w:eastAsia="Arial" w:hAnsi="Arial" w:cs="Arial"/>
          <w:i/>
          <w:iCs/>
          <w:color w:val="000000" w:themeColor="text1"/>
        </w:rPr>
        <w:t>et al</w:t>
      </w:r>
      <w:r w:rsidRPr="00C42C2F">
        <w:rPr>
          <w:rFonts w:ascii="Arial" w:eastAsia="Arial" w:hAnsi="Arial" w:cs="Arial"/>
          <w:color w:val="000000" w:themeColor="text1"/>
        </w:rPr>
        <w:t xml:space="preserve">. (2024, p.168) illustrate how GenAI accelerates production of creative and visual assets, yet the evidence also implies a distinctive risk for fashion retailers: content that is technically efficient but culturally misaligned can damage brand equity more quickly than in sectors where price and functionality dominate purchasing decisions. Personalisation in fashion retailing extends beyond generic product recommendations to encompass fit, styling and virtual try-on experiences, an area highlighted only indirectly by Al Naqbi </w:t>
      </w:r>
      <w:r w:rsidRPr="00C42C2F">
        <w:rPr>
          <w:rFonts w:ascii="Arial" w:eastAsia="Arial" w:hAnsi="Arial" w:cs="Arial"/>
          <w:i/>
          <w:iCs/>
          <w:color w:val="000000" w:themeColor="text1"/>
        </w:rPr>
        <w:t>et al</w:t>
      </w:r>
      <w:r w:rsidRPr="00C42C2F">
        <w:rPr>
          <w:rFonts w:ascii="Arial" w:eastAsia="Arial" w:hAnsi="Arial" w:cs="Arial"/>
          <w:color w:val="000000" w:themeColor="text1"/>
        </w:rPr>
        <w:t xml:space="preserve">. (2024, p.16) and Chowdhury </w:t>
      </w:r>
      <w:r w:rsidRPr="00C42C2F">
        <w:rPr>
          <w:rFonts w:ascii="Arial" w:eastAsia="Arial" w:hAnsi="Arial" w:cs="Arial"/>
          <w:i/>
          <w:iCs/>
          <w:color w:val="000000" w:themeColor="text1"/>
        </w:rPr>
        <w:t>et al</w:t>
      </w:r>
      <w:r w:rsidRPr="00C42C2F">
        <w:rPr>
          <w:rFonts w:ascii="Arial" w:eastAsia="Arial" w:hAnsi="Arial" w:cs="Arial"/>
          <w:color w:val="000000" w:themeColor="text1"/>
        </w:rPr>
        <w:t xml:space="preserve">. (2025, p. 8), suggesting the evidence base still under-represents fashion-specific personalisation mechanics. Barriers identified by Chowdhury </w:t>
      </w:r>
      <w:r w:rsidRPr="00C42C2F">
        <w:rPr>
          <w:rFonts w:ascii="Arial" w:eastAsia="Arial" w:hAnsi="Arial" w:cs="Arial"/>
          <w:i/>
          <w:iCs/>
          <w:color w:val="000000" w:themeColor="text1"/>
        </w:rPr>
        <w:t>et al</w:t>
      </w:r>
      <w:r w:rsidRPr="00C42C2F">
        <w:rPr>
          <w:rFonts w:ascii="Arial" w:eastAsia="Arial" w:hAnsi="Arial" w:cs="Arial"/>
          <w:color w:val="000000" w:themeColor="text1"/>
        </w:rPr>
        <w:t>. (2025, p. 8) and Wah (2025, p. 13) carry heightened significance in fashion retail, where fast fashion cycles compress time available for human oversight, ethical review and bias correction before content reaches the market. This suggests fashion retailers face a sharper trade-off between speed and quality assurance than the broader retail sector, reinforcing that GenAI adoption in fashion marketing should be paced according to brand risk tolerance rather than technological capability alone.</w:t>
      </w:r>
    </w:p>
    <w:p w14:paraId="0B87F401" w14:textId="77777777" w:rsidR="00504294" w:rsidRPr="00C42C2F" w:rsidRDefault="00504294" w:rsidP="00504294">
      <w:pPr>
        <w:pStyle w:val="Heading3"/>
        <w:tabs>
          <w:tab w:val="left" w:pos="6480"/>
        </w:tabs>
        <w:rPr>
          <w:rFonts w:ascii="Arial" w:eastAsia="Arial" w:hAnsi="Arial" w:cs="Arial"/>
          <w:color w:val="000000" w:themeColor="text1"/>
        </w:rPr>
      </w:pPr>
      <w:bookmarkStart w:id="84" w:name="_Toc241139159"/>
      <w:r w:rsidRPr="00C42C2F">
        <w:rPr>
          <w:rFonts w:ascii="Arial" w:eastAsia="Arial" w:hAnsi="Arial" w:cs="Arial"/>
          <w:color w:val="000000" w:themeColor="text1"/>
        </w:rPr>
        <w:t>4.4.2 Findings</w:t>
      </w:r>
      <w:bookmarkEnd w:id="84"/>
      <w:r w:rsidRPr="00C42C2F">
        <w:rPr>
          <w:rFonts w:ascii="Arial" w:eastAsia="Arial" w:hAnsi="Arial" w:cs="Arial"/>
          <w:color w:val="000000" w:themeColor="text1"/>
        </w:rPr>
        <w:t xml:space="preserve"> </w:t>
      </w:r>
      <w:r w:rsidRPr="00C42C2F">
        <w:rPr>
          <w:rFonts w:ascii="Arial" w:eastAsia="Arial" w:hAnsi="Arial" w:cs="Arial"/>
          <w:color w:val="000000" w:themeColor="text1"/>
        </w:rPr>
        <w:tab/>
      </w:r>
    </w:p>
    <w:p w14:paraId="79A88135" w14:textId="77777777" w:rsidR="00504294" w:rsidRPr="00C42C2F" w:rsidRDefault="00504294" w:rsidP="00504294">
      <w:pPr>
        <w:pBdr>
          <w:top w:val="nil"/>
          <w:left w:val="nil"/>
          <w:bottom w:val="nil"/>
          <w:right w:val="nil"/>
          <w:between w:val="nil"/>
        </w:pBdr>
        <w:rPr>
          <w:rFonts w:ascii="Arial" w:eastAsia="Arial" w:hAnsi="Arial" w:cs="Arial"/>
          <w:b/>
          <w:bCs/>
          <w:i/>
          <w:iCs/>
          <w:color w:val="000000" w:themeColor="text1"/>
        </w:rPr>
      </w:pPr>
      <w:r w:rsidRPr="00C42C2F">
        <w:rPr>
          <w:rFonts w:ascii="Arial" w:eastAsia="Arial" w:hAnsi="Arial" w:cs="Arial"/>
          <w:color w:val="000000" w:themeColor="text1"/>
        </w:rPr>
        <w:t>The results suggest that Generative AI increasingly plays a role in the marketing activities of organisations in the UK fashion retail industry. The analysis highlights productivity gains as well as increases in content creation, ups the degree of personalisation in the customer experience and marketing decision making and reveals implementation issues. GenAI, as a result, offers both opportunities and risks that can impact its ability for fashion retailers to utilise it successfully.</w:t>
      </w:r>
    </w:p>
    <w:p w14:paraId="5071CCF5" w14:textId="77777777" w:rsidR="00504294" w:rsidRPr="00C42C2F" w:rsidRDefault="00504294" w:rsidP="00504294">
      <w:pPr>
        <w:pBdr>
          <w:top w:val="nil"/>
          <w:left w:val="nil"/>
          <w:bottom w:val="nil"/>
          <w:right w:val="nil"/>
          <w:between w:val="nil"/>
        </w:pBdr>
        <w:rPr>
          <w:rFonts w:ascii="Arial" w:eastAsia="Arial" w:hAnsi="Arial" w:cs="Arial"/>
          <w:b/>
          <w:bCs/>
          <w:i/>
          <w:iCs/>
          <w:color w:val="000000" w:themeColor="text1"/>
        </w:rPr>
      </w:pPr>
      <w:r w:rsidRPr="00C42C2F">
        <w:rPr>
          <w:rFonts w:ascii="Arial" w:eastAsia="Arial" w:hAnsi="Arial" w:cs="Arial"/>
          <w:b/>
          <w:bCs/>
          <w:i/>
          <w:iCs/>
          <w:color w:val="000000" w:themeColor="text1"/>
        </w:rPr>
        <w:t>Marketing Productivity and Operational Efficiency</w:t>
      </w:r>
    </w:p>
    <w:p w14:paraId="38D0B2D7" w14:textId="77777777" w:rsidR="00504294" w:rsidRDefault="00504294" w:rsidP="00504294">
      <w:pPr>
        <w:pBdr>
          <w:top w:val="nil"/>
          <w:left w:val="nil"/>
          <w:bottom w:val="nil"/>
          <w:right w:val="nil"/>
          <w:between w:val="nil"/>
        </w:pBdr>
        <w:rPr>
          <w:rFonts w:ascii="Arial" w:eastAsia="Arial" w:hAnsi="Arial" w:cs="Arial"/>
          <w:color w:val="000000"/>
        </w:rPr>
      </w:pPr>
      <w:r w:rsidRPr="00C42C2F">
        <w:rPr>
          <w:rFonts w:ascii="Arial" w:eastAsia="Arial" w:hAnsi="Arial" w:cs="Arial"/>
          <w:color w:val="000000" w:themeColor="text1"/>
        </w:rPr>
        <w:t xml:space="preserve">The results showed that generative AI (GenAI) has the potential to increase the productivity of marketing-related tasks by streamlining repetitive marketing workflows and speeding up the creation of marketing materials. The potential of GenAI can enhance a business's ability to create written content, images, videos, and other marketing materials, including more efficiently completing marketing activities. Fang </w:t>
      </w:r>
      <w:r w:rsidRPr="00C42C2F">
        <w:rPr>
          <w:rFonts w:ascii="Arial" w:eastAsia="Arial" w:hAnsi="Arial" w:cs="Arial"/>
          <w:i/>
          <w:iCs/>
          <w:color w:val="000000" w:themeColor="text1"/>
        </w:rPr>
        <w:lastRenderedPageBreak/>
        <w:t>et al</w:t>
      </w:r>
      <w:r w:rsidRPr="00C42C2F">
        <w:rPr>
          <w:rFonts w:ascii="Arial" w:eastAsia="Arial" w:hAnsi="Arial" w:cs="Arial"/>
          <w:color w:val="000000" w:themeColor="text1"/>
        </w:rPr>
        <w:t>. (2025, p. 1) found a variation of up to 16.3% improvement in sales performance as a result of the usage of various GenAI applications in eCommerce. This discovery highlights the value of GenAI beyond purely saving employee time to also helping broader retail performance. The results also show that there are specific activities where productivity gains are more appropriate, such as with a high amount of content and customer interaction. GenAI can support workers in these tasks that can be accomplished faster, freeing up time to dedicate to other marketing tasks. The results indicate though that people do still play a crucial role in monitoring and</w:t>
      </w:r>
      <w:r>
        <w:rPr>
          <w:rFonts w:ascii="Arial" w:eastAsia="Arial" w:hAnsi="Arial" w:cs="Arial"/>
          <w:color w:val="000000"/>
        </w:rPr>
        <w:t xml:space="preserve"> verification of the quality and suitability of AI-generated outputs.</w:t>
      </w:r>
    </w:p>
    <w:p w14:paraId="3969A1C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revealed that Generative Artificial Intelligence (GenAI) can enhance the productivity of marketing activities and streamline repetitive processes, thereby reducing time investments in creating marketing content. The outcomes suggest that GenAI can facilitate employees in creating written content, images, videos, product descriptions and promotional materials more efficiently. Besides saving employee time, the advantages of GenAI in online retail can reach beyond employee performance and sales, as shown by Fang </w:t>
      </w:r>
      <w:r>
        <w:rPr>
          <w:rFonts w:ascii="Arial" w:eastAsia="Arial" w:hAnsi="Arial" w:cs="Arial"/>
          <w:i/>
          <w:iCs/>
          <w:color w:val="000000"/>
        </w:rPr>
        <w:t>et al</w:t>
      </w:r>
      <w:r>
        <w:rPr>
          <w:rFonts w:ascii="Arial" w:eastAsia="Arial" w:hAnsi="Arial" w:cs="Arial"/>
          <w:color w:val="000000"/>
        </w:rPr>
        <w:t xml:space="preserve">. (2025, p. 1), who achieved up to 16.3% better sales results with different GenAI applications in their online retail business. </w:t>
      </w:r>
    </w:p>
    <w:p w14:paraId="2470D1B9"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color w:val="000000"/>
        </w:rPr>
        <w:t xml:space="preserve">The results indicate that GenAI is especially useful when dealing with large amounts of information and customer interactions, thus highlighting the technology's potential for use in roles with strong content and customer engagement requirements. Al Naqbi </w:t>
      </w:r>
      <w:r>
        <w:rPr>
          <w:rFonts w:ascii="Arial" w:eastAsia="Arial" w:hAnsi="Arial" w:cs="Arial"/>
          <w:i/>
          <w:iCs/>
          <w:color w:val="000000"/>
        </w:rPr>
        <w:t>et al</w:t>
      </w:r>
      <w:r>
        <w:rPr>
          <w:rFonts w:ascii="Arial" w:eastAsia="Arial" w:hAnsi="Arial" w:cs="Arial"/>
          <w:color w:val="000000"/>
        </w:rPr>
        <w:t xml:space="preserve">. (2024, p.16) further highlighted that </w:t>
      </w:r>
      <w:r w:rsidRPr="00C42C2F">
        <w:rPr>
          <w:rFonts w:ascii="Arial" w:eastAsia="Arial" w:hAnsi="Arial" w:cs="Arial"/>
          <w:color w:val="000000" w:themeColor="text1"/>
        </w:rPr>
        <w:t>productivity gains have been observed in retail-related tasks through the application of GenAI. AI can help improve the general workflow and a general increase of the efficiency of the operator's work. The results suggest, however, that the level of productivity is dependent upon proper human involvement. Workers con</w:t>
      </w:r>
      <w:r>
        <w:rPr>
          <w:rFonts w:ascii="Arial" w:eastAsia="Arial" w:hAnsi="Arial" w:cs="Arial"/>
          <w:color w:val="000000"/>
        </w:rPr>
        <w:t>tinue to be accountable for the correctness, pertinence and appropriateness of AI-generated outputs. So, the impact of GenAI on productivity is primarily expectations from GenAI systems to reduce repetitive efforts among employees and to assist them, and not in a way that fully automates marketing.</w:t>
      </w:r>
    </w:p>
    <w:p w14:paraId="172A6C0B"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Content Creation and Customer Personalisation</w:t>
      </w:r>
    </w:p>
    <w:p w14:paraId="517FA08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revealed that GenAI can equip fashion companies with more capabilities to produce various fashion marketing content. The analysis emphasizes applications which include creative and product content, as well as audio-visual materials and 3-D images. Islam </w:t>
      </w:r>
      <w:r>
        <w:rPr>
          <w:rFonts w:ascii="Arial" w:eastAsia="Arial" w:hAnsi="Arial" w:cs="Arial"/>
          <w:i/>
          <w:iCs/>
          <w:color w:val="000000"/>
        </w:rPr>
        <w:t>et al</w:t>
      </w:r>
      <w:r>
        <w:rPr>
          <w:rFonts w:ascii="Arial" w:eastAsia="Arial" w:hAnsi="Arial" w:cs="Arial"/>
          <w:color w:val="000000"/>
        </w:rPr>
        <w:t xml:space="preserve">. (2024, p.168) demonstrates that GenAI can assist retailers in </w:t>
      </w:r>
      <w:r>
        <w:rPr>
          <w:rFonts w:ascii="Arial" w:eastAsia="Arial" w:hAnsi="Arial" w:cs="Arial"/>
          <w:color w:val="000000"/>
        </w:rPr>
        <w:lastRenderedPageBreak/>
        <w:t xml:space="preserve">developing creative and unique marketing materials. This means that retailers will have more flexibility in creating promotional content as well as less resources for creating traditional content. The results clearly highlight the role of personalisation for the customer. </w:t>
      </w:r>
    </w:p>
    <w:p w14:paraId="283F817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GenAI can assist in fuelling marketing communication that is more competitive in terms of individual customers' interest and needs. Al Naqbi </w:t>
      </w:r>
      <w:r>
        <w:rPr>
          <w:rFonts w:ascii="Arial" w:eastAsia="Arial" w:hAnsi="Arial" w:cs="Arial"/>
          <w:i/>
          <w:iCs/>
          <w:color w:val="000000"/>
        </w:rPr>
        <w:t>et al</w:t>
      </w:r>
      <w:r>
        <w:rPr>
          <w:rFonts w:ascii="Arial" w:eastAsia="Arial" w:hAnsi="Arial" w:cs="Arial"/>
          <w:color w:val="000000"/>
        </w:rPr>
        <w:t xml:space="preserve">. (2024, p.16) also found that use of GenAI in retail operations can help improve personalisation of the customer experience. This implies that GenAI could be utilized to personalise marketing communication for fashion retailers, which amounts to aiding in making it more relevant to customers. Meanwhile, the study also uncovers concerns about quality and authenticity of AI produced content. Issues related to fake content created using GenAI have been raised by Mahmood </w:t>
      </w:r>
      <w:r>
        <w:rPr>
          <w:rFonts w:ascii="Arial" w:eastAsia="Arial" w:hAnsi="Arial" w:cs="Arial"/>
          <w:i/>
          <w:iCs/>
          <w:color w:val="000000"/>
        </w:rPr>
        <w:t>et al</w:t>
      </w:r>
      <w:r>
        <w:rPr>
          <w:rFonts w:ascii="Arial" w:eastAsia="Arial" w:hAnsi="Arial" w:cs="Arial"/>
          <w:color w:val="000000"/>
        </w:rPr>
        <w:t>. (2025, p.10) with its implications on brand image and credibility. The results thus show that a greater capacity for content production requires adequate human checking of the content.</w:t>
      </w:r>
    </w:p>
    <w:p w14:paraId="275775B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showed that GenAI has the potential to expand the capacity of fashion retailers in creating various types of fashion marketing content. Islam </w:t>
      </w:r>
      <w:r>
        <w:rPr>
          <w:rFonts w:ascii="Arial" w:eastAsia="Arial" w:hAnsi="Arial" w:cs="Arial"/>
          <w:i/>
          <w:iCs/>
          <w:color w:val="000000"/>
        </w:rPr>
        <w:t>et al</w:t>
      </w:r>
      <w:r>
        <w:rPr>
          <w:rFonts w:ascii="Arial" w:eastAsia="Arial" w:hAnsi="Arial" w:cs="Arial"/>
          <w:color w:val="000000"/>
        </w:rPr>
        <w:t xml:space="preserve">. (2024, p.168) discovered that creatively managed application materials such as audio-visual materials and three-dimensional images were identified. This allows fashion retailers to create promotional content for various products and digital channels, and may also cut down on the resources needed for traditional content production. Wahid </w:t>
      </w:r>
      <w:r>
        <w:rPr>
          <w:rFonts w:ascii="Arial" w:eastAsia="Arial" w:hAnsi="Arial" w:cs="Arial"/>
          <w:i/>
          <w:iCs/>
          <w:color w:val="000000"/>
        </w:rPr>
        <w:t>et al</w:t>
      </w:r>
      <w:r>
        <w:rPr>
          <w:rFonts w:ascii="Arial" w:eastAsia="Arial" w:hAnsi="Arial" w:cs="Arial"/>
          <w:color w:val="000000"/>
        </w:rPr>
        <w:t xml:space="preserve">. (2025, p.1813-1822) also reported that GenAI is reshaping content marketing by enabling quicker content creation, hyper-personalisation and strategic thinking around creative tasks. One other key discovery was the fact that customer personalisation was also seen as an important finding. Customer data and patterns can be leveraged using GenAI for more personal and focused communication as well as recommendations. </w:t>
      </w:r>
    </w:p>
    <w:p w14:paraId="614B0CF9" w14:textId="77777777" w:rsidR="00504294" w:rsidRDefault="00504294" w:rsidP="00504294">
      <w:pPr>
        <w:pBdr>
          <w:top w:val="nil"/>
          <w:left w:val="nil"/>
          <w:bottom w:val="nil"/>
          <w:right w:val="nil"/>
          <w:between w:val="nil"/>
        </w:pBdr>
        <w:rPr>
          <w:rFonts w:ascii="Arial" w:eastAsia="Arial" w:hAnsi="Arial" w:cs="Arial"/>
          <w:color w:val="000000"/>
        </w:rPr>
      </w:pP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2) emphasized on Consumer Sentiment and Behavioural Data for targeted marketing and personalised recommendations in the fashion value chain. Chowdhury </w:t>
      </w:r>
      <w:r>
        <w:rPr>
          <w:rFonts w:ascii="Arial" w:eastAsia="Arial" w:hAnsi="Arial" w:cs="Arial"/>
          <w:i/>
          <w:iCs/>
          <w:color w:val="000000"/>
        </w:rPr>
        <w:t>et al</w:t>
      </w:r>
      <w:r>
        <w:rPr>
          <w:rFonts w:ascii="Arial" w:eastAsia="Arial" w:hAnsi="Arial" w:cs="Arial"/>
          <w:color w:val="000000"/>
        </w:rPr>
        <w:t xml:space="preserve">. (2025, p. 8) additionally identified combining text with images and behavioural data as a potential method to create a more effective personalised customer experience. The results of the research, however, show that the personalisation requires data quality, the integration of technology and a responsible management of customer data. Mahmood (2025, p.10) further raises concerns about </w:t>
      </w:r>
      <w:r>
        <w:rPr>
          <w:rFonts w:ascii="Arial" w:eastAsia="Arial" w:hAnsi="Arial" w:cs="Arial"/>
          <w:color w:val="000000"/>
        </w:rPr>
        <w:lastRenderedPageBreak/>
        <w:t>the potential for AI-generated content to be inaccurate or misleading, which can negatively influence brand credibility.</w:t>
      </w:r>
    </w:p>
    <w:p w14:paraId="173D8819"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Data-Driven Marketing Decision-Making</w:t>
      </w:r>
    </w:p>
    <w:p w14:paraId="2E9AE02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analysis revealed that GenAI could benefit the marketing decision-making process by delivering information to retailers which would help them comprehend customer and market conditions. The analysis identifies applications related to customer experience, inventory management and demand forecasting. Al Naqbi </w:t>
      </w:r>
      <w:r>
        <w:rPr>
          <w:rFonts w:ascii="Arial" w:eastAsia="Arial" w:hAnsi="Arial" w:cs="Arial"/>
          <w:i/>
          <w:iCs/>
          <w:color w:val="000000"/>
        </w:rPr>
        <w:t>et al</w:t>
      </w:r>
      <w:r>
        <w:rPr>
          <w:rFonts w:ascii="Arial" w:eastAsia="Arial" w:hAnsi="Arial" w:cs="Arial"/>
          <w:color w:val="000000"/>
        </w:rPr>
        <w:t>. (2024, p.16) found that AI applications have been effective for improving demand predictability and other retail applications. The results suggest that GenAI has the potential to offer valuable assistance in customer demand management and marketing strategy formulation by retailers. The technology can be used to process and interpret information, making it possible to make marketing decisions in a timelier manner. The results also show that it is necessary to interpret information created by AI because marketing decisions are shaped by organisational factors and expectations of customers that cannot be automated.</w:t>
      </w:r>
    </w:p>
    <w:p w14:paraId="069707ED" w14:textId="77777777" w:rsidR="00504294" w:rsidRDefault="00504294" w:rsidP="00504294">
      <w:pPr>
        <w:pBdr>
          <w:top w:val="nil"/>
          <w:left w:val="nil"/>
          <w:bottom w:val="nil"/>
          <w:right w:val="nil"/>
          <w:between w:val="nil"/>
        </w:pBdr>
        <w:rPr>
          <w:rFonts w:ascii="Arial" w:eastAsia="Arial" w:hAnsi="Arial" w:cs="Arial"/>
          <w:color w:val="000000"/>
        </w:rPr>
      </w:pPr>
      <w:r w:rsidRPr="00C42C2F">
        <w:rPr>
          <w:rFonts w:ascii="Arial" w:eastAsia="Arial" w:hAnsi="Arial" w:cs="Arial"/>
          <w:color w:val="000000" w:themeColor="text1"/>
        </w:rPr>
        <w:t>The findings indicate that GenAI can assist with marketing decision-making by deciphering customer data, marketing trends, and operational data for retailers.</w:t>
      </w:r>
      <w:r>
        <w:rPr>
          <w:rFonts w:ascii="Arial" w:eastAsia="Arial" w:hAnsi="Arial" w:cs="Arial"/>
          <w:color w:val="EE0000"/>
        </w:rPr>
        <w:t xml:space="preserve"> </w:t>
      </w:r>
      <w:r>
        <w:rPr>
          <w:rFonts w:ascii="Arial" w:eastAsia="Arial" w:hAnsi="Arial" w:cs="Arial"/>
          <w:color w:val="000000"/>
        </w:rPr>
        <w:t xml:space="preserve">Beyond content creation, Al </w:t>
      </w:r>
      <w:proofErr w:type="spellStart"/>
      <w:r>
        <w:rPr>
          <w:rFonts w:ascii="Arial" w:eastAsia="Arial" w:hAnsi="Arial" w:cs="Arial"/>
          <w:color w:val="000000"/>
        </w:rPr>
        <w:t>Naqbi</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(2024, p.16) mentioned other use cases such as customer experience personalisation, inventory management and demand forecasting. These capabilities can aid store marketers acknowledge varying consumer tastes and curiosity and make marketing strategies that more effectively meet the needs of the market. </w:t>
      </w:r>
      <w:proofErr w:type="spellStart"/>
      <w:r>
        <w:rPr>
          <w:rFonts w:ascii="Arial" w:eastAsia="Arial" w:hAnsi="Arial" w:cs="Arial"/>
          <w:color w:val="000000"/>
        </w:rPr>
        <w:t>Sorooshian</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(2026, p. 443) also demonstrated the application of GenAI for selecting suppliers for sustainable fashion advertising; they observed that even with the support of AI, decision criteria in advertising remained complex and required expert validation. </w:t>
      </w:r>
    </w:p>
    <w:p w14:paraId="6B17BFF3"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Marketing Diversification and Competitive Opportunities</w:t>
      </w:r>
    </w:p>
    <w:p w14:paraId="092BB79B"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show that GenAI can help fashion companies expand their marketing initiatives. The technology would enable production of other content and communication types with the ability to create marketing campaigns at different digital channels. This allows for quicker response to customer preferences and for the generation of diversity in promotional material. The results also indicate that GenAI can enable innovation by enabling retailers to try new approaches to how they communicate and create content for their customers. To create and modify information strategically can assist organisations adjust to shifts in the market and keep customers </w:t>
      </w:r>
      <w:r>
        <w:rPr>
          <w:rFonts w:ascii="Arial" w:eastAsia="Arial" w:hAnsi="Arial" w:cs="Arial"/>
          <w:color w:val="000000"/>
        </w:rPr>
        <w:lastRenderedPageBreak/>
        <w:t>engaged. The results thus show the potential of GenAI in enhancing the flexibility and extent of the marketing.</w:t>
      </w:r>
    </w:p>
    <w:p w14:paraId="6D2F5F31"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color w:val="000000"/>
        </w:rPr>
        <w:t xml:space="preserve">Rahman </w:t>
      </w:r>
      <w:r>
        <w:rPr>
          <w:rFonts w:ascii="Arial" w:eastAsia="Arial" w:hAnsi="Arial" w:cs="Arial"/>
          <w:i/>
          <w:iCs/>
          <w:color w:val="000000"/>
        </w:rPr>
        <w:t>et al.</w:t>
      </w:r>
      <w:r>
        <w:rPr>
          <w:rFonts w:ascii="Arial" w:eastAsia="Arial" w:hAnsi="Arial" w:cs="Arial"/>
          <w:color w:val="000000"/>
        </w:rPr>
        <w:t xml:space="preserve"> (2026, p.3) suggests that contextual understanding and ethical judgment play an important role, as GenAI isn't able to replicate managerial interpretation completely. The results implied that as a decision-support system, GenAI is more appropriate than replacing marketing managers. The findings further reveal that GenAI can help diversify marketing efforts, as it can help retailers produce various formats like text, visuals and multimedia content through a variety of channels. Ahmed </w:t>
      </w:r>
      <w:r>
        <w:rPr>
          <w:rFonts w:ascii="Arial" w:eastAsia="Arial" w:hAnsi="Arial" w:cs="Arial"/>
          <w:i/>
          <w:iCs/>
          <w:color w:val="000000"/>
        </w:rPr>
        <w:t>et al</w:t>
      </w:r>
      <w:r>
        <w:rPr>
          <w:rFonts w:ascii="Arial" w:eastAsia="Arial" w:hAnsi="Arial" w:cs="Arial"/>
          <w:color w:val="000000"/>
        </w:rPr>
        <w:t>. (2025, p.10) suggests that these capabilities may enable fashion retailers to diversify their marketing mixes and reach various customers. This allows for more flexibility when accommodating consumer desires and market dynamics for retailers.</w:t>
      </w:r>
    </w:p>
    <w:p w14:paraId="4D63C93F"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 xml:space="preserve">Organisational, technological, and ethical barriers </w:t>
      </w:r>
    </w:p>
    <w:p w14:paraId="082C45D7"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of the study suggest that the benefits of GenAI are conditional to a certain extent, depending on the organisation’s preparedness. Skills, employees’ acceptance, quality of data, privacy, ethical implications, and technological compatibility might hinder the implementation and performance of GenAI in the context of fashion retail selling. Chowdhury </w:t>
      </w:r>
      <w:r>
        <w:rPr>
          <w:rFonts w:ascii="Arial" w:eastAsia="Arial" w:hAnsi="Arial" w:cs="Arial"/>
          <w:i/>
          <w:iCs/>
          <w:color w:val="000000"/>
        </w:rPr>
        <w:t>et al.</w:t>
      </w:r>
      <w:r>
        <w:rPr>
          <w:rFonts w:ascii="Arial" w:eastAsia="Arial" w:hAnsi="Arial" w:cs="Arial"/>
          <w:color w:val="000000"/>
        </w:rPr>
        <w:t xml:space="preserve"> (2025, p. 8) highlight the challenges of integration, privacy, fairness, and data-quality, whereas Wah (2025, p. 12) focuses on the issues of authenticity, intellectual property, and misinformation. The two studies confirm that increased productivity is not possible without appropriate consideration of these factors. Even though the use of GenAI can make marketing more productive and remove mundane tasks, human labour is necessary to ensure the accuracy, relevance, and brand appropriateness of information. As a result, it can be concluded that organisational readiness plays a critical role in determining the extent to which GenAI can be harnessed to benefit fashion retail selling. This conclusion directly addresses Objective 3 and Research Question 3 since they ask about the key conditions influencing the relationship between using GenAI and organisational productivity.</w:t>
      </w:r>
    </w:p>
    <w:p w14:paraId="257FF551" w14:textId="77777777" w:rsidR="00504294" w:rsidRDefault="00504294" w:rsidP="00504294">
      <w:pPr>
        <w:pStyle w:val="Heading2"/>
        <w:rPr>
          <w:rFonts w:ascii="Arial" w:eastAsia="Arial" w:hAnsi="Arial" w:cs="Arial"/>
        </w:rPr>
      </w:pPr>
      <w:bookmarkStart w:id="85" w:name="_Toc241139160"/>
      <w:r>
        <w:rPr>
          <w:rFonts w:ascii="Arial" w:eastAsia="Arial" w:hAnsi="Arial" w:cs="Arial"/>
        </w:rPr>
        <w:t>4.5 Chapter Summary</w:t>
      </w:r>
      <w:bookmarkEnd w:id="85"/>
    </w:p>
    <w:p w14:paraId="38F2DE5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results indicate that Generative AI has the potential to increase marketing productivity by supporting marketing activities, and increasing efficiency and reducing repetitive work. However, the results do not demonstrate that these benefits are automatic, or that Generative AI can completely replace human roles in marketing. Its </w:t>
      </w:r>
      <w:r>
        <w:rPr>
          <w:rFonts w:ascii="Arial" w:eastAsia="Arial" w:hAnsi="Arial" w:cs="Arial"/>
          <w:color w:val="000000"/>
        </w:rPr>
        <w:lastRenderedPageBreak/>
        <w:t>effectiveness depends on the quality of AI outputs, customer data, technological integration, and employee capabilities and organisational governance.</w:t>
      </w:r>
    </w:p>
    <w:p w14:paraId="5848BF77" w14:textId="77777777" w:rsidR="00504294" w:rsidRDefault="00504294" w:rsidP="00504294">
      <w:pPr>
        <w:rPr>
          <w:rFonts w:ascii="Arial" w:eastAsia="Arial" w:hAnsi="Arial" w:cs="Arial"/>
          <w:b/>
          <w:bCs/>
          <w:color w:val="000000"/>
          <w:sz w:val="28"/>
          <w:szCs w:val="28"/>
        </w:rPr>
      </w:pPr>
      <w:r>
        <w:rPr>
          <w:rFonts w:ascii="Arial" w:eastAsia="Arial" w:hAnsi="Arial" w:cs="Arial"/>
        </w:rPr>
        <w:br w:type="page"/>
      </w:r>
    </w:p>
    <w:p w14:paraId="79E62ED7" w14:textId="77777777" w:rsidR="00504294" w:rsidRDefault="00504294" w:rsidP="00504294">
      <w:pPr>
        <w:pStyle w:val="Heading1"/>
        <w:rPr>
          <w:rFonts w:ascii="Arial" w:eastAsia="Arial" w:hAnsi="Arial" w:cs="Arial"/>
        </w:rPr>
      </w:pPr>
      <w:bookmarkStart w:id="86" w:name="_Toc241139161"/>
      <w:r>
        <w:rPr>
          <w:rFonts w:ascii="Arial" w:eastAsia="Arial" w:hAnsi="Arial" w:cs="Arial"/>
        </w:rPr>
        <w:lastRenderedPageBreak/>
        <w:t>Chapter 5: Conclusion and Recommendations</w:t>
      </w:r>
      <w:bookmarkEnd w:id="86"/>
    </w:p>
    <w:p w14:paraId="0E9FDC8E" w14:textId="77777777" w:rsidR="00504294" w:rsidRDefault="00504294" w:rsidP="00504294">
      <w:pPr>
        <w:pStyle w:val="Heading2"/>
        <w:rPr>
          <w:rFonts w:ascii="Arial" w:eastAsia="Arial" w:hAnsi="Arial" w:cs="Arial"/>
        </w:rPr>
      </w:pPr>
      <w:bookmarkStart w:id="87" w:name="_Toc241139162"/>
      <w:r>
        <w:rPr>
          <w:rFonts w:ascii="Arial" w:eastAsia="Arial" w:hAnsi="Arial" w:cs="Arial"/>
        </w:rPr>
        <w:t>5.1 Conclusion</w:t>
      </w:r>
      <w:bookmarkEnd w:id="87"/>
    </w:p>
    <w:p w14:paraId="25DCDD2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The effect of Generative Artificial Intelligence (GenAI) has had on marketing productivity in UK fashion retail organisations is explored here. The results showed that GenAI could help marketing teams be more productive by freeing up time from repetitive tasks, generating faster content, and facilitating more efficient marketing efforts. It can help with a more individualised approach to the customer as well as data-enable decision-making and diversify marketing content to different channels. The value of GenAI, however, relies on the readiness of the organisation, skills of employees, trustworthy data sets, technology capability and prudent governance. The study also covers significant barriers such as employee resistance, privacy concerns, difficulties in data integration, algorithmic bias and IP and ethical risks. For this reason, GenAI should not be seen as a substitutional solution for humans in the marketing field. Instead, it's made into a complementary technology, one that can be automated with the human artwork, judgment and oversight. This can help boost UK fashion retailers' productivity and their ongoing customer trust, brand identity and responsible marketing efforts.</w:t>
      </w:r>
    </w:p>
    <w:p w14:paraId="251DB38F" w14:textId="77777777" w:rsidR="00504294" w:rsidRDefault="00504294" w:rsidP="00504294">
      <w:pPr>
        <w:pStyle w:val="Heading2"/>
        <w:rPr>
          <w:rFonts w:ascii="Arial" w:eastAsia="Arial" w:hAnsi="Arial" w:cs="Arial"/>
        </w:rPr>
      </w:pPr>
      <w:bookmarkStart w:id="88" w:name="_Toc241139163"/>
      <w:r>
        <w:rPr>
          <w:rFonts w:ascii="Arial" w:eastAsia="Arial" w:hAnsi="Arial" w:cs="Arial"/>
        </w:rPr>
        <w:t>5.2 Linking Findings with Research Objectives</w:t>
      </w:r>
      <w:bookmarkEnd w:id="88"/>
    </w:p>
    <w:p w14:paraId="7F7E2EDE"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Objective 1: To evaluate the influence of GenAI on marketing functions and content productivity in UK fashion retail organisations.</w:t>
      </w:r>
    </w:p>
    <w:p w14:paraId="26D8E426"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first goal is accomplished in the results pertaining to marketing productivity and operational efficiency. GenAI was identified as a solution that could help minimize repetitive tasks, foster faster content creation, and assist marketing staff in streamlining their repetitive duties. Fang </w:t>
      </w:r>
      <w:r>
        <w:rPr>
          <w:rFonts w:ascii="Arial" w:eastAsia="Arial" w:hAnsi="Arial" w:cs="Arial"/>
          <w:i/>
          <w:iCs/>
          <w:color w:val="000000"/>
        </w:rPr>
        <w:t>et al</w:t>
      </w:r>
      <w:r>
        <w:rPr>
          <w:rFonts w:ascii="Arial" w:eastAsia="Arial" w:hAnsi="Arial" w:cs="Arial"/>
          <w:color w:val="000000"/>
        </w:rPr>
        <w:t xml:space="preserve">. (2025, p. 1) found that sales can benefit from up to 16.3% reporting on different GenAI applications, whereas Al Naqbi </w:t>
      </w:r>
      <w:r>
        <w:rPr>
          <w:rFonts w:ascii="Arial" w:eastAsia="Arial" w:hAnsi="Arial" w:cs="Arial"/>
          <w:i/>
          <w:iCs/>
          <w:color w:val="000000"/>
        </w:rPr>
        <w:t>et al</w:t>
      </w:r>
      <w:r>
        <w:rPr>
          <w:rFonts w:ascii="Arial" w:eastAsia="Arial" w:hAnsi="Arial" w:cs="Arial"/>
          <w:color w:val="000000"/>
        </w:rPr>
        <w:t>. (2024, p.16) found gains in broader retail operations. Based on these results, it's clear that GenAI can be a valuable tool for boosting efficiency and organizational performance.</w:t>
      </w:r>
    </w:p>
    <w:p w14:paraId="69B5560D"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Objective 2: To demonstrate the impact of GenAI capabilities on diversified marketing activities.</w:t>
      </w:r>
    </w:p>
    <w:p w14:paraId="6CB31F2A"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second purpose is addressed by the results of the content production, customer personalisation, diversification and marketing decision-making results. GenAI opens the door for retailers to produce a variety of marketing content, such as text, images, </w:t>
      </w:r>
      <w:r>
        <w:rPr>
          <w:rFonts w:ascii="Arial" w:eastAsia="Arial" w:hAnsi="Arial" w:cs="Arial"/>
          <w:color w:val="000000"/>
        </w:rPr>
        <w:lastRenderedPageBreak/>
        <w:t xml:space="preserve">and multimedia materials. Islam </w:t>
      </w:r>
      <w:r>
        <w:rPr>
          <w:rFonts w:ascii="Arial" w:eastAsia="Arial" w:hAnsi="Arial" w:cs="Arial"/>
          <w:i/>
          <w:iCs/>
          <w:color w:val="000000"/>
        </w:rPr>
        <w:t>et al</w:t>
      </w:r>
      <w:r>
        <w:rPr>
          <w:rFonts w:ascii="Arial" w:eastAsia="Arial" w:hAnsi="Arial" w:cs="Arial"/>
          <w:color w:val="000000"/>
        </w:rPr>
        <w:t xml:space="preserve">. (2024, p.168) shows the creative power of GenAI, and </w:t>
      </w:r>
      <w:proofErr w:type="spellStart"/>
      <w:r>
        <w:rPr>
          <w:rFonts w:ascii="Arial" w:eastAsia="Arial" w:hAnsi="Arial" w:cs="Arial"/>
          <w:color w:val="000000"/>
        </w:rPr>
        <w:t>Harreis</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(2023, p. 2) reveals the possibility of targeted marketing and personalised recommendations with GenAI. The results also illustrate how GenAI can assist decision-making by processing customer and market data. </w:t>
      </w:r>
      <w:proofErr w:type="spellStart"/>
      <w:r>
        <w:rPr>
          <w:rFonts w:ascii="Arial" w:eastAsia="Arial" w:hAnsi="Arial" w:cs="Arial"/>
          <w:color w:val="000000"/>
        </w:rPr>
        <w:t>Sorooshian</w:t>
      </w:r>
      <w:proofErr w:type="spellEnd"/>
      <w:r>
        <w:rPr>
          <w:rFonts w:ascii="Arial" w:eastAsia="Arial" w:hAnsi="Arial" w:cs="Arial"/>
          <w:color w:val="000000"/>
        </w:rPr>
        <w:t xml:space="preserve"> </w:t>
      </w:r>
      <w:r>
        <w:rPr>
          <w:rFonts w:ascii="Arial" w:eastAsia="Arial" w:hAnsi="Arial" w:cs="Arial"/>
          <w:i/>
          <w:iCs/>
          <w:color w:val="000000"/>
        </w:rPr>
        <w:t>et al</w:t>
      </w:r>
      <w:r>
        <w:rPr>
          <w:rFonts w:ascii="Arial" w:eastAsia="Arial" w:hAnsi="Arial" w:cs="Arial"/>
          <w:color w:val="000000"/>
        </w:rPr>
        <w:t xml:space="preserve">. (2026, p. 441) shows its use for the advertising of supplier selection, and Imtiaz </w:t>
      </w:r>
      <w:r>
        <w:rPr>
          <w:rFonts w:ascii="Arial" w:eastAsia="Arial" w:hAnsi="Arial" w:cs="Arial"/>
          <w:i/>
          <w:iCs/>
          <w:color w:val="000000"/>
        </w:rPr>
        <w:t>et al</w:t>
      </w:r>
      <w:r>
        <w:rPr>
          <w:rFonts w:ascii="Arial" w:eastAsia="Arial" w:hAnsi="Arial" w:cs="Arial"/>
          <w:color w:val="000000"/>
        </w:rPr>
        <w:t>. (2024, p.201-216) mentions trend prediction and personalised customer support among its applications. This means that GenAI can create more possibilities and flexibility in marketing efforts.</w:t>
      </w:r>
    </w:p>
    <w:p w14:paraId="2EBF846C"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Objective 3: To examine organisational barriers affecting the implementation of GenAI.</w:t>
      </w:r>
    </w:p>
    <w:p w14:paraId="0447E7F3"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Technological, organisational and ethical barriers are determined in order to reach the third objective. Important challenges included employee capability, resistance of the organization, integration, privacy, protection of intellectual property, algorithmic bias and technological readiness. </w:t>
      </w:r>
      <w:proofErr w:type="spellStart"/>
      <w:r>
        <w:rPr>
          <w:rFonts w:ascii="Arial" w:eastAsia="Arial" w:hAnsi="Arial" w:cs="Arial"/>
          <w:color w:val="000000"/>
        </w:rPr>
        <w:t>Rahouli</w:t>
      </w:r>
      <w:proofErr w:type="spellEnd"/>
      <w:r>
        <w:rPr>
          <w:rFonts w:ascii="Arial" w:eastAsia="Arial" w:hAnsi="Arial" w:cs="Arial"/>
          <w:color w:val="000000"/>
        </w:rPr>
        <w:t xml:space="preserve"> (2025, p.12) calls for employees' technical skills, but Sira (2024, p. 251-259) focuses on organisational data silos. Yu </w:t>
      </w:r>
      <w:r>
        <w:rPr>
          <w:rFonts w:ascii="Arial" w:eastAsia="Arial" w:hAnsi="Arial" w:cs="Arial"/>
          <w:i/>
          <w:iCs/>
          <w:color w:val="000000"/>
        </w:rPr>
        <w:t>et al</w:t>
      </w:r>
      <w:r>
        <w:rPr>
          <w:rFonts w:ascii="Arial" w:eastAsia="Arial" w:hAnsi="Arial" w:cs="Arial"/>
          <w:color w:val="000000"/>
        </w:rPr>
        <w:t>. (2025, p.461) also highlights privacy issues, bias and transparency. Employee development and governance and organisational readiness. Effective GenAI adoption applications should be made in a coordinated technological and organisational effort.</w:t>
      </w:r>
    </w:p>
    <w:p w14:paraId="5599F80B" w14:textId="77777777" w:rsidR="00504294" w:rsidRDefault="00504294" w:rsidP="00504294">
      <w:pPr>
        <w:pStyle w:val="Heading2"/>
        <w:rPr>
          <w:rFonts w:ascii="Arial" w:eastAsia="Arial" w:hAnsi="Arial" w:cs="Arial"/>
        </w:rPr>
      </w:pPr>
      <w:bookmarkStart w:id="89" w:name="_Toc241139164"/>
      <w:r>
        <w:rPr>
          <w:rFonts w:ascii="Arial" w:eastAsia="Arial" w:hAnsi="Arial" w:cs="Arial"/>
        </w:rPr>
        <w:t>5.3 Limitations</w:t>
      </w:r>
      <w:bookmarkEnd w:id="89"/>
    </w:p>
    <w:p w14:paraId="0ECDA2A1"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Reliance on secondary data:</w:t>
      </w:r>
      <w:r>
        <w:rPr>
          <w:rFonts w:ascii="Arial" w:eastAsia="Arial" w:hAnsi="Arial" w:cs="Arial"/>
          <w:color w:val="000000"/>
        </w:rPr>
        <w:t xml:space="preserve"> The research is based on academic literature, industry reports, company reports and business sources. Thus, does not include direct primary evidence from UK fashion retail employees, UK fashion retail manager(s) or customers.</w:t>
      </w:r>
    </w:p>
    <w:p w14:paraId="01E4ABCC"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Limited generalisability</w:t>
      </w:r>
      <w:r>
        <w:rPr>
          <w:rFonts w:ascii="Arial" w:eastAsia="Arial" w:hAnsi="Arial" w:cs="Arial"/>
          <w:color w:val="000000"/>
        </w:rPr>
        <w:t>: Some evidence comes from international retail organisations and other disciplines related to fashion but not directly from fashion. While these sources offer helpful supplemental data, the information can't be relied upon as being equally accurate for all fashion retailers in the UK.</w:t>
      </w:r>
    </w:p>
    <w:p w14:paraId="3C9F5227"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Rapid development of GenAI:</w:t>
      </w:r>
      <w:r>
        <w:rPr>
          <w:rFonts w:ascii="Arial" w:eastAsia="Arial" w:hAnsi="Arial" w:cs="Arial"/>
          <w:color w:val="000000"/>
        </w:rPr>
        <w:t xml:space="preserve"> GenAI technologies are developing rapidly. So some of the results of this research might need to be reconsidered in the future when new capabilities and applications appear.</w:t>
      </w:r>
    </w:p>
    <w:p w14:paraId="471F7FFB"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Limited quantitative measurement:</w:t>
      </w:r>
      <w:r>
        <w:rPr>
          <w:rFonts w:ascii="Arial" w:eastAsia="Arial" w:hAnsi="Arial" w:cs="Arial"/>
          <w:color w:val="000000"/>
        </w:rPr>
        <w:t xml:space="preserve"> The study does not independently measure changes in marketing costs, productivity, sales or customer engagement before and after GenAI implementation. It is therefore not possible to determine an exact financial impact in the research.</w:t>
      </w:r>
    </w:p>
    <w:p w14:paraId="1E7D9A8D"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lastRenderedPageBreak/>
        <w:t>Variation between sources:</w:t>
      </w:r>
      <w:r>
        <w:rPr>
          <w:rFonts w:ascii="Arial" w:eastAsia="Arial" w:hAnsi="Arial" w:cs="Arial"/>
          <w:color w:val="000000"/>
        </w:rPr>
        <w:t xml:space="preserve"> The selected studies use different methodologies and organisational contexts. This results in variations across the level of evidence available and its comparability.</w:t>
      </w:r>
    </w:p>
    <w:p w14:paraId="539EC8F2" w14:textId="77777777" w:rsidR="00504294" w:rsidRDefault="00504294" w:rsidP="0050429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b/>
          <w:bCs/>
          <w:i/>
          <w:iCs/>
          <w:color w:val="000000"/>
        </w:rPr>
        <w:t>Ethical Uncertainty:</w:t>
      </w:r>
      <w:r>
        <w:rPr>
          <w:rFonts w:ascii="Arial" w:eastAsia="Arial" w:hAnsi="Arial" w:cs="Arial"/>
          <w:color w:val="000000"/>
        </w:rPr>
        <w:t xml:space="preserve"> Privacy problems, algorithmic bias and employee replacement, are unsurprisingly, areas of ethical uncertainty. This research highlights such concerns but not exhaustively provides a full understanding of the long-term implications.</w:t>
      </w:r>
    </w:p>
    <w:p w14:paraId="0D8FCED3" w14:textId="77777777" w:rsidR="00504294" w:rsidRDefault="00504294" w:rsidP="00504294">
      <w:pPr>
        <w:pStyle w:val="Heading2"/>
        <w:rPr>
          <w:rFonts w:ascii="Arial" w:eastAsia="Arial" w:hAnsi="Arial" w:cs="Arial"/>
        </w:rPr>
      </w:pPr>
      <w:bookmarkStart w:id="90" w:name="_Toc241139165"/>
      <w:r>
        <w:rPr>
          <w:rFonts w:ascii="Arial" w:eastAsia="Arial" w:hAnsi="Arial" w:cs="Arial"/>
        </w:rPr>
        <w:t>5.4 Recommendations</w:t>
      </w:r>
      <w:bookmarkEnd w:id="90"/>
    </w:p>
    <w:p w14:paraId="60FE1F23"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Develop continuous employee training</w:t>
      </w:r>
    </w:p>
    <w:p w14:paraId="0FFD5B2F" w14:textId="77777777" w:rsidR="00504294" w:rsidRDefault="00504294" w:rsidP="00504294">
      <w:pPr>
        <w:pBdr>
          <w:top w:val="nil"/>
          <w:left w:val="nil"/>
          <w:bottom w:val="nil"/>
          <w:right w:val="nil"/>
          <w:between w:val="nil"/>
        </w:pBdr>
        <w:rPr>
          <w:rFonts w:ascii="Arial" w:eastAsia="Arial" w:hAnsi="Arial" w:cs="Arial"/>
          <w:color w:val="000000"/>
          <w:shd w:val="clear" w:color="auto" w:fill="FFE599"/>
        </w:rPr>
      </w:pPr>
      <w:r>
        <w:rPr>
          <w:rFonts w:ascii="Arial" w:eastAsia="Arial" w:hAnsi="Arial" w:cs="Arial"/>
          <w:color w:val="000000"/>
        </w:rPr>
        <w:t xml:space="preserve">Fashion brands in the UK need to offer structured GenAI training, prompt development, verification, data preparation and ethical usage of AI. Training for employees can boost confidence and minimize reluctance to technology implementation. </w:t>
      </w:r>
    </w:p>
    <w:p w14:paraId="059FC8E9"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Maintain human oversight</w:t>
      </w:r>
    </w:p>
    <w:p w14:paraId="5DEB33E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AI marketing content should undergo human moderation before being posted online. Product information, personalized communication, advertising claims and visual content are especially critical areas that require human checking due to the potential impact on brand credibility and customer trust when outputs are not appropriate.</w:t>
      </w:r>
    </w:p>
    <w:p w14:paraId="2333645D"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Improve data integration</w:t>
      </w:r>
    </w:p>
    <w:p w14:paraId="059DFAC9"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Retailers need to better integrate their CRM with e-commerce and customer service/sales systems. Sira (2024, p. 251-259) describes organisational data silos as one challenge of effective personalisation. More consistent information and more accurate customer recommendations can be provided through better integration with GenAI.</w:t>
      </w:r>
    </w:p>
    <w:p w14:paraId="18AAB0F0"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Establish clear AI governance</w:t>
      </w:r>
    </w:p>
    <w:p w14:paraId="67529857"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Retailers need to establish policies on privacy, transparency, intellectual property, algorithmic bias, security and accountability Wang </w:t>
      </w:r>
      <w:r>
        <w:rPr>
          <w:rFonts w:ascii="Arial" w:eastAsia="Arial" w:hAnsi="Arial" w:cs="Arial"/>
          <w:i/>
          <w:iCs/>
          <w:color w:val="000000"/>
        </w:rPr>
        <w:t>et al</w:t>
      </w:r>
      <w:r>
        <w:rPr>
          <w:rFonts w:ascii="Arial" w:eastAsia="Arial" w:hAnsi="Arial" w:cs="Arial"/>
          <w:color w:val="000000"/>
        </w:rPr>
        <w:t>. (2026, p.407-424). Having a clear governance structure can help minimize the potential dangers of improperly generated content and ensure that accountability is taken for AI-generated materials.</w:t>
      </w:r>
    </w:p>
    <w:p w14:paraId="66AB2170"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Encourage human-AI collaboration</w:t>
      </w:r>
    </w:p>
    <w:p w14:paraId="4E2EABBD"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color w:val="000000"/>
        </w:rPr>
        <w:t>GenAI should be used to help, not to replace, staff. Routine work is done in an automated fashion, but creative direction, strategy and final approval remain with the employees. This can be a blend of artificial intelligence's efficiency and human creativity.</w:t>
      </w:r>
    </w:p>
    <w:p w14:paraId="6F7F5AA2"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lastRenderedPageBreak/>
        <w:t>Introduce phased implementation</w:t>
      </w:r>
    </w:p>
    <w:p w14:paraId="03C4E50D"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Retailers should start with simple, initial applications of GenAI, like description generation and social media and internal marketing analysis (Gaskarth, 2026, p.12). The application of successful strategies may then be extended to other more complex activities.</w:t>
      </w:r>
    </w:p>
    <w:p w14:paraId="3393E24A"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Measure GenAI performance</w:t>
      </w:r>
    </w:p>
    <w:p w14:paraId="4B5CFE0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Retailers need to keep an eye on time taken to create the content, the cost of the campaign, customer engagement, conversion rates, customer satisfaction, and error rates, etc. This will enable managers to determine if there are tangible savings to be realised from GenAI.</w:t>
      </w:r>
    </w:p>
    <w:p w14:paraId="498B62BC" w14:textId="77777777" w:rsidR="00504294" w:rsidRDefault="00504294" w:rsidP="00504294">
      <w:pPr>
        <w:pBdr>
          <w:top w:val="nil"/>
          <w:left w:val="nil"/>
          <w:bottom w:val="nil"/>
          <w:right w:val="nil"/>
          <w:between w:val="nil"/>
        </w:pBdr>
        <w:rPr>
          <w:rFonts w:ascii="Arial" w:eastAsia="Arial" w:hAnsi="Arial" w:cs="Arial"/>
          <w:b/>
          <w:bCs/>
          <w:i/>
          <w:iCs/>
          <w:color w:val="000000"/>
        </w:rPr>
      </w:pPr>
      <w:r>
        <w:rPr>
          <w:rFonts w:ascii="Arial" w:eastAsia="Arial" w:hAnsi="Arial" w:cs="Arial"/>
          <w:b/>
          <w:bCs/>
          <w:i/>
          <w:iCs/>
          <w:color w:val="000000"/>
        </w:rPr>
        <w:t>Protect customer trust and brand identity</w:t>
      </w:r>
    </w:p>
    <w:p w14:paraId="0357A59C"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Retailers need to make sure they create their AI-generated content in a way that is reflective of their brand with consideration of not becoming misleading, inappropriate or too automated Wang </w:t>
      </w:r>
      <w:r>
        <w:rPr>
          <w:rFonts w:ascii="Arial" w:eastAsia="Arial" w:hAnsi="Arial" w:cs="Arial"/>
          <w:i/>
          <w:iCs/>
          <w:color w:val="000000"/>
        </w:rPr>
        <w:t>et al.</w:t>
      </w:r>
      <w:r>
        <w:rPr>
          <w:rFonts w:ascii="Arial" w:eastAsia="Arial" w:hAnsi="Arial" w:cs="Arial"/>
          <w:color w:val="000000"/>
        </w:rPr>
        <w:t xml:space="preserve"> (2026, p.407-424). The right way to personalise needs to be at the heart of the marketing strategy that GenAI uses.</w:t>
      </w:r>
    </w:p>
    <w:p w14:paraId="547906F2" w14:textId="77777777" w:rsidR="00504294" w:rsidRDefault="00504294" w:rsidP="00504294">
      <w:pPr>
        <w:pStyle w:val="Heading2"/>
        <w:rPr>
          <w:rFonts w:ascii="Arial" w:eastAsia="Arial" w:hAnsi="Arial" w:cs="Arial"/>
        </w:rPr>
      </w:pPr>
      <w:bookmarkStart w:id="91" w:name="_Toc241139166"/>
      <w:r>
        <w:rPr>
          <w:rFonts w:ascii="Arial" w:eastAsia="Arial" w:hAnsi="Arial" w:cs="Arial"/>
        </w:rPr>
        <w:t>5.5 Future Work</w:t>
      </w:r>
      <w:bookmarkEnd w:id="91"/>
    </w:p>
    <w:p w14:paraId="420C515F"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Further research could be conducted to gain primary evidence from UK fashion retail organisations with the secondary qualitative in this study. Interviews with marketing managers and employees will offer direct evidence of the uptake of GenAI, its acceptance by employees, resistance and practical challenges (Gaskarth, 2026, p.12). Customer surveys could also explore customer satisfaction with AI content creation, AI customisation in recommendations and consumer trust in AI-driven marketing. More research is needed on the real impact of GenAI on marketing productivity using quantitative methods. Before and after GenAI implementation metrics such as campaign completion time, content production costs, engagement rates, conversion rates, sales performance and customer retention might be measurable. This would offer better proof of the financial and operational outcomes discovered in this current research.</w:t>
      </w:r>
    </w:p>
    <w:p w14:paraId="6D9A931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Further comparative research may be conducted between UK fashion organisations to investigate whether the size of the organisation, technical sophistication and resources, and customer base, impacts on the adoption of GenAI. </w:t>
      </w:r>
    </w:p>
    <w:p w14:paraId="5E098A35" w14:textId="77777777" w:rsidR="00504294" w:rsidRDefault="00504294" w:rsidP="00504294">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Future longitudinal study would also be beneficial due to the ongoing and rapid changes in capabilities of GenAI and practices of organisations. Given the deep integration and transformative potential of GenAI within the creative sector, a deeper </w:t>
      </w:r>
      <w:r>
        <w:rPr>
          <w:rFonts w:ascii="Arial" w:eastAsia="Arial" w:hAnsi="Arial" w:cs="Arial"/>
          <w:color w:val="000000"/>
        </w:rPr>
        <w:lastRenderedPageBreak/>
        <w:t xml:space="preserve">analysis of its implications for creatives, such as marketing staff, should be conducted in future research. More focus should be on reskilling employees or transforming jobs such as human-AI partnerships (Gaskarth, 2026, p.12). Finally, future research of a more detailed study of privacy, algorithmic bias, intellectual property, transparency and customer trust should be done in more detail Wang </w:t>
      </w:r>
      <w:r>
        <w:rPr>
          <w:rFonts w:ascii="Arial" w:eastAsia="Arial" w:hAnsi="Arial" w:cs="Arial"/>
          <w:i/>
          <w:iCs/>
          <w:color w:val="000000"/>
        </w:rPr>
        <w:t>et al.</w:t>
      </w:r>
      <w:r>
        <w:rPr>
          <w:rFonts w:ascii="Arial" w:eastAsia="Arial" w:hAnsi="Arial" w:cs="Arial"/>
          <w:color w:val="000000"/>
        </w:rPr>
        <w:t xml:space="preserve"> (2026, p.407-424). Studies like this will enable UK fashion retailers to find ways of increasing their productivity with GenAI technologies, while remaining ethical, responsible and customer-driven in marketing strategies.</w:t>
      </w:r>
    </w:p>
    <w:p w14:paraId="2F07FD94" w14:textId="77777777" w:rsidR="00504294" w:rsidRDefault="00504294" w:rsidP="00504294">
      <w:pPr>
        <w:pBdr>
          <w:top w:val="nil"/>
          <w:left w:val="nil"/>
          <w:bottom w:val="nil"/>
          <w:right w:val="nil"/>
          <w:between w:val="nil"/>
        </w:pBdr>
        <w:rPr>
          <w:rFonts w:ascii="Arial" w:eastAsia="Arial" w:hAnsi="Arial" w:cs="Arial"/>
          <w:color w:val="000000"/>
        </w:rPr>
      </w:pPr>
    </w:p>
    <w:p w14:paraId="6097E6F0" w14:textId="77777777" w:rsidR="00504294" w:rsidRDefault="00504294" w:rsidP="00504294">
      <w:pPr>
        <w:pBdr>
          <w:top w:val="nil"/>
          <w:left w:val="nil"/>
          <w:bottom w:val="nil"/>
          <w:right w:val="nil"/>
          <w:between w:val="nil"/>
        </w:pBdr>
        <w:rPr>
          <w:rFonts w:ascii="Arial" w:eastAsia="Arial" w:hAnsi="Arial" w:cs="Arial"/>
          <w:color w:val="000000"/>
        </w:rPr>
      </w:pPr>
    </w:p>
    <w:p w14:paraId="3E836CAA" w14:textId="77777777" w:rsidR="00504294" w:rsidRDefault="00504294" w:rsidP="00504294">
      <w:pPr>
        <w:pBdr>
          <w:top w:val="nil"/>
          <w:left w:val="nil"/>
          <w:bottom w:val="nil"/>
          <w:right w:val="nil"/>
          <w:between w:val="nil"/>
        </w:pBdr>
        <w:rPr>
          <w:rFonts w:ascii="Arial" w:eastAsia="Arial" w:hAnsi="Arial" w:cs="Arial"/>
          <w:color w:val="000000"/>
        </w:rPr>
      </w:pPr>
    </w:p>
    <w:p w14:paraId="52EC89AD" w14:textId="77777777" w:rsidR="00504294" w:rsidRDefault="00504294" w:rsidP="00504294">
      <w:pPr>
        <w:pStyle w:val="Heading1"/>
        <w:rPr>
          <w:rFonts w:ascii="Arial" w:eastAsia="Arial" w:hAnsi="Arial" w:cs="Arial"/>
        </w:rPr>
      </w:pPr>
      <w:bookmarkStart w:id="92" w:name="_ol447763iy5c" w:colFirst="0" w:colLast="0"/>
      <w:bookmarkEnd w:id="92"/>
      <w:r>
        <w:br w:type="page"/>
      </w:r>
    </w:p>
    <w:p w14:paraId="576A9C78" w14:textId="77777777" w:rsidR="00504294" w:rsidRDefault="00504294" w:rsidP="00504294">
      <w:pPr>
        <w:pStyle w:val="Heading1"/>
        <w:rPr>
          <w:rFonts w:ascii="Arial" w:eastAsia="Arial" w:hAnsi="Arial" w:cs="Arial"/>
        </w:rPr>
      </w:pPr>
      <w:bookmarkStart w:id="93" w:name="_Toc241139167"/>
      <w:r>
        <w:rPr>
          <w:rFonts w:ascii="Arial" w:eastAsia="Arial" w:hAnsi="Arial" w:cs="Arial"/>
        </w:rPr>
        <w:lastRenderedPageBreak/>
        <w:t>References</w:t>
      </w:r>
      <w:bookmarkEnd w:id="93"/>
    </w:p>
    <w:p w14:paraId="300193A4" w14:textId="77777777" w:rsidR="00504294" w:rsidRPr="00294EBD" w:rsidRDefault="00504294" w:rsidP="00504294">
      <w:pPr>
        <w:pBdr>
          <w:top w:val="nil"/>
          <w:left w:val="nil"/>
          <w:bottom w:val="nil"/>
          <w:right w:val="nil"/>
          <w:between w:val="nil"/>
        </w:pBdr>
        <w:spacing w:after="240"/>
        <w:rPr>
          <w:rFonts w:ascii="Arial" w:eastAsia="Arial" w:hAnsi="Arial" w:cs="Arial"/>
          <w:color w:val="000000"/>
          <w:u w:val="single"/>
          <w:lang w:val="fr-FR"/>
        </w:rPr>
      </w:pPr>
      <w:r>
        <w:rPr>
          <w:rFonts w:ascii="Arial" w:eastAsia="Arial" w:hAnsi="Arial" w:cs="Arial"/>
          <w:color w:val="000000"/>
        </w:rPr>
        <w:t xml:space="preserve">Abrokwah-Larbi, K., (2023). The role of generative artificial intelligence (GAI) in customer personalisation (CP) development in SMEs: a theoretical framework and research propositions. </w:t>
      </w:r>
      <w:proofErr w:type="spellStart"/>
      <w:r w:rsidRPr="00294EBD">
        <w:rPr>
          <w:rFonts w:ascii="Arial" w:eastAsia="Arial" w:hAnsi="Arial" w:cs="Arial"/>
          <w:i/>
          <w:iCs/>
          <w:color w:val="000000"/>
          <w:lang w:val="fr-FR"/>
        </w:rPr>
        <w:t>Industrial</w:t>
      </w:r>
      <w:proofErr w:type="spellEnd"/>
      <w:r w:rsidRPr="00294EBD">
        <w:rPr>
          <w:rFonts w:ascii="Arial" w:eastAsia="Arial" w:hAnsi="Arial" w:cs="Arial"/>
          <w:i/>
          <w:iCs/>
          <w:color w:val="000000"/>
          <w:lang w:val="fr-FR"/>
        </w:rPr>
        <w:t xml:space="preserve"> </w:t>
      </w:r>
      <w:proofErr w:type="spellStart"/>
      <w:r w:rsidRPr="00294EBD">
        <w:rPr>
          <w:rFonts w:ascii="Arial" w:eastAsia="Arial" w:hAnsi="Arial" w:cs="Arial"/>
          <w:i/>
          <w:iCs/>
          <w:color w:val="000000"/>
          <w:lang w:val="fr-FR"/>
        </w:rPr>
        <w:t>Artificial</w:t>
      </w:r>
      <w:proofErr w:type="spellEnd"/>
      <w:r w:rsidRPr="00294EBD">
        <w:rPr>
          <w:rFonts w:ascii="Arial" w:eastAsia="Arial" w:hAnsi="Arial" w:cs="Arial"/>
          <w:i/>
          <w:iCs/>
          <w:color w:val="000000"/>
          <w:lang w:val="fr-FR"/>
        </w:rPr>
        <w:t xml:space="preserve"> Intelligence</w:t>
      </w:r>
      <w:r w:rsidRPr="00294EBD">
        <w:rPr>
          <w:rFonts w:ascii="Arial" w:eastAsia="Arial" w:hAnsi="Arial" w:cs="Arial"/>
          <w:color w:val="000000"/>
          <w:lang w:val="fr-FR"/>
        </w:rPr>
        <w:t xml:space="preserve">, </w:t>
      </w:r>
      <w:r w:rsidRPr="00294EBD">
        <w:rPr>
          <w:rFonts w:ascii="Arial" w:eastAsia="Arial" w:hAnsi="Arial" w:cs="Arial"/>
          <w:i/>
          <w:iCs/>
          <w:color w:val="000000"/>
          <w:lang w:val="fr-FR"/>
        </w:rPr>
        <w:t>1</w:t>
      </w:r>
      <w:r w:rsidRPr="00294EBD">
        <w:rPr>
          <w:rFonts w:ascii="Arial" w:eastAsia="Arial" w:hAnsi="Arial" w:cs="Arial"/>
          <w:color w:val="000000"/>
          <w:lang w:val="fr-FR"/>
        </w:rPr>
        <w:t xml:space="preserve">(1), p.11. </w:t>
      </w:r>
      <w:hyperlink r:id="rId25">
        <w:r w:rsidRPr="00294EBD">
          <w:rPr>
            <w:rFonts w:ascii="Arial" w:eastAsia="Arial" w:hAnsi="Arial" w:cs="Arial"/>
            <w:color w:val="1155CC"/>
            <w:u w:val="single"/>
            <w:lang w:val="fr-FR"/>
          </w:rPr>
          <w:t>https://link.springer.com/content/pdf/10.1007/s44244-023-00012-4.pdf</w:t>
        </w:r>
      </w:hyperlink>
    </w:p>
    <w:p w14:paraId="4789D192"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ADEDEJI, D.O.D., (2025). Potentials and barriers of Artificial Intelligence adoption in the fashion industry, Ile-Ife, Osun State. J Textile Eng Fashion Technol. Available at: </w:t>
      </w:r>
      <w:hyperlink r:id="rId26">
        <w:r>
          <w:rPr>
            <w:rFonts w:ascii="Arial" w:eastAsia="Arial" w:hAnsi="Arial" w:cs="Arial"/>
            <w:color w:val="1155CC"/>
            <w:u w:val="single"/>
          </w:rPr>
          <w:t>https://d1wqtxts1xzle7.cloudfront.net/130656258/JTEFT_11_00437_b-libre.pdf?1769589898=&amp;response-content-disposition=inline%3B+filename%3DPotentials_and_barriers_of_Artificial_In.pdf&amp;Expires=1786022897&amp;Signature=KxB-tO-yGsv-apuveKmO8aySjS5BoNGH~sLwHsmtUsIHSEM2BxFsfifBS88pcxUeAEUiYnOmXy9KrZKTP4nYpUfu1XSBhpGvAbHsyuJ7ZhDlE85GRQ0J8XoBwmhZhnx9vw8oEzZWBtICjUh7oaUlwIjueWSnv0mEFD-ejSBd1nB2-S59TboGBuOUQcKfepXkPg1094RIy-Y78~cZzg7uUNwdxQBBh4-cD809G0S1gP5mnqxPNw5pgAJtYQg1~9xEBXR6yvz8MdcecmEcWL~JSYfARLKuMsgzN~zHwtU1sVNUN7CfQXX5rPL9D9dkKxPV5qS13VCrbDBIpPwzn6EHgg__&amp;Key-Pair-Id=APKAJLOHF5GGSLRBV4ZA</w:t>
        </w:r>
      </w:hyperlink>
    </w:p>
    <w:p w14:paraId="0D39A376"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Ademtsu</w:t>
      </w:r>
      <w:proofErr w:type="spellEnd"/>
      <w:r>
        <w:rPr>
          <w:rFonts w:ascii="Arial" w:eastAsia="Arial" w:hAnsi="Arial" w:cs="Arial"/>
          <w:color w:val="000000"/>
        </w:rPr>
        <w:t xml:space="preserve">, J.T., Pathak, P. and </w:t>
      </w:r>
      <w:proofErr w:type="spellStart"/>
      <w:r>
        <w:rPr>
          <w:rFonts w:ascii="Arial" w:eastAsia="Arial" w:hAnsi="Arial" w:cs="Arial"/>
          <w:color w:val="000000"/>
        </w:rPr>
        <w:t>Oduraa</w:t>
      </w:r>
      <w:proofErr w:type="spellEnd"/>
      <w:r>
        <w:rPr>
          <w:rFonts w:ascii="Arial" w:eastAsia="Arial" w:hAnsi="Arial" w:cs="Arial"/>
          <w:color w:val="000000"/>
        </w:rPr>
        <w:t xml:space="preserve">, O.D.B., (2023). Role of AI in changing the physical and online shopping experience of clothes and fashion products. </w:t>
      </w:r>
      <w:r>
        <w:rPr>
          <w:rFonts w:ascii="Arial" w:eastAsia="Arial" w:hAnsi="Arial" w:cs="Arial"/>
          <w:i/>
          <w:iCs/>
          <w:color w:val="000000"/>
        </w:rPr>
        <w:t>International journal of multidisciplinary research and analysis</w:t>
      </w:r>
      <w:r>
        <w:rPr>
          <w:rFonts w:ascii="Arial" w:eastAsia="Arial" w:hAnsi="Arial" w:cs="Arial"/>
          <w:color w:val="000000"/>
        </w:rPr>
        <w:t xml:space="preserve">, </w:t>
      </w:r>
      <w:r>
        <w:rPr>
          <w:rFonts w:ascii="Arial" w:eastAsia="Arial" w:hAnsi="Arial" w:cs="Arial"/>
          <w:i/>
          <w:iCs/>
          <w:color w:val="000000"/>
        </w:rPr>
        <w:t>6</w:t>
      </w:r>
      <w:r>
        <w:rPr>
          <w:rFonts w:ascii="Arial" w:eastAsia="Arial" w:hAnsi="Arial" w:cs="Arial"/>
          <w:color w:val="000000"/>
        </w:rPr>
        <w:t>(10), pp.232-267.</w:t>
      </w:r>
      <w:hyperlink r:id="rId27">
        <w:r>
          <w:rPr>
            <w:rFonts w:ascii="Arial" w:eastAsia="Arial" w:hAnsi="Arial" w:cs="Arial"/>
            <w:color w:val="1155CC"/>
            <w:u w:val="single"/>
          </w:rPr>
          <w:t>https://www.academia.edu/download/107286025/57.pdf</w:t>
        </w:r>
      </w:hyperlink>
    </w:p>
    <w:p w14:paraId="77409C0A"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Ahmed, R., Ahmed, E., </w:t>
      </w:r>
      <w:proofErr w:type="spellStart"/>
      <w:r>
        <w:rPr>
          <w:rFonts w:ascii="Arial" w:eastAsia="Arial" w:hAnsi="Arial" w:cs="Arial"/>
          <w:color w:val="000000"/>
        </w:rPr>
        <w:t>Elbarbary</w:t>
      </w:r>
      <w:proofErr w:type="spellEnd"/>
      <w:r>
        <w:rPr>
          <w:rFonts w:ascii="Arial" w:eastAsia="Arial" w:hAnsi="Arial" w:cs="Arial"/>
          <w:color w:val="000000"/>
        </w:rPr>
        <w:t xml:space="preserve">, A., Darwish, A. and </w:t>
      </w:r>
      <w:proofErr w:type="spellStart"/>
      <w:r>
        <w:rPr>
          <w:rFonts w:ascii="Arial" w:eastAsia="Arial" w:hAnsi="Arial" w:cs="Arial"/>
          <w:color w:val="000000"/>
        </w:rPr>
        <w:t>Hassanien</w:t>
      </w:r>
      <w:proofErr w:type="spellEnd"/>
      <w:r>
        <w:rPr>
          <w:rFonts w:ascii="Arial" w:eastAsia="Arial" w:hAnsi="Arial" w:cs="Arial"/>
          <w:color w:val="000000"/>
        </w:rPr>
        <w:t xml:space="preserve">, A.E., (2025). Fashion industry in the age of generative artificial intelligence and metaverse: A systematic review. </w:t>
      </w:r>
      <w:proofErr w:type="spellStart"/>
      <w:r>
        <w:rPr>
          <w:rFonts w:ascii="Arial" w:eastAsia="Arial" w:hAnsi="Arial" w:cs="Arial"/>
          <w:color w:val="000000"/>
        </w:rPr>
        <w:t>arXiv</w:t>
      </w:r>
      <w:proofErr w:type="spellEnd"/>
      <w:r>
        <w:rPr>
          <w:rFonts w:ascii="Arial" w:eastAsia="Arial" w:hAnsi="Arial" w:cs="Arial"/>
          <w:color w:val="000000"/>
        </w:rPr>
        <w:t xml:space="preserve"> preprint arXiv:2505.17141. Available at: </w:t>
      </w:r>
      <w:hyperlink r:id="rId28">
        <w:r>
          <w:rPr>
            <w:rFonts w:ascii="Arial" w:eastAsia="Arial" w:hAnsi="Arial" w:cs="Arial"/>
            <w:color w:val="1155CC"/>
            <w:u w:val="single"/>
          </w:rPr>
          <w:t>https://arxiv.org/pdf/2505.17141</w:t>
        </w:r>
      </w:hyperlink>
    </w:p>
    <w:p w14:paraId="04AF11FD"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Al Mamun, M.F., (2024). </w:t>
      </w:r>
      <w:r>
        <w:rPr>
          <w:rFonts w:ascii="Arial" w:eastAsia="Arial" w:hAnsi="Arial" w:cs="Arial"/>
          <w:i/>
          <w:iCs/>
          <w:color w:val="000000"/>
        </w:rPr>
        <w:t>The impact of generative artificial intelligence on digital content marketing practices</w:t>
      </w:r>
      <w:r>
        <w:rPr>
          <w:rFonts w:ascii="Arial" w:eastAsia="Arial" w:hAnsi="Arial" w:cs="Arial"/>
          <w:color w:val="000000"/>
        </w:rPr>
        <w:t xml:space="preserve"> Available </w:t>
      </w:r>
      <w:proofErr w:type="spellStart"/>
      <w:r>
        <w:rPr>
          <w:rFonts w:ascii="Arial" w:eastAsia="Arial" w:hAnsi="Arial" w:cs="Arial"/>
          <w:color w:val="000000"/>
        </w:rPr>
        <w:t>at:</w:t>
      </w:r>
      <w:hyperlink r:id="rId29"/>
      <w:hyperlink r:id="rId30">
        <w:r>
          <w:rPr>
            <w:rFonts w:ascii="Arial" w:eastAsia="Arial" w:hAnsi="Arial" w:cs="Arial"/>
            <w:color w:val="1155CC"/>
            <w:u w:val="single"/>
          </w:rPr>
          <w:t>https</w:t>
        </w:r>
        <w:proofErr w:type="spellEnd"/>
        <w:r>
          <w:rPr>
            <w:rFonts w:ascii="Arial" w:eastAsia="Arial" w:hAnsi="Arial" w:cs="Arial"/>
            <w:color w:val="1155CC"/>
            <w:u w:val="single"/>
          </w:rPr>
          <w:t>://jyx.jyu.fi/</w:t>
        </w:r>
        <w:proofErr w:type="spellStart"/>
        <w:r>
          <w:rPr>
            <w:rFonts w:ascii="Arial" w:eastAsia="Arial" w:hAnsi="Arial" w:cs="Arial"/>
            <w:color w:val="1155CC"/>
            <w:u w:val="single"/>
          </w:rPr>
          <w:t>jyx</w:t>
        </w:r>
        <w:proofErr w:type="spellEnd"/>
        <w:r>
          <w:rPr>
            <w:rFonts w:ascii="Arial" w:eastAsia="Arial" w:hAnsi="Arial" w:cs="Arial"/>
            <w:color w:val="1155CC"/>
            <w:u w:val="single"/>
          </w:rPr>
          <w:t>/Record/jyx_123456789_95853</w:t>
        </w:r>
      </w:hyperlink>
      <w:r>
        <w:rPr>
          <w:rFonts w:ascii="Arial" w:eastAsia="Arial" w:hAnsi="Arial" w:cs="Arial"/>
          <w:color w:val="000000"/>
        </w:rPr>
        <w:t> </w:t>
      </w:r>
    </w:p>
    <w:p w14:paraId="4B51CF2E"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Al Naqbi, H., </w:t>
      </w:r>
      <w:proofErr w:type="spellStart"/>
      <w:r>
        <w:rPr>
          <w:rFonts w:ascii="Arial" w:eastAsia="Arial" w:hAnsi="Arial" w:cs="Arial"/>
          <w:color w:val="000000"/>
        </w:rPr>
        <w:t>Bahroun</w:t>
      </w:r>
      <w:proofErr w:type="spellEnd"/>
      <w:r>
        <w:rPr>
          <w:rFonts w:ascii="Arial" w:eastAsia="Arial" w:hAnsi="Arial" w:cs="Arial"/>
          <w:color w:val="000000"/>
        </w:rPr>
        <w:t xml:space="preserve">, Z. and Ahmed, V., (2024). Enhancing work productivity through generative artificial intelligence: a comprehensive literature review. Sustainability. 2024; 16 (3): 1166. </w:t>
      </w:r>
      <w:r>
        <w:rPr>
          <w:rFonts w:ascii="Arial" w:eastAsia="Arial" w:hAnsi="Arial" w:cs="Arial"/>
          <w:i/>
          <w:iCs/>
          <w:color w:val="000000"/>
        </w:rPr>
        <w:t>Publisher Full Text</w:t>
      </w:r>
      <w:r>
        <w:rPr>
          <w:rFonts w:ascii="Arial" w:eastAsia="Arial" w:hAnsi="Arial" w:cs="Arial"/>
          <w:color w:val="000000"/>
        </w:rPr>
        <w:t>.</w:t>
      </w:r>
      <w:hyperlink r:id="rId31">
        <w:r>
          <w:rPr>
            <w:rFonts w:ascii="Arial" w:eastAsia="Arial" w:hAnsi="Arial" w:cs="Arial"/>
            <w:color w:val="1155CC"/>
            <w:u w:val="single"/>
          </w:rPr>
          <w:t>https://aihub.aus.edu/wp-content/uploads/2024/11/sustainability-16-01166-with-cover.pdf</w:t>
        </w:r>
      </w:hyperlink>
    </w:p>
    <w:p w14:paraId="1C86015D"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Andreas, P. and Katerina, S., (2026). Will AI impoverish creativity? A virtue ethics response to the rush towards automation. Journal of Responsible Innovation, 13(1), p.2676316. Available at: </w:t>
      </w:r>
      <w:hyperlink r:id="rId32">
        <w:r>
          <w:rPr>
            <w:rFonts w:ascii="Arial" w:eastAsia="Arial" w:hAnsi="Arial" w:cs="Arial"/>
            <w:color w:val="1155CC"/>
            <w:u w:val="single"/>
          </w:rPr>
          <w:t>https://www.tandfonline.com/doi/full/10.1080/23299460.2026.2676316</w:t>
        </w:r>
      </w:hyperlink>
    </w:p>
    <w:p w14:paraId="5BEF049B"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ASOS, (2026). </w:t>
      </w:r>
      <w:r>
        <w:rPr>
          <w:rFonts w:ascii="Arial" w:eastAsia="Arial" w:hAnsi="Arial" w:cs="Arial"/>
          <w:i/>
          <w:iCs/>
          <w:color w:val="000000"/>
        </w:rPr>
        <w:t>ASOS launches ASOS Stylist app in ChatGPT</w:t>
      </w:r>
      <w:r>
        <w:rPr>
          <w:rFonts w:ascii="Arial" w:eastAsia="Arial" w:hAnsi="Arial" w:cs="Arial"/>
          <w:color w:val="000000"/>
        </w:rPr>
        <w:t xml:space="preserve">. [online] Available at: </w:t>
      </w:r>
      <w:hyperlink r:id="rId33">
        <w:r>
          <w:rPr>
            <w:rFonts w:ascii="Arial" w:eastAsia="Arial" w:hAnsi="Arial" w:cs="Arial"/>
            <w:color w:val="1155CC"/>
            <w:u w:val="single"/>
          </w:rPr>
          <w:t>https://www.asosplc.com/news-and-media/latest-news/asos-launches-asos-stylist-app-in-chatgpt/</w:t>
        </w:r>
      </w:hyperlink>
      <w:r>
        <w:rPr>
          <w:rFonts w:ascii="Arial" w:eastAsia="Arial" w:hAnsi="Arial" w:cs="Arial"/>
          <w:color w:val="000000"/>
        </w:rPr>
        <w:t xml:space="preserve"> [Accessed on: 7th August, 2026] </w:t>
      </w:r>
    </w:p>
    <w:p w14:paraId="7B909482"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Aziz Baker, H., (2025). Organizational Resistance to Artificial Intelligence. Available at: </w:t>
      </w:r>
      <w:hyperlink r:id="rId34">
        <w:r>
          <w:rPr>
            <w:rFonts w:ascii="Arial" w:eastAsia="Arial" w:hAnsi="Arial" w:cs="Arial"/>
            <w:color w:val="1155CC"/>
            <w:u w:val="single"/>
          </w:rPr>
          <w:t>https://repositum.tuwien.at/bitstream/20.500.12708/224256/1/Aziz%20Baker%20Hoshyar%20-%202025%20-%20Organizational%20Resistance%20to%20Artificial%20Intelligence.pdf</w:t>
        </w:r>
      </w:hyperlink>
    </w:p>
    <w:p w14:paraId="749E3623"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Bell, K.P., (2026). UK shoppers and AI: the trust gap retailers must close. Available at: </w:t>
      </w:r>
      <w:hyperlink r:id="rId35">
        <w:r>
          <w:rPr>
            <w:rFonts w:ascii="Arial" w:eastAsia="Arial" w:hAnsi="Arial" w:cs="Arial"/>
            <w:color w:val="1155CC"/>
            <w:u w:val="single"/>
          </w:rPr>
          <w:t>https://www.independent.co.uk/news/business/business-reporter/shopping-ai-retailers-b2978607.html</w:t>
        </w:r>
      </w:hyperlink>
    </w:p>
    <w:p w14:paraId="748FC0BE"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Bieńkowska</w:t>
      </w:r>
      <w:proofErr w:type="spellEnd"/>
      <w:r>
        <w:rPr>
          <w:rFonts w:ascii="Arial" w:eastAsia="Arial" w:hAnsi="Arial" w:cs="Arial"/>
          <w:color w:val="000000"/>
        </w:rPr>
        <w:t xml:space="preserve">, J., (2025). The effects of artificial intelligence on the fashion industry—Opportunities and challenges for sustainable transformation. </w:t>
      </w:r>
      <w:r>
        <w:rPr>
          <w:rFonts w:ascii="Arial" w:eastAsia="Arial" w:hAnsi="Arial" w:cs="Arial"/>
          <w:i/>
          <w:iCs/>
          <w:color w:val="000000"/>
        </w:rPr>
        <w:t>Sustainable Development</w:t>
      </w:r>
      <w:r>
        <w:rPr>
          <w:rFonts w:ascii="Arial" w:eastAsia="Arial" w:hAnsi="Arial" w:cs="Arial"/>
          <w:color w:val="000000"/>
        </w:rPr>
        <w:t xml:space="preserve">, </w:t>
      </w:r>
      <w:r>
        <w:rPr>
          <w:rFonts w:ascii="Arial" w:eastAsia="Arial" w:hAnsi="Arial" w:cs="Arial"/>
          <w:i/>
          <w:iCs/>
          <w:color w:val="000000"/>
        </w:rPr>
        <w:t>33</w:t>
      </w:r>
      <w:r>
        <w:rPr>
          <w:rFonts w:ascii="Arial" w:eastAsia="Arial" w:hAnsi="Arial" w:cs="Arial"/>
          <w:color w:val="000000"/>
        </w:rPr>
        <w:t xml:space="preserve">(3), pp.3774-3790. Available </w:t>
      </w:r>
      <w:proofErr w:type="spellStart"/>
      <w:r>
        <w:rPr>
          <w:rFonts w:ascii="Arial" w:eastAsia="Arial" w:hAnsi="Arial" w:cs="Arial"/>
          <w:color w:val="000000"/>
        </w:rPr>
        <w:t>at:</w:t>
      </w:r>
      <w:hyperlink r:id="rId36"/>
      <w:hyperlink r:id="rId37">
        <w:r>
          <w:rPr>
            <w:rFonts w:ascii="Arial" w:eastAsia="Arial" w:hAnsi="Arial" w:cs="Arial"/>
            <w:color w:val="1155CC"/>
            <w:u w:val="single"/>
          </w:rPr>
          <w:t>https</w:t>
        </w:r>
        <w:proofErr w:type="spellEnd"/>
        <w:r>
          <w:rPr>
            <w:rFonts w:ascii="Arial" w:eastAsia="Arial" w:hAnsi="Arial" w:cs="Arial"/>
            <w:color w:val="1155CC"/>
            <w:u w:val="single"/>
          </w:rPr>
          <w:t>://onlinelibrary.wiley.com/</w:t>
        </w:r>
        <w:proofErr w:type="spellStart"/>
        <w:r>
          <w:rPr>
            <w:rFonts w:ascii="Arial" w:eastAsia="Arial" w:hAnsi="Arial" w:cs="Arial"/>
            <w:color w:val="1155CC"/>
            <w:u w:val="single"/>
          </w:rPr>
          <w:t>doi</w:t>
        </w:r>
        <w:proofErr w:type="spellEnd"/>
        <w:r>
          <w:rPr>
            <w:rFonts w:ascii="Arial" w:eastAsia="Arial" w:hAnsi="Arial" w:cs="Arial"/>
            <w:color w:val="1155CC"/>
            <w:u w:val="single"/>
          </w:rPr>
          <w:t>/abs/10.1002/sd.3312</w:t>
        </w:r>
      </w:hyperlink>
    </w:p>
    <w:p w14:paraId="49E225BE"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Büyüksomer</w:t>
      </w:r>
      <w:proofErr w:type="spellEnd"/>
      <w:r>
        <w:rPr>
          <w:rFonts w:ascii="Arial" w:eastAsia="Arial" w:hAnsi="Arial" w:cs="Arial"/>
          <w:color w:val="000000"/>
        </w:rPr>
        <w:t xml:space="preserve">, A.E. and </w:t>
      </w:r>
      <w:proofErr w:type="spellStart"/>
      <w:r>
        <w:rPr>
          <w:rFonts w:ascii="Arial" w:eastAsia="Arial" w:hAnsi="Arial" w:cs="Arial"/>
          <w:color w:val="000000"/>
        </w:rPr>
        <w:t>Tekeoğlu</w:t>
      </w:r>
      <w:proofErr w:type="spellEnd"/>
      <w:r>
        <w:rPr>
          <w:rFonts w:ascii="Arial" w:eastAsia="Arial" w:hAnsi="Arial" w:cs="Arial"/>
          <w:color w:val="000000"/>
        </w:rPr>
        <w:t>, A.N.T., (2024). Enhancing marketing communications with generative AI: A systematic literature review.</w:t>
      </w:r>
      <w:r>
        <w:rPr>
          <w:rFonts w:ascii="Arial" w:eastAsia="Arial" w:hAnsi="Arial" w:cs="Arial"/>
          <w:i/>
          <w:iCs/>
          <w:color w:val="000000"/>
        </w:rPr>
        <w:t xml:space="preserve"> Journal of Industrial Policy and Technology Management, 7(</w:t>
      </w:r>
      <w:r>
        <w:rPr>
          <w:rFonts w:ascii="Arial" w:eastAsia="Arial" w:hAnsi="Arial" w:cs="Arial"/>
          <w:color w:val="000000"/>
        </w:rPr>
        <w:t xml:space="preserve">2), pp.109-122. Available at: </w:t>
      </w:r>
      <w:hyperlink r:id="rId38">
        <w:r>
          <w:rPr>
            <w:rFonts w:ascii="Arial" w:eastAsia="Arial" w:hAnsi="Arial" w:cs="Arial"/>
            <w:color w:val="1155CC"/>
            <w:u w:val="single"/>
          </w:rPr>
          <w:t>https://www.researchgate.net/profile/Akif-Buyuksomer-2/publication/387952367_Enhancing_Marketing_Communications_with_Generative_AI_A_Systematic_Literature_Review/links/67843ab38210a977a184c953/Enhancing-Marketing-Communications-with-Generative-AI-A-Systematic-Literature-Review.pdf</w:t>
        </w:r>
      </w:hyperlink>
    </w:p>
    <w:p w14:paraId="03CED972"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Chowdhury, A.G., </w:t>
      </w:r>
      <w:proofErr w:type="spellStart"/>
      <w:r>
        <w:rPr>
          <w:rFonts w:ascii="Arial" w:eastAsia="Arial" w:hAnsi="Arial" w:cs="Arial"/>
          <w:color w:val="000000"/>
        </w:rPr>
        <w:t>Bandapati</w:t>
      </w:r>
      <w:proofErr w:type="spellEnd"/>
      <w:r>
        <w:rPr>
          <w:rFonts w:ascii="Arial" w:eastAsia="Arial" w:hAnsi="Arial" w:cs="Arial"/>
          <w:color w:val="000000"/>
        </w:rPr>
        <w:t xml:space="preserve">, G. and </w:t>
      </w:r>
      <w:proofErr w:type="spellStart"/>
      <w:r>
        <w:rPr>
          <w:rFonts w:ascii="Arial" w:eastAsia="Arial" w:hAnsi="Arial" w:cs="Arial"/>
          <w:color w:val="000000"/>
        </w:rPr>
        <w:t>Chilakapati</w:t>
      </w:r>
      <w:proofErr w:type="spellEnd"/>
      <w:r>
        <w:rPr>
          <w:rFonts w:ascii="Arial" w:eastAsia="Arial" w:hAnsi="Arial" w:cs="Arial"/>
          <w:color w:val="000000"/>
        </w:rPr>
        <w:t xml:space="preserve">, P., (2025). Revolutionizing Retail Operations through Generative AI: A Systematic Review. </w:t>
      </w:r>
      <w:r>
        <w:rPr>
          <w:rFonts w:ascii="Arial" w:eastAsia="Arial" w:hAnsi="Arial" w:cs="Arial"/>
          <w:i/>
          <w:iCs/>
          <w:color w:val="000000"/>
        </w:rPr>
        <w:t>International Journal of Computer Applications, 187</w:t>
      </w:r>
      <w:r>
        <w:rPr>
          <w:rFonts w:ascii="Arial" w:eastAsia="Arial" w:hAnsi="Arial" w:cs="Arial"/>
          <w:color w:val="000000"/>
        </w:rPr>
        <w:t xml:space="preserve">(4). Available at: </w:t>
      </w:r>
      <w:hyperlink r:id="rId39">
        <w:r>
          <w:rPr>
            <w:rFonts w:ascii="Arial" w:eastAsia="Arial" w:hAnsi="Arial" w:cs="Arial"/>
            <w:color w:val="1155CC"/>
            <w:u w:val="single"/>
          </w:rPr>
          <w:t>https://www.academia.edu/download/124676665/Retail_in_AI.pdf</w:t>
        </w:r>
      </w:hyperlink>
    </w:p>
    <w:p w14:paraId="3178A1B6"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cKinsey</w:t>
      </w:r>
      <w:proofErr w:type="spellEnd"/>
      <w:r>
        <w:rPr>
          <w:rFonts w:ascii="Arial" w:eastAsia="Arial" w:hAnsi="Arial" w:cs="Arial"/>
          <w:color w:val="000000"/>
        </w:rPr>
        <w:t xml:space="preserve"> &amp; Company (2023) </w:t>
      </w:r>
      <w:r>
        <w:rPr>
          <w:rFonts w:ascii="Arial" w:eastAsia="Arial" w:hAnsi="Arial" w:cs="Arial"/>
          <w:i/>
          <w:iCs/>
          <w:color w:val="000000"/>
        </w:rPr>
        <w:t>The economic potential of generative AI: The next productivity frontier</w:t>
      </w:r>
      <w:r>
        <w:rPr>
          <w:rFonts w:ascii="Arial" w:eastAsia="Arial" w:hAnsi="Arial" w:cs="Arial"/>
          <w:color w:val="000000"/>
        </w:rPr>
        <w:t>. Available at:</w:t>
      </w:r>
      <w:hyperlink r:id="rId40"/>
      <w:hyperlink r:id="rId41">
        <w:r>
          <w:rPr>
            <w:rFonts w:ascii="Arial" w:eastAsia="Arial" w:hAnsi="Arial" w:cs="Arial"/>
            <w:color w:val="1155CC"/>
            <w:u w:val="single"/>
          </w:rPr>
          <w:t>https://www.mckinsey.com/capabilities/tech-and-ai/our-insights/the-economic-potential-of-generative-ai-the-next-productivity-frontier</w:t>
        </w:r>
      </w:hyperlink>
      <w:r>
        <w:rPr>
          <w:rFonts w:ascii="Arial" w:eastAsia="Arial" w:hAnsi="Arial" w:cs="Arial"/>
          <w:color w:val="000000"/>
        </w:rPr>
        <w:t xml:space="preserve"> (Accessed: 28th July  2026). </w:t>
      </w:r>
    </w:p>
    <w:p w14:paraId="7BE09EE7" w14:textId="77777777" w:rsidR="00504294" w:rsidRPr="00294EBD" w:rsidRDefault="00504294" w:rsidP="00504294">
      <w:pPr>
        <w:pBdr>
          <w:top w:val="nil"/>
          <w:left w:val="nil"/>
          <w:bottom w:val="nil"/>
          <w:right w:val="nil"/>
          <w:between w:val="nil"/>
        </w:pBdr>
        <w:spacing w:after="240"/>
        <w:rPr>
          <w:rFonts w:ascii="Arial" w:eastAsia="Arial" w:hAnsi="Arial" w:cs="Arial"/>
          <w:color w:val="000000"/>
          <w:lang w:val="fr-FR"/>
        </w:rPr>
      </w:pPr>
      <w:r>
        <w:rPr>
          <w:rFonts w:ascii="Arial" w:eastAsia="Arial" w:hAnsi="Arial" w:cs="Arial"/>
          <w:color w:val="000000"/>
        </w:rPr>
        <w:t xml:space="preserve">Das, P. and Das, S., (2024). Generative adversarial networks in fashion retailing and customer purchase intention: An extension of theory of consumption value. </w:t>
      </w:r>
      <w:r w:rsidRPr="00294EBD">
        <w:rPr>
          <w:rFonts w:ascii="Arial" w:eastAsia="Arial" w:hAnsi="Arial" w:cs="Arial"/>
          <w:i/>
          <w:iCs/>
          <w:color w:val="000000"/>
          <w:lang w:val="fr-FR"/>
        </w:rPr>
        <w:t>Vision</w:t>
      </w:r>
      <w:r w:rsidRPr="00294EBD">
        <w:rPr>
          <w:rFonts w:ascii="Arial" w:eastAsia="Arial" w:hAnsi="Arial" w:cs="Arial"/>
          <w:color w:val="000000"/>
          <w:lang w:val="fr-FR"/>
        </w:rPr>
        <w:t xml:space="preserve">, p.09722629241291731. </w:t>
      </w:r>
      <w:hyperlink r:id="rId42">
        <w:r w:rsidRPr="00294EBD">
          <w:rPr>
            <w:rFonts w:ascii="Arial" w:eastAsia="Arial" w:hAnsi="Arial" w:cs="Arial"/>
            <w:color w:val="1155CC"/>
            <w:u w:val="single"/>
            <w:lang w:val="fr-FR"/>
          </w:rPr>
          <w:t>https://www.researchgate.net/profile/Priyo-Das-2/publication/386320228_Generative_Adversarial_Networks_in_Fashion_Retailing_and_Customer_Purchase_Intention_An_Extension_of_Theory_of_Consumption_Value/links/6766a16b117f340ec3d19593/Generative-Adversarial-Networks-in-Fashion-Retailing-and-Customer-Purchase-Intention-An-Extension-of-Theory-of-Consumption-Value.pdf</w:t>
        </w:r>
      </w:hyperlink>
    </w:p>
    <w:p w14:paraId="733CF14F"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Deldjoo</w:t>
      </w:r>
      <w:proofErr w:type="spellEnd"/>
      <w:r>
        <w:rPr>
          <w:rFonts w:ascii="Arial" w:eastAsia="Arial" w:hAnsi="Arial" w:cs="Arial"/>
          <w:color w:val="000000"/>
        </w:rPr>
        <w:t xml:space="preserve">, Y., Rafiee, N. and </w:t>
      </w:r>
      <w:proofErr w:type="spellStart"/>
      <w:r>
        <w:rPr>
          <w:rFonts w:ascii="Arial" w:eastAsia="Arial" w:hAnsi="Arial" w:cs="Arial"/>
          <w:color w:val="000000"/>
        </w:rPr>
        <w:t>Ravanbakhsh</w:t>
      </w:r>
      <w:proofErr w:type="spellEnd"/>
      <w:r>
        <w:rPr>
          <w:rFonts w:ascii="Arial" w:eastAsia="Arial" w:hAnsi="Arial" w:cs="Arial"/>
          <w:color w:val="000000"/>
        </w:rPr>
        <w:t xml:space="preserve">, M., (2025). Agentic personalized fashion recommendation in the age of generative AI: challenges, opportunities, and evaluation. </w:t>
      </w:r>
      <w:proofErr w:type="spellStart"/>
      <w:r>
        <w:rPr>
          <w:rFonts w:ascii="Arial" w:eastAsia="Arial" w:hAnsi="Arial" w:cs="Arial"/>
          <w:i/>
          <w:iCs/>
          <w:color w:val="000000"/>
        </w:rPr>
        <w:t>arXiv</w:t>
      </w:r>
      <w:proofErr w:type="spellEnd"/>
      <w:r>
        <w:rPr>
          <w:rFonts w:ascii="Arial" w:eastAsia="Arial" w:hAnsi="Arial" w:cs="Arial"/>
          <w:i/>
          <w:iCs/>
          <w:color w:val="000000"/>
        </w:rPr>
        <w:t xml:space="preserve"> preprint arXiv:2508.02342</w:t>
      </w:r>
      <w:r>
        <w:rPr>
          <w:rFonts w:ascii="Arial" w:eastAsia="Arial" w:hAnsi="Arial" w:cs="Arial"/>
          <w:color w:val="000000"/>
        </w:rPr>
        <w:t xml:space="preserve">. </w:t>
      </w:r>
      <w:hyperlink r:id="rId43">
        <w:r>
          <w:rPr>
            <w:rFonts w:ascii="Arial" w:eastAsia="Arial" w:hAnsi="Arial" w:cs="Arial"/>
            <w:color w:val="1155CC"/>
            <w:u w:val="single"/>
          </w:rPr>
          <w:t>https://arxiv.org/pdf/2508.02342</w:t>
        </w:r>
      </w:hyperlink>
    </w:p>
    <w:p w14:paraId="04026B66"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Deloitte (2024). </w:t>
      </w:r>
      <w:r>
        <w:rPr>
          <w:rFonts w:ascii="Arial" w:eastAsia="Arial" w:hAnsi="Arial" w:cs="Arial"/>
          <w:i/>
          <w:iCs/>
          <w:color w:val="000000"/>
        </w:rPr>
        <w:t>The State of Generative AI in the Enterprise: Now Decides Next</w:t>
      </w:r>
      <w:r>
        <w:rPr>
          <w:rFonts w:ascii="Arial" w:eastAsia="Arial" w:hAnsi="Arial" w:cs="Arial"/>
          <w:color w:val="000000"/>
        </w:rPr>
        <w:t xml:space="preserve">. Deloitte Insights. Available at: </w:t>
      </w:r>
      <w:hyperlink r:id="rId44">
        <w:r>
          <w:rPr>
            <w:rFonts w:ascii="Arial" w:eastAsia="Arial" w:hAnsi="Arial" w:cs="Arial"/>
            <w:color w:val="1155CC"/>
            <w:u w:val="single"/>
          </w:rPr>
          <w:t>https://www2.deloitte.com/us/en/insights/focus/cognitive-technologies/state-of-generative-ai-enterprise.html</w:t>
        </w:r>
      </w:hyperlink>
      <w:r>
        <w:rPr>
          <w:rFonts w:ascii="Arial" w:eastAsia="Arial" w:hAnsi="Arial" w:cs="Arial"/>
          <w:color w:val="000000"/>
        </w:rPr>
        <w:t xml:space="preserve">  (Accessed: 28th July  2026). </w:t>
      </w:r>
    </w:p>
    <w:p w14:paraId="6BDED9BB"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Deng, K., Zhang, C., Song, M. and Hu, X., (2026). Exploring key factors influencing generation z users’ continuous use intention on human-ai collaboration in </w:t>
      </w:r>
      <w:proofErr w:type="spellStart"/>
      <w:r>
        <w:rPr>
          <w:rFonts w:ascii="Arial" w:eastAsia="Arial" w:hAnsi="Arial" w:cs="Arial"/>
          <w:color w:val="000000"/>
        </w:rPr>
        <w:t>secondhand</w:t>
      </w:r>
      <w:proofErr w:type="spellEnd"/>
      <w:r>
        <w:rPr>
          <w:rFonts w:ascii="Arial" w:eastAsia="Arial" w:hAnsi="Arial" w:cs="Arial"/>
          <w:color w:val="000000"/>
        </w:rPr>
        <w:t xml:space="preserve"> fashion e-commerce platforms. </w:t>
      </w:r>
      <w:r>
        <w:rPr>
          <w:rFonts w:ascii="Arial" w:eastAsia="Arial" w:hAnsi="Arial" w:cs="Arial"/>
          <w:i/>
          <w:iCs/>
          <w:color w:val="000000"/>
        </w:rPr>
        <w:t>Sustainability, 18</w:t>
      </w:r>
      <w:r>
        <w:rPr>
          <w:rFonts w:ascii="Arial" w:eastAsia="Arial" w:hAnsi="Arial" w:cs="Arial"/>
          <w:color w:val="000000"/>
        </w:rPr>
        <w:t xml:space="preserve">(2), p.964. Available at: </w:t>
      </w:r>
      <w:hyperlink r:id="rId45">
        <w:r>
          <w:rPr>
            <w:rFonts w:ascii="Arial" w:eastAsia="Arial" w:hAnsi="Arial" w:cs="Arial"/>
            <w:color w:val="1155CC"/>
            <w:u w:val="single"/>
          </w:rPr>
          <w:t>https://www.mdpi.com/2071-1050/18/2/964</w:t>
        </w:r>
      </w:hyperlink>
    </w:p>
    <w:p w14:paraId="5F53C52E"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Dwivedi, Y.K., </w:t>
      </w:r>
      <w:proofErr w:type="spellStart"/>
      <w:r>
        <w:rPr>
          <w:rFonts w:ascii="Arial" w:eastAsia="Arial" w:hAnsi="Arial" w:cs="Arial"/>
          <w:color w:val="000000"/>
        </w:rPr>
        <w:t>Kshetri</w:t>
      </w:r>
      <w:proofErr w:type="spellEnd"/>
      <w:r>
        <w:rPr>
          <w:rFonts w:ascii="Arial" w:eastAsia="Arial" w:hAnsi="Arial" w:cs="Arial"/>
          <w:color w:val="000000"/>
        </w:rPr>
        <w:t xml:space="preserve">, N., Hughes, L., Slade, E.L., Jeyaraj, A., Kar, A.K., </w:t>
      </w:r>
      <w:proofErr w:type="spellStart"/>
      <w:r>
        <w:rPr>
          <w:rFonts w:ascii="Arial" w:eastAsia="Arial" w:hAnsi="Arial" w:cs="Arial"/>
          <w:color w:val="000000"/>
        </w:rPr>
        <w:t>Baabdullah</w:t>
      </w:r>
      <w:proofErr w:type="spellEnd"/>
      <w:r>
        <w:rPr>
          <w:rFonts w:ascii="Arial" w:eastAsia="Arial" w:hAnsi="Arial" w:cs="Arial"/>
          <w:color w:val="000000"/>
        </w:rPr>
        <w:t xml:space="preserve">, A.M., </w:t>
      </w:r>
      <w:proofErr w:type="spellStart"/>
      <w:r>
        <w:rPr>
          <w:rFonts w:ascii="Arial" w:eastAsia="Arial" w:hAnsi="Arial" w:cs="Arial"/>
          <w:color w:val="000000"/>
        </w:rPr>
        <w:t>Koohang</w:t>
      </w:r>
      <w:proofErr w:type="spellEnd"/>
      <w:r>
        <w:rPr>
          <w:rFonts w:ascii="Arial" w:eastAsia="Arial" w:hAnsi="Arial" w:cs="Arial"/>
          <w:color w:val="000000"/>
        </w:rPr>
        <w:t xml:space="preserve">, A., Raghavan, V., Ahuja, M. and Albanna, H., (2023). Opinion </w:t>
      </w:r>
      <w:proofErr w:type="spellStart"/>
      <w:r>
        <w:rPr>
          <w:rFonts w:ascii="Arial" w:eastAsia="Arial" w:hAnsi="Arial" w:cs="Arial"/>
          <w:color w:val="000000"/>
        </w:rPr>
        <w:t>Paper:“So</w:t>
      </w:r>
      <w:proofErr w:type="spellEnd"/>
      <w:r>
        <w:rPr>
          <w:rFonts w:ascii="Arial" w:eastAsia="Arial" w:hAnsi="Arial" w:cs="Arial"/>
          <w:color w:val="000000"/>
        </w:rPr>
        <w:t xml:space="preserve"> what if ChatGPT wrote it?” Multidisciplinary perspectives on opportunities, </w:t>
      </w:r>
      <w:r>
        <w:rPr>
          <w:rFonts w:ascii="Arial" w:eastAsia="Arial" w:hAnsi="Arial" w:cs="Arial"/>
          <w:color w:val="000000"/>
        </w:rPr>
        <w:lastRenderedPageBreak/>
        <w:t xml:space="preserve">challenges and implications of generative conversational AI for research, practice and policy. </w:t>
      </w:r>
      <w:r>
        <w:rPr>
          <w:rFonts w:ascii="Arial" w:eastAsia="Arial" w:hAnsi="Arial" w:cs="Arial"/>
          <w:i/>
          <w:iCs/>
          <w:color w:val="000000"/>
        </w:rPr>
        <w:t>International journal of information management</w:t>
      </w:r>
      <w:r>
        <w:rPr>
          <w:rFonts w:ascii="Arial" w:eastAsia="Arial" w:hAnsi="Arial" w:cs="Arial"/>
          <w:color w:val="000000"/>
        </w:rPr>
        <w:t xml:space="preserve">, </w:t>
      </w:r>
      <w:r>
        <w:rPr>
          <w:rFonts w:ascii="Arial" w:eastAsia="Arial" w:hAnsi="Arial" w:cs="Arial"/>
          <w:i/>
          <w:iCs/>
          <w:color w:val="000000"/>
        </w:rPr>
        <w:t>71</w:t>
      </w:r>
      <w:r>
        <w:rPr>
          <w:rFonts w:ascii="Arial" w:eastAsia="Arial" w:hAnsi="Arial" w:cs="Arial"/>
          <w:color w:val="000000"/>
        </w:rPr>
        <w:t xml:space="preserve">, p.102642.Available at: </w:t>
      </w:r>
      <w:hyperlink r:id="rId46">
        <w:r>
          <w:rPr>
            <w:rFonts w:ascii="Arial" w:eastAsia="Arial" w:hAnsi="Arial" w:cs="Arial"/>
            <w:color w:val="1155CC"/>
            <w:u w:val="single"/>
          </w:rPr>
          <w:t>https://www.sciencedirect.com/science/article/pii/S0268401223000233</w:t>
        </w:r>
      </w:hyperlink>
    </w:p>
    <w:p w14:paraId="2BC0656E"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Fahim Hossaina, M.N.M., Halima, M.A., </w:t>
      </w:r>
      <w:proofErr w:type="spellStart"/>
      <w:r>
        <w:rPr>
          <w:rFonts w:ascii="Arial" w:eastAsia="Arial" w:hAnsi="Arial" w:cs="Arial"/>
          <w:color w:val="000000"/>
        </w:rPr>
        <w:t>Tripuraa</w:t>
      </w:r>
      <w:proofErr w:type="spellEnd"/>
      <w:r>
        <w:rPr>
          <w:rFonts w:ascii="Arial" w:eastAsia="Arial" w:hAnsi="Arial" w:cs="Arial"/>
          <w:color w:val="000000"/>
        </w:rPr>
        <w:t xml:space="preserve">, K., Habibaa, M. and </w:t>
      </w:r>
      <w:proofErr w:type="spellStart"/>
      <w:r>
        <w:rPr>
          <w:rFonts w:ascii="Arial" w:eastAsia="Arial" w:hAnsi="Arial" w:cs="Arial"/>
          <w:color w:val="000000"/>
        </w:rPr>
        <w:t>Ahmeda</w:t>
      </w:r>
      <w:proofErr w:type="spellEnd"/>
      <w:r>
        <w:rPr>
          <w:rFonts w:ascii="Arial" w:eastAsia="Arial" w:hAnsi="Arial" w:cs="Arial"/>
          <w:color w:val="000000"/>
        </w:rPr>
        <w:t xml:space="preserve">, G.S., (2026). Unveiling Blockchain Potential in the Hotel Industry of Bangladesh: A TOE (Technology-Organization-Environment) Framework-based Thematic Analysis of Managerial Insights. Available at: </w:t>
      </w:r>
      <w:hyperlink r:id="rId47">
        <w:r>
          <w:rPr>
            <w:rFonts w:ascii="Arial" w:eastAsia="Arial" w:hAnsi="Arial" w:cs="Arial"/>
            <w:color w:val="1155CC"/>
            <w:u w:val="single"/>
          </w:rPr>
          <w:t>https://www.researchgate.net/profile/Md-Abdul-Halim-9/publication/409452239_Unveiling_Blockchain_Potential_in_the_Hotel_Industry_of_Bangladesh_A_TOE_Technology-Organization-Environment_Framework-based_Thematic_Analysis_of_Managerial_Insights/links/6a55e719f8eec13a96bb8a01/Unveiling-Blockchain-Potential-in-the-Hotel-Industry-of-Bangladesh-A-TOE-Technology-Organization-Environment-Framework-based-Thematic-Analysis-of-Managerial-Insights.pdf</w:t>
        </w:r>
      </w:hyperlink>
    </w:p>
    <w:p w14:paraId="0F000022"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Fang, L., Yuan, Z., Zhang, K., Donati, D. and </w:t>
      </w:r>
      <w:proofErr w:type="spellStart"/>
      <w:r>
        <w:rPr>
          <w:rFonts w:ascii="Arial" w:eastAsia="Arial" w:hAnsi="Arial" w:cs="Arial"/>
          <w:color w:val="000000"/>
        </w:rPr>
        <w:t>Sarvary</w:t>
      </w:r>
      <w:proofErr w:type="spellEnd"/>
      <w:r>
        <w:rPr>
          <w:rFonts w:ascii="Arial" w:eastAsia="Arial" w:hAnsi="Arial" w:cs="Arial"/>
          <w:color w:val="000000"/>
        </w:rPr>
        <w:t xml:space="preserve">, M., (2025). Generative AI and firm productivity: Field experiments in online retail. </w:t>
      </w:r>
      <w:r>
        <w:rPr>
          <w:rFonts w:ascii="Arial" w:eastAsia="Arial" w:hAnsi="Arial" w:cs="Arial"/>
          <w:i/>
          <w:iCs/>
          <w:color w:val="000000"/>
        </w:rPr>
        <w:t>Columbia Business School Research Paper</w:t>
      </w:r>
      <w:r>
        <w:rPr>
          <w:rFonts w:ascii="Arial" w:eastAsia="Arial" w:hAnsi="Arial" w:cs="Arial"/>
          <w:color w:val="000000"/>
        </w:rPr>
        <w:t>, (5584850).</w:t>
      </w:r>
      <w:hyperlink r:id="rId48">
        <w:r>
          <w:rPr>
            <w:rFonts w:ascii="Arial" w:eastAsia="Arial" w:hAnsi="Arial" w:cs="Arial"/>
            <w:color w:val="1155CC"/>
            <w:u w:val="single"/>
          </w:rPr>
          <w:t>https://papers.ssrn.com/sol3/Delivery.cfm?abstractid=5584850</w:t>
        </w:r>
      </w:hyperlink>
    </w:p>
    <w:p w14:paraId="0E11E3A8"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Gardner, H., </w:t>
      </w:r>
      <w:proofErr w:type="spellStart"/>
      <w:r>
        <w:rPr>
          <w:rFonts w:ascii="Arial" w:eastAsia="Arial" w:hAnsi="Arial" w:cs="Arial"/>
          <w:color w:val="000000"/>
        </w:rPr>
        <w:t>Elfeky</w:t>
      </w:r>
      <w:proofErr w:type="spellEnd"/>
      <w:r>
        <w:rPr>
          <w:rFonts w:ascii="Arial" w:eastAsia="Arial" w:hAnsi="Arial" w:cs="Arial"/>
          <w:color w:val="000000"/>
        </w:rPr>
        <w:t>, A., Pickles, D., Dawson, A., Gillies, K., Warwick, V. and Treweek, S., (2022). A good use of time? Providing evidence for how effort is invested in primary and secondary outcome data collection in trials. </w:t>
      </w:r>
      <w:r>
        <w:rPr>
          <w:rFonts w:ascii="Arial" w:eastAsia="Arial" w:hAnsi="Arial" w:cs="Arial"/>
          <w:i/>
          <w:iCs/>
          <w:color w:val="000000"/>
        </w:rPr>
        <w:t>Trials</w:t>
      </w:r>
      <w:r>
        <w:rPr>
          <w:rFonts w:ascii="Arial" w:eastAsia="Arial" w:hAnsi="Arial" w:cs="Arial"/>
          <w:color w:val="000000"/>
        </w:rPr>
        <w:t>, </w:t>
      </w:r>
      <w:r>
        <w:rPr>
          <w:rFonts w:ascii="Arial" w:eastAsia="Arial" w:hAnsi="Arial" w:cs="Arial"/>
          <w:i/>
          <w:iCs/>
          <w:color w:val="000000"/>
        </w:rPr>
        <w:t>23</w:t>
      </w:r>
      <w:r>
        <w:rPr>
          <w:rFonts w:ascii="Arial" w:eastAsia="Arial" w:hAnsi="Arial" w:cs="Arial"/>
          <w:color w:val="000000"/>
        </w:rPr>
        <w:t xml:space="preserve">(1), p.1047.Available at: </w:t>
      </w:r>
      <w:hyperlink r:id="rId49">
        <w:r>
          <w:rPr>
            <w:rFonts w:ascii="Arial" w:eastAsia="Arial" w:hAnsi="Arial" w:cs="Arial"/>
            <w:color w:val="1155CC"/>
            <w:u w:val="single"/>
          </w:rPr>
          <w:t>https://link.springer.com/article/10.1186/s13063-022-06973-8</w:t>
        </w:r>
      </w:hyperlink>
    </w:p>
    <w:p w14:paraId="5F576C8F"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Gaskarth, J., (2026). </w:t>
      </w:r>
      <w:r>
        <w:rPr>
          <w:rFonts w:ascii="Arial" w:eastAsia="Arial" w:hAnsi="Arial" w:cs="Arial"/>
          <w:i/>
          <w:iCs/>
          <w:color w:val="000000"/>
        </w:rPr>
        <w:t>Managing Organisational AI Readiness, Adoption, and Integration: Managerial Perceptions of Algorithmic and Generative AI</w:t>
      </w:r>
      <w:r>
        <w:rPr>
          <w:rFonts w:ascii="Arial" w:eastAsia="Arial" w:hAnsi="Arial" w:cs="Arial"/>
          <w:color w:val="000000"/>
        </w:rPr>
        <w:t xml:space="preserve"> (Doctoral dissertation, University of Canterbury). </w:t>
      </w:r>
      <w:hyperlink r:id="rId50">
        <w:r>
          <w:rPr>
            <w:rFonts w:ascii="Arial" w:eastAsia="Arial" w:hAnsi="Arial" w:cs="Arial"/>
            <w:color w:val="1155CC"/>
            <w:u w:val="single"/>
          </w:rPr>
          <w:t>https://ir.canterbury.ac.nz/bitstreams/9bc1d460-c784-4fa6-8e08-ab196d54f281/download</w:t>
        </w:r>
      </w:hyperlink>
    </w:p>
    <w:p w14:paraId="37ECA38F"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Gastmann, J. and Bastos, M., (2025). </w:t>
      </w:r>
      <w:proofErr w:type="spellStart"/>
      <w:r>
        <w:rPr>
          <w:rFonts w:ascii="Arial" w:eastAsia="Arial" w:hAnsi="Arial" w:cs="Arial"/>
          <w:color w:val="000000"/>
        </w:rPr>
        <w:t>Strategising</w:t>
      </w:r>
      <w:proofErr w:type="spellEnd"/>
      <w:r>
        <w:rPr>
          <w:rFonts w:ascii="Arial" w:eastAsia="Arial" w:hAnsi="Arial" w:cs="Arial"/>
          <w:color w:val="000000"/>
        </w:rPr>
        <w:t xml:space="preserve"> with generative AI: Productivity gains in social media marketing. </w:t>
      </w:r>
      <w:r>
        <w:rPr>
          <w:rFonts w:ascii="Arial" w:eastAsia="Arial" w:hAnsi="Arial" w:cs="Arial"/>
          <w:i/>
          <w:iCs/>
          <w:color w:val="000000"/>
        </w:rPr>
        <w:t>Journal of Marketing Communications</w:t>
      </w:r>
      <w:r>
        <w:rPr>
          <w:rFonts w:ascii="Arial" w:eastAsia="Arial" w:hAnsi="Arial" w:cs="Arial"/>
          <w:color w:val="000000"/>
        </w:rPr>
        <w:t xml:space="preserve">, pp.1-20. Available at: </w:t>
      </w:r>
      <w:hyperlink r:id="rId51">
        <w:r>
          <w:rPr>
            <w:rFonts w:ascii="Arial" w:eastAsia="Arial" w:hAnsi="Arial" w:cs="Arial"/>
            <w:color w:val="1155CC"/>
            <w:u w:val="single"/>
          </w:rPr>
          <w:t>https://www.tandfonline.com/doi/pdf/10.1080/13527266.2025.2525913</w:t>
        </w:r>
      </w:hyperlink>
    </w:p>
    <w:p w14:paraId="0C4B7739"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Grewal, D., </w:t>
      </w:r>
      <w:proofErr w:type="spellStart"/>
      <w:r>
        <w:rPr>
          <w:rFonts w:ascii="Arial" w:eastAsia="Arial" w:hAnsi="Arial" w:cs="Arial"/>
          <w:color w:val="000000"/>
        </w:rPr>
        <w:t>Satornino</w:t>
      </w:r>
      <w:proofErr w:type="spellEnd"/>
      <w:r>
        <w:rPr>
          <w:rFonts w:ascii="Arial" w:eastAsia="Arial" w:hAnsi="Arial" w:cs="Arial"/>
          <w:color w:val="000000"/>
        </w:rPr>
        <w:t xml:space="preserve">, C.B., Davenport, T. and Guha, A., (2025). How generative AI is shaping the future of marketing. </w:t>
      </w:r>
      <w:r>
        <w:rPr>
          <w:rFonts w:ascii="Arial" w:eastAsia="Arial" w:hAnsi="Arial" w:cs="Arial"/>
          <w:i/>
          <w:iCs/>
          <w:color w:val="000000"/>
        </w:rPr>
        <w:t>Journal of the Academy of Marketing Science, 53</w:t>
      </w:r>
      <w:r>
        <w:rPr>
          <w:rFonts w:ascii="Arial" w:eastAsia="Arial" w:hAnsi="Arial" w:cs="Arial"/>
          <w:color w:val="000000"/>
        </w:rPr>
        <w:t xml:space="preserve">(3), pp.702-722. Available at: </w:t>
      </w:r>
      <w:hyperlink r:id="rId52">
        <w:r>
          <w:rPr>
            <w:rFonts w:ascii="Arial" w:eastAsia="Arial" w:hAnsi="Arial" w:cs="Arial"/>
            <w:color w:val="1155CC"/>
            <w:u w:val="single"/>
          </w:rPr>
          <w:t>https://link.springer.com/content/pdf/10.1007/s11747-024-01064-3.pdf</w:t>
        </w:r>
      </w:hyperlink>
    </w:p>
    <w:p w14:paraId="46298A1E"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Harreis</w:t>
      </w:r>
      <w:proofErr w:type="spellEnd"/>
      <w:r>
        <w:rPr>
          <w:rFonts w:ascii="Arial" w:eastAsia="Arial" w:hAnsi="Arial" w:cs="Arial"/>
          <w:color w:val="000000"/>
        </w:rPr>
        <w:t xml:space="preserve">, H., </w:t>
      </w:r>
      <w:proofErr w:type="spellStart"/>
      <w:r>
        <w:rPr>
          <w:rFonts w:ascii="Arial" w:eastAsia="Arial" w:hAnsi="Arial" w:cs="Arial"/>
          <w:color w:val="000000"/>
        </w:rPr>
        <w:t>Koullias</w:t>
      </w:r>
      <w:proofErr w:type="spellEnd"/>
      <w:r>
        <w:rPr>
          <w:rFonts w:ascii="Arial" w:eastAsia="Arial" w:hAnsi="Arial" w:cs="Arial"/>
          <w:color w:val="000000"/>
        </w:rPr>
        <w:t xml:space="preserve">, T., Roberts, R. and </w:t>
      </w:r>
      <w:proofErr w:type="spellStart"/>
      <w:r>
        <w:rPr>
          <w:rFonts w:ascii="Arial" w:eastAsia="Arial" w:hAnsi="Arial" w:cs="Arial"/>
          <w:color w:val="000000"/>
        </w:rPr>
        <w:t>Te</w:t>
      </w:r>
      <w:proofErr w:type="spellEnd"/>
      <w:r>
        <w:rPr>
          <w:rFonts w:ascii="Arial" w:eastAsia="Arial" w:hAnsi="Arial" w:cs="Arial"/>
          <w:color w:val="000000"/>
        </w:rPr>
        <w:t xml:space="preserve">, K., (2023). Generative AI: Unlocking the future of fashion. </w:t>
      </w:r>
      <w:r>
        <w:rPr>
          <w:rFonts w:ascii="Arial" w:eastAsia="Arial" w:hAnsi="Arial" w:cs="Arial"/>
          <w:i/>
          <w:iCs/>
          <w:color w:val="000000"/>
        </w:rPr>
        <w:t>McKinsey &amp; Company</w:t>
      </w:r>
      <w:r>
        <w:rPr>
          <w:rFonts w:ascii="Arial" w:eastAsia="Arial" w:hAnsi="Arial" w:cs="Arial"/>
          <w:color w:val="000000"/>
        </w:rPr>
        <w:t xml:space="preserve">, </w:t>
      </w:r>
      <w:r>
        <w:rPr>
          <w:rFonts w:ascii="Arial" w:eastAsia="Arial" w:hAnsi="Arial" w:cs="Arial"/>
          <w:i/>
          <w:iCs/>
          <w:color w:val="000000"/>
        </w:rPr>
        <w:t>3</w:t>
      </w:r>
      <w:r>
        <w:rPr>
          <w:rFonts w:ascii="Arial" w:eastAsia="Arial" w:hAnsi="Arial" w:cs="Arial"/>
          <w:color w:val="000000"/>
        </w:rPr>
        <w:t>, pp.1-7. Available at:</w:t>
      </w:r>
      <w:hyperlink r:id="rId53"/>
      <w:hyperlink r:id="rId54">
        <w:r>
          <w:rPr>
            <w:rFonts w:ascii="Arial" w:eastAsia="Arial" w:hAnsi="Arial" w:cs="Arial"/>
            <w:color w:val="1155CC"/>
            <w:u w:val="single"/>
          </w:rPr>
          <w:t>https://digital-humanai.io/wp-content/uploads/2023/03/Generative-AI-Unlocking-the-future-of-fashion.pdf</w:t>
        </w:r>
      </w:hyperlink>
    </w:p>
    <w:p w14:paraId="42A47485" w14:textId="77777777" w:rsidR="00504294" w:rsidRPr="00294EBD" w:rsidRDefault="00504294" w:rsidP="00504294">
      <w:pPr>
        <w:pBdr>
          <w:top w:val="nil"/>
          <w:left w:val="nil"/>
          <w:bottom w:val="nil"/>
          <w:right w:val="nil"/>
          <w:between w:val="nil"/>
        </w:pBdr>
        <w:spacing w:after="240"/>
        <w:rPr>
          <w:rFonts w:ascii="Arial" w:eastAsia="Arial" w:hAnsi="Arial" w:cs="Arial"/>
          <w:color w:val="000000"/>
          <w:lang w:val="fr-FR"/>
        </w:rPr>
      </w:pPr>
      <w:r>
        <w:rPr>
          <w:rFonts w:ascii="Arial" w:eastAsia="Arial" w:hAnsi="Arial" w:cs="Arial"/>
          <w:color w:val="222222"/>
        </w:rPr>
        <w:t xml:space="preserve">Abrokwah-Larbi, K., (2023). The role of generative artificial intelligence (GAI) in customer personalisation (CP) development in SMEs: a theoretical framework and research propositions. </w:t>
      </w:r>
      <w:proofErr w:type="spellStart"/>
      <w:r w:rsidRPr="00294EBD">
        <w:rPr>
          <w:rFonts w:ascii="Arial" w:eastAsia="Arial" w:hAnsi="Arial" w:cs="Arial"/>
          <w:i/>
          <w:iCs/>
          <w:color w:val="222222"/>
          <w:lang w:val="fr-FR"/>
        </w:rPr>
        <w:t>Industrial</w:t>
      </w:r>
      <w:proofErr w:type="spellEnd"/>
      <w:r w:rsidRPr="00294EBD">
        <w:rPr>
          <w:rFonts w:ascii="Arial" w:eastAsia="Arial" w:hAnsi="Arial" w:cs="Arial"/>
          <w:i/>
          <w:iCs/>
          <w:color w:val="222222"/>
          <w:lang w:val="fr-FR"/>
        </w:rPr>
        <w:t xml:space="preserve"> </w:t>
      </w:r>
      <w:proofErr w:type="spellStart"/>
      <w:r w:rsidRPr="00294EBD">
        <w:rPr>
          <w:rFonts w:ascii="Arial" w:eastAsia="Arial" w:hAnsi="Arial" w:cs="Arial"/>
          <w:i/>
          <w:iCs/>
          <w:color w:val="222222"/>
          <w:lang w:val="fr-FR"/>
        </w:rPr>
        <w:t>Artificial</w:t>
      </w:r>
      <w:proofErr w:type="spellEnd"/>
      <w:r w:rsidRPr="00294EBD">
        <w:rPr>
          <w:rFonts w:ascii="Arial" w:eastAsia="Arial" w:hAnsi="Arial" w:cs="Arial"/>
          <w:i/>
          <w:iCs/>
          <w:color w:val="222222"/>
          <w:lang w:val="fr-FR"/>
        </w:rPr>
        <w:t xml:space="preserve"> Intelligence</w:t>
      </w:r>
      <w:r w:rsidRPr="00294EBD">
        <w:rPr>
          <w:rFonts w:ascii="Arial" w:eastAsia="Arial" w:hAnsi="Arial" w:cs="Arial"/>
          <w:color w:val="222222"/>
          <w:lang w:val="fr-FR"/>
        </w:rPr>
        <w:t xml:space="preserve">, </w:t>
      </w:r>
      <w:r w:rsidRPr="00294EBD">
        <w:rPr>
          <w:rFonts w:ascii="Arial" w:eastAsia="Arial" w:hAnsi="Arial" w:cs="Arial"/>
          <w:i/>
          <w:iCs/>
          <w:color w:val="222222"/>
          <w:lang w:val="fr-FR"/>
        </w:rPr>
        <w:t>1</w:t>
      </w:r>
      <w:r w:rsidRPr="00294EBD">
        <w:rPr>
          <w:rFonts w:ascii="Arial" w:eastAsia="Arial" w:hAnsi="Arial" w:cs="Arial"/>
          <w:color w:val="222222"/>
          <w:lang w:val="fr-FR"/>
        </w:rPr>
        <w:t>(1), p.11.</w:t>
      </w:r>
      <w:r w:rsidRPr="00294EBD">
        <w:rPr>
          <w:rFonts w:ascii="Arial" w:eastAsia="Arial" w:hAnsi="Arial" w:cs="Arial"/>
          <w:color w:val="000000"/>
          <w:lang w:val="fr-FR"/>
        </w:rPr>
        <w:t xml:space="preserve"> </w:t>
      </w:r>
      <w:proofErr w:type="spellStart"/>
      <w:r w:rsidRPr="00294EBD">
        <w:rPr>
          <w:rFonts w:ascii="Arial" w:eastAsia="Arial" w:hAnsi="Arial" w:cs="Arial"/>
          <w:color w:val="000000"/>
          <w:lang w:val="fr-FR"/>
        </w:rPr>
        <w:t>Available</w:t>
      </w:r>
      <w:proofErr w:type="spellEnd"/>
      <w:r w:rsidRPr="00294EBD">
        <w:rPr>
          <w:rFonts w:ascii="Arial" w:eastAsia="Arial" w:hAnsi="Arial" w:cs="Arial"/>
          <w:color w:val="000000"/>
          <w:lang w:val="fr-FR"/>
        </w:rPr>
        <w:t xml:space="preserve"> at:</w:t>
      </w:r>
      <w:hyperlink r:id="rId55"/>
      <w:hyperlink r:id="rId56">
        <w:r w:rsidRPr="00294EBD">
          <w:rPr>
            <w:rFonts w:ascii="Arial" w:eastAsia="Arial" w:hAnsi="Arial" w:cs="Arial"/>
            <w:color w:val="1155CC"/>
            <w:u w:val="single"/>
            <w:lang w:val="fr-FR"/>
          </w:rPr>
          <w:t>https://www.sciencedirect.com/science/article/pii/S2451958825001502</w:t>
        </w:r>
      </w:hyperlink>
    </w:p>
    <w:p w14:paraId="3A16E111"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Imtiaz, A., Pathirana, N., Saheel, S., </w:t>
      </w:r>
      <w:proofErr w:type="spellStart"/>
      <w:r>
        <w:rPr>
          <w:rFonts w:ascii="Arial" w:eastAsia="Arial" w:hAnsi="Arial" w:cs="Arial"/>
          <w:color w:val="000000"/>
        </w:rPr>
        <w:t>Karunanayaka</w:t>
      </w:r>
      <w:proofErr w:type="spellEnd"/>
      <w:r>
        <w:rPr>
          <w:rFonts w:ascii="Arial" w:eastAsia="Arial" w:hAnsi="Arial" w:cs="Arial"/>
          <w:color w:val="000000"/>
        </w:rPr>
        <w:t xml:space="preserve">, K. and Trenado, C., (2024). A review on the influence of deep learning and generative AI in the fashion industry. </w:t>
      </w:r>
      <w:r>
        <w:rPr>
          <w:rFonts w:ascii="Arial" w:eastAsia="Arial" w:hAnsi="Arial" w:cs="Arial"/>
          <w:i/>
          <w:iCs/>
          <w:color w:val="000000"/>
        </w:rPr>
        <w:t>Journal of Future Artificial Intelligence and Technologies</w:t>
      </w:r>
      <w:r>
        <w:rPr>
          <w:rFonts w:ascii="Arial" w:eastAsia="Arial" w:hAnsi="Arial" w:cs="Arial"/>
          <w:color w:val="000000"/>
        </w:rPr>
        <w:t xml:space="preserve">, </w:t>
      </w:r>
      <w:r>
        <w:rPr>
          <w:rFonts w:ascii="Arial" w:eastAsia="Arial" w:hAnsi="Arial" w:cs="Arial"/>
          <w:i/>
          <w:iCs/>
          <w:color w:val="000000"/>
        </w:rPr>
        <w:t>1</w:t>
      </w:r>
      <w:r>
        <w:rPr>
          <w:rFonts w:ascii="Arial" w:eastAsia="Arial" w:hAnsi="Arial" w:cs="Arial"/>
          <w:color w:val="000000"/>
        </w:rPr>
        <w:t>(3), pp.201-216. Available at:</w:t>
      </w:r>
      <w:hyperlink r:id="rId57"/>
      <w:hyperlink r:id="rId58">
        <w:r>
          <w:rPr>
            <w:rFonts w:ascii="Arial" w:eastAsia="Arial" w:hAnsi="Arial" w:cs="Arial"/>
            <w:color w:val="1155CC"/>
            <w:u w:val="single"/>
          </w:rPr>
          <w:t>https://faith.futuretechsci.org/index.php/FAITH/article/view/29</w:t>
        </w:r>
      </w:hyperlink>
      <w:r>
        <w:rPr>
          <w:rFonts w:ascii="Arial" w:eastAsia="Arial" w:hAnsi="Arial" w:cs="Arial"/>
          <w:color w:val="000000"/>
        </w:rPr>
        <w:t> </w:t>
      </w:r>
    </w:p>
    <w:p w14:paraId="1AC51F59"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Islam, T., Miron, A., Nandy, M., </w:t>
      </w:r>
      <w:proofErr w:type="spellStart"/>
      <w:r>
        <w:rPr>
          <w:rFonts w:ascii="Arial" w:eastAsia="Arial" w:hAnsi="Arial" w:cs="Arial"/>
          <w:color w:val="000000"/>
        </w:rPr>
        <w:t>Choudrie</w:t>
      </w:r>
      <w:proofErr w:type="spellEnd"/>
      <w:r>
        <w:rPr>
          <w:rFonts w:ascii="Arial" w:eastAsia="Arial" w:hAnsi="Arial" w:cs="Arial"/>
          <w:color w:val="000000"/>
        </w:rPr>
        <w:t xml:space="preserve">, J., Liu, X. and Li, Y., (2024). Transforming digital marketing with generative AI. </w:t>
      </w:r>
      <w:r>
        <w:rPr>
          <w:rFonts w:ascii="Arial" w:eastAsia="Arial" w:hAnsi="Arial" w:cs="Arial"/>
          <w:i/>
          <w:iCs/>
          <w:color w:val="000000"/>
        </w:rPr>
        <w:t>Computers, 13</w:t>
      </w:r>
      <w:r>
        <w:rPr>
          <w:rFonts w:ascii="Arial" w:eastAsia="Arial" w:hAnsi="Arial" w:cs="Arial"/>
          <w:color w:val="000000"/>
        </w:rPr>
        <w:t xml:space="preserve">(7), p.168. Available at: </w:t>
      </w:r>
      <w:hyperlink r:id="rId59">
        <w:r>
          <w:rPr>
            <w:rFonts w:ascii="Arial" w:eastAsia="Arial" w:hAnsi="Arial" w:cs="Arial"/>
            <w:color w:val="1155CC"/>
            <w:u w:val="single"/>
          </w:rPr>
          <w:t>https://www.mdpi.com/2073-431X/13/7/168</w:t>
        </w:r>
      </w:hyperlink>
    </w:p>
    <w:p w14:paraId="1750487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Jaiswal, R., Gupta, S. and Chen, P.J., (2026). GenAI personalization: antecedents, outcomes, mediators, and moderators. </w:t>
      </w:r>
      <w:r>
        <w:rPr>
          <w:rFonts w:ascii="Arial" w:eastAsia="Arial" w:hAnsi="Arial" w:cs="Arial"/>
          <w:i/>
          <w:iCs/>
          <w:color w:val="000000"/>
        </w:rPr>
        <w:t>International Journal of Contemporary Hospitality Management</w:t>
      </w:r>
      <w:r>
        <w:rPr>
          <w:rFonts w:ascii="Arial" w:eastAsia="Arial" w:hAnsi="Arial" w:cs="Arial"/>
          <w:color w:val="000000"/>
        </w:rPr>
        <w:t xml:space="preserve">, </w:t>
      </w:r>
      <w:r>
        <w:rPr>
          <w:rFonts w:ascii="Arial" w:eastAsia="Arial" w:hAnsi="Arial" w:cs="Arial"/>
          <w:i/>
          <w:iCs/>
          <w:color w:val="000000"/>
        </w:rPr>
        <w:t>38</w:t>
      </w:r>
      <w:r>
        <w:rPr>
          <w:rFonts w:ascii="Arial" w:eastAsia="Arial" w:hAnsi="Arial" w:cs="Arial"/>
          <w:color w:val="000000"/>
        </w:rPr>
        <w:t xml:space="preserve">(13), pp.134-158.Available </w:t>
      </w:r>
      <w:proofErr w:type="spellStart"/>
      <w:r>
        <w:rPr>
          <w:rFonts w:ascii="Arial" w:eastAsia="Arial" w:hAnsi="Arial" w:cs="Arial"/>
          <w:color w:val="000000"/>
        </w:rPr>
        <w:t>at:</w:t>
      </w:r>
      <w:hyperlink r:id="rId60"/>
      <w:hyperlink r:id="rId61">
        <w:r>
          <w:rPr>
            <w:rFonts w:ascii="Arial" w:eastAsia="Arial" w:hAnsi="Arial" w:cs="Arial"/>
            <w:color w:val="1155CC"/>
            <w:u w:val="single"/>
          </w:rPr>
          <w:t>https</w:t>
        </w:r>
        <w:proofErr w:type="spellEnd"/>
        <w:r>
          <w:rPr>
            <w:rFonts w:ascii="Arial" w:eastAsia="Arial" w:hAnsi="Arial" w:cs="Arial"/>
            <w:color w:val="1155CC"/>
            <w:u w:val="single"/>
          </w:rPr>
          <w:t>://www.emerald.com/ijchm/article/38/13/134/1342102</w:t>
        </w:r>
      </w:hyperlink>
    </w:p>
    <w:p w14:paraId="7DF8BA5E"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Jeleel-Ojuade</w:t>
      </w:r>
      <w:proofErr w:type="spellEnd"/>
      <w:r>
        <w:rPr>
          <w:rFonts w:ascii="Arial" w:eastAsia="Arial" w:hAnsi="Arial" w:cs="Arial"/>
          <w:color w:val="000000"/>
        </w:rPr>
        <w:t xml:space="preserve">, A., (2024). The Role of Information Silos: An analysis of how the categorization of information creates silos within financial institutions, hindering effective communication and collaboration. Available at SSRN 4881342. Available at: </w:t>
      </w:r>
      <w:hyperlink r:id="rId62">
        <w:r>
          <w:rPr>
            <w:rFonts w:ascii="Arial" w:eastAsia="Arial" w:hAnsi="Arial" w:cs="Arial"/>
            <w:color w:val="1155CC"/>
            <w:u w:val="single"/>
          </w:rPr>
          <w:t>https://papers.ssrn.com/sol3/papers.cfm?abstract_id=4881342</w:t>
        </w:r>
      </w:hyperlink>
    </w:p>
    <w:p w14:paraId="4A12B0BE"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Justino, M.V., Tengeh, R.K. and Twum-Darko, M., (2022). A revised technology–organisation–environment framework for brick-and-mortar retailers adopting m-</w:t>
      </w:r>
      <w:r>
        <w:rPr>
          <w:rFonts w:ascii="Arial" w:eastAsia="Arial" w:hAnsi="Arial" w:cs="Arial"/>
          <w:color w:val="000000"/>
        </w:rPr>
        <w:lastRenderedPageBreak/>
        <w:t>commerce.</w:t>
      </w:r>
      <w:r>
        <w:rPr>
          <w:rFonts w:ascii="Arial" w:eastAsia="Arial" w:hAnsi="Arial" w:cs="Arial"/>
          <w:i/>
          <w:iCs/>
          <w:color w:val="000000"/>
        </w:rPr>
        <w:t xml:space="preserve"> Journal of Risk and Financial Management, 15</w:t>
      </w:r>
      <w:r>
        <w:rPr>
          <w:rFonts w:ascii="Arial" w:eastAsia="Arial" w:hAnsi="Arial" w:cs="Arial"/>
          <w:color w:val="000000"/>
        </w:rPr>
        <w:t xml:space="preserve">(7), p.289. Available at: </w:t>
      </w:r>
      <w:hyperlink r:id="rId63">
        <w:r>
          <w:rPr>
            <w:rFonts w:ascii="Arial" w:eastAsia="Arial" w:hAnsi="Arial" w:cs="Arial"/>
            <w:color w:val="1155CC"/>
            <w:u w:val="single"/>
          </w:rPr>
          <w:t>https://www.mdpi.com/1911-8074/15/7/289</w:t>
        </w:r>
      </w:hyperlink>
    </w:p>
    <w:p w14:paraId="4A1347F5"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Karaş</w:t>
      </w:r>
      <w:proofErr w:type="spellEnd"/>
      <w:r>
        <w:rPr>
          <w:rFonts w:ascii="Arial" w:eastAsia="Arial" w:hAnsi="Arial" w:cs="Arial"/>
          <w:color w:val="000000"/>
        </w:rPr>
        <w:t xml:space="preserve">, Z., (2024). Effects of AI-generated misinformation and disinformation on the economy. </w:t>
      </w:r>
      <w:proofErr w:type="spellStart"/>
      <w:r>
        <w:rPr>
          <w:rFonts w:ascii="Arial" w:eastAsia="Arial" w:hAnsi="Arial" w:cs="Arial"/>
          <w:i/>
          <w:iCs/>
          <w:color w:val="000000"/>
        </w:rPr>
        <w:t>Duzce</w:t>
      </w:r>
      <w:proofErr w:type="spellEnd"/>
      <w:r>
        <w:rPr>
          <w:rFonts w:ascii="Arial" w:eastAsia="Arial" w:hAnsi="Arial" w:cs="Arial"/>
          <w:i/>
          <w:iCs/>
          <w:color w:val="000000"/>
        </w:rPr>
        <w:t xml:space="preserve"> University Journal of Science and Technology, 12</w:t>
      </w:r>
      <w:r>
        <w:rPr>
          <w:rFonts w:ascii="Arial" w:eastAsia="Arial" w:hAnsi="Arial" w:cs="Arial"/>
          <w:color w:val="000000"/>
        </w:rPr>
        <w:t xml:space="preserve">(4), pp.2349-2360. Available at: </w:t>
      </w:r>
      <w:hyperlink r:id="rId64">
        <w:r>
          <w:rPr>
            <w:rFonts w:ascii="Arial" w:eastAsia="Arial" w:hAnsi="Arial" w:cs="Arial"/>
            <w:color w:val="1155CC"/>
            <w:u w:val="single"/>
          </w:rPr>
          <w:t>https://dergipark.org.tr/en/download/article-file/4162778</w:t>
        </w:r>
      </w:hyperlink>
    </w:p>
    <w:p w14:paraId="60BC6129"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Khan, I.M., Godwin, E.S., Refat, N., Ahmed, W. and Akanbi, L.A., (2026). Beyond ease and usefulness: a TAM perspective on marketing lecturers' adoption of generative AI. </w:t>
      </w:r>
      <w:r>
        <w:rPr>
          <w:rFonts w:ascii="Arial" w:eastAsia="Arial" w:hAnsi="Arial" w:cs="Arial"/>
          <w:i/>
          <w:iCs/>
          <w:color w:val="000000"/>
        </w:rPr>
        <w:t>The International Journal of Information and Learning Technology, 43(</w:t>
      </w:r>
      <w:r>
        <w:rPr>
          <w:rFonts w:ascii="Arial" w:eastAsia="Arial" w:hAnsi="Arial" w:cs="Arial"/>
          <w:color w:val="000000"/>
        </w:rPr>
        <w:t xml:space="preserve">3), pp.223-240. Available at: </w:t>
      </w:r>
      <w:hyperlink r:id="rId65">
        <w:r>
          <w:rPr>
            <w:rFonts w:ascii="Arial" w:eastAsia="Arial" w:hAnsi="Arial" w:cs="Arial"/>
            <w:color w:val="1155CC"/>
            <w:u w:val="single"/>
          </w:rPr>
          <w:t>https://hull-repository.worktribe.com/index.php/preview/5569972/document%20%2824%29.pdf</w:t>
        </w:r>
      </w:hyperlink>
    </w:p>
    <w:p w14:paraId="35E855F6"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Khan, M., Habibi, S.R.J., Khan, M.S. and Mughal, R.T., (2026). From Search Engines to AI Engines: How Generative Artificial Intelligence Is Transforming Consumer Discovery, Decision-Making, and Digital Marketing Ecosystems. </w:t>
      </w:r>
      <w:proofErr w:type="spellStart"/>
      <w:r>
        <w:rPr>
          <w:rFonts w:ascii="Arial" w:eastAsia="Arial" w:hAnsi="Arial" w:cs="Arial"/>
          <w:i/>
          <w:iCs/>
          <w:color w:val="000000"/>
        </w:rPr>
        <w:t>Inverge</w:t>
      </w:r>
      <w:proofErr w:type="spellEnd"/>
      <w:r>
        <w:rPr>
          <w:rFonts w:ascii="Arial" w:eastAsia="Arial" w:hAnsi="Arial" w:cs="Arial"/>
          <w:i/>
          <w:iCs/>
          <w:color w:val="000000"/>
        </w:rPr>
        <w:t xml:space="preserve"> Journal of Social Sciences</w:t>
      </w:r>
      <w:r>
        <w:rPr>
          <w:rFonts w:ascii="Arial" w:eastAsia="Arial" w:hAnsi="Arial" w:cs="Arial"/>
          <w:color w:val="000000"/>
        </w:rPr>
        <w:t xml:space="preserve">, </w:t>
      </w:r>
      <w:r>
        <w:rPr>
          <w:rFonts w:ascii="Arial" w:eastAsia="Arial" w:hAnsi="Arial" w:cs="Arial"/>
          <w:i/>
          <w:iCs/>
          <w:color w:val="000000"/>
        </w:rPr>
        <w:t>5</w:t>
      </w:r>
      <w:r>
        <w:rPr>
          <w:rFonts w:ascii="Arial" w:eastAsia="Arial" w:hAnsi="Arial" w:cs="Arial"/>
          <w:color w:val="000000"/>
        </w:rPr>
        <w:t xml:space="preserve">(3), pp.278-294. Available </w:t>
      </w:r>
      <w:proofErr w:type="spellStart"/>
      <w:r>
        <w:rPr>
          <w:rFonts w:ascii="Arial" w:eastAsia="Arial" w:hAnsi="Arial" w:cs="Arial"/>
          <w:color w:val="000000"/>
        </w:rPr>
        <w:t>at:</w:t>
      </w:r>
      <w:hyperlink r:id="rId66"/>
      <w:hyperlink r:id="rId67">
        <w:r>
          <w:rPr>
            <w:rFonts w:ascii="Arial" w:eastAsia="Arial" w:hAnsi="Arial" w:cs="Arial"/>
            <w:color w:val="1155CC"/>
            <w:u w:val="single"/>
          </w:rPr>
          <w:t>https</w:t>
        </w:r>
        <w:proofErr w:type="spellEnd"/>
        <w:r>
          <w:rPr>
            <w:rFonts w:ascii="Arial" w:eastAsia="Arial" w:hAnsi="Arial" w:cs="Arial"/>
            <w:color w:val="1155CC"/>
            <w:u w:val="single"/>
          </w:rPr>
          <w:t>://invergejournals.com/</w:t>
        </w:r>
        <w:proofErr w:type="spellStart"/>
        <w:r>
          <w:rPr>
            <w:rFonts w:ascii="Arial" w:eastAsia="Arial" w:hAnsi="Arial" w:cs="Arial"/>
            <w:color w:val="1155CC"/>
            <w:u w:val="single"/>
          </w:rPr>
          <w:t>index.php</w:t>
        </w:r>
        <w:proofErr w:type="spellEnd"/>
        <w:r>
          <w:rPr>
            <w:rFonts w:ascii="Arial" w:eastAsia="Arial" w:hAnsi="Arial" w:cs="Arial"/>
            <w:color w:val="1155CC"/>
            <w:u w:val="single"/>
          </w:rPr>
          <w:t>/</w:t>
        </w:r>
        <w:proofErr w:type="spellStart"/>
        <w:r>
          <w:rPr>
            <w:rFonts w:ascii="Arial" w:eastAsia="Arial" w:hAnsi="Arial" w:cs="Arial"/>
            <w:color w:val="1155CC"/>
            <w:u w:val="single"/>
          </w:rPr>
          <w:t>ijss</w:t>
        </w:r>
        <w:proofErr w:type="spellEnd"/>
        <w:r>
          <w:rPr>
            <w:rFonts w:ascii="Arial" w:eastAsia="Arial" w:hAnsi="Arial" w:cs="Arial"/>
            <w:color w:val="1155CC"/>
            <w:u w:val="single"/>
          </w:rPr>
          <w:t>/article/view/300</w:t>
        </w:r>
      </w:hyperlink>
    </w:p>
    <w:p w14:paraId="2D367FB5"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Khoi, H.M. and Phuc, T.T., (2026). Mapping the Intellectual Structure of Generative AI Research in Retail and E-commerce: A Bibliometric Review. </w:t>
      </w:r>
      <w:hyperlink r:id="rId68">
        <w:r>
          <w:rPr>
            <w:rFonts w:ascii="Arial" w:eastAsia="Arial" w:hAnsi="Arial" w:cs="Arial"/>
            <w:color w:val="1155CC"/>
            <w:u w:val="single"/>
          </w:rPr>
          <w:t>https://ssrpublisher.com/wp-content/uploads/2026/05/Mapping-the-Intellectual-Structure-of-Generative-AI-Research-in-Retail-and-E-commerce-A-Bibliometric-Review.pdf</w:t>
        </w:r>
      </w:hyperlink>
    </w:p>
    <w:p w14:paraId="1ECE0538"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Kulshrestha, D., Bawa, S.S., Madaan, G., Singh, A. and Kunal, K., (2026). The Mediating Role of Generative AI in Transformative Marketing for Sustainable Development. </w:t>
      </w:r>
      <w:r>
        <w:rPr>
          <w:rFonts w:ascii="Arial" w:eastAsia="Arial" w:hAnsi="Arial" w:cs="Arial"/>
          <w:i/>
          <w:iCs/>
          <w:color w:val="000000"/>
        </w:rPr>
        <w:t>Indian Journal of Marketing</w:t>
      </w:r>
      <w:r>
        <w:rPr>
          <w:rFonts w:ascii="Arial" w:eastAsia="Arial" w:hAnsi="Arial" w:cs="Arial"/>
          <w:color w:val="000000"/>
        </w:rPr>
        <w:t xml:space="preserve">, </w:t>
      </w:r>
      <w:r>
        <w:rPr>
          <w:rFonts w:ascii="Arial" w:eastAsia="Arial" w:hAnsi="Arial" w:cs="Arial"/>
          <w:i/>
          <w:iCs/>
          <w:color w:val="000000"/>
        </w:rPr>
        <w:t>56</w:t>
      </w:r>
      <w:r>
        <w:rPr>
          <w:rFonts w:ascii="Arial" w:eastAsia="Arial" w:hAnsi="Arial" w:cs="Arial"/>
          <w:color w:val="000000"/>
        </w:rPr>
        <w:t xml:space="preserve">(2), pp.27-43. </w:t>
      </w:r>
      <w:hyperlink r:id="rId69">
        <w:r>
          <w:rPr>
            <w:rFonts w:ascii="Arial" w:eastAsia="Arial" w:hAnsi="Arial" w:cs="Arial"/>
            <w:color w:val="1155CC"/>
            <w:u w:val="single"/>
          </w:rPr>
          <w:t>https://www.researchgate.net/profile/Dhiresh-Kulshrestha/publication/402875472_The_Mediating_Role_of_Generative_AI_in_Transformative_Marketing_for_Sustainable_Development/links/69c92f059f53d47411c2ff04/The-Mediating-Role-of-Generative-AI-in-Transformative-Marketing-for-Sustainable-Development.pdf</w:t>
        </w:r>
      </w:hyperlink>
    </w:p>
    <w:p w14:paraId="60AAED3D"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Mahmood, C.K., (2025). The Moderating Role of Content Creation Cost on the Relationship Between Generative Adversarial Network (GAN) Usage and Marketing </w:t>
      </w:r>
      <w:r>
        <w:rPr>
          <w:rFonts w:ascii="Arial" w:eastAsia="Arial" w:hAnsi="Arial" w:cs="Arial"/>
          <w:color w:val="000000"/>
        </w:rPr>
        <w:lastRenderedPageBreak/>
        <w:t xml:space="preserve">Success in Content Marketing: Empirical Evidence from the Automotive Industry of the UK. Available at: </w:t>
      </w:r>
      <w:hyperlink r:id="rId70">
        <w:r>
          <w:rPr>
            <w:rFonts w:ascii="Arial" w:eastAsia="Arial" w:hAnsi="Arial" w:cs="Arial"/>
            <w:color w:val="1155CC"/>
            <w:u w:val="single"/>
          </w:rPr>
          <w:t>https://ajbmss.cmpublisher.com/index.php/ajbmss_ojs/article/view/4/37</w:t>
        </w:r>
      </w:hyperlink>
    </w:p>
    <w:p w14:paraId="185C2A55"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Mairaj, M., Ahmed, S., Hidayat, K., Shaikh, A.Z. and Naqvi, S., (2026). The Ontology Driven E-Commerce Chatbot for Fashion Industry. </w:t>
      </w:r>
      <w:r>
        <w:rPr>
          <w:rFonts w:ascii="Arial" w:eastAsia="Arial" w:hAnsi="Arial" w:cs="Arial"/>
          <w:i/>
          <w:iCs/>
          <w:color w:val="000000"/>
        </w:rPr>
        <w:t>EMITTER International Journal of Engineering Technology</w:t>
      </w:r>
      <w:r>
        <w:rPr>
          <w:rFonts w:ascii="Arial" w:eastAsia="Arial" w:hAnsi="Arial" w:cs="Arial"/>
          <w:color w:val="000000"/>
        </w:rPr>
        <w:t>, pp.98-120.</w:t>
      </w:r>
      <w:hyperlink r:id="rId71">
        <w:r>
          <w:rPr>
            <w:rFonts w:ascii="Arial" w:eastAsia="Arial" w:hAnsi="Arial" w:cs="Arial"/>
            <w:color w:val="1155CC"/>
            <w:u w:val="single"/>
          </w:rPr>
          <w:t>https://emitter.pens.ac.id/index.php/emitter/article/download/1055/314</w:t>
        </w:r>
      </w:hyperlink>
    </w:p>
    <w:p w14:paraId="22D0CB4F"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Marketing Signals, (2026).</w:t>
      </w:r>
      <w:r>
        <w:rPr>
          <w:rFonts w:ascii="Arial" w:eastAsia="Arial" w:hAnsi="Arial" w:cs="Arial"/>
          <w:i/>
          <w:iCs/>
          <w:color w:val="000000"/>
        </w:rPr>
        <w:t>UK Fashion and Apparel AI Visibility Index</w:t>
      </w:r>
      <w:r>
        <w:rPr>
          <w:rFonts w:ascii="Arial" w:eastAsia="Arial" w:hAnsi="Arial" w:cs="Arial"/>
          <w:color w:val="000000"/>
        </w:rPr>
        <w:t>. Available at:</w:t>
      </w:r>
      <w:hyperlink r:id="rId72">
        <w:r>
          <w:rPr>
            <w:rFonts w:ascii="Arial" w:eastAsia="Arial" w:hAnsi="Arial" w:cs="Arial"/>
            <w:color w:val="1155CC"/>
            <w:u w:val="single"/>
          </w:rPr>
          <w:t>https://retailtimes.co.uk/new-research-uncovers-why-some-of-the-uks-biggest-fashion-retailers-are-invisible-to-ai-shoppers</w:t>
        </w:r>
      </w:hyperlink>
      <w:hyperlink r:id="rId73">
        <w:r>
          <w:rPr>
            <w:rFonts w:ascii="Arial" w:eastAsia="Arial" w:hAnsi="Arial" w:cs="Arial"/>
            <w:color w:val="000000"/>
            <w:u w:val="single"/>
          </w:rPr>
          <w:t>/</w:t>
        </w:r>
      </w:hyperlink>
      <w:r>
        <w:rPr>
          <w:rFonts w:ascii="Arial" w:eastAsia="Arial" w:hAnsi="Arial" w:cs="Arial"/>
          <w:color w:val="000000"/>
        </w:rPr>
        <w:t xml:space="preserve">  (Accessed: 28th July  2026).  </w:t>
      </w:r>
    </w:p>
    <w:p w14:paraId="3F1453AA"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McKinsey &amp; Company (2024). </w:t>
      </w:r>
      <w:r>
        <w:rPr>
          <w:rFonts w:ascii="Arial" w:eastAsia="Arial" w:hAnsi="Arial" w:cs="Arial"/>
          <w:i/>
          <w:iCs/>
          <w:color w:val="000000"/>
        </w:rPr>
        <w:t>LLM to ROI: How to Scale Generative AI in Retail</w:t>
      </w:r>
      <w:r>
        <w:rPr>
          <w:rFonts w:ascii="Arial" w:eastAsia="Arial" w:hAnsi="Arial" w:cs="Arial"/>
          <w:color w:val="000000"/>
        </w:rPr>
        <w:t>. Available at:</w:t>
      </w:r>
      <w:hyperlink r:id="rId74"/>
      <w:hyperlink r:id="rId75">
        <w:r>
          <w:rPr>
            <w:rFonts w:ascii="Arial" w:eastAsia="Arial" w:hAnsi="Arial" w:cs="Arial"/>
            <w:color w:val="1155CC"/>
            <w:u w:val="single"/>
          </w:rPr>
          <w:t>https://www.mckinsey.com/industries/retail/our-insights/llm-to-roi-how-to-scale-gen-ai-in-retail</w:t>
        </w:r>
      </w:hyperlink>
      <w:r>
        <w:rPr>
          <w:rFonts w:ascii="Arial" w:eastAsia="Arial" w:hAnsi="Arial" w:cs="Arial"/>
          <w:color w:val="000000"/>
        </w:rPr>
        <w:t xml:space="preserve">  (Accessed: 28th July  2026). </w:t>
      </w:r>
    </w:p>
    <w:p w14:paraId="09DA82EB"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McMohan, L., (2026). </w:t>
      </w:r>
      <w:r>
        <w:rPr>
          <w:rFonts w:ascii="Arial" w:eastAsia="Arial" w:hAnsi="Arial" w:cs="Arial"/>
          <w:i/>
          <w:iCs/>
          <w:color w:val="000000"/>
        </w:rPr>
        <w:t xml:space="preserve">Gucci criticised for 'AI slop' images ahead of a major fashion show. </w:t>
      </w:r>
      <w:r>
        <w:rPr>
          <w:rFonts w:ascii="Arial" w:eastAsia="Arial" w:hAnsi="Arial" w:cs="Arial"/>
          <w:color w:val="000000"/>
        </w:rPr>
        <w:t xml:space="preserve">[online] Available at: </w:t>
      </w:r>
      <w:hyperlink r:id="rId76">
        <w:r>
          <w:rPr>
            <w:rFonts w:ascii="Arial" w:eastAsia="Arial" w:hAnsi="Arial" w:cs="Arial"/>
            <w:color w:val="1155CC"/>
            <w:u w:val="single"/>
          </w:rPr>
          <w:t>https://www.bbc.com/news/articles/cjwz6yzn5jqo</w:t>
        </w:r>
      </w:hyperlink>
    </w:p>
    <w:p w14:paraId="1EDD22E7"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Mogaji</w:t>
      </w:r>
      <w:proofErr w:type="spellEnd"/>
      <w:r>
        <w:rPr>
          <w:rFonts w:ascii="Arial" w:eastAsia="Arial" w:hAnsi="Arial" w:cs="Arial"/>
          <w:color w:val="000000"/>
        </w:rPr>
        <w:t xml:space="preserve">, E. and Jain, V., (2024). How generative AI is (will) change consumer behaviour: Postulating the potential impact and implications for research, practice, and policy. </w:t>
      </w:r>
      <w:r>
        <w:rPr>
          <w:rFonts w:ascii="Arial" w:eastAsia="Arial" w:hAnsi="Arial" w:cs="Arial"/>
          <w:i/>
          <w:iCs/>
          <w:color w:val="000000"/>
        </w:rPr>
        <w:t>Journal of consumer behaviour</w:t>
      </w:r>
      <w:r>
        <w:rPr>
          <w:rFonts w:ascii="Arial" w:eastAsia="Arial" w:hAnsi="Arial" w:cs="Arial"/>
          <w:color w:val="000000"/>
        </w:rPr>
        <w:t xml:space="preserve">, </w:t>
      </w:r>
      <w:r>
        <w:rPr>
          <w:rFonts w:ascii="Arial" w:eastAsia="Arial" w:hAnsi="Arial" w:cs="Arial"/>
          <w:i/>
          <w:iCs/>
          <w:color w:val="000000"/>
        </w:rPr>
        <w:t>23</w:t>
      </w:r>
      <w:r>
        <w:rPr>
          <w:rFonts w:ascii="Arial" w:eastAsia="Arial" w:hAnsi="Arial" w:cs="Arial"/>
          <w:color w:val="000000"/>
        </w:rPr>
        <w:t xml:space="preserve">(5), pp.2379-2389. Available </w:t>
      </w:r>
      <w:proofErr w:type="spellStart"/>
      <w:r>
        <w:rPr>
          <w:rFonts w:ascii="Arial" w:eastAsia="Arial" w:hAnsi="Arial" w:cs="Arial"/>
          <w:color w:val="000000"/>
        </w:rPr>
        <w:t>at:</w:t>
      </w:r>
      <w:hyperlink r:id="rId77"/>
      <w:hyperlink r:id="rId78">
        <w:r>
          <w:rPr>
            <w:rFonts w:ascii="Arial" w:eastAsia="Arial" w:hAnsi="Arial" w:cs="Arial"/>
            <w:color w:val="1155CC"/>
            <w:u w:val="single"/>
          </w:rPr>
          <w:t>https</w:t>
        </w:r>
        <w:proofErr w:type="spellEnd"/>
        <w:r>
          <w:rPr>
            <w:rFonts w:ascii="Arial" w:eastAsia="Arial" w:hAnsi="Arial" w:cs="Arial"/>
            <w:color w:val="1155CC"/>
            <w:u w:val="single"/>
          </w:rPr>
          <w:t>://onlinelibrary.wiley.com/</w:t>
        </w:r>
        <w:proofErr w:type="spellStart"/>
        <w:r>
          <w:rPr>
            <w:rFonts w:ascii="Arial" w:eastAsia="Arial" w:hAnsi="Arial" w:cs="Arial"/>
            <w:color w:val="1155CC"/>
            <w:u w:val="single"/>
          </w:rPr>
          <w:t>doi</w:t>
        </w:r>
        <w:proofErr w:type="spellEnd"/>
        <w:r>
          <w:rPr>
            <w:rFonts w:ascii="Arial" w:eastAsia="Arial" w:hAnsi="Arial" w:cs="Arial"/>
            <w:color w:val="1155CC"/>
            <w:u w:val="single"/>
          </w:rPr>
          <w:t>/abs/10.1002/cb.2345</w:t>
        </w:r>
      </w:hyperlink>
    </w:p>
    <w:p w14:paraId="2490ADDE"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Morton, B., (2022). </w:t>
      </w:r>
      <w:r>
        <w:rPr>
          <w:rFonts w:ascii="Arial" w:eastAsia="Arial" w:hAnsi="Arial" w:cs="Arial"/>
          <w:i/>
          <w:iCs/>
          <w:color w:val="000000"/>
        </w:rPr>
        <w:t xml:space="preserve">Asos, Boohoo and Asda investigated over green claims. </w:t>
      </w:r>
      <w:r>
        <w:rPr>
          <w:rFonts w:ascii="Arial" w:eastAsia="Arial" w:hAnsi="Arial" w:cs="Arial"/>
          <w:color w:val="000000"/>
        </w:rPr>
        <w:t xml:space="preserve">[online] Available at: </w:t>
      </w:r>
      <w:hyperlink r:id="rId79">
        <w:r>
          <w:rPr>
            <w:rFonts w:ascii="Arial" w:eastAsia="Arial" w:hAnsi="Arial" w:cs="Arial"/>
            <w:color w:val="1155CC"/>
            <w:u w:val="single"/>
          </w:rPr>
          <w:t>https://www.bbc.com/news/business-62344564</w:t>
        </w:r>
      </w:hyperlink>
      <w:r>
        <w:rPr>
          <w:rFonts w:ascii="Arial" w:eastAsia="Arial" w:hAnsi="Arial" w:cs="Arial"/>
          <w:color w:val="000000"/>
        </w:rPr>
        <w:t xml:space="preserve"> [Accessed on: 7th August, 2026] </w:t>
      </w:r>
    </w:p>
    <w:p w14:paraId="5D6AEF18"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Pattabhiramaiah</w:t>
      </w:r>
      <w:proofErr w:type="spellEnd"/>
      <w:r>
        <w:rPr>
          <w:rFonts w:ascii="Arial" w:eastAsia="Arial" w:hAnsi="Arial" w:cs="Arial"/>
          <w:color w:val="000000"/>
        </w:rPr>
        <w:t xml:space="preserve">, A., Sridhar, S. and Kanuri, V., (2025). Return on AI: A Decision Framework for Customers, Firms, and Society. Firms, and Society (October 02, 2025). Available at: </w:t>
      </w:r>
      <w:hyperlink r:id="rId80">
        <w:r>
          <w:rPr>
            <w:rFonts w:ascii="Arial" w:eastAsia="Arial" w:hAnsi="Arial" w:cs="Arial"/>
            <w:color w:val="1155CC"/>
            <w:u w:val="single"/>
          </w:rPr>
          <w:t>https://papers.ssrn.com/sol3/papers.cfm?abstract_id=5557822</w:t>
        </w:r>
      </w:hyperlink>
    </w:p>
    <w:p w14:paraId="6A635690"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Pellini, E., (2023). Fashion futures: digitalization and artificial intelligence shaping the future of fashion.</w:t>
      </w:r>
      <w:hyperlink r:id="rId81">
        <w:r>
          <w:rPr>
            <w:rFonts w:ascii="Arial" w:eastAsia="Arial" w:hAnsi="Arial" w:cs="Arial"/>
            <w:color w:val="1155CC"/>
            <w:u w:val="single"/>
          </w:rPr>
          <w:t xml:space="preserve">https://www.politesi.polimi.it/bitstream/10589/235290/3/2025_04_Pellini.pdf </w:t>
        </w:r>
      </w:hyperlink>
    </w:p>
    <w:p w14:paraId="7FFCD343"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Prasanna, A. and Kushwaha, B.P., (2025). Generative AI in marketing: Foundations, trends, and future research propositions. </w:t>
      </w:r>
      <w:r>
        <w:rPr>
          <w:rFonts w:ascii="Arial" w:eastAsia="Arial" w:hAnsi="Arial" w:cs="Arial"/>
          <w:i/>
          <w:iCs/>
          <w:color w:val="000000"/>
        </w:rPr>
        <w:t xml:space="preserve">Human </w:t>
      </w:r>
      <w:proofErr w:type="spellStart"/>
      <w:r>
        <w:rPr>
          <w:rFonts w:ascii="Arial" w:eastAsia="Arial" w:hAnsi="Arial" w:cs="Arial"/>
          <w:i/>
          <w:iCs/>
          <w:color w:val="000000"/>
        </w:rPr>
        <w:t>Behavior</w:t>
      </w:r>
      <w:proofErr w:type="spellEnd"/>
      <w:r>
        <w:rPr>
          <w:rFonts w:ascii="Arial" w:eastAsia="Arial" w:hAnsi="Arial" w:cs="Arial"/>
          <w:i/>
          <w:iCs/>
          <w:color w:val="000000"/>
        </w:rPr>
        <w:t xml:space="preserve"> and Emerging Technologies</w:t>
      </w:r>
      <w:r>
        <w:rPr>
          <w:rFonts w:ascii="Arial" w:eastAsia="Arial" w:hAnsi="Arial" w:cs="Arial"/>
          <w:color w:val="000000"/>
        </w:rPr>
        <w:t xml:space="preserve">, </w:t>
      </w:r>
      <w:r>
        <w:rPr>
          <w:rFonts w:ascii="Arial" w:eastAsia="Arial" w:hAnsi="Arial" w:cs="Arial"/>
          <w:i/>
          <w:iCs/>
          <w:color w:val="000000"/>
        </w:rPr>
        <w:t>2025</w:t>
      </w:r>
      <w:r>
        <w:rPr>
          <w:rFonts w:ascii="Arial" w:eastAsia="Arial" w:hAnsi="Arial" w:cs="Arial"/>
          <w:color w:val="000000"/>
        </w:rPr>
        <w:t xml:space="preserve">(1), p.5542513.Available </w:t>
      </w:r>
      <w:proofErr w:type="spellStart"/>
      <w:r>
        <w:rPr>
          <w:rFonts w:ascii="Arial" w:eastAsia="Arial" w:hAnsi="Arial" w:cs="Arial"/>
          <w:color w:val="000000"/>
        </w:rPr>
        <w:t>at:</w:t>
      </w:r>
      <w:hyperlink r:id="rId82"/>
      <w:hyperlink r:id="rId83">
        <w:r>
          <w:rPr>
            <w:rFonts w:ascii="Arial" w:eastAsia="Arial" w:hAnsi="Arial" w:cs="Arial"/>
            <w:color w:val="1155CC"/>
            <w:u w:val="single"/>
          </w:rPr>
          <w:t>https</w:t>
        </w:r>
        <w:proofErr w:type="spellEnd"/>
        <w:r>
          <w:rPr>
            <w:rFonts w:ascii="Arial" w:eastAsia="Arial" w:hAnsi="Arial" w:cs="Arial"/>
            <w:color w:val="1155CC"/>
            <w:u w:val="single"/>
          </w:rPr>
          <w:t>://onlinelibrary.wiley.com/</w:t>
        </w:r>
        <w:proofErr w:type="spellStart"/>
        <w:r>
          <w:rPr>
            <w:rFonts w:ascii="Arial" w:eastAsia="Arial" w:hAnsi="Arial" w:cs="Arial"/>
            <w:color w:val="1155CC"/>
            <w:u w:val="single"/>
          </w:rPr>
          <w:t>doi</w:t>
        </w:r>
        <w:proofErr w:type="spellEnd"/>
        <w:r>
          <w:rPr>
            <w:rFonts w:ascii="Arial" w:eastAsia="Arial" w:hAnsi="Arial" w:cs="Arial"/>
            <w:color w:val="1155CC"/>
            <w:u w:val="single"/>
          </w:rPr>
          <w:t xml:space="preserve">/abs/10.1155/hbe2/5542513 </w:t>
        </w:r>
      </w:hyperlink>
    </w:p>
    <w:p w14:paraId="2141A255"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Press Contact, (2026). UK Retailers Eye Online Growth as AI Transforms Shopping and Delivery. Available at: </w:t>
      </w:r>
      <w:hyperlink r:id="rId84">
        <w:r>
          <w:rPr>
            <w:rFonts w:ascii="Arial" w:eastAsia="Arial" w:hAnsi="Arial" w:cs="Arial"/>
            <w:color w:val="1155CC"/>
            <w:u w:val="single"/>
          </w:rPr>
          <w:t>https://www.businesswire.com/news/home/20260204939235/en/UK-Retailers-Eye-Online-Growth-as-AI-Transforms-Shopping-and-Delivery</w:t>
        </w:r>
      </w:hyperlink>
    </w:p>
    <w:p w14:paraId="6DFD6D6B"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Rahman, A., MD, A.K., Mahmud, F.U., Bishnu, K.K., Rahman, A., MF, M. and Hossen, M.J., (2026). A systematic literature review on the impact of generative AI in digital marketing: Advancements, opportunities, and challenges. </w:t>
      </w:r>
      <w:r>
        <w:rPr>
          <w:rFonts w:ascii="Arial" w:eastAsia="Arial" w:hAnsi="Arial" w:cs="Arial"/>
          <w:i/>
          <w:iCs/>
          <w:color w:val="000000"/>
        </w:rPr>
        <w:t>Computers, Materials &amp; Continua</w:t>
      </w:r>
      <w:r>
        <w:rPr>
          <w:rFonts w:ascii="Arial" w:eastAsia="Arial" w:hAnsi="Arial" w:cs="Arial"/>
          <w:color w:val="000000"/>
        </w:rPr>
        <w:t xml:space="preserve">, </w:t>
      </w:r>
      <w:r>
        <w:rPr>
          <w:rFonts w:ascii="Arial" w:eastAsia="Arial" w:hAnsi="Arial" w:cs="Arial"/>
          <w:i/>
          <w:iCs/>
          <w:color w:val="000000"/>
        </w:rPr>
        <w:t>87</w:t>
      </w:r>
      <w:r>
        <w:rPr>
          <w:rFonts w:ascii="Arial" w:eastAsia="Arial" w:hAnsi="Arial" w:cs="Arial"/>
          <w:color w:val="000000"/>
        </w:rPr>
        <w:t xml:space="preserve">(3). Available </w:t>
      </w:r>
      <w:proofErr w:type="spellStart"/>
      <w:r>
        <w:rPr>
          <w:rFonts w:ascii="Arial" w:eastAsia="Arial" w:hAnsi="Arial" w:cs="Arial"/>
          <w:color w:val="000000"/>
        </w:rPr>
        <w:t>at:</w:t>
      </w:r>
      <w:hyperlink r:id="rId85"/>
      <w:hyperlink r:id="rId86">
        <w:r>
          <w:rPr>
            <w:rFonts w:ascii="Arial" w:eastAsia="Arial" w:hAnsi="Arial" w:cs="Arial"/>
            <w:color w:val="1155CC"/>
            <w:u w:val="single"/>
          </w:rPr>
          <w:t>https</w:t>
        </w:r>
        <w:proofErr w:type="spellEnd"/>
        <w:r>
          <w:rPr>
            <w:rFonts w:ascii="Arial" w:eastAsia="Arial" w:hAnsi="Arial" w:cs="Arial"/>
            <w:color w:val="1155CC"/>
            <w:u w:val="single"/>
          </w:rPr>
          <w:t>://www.sciopen.com/article/10.32604/cmc.2026.071029</w:t>
        </w:r>
      </w:hyperlink>
    </w:p>
    <w:p w14:paraId="2E5B9A35"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Rahouli</w:t>
      </w:r>
      <w:proofErr w:type="spellEnd"/>
      <w:r>
        <w:rPr>
          <w:rFonts w:ascii="Arial" w:eastAsia="Arial" w:hAnsi="Arial" w:cs="Arial"/>
          <w:color w:val="000000"/>
        </w:rPr>
        <w:t xml:space="preserve">, S., (2025). Generative artificial intelligence for enhancing problem-solving capabilities of non-technical roles (Doctoral dissertation, Kauno </w:t>
      </w:r>
      <w:proofErr w:type="spellStart"/>
      <w:r>
        <w:rPr>
          <w:rFonts w:ascii="Arial" w:eastAsia="Arial" w:hAnsi="Arial" w:cs="Arial"/>
          <w:color w:val="000000"/>
        </w:rPr>
        <w:t>technologijos</w:t>
      </w:r>
      <w:proofErr w:type="spellEnd"/>
      <w:r>
        <w:rPr>
          <w:rFonts w:ascii="Arial" w:eastAsia="Arial" w:hAnsi="Arial" w:cs="Arial"/>
          <w:color w:val="000000"/>
        </w:rPr>
        <w:t xml:space="preserve"> </w:t>
      </w:r>
      <w:proofErr w:type="spellStart"/>
      <w:r>
        <w:rPr>
          <w:rFonts w:ascii="Arial" w:eastAsia="Arial" w:hAnsi="Arial" w:cs="Arial"/>
          <w:color w:val="000000"/>
        </w:rPr>
        <w:t>universitetas</w:t>
      </w:r>
      <w:proofErr w:type="spellEnd"/>
      <w:r>
        <w:rPr>
          <w:rFonts w:ascii="Arial" w:eastAsia="Arial" w:hAnsi="Arial" w:cs="Arial"/>
          <w:color w:val="000000"/>
        </w:rPr>
        <w:t xml:space="preserve">.). Available at: </w:t>
      </w:r>
      <w:hyperlink r:id="rId87">
        <w:r>
          <w:rPr>
            <w:rFonts w:ascii="Arial" w:eastAsia="Arial" w:hAnsi="Arial" w:cs="Arial"/>
            <w:color w:val="1155CC"/>
            <w:u w:val="single"/>
          </w:rPr>
          <w:t>https://epubl.ktu.edu/object/elaba:235848661/</w:t>
        </w:r>
      </w:hyperlink>
    </w:p>
    <w:p w14:paraId="0B37B24F"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Rajput, A.A., (2025). The Influence of Digital Marketing Strategies on Consumer Buying </w:t>
      </w:r>
      <w:proofErr w:type="spellStart"/>
      <w:r>
        <w:rPr>
          <w:rFonts w:ascii="Arial" w:eastAsia="Arial" w:hAnsi="Arial" w:cs="Arial"/>
          <w:color w:val="000000"/>
        </w:rPr>
        <w:t>Behavior</w:t>
      </w:r>
      <w:proofErr w:type="spellEnd"/>
      <w:r>
        <w:rPr>
          <w:rFonts w:ascii="Arial" w:eastAsia="Arial" w:hAnsi="Arial" w:cs="Arial"/>
          <w:color w:val="000000"/>
        </w:rPr>
        <w:t xml:space="preserve">:“A Comprehensive Analysis of Marks and Spencer’s Retail in the UK” (Doctoral dissertation, University of Wales Trinity Saint David). Available at: </w:t>
      </w:r>
      <w:hyperlink r:id="rId88">
        <w:r>
          <w:rPr>
            <w:rFonts w:ascii="Arial" w:eastAsia="Arial" w:hAnsi="Arial" w:cs="Arial"/>
            <w:color w:val="1155CC"/>
            <w:u w:val="single"/>
          </w:rPr>
          <w:t>https://repository.uwtsd.ac.uk/id/eprint/3887/</w:t>
        </w:r>
      </w:hyperlink>
    </w:p>
    <w:p w14:paraId="72C02603"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Reid, H., (2025). Zalando uses AI to speed up marketing campaigns, cut costs. Available at: </w:t>
      </w:r>
      <w:hyperlink r:id="rId89">
        <w:r>
          <w:rPr>
            <w:rFonts w:ascii="Arial" w:eastAsia="Arial" w:hAnsi="Arial" w:cs="Arial"/>
            <w:color w:val="1155CC"/>
            <w:u w:val="single"/>
          </w:rPr>
          <w:t>https://www.reuters.com/business/media-telecom/zalando-uses-ai-speed-up-marketing-campaigns-cut-costs-2025-05-07/</w:t>
        </w:r>
      </w:hyperlink>
    </w:p>
    <w:p w14:paraId="507F2C76"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Satyro</w:t>
      </w:r>
      <w:proofErr w:type="spellEnd"/>
      <w:r>
        <w:rPr>
          <w:rFonts w:ascii="Arial" w:eastAsia="Arial" w:hAnsi="Arial" w:cs="Arial"/>
          <w:color w:val="000000"/>
        </w:rPr>
        <w:t xml:space="preserve">, W.C., Contador, J.C., Gomes, J.A., Monken, S.F.D.P., Barbosa, A.P., </w:t>
      </w:r>
      <w:proofErr w:type="spellStart"/>
      <w:r>
        <w:rPr>
          <w:rFonts w:ascii="Arial" w:eastAsia="Arial" w:hAnsi="Arial" w:cs="Arial"/>
          <w:color w:val="000000"/>
        </w:rPr>
        <w:t>Bizarrias</w:t>
      </w:r>
      <w:proofErr w:type="spellEnd"/>
      <w:r>
        <w:rPr>
          <w:rFonts w:ascii="Arial" w:eastAsia="Arial" w:hAnsi="Arial" w:cs="Arial"/>
          <w:color w:val="000000"/>
        </w:rPr>
        <w:t xml:space="preserve">, F.S., Contador, J.L., Silva, L.S. and Prado, R.G., (2024). Technology-organization-external-sustainability (TOES) framework for technology adoption: critical analysis of models for industry 4.0 implementation projects. Sustainability, 16(24), p.11064. Available at: </w:t>
      </w:r>
      <w:hyperlink r:id="rId90">
        <w:r>
          <w:rPr>
            <w:rFonts w:ascii="Arial" w:eastAsia="Arial" w:hAnsi="Arial" w:cs="Arial"/>
            <w:color w:val="1155CC"/>
            <w:u w:val="single"/>
          </w:rPr>
          <w:t>https://www.mdpi.com/2071-1050/16/24/11064</w:t>
        </w:r>
      </w:hyperlink>
    </w:p>
    <w:p w14:paraId="39D98FF2" w14:textId="77777777" w:rsidR="00504294" w:rsidRDefault="00504294" w:rsidP="00504294">
      <w:pPr>
        <w:rPr>
          <w:rFonts w:ascii="Arial" w:eastAsia="Arial" w:hAnsi="Arial" w:cs="Arial"/>
        </w:rPr>
      </w:pPr>
      <w:r>
        <w:rPr>
          <w:rFonts w:ascii="Arial" w:eastAsia="Arial" w:hAnsi="Arial" w:cs="Arial"/>
        </w:rPr>
        <w:lastRenderedPageBreak/>
        <w:t xml:space="preserve">Sarwan, S., 2026. Epistemology in Research: The Philosophical Foundations of Knowledge Creation and Methodological Design. SSRN 6972959. Available at: </w:t>
      </w:r>
      <w:hyperlink r:id="rId91">
        <w:r>
          <w:rPr>
            <w:color w:val="1155CC"/>
            <w:u w:val="single"/>
          </w:rPr>
          <w:t>https://papers.ssrn.com/sol3/papers.cfm?abstract_id=6972959</w:t>
        </w:r>
      </w:hyperlink>
    </w:p>
    <w:p w14:paraId="6A741206"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Schorr, A., (2023), February. The technology acceptance model (TAM) and its importance for digitalization research: A review. In International Symposium on </w:t>
      </w:r>
      <w:proofErr w:type="spellStart"/>
      <w:r>
        <w:rPr>
          <w:rFonts w:ascii="Arial" w:eastAsia="Arial" w:hAnsi="Arial" w:cs="Arial"/>
          <w:color w:val="000000"/>
        </w:rPr>
        <w:t>Technikpsychologie</w:t>
      </w:r>
      <w:proofErr w:type="spellEnd"/>
      <w:r>
        <w:rPr>
          <w:rFonts w:ascii="Arial" w:eastAsia="Arial" w:hAnsi="Arial" w:cs="Arial"/>
          <w:color w:val="000000"/>
        </w:rPr>
        <w:t xml:space="preserve"> (</w:t>
      </w:r>
      <w:proofErr w:type="spellStart"/>
      <w:r>
        <w:rPr>
          <w:rFonts w:ascii="Arial" w:eastAsia="Arial" w:hAnsi="Arial" w:cs="Arial"/>
          <w:color w:val="000000"/>
        </w:rPr>
        <w:t>TecPsy</w:t>
      </w:r>
      <w:proofErr w:type="spellEnd"/>
      <w:r>
        <w:rPr>
          <w:rFonts w:ascii="Arial" w:eastAsia="Arial" w:hAnsi="Arial" w:cs="Arial"/>
          <w:color w:val="000000"/>
        </w:rPr>
        <w:t xml:space="preserve">) (pp. 55-65). Available at: </w:t>
      </w:r>
      <w:hyperlink r:id="rId92">
        <w:r>
          <w:rPr>
            <w:rFonts w:ascii="Arial" w:eastAsia="Arial" w:hAnsi="Arial" w:cs="Arial"/>
            <w:color w:val="1155CC"/>
            <w:u w:val="single"/>
          </w:rPr>
          <w:t>https://reference-global.com/download/chapter/9788366675896/10.2478/9788366675896-005.pdf</w:t>
        </w:r>
      </w:hyperlink>
    </w:p>
    <w:p w14:paraId="01E46B9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Sharma, D., (2025). A Study Of Generative Ai-Driven Innovation In Retail: Enhancing Customer Experience And Market Competitiveness. </w:t>
      </w:r>
      <w:r>
        <w:rPr>
          <w:rFonts w:ascii="Arial" w:eastAsia="Arial" w:hAnsi="Arial" w:cs="Arial"/>
          <w:i/>
          <w:iCs/>
          <w:color w:val="000000"/>
        </w:rPr>
        <w:t>European Economics Letters</w:t>
      </w:r>
      <w:r>
        <w:rPr>
          <w:rFonts w:ascii="Arial" w:eastAsia="Arial" w:hAnsi="Arial" w:cs="Arial"/>
          <w:color w:val="000000"/>
        </w:rPr>
        <w:t xml:space="preserve">, </w:t>
      </w:r>
      <w:r>
        <w:rPr>
          <w:rFonts w:ascii="Arial" w:eastAsia="Arial" w:hAnsi="Arial" w:cs="Arial"/>
          <w:i/>
          <w:iCs/>
          <w:color w:val="000000"/>
        </w:rPr>
        <w:t>15</w:t>
      </w:r>
      <w:r>
        <w:rPr>
          <w:rFonts w:ascii="Arial" w:eastAsia="Arial" w:hAnsi="Arial" w:cs="Arial"/>
          <w:color w:val="000000"/>
        </w:rPr>
        <w:t>(3), p.3124. Available at:</w:t>
      </w:r>
      <w:hyperlink r:id="rId93"/>
      <w:hyperlink r:id="rId94">
        <w:r>
          <w:rPr>
            <w:rFonts w:ascii="Arial" w:eastAsia="Arial" w:hAnsi="Arial" w:cs="Arial"/>
            <w:color w:val="1155CC"/>
            <w:u w:val="single"/>
          </w:rPr>
          <w:t>https://www.eelet.org.uk/index.php/journal/article/download/3756/3363/4257</w:t>
        </w:r>
      </w:hyperlink>
    </w:p>
    <w:p w14:paraId="3300398D"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Sira, M., (2024), December. Artificial intelligence in knowledge capture and transfer: breaking down organizational silos. In System Safety: Human-Technical Facility-Environment (Vol. 6, No. 1, pp. 251-259). Quality and Production Managers Association. Available at: </w:t>
      </w:r>
      <w:hyperlink r:id="rId95">
        <w:r>
          <w:rPr>
            <w:rFonts w:ascii="Arial" w:eastAsia="Arial" w:hAnsi="Arial" w:cs="Arial"/>
            <w:color w:val="1155CC"/>
            <w:u w:val="single"/>
          </w:rPr>
          <w:t>https://reference-global.com/article/10.2478/czoto-2024-0027</w:t>
        </w:r>
      </w:hyperlink>
    </w:p>
    <w:p w14:paraId="2AACAAD2"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Smith, A. and Hutson, J., (2024). From concept to creation: The role of generative artificial intelligence in the new age of digital marketing. </w:t>
      </w:r>
      <w:r>
        <w:rPr>
          <w:rFonts w:ascii="Arial" w:eastAsia="Arial" w:hAnsi="Arial" w:cs="Arial"/>
          <w:i/>
          <w:iCs/>
          <w:color w:val="000000"/>
        </w:rPr>
        <w:t>Design+</w:t>
      </w:r>
      <w:r>
        <w:rPr>
          <w:rFonts w:ascii="Arial" w:eastAsia="Arial" w:hAnsi="Arial" w:cs="Arial"/>
          <w:color w:val="000000"/>
        </w:rPr>
        <w:t xml:space="preserve">, </w:t>
      </w:r>
      <w:r>
        <w:rPr>
          <w:rFonts w:ascii="Arial" w:eastAsia="Arial" w:hAnsi="Arial" w:cs="Arial"/>
          <w:i/>
          <w:iCs/>
          <w:color w:val="000000"/>
        </w:rPr>
        <w:t>1</w:t>
      </w:r>
      <w:r>
        <w:rPr>
          <w:rFonts w:ascii="Arial" w:eastAsia="Arial" w:hAnsi="Arial" w:cs="Arial"/>
          <w:color w:val="000000"/>
        </w:rPr>
        <w:t xml:space="preserve">(1). </w:t>
      </w:r>
      <w:hyperlink r:id="rId96">
        <w:r>
          <w:rPr>
            <w:rFonts w:ascii="Arial" w:eastAsia="Arial" w:hAnsi="Arial" w:cs="Arial"/>
            <w:color w:val="1155CC"/>
            <w:u w:val="single"/>
          </w:rPr>
          <w:t>https://digitalcommons.lindenwood.edu/cgi/viewcontent.cgi?article=1710&amp;context=faculty-research-papers</w:t>
        </w:r>
      </w:hyperlink>
    </w:p>
    <w:p w14:paraId="3D22078A"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Solis-Kepes, S., (2025). Artificial Intelligence and Its Exploitation by the Fashion Industry. </w:t>
      </w:r>
      <w:r>
        <w:rPr>
          <w:rFonts w:ascii="Arial" w:eastAsia="Arial" w:hAnsi="Arial" w:cs="Arial"/>
          <w:i/>
          <w:iCs/>
          <w:color w:val="000000"/>
        </w:rPr>
        <w:t>Cardozo Int'l &amp; Comp. L. Rev.</w:t>
      </w:r>
      <w:r>
        <w:rPr>
          <w:rFonts w:ascii="Arial" w:eastAsia="Arial" w:hAnsi="Arial" w:cs="Arial"/>
          <w:color w:val="000000"/>
        </w:rPr>
        <w:t xml:space="preserve">, </w:t>
      </w:r>
      <w:r>
        <w:rPr>
          <w:rFonts w:ascii="Arial" w:eastAsia="Arial" w:hAnsi="Arial" w:cs="Arial"/>
          <w:i/>
          <w:iCs/>
          <w:color w:val="000000"/>
        </w:rPr>
        <w:t>8</w:t>
      </w:r>
      <w:r>
        <w:rPr>
          <w:rFonts w:ascii="Arial" w:eastAsia="Arial" w:hAnsi="Arial" w:cs="Arial"/>
          <w:color w:val="000000"/>
        </w:rPr>
        <w:t>, p.425. Available at:</w:t>
      </w:r>
      <w:hyperlink r:id="rId97"/>
      <w:hyperlink r:id="rId98">
        <w:r>
          <w:rPr>
            <w:rFonts w:ascii="Arial" w:eastAsia="Arial" w:hAnsi="Arial" w:cs="Arial"/>
            <w:color w:val="1155CC"/>
            <w:u w:val="single"/>
          </w:rPr>
          <w:t>https://access.heinonline.com/hol-cgi-bin/get_pdf.cgi?handle=hein.journals/icpelr8&amp;section=14</w:t>
        </w:r>
      </w:hyperlink>
      <w:r>
        <w:rPr>
          <w:rFonts w:ascii="Arial" w:eastAsia="Arial" w:hAnsi="Arial" w:cs="Arial"/>
          <w:color w:val="000000"/>
        </w:rPr>
        <w:t>  </w:t>
      </w:r>
    </w:p>
    <w:p w14:paraId="5D881D63"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Sorooshian</w:t>
      </w:r>
      <w:proofErr w:type="spellEnd"/>
      <w:r>
        <w:rPr>
          <w:rFonts w:ascii="Arial" w:eastAsia="Arial" w:hAnsi="Arial" w:cs="Arial"/>
          <w:color w:val="000000"/>
        </w:rPr>
        <w:t xml:space="preserve">, S., </w:t>
      </w:r>
      <w:proofErr w:type="spellStart"/>
      <w:r>
        <w:rPr>
          <w:rFonts w:ascii="Arial" w:eastAsia="Arial" w:hAnsi="Arial" w:cs="Arial"/>
          <w:color w:val="000000"/>
        </w:rPr>
        <w:t>Rahamaddulla</w:t>
      </w:r>
      <w:proofErr w:type="spellEnd"/>
      <w:r>
        <w:rPr>
          <w:rFonts w:ascii="Arial" w:eastAsia="Arial" w:hAnsi="Arial" w:cs="Arial"/>
          <w:color w:val="000000"/>
        </w:rPr>
        <w:t xml:space="preserve">, S.R. and Ahmad, M.H.B., (2026). Generative artificial intelligence-powered approach to multiple criteria selection of advertising 4.0 services suppliers: case of sustainable fashion industry. </w:t>
      </w:r>
      <w:r>
        <w:rPr>
          <w:rFonts w:ascii="Arial" w:eastAsia="Arial" w:hAnsi="Arial" w:cs="Arial"/>
          <w:i/>
          <w:iCs/>
          <w:color w:val="000000"/>
        </w:rPr>
        <w:t>Journal of Fashion Marketing and Management: An International Journal</w:t>
      </w:r>
      <w:r>
        <w:rPr>
          <w:rFonts w:ascii="Arial" w:eastAsia="Arial" w:hAnsi="Arial" w:cs="Arial"/>
          <w:color w:val="000000"/>
        </w:rPr>
        <w:t xml:space="preserve">, </w:t>
      </w:r>
      <w:r>
        <w:rPr>
          <w:rFonts w:ascii="Arial" w:eastAsia="Arial" w:hAnsi="Arial" w:cs="Arial"/>
          <w:i/>
          <w:iCs/>
          <w:color w:val="000000"/>
        </w:rPr>
        <w:t>30</w:t>
      </w:r>
      <w:r>
        <w:rPr>
          <w:rFonts w:ascii="Arial" w:eastAsia="Arial" w:hAnsi="Arial" w:cs="Arial"/>
          <w:color w:val="000000"/>
        </w:rPr>
        <w:t>(3), pp.441-462.</w:t>
      </w:r>
      <w:hyperlink r:id="rId99">
        <w:r>
          <w:rPr>
            <w:rFonts w:ascii="Arial" w:eastAsia="Arial" w:hAnsi="Arial" w:cs="Arial"/>
            <w:color w:val="1155CC"/>
            <w:u w:val="single"/>
          </w:rPr>
          <w:t>https://www.emerald.com/jfmm/article-pdf/doi/10.1108/JFMM-08-2024-0303/11159153/jfmm-08-2024-0303en.pdf</w:t>
        </w:r>
      </w:hyperlink>
    </w:p>
    <w:p w14:paraId="49DC3A2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lastRenderedPageBreak/>
        <w:t xml:space="preserve">Sunny, G., Vijayalakshmi, T., Mathew, M. and Rajesh, S.M., (2025). AI in Fashion System-Design to Customer Feedback. </w:t>
      </w:r>
      <w:r>
        <w:rPr>
          <w:rFonts w:ascii="Arial" w:eastAsia="Arial" w:hAnsi="Arial" w:cs="Arial"/>
          <w:i/>
          <w:iCs/>
          <w:color w:val="000000"/>
        </w:rPr>
        <w:t>Journal of the Textile Association, 86</w:t>
      </w:r>
      <w:r>
        <w:rPr>
          <w:rFonts w:ascii="Arial" w:eastAsia="Arial" w:hAnsi="Arial" w:cs="Arial"/>
          <w:color w:val="000000"/>
        </w:rPr>
        <w:t xml:space="preserve">(2), pp.133-140. Available at: </w:t>
      </w:r>
      <w:hyperlink r:id="rId100">
        <w:r>
          <w:rPr>
            <w:rFonts w:ascii="Arial" w:eastAsia="Arial" w:hAnsi="Arial" w:cs="Arial"/>
            <w:color w:val="1155CC"/>
            <w:u w:val="single"/>
          </w:rPr>
          <w:t>https://www.researchgate.net/profile/Georgy-Sunny/publication/395639586_AI_in_Fashion_System-_Design_to_Customer_Feedback/links/68f17636ffdca73694b85c8a/AI-in-Fashion-System-Design-to-Customer-Feedback.pdf</w:t>
        </w:r>
      </w:hyperlink>
    </w:p>
    <w:p w14:paraId="20AFC62F"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Tammik, L., (2025). Comparative Analysis of AI-Driven Techniques for Digital Advertising Creative Optimization: An Empirical Study on Visual Element Performance. </w:t>
      </w:r>
      <w:r>
        <w:rPr>
          <w:rFonts w:ascii="Arial" w:eastAsia="Arial" w:hAnsi="Arial" w:cs="Arial"/>
          <w:i/>
          <w:iCs/>
          <w:color w:val="000000"/>
        </w:rPr>
        <w:t>Journal of Innovative Technologies</w:t>
      </w:r>
      <w:r>
        <w:rPr>
          <w:rFonts w:ascii="Arial" w:eastAsia="Arial" w:hAnsi="Arial" w:cs="Arial"/>
          <w:color w:val="000000"/>
        </w:rPr>
        <w:t xml:space="preserve">, </w:t>
      </w:r>
      <w:r>
        <w:rPr>
          <w:rFonts w:ascii="Arial" w:eastAsia="Arial" w:hAnsi="Arial" w:cs="Arial"/>
          <w:i/>
          <w:iCs/>
          <w:color w:val="000000"/>
        </w:rPr>
        <w:t>1</w:t>
      </w:r>
      <w:r>
        <w:rPr>
          <w:rFonts w:ascii="Arial" w:eastAsia="Arial" w:hAnsi="Arial" w:cs="Arial"/>
          <w:color w:val="000000"/>
        </w:rPr>
        <w:t>(2).</w:t>
      </w:r>
      <w:hyperlink r:id="rId101">
        <w:r>
          <w:rPr>
            <w:rFonts w:ascii="Arial" w:eastAsia="Arial" w:hAnsi="Arial" w:cs="Arial"/>
            <w:color w:val="1155CC"/>
            <w:u w:val="single"/>
          </w:rPr>
          <w:t>http://journalinnotech.com/index.php/jit/article/download/3/3</w:t>
        </w:r>
      </w:hyperlink>
    </w:p>
    <w:p w14:paraId="1252AEA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Theodoridis, P.K. and </w:t>
      </w:r>
      <w:proofErr w:type="spellStart"/>
      <w:r>
        <w:rPr>
          <w:rFonts w:ascii="Arial" w:eastAsia="Arial" w:hAnsi="Arial" w:cs="Arial"/>
          <w:color w:val="000000"/>
        </w:rPr>
        <w:t>Gkikas</w:t>
      </w:r>
      <w:proofErr w:type="spellEnd"/>
      <w:r>
        <w:rPr>
          <w:rFonts w:ascii="Arial" w:eastAsia="Arial" w:hAnsi="Arial" w:cs="Arial"/>
          <w:color w:val="000000"/>
        </w:rPr>
        <w:t xml:space="preserve">, D.C., (2025). Maximizing social media user engagement through predictive analytics in retail tourism: Identifying key performance indicators that trigger user interactions. Applied Sciences, 15(21), p.11720. Available at: </w:t>
      </w:r>
      <w:hyperlink r:id="rId102">
        <w:r>
          <w:rPr>
            <w:rFonts w:ascii="Arial" w:eastAsia="Arial" w:hAnsi="Arial" w:cs="Arial"/>
            <w:color w:val="1155CC"/>
            <w:u w:val="single"/>
          </w:rPr>
          <w:t>https://www.mdpi.com/2076-3417/15/21/11720</w:t>
        </w:r>
      </w:hyperlink>
    </w:p>
    <w:p w14:paraId="0902EB47" w14:textId="77777777" w:rsidR="00504294" w:rsidRPr="00294EBD" w:rsidRDefault="00504294" w:rsidP="00504294">
      <w:pPr>
        <w:pBdr>
          <w:top w:val="nil"/>
          <w:left w:val="nil"/>
          <w:bottom w:val="nil"/>
          <w:right w:val="nil"/>
          <w:between w:val="nil"/>
        </w:pBdr>
        <w:spacing w:after="240"/>
        <w:rPr>
          <w:rFonts w:ascii="Arial" w:eastAsia="Arial" w:hAnsi="Arial" w:cs="Arial"/>
          <w:color w:val="000000"/>
          <w:lang w:val="fr-FR"/>
        </w:rPr>
      </w:pPr>
      <w:r>
        <w:rPr>
          <w:rFonts w:ascii="Arial" w:eastAsia="Arial" w:hAnsi="Arial" w:cs="Arial"/>
          <w:color w:val="000000"/>
        </w:rPr>
        <w:t xml:space="preserve">Vavrová, K., (2024). Fashion design and fashion industry: The impact of social media on customer behaviour and its current role in the fashion industry. </w:t>
      </w:r>
      <w:r>
        <w:rPr>
          <w:rFonts w:ascii="Arial" w:eastAsia="Arial" w:hAnsi="Arial" w:cs="Arial"/>
          <w:i/>
          <w:iCs/>
          <w:color w:val="000000"/>
        </w:rPr>
        <w:t>Architecture Papers of the Faculty of Architecture and Design STU</w:t>
      </w:r>
      <w:r>
        <w:rPr>
          <w:rFonts w:ascii="Arial" w:eastAsia="Arial" w:hAnsi="Arial" w:cs="Arial"/>
          <w:color w:val="000000"/>
        </w:rPr>
        <w:t xml:space="preserve">, </w:t>
      </w:r>
      <w:r>
        <w:rPr>
          <w:rFonts w:ascii="Arial" w:eastAsia="Arial" w:hAnsi="Arial" w:cs="Arial"/>
          <w:i/>
          <w:iCs/>
          <w:color w:val="000000"/>
        </w:rPr>
        <w:t>29</w:t>
      </w:r>
      <w:r>
        <w:rPr>
          <w:rFonts w:ascii="Arial" w:eastAsia="Arial" w:hAnsi="Arial" w:cs="Arial"/>
          <w:color w:val="000000"/>
        </w:rPr>
        <w:t xml:space="preserve">(3), pp.39-45. </w:t>
      </w:r>
      <w:proofErr w:type="spellStart"/>
      <w:r w:rsidRPr="00294EBD">
        <w:rPr>
          <w:rFonts w:ascii="Arial" w:eastAsia="Arial" w:hAnsi="Arial" w:cs="Arial"/>
          <w:color w:val="000000"/>
          <w:lang w:val="fr-FR"/>
        </w:rPr>
        <w:t>Available</w:t>
      </w:r>
      <w:proofErr w:type="spellEnd"/>
      <w:r w:rsidRPr="00294EBD">
        <w:rPr>
          <w:rFonts w:ascii="Arial" w:eastAsia="Arial" w:hAnsi="Arial" w:cs="Arial"/>
          <w:color w:val="000000"/>
          <w:lang w:val="fr-FR"/>
        </w:rPr>
        <w:t xml:space="preserve"> </w:t>
      </w:r>
      <w:proofErr w:type="spellStart"/>
      <w:r w:rsidRPr="00294EBD">
        <w:rPr>
          <w:rFonts w:ascii="Arial" w:eastAsia="Arial" w:hAnsi="Arial" w:cs="Arial"/>
          <w:color w:val="000000"/>
          <w:lang w:val="fr-FR"/>
        </w:rPr>
        <w:t>at:</w:t>
      </w:r>
      <w:hyperlink r:id="rId103"/>
      <w:hyperlink r:id="rId104">
        <w:r w:rsidRPr="00294EBD">
          <w:rPr>
            <w:rFonts w:ascii="Arial" w:eastAsia="Arial" w:hAnsi="Arial" w:cs="Arial"/>
            <w:color w:val="1155CC"/>
            <w:u w:val="single"/>
            <w:lang w:val="fr-FR"/>
          </w:rPr>
          <w:t>https</w:t>
        </w:r>
        <w:proofErr w:type="spellEnd"/>
        <w:r w:rsidRPr="00294EBD">
          <w:rPr>
            <w:rFonts w:ascii="Arial" w:eastAsia="Arial" w:hAnsi="Arial" w:cs="Arial"/>
            <w:color w:val="1155CC"/>
            <w:u w:val="single"/>
            <w:lang w:val="fr-FR"/>
          </w:rPr>
          <w:t>://reference-global.com/article/10.2478/alfa-2024-0016</w:t>
        </w:r>
      </w:hyperlink>
      <w:r w:rsidRPr="00294EBD">
        <w:rPr>
          <w:rFonts w:ascii="Arial" w:eastAsia="Arial" w:hAnsi="Arial" w:cs="Arial"/>
          <w:color w:val="000000"/>
          <w:lang w:val="fr-FR"/>
        </w:rPr>
        <w:t> </w:t>
      </w:r>
    </w:p>
    <w:p w14:paraId="5008B585" w14:textId="77777777" w:rsidR="00504294" w:rsidRDefault="00504294" w:rsidP="00504294">
      <w:pPr>
        <w:pBdr>
          <w:top w:val="nil"/>
          <w:left w:val="nil"/>
          <w:bottom w:val="nil"/>
          <w:right w:val="nil"/>
          <w:between w:val="nil"/>
        </w:pBdr>
        <w:spacing w:after="240"/>
        <w:rPr>
          <w:rFonts w:ascii="Arial" w:eastAsia="Arial" w:hAnsi="Arial" w:cs="Arial"/>
          <w:color w:val="000000"/>
        </w:rPr>
      </w:pPr>
      <w:r w:rsidRPr="00294EBD">
        <w:rPr>
          <w:rFonts w:ascii="Arial" w:eastAsia="Arial" w:hAnsi="Arial" w:cs="Arial"/>
          <w:color w:val="000000"/>
          <w:lang w:val="fr-FR"/>
        </w:rPr>
        <w:t xml:space="preserve">Wah, J., (2025). </w:t>
      </w:r>
      <w:r>
        <w:rPr>
          <w:rFonts w:ascii="Arial" w:eastAsia="Arial" w:hAnsi="Arial" w:cs="Arial"/>
          <w:color w:val="000000"/>
        </w:rPr>
        <w:t>Ai in entertainment: Revolutionizing media, content creation, and consumer engage-</w:t>
      </w:r>
      <w:proofErr w:type="spellStart"/>
      <w:r>
        <w:rPr>
          <w:rFonts w:ascii="Arial" w:eastAsia="Arial" w:hAnsi="Arial" w:cs="Arial"/>
          <w:color w:val="000000"/>
        </w:rPr>
        <w:t>ment</w:t>
      </w:r>
      <w:proofErr w:type="spellEnd"/>
      <w:r>
        <w:rPr>
          <w:rFonts w:ascii="Arial" w:eastAsia="Arial" w:hAnsi="Arial" w:cs="Arial"/>
          <w:color w:val="000000"/>
        </w:rPr>
        <w:t xml:space="preserve"> across sectors. </w:t>
      </w:r>
      <w:r>
        <w:rPr>
          <w:rFonts w:ascii="Arial" w:eastAsia="Arial" w:hAnsi="Arial" w:cs="Arial"/>
          <w:i/>
          <w:iCs/>
          <w:color w:val="000000"/>
        </w:rPr>
        <w:t>Digit Hum Soc Sci Cult Preserv</w:t>
      </w:r>
      <w:r>
        <w:rPr>
          <w:rFonts w:ascii="Arial" w:eastAsia="Arial" w:hAnsi="Arial" w:cs="Arial"/>
          <w:color w:val="000000"/>
        </w:rPr>
        <w:t xml:space="preserve">, </w:t>
      </w:r>
      <w:r>
        <w:rPr>
          <w:rFonts w:ascii="Arial" w:eastAsia="Arial" w:hAnsi="Arial" w:cs="Arial"/>
          <w:i/>
          <w:iCs/>
          <w:color w:val="000000"/>
        </w:rPr>
        <w:t>1</w:t>
      </w:r>
      <w:r>
        <w:rPr>
          <w:rFonts w:ascii="Arial" w:eastAsia="Arial" w:hAnsi="Arial" w:cs="Arial"/>
          <w:color w:val="000000"/>
        </w:rPr>
        <w:t>(2), pp.01-13.</w:t>
      </w:r>
      <w:hyperlink r:id="rId105">
        <w:r>
          <w:rPr>
            <w:rFonts w:ascii="Arial" w:eastAsia="Arial" w:hAnsi="Arial" w:cs="Arial"/>
            <w:color w:val="1155CC"/>
            <w:u w:val="single"/>
          </w:rPr>
          <w:t>https://www.primeopenaccess.com/scholarly-articles/ai-in-entertainment-revolutionizing-media-content-creation-and-consumer-engagement-across-sectors.pdf</w:t>
        </w:r>
      </w:hyperlink>
    </w:p>
    <w:p w14:paraId="7928880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Wahid, R., Mero, J. and </w:t>
      </w:r>
      <w:proofErr w:type="spellStart"/>
      <w:r>
        <w:rPr>
          <w:rFonts w:ascii="Arial" w:eastAsia="Arial" w:hAnsi="Arial" w:cs="Arial"/>
          <w:color w:val="000000"/>
        </w:rPr>
        <w:t>Ritala</w:t>
      </w:r>
      <w:proofErr w:type="spellEnd"/>
      <w:r>
        <w:rPr>
          <w:rFonts w:ascii="Arial" w:eastAsia="Arial" w:hAnsi="Arial" w:cs="Arial"/>
          <w:color w:val="000000"/>
        </w:rPr>
        <w:t xml:space="preserve">, P., (2023). Written by ChatGPT, illustrated by Midjourney: generative AI for content marketing. </w:t>
      </w:r>
      <w:r>
        <w:rPr>
          <w:rFonts w:ascii="Arial" w:eastAsia="Arial" w:hAnsi="Arial" w:cs="Arial"/>
          <w:i/>
          <w:iCs/>
          <w:color w:val="000000"/>
        </w:rPr>
        <w:t>Asia Pacific Journal of Marketing and Logistics</w:t>
      </w:r>
      <w:r>
        <w:rPr>
          <w:rFonts w:ascii="Arial" w:eastAsia="Arial" w:hAnsi="Arial" w:cs="Arial"/>
          <w:color w:val="000000"/>
        </w:rPr>
        <w:t xml:space="preserve">, </w:t>
      </w:r>
      <w:r>
        <w:rPr>
          <w:rFonts w:ascii="Arial" w:eastAsia="Arial" w:hAnsi="Arial" w:cs="Arial"/>
          <w:i/>
          <w:iCs/>
          <w:color w:val="000000"/>
        </w:rPr>
        <w:t>35</w:t>
      </w:r>
      <w:r>
        <w:rPr>
          <w:rFonts w:ascii="Arial" w:eastAsia="Arial" w:hAnsi="Arial" w:cs="Arial"/>
          <w:color w:val="000000"/>
        </w:rPr>
        <w:t xml:space="preserve">(8), pp.1813-1822. </w:t>
      </w:r>
      <w:hyperlink r:id="rId106">
        <w:r>
          <w:rPr>
            <w:rFonts w:ascii="Arial" w:eastAsia="Arial" w:hAnsi="Arial" w:cs="Arial"/>
            <w:color w:val="1155CC"/>
            <w:u w:val="single"/>
          </w:rPr>
          <w:t>https://www.emerald.com/apjml/article-pdf/35/8/1813/141251/apjml-10-2023-994.pdf</w:t>
        </w:r>
      </w:hyperlink>
    </w:p>
    <w:p w14:paraId="22F77725"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Wahid, R., Mero, J. and </w:t>
      </w:r>
      <w:proofErr w:type="spellStart"/>
      <w:r>
        <w:rPr>
          <w:rFonts w:ascii="Arial" w:eastAsia="Arial" w:hAnsi="Arial" w:cs="Arial"/>
          <w:color w:val="000000"/>
        </w:rPr>
        <w:t>Ritala</w:t>
      </w:r>
      <w:proofErr w:type="spellEnd"/>
      <w:r>
        <w:rPr>
          <w:rFonts w:ascii="Arial" w:eastAsia="Arial" w:hAnsi="Arial" w:cs="Arial"/>
          <w:color w:val="000000"/>
        </w:rPr>
        <w:t xml:space="preserve">, P., (2025). Technology-enabled democratization: Impact of generative AI on content marketing agencies. </w:t>
      </w:r>
      <w:r>
        <w:rPr>
          <w:rFonts w:ascii="Arial" w:eastAsia="Arial" w:hAnsi="Arial" w:cs="Arial"/>
          <w:i/>
          <w:iCs/>
          <w:color w:val="000000"/>
        </w:rPr>
        <w:t xml:space="preserve">Industrial Marketing </w:t>
      </w:r>
      <w:r>
        <w:rPr>
          <w:rFonts w:ascii="Arial" w:eastAsia="Arial" w:hAnsi="Arial" w:cs="Arial"/>
          <w:i/>
          <w:iCs/>
          <w:color w:val="000000"/>
        </w:rPr>
        <w:lastRenderedPageBreak/>
        <w:t>Management</w:t>
      </w:r>
      <w:r>
        <w:rPr>
          <w:rFonts w:ascii="Arial" w:eastAsia="Arial" w:hAnsi="Arial" w:cs="Arial"/>
          <w:color w:val="000000"/>
        </w:rPr>
        <w:t xml:space="preserve">, </w:t>
      </w:r>
      <w:r>
        <w:rPr>
          <w:rFonts w:ascii="Arial" w:eastAsia="Arial" w:hAnsi="Arial" w:cs="Arial"/>
          <w:i/>
          <w:iCs/>
          <w:color w:val="000000"/>
        </w:rPr>
        <w:t>131</w:t>
      </w:r>
      <w:r>
        <w:rPr>
          <w:rFonts w:ascii="Arial" w:eastAsia="Arial" w:hAnsi="Arial" w:cs="Arial"/>
          <w:color w:val="000000"/>
        </w:rPr>
        <w:t>, pp.1-16.</w:t>
      </w:r>
      <w:hyperlink r:id="rId107">
        <w:r>
          <w:rPr>
            <w:rFonts w:ascii="Arial" w:eastAsia="Arial" w:hAnsi="Arial" w:cs="Arial"/>
            <w:color w:val="1155CC"/>
            <w:u w:val="single"/>
          </w:rPr>
          <w:t>https://www.sciencedirect.com/science/article/pii/S0019850125001348</w:t>
        </w:r>
      </w:hyperlink>
    </w:p>
    <w:p w14:paraId="0AA29100"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Wang, Y., </w:t>
      </w:r>
      <w:proofErr w:type="spellStart"/>
      <w:r>
        <w:rPr>
          <w:rFonts w:ascii="Arial" w:eastAsia="Arial" w:hAnsi="Arial" w:cs="Arial"/>
          <w:color w:val="000000"/>
        </w:rPr>
        <w:t>Ravazzani</w:t>
      </w:r>
      <w:proofErr w:type="spellEnd"/>
      <w:r>
        <w:rPr>
          <w:rFonts w:ascii="Arial" w:eastAsia="Arial" w:hAnsi="Arial" w:cs="Arial"/>
          <w:color w:val="000000"/>
        </w:rPr>
        <w:t xml:space="preserve">, S. and Anton, A., (2026). Generative AI risks: are European communication professionals ready? A study on individual and organizational READINESS. </w:t>
      </w:r>
      <w:r>
        <w:rPr>
          <w:rFonts w:ascii="Arial" w:eastAsia="Arial" w:hAnsi="Arial" w:cs="Arial"/>
          <w:i/>
          <w:iCs/>
          <w:color w:val="000000"/>
        </w:rPr>
        <w:t>Journal of Communication Management</w:t>
      </w:r>
      <w:r>
        <w:rPr>
          <w:rFonts w:ascii="Arial" w:eastAsia="Arial" w:hAnsi="Arial" w:cs="Arial"/>
          <w:color w:val="000000"/>
        </w:rPr>
        <w:t xml:space="preserve">, </w:t>
      </w:r>
      <w:r>
        <w:rPr>
          <w:rFonts w:ascii="Arial" w:eastAsia="Arial" w:hAnsi="Arial" w:cs="Arial"/>
          <w:i/>
          <w:iCs/>
          <w:color w:val="000000"/>
        </w:rPr>
        <w:t>30</w:t>
      </w:r>
      <w:r>
        <w:rPr>
          <w:rFonts w:ascii="Arial" w:eastAsia="Arial" w:hAnsi="Arial" w:cs="Arial"/>
          <w:color w:val="000000"/>
        </w:rPr>
        <w:t xml:space="preserve">(3), pp.407-424. </w:t>
      </w:r>
      <w:hyperlink r:id="rId108">
        <w:r>
          <w:rPr>
            <w:rFonts w:ascii="Arial" w:eastAsia="Arial" w:hAnsi="Arial" w:cs="Arial"/>
            <w:color w:val="1155CC"/>
            <w:u w:val="single"/>
          </w:rPr>
          <w:t>https://www.emerald.com/jcom/article-pdf/30/3/407/10340180/jcom-12-2024-0256en.pdf</w:t>
        </w:r>
      </w:hyperlink>
    </w:p>
    <w:p w14:paraId="19A15637"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Williamson, S.M. and </w:t>
      </w:r>
      <w:proofErr w:type="spellStart"/>
      <w:r>
        <w:rPr>
          <w:rFonts w:ascii="Arial" w:eastAsia="Arial" w:hAnsi="Arial" w:cs="Arial"/>
          <w:color w:val="000000"/>
        </w:rPr>
        <w:t>Prybutok</w:t>
      </w:r>
      <w:proofErr w:type="spellEnd"/>
      <w:r>
        <w:rPr>
          <w:rFonts w:ascii="Arial" w:eastAsia="Arial" w:hAnsi="Arial" w:cs="Arial"/>
          <w:color w:val="000000"/>
        </w:rPr>
        <w:t xml:space="preserve">, V., (2024). The era of artificial intelligence deception: </w:t>
      </w:r>
      <w:proofErr w:type="spellStart"/>
      <w:r>
        <w:rPr>
          <w:rFonts w:ascii="Arial" w:eastAsia="Arial" w:hAnsi="Arial" w:cs="Arial"/>
          <w:color w:val="000000"/>
        </w:rPr>
        <w:t>unraveling</w:t>
      </w:r>
      <w:proofErr w:type="spellEnd"/>
      <w:r>
        <w:rPr>
          <w:rFonts w:ascii="Arial" w:eastAsia="Arial" w:hAnsi="Arial" w:cs="Arial"/>
          <w:color w:val="000000"/>
        </w:rPr>
        <w:t xml:space="preserve"> the complexities of false realities and emerging threats of misinformation. </w:t>
      </w:r>
      <w:r>
        <w:rPr>
          <w:rFonts w:ascii="Arial" w:eastAsia="Arial" w:hAnsi="Arial" w:cs="Arial"/>
          <w:i/>
          <w:iCs/>
          <w:color w:val="000000"/>
        </w:rPr>
        <w:t>Information, 15</w:t>
      </w:r>
      <w:r>
        <w:rPr>
          <w:rFonts w:ascii="Arial" w:eastAsia="Arial" w:hAnsi="Arial" w:cs="Arial"/>
          <w:color w:val="000000"/>
        </w:rPr>
        <w:t xml:space="preserve">(6), p.299. Available at: </w:t>
      </w:r>
      <w:hyperlink r:id="rId109">
        <w:r>
          <w:rPr>
            <w:rFonts w:ascii="Arial" w:eastAsia="Arial" w:hAnsi="Arial" w:cs="Arial"/>
            <w:color w:val="1155CC"/>
            <w:u w:val="single"/>
          </w:rPr>
          <w:t>https://www.mdpi.com/2078-2489/15/6/299</w:t>
        </w:r>
      </w:hyperlink>
    </w:p>
    <w:p w14:paraId="5D752BB5" w14:textId="77777777" w:rsidR="00504294" w:rsidRDefault="00504294" w:rsidP="00504294">
      <w:pPr>
        <w:pBdr>
          <w:top w:val="nil"/>
          <w:left w:val="nil"/>
          <w:bottom w:val="nil"/>
          <w:right w:val="nil"/>
          <w:between w:val="nil"/>
        </w:pBdr>
        <w:spacing w:after="240"/>
        <w:rPr>
          <w:rFonts w:ascii="Arial" w:eastAsia="Arial" w:hAnsi="Arial" w:cs="Arial"/>
          <w:color w:val="000000"/>
        </w:rPr>
      </w:pPr>
      <w:proofErr w:type="spellStart"/>
      <w:r>
        <w:rPr>
          <w:rFonts w:ascii="Arial" w:eastAsia="Arial" w:hAnsi="Arial" w:cs="Arial"/>
          <w:color w:val="000000"/>
        </w:rPr>
        <w:t>Worldfashionexchange</w:t>
      </w:r>
      <w:proofErr w:type="spellEnd"/>
      <w:r>
        <w:rPr>
          <w:rFonts w:ascii="Arial" w:eastAsia="Arial" w:hAnsi="Arial" w:cs="Arial"/>
          <w:color w:val="000000"/>
        </w:rPr>
        <w:t xml:space="preserve"> (2024), </w:t>
      </w:r>
      <w:r>
        <w:rPr>
          <w:rFonts w:ascii="Arial" w:eastAsia="Arial" w:hAnsi="Arial" w:cs="Arial"/>
          <w:i/>
          <w:iCs/>
          <w:color w:val="000000"/>
        </w:rPr>
        <w:t>How Top Fashion Brands Use Artificial Intelligence</w:t>
      </w:r>
      <w:r>
        <w:rPr>
          <w:rFonts w:ascii="Arial" w:eastAsia="Arial" w:hAnsi="Arial" w:cs="Arial"/>
          <w:color w:val="000000"/>
        </w:rPr>
        <w:t xml:space="preserve">, Accessed from: </w:t>
      </w:r>
      <w:hyperlink r:id="rId110">
        <w:r>
          <w:rPr>
            <w:rFonts w:ascii="Arial" w:eastAsia="Arial" w:hAnsi="Arial" w:cs="Arial"/>
            <w:color w:val="1155CC"/>
            <w:u w:val="single"/>
          </w:rPr>
          <w:t>https://www.worldfashionexchange.com/blog/artificial-intelligence-in-fashion/</w:t>
        </w:r>
      </w:hyperlink>
      <w:r>
        <w:rPr>
          <w:rFonts w:ascii="Arial" w:eastAsia="Arial" w:hAnsi="Arial" w:cs="Arial"/>
          <w:color w:val="000000"/>
        </w:rPr>
        <w:t xml:space="preserve"> [Accessed on: 26.08.26] </w:t>
      </w:r>
    </w:p>
    <w:p w14:paraId="731AB3A4"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Wyman, O. (2024) How Generative AI Is Changing The Consumer Economy, Oliver Wyman Forum. Available at: </w:t>
      </w:r>
      <w:hyperlink r:id="rId111">
        <w:r>
          <w:rPr>
            <w:rFonts w:ascii="Arial" w:eastAsia="Arial" w:hAnsi="Arial" w:cs="Arial"/>
            <w:color w:val="1155CC"/>
            <w:u w:val="single"/>
          </w:rPr>
          <w:t>https://www.oliverwymanforum.com/global-consumer-sentiment/how-will-ai-affect-global-economics/consumers.html</w:t>
        </w:r>
      </w:hyperlink>
      <w:r>
        <w:rPr>
          <w:rFonts w:ascii="Arial" w:eastAsia="Arial" w:hAnsi="Arial" w:cs="Arial"/>
          <w:color w:val="000000"/>
        </w:rPr>
        <w:t xml:space="preserve"> (Accessed: August 6, 2026).</w:t>
      </w:r>
    </w:p>
    <w:p w14:paraId="626A8234" w14:textId="77777777" w:rsidR="00504294" w:rsidRDefault="00504294" w:rsidP="00504294">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Yu, T., Tian, Y., Chen, Y., Huang, Y., Pan, Y. and Jang, W., (2025). How do ethical factors affect user trust and adoption intentions of AI-generated content tools? Evidence from a risk-trust perspective. Systems, 13(6), p.461. Available at: </w:t>
      </w:r>
      <w:hyperlink r:id="rId112">
        <w:r>
          <w:rPr>
            <w:rFonts w:ascii="Arial" w:eastAsia="Arial" w:hAnsi="Arial" w:cs="Arial"/>
            <w:color w:val="1155CC"/>
            <w:u w:val="single"/>
          </w:rPr>
          <w:t>https://www.mdpi.com/2079-8954/13/6/461</w:t>
        </w:r>
      </w:hyperlink>
    </w:p>
    <w:p w14:paraId="2B11E6D3" w14:textId="77777777" w:rsidR="00504294" w:rsidRDefault="00504294" w:rsidP="00504294">
      <w:pPr>
        <w:pBdr>
          <w:top w:val="nil"/>
          <w:left w:val="nil"/>
          <w:bottom w:val="nil"/>
          <w:right w:val="nil"/>
          <w:between w:val="nil"/>
        </w:pBdr>
        <w:rPr>
          <w:rFonts w:ascii="Arial" w:eastAsia="Arial" w:hAnsi="Arial" w:cs="Arial"/>
          <w:color w:val="000000"/>
        </w:rPr>
      </w:pPr>
    </w:p>
    <w:p w14:paraId="68D0EFA3" w14:textId="77777777" w:rsidR="00504294" w:rsidRDefault="00504294" w:rsidP="00504294">
      <w:pPr>
        <w:pBdr>
          <w:top w:val="nil"/>
          <w:left w:val="nil"/>
          <w:bottom w:val="nil"/>
          <w:right w:val="nil"/>
          <w:between w:val="nil"/>
        </w:pBdr>
        <w:spacing w:after="160"/>
        <w:rPr>
          <w:rFonts w:ascii="Arial" w:eastAsia="Arial" w:hAnsi="Arial" w:cs="Arial"/>
          <w:color w:val="000000"/>
        </w:rPr>
      </w:pPr>
    </w:p>
    <w:p w14:paraId="328628E4" w14:textId="77777777" w:rsidR="00504294" w:rsidRDefault="00504294" w:rsidP="00504294">
      <w:pPr>
        <w:pBdr>
          <w:top w:val="nil"/>
          <w:left w:val="nil"/>
          <w:bottom w:val="nil"/>
          <w:right w:val="nil"/>
          <w:between w:val="nil"/>
        </w:pBdr>
        <w:rPr>
          <w:rFonts w:ascii="Arial" w:eastAsia="Arial" w:hAnsi="Arial" w:cs="Arial"/>
          <w:b/>
          <w:bCs/>
          <w:color w:val="000000"/>
        </w:rPr>
      </w:pPr>
    </w:p>
    <w:p w14:paraId="7B183CAA" w14:textId="77777777" w:rsidR="00B45CBB" w:rsidRDefault="00B45CBB" w:rsidP="00B45CBB">
      <w:pPr>
        <w:pBdr>
          <w:top w:val="nil"/>
          <w:left w:val="nil"/>
          <w:bottom w:val="nil"/>
          <w:right w:val="nil"/>
          <w:between w:val="nil"/>
        </w:pBdr>
        <w:rPr>
          <w:rFonts w:ascii="Arial" w:eastAsia="Arial" w:hAnsi="Arial" w:cs="Arial"/>
          <w:b/>
          <w:bCs/>
          <w:color w:val="000000"/>
          <w:sz w:val="32"/>
          <w:szCs w:val="32"/>
        </w:rPr>
      </w:pPr>
    </w:p>
    <w:sectPr w:rsidR="00B45CBB" w:rsidSect="00504294">
      <w:footerReference w:type="default" r:id="rId1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E04DF" w14:textId="77777777" w:rsidR="009122A4" w:rsidRDefault="009122A4">
      <w:pPr>
        <w:spacing w:line="240" w:lineRule="auto"/>
      </w:pPr>
      <w:r>
        <w:separator/>
      </w:r>
    </w:p>
  </w:endnote>
  <w:endnote w:type="continuationSeparator" w:id="0">
    <w:p w14:paraId="267CE0E1" w14:textId="77777777" w:rsidR="009122A4" w:rsidRDefault="009122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36E5BF0-9C8D-4806-9677-94010199C507}"/>
  </w:font>
  <w:font w:name="Tahoma">
    <w:panose1 w:val="020B0604030504040204"/>
    <w:charset w:val="00"/>
    <w:family w:val="swiss"/>
    <w:pitch w:val="variable"/>
    <w:sig w:usb0="E1002EFF" w:usb1="C000605B" w:usb2="00000029" w:usb3="00000000" w:csb0="000101FF" w:csb1="00000000"/>
    <w:embedRegular r:id="rId2" w:fontKey="{2E4CD5A0-9059-42FD-9773-871C207CD7F1}"/>
  </w:font>
  <w:font w:name="Calibri">
    <w:panose1 w:val="020F0502020204030204"/>
    <w:charset w:val="00"/>
    <w:family w:val="swiss"/>
    <w:pitch w:val="variable"/>
    <w:sig w:usb0="E4002EFF" w:usb1="C200247B" w:usb2="00000009" w:usb3="00000000" w:csb0="000001FF" w:csb1="00000000"/>
    <w:embedRegular r:id="rId3" w:fontKey="{AA86EA64-4295-4790-A52E-817EFBE0D6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9848579"/>
      <w:docPartObj>
        <w:docPartGallery w:val="Page Numbers (Bottom of Page)"/>
        <w:docPartUnique/>
      </w:docPartObj>
    </w:sdtPr>
    <w:sdtEndPr>
      <w:rPr>
        <w:noProof/>
      </w:rPr>
    </w:sdtEndPr>
    <w:sdtContent>
      <w:p w14:paraId="4DFC032D" w14:textId="77777777" w:rsidR="00B45CBB" w:rsidRDefault="00B45C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12A4C5" w14:textId="77777777" w:rsidR="00B45CBB" w:rsidRDefault="00B45C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A9AEC" w14:textId="77777777" w:rsidR="00504294" w:rsidRDefault="00504294">
    <w:pPr>
      <w:pBdr>
        <w:top w:val="nil"/>
        <w:left w:val="nil"/>
        <w:bottom w:val="nil"/>
        <w:right w:val="nil"/>
        <w:between w:val="nil"/>
      </w:pBdr>
      <w:tabs>
        <w:tab w:val="center" w:pos="4513"/>
        <w:tab w:val="right" w:pos="9026"/>
      </w:tabs>
      <w:jc w:val="right"/>
      <w:rPr>
        <w:rFonts w:ascii="Arial" w:eastAsia="Arial" w:hAnsi="Arial" w:cs="Arial"/>
        <w:color w:val="000000"/>
        <w:sz w:val="20"/>
        <w:szCs w:val="20"/>
      </w:rPr>
    </w:pPr>
    <w:r>
      <w:rPr>
        <w:rFonts w:ascii="Arial" w:eastAsia="Arial" w:hAnsi="Arial" w:cs="Arial"/>
        <w:color w:val="000000"/>
        <w:sz w:val="20"/>
        <w:szCs w:val="20"/>
      </w:rPr>
      <w:fldChar w:fldCharType="begin"/>
    </w:r>
    <w:r>
      <w:rPr>
        <w:rFonts w:ascii="Arial" w:eastAsia="Arial" w:hAnsi="Arial" w:cs="Arial"/>
        <w:color w:val="000000"/>
        <w:sz w:val="20"/>
        <w:szCs w:val="20"/>
      </w:rPr>
      <w:instrText>PAGE</w:instrText>
    </w:r>
    <w:r>
      <w:rPr>
        <w:rFonts w:ascii="Arial" w:eastAsia="Arial" w:hAnsi="Arial" w:cs="Arial"/>
        <w:color w:val="000000"/>
        <w:sz w:val="20"/>
        <w:szCs w:val="20"/>
      </w:rPr>
      <w:fldChar w:fldCharType="separate"/>
    </w:r>
    <w:r>
      <w:rPr>
        <w:rFonts w:ascii="Arial" w:eastAsia="Arial" w:hAnsi="Arial" w:cs="Arial"/>
        <w:noProof/>
        <w:color w:val="000000"/>
        <w:sz w:val="20"/>
        <w:szCs w:val="20"/>
      </w:rPr>
      <w:t>8</w:t>
    </w:r>
    <w:r>
      <w:rPr>
        <w:rFonts w:ascii="Arial" w:eastAsia="Arial" w:hAnsi="Arial" w:cs="Arial"/>
        <w:color w:val="000000"/>
        <w:sz w:val="20"/>
        <w:szCs w:val="20"/>
      </w:rPr>
      <w:fldChar w:fldCharType="end"/>
    </w:r>
  </w:p>
  <w:p w14:paraId="43A61C50" w14:textId="77777777" w:rsidR="00504294" w:rsidRDefault="0050429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0687D" w14:textId="77777777" w:rsidR="009122A4" w:rsidRDefault="009122A4">
      <w:pPr>
        <w:spacing w:line="240" w:lineRule="auto"/>
      </w:pPr>
      <w:r>
        <w:separator/>
      </w:r>
    </w:p>
  </w:footnote>
  <w:footnote w:type="continuationSeparator" w:id="0">
    <w:p w14:paraId="000F7644" w14:textId="77777777" w:rsidR="009122A4" w:rsidRDefault="009122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E1663"/>
    <w:multiLevelType w:val="multilevel"/>
    <w:tmpl w:val="B0D088E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145C42"/>
    <w:multiLevelType w:val="multilevel"/>
    <w:tmpl w:val="B0D088E2"/>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D21EC6"/>
    <w:multiLevelType w:val="multilevel"/>
    <w:tmpl w:val="C7FA56D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8B2B3D"/>
    <w:multiLevelType w:val="multilevel"/>
    <w:tmpl w:val="EC644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6474294">
    <w:abstractNumId w:val="2"/>
  </w:num>
  <w:num w:numId="2" w16cid:durableId="394398297">
    <w:abstractNumId w:val="1"/>
  </w:num>
  <w:num w:numId="3" w16cid:durableId="574321752">
    <w:abstractNumId w:val="3"/>
  </w:num>
  <w:num w:numId="4" w16cid:durableId="2898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330"/>
    <w:rsid w:val="00081F99"/>
    <w:rsid w:val="000B6207"/>
    <w:rsid w:val="000C41D4"/>
    <w:rsid w:val="000E4832"/>
    <w:rsid w:val="00135100"/>
    <w:rsid w:val="001357E9"/>
    <w:rsid w:val="00163EDA"/>
    <w:rsid w:val="00174F53"/>
    <w:rsid w:val="00181EB8"/>
    <w:rsid w:val="00192D10"/>
    <w:rsid w:val="002258C9"/>
    <w:rsid w:val="00264267"/>
    <w:rsid w:val="002944A5"/>
    <w:rsid w:val="002B4330"/>
    <w:rsid w:val="00467246"/>
    <w:rsid w:val="00504294"/>
    <w:rsid w:val="005671C3"/>
    <w:rsid w:val="005C4450"/>
    <w:rsid w:val="005C59A7"/>
    <w:rsid w:val="00613B0F"/>
    <w:rsid w:val="006229C5"/>
    <w:rsid w:val="0069231A"/>
    <w:rsid w:val="006C7728"/>
    <w:rsid w:val="00700367"/>
    <w:rsid w:val="007C4DCC"/>
    <w:rsid w:val="00891B1C"/>
    <w:rsid w:val="008D1DA0"/>
    <w:rsid w:val="008F0DF5"/>
    <w:rsid w:val="009122A4"/>
    <w:rsid w:val="009377EA"/>
    <w:rsid w:val="009B414C"/>
    <w:rsid w:val="009E3464"/>
    <w:rsid w:val="00A11CE2"/>
    <w:rsid w:val="00A63B95"/>
    <w:rsid w:val="00AC4902"/>
    <w:rsid w:val="00B45CBB"/>
    <w:rsid w:val="00B8547B"/>
    <w:rsid w:val="00BB143F"/>
    <w:rsid w:val="00C836C6"/>
    <w:rsid w:val="00CD345A"/>
    <w:rsid w:val="00D31ED0"/>
    <w:rsid w:val="00D966A7"/>
    <w:rsid w:val="00DD0DC8"/>
    <w:rsid w:val="00E0340F"/>
    <w:rsid w:val="00E34B1B"/>
    <w:rsid w:val="00E9007F"/>
    <w:rsid w:val="00EB54AF"/>
    <w:rsid w:val="00EF1FB9"/>
    <w:rsid w:val="00F66524"/>
    <w:rsid w:val="00FD672B"/>
    <w:rsid w:val="00FF12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BB472"/>
  <w15:docId w15:val="{DE32C0F0-D526-486A-AA93-A048B2543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b/>
      <w:bCs/>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bCs/>
      <w:color w:val="000000"/>
    </w:rPr>
  </w:style>
  <w:style w:type="paragraph" w:styleId="Heading4">
    <w:name w:val="heading 4"/>
    <w:basedOn w:val="Normal"/>
    <w:next w:val="Normal"/>
    <w:uiPriority w:val="9"/>
    <w:unhideWhenUsed/>
    <w:qFormat/>
    <w:pPr>
      <w:keepNext/>
      <w:keepLines/>
      <w:pBdr>
        <w:top w:val="nil"/>
        <w:left w:val="nil"/>
        <w:bottom w:val="nil"/>
        <w:right w:val="nil"/>
        <w:between w:val="nil"/>
      </w:pBdr>
      <w:jc w:val="center"/>
      <w:outlineLvl w:val="3"/>
    </w:pPr>
    <w:rPr>
      <w:b/>
      <w:bCs/>
      <w:color w:val="000000"/>
    </w:rPr>
  </w:style>
  <w:style w:type="paragraph" w:styleId="Heading5">
    <w:name w:val="heading 5"/>
    <w:basedOn w:val="Normal"/>
    <w:next w:val="Normal"/>
    <w:autoRedefine/>
    <w:uiPriority w:val="9"/>
    <w:unhideWhenUsed/>
    <w:qFormat/>
    <w:rsid w:val="00081F99"/>
    <w:pPr>
      <w:keepNext/>
      <w:keepLines/>
      <w:pBdr>
        <w:top w:val="nil"/>
        <w:left w:val="nil"/>
        <w:bottom w:val="nil"/>
        <w:right w:val="nil"/>
        <w:between w:val="nil"/>
      </w:pBdr>
      <w:spacing w:before="200"/>
      <w:jc w:val="center"/>
      <w:outlineLvl w:val="4"/>
    </w:pPr>
    <w:rPr>
      <w:rFonts w:ascii="Arial" w:hAnsi="Arial"/>
      <w:b/>
      <w:bCs/>
      <w:color w:val="000000"/>
    </w:rPr>
  </w:style>
  <w:style w:type="paragraph" w:styleId="Heading6">
    <w:name w:val="heading 6"/>
    <w:basedOn w:val="Normal"/>
    <w:next w:val="Normal"/>
    <w:uiPriority w:val="9"/>
    <w:unhideWhenUsed/>
    <w:qFormat/>
    <w:pPr>
      <w:keepNext/>
      <w:keepLines/>
      <w:pBdr>
        <w:top w:val="nil"/>
        <w:left w:val="nil"/>
        <w:bottom w:val="nil"/>
        <w:right w:val="nil"/>
        <w:between w:val="nil"/>
      </w:pBdr>
      <w:spacing w:before="200"/>
      <w:jc w:val="center"/>
      <w:outlineLvl w:val="5"/>
    </w:pPr>
    <w:rPr>
      <w:b/>
      <w:bCs/>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Pr>
  </w:style>
  <w:style w:type="table" w:customStyle="1" w:styleId="a1">
    <w:basedOn w:val="TableNormal0"/>
    <w:pPr>
      <w:spacing w:line="240" w:lineRule="auto"/>
      <w:jc w:val="left"/>
    </w:pPr>
    <w:rPr>
      <w:rFonts w:ascii="Cambria" w:eastAsia="Cambria" w:hAnsi="Cambria" w:cs="Cambria"/>
      <w:sz w:val="22"/>
      <w:szCs w:val="22"/>
    </w:rPr>
    <w:tblPr>
      <w:tblStyleRowBandSize w:val="1"/>
      <w:tblStyleColBandSize w:val="1"/>
      <w:tblCellMar>
        <w:top w:w="0" w:type="dxa"/>
        <w:left w:w="108" w:type="dxa"/>
        <w:bottom w:w="0" w:type="dxa"/>
        <w:right w:w="108" w:type="dxa"/>
      </w:tblCellMar>
    </w:tblPr>
  </w:style>
  <w:style w:type="paragraph" w:styleId="TableofFigures">
    <w:name w:val="table of figures"/>
    <w:basedOn w:val="Normal"/>
    <w:next w:val="Normal"/>
    <w:uiPriority w:val="99"/>
    <w:unhideWhenUsed/>
    <w:rsid w:val="00DD0DC8"/>
  </w:style>
  <w:style w:type="character" w:styleId="Hyperlink">
    <w:name w:val="Hyperlink"/>
    <w:basedOn w:val="DefaultParagraphFont"/>
    <w:uiPriority w:val="99"/>
    <w:unhideWhenUsed/>
    <w:rsid w:val="00DD0DC8"/>
    <w:rPr>
      <w:color w:val="0000FF" w:themeColor="hyperlink"/>
      <w:u w:val="single"/>
    </w:rPr>
  </w:style>
  <w:style w:type="paragraph" w:styleId="TOC1">
    <w:name w:val="toc 1"/>
    <w:basedOn w:val="Normal"/>
    <w:next w:val="Normal"/>
    <w:autoRedefine/>
    <w:uiPriority w:val="39"/>
    <w:unhideWhenUsed/>
    <w:rsid w:val="00A63B95"/>
    <w:pPr>
      <w:spacing w:after="100"/>
    </w:pPr>
  </w:style>
  <w:style w:type="paragraph" w:styleId="TOC2">
    <w:name w:val="toc 2"/>
    <w:basedOn w:val="Normal"/>
    <w:next w:val="Normal"/>
    <w:autoRedefine/>
    <w:uiPriority w:val="39"/>
    <w:unhideWhenUsed/>
    <w:rsid w:val="00A63B95"/>
    <w:pPr>
      <w:spacing w:after="100"/>
      <w:ind w:left="240"/>
    </w:pPr>
  </w:style>
  <w:style w:type="paragraph" w:styleId="TOC4">
    <w:name w:val="toc 4"/>
    <w:basedOn w:val="Normal"/>
    <w:next w:val="Normal"/>
    <w:autoRedefine/>
    <w:uiPriority w:val="39"/>
    <w:unhideWhenUsed/>
    <w:rsid w:val="00A63B95"/>
    <w:pPr>
      <w:spacing w:after="100"/>
      <w:ind w:left="720"/>
    </w:pPr>
  </w:style>
  <w:style w:type="paragraph" w:styleId="TOC5">
    <w:name w:val="toc 5"/>
    <w:basedOn w:val="Normal"/>
    <w:next w:val="Normal"/>
    <w:autoRedefine/>
    <w:uiPriority w:val="39"/>
    <w:unhideWhenUsed/>
    <w:rsid w:val="00A63B95"/>
    <w:pPr>
      <w:spacing w:after="100"/>
      <w:ind w:left="960"/>
    </w:pPr>
  </w:style>
  <w:style w:type="paragraph" w:styleId="TOC3">
    <w:name w:val="toc 3"/>
    <w:basedOn w:val="Normal"/>
    <w:next w:val="Normal"/>
    <w:autoRedefine/>
    <w:uiPriority w:val="39"/>
    <w:unhideWhenUsed/>
    <w:rsid w:val="00A63B95"/>
    <w:pPr>
      <w:spacing w:after="100"/>
      <w:ind w:left="480"/>
    </w:pPr>
  </w:style>
  <w:style w:type="paragraph" w:styleId="Header">
    <w:name w:val="header"/>
    <w:basedOn w:val="Normal"/>
    <w:link w:val="HeaderChar"/>
    <w:uiPriority w:val="99"/>
    <w:unhideWhenUsed/>
    <w:rsid w:val="00B45CBB"/>
    <w:pPr>
      <w:tabs>
        <w:tab w:val="center" w:pos="4513"/>
        <w:tab w:val="right" w:pos="9026"/>
      </w:tabs>
      <w:spacing w:line="240" w:lineRule="auto"/>
    </w:pPr>
  </w:style>
  <w:style w:type="character" w:customStyle="1" w:styleId="HeaderChar">
    <w:name w:val="Header Char"/>
    <w:basedOn w:val="DefaultParagraphFont"/>
    <w:link w:val="Header"/>
    <w:uiPriority w:val="99"/>
    <w:rsid w:val="00B45CBB"/>
  </w:style>
  <w:style w:type="paragraph" w:styleId="Footer">
    <w:name w:val="footer"/>
    <w:basedOn w:val="Normal"/>
    <w:link w:val="FooterChar"/>
    <w:uiPriority w:val="99"/>
    <w:unhideWhenUsed/>
    <w:rsid w:val="00B45CBB"/>
    <w:pPr>
      <w:tabs>
        <w:tab w:val="center" w:pos="4513"/>
        <w:tab w:val="right" w:pos="9026"/>
      </w:tabs>
      <w:spacing w:line="240" w:lineRule="auto"/>
    </w:pPr>
  </w:style>
  <w:style w:type="character" w:customStyle="1" w:styleId="FooterChar">
    <w:name w:val="Footer Char"/>
    <w:basedOn w:val="DefaultParagraphFont"/>
    <w:link w:val="Footer"/>
    <w:uiPriority w:val="99"/>
    <w:rsid w:val="00B45CBB"/>
  </w:style>
  <w:style w:type="paragraph" w:styleId="BalloonText">
    <w:name w:val="Balloon Text"/>
    <w:basedOn w:val="Normal"/>
    <w:link w:val="BalloonTextChar"/>
    <w:uiPriority w:val="99"/>
    <w:semiHidden/>
    <w:unhideWhenUsed/>
    <w:rsid w:val="005042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42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1wqtxts1xzle7.cloudfront.net/130656258/JTEFT_11_00437_b-libre.pdf?1769589898=&amp;response-content-disposition=inline%3B+filename%3DPotentials_and_barriers_of_Artificial_In.pdf&amp;Expires=1786022897&amp;Signature=KxB-tO-yGsv-apuveKmO8aySjS5BoNGH~sLwHsmtUsIHSEM2BxFsfifBS88pcxUeAEUiYnOmXy9KrZKTP4nYpUfu1XSBhpGvAbHsyuJ7ZhDlE85GRQ0J8XoBwmhZhnx9vw8oEzZWBtICjUh7oaUlwIjueWSnv0mEFD-ejSBd1nB2-S59TboGBuOUQcKfepXkPg1094RIy-Y78~cZzg7uUNwdxQBBh4-cD809G0S1gP5mnqxPNw5pgAJtYQg1~9xEBXR6yvz8MdcecmEcWL~JSYfARLKuMsgzN~zHwtU1sVNUN7CfQXX5rPL9D9dkKxPV5qS13VCrbDBIpPwzn6EHgg__&amp;Key-Pair-Id=APKAJLOHF5GGSLRBV4ZA" TargetMode="External"/><Relationship Id="rId21" Type="http://schemas.openxmlformats.org/officeDocument/2006/relationships/image" Target="media/image13.png"/><Relationship Id="rId42" Type="http://schemas.openxmlformats.org/officeDocument/2006/relationships/hyperlink" Target="https://www.researchgate.net/profile/Priyo-Das-2/publication/386320228_Generative_Adversarial_Networks_in_Fashion_Retailing_and_Customer_Purchase_Intention_An_Extension_of_Theory_of_Consumption_Value/links/6766a16b117f340ec3d19593/Generative-Adversarial-Networks-in-Fashion-Retailing-and-Customer-Purchase-Intention-An-Extension-of-Theory-of-Consumption-Value.pdf" TargetMode="External"/><Relationship Id="rId47" Type="http://schemas.openxmlformats.org/officeDocument/2006/relationships/hyperlink" Target="https://www.researchgate.net/profile/Md-Abdul-Halim-9/publication/409452239_Unveiling_Blockchain_Potential_in_the_Hotel_Industry_of_Bangladesh_A_TOE_Technology-Organization-Environment_Framework-based_Thematic_Analysis_of_Managerial_Insights/links/6a55e719f8eec13a96bb8a01/Unveiling-Blockchain-Potential-in-the-Hotel-Industry-of-Bangladesh-A-TOE-Technology-Organization-Environment-Framework-based-Thematic-Analysis-of-Managerial-Insights.pdf" TargetMode="External"/><Relationship Id="rId63" Type="http://schemas.openxmlformats.org/officeDocument/2006/relationships/hyperlink" Target="https://www.mdpi.com/1911-8074/15/7/289" TargetMode="External"/><Relationship Id="rId68" Type="http://schemas.openxmlformats.org/officeDocument/2006/relationships/hyperlink" Target="https://ssrpublisher.com/wp-content/uploads/2026/05/Mapping-the-Intellectual-Structure-of-Generative-AI-Research-in-Retail-and-E-commerce-A-Bibliometric-Review.pdf" TargetMode="External"/><Relationship Id="rId84" Type="http://schemas.openxmlformats.org/officeDocument/2006/relationships/hyperlink" Target="https://www.businesswire.com/news/home/20260204939235/en/UK-Retailers-Eye-Online-Growth-as-AI-Transforms-Shopping-and-Delivery" TargetMode="External"/><Relationship Id="rId89" Type="http://schemas.openxmlformats.org/officeDocument/2006/relationships/hyperlink" Target="https://www.reuters.com/business/media-telecom/zalando-uses-ai-speed-up-marketing-campaigns-cut-costs-2025-05-07/" TargetMode="External"/><Relationship Id="rId112" Type="http://schemas.openxmlformats.org/officeDocument/2006/relationships/hyperlink" Target="https://www.mdpi.com/2079-8954/13/6/461" TargetMode="External"/><Relationship Id="rId16" Type="http://schemas.openxmlformats.org/officeDocument/2006/relationships/image" Target="media/image8.png"/><Relationship Id="rId107" Type="http://schemas.openxmlformats.org/officeDocument/2006/relationships/hyperlink" Target="https://www.sciencedirect.com/science/article/pii/S0019850125001348"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tandfonline.com/doi/full/10.1080/23299460.2026.2676316" TargetMode="External"/><Relationship Id="rId37" Type="http://schemas.openxmlformats.org/officeDocument/2006/relationships/hyperlink" Target="https://onlinelibrary.wiley.com/doi/abs/10.1002/sd.3312" TargetMode="External"/><Relationship Id="rId40" Type="http://schemas.openxmlformats.org/officeDocument/2006/relationships/hyperlink" Target="https://www.mckinsey.com/capabilities/tech-and-ai/our-insights/the-economic-potential-of-generative-ai-the-next-productivity-frontier" TargetMode="External"/><Relationship Id="rId45" Type="http://schemas.openxmlformats.org/officeDocument/2006/relationships/hyperlink" Target="https://www.mdpi.com/2071-1050/18/2/964" TargetMode="External"/><Relationship Id="rId53" Type="http://schemas.openxmlformats.org/officeDocument/2006/relationships/hyperlink" Target="https://www.mckinsey.com/capabilities/tech-and-ai/our-insights/the-economic-potential-of-generative-ai-the-next-productivity-frontier" TargetMode="External"/><Relationship Id="rId58" Type="http://schemas.openxmlformats.org/officeDocument/2006/relationships/hyperlink" Target="https://faith.futuretechsci.org/index.php/FAITH/article/view/29" TargetMode="External"/><Relationship Id="rId66" Type="http://schemas.openxmlformats.org/officeDocument/2006/relationships/hyperlink" Target="https://www.mckinsey.com/capabilities/tech-and-ai/our-insights/the-economic-potential-of-generative-ai-the-next-productivity-frontier" TargetMode="External"/><Relationship Id="rId74" Type="http://schemas.openxmlformats.org/officeDocument/2006/relationships/hyperlink" Target="https://www.mckinsey.com/industries/retail/our-insights/llm-to-roi-how-to-scale-gen-ai-in-retail?utm_source=chatgpt.com" TargetMode="External"/><Relationship Id="rId79" Type="http://schemas.openxmlformats.org/officeDocument/2006/relationships/hyperlink" Target="https://www.bbc.com/news/business-62344564" TargetMode="External"/><Relationship Id="rId87" Type="http://schemas.openxmlformats.org/officeDocument/2006/relationships/hyperlink" Target="https://epubl.ktu.edu/object/elaba:235848661/" TargetMode="External"/><Relationship Id="rId102" Type="http://schemas.openxmlformats.org/officeDocument/2006/relationships/hyperlink" Target="https://www.mdpi.com/2076-3417/15/21/11720" TargetMode="External"/><Relationship Id="rId110" Type="http://schemas.openxmlformats.org/officeDocument/2006/relationships/hyperlink" Target="https://www.worldfashionexchange.com/blog/artificial-intelligence-in-fashion/" TargetMode="External"/><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emerald.com/ijchm/article/38/13/134/1342102" TargetMode="External"/><Relationship Id="rId82" Type="http://schemas.openxmlformats.org/officeDocument/2006/relationships/hyperlink" Target="https://www.mckinsey.com/capabilities/tech-and-ai/our-insights/the-economic-potential-of-generative-ai-the-next-productivity-frontier" TargetMode="External"/><Relationship Id="rId90" Type="http://schemas.openxmlformats.org/officeDocument/2006/relationships/hyperlink" Target="https://www.mdpi.com/2071-1050/16/24/11064" TargetMode="External"/><Relationship Id="rId95" Type="http://schemas.openxmlformats.org/officeDocument/2006/relationships/hyperlink" Target="https://reference-global.com/article/10.2478/czoto-2024-0027"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academia.edu/download/107286025/57.pdf" TargetMode="External"/><Relationship Id="rId30" Type="http://schemas.openxmlformats.org/officeDocument/2006/relationships/hyperlink" Target="https://jyx.jyu.fi/jyx/Record/jyx_123456789_95853" TargetMode="External"/><Relationship Id="rId35" Type="http://schemas.openxmlformats.org/officeDocument/2006/relationships/hyperlink" Target="https://www.independent.co.uk/news/business/business-reporter/shopping-ai-retailers-b2978607.html" TargetMode="External"/><Relationship Id="rId43" Type="http://schemas.openxmlformats.org/officeDocument/2006/relationships/hyperlink" Target="https://arxiv.org/pdf/2508.02342" TargetMode="External"/><Relationship Id="rId48" Type="http://schemas.openxmlformats.org/officeDocument/2006/relationships/hyperlink" Target="https://papers.ssrn.com/sol3/Delivery.cfm?abstractid=5584850" TargetMode="External"/><Relationship Id="rId56" Type="http://schemas.openxmlformats.org/officeDocument/2006/relationships/hyperlink" Target="https://www.sciencedirect.com/science/article/pii/S2451958825001502" TargetMode="External"/><Relationship Id="rId64" Type="http://schemas.openxmlformats.org/officeDocument/2006/relationships/hyperlink" Target="https://dergipark.org.tr/en/download/article-file/4162778" TargetMode="External"/><Relationship Id="rId69" Type="http://schemas.openxmlformats.org/officeDocument/2006/relationships/hyperlink" Target="https://www.researchgate.net/profile/Dhiresh-Kulshrestha/publication/402875472_The_Mediating_Role_of_Generative_AI_in_Transformative_Marketing_for_Sustainable_Development/links/69c92f059f53d47411c2ff04/The-Mediating-Role-of-Generative-AI-in-Transformative-Marketing-for-Sustainable-Development.pdf" TargetMode="External"/><Relationship Id="rId77" Type="http://schemas.openxmlformats.org/officeDocument/2006/relationships/hyperlink" Target="https://www.mckinsey.com/capabilities/tech-and-ai/our-insights/the-economic-potential-of-generative-ai-the-next-productivity-frontier" TargetMode="External"/><Relationship Id="rId100" Type="http://schemas.openxmlformats.org/officeDocument/2006/relationships/hyperlink" Target="https://www.researchgate.net/profile/Georgy-Sunny/publication/395639586_AI_in_Fashion_System-_Design_to_Customer_Feedback/links/68f17636ffdca73694b85c8a/AI-in-Fashion-System-Design-to-Customer-Feedback.pdf" TargetMode="External"/><Relationship Id="rId105" Type="http://schemas.openxmlformats.org/officeDocument/2006/relationships/hyperlink" Target="https://www.primeopenaccess.com/scholarly-articles/ai-in-entertainment-revolutionizing-media-content-creation-and-consumer-engagement-across-sectors.pdf" TargetMode="External"/><Relationship Id="rId113" Type="http://schemas.openxmlformats.org/officeDocument/2006/relationships/footer" Target="footer2.xml"/><Relationship Id="rId8" Type="http://schemas.openxmlformats.org/officeDocument/2006/relationships/image" Target="media/image1.jpg"/><Relationship Id="rId51" Type="http://schemas.openxmlformats.org/officeDocument/2006/relationships/hyperlink" Target="https://www.tandfonline.com/doi/pdf/10.1080/13527266.2025.2525913" TargetMode="External"/><Relationship Id="rId72" Type="http://schemas.openxmlformats.org/officeDocument/2006/relationships/hyperlink" Target="https://retailtimes.co.uk/new-research-uncovers-why-some-of-the-uks-biggest-fashion-retailers-are-invisible-to-ai-shoppers/" TargetMode="External"/><Relationship Id="rId80" Type="http://schemas.openxmlformats.org/officeDocument/2006/relationships/hyperlink" Target="https://papers.ssrn.com/sol3/papers.cfm?abstract_id=5557822" TargetMode="External"/><Relationship Id="rId85" Type="http://schemas.openxmlformats.org/officeDocument/2006/relationships/hyperlink" Target="https://www.mckinsey.com/capabilities/tech-and-ai/our-insights/the-economic-potential-of-generative-ai-the-next-productivity-frontier" TargetMode="External"/><Relationship Id="rId93" Type="http://schemas.openxmlformats.org/officeDocument/2006/relationships/hyperlink" Target="https://www.mckinsey.com/capabilities/tech-and-ai/our-insights/the-economic-potential-of-generative-ai-the-next-productivity-frontier" TargetMode="External"/><Relationship Id="rId98" Type="http://schemas.openxmlformats.org/officeDocument/2006/relationships/hyperlink" Target="https://access.heinonline.com/hol-cgi-bin/get_pdf.cgi?handle=hein.journals/icpelr8&amp;section=14"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link.springer.com/content/pdf/10.1007/s44244-023-00012-4.pdf" TargetMode="External"/><Relationship Id="rId33" Type="http://schemas.openxmlformats.org/officeDocument/2006/relationships/hyperlink" Target="https://www.asosplc.com/news-and-media/latest-news/asos-launches-asos-stylist-app-in-chatgpt/?utm_source=chatgpt.com" TargetMode="External"/><Relationship Id="rId38" Type="http://schemas.openxmlformats.org/officeDocument/2006/relationships/hyperlink" Target="https://www.researchgate.net/profile/Akif-Buyuksomer-2/publication/387952367_Enhancing_Marketing_Communications_with_Generative_AI_A_Systematic_Literature_Review/links/67843ab38210a977a184c953/Enhancing-Marketing-Communications-with-Generative-AI-A-Systematic-Literature-Review.pdf" TargetMode="External"/><Relationship Id="rId46" Type="http://schemas.openxmlformats.org/officeDocument/2006/relationships/hyperlink" Target="https://www.sciencedirect.com/science/article/pii/S0268401223000233" TargetMode="External"/><Relationship Id="rId59" Type="http://schemas.openxmlformats.org/officeDocument/2006/relationships/hyperlink" Target="https://www.mdpi.com/2073-431X/13/7/168" TargetMode="External"/><Relationship Id="rId67" Type="http://schemas.openxmlformats.org/officeDocument/2006/relationships/hyperlink" Target="https://invergejournals.com/index.php/ijss/article/view/300" TargetMode="External"/><Relationship Id="rId103" Type="http://schemas.openxmlformats.org/officeDocument/2006/relationships/hyperlink" Target="https://www.mckinsey.com/capabilities/tech-and-ai/our-insights/the-economic-potential-of-generative-ai-the-next-productivity-frontier" TargetMode="External"/><Relationship Id="rId108" Type="http://schemas.openxmlformats.org/officeDocument/2006/relationships/hyperlink" Target="https://www.emerald.com/jcom/article-pdf/30/3/407/10340180/jcom-12-2024-0256en.pdf" TargetMode="External"/><Relationship Id="rId20" Type="http://schemas.openxmlformats.org/officeDocument/2006/relationships/image" Target="media/image12.png"/><Relationship Id="rId41" Type="http://schemas.openxmlformats.org/officeDocument/2006/relationships/hyperlink" Target="https://www.mckinsey.com/capabilities/tech-and-ai/our-insights/the-economic-potential-of-generative-ai-the-next-productivity-frontier" TargetMode="External"/><Relationship Id="rId54" Type="http://schemas.openxmlformats.org/officeDocument/2006/relationships/hyperlink" Target="https://digital-humanai.io/wp-content/uploads/2023/03/Generative-AI-Unlocking-the-future-of-fashion.pdf" TargetMode="External"/><Relationship Id="rId62" Type="http://schemas.openxmlformats.org/officeDocument/2006/relationships/hyperlink" Target="https://papers.ssrn.com/sol3/papers.cfm?abstract_id=4881342" TargetMode="External"/><Relationship Id="rId70" Type="http://schemas.openxmlformats.org/officeDocument/2006/relationships/hyperlink" Target="https://ajbmss.cmpublisher.com/index.php/ajbmss_ojs/article/view/4/37" TargetMode="External"/><Relationship Id="rId75" Type="http://schemas.openxmlformats.org/officeDocument/2006/relationships/hyperlink" Target="https://www.mckinsey.com/industries/retail/our-insights/llm-to-roi-how-to-scale-gen-ai-in-retail?utm_source=chatgpt.com" TargetMode="External"/><Relationship Id="rId83" Type="http://schemas.openxmlformats.org/officeDocument/2006/relationships/hyperlink" Target="https://onlinelibrary.wiley.com/doi/abs/10.1155/hbe2/5542513" TargetMode="External"/><Relationship Id="rId88" Type="http://schemas.openxmlformats.org/officeDocument/2006/relationships/hyperlink" Target="https://repository.uwtsd.ac.uk/id/eprint/3887/" TargetMode="External"/><Relationship Id="rId91" Type="http://schemas.openxmlformats.org/officeDocument/2006/relationships/hyperlink" Target="https://papers.ssrn.com/sol3/papers.cfm?abstract_id=6972959" TargetMode="External"/><Relationship Id="rId96" Type="http://schemas.openxmlformats.org/officeDocument/2006/relationships/hyperlink" Target="https://digitalcommons.lindenwood.edu/cgi/viewcontent.cgi?article=1710&amp;context=faculty-research-papers" TargetMode="External"/><Relationship Id="rId111" Type="http://schemas.openxmlformats.org/officeDocument/2006/relationships/hyperlink" Target="https://www.oliverwymanforum.com/global-consumer-sentiment/how-will-ai-affect-global-economics/consumers.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arxiv.org/pdf/2505.17141" TargetMode="External"/><Relationship Id="rId36" Type="http://schemas.openxmlformats.org/officeDocument/2006/relationships/hyperlink" Target="https://www.mckinsey.com/capabilities/tech-and-ai/our-insights/the-economic-potential-of-generative-ai-the-next-productivity-frontier" TargetMode="External"/><Relationship Id="rId49" Type="http://schemas.openxmlformats.org/officeDocument/2006/relationships/hyperlink" Target="https://link.springer.com/article/10.1186/s13063-022-06973-8" TargetMode="External"/><Relationship Id="rId57" Type="http://schemas.openxmlformats.org/officeDocument/2006/relationships/hyperlink" Target="https://www.mckinsey.com/capabilities/tech-and-ai/our-insights/the-economic-potential-of-generative-ai-the-next-productivity-frontier" TargetMode="External"/><Relationship Id="rId106" Type="http://schemas.openxmlformats.org/officeDocument/2006/relationships/hyperlink" Target="https://www.emerald.com/apjml/article-pdf/35/8/1813/141251/apjml-10-2023-994.pdf" TargetMode="External"/><Relationship Id="rId114"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aihub.aus.edu/wp-content/uploads/2024/11/sustainability-16-01166-with-cover.pdf" TargetMode="External"/><Relationship Id="rId44" Type="http://schemas.openxmlformats.org/officeDocument/2006/relationships/hyperlink" Target="https://www2.deloitte.com/us/en/insights/focus/cognitive-technologies/state-of-generative-ai-enterprise.html" TargetMode="External"/><Relationship Id="rId52" Type="http://schemas.openxmlformats.org/officeDocument/2006/relationships/hyperlink" Target="https://link.springer.com/content/pdf/10.1007/s11747-024-01064-3.pdf" TargetMode="External"/><Relationship Id="rId60" Type="http://schemas.openxmlformats.org/officeDocument/2006/relationships/hyperlink" Target="https://www.mckinsey.com/capabilities/tech-and-ai/our-insights/the-economic-potential-of-generative-ai-the-next-productivity-frontier" TargetMode="External"/><Relationship Id="rId65" Type="http://schemas.openxmlformats.org/officeDocument/2006/relationships/hyperlink" Target="https://hull-repository.worktribe.com/index.php/preview/5569972/document%20%2824%29.pdf" TargetMode="External"/><Relationship Id="rId73" Type="http://schemas.openxmlformats.org/officeDocument/2006/relationships/hyperlink" Target="https://retailtimes.co.uk/new-research-uncovers-why-some-of-the-uks-biggest-fashion-retailers-are-invisible-to-ai-shoppers/" TargetMode="External"/><Relationship Id="rId78" Type="http://schemas.openxmlformats.org/officeDocument/2006/relationships/hyperlink" Target="https://onlinelibrary.wiley.com/doi/abs/10.1002/cb.2345" TargetMode="External"/><Relationship Id="rId81" Type="http://schemas.openxmlformats.org/officeDocument/2006/relationships/hyperlink" Target="https://www.politesi.polimi.it/bitstream/10589/235290/3/2025_04_Pellini.pdf" TargetMode="External"/><Relationship Id="rId86" Type="http://schemas.openxmlformats.org/officeDocument/2006/relationships/hyperlink" Target="https://www.sciopen.com/article/10.32604/cmc.2026.071029" TargetMode="External"/><Relationship Id="rId94" Type="http://schemas.openxmlformats.org/officeDocument/2006/relationships/hyperlink" Target="https://www.eelet.org.uk/index.php/journal/article/download/3756/3363/4257" TargetMode="External"/><Relationship Id="rId99" Type="http://schemas.openxmlformats.org/officeDocument/2006/relationships/hyperlink" Target="https://www.emerald.com/jfmm/article-pdf/doi/10.1108/JFMM-08-2024-0303/11159153/jfmm-08-2024-0303en.pdf" TargetMode="External"/><Relationship Id="rId101" Type="http://schemas.openxmlformats.org/officeDocument/2006/relationships/hyperlink" Target="http://journalinnotech.com/index.php/jit/article/download/3/3"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academia.edu/download/124676665/Retail_in_AI.pdf" TargetMode="External"/><Relationship Id="rId109" Type="http://schemas.openxmlformats.org/officeDocument/2006/relationships/hyperlink" Target="https://www.mdpi.com/2078-2489/15/6/299" TargetMode="External"/><Relationship Id="rId34" Type="http://schemas.openxmlformats.org/officeDocument/2006/relationships/hyperlink" Target="https://repositum.tuwien.at/bitstream/20.500.12708/224256/1/Aziz%20Baker%20Hoshyar%20-%202025%20-%20Organizational%20Resistance%20to%20Artificial%20Intelligence.pdf" TargetMode="External"/><Relationship Id="rId50" Type="http://schemas.openxmlformats.org/officeDocument/2006/relationships/hyperlink" Target="https://ir.canterbury.ac.nz/bitstreams/9bc1d460-c784-4fa6-8e08-ab196d54f281/download" TargetMode="External"/><Relationship Id="rId55" Type="http://schemas.openxmlformats.org/officeDocument/2006/relationships/hyperlink" Target="https://www.mckinsey.com/capabilities/tech-and-ai/our-insights/the-economic-potential-of-generative-ai-the-next-productivity-frontier" TargetMode="External"/><Relationship Id="rId76" Type="http://schemas.openxmlformats.org/officeDocument/2006/relationships/hyperlink" Target="https://www.bbc.com/news/articles/cjwz6yzn5jqo" TargetMode="External"/><Relationship Id="rId97" Type="http://schemas.openxmlformats.org/officeDocument/2006/relationships/hyperlink" Target="https://www.mckinsey.com/capabilities/tech-and-ai/our-insights/the-economic-potential-of-generative-ai-the-next-productivity-frontier" TargetMode="External"/><Relationship Id="rId104" Type="http://schemas.openxmlformats.org/officeDocument/2006/relationships/hyperlink" Target="https://reference-global.com/article/10.2478/alfa-2024-0016" TargetMode="External"/><Relationship Id="rId7" Type="http://schemas.openxmlformats.org/officeDocument/2006/relationships/endnotes" Target="endnotes.xml"/><Relationship Id="rId71" Type="http://schemas.openxmlformats.org/officeDocument/2006/relationships/hyperlink" Target="https://emitter.pens.ac.id/index.php/emitter/article/download/1055/314" TargetMode="External"/><Relationship Id="rId92" Type="http://schemas.openxmlformats.org/officeDocument/2006/relationships/hyperlink" Target="https://reference-global.com/download/chapter/9788366675896/10.2478/9788366675896-005.pdf" TargetMode="External"/><Relationship Id="rId2" Type="http://schemas.openxmlformats.org/officeDocument/2006/relationships/numbering" Target="numbering.xml"/><Relationship Id="rId29" Type="http://schemas.openxmlformats.org/officeDocument/2006/relationships/hyperlink" Target="https://www.mckinsey.com/capabilities/tech-and-ai/our-insights/the-economic-potential-of-generative-ai-the-next-productivity-frontier"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F9475-1671-4CFB-AF22-BAEE453DD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TotalTime>
  <Pages>74</Pages>
  <Words>22082</Words>
  <Characters>125868</Characters>
  <Application>Microsoft Office Word</Application>
  <DocSecurity>0</DocSecurity>
  <Lines>1048</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creator>2434280@student.uwtsd.ac.uk</dc:creator>
  <cp:lastModifiedBy>Md Alamin (2434280)</cp:lastModifiedBy>
  <cp:revision>36</cp:revision>
  <dcterms:created xsi:type="dcterms:W3CDTF">2026-09-22T07:23:00Z</dcterms:created>
  <dcterms:modified xsi:type="dcterms:W3CDTF">2026-09-24T18:40:00Z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7e363f7b-53ff-4092-9a0f-ae5105c95c4f</vt:lpwstr>
  </property>
</Properties>
</file>