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2C078E63" wp14:textId="180C7D05">
      <w:r w:rsidR="6BC135EA">
        <w:rPr/>
        <w:t>Angharad Abbott</w:t>
      </w:r>
    </w:p>
    <w:p w:rsidR="6BC135EA" w:rsidP="5CE59C4F" w:rsidRDefault="6BC135EA" w14:paraId="213B7B79" w14:textId="094D1DEF">
      <w:pPr>
        <w:pStyle w:val="Normal"/>
      </w:pPr>
      <w:r w:rsidR="6BC135EA">
        <w:rPr/>
        <w:t>2219680</w:t>
      </w:r>
    </w:p>
    <w:p w:rsidR="3A31A56B" w:rsidP="5CE59C4F" w:rsidRDefault="3A31A56B" w14:paraId="65736E5D" w14:textId="6A1918C3">
      <w:pPr>
        <w:pStyle w:val="Normal"/>
        <w:jc w:val="center"/>
      </w:pPr>
      <w:r w:rsidR="3A31A56B">
        <w:rPr/>
        <w:t xml:space="preserve">Judges are servants of the public and are entrusted to ensure that the law is transparent and </w:t>
      </w:r>
      <w:r w:rsidR="726FF438">
        <w:rPr/>
        <w:t>intelligible. To what extent do you agree with this statement?</w:t>
      </w:r>
    </w:p>
    <w:p w:rsidR="72606F18" w:rsidP="5CE59C4F" w:rsidRDefault="72606F18" w14:paraId="11C8BDEE" w14:textId="64E8E69C">
      <w:pPr>
        <w:pStyle w:val="Normal"/>
        <w:jc w:val="left"/>
      </w:pPr>
      <w:r w:rsidR="72606F18">
        <w:rPr/>
        <w:t>To answer the question</w:t>
      </w:r>
      <w:r w:rsidR="6C5AE5EC">
        <w:rPr/>
        <w:t>,</w:t>
      </w:r>
      <w:r w:rsidR="72606F18">
        <w:rPr/>
        <w:t xml:space="preserve"> </w:t>
      </w:r>
      <w:r w:rsidR="0A523DB7">
        <w:rPr/>
        <w:t xml:space="preserve">the main body of </w:t>
      </w:r>
      <w:r w:rsidR="72606F18">
        <w:rPr/>
        <w:t xml:space="preserve">this essay will discuss </w:t>
      </w:r>
      <w:r w:rsidR="54CA2486">
        <w:rPr/>
        <w:t xml:space="preserve">if judges are servants of the public and are entrusted to ensure that the law is transparent and </w:t>
      </w:r>
      <w:r w:rsidR="341C971F">
        <w:rPr/>
        <w:t>intelligible.</w:t>
      </w:r>
      <w:r w:rsidR="0D214514">
        <w:rPr/>
        <w:t xml:space="preserve"> Starting with</w:t>
      </w:r>
      <w:r w:rsidR="341C971F">
        <w:rPr/>
        <w:t xml:space="preserve"> the</w:t>
      </w:r>
      <w:r w:rsidR="72606F18">
        <w:rPr/>
        <w:t xml:space="preserve"> role of a judge, the powers conferred upon th</w:t>
      </w:r>
      <w:r w:rsidR="4330B332">
        <w:rPr/>
        <w:t xml:space="preserve">em, </w:t>
      </w:r>
      <w:r w:rsidR="593F3586">
        <w:rPr/>
        <w:t>why the law should be clear and intelligible</w:t>
      </w:r>
      <w:r w:rsidR="57F6532B">
        <w:rPr/>
        <w:t xml:space="preserve">. Then looking into if judges are </w:t>
      </w:r>
      <w:r w:rsidR="54A9E800">
        <w:rPr/>
        <w:t>servants</w:t>
      </w:r>
      <w:r w:rsidR="57F6532B">
        <w:rPr/>
        <w:t xml:space="preserve"> of the public</w:t>
      </w:r>
      <w:r w:rsidR="2AFFCB1E">
        <w:rPr/>
        <w:t xml:space="preserve"> and if they are in a position of trust.</w:t>
      </w:r>
      <w:r w:rsidR="50966E00">
        <w:rPr/>
        <w:t xml:space="preserve"> </w:t>
      </w:r>
    </w:p>
    <w:p w:rsidR="41303648" w:rsidP="5CE59C4F" w:rsidRDefault="41303648" w14:paraId="421EE77F" w14:textId="6716F185">
      <w:pPr>
        <w:pStyle w:val="Normal"/>
        <w:jc w:val="left"/>
      </w:pPr>
      <w:r w:rsidR="41303648">
        <w:rPr/>
        <w:t>The role of a judge is to preside over the trial and ensure that each party is given a fair chance to state their case. The judge</w:t>
      </w:r>
      <w:r w:rsidR="6D258A6F">
        <w:rPr/>
        <w:t xml:space="preserve"> will recap the case’s facts and explain the law to the jury at the conclusion of the trial. The judge will think </w:t>
      </w:r>
      <w:r w:rsidR="2BCA6FA1">
        <w:rPr/>
        <w:t xml:space="preserve">about the best punishment if the jury finds the </w:t>
      </w:r>
      <w:r w:rsidR="2BCA6FA1">
        <w:rPr/>
        <w:t>defendant guilty</w:t>
      </w:r>
      <w:r w:rsidR="1B152E3A">
        <w:rPr/>
        <w:t xml:space="preserve"> (HMCT,2020). </w:t>
      </w:r>
      <w:r w:rsidR="62F9E977">
        <w:rPr/>
        <w:t>Their role is to ensure that justice is administered fairly and impa</w:t>
      </w:r>
      <w:r w:rsidR="62F9E977">
        <w:rPr/>
        <w:t>rtially according to the laws and princ</w:t>
      </w:r>
      <w:r w:rsidR="62F9E977">
        <w:rPr/>
        <w:t>iples of the legal system.</w:t>
      </w:r>
      <w:r w:rsidR="036A9696">
        <w:rPr/>
        <w:t xml:space="preserve"> </w:t>
      </w:r>
      <w:r w:rsidR="2403FF59">
        <w:rPr/>
        <w:t xml:space="preserve">One of the most important aspects of a judge's job is that they must make decisions that are impartial and neutral. They </w:t>
      </w:r>
      <w:r w:rsidR="6303DE0A">
        <w:rPr/>
        <w:t>should not</w:t>
      </w:r>
      <w:r w:rsidR="2403FF59">
        <w:rPr/>
        <w:t xml:space="preserve"> have any financial or personal stake in how the cases they handle turn out. </w:t>
      </w:r>
      <w:r w:rsidR="45EE83BD">
        <w:rPr/>
        <w:t xml:space="preserve">Judges are also in charge of analysing each case's facts and applying the law accordingly. To make a fair decision, they evaluate the evidence offered, consider important and relevant statuses, legal precedents, and constitutional provisions. </w:t>
      </w:r>
      <w:r w:rsidR="0E11D3ED">
        <w:rPr/>
        <w:t xml:space="preserve">Judges supervise how the trial is conducted in court. They make sure that the rules are followed, that both parties have a chance to present their cases and supporting materials, and that the trial moves along smoothly. </w:t>
      </w:r>
      <w:r w:rsidRPr="5CE59C4F" w:rsidR="30335FFB">
        <w:rPr>
          <w:rFonts w:ascii="Calibri" w:hAnsi="Calibri" w:eastAsia="Calibri" w:cs="Calibri"/>
          <w:noProof w:val="0"/>
          <w:sz w:val="22"/>
          <w:szCs w:val="22"/>
          <w:lang w:val="en-GB"/>
        </w:rPr>
        <w:t xml:space="preserve">Judges make decisions on a variety of legal issues that </w:t>
      </w:r>
      <w:r w:rsidRPr="5CE59C4F" w:rsidR="30335FFB">
        <w:rPr>
          <w:rFonts w:ascii="Calibri" w:hAnsi="Calibri" w:eastAsia="Calibri" w:cs="Calibri"/>
          <w:noProof w:val="0"/>
          <w:sz w:val="22"/>
          <w:szCs w:val="22"/>
          <w:lang w:val="en-GB"/>
        </w:rPr>
        <w:t>emerge</w:t>
      </w:r>
      <w:r w:rsidRPr="5CE59C4F" w:rsidR="30335FFB">
        <w:rPr>
          <w:rFonts w:ascii="Calibri" w:hAnsi="Calibri" w:eastAsia="Calibri" w:cs="Calibri"/>
          <w:noProof w:val="0"/>
          <w:sz w:val="22"/>
          <w:szCs w:val="22"/>
          <w:lang w:val="en-GB"/>
        </w:rPr>
        <w:t xml:space="preserve"> throughout a trial, such as the admissibility of evidence, objections, and motions. </w:t>
      </w:r>
      <w:r w:rsidRPr="5CE59C4F" w:rsidR="3D486A1A">
        <w:rPr>
          <w:rFonts w:ascii="Calibri" w:hAnsi="Calibri" w:eastAsia="Calibri" w:cs="Calibri"/>
          <w:noProof w:val="0"/>
          <w:sz w:val="22"/>
          <w:szCs w:val="22"/>
          <w:lang w:val="en-GB"/>
        </w:rPr>
        <w:t xml:space="preserve">Judges make decisions or pronounce verdicts after carefully weighing all the available evidence and legal arguments. In criminal cases, these judgements can </w:t>
      </w:r>
      <w:r w:rsidRPr="5CE59C4F" w:rsidR="3D486A1A">
        <w:rPr>
          <w:rFonts w:ascii="Calibri" w:hAnsi="Calibri" w:eastAsia="Calibri" w:cs="Calibri"/>
          <w:noProof w:val="0"/>
          <w:sz w:val="22"/>
          <w:szCs w:val="22"/>
          <w:lang w:val="en-GB"/>
        </w:rPr>
        <w:t>determine</w:t>
      </w:r>
      <w:r w:rsidRPr="5CE59C4F" w:rsidR="3D486A1A">
        <w:rPr>
          <w:rFonts w:ascii="Calibri" w:hAnsi="Calibri" w:eastAsia="Calibri" w:cs="Calibri"/>
          <w:noProof w:val="0"/>
          <w:sz w:val="22"/>
          <w:szCs w:val="22"/>
          <w:lang w:val="en-GB"/>
        </w:rPr>
        <w:t xml:space="preserve"> a defendant's guilt or innocence; in civil cases, they can </w:t>
      </w:r>
      <w:r w:rsidRPr="5CE59C4F" w:rsidR="3D486A1A">
        <w:rPr>
          <w:rFonts w:ascii="Calibri" w:hAnsi="Calibri" w:eastAsia="Calibri" w:cs="Calibri"/>
          <w:noProof w:val="0"/>
          <w:sz w:val="22"/>
          <w:szCs w:val="22"/>
          <w:lang w:val="en-GB"/>
        </w:rPr>
        <w:t>establish</w:t>
      </w:r>
      <w:r w:rsidRPr="5CE59C4F" w:rsidR="3D486A1A">
        <w:rPr>
          <w:rFonts w:ascii="Calibri" w:hAnsi="Calibri" w:eastAsia="Calibri" w:cs="Calibri"/>
          <w:noProof w:val="0"/>
          <w:sz w:val="22"/>
          <w:szCs w:val="22"/>
          <w:lang w:val="en-GB"/>
        </w:rPr>
        <w:t xml:space="preserve"> liability or damages. </w:t>
      </w:r>
      <w:r w:rsidRPr="5CE59C4F" w:rsidR="3B3A90A5">
        <w:rPr>
          <w:rFonts w:ascii="Calibri" w:hAnsi="Calibri" w:eastAsia="Calibri" w:cs="Calibri"/>
          <w:noProof w:val="0"/>
          <w:sz w:val="22"/>
          <w:szCs w:val="22"/>
          <w:lang w:val="en-GB"/>
        </w:rPr>
        <w:t>When a defendant is found guilty in a criminal case, judges may impose sentences after considering the seriousness of the offence, mitigating circumstances, and the defendant's history.</w:t>
      </w:r>
      <w:r w:rsidR="726FF438">
        <w:rPr/>
        <w:t xml:space="preserve"> </w:t>
      </w:r>
      <w:r w:rsidRPr="5CE59C4F" w:rsidR="7E0D3F37">
        <w:rPr>
          <w:rFonts w:ascii="Calibri" w:hAnsi="Calibri" w:eastAsia="Calibri" w:cs="Calibri"/>
          <w:noProof w:val="0"/>
          <w:sz w:val="22"/>
          <w:szCs w:val="22"/>
          <w:lang w:val="en-GB"/>
        </w:rPr>
        <w:t xml:space="preserve">Judges </w:t>
      </w:r>
      <w:bookmarkStart w:name="_Int_YChFp2NO" w:id="154539282"/>
      <w:r w:rsidRPr="5CE59C4F" w:rsidR="7E0D3F37">
        <w:rPr>
          <w:rFonts w:ascii="Calibri" w:hAnsi="Calibri" w:eastAsia="Calibri" w:cs="Calibri"/>
          <w:noProof w:val="0"/>
          <w:sz w:val="22"/>
          <w:szCs w:val="22"/>
          <w:lang w:val="en-GB"/>
        </w:rPr>
        <w:t>are in charge of</w:t>
      </w:r>
      <w:bookmarkEnd w:id="154539282"/>
      <w:r w:rsidRPr="5CE59C4F" w:rsidR="7E0D3F37">
        <w:rPr>
          <w:rFonts w:ascii="Calibri" w:hAnsi="Calibri" w:eastAsia="Calibri" w:cs="Calibri"/>
          <w:noProof w:val="0"/>
          <w:sz w:val="22"/>
          <w:szCs w:val="22"/>
          <w:lang w:val="en-GB"/>
        </w:rPr>
        <w:t xml:space="preserve"> protecting the rights to a fair trial and treatment </w:t>
      </w:r>
      <w:r w:rsidRPr="5CE59C4F" w:rsidR="7E0D3F37">
        <w:rPr>
          <w:rFonts w:ascii="Calibri" w:hAnsi="Calibri" w:eastAsia="Calibri" w:cs="Calibri"/>
          <w:noProof w:val="0"/>
          <w:sz w:val="22"/>
          <w:szCs w:val="22"/>
          <w:lang w:val="en-GB"/>
        </w:rPr>
        <w:t>in accordance with</w:t>
      </w:r>
      <w:r w:rsidRPr="5CE59C4F" w:rsidR="7E0D3F37">
        <w:rPr>
          <w:rFonts w:ascii="Calibri" w:hAnsi="Calibri" w:eastAsia="Calibri" w:cs="Calibri"/>
          <w:noProof w:val="0"/>
          <w:sz w:val="22"/>
          <w:szCs w:val="22"/>
          <w:lang w:val="en-GB"/>
        </w:rPr>
        <w:t xml:space="preserve"> the law, which includes upholding the due process rights of all parties in a legal dispute. </w:t>
      </w:r>
      <w:r w:rsidRPr="5CE59C4F" w:rsidR="109F8A3E">
        <w:rPr>
          <w:rFonts w:ascii="Calibri" w:hAnsi="Calibri" w:eastAsia="Calibri" w:cs="Calibri"/>
          <w:noProof w:val="0"/>
          <w:sz w:val="22"/>
          <w:szCs w:val="22"/>
          <w:lang w:val="en-GB"/>
        </w:rPr>
        <w:t xml:space="preserve">Judges may be able to evaluate the constitutionality of laws and government actions in some legal systems thanks to the judicial review power. </w:t>
      </w:r>
      <w:r w:rsidRPr="5CE59C4F" w:rsidR="103C4A20">
        <w:rPr>
          <w:rFonts w:ascii="Calibri" w:hAnsi="Calibri" w:eastAsia="Calibri" w:cs="Calibri"/>
          <w:noProof w:val="0"/>
          <w:sz w:val="22"/>
          <w:szCs w:val="22"/>
          <w:lang w:val="en-GB"/>
        </w:rPr>
        <w:t xml:space="preserve">To ensure a fair and just judicial system, judges must uphold their independence, integrity, and adherence to the law. Their choices have a big effect on people, society, and the legal system overall. </w:t>
      </w:r>
      <w:r w:rsidRPr="5CE59C4F" w:rsidR="2BCC23EB">
        <w:rPr>
          <w:rFonts w:ascii="Calibri" w:hAnsi="Calibri" w:eastAsia="Calibri" w:cs="Calibri"/>
          <w:noProof w:val="0"/>
          <w:sz w:val="22"/>
          <w:szCs w:val="22"/>
          <w:lang w:val="en-GB"/>
        </w:rPr>
        <w:t>(</w:t>
      </w:r>
      <w:r w:rsidRPr="5CE59C4F" w:rsidR="2BCC23EB">
        <w:rPr>
          <w:rFonts w:ascii="Calibri" w:hAnsi="Calibri" w:eastAsia="Calibri" w:cs="Calibri"/>
          <w:noProof w:val="0"/>
          <w:sz w:val="22"/>
          <w:szCs w:val="22"/>
          <w:lang w:val="en-GB"/>
        </w:rPr>
        <w:t>Guillames</w:t>
      </w:r>
      <w:r w:rsidRPr="5CE59C4F" w:rsidR="2BCC23EB">
        <w:rPr>
          <w:rFonts w:ascii="Calibri" w:hAnsi="Calibri" w:eastAsia="Calibri" w:cs="Calibri"/>
          <w:noProof w:val="0"/>
          <w:sz w:val="22"/>
          <w:szCs w:val="22"/>
          <w:lang w:val="en-GB"/>
        </w:rPr>
        <w:t>, 2016)</w:t>
      </w:r>
    </w:p>
    <w:p w:rsidR="4837488E" w:rsidP="5CE59C4F" w:rsidRDefault="4837488E" w14:paraId="44474A0C" w14:textId="5ECC790E">
      <w:pPr>
        <w:pStyle w:val="Normal"/>
        <w:jc w:val="left"/>
        <w:rPr>
          <w:rFonts w:ascii="Calibri" w:hAnsi="Calibri" w:eastAsia="Calibri" w:cs="Calibri"/>
          <w:noProof w:val="0"/>
          <w:sz w:val="22"/>
          <w:szCs w:val="22"/>
          <w:lang w:val="en-GB"/>
        </w:rPr>
      </w:pPr>
      <w:r w:rsidRPr="5CE59C4F" w:rsidR="4837488E">
        <w:rPr>
          <w:rFonts w:ascii="Calibri" w:hAnsi="Calibri" w:eastAsia="Calibri" w:cs="Calibri"/>
          <w:noProof w:val="0"/>
          <w:sz w:val="22"/>
          <w:szCs w:val="22"/>
          <w:lang w:val="en-GB"/>
        </w:rPr>
        <w:t xml:space="preserve">The powers conferred upon a judge </w:t>
      </w:r>
      <w:r w:rsidRPr="5CE59C4F" w:rsidR="676C6AA7">
        <w:rPr>
          <w:rFonts w:ascii="Calibri" w:hAnsi="Calibri" w:eastAsia="Calibri" w:cs="Calibri"/>
          <w:noProof w:val="0"/>
          <w:sz w:val="22"/>
          <w:szCs w:val="22"/>
          <w:lang w:val="en-GB"/>
        </w:rPr>
        <w:t xml:space="preserve">can vary depending on the </w:t>
      </w:r>
      <w:bookmarkStart w:name="_Int_MJ9smXPH" w:id="1976126666"/>
      <w:r w:rsidRPr="5CE59C4F" w:rsidR="676C6AA7">
        <w:rPr>
          <w:rFonts w:ascii="Calibri" w:hAnsi="Calibri" w:eastAsia="Calibri" w:cs="Calibri"/>
          <w:noProof w:val="0"/>
          <w:sz w:val="22"/>
          <w:szCs w:val="22"/>
          <w:lang w:val="en-GB"/>
        </w:rPr>
        <w:t>jurisdiction</w:t>
      </w:r>
      <w:bookmarkEnd w:id="1976126666"/>
      <w:r w:rsidRPr="5CE59C4F" w:rsidR="676C6AA7">
        <w:rPr>
          <w:rFonts w:ascii="Calibri" w:hAnsi="Calibri" w:eastAsia="Calibri" w:cs="Calibri"/>
          <w:noProof w:val="0"/>
          <w:sz w:val="22"/>
          <w:szCs w:val="22"/>
          <w:lang w:val="en-GB"/>
        </w:rPr>
        <w:t xml:space="preserve"> and the specific court they preside over. However, in general judges typically </w:t>
      </w:r>
      <w:r w:rsidRPr="5CE59C4F" w:rsidR="676C6AA7">
        <w:rPr>
          <w:rFonts w:ascii="Calibri" w:hAnsi="Calibri" w:eastAsia="Calibri" w:cs="Calibri"/>
          <w:noProof w:val="0"/>
          <w:sz w:val="22"/>
          <w:szCs w:val="22"/>
          <w:lang w:val="en-GB"/>
        </w:rPr>
        <w:t>possess</w:t>
      </w:r>
      <w:r w:rsidRPr="5CE59C4F" w:rsidR="676C6AA7">
        <w:rPr>
          <w:rFonts w:ascii="Calibri" w:hAnsi="Calibri" w:eastAsia="Calibri" w:cs="Calibri"/>
          <w:noProof w:val="0"/>
          <w:sz w:val="22"/>
          <w:szCs w:val="22"/>
          <w:lang w:val="en-GB"/>
        </w:rPr>
        <w:t xml:space="preserve"> a range of powers </w:t>
      </w:r>
      <w:r w:rsidRPr="5CE59C4F" w:rsidR="2BF3B41B">
        <w:rPr>
          <w:rFonts w:ascii="Calibri" w:hAnsi="Calibri" w:eastAsia="Calibri" w:cs="Calibri"/>
          <w:noProof w:val="0"/>
          <w:sz w:val="22"/>
          <w:szCs w:val="22"/>
          <w:lang w:val="en-GB"/>
        </w:rPr>
        <w:t>that allow them to administer justice fairly and effectively. O</w:t>
      </w:r>
      <w:r w:rsidRPr="5CE59C4F" w:rsidR="2C4E5ED5">
        <w:rPr>
          <w:rFonts w:ascii="Calibri" w:hAnsi="Calibri" w:eastAsia="Calibri" w:cs="Calibri"/>
          <w:noProof w:val="0"/>
          <w:sz w:val="22"/>
          <w:szCs w:val="22"/>
          <w:lang w:val="en-GB"/>
        </w:rPr>
        <w:t xml:space="preserve">ne of the most significant powers of the judiciary is judicial discretion, which allows judges to make decisions in certain situations without having to adhere to a set of rules or a body of established law. One example of the independence of our judiciary is the idea of discretionary power. In this case, the judges violate important judicial rulings or go beyond the boundaries </w:t>
      </w:r>
      <w:r w:rsidRPr="5CE59C4F" w:rsidR="2C4E5ED5">
        <w:rPr>
          <w:rFonts w:ascii="Calibri" w:hAnsi="Calibri" w:eastAsia="Calibri" w:cs="Calibri"/>
          <w:noProof w:val="0"/>
          <w:sz w:val="22"/>
          <w:szCs w:val="22"/>
          <w:lang w:val="en-GB"/>
        </w:rPr>
        <w:t>established</w:t>
      </w:r>
      <w:r w:rsidRPr="5CE59C4F" w:rsidR="2C4E5ED5">
        <w:rPr>
          <w:rFonts w:ascii="Calibri" w:hAnsi="Calibri" w:eastAsia="Calibri" w:cs="Calibri"/>
          <w:noProof w:val="0"/>
          <w:sz w:val="22"/>
          <w:szCs w:val="22"/>
          <w:lang w:val="en-GB"/>
        </w:rPr>
        <w:t xml:space="preserve"> by law. This circumstance is sometimes referred to as judicial activism.</w:t>
      </w:r>
      <w:r w:rsidRPr="5CE59C4F" w:rsidR="5DEB351F">
        <w:rPr>
          <w:rFonts w:ascii="Calibri" w:hAnsi="Calibri" w:eastAsia="Calibri" w:cs="Calibri"/>
          <w:noProof w:val="0"/>
          <w:sz w:val="22"/>
          <w:szCs w:val="22"/>
          <w:lang w:val="en-GB"/>
        </w:rPr>
        <w:t xml:space="preserve"> (D.</w:t>
      </w:r>
      <w:r w:rsidRPr="5CE59C4F" w:rsidR="643202E8">
        <w:rPr>
          <w:rFonts w:ascii="Calibri" w:hAnsi="Calibri" w:eastAsia="Calibri" w:cs="Calibri"/>
          <w:noProof w:val="0"/>
          <w:sz w:val="22"/>
          <w:szCs w:val="22"/>
          <w:lang w:val="en-GB"/>
        </w:rPr>
        <w:t>R. Seghal</w:t>
      </w:r>
      <w:r w:rsidRPr="5CE59C4F" w:rsidR="5DEB351F">
        <w:rPr>
          <w:rFonts w:ascii="Calibri" w:hAnsi="Calibri" w:eastAsia="Calibri" w:cs="Calibri"/>
          <w:noProof w:val="0"/>
          <w:sz w:val="22"/>
          <w:szCs w:val="22"/>
          <w:lang w:val="en-GB"/>
        </w:rPr>
        <w:t xml:space="preserve">,2020). </w:t>
      </w:r>
    </w:p>
    <w:p w:rsidR="6B1FBE18" w:rsidP="5CE59C4F" w:rsidRDefault="6B1FBE18" w14:paraId="06EA81AC" w14:textId="3C80500C">
      <w:pPr>
        <w:pStyle w:val="Normal"/>
        <w:jc w:val="left"/>
        <w:rPr>
          <w:rFonts w:ascii="Calibri" w:hAnsi="Calibri" w:eastAsia="Calibri" w:cs="Calibri"/>
          <w:noProof w:val="0"/>
          <w:sz w:val="22"/>
          <w:szCs w:val="22"/>
          <w:lang w:val="en-GB"/>
        </w:rPr>
      </w:pPr>
      <w:r w:rsidRPr="5CE59C4F" w:rsidR="6B1FBE18">
        <w:rPr>
          <w:rFonts w:ascii="Calibri" w:hAnsi="Calibri" w:eastAsia="Calibri" w:cs="Calibri"/>
          <w:noProof w:val="0"/>
          <w:sz w:val="22"/>
          <w:szCs w:val="22"/>
          <w:lang w:val="en-GB"/>
        </w:rPr>
        <w:t xml:space="preserve">Should the law be clear and intelligible? </w:t>
      </w:r>
      <w:r w:rsidRPr="5CE59C4F" w:rsidR="1A457E99">
        <w:rPr>
          <w:rFonts w:ascii="Calibri" w:hAnsi="Calibri" w:eastAsia="Calibri" w:cs="Calibri"/>
          <w:noProof w:val="0"/>
          <w:sz w:val="22"/>
          <w:szCs w:val="22"/>
          <w:lang w:val="en-GB"/>
        </w:rPr>
        <w:t xml:space="preserve">Simply put, yes. To the greatest extent possible, the law ought to be understandable and clear. A well-functioning legal system must be clear and understandable for </w:t>
      </w:r>
      <w:bookmarkStart w:name="_Int_ES5VHCxp" w:id="410921041"/>
      <w:r w:rsidRPr="5CE59C4F" w:rsidR="1A457E99">
        <w:rPr>
          <w:rFonts w:ascii="Calibri" w:hAnsi="Calibri" w:eastAsia="Calibri" w:cs="Calibri"/>
          <w:noProof w:val="0"/>
          <w:sz w:val="22"/>
          <w:szCs w:val="22"/>
          <w:lang w:val="en-GB"/>
        </w:rPr>
        <w:t>a number of</w:t>
      </w:r>
      <w:bookmarkEnd w:id="410921041"/>
      <w:r w:rsidRPr="5CE59C4F" w:rsidR="1A457E99">
        <w:rPr>
          <w:rFonts w:ascii="Calibri" w:hAnsi="Calibri" w:eastAsia="Calibri" w:cs="Calibri"/>
          <w:noProof w:val="0"/>
          <w:sz w:val="22"/>
          <w:szCs w:val="22"/>
          <w:lang w:val="en-GB"/>
        </w:rPr>
        <w:t xml:space="preserve"> reasons. </w:t>
      </w:r>
      <w:r w:rsidRPr="5CE59C4F" w:rsidR="5CAE0F2F">
        <w:rPr>
          <w:rFonts w:ascii="Calibri" w:hAnsi="Calibri" w:eastAsia="Calibri" w:cs="Calibri"/>
          <w:noProof w:val="0"/>
          <w:sz w:val="22"/>
          <w:szCs w:val="22"/>
          <w:lang w:val="en-GB"/>
        </w:rPr>
        <w:t xml:space="preserve">A law's accessibility to the </w:t>
      </w:r>
      <w:bookmarkStart w:name="_Int_sTbNNBxh" w:id="461280375"/>
      <w:r w:rsidRPr="5CE59C4F" w:rsidR="5CAE0F2F">
        <w:rPr>
          <w:rFonts w:ascii="Calibri" w:hAnsi="Calibri" w:eastAsia="Calibri" w:cs="Calibri"/>
          <w:noProof w:val="0"/>
          <w:sz w:val="22"/>
          <w:szCs w:val="22"/>
          <w:lang w:val="en-GB"/>
        </w:rPr>
        <w:t>general public</w:t>
      </w:r>
      <w:bookmarkEnd w:id="461280375"/>
      <w:r w:rsidRPr="5CE59C4F" w:rsidR="5CAE0F2F">
        <w:rPr>
          <w:rFonts w:ascii="Calibri" w:hAnsi="Calibri" w:eastAsia="Calibri" w:cs="Calibri"/>
          <w:noProof w:val="0"/>
          <w:sz w:val="22"/>
          <w:szCs w:val="22"/>
          <w:lang w:val="en-GB"/>
        </w:rPr>
        <w:t xml:space="preserve">, including those who might not have a legal background, is ensured by its clarity and understanding. People are more likely to know and follow the law when it is clear to them, which encourages a society that upholds the law. </w:t>
      </w:r>
      <w:r w:rsidRPr="5CE59C4F" w:rsidR="3C3623EE">
        <w:rPr>
          <w:rFonts w:ascii="Calibri" w:hAnsi="Calibri" w:eastAsia="Calibri" w:cs="Calibri"/>
          <w:noProof w:val="0"/>
          <w:sz w:val="22"/>
          <w:szCs w:val="22"/>
          <w:lang w:val="en-GB"/>
        </w:rPr>
        <w:t>Consistency and predictability in legal outcomes are provided by clear laws. When the law is simple to understand, people and businesses are better able to foresee the effects of their decisions, which supports stability and justice in the legal system.</w:t>
      </w:r>
      <w:r w:rsidRPr="5CE59C4F" w:rsidR="727976EA">
        <w:rPr>
          <w:rFonts w:ascii="Calibri" w:hAnsi="Calibri" w:eastAsia="Calibri" w:cs="Calibri"/>
          <w:noProof w:val="0"/>
          <w:sz w:val="22"/>
          <w:szCs w:val="22"/>
          <w:lang w:val="en-GB"/>
        </w:rPr>
        <w:t xml:space="preserve"> Government officials and agencies can more successfully implement and enforce the law when it is clear and understandable. Legal uncertainty or difficulty in interpretation can result in disputes and confusion.</w:t>
      </w:r>
      <w:r w:rsidRPr="5CE59C4F" w:rsidR="030F883E">
        <w:rPr>
          <w:rFonts w:ascii="Calibri" w:hAnsi="Calibri" w:eastAsia="Calibri" w:cs="Calibri"/>
          <w:noProof w:val="0"/>
          <w:sz w:val="22"/>
          <w:szCs w:val="22"/>
          <w:lang w:val="en-GB"/>
        </w:rPr>
        <w:t xml:space="preserve"> Fundamental human rights must be sufficiently protected by the law</w:t>
      </w:r>
      <w:r w:rsidRPr="5CE59C4F" w:rsidR="030F883E">
        <w:rPr>
          <w:rFonts w:ascii="Calibri" w:hAnsi="Calibri" w:eastAsia="Calibri" w:cs="Calibri"/>
          <w:noProof w:val="0"/>
          <w:sz w:val="22"/>
          <w:szCs w:val="22"/>
          <w:lang w:val="en-GB"/>
        </w:rPr>
        <w:t xml:space="preserve">. </w:t>
      </w:r>
      <w:r w:rsidRPr="5CE59C4F" w:rsidR="030F883E">
        <w:rPr>
          <w:rFonts w:ascii="Calibri" w:hAnsi="Calibri" w:eastAsia="Calibri" w:cs="Calibri"/>
          <w:noProof w:val="0"/>
          <w:sz w:val="22"/>
          <w:szCs w:val="22"/>
          <w:lang w:val="en-GB"/>
        </w:rPr>
        <w:t xml:space="preserve"> </w:t>
      </w:r>
      <w:r w:rsidRPr="5CE59C4F" w:rsidR="727976EA">
        <w:rPr>
          <w:rFonts w:ascii="Calibri" w:hAnsi="Calibri" w:eastAsia="Calibri" w:cs="Calibri"/>
          <w:noProof w:val="0"/>
          <w:sz w:val="22"/>
          <w:szCs w:val="22"/>
          <w:lang w:val="en-GB"/>
        </w:rPr>
        <w:t xml:space="preserve"> </w:t>
      </w:r>
      <w:r w:rsidRPr="5CE59C4F" w:rsidR="75DD668F">
        <w:rPr>
          <w:rFonts w:ascii="Calibri" w:hAnsi="Calibri" w:eastAsia="Calibri" w:cs="Calibri"/>
          <w:noProof w:val="0"/>
          <w:sz w:val="22"/>
          <w:szCs w:val="22"/>
          <w:lang w:val="en-GB"/>
        </w:rPr>
        <w:t xml:space="preserve">It is simpler for judges and courts to interpret and apply the law to the cases they are presented with when the laws are clear. This may result in more effective and impartial dispute resolution. Transparency in the legal system is increased by laws that are simple to understand. Citizens can hold legislators responsible for the laws they enact by understanding the rules that govern their behaviour. </w:t>
      </w:r>
      <w:r w:rsidRPr="5CE59C4F" w:rsidR="41BD31C6">
        <w:rPr>
          <w:rFonts w:ascii="Calibri" w:hAnsi="Calibri" w:eastAsia="Calibri" w:cs="Calibri"/>
          <w:noProof w:val="0"/>
          <w:sz w:val="22"/>
          <w:szCs w:val="22"/>
          <w:lang w:val="en-GB"/>
        </w:rPr>
        <w:t>Laws that are clearer are less likely to be subject to conflicting interpretations, rulings, and legal loopholes. As a result, there is more legal certainty and less chance of irregular law enforcement.</w:t>
      </w:r>
      <w:r w:rsidRPr="5CE59C4F" w:rsidR="7EFC790C">
        <w:rPr>
          <w:rFonts w:ascii="Calibri" w:hAnsi="Calibri" w:eastAsia="Calibri" w:cs="Calibri"/>
          <w:noProof w:val="0"/>
          <w:sz w:val="22"/>
          <w:szCs w:val="22"/>
          <w:lang w:val="en-GB"/>
        </w:rPr>
        <w:t xml:space="preserve"> </w:t>
      </w:r>
      <w:r w:rsidRPr="5CE59C4F" w:rsidR="08434AAD">
        <w:rPr>
          <w:rFonts w:ascii="Calibri" w:hAnsi="Calibri" w:eastAsia="Calibri" w:cs="Calibri"/>
          <w:noProof w:val="0"/>
          <w:sz w:val="22"/>
          <w:szCs w:val="22"/>
          <w:lang w:val="en-GB"/>
        </w:rPr>
        <w:t>(Gov.uk, 2013)</w:t>
      </w:r>
      <w:r w:rsidRPr="5CE59C4F" w:rsidR="6795BD45">
        <w:rPr>
          <w:rFonts w:ascii="Calibri" w:hAnsi="Calibri" w:eastAsia="Calibri" w:cs="Calibri"/>
          <w:noProof w:val="0"/>
          <w:sz w:val="22"/>
          <w:szCs w:val="22"/>
          <w:lang w:val="en-GB"/>
        </w:rPr>
        <w:t xml:space="preserve">. </w:t>
      </w:r>
    </w:p>
    <w:p w:rsidR="4F60FD6B" w:rsidP="5CE59C4F" w:rsidRDefault="4F60FD6B" w14:paraId="2D31134B" w14:textId="12E18DBB">
      <w:pPr>
        <w:pStyle w:val="Normal"/>
        <w:jc w:val="left"/>
        <w:rPr>
          <w:rFonts w:ascii="Calibri" w:hAnsi="Calibri" w:eastAsia="Calibri" w:cs="Calibri"/>
          <w:b w:val="0"/>
          <w:bCs w:val="0"/>
          <w:noProof w:val="0"/>
          <w:sz w:val="22"/>
          <w:szCs w:val="22"/>
          <w:lang w:val="en-GB"/>
        </w:rPr>
      </w:pPr>
      <w:r w:rsidRPr="5CE59C4F" w:rsidR="4F60FD6B">
        <w:rPr>
          <w:rFonts w:ascii="Calibri" w:hAnsi="Calibri" w:eastAsia="Calibri" w:cs="Calibri"/>
          <w:noProof w:val="0"/>
          <w:sz w:val="22"/>
          <w:szCs w:val="22"/>
          <w:lang w:val="en-GB"/>
        </w:rPr>
        <w:t xml:space="preserve">Although judges are </w:t>
      </w:r>
      <w:r w:rsidRPr="5CE59C4F" w:rsidR="08237E5B">
        <w:rPr>
          <w:rFonts w:ascii="Calibri" w:hAnsi="Calibri" w:eastAsia="Calibri" w:cs="Calibri"/>
          <w:noProof w:val="0"/>
          <w:sz w:val="22"/>
          <w:szCs w:val="22"/>
          <w:lang w:val="en-GB"/>
        </w:rPr>
        <w:t>servants</w:t>
      </w:r>
      <w:r w:rsidRPr="5CE59C4F" w:rsidR="4F60FD6B">
        <w:rPr>
          <w:rFonts w:ascii="Calibri" w:hAnsi="Calibri" w:eastAsia="Calibri" w:cs="Calibri"/>
          <w:noProof w:val="0"/>
          <w:sz w:val="22"/>
          <w:szCs w:val="22"/>
          <w:lang w:val="en-GB"/>
        </w:rPr>
        <w:t xml:space="preserve"> of the public, they are not public </w:t>
      </w:r>
      <w:r w:rsidRPr="5CE59C4F" w:rsidR="61E5CDDA">
        <w:rPr>
          <w:rFonts w:ascii="Calibri" w:hAnsi="Calibri" w:eastAsia="Calibri" w:cs="Calibri"/>
          <w:noProof w:val="0"/>
          <w:sz w:val="22"/>
          <w:szCs w:val="22"/>
          <w:lang w:val="en-GB"/>
        </w:rPr>
        <w:t>servants</w:t>
      </w:r>
      <w:r w:rsidRPr="5CE59C4F" w:rsidR="4F60FD6B">
        <w:rPr>
          <w:rFonts w:ascii="Calibri" w:hAnsi="Calibri" w:eastAsia="Calibri" w:cs="Calibri"/>
          <w:noProof w:val="0"/>
          <w:sz w:val="22"/>
          <w:szCs w:val="22"/>
          <w:lang w:val="en-GB"/>
        </w:rPr>
        <w:t xml:space="preserve">. A </w:t>
      </w:r>
      <w:r w:rsidRPr="5CE59C4F" w:rsidR="6ADEF21C">
        <w:rPr>
          <w:rFonts w:ascii="Calibri" w:hAnsi="Calibri" w:eastAsia="Calibri" w:cs="Calibri"/>
          <w:noProof w:val="0"/>
          <w:sz w:val="22"/>
          <w:szCs w:val="22"/>
          <w:lang w:val="en-GB"/>
        </w:rPr>
        <w:t>judge's</w:t>
      </w:r>
      <w:r w:rsidRPr="5CE59C4F" w:rsidR="4F60FD6B">
        <w:rPr>
          <w:rFonts w:ascii="Calibri" w:hAnsi="Calibri" w:eastAsia="Calibri" w:cs="Calibri"/>
          <w:noProof w:val="0"/>
          <w:sz w:val="22"/>
          <w:szCs w:val="22"/>
          <w:lang w:val="en-GB"/>
        </w:rPr>
        <w:t xml:space="preserve"> responsibility is to carry out the law’s </w:t>
      </w:r>
      <w:r w:rsidRPr="5CE59C4F" w:rsidR="22AD5F99">
        <w:rPr>
          <w:rFonts w:ascii="Calibri" w:hAnsi="Calibri" w:eastAsia="Calibri" w:cs="Calibri"/>
          <w:noProof w:val="0"/>
          <w:sz w:val="22"/>
          <w:szCs w:val="22"/>
          <w:lang w:val="en-GB"/>
        </w:rPr>
        <w:t>requirements</w:t>
      </w:r>
      <w:r w:rsidRPr="5CE59C4F" w:rsidR="4F60FD6B">
        <w:rPr>
          <w:rFonts w:ascii="Calibri" w:hAnsi="Calibri" w:eastAsia="Calibri" w:cs="Calibri"/>
          <w:noProof w:val="0"/>
          <w:sz w:val="22"/>
          <w:szCs w:val="22"/>
          <w:lang w:val="en-GB"/>
        </w:rPr>
        <w:t xml:space="preserve"> </w:t>
      </w:r>
      <w:r w:rsidRPr="5CE59C4F" w:rsidR="497E9929">
        <w:rPr>
          <w:rFonts w:ascii="Calibri" w:hAnsi="Calibri" w:eastAsia="Calibri" w:cs="Calibri"/>
          <w:noProof w:val="0"/>
          <w:sz w:val="22"/>
          <w:szCs w:val="22"/>
          <w:lang w:val="en-GB"/>
        </w:rPr>
        <w:t>while dispensing justice impartially and without consideration for the views or policies of the executive branch of government</w:t>
      </w:r>
      <w:r w:rsidRPr="5CE59C4F" w:rsidR="28D10BC2">
        <w:rPr>
          <w:rFonts w:ascii="Calibri" w:hAnsi="Calibri" w:eastAsia="Calibri" w:cs="Calibri"/>
          <w:noProof w:val="0"/>
          <w:sz w:val="22"/>
          <w:szCs w:val="22"/>
          <w:lang w:val="en-GB"/>
        </w:rPr>
        <w:t xml:space="preserve">. </w:t>
      </w:r>
      <w:r w:rsidRPr="5CE59C4F" w:rsidR="1DB7DE6C">
        <w:rPr>
          <w:rFonts w:ascii="Calibri" w:hAnsi="Calibri" w:eastAsia="Calibri" w:cs="Calibri"/>
          <w:noProof w:val="0"/>
          <w:sz w:val="22"/>
          <w:szCs w:val="22"/>
          <w:lang w:val="en-GB"/>
        </w:rPr>
        <w:t xml:space="preserve">Judges, magistrates, and those employed by parliament are not civil </w:t>
      </w:r>
      <w:r w:rsidRPr="5CE59C4F" w:rsidR="5D965AF3">
        <w:rPr>
          <w:rFonts w:ascii="Calibri" w:hAnsi="Calibri" w:eastAsia="Calibri" w:cs="Calibri"/>
          <w:noProof w:val="0"/>
          <w:sz w:val="22"/>
          <w:szCs w:val="22"/>
          <w:lang w:val="en-GB"/>
        </w:rPr>
        <w:t>servants</w:t>
      </w:r>
      <w:r w:rsidRPr="5CE59C4F" w:rsidR="1DB7DE6C">
        <w:rPr>
          <w:rFonts w:ascii="Calibri" w:hAnsi="Calibri" w:eastAsia="Calibri" w:cs="Calibri"/>
          <w:noProof w:val="0"/>
          <w:sz w:val="22"/>
          <w:szCs w:val="22"/>
          <w:lang w:val="en-GB"/>
        </w:rPr>
        <w:t xml:space="preserve">. </w:t>
      </w:r>
      <w:r w:rsidRPr="5CE59C4F" w:rsidR="7F4384DD">
        <w:rPr>
          <w:rFonts w:ascii="Calibri" w:hAnsi="Calibri" w:eastAsia="Calibri" w:cs="Calibri"/>
          <w:noProof w:val="0"/>
          <w:sz w:val="22"/>
          <w:szCs w:val="22"/>
          <w:lang w:val="en-GB"/>
        </w:rPr>
        <w:t>Civil servants are those who are employed by the crown.</w:t>
      </w:r>
      <w:r w:rsidRPr="5CE59C4F" w:rsidR="2BFE4FC8">
        <w:rPr>
          <w:rFonts w:ascii="Calibri" w:hAnsi="Calibri" w:eastAsia="Calibri" w:cs="Calibri"/>
          <w:noProof w:val="0"/>
          <w:sz w:val="22"/>
          <w:szCs w:val="22"/>
          <w:lang w:val="en-GB"/>
        </w:rPr>
        <w:t xml:space="preserve"> At the national level, the "Crown" plays the same function that the "State" does at the global level. The Crown or State is represented by the Executive (the current administration). Governments come and go, but the Crown and the State endure. The people employed by the Monarch are not considered to be civil servants, at least not in this context, because "The Crown" does not include Her Majesty. </w:t>
      </w:r>
      <w:bookmarkStart w:name="_Int_x7ufy2h7" w:id="638222133"/>
      <w:r w:rsidRPr="5CE59C4F" w:rsidR="0FAA9988">
        <w:rPr>
          <w:rFonts w:ascii="Calibri" w:hAnsi="Calibri" w:eastAsia="Calibri" w:cs="Calibri"/>
          <w:b w:val="0"/>
          <w:bCs w:val="0"/>
          <w:noProof w:val="0"/>
          <w:sz w:val="22"/>
          <w:szCs w:val="22"/>
          <w:lang w:val="en-GB"/>
        </w:rPr>
        <w:t>The majority of</w:t>
      </w:r>
      <w:bookmarkEnd w:id="638222133"/>
      <w:r w:rsidRPr="5CE59C4F" w:rsidR="0FAA9988">
        <w:rPr>
          <w:rFonts w:ascii="Calibri" w:hAnsi="Calibri" w:eastAsia="Calibri" w:cs="Calibri"/>
          <w:b w:val="0"/>
          <w:bCs w:val="0"/>
          <w:noProof w:val="0"/>
          <w:sz w:val="22"/>
          <w:szCs w:val="22"/>
          <w:lang w:val="en-GB"/>
        </w:rPr>
        <w:t xml:space="preserve"> civil servants work in government departments and are therefore employed by government ministers, though this is not always the case. </w:t>
      </w:r>
      <w:r w:rsidRPr="5CE59C4F" w:rsidR="0FAA9988">
        <w:rPr>
          <w:rFonts w:ascii="Calibri" w:hAnsi="Calibri" w:eastAsia="Calibri" w:cs="Calibri"/>
          <w:b w:val="0"/>
          <w:bCs w:val="0"/>
          <w:noProof w:val="0"/>
          <w:sz w:val="22"/>
          <w:szCs w:val="22"/>
          <w:lang w:val="en-GB"/>
        </w:rPr>
        <w:t>People who work for Parliament are not considered to be civil servants because of how distinct it is from the Crown.</w:t>
      </w:r>
      <w:r w:rsidRPr="5CE59C4F" w:rsidR="6166CFB1">
        <w:rPr>
          <w:rFonts w:ascii="Calibri" w:hAnsi="Calibri" w:eastAsia="Calibri" w:cs="Calibri"/>
          <w:b w:val="0"/>
          <w:bCs w:val="0"/>
          <w:noProof w:val="0"/>
          <w:sz w:val="22"/>
          <w:szCs w:val="22"/>
          <w:lang w:val="en-GB"/>
        </w:rPr>
        <w:t xml:space="preserve"> (</w:t>
      </w:r>
      <w:r w:rsidRPr="5CE59C4F" w:rsidR="6166CFB1">
        <w:rPr>
          <w:rFonts w:ascii="Calibri" w:hAnsi="Calibri" w:eastAsia="Calibri" w:cs="Calibri"/>
          <w:b w:val="0"/>
          <w:bCs w:val="0"/>
          <w:noProof w:val="0"/>
          <w:sz w:val="22"/>
          <w:szCs w:val="22"/>
          <w:lang w:val="en-GB"/>
        </w:rPr>
        <w:t>M.Stanley</w:t>
      </w:r>
      <w:r w:rsidRPr="5CE59C4F" w:rsidR="6166CFB1">
        <w:rPr>
          <w:rFonts w:ascii="Calibri" w:hAnsi="Calibri" w:eastAsia="Calibri" w:cs="Calibri"/>
          <w:b w:val="0"/>
          <w:bCs w:val="0"/>
          <w:noProof w:val="0"/>
          <w:sz w:val="22"/>
          <w:szCs w:val="22"/>
          <w:lang w:val="en-GB"/>
        </w:rPr>
        <w:t>, 2023) In</w:t>
      </w:r>
      <w:r w:rsidRPr="5CE59C4F" w:rsidR="6299F9BD">
        <w:rPr>
          <w:rFonts w:ascii="Calibri" w:hAnsi="Calibri" w:eastAsia="Calibri" w:cs="Calibri"/>
          <w:b w:val="0"/>
          <w:bCs w:val="0"/>
          <w:noProof w:val="0"/>
          <w:sz w:val="22"/>
          <w:szCs w:val="22"/>
          <w:lang w:val="en-GB"/>
        </w:rPr>
        <w:t xml:space="preserve"> many legal systems, the idea of judges acting as </w:t>
      </w:r>
      <w:r w:rsidRPr="5CE59C4F" w:rsidR="710DEF22">
        <w:rPr>
          <w:rFonts w:ascii="Calibri" w:hAnsi="Calibri" w:eastAsia="Calibri" w:cs="Calibri"/>
          <w:b w:val="0"/>
          <w:bCs w:val="0"/>
          <w:noProof w:val="0"/>
          <w:sz w:val="22"/>
          <w:szCs w:val="22"/>
          <w:lang w:val="en-GB"/>
        </w:rPr>
        <w:t>servants</w:t>
      </w:r>
      <w:r w:rsidRPr="5CE59C4F" w:rsidR="6299F9BD">
        <w:rPr>
          <w:rFonts w:ascii="Calibri" w:hAnsi="Calibri" w:eastAsia="Calibri" w:cs="Calibri"/>
          <w:b w:val="0"/>
          <w:bCs w:val="0"/>
          <w:noProof w:val="0"/>
          <w:sz w:val="22"/>
          <w:szCs w:val="22"/>
          <w:lang w:val="en-GB"/>
        </w:rPr>
        <w:t xml:space="preserve"> of the people is a basic one. Judges are essential </w:t>
      </w:r>
      <w:r w:rsidRPr="5CE59C4F" w:rsidR="27214331">
        <w:rPr>
          <w:rFonts w:ascii="Calibri" w:hAnsi="Calibri" w:eastAsia="Calibri" w:cs="Calibri"/>
          <w:b w:val="0"/>
          <w:bCs w:val="0"/>
          <w:noProof w:val="0"/>
          <w:sz w:val="22"/>
          <w:szCs w:val="22"/>
          <w:lang w:val="en-GB"/>
        </w:rPr>
        <w:t xml:space="preserve">in </w:t>
      </w:r>
      <w:r w:rsidRPr="5CE59C4F" w:rsidR="27214331">
        <w:rPr>
          <w:rFonts w:ascii="Calibri" w:hAnsi="Calibri" w:eastAsia="Calibri" w:cs="Calibri"/>
          <w:b w:val="0"/>
          <w:bCs w:val="0"/>
          <w:noProof w:val="0"/>
          <w:sz w:val="22"/>
          <w:szCs w:val="22"/>
          <w:lang w:val="en-GB"/>
        </w:rPr>
        <w:t>maintaining</w:t>
      </w:r>
      <w:r w:rsidRPr="5CE59C4F" w:rsidR="27214331">
        <w:rPr>
          <w:rFonts w:ascii="Calibri" w:hAnsi="Calibri" w:eastAsia="Calibri" w:cs="Calibri"/>
          <w:b w:val="0"/>
          <w:bCs w:val="0"/>
          <w:noProof w:val="0"/>
          <w:sz w:val="22"/>
          <w:szCs w:val="22"/>
          <w:lang w:val="en-GB"/>
        </w:rPr>
        <w:t xml:space="preserve"> the rule of law and making sure that justice is carried out in a fair and impartial manner</w:t>
      </w:r>
      <w:r w:rsidRPr="5CE59C4F" w:rsidR="4D343316">
        <w:rPr>
          <w:rFonts w:ascii="Calibri" w:hAnsi="Calibri" w:eastAsia="Calibri" w:cs="Calibri"/>
          <w:b w:val="0"/>
          <w:bCs w:val="0"/>
          <w:noProof w:val="0"/>
          <w:sz w:val="22"/>
          <w:szCs w:val="22"/>
          <w:lang w:val="en-GB"/>
        </w:rPr>
        <w:t>. Judges are charged with upholding the rights of people in the community they serve by implementing and interpreting the law as publi</w:t>
      </w:r>
      <w:r w:rsidRPr="5CE59C4F" w:rsidR="45189AFB">
        <w:rPr>
          <w:rFonts w:ascii="Calibri" w:hAnsi="Calibri" w:eastAsia="Calibri" w:cs="Calibri"/>
          <w:b w:val="0"/>
          <w:bCs w:val="0"/>
          <w:noProof w:val="0"/>
          <w:sz w:val="22"/>
          <w:szCs w:val="22"/>
          <w:lang w:val="en-GB"/>
        </w:rPr>
        <w:t>c officials.</w:t>
      </w:r>
    </w:p>
    <w:p w:rsidR="4333865B" w:rsidP="5CE59C4F" w:rsidRDefault="4333865B" w14:paraId="3930792D" w14:textId="77510933">
      <w:pPr>
        <w:pStyle w:val="Normal"/>
        <w:jc w:val="left"/>
        <w:rPr>
          <w:rFonts w:ascii="Calibri" w:hAnsi="Calibri" w:eastAsia="Calibri" w:cs="Calibri"/>
          <w:b w:val="0"/>
          <w:bCs w:val="0"/>
          <w:noProof w:val="0"/>
          <w:sz w:val="22"/>
          <w:szCs w:val="22"/>
          <w:lang w:val="en-GB"/>
        </w:rPr>
      </w:pPr>
      <w:r w:rsidRPr="5CE59C4F" w:rsidR="4333865B">
        <w:rPr>
          <w:rFonts w:ascii="Calibri" w:hAnsi="Calibri" w:eastAsia="Calibri" w:cs="Calibri"/>
          <w:b w:val="0"/>
          <w:bCs w:val="0"/>
          <w:noProof w:val="0"/>
          <w:sz w:val="22"/>
          <w:szCs w:val="22"/>
          <w:lang w:val="en-GB"/>
        </w:rPr>
        <w:t>“</w:t>
      </w:r>
      <w:r w:rsidRPr="5CE59C4F" w:rsidR="073DCE0B">
        <w:rPr>
          <w:rFonts w:ascii="Calibri" w:hAnsi="Calibri" w:eastAsia="Calibri" w:cs="Calibri"/>
          <w:b w:val="0"/>
          <w:bCs w:val="0"/>
          <w:noProof w:val="0"/>
          <w:sz w:val="22"/>
          <w:szCs w:val="22"/>
          <w:lang w:val="en-GB"/>
        </w:rPr>
        <w:t>Position</w:t>
      </w:r>
      <w:r w:rsidRPr="5CE59C4F" w:rsidR="4333865B">
        <w:rPr>
          <w:rFonts w:ascii="Calibri" w:hAnsi="Calibri" w:eastAsia="Calibri" w:cs="Calibri"/>
          <w:b w:val="0"/>
          <w:bCs w:val="0"/>
          <w:noProof w:val="0"/>
          <w:sz w:val="22"/>
          <w:szCs w:val="22"/>
          <w:lang w:val="en-GB"/>
        </w:rPr>
        <w:t xml:space="preserve"> of trust is a legal term that refers to certain roles and settings wh</w:t>
      </w:r>
      <w:r w:rsidRPr="5CE59C4F" w:rsidR="5AC447C1">
        <w:rPr>
          <w:rFonts w:ascii="Calibri" w:hAnsi="Calibri" w:eastAsia="Calibri" w:cs="Calibri"/>
          <w:b w:val="0"/>
          <w:bCs w:val="0"/>
          <w:noProof w:val="0"/>
          <w:sz w:val="22"/>
          <w:szCs w:val="22"/>
          <w:lang w:val="en-GB"/>
        </w:rPr>
        <w:t xml:space="preserve">ere an adult has regular and direct contact with children. </w:t>
      </w:r>
      <w:r w:rsidRPr="5CE59C4F" w:rsidR="16C13070">
        <w:rPr>
          <w:rFonts w:ascii="Calibri" w:hAnsi="Calibri" w:eastAsia="Calibri" w:cs="Calibri"/>
          <w:b w:val="0"/>
          <w:bCs w:val="0"/>
          <w:noProof w:val="0"/>
          <w:sz w:val="22"/>
          <w:szCs w:val="22"/>
          <w:lang w:val="en-GB"/>
        </w:rPr>
        <w:t>Examples or people in a position o</w:t>
      </w:r>
      <w:r w:rsidRPr="5CE59C4F" w:rsidR="16C13070">
        <w:rPr>
          <w:rFonts w:ascii="Calibri" w:hAnsi="Calibri" w:eastAsia="Calibri" w:cs="Calibri"/>
          <w:b w:val="0"/>
          <w:bCs w:val="0"/>
          <w:noProof w:val="0"/>
          <w:sz w:val="22"/>
          <w:szCs w:val="22"/>
          <w:lang w:val="en-GB"/>
        </w:rPr>
        <w:t xml:space="preserve">f trust are teachers, doctors, social </w:t>
      </w:r>
      <w:r w:rsidRPr="5CE59C4F" w:rsidR="10874966">
        <w:rPr>
          <w:rFonts w:ascii="Calibri" w:hAnsi="Calibri" w:eastAsia="Calibri" w:cs="Calibri"/>
          <w:b w:val="0"/>
          <w:bCs w:val="0"/>
          <w:noProof w:val="0"/>
          <w:sz w:val="22"/>
          <w:szCs w:val="22"/>
          <w:lang w:val="en-GB"/>
        </w:rPr>
        <w:t>workers,</w:t>
      </w:r>
      <w:r w:rsidRPr="5CE59C4F" w:rsidR="16C13070">
        <w:rPr>
          <w:rFonts w:ascii="Calibri" w:hAnsi="Calibri" w:eastAsia="Calibri" w:cs="Calibri"/>
          <w:b w:val="0"/>
          <w:bCs w:val="0"/>
          <w:noProof w:val="0"/>
          <w:sz w:val="22"/>
          <w:szCs w:val="22"/>
          <w:lang w:val="en-GB"/>
        </w:rPr>
        <w:t xml:space="preserve"> and care wo</w:t>
      </w:r>
      <w:r w:rsidRPr="5CE59C4F" w:rsidR="16C13070">
        <w:rPr>
          <w:rFonts w:ascii="Calibri" w:hAnsi="Calibri" w:eastAsia="Calibri" w:cs="Calibri"/>
          <w:b w:val="0"/>
          <w:bCs w:val="0"/>
          <w:noProof w:val="0"/>
          <w:sz w:val="22"/>
          <w:szCs w:val="22"/>
          <w:lang w:val="en-GB"/>
        </w:rPr>
        <w:t>rkers.”</w:t>
      </w:r>
      <w:r w:rsidRPr="5CE59C4F" w:rsidR="02A5D9B7">
        <w:rPr>
          <w:rFonts w:ascii="Calibri" w:hAnsi="Calibri" w:eastAsia="Calibri" w:cs="Calibri"/>
          <w:b w:val="0"/>
          <w:bCs w:val="0"/>
          <w:noProof w:val="0"/>
          <w:sz w:val="22"/>
          <w:szCs w:val="22"/>
          <w:lang w:val="en-GB"/>
        </w:rPr>
        <w:t xml:space="preserve"> </w:t>
      </w:r>
      <w:r w:rsidRPr="5CE59C4F" w:rsidR="61BD762F">
        <w:rPr>
          <w:rFonts w:ascii="Calibri" w:hAnsi="Calibri" w:eastAsia="Calibri" w:cs="Calibri"/>
          <w:b w:val="0"/>
          <w:bCs w:val="0"/>
          <w:noProof w:val="0"/>
          <w:sz w:val="22"/>
          <w:szCs w:val="22"/>
          <w:lang w:val="en-GB"/>
        </w:rPr>
        <w:t xml:space="preserve">(NSPCC,2020) </w:t>
      </w:r>
      <w:r w:rsidRPr="5CE59C4F" w:rsidR="72483BE6">
        <w:rPr>
          <w:rFonts w:ascii="Calibri" w:hAnsi="Calibri" w:eastAsia="Calibri" w:cs="Calibri"/>
          <w:b w:val="0"/>
          <w:bCs w:val="0"/>
          <w:noProof w:val="0"/>
          <w:sz w:val="22"/>
          <w:szCs w:val="22"/>
          <w:lang w:val="en-GB"/>
        </w:rPr>
        <w:t>So is a judge in a position of trust? Yes.</w:t>
      </w:r>
      <w:r w:rsidRPr="5CE59C4F" w:rsidR="78AED24A">
        <w:rPr>
          <w:rFonts w:ascii="Calibri" w:hAnsi="Calibri" w:eastAsia="Calibri" w:cs="Calibri"/>
          <w:b w:val="0"/>
          <w:bCs w:val="0"/>
          <w:noProof w:val="0"/>
          <w:sz w:val="22"/>
          <w:szCs w:val="22"/>
          <w:lang w:val="en-GB"/>
        </w:rPr>
        <w:t xml:space="preserve"> It is true that a judge holds a position of trust inside the judi</w:t>
      </w:r>
      <w:r w:rsidRPr="5CE59C4F" w:rsidR="01BD6532">
        <w:rPr>
          <w:rFonts w:ascii="Calibri" w:hAnsi="Calibri" w:eastAsia="Calibri" w:cs="Calibri"/>
          <w:b w:val="0"/>
          <w:bCs w:val="0"/>
          <w:noProof w:val="0"/>
          <w:sz w:val="22"/>
          <w:szCs w:val="22"/>
          <w:lang w:val="en-GB"/>
        </w:rPr>
        <w:t xml:space="preserve">cial </w:t>
      </w:r>
      <w:r w:rsidRPr="5CE59C4F" w:rsidR="01BD6532">
        <w:rPr>
          <w:rFonts w:ascii="Calibri" w:hAnsi="Calibri" w:eastAsia="Calibri" w:cs="Calibri"/>
          <w:b w:val="0"/>
          <w:bCs w:val="0"/>
          <w:noProof w:val="0"/>
          <w:sz w:val="22"/>
          <w:szCs w:val="22"/>
          <w:lang w:val="en-GB"/>
        </w:rPr>
        <w:t xml:space="preserve">system. Judges are tasked with </w:t>
      </w:r>
      <w:r w:rsidRPr="5CE59C4F" w:rsidR="01BD6532">
        <w:rPr>
          <w:rFonts w:ascii="Calibri" w:hAnsi="Calibri" w:eastAsia="Calibri" w:cs="Calibri"/>
          <w:b w:val="0"/>
          <w:bCs w:val="0"/>
          <w:noProof w:val="0"/>
          <w:sz w:val="22"/>
          <w:szCs w:val="22"/>
          <w:lang w:val="en-GB"/>
        </w:rPr>
        <w:t>maintaining</w:t>
      </w:r>
      <w:r w:rsidRPr="5CE59C4F" w:rsidR="01BD6532">
        <w:rPr>
          <w:rFonts w:ascii="Calibri" w:hAnsi="Calibri" w:eastAsia="Calibri" w:cs="Calibri"/>
          <w:b w:val="0"/>
          <w:bCs w:val="0"/>
          <w:noProof w:val="0"/>
          <w:sz w:val="22"/>
          <w:szCs w:val="22"/>
          <w:lang w:val="en-GB"/>
        </w:rPr>
        <w:t xml:space="preserve"> the law, impart</w:t>
      </w:r>
      <w:r w:rsidRPr="5CE59C4F" w:rsidR="7BDB00EF">
        <w:rPr>
          <w:rFonts w:ascii="Calibri" w:hAnsi="Calibri" w:eastAsia="Calibri" w:cs="Calibri"/>
          <w:b w:val="0"/>
          <w:bCs w:val="0"/>
          <w:noProof w:val="0"/>
          <w:sz w:val="22"/>
          <w:szCs w:val="22"/>
          <w:lang w:val="en-GB"/>
        </w:rPr>
        <w:t xml:space="preserve">ially interpreting it, and </w:t>
      </w:r>
      <w:r w:rsidRPr="5CE59C4F" w:rsidR="7BDB00EF">
        <w:rPr>
          <w:rFonts w:ascii="Calibri" w:hAnsi="Calibri" w:eastAsia="Calibri" w:cs="Calibri"/>
          <w:b w:val="0"/>
          <w:bCs w:val="0"/>
          <w:noProof w:val="0"/>
          <w:sz w:val="22"/>
          <w:szCs w:val="22"/>
          <w:lang w:val="en-GB"/>
        </w:rPr>
        <w:t>rendering</w:t>
      </w:r>
      <w:r w:rsidRPr="5CE59C4F" w:rsidR="7BDB00EF">
        <w:rPr>
          <w:rFonts w:ascii="Calibri" w:hAnsi="Calibri" w:eastAsia="Calibri" w:cs="Calibri"/>
          <w:b w:val="0"/>
          <w:bCs w:val="0"/>
          <w:noProof w:val="0"/>
          <w:sz w:val="22"/>
          <w:szCs w:val="22"/>
          <w:lang w:val="en-GB"/>
        </w:rPr>
        <w:t xml:space="preserve"> judgements that have </w:t>
      </w:r>
      <w:r w:rsidRPr="5CE59C4F" w:rsidR="4D72C0B7">
        <w:rPr>
          <w:rFonts w:ascii="Calibri" w:hAnsi="Calibri" w:eastAsia="Calibri" w:cs="Calibri"/>
          <w:b w:val="0"/>
          <w:bCs w:val="0"/>
          <w:noProof w:val="0"/>
          <w:sz w:val="22"/>
          <w:szCs w:val="22"/>
          <w:lang w:val="en-GB"/>
        </w:rPr>
        <w:t>a significant impact</w:t>
      </w:r>
      <w:r w:rsidRPr="5CE59C4F" w:rsidR="7BDB00EF">
        <w:rPr>
          <w:rFonts w:ascii="Calibri" w:hAnsi="Calibri" w:eastAsia="Calibri" w:cs="Calibri"/>
          <w:b w:val="0"/>
          <w:bCs w:val="0"/>
          <w:noProof w:val="0"/>
          <w:sz w:val="22"/>
          <w:szCs w:val="22"/>
          <w:lang w:val="en-GB"/>
        </w:rPr>
        <w:t xml:space="preserve"> on people’s lives and </w:t>
      </w:r>
      <w:r w:rsidRPr="5CE59C4F" w:rsidR="201AEB43">
        <w:rPr>
          <w:rFonts w:ascii="Calibri" w:hAnsi="Calibri" w:eastAsia="Calibri" w:cs="Calibri"/>
          <w:b w:val="0"/>
          <w:bCs w:val="0"/>
          <w:noProof w:val="0"/>
          <w:sz w:val="22"/>
          <w:szCs w:val="22"/>
          <w:lang w:val="en-GB"/>
        </w:rPr>
        <w:t>society</w:t>
      </w:r>
      <w:r w:rsidRPr="5CE59C4F" w:rsidR="7BDB00EF">
        <w:rPr>
          <w:rFonts w:ascii="Calibri" w:hAnsi="Calibri" w:eastAsia="Calibri" w:cs="Calibri"/>
          <w:b w:val="0"/>
          <w:bCs w:val="0"/>
          <w:noProof w:val="0"/>
          <w:sz w:val="22"/>
          <w:szCs w:val="22"/>
          <w:lang w:val="en-GB"/>
        </w:rPr>
        <w:t xml:space="preserve">. </w:t>
      </w:r>
      <w:r w:rsidRPr="5CE59C4F" w:rsidR="0722C7B0">
        <w:rPr>
          <w:rFonts w:ascii="Calibri" w:hAnsi="Calibri" w:eastAsia="Calibri" w:cs="Calibri"/>
          <w:b w:val="0"/>
          <w:bCs w:val="0"/>
          <w:noProof w:val="0"/>
          <w:sz w:val="22"/>
          <w:szCs w:val="22"/>
          <w:lang w:val="en-GB"/>
        </w:rPr>
        <w:t xml:space="preserve">They play a crucial </w:t>
      </w:r>
      <w:r w:rsidRPr="5CE59C4F" w:rsidR="0722C7B0">
        <w:rPr>
          <w:rFonts w:ascii="Calibri" w:hAnsi="Calibri" w:eastAsia="Calibri" w:cs="Calibri"/>
          <w:b w:val="0"/>
          <w:bCs w:val="0"/>
          <w:noProof w:val="0"/>
          <w:sz w:val="22"/>
          <w:szCs w:val="22"/>
          <w:lang w:val="en-GB"/>
        </w:rPr>
        <w:t>role in up</w:t>
      </w:r>
      <w:r w:rsidRPr="5CE59C4F" w:rsidR="0722C7B0">
        <w:rPr>
          <w:rFonts w:ascii="Calibri" w:hAnsi="Calibri" w:eastAsia="Calibri" w:cs="Calibri"/>
          <w:b w:val="0"/>
          <w:bCs w:val="0"/>
          <w:noProof w:val="0"/>
          <w:sz w:val="22"/>
          <w:szCs w:val="22"/>
          <w:lang w:val="en-GB"/>
        </w:rPr>
        <w:t>holding the fa</w:t>
      </w:r>
      <w:r w:rsidRPr="5CE59C4F" w:rsidR="0722C7B0">
        <w:rPr>
          <w:rFonts w:ascii="Calibri" w:hAnsi="Calibri" w:eastAsia="Calibri" w:cs="Calibri"/>
          <w:b w:val="0"/>
          <w:bCs w:val="0"/>
          <w:noProof w:val="0"/>
          <w:sz w:val="22"/>
          <w:szCs w:val="22"/>
          <w:lang w:val="en-GB"/>
        </w:rPr>
        <w:t xml:space="preserve">irness and justice of the legal </w:t>
      </w:r>
      <w:r w:rsidRPr="5CE59C4F" w:rsidR="0722C7B0">
        <w:rPr>
          <w:rFonts w:ascii="Calibri" w:hAnsi="Calibri" w:eastAsia="Calibri" w:cs="Calibri"/>
          <w:b w:val="0"/>
          <w:bCs w:val="0"/>
          <w:noProof w:val="0"/>
          <w:sz w:val="22"/>
          <w:szCs w:val="22"/>
          <w:lang w:val="en-GB"/>
        </w:rPr>
        <w:t>system.</w:t>
      </w:r>
      <w:r w:rsidRPr="5CE59C4F" w:rsidR="0BA1ACE1">
        <w:rPr>
          <w:rFonts w:ascii="Calibri" w:hAnsi="Calibri" w:eastAsia="Calibri" w:cs="Calibri"/>
          <w:b w:val="0"/>
          <w:bCs w:val="0"/>
          <w:noProof w:val="0"/>
          <w:sz w:val="22"/>
          <w:szCs w:val="22"/>
          <w:lang w:val="en-GB"/>
        </w:rPr>
        <w:t xml:space="preserve"> The belief that judges will administer the law in the case they preside over with honesty, im</w:t>
      </w:r>
      <w:r w:rsidRPr="5CE59C4F" w:rsidR="0BA1ACE1">
        <w:rPr>
          <w:rFonts w:ascii="Calibri" w:hAnsi="Calibri" w:eastAsia="Calibri" w:cs="Calibri"/>
          <w:b w:val="0"/>
          <w:bCs w:val="0"/>
          <w:noProof w:val="0"/>
          <w:sz w:val="22"/>
          <w:szCs w:val="22"/>
          <w:lang w:val="en-GB"/>
        </w:rPr>
        <w:t xml:space="preserve">partiality, and independence is the foundation of the public’s </w:t>
      </w:r>
      <w:r w:rsidRPr="5CE59C4F" w:rsidR="6AF41F79">
        <w:rPr>
          <w:rFonts w:ascii="Calibri" w:hAnsi="Calibri" w:eastAsia="Calibri" w:cs="Calibri"/>
          <w:b w:val="0"/>
          <w:bCs w:val="0"/>
          <w:noProof w:val="0"/>
          <w:sz w:val="22"/>
          <w:szCs w:val="22"/>
          <w:lang w:val="en-GB"/>
        </w:rPr>
        <w:t xml:space="preserve">trust in them. They must make decisions without regard to bias or private </w:t>
      </w:r>
      <w:r w:rsidRPr="5CE59C4F" w:rsidR="763BE639">
        <w:rPr>
          <w:rFonts w:ascii="Calibri" w:hAnsi="Calibri" w:eastAsia="Calibri" w:cs="Calibri"/>
          <w:b w:val="0"/>
          <w:bCs w:val="0"/>
          <w:noProof w:val="0"/>
          <w:sz w:val="22"/>
          <w:szCs w:val="22"/>
          <w:lang w:val="en-GB"/>
        </w:rPr>
        <w:t xml:space="preserve">interests and simply </w:t>
      </w:r>
      <w:r w:rsidRPr="5CE59C4F" w:rsidR="1E4304D1">
        <w:rPr>
          <w:rFonts w:ascii="Calibri" w:hAnsi="Calibri" w:eastAsia="Calibri" w:cs="Calibri"/>
          <w:b w:val="0"/>
          <w:bCs w:val="0"/>
          <w:noProof w:val="0"/>
          <w:sz w:val="22"/>
          <w:szCs w:val="22"/>
          <w:lang w:val="en-GB"/>
        </w:rPr>
        <w:t>based on</w:t>
      </w:r>
      <w:r w:rsidRPr="5CE59C4F" w:rsidR="763BE639">
        <w:rPr>
          <w:rFonts w:ascii="Calibri" w:hAnsi="Calibri" w:eastAsia="Calibri" w:cs="Calibri"/>
          <w:b w:val="0"/>
          <w:bCs w:val="0"/>
          <w:noProof w:val="0"/>
          <w:sz w:val="22"/>
          <w:szCs w:val="22"/>
          <w:lang w:val="en-GB"/>
        </w:rPr>
        <w:t xml:space="preserve"> the evidence given and the law that applies. For the public to </w:t>
      </w:r>
      <w:r w:rsidRPr="5CE59C4F" w:rsidR="3AC32FAD">
        <w:rPr>
          <w:rFonts w:ascii="Calibri" w:hAnsi="Calibri" w:eastAsia="Calibri" w:cs="Calibri"/>
          <w:b w:val="0"/>
          <w:bCs w:val="0"/>
          <w:noProof w:val="0"/>
          <w:sz w:val="22"/>
          <w:szCs w:val="22"/>
          <w:lang w:val="en-GB"/>
        </w:rPr>
        <w:t xml:space="preserve">continue to have faith in the </w:t>
      </w:r>
      <w:r w:rsidRPr="5CE59C4F" w:rsidR="254FFFA3">
        <w:rPr>
          <w:rFonts w:ascii="Calibri" w:hAnsi="Calibri" w:eastAsia="Calibri" w:cs="Calibri"/>
          <w:b w:val="0"/>
          <w:bCs w:val="0"/>
          <w:noProof w:val="0"/>
          <w:sz w:val="22"/>
          <w:szCs w:val="22"/>
          <w:lang w:val="en-GB"/>
        </w:rPr>
        <w:t>judicial</w:t>
      </w:r>
      <w:r w:rsidRPr="5CE59C4F" w:rsidR="3AC32FAD">
        <w:rPr>
          <w:rFonts w:ascii="Calibri" w:hAnsi="Calibri" w:eastAsia="Calibri" w:cs="Calibri"/>
          <w:b w:val="0"/>
          <w:bCs w:val="0"/>
          <w:noProof w:val="0"/>
          <w:sz w:val="22"/>
          <w:szCs w:val="22"/>
          <w:lang w:val="en-GB"/>
        </w:rPr>
        <w:t xml:space="preserve"> system and the rule of law, judges must be trusted. </w:t>
      </w:r>
      <w:r w:rsidRPr="5CE59C4F" w:rsidR="2502FA67">
        <w:rPr>
          <w:rFonts w:ascii="Calibri" w:hAnsi="Calibri" w:eastAsia="Calibri" w:cs="Calibri"/>
          <w:b w:val="0"/>
          <w:bCs w:val="0"/>
          <w:noProof w:val="0"/>
          <w:sz w:val="22"/>
          <w:szCs w:val="22"/>
          <w:lang w:val="en-GB"/>
        </w:rPr>
        <w:t xml:space="preserve">(Slapper &amp; Kelly, 2020) </w:t>
      </w:r>
    </w:p>
    <w:p w:rsidR="01E312A3" w:rsidP="5CE59C4F" w:rsidRDefault="01E312A3" w14:paraId="7073321A" w14:textId="6BC1567E">
      <w:pPr>
        <w:pStyle w:val="Normal"/>
        <w:jc w:val="left"/>
        <w:rPr>
          <w:rFonts w:ascii="Calibri" w:hAnsi="Calibri" w:eastAsia="Calibri" w:cs="Calibri"/>
          <w:b w:val="0"/>
          <w:bCs w:val="0"/>
          <w:noProof w:val="0"/>
          <w:sz w:val="22"/>
          <w:szCs w:val="22"/>
          <w:lang w:val="en-GB"/>
        </w:rPr>
      </w:pPr>
      <w:r w:rsidRPr="5CE59C4F" w:rsidR="01E312A3">
        <w:rPr>
          <w:rFonts w:ascii="Calibri" w:hAnsi="Calibri" w:eastAsia="Calibri" w:cs="Calibri"/>
          <w:b w:val="0"/>
          <w:bCs w:val="0"/>
          <w:noProof w:val="0"/>
          <w:sz w:val="22"/>
          <w:szCs w:val="22"/>
          <w:lang w:val="en-GB"/>
        </w:rPr>
        <w:t xml:space="preserve">To conclude, Judges </w:t>
      </w:r>
      <w:r w:rsidRPr="5CE59C4F" w:rsidR="61194EA4">
        <w:rPr>
          <w:rFonts w:ascii="Calibri" w:hAnsi="Calibri" w:eastAsia="Calibri" w:cs="Calibri"/>
          <w:b w:val="0"/>
          <w:bCs w:val="0"/>
          <w:noProof w:val="0"/>
          <w:sz w:val="22"/>
          <w:szCs w:val="22"/>
          <w:lang w:val="en-GB"/>
        </w:rPr>
        <w:t xml:space="preserve">have the responsibility with defending the rule of law, ensuring transparency, and making the law understandable to the </w:t>
      </w:r>
      <w:bookmarkStart w:name="_Int_1I22Hd1y" w:id="1848601301"/>
      <w:r w:rsidRPr="5CE59C4F" w:rsidR="61194EA4">
        <w:rPr>
          <w:rFonts w:ascii="Calibri" w:hAnsi="Calibri" w:eastAsia="Calibri" w:cs="Calibri"/>
          <w:b w:val="0"/>
          <w:bCs w:val="0"/>
          <w:noProof w:val="0"/>
          <w:sz w:val="22"/>
          <w:szCs w:val="22"/>
          <w:lang w:val="en-GB"/>
        </w:rPr>
        <w:t>general public</w:t>
      </w:r>
      <w:bookmarkEnd w:id="1848601301"/>
      <w:r w:rsidRPr="5CE59C4F" w:rsidR="61194EA4">
        <w:rPr>
          <w:rFonts w:ascii="Calibri" w:hAnsi="Calibri" w:eastAsia="Calibri" w:cs="Calibri"/>
          <w:b w:val="0"/>
          <w:bCs w:val="0"/>
          <w:noProof w:val="0"/>
          <w:sz w:val="22"/>
          <w:szCs w:val="22"/>
          <w:lang w:val="en-GB"/>
        </w:rPr>
        <w:t xml:space="preserve"> </w:t>
      </w:r>
      <w:bookmarkStart w:name="_Int_jxINBkyk" w:id="2145635511"/>
      <w:r w:rsidRPr="5CE59C4F" w:rsidR="61194EA4">
        <w:rPr>
          <w:rFonts w:ascii="Calibri" w:hAnsi="Calibri" w:eastAsia="Calibri" w:cs="Calibri"/>
          <w:b w:val="0"/>
          <w:bCs w:val="0"/>
          <w:noProof w:val="0"/>
          <w:sz w:val="22"/>
          <w:szCs w:val="22"/>
          <w:lang w:val="en-GB"/>
        </w:rPr>
        <w:t xml:space="preserve">in order </w:t>
      </w:r>
      <w:r w:rsidRPr="5CE59C4F" w:rsidR="19579D72">
        <w:rPr>
          <w:rFonts w:ascii="Calibri" w:hAnsi="Calibri" w:eastAsia="Calibri" w:cs="Calibri"/>
          <w:b w:val="0"/>
          <w:bCs w:val="0"/>
          <w:noProof w:val="0"/>
          <w:sz w:val="22"/>
          <w:szCs w:val="22"/>
          <w:lang w:val="en-GB"/>
        </w:rPr>
        <w:t>to</w:t>
      </w:r>
      <w:bookmarkEnd w:id="2145635511"/>
      <w:r w:rsidRPr="5CE59C4F" w:rsidR="19579D72">
        <w:rPr>
          <w:rFonts w:ascii="Calibri" w:hAnsi="Calibri" w:eastAsia="Calibri" w:cs="Calibri"/>
          <w:b w:val="0"/>
          <w:bCs w:val="0"/>
          <w:noProof w:val="0"/>
          <w:sz w:val="22"/>
          <w:szCs w:val="22"/>
          <w:lang w:val="en-GB"/>
        </w:rPr>
        <w:t xml:space="preserve"> serve the public. This supports a just and </w:t>
      </w:r>
      <w:r w:rsidRPr="5CE59C4F" w:rsidR="19579D72">
        <w:rPr>
          <w:rFonts w:ascii="Calibri" w:hAnsi="Calibri" w:eastAsia="Calibri" w:cs="Calibri"/>
          <w:b w:val="0"/>
          <w:bCs w:val="0"/>
          <w:noProof w:val="0"/>
          <w:sz w:val="22"/>
          <w:szCs w:val="22"/>
          <w:lang w:val="en-GB"/>
        </w:rPr>
        <w:t>equitable</w:t>
      </w:r>
      <w:r w:rsidRPr="5CE59C4F" w:rsidR="19579D72">
        <w:rPr>
          <w:rFonts w:ascii="Calibri" w:hAnsi="Calibri" w:eastAsia="Calibri" w:cs="Calibri"/>
          <w:b w:val="0"/>
          <w:bCs w:val="0"/>
          <w:noProof w:val="0"/>
          <w:sz w:val="22"/>
          <w:szCs w:val="22"/>
          <w:lang w:val="en-GB"/>
        </w:rPr>
        <w:t xml:space="preserve"> society and upholds the public’s confidence in the </w:t>
      </w:r>
      <w:r w:rsidRPr="5CE59C4F" w:rsidR="3DB58BA0">
        <w:rPr>
          <w:rFonts w:ascii="Calibri" w:hAnsi="Calibri" w:eastAsia="Calibri" w:cs="Calibri"/>
          <w:b w:val="0"/>
          <w:bCs w:val="0"/>
          <w:noProof w:val="0"/>
          <w:sz w:val="22"/>
          <w:szCs w:val="22"/>
          <w:lang w:val="en-GB"/>
        </w:rPr>
        <w:t>judicial</w:t>
      </w:r>
      <w:r w:rsidRPr="5CE59C4F" w:rsidR="19579D72">
        <w:rPr>
          <w:rFonts w:ascii="Calibri" w:hAnsi="Calibri" w:eastAsia="Calibri" w:cs="Calibri"/>
          <w:b w:val="0"/>
          <w:bCs w:val="0"/>
          <w:noProof w:val="0"/>
          <w:sz w:val="22"/>
          <w:szCs w:val="22"/>
          <w:lang w:val="en-GB"/>
        </w:rPr>
        <w:t xml:space="preserve"> system therefor</w:t>
      </w:r>
      <w:r w:rsidRPr="5CE59C4F" w:rsidR="30E85ED8">
        <w:rPr>
          <w:rFonts w:ascii="Calibri" w:hAnsi="Calibri" w:eastAsia="Calibri" w:cs="Calibri"/>
          <w:b w:val="0"/>
          <w:bCs w:val="0"/>
          <w:noProof w:val="0"/>
          <w:sz w:val="22"/>
          <w:szCs w:val="22"/>
          <w:lang w:val="en-GB"/>
        </w:rPr>
        <w:t xml:space="preserve">e making judges </w:t>
      </w:r>
      <w:r w:rsidRPr="5CE59C4F" w:rsidR="365CBA28">
        <w:rPr>
          <w:rFonts w:ascii="Calibri" w:hAnsi="Calibri" w:eastAsia="Calibri" w:cs="Calibri"/>
          <w:b w:val="0"/>
          <w:bCs w:val="0"/>
          <w:noProof w:val="0"/>
          <w:sz w:val="22"/>
          <w:szCs w:val="22"/>
          <w:lang w:val="en-GB"/>
        </w:rPr>
        <w:t>servants</w:t>
      </w:r>
      <w:r w:rsidRPr="5CE59C4F" w:rsidR="30E85ED8">
        <w:rPr>
          <w:rFonts w:ascii="Calibri" w:hAnsi="Calibri" w:eastAsia="Calibri" w:cs="Calibri"/>
          <w:b w:val="0"/>
          <w:bCs w:val="0"/>
          <w:noProof w:val="0"/>
          <w:sz w:val="22"/>
          <w:szCs w:val="22"/>
          <w:lang w:val="en-GB"/>
        </w:rPr>
        <w:t xml:space="preserve"> of the public and why they are entrusted to ensure </w:t>
      </w:r>
      <w:r w:rsidRPr="5CE59C4F" w:rsidR="7F7CBED6">
        <w:rPr>
          <w:rFonts w:ascii="Calibri" w:hAnsi="Calibri" w:eastAsia="Calibri" w:cs="Calibri"/>
          <w:b w:val="0"/>
          <w:bCs w:val="0"/>
          <w:noProof w:val="0"/>
          <w:sz w:val="22"/>
          <w:szCs w:val="22"/>
          <w:lang w:val="en-GB"/>
        </w:rPr>
        <w:t>that the law is transparent and intelligible.</w:t>
      </w:r>
      <w:r w:rsidRPr="5CE59C4F" w:rsidR="236B6656">
        <w:rPr>
          <w:rFonts w:ascii="Calibri" w:hAnsi="Calibri" w:eastAsia="Calibri" w:cs="Calibri"/>
          <w:b w:val="0"/>
          <w:bCs w:val="0"/>
          <w:noProof w:val="0"/>
          <w:sz w:val="22"/>
          <w:szCs w:val="22"/>
          <w:lang w:val="en-GB"/>
        </w:rPr>
        <w:t xml:space="preserve"> In </w:t>
      </w:r>
      <w:r w:rsidRPr="5CE59C4F" w:rsidR="236B6656">
        <w:rPr>
          <w:rFonts w:ascii="Calibri" w:hAnsi="Calibri" w:eastAsia="Calibri" w:cs="Calibri"/>
          <w:b w:val="0"/>
          <w:bCs w:val="0"/>
          <w:noProof w:val="0"/>
          <w:sz w:val="22"/>
          <w:szCs w:val="22"/>
          <w:lang w:val="en-GB"/>
        </w:rPr>
        <w:t>addition,</w:t>
      </w:r>
      <w:r w:rsidRPr="5CE59C4F" w:rsidR="236B6656">
        <w:rPr>
          <w:rFonts w:ascii="Calibri" w:hAnsi="Calibri" w:eastAsia="Calibri" w:cs="Calibri"/>
          <w:b w:val="0"/>
          <w:bCs w:val="0"/>
          <w:noProof w:val="0"/>
          <w:sz w:val="22"/>
          <w:szCs w:val="22"/>
          <w:lang w:val="en-GB"/>
        </w:rPr>
        <w:t xml:space="preserve"> judges </w:t>
      </w:r>
      <w:r w:rsidRPr="5CE59C4F" w:rsidR="236B6656">
        <w:rPr>
          <w:rFonts w:ascii="Calibri" w:hAnsi="Calibri" w:eastAsia="Calibri" w:cs="Calibri"/>
          <w:b w:val="0"/>
          <w:bCs w:val="0"/>
          <w:noProof w:val="0"/>
          <w:sz w:val="22"/>
          <w:szCs w:val="22"/>
          <w:lang w:val="en-GB"/>
        </w:rPr>
        <w:t>are responsible for</w:t>
      </w:r>
      <w:r w:rsidRPr="5CE59C4F" w:rsidR="236B6656">
        <w:rPr>
          <w:rFonts w:ascii="Calibri" w:hAnsi="Calibri" w:eastAsia="Calibri" w:cs="Calibri"/>
          <w:b w:val="0"/>
          <w:bCs w:val="0"/>
          <w:noProof w:val="0"/>
          <w:sz w:val="22"/>
          <w:szCs w:val="22"/>
          <w:lang w:val="en-GB"/>
        </w:rPr>
        <w:t xml:space="preserve"> appropriately sentencing those that are in contempt with public safety. </w:t>
      </w:r>
    </w:p>
    <w:p w:rsidR="5CE59C4F" w:rsidP="5CE59C4F" w:rsidRDefault="5CE59C4F" w14:paraId="2BC966AE" w14:textId="628E53E7">
      <w:pPr>
        <w:pStyle w:val="Normal"/>
        <w:jc w:val="left"/>
        <w:rPr>
          <w:rFonts w:ascii="Calibri" w:hAnsi="Calibri" w:eastAsia="Calibri" w:cs="Calibri"/>
          <w:b w:val="0"/>
          <w:bCs w:val="0"/>
          <w:noProof w:val="0"/>
          <w:sz w:val="22"/>
          <w:szCs w:val="22"/>
          <w:lang w:val="en-GB"/>
        </w:rPr>
      </w:pPr>
    </w:p>
    <w:p w:rsidR="5CE59C4F" w:rsidP="5CE59C4F" w:rsidRDefault="5CE59C4F" w14:paraId="0009F5E6" w14:textId="1FC17F49">
      <w:pPr>
        <w:pStyle w:val="Normal"/>
        <w:jc w:val="left"/>
        <w:rPr>
          <w:rFonts w:ascii="Calibri" w:hAnsi="Calibri" w:eastAsia="Calibri" w:cs="Calibri"/>
          <w:b w:val="0"/>
          <w:bCs w:val="0"/>
          <w:noProof w:val="0"/>
          <w:sz w:val="22"/>
          <w:szCs w:val="22"/>
          <w:lang w:val="en-GB"/>
        </w:rPr>
      </w:pPr>
    </w:p>
    <w:p w:rsidR="5CE59C4F" w:rsidP="5CE59C4F" w:rsidRDefault="5CE59C4F" w14:paraId="256A452B" w14:textId="62FA8667">
      <w:pPr>
        <w:pStyle w:val="Normal"/>
        <w:jc w:val="left"/>
        <w:rPr>
          <w:rFonts w:ascii="Calibri" w:hAnsi="Calibri" w:eastAsia="Calibri" w:cs="Calibri"/>
          <w:b w:val="0"/>
          <w:bCs w:val="0"/>
          <w:noProof w:val="0"/>
          <w:sz w:val="22"/>
          <w:szCs w:val="22"/>
          <w:lang w:val="en-GB"/>
        </w:rPr>
      </w:pPr>
    </w:p>
    <w:p w:rsidR="5CE59C4F" w:rsidP="5CE59C4F" w:rsidRDefault="5CE59C4F" w14:paraId="7866DF1F" w14:textId="73B30FDD">
      <w:pPr>
        <w:pStyle w:val="Normal"/>
        <w:jc w:val="left"/>
        <w:rPr>
          <w:rFonts w:ascii="Calibri" w:hAnsi="Calibri" w:eastAsia="Calibri" w:cs="Calibri"/>
          <w:b w:val="0"/>
          <w:bCs w:val="0"/>
          <w:noProof w:val="0"/>
          <w:sz w:val="22"/>
          <w:szCs w:val="22"/>
          <w:lang w:val="en-GB"/>
        </w:rPr>
      </w:pPr>
    </w:p>
    <w:p w:rsidR="77CCFC6F" w:rsidP="5CE59C4F" w:rsidRDefault="77CCFC6F" w14:paraId="6542C628" w14:textId="2A7295BA">
      <w:pPr>
        <w:pStyle w:val="Normal"/>
        <w:jc w:val="left"/>
        <w:rPr>
          <w:rFonts w:ascii="Calibri" w:hAnsi="Calibri" w:eastAsia="Calibri" w:cs="Calibri"/>
          <w:b w:val="0"/>
          <w:bCs w:val="0"/>
          <w:noProof w:val="0"/>
          <w:sz w:val="22"/>
          <w:szCs w:val="22"/>
          <w:lang w:val="en-GB"/>
        </w:rPr>
      </w:pPr>
      <w:r w:rsidRPr="5CE59C4F" w:rsidR="77CCFC6F">
        <w:rPr>
          <w:rFonts w:ascii="Calibri" w:hAnsi="Calibri" w:eastAsia="Calibri" w:cs="Calibri"/>
          <w:b w:val="0"/>
          <w:bCs w:val="0"/>
          <w:noProof w:val="0"/>
          <w:sz w:val="22"/>
          <w:szCs w:val="22"/>
          <w:lang w:val="en-GB"/>
        </w:rPr>
        <w:t>Reference list:</w:t>
      </w:r>
    </w:p>
    <w:p w:rsidR="77CCFC6F" w:rsidP="5CE59C4F" w:rsidRDefault="77CCFC6F" w14:paraId="4692C541" w14:textId="0C8321C5">
      <w:pPr>
        <w:ind w:left="567" w:hanging="567"/>
        <w:jc w:val="left"/>
      </w:pPr>
      <w:r w:rsidRPr="5CE59C4F" w:rsidR="77CCFC6F">
        <w:rPr>
          <w:rFonts w:ascii="Calibri" w:hAnsi="Calibri" w:eastAsia="Calibri" w:cs="Calibri"/>
          <w:noProof w:val="0"/>
          <w:sz w:val="22"/>
          <w:szCs w:val="22"/>
          <w:lang w:val="en-GB"/>
        </w:rPr>
        <w:t xml:space="preserve">Diganth Raj Sehgal and Sehgal, D.R. (2020) </w:t>
      </w:r>
      <w:r w:rsidRPr="5CE59C4F" w:rsidR="77CCFC6F">
        <w:rPr>
          <w:rFonts w:ascii="Calibri" w:hAnsi="Calibri" w:eastAsia="Calibri" w:cs="Calibri"/>
          <w:i w:val="1"/>
          <w:iCs w:val="1"/>
          <w:noProof w:val="0"/>
          <w:sz w:val="22"/>
          <w:szCs w:val="22"/>
          <w:lang w:val="en-GB"/>
        </w:rPr>
        <w:t>All you need to know about discretionary powers of a judge</w:t>
      </w:r>
      <w:r w:rsidRPr="5CE59C4F" w:rsidR="77CCFC6F">
        <w:rPr>
          <w:rFonts w:ascii="Calibri" w:hAnsi="Calibri" w:eastAsia="Calibri" w:cs="Calibri"/>
          <w:noProof w:val="0"/>
          <w:sz w:val="22"/>
          <w:szCs w:val="22"/>
          <w:lang w:val="en-GB"/>
        </w:rPr>
        <w:t xml:space="preserve">, </w:t>
      </w:r>
      <w:r w:rsidRPr="5CE59C4F" w:rsidR="77CCFC6F">
        <w:rPr>
          <w:rFonts w:ascii="Calibri" w:hAnsi="Calibri" w:eastAsia="Calibri" w:cs="Calibri"/>
          <w:i w:val="1"/>
          <w:iCs w:val="1"/>
          <w:noProof w:val="0"/>
          <w:sz w:val="22"/>
          <w:szCs w:val="22"/>
          <w:lang w:val="en-GB"/>
        </w:rPr>
        <w:t>iPleaders</w:t>
      </w:r>
      <w:r w:rsidRPr="5CE59C4F" w:rsidR="77CCFC6F">
        <w:rPr>
          <w:rFonts w:ascii="Calibri" w:hAnsi="Calibri" w:eastAsia="Calibri" w:cs="Calibri"/>
          <w:noProof w:val="0"/>
          <w:sz w:val="22"/>
          <w:szCs w:val="22"/>
          <w:lang w:val="en-GB"/>
        </w:rPr>
        <w:t xml:space="preserve">. Available at: </w:t>
      </w:r>
      <w:hyperlink w:anchor=":~:text=Judicial%20Discretion%20is%20one%20of,fixed%20rule%20or%20established%20law" r:id="R8f1c17ed1c6f49a0">
        <w:r w:rsidRPr="5CE59C4F" w:rsidR="77CCFC6F">
          <w:rPr>
            <w:rStyle w:val="Hyperlink"/>
            <w:rFonts w:ascii="Calibri" w:hAnsi="Calibri" w:eastAsia="Calibri" w:cs="Calibri"/>
            <w:noProof w:val="0"/>
            <w:sz w:val="22"/>
            <w:szCs w:val="22"/>
            <w:lang w:val="en-GB"/>
          </w:rPr>
          <w:t>https://blog.ipleaders.in/need-know-discretionary-powers-judge/#:~:text=Judicial%20Discretion%20is%20one%20of,fixed%20rule%20or%20established%20law</w:t>
        </w:r>
      </w:hyperlink>
      <w:r w:rsidRPr="5CE59C4F" w:rsidR="77CCFC6F">
        <w:rPr>
          <w:rFonts w:ascii="Calibri" w:hAnsi="Calibri" w:eastAsia="Calibri" w:cs="Calibri"/>
          <w:noProof w:val="0"/>
          <w:sz w:val="22"/>
          <w:szCs w:val="22"/>
          <w:lang w:val="en-GB"/>
        </w:rPr>
        <w:t xml:space="preserve">. (Accessed: 17 July 2023). </w:t>
      </w:r>
    </w:p>
    <w:p w:rsidR="77CCFC6F" w:rsidP="5CE59C4F" w:rsidRDefault="77CCFC6F" w14:paraId="4907F13A" w14:textId="518721BD">
      <w:pPr>
        <w:ind w:left="567" w:hanging="567"/>
        <w:jc w:val="left"/>
      </w:pPr>
      <w:r w:rsidRPr="5CE59C4F" w:rsidR="77CCFC6F">
        <w:rPr>
          <w:rFonts w:ascii="Calibri" w:hAnsi="Calibri" w:eastAsia="Calibri" w:cs="Calibri"/>
          <w:i w:val="1"/>
          <w:iCs w:val="1"/>
          <w:noProof w:val="0"/>
          <w:sz w:val="22"/>
          <w:szCs w:val="22"/>
          <w:lang w:val="en-GB"/>
        </w:rPr>
        <w:t>Preventing abuse in positions of trust</w:t>
      </w:r>
      <w:r w:rsidRPr="5CE59C4F" w:rsidR="77CCFC6F">
        <w:rPr>
          <w:rFonts w:ascii="Calibri" w:hAnsi="Calibri" w:eastAsia="Calibri" w:cs="Calibri"/>
          <w:noProof w:val="0"/>
          <w:sz w:val="22"/>
          <w:szCs w:val="22"/>
          <w:lang w:val="en-GB"/>
        </w:rPr>
        <w:t xml:space="preserve"> (2020) </w:t>
      </w:r>
      <w:r w:rsidRPr="5CE59C4F" w:rsidR="77CCFC6F">
        <w:rPr>
          <w:rFonts w:ascii="Calibri" w:hAnsi="Calibri" w:eastAsia="Calibri" w:cs="Calibri"/>
          <w:i w:val="1"/>
          <w:iCs w:val="1"/>
          <w:noProof w:val="0"/>
          <w:sz w:val="22"/>
          <w:szCs w:val="22"/>
          <w:lang w:val="en-GB"/>
        </w:rPr>
        <w:t>NSPCC Learning</w:t>
      </w:r>
      <w:r w:rsidRPr="5CE59C4F" w:rsidR="77CCFC6F">
        <w:rPr>
          <w:rFonts w:ascii="Calibri" w:hAnsi="Calibri" w:eastAsia="Calibri" w:cs="Calibri"/>
          <w:noProof w:val="0"/>
          <w:sz w:val="22"/>
          <w:szCs w:val="22"/>
          <w:lang w:val="en-GB"/>
        </w:rPr>
        <w:t xml:space="preserve">. Available at: </w:t>
      </w:r>
      <w:hyperlink w:anchor=":~:text=’Position%20of%20trust’%20is%20a,youth%20justice%20workers" r:id="R6f3ff0e476f946c1">
        <w:r w:rsidRPr="5CE59C4F" w:rsidR="77CCFC6F">
          <w:rPr>
            <w:rStyle w:val="Hyperlink"/>
            <w:rFonts w:ascii="Calibri" w:hAnsi="Calibri" w:eastAsia="Calibri" w:cs="Calibri"/>
            <w:noProof w:val="0"/>
            <w:sz w:val="22"/>
            <w:szCs w:val="22"/>
            <w:lang w:val="en-GB"/>
          </w:rPr>
          <w:t>https://learning.nspcc.org.uk/research-resources/briefings/preventing-abuse-positions-of-trust#:~:text=’Position%20of%20trust’%20is%20a,youth%20justice%20workers</w:t>
        </w:r>
      </w:hyperlink>
      <w:r w:rsidRPr="5CE59C4F" w:rsidR="77CCFC6F">
        <w:rPr>
          <w:rFonts w:ascii="Calibri" w:hAnsi="Calibri" w:eastAsia="Calibri" w:cs="Calibri"/>
          <w:noProof w:val="0"/>
          <w:sz w:val="22"/>
          <w:szCs w:val="22"/>
          <w:lang w:val="en-GB"/>
        </w:rPr>
        <w:t xml:space="preserve"> (Accessed: 17 July 2023). </w:t>
      </w:r>
    </w:p>
    <w:p w:rsidR="77CCFC6F" w:rsidP="5CE59C4F" w:rsidRDefault="77CCFC6F" w14:paraId="458D9FB2" w14:textId="227C5865">
      <w:pPr>
        <w:ind w:left="567" w:hanging="567"/>
        <w:jc w:val="left"/>
      </w:pPr>
      <w:r w:rsidRPr="5CE59C4F" w:rsidR="77CCFC6F">
        <w:rPr>
          <w:rFonts w:ascii="Calibri" w:hAnsi="Calibri" w:eastAsia="Calibri" w:cs="Calibri"/>
          <w:i w:val="1"/>
          <w:iCs w:val="1"/>
          <w:noProof w:val="0"/>
          <w:sz w:val="22"/>
          <w:szCs w:val="22"/>
          <w:lang w:val="en-GB"/>
        </w:rPr>
        <w:t>The rule of law and the prosecutor</w:t>
      </w:r>
      <w:r w:rsidRPr="5CE59C4F" w:rsidR="77CCFC6F">
        <w:rPr>
          <w:rFonts w:ascii="Calibri" w:hAnsi="Calibri" w:eastAsia="Calibri" w:cs="Calibri"/>
          <w:noProof w:val="0"/>
          <w:sz w:val="22"/>
          <w:szCs w:val="22"/>
          <w:lang w:val="en-GB"/>
        </w:rPr>
        <w:t xml:space="preserve"> (2013) </w:t>
      </w:r>
      <w:r w:rsidRPr="5CE59C4F" w:rsidR="77CCFC6F">
        <w:rPr>
          <w:rFonts w:ascii="Calibri" w:hAnsi="Calibri" w:eastAsia="Calibri" w:cs="Calibri"/>
          <w:i w:val="1"/>
          <w:iCs w:val="1"/>
          <w:noProof w:val="0"/>
          <w:sz w:val="22"/>
          <w:szCs w:val="22"/>
          <w:lang w:val="en-GB"/>
        </w:rPr>
        <w:t>GOV.UK</w:t>
      </w:r>
      <w:r w:rsidRPr="5CE59C4F" w:rsidR="77CCFC6F">
        <w:rPr>
          <w:rFonts w:ascii="Calibri" w:hAnsi="Calibri" w:eastAsia="Calibri" w:cs="Calibri"/>
          <w:noProof w:val="0"/>
          <w:sz w:val="22"/>
          <w:szCs w:val="22"/>
          <w:lang w:val="en-GB"/>
        </w:rPr>
        <w:t xml:space="preserve">. Available at: </w:t>
      </w:r>
      <w:hyperlink r:id="Re2dbc4ee15b44bf9">
        <w:r w:rsidRPr="5CE59C4F" w:rsidR="77CCFC6F">
          <w:rPr>
            <w:rStyle w:val="Hyperlink"/>
            <w:rFonts w:ascii="Calibri" w:hAnsi="Calibri" w:eastAsia="Calibri" w:cs="Calibri"/>
            <w:noProof w:val="0"/>
            <w:sz w:val="22"/>
            <w:szCs w:val="22"/>
            <w:lang w:val="en-GB"/>
          </w:rPr>
          <w:t>https://www.gov.uk/government/speeches/the-rule-of-law-and-the-prosecutor</w:t>
        </w:r>
      </w:hyperlink>
      <w:r w:rsidRPr="5CE59C4F" w:rsidR="77CCFC6F">
        <w:rPr>
          <w:rFonts w:ascii="Calibri" w:hAnsi="Calibri" w:eastAsia="Calibri" w:cs="Calibri"/>
          <w:noProof w:val="0"/>
          <w:sz w:val="22"/>
          <w:szCs w:val="22"/>
          <w:lang w:val="en-GB"/>
        </w:rPr>
        <w:t xml:space="preserve"> (Accessed: 17 July 2023). </w:t>
      </w:r>
    </w:p>
    <w:p w:rsidR="77CCFC6F" w:rsidP="5CE59C4F" w:rsidRDefault="77CCFC6F" w14:paraId="1623738B" w14:textId="6FA9EB7F">
      <w:pPr>
        <w:ind w:left="567" w:hanging="567"/>
        <w:jc w:val="left"/>
      </w:pPr>
      <w:r w:rsidRPr="5CE59C4F" w:rsidR="77CCFC6F">
        <w:rPr>
          <w:rFonts w:ascii="Calibri" w:hAnsi="Calibri" w:eastAsia="Calibri" w:cs="Calibri"/>
          <w:noProof w:val="0"/>
          <w:sz w:val="22"/>
          <w:szCs w:val="22"/>
          <w:lang w:val="en-GB"/>
        </w:rPr>
        <w:t xml:space="preserve">Service, H.C.&amp; T. (2020) </w:t>
      </w:r>
      <w:r w:rsidRPr="5CE59C4F" w:rsidR="77CCFC6F">
        <w:rPr>
          <w:rFonts w:ascii="Calibri" w:hAnsi="Calibri" w:eastAsia="Calibri" w:cs="Calibri"/>
          <w:i w:val="1"/>
          <w:iCs w:val="1"/>
          <w:noProof w:val="0"/>
          <w:sz w:val="22"/>
          <w:szCs w:val="22"/>
          <w:lang w:val="en-GB"/>
        </w:rPr>
        <w:t>HMCTS who’s who: Crown Court</w:t>
      </w:r>
      <w:r w:rsidRPr="5CE59C4F" w:rsidR="77CCFC6F">
        <w:rPr>
          <w:rFonts w:ascii="Calibri" w:hAnsi="Calibri" w:eastAsia="Calibri" w:cs="Calibri"/>
          <w:noProof w:val="0"/>
          <w:sz w:val="22"/>
          <w:szCs w:val="22"/>
          <w:lang w:val="en-GB"/>
        </w:rPr>
        <w:t xml:space="preserve">, </w:t>
      </w:r>
      <w:r w:rsidRPr="5CE59C4F" w:rsidR="77CCFC6F">
        <w:rPr>
          <w:rFonts w:ascii="Calibri" w:hAnsi="Calibri" w:eastAsia="Calibri" w:cs="Calibri"/>
          <w:i w:val="1"/>
          <w:iCs w:val="1"/>
          <w:noProof w:val="0"/>
          <w:sz w:val="22"/>
          <w:szCs w:val="22"/>
          <w:lang w:val="en-GB"/>
        </w:rPr>
        <w:t>GOV.UK</w:t>
      </w:r>
      <w:r w:rsidRPr="5CE59C4F" w:rsidR="77CCFC6F">
        <w:rPr>
          <w:rFonts w:ascii="Calibri" w:hAnsi="Calibri" w:eastAsia="Calibri" w:cs="Calibri"/>
          <w:noProof w:val="0"/>
          <w:sz w:val="22"/>
          <w:szCs w:val="22"/>
          <w:lang w:val="en-GB"/>
        </w:rPr>
        <w:t xml:space="preserve">. Available at: </w:t>
      </w:r>
      <w:hyperlink r:id="R0b2dce2fda9e4cad">
        <w:r w:rsidRPr="5CE59C4F" w:rsidR="77CCFC6F">
          <w:rPr>
            <w:rStyle w:val="Hyperlink"/>
            <w:rFonts w:ascii="Calibri" w:hAnsi="Calibri" w:eastAsia="Calibri" w:cs="Calibri"/>
            <w:noProof w:val="0"/>
            <w:sz w:val="22"/>
            <w:szCs w:val="22"/>
            <w:lang w:val="en-GB"/>
          </w:rPr>
          <w:t>https://www.gov.uk/guidance/hmcts-whos-who-crown-court</w:t>
        </w:r>
      </w:hyperlink>
      <w:r w:rsidRPr="5CE59C4F" w:rsidR="77CCFC6F">
        <w:rPr>
          <w:rFonts w:ascii="Calibri" w:hAnsi="Calibri" w:eastAsia="Calibri" w:cs="Calibri"/>
          <w:noProof w:val="0"/>
          <w:sz w:val="22"/>
          <w:szCs w:val="22"/>
          <w:lang w:val="en-GB"/>
        </w:rPr>
        <w:t xml:space="preserve"> (Accessed: 17 July 2023). </w:t>
      </w:r>
    </w:p>
    <w:p w:rsidR="77CCFC6F" w:rsidP="5CE59C4F" w:rsidRDefault="77CCFC6F" w14:paraId="7A96B9F7" w14:textId="4E5D5BFC">
      <w:pPr>
        <w:ind w:left="567" w:hanging="567"/>
        <w:jc w:val="left"/>
      </w:pPr>
      <w:r w:rsidRPr="5CE59C4F" w:rsidR="77CCFC6F">
        <w:rPr>
          <w:rFonts w:ascii="Calibri" w:hAnsi="Calibri" w:eastAsia="Calibri" w:cs="Calibri"/>
          <w:noProof w:val="0"/>
          <w:sz w:val="22"/>
          <w:szCs w:val="22"/>
          <w:lang w:val="en-GB"/>
        </w:rPr>
        <w:t xml:space="preserve">Slapper, G. and Kelly, D. (2020) </w:t>
      </w:r>
      <w:r w:rsidRPr="5CE59C4F" w:rsidR="77CCFC6F">
        <w:rPr>
          <w:rFonts w:ascii="Calibri" w:hAnsi="Calibri" w:eastAsia="Calibri" w:cs="Calibri"/>
          <w:i w:val="1"/>
          <w:iCs w:val="1"/>
          <w:noProof w:val="0"/>
          <w:sz w:val="22"/>
          <w:szCs w:val="22"/>
          <w:lang w:val="en-GB"/>
        </w:rPr>
        <w:t>The English legal system</w:t>
      </w:r>
      <w:r w:rsidRPr="5CE59C4F" w:rsidR="77CCFC6F">
        <w:rPr>
          <w:rFonts w:ascii="Calibri" w:hAnsi="Calibri" w:eastAsia="Calibri" w:cs="Calibri"/>
          <w:noProof w:val="0"/>
          <w:sz w:val="22"/>
          <w:szCs w:val="22"/>
          <w:lang w:val="en-GB"/>
        </w:rPr>
        <w:t xml:space="preserve">. London ; New York: Routledge, Taylor et Francis Group. </w:t>
      </w:r>
    </w:p>
    <w:p w:rsidR="77CCFC6F" w:rsidP="5CE59C4F" w:rsidRDefault="77CCFC6F" w14:paraId="28530DB5" w14:textId="40003259">
      <w:pPr>
        <w:ind w:left="567" w:hanging="567"/>
        <w:jc w:val="left"/>
      </w:pPr>
      <w:r w:rsidRPr="5CE59C4F" w:rsidR="77CCFC6F">
        <w:rPr>
          <w:rFonts w:ascii="Calibri" w:hAnsi="Calibri" w:eastAsia="Calibri" w:cs="Calibri"/>
          <w:noProof w:val="0"/>
          <w:sz w:val="22"/>
          <w:szCs w:val="22"/>
          <w:lang w:val="en-GB"/>
        </w:rPr>
        <w:t xml:space="preserve">stanley, martin (no date) </w:t>
      </w:r>
      <w:r w:rsidRPr="5CE59C4F" w:rsidR="77CCFC6F">
        <w:rPr>
          <w:rFonts w:ascii="Calibri" w:hAnsi="Calibri" w:eastAsia="Calibri" w:cs="Calibri"/>
          <w:i w:val="1"/>
          <w:iCs w:val="1"/>
          <w:noProof w:val="0"/>
          <w:sz w:val="22"/>
          <w:szCs w:val="22"/>
          <w:lang w:val="en-GB"/>
        </w:rPr>
        <w:t>What is a civil servant?</w:t>
      </w:r>
      <w:r w:rsidRPr="5CE59C4F" w:rsidR="77CCFC6F">
        <w:rPr>
          <w:rFonts w:ascii="Calibri" w:hAnsi="Calibri" w:eastAsia="Calibri" w:cs="Calibri"/>
          <w:noProof w:val="0"/>
          <w:sz w:val="22"/>
          <w:szCs w:val="22"/>
          <w:lang w:val="en-GB"/>
        </w:rPr>
        <w:t xml:space="preserve">, </w:t>
      </w:r>
      <w:r w:rsidRPr="5CE59C4F" w:rsidR="77CCFC6F">
        <w:rPr>
          <w:rFonts w:ascii="Calibri" w:hAnsi="Calibri" w:eastAsia="Calibri" w:cs="Calibri"/>
          <w:i w:val="1"/>
          <w:iCs w:val="1"/>
          <w:noProof w:val="0"/>
          <w:sz w:val="22"/>
          <w:szCs w:val="22"/>
          <w:lang w:val="en-GB"/>
        </w:rPr>
        <w:t>UK Civil Service - Definitions - What is a Civil Servant?</w:t>
      </w:r>
      <w:r w:rsidRPr="5CE59C4F" w:rsidR="77CCFC6F">
        <w:rPr>
          <w:rFonts w:ascii="Calibri" w:hAnsi="Calibri" w:eastAsia="Calibri" w:cs="Calibri"/>
          <w:noProof w:val="0"/>
          <w:sz w:val="22"/>
          <w:szCs w:val="22"/>
          <w:lang w:val="en-GB"/>
        </w:rPr>
        <w:t xml:space="preserve"> Available at: </w:t>
      </w:r>
      <w:hyperlink w:anchor=":~:text=Judges%2C%20magistrates%20and%20those%20employed,Service%20and%20by%20Local%20Authorities" r:id="Rd62b6ce202a6479f">
        <w:r w:rsidRPr="5CE59C4F" w:rsidR="77CCFC6F">
          <w:rPr>
            <w:rStyle w:val="Hyperlink"/>
            <w:rFonts w:ascii="Calibri" w:hAnsi="Calibri" w:eastAsia="Calibri" w:cs="Calibri"/>
            <w:noProof w:val="0"/>
            <w:sz w:val="22"/>
            <w:szCs w:val="22"/>
            <w:lang w:val="en-GB"/>
          </w:rPr>
          <w:t>https://www.civilservant.org.uk/information-definitions.html#:~:text=Judges%2C%20magistrates%20and%20those%20employed,Service%20and%20by%20Local%20Authorities</w:t>
        </w:r>
      </w:hyperlink>
      <w:r w:rsidRPr="5CE59C4F" w:rsidR="77CCFC6F">
        <w:rPr>
          <w:rFonts w:ascii="Calibri" w:hAnsi="Calibri" w:eastAsia="Calibri" w:cs="Calibri"/>
          <w:noProof w:val="0"/>
          <w:sz w:val="22"/>
          <w:szCs w:val="22"/>
          <w:lang w:val="en-GB"/>
        </w:rPr>
        <w:t xml:space="preserve">. (Accessed: 18 July 2023). </w:t>
      </w:r>
    </w:p>
    <w:p w:rsidR="77CCFC6F" w:rsidP="5CE59C4F" w:rsidRDefault="77CCFC6F" w14:paraId="3021565A" w14:textId="320C1507">
      <w:pPr>
        <w:ind w:left="567" w:hanging="567"/>
        <w:jc w:val="left"/>
      </w:pPr>
      <w:r w:rsidRPr="5CE59C4F" w:rsidR="77CCFC6F">
        <w:rPr>
          <w:rFonts w:ascii="Calibri" w:hAnsi="Calibri" w:eastAsia="Calibri" w:cs="Calibri"/>
          <w:i w:val="1"/>
          <w:iCs w:val="1"/>
          <w:noProof w:val="0"/>
          <w:sz w:val="22"/>
          <w:szCs w:val="22"/>
          <w:lang w:val="en-GB"/>
        </w:rPr>
        <w:t>What does a judge actually do?</w:t>
      </w:r>
      <w:r w:rsidRPr="5CE59C4F" w:rsidR="77CCFC6F">
        <w:rPr>
          <w:rFonts w:ascii="Calibri" w:hAnsi="Calibri" w:eastAsia="Calibri" w:cs="Calibri"/>
          <w:noProof w:val="0"/>
          <w:sz w:val="22"/>
          <w:szCs w:val="22"/>
          <w:lang w:val="en-GB"/>
        </w:rPr>
        <w:t xml:space="preserve"> (2016) </w:t>
      </w:r>
      <w:r w:rsidRPr="5CE59C4F" w:rsidR="77CCFC6F">
        <w:rPr>
          <w:rFonts w:ascii="Calibri" w:hAnsi="Calibri" w:eastAsia="Calibri" w:cs="Calibri"/>
          <w:i w:val="1"/>
          <w:iCs w:val="1"/>
          <w:noProof w:val="0"/>
          <w:sz w:val="22"/>
          <w:szCs w:val="22"/>
          <w:lang w:val="en-GB"/>
        </w:rPr>
        <w:t>What is a Judge and What do they do? | The Role of a Judge | Guillaumes LLP</w:t>
      </w:r>
      <w:r w:rsidRPr="5CE59C4F" w:rsidR="77CCFC6F">
        <w:rPr>
          <w:rFonts w:ascii="Calibri" w:hAnsi="Calibri" w:eastAsia="Calibri" w:cs="Calibri"/>
          <w:noProof w:val="0"/>
          <w:sz w:val="22"/>
          <w:szCs w:val="22"/>
          <w:lang w:val="en-GB"/>
        </w:rPr>
        <w:t xml:space="preserve">. Available at: </w:t>
      </w:r>
      <w:hyperlink r:id="R662f3db6c65b4b01">
        <w:r w:rsidRPr="5CE59C4F" w:rsidR="77CCFC6F">
          <w:rPr>
            <w:rStyle w:val="Hyperlink"/>
            <w:rFonts w:ascii="Calibri" w:hAnsi="Calibri" w:eastAsia="Calibri" w:cs="Calibri"/>
            <w:noProof w:val="0"/>
            <w:sz w:val="22"/>
            <w:szCs w:val="22"/>
            <w:lang w:val="en-GB"/>
          </w:rPr>
          <w:t>https://www.guillaumes.com/news/what-does-a-judge-actually-do</w:t>
        </w:r>
      </w:hyperlink>
      <w:r w:rsidRPr="5CE59C4F" w:rsidR="77CCFC6F">
        <w:rPr>
          <w:rFonts w:ascii="Calibri" w:hAnsi="Calibri" w:eastAsia="Calibri" w:cs="Calibri"/>
          <w:noProof w:val="0"/>
          <w:sz w:val="22"/>
          <w:szCs w:val="22"/>
          <w:lang w:val="en-GB"/>
        </w:rPr>
        <w:t xml:space="preserve"> (Accessed: 17 July 2023).</w:t>
      </w:r>
    </w:p>
    <w:p w:rsidR="5CE59C4F" w:rsidP="5CE59C4F" w:rsidRDefault="5CE59C4F" w14:paraId="6CD54229" w14:textId="214BCE3D">
      <w:pPr>
        <w:pStyle w:val="Normal"/>
        <w:jc w:val="left"/>
        <w:rPr>
          <w:rFonts w:ascii="Calibri" w:hAnsi="Calibri" w:eastAsia="Calibri" w:cs="Calibri"/>
          <w:b w:val="0"/>
          <w:bCs w:val="0"/>
          <w:noProof w:val="0"/>
          <w:sz w:val="22"/>
          <w:szCs w:val="22"/>
          <w:lang w:val="en-GB"/>
        </w:rPr>
      </w:pPr>
    </w:p>
    <w:p w:rsidR="5CE59C4F" w:rsidP="5CE59C4F" w:rsidRDefault="5CE59C4F" w14:paraId="5657041C" w14:textId="7CDB58C5">
      <w:pPr>
        <w:pStyle w:val="Normal"/>
        <w:jc w:val="left"/>
        <w:rPr>
          <w:rFonts w:ascii="Calibri" w:hAnsi="Calibri" w:eastAsia="Calibri" w:cs="Calibri"/>
          <w:b w:val="0"/>
          <w:bCs w:val="0"/>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7luu1zRqU2R6QE" int2:id="LjuEiR0L">
      <int2:state int2:type="AugLoop_Text_Critique" int2:value="Rejected"/>
    </int2:textHash>
    <int2:textHash int2:hashCode="Zn9UPG4heF3cjn" int2:id="TsOoNNFM">
      <int2:state int2:type="AugLoop_Text_Critique" int2:value="Rejected"/>
    </int2:textHash>
    <int2:bookmark int2:bookmarkName="_Int_jxINBkyk" int2:invalidationBookmarkName="" int2:hashCode="e0dMsLOcF3PXGS" int2:id="R4uZ6Una">
      <int2:state int2:type="AugLoop_Text_Critique" int2:value="Rejected"/>
    </int2:bookmark>
    <int2:bookmark int2:bookmarkName="_Int_1I22Hd1y" int2:invalidationBookmarkName="" int2:hashCode="kmMiHdNZO5rjQT" int2:id="ulRiDYnb">
      <int2:state int2:type="AugLoop_Text_Critique" int2:value="Rejected"/>
    </int2:bookmark>
    <int2:bookmark int2:bookmarkName="_Int_x7ufy2h7" int2:invalidationBookmarkName="" int2:hashCode="pZGmU5Q5PUeaBE" int2:id="7fBTnmTB">
      <int2:state int2:type="AugLoop_Text_Critique" int2:value="Rejected"/>
    </int2:bookmark>
    <int2:bookmark int2:bookmarkName="_Int_sTbNNBxh" int2:invalidationBookmarkName="" int2:hashCode="kmMiHdNZO5rjQT" int2:id="OyktdtuC">
      <int2:state int2:type="AugLoop_Text_Critique" int2:value="Rejected"/>
    </int2:bookmark>
    <int2:bookmark int2:bookmarkName="_Int_ES5VHCxp" int2:invalidationBookmarkName="" int2:hashCode="0lXQ0GySJQ8tJA" int2:id="vtr8r0h5">
      <int2:state int2:type="AugLoop_Text_Critique" int2:value="Rejected"/>
    </int2:bookmark>
    <int2:bookmark int2:bookmarkName="_Int_MJ9smXPH" int2:invalidationBookmarkName="" int2:hashCode="FiNCzSReCiV7Qq" int2:id="XKZcYRwp">
      <int2:state int2:type="AugLoop_Text_Critique" int2:value="Rejected"/>
    </int2:bookmark>
    <int2:bookmark int2:bookmarkName="_Int_YChFp2NO" int2:invalidationBookmarkName="" int2:hashCode="amaqefWm6xvoCt" int2:id="QZaEZfv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AE6263"/>
    <w:rsid w:val="01BD6532"/>
    <w:rsid w:val="01E312A3"/>
    <w:rsid w:val="02A5D9B7"/>
    <w:rsid w:val="030F883E"/>
    <w:rsid w:val="03606B42"/>
    <w:rsid w:val="036A9696"/>
    <w:rsid w:val="04C0C575"/>
    <w:rsid w:val="05707B33"/>
    <w:rsid w:val="05AC23D6"/>
    <w:rsid w:val="061288C1"/>
    <w:rsid w:val="065C95D6"/>
    <w:rsid w:val="06CEA9B8"/>
    <w:rsid w:val="0722C7B0"/>
    <w:rsid w:val="073DCE0B"/>
    <w:rsid w:val="0747F437"/>
    <w:rsid w:val="07AE5922"/>
    <w:rsid w:val="08237E5B"/>
    <w:rsid w:val="08434AAD"/>
    <w:rsid w:val="09444B61"/>
    <w:rsid w:val="0A3B5CC0"/>
    <w:rsid w:val="0A523DB7"/>
    <w:rsid w:val="0AB4A3D5"/>
    <w:rsid w:val="0BA1ACE1"/>
    <w:rsid w:val="0D0A9F5E"/>
    <w:rsid w:val="0D214514"/>
    <w:rsid w:val="0E11D3ED"/>
    <w:rsid w:val="0EA66FBF"/>
    <w:rsid w:val="0FAA9988"/>
    <w:rsid w:val="103C4A20"/>
    <w:rsid w:val="10424020"/>
    <w:rsid w:val="10874966"/>
    <w:rsid w:val="109F8A3E"/>
    <w:rsid w:val="10C244D0"/>
    <w:rsid w:val="116AB7E0"/>
    <w:rsid w:val="11FF583A"/>
    <w:rsid w:val="12A11E7A"/>
    <w:rsid w:val="132B9FB3"/>
    <w:rsid w:val="14A3B968"/>
    <w:rsid w:val="15AAF86C"/>
    <w:rsid w:val="16AEDBC3"/>
    <w:rsid w:val="16C13070"/>
    <w:rsid w:val="184AAC24"/>
    <w:rsid w:val="19579D72"/>
    <w:rsid w:val="1A457E99"/>
    <w:rsid w:val="1A862747"/>
    <w:rsid w:val="1B152E3A"/>
    <w:rsid w:val="1DB7DE6C"/>
    <w:rsid w:val="1E116D91"/>
    <w:rsid w:val="1E4304D1"/>
    <w:rsid w:val="1FBFB5BB"/>
    <w:rsid w:val="201AEB43"/>
    <w:rsid w:val="222F6DAF"/>
    <w:rsid w:val="22AD5F99"/>
    <w:rsid w:val="22ED08A8"/>
    <w:rsid w:val="236B6656"/>
    <w:rsid w:val="2403FF59"/>
    <w:rsid w:val="24AC4AD6"/>
    <w:rsid w:val="2502FA67"/>
    <w:rsid w:val="254FFFA3"/>
    <w:rsid w:val="26035719"/>
    <w:rsid w:val="27214331"/>
    <w:rsid w:val="27C5BD64"/>
    <w:rsid w:val="28D10BC2"/>
    <w:rsid w:val="29A66E89"/>
    <w:rsid w:val="29C18F24"/>
    <w:rsid w:val="2AFFCB1E"/>
    <w:rsid w:val="2B31A623"/>
    <w:rsid w:val="2B92E933"/>
    <w:rsid w:val="2BCA6FA1"/>
    <w:rsid w:val="2BCC23EB"/>
    <w:rsid w:val="2BF3B41B"/>
    <w:rsid w:val="2BFE4FC8"/>
    <w:rsid w:val="2C4E5ED5"/>
    <w:rsid w:val="2C96F8E0"/>
    <w:rsid w:val="2D1C9F44"/>
    <w:rsid w:val="2E32C941"/>
    <w:rsid w:val="2F2C6A56"/>
    <w:rsid w:val="30335FFB"/>
    <w:rsid w:val="3073CF59"/>
    <w:rsid w:val="30A492AF"/>
    <w:rsid w:val="30C83AB7"/>
    <w:rsid w:val="30E85ED8"/>
    <w:rsid w:val="316E0899"/>
    <w:rsid w:val="32E98E5B"/>
    <w:rsid w:val="33A7B175"/>
    <w:rsid w:val="341C971F"/>
    <w:rsid w:val="35E5B8EF"/>
    <w:rsid w:val="3607F3FF"/>
    <w:rsid w:val="365CBA28"/>
    <w:rsid w:val="3755C09A"/>
    <w:rsid w:val="378E3777"/>
    <w:rsid w:val="391D59B1"/>
    <w:rsid w:val="3A258485"/>
    <w:rsid w:val="3A31A56B"/>
    <w:rsid w:val="3AB92A12"/>
    <w:rsid w:val="3AC32FAD"/>
    <w:rsid w:val="3ADB6522"/>
    <w:rsid w:val="3B3A90A5"/>
    <w:rsid w:val="3C3623EE"/>
    <w:rsid w:val="3C54FA73"/>
    <w:rsid w:val="3C5AF49C"/>
    <w:rsid w:val="3D486A1A"/>
    <w:rsid w:val="3DB58BA0"/>
    <w:rsid w:val="3DD22FD3"/>
    <w:rsid w:val="3EAE6263"/>
    <w:rsid w:val="4033C15D"/>
    <w:rsid w:val="4112713E"/>
    <w:rsid w:val="41303648"/>
    <w:rsid w:val="41BD31C6"/>
    <w:rsid w:val="41CF91BE"/>
    <w:rsid w:val="431D277C"/>
    <w:rsid w:val="4330B332"/>
    <w:rsid w:val="4333865B"/>
    <w:rsid w:val="4357AFD3"/>
    <w:rsid w:val="45189AFB"/>
    <w:rsid w:val="45EE83BD"/>
    <w:rsid w:val="4723D449"/>
    <w:rsid w:val="47D3CF3D"/>
    <w:rsid w:val="4837488E"/>
    <w:rsid w:val="497E9929"/>
    <w:rsid w:val="49D0ED46"/>
    <w:rsid w:val="4BDF6636"/>
    <w:rsid w:val="4C1BFC54"/>
    <w:rsid w:val="4D343316"/>
    <w:rsid w:val="4D72C0B7"/>
    <w:rsid w:val="4D7B3697"/>
    <w:rsid w:val="4D80274F"/>
    <w:rsid w:val="4D812F01"/>
    <w:rsid w:val="4F60FD6B"/>
    <w:rsid w:val="507D5995"/>
    <w:rsid w:val="50966E00"/>
    <w:rsid w:val="5168B7F6"/>
    <w:rsid w:val="5257F1FA"/>
    <w:rsid w:val="528B3DD8"/>
    <w:rsid w:val="5338CCEA"/>
    <w:rsid w:val="545C207F"/>
    <w:rsid w:val="54A9E800"/>
    <w:rsid w:val="54CA2486"/>
    <w:rsid w:val="55E58F42"/>
    <w:rsid w:val="57E46B8A"/>
    <w:rsid w:val="57F6532B"/>
    <w:rsid w:val="593F3586"/>
    <w:rsid w:val="594AB23D"/>
    <w:rsid w:val="5A8E388A"/>
    <w:rsid w:val="5AC447C1"/>
    <w:rsid w:val="5C698147"/>
    <w:rsid w:val="5CAE0F2F"/>
    <w:rsid w:val="5CE59C4F"/>
    <w:rsid w:val="5D965AF3"/>
    <w:rsid w:val="5DE9DA68"/>
    <w:rsid w:val="5DEB351F"/>
    <w:rsid w:val="5EB0BD32"/>
    <w:rsid w:val="60515DD0"/>
    <w:rsid w:val="61194EA4"/>
    <w:rsid w:val="6166CFB1"/>
    <w:rsid w:val="617C59F8"/>
    <w:rsid w:val="61BD762F"/>
    <w:rsid w:val="61E5CDDA"/>
    <w:rsid w:val="623CB422"/>
    <w:rsid w:val="6299F9BD"/>
    <w:rsid w:val="62F9E977"/>
    <w:rsid w:val="6303DE0A"/>
    <w:rsid w:val="643202E8"/>
    <w:rsid w:val="65A310A5"/>
    <w:rsid w:val="676C6AA7"/>
    <w:rsid w:val="6795BD45"/>
    <w:rsid w:val="685029A2"/>
    <w:rsid w:val="68C05B15"/>
    <w:rsid w:val="6A9B38B0"/>
    <w:rsid w:val="6ADEF21C"/>
    <w:rsid w:val="6AF41F79"/>
    <w:rsid w:val="6B1FBE18"/>
    <w:rsid w:val="6B5F62D8"/>
    <w:rsid w:val="6BC135EA"/>
    <w:rsid w:val="6C5AE5EC"/>
    <w:rsid w:val="6D046175"/>
    <w:rsid w:val="6D258A6F"/>
    <w:rsid w:val="6D8300A0"/>
    <w:rsid w:val="6E884A77"/>
    <w:rsid w:val="6EF3C125"/>
    <w:rsid w:val="701FA051"/>
    <w:rsid w:val="703692A1"/>
    <w:rsid w:val="71037033"/>
    <w:rsid w:val="710DEF22"/>
    <w:rsid w:val="72483BE6"/>
    <w:rsid w:val="72606F18"/>
    <w:rsid w:val="726FF438"/>
    <w:rsid w:val="727976EA"/>
    <w:rsid w:val="72E0D2EC"/>
    <w:rsid w:val="733F1D93"/>
    <w:rsid w:val="74CDCBD2"/>
    <w:rsid w:val="752997D6"/>
    <w:rsid w:val="753E1006"/>
    <w:rsid w:val="756302A9"/>
    <w:rsid w:val="75DD668F"/>
    <w:rsid w:val="763BE639"/>
    <w:rsid w:val="765469FF"/>
    <w:rsid w:val="76D9E067"/>
    <w:rsid w:val="775EF1C2"/>
    <w:rsid w:val="77B9096C"/>
    <w:rsid w:val="77CCFC6F"/>
    <w:rsid w:val="7875B0C8"/>
    <w:rsid w:val="78AED24A"/>
    <w:rsid w:val="78E9801E"/>
    <w:rsid w:val="78F8C2B7"/>
    <w:rsid w:val="7BDB00EF"/>
    <w:rsid w:val="7D40EFCE"/>
    <w:rsid w:val="7E0D3F37"/>
    <w:rsid w:val="7E5AA642"/>
    <w:rsid w:val="7EFC790C"/>
    <w:rsid w:val="7F4384DD"/>
    <w:rsid w:val="7F7CBED6"/>
    <w:rsid w:val="7F980C45"/>
    <w:rsid w:val="7FA3473C"/>
    <w:rsid w:val="7FFB8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6263"/>
  <w15:chartTrackingRefBased/>
  <w15:docId w15:val="{F403C61E-0128-4AB4-A9E5-AA4A29F84A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CE59C4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CE59C4F"/>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CE59C4F"/>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CE59C4F"/>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CE59C4F"/>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CE59C4F"/>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CE59C4F"/>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CE59C4F"/>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CE59C4F"/>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CE59C4F"/>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CE59C4F"/>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CE59C4F"/>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CE59C4F"/>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CE59C4F"/>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CE59C4F"/>
    <w:pPr>
      <w:spacing/>
      <w:ind w:left="720"/>
      <w:contextualSpacing/>
    </w:pPr>
  </w:style>
  <w:style w:type="character" w:styleId="Heading1Char" w:customStyle="true">
    <w:uiPriority w:val="9"/>
    <w:name w:val="Heading 1 Char"/>
    <w:basedOn w:val="DefaultParagraphFont"/>
    <w:link w:val="Heading1"/>
    <w:rsid w:val="5CE59C4F"/>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CE59C4F"/>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CE59C4F"/>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CE59C4F"/>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CE59C4F"/>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CE59C4F"/>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CE59C4F"/>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CE59C4F"/>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CE59C4F"/>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CE59C4F"/>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CE59C4F"/>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CE59C4F"/>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CE59C4F"/>
    <w:rPr>
      <w:i w:val="1"/>
      <w:iCs w:val="1"/>
      <w:noProof w:val="0"/>
      <w:color w:val="4472C4" w:themeColor="accent1" w:themeTint="FF" w:themeShade="FF"/>
      <w:lang w:val="en-GB"/>
    </w:rPr>
  </w:style>
  <w:style w:type="paragraph" w:styleId="TOC1">
    <w:uiPriority w:val="39"/>
    <w:name w:val="toc 1"/>
    <w:basedOn w:val="Normal"/>
    <w:next w:val="Normal"/>
    <w:unhideWhenUsed/>
    <w:rsid w:val="5CE59C4F"/>
    <w:pPr>
      <w:spacing w:after="100"/>
    </w:pPr>
  </w:style>
  <w:style w:type="paragraph" w:styleId="TOC2">
    <w:uiPriority w:val="39"/>
    <w:name w:val="toc 2"/>
    <w:basedOn w:val="Normal"/>
    <w:next w:val="Normal"/>
    <w:unhideWhenUsed/>
    <w:rsid w:val="5CE59C4F"/>
    <w:pPr>
      <w:spacing w:after="100"/>
      <w:ind w:left="220"/>
    </w:pPr>
  </w:style>
  <w:style w:type="paragraph" w:styleId="TOC3">
    <w:uiPriority w:val="39"/>
    <w:name w:val="toc 3"/>
    <w:basedOn w:val="Normal"/>
    <w:next w:val="Normal"/>
    <w:unhideWhenUsed/>
    <w:rsid w:val="5CE59C4F"/>
    <w:pPr>
      <w:spacing w:after="100"/>
      <w:ind w:left="440"/>
    </w:pPr>
  </w:style>
  <w:style w:type="paragraph" w:styleId="TOC4">
    <w:uiPriority w:val="39"/>
    <w:name w:val="toc 4"/>
    <w:basedOn w:val="Normal"/>
    <w:next w:val="Normal"/>
    <w:unhideWhenUsed/>
    <w:rsid w:val="5CE59C4F"/>
    <w:pPr>
      <w:spacing w:after="100"/>
      <w:ind w:left="660"/>
    </w:pPr>
  </w:style>
  <w:style w:type="paragraph" w:styleId="TOC5">
    <w:uiPriority w:val="39"/>
    <w:name w:val="toc 5"/>
    <w:basedOn w:val="Normal"/>
    <w:next w:val="Normal"/>
    <w:unhideWhenUsed/>
    <w:rsid w:val="5CE59C4F"/>
    <w:pPr>
      <w:spacing w:after="100"/>
      <w:ind w:left="880"/>
    </w:pPr>
  </w:style>
  <w:style w:type="paragraph" w:styleId="TOC6">
    <w:uiPriority w:val="39"/>
    <w:name w:val="toc 6"/>
    <w:basedOn w:val="Normal"/>
    <w:next w:val="Normal"/>
    <w:unhideWhenUsed/>
    <w:rsid w:val="5CE59C4F"/>
    <w:pPr>
      <w:spacing w:after="100"/>
      <w:ind w:left="1100"/>
    </w:pPr>
  </w:style>
  <w:style w:type="paragraph" w:styleId="TOC7">
    <w:uiPriority w:val="39"/>
    <w:name w:val="toc 7"/>
    <w:basedOn w:val="Normal"/>
    <w:next w:val="Normal"/>
    <w:unhideWhenUsed/>
    <w:rsid w:val="5CE59C4F"/>
    <w:pPr>
      <w:spacing w:after="100"/>
      <w:ind w:left="1320"/>
    </w:pPr>
  </w:style>
  <w:style w:type="paragraph" w:styleId="TOC8">
    <w:uiPriority w:val="39"/>
    <w:name w:val="toc 8"/>
    <w:basedOn w:val="Normal"/>
    <w:next w:val="Normal"/>
    <w:unhideWhenUsed/>
    <w:rsid w:val="5CE59C4F"/>
    <w:pPr>
      <w:spacing w:after="100"/>
      <w:ind w:left="1540"/>
    </w:pPr>
  </w:style>
  <w:style w:type="paragraph" w:styleId="TOC9">
    <w:uiPriority w:val="39"/>
    <w:name w:val="toc 9"/>
    <w:basedOn w:val="Normal"/>
    <w:next w:val="Normal"/>
    <w:unhideWhenUsed/>
    <w:rsid w:val="5CE59C4F"/>
    <w:pPr>
      <w:spacing w:after="100"/>
      <w:ind w:left="1760"/>
    </w:pPr>
  </w:style>
  <w:style w:type="paragraph" w:styleId="EndnoteText">
    <w:uiPriority w:val="99"/>
    <w:name w:val="endnote text"/>
    <w:basedOn w:val="Normal"/>
    <w:semiHidden/>
    <w:unhideWhenUsed/>
    <w:link w:val="EndnoteTextChar"/>
    <w:rsid w:val="5CE59C4F"/>
    <w:rPr>
      <w:sz w:val="20"/>
      <w:szCs w:val="20"/>
    </w:rPr>
    <w:pPr>
      <w:spacing w:after="0"/>
    </w:pPr>
  </w:style>
  <w:style w:type="character" w:styleId="EndnoteTextChar" w:customStyle="true">
    <w:uiPriority w:val="99"/>
    <w:name w:val="Endnote Text Char"/>
    <w:basedOn w:val="DefaultParagraphFont"/>
    <w:semiHidden/>
    <w:link w:val="EndnoteText"/>
    <w:rsid w:val="5CE59C4F"/>
    <w:rPr>
      <w:noProof w:val="0"/>
      <w:sz w:val="20"/>
      <w:szCs w:val="20"/>
      <w:lang w:val="en-GB"/>
    </w:rPr>
  </w:style>
  <w:style w:type="paragraph" w:styleId="Footer">
    <w:uiPriority w:val="99"/>
    <w:name w:val="footer"/>
    <w:basedOn w:val="Normal"/>
    <w:unhideWhenUsed/>
    <w:link w:val="FooterChar"/>
    <w:rsid w:val="5CE59C4F"/>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CE59C4F"/>
    <w:rPr>
      <w:noProof w:val="0"/>
      <w:lang w:val="en-GB"/>
    </w:rPr>
  </w:style>
  <w:style w:type="paragraph" w:styleId="FootnoteText">
    <w:uiPriority w:val="99"/>
    <w:name w:val="footnote text"/>
    <w:basedOn w:val="Normal"/>
    <w:semiHidden/>
    <w:unhideWhenUsed/>
    <w:link w:val="FootnoteTextChar"/>
    <w:rsid w:val="5CE59C4F"/>
    <w:rPr>
      <w:sz w:val="20"/>
      <w:szCs w:val="20"/>
    </w:rPr>
    <w:pPr>
      <w:spacing w:after="0"/>
    </w:pPr>
  </w:style>
  <w:style w:type="character" w:styleId="FootnoteTextChar" w:customStyle="true">
    <w:uiPriority w:val="99"/>
    <w:name w:val="Footnote Text Char"/>
    <w:basedOn w:val="DefaultParagraphFont"/>
    <w:semiHidden/>
    <w:link w:val="FootnoteText"/>
    <w:rsid w:val="5CE59C4F"/>
    <w:rPr>
      <w:noProof w:val="0"/>
      <w:sz w:val="20"/>
      <w:szCs w:val="20"/>
      <w:lang w:val="en-GB"/>
    </w:rPr>
  </w:style>
  <w:style w:type="paragraph" w:styleId="Header">
    <w:uiPriority w:val="99"/>
    <w:name w:val="header"/>
    <w:basedOn w:val="Normal"/>
    <w:unhideWhenUsed/>
    <w:link w:val="HeaderChar"/>
    <w:rsid w:val="5CE59C4F"/>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CE59C4F"/>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log.ipleaders.in/need-know-discretionary-powers-judge/" TargetMode="External" Id="R8f1c17ed1c6f49a0" /><Relationship Type="http://schemas.openxmlformats.org/officeDocument/2006/relationships/hyperlink" Target="https://learning.nspcc.org.uk/research-resources/briefings/preventing-abuse-positions-of-trust" TargetMode="External" Id="R6f3ff0e476f946c1" /><Relationship Type="http://schemas.openxmlformats.org/officeDocument/2006/relationships/hyperlink" Target="https://www.gov.uk/government/speeches/the-rule-of-law-and-the-prosecutor" TargetMode="External" Id="Re2dbc4ee15b44bf9" /><Relationship Type="http://schemas.openxmlformats.org/officeDocument/2006/relationships/hyperlink" Target="https://www.gov.uk/guidance/hmcts-whos-who-crown-court" TargetMode="External" Id="R0b2dce2fda9e4cad" /><Relationship Type="http://schemas.openxmlformats.org/officeDocument/2006/relationships/hyperlink" Target="https://www.civilservant.org.uk/information-definitions.html" TargetMode="External" Id="Rd62b6ce202a6479f" /><Relationship Type="http://schemas.openxmlformats.org/officeDocument/2006/relationships/hyperlink" Target="https://www.guillaumes.com/news/what-does-a-judge-actually-do" TargetMode="External" Id="R662f3db6c65b4b01" /><Relationship Type="http://schemas.microsoft.com/office/2020/10/relationships/intelligence" Target="intelligence2.xml" Id="Rc45bcda728104f3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2023-07-20T23:07:27.6328081Z</dcterms:created>
  <dcterms:modified xsi:type="dcterms:W3CDTF">2023-07-21T12:10:23.4821483Z</dcterms:modified>
  <dc:creator>Angharad Abbott (2219680)</dc:creator>
  <lastModifiedBy>Angharad Abbott (2219680)</lastModifiedBy>
</coreProperties>
</file>