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41448" w14:textId="77777777" w:rsidR="008A271F" w:rsidRDefault="008A271F" w:rsidP="008A271F">
      <w:pPr>
        <w:pStyle w:val="Title"/>
        <w:jc w:val="center"/>
      </w:pPr>
      <w:r w:rsidRPr="008A271F">
        <w:t>University of Wales Trinity Saint David</w:t>
      </w:r>
    </w:p>
    <w:p w14:paraId="2CEB3BE7" w14:textId="61273949" w:rsidR="008A271F" w:rsidRPr="008A271F" w:rsidRDefault="008A271F" w:rsidP="008A271F">
      <w:pPr>
        <w:pStyle w:val="Title"/>
        <w:jc w:val="center"/>
        <w:rPr>
          <w:sz w:val="44"/>
          <w:szCs w:val="44"/>
        </w:rPr>
      </w:pPr>
      <w:r w:rsidRPr="008A271F">
        <w:rPr>
          <w:sz w:val="44"/>
          <w:szCs w:val="44"/>
        </w:rPr>
        <w:t>School of Engineering</w:t>
      </w:r>
    </w:p>
    <w:p w14:paraId="604BD87E" w14:textId="77777777" w:rsidR="00B23AEE" w:rsidRDefault="00B23AEE" w:rsidP="008A271F">
      <w:pPr>
        <w:pStyle w:val="Title"/>
        <w:jc w:val="center"/>
      </w:pPr>
    </w:p>
    <w:p w14:paraId="710116B5" w14:textId="77777777" w:rsidR="00B23AEE" w:rsidRDefault="00B23AEE" w:rsidP="008A271F">
      <w:pPr>
        <w:pStyle w:val="Title"/>
        <w:jc w:val="center"/>
      </w:pPr>
    </w:p>
    <w:p w14:paraId="67093CE4" w14:textId="58BD4B5D" w:rsidR="008A271F" w:rsidRDefault="00B23AEE" w:rsidP="008A271F">
      <w:pPr>
        <w:pStyle w:val="Title"/>
        <w:jc w:val="center"/>
      </w:pPr>
      <w:r>
        <w:rPr>
          <w:rStyle w:val="normaltextrun"/>
          <w:rFonts w:ascii="Calibri" w:hAnsi="Calibri" w:cs="Calibri"/>
          <w:b/>
          <w:bCs/>
          <w:noProof/>
          <w:color w:val="000000"/>
          <w:sz w:val="28"/>
          <w:szCs w:val="28"/>
          <w:bdr w:val="none" w:sz="0" w:space="0" w:color="auto" w:frame="1"/>
        </w:rPr>
        <w:drawing>
          <wp:inline distT="0" distB="0" distL="0" distR="0" wp14:anchorId="4E1DECB9" wp14:editId="6D0F4D8C">
            <wp:extent cx="723900" cy="981075"/>
            <wp:effectExtent l="0" t="0" r="0" b="9525"/>
            <wp:docPr id="12" name="Picture 1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23900" cy="981075"/>
                    </a:xfrm>
                    <a:prstGeom prst="rect">
                      <a:avLst/>
                    </a:prstGeom>
                    <a:noFill/>
                    <a:ln>
                      <a:noFill/>
                    </a:ln>
                  </pic:spPr>
                </pic:pic>
              </a:graphicData>
            </a:graphic>
          </wp:inline>
        </w:drawing>
      </w:r>
    </w:p>
    <w:p w14:paraId="665D5921" w14:textId="263126D3" w:rsidR="00B23AEE" w:rsidRDefault="00B23AEE" w:rsidP="008A271F">
      <w:pPr>
        <w:pStyle w:val="Title"/>
        <w:jc w:val="center"/>
      </w:pPr>
    </w:p>
    <w:p w14:paraId="46AB2C57" w14:textId="2FD0EE95" w:rsidR="00B23AEE" w:rsidRDefault="00B23AEE" w:rsidP="00B23AEE"/>
    <w:p w14:paraId="7D5D8FF5" w14:textId="77777777" w:rsidR="00B23AEE" w:rsidRPr="00B23AEE" w:rsidRDefault="00B23AEE" w:rsidP="00B23AEE"/>
    <w:p w14:paraId="41C099E2" w14:textId="51D6F042" w:rsidR="008A271F" w:rsidRDefault="00B23AEE" w:rsidP="008A271F">
      <w:pPr>
        <w:pStyle w:val="Title"/>
        <w:jc w:val="center"/>
      </w:pPr>
      <w:r>
        <w:t xml:space="preserve">Motorcycle </w:t>
      </w:r>
      <w:r w:rsidR="006B7104">
        <w:t>Frame Geometry and Centre of Gravity</w:t>
      </w:r>
    </w:p>
    <w:p w14:paraId="61FC512B" w14:textId="5A603275" w:rsidR="008A271F" w:rsidRPr="008A271F" w:rsidRDefault="008A271F" w:rsidP="008A271F">
      <w:pPr>
        <w:pStyle w:val="Title"/>
        <w:jc w:val="center"/>
        <w:rPr>
          <w:sz w:val="44"/>
          <w:szCs w:val="44"/>
        </w:rPr>
      </w:pPr>
      <w:r w:rsidRPr="008A271F">
        <w:rPr>
          <w:sz w:val="44"/>
          <w:szCs w:val="44"/>
        </w:rPr>
        <w:t>Mo</w:t>
      </w:r>
      <w:r w:rsidR="0093613F">
        <w:rPr>
          <w:sz w:val="44"/>
          <w:szCs w:val="44"/>
        </w:rPr>
        <w:t>torcycle Technology</w:t>
      </w:r>
      <w:r w:rsidRPr="008A271F">
        <w:rPr>
          <w:sz w:val="44"/>
          <w:szCs w:val="44"/>
        </w:rPr>
        <w:t xml:space="preserve"> (</w:t>
      </w:r>
      <w:r w:rsidR="00A04F64">
        <w:rPr>
          <w:sz w:val="44"/>
          <w:szCs w:val="44"/>
        </w:rPr>
        <w:t>ACHA4003</w:t>
      </w:r>
      <w:r w:rsidRPr="008A271F">
        <w:rPr>
          <w:sz w:val="44"/>
          <w:szCs w:val="44"/>
        </w:rPr>
        <w:t>)</w:t>
      </w:r>
    </w:p>
    <w:p w14:paraId="421292EB" w14:textId="7F1ED39D" w:rsidR="008A271F" w:rsidRDefault="008A271F" w:rsidP="008A271F">
      <w:pPr>
        <w:pStyle w:val="Subtitle"/>
        <w:jc w:val="center"/>
      </w:pPr>
    </w:p>
    <w:p w14:paraId="5CA933A2" w14:textId="622EA298" w:rsidR="00B23AEE" w:rsidRDefault="00B23AEE" w:rsidP="00B23AEE"/>
    <w:p w14:paraId="32208BC5" w14:textId="259EC349" w:rsidR="00B23AEE" w:rsidRDefault="00B23AEE" w:rsidP="00B23AEE"/>
    <w:p w14:paraId="56B67C45" w14:textId="31CA381C" w:rsidR="00B23AEE" w:rsidRDefault="00B23AEE" w:rsidP="00B23AEE"/>
    <w:p w14:paraId="35D76A3B" w14:textId="24132E08" w:rsidR="00B23AEE" w:rsidRDefault="00B23AEE" w:rsidP="00B23AEE"/>
    <w:p w14:paraId="0ED99F28" w14:textId="4DBB887D" w:rsidR="00B23AEE" w:rsidRDefault="00B23AEE" w:rsidP="00B23AEE"/>
    <w:p w14:paraId="2E6FFDC6" w14:textId="19677105" w:rsidR="00B23AEE" w:rsidRDefault="00B23AEE" w:rsidP="00B23AEE"/>
    <w:p w14:paraId="3067895C" w14:textId="0F0D5F46" w:rsidR="00B23AEE" w:rsidRDefault="00B23AEE" w:rsidP="00B23AEE"/>
    <w:p w14:paraId="0F0CB389" w14:textId="75503D99" w:rsidR="00B23AEE" w:rsidRDefault="00B23AEE" w:rsidP="00B23AEE"/>
    <w:p w14:paraId="15F15243" w14:textId="77777777" w:rsidR="00B23AEE" w:rsidRPr="00B23AEE" w:rsidRDefault="00B23AEE" w:rsidP="00B23AEE"/>
    <w:p w14:paraId="10FFF1DD" w14:textId="77777777" w:rsidR="00B23AEE" w:rsidRDefault="00B23AEE" w:rsidP="008A271F">
      <w:pPr>
        <w:pStyle w:val="Subtitle"/>
        <w:jc w:val="center"/>
      </w:pPr>
    </w:p>
    <w:p w14:paraId="79839AFA" w14:textId="3B451130" w:rsidR="008A271F" w:rsidRDefault="008A271F" w:rsidP="008A271F">
      <w:pPr>
        <w:pStyle w:val="Subtitle"/>
        <w:jc w:val="center"/>
      </w:pPr>
      <w:r>
        <w:t>Joe Densumbe</w:t>
      </w:r>
    </w:p>
    <w:p w14:paraId="703E267E" w14:textId="0B127FB5" w:rsidR="008A271F" w:rsidRDefault="008A271F" w:rsidP="008A271F">
      <w:pPr>
        <w:pStyle w:val="Subtitle"/>
        <w:jc w:val="center"/>
      </w:pPr>
      <w:r>
        <w:t>2117186</w:t>
      </w:r>
    </w:p>
    <w:p w14:paraId="63E0CD7F" w14:textId="520DD91A" w:rsidR="007E08EA" w:rsidRDefault="008A271F" w:rsidP="0046686D">
      <w:pPr>
        <w:pStyle w:val="Subtitle"/>
        <w:jc w:val="center"/>
      </w:pPr>
      <w:r w:rsidRPr="008A271F">
        <w:t>202</w:t>
      </w:r>
      <w:r>
        <w:t>1</w:t>
      </w:r>
    </w:p>
    <w:sdt>
      <w:sdtPr>
        <w:rPr>
          <w:rFonts w:asciiTheme="minorHAnsi" w:eastAsiaTheme="minorHAnsi" w:hAnsiTheme="minorHAnsi" w:cstheme="minorBidi"/>
          <w:color w:val="auto"/>
          <w:sz w:val="22"/>
          <w:szCs w:val="22"/>
          <w:lang w:val="en-GB"/>
        </w:rPr>
        <w:id w:val="-1446384862"/>
        <w:docPartObj>
          <w:docPartGallery w:val="Table of Contents"/>
          <w:docPartUnique/>
        </w:docPartObj>
      </w:sdtPr>
      <w:sdtEndPr>
        <w:rPr>
          <w:b/>
          <w:bCs/>
          <w:noProof/>
        </w:rPr>
      </w:sdtEndPr>
      <w:sdtContent>
        <w:p w14:paraId="42386311" w14:textId="107E35DD" w:rsidR="007E08EA" w:rsidRDefault="007E08EA">
          <w:pPr>
            <w:pStyle w:val="TOCHeading"/>
          </w:pPr>
          <w:r>
            <w:t>Contents</w:t>
          </w:r>
        </w:p>
        <w:p w14:paraId="75E1A86D" w14:textId="61EB1640" w:rsidR="00E05681" w:rsidRDefault="007E08E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859975" w:history="1">
            <w:r w:rsidR="00E05681" w:rsidRPr="000D6F35">
              <w:rPr>
                <w:rStyle w:val="Hyperlink"/>
                <w:noProof/>
              </w:rPr>
              <w:t>1</w:t>
            </w:r>
            <w:r w:rsidR="00E05681">
              <w:rPr>
                <w:rFonts w:eastAsiaTheme="minorEastAsia"/>
                <w:noProof/>
                <w:lang w:eastAsia="en-GB"/>
              </w:rPr>
              <w:tab/>
            </w:r>
            <w:r w:rsidR="00E05681" w:rsidRPr="000D6F35">
              <w:rPr>
                <w:rStyle w:val="Hyperlink"/>
                <w:noProof/>
              </w:rPr>
              <w:t>Introduction</w:t>
            </w:r>
            <w:r w:rsidR="00E05681">
              <w:rPr>
                <w:noProof/>
                <w:webHidden/>
              </w:rPr>
              <w:tab/>
            </w:r>
            <w:r w:rsidR="00E05681">
              <w:rPr>
                <w:noProof/>
                <w:webHidden/>
              </w:rPr>
              <w:fldChar w:fldCharType="begin"/>
            </w:r>
            <w:r w:rsidR="00E05681">
              <w:rPr>
                <w:noProof/>
                <w:webHidden/>
              </w:rPr>
              <w:instrText xml:space="preserve"> PAGEREF _Toc90859975 \h </w:instrText>
            </w:r>
            <w:r w:rsidR="00E05681">
              <w:rPr>
                <w:noProof/>
                <w:webHidden/>
              </w:rPr>
            </w:r>
            <w:r w:rsidR="00E05681">
              <w:rPr>
                <w:noProof/>
                <w:webHidden/>
              </w:rPr>
              <w:fldChar w:fldCharType="separate"/>
            </w:r>
            <w:r w:rsidR="00E05681">
              <w:rPr>
                <w:noProof/>
                <w:webHidden/>
              </w:rPr>
              <w:t>2</w:t>
            </w:r>
            <w:r w:rsidR="00E05681">
              <w:rPr>
                <w:noProof/>
                <w:webHidden/>
              </w:rPr>
              <w:fldChar w:fldCharType="end"/>
            </w:r>
          </w:hyperlink>
        </w:p>
        <w:p w14:paraId="6D076032" w14:textId="132C2E07" w:rsidR="00E05681" w:rsidRDefault="00726B6C">
          <w:pPr>
            <w:pStyle w:val="TOC1"/>
            <w:tabs>
              <w:tab w:val="left" w:pos="440"/>
              <w:tab w:val="right" w:leader="dot" w:pos="9016"/>
            </w:tabs>
            <w:rPr>
              <w:rFonts w:eastAsiaTheme="minorEastAsia"/>
              <w:noProof/>
              <w:lang w:eastAsia="en-GB"/>
            </w:rPr>
          </w:pPr>
          <w:hyperlink w:anchor="_Toc90859976" w:history="1">
            <w:r w:rsidR="00E05681" w:rsidRPr="000D6F35">
              <w:rPr>
                <w:rStyle w:val="Hyperlink"/>
                <w:noProof/>
              </w:rPr>
              <w:t>2</w:t>
            </w:r>
            <w:r w:rsidR="00E05681">
              <w:rPr>
                <w:rFonts w:eastAsiaTheme="minorEastAsia"/>
                <w:noProof/>
                <w:lang w:eastAsia="en-GB"/>
              </w:rPr>
              <w:tab/>
            </w:r>
            <w:r w:rsidR="00E05681" w:rsidRPr="000D6F35">
              <w:rPr>
                <w:rStyle w:val="Hyperlink"/>
                <w:noProof/>
              </w:rPr>
              <w:t>Research</w:t>
            </w:r>
            <w:r w:rsidR="00E05681">
              <w:rPr>
                <w:noProof/>
                <w:webHidden/>
              </w:rPr>
              <w:tab/>
            </w:r>
            <w:r w:rsidR="00E05681">
              <w:rPr>
                <w:noProof/>
                <w:webHidden/>
              </w:rPr>
              <w:fldChar w:fldCharType="begin"/>
            </w:r>
            <w:r w:rsidR="00E05681">
              <w:rPr>
                <w:noProof/>
                <w:webHidden/>
              </w:rPr>
              <w:instrText xml:space="preserve"> PAGEREF _Toc90859976 \h </w:instrText>
            </w:r>
            <w:r w:rsidR="00E05681">
              <w:rPr>
                <w:noProof/>
                <w:webHidden/>
              </w:rPr>
            </w:r>
            <w:r w:rsidR="00E05681">
              <w:rPr>
                <w:noProof/>
                <w:webHidden/>
              </w:rPr>
              <w:fldChar w:fldCharType="separate"/>
            </w:r>
            <w:r w:rsidR="00E05681">
              <w:rPr>
                <w:noProof/>
                <w:webHidden/>
              </w:rPr>
              <w:t>2</w:t>
            </w:r>
            <w:r w:rsidR="00E05681">
              <w:rPr>
                <w:noProof/>
                <w:webHidden/>
              </w:rPr>
              <w:fldChar w:fldCharType="end"/>
            </w:r>
          </w:hyperlink>
        </w:p>
        <w:p w14:paraId="4F024F15" w14:textId="5B869FD7" w:rsidR="00E05681" w:rsidRDefault="00726B6C">
          <w:pPr>
            <w:pStyle w:val="TOC2"/>
            <w:tabs>
              <w:tab w:val="left" w:pos="880"/>
              <w:tab w:val="right" w:leader="dot" w:pos="9016"/>
            </w:tabs>
            <w:rPr>
              <w:noProof/>
            </w:rPr>
          </w:pPr>
          <w:hyperlink w:anchor="_Toc90859977" w:history="1">
            <w:r w:rsidR="00E05681" w:rsidRPr="000D6F35">
              <w:rPr>
                <w:rStyle w:val="Hyperlink"/>
                <w:noProof/>
              </w:rPr>
              <w:t>2.1</w:t>
            </w:r>
            <w:r w:rsidR="00E05681">
              <w:rPr>
                <w:noProof/>
              </w:rPr>
              <w:tab/>
            </w:r>
            <w:r w:rsidR="00E05681" w:rsidRPr="000D6F35">
              <w:rPr>
                <w:rStyle w:val="Hyperlink"/>
                <w:noProof/>
              </w:rPr>
              <w:t>Wheelbase, Rake and Trial</w:t>
            </w:r>
            <w:r w:rsidR="00E05681">
              <w:rPr>
                <w:noProof/>
                <w:webHidden/>
              </w:rPr>
              <w:tab/>
            </w:r>
            <w:r w:rsidR="00E05681">
              <w:rPr>
                <w:noProof/>
                <w:webHidden/>
              </w:rPr>
              <w:fldChar w:fldCharType="begin"/>
            </w:r>
            <w:r w:rsidR="00E05681">
              <w:rPr>
                <w:noProof/>
                <w:webHidden/>
              </w:rPr>
              <w:instrText xml:space="preserve"> PAGEREF _Toc90859977 \h </w:instrText>
            </w:r>
            <w:r w:rsidR="00E05681">
              <w:rPr>
                <w:noProof/>
                <w:webHidden/>
              </w:rPr>
            </w:r>
            <w:r w:rsidR="00E05681">
              <w:rPr>
                <w:noProof/>
                <w:webHidden/>
              </w:rPr>
              <w:fldChar w:fldCharType="separate"/>
            </w:r>
            <w:r w:rsidR="00E05681">
              <w:rPr>
                <w:noProof/>
                <w:webHidden/>
              </w:rPr>
              <w:t>2</w:t>
            </w:r>
            <w:r w:rsidR="00E05681">
              <w:rPr>
                <w:noProof/>
                <w:webHidden/>
              </w:rPr>
              <w:fldChar w:fldCharType="end"/>
            </w:r>
          </w:hyperlink>
        </w:p>
        <w:p w14:paraId="26A0A848" w14:textId="0B331E10" w:rsidR="00E05681" w:rsidRDefault="00726B6C">
          <w:pPr>
            <w:pStyle w:val="TOC2"/>
            <w:tabs>
              <w:tab w:val="left" w:pos="880"/>
              <w:tab w:val="right" w:leader="dot" w:pos="9016"/>
            </w:tabs>
            <w:rPr>
              <w:noProof/>
            </w:rPr>
          </w:pPr>
          <w:hyperlink w:anchor="_Toc90859978" w:history="1">
            <w:r w:rsidR="00E05681" w:rsidRPr="000D6F35">
              <w:rPr>
                <w:rStyle w:val="Hyperlink"/>
                <w:noProof/>
              </w:rPr>
              <w:t>2.2</w:t>
            </w:r>
            <w:r w:rsidR="00E05681">
              <w:rPr>
                <w:noProof/>
              </w:rPr>
              <w:tab/>
            </w:r>
            <w:r w:rsidR="00E05681" w:rsidRPr="000D6F35">
              <w:rPr>
                <w:rStyle w:val="Hyperlink"/>
                <w:noProof/>
              </w:rPr>
              <w:t>Centre of Gravity</w:t>
            </w:r>
            <w:r w:rsidR="00E05681">
              <w:rPr>
                <w:noProof/>
                <w:webHidden/>
              </w:rPr>
              <w:tab/>
            </w:r>
            <w:r w:rsidR="00E05681">
              <w:rPr>
                <w:noProof/>
                <w:webHidden/>
              </w:rPr>
              <w:fldChar w:fldCharType="begin"/>
            </w:r>
            <w:r w:rsidR="00E05681">
              <w:rPr>
                <w:noProof/>
                <w:webHidden/>
              </w:rPr>
              <w:instrText xml:space="preserve"> PAGEREF _Toc90859978 \h </w:instrText>
            </w:r>
            <w:r w:rsidR="00E05681">
              <w:rPr>
                <w:noProof/>
                <w:webHidden/>
              </w:rPr>
            </w:r>
            <w:r w:rsidR="00E05681">
              <w:rPr>
                <w:noProof/>
                <w:webHidden/>
              </w:rPr>
              <w:fldChar w:fldCharType="separate"/>
            </w:r>
            <w:r w:rsidR="00E05681">
              <w:rPr>
                <w:noProof/>
                <w:webHidden/>
              </w:rPr>
              <w:t>2</w:t>
            </w:r>
            <w:r w:rsidR="00E05681">
              <w:rPr>
                <w:noProof/>
                <w:webHidden/>
              </w:rPr>
              <w:fldChar w:fldCharType="end"/>
            </w:r>
          </w:hyperlink>
        </w:p>
        <w:p w14:paraId="7C6488DA" w14:textId="19C7EDCB" w:rsidR="00E05681" w:rsidRDefault="00726B6C">
          <w:pPr>
            <w:pStyle w:val="TOC1"/>
            <w:tabs>
              <w:tab w:val="left" w:pos="440"/>
              <w:tab w:val="right" w:leader="dot" w:pos="9016"/>
            </w:tabs>
            <w:rPr>
              <w:rFonts w:eastAsiaTheme="minorEastAsia"/>
              <w:noProof/>
              <w:lang w:eastAsia="en-GB"/>
            </w:rPr>
          </w:pPr>
          <w:hyperlink w:anchor="_Toc90859979" w:history="1">
            <w:r w:rsidR="00E05681" w:rsidRPr="000D6F35">
              <w:rPr>
                <w:rStyle w:val="Hyperlink"/>
                <w:noProof/>
              </w:rPr>
              <w:t>3</w:t>
            </w:r>
            <w:r w:rsidR="00E05681">
              <w:rPr>
                <w:rFonts w:eastAsiaTheme="minorEastAsia"/>
                <w:noProof/>
                <w:lang w:eastAsia="en-GB"/>
              </w:rPr>
              <w:tab/>
            </w:r>
            <w:r w:rsidR="00E05681" w:rsidRPr="000D6F35">
              <w:rPr>
                <w:rStyle w:val="Hyperlink"/>
                <w:noProof/>
              </w:rPr>
              <w:t>Methodology</w:t>
            </w:r>
            <w:r w:rsidR="00E05681">
              <w:rPr>
                <w:noProof/>
                <w:webHidden/>
              </w:rPr>
              <w:tab/>
            </w:r>
            <w:r w:rsidR="00E05681">
              <w:rPr>
                <w:noProof/>
                <w:webHidden/>
              </w:rPr>
              <w:fldChar w:fldCharType="begin"/>
            </w:r>
            <w:r w:rsidR="00E05681">
              <w:rPr>
                <w:noProof/>
                <w:webHidden/>
              </w:rPr>
              <w:instrText xml:space="preserve"> PAGEREF _Toc90859979 \h </w:instrText>
            </w:r>
            <w:r w:rsidR="00E05681">
              <w:rPr>
                <w:noProof/>
                <w:webHidden/>
              </w:rPr>
            </w:r>
            <w:r w:rsidR="00E05681">
              <w:rPr>
                <w:noProof/>
                <w:webHidden/>
              </w:rPr>
              <w:fldChar w:fldCharType="separate"/>
            </w:r>
            <w:r w:rsidR="00E05681">
              <w:rPr>
                <w:noProof/>
                <w:webHidden/>
              </w:rPr>
              <w:t>4</w:t>
            </w:r>
            <w:r w:rsidR="00E05681">
              <w:rPr>
                <w:noProof/>
                <w:webHidden/>
              </w:rPr>
              <w:fldChar w:fldCharType="end"/>
            </w:r>
          </w:hyperlink>
        </w:p>
        <w:p w14:paraId="37E303F7" w14:textId="0DE6BB89" w:rsidR="00E05681" w:rsidRDefault="00726B6C">
          <w:pPr>
            <w:pStyle w:val="TOC2"/>
            <w:tabs>
              <w:tab w:val="left" w:pos="880"/>
              <w:tab w:val="right" w:leader="dot" w:pos="9016"/>
            </w:tabs>
            <w:rPr>
              <w:noProof/>
            </w:rPr>
          </w:pPr>
          <w:hyperlink w:anchor="_Toc90859980" w:history="1">
            <w:r w:rsidR="00E05681" w:rsidRPr="000D6F35">
              <w:rPr>
                <w:rStyle w:val="Hyperlink"/>
                <w:noProof/>
              </w:rPr>
              <w:t>3.1</w:t>
            </w:r>
            <w:r w:rsidR="00E05681">
              <w:rPr>
                <w:noProof/>
              </w:rPr>
              <w:tab/>
            </w:r>
            <w:r w:rsidR="00E05681" w:rsidRPr="000D6F35">
              <w:rPr>
                <w:rStyle w:val="Hyperlink"/>
                <w:noProof/>
              </w:rPr>
              <w:t>Centre of Gravity Measurements</w:t>
            </w:r>
            <w:r w:rsidR="00E05681">
              <w:rPr>
                <w:noProof/>
                <w:webHidden/>
              </w:rPr>
              <w:tab/>
            </w:r>
            <w:r w:rsidR="00E05681">
              <w:rPr>
                <w:noProof/>
                <w:webHidden/>
              </w:rPr>
              <w:fldChar w:fldCharType="begin"/>
            </w:r>
            <w:r w:rsidR="00E05681">
              <w:rPr>
                <w:noProof/>
                <w:webHidden/>
              </w:rPr>
              <w:instrText xml:space="preserve"> PAGEREF _Toc90859980 \h </w:instrText>
            </w:r>
            <w:r w:rsidR="00E05681">
              <w:rPr>
                <w:noProof/>
                <w:webHidden/>
              </w:rPr>
            </w:r>
            <w:r w:rsidR="00E05681">
              <w:rPr>
                <w:noProof/>
                <w:webHidden/>
              </w:rPr>
              <w:fldChar w:fldCharType="separate"/>
            </w:r>
            <w:r w:rsidR="00E05681">
              <w:rPr>
                <w:noProof/>
                <w:webHidden/>
              </w:rPr>
              <w:t>4</w:t>
            </w:r>
            <w:r w:rsidR="00E05681">
              <w:rPr>
                <w:noProof/>
                <w:webHidden/>
              </w:rPr>
              <w:fldChar w:fldCharType="end"/>
            </w:r>
          </w:hyperlink>
        </w:p>
        <w:p w14:paraId="1B1BDC72" w14:textId="76A7EB8E" w:rsidR="00E05681" w:rsidRDefault="00726B6C">
          <w:pPr>
            <w:pStyle w:val="TOC2"/>
            <w:tabs>
              <w:tab w:val="left" w:pos="880"/>
              <w:tab w:val="right" w:leader="dot" w:pos="9016"/>
            </w:tabs>
            <w:rPr>
              <w:noProof/>
            </w:rPr>
          </w:pPr>
          <w:hyperlink w:anchor="_Toc90859981" w:history="1">
            <w:r w:rsidR="00E05681" w:rsidRPr="000D6F35">
              <w:rPr>
                <w:rStyle w:val="Hyperlink"/>
                <w:noProof/>
              </w:rPr>
              <w:t>3.2</w:t>
            </w:r>
            <w:r w:rsidR="00E05681">
              <w:rPr>
                <w:noProof/>
              </w:rPr>
              <w:tab/>
            </w:r>
            <w:r w:rsidR="00E05681" w:rsidRPr="000D6F35">
              <w:rPr>
                <w:rStyle w:val="Hyperlink"/>
                <w:noProof/>
              </w:rPr>
              <w:t>Frontal Area Calculation</w:t>
            </w:r>
            <w:r w:rsidR="00E05681">
              <w:rPr>
                <w:noProof/>
                <w:webHidden/>
              </w:rPr>
              <w:tab/>
            </w:r>
            <w:r w:rsidR="00E05681">
              <w:rPr>
                <w:noProof/>
                <w:webHidden/>
              </w:rPr>
              <w:fldChar w:fldCharType="begin"/>
            </w:r>
            <w:r w:rsidR="00E05681">
              <w:rPr>
                <w:noProof/>
                <w:webHidden/>
              </w:rPr>
              <w:instrText xml:space="preserve"> PAGEREF _Toc90859981 \h </w:instrText>
            </w:r>
            <w:r w:rsidR="00E05681">
              <w:rPr>
                <w:noProof/>
                <w:webHidden/>
              </w:rPr>
            </w:r>
            <w:r w:rsidR="00E05681">
              <w:rPr>
                <w:noProof/>
                <w:webHidden/>
              </w:rPr>
              <w:fldChar w:fldCharType="separate"/>
            </w:r>
            <w:r w:rsidR="00E05681">
              <w:rPr>
                <w:noProof/>
                <w:webHidden/>
              </w:rPr>
              <w:t>4</w:t>
            </w:r>
            <w:r w:rsidR="00E05681">
              <w:rPr>
                <w:noProof/>
                <w:webHidden/>
              </w:rPr>
              <w:fldChar w:fldCharType="end"/>
            </w:r>
          </w:hyperlink>
        </w:p>
        <w:p w14:paraId="16E4C05B" w14:textId="69A9FD72" w:rsidR="00E05681" w:rsidRDefault="00726B6C">
          <w:pPr>
            <w:pStyle w:val="TOC1"/>
            <w:tabs>
              <w:tab w:val="left" w:pos="440"/>
              <w:tab w:val="right" w:leader="dot" w:pos="9016"/>
            </w:tabs>
            <w:rPr>
              <w:rFonts w:eastAsiaTheme="minorEastAsia"/>
              <w:noProof/>
              <w:lang w:eastAsia="en-GB"/>
            </w:rPr>
          </w:pPr>
          <w:hyperlink w:anchor="_Toc90859982" w:history="1">
            <w:r w:rsidR="00E05681" w:rsidRPr="000D6F35">
              <w:rPr>
                <w:rStyle w:val="Hyperlink"/>
                <w:noProof/>
              </w:rPr>
              <w:t>4</w:t>
            </w:r>
            <w:r w:rsidR="00E05681">
              <w:rPr>
                <w:rFonts w:eastAsiaTheme="minorEastAsia"/>
                <w:noProof/>
                <w:lang w:eastAsia="en-GB"/>
              </w:rPr>
              <w:tab/>
            </w:r>
            <w:r w:rsidR="00E05681" w:rsidRPr="000D6F35">
              <w:rPr>
                <w:rStyle w:val="Hyperlink"/>
                <w:noProof/>
              </w:rPr>
              <w:t>Analysis</w:t>
            </w:r>
            <w:r w:rsidR="00E05681">
              <w:rPr>
                <w:noProof/>
                <w:webHidden/>
              </w:rPr>
              <w:tab/>
            </w:r>
            <w:r w:rsidR="00E05681">
              <w:rPr>
                <w:noProof/>
                <w:webHidden/>
              </w:rPr>
              <w:fldChar w:fldCharType="begin"/>
            </w:r>
            <w:r w:rsidR="00E05681">
              <w:rPr>
                <w:noProof/>
                <w:webHidden/>
              </w:rPr>
              <w:instrText xml:space="preserve"> PAGEREF _Toc90859982 \h </w:instrText>
            </w:r>
            <w:r w:rsidR="00E05681">
              <w:rPr>
                <w:noProof/>
                <w:webHidden/>
              </w:rPr>
            </w:r>
            <w:r w:rsidR="00E05681">
              <w:rPr>
                <w:noProof/>
                <w:webHidden/>
              </w:rPr>
              <w:fldChar w:fldCharType="separate"/>
            </w:r>
            <w:r w:rsidR="00E05681">
              <w:rPr>
                <w:noProof/>
                <w:webHidden/>
              </w:rPr>
              <w:t>5</w:t>
            </w:r>
            <w:r w:rsidR="00E05681">
              <w:rPr>
                <w:noProof/>
                <w:webHidden/>
              </w:rPr>
              <w:fldChar w:fldCharType="end"/>
            </w:r>
          </w:hyperlink>
        </w:p>
        <w:p w14:paraId="60B42CB6" w14:textId="5C2EAE01" w:rsidR="00E05681" w:rsidRDefault="00726B6C">
          <w:pPr>
            <w:pStyle w:val="TOC1"/>
            <w:tabs>
              <w:tab w:val="left" w:pos="440"/>
              <w:tab w:val="right" w:leader="dot" w:pos="9016"/>
            </w:tabs>
            <w:rPr>
              <w:rFonts w:eastAsiaTheme="minorEastAsia"/>
              <w:noProof/>
              <w:lang w:eastAsia="en-GB"/>
            </w:rPr>
          </w:pPr>
          <w:hyperlink w:anchor="_Toc90859983" w:history="1">
            <w:r w:rsidR="00E05681" w:rsidRPr="000D6F35">
              <w:rPr>
                <w:rStyle w:val="Hyperlink"/>
                <w:noProof/>
              </w:rPr>
              <w:t>5</w:t>
            </w:r>
            <w:r w:rsidR="00E05681">
              <w:rPr>
                <w:rFonts w:eastAsiaTheme="minorEastAsia"/>
                <w:noProof/>
                <w:lang w:eastAsia="en-GB"/>
              </w:rPr>
              <w:tab/>
            </w:r>
            <w:r w:rsidR="00E05681" w:rsidRPr="000D6F35">
              <w:rPr>
                <w:rStyle w:val="Hyperlink"/>
                <w:noProof/>
              </w:rPr>
              <w:t>Conclusion</w:t>
            </w:r>
            <w:r w:rsidR="00E05681">
              <w:rPr>
                <w:noProof/>
                <w:webHidden/>
              </w:rPr>
              <w:tab/>
            </w:r>
            <w:r w:rsidR="00E05681">
              <w:rPr>
                <w:noProof/>
                <w:webHidden/>
              </w:rPr>
              <w:fldChar w:fldCharType="begin"/>
            </w:r>
            <w:r w:rsidR="00E05681">
              <w:rPr>
                <w:noProof/>
                <w:webHidden/>
              </w:rPr>
              <w:instrText xml:space="preserve"> PAGEREF _Toc90859983 \h </w:instrText>
            </w:r>
            <w:r w:rsidR="00E05681">
              <w:rPr>
                <w:noProof/>
                <w:webHidden/>
              </w:rPr>
            </w:r>
            <w:r w:rsidR="00E05681">
              <w:rPr>
                <w:noProof/>
                <w:webHidden/>
              </w:rPr>
              <w:fldChar w:fldCharType="separate"/>
            </w:r>
            <w:r w:rsidR="00E05681">
              <w:rPr>
                <w:noProof/>
                <w:webHidden/>
              </w:rPr>
              <w:t>7</w:t>
            </w:r>
            <w:r w:rsidR="00E05681">
              <w:rPr>
                <w:noProof/>
                <w:webHidden/>
              </w:rPr>
              <w:fldChar w:fldCharType="end"/>
            </w:r>
          </w:hyperlink>
        </w:p>
        <w:p w14:paraId="7B243128" w14:textId="646BEE4C" w:rsidR="00E05681" w:rsidRDefault="00726B6C">
          <w:pPr>
            <w:pStyle w:val="TOC1"/>
            <w:tabs>
              <w:tab w:val="left" w:pos="440"/>
              <w:tab w:val="right" w:leader="dot" w:pos="9016"/>
            </w:tabs>
            <w:rPr>
              <w:rFonts w:eastAsiaTheme="minorEastAsia"/>
              <w:noProof/>
              <w:lang w:eastAsia="en-GB"/>
            </w:rPr>
          </w:pPr>
          <w:hyperlink w:anchor="_Toc90859984" w:history="1">
            <w:r w:rsidR="00E05681" w:rsidRPr="000D6F35">
              <w:rPr>
                <w:rStyle w:val="Hyperlink"/>
                <w:noProof/>
              </w:rPr>
              <w:t>6</w:t>
            </w:r>
            <w:r w:rsidR="00E05681">
              <w:rPr>
                <w:rFonts w:eastAsiaTheme="minorEastAsia"/>
                <w:noProof/>
                <w:lang w:eastAsia="en-GB"/>
              </w:rPr>
              <w:tab/>
            </w:r>
            <w:r w:rsidR="00E05681" w:rsidRPr="000D6F35">
              <w:rPr>
                <w:rStyle w:val="Hyperlink"/>
                <w:noProof/>
              </w:rPr>
              <w:t>References</w:t>
            </w:r>
            <w:r w:rsidR="00E05681">
              <w:rPr>
                <w:noProof/>
                <w:webHidden/>
              </w:rPr>
              <w:tab/>
            </w:r>
            <w:r w:rsidR="00E05681">
              <w:rPr>
                <w:noProof/>
                <w:webHidden/>
              </w:rPr>
              <w:fldChar w:fldCharType="begin"/>
            </w:r>
            <w:r w:rsidR="00E05681">
              <w:rPr>
                <w:noProof/>
                <w:webHidden/>
              </w:rPr>
              <w:instrText xml:space="preserve"> PAGEREF _Toc90859984 \h </w:instrText>
            </w:r>
            <w:r w:rsidR="00E05681">
              <w:rPr>
                <w:noProof/>
                <w:webHidden/>
              </w:rPr>
            </w:r>
            <w:r w:rsidR="00E05681">
              <w:rPr>
                <w:noProof/>
                <w:webHidden/>
              </w:rPr>
              <w:fldChar w:fldCharType="separate"/>
            </w:r>
            <w:r w:rsidR="00E05681">
              <w:rPr>
                <w:noProof/>
                <w:webHidden/>
              </w:rPr>
              <w:t>7</w:t>
            </w:r>
            <w:r w:rsidR="00E05681">
              <w:rPr>
                <w:noProof/>
                <w:webHidden/>
              </w:rPr>
              <w:fldChar w:fldCharType="end"/>
            </w:r>
          </w:hyperlink>
        </w:p>
        <w:p w14:paraId="3EC10B89" w14:textId="367ED314" w:rsidR="007E08EA" w:rsidRDefault="007E08EA">
          <w:pPr>
            <w:rPr>
              <w:noProof/>
            </w:rPr>
          </w:pPr>
          <w:r>
            <w:rPr>
              <w:b/>
              <w:bCs/>
              <w:noProof/>
            </w:rPr>
            <w:fldChar w:fldCharType="end"/>
          </w:r>
          <w:r>
            <w:rPr>
              <w:b/>
              <w:bCs/>
              <w:noProof/>
            </w:rPr>
            <w:fldChar w:fldCharType="begin"/>
          </w:r>
          <w:r>
            <w:rPr>
              <w:b/>
              <w:bCs/>
              <w:noProof/>
            </w:rPr>
            <w:instrText xml:space="preserve"> TOC \h \z \c "Table" </w:instrText>
          </w:r>
          <w:r>
            <w:rPr>
              <w:b/>
              <w:bCs/>
              <w:noProof/>
            </w:rPr>
            <w:fldChar w:fldCharType="separate"/>
          </w:r>
        </w:p>
        <w:p w14:paraId="083D6C87" w14:textId="0D1376CB" w:rsidR="007E08EA" w:rsidRDefault="007E08EA">
          <w:r>
            <w:rPr>
              <w:b/>
              <w:bCs/>
              <w:noProof/>
            </w:rPr>
            <w:fldChar w:fldCharType="end"/>
          </w:r>
        </w:p>
      </w:sdtContent>
    </w:sdt>
    <w:p w14:paraId="0CFBDC52" w14:textId="1965725B" w:rsidR="00713FA5" w:rsidRDefault="00713FA5">
      <w:pPr>
        <w:rPr>
          <w:rFonts w:eastAsiaTheme="minorEastAsia"/>
          <w:color w:val="5A5A5A" w:themeColor="text1" w:themeTint="A5"/>
          <w:spacing w:val="15"/>
        </w:rPr>
      </w:pPr>
      <w:r>
        <w:br w:type="page"/>
      </w:r>
    </w:p>
    <w:p w14:paraId="10108ADC" w14:textId="5EC1BA58" w:rsidR="008A271F" w:rsidRDefault="00713FA5" w:rsidP="00713FA5">
      <w:pPr>
        <w:pStyle w:val="Heading1"/>
      </w:pPr>
      <w:bookmarkStart w:id="0" w:name="_Toc87447934"/>
      <w:bookmarkStart w:id="1" w:name="_Toc90859975"/>
      <w:r>
        <w:lastRenderedPageBreak/>
        <w:t>Introduction</w:t>
      </w:r>
      <w:bookmarkEnd w:id="0"/>
      <w:bookmarkEnd w:id="1"/>
    </w:p>
    <w:p w14:paraId="4916BC1A" w14:textId="36D5DCEC" w:rsidR="00555FA5" w:rsidRDefault="00555FA5" w:rsidP="00555FA5">
      <w:r>
        <w:t xml:space="preserve">This report will discuss </w:t>
      </w:r>
      <w:r w:rsidR="0007217E">
        <w:t>the impact that motorcycle frame geometry has on handling</w:t>
      </w:r>
      <w:r w:rsidR="009A6CB3">
        <w:t xml:space="preserve">. </w:t>
      </w:r>
      <w:r w:rsidR="007924C0">
        <w:t xml:space="preserve">Research </w:t>
      </w:r>
      <w:r w:rsidR="00481D61">
        <w:t>will be</w:t>
      </w:r>
      <w:r w:rsidR="007924C0">
        <w:t xml:space="preserve"> shown to determine what effect different frame dimensions have on performance and each other.</w:t>
      </w:r>
      <w:r w:rsidR="008B0DF8">
        <w:t xml:space="preserve"> The dim</w:t>
      </w:r>
      <w:r w:rsidR="00481D61">
        <w:t>ensions and centre of gravity of 4 motorcycles will be analysed</w:t>
      </w:r>
      <w:r w:rsidR="00DB73E4">
        <w:t xml:space="preserve"> to determine the differences in their handling characteristics. </w:t>
      </w:r>
      <w:r w:rsidR="00F37409">
        <w:t xml:space="preserve">The specialised use of each motorcycle will be </w:t>
      </w:r>
      <w:r w:rsidR="00E05681">
        <w:t>considered</w:t>
      </w:r>
      <w:r w:rsidR="00F37409">
        <w:t>.</w:t>
      </w:r>
    </w:p>
    <w:p w14:paraId="458915A3" w14:textId="370FE821" w:rsidR="00E05681" w:rsidRDefault="00E05681">
      <w:r>
        <w:br w:type="page"/>
      </w:r>
    </w:p>
    <w:p w14:paraId="784912A0" w14:textId="77777777" w:rsidR="00E05681" w:rsidRPr="00555FA5" w:rsidRDefault="00E05681" w:rsidP="00555FA5"/>
    <w:p w14:paraId="5F64436F" w14:textId="77777777" w:rsidR="007C15F0" w:rsidRDefault="00713FA5" w:rsidP="00B3035B">
      <w:pPr>
        <w:pStyle w:val="Heading1"/>
      </w:pPr>
      <w:bookmarkStart w:id="2" w:name="_Toc87447935"/>
      <w:bookmarkStart w:id="3" w:name="_Toc90859976"/>
      <w:r>
        <w:t>Researc</w:t>
      </w:r>
      <w:bookmarkEnd w:id="2"/>
      <w:r w:rsidR="007C15F0">
        <w:t>h</w:t>
      </w:r>
      <w:bookmarkEnd w:id="3"/>
    </w:p>
    <w:p w14:paraId="15D56D8B" w14:textId="77777777" w:rsidR="003E7626" w:rsidRDefault="00F55DDF" w:rsidP="007C15F0">
      <w:pPr>
        <w:rPr>
          <w:noProof/>
        </w:rPr>
      </w:pPr>
      <w:r>
        <w:rPr>
          <w:noProof/>
        </w:rPr>
        <w:t>There are a num</w:t>
      </w:r>
      <w:r w:rsidR="00C10530">
        <w:rPr>
          <w:noProof/>
        </w:rPr>
        <w:t>erous dimensions that are importa</w:t>
      </w:r>
      <w:r w:rsidR="0060681D">
        <w:rPr>
          <w:noProof/>
        </w:rPr>
        <w:t>nt to consider when assesing motorcycle chasis geometry. Each has a different effect on the way the mo</w:t>
      </w:r>
      <w:r w:rsidR="003E7626">
        <w:rPr>
          <w:noProof/>
        </w:rPr>
        <w:t>t</w:t>
      </w:r>
      <w:r w:rsidR="0060681D">
        <w:rPr>
          <w:noProof/>
        </w:rPr>
        <w:t>orcycle will handle</w:t>
      </w:r>
      <w:r w:rsidR="003E7626">
        <w:rPr>
          <w:noProof/>
        </w:rPr>
        <w:t>.</w:t>
      </w:r>
    </w:p>
    <w:p w14:paraId="2CD9BAFA" w14:textId="2D132331" w:rsidR="00B3035B" w:rsidRDefault="00A529B8" w:rsidP="00A529B8">
      <w:pPr>
        <w:pStyle w:val="Heading2"/>
      </w:pPr>
      <w:bookmarkStart w:id="4" w:name="_Toc90859977"/>
      <w:r>
        <w:t>Wheelbase</w:t>
      </w:r>
      <w:r w:rsidR="00463E72">
        <w:t>, Rake and Trial</w:t>
      </w:r>
      <w:bookmarkEnd w:id="4"/>
    </w:p>
    <w:p w14:paraId="3E27E2BF" w14:textId="62BCD36A" w:rsidR="00A529B8" w:rsidRDefault="00A529B8" w:rsidP="00A529B8">
      <w:r>
        <w:t xml:space="preserve">The wheelbase </w:t>
      </w:r>
      <w:r w:rsidR="00CE621B">
        <w:t>is defined as</w:t>
      </w:r>
      <w:r>
        <w:t xml:space="preserve"> the distance, on the x axis, between the centre of each wheel</w:t>
      </w:r>
      <w:r w:rsidR="00590072">
        <w:t xml:space="preserve">. A longer wheelbase will make the bike more stable </w:t>
      </w:r>
      <w:r w:rsidR="00D010CC">
        <w:t>and predictable under cornering</w:t>
      </w:r>
      <w:r w:rsidR="00BD0D71">
        <w:t>, however it will have a wider turning circle and more effort will be required to steer the bike. A shorter wheelbase offers a tighter turning circle</w:t>
      </w:r>
      <w:r w:rsidR="006D6D15">
        <w:t xml:space="preserve"> and </w:t>
      </w:r>
      <w:r w:rsidR="00E779F5">
        <w:t>quicker, more responsive</w:t>
      </w:r>
      <w:r w:rsidR="00647B61">
        <w:t xml:space="preserve"> </w:t>
      </w:r>
      <w:r w:rsidR="00E779F5">
        <w:t>turning</w:t>
      </w:r>
      <w:r w:rsidR="00647B61">
        <w:t xml:space="preserve"> but lowers stability</w:t>
      </w:r>
      <w:r w:rsidR="00E779F5">
        <w:t xml:space="preserve">. </w:t>
      </w:r>
      <w:r w:rsidR="00BE7A98">
        <w:t>The wheelbase of a production motorcycle may range between 1.4 and 1.7m.</w:t>
      </w:r>
    </w:p>
    <w:p w14:paraId="741D0CFA" w14:textId="53E4A005" w:rsidR="00C1413A" w:rsidRDefault="00463E72" w:rsidP="00463E72">
      <w:pPr>
        <w:ind w:firstLine="432"/>
      </w:pPr>
      <w:r>
        <w:t>Rake or caster angle is defined as the angle of the steering axis (front fork) from a</w:t>
      </w:r>
      <w:r w:rsidR="00134D63">
        <w:t xml:space="preserve">n imaginary </w:t>
      </w:r>
      <w:r w:rsidR="00D53DF8">
        <w:t xml:space="preserve">vertical </w:t>
      </w:r>
      <w:r w:rsidR="00134D63">
        <w:t>line</w:t>
      </w:r>
      <w:r w:rsidR="00D53DF8">
        <w:t xml:space="preserve"> running through the centre of the front wheel.</w:t>
      </w:r>
      <w:r w:rsidR="00134D63">
        <w:t xml:space="preserve"> </w:t>
      </w:r>
      <w:r>
        <w:t xml:space="preserve"> </w:t>
      </w:r>
      <w:r w:rsidR="00CE621B">
        <w:t xml:space="preserve">Trail is defined as </w:t>
      </w:r>
      <w:r w:rsidR="000D099F">
        <w:t>the horizontal distance between the centre of the front wheel and the point where the steering axis meets the ground</w:t>
      </w:r>
      <w:r w:rsidR="00D53DF8">
        <w:t>. A smaller rake angle and, therefore, shorter trail will allow a bike to change direction quickly and make handling much more responsive. A larger rake angle and longer trail will offer more directional stability</w:t>
      </w:r>
      <w:r w:rsidR="0099279F">
        <w:t>.</w:t>
      </w:r>
      <w:r w:rsidR="00DE1666">
        <w:t xml:space="preserve"> Typical rake angles range from 24</w:t>
      </w:r>
      <w:r w:rsidR="00DE1666" w:rsidRPr="00DE1666">
        <w:t>°</w:t>
      </w:r>
      <w:r w:rsidR="00DE1666">
        <w:t xml:space="preserve"> to 31</w:t>
      </w:r>
      <w:r w:rsidR="00DE1666" w:rsidRPr="00DE1666">
        <w:t>°</w:t>
      </w:r>
      <w:r w:rsidR="00C1413A">
        <w:t>.</w:t>
      </w:r>
      <w:r w:rsidR="00B93F5C">
        <w:t xml:space="preserve"> Trail can range from 95 to 150 mm.</w:t>
      </w:r>
    </w:p>
    <w:p w14:paraId="5EFACF15" w14:textId="62B5B012" w:rsidR="00CE621B" w:rsidRDefault="00C1413A" w:rsidP="00463E72">
      <w:pPr>
        <w:ind w:firstLine="432"/>
      </w:pPr>
      <w:r>
        <w:t>It is possible to lengthen the trial while keeping a steep rake angle or vice versa by moving the horizontal position of the front fork relative to the headstock</w:t>
      </w:r>
      <w:r w:rsidR="006D7B09">
        <w:t>.</w:t>
      </w:r>
    </w:p>
    <w:p w14:paraId="4B1E9246" w14:textId="57A89673" w:rsidR="00DE1666" w:rsidRDefault="00DE1666" w:rsidP="00DE1666">
      <w:r>
        <w:t>(Yamahapart.com, 2006)</w:t>
      </w:r>
    </w:p>
    <w:p w14:paraId="28A6CDFE" w14:textId="0532A116" w:rsidR="00DF5518" w:rsidRDefault="00CD6A00" w:rsidP="00CD6A00">
      <w:pPr>
        <w:pStyle w:val="Heading2"/>
      </w:pPr>
      <w:bookmarkStart w:id="5" w:name="_Toc90859978"/>
      <w:r>
        <w:t>Centre of Gravity</w:t>
      </w:r>
      <w:bookmarkEnd w:id="5"/>
    </w:p>
    <w:p w14:paraId="68167EA2" w14:textId="318373B0" w:rsidR="00D93B3D" w:rsidRDefault="00811FA1" w:rsidP="00CD6A00">
      <w:r>
        <w:t>The height and longitudinal position of a motorcycle</w:t>
      </w:r>
      <w:r w:rsidR="008A63EB">
        <w:t>s centre of gravity</w:t>
      </w:r>
      <w:r>
        <w:t xml:space="preserve"> </w:t>
      </w:r>
      <w:r w:rsidR="002268BD">
        <w:t>a</w:t>
      </w:r>
      <w:r>
        <w:t xml:space="preserve">ffect </w:t>
      </w:r>
      <w:r w:rsidR="00A07CAE">
        <w:t xml:space="preserve">its </w:t>
      </w:r>
      <w:r w:rsidR="008A63EB">
        <w:t xml:space="preserve">dynamic </w:t>
      </w:r>
      <w:r w:rsidR="00A07CAE">
        <w:t>handing properties in different ways.</w:t>
      </w:r>
    </w:p>
    <w:p w14:paraId="025A7FC5" w14:textId="0B1C83D6" w:rsidR="00CD6A00" w:rsidRDefault="00A07CAE" w:rsidP="00D93B3D">
      <w:pPr>
        <w:ind w:firstLine="432"/>
      </w:pPr>
      <w:r>
        <w:t xml:space="preserve">A motorcycle with a centre of gravity closer to the front wheel than the rear </w:t>
      </w:r>
      <w:r w:rsidR="008264EC">
        <w:t xml:space="preserve">(the </w:t>
      </w:r>
      <w:r>
        <w:t xml:space="preserve">load on front wheel </w:t>
      </w:r>
      <w:r w:rsidR="008264EC">
        <w:t>is more than</w:t>
      </w:r>
      <w:r>
        <w:t xml:space="preserve"> 50</w:t>
      </w:r>
      <w:r w:rsidR="008264EC">
        <w:t>%</w:t>
      </w:r>
      <w:r>
        <w:t xml:space="preserve">) will be less likely to </w:t>
      </w:r>
      <w:r w:rsidR="008264EC">
        <w:t>wheelie under acceleration</w:t>
      </w:r>
      <w:r w:rsidR="00B84D4A">
        <w:t xml:space="preserve"> meaning that more power can be safely transferred to the ground</w:t>
      </w:r>
      <w:r w:rsidR="005100EE">
        <w:t>.</w:t>
      </w:r>
      <w:r w:rsidR="00405027">
        <w:t xml:space="preserve"> Also, grip is increased on the front wheel meaning that the rear wheel will be the first to slip laterally under hard cornering. Inversely, a</w:t>
      </w:r>
      <w:r w:rsidR="00B84D4A">
        <w:t xml:space="preserve"> motorcycle with a centre o</w:t>
      </w:r>
      <w:r w:rsidR="00405027">
        <w:t>f</w:t>
      </w:r>
      <w:r w:rsidR="00B84D4A">
        <w:t xml:space="preserve"> gravity closer to the rear will be able to brake harder without lifting the rear wheel, increasing braking performance.</w:t>
      </w:r>
      <w:r w:rsidR="00405027">
        <w:t xml:space="preserve"> Grip is increased on the rear wheel meaning that the front will slip first.</w:t>
      </w:r>
      <w:r w:rsidR="00742265">
        <w:t xml:space="preserve"> Production motorcycles typically load 57-43% of their weight on the front wheel.</w:t>
      </w:r>
    </w:p>
    <w:p w14:paraId="2CB9D30B" w14:textId="0D37D9C0" w:rsidR="002268BD" w:rsidRDefault="00D93B3D" w:rsidP="00323E20">
      <w:pPr>
        <w:ind w:firstLine="432"/>
      </w:pPr>
      <w:r>
        <w:t xml:space="preserve">The height of the centre of gravity </w:t>
      </w:r>
      <w:r w:rsidR="008A63EB">
        <w:t xml:space="preserve">affects load transfer between the front and rear wheels. A high centre of gravity </w:t>
      </w:r>
      <w:r w:rsidR="00FA4E74">
        <w:t>will result in a larger transfer onto the rear wheel under acceleration and a larger transfer onto the front wheel under braking.</w:t>
      </w:r>
      <w:r w:rsidR="002268BD">
        <w:t xml:space="preserve"> This means that while more accelerating/braking </w:t>
      </w:r>
      <w:r w:rsidR="002268BD">
        <w:lastRenderedPageBreak/>
        <w:t>force can be applied to the front and rear wheels respectively, the bike will be more likely to begin to flip forwards or backwards</w:t>
      </w:r>
      <w:r w:rsidR="00323E20">
        <w:t xml:space="preserve"> under harsh conditions</w:t>
      </w:r>
      <w:r w:rsidR="002268BD">
        <w:t>.</w:t>
      </w:r>
      <w:r w:rsidR="00323E20">
        <w:t xml:space="preserve"> </w:t>
      </w:r>
      <w:r w:rsidR="002268BD">
        <w:t xml:space="preserve">A low centre of gravity </w:t>
      </w:r>
      <w:r w:rsidR="00323E20">
        <w:t>will make a bike more stable under acceleration and brakin</w:t>
      </w:r>
      <w:r w:rsidR="00801472">
        <w:t>g. Rather than flipping over, the front wheel will be more prone to slipping under hard braking and the rear wheel will slip under hard acceleration.</w:t>
      </w:r>
      <w:r w:rsidR="00E96369">
        <w:t xml:space="preserve"> The centre of gravity also affects lean angle, a bike with a </w:t>
      </w:r>
      <w:r w:rsidR="0027429B">
        <w:t>low</w:t>
      </w:r>
      <w:r w:rsidR="00E96369">
        <w:t xml:space="preserve"> centre </w:t>
      </w:r>
      <w:r w:rsidR="0027429B">
        <w:t>of gravity will be able to corner faster than the same bike with a higher centre of gravity. The bike with the high centre of gravity</w:t>
      </w:r>
      <w:r w:rsidR="00742265">
        <w:t xml:space="preserve"> </w:t>
      </w:r>
      <w:r w:rsidR="0027429B">
        <w:t xml:space="preserve">will be able to corner at the same speed while leaning less. </w:t>
      </w:r>
      <w:r w:rsidR="00742265">
        <w:t>Production motorcycles typically have a centre of gravity 0</w:t>
      </w:r>
      <w:r w:rsidR="00E96369">
        <w:t>.45</w:t>
      </w:r>
      <w:r w:rsidR="00742265">
        <w:t>-0.7m from the ground.</w:t>
      </w:r>
    </w:p>
    <w:p w14:paraId="79D97726" w14:textId="2B160145" w:rsidR="002C47DA" w:rsidRDefault="00801472" w:rsidP="00801472">
      <w:r>
        <w:t>(Cossalter,</w:t>
      </w:r>
      <w:r w:rsidR="00742265">
        <w:t xml:space="preserve"> 2006</w:t>
      </w:r>
      <w:r>
        <w:t>)</w:t>
      </w:r>
    </w:p>
    <w:p w14:paraId="6FDA770C" w14:textId="4664162A" w:rsidR="00801472" w:rsidRPr="00CD6A00" w:rsidRDefault="002C47DA" w:rsidP="00801472">
      <w:r>
        <w:br w:type="page"/>
      </w:r>
    </w:p>
    <w:p w14:paraId="38D586F9" w14:textId="20C1B3B5" w:rsidR="00713FA5" w:rsidRDefault="00713FA5" w:rsidP="00713FA5">
      <w:pPr>
        <w:pStyle w:val="Heading1"/>
      </w:pPr>
      <w:bookmarkStart w:id="6" w:name="_Toc87447936"/>
      <w:bookmarkStart w:id="7" w:name="_Toc90859979"/>
      <w:r>
        <w:lastRenderedPageBreak/>
        <w:t>Methodology</w:t>
      </w:r>
      <w:bookmarkEnd w:id="6"/>
      <w:bookmarkEnd w:id="7"/>
    </w:p>
    <w:p w14:paraId="017D787C" w14:textId="4389304A" w:rsidR="00D81CE4" w:rsidRDefault="00D81CE4" w:rsidP="00D81CE4">
      <w:pPr>
        <w:pStyle w:val="Heading2"/>
      </w:pPr>
      <w:bookmarkStart w:id="8" w:name="_Toc90859980"/>
      <w:r>
        <w:t>Centre of Gravity Measurements</w:t>
      </w:r>
      <w:bookmarkEnd w:id="8"/>
    </w:p>
    <w:p w14:paraId="4217F282" w14:textId="4297E0B9" w:rsidR="00C45CBA" w:rsidRDefault="00D76682" w:rsidP="00C45CBA">
      <w:r>
        <w:t>The most accurate method to determine centre of gravity for a motorcycle is to take weight measurements of a physical example and</w:t>
      </w:r>
      <w:r w:rsidR="007F7D25">
        <w:t xml:space="preserve"> use these to</w:t>
      </w:r>
      <w:r>
        <w:t xml:space="preserve"> calculate the vertical and horizontal positions of </w:t>
      </w:r>
      <w:r w:rsidR="007F7D25">
        <w:t>t</w:t>
      </w:r>
      <w:r>
        <w:t>he centre of gravity</w:t>
      </w:r>
      <w:r w:rsidR="007F7D25">
        <w:t>.</w:t>
      </w:r>
      <w:r w:rsidR="00D81CE4">
        <w:t xml:space="preserve"> </w:t>
      </w:r>
      <w:r w:rsidR="000423C0">
        <w:t xml:space="preserve">In order to calculate a useful </w:t>
      </w:r>
      <w:r w:rsidR="00E91DBB">
        <w:t>result, measurements should be taken with a rider on the bike.</w:t>
      </w:r>
    </w:p>
    <w:p w14:paraId="0C2ABAA4" w14:textId="1A423F62" w:rsidR="00D81CE4" w:rsidRDefault="00D81CE4" w:rsidP="00C45CBA">
      <w:r>
        <w:tab/>
      </w:r>
      <w:r w:rsidR="00AC7380">
        <w:t xml:space="preserve">First, the weight on each wheel is measured </w:t>
      </w:r>
      <w:r w:rsidR="000423C0">
        <w:t>with the bike level</w:t>
      </w:r>
      <w:r w:rsidR="008166D7">
        <w:t xml:space="preserve">. </w:t>
      </w:r>
      <w:r w:rsidR="00884365">
        <w:t xml:space="preserve">The X coordinate is </w:t>
      </w:r>
      <w:r w:rsidR="00C33FB2">
        <w:t xml:space="preserve">calculated from the equation </w:t>
      </w:r>
      <w:proofErr w:type="spellStart"/>
      <w:r w:rsidR="00C33FB2" w:rsidRPr="00C33FB2">
        <w:t>X</w:t>
      </w:r>
      <w:r w:rsidR="00C33FB2" w:rsidRPr="00743BBA">
        <w:rPr>
          <w:vertAlign w:val="subscript"/>
        </w:rPr>
        <w:t>CoG</w:t>
      </w:r>
      <w:proofErr w:type="spellEnd"/>
      <w:r w:rsidR="00C33FB2" w:rsidRPr="00C33FB2">
        <w:t xml:space="preserve"> = (</w:t>
      </w:r>
      <w:proofErr w:type="spellStart"/>
      <w:r w:rsidR="00C33FB2" w:rsidRPr="00C33FB2">
        <w:t>W</w:t>
      </w:r>
      <w:r w:rsidR="00B43EB0">
        <w:t>eight</w:t>
      </w:r>
      <w:r w:rsidR="00C33FB2" w:rsidRPr="00743BBA">
        <w:rPr>
          <w:vertAlign w:val="subscript"/>
        </w:rPr>
        <w:t>rear</w:t>
      </w:r>
      <w:proofErr w:type="spellEnd"/>
      <w:r w:rsidR="00C33FB2" w:rsidRPr="00C33FB2">
        <w:t xml:space="preserve"> * </w:t>
      </w:r>
      <w:r w:rsidR="00C33FB2">
        <w:t>Wheelbase</w:t>
      </w:r>
      <w:r w:rsidR="00C33FB2" w:rsidRPr="00C33FB2">
        <w:t>)/</w:t>
      </w:r>
      <w:proofErr w:type="spellStart"/>
      <w:r w:rsidR="00C33FB2" w:rsidRPr="00C33FB2">
        <w:t>W</w:t>
      </w:r>
      <w:r w:rsidR="00B43EB0">
        <w:t>eight</w:t>
      </w:r>
      <w:r w:rsidR="00C33FB2" w:rsidRPr="00743BBA">
        <w:rPr>
          <w:vertAlign w:val="subscript"/>
        </w:rPr>
        <w:t>t</w:t>
      </w:r>
      <w:r w:rsidR="00B43EB0" w:rsidRPr="00743BBA">
        <w:rPr>
          <w:vertAlign w:val="subscript"/>
        </w:rPr>
        <w:t>otal</w:t>
      </w:r>
      <w:proofErr w:type="spellEnd"/>
      <w:r w:rsidR="00743BBA">
        <w:t>.</w:t>
      </w:r>
    </w:p>
    <w:p w14:paraId="233A36F5" w14:textId="4B59843D" w:rsidR="00224724" w:rsidRDefault="00743BBA" w:rsidP="00224724">
      <w:pPr>
        <w:rPr>
          <w:vertAlign w:val="subscript"/>
        </w:rPr>
      </w:pPr>
      <w:r>
        <w:tab/>
      </w:r>
      <w:bookmarkStart w:id="9" w:name="_Toc87447938"/>
      <w:r w:rsidR="006D06ED">
        <w:t>Next the rear wheel of the bike is be lifted on a stool</w:t>
      </w:r>
      <w:r w:rsidR="00B969A4">
        <w:t>, the new weight on the rear wheel is then measured</w:t>
      </w:r>
      <w:r w:rsidR="00A47E40">
        <w:t>. To calculate the Y coordinate of the centre of gravity the height of the stool</w:t>
      </w:r>
      <w:r w:rsidR="00224724">
        <w:t>,</w:t>
      </w:r>
      <w:r w:rsidR="00A47E40">
        <w:t xml:space="preserve"> the new angle of the wheelbase </w:t>
      </w:r>
      <w:r w:rsidR="00224724">
        <w:t xml:space="preserve">and the </w:t>
      </w:r>
      <w:r w:rsidR="0040394D">
        <w:t xml:space="preserve">average radius of the wheels including tyres </w:t>
      </w:r>
      <w:r w:rsidR="00FA6367">
        <w:t xml:space="preserve">must be measured or calculated. These measurements are used in the equation </w:t>
      </w:r>
      <w:proofErr w:type="spellStart"/>
      <w:r w:rsidR="00224724" w:rsidRPr="00224724">
        <w:t>Y</w:t>
      </w:r>
      <w:r w:rsidR="00224724" w:rsidRPr="00224724">
        <w:rPr>
          <w:vertAlign w:val="subscript"/>
        </w:rPr>
        <w:t>CoG</w:t>
      </w:r>
      <w:proofErr w:type="spellEnd"/>
      <w:r w:rsidR="00224724" w:rsidRPr="00224724">
        <w:t xml:space="preserve"> = (</w:t>
      </w:r>
      <w:r w:rsidR="00224724">
        <w:t>wheelbase</w:t>
      </w:r>
      <w:r w:rsidR="00224724" w:rsidRPr="00224724">
        <w:t>*(</w:t>
      </w:r>
      <w:proofErr w:type="spellStart"/>
      <w:r w:rsidR="00224724" w:rsidRPr="00224724">
        <w:t>W</w:t>
      </w:r>
      <w:r w:rsidR="00224724">
        <w:t>eight</w:t>
      </w:r>
      <w:r w:rsidR="00224724" w:rsidRPr="00224724">
        <w:rPr>
          <w:vertAlign w:val="subscript"/>
        </w:rPr>
        <w:t>r</w:t>
      </w:r>
      <w:r w:rsidR="00224724">
        <w:rPr>
          <w:vertAlign w:val="subscript"/>
        </w:rPr>
        <w:t>ear</w:t>
      </w:r>
      <w:proofErr w:type="spellEnd"/>
      <w:r w:rsidR="00224724" w:rsidRPr="00224724">
        <w:t xml:space="preserve"> – </w:t>
      </w:r>
      <w:proofErr w:type="spellStart"/>
      <w:r w:rsidR="00224724" w:rsidRPr="00224724">
        <w:t>W</w:t>
      </w:r>
      <w:r w:rsidR="00224724">
        <w:t>eight</w:t>
      </w:r>
      <w:r w:rsidR="00224724" w:rsidRPr="00224724">
        <w:rPr>
          <w:vertAlign w:val="subscript"/>
        </w:rPr>
        <w:t>r</w:t>
      </w:r>
      <w:r w:rsidR="00224724">
        <w:rPr>
          <w:vertAlign w:val="subscript"/>
        </w:rPr>
        <w:t>ear</w:t>
      </w:r>
      <w:r w:rsidR="00224724" w:rsidRPr="00224724">
        <w:rPr>
          <w:vertAlign w:val="subscript"/>
        </w:rPr>
        <w:t>lifted</w:t>
      </w:r>
      <w:proofErr w:type="spellEnd"/>
      <w:r w:rsidR="00224724" w:rsidRPr="00224724">
        <w:t>) / (</w:t>
      </w:r>
      <w:proofErr w:type="spellStart"/>
      <w:r w:rsidR="00224724" w:rsidRPr="00224724">
        <w:t>W</w:t>
      </w:r>
      <w:r w:rsidR="00224724">
        <w:t>eight</w:t>
      </w:r>
      <w:r w:rsidR="00224724" w:rsidRPr="00224724">
        <w:rPr>
          <w:vertAlign w:val="subscript"/>
        </w:rPr>
        <w:t>t</w:t>
      </w:r>
      <w:r w:rsidR="00224724">
        <w:rPr>
          <w:vertAlign w:val="subscript"/>
        </w:rPr>
        <w:t>otal</w:t>
      </w:r>
      <w:proofErr w:type="spellEnd"/>
      <w:r w:rsidR="00224724" w:rsidRPr="00224724">
        <w:t xml:space="preserve"> * tan</w:t>
      </w:r>
      <w:r w:rsidR="00224724" w:rsidRPr="00224724">
        <w:rPr>
          <w:lang w:val="el-GR"/>
        </w:rPr>
        <w:t>θ</w:t>
      </w:r>
      <w:r w:rsidR="00224724" w:rsidRPr="00224724">
        <w:t>))</w:t>
      </w:r>
      <w:r w:rsidR="00224724">
        <w:t xml:space="preserve"> </w:t>
      </w:r>
      <w:r w:rsidR="00224724" w:rsidRPr="00224724">
        <w:t xml:space="preserve">+ </w:t>
      </w:r>
      <w:proofErr w:type="spellStart"/>
      <w:r w:rsidR="00224724" w:rsidRPr="00224724">
        <w:t>R</w:t>
      </w:r>
      <w:r w:rsidR="0040394D">
        <w:t>adius</w:t>
      </w:r>
      <w:r w:rsidR="00224724" w:rsidRPr="00224724">
        <w:rPr>
          <w:vertAlign w:val="subscript"/>
        </w:rPr>
        <w:t>av</w:t>
      </w:r>
      <w:r w:rsidR="0040394D">
        <w:rPr>
          <w:vertAlign w:val="subscript"/>
        </w:rPr>
        <w:t>erage</w:t>
      </w:r>
      <w:proofErr w:type="spellEnd"/>
    </w:p>
    <w:p w14:paraId="443303FB" w14:textId="0ABBDF6E" w:rsidR="00EF2E4C" w:rsidRDefault="00C25FFF" w:rsidP="00EF2E4C">
      <w:pPr>
        <w:pStyle w:val="Heading2"/>
      </w:pPr>
      <w:bookmarkStart w:id="10" w:name="_Toc90859981"/>
      <w:r>
        <w:t>Frontal Area Calculation</w:t>
      </w:r>
      <w:bookmarkEnd w:id="10"/>
    </w:p>
    <w:p w14:paraId="647736EE" w14:textId="42C3708D" w:rsidR="00C25FFF" w:rsidRPr="009E61FF" w:rsidRDefault="00DB4197" w:rsidP="00C25FFF">
      <w:r>
        <w:t xml:space="preserve">As computer-aided methods are not readily available, </w:t>
      </w:r>
      <w:r w:rsidR="00CC4243">
        <w:t>the method I chose to calculate the frontal area</w:t>
      </w:r>
      <w:r w:rsidR="00226C68">
        <w:t xml:space="preserve"> of a motorcycle</w:t>
      </w:r>
      <w:r w:rsidR="00CC4243">
        <w:t xml:space="preserve"> </w:t>
      </w:r>
      <w:r w:rsidR="00F81995">
        <w:t xml:space="preserve">was </w:t>
      </w:r>
      <w:r w:rsidR="00D7042F">
        <w:t xml:space="preserve">to first, </w:t>
      </w:r>
      <w:r w:rsidR="00F81995">
        <w:t xml:space="preserve">manually </w:t>
      </w:r>
      <w:r w:rsidR="0069755C">
        <w:t xml:space="preserve">divide a frontal line drawing </w:t>
      </w:r>
      <w:r w:rsidR="0035526B">
        <w:t xml:space="preserve">on A4 paper </w:t>
      </w:r>
      <w:r w:rsidR="0069755C">
        <w:t xml:space="preserve">into </w:t>
      </w:r>
      <w:r w:rsidR="009E61FF">
        <w:t xml:space="preserve">a </w:t>
      </w:r>
      <w:r w:rsidR="005E5094">
        <w:t>25mm</w:t>
      </w:r>
      <w:r w:rsidR="009E61FF">
        <w:rPr>
          <w:vertAlign w:val="superscript"/>
        </w:rPr>
        <w:t>2</w:t>
      </w:r>
      <w:r w:rsidR="009E61FF">
        <w:t xml:space="preserve"> grid</w:t>
      </w:r>
      <w:r w:rsidR="00D7042F">
        <w:t>.</w:t>
      </w:r>
      <w:r w:rsidR="00865F68">
        <w:t xml:space="preserve"> As the width of the front tyre is known to be 120mm</w:t>
      </w:r>
      <w:r w:rsidR="004F691C">
        <w:t xml:space="preserve"> the scale of the drawing can be determined.</w:t>
      </w:r>
      <w:r w:rsidR="0035526B">
        <w:t xml:space="preserve"> </w:t>
      </w:r>
      <w:r w:rsidR="000F0EBD">
        <w:t xml:space="preserve">Therefore, based on the number of squares filled by the drawing an approximate frontal area can be calculated. </w:t>
      </w:r>
      <w:r w:rsidR="007E58C5">
        <w:t xml:space="preserve">This can be used with </w:t>
      </w:r>
      <w:r w:rsidR="00555FA5">
        <w:t>the manufacturers published coefficient of drag to determine wind resistance.</w:t>
      </w:r>
    </w:p>
    <w:p w14:paraId="1FDD8896" w14:textId="41D4D0C5" w:rsidR="002D4F4F" w:rsidRDefault="0035526B" w:rsidP="002D4F4F">
      <w:r>
        <w:br w:type="page"/>
      </w:r>
    </w:p>
    <w:p w14:paraId="5A2F2A19" w14:textId="6B7E3511" w:rsidR="00713FA5" w:rsidRDefault="00713FA5" w:rsidP="002D4F4F">
      <w:pPr>
        <w:pStyle w:val="Heading1"/>
      </w:pPr>
      <w:bookmarkStart w:id="11" w:name="_Toc90859982"/>
      <w:r>
        <w:lastRenderedPageBreak/>
        <w:t>Analysis</w:t>
      </w:r>
      <w:bookmarkEnd w:id="9"/>
      <w:bookmarkEnd w:id="11"/>
    </w:p>
    <w:p w14:paraId="7DEF76D7" w14:textId="77777777" w:rsidR="00C45CBA" w:rsidRDefault="00C45CBA" w:rsidP="00C45CBA">
      <w:pPr>
        <w:keepNext/>
      </w:pPr>
      <w:r>
        <w:rPr>
          <w:noProof/>
        </w:rPr>
        <w:drawing>
          <wp:inline distT="0" distB="0" distL="0" distR="0" wp14:anchorId="288D1996" wp14:editId="481B6AFB">
            <wp:extent cx="5990115" cy="222808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bwMode="auto">
                    <a:xfrm>
                      <a:off x="0" y="0"/>
                      <a:ext cx="5990115" cy="2228089"/>
                    </a:xfrm>
                    <a:prstGeom prst="rect">
                      <a:avLst/>
                    </a:prstGeom>
                  </pic:spPr>
                </pic:pic>
              </a:graphicData>
            </a:graphic>
          </wp:inline>
        </w:drawing>
      </w:r>
    </w:p>
    <w:p w14:paraId="66AF0F6A" w14:textId="77777777" w:rsidR="00C45CBA" w:rsidRDefault="00C45CBA" w:rsidP="00C45CBA">
      <w:pPr>
        <w:pStyle w:val="Caption"/>
      </w:pPr>
      <w:r>
        <w:t xml:space="preserve">Figure </w:t>
      </w:r>
      <w:fldSimple w:instr=" SEQ Figure \* ARABIC ">
        <w:r>
          <w:rPr>
            <w:noProof/>
          </w:rPr>
          <w:t>1</w:t>
        </w:r>
      </w:fldSimple>
      <w:r>
        <w:t xml:space="preserve"> - CBR1000RR Schematic Diagram. Image from theblueprints.com (2021) Some dimensions from Bikez.com (2021)</w:t>
      </w:r>
    </w:p>
    <w:p w14:paraId="64EF3258" w14:textId="02F1E8AB" w:rsidR="00C45CBA" w:rsidRDefault="00C45CBA" w:rsidP="00C45CBA">
      <w:r>
        <w:t>Figure 1 shows a schematic diagram for a Honda CBR1000RR, a high-performance sport bike weighing 199.1Kg. It has a low centre of gravity due to its large, heavy engine. This helps to manage the large amounts of power that it can produce by preventing wheeling and allows the bike to lean more when cornering at speed. 49.5% of the total weight is on the front wheel. This achieves even handling under acceleration and braking. The steep 23.5</w:t>
      </w:r>
      <w:r w:rsidRPr="00DE1666">
        <w:t>°</w:t>
      </w:r>
      <w:r>
        <w:t xml:space="preserve"> rake and short 100mm trail make this bike </w:t>
      </w:r>
      <w:r w:rsidR="005016A6">
        <w:t>n</w:t>
      </w:r>
      <w:r>
        <w:t>imble but potentially unstable when cornering.</w:t>
      </w:r>
      <w:r w:rsidR="005016A6" w:rsidRPr="005016A6">
        <w:rPr>
          <w:noProof/>
        </w:rPr>
        <w:t xml:space="preserve"> </w:t>
      </w:r>
    </w:p>
    <w:p w14:paraId="476B35D5" w14:textId="6E1BB274" w:rsidR="00C45CBA" w:rsidRDefault="005016A6" w:rsidP="00C45CBA">
      <w:pPr>
        <w:keepNext/>
      </w:pPr>
      <w:r>
        <w:rPr>
          <w:noProof/>
        </w:rPr>
        <w:drawing>
          <wp:inline distT="0" distB="0" distL="0" distR="0" wp14:anchorId="379A0AEC" wp14:editId="791FCE9A">
            <wp:extent cx="5731510" cy="2115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bwMode="auto">
                    <a:xfrm>
                      <a:off x="0" y="0"/>
                      <a:ext cx="5731510" cy="2115820"/>
                    </a:xfrm>
                    <a:prstGeom prst="rect">
                      <a:avLst/>
                    </a:prstGeom>
                  </pic:spPr>
                </pic:pic>
              </a:graphicData>
            </a:graphic>
          </wp:inline>
        </w:drawing>
      </w:r>
    </w:p>
    <w:p w14:paraId="76FCFA60" w14:textId="77777777" w:rsidR="00C45CBA" w:rsidRDefault="00C45CBA" w:rsidP="00C45CBA">
      <w:pPr>
        <w:pStyle w:val="Caption"/>
      </w:pPr>
      <w:r w:rsidRPr="007A02E0">
        <w:t xml:space="preserve"> </w:t>
      </w:r>
      <w:r>
        <w:t xml:space="preserve">Figure </w:t>
      </w:r>
      <w:fldSimple w:instr=" SEQ Figure \* ARABIC ">
        <w:r>
          <w:rPr>
            <w:noProof/>
          </w:rPr>
          <w:t>2</w:t>
        </w:r>
      </w:fldSimple>
      <w:r>
        <w:t>- RS250 Schematic Diagram. image from theblueprints.com (2021) some dimensions from Motorcyclespecs.co.za (2021)</w:t>
      </w:r>
    </w:p>
    <w:p w14:paraId="621E3873" w14:textId="51FDBC2D" w:rsidR="00C45CBA" w:rsidRDefault="00C45CBA" w:rsidP="00C45CBA">
      <w:r>
        <w:t xml:space="preserve">Figure 2 shows a schematic diagram for an Aprilia RS 250, a lightweight sport bike weighing 138.5Kg. It has a lower centre of gravity than the Honda without a rider, however with a rider the centre of gravity is much higher. This is due to the lower weight of the bike and gives the rider greater control over the centre of gravity through shifting their weight over the bike, although it limits the angle at which the bike may lean in corners. Compounded with the lower weight and shorter wheelbase, the high centre of gravity will make this bike more likely to wheelie under acceleration or “stoppie” under braking. This bike has a trail of similar length to the Honda although the rake angle is wider. </w:t>
      </w:r>
      <w:r>
        <w:lastRenderedPageBreak/>
        <w:t>This means that this bike will not be as quick to turn but will have more straight-line stability. This bike has 53.7% of its weight on the front wheel, this goes some way to counteracting the properties that cause the bike to wheelie.</w:t>
      </w:r>
      <w:r w:rsidR="00AC13AF">
        <w:t xml:space="preserve"> Lowering the position of </w:t>
      </w:r>
      <w:r w:rsidR="002742FB">
        <w:t xml:space="preserve">heavy components such as the engine and radiator would lower the centre of gravity and </w:t>
      </w:r>
      <w:r w:rsidR="00B34DE4">
        <w:t>allow the bike to corner at faster speeds.</w:t>
      </w:r>
      <w:r w:rsidR="00055E93">
        <w:t xml:space="preserve"> The riders centre of gravity could be lowered </w:t>
      </w:r>
      <w:r w:rsidR="004678DC">
        <w:t>t</w:t>
      </w:r>
      <w:r w:rsidR="00055E93">
        <w:t>o the same effect by lowering the seat height.</w:t>
      </w:r>
    </w:p>
    <w:p w14:paraId="3C686C1E" w14:textId="77777777" w:rsidR="00C45CBA" w:rsidRDefault="00C45CBA" w:rsidP="00C45CBA">
      <w:pPr>
        <w:keepNext/>
      </w:pPr>
      <w:r>
        <w:rPr>
          <w:noProof/>
        </w:rPr>
        <w:drawing>
          <wp:inline distT="0" distB="0" distL="0" distR="0" wp14:anchorId="3E9E96B9" wp14:editId="65090235">
            <wp:extent cx="6368432" cy="249669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413337" cy="2514300"/>
                    </a:xfrm>
                    <a:prstGeom prst="rect">
                      <a:avLst/>
                    </a:prstGeom>
                    <a:noFill/>
                  </pic:spPr>
                </pic:pic>
              </a:graphicData>
            </a:graphic>
          </wp:inline>
        </w:drawing>
      </w:r>
    </w:p>
    <w:p w14:paraId="0D089AA9" w14:textId="77777777" w:rsidR="00C45CBA" w:rsidRDefault="00C45CBA" w:rsidP="00C45CBA">
      <w:pPr>
        <w:pStyle w:val="Caption"/>
      </w:pPr>
      <w:r>
        <w:t xml:space="preserve">Figure </w:t>
      </w:r>
      <w:fldSimple w:instr=" SEQ Figure \* ARABIC ">
        <w:r>
          <w:rPr>
            <w:noProof/>
          </w:rPr>
          <w:t>3</w:t>
        </w:r>
      </w:fldSimple>
      <w:r>
        <w:t xml:space="preserve"> - Honda CRF 450 R. Image from theblueprints.com (2021) some dimensions from Honda News (2006)</w:t>
      </w:r>
    </w:p>
    <w:p w14:paraId="1E21FE1E" w14:textId="76B62985" w:rsidR="00C45CBA" w:rsidRPr="001635B8" w:rsidRDefault="00C45CBA" w:rsidP="00C45CBA">
      <w:r>
        <w:t>Figure 3 shows a schematic diagram of a Honda CRF 450 R, a high-performance off-road motorcycle. It has a larger rake angle than the road bikes discussed, this is for two reasons. It provides added stability, which is needed when riding on loose surfaces, this is also why the trail is longer. It also accounts for the softer, longer-travelled suspension compressing and reducing the rake angle. The centre of gravity, when a rider is factored in, is significantly higher than would be found on a road bike. This is due to the need for ground clearance in off-road bikes causing the engine and frame to be raised further off the ground. The bike is also very light meaning the rider has good control over the centre of gravity which is beneficial in off-road riding. A long wheelbase prevents the high centre of gravity from causing excessive wheeling. (Motocross Action Magazine, 2015)</w:t>
      </w:r>
      <w:r w:rsidR="004678DC">
        <w:t xml:space="preserve"> More fork offset could be used to reduce the rake angle while retaining a long trail. This would </w:t>
      </w:r>
      <w:r w:rsidR="008C29F8">
        <w:t xml:space="preserve">increase steering speed </w:t>
      </w:r>
      <w:r w:rsidR="00E05681">
        <w:t>without reducing the self-centring effect desired in off-road riding.</w:t>
      </w:r>
    </w:p>
    <w:p w14:paraId="191E8BA2" w14:textId="77777777" w:rsidR="00C45CBA" w:rsidRDefault="00C45CBA" w:rsidP="00C45CBA">
      <w:pPr>
        <w:keepNext/>
      </w:pPr>
      <w:r>
        <w:rPr>
          <w:noProof/>
        </w:rPr>
        <w:lastRenderedPageBreak/>
        <w:drawing>
          <wp:inline distT="0" distB="0" distL="0" distR="0" wp14:anchorId="25A6A4A4" wp14:editId="0506E4F3">
            <wp:extent cx="3596489" cy="2182259"/>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bwMode="auto">
                    <a:xfrm>
                      <a:off x="0" y="0"/>
                      <a:ext cx="3596489" cy="2182259"/>
                    </a:xfrm>
                    <a:prstGeom prst="rect">
                      <a:avLst/>
                    </a:prstGeom>
                  </pic:spPr>
                </pic:pic>
              </a:graphicData>
            </a:graphic>
          </wp:inline>
        </w:drawing>
      </w:r>
    </w:p>
    <w:p w14:paraId="43DF8B4F" w14:textId="77777777" w:rsidR="00C45CBA" w:rsidRDefault="00C45CBA" w:rsidP="00C45CBA">
      <w:pPr>
        <w:pStyle w:val="Caption"/>
      </w:pPr>
      <w:r>
        <w:t xml:space="preserve">Figure </w:t>
      </w:r>
      <w:fldSimple w:instr=" SEQ Figure \* ARABIC ">
        <w:r>
          <w:rPr>
            <w:noProof/>
          </w:rPr>
          <w:t>4</w:t>
        </w:r>
      </w:fldSimple>
      <w:r>
        <w:t xml:space="preserve"> - 2021 Honda CBR 1000RR-R SP Diagram. Dimensions</w:t>
      </w:r>
      <w:r>
        <w:rPr>
          <w:noProof/>
        </w:rPr>
        <w:t xml:space="preserve"> from Honda (2021)</w:t>
      </w:r>
    </w:p>
    <w:p w14:paraId="1868F5F3" w14:textId="2358BF02" w:rsidR="0046686D" w:rsidRDefault="00C45CBA" w:rsidP="00FD7E99">
      <w:r>
        <w:t>Figure 4 shows the rake, trail and wheelbase of a Honda CBR 1000RR-R SP, a sport motorcycle developed using technology from Honda’s RC213V-S MotoGP racing bike. This motorcycle has a slacker rake angle, longer trail and longer wheelbase than the standard CBR 1000RR measured. This is in order to increase stability at high speeds, the change is minimal in order to preserve agile handling. (Honda 2021)</w:t>
      </w:r>
    </w:p>
    <w:p w14:paraId="4FE8718B" w14:textId="19AE12FE" w:rsidR="00FD7E99" w:rsidRDefault="0046686D" w:rsidP="00FD7E99">
      <w:r>
        <w:br w:type="page"/>
      </w:r>
    </w:p>
    <w:p w14:paraId="324DED1E" w14:textId="2738C600" w:rsidR="00713FA5" w:rsidRDefault="00A61829" w:rsidP="00713FA5">
      <w:pPr>
        <w:pStyle w:val="Heading1"/>
      </w:pPr>
      <w:bookmarkStart w:id="12" w:name="_Toc90859983"/>
      <w:r>
        <w:lastRenderedPageBreak/>
        <w:t>Conclusion</w:t>
      </w:r>
      <w:bookmarkEnd w:id="12"/>
    </w:p>
    <w:p w14:paraId="4810C511" w14:textId="71072EB1" w:rsidR="0046686D" w:rsidRDefault="00F92D1E" w:rsidP="002B4FBC">
      <w:r>
        <w:t xml:space="preserve">This report shows that </w:t>
      </w:r>
      <w:r w:rsidR="00B108D7">
        <w:t xml:space="preserve">motorcycles designed for </w:t>
      </w:r>
      <w:r w:rsidR="001075B8">
        <w:t xml:space="preserve">aggressive road riding such as sports and race bikes will be </w:t>
      </w:r>
      <w:r w:rsidR="00071B03">
        <w:t xml:space="preserve">designed with a short wheelbase, short trail and </w:t>
      </w:r>
      <w:r w:rsidR="001F44AD">
        <w:t>a steep rake angle</w:t>
      </w:r>
      <w:r w:rsidR="00C72619">
        <w:t xml:space="preserve"> as these factors </w:t>
      </w:r>
      <w:r w:rsidR="00BC078E">
        <w:t xml:space="preserve">increase steering response </w:t>
      </w:r>
      <w:r w:rsidR="00BC208E">
        <w:t>and agility.</w:t>
      </w:r>
      <w:r w:rsidR="00DF56EA">
        <w:t xml:space="preserve"> A low centre of gravity is also desirable in this application to aid cornering speed.</w:t>
      </w:r>
      <w:r w:rsidR="00DB66BF">
        <w:t xml:space="preserve"> Motorcycles </w:t>
      </w:r>
      <w:r w:rsidR="0057421C">
        <w:t xml:space="preserve">designed for use off-road will have more relaxed steering geometry and a longer wheelbase to gain stability </w:t>
      </w:r>
      <w:r w:rsidR="00EB047A">
        <w:t xml:space="preserve">on loose surfaces, they will also have a higher centre of gravity to increase </w:t>
      </w:r>
      <w:r w:rsidR="00B10C58">
        <w:t>rider control.</w:t>
      </w:r>
    </w:p>
    <w:p w14:paraId="2259FB37" w14:textId="71B4B953" w:rsidR="002B4FBC" w:rsidRPr="002B4FBC" w:rsidRDefault="0046686D" w:rsidP="002B4FBC">
      <w:r>
        <w:br w:type="page"/>
      </w:r>
    </w:p>
    <w:p w14:paraId="00B3E29A" w14:textId="390AD194" w:rsidR="00713FA5" w:rsidRDefault="00A0773A" w:rsidP="00713FA5">
      <w:pPr>
        <w:pStyle w:val="Heading1"/>
      </w:pPr>
      <w:bookmarkStart w:id="13" w:name="_Toc90859984"/>
      <w:r>
        <w:lastRenderedPageBreak/>
        <w:t>References</w:t>
      </w:r>
      <w:bookmarkEnd w:id="13"/>
    </w:p>
    <w:p w14:paraId="3EB8AE1B" w14:textId="4D5C82C0" w:rsidR="001B16AE" w:rsidRDefault="001B16AE" w:rsidP="00A0773A">
      <w:r>
        <w:t>YamahaPart.com (2006) Motorcycle Workshop. Part 1: Chassis Geometry.</w:t>
      </w:r>
      <w:r w:rsidR="00877C4F">
        <w:t xml:space="preserve"> Available at: </w:t>
      </w:r>
      <w:r w:rsidR="00877C4F" w:rsidRPr="00877C4F">
        <w:t>https://www.yamahapart.com/part1chassisgeometry</w:t>
      </w:r>
    </w:p>
    <w:p w14:paraId="5F040E76" w14:textId="77777777" w:rsidR="001B16AE" w:rsidRDefault="001B16AE" w:rsidP="00A0773A"/>
    <w:p w14:paraId="785234B4" w14:textId="0AE06EB7" w:rsidR="00801472" w:rsidRDefault="00801472" w:rsidP="00A0773A">
      <w:proofErr w:type="spellStart"/>
      <w:r>
        <w:t>Cosalter</w:t>
      </w:r>
      <w:proofErr w:type="spellEnd"/>
      <w:r>
        <w:t>, V. (2006) Motorcycle Dynamics. 2</w:t>
      </w:r>
      <w:r w:rsidRPr="00801472">
        <w:rPr>
          <w:vertAlign w:val="superscript"/>
        </w:rPr>
        <w:t>nd</w:t>
      </w:r>
      <w:r>
        <w:t xml:space="preserve"> Edition. </w:t>
      </w:r>
      <w:r w:rsidR="001B16AE">
        <w:t>Lulu publishing.</w:t>
      </w:r>
    </w:p>
    <w:p w14:paraId="5DD8732B" w14:textId="77777777" w:rsidR="00801472" w:rsidRDefault="00801472" w:rsidP="00A0773A"/>
    <w:p w14:paraId="6F16DA61" w14:textId="04BCE637" w:rsidR="00A0773A" w:rsidRDefault="00A0773A" w:rsidP="00A0773A">
      <w:r>
        <w:t xml:space="preserve">D, </w:t>
      </w:r>
      <w:proofErr w:type="spellStart"/>
      <w:r w:rsidR="00FC3CC6">
        <w:t>Saranga</w:t>
      </w:r>
      <w:proofErr w:type="spellEnd"/>
      <w:r w:rsidR="00FC3CC6">
        <w:t>. (</w:t>
      </w:r>
      <w:r>
        <w:t xml:space="preserve">2021) </w:t>
      </w:r>
      <w:r w:rsidRPr="00A0773A">
        <w:t>Honda CBR1000RR (2006)</w:t>
      </w:r>
      <w:r>
        <w:t xml:space="preserve"> Available at: </w:t>
      </w:r>
      <w:r w:rsidRPr="00FC3CC6">
        <w:t>https://www.the-blueprints.com/blueprints/motorcycles/honda-motor/8711/view/honda_cbr1000rr/</w:t>
      </w:r>
    </w:p>
    <w:p w14:paraId="2D77C51B" w14:textId="77777777" w:rsidR="00A0773A" w:rsidRDefault="00A0773A" w:rsidP="00A0773A"/>
    <w:p w14:paraId="44B66801" w14:textId="23DCE4D1" w:rsidR="00A0773A" w:rsidRDefault="00A0773A" w:rsidP="00A0773A">
      <w:r>
        <w:t xml:space="preserve">D, </w:t>
      </w:r>
      <w:proofErr w:type="spellStart"/>
      <w:r w:rsidR="00FC3CC6">
        <w:t>Saranga</w:t>
      </w:r>
      <w:proofErr w:type="spellEnd"/>
      <w:r w:rsidR="00FC3CC6">
        <w:t>. (</w:t>
      </w:r>
      <w:r>
        <w:t xml:space="preserve">2021) </w:t>
      </w:r>
      <w:r w:rsidRPr="00A0773A">
        <w:t>Honda C</w:t>
      </w:r>
      <w:r w:rsidR="00FC3CC6">
        <w:t>RF45</w:t>
      </w:r>
      <w:r w:rsidRPr="00A0773A">
        <w:t>0R (2006)</w:t>
      </w:r>
      <w:r>
        <w:t xml:space="preserve"> Available at: </w:t>
      </w:r>
      <w:r w:rsidR="00FC3CC6" w:rsidRPr="00FC3CC6">
        <w:t>https://www.</w:t>
      </w:r>
      <w:r w:rsidR="00FC3CC6">
        <w:t>t</w:t>
      </w:r>
      <w:r w:rsidR="00FC3CC6" w:rsidRPr="00FC3CC6">
        <w:t>he-blueprints.com/blueprints/motorcycles/honda-motor/8710/view/honda_crf450r__2006_/</w:t>
      </w:r>
    </w:p>
    <w:p w14:paraId="12F69418" w14:textId="389D80A1" w:rsidR="00FC3CC6" w:rsidRDefault="00FC3CC6" w:rsidP="00A0773A"/>
    <w:p w14:paraId="0D5C7FE0" w14:textId="49D44677" w:rsidR="00FC3CC6" w:rsidRDefault="00FC3CC6" w:rsidP="00A0773A">
      <w:r>
        <w:t xml:space="preserve">D, </w:t>
      </w:r>
      <w:proofErr w:type="spellStart"/>
      <w:r>
        <w:t>Saranga</w:t>
      </w:r>
      <w:proofErr w:type="spellEnd"/>
      <w:r>
        <w:t xml:space="preserve">. (2021) </w:t>
      </w:r>
      <w:r w:rsidRPr="00FC3CC6">
        <w:t>Aprilia RS 250 (1997)</w:t>
      </w:r>
      <w:r>
        <w:t xml:space="preserve"> Available at: </w:t>
      </w:r>
      <w:r w:rsidR="001E355C" w:rsidRPr="001E355C">
        <w:t>https://www.the-blueprints.com/blueprints/motorcycles/aprilia/84176/view/aprilia_rs_250__1997_/</w:t>
      </w:r>
    </w:p>
    <w:p w14:paraId="4941BC29" w14:textId="3E70BB39" w:rsidR="001E355C" w:rsidRDefault="001E355C" w:rsidP="00A0773A"/>
    <w:p w14:paraId="05CB4EFB" w14:textId="11A5A61A" w:rsidR="001E355C" w:rsidRDefault="003556AF" w:rsidP="00A0773A">
      <w:r>
        <w:t xml:space="preserve">Bikez.com (2021) </w:t>
      </w:r>
      <w:r w:rsidR="00DF5518" w:rsidRPr="00DF5518">
        <w:t>Honda CBR 1000 RR Fireblade 2006</w:t>
      </w:r>
      <w:r w:rsidR="00DF5518">
        <w:t xml:space="preserve"> Available at: </w:t>
      </w:r>
      <w:r w:rsidR="00454067" w:rsidRPr="00454067">
        <w:t>https://bikez.com/motorcycles/honda_cbr_1000_rr_fireblade_2006.php</w:t>
      </w:r>
    </w:p>
    <w:p w14:paraId="3BA2D88B" w14:textId="1AE1F29D" w:rsidR="00454067" w:rsidRDefault="00454067" w:rsidP="00A0773A"/>
    <w:p w14:paraId="6925293B" w14:textId="30DE99AB" w:rsidR="00454067" w:rsidRDefault="003728FF" w:rsidP="00A0773A">
      <w:r>
        <w:t xml:space="preserve">Motorcyclespecs.co.za (2021) 1998 Aprilia RS 250 Available at: </w:t>
      </w:r>
      <w:r w:rsidR="00E94684" w:rsidRPr="00E94684">
        <w:t>https://www.motorcyclespecs.co.za/model/aprilia/aprilia_rs250_98.html</w:t>
      </w:r>
    </w:p>
    <w:p w14:paraId="17C60A31" w14:textId="0B3B62FF" w:rsidR="00E94684" w:rsidRDefault="00E94684" w:rsidP="00A0773A"/>
    <w:p w14:paraId="005183E4" w14:textId="03419301" w:rsidR="00E94684" w:rsidRDefault="00E94684" w:rsidP="00A0773A">
      <w:r>
        <w:t xml:space="preserve">Honda News (2006) </w:t>
      </w:r>
      <w:r w:rsidRPr="00E94684">
        <w:t>2006 Honda CRF450R Specifications</w:t>
      </w:r>
      <w:r>
        <w:t xml:space="preserve"> Available at: </w:t>
      </w:r>
      <w:r w:rsidR="00BE4C36" w:rsidRPr="00BE4C36">
        <w:t>https://hondanews.com/en-US/powersports/releases/release-5c9b21973351d1201aaf6a004c34c204-2006-honda-crf450r-specifications</w:t>
      </w:r>
    </w:p>
    <w:p w14:paraId="0F88678D" w14:textId="77777777" w:rsidR="00820240" w:rsidRDefault="00820240" w:rsidP="00A0773A"/>
    <w:p w14:paraId="2CA8B49D" w14:textId="1F915FB1" w:rsidR="00BE4C36" w:rsidRDefault="00BE4C36" w:rsidP="00A0773A">
      <w:r>
        <w:t>Motocross Action Ma</w:t>
      </w:r>
      <w:r w:rsidR="00820240">
        <w:t>g</w:t>
      </w:r>
      <w:r>
        <w:t xml:space="preserve">azine (2015) Why bikes turn, why they don’t and what you can do about it Available at: </w:t>
      </w:r>
      <w:r w:rsidR="00820240" w:rsidRPr="00E05681">
        <w:t>https://motocrossactionmag.com/mx-education-why-bikes-turn-why-they-dont-what-you-can-do-about-it/</w:t>
      </w:r>
    </w:p>
    <w:p w14:paraId="36561528" w14:textId="5F593299" w:rsidR="00820240" w:rsidRDefault="00820240" w:rsidP="00A0773A"/>
    <w:p w14:paraId="7BF70114" w14:textId="1F57F0D2" w:rsidR="00820240" w:rsidRDefault="00820240" w:rsidP="00A0773A">
      <w:r>
        <w:t>Honda News (2021)</w:t>
      </w:r>
      <w:r w:rsidR="00A00D3E">
        <w:t xml:space="preserve"> </w:t>
      </w:r>
      <w:r w:rsidR="00A00D3E" w:rsidRPr="00A00D3E">
        <w:t>2021 Honda CBR1000RR-R Features and Benefits</w:t>
      </w:r>
      <w:r w:rsidR="00A00D3E">
        <w:t xml:space="preserve"> Available at: </w:t>
      </w:r>
      <w:r w:rsidR="00A00D3E" w:rsidRPr="00A00D3E">
        <w:t>https://hondanews.com/en-US/powersports/releases/release-47ef5ef525f391ae783334075a03517c-2021-honda-cbr1000rr-r-features-and-benefits</w:t>
      </w:r>
    </w:p>
    <w:p w14:paraId="09CE9133" w14:textId="77777777" w:rsidR="00E94684" w:rsidRPr="00A0773A" w:rsidRDefault="00E94684" w:rsidP="00A0773A"/>
    <w:sectPr w:rsidR="00E94684" w:rsidRPr="00A0773A" w:rsidSect="007E08E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C74D0" w14:textId="77777777" w:rsidR="00F238A6" w:rsidRDefault="00F238A6" w:rsidP="007E08EA">
      <w:pPr>
        <w:spacing w:before="0" w:line="240" w:lineRule="auto"/>
      </w:pPr>
      <w:r>
        <w:separator/>
      </w:r>
    </w:p>
  </w:endnote>
  <w:endnote w:type="continuationSeparator" w:id="0">
    <w:p w14:paraId="5ED5B517" w14:textId="77777777" w:rsidR="00F238A6" w:rsidRDefault="00F238A6" w:rsidP="007E08E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905870"/>
      <w:docPartObj>
        <w:docPartGallery w:val="Page Numbers (Bottom of Page)"/>
        <w:docPartUnique/>
      </w:docPartObj>
    </w:sdtPr>
    <w:sdtEndPr>
      <w:rPr>
        <w:noProof/>
      </w:rPr>
    </w:sdtEndPr>
    <w:sdtContent>
      <w:p w14:paraId="7BB4B54E" w14:textId="2F80B220" w:rsidR="007E08EA" w:rsidRDefault="007E08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DB5A29" w14:textId="77777777" w:rsidR="007E08EA" w:rsidRDefault="007E0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86AFD" w14:textId="77777777" w:rsidR="00F238A6" w:rsidRDefault="00F238A6" w:rsidP="007E08EA">
      <w:pPr>
        <w:spacing w:before="0" w:line="240" w:lineRule="auto"/>
      </w:pPr>
      <w:r>
        <w:separator/>
      </w:r>
    </w:p>
  </w:footnote>
  <w:footnote w:type="continuationSeparator" w:id="0">
    <w:p w14:paraId="63A86D73" w14:textId="77777777" w:rsidR="00F238A6" w:rsidRDefault="00F238A6" w:rsidP="007E08EA">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D51C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71F"/>
    <w:rsid w:val="00010875"/>
    <w:rsid w:val="00013ABF"/>
    <w:rsid w:val="00031E51"/>
    <w:rsid w:val="00035E1C"/>
    <w:rsid w:val="000423C0"/>
    <w:rsid w:val="00055E93"/>
    <w:rsid w:val="00071B03"/>
    <w:rsid w:val="0007217E"/>
    <w:rsid w:val="000C310D"/>
    <w:rsid w:val="000D099F"/>
    <w:rsid w:val="000D6612"/>
    <w:rsid w:val="000E5E9E"/>
    <w:rsid w:val="000F0EBD"/>
    <w:rsid w:val="000F31EB"/>
    <w:rsid w:val="001075B8"/>
    <w:rsid w:val="00111C47"/>
    <w:rsid w:val="00134D63"/>
    <w:rsid w:val="001635B8"/>
    <w:rsid w:val="0017392C"/>
    <w:rsid w:val="00190A28"/>
    <w:rsid w:val="001A3E6C"/>
    <w:rsid w:val="001A6CAA"/>
    <w:rsid w:val="001B16AE"/>
    <w:rsid w:val="001E355C"/>
    <w:rsid w:val="001E3E4C"/>
    <w:rsid w:val="001F44AD"/>
    <w:rsid w:val="00203FDB"/>
    <w:rsid w:val="00213797"/>
    <w:rsid w:val="00224724"/>
    <w:rsid w:val="002268BD"/>
    <w:rsid w:val="00226C68"/>
    <w:rsid w:val="00271665"/>
    <w:rsid w:val="0027429B"/>
    <w:rsid w:val="002742FB"/>
    <w:rsid w:val="002B4FBC"/>
    <w:rsid w:val="002C47DA"/>
    <w:rsid w:val="002D4F4F"/>
    <w:rsid w:val="002D561D"/>
    <w:rsid w:val="002E2292"/>
    <w:rsid w:val="00317BEE"/>
    <w:rsid w:val="00323E20"/>
    <w:rsid w:val="00334275"/>
    <w:rsid w:val="0035526B"/>
    <w:rsid w:val="003556AF"/>
    <w:rsid w:val="003649EB"/>
    <w:rsid w:val="003728FF"/>
    <w:rsid w:val="003C5625"/>
    <w:rsid w:val="003D0863"/>
    <w:rsid w:val="003E7626"/>
    <w:rsid w:val="0040394D"/>
    <w:rsid w:val="00405027"/>
    <w:rsid w:val="00446C96"/>
    <w:rsid w:val="00454067"/>
    <w:rsid w:val="00463E72"/>
    <w:rsid w:val="0046686D"/>
    <w:rsid w:val="004678DC"/>
    <w:rsid w:val="00481D61"/>
    <w:rsid w:val="004A68F1"/>
    <w:rsid w:val="004C668D"/>
    <w:rsid w:val="004F691C"/>
    <w:rsid w:val="005016A6"/>
    <w:rsid w:val="005020A5"/>
    <w:rsid w:val="005100EE"/>
    <w:rsid w:val="00521351"/>
    <w:rsid w:val="00555FA5"/>
    <w:rsid w:val="00564FE9"/>
    <w:rsid w:val="0057421C"/>
    <w:rsid w:val="00590072"/>
    <w:rsid w:val="00593D0A"/>
    <w:rsid w:val="00597F08"/>
    <w:rsid w:val="005E5094"/>
    <w:rsid w:val="0060681D"/>
    <w:rsid w:val="00647B61"/>
    <w:rsid w:val="00653CAB"/>
    <w:rsid w:val="0068350B"/>
    <w:rsid w:val="00694999"/>
    <w:rsid w:val="0069755C"/>
    <w:rsid w:val="006B7104"/>
    <w:rsid w:val="006D06ED"/>
    <w:rsid w:val="006D6D15"/>
    <w:rsid w:val="006D7B09"/>
    <w:rsid w:val="006F0297"/>
    <w:rsid w:val="00700507"/>
    <w:rsid w:val="00713FA5"/>
    <w:rsid w:val="00726B6C"/>
    <w:rsid w:val="007406CB"/>
    <w:rsid w:val="00742265"/>
    <w:rsid w:val="00743BBA"/>
    <w:rsid w:val="007924C0"/>
    <w:rsid w:val="00794AAD"/>
    <w:rsid w:val="00797676"/>
    <w:rsid w:val="007A02E0"/>
    <w:rsid w:val="007C15F0"/>
    <w:rsid w:val="007D4F46"/>
    <w:rsid w:val="007E063E"/>
    <w:rsid w:val="007E08EA"/>
    <w:rsid w:val="007E3E8C"/>
    <w:rsid w:val="007E58C5"/>
    <w:rsid w:val="007F7D25"/>
    <w:rsid w:val="00801472"/>
    <w:rsid w:val="00811FA1"/>
    <w:rsid w:val="008131A5"/>
    <w:rsid w:val="008166D7"/>
    <w:rsid w:val="00820240"/>
    <w:rsid w:val="008264EC"/>
    <w:rsid w:val="00835FB8"/>
    <w:rsid w:val="00863B38"/>
    <w:rsid w:val="00865F68"/>
    <w:rsid w:val="00877C4F"/>
    <w:rsid w:val="008820F4"/>
    <w:rsid w:val="00884365"/>
    <w:rsid w:val="00886FE8"/>
    <w:rsid w:val="008A271F"/>
    <w:rsid w:val="008A63EB"/>
    <w:rsid w:val="008B0DF8"/>
    <w:rsid w:val="008B475C"/>
    <w:rsid w:val="008C29F8"/>
    <w:rsid w:val="008E2C06"/>
    <w:rsid w:val="008F17CC"/>
    <w:rsid w:val="0093613F"/>
    <w:rsid w:val="00944512"/>
    <w:rsid w:val="00954211"/>
    <w:rsid w:val="009867CA"/>
    <w:rsid w:val="0099279F"/>
    <w:rsid w:val="0099791C"/>
    <w:rsid w:val="009A4729"/>
    <w:rsid w:val="009A6CB3"/>
    <w:rsid w:val="009B7C26"/>
    <w:rsid w:val="009C749F"/>
    <w:rsid w:val="009E61FF"/>
    <w:rsid w:val="009E6F46"/>
    <w:rsid w:val="009E728F"/>
    <w:rsid w:val="009F75AC"/>
    <w:rsid w:val="00A00D3E"/>
    <w:rsid w:val="00A04F64"/>
    <w:rsid w:val="00A0773A"/>
    <w:rsid w:val="00A07CAE"/>
    <w:rsid w:val="00A13164"/>
    <w:rsid w:val="00A47E40"/>
    <w:rsid w:val="00A529B8"/>
    <w:rsid w:val="00A559C5"/>
    <w:rsid w:val="00A61829"/>
    <w:rsid w:val="00A713F5"/>
    <w:rsid w:val="00A77CEF"/>
    <w:rsid w:val="00AB6E68"/>
    <w:rsid w:val="00AC13AF"/>
    <w:rsid w:val="00AC7380"/>
    <w:rsid w:val="00AE0A5C"/>
    <w:rsid w:val="00B05B72"/>
    <w:rsid w:val="00B108D7"/>
    <w:rsid w:val="00B10C58"/>
    <w:rsid w:val="00B23AEE"/>
    <w:rsid w:val="00B3035B"/>
    <w:rsid w:val="00B34DE4"/>
    <w:rsid w:val="00B43EB0"/>
    <w:rsid w:val="00B6159C"/>
    <w:rsid w:val="00B84D4A"/>
    <w:rsid w:val="00B93F5C"/>
    <w:rsid w:val="00B969A4"/>
    <w:rsid w:val="00BB57BE"/>
    <w:rsid w:val="00BC078E"/>
    <w:rsid w:val="00BC208E"/>
    <w:rsid w:val="00BD0D71"/>
    <w:rsid w:val="00BE00E0"/>
    <w:rsid w:val="00BE3941"/>
    <w:rsid w:val="00BE4C36"/>
    <w:rsid w:val="00BE7A98"/>
    <w:rsid w:val="00BF2BFE"/>
    <w:rsid w:val="00BF3A7A"/>
    <w:rsid w:val="00C10530"/>
    <w:rsid w:val="00C1413A"/>
    <w:rsid w:val="00C25FFF"/>
    <w:rsid w:val="00C33FB2"/>
    <w:rsid w:val="00C45CBA"/>
    <w:rsid w:val="00C72619"/>
    <w:rsid w:val="00CC4243"/>
    <w:rsid w:val="00CD6A00"/>
    <w:rsid w:val="00CE621B"/>
    <w:rsid w:val="00D010CC"/>
    <w:rsid w:val="00D26D37"/>
    <w:rsid w:val="00D32675"/>
    <w:rsid w:val="00D44E3D"/>
    <w:rsid w:val="00D5173C"/>
    <w:rsid w:val="00D53DF8"/>
    <w:rsid w:val="00D6490B"/>
    <w:rsid w:val="00D7042F"/>
    <w:rsid w:val="00D76682"/>
    <w:rsid w:val="00D81CE4"/>
    <w:rsid w:val="00D93B3D"/>
    <w:rsid w:val="00DB4197"/>
    <w:rsid w:val="00DB66BF"/>
    <w:rsid w:val="00DB73E4"/>
    <w:rsid w:val="00DE1666"/>
    <w:rsid w:val="00DF5518"/>
    <w:rsid w:val="00DF56EA"/>
    <w:rsid w:val="00E05681"/>
    <w:rsid w:val="00E1630F"/>
    <w:rsid w:val="00E53D49"/>
    <w:rsid w:val="00E75C20"/>
    <w:rsid w:val="00E779F5"/>
    <w:rsid w:val="00E91DBB"/>
    <w:rsid w:val="00E94684"/>
    <w:rsid w:val="00E96369"/>
    <w:rsid w:val="00EA0CD6"/>
    <w:rsid w:val="00EB047A"/>
    <w:rsid w:val="00EF2E4C"/>
    <w:rsid w:val="00F20A62"/>
    <w:rsid w:val="00F238A6"/>
    <w:rsid w:val="00F37409"/>
    <w:rsid w:val="00F55DDF"/>
    <w:rsid w:val="00F81995"/>
    <w:rsid w:val="00F92D1E"/>
    <w:rsid w:val="00FA4E74"/>
    <w:rsid w:val="00FA6367"/>
    <w:rsid w:val="00FC3CC6"/>
    <w:rsid w:val="00FD7E99"/>
    <w:rsid w:val="00FE6410"/>
    <w:rsid w:val="00FF3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ECDF0"/>
  <w15:chartTrackingRefBased/>
  <w15:docId w15:val="{89F73FA4-5368-434B-8024-1839AE7F6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71F"/>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271F"/>
    <w:pPr>
      <w:keepNext/>
      <w:keepLines/>
      <w:numPr>
        <w:ilvl w:val="1"/>
        <w:numId w:val="1"/>
      </w:numPr>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271F"/>
    <w:pPr>
      <w:keepNext/>
      <w:keepLines/>
      <w:numPr>
        <w:ilvl w:val="2"/>
        <w:numId w:val="1"/>
      </w:numP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271F"/>
    <w:pPr>
      <w:keepNext/>
      <w:keepLines/>
      <w:numPr>
        <w:ilvl w:val="3"/>
        <w:numId w:val="1"/>
      </w:numP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13FA5"/>
    <w:pPr>
      <w:keepNext/>
      <w:keepLines/>
      <w:numPr>
        <w:ilvl w:val="4"/>
        <w:numId w:val="1"/>
      </w:numPr>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13FA5"/>
    <w:pPr>
      <w:keepNext/>
      <w:keepLines/>
      <w:numPr>
        <w:ilvl w:val="5"/>
        <w:numId w:val="1"/>
      </w:numPr>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13FA5"/>
    <w:pPr>
      <w:keepNext/>
      <w:keepLines/>
      <w:numPr>
        <w:ilvl w:val="6"/>
        <w:numId w:val="1"/>
      </w:numPr>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13FA5"/>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13FA5"/>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A271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71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A271F"/>
    <w:rPr>
      <w:rFonts w:eastAsiaTheme="minorEastAsia"/>
      <w:color w:val="5A5A5A" w:themeColor="text1" w:themeTint="A5"/>
      <w:spacing w:val="15"/>
    </w:rPr>
  </w:style>
  <w:style w:type="character" w:styleId="SubtleEmphasis">
    <w:name w:val="Subtle Emphasis"/>
    <w:basedOn w:val="DefaultParagraphFont"/>
    <w:uiPriority w:val="19"/>
    <w:qFormat/>
    <w:rsid w:val="008A271F"/>
    <w:rPr>
      <w:i/>
      <w:iCs/>
      <w:color w:val="404040" w:themeColor="text1" w:themeTint="BF"/>
    </w:rPr>
  </w:style>
  <w:style w:type="character" w:styleId="Emphasis">
    <w:name w:val="Emphasis"/>
    <w:basedOn w:val="DefaultParagraphFont"/>
    <w:uiPriority w:val="20"/>
    <w:qFormat/>
    <w:rsid w:val="008A271F"/>
    <w:rPr>
      <w:i/>
      <w:iCs/>
    </w:rPr>
  </w:style>
  <w:style w:type="character" w:customStyle="1" w:styleId="Heading1Char">
    <w:name w:val="Heading 1 Char"/>
    <w:basedOn w:val="DefaultParagraphFont"/>
    <w:link w:val="Heading1"/>
    <w:uiPriority w:val="9"/>
    <w:rsid w:val="008A27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27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271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A271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13F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13F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13F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13F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13FA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E08EA"/>
    <w:pPr>
      <w:numPr>
        <w:numId w:val="0"/>
      </w:numPr>
      <w:spacing w:line="259" w:lineRule="auto"/>
      <w:outlineLvl w:val="9"/>
    </w:pPr>
    <w:rPr>
      <w:lang w:val="en-US"/>
    </w:rPr>
  </w:style>
  <w:style w:type="paragraph" w:styleId="TOC1">
    <w:name w:val="toc 1"/>
    <w:basedOn w:val="Normal"/>
    <w:next w:val="Normal"/>
    <w:autoRedefine/>
    <w:uiPriority w:val="39"/>
    <w:unhideWhenUsed/>
    <w:rsid w:val="007E08EA"/>
    <w:pPr>
      <w:spacing w:after="100"/>
    </w:pPr>
  </w:style>
  <w:style w:type="character" w:styleId="Hyperlink">
    <w:name w:val="Hyperlink"/>
    <w:basedOn w:val="DefaultParagraphFont"/>
    <w:uiPriority w:val="99"/>
    <w:unhideWhenUsed/>
    <w:rsid w:val="007E08EA"/>
    <w:rPr>
      <w:color w:val="0563C1" w:themeColor="hyperlink"/>
      <w:u w:val="single"/>
    </w:rPr>
  </w:style>
  <w:style w:type="paragraph" w:styleId="Header">
    <w:name w:val="header"/>
    <w:basedOn w:val="Normal"/>
    <w:link w:val="HeaderChar"/>
    <w:uiPriority w:val="99"/>
    <w:unhideWhenUsed/>
    <w:rsid w:val="007E08EA"/>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E08EA"/>
  </w:style>
  <w:style w:type="paragraph" w:styleId="Footer">
    <w:name w:val="footer"/>
    <w:basedOn w:val="Normal"/>
    <w:link w:val="FooterChar"/>
    <w:uiPriority w:val="99"/>
    <w:unhideWhenUsed/>
    <w:rsid w:val="007E08EA"/>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E08EA"/>
  </w:style>
  <w:style w:type="table" w:styleId="TableGrid">
    <w:name w:val="Table Grid"/>
    <w:basedOn w:val="TableNormal"/>
    <w:uiPriority w:val="39"/>
    <w:rsid w:val="007E08EA"/>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E08EA"/>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E08EA"/>
  </w:style>
  <w:style w:type="character" w:styleId="UnresolvedMention">
    <w:name w:val="Unresolved Mention"/>
    <w:basedOn w:val="DefaultParagraphFont"/>
    <w:uiPriority w:val="99"/>
    <w:semiHidden/>
    <w:unhideWhenUsed/>
    <w:rsid w:val="00A0773A"/>
    <w:rPr>
      <w:color w:val="605E5C"/>
      <w:shd w:val="clear" w:color="auto" w:fill="E1DFDD"/>
    </w:rPr>
  </w:style>
  <w:style w:type="paragraph" w:styleId="NormalWeb">
    <w:name w:val="Normal (Web)"/>
    <w:basedOn w:val="Normal"/>
    <w:uiPriority w:val="99"/>
    <w:semiHidden/>
    <w:unhideWhenUsed/>
    <w:rsid w:val="00224724"/>
    <w:rPr>
      <w:rFonts w:ascii="Times New Roman" w:hAnsi="Times New Roman" w:cs="Times New Roman"/>
      <w:sz w:val="24"/>
      <w:szCs w:val="24"/>
    </w:rPr>
  </w:style>
  <w:style w:type="paragraph" w:styleId="TOC2">
    <w:name w:val="toc 2"/>
    <w:basedOn w:val="Normal"/>
    <w:next w:val="Normal"/>
    <w:autoRedefine/>
    <w:uiPriority w:val="39"/>
    <w:unhideWhenUsed/>
    <w:rsid w:val="00E05681"/>
    <w:pPr>
      <w:spacing w:after="100"/>
      <w:ind w:left="220"/>
    </w:pPr>
  </w:style>
  <w:style w:type="character" w:customStyle="1" w:styleId="normaltextrun">
    <w:name w:val="normaltextrun"/>
    <w:basedOn w:val="DefaultParagraphFont"/>
    <w:rsid w:val="00B23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938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sv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4" ma:contentTypeDescription="Create a new document." ma:contentTypeScope="" ma:versionID="697d27505727743de62bec05508b7c3e">
  <xsd:schema xmlns:xsd="http://www.w3.org/2001/XMLSchema" xmlns:xs="http://www.w3.org/2001/XMLSchema" xmlns:p="http://schemas.microsoft.com/office/2006/metadata/properties" xmlns:ns3="d656cee4-eeba-45fa-a761-9e0ba90d158e" targetNamespace="http://schemas.microsoft.com/office/2006/metadata/properties" ma:root="true" ma:fieldsID="50b1796ac3b734671cdea84f8ebd7b8c" ns3:_="">
    <xsd:import namespace="d656cee4-eeba-45fa-a761-9e0ba90d158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0B07A-9F0A-4CEB-8CA0-94A39F2DB7C8}">
  <ds:schemaRefs>
    <ds:schemaRef ds:uri="http://schemas.microsoft.com/sharepoint/v3/contenttype/forms"/>
  </ds:schemaRefs>
</ds:datastoreItem>
</file>

<file path=customXml/itemProps2.xml><?xml version="1.0" encoding="utf-8"?>
<ds:datastoreItem xmlns:ds="http://schemas.openxmlformats.org/officeDocument/2006/customXml" ds:itemID="{7644C274-E7B6-4559-B366-3625477795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8E7299-2305-43EF-B0DC-7AF88383356B}">
  <ds:schemaRefs>
    <ds:schemaRef ds:uri="http://purl.org/dc/elements/1.1/"/>
    <ds:schemaRef ds:uri="http://purl.org/dc/dcmitype/"/>
    <ds:schemaRef ds:uri="http://purl.org/dc/terms/"/>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d656cee4-eeba-45fa-a761-9e0ba90d158e"/>
    <ds:schemaRef ds:uri="http://schemas.microsoft.com/office/2006/metadata/properties"/>
  </ds:schemaRefs>
</ds:datastoreItem>
</file>

<file path=customXml/itemProps4.xml><?xml version="1.0" encoding="utf-8"?>
<ds:datastoreItem xmlns:ds="http://schemas.openxmlformats.org/officeDocument/2006/customXml" ds:itemID="{B8FC606A-0711-4E92-831D-3B8EC316B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1809</Words>
  <Characters>10314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Densumbe (2117186)</dc:creator>
  <cp:keywords/>
  <dc:description/>
  <cp:lastModifiedBy>Joseph Densumbe (2117186)</cp:lastModifiedBy>
  <cp:revision>2</cp:revision>
  <dcterms:created xsi:type="dcterms:W3CDTF">2021-12-20T02:40:00Z</dcterms:created>
  <dcterms:modified xsi:type="dcterms:W3CDTF">2021-12-20T02:40:00Z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