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C528E" w14:textId="6B415829" w:rsidR="00BB77D1" w:rsidRPr="00B31BDA" w:rsidRDefault="00BB77D1" w:rsidP="00FC5745">
      <w:pPr>
        <w:spacing w:line="360" w:lineRule="auto"/>
        <w:jc w:val="both"/>
        <w:rPr>
          <w:rFonts w:ascii="Arial" w:hAnsi="Arial" w:cs="Arial"/>
          <w:b/>
          <w:bCs/>
          <w:sz w:val="24"/>
          <w:szCs w:val="24"/>
          <w:u w:val="single"/>
        </w:rPr>
      </w:pPr>
      <w:r w:rsidRPr="00B31BDA">
        <w:rPr>
          <w:rFonts w:ascii="Arial" w:hAnsi="Arial" w:cs="Arial"/>
          <w:b/>
          <w:bCs/>
          <w:sz w:val="24"/>
          <w:szCs w:val="24"/>
          <w:u w:val="single"/>
        </w:rPr>
        <w:t xml:space="preserve">Part 1 </w:t>
      </w:r>
    </w:p>
    <w:p w14:paraId="34398FAB" w14:textId="22566B5A" w:rsidR="00BB77D1" w:rsidRDefault="00BB77D1" w:rsidP="00FC5745">
      <w:pPr>
        <w:spacing w:line="360" w:lineRule="auto"/>
        <w:jc w:val="both"/>
        <w:rPr>
          <w:rFonts w:ascii="Arial" w:hAnsi="Arial" w:cs="Arial"/>
          <w:sz w:val="24"/>
          <w:szCs w:val="24"/>
        </w:rPr>
      </w:pPr>
      <w:r w:rsidRPr="00B31BDA">
        <w:rPr>
          <w:rFonts w:ascii="Arial" w:hAnsi="Arial" w:cs="Arial"/>
          <w:sz w:val="24"/>
          <w:szCs w:val="24"/>
        </w:rPr>
        <w:t>In this scenario</w:t>
      </w:r>
      <w:r w:rsidR="008B36F5">
        <w:rPr>
          <w:rFonts w:ascii="Arial" w:hAnsi="Arial" w:cs="Arial"/>
          <w:sz w:val="24"/>
          <w:szCs w:val="24"/>
        </w:rPr>
        <w:t>,</w:t>
      </w:r>
      <w:r w:rsidRPr="00B31BDA">
        <w:rPr>
          <w:rFonts w:ascii="Arial" w:hAnsi="Arial" w:cs="Arial"/>
          <w:sz w:val="24"/>
          <w:szCs w:val="24"/>
        </w:rPr>
        <w:t xml:space="preserve"> there is a </w:t>
      </w:r>
      <w:r w:rsidR="00FC5745" w:rsidRPr="00B31BDA">
        <w:rPr>
          <w:rFonts w:ascii="Arial" w:hAnsi="Arial" w:cs="Arial"/>
          <w:sz w:val="24"/>
          <w:szCs w:val="24"/>
        </w:rPr>
        <w:t>6-year-old</w:t>
      </w:r>
      <w:r w:rsidRPr="00B31BDA">
        <w:rPr>
          <w:rFonts w:ascii="Arial" w:hAnsi="Arial" w:cs="Arial"/>
          <w:sz w:val="24"/>
          <w:szCs w:val="24"/>
        </w:rPr>
        <w:t xml:space="preserve"> boy who </w:t>
      </w:r>
      <w:r w:rsidR="0000795E">
        <w:rPr>
          <w:rFonts w:ascii="Arial" w:hAnsi="Arial" w:cs="Arial"/>
          <w:sz w:val="24"/>
          <w:szCs w:val="24"/>
        </w:rPr>
        <w:t>has st</w:t>
      </w:r>
      <w:r w:rsidRPr="00B31BDA">
        <w:rPr>
          <w:rFonts w:ascii="Arial" w:hAnsi="Arial" w:cs="Arial"/>
          <w:sz w:val="24"/>
          <w:szCs w:val="24"/>
        </w:rPr>
        <w:t xml:space="preserve">arted to misbehave in school which is unusual </w:t>
      </w:r>
      <w:r w:rsidR="00FC5745" w:rsidRPr="00B31BDA">
        <w:rPr>
          <w:rFonts w:ascii="Arial" w:hAnsi="Arial" w:cs="Arial"/>
          <w:sz w:val="24"/>
          <w:szCs w:val="24"/>
        </w:rPr>
        <w:t xml:space="preserve">for him. </w:t>
      </w:r>
      <w:r w:rsidR="000050E1" w:rsidRPr="00B31BDA">
        <w:rPr>
          <w:rFonts w:ascii="Arial" w:hAnsi="Arial" w:cs="Arial"/>
          <w:sz w:val="24"/>
          <w:szCs w:val="24"/>
        </w:rPr>
        <w:t>Before the current situation</w:t>
      </w:r>
      <w:r w:rsidR="008B36F5">
        <w:rPr>
          <w:rFonts w:ascii="Arial" w:hAnsi="Arial" w:cs="Arial"/>
          <w:sz w:val="24"/>
          <w:szCs w:val="24"/>
        </w:rPr>
        <w:t>,</w:t>
      </w:r>
      <w:r w:rsidR="000050E1" w:rsidRPr="00B31BDA">
        <w:rPr>
          <w:rFonts w:ascii="Arial" w:hAnsi="Arial" w:cs="Arial"/>
          <w:sz w:val="24"/>
          <w:szCs w:val="24"/>
        </w:rPr>
        <w:t xml:space="preserve"> the boy was quiet in class and used to </w:t>
      </w:r>
      <w:r w:rsidR="0000795E">
        <w:rPr>
          <w:rFonts w:ascii="Arial" w:hAnsi="Arial" w:cs="Arial"/>
          <w:sz w:val="24"/>
          <w:szCs w:val="24"/>
        </w:rPr>
        <w:t>carry o</w:t>
      </w:r>
      <w:r w:rsidR="000050E1" w:rsidRPr="00B31BDA">
        <w:rPr>
          <w:rFonts w:ascii="Arial" w:hAnsi="Arial" w:cs="Arial"/>
          <w:sz w:val="24"/>
          <w:szCs w:val="24"/>
        </w:rPr>
        <w:t xml:space="preserve">n with his work with no significant issues. Whereas now, he is reluctant to complete tasks, starting to be argumentative with staff and pupils. </w:t>
      </w:r>
      <w:r w:rsidR="00FC5745" w:rsidRPr="00B31BDA">
        <w:rPr>
          <w:rFonts w:ascii="Arial" w:hAnsi="Arial" w:cs="Arial"/>
          <w:sz w:val="24"/>
          <w:szCs w:val="24"/>
        </w:rPr>
        <w:t xml:space="preserve">Recently, his father has gone to prison and </w:t>
      </w:r>
      <w:r w:rsidR="0000795E">
        <w:rPr>
          <w:rFonts w:ascii="Arial" w:hAnsi="Arial" w:cs="Arial"/>
          <w:sz w:val="24"/>
          <w:szCs w:val="24"/>
        </w:rPr>
        <w:t>his m</w:t>
      </w:r>
      <w:r w:rsidR="00FC5745" w:rsidRPr="00B31BDA">
        <w:rPr>
          <w:rFonts w:ascii="Arial" w:hAnsi="Arial" w:cs="Arial"/>
          <w:sz w:val="24"/>
          <w:szCs w:val="24"/>
        </w:rPr>
        <w:t>other has severe mental health issues including depression.</w:t>
      </w:r>
      <w:r w:rsidR="000050E1" w:rsidRPr="00B31BDA">
        <w:rPr>
          <w:rFonts w:ascii="Arial" w:hAnsi="Arial" w:cs="Arial"/>
          <w:sz w:val="24"/>
          <w:szCs w:val="24"/>
        </w:rPr>
        <w:t xml:space="preserve"> It is noticeable, that the mother is having difficulty coping with key things that the boy needs such as, uniform not getting washed, arriving late to school, not completing homework or his reading. </w:t>
      </w:r>
      <w:r w:rsidR="00FC5745" w:rsidRPr="00B31BDA">
        <w:rPr>
          <w:rFonts w:ascii="Arial" w:hAnsi="Arial" w:cs="Arial"/>
          <w:sz w:val="24"/>
          <w:szCs w:val="24"/>
        </w:rPr>
        <w:t xml:space="preserve"> This has had a severe impact of all aspects of his life. Due to the circumstances</w:t>
      </w:r>
      <w:r w:rsidR="008B36F5">
        <w:rPr>
          <w:rFonts w:ascii="Arial" w:hAnsi="Arial" w:cs="Arial"/>
          <w:sz w:val="24"/>
          <w:szCs w:val="24"/>
        </w:rPr>
        <w:t>,</w:t>
      </w:r>
      <w:r w:rsidR="00FC5745" w:rsidRPr="00B31BDA">
        <w:rPr>
          <w:rFonts w:ascii="Arial" w:hAnsi="Arial" w:cs="Arial"/>
          <w:sz w:val="24"/>
          <w:szCs w:val="24"/>
        </w:rPr>
        <w:t xml:space="preserve"> a social worker has been appointed to the family which reflects that the family need</w:t>
      </w:r>
      <w:r w:rsidR="008B36F5">
        <w:rPr>
          <w:rFonts w:ascii="Arial" w:hAnsi="Arial" w:cs="Arial"/>
          <w:sz w:val="24"/>
          <w:szCs w:val="24"/>
        </w:rPr>
        <w:t>s</w:t>
      </w:r>
      <w:r w:rsidR="00FC5745" w:rsidRPr="00B31BDA">
        <w:rPr>
          <w:rFonts w:ascii="Arial" w:hAnsi="Arial" w:cs="Arial"/>
          <w:sz w:val="24"/>
          <w:szCs w:val="24"/>
        </w:rPr>
        <w:t xml:space="preserve"> interventions and support at this current time. The family are having difficulty </w:t>
      </w:r>
      <w:r w:rsidR="000050E1" w:rsidRPr="00B31BDA">
        <w:rPr>
          <w:rFonts w:ascii="Arial" w:hAnsi="Arial" w:cs="Arial"/>
          <w:sz w:val="24"/>
          <w:szCs w:val="24"/>
        </w:rPr>
        <w:t>with the community as they are feeling uncomfortable</w:t>
      </w:r>
      <w:r w:rsidR="00CE4002" w:rsidRPr="00B31BDA">
        <w:rPr>
          <w:rFonts w:ascii="Arial" w:hAnsi="Arial" w:cs="Arial"/>
          <w:sz w:val="24"/>
          <w:szCs w:val="24"/>
        </w:rPr>
        <w:t xml:space="preserve"> </w:t>
      </w:r>
      <w:r w:rsidR="000050E1" w:rsidRPr="00B31BDA">
        <w:rPr>
          <w:rFonts w:ascii="Arial" w:hAnsi="Arial" w:cs="Arial"/>
          <w:sz w:val="24"/>
          <w:szCs w:val="24"/>
        </w:rPr>
        <w:t xml:space="preserve">as the father has gone to prison. </w:t>
      </w:r>
      <w:r w:rsidR="00CE4002" w:rsidRPr="00B31BDA">
        <w:rPr>
          <w:rFonts w:ascii="Arial" w:hAnsi="Arial" w:cs="Arial"/>
          <w:sz w:val="24"/>
          <w:szCs w:val="24"/>
        </w:rPr>
        <w:t xml:space="preserve">This is resulting in the community shouting negative comments to the mother when they see </w:t>
      </w:r>
      <w:r w:rsidR="00F84D46" w:rsidRPr="00B31BDA">
        <w:rPr>
          <w:rFonts w:ascii="Arial" w:hAnsi="Arial" w:cs="Arial"/>
          <w:sz w:val="24"/>
          <w:szCs w:val="24"/>
        </w:rPr>
        <w:t>her,</w:t>
      </w:r>
      <w:r w:rsidR="00CE4002" w:rsidRPr="00B31BDA">
        <w:rPr>
          <w:rFonts w:ascii="Arial" w:hAnsi="Arial" w:cs="Arial"/>
          <w:sz w:val="24"/>
          <w:szCs w:val="24"/>
        </w:rPr>
        <w:t xml:space="preserve"> and this has had a </w:t>
      </w:r>
      <w:r w:rsidR="0000795E">
        <w:rPr>
          <w:rFonts w:ascii="Arial" w:hAnsi="Arial" w:cs="Arial"/>
          <w:sz w:val="24"/>
          <w:szCs w:val="24"/>
        </w:rPr>
        <w:t>big i</w:t>
      </w:r>
      <w:r w:rsidR="00CE4002" w:rsidRPr="00B31BDA">
        <w:rPr>
          <w:rFonts w:ascii="Arial" w:hAnsi="Arial" w:cs="Arial"/>
          <w:sz w:val="24"/>
          <w:szCs w:val="24"/>
        </w:rPr>
        <w:t xml:space="preserve">mpact on her mental health and the </w:t>
      </w:r>
      <w:r w:rsidR="00F84D46" w:rsidRPr="00B31BDA">
        <w:rPr>
          <w:rFonts w:ascii="Arial" w:hAnsi="Arial" w:cs="Arial"/>
          <w:sz w:val="24"/>
          <w:szCs w:val="24"/>
        </w:rPr>
        <w:t>6-year-old</w:t>
      </w:r>
      <w:r w:rsidR="00CE4002" w:rsidRPr="00B31BDA">
        <w:rPr>
          <w:rFonts w:ascii="Arial" w:hAnsi="Arial" w:cs="Arial"/>
          <w:sz w:val="24"/>
          <w:szCs w:val="24"/>
        </w:rPr>
        <w:t xml:space="preserve"> boy’s behaviour.  </w:t>
      </w:r>
    </w:p>
    <w:p w14:paraId="550E070B" w14:textId="000F4617" w:rsidR="007C57DC" w:rsidRDefault="00F84D46" w:rsidP="00FC5745">
      <w:pPr>
        <w:spacing w:line="360" w:lineRule="auto"/>
        <w:jc w:val="both"/>
        <w:rPr>
          <w:rFonts w:ascii="Arial" w:hAnsi="Arial" w:cs="Arial"/>
          <w:sz w:val="24"/>
          <w:szCs w:val="24"/>
        </w:rPr>
      </w:pPr>
      <w:r w:rsidRPr="00B31BDA">
        <w:rPr>
          <w:rFonts w:ascii="Arial" w:hAnsi="Arial" w:cs="Arial"/>
          <w:sz w:val="24"/>
          <w:szCs w:val="24"/>
        </w:rPr>
        <w:t xml:space="preserve">Rodd (2013) explains that inclusive leadership in early childhood is executed within an </w:t>
      </w:r>
      <w:r w:rsidR="00B213F9" w:rsidRPr="00B31BDA">
        <w:rPr>
          <w:rFonts w:ascii="Arial" w:hAnsi="Arial" w:cs="Arial"/>
          <w:sz w:val="24"/>
          <w:szCs w:val="24"/>
        </w:rPr>
        <w:t>atmosphere mutual relationship</w:t>
      </w:r>
      <w:r w:rsidR="007C57DC">
        <w:rPr>
          <w:rFonts w:ascii="Arial" w:hAnsi="Arial" w:cs="Arial"/>
          <w:sz w:val="24"/>
          <w:szCs w:val="24"/>
        </w:rPr>
        <w:t>,</w:t>
      </w:r>
      <w:r w:rsidRPr="00B31BDA">
        <w:rPr>
          <w:rFonts w:ascii="Arial" w:hAnsi="Arial" w:cs="Arial"/>
          <w:sz w:val="24"/>
          <w:szCs w:val="24"/>
        </w:rPr>
        <w:t xml:space="preserve"> where the inclusive leader aims to </w:t>
      </w:r>
      <w:r w:rsidR="00B31BDA" w:rsidRPr="00B31BDA">
        <w:rPr>
          <w:rFonts w:ascii="Arial" w:hAnsi="Arial" w:cs="Arial"/>
          <w:sz w:val="24"/>
          <w:szCs w:val="24"/>
        </w:rPr>
        <w:t>act</w:t>
      </w:r>
      <w:r w:rsidR="00B213F9" w:rsidRPr="00B31BDA">
        <w:rPr>
          <w:rFonts w:ascii="Arial" w:hAnsi="Arial" w:cs="Arial"/>
          <w:sz w:val="24"/>
          <w:szCs w:val="24"/>
        </w:rPr>
        <w:t xml:space="preserve"> with others as opposed to declaring command over them. This strategy is supportive and uniting instead of causing divisions and being commanding. </w:t>
      </w:r>
      <w:r w:rsidR="003D5481" w:rsidRPr="00B31BDA">
        <w:rPr>
          <w:rFonts w:ascii="Arial" w:hAnsi="Arial" w:cs="Arial"/>
          <w:sz w:val="24"/>
          <w:szCs w:val="24"/>
        </w:rPr>
        <w:t>Newstead and Isles-Buck (2019) suggests that within inclusive practice</w:t>
      </w:r>
      <w:r w:rsidR="007C57DC">
        <w:rPr>
          <w:rFonts w:ascii="Arial" w:hAnsi="Arial" w:cs="Arial"/>
          <w:sz w:val="24"/>
          <w:szCs w:val="24"/>
        </w:rPr>
        <w:t>,</w:t>
      </w:r>
      <w:r w:rsidR="003D5481" w:rsidRPr="00B31BDA">
        <w:rPr>
          <w:rFonts w:ascii="Arial" w:hAnsi="Arial" w:cs="Arial"/>
          <w:sz w:val="24"/>
          <w:szCs w:val="24"/>
        </w:rPr>
        <w:t xml:space="preserve"> the responsibility of the manager is to ensure that themselves and their staff feel</w:t>
      </w:r>
      <w:r w:rsidR="0000795E">
        <w:rPr>
          <w:rFonts w:ascii="Arial" w:hAnsi="Arial" w:cs="Arial"/>
          <w:sz w:val="24"/>
          <w:szCs w:val="24"/>
        </w:rPr>
        <w:t xml:space="preserve"> </w:t>
      </w:r>
      <w:r w:rsidR="003D5481" w:rsidRPr="00B31BDA">
        <w:rPr>
          <w:rFonts w:ascii="Arial" w:hAnsi="Arial" w:cs="Arial"/>
          <w:sz w:val="24"/>
          <w:szCs w:val="24"/>
        </w:rPr>
        <w:t xml:space="preserve">they are respected and valued. An inclusive leader or manager should be seen as an example for others to follow and should consider their own behaviours </w:t>
      </w:r>
      <w:r w:rsidR="00311FEC" w:rsidRPr="00B31BDA">
        <w:rPr>
          <w:rFonts w:ascii="Arial" w:hAnsi="Arial" w:cs="Arial"/>
          <w:sz w:val="24"/>
          <w:szCs w:val="24"/>
        </w:rPr>
        <w:t>for</w:t>
      </w:r>
      <w:r w:rsidR="003D5481" w:rsidRPr="00B31BDA">
        <w:rPr>
          <w:rFonts w:ascii="Arial" w:hAnsi="Arial" w:cs="Arial"/>
          <w:sz w:val="24"/>
          <w:szCs w:val="24"/>
        </w:rPr>
        <w:t xml:space="preserve"> everyone to see that inclusive practice forms the vital imagination for the setting. </w:t>
      </w:r>
      <w:r w:rsidR="00311FEC" w:rsidRPr="00B31BDA">
        <w:rPr>
          <w:rFonts w:ascii="Arial" w:hAnsi="Arial" w:cs="Arial"/>
          <w:sz w:val="24"/>
          <w:szCs w:val="24"/>
        </w:rPr>
        <w:t>Booysen (2020) agrees with Newstead and Isles-Buck (2019) with that all individuals will experience emotions of being respected, valued, and recognised.</w:t>
      </w:r>
    </w:p>
    <w:p w14:paraId="1B79C5EA" w14:textId="29AA73C2" w:rsidR="007C57DC" w:rsidRDefault="007C57DC" w:rsidP="007C57DC">
      <w:pPr>
        <w:spacing w:line="360" w:lineRule="auto"/>
        <w:ind w:left="567" w:right="567"/>
        <w:jc w:val="both"/>
        <w:rPr>
          <w:rFonts w:ascii="Arial" w:hAnsi="Arial" w:cs="Arial"/>
          <w:sz w:val="24"/>
          <w:szCs w:val="24"/>
        </w:rPr>
      </w:pPr>
      <w:r w:rsidRPr="00B31BDA">
        <w:rPr>
          <w:rFonts w:ascii="Arial" w:hAnsi="Arial" w:cs="Arial"/>
          <w:sz w:val="24"/>
          <w:szCs w:val="24"/>
        </w:rPr>
        <w:t xml:space="preserve">‘respectful relational practice, that enables individuals and collectives to be fully part of the whole, directed, aligned, and committed toward shared outcomes, for the common good of all, while retaining a sense of authenticity and uniqueness.’ </w:t>
      </w:r>
    </w:p>
    <w:p w14:paraId="0B27937A" w14:textId="318350EB" w:rsidR="007C57DC" w:rsidRPr="00B31BDA" w:rsidRDefault="007C57DC" w:rsidP="007C57DC">
      <w:pPr>
        <w:spacing w:line="360" w:lineRule="auto"/>
        <w:ind w:left="567" w:right="567"/>
        <w:jc w:val="both"/>
        <w:rPr>
          <w:rFonts w:ascii="Arial" w:hAnsi="Arial" w:cs="Arial"/>
          <w:sz w:val="24"/>
          <w:szCs w:val="24"/>
        </w:rPr>
      </w:pPr>
      <w:r>
        <w:rPr>
          <w:rFonts w:ascii="Arial" w:hAnsi="Arial" w:cs="Arial"/>
          <w:sz w:val="24"/>
          <w:szCs w:val="24"/>
        </w:rPr>
        <w:t xml:space="preserve">                                                                              (Booysen</w:t>
      </w:r>
      <w:r w:rsidR="00730C3B">
        <w:rPr>
          <w:rFonts w:ascii="Arial" w:hAnsi="Arial" w:cs="Arial"/>
          <w:sz w:val="24"/>
          <w:szCs w:val="24"/>
        </w:rPr>
        <w:t>, 2014, p. 306).</w:t>
      </w:r>
    </w:p>
    <w:p w14:paraId="7293643F" w14:textId="77777777" w:rsidR="007C57DC" w:rsidRPr="00B31BDA" w:rsidRDefault="007C57DC" w:rsidP="00FC5745">
      <w:pPr>
        <w:spacing w:line="360" w:lineRule="auto"/>
        <w:jc w:val="both"/>
        <w:rPr>
          <w:rFonts w:ascii="Arial" w:hAnsi="Arial" w:cs="Arial"/>
          <w:sz w:val="24"/>
          <w:szCs w:val="24"/>
        </w:rPr>
      </w:pPr>
    </w:p>
    <w:p w14:paraId="625507BF" w14:textId="77777777" w:rsidR="00012247" w:rsidRDefault="00012247" w:rsidP="00FC5745">
      <w:pPr>
        <w:spacing w:line="360" w:lineRule="auto"/>
        <w:jc w:val="both"/>
        <w:rPr>
          <w:rFonts w:ascii="Arial" w:hAnsi="Arial" w:cs="Arial"/>
          <w:b/>
          <w:bCs/>
          <w:sz w:val="24"/>
          <w:szCs w:val="24"/>
        </w:rPr>
      </w:pPr>
    </w:p>
    <w:p w14:paraId="5D1324F3" w14:textId="31A3A5DB" w:rsidR="0044765B" w:rsidRDefault="00B9365B" w:rsidP="00FC5745">
      <w:pPr>
        <w:spacing w:line="360" w:lineRule="auto"/>
        <w:jc w:val="both"/>
        <w:rPr>
          <w:rFonts w:ascii="Arial" w:hAnsi="Arial" w:cs="Arial"/>
          <w:sz w:val="24"/>
          <w:szCs w:val="24"/>
        </w:rPr>
      </w:pPr>
      <w:r w:rsidRPr="00B31BDA">
        <w:rPr>
          <w:rFonts w:ascii="Arial" w:hAnsi="Arial" w:cs="Arial"/>
          <w:sz w:val="24"/>
          <w:szCs w:val="24"/>
        </w:rPr>
        <w:t xml:space="preserve">Leaders within an early </w:t>
      </w:r>
      <w:r w:rsidR="00730C3B" w:rsidRPr="00B31BDA">
        <w:rPr>
          <w:rFonts w:ascii="Arial" w:hAnsi="Arial" w:cs="Arial"/>
          <w:sz w:val="24"/>
          <w:szCs w:val="24"/>
        </w:rPr>
        <w:t>year’s</w:t>
      </w:r>
      <w:r w:rsidRPr="00B31BDA">
        <w:rPr>
          <w:rFonts w:ascii="Arial" w:hAnsi="Arial" w:cs="Arial"/>
          <w:sz w:val="24"/>
          <w:szCs w:val="24"/>
        </w:rPr>
        <w:t xml:space="preserve"> setting, whose ideologies are based on social justice and equality, promotes an atmosphere with employees where an ethos of inclusivity and culture form a foundation of inclusive practice, offering suitable practice of a developmental nature that meet the requirements of all children (Hallet, 2016). </w:t>
      </w:r>
      <w:r w:rsidR="008B2128" w:rsidRPr="00B31BDA">
        <w:rPr>
          <w:rFonts w:ascii="Arial" w:hAnsi="Arial" w:cs="Arial"/>
          <w:sz w:val="24"/>
          <w:szCs w:val="24"/>
        </w:rPr>
        <w:t>Childhood Education International (2021) explains that i</w:t>
      </w:r>
      <w:r w:rsidR="0044765B" w:rsidRPr="00B31BDA">
        <w:rPr>
          <w:rFonts w:ascii="Arial" w:hAnsi="Arial" w:cs="Arial"/>
          <w:sz w:val="24"/>
          <w:szCs w:val="24"/>
        </w:rPr>
        <w:t xml:space="preserve">nclusive leaders move away from leadership based on ranking or grading and simulate total interaction from all staff involved within the educational setting. </w:t>
      </w:r>
    </w:p>
    <w:p w14:paraId="209C73E8" w14:textId="1F15DF0F" w:rsidR="008C2A2A" w:rsidRDefault="00E969C3" w:rsidP="00FC5745">
      <w:pPr>
        <w:spacing w:line="360" w:lineRule="auto"/>
        <w:jc w:val="both"/>
        <w:rPr>
          <w:rFonts w:ascii="Arial" w:hAnsi="Arial" w:cs="Arial"/>
          <w:b/>
          <w:bCs/>
          <w:sz w:val="24"/>
          <w:szCs w:val="24"/>
        </w:rPr>
      </w:pPr>
      <w:r w:rsidRPr="00B31BDA">
        <w:rPr>
          <w:rFonts w:ascii="Arial" w:hAnsi="Arial" w:cs="Arial"/>
          <w:sz w:val="24"/>
          <w:szCs w:val="24"/>
        </w:rPr>
        <w:t>Bourke and Titus (2019) show that a</w:t>
      </w:r>
      <w:r w:rsidR="008C2A2A" w:rsidRPr="00B31BDA">
        <w:rPr>
          <w:rFonts w:ascii="Arial" w:hAnsi="Arial" w:cs="Arial"/>
          <w:sz w:val="24"/>
          <w:szCs w:val="24"/>
        </w:rPr>
        <w:t xml:space="preserve">n inclusive leader can have a positive impact on their team in many ways. </w:t>
      </w:r>
      <w:r w:rsidRPr="00B31BDA">
        <w:rPr>
          <w:rFonts w:ascii="Arial" w:hAnsi="Arial" w:cs="Arial"/>
          <w:sz w:val="24"/>
          <w:szCs w:val="24"/>
        </w:rPr>
        <w:t>They do this by focusing on some of their following behaviours</w:t>
      </w:r>
      <w:r w:rsidR="00420DB2" w:rsidRPr="00B31BDA">
        <w:rPr>
          <w:rFonts w:ascii="Arial" w:hAnsi="Arial" w:cs="Arial"/>
          <w:sz w:val="24"/>
          <w:szCs w:val="24"/>
        </w:rPr>
        <w:t xml:space="preserve"> including impowering others and focusing on diverse thinking</w:t>
      </w:r>
      <w:r w:rsidR="00730C3B">
        <w:rPr>
          <w:rFonts w:ascii="Arial" w:hAnsi="Arial" w:cs="Arial"/>
          <w:sz w:val="24"/>
          <w:szCs w:val="24"/>
        </w:rPr>
        <w:t>,</w:t>
      </w:r>
      <w:r w:rsidR="00420DB2" w:rsidRPr="00B31BDA">
        <w:rPr>
          <w:rFonts w:ascii="Arial" w:hAnsi="Arial" w:cs="Arial"/>
          <w:sz w:val="24"/>
          <w:szCs w:val="24"/>
        </w:rPr>
        <w:t xml:space="preserve"> resulting in unity within teams. The</w:t>
      </w:r>
      <w:r w:rsidR="0000795E">
        <w:rPr>
          <w:rFonts w:ascii="Arial" w:hAnsi="Arial" w:cs="Arial"/>
          <w:sz w:val="24"/>
          <w:szCs w:val="24"/>
        </w:rPr>
        <w:t xml:space="preserve">y </w:t>
      </w:r>
      <w:r w:rsidR="00420DB2" w:rsidRPr="00B31BDA">
        <w:rPr>
          <w:rFonts w:ascii="Arial" w:hAnsi="Arial" w:cs="Arial"/>
          <w:sz w:val="24"/>
          <w:szCs w:val="24"/>
        </w:rPr>
        <w:t xml:space="preserve">listen to suggestions from their team members and do not judge them whilst aiming to empathise and appreciate those they need (Bourke and Titus, 2019). </w:t>
      </w:r>
      <w:r w:rsidR="00C0544F" w:rsidRPr="00B31BDA">
        <w:rPr>
          <w:rFonts w:ascii="Arial" w:hAnsi="Arial" w:cs="Arial"/>
          <w:sz w:val="24"/>
          <w:szCs w:val="24"/>
        </w:rPr>
        <w:t>Paradigm (no date) explains that i</w:t>
      </w:r>
      <w:r w:rsidR="003E63EE" w:rsidRPr="00B31BDA">
        <w:rPr>
          <w:rFonts w:ascii="Arial" w:hAnsi="Arial" w:cs="Arial"/>
          <w:sz w:val="24"/>
          <w:szCs w:val="24"/>
        </w:rPr>
        <w:t>nclusive leadership enhances motivations, engagements, and the wellbeing of individuals</w:t>
      </w:r>
      <w:r w:rsidR="00730C3B">
        <w:rPr>
          <w:rFonts w:ascii="Arial" w:hAnsi="Arial" w:cs="Arial"/>
          <w:sz w:val="24"/>
          <w:szCs w:val="24"/>
        </w:rPr>
        <w:t>. I</w:t>
      </w:r>
      <w:r w:rsidR="003E63EE" w:rsidRPr="00B31BDA">
        <w:rPr>
          <w:rFonts w:ascii="Arial" w:hAnsi="Arial" w:cs="Arial"/>
          <w:sz w:val="24"/>
          <w:szCs w:val="24"/>
        </w:rPr>
        <w:t>t can also heighten the new ways of thinking and encourage individuals to be creative</w:t>
      </w:r>
      <w:r w:rsidR="00730C3B">
        <w:rPr>
          <w:rFonts w:ascii="Arial" w:hAnsi="Arial" w:cs="Arial"/>
          <w:sz w:val="24"/>
          <w:szCs w:val="24"/>
        </w:rPr>
        <w:t>, a</w:t>
      </w:r>
      <w:r w:rsidR="003E63EE" w:rsidRPr="00B31BDA">
        <w:rPr>
          <w:rFonts w:ascii="Arial" w:hAnsi="Arial" w:cs="Arial"/>
          <w:sz w:val="24"/>
          <w:szCs w:val="24"/>
        </w:rPr>
        <w:t>ll of which can have a positive impact on the retaining staff.</w:t>
      </w:r>
      <w:r w:rsidR="003E63EE" w:rsidRPr="00B31BDA">
        <w:rPr>
          <w:rFonts w:ascii="Arial" w:hAnsi="Arial" w:cs="Arial"/>
          <w:b/>
          <w:bCs/>
          <w:sz w:val="24"/>
          <w:szCs w:val="24"/>
        </w:rPr>
        <w:t xml:space="preserve"> </w:t>
      </w:r>
    </w:p>
    <w:p w14:paraId="67E106BA" w14:textId="73171C0D" w:rsidR="00313C30" w:rsidRDefault="004B650D" w:rsidP="006318A4">
      <w:pPr>
        <w:spacing w:line="360" w:lineRule="auto"/>
        <w:jc w:val="both"/>
        <w:rPr>
          <w:rFonts w:ascii="Arial" w:hAnsi="Arial" w:cs="Arial"/>
          <w:sz w:val="24"/>
          <w:szCs w:val="24"/>
        </w:rPr>
      </w:pPr>
      <w:r w:rsidRPr="00B31BDA">
        <w:rPr>
          <w:rFonts w:ascii="Arial" w:hAnsi="Arial" w:cs="Arial"/>
          <w:sz w:val="24"/>
          <w:szCs w:val="24"/>
        </w:rPr>
        <w:t>However, there can be problems associated with inclusive leadership which can be a result of matters related to decision making, and a lack of awareness by employees at what is required from them</w:t>
      </w:r>
      <w:r w:rsidR="00B31BDA" w:rsidRPr="00B31BDA">
        <w:rPr>
          <w:rFonts w:ascii="Arial" w:hAnsi="Arial" w:cs="Arial"/>
          <w:sz w:val="24"/>
          <w:szCs w:val="24"/>
        </w:rPr>
        <w:t xml:space="preserve"> (</w:t>
      </w:r>
      <w:r w:rsidR="00B31BDA" w:rsidRPr="00B31BDA">
        <w:rPr>
          <w:rFonts w:ascii="Arial" w:hAnsi="Arial" w:cs="Arial"/>
          <w:color w:val="000000"/>
          <w:sz w:val="24"/>
          <w:szCs w:val="24"/>
          <w:shd w:val="clear" w:color="auto" w:fill="FFFFFF"/>
        </w:rPr>
        <w:t xml:space="preserve">Granite State College, no date). </w:t>
      </w:r>
      <w:r w:rsidRPr="00B31BDA">
        <w:rPr>
          <w:rFonts w:ascii="Arial" w:hAnsi="Arial" w:cs="Arial"/>
          <w:sz w:val="24"/>
          <w:szCs w:val="24"/>
        </w:rPr>
        <w:t xml:space="preserve"> </w:t>
      </w:r>
      <w:r w:rsidR="006318A4">
        <w:rPr>
          <w:rFonts w:ascii="Arial" w:hAnsi="Arial" w:cs="Arial"/>
          <w:sz w:val="24"/>
          <w:szCs w:val="24"/>
        </w:rPr>
        <w:t>Another negative aspect of inclusive leadership can be a lack of engagement and inclusivity with leaders (Gerri</w:t>
      </w:r>
      <w:r w:rsidR="00944983">
        <w:rPr>
          <w:rFonts w:ascii="Arial" w:hAnsi="Arial" w:cs="Arial"/>
          <w:sz w:val="24"/>
          <w:szCs w:val="24"/>
        </w:rPr>
        <w:t xml:space="preserve">tsen, 2020). </w:t>
      </w:r>
    </w:p>
    <w:p w14:paraId="3354C3CA" w14:textId="77777777" w:rsidR="00012247" w:rsidRDefault="00012247" w:rsidP="00012247">
      <w:pPr>
        <w:spacing w:line="360" w:lineRule="auto"/>
        <w:jc w:val="both"/>
        <w:rPr>
          <w:rFonts w:ascii="Arial" w:hAnsi="Arial" w:cs="Arial"/>
          <w:sz w:val="24"/>
          <w:szCs w:val="24"/>
          <w:u w:val="single"/>
        </w:rPr>
      </w:pPr>
      <w:bookmarkStart w:id="0" w:name="_Hlk89706705"/>
      <w:r>
        <w:rPr>
          <w:rFonts w:ascii="Arial" w:hAnsi="Arial" w:cs="Arial"/>
          <w:b/>
          <w:bCs/>
          <w:sz w:val="24"/>
          <w:szCs w:val="24"/>
          <w:u w:val="single"/>
        </w:rPr>
        <w:t>Children</w:t>
      </w:r>
    </w:p>
    <w:p w14:paraId="2CE3DC83" w14:textId="14B10DBF" w:rsidR="00567BB0" w:rsidRDefault="00012247" w:rsidP="00012247">
      <w:pPr>
        <w:spacing w:line="360" w:lineRule="auto"/>
        <w:jc w:val="both"/>
        <w:rPr>
          <w:rFonts w:ascii="Arial" w:hAnsi="Arial" w:cs="Arial"/>
          <w:sz w:val="24"/>
          <w:szCs w:val="24"/>
        </w:rPr>
      </w:pPr>
      <w:r>
        <w:rPr>
          <w:rFonts w:ascii="Arial" w:hAnsi="Arial" w:cs="Arial"/>
          <w:sz w:val="24"/>
          <w:szCs w:val="24"/>
        </w:rPr>
        <w:t xml:space="preserve">There can be many barriers when it comes to children. Sorin (2004) explains that a child has many different feelings such as, happy, sad, fear, anger and many more from birth or early in their life. Staff (2020) agrees with Sorin (2004) as babies start to detect emotions and feeling as early as 1 month old as they </w:t>
      </w:r>
      <w:r w:rsidR="0000795E">
        <w:rPr>
          <w:rFonts w:ascii="Arial" w:hAnsi="Arial" w:cs="Arial"/>
          <w:sz w:val="24"/>
          <w:szCs w:val="24"/>
        </w:rPr>
        <w:t xml:space="preserve">become </w:t>
      </w:r>
      <w:r>
        <w:rPr>
          <w:rFonts w:ascii="Arial" w:hAnsi="Arial" w:cs="Arial"/>
          <w:sz w:val="24"/>
          <w:szCs w:val="24"/>
        </w:rPr>
        <w:t xml:space="preserve">more alert and have their eyes open more often. By 2 months a baby should start smiling </w:t>
      </w:r>
      <w:r w:rsidR="0000795E">
        <w:rPr>
          <w:rFonts w:ascii="Arial" w:hAnsi="Arial" w:cs="Arial"/>
          <w:sz w:val="24"/>
          <w:szCs w:val="24"/>
        </w:rPr>
        <w:t xml:space="preserve">however, </w:t>
      </w:r>
      <w:r>
        <w:rPr>
          <w:rFonts w:ascii="Arial" w:hAnsi="Arial" w:cs="Arial"/>
          <w:sz w:val="24"/>
          <w:szCs w:val="24"/>
        </w:rPr>
        <w:t xml:space="preserve">when it comes to 4 to 6 months the feelings are more real and they start to feel, and start to do facial expressions of interest, anger joy. However, Sorin (2004) shows us that the child’s feelings can be set off by many different experiences. The child may not be able to show their emotions through speaking (Sorin, 2004).  Belsky (no date) points </w:t>
      </w:r>
      <w:r>
        <w:rPr>
          <w:rFonts w:ascii="Arial" w:hAnsi="Arial" w:cs="Arial"/>
          <w:sz w:val="24"/>
          <w:szCs w:val="24"/>
        </w:rPr>
        <w:lastRenderedPageBreak/>
        <w:t>out that when children are struggling to manage their negative emotions it can lead to the child to be deep with their positive ones. Belsky (no date) shows us the different signs if children are struggling to express their feelings such as, they give up easier than other</w:t>
      </w:r>
      <w:r w:rsidR="00567BB0">
        <w:rPr>
          <w:rFonts w:ascii="Arial" w:hAnsi="Arial" w:cs="Arial"/>
          <w:sz w:val="24"/>
          <w:szCs w:val="24"/>
        </w:rPr>
        <w:t>s</w:t>
      </w:r>
      <w:r>
        <w:rPr>
          <w:rFonts w:ascii="Arial" w:hAnsi="Arial" w:cs="Arial"/>
          <w:sz w:val="24"/>
          <w:szCs w:val="24"/>
        </w:rPr>
        <w:t xml:space="preserve">. </w:t>
      </w:r>
    </w:p>
    <w:p w14:paraId="161C1127" w14:textId="275D1DCB" w:rsidR="00696E75" w:rsidRDefault="00012247" w:rsidP="00012247">
      <w:pPr>
        <w:spacing w:line="360" w:lineRule="auto"/>
        <w:jc w:val="both"/>
        <w:rPr>
          <w:rFonts w:ascii="Arial" w:hAnsi="Arial" w:cs="Arial"/>
          <w:sz w:val="24"/>
          <w:szCs w:val="24"/>
        </w:rPr>
      </w:pPr>
      <w:r>
        <w:rPr>
          <w:rFonts w:ascii="Arial" w:hAnsi="Arial" w:cs="Arial"/>
          <w:sz w:val="24"/>
          <w:szCs w:val="24"/>
        </w:rPr>
        <w:t>Blueprint Project (2005</w:t>
      </w:r>
      <w:r w:rsidR="00567BB0">
        <w:rPr>
          <w:rFonts w:ascii="Arial" w:hAnsi="Arial" w:cs="Arial"/>
          <w:sz w:val="24"/>
          <w:szCs w:val="24"/>
        </w:rPr>
        <w:t>,</w:t>
      </w:r>
      <w:r>
        <w:rPr>
          <w:rFonts w:ascii="Arial" w:hAnsi="Arial" w:cs="Arial"/>
          <w:sz w:val="24"/>
          <w:szCs w:val="24"/>
        </w:rPr>
        <w:t xml:space="preserve"> cited in Oliver, 2010) explains that if there are too many restrictions with the child and a social worker it can have a negative effect on their relationship. Also, Blueprint Project (2005</w:t>
      </w:r>
      <w:r w:rsidR="00567BB0">
        <w:rPr>
          <w:rFonts w:ascii="Arial" w:hAnsi="Arial" w:cs="Arial"/>
          <w:sz w:val="24"/>
          <w:szCs w:val="24"/>
        </w:rPr>
        <w:t>,</w:t>
      </w:r>
      <w:r>
        <w:rPr>
          <w:rFonts w:ascii="Arial" w:hAnsi="Arial" w:cs="Arial"/>
          <w:sz w:val="24"/>
          <w:szCs w:val="24"/>
        </w:rPr>
        <w:t xml:space="preserve"> cited in Oliver, 2010) points out that some social workers make other things more </w:t>
      </w:r>
      <w:r w:rsidR="0000795E">
        <w:rPr>
          <w:rFonts w:ascii="Arial" w:hAnsi="Arial" w:cs="Arial"/>
          <w:sz w:val="24"/>
          <w:szCs w:val="24"/>
        </w:rPr>
        <w:t xml:space="preserve">important </w:t>
      </w:r>
      <w:r>
        <w:rPr>
          <w:rFonts w:ascii="Arial" w:hAnsi="Arial" w:cs="Arial"/>
          <w:sz w:val="24"/>
          <w:szCs w:val="24"/>
        </w:rPr>
        <w:t>than making sure that the child is comfortable. If the social worker puts the other things first</w:t>
      </w:r>
      <w:r w:rsidR="00567BB0">
        <w:rPr>
          <w:rFonts w:ascii="Arial" w:hAnsi="Arial" w:cs="Arial"/>
          <w:sz w:val="24"/>
          <w:szCs w:val="24"/>
        </w:rPr>
        <w:t>,</w:t>
      </w:r>
      <w:r>
        <w:rPr>
          <w:rFonts w:ascii="Arial" w:hAnsi="Arial" w:cs="Arial"/>
          <w:sz w:val="24"/>
          <w:szCs w:val="24"/>
        </w:rPr>
        <w:t xml:space="preserve"> the child might not speak to the social worker as ope</w:t>
      </w:r>
      <w:r w:rsidR="0000795E">
        <w:rPr>
          <w:rFonts w:ascii="Arial" w:hAnsi="Arial" w:cs="Arial"/>
          <w:sz w:val="24"/>
          <w:szCs w:val="24"/>
        </w:rPr>
        <w:t>nly a</w:t>
      </w:r>
      <w:r>
        <w:rPr>
          <w:rFonts w:ascii="Arial" w:hAnsi="Arial" w:cs="Arial"/>
          <w:sz w:val="24"/>
          <w:szCs w:val="24"/>
        </w:rPr>
        <w:t xml:space="preserve">s they </w:t>
      </w:r>
      <w:r w:rsidR="0000795E">
        <w:rPr>
          <w:rFonts w:ascii="Arial" w:hAnsi="Arial" w:cs="Arial"/>
          <w:sz w:val="24"/>
          <w:szCs w:val="24"/>
        </w:rPr>
        <w:t>should.</w:t>
      </w:r>
    </w:p>
    <w:p w14:paraId="55E7F207" w14:textId="48BA5DC3" w:rsidR="00012247" w:rsidRDefault="00012247" w:rsidP="00012247">
      <w:pPr>
        <w:spacing w:line="360" w:lineRule="auto"/>
        <w:jc w:val="both"/>
        <w:rPr>
          <w:rFonts w:ascii="Arial" w:hAnsi="Arial" w:cs="Arial"/>
          <w:sz w:val="24"/>
          <w:szCs w:val="24"/>
        </w:rPr>
      </w:pPr>
      <w:r>
        <w:rPr>
          <w:rFonts w:ascii="Arial" w:hAnsi="Arial" w:cs="Arial"/>
          <w:sz w:val="24"/>
          <w:szCs w:val="24"/>
        </w:rPr>
        <w:t xml:space="preserve">However, Barnardo’s Cymru (2014) shows us that not all parents show their children about the other </w:t>
      </w:r>
      <w:r w:rsidR="00696E75">
        <w:rPr>
          <w:rFonts w:ascii="Arial" w:hAnsi="Arial" w:cs="Arial"/>
          <w:sz w:val="24"/>
          <w:szCs w:val="24"/>
        </w:rPr>
        <w:t>parent’s</w:t>
      </w:r>
      <w:r>
        <w:rPr>
          <w:rFonts w:ascii="Arial" w:hAnsi="Arial" w:cs="Arial"/>
          <w:sz w:val="24"/>
          <w:szCs w:val="24"/>
        </w:rPr>
        <w:t xml:space="preserve"> imprisonment, and this could be difficult </w:t>
      </w:r>
      <w:r w:rsidR="0000795E">
        <w:rPr>
          <w:rFonts w:ascii="Arial" w:hAnsi="Arial" w:cs="Arial"/>
          <w:sz w:val="24"/>
          <w:szCs w:val="24"/>
        </w:rPr>
        <w:t>for t</w:t>
      </w:r>
      <w:r>
        <w:rPr>
          <w:rFonts w:ascii="Arial" w:hAnsi="Arial" w:cs="Arial"/>
          <w:sz w:val="24"/>
          <w:szCs w:val="24"/>
        </w:rPr>
        <w:t>he child becaus</w:t>
      </w:r>
      <w:r w:rsidR="0000795E">
        <w:rPr>
          <w:rFonts w:ascii="Arial" w:hAnsi="Arial" w:cs="Arial"/>
          <w:sz w:val="24"/>
          <w:szCs w:val="24"/>
        </w:rPr>
        <w:t>e they w</w:t>
      </w:r>
      <w:r>
        <w:rPr>
          <w:rFonts w:ascii="Arial" w:hAnsi="Arial" w:cs="Arial"/>
          <w:sz w:val="24"/>
          <w:szCs w:val="24"/>
        </w:rPr>
        <w:t>ill not be able to see the parent. Some parents will not tell their children about the imprisonment</w:t>
      </w:r>
      <w:r w:rsidR="00696E75">
        <w:rPr>
          <w:rFonts w:ascii="Arial" w:hAnsi="Arial" w:cs="Arial"/>
          <w:sz w:val="24"/>
          <w:szCs w:val="24"/>
        </w:rPr>
        <w:t xml:space="preserve"> and</w:t>
      </w:r>
      <w:r>
        <w:rPr>
          <w:rFonts w:ascii="Arial" w:hAnsi="Arial" w:cs="Arial"/>
          <w:sz w:val="24"/>
          <w:szCs w:val="24"/>
        </w:rPr>
        <w:t xml:space="preserve"> the children will not be able to fully understand how long the parent will be away</w:t>
      </w:r>
      <w:r w:rsidR="00696E75">
        <w:rPr>
          <w:rFonts w:ascii="Arial" w:hAnsi="Arial" w:cs="Arial"/>
          <w:sz w:val="24"/>
          <w:szCs w:val="24"/>
        </w:rPr>
        <w:t xml:space="preserve"> for</w:t>
      </w:r>
      <w:r>
        <w:rPr>
          <w:rFonts w:ascii="Arial" w:hAnsi="Arial" w:cs="Arial"/>
          <w:sz w:val="24"/>
          <w:szCs w:val="24"/>
        </w:rPr>
        <w:t xml:space="preserve">, and this can be very hard on some children (Barnardo’s Cymru, 2010). </w:t>
      </w:r>
      <w:r w:rsidR="005346A5">
        <w:rPr>
          <w:rFonts w:ascii="Arial" w:hAnsi="Arial" w:cs="Arial"/>
          <w:sz w:val="24"/>
          <w:szCs w:val="24"/>
        </w:rPr>
        <w:t xml:space="preserve">When one of the children’s parents </w:t>
      </w:r>
      <w:r w:rsidR="0000795E">
        <w:rPr>
          <w:rFonts w:ascii="Arial" w:hAnsi="Arial" w:cs="Arial"/>
          <w:sz w:val="24"/>
          <w:szCs w:val="24"/>
        </w:rPr>
        <w:t>is i</w:t>
      </w:r>
      <w:r w:rsidR="005346A5">
        <w:rPr>
          <w:rFonts w:ascii="Arial" w:hAnsi="Arial" w:cs="Arial"/>
          <w:sz w:val="24"/>
          <w:szCs w:val="24"/>
        </w:rPr>
        <w:t xml:space="preserve">n prison, it </w:t>
      </w:r>
      <w:r w:rsidR="007B79BE">
        <w:rPr>
          <w:rFonts w:ascii="Arial" w:hAnsi="Arial" w:cs="Arial"/>
          <w:sz w:val="24"/>
          <w:szCs w:val="24"/>
        </w:rPr>
        <w:t>will rely</w:t>
      </w:r>
      <w:r w:rsidR="005346A5">
        <w:rPr>
          <w:rFonts w:ascii="Arial" w:hAnsi="Arial" w:cs="Arial"/>
          <w:sz w:val="24"/>
          <w:szCs w:val="24"/>
        </w:rPr>
        <w:t xml:space="preserve"> on the other parent to provide financially for the family, which can be difficult for the children. Hugh</w:t>
      </w:r>
      <w:r w:rsidR="007B79BE">
        <w:rPr>
          <w:rFonts w:ascii="Arial" w:hAnsi="Arial" w:cs="Arial"/>
          <w:sz w:val="24"/>
          <w:szCs w:val="24"/>
        </w:rPr>
        <w:t>es</w:t>
      </w:r>
      <w:r w:rsidR="005346A5">
        <w:rPr>
          <w:rFonts w:ascii="Arial" w:hAnsi="Arial" w:cs="Arial"/>
          <w:sz w:val="24"/>
          <w:szCs w:val="24"/>
        </w:rPr>
        <w:t xml:space="preserve"> and Davies (</w:t>
      </w:r>
      <w:r w:rsidR="00EC2297">
        <w:rPr>
          <w:rFonts w:ascii="Arial" w:hAnsi="Arial" w:cs="Arial"/>
          <w:sz w:val="24"/>
          <w:szCs w:val="24"/>
        </w:rPr>
        <w:t>2019) points</w:t>
      </w:r>
      <w:r w:rsidR="0000795E">
        <w:rPr>
          <w:rStyle w:val="CommentReference"/>
        </w:rPr>
        <w:t xml:space="preserve"> </w:t>
      </w:r>
      <w:r w:rsidR="0000795E">
        <w:rPr>
          <w:rStyle w:val="CommentReference"/>
          <w:rFonts w:ascii="Arial" w:hAnsi="Arial" w:cs="Arial"/>
          <w:sz w:val="24"/>
          <w:szCs w:val="24"/>
        </w:rPr>
        <w:t>o</w:t>
      </w:r>
      <w:r w:rsidR="0000795E">
        <w:rPr>
          <w:rFonts w:ascii="Arial" w:hAnsi="Arial" w:cs="Arial"/>
          <w:sz w:val="24"/>
          <w:szCs w:val="24"/>
        </w:rPr>
        <w:t xml:space="preserve">ut </w:t>
      </w:r>
      <w:r w:rsidR="00EC2297">
        <w:rPr>
          <w:rFonts w:ascii="Arial" w:hAnsi="Arial" w:cs="Arial"/>
          <w:sz w:val="24"/>
          <w:szCs w:val="24"/>
        </w:rPr>
        <w:t>to us</w:t>
      </w:r>
      <w:r w:rsidR="00696E75">
        <w:rPr>
          <w:rFonts w:ascii="Arial" w:hAnsi="Arial" w:cs="Arial"/>
          <w:sz w:val="24"/>
          <w:szCs w:val="24"/>
        </w:rPr>
        <w:t>,</w:t>
      </w:r>
      <w:r w:rsidR="00EC2297">
        <w:rPr>
          <w:rFonts w:ascii="Arial" w:hAnsi="Arial" w:cs="Arial"/>
          <w:sz w:val="24"/>
          <w:szCs w:val="24"/>
        </w:rPr>
        <w:t xml:space="preserve"> that a third of children in Wales struggle with poverty. </w:t>
      </w:r>
    </w:p>
    <w:p w14:paraId="5A80E700" w14:textId="0478CFC9" w:rsidR="00FC45A6" w:rsidRDefault="00012247" w:rsidP="009B3F98">
      <w:pPr>
        <w:spacing w:line="360" w:lineRule="auto"/>
        <w:jc w:val="both"/>
        <w:rPr>
          <w:rFonts w:ascii="Arial" w:hAnsi="Arial" w:cs="Arial"/>
          <w:sz w:val="24"/>
          <w:szCs w:val="24"/>
        </w:rPr>
      </w:pPr>
      <w:r>
        <w:rPr>
          <w:rFonts w:ascii="Arial" w:hAnsi="Arial" w:cs="Arial"/>
          <w:sz w:val="24"/>
          <w:szCs w:val="24"/>
        </w:rPr>
        <w:t>Inclusive leadership can be difficult at times like this when th</w:t>
      </w:r>
      <w:r w:rsidR="00375975">
        <w:rPr>
          <w:rFonts w:ascii="Arial" w:hAnsi="Arial" w:cs="Arial"/>
          <w:sz w:val="24"/>
          <w:szCs w:val="24"/>
        </w:rPr>
        <w:t xml:space="preserve">e </w:t>
      </w:r>
      <w:r>
        <w:rPr>
          <w:rFonts w:ascii="Arial" w:hAnsi="Arial" w:cs="Arial"/>
          <w:sz w:val="24"/>
          <w:szCs w:val="24"/>
        </w:rPr>
        <w:t xml:space="preserve">children do not communicate with the teachers or family. </w:t>
      </w:r>
      <w:r w:rsidR="00375975">
        <w:rPr>
          <w:rFonts w:ascii="Arial" w:hAnsi="Arial" w:cs="Arial"/>
          <w:sz w:val="24"/>
          <w:szCs w:val="24"/>
        </w:rPr>
        <w:t>Rodd (2013) shows us that inclusive leadership will be done correctly with a mutual relationship with everyone</w:t>
      </w:r>
      <w:r w:rsidR="00696E75">
        <w:rPr>
          <w:rFonts w:ascii="Arial" w:hAnsi="Arial" w:cs="Arial"/>
          <w:sz w:val="24"/>
          <w:szCs w:val="24"/>
        </w:rPr>
        <w:t>,</w:t>
      </w:r>
      <w:r w:rsidR="00375975">
        <w:rPr>
          <w:rFonts w:ascii="Arial" w:hAnsi="Arial" w:cs="Arial"/>
          <w:sz w:val="24"/>
          <w:szCs w:val="24"/>
        </w:rPr>
        <w:t xml:space="preserve"> such as the family, children, and social worker. If the child is not willing to communicate with the teachers and let them help</w:t>
      </w:r>
      <w:r w:rsidR="00696E75">
        <w:rPr>
          <w:rFonts w:ascii="Arial" w:hAnsi="Arial" w:cs="Arial"/>
          <w:sz w:val="24"/>
          <w:szCs w:val="24"/>
        </w:rPr>
        <w:t>,</w:t>
      </w:r>
      <w:r w:rsidR="00375975">
        <w:rPr>
          <w:rFonts w:ascii="Arial" w:hAnsi="Arial" w:cs="Arial"/>
          <w:sz w:val="24"/>
          <w:szCs w:val="24"/>
        </w:rPr>
        <w:t xml:space="preserve"> it is difficult to be inclusive with other staff members. </w:t>
      </w:r>
    </w:p>
    <w:p w14:paraId="65A6E62F" w14:textId="5CF5BDD8" w:rsidR="009B3F98" w:rsidRDefault="009B3F98" w:rsidP="009B3F98">
      <w:pPr>
        <w:spacing w:line="360" w:lineRule="auto"/>
        <w:jc w:val="both"/>
        <w:rPr>
          <w:rFonts w:ascii="Arial" w:hAnsi="Arial" w:cs="Arial"/>
          <w:b/>
          <w:bCs/>
          <w:sz w:val="24"/>
          <w:szCs w:val="24"/>
          <w:u w:val="single"/>
        </w:rPr>
      </w:pPr>
      <w:r>
        <w:rPr>
          <w:rFonts w:ascii="Arial" w:hAnsi="Arial" w:cs="Arial"/>
          <w:b/>
          <w:bCs/>
          <w:sz w:val="24"/>
          <w:szCs w:val="24"/>
          <w:u w:val="single"/>
        </w:rPr>
        <w:t xml:space="preserve">Family </w:t>
      </w:r>
    </w:p>
    <w:p w14:paraId="07F6FC09" w14:textId="44B6F4FF" w:rsidR="005B3B45" w:rsidRDefault="009B3F98" w:rsidP="00EC0B2E">
      <w:pPr>
        <w:spacing w:line="360" w:lineRule="auto"/>
        <w:jc w:val="both"/>
        <w:rPr>
          <w:rFonts w:ascii="Arial" w:hAnsi="Arial" w:cs="Arial"/>
          <w:sz w:val="24"/>
          <w:szCs w:val="24"/>
        </w:rPr>
      </w:pPr>
      <w:r>
        <w:rPr>
          <w:rFonts w:ascii="Arial" w:hAnsi="Arial" w:cs="Arial"/>
          <w:sz w:val="24"/>
          <w:szCs w:val="24"/>
        </w:rPr>
        <w:t>The Scottish Centre for Crime &amp; Justice Research (no date) shows us that with a parent being in prison</w:t>
      </w:r>
      <w:r w:rsidR="00AF68CD">
        <w:rPr>
          <w:rFonts w:ascii="Arial" w:hAnsi="Arial" w:cs="Arial"/>
          <w:sz w:val="24"/>
          <w:szCs w:val="24"/>
        </w:rPr>
        <w:t>,</w:t>
      </w:r>
      <w:r>
        <w:rPr>
          <w:rFonts w:ascii="Arial" w:hAnsi="Arial" w:cs="Arial"/>
          <w:sz w:val="24"/>
          <w:szCs w:val="24"/>
        </w:rPr>
        <w:t xml:space="preserve"> the other parent will need to take on other responsibilities and is need</w:t>
      </w:r>
      <w:r w:rsidR="0000795E">
        <w:rPr>
          <w:rFonts w:ascii="Arial" w:hAnsi="Arial" w:cs="Arial"/>
          <w:sz w:val="24"/>
          <w:szCs w:val="24"/>
        </w:rPr>
        <w:t xml:space="preserve">ed </w:t>
      </w:r>
      <w:r>
        <w:rPr>
          <w:rFonts w:ascii="Arial" w:hAnsi="Arial" w:cs="Arial"/>
          <w:sz w:val="24"/>
          <w:szCs w:val="24"/>
        </w:rPr>
        <w:t xml:space="preserve">to sort more out with the children such as, making sure they go to school on time, do the washing </w:t>
      </w:r>
      <w:r w:rsidR="0000795E">
        <w:rPr>
          <w:rFonts w:ascii="Arial" w:hAnsi="Arial" w:cs="Arial"/>
          <w:sz w:val="24"/>
          <w:szCs w:val="24"/>
        </w:rPr>
        <w:t xml:space="preserve">as well as many other tasks. </w:t>
      </w:r>
      <w:r>
        <w:rPr>
          <w:rFonts w:ascii="Arial" w:hAnsi="Arial" w:cs="Arial"/>
          <w:sz w:val="24"/>
          <w:szCs w:val="24"/>
        </w:rPr>
        <w:t xml:space="preserve">However, Houchin (2005, cited in The Scottish Centre for Crime &amp; Justice Research, no date) </w:t>
      </w:r>
      <w:r w:rsidR="0000795E">
        <w:rPr>
          <w:rFonts w:ascii="Arial" w:hAnsi="Arial" w:cs="Arial"/>
          <w:sz w:val="24"/>
          <w:szCs w:val="24"/>
        </w:rPr>
        <w:t>states by</w:t>
      </w:r>
      <w:r>
        <w:rPr>
          <w:rFonts w:ascii="Arial" w:hAnsi="Arial" w:cs="Arial"/>
          <w:sz w:val="24"/>
          <w:szCs w:val="24"/>
        </w:rPr>
        <w:t xml:space="preserve"> the other parent being in prison</w:t>
      </w:r>
      <w:r w:rsidR="00AF68CD">
        <w:rPr>
          <w:rFonts w:ascii="Arial" w:hAnsi="Arial" w:cs="Arial"/>
          <w:sz w:val="24"/>
          <w:szCs w:val="24"/>
        </w:rPr>
        <w:t>,</w:t>
      </w:r>
      <w:r>
        <w:rPr>
          <w:rFonts w:ascii="Arial" w:hAnsi="Arial" w:cs="Arial"/>
          <w:sz w:val="24"/>
          <w:szCs w:val="24"/>
        </w:rPr>
        <w:t xml:space="preserve"> this </w:t>
      </w:r>
      <w:r w:rsidR="0000795E">
        <w:rPr>
          <w:rFonts w:ascii="Arial" w:hAnsi="Arial" w:cs="Arial"/>
          <w:sz w:val="24"/>
          <w:szCs w:val="24"/>
        </w:rPr>
        <w:t>puts stress</w:t>
      </w:r>
      <w:r>
        <w:rPr>
          <w:rFonts w:ascii="Arial" w:hAnsi="Arial" w:cs="Arial"/>
          <w:sz w:val="24"/>
          <w:szCs w:val="24"/>
        </w:rPr>
        <w:t xml:space="preserve"> on the family mentally, </w:t>
      </w:r>
      <w:r w:rsidR="0000795E">
        <w:rPr>
          <w:rFonts w:ascii="Arial" w:hAnsi="Arial" w:cs="Arial"/>
          <w:sz w:val="24"/>
          <w:szCs w:val="24"/>
        </w:rPr>
        <w:t xml:space="preserve">as well as </w:t>
      </w:r>
      <w:r>
        <w:rPr>
          <w:rFonts w:ascii="Arial" w:hAnsi="Arial" w:cs="Arial"/>
          <w:sz w:val="24"/>
          <w:szCs w:val="24"/>
        </w:rPr>
        <w:t>financial</w:t>
      </w:r>
      <w:r w:rsidR="00AF68CD">
        <w:rPr>
          <w:rFonts w:ascii="Arial" w:hAnsi="Arial" w:cs="Arial"/>
          <w:sz w:val="24"/>
          <w:szCs w:val="24"/>
        </w:rPr>
        <w:t xml:space="preserve"> worry </w:t>
      </w:r>
      <w:r>
        <w:rPr>
          <w:rFonts w:ascii="Arial" w:hAnsi="Arial" w:cs="Arial"/>
          <w:sz w:val="24"/>
          <w:szCs w:val="24"/>
        </w:rPr>
        <w:t>on the parent who is looking after the children. Also, The Scottish Centre for Crime &amp; Justice Research (no date) explains that the mother will protect the child as much a</w:t>
      </w:r>
      <w:r w:rsidR="0000795E">
        <w:rPr>
          <w:rFonts w:ascii="Arial" w:hAnsi="Arial" w:cs="Arial"/>
          <w:sz w:val="24"/>
          <w:szCs w:val="24"/>
        </w:rPr>
        <w:t xml:space="preserve">s </w:t>
      </w:r>
      <w:r w:rsidR="0000795E">
        <w:rPr>
          <w:rFonts w:ascii="Arial" w:hAnsi="Arial" w:cs="Arial"/>
          <w:sz w:val="24"/>
          <w:szCs w:val="24"/>
        </w:rPr>
        <w:lastRenderedPageBreak/>
        <w:t>she ca</w:t>
      </w:r>
      <w:r>
        <w:rPr>
          <w:rFonts w:ascii="Arial" w:hAnsi="Arial" w:cs="Arial"/>
          <w:sz w:val="24"/>
          <w:szCs w:val="24"/>
        </w:rPr>
        <w:t>n</w:t>
      </w:r>
      <w:r w:rsidR="005B3B45">
        <w:rPr>
          <w:rFonts w:ascii="Arial" w:hAnsi="Arial" w:cs="Arial"/>
          <w:sz w:val="24"/>
          <w:szCs w:val="24"/>
        </w:rPr>
        <w:t>,</w:t>
      </w:r>
      <w:r>
        <w:rPr>
          <w:rFonts w:ascii="Arial" w:hAnsi="Arial" w:cs="Arial"/>
          <w:sz w:val="24"/>
          <w:szCs w:val="24"/>
        </w:rPr>
        <w:t xml:space="preserve"> even if it means not say</w:t>
      </w:r>
      <w:r w:rsidR="005B3B45">
        <w:rPr>
          <w:rFonts w:ascii="Arial" w:hAnsi="Arial" w:cs="Arial"/>
          <w:sz w:val="24"/>
          <w:szCs w:val="24"/>
        </w:rPr>
        <w:t>ing</w:t>
      </w:r>
      <w:r>
        <w:rPr>
          <w:rFonts w:ascii="Arial" w:hAnsi="Arial" w:cs="Arial"/>
          <w:sz w:val="24"/>
          <w:szCs w:val="24"/>
        </w:rPr>
        <w:t xml:space="preserve"> the truth about the parent </w:t>
      </w:r>
      <w:r w:rsidR="0000795E">
        <w:rPr>
          <w:rFonts w:ascii="Arial" w:hAnsi="Arial" w:cs="Arial"/>
          <w:sz w:val="24"/>
          <w:szCs w:val="24"/>
        </w:rPr>
        <w:t xml:space="preserve">who </w:t>
      </w:r>
      <w:r>
        <w:rPr>
          <w:rFonts w:ascii="Arial" w:hAnsi="Arial" w:cs="Arial"/>
          <w:sz w:val="24"/>
          <w:szCs w:val="24"/>
        </w:rPr>
        <w:t>is in prison. Ormiston Families (2021) estimate that in England and Wales, every year there are 310,00</w:t>
      </w:r>
      <w:r w:rsidR="00FC45A6">
        <w:rPr>
          <w:rFonts w:ascii="Arial" w:hAnsi="Arial" w:cs="Arial"/>
          <w:sz w:val="24"/>
          <w:szCs w:val="24"/>
        </w:rPr>
        <w:t>0</w:t>
      </w:r>
      <w:r>
        <w:rPr>
          <w:rFonts w:ascii="Arial" w:hAnsi="Arial" w:cs="Arial"/>
          <w:sz w:val="24"/>
          <w:szCs w:val="24"/>
        </w:rPr>
        <w:t xml:space="preserve"> </w:t>
      </w:r>
      <w:r w:rsidRPr="00681B12">
        <w:rPr>
          <w:rFonts w:ascii="Arial" w:hAnsi="Arial" w:cs="Arial"/>
          <w:sz w:val="24"/>
          <w:szCs w:val="24"/>
        </w:rPr>
        <w:t>children</w:t>
      </w:r>
      <w:r w:rsidR="00681B12">
        <w:rPr>
          <w:rStyle w:val="CommentReference"/>
          <w:rFonts w:ascii="Arial" w:hAnsi="Arial" w:cs="Arial"/>
          <w:sz w:val="24"/>
          <w:szCs w:val="24"/>
        </w:rPr>
        <w:t xml:space="preserve"> who ha</w:t>
      </w:r>
      <w:r w:rsidRPr="00681B12">
        <w:rPr>
          <w:rFonts w:ascii="Arial" w:hAnsi="Arial" w:cs="Arial"/>
          <w:sz w:val="24"/>
          <w:szCs w:val="24"/>
        </w:rPr>
        <w:t>ve</w:t>
      </w:r>
      <w:r>
        <w:rPr>
          <w:rFonts w:ascii="Arial" w:hAnsi="Arial" w:cs="Arial"/>
          <w:sz w:val="24"/>
          <w:szCs w:val="24"/>
        </w:rPr>
        <w:t xml:space="preserve"> a parent in prison. This is where the other parent may not tell the children the truth about where the </w:t>
      </w:r>
      <w:r w:rsidR="00681B12">
        <w:rPr>
          <w:rFonts w:ascii="Arial" w:hAnsi="Arial" w:cs="Arial"/>
          <w:sz w:val="24"/>
          <w:szCs w:val="24"/>
        </w:rPr>
        <w:t>imprisoned</w:t>
      </w:r>
      <w:r>
        <w:rPr>
          <w:rFonts w:ascii="Arial" w:hAnsi="Arial" w:cs="Arial"/>
          <w:sz w:val="24"/>
          <w:szCs w:val="24"/>
        </w:rPr>
        <w:t xml:space="preserve"> parent is</w:t>
      </w:r>
      <w:r w:rsidR="005B3B45">
        <w:rPr>
          <w:rFonts w:ascii="Arial" w:hAnsi="Arial" w:cs="Arial"/>
          <w:sz w:val="24"/>
          <w:szCs w:val="24"/>
        </w:rPr>
        <w:t>. T</w:t>
      </w:r>
      <w:r>
        <w:rPr>
          <w:rFonts w:ascii="Arial" w:hAnsi="Arial" w:cs="Arial"/>
          <w:sz w:val="24"/>
          <w:szCs w:val="24"/>
        </w:rPr>
        <w:t xml:space="preserve">he parent that is home may say that the other parent is working away (The Scottish Centre for Crime &amp; Justice Research, no date). </w:t>
      </w:r>
    </w:p>
    <w:p w14:paraId="050D0630" w14:textId="07928597" w:rsidR="00317ECE" w:rsidRDefault="009B3F98" w:rsidP="00EC0B2E">
      <w:pPr>
        <w:spacing w:line="360" w:lineRule="auto"/>
        <w:jc w:val="both"/>
        <w:rPr>
          <w:rFonts w:ascii="Arial" w:hAnsi="Arial" w:cs="Arial"/>
          <w:sz w:val="24"/>
          <w:szCs w:val="24"/>
        </w:rPr>
      </w:pPr>
      <w:r>
        <w:rPr>
          <w:rFonts w:ascii="Arial" w:hAnsi="Arial" w:cs="Arial"/>
          <w:sz w:val="24"/>
          <w:szCs w:val="24"/>
        </w:rPr>
        <w:t xml:space="preserve">However, in England and Wales there are 10,000 children </w:t>
      </w:r>
      <w:r w:rsidR="00681B12">
        <w:rPr>
          <w:rFonts w:ascii="Arial" w:hAnsi="Arial" w:cs="Arial"/>
          <w:sz w:val="24"/>
          <w:szCs w:val="24"/>
        </w:rPr>
        <w:t>who</w:t>
      </w:r>
      <w:r w:rsidR="00681B12">
        <w:rPr>
          <w:rStyle w:val="CommentReference"/>
        </w:rPr>
        <w:t xml:space="preserve"> </w:t>
      </w:r>
      <w:r w:rsidR="00681B12">
        <w:rPr>
          <w:rStyle w:val="CommentReference"/>
          <w:rFonts w:ascii="Arial" w:hAnsi="Arial" w:cs="Arial"/>
          <w:sz w:val="24"/>
          <w:szCs w:val="24"/>
        </w:rPr>
        <w:t>vis</w:t>
      </w:r>
      <w:r>
        <w:rPr>
          <w:rFonts w:ascii="Arial" w:hAnsi="Arial" w:cs="Arial"/>
          <w:sz w:val="24"/>
          <w:szCs w:val="24"/>
        </w:rPr>
        <w:t xml:space="preserve">it he parent in a public prison weekly. </w:t>
      </w:r>
      <w:r w:rsidR="00485CC3" w:rsidRPr="00485CC3">
        <w:rPr>
          <w:rFonts w:ascii="Arial" w:hAnsi="Arial" w:cs="Arial"/>
          <w:sz w:val="24"/>
          <w:szCs w:val="24"/>
        </w:rPr>
        <w:t xml:space="preserve">Khalifa, </w:t>
      </w:r>
      <w:r w:rsidR="005B3B45">
        <w:rPr>
          <w:rFonts w:ascii="Arial" w:hAnsi="Arial" w:cs="Arial"/>
          <w:sz w:val="24"/>
          <w:szCs w:val="24"/>
        </w:rPr>
        <w:t>(</w:t>
      </w:r>
      <w:r w:rsidR="00485CC3" w:rsidRPr="00485CC3">
        <w:rPr>
          <w:rFonts w:ascii="Arial" w:hAnsi="Arial" w:cs="Arial"/>
          <w:sz w:val="24"/>
          <w:szCs w:val="24"/>
        </w:rPr>
        <w:t>2018</w:t>
      </w:r>
      <w:r w:rsidR="005B3B45">
        <w:rPr>
          <w:rFonts w:ascii="Arial" w:hAnsi="Arial" w:cs="Arial"/>
          <w:sz w:val="24"/>
          <w:szCs w:val="24"/>
        </w:rPr>
        <w:t>)</w:t>
      </w:r>
      <w:r w:rsidR="00485CC3" w:rsidRPr="00485CC3">
        <w:rPr>
          <w:rFonts w:ascii="Arial" w:hAnsi="Arial" w:cs="Arial"/>
          <w:sz w:val="24"/>
          <w:szCs w:val="24"/>
        </w:rPr>
        <w:t xml:space="preserve">; Khalifa, Gooden, &amp; Davis, </w:t>
      </w:r>
      <w:r w:rsidR="00485CC3">
        <w:rPr>
          <w:rFonts w:ascii="Arial" w:hAnsi="Arial" w:cs="Arial"/>
          <w:sz w:val="24"/>
          <w:szCs w:val="24"/>
        </w:rPr>
        <w:t>(</w:t>
      </w:r>
      <w:r w:rsidR="00485CC3" w:rsidRPr="00485CC3">
        <w:rPr>
          <w:rFonts w:ascii="Arial" w:hAnsi="Arial" w:cs="Arial"/>
          <w:sz w:val="24"/>
          <w:szCs w:val="24"/>
        </w:rPr>
        <w:t>2016</w:t>
      </w:r>
      <w:r w:rsidR="005B3B45">
        <w:rPr>
          <w:rFonts w:ascii="Arial" w:hAnsi="Arial" w:cs="Arial"/>
          <w:sz w:val="24"/>
          <w:szCs w:val="24"/>
        </w:rPr>
        <w:t>,</w:t>
      </w:r>
      <w:r w:rsidR="00485CC3">
        <w:rPr>
          <w:rFonts w:ascii="Arial" w:hAnsi="Arial" w:cs="Arial"/>
          <w:sz w:val="24"/>
          <w:szCs w:val="24"/>
        </w:rPr>
        <w:t xml:space="preserve"> cited in Scanlan and Johnson, 2020) shows us that inclusive leadership is having a solution to capture the family and the community together. </w:t>
      </w:r>
      <w:r w:rsidR="00C515FC">
        <w:rPr>
          <w:rFonts w:ascii="Arial" w:hAnsi="Arial" w:cs="Arial"/>
          <w:sz w:val="24"/>
          <w:szCs w:val="24"/>
        </w:rPr>
        <w:t xml:space="preserve">There </w:t>
      </w:r>
      <w:r w:rsidR="00681B12">
        <w:rPr>
          <w:rFonts w:ascii="Arial" w:hAnsi="Arial" w:cs="Arial"/>
          <w:sz w:val="24"/>
          <w:szCs w:val="24"/>
        </w:rPr>
        <w:t xml:space="preserve">are </w:t>
      </w:r>
      <w:r w:rsidR="00C515FC">
        <w:rPr>
          <w:rFonts w:ascii="Arial" w:hAnsi="Arial" w:cs="Arial"/>
          <w:sz w:val="24"/>
          <w:szCs w:val="24"/>
        </w:rPr>
        <w:t>different type</w:t>
      </w:r>
      <w:r w:rsidR="00B24635">
        <w:rPr>
          <w:rFonts w:ascii="Arial" w:hAnsi="Arial" w:cs="Arial"/>
          <w:sz w:val="24"/>
          <w:szCs w:val="24"/>
        </w:rPr>
        <w:t>s</w:t>
      </w:r>
      <w:r w:rsidR="00C515FC">
        <w:rPr>
          <w:rFonts w:ascii="Arial" w:hAnsi="Arial" w:cs="Arial"/>
          <w:sz w:val="24"/>
          <w:szCs w:val="24"/>
        </w:rPr>
        <w:t xml:space="preserve"> of </w:t>
      </w:r>
      <w:r w:rsidR="00E13303">
        <w:rPr>
          <w:rFonts w:ascii="Arial" w:hAnsi="Arial" w:cs="Arial"/>
          <w:sz w:val="24"/>
          <w:szCs w:val="24"/>
        </w:rPr>
        <w:t>symptoms,</w:t>
      </w:r>
      <w:r w:rsidR="00C515FC">
        <w:rPr>
          <w:rFonts w:ascii="Arial" w:hAnsi="Arial" w:cs="Arial"/>
          <w:sz w:val="24"/>
          <w:szCs w:val="24"/>
        </w:rPr>
        <w:t xml:space="preserve"> </w:t>
      </w:r>
      <w:r w:rsidR="00E13303">
        <w:rPr>
          <w:rFonts w:ascii="Arial" w:hAnsi="Arial" w:cs="Arial"/>
          <w:sz w:val="24"/>
          <w:szCs w:val="24"/>
        </w:rPr>
        <w:t xml:space="preserve">and these can be barriers to having an inclusive leadership with the family and other staff. </w:t>
      </w:r>
      <w:r w:rsidR="00C515FC">
        <w:rPr>
          <w:rFonts w:ascii="Arial" w:hAnsi="Arial" w:cs="Arial"/>
          <w:sz w:val="24"/>
          <w:szCs w:val="24"/>
        </w:rPr>
        <w:t>NHS (2019) explains</w:t>
      </w:r>
      <w:r w:rsidR="00E13303">
        <w:rPr>
          <w:rFonts w:ascii="Arial" w:hAnsi="Arial" w:cs="Arial"/>
          <w:sz w:val="24"/>
          <w:szCs w:val="24"/>
        </w:rPr>
        <w:t xml:space="preserve"> that some of the psychological symptoms </w:t>
      </w:r>
      <w:bookmarkStart w:id="1" w:name="_Hlk90032190"/>
      <w:r w:rsidR="00E13303">
        <w:rPr>
          <w:rFonts w:ascii="Arial" w:hAnsi="Arial" w:cs="Arial"/>
          <w:sz w:val="24"/>
          <w:szCs w:val="24"/>
        </w:rPr>
        <w:t xml:space="preserve">can be, feeling low, feeling hopeless, feeling guilt-ridden, feeling anxious and more. However, there are some physical symptoms such as, speaking more slowly, change in weight, lack of energy, not getting enough sleep. Also, there are severities of depression which can be, mild which can have a little impact </w:t>
      </w:r>
      <w:r w:rsidR="00317ECE">
        <w:rPr>
          <w:rFonts w:ascii="Arial" w:hAnsi="Arial" w:cs="Arial"/>
          <w:sz w:val="24"/>
          <w:szCs w:val="24"/>
        </w:rPr>
        <w:t>daily</w:t>
      </w:r>
      <w:r w:rsidR="00E13303">
        <w:rPr>
          <w:rFonts w:ascii="Arial" w:hAnsi="Arial" w:cs="Arial"/>
          <w:sz w:val="24"/>
          <w:szCs w:val="24"/>
        </w:rPr>
        <w:t xml:space="preserve">, moderate which </w:t>
      </w:r>
      <w:r w:rsidR="00681B12">
        <w:rPr>
          <w:rFonts w:ascii="Arial" w:hAnsi="Arial" w:cs="Arial"/>
          <w:sz w:val="24"/>
          <w:szCs w:val="24"/>
        </w:rPr>
        <w:t xml:space="preserve">has </w:t>
      </w:r>
      <w:r w:rsidR="00E13303">
        <w:rPr>
          <w:rFonts w:ascii="Arial" w:hAnsi="Arial" w:cs="Arial"/>
          <w:sz w:val="24"/>
          <w:szCs w:val="24"/>
        </w:rPr>
        <w:t>more of an impact on your day-to-day life or severe</w:t>
      </w:r>
      <w:r w:rsidR="00B24635">
        <w:rPr>
          <w:rFonts w:ascii="Arial" w:hAnsi="Arial" w:cs="Arial"/>
          <w:sz w:val="24"/>
          <w:szCs w:val="24"/>
        </w:rPr>
        <w:t>,</w:t>
      </w:r>
      <w:r w:rsidR="00E13303">
        <w:rPr>
          <w:rFonts w:ascii="Arial" w:hAnsi="Arial" w:cs="Arial"/>
          <w:sz w:val="24"/>
          <w:szCs w:val="24"/>
        </w:rPr>
        <w:t xml:space="preserve"> which can mean it is ve</w:t>
      </w:r>
      <w:r w:rsidR="00FE37CF">
        <w:rPr>
          <w:rFonts w:ascii="Arial" w:hAnsi="Arial" w:cs="Arial"/>
          <w:sz w:val="24"/>
          <w:szCs w:val="24"/>
        </w:rPr>
        <w:t>ry</w:t>
      </w:r>
      <w:r w:rsidR="00E13303">
        <w:rPr>
          <w:rFonts w:ascii="Arial" w:hAnsi="Arial" w:cs="Arial"/>
          <w:sz w:val="24"/>
          <w:szCs w:val="24"/>
        </w:rPr>
        <w:t xml:space="preserve"> hard or even impossible to get through the day.</w:t>
      </w:r>
      <w:r w:rsidR="00117912">
        <w:rPr>
          <w:rFonts w:ascii="Arial" w:hAnsi="Arial" w:cs="Arial"/>
          <w:sz w:val="24"/>
          <w:szCs w:val="24"/>
        </w:rPr>
        <w:t xml:space="preserve"> </w:t>
      </w:r>
      <w:r w:rsidR="00681B12">
        <w:rPr>
          <w:rFonts w:ascii="Arial" w:hAnsi="Arial" w:cs="Arial"/>
          <w:sz w:val="24"/>
          <w:szCs w:val="24"/>
        </w:rPr>
        <w:t xml:space="preserve">American Psychiatric Association (2017). </w:t>
      </w:r>
      <w:r w:rsidR="00117912">
        <w:rPr>
          <w:rFonts w:ascii="Arial" w:hAnsi="Arial" w:cs="Arial"/>
          <w:sz w:val="24"/>
          <w:szCs w:val="24"/>
        </w:rPr>
        <w:t xml:space="preserve">points out that in the last year 1 in 9 women </w:t>
      </w:r>
      <w:r w:rsidR="00FC45A6">
        <w:rPr>
          <w:rFonts w:ascii="Arial" w:hAnsi="Arial" w:cs="Arial"/>
          <w:sz w:val="24"/>
          <w:szCs w:val="24"/>
        </w:rPr>
        <w:t>aged</w:t>
      </w:r>
      <w:r w:rsidR="00117912">
        <w:rPr>
          <w:rFonts w:ascii="Arial" w:hAnsi="Arial" w:cs="Arial"/>
          <w:sz w:val="24"/>
          <w:szCs w:val="24"/>
        </w:rPr>
        <w:t xml:space="preserve"> 18 and over has had the minimum of 1 crucial episode of depression in the last year.</w:t>
      </w:r>
    </w:p>
    <w:p w14:paraId="6626E7E1" w14:textId="6372C602" w:rsidR="00317ECE" w:rsidRDefault="00317ECE" w:rsidP="00EC0B2E">
      <w:pPr>
        <w:spacing w:line="360" w:lineRule="auto"/>
        <w:jc w:val="both"/>
        <w:rPr>
          <w:rFonts w:ascii="Arial" w:hAnsi="Arial" w:cs="Arial"/>
          <w:sz w:val="24"/>
          <w:szCs w:val="24"/>
        </w:rPr>
      </w:pPr>
      <w:r>
        <w:rPr>
          <w:rFonts w:ascii="Arial" w:hAnsi="Arial" w:cs="Arial"/>
          <w:sz w:val="24"/>
          <w:szCs w:val="24"/>
        </w:rPr>
        <w:t>This can affect having an inclusive leadership relationship with staff, family, and social worker</w:t>
      </w:r>
      <w:r w:rsidR="00B24635">
        <w:rPr>
          <w:rFonts w:ascii="Arial" w:hAnsi="Arial" w:cs="Arial"/>
          <w:sz w:val="24"/>
          <w:szCs w:val="24"/>
        </w:rPr>
        <w:t>s</w:t>
      </w:r>
      <w:r>
        <w:rPr>
          <w:rFonts w:ascii="Arial" w:hAnsi="Arial" w:cs="Arial"/>
          <w:sz w:val="24"/>
          <w:szCs w:val="24"/>
        </w:rPr>
        <w:t xml:space="preserve"> when t</w:t>
      </w:r>
      <w:r w:rsidR="00B72E4E">
        <w:rPr>
          <w:rFonts w:ascii="Arial" w:hAnsi="Arial" w:cs="Arial"/>
          <w:sz w:val="24"/>
          <w:szCs w:val="24"/>
        </w:rPr>
        <w:t>he parent has depression</w:t>
      </w:r>
      <w:r w:rsidR="00B24635">
        <w:rPr>
          <w:rFonts w:ascii="Arial" w:hAnsi="Arial" w:cs="Arial"/>
          <w:sz w:val="24"/>
          <w:szCs w:val="24"/>
        </w:rPr>
        <w:t>,</w:t>
      </w:r>
      <w:r w:rsidR="00B72E4E">
        <w:rPr>
          <w:rFonts w:ascii="Arial" w:hAnsi="Arial" w:cs="Arial"/>
          <w:sz w:val="24"/>
          <w:szCs w:val="24"/>
        </w:rPr>
        <w:t xml:space="preserve"> as they may not want to speak </w:t>
      </w:r>
      <w:r w:rsidR="00681B12">
        <w:rPr>
          <w:rFonts w:ascii="Arial" w:hAnsi="Arial" w:cs="Arial"/>
          <w:sz w:val="24"/>
          <w:szCs w:val="24"/>
        </w:rPr>
        <w:t xml:space="preserve">about </w:t>
      </w:r>
      <w:r w:rsidR="00B72E4E">
        <w:rPr>
          <w:rFonts w:ascii="Arial" w:hAnsi="Arial" w:cs="Arial"/>
          <w:sz w:val="24"/>
          <w:szCs w:val="24"/>
        </w:rPr>
        <w:t xml:space="preserve">their </w:t>
      </w:r>
      <w:r w:rsidR="00681B12">
        <w:rPr>
          <w:rFonts w:ascii="Arial" w:hAnsi="Arial" w:cs="Arial"/>
          <w:sz w:val="24"/>
          <w:szCs w:val="24"/>
        </w:rPr>
        <w:t>feelings,</w:t>
      </w:r>
      <w:r w:rsidR="00B72E4E">
        <w:rPr>
          <w:rFonts w:ascii="Arial" w:hAnsi="Arial" w:cs="Arial"/>
          <w:sz w:val="24"/>
          <w:szCs w:val="24"/>
        </w:rPr>
        <w:t xml:space="preserve"> and this can be </w:t>
      </w:r>
      <w:r w:rsidR="00681B12">
        <w:rPr>
          <w:rFonts w:ascii="Arial" w:hAnsi="Arial" w:cs="Arial"/>
          <w:sz w:val="24"/>
          <w:szCs w:val="24"/>
        </w:rPr>
        <w:t xml:space="preserve">difficult to support the parents needs. </w:t>
      </w:r>
    </w:p>
    <w:p w14:paraId="65F2B8F8" w14:textId="5A7A8C3F" w:rsidR="00EC0B2E" w:rsidRDefault="00EC0B2E" w:rsidP="00EC0B2E">
      <w:pPr>
        <w:spacing w:line="360" w:lineRule="auto"/>
        <w:jc w:val="both"/>
        <w:rPr>
          <w:rFonts w:ascii="Arial" w:hAnsi="Arial" w:cs="Arial"/>
          <w:b/>
          <w:bCs/>
          <w:sz w:val="24"/>
          <w:szCs w:val="24"/>
          <w:u w:val="single"/>
        </w:rPr>
      </w:pPr>
      <w:r>
        <w:rPr>
          <w:rFonts w:ascii="Arial" w:hAnsi="Arial" w:cs="Arial"/>
          <w:b/>
          <w:bCs/>
          <w:sz w:val="24"/>
          <w:szCs w:val="24"/>
          <w:u w:val="single"/>
        </w:rPr>
        <w:t>Social worker</w:t>
      </w:r>
    </w:p>
    <w:p w14:paraId="30C6851A" w14:textId="31D03BC7" w:rsidR="006D68F1" w:rsidRDefault="00EC0B2E" w:rsidP="00EC0B2E">
      <w:pPr>
        <w:spacing w:line="360" w:lineRule="auto"/>
        <w:jc w:val="both"/>
        <w:rPr>
          <w:rFonts w:ascii="Arial" w:hAnsi="Arial" w:cs="Arial"/>
          <w:sz w:val="24"/>
          <w:szCs w:val="24"/>
        </w:rPr>
      </w:pPr>
      <w:r>
        <w:rPr>
          <w:rFonts w:ascii="Arial" w:hAnsi="Arial" w:cs="Arial"/>
          <w:sz w:val="24"/>
          <w:szCs w:val="24"/>
        </w:rPr>
        <w:t>There can be many barriers for social workers during</w:t>
      </w:r>
      <w:r w:rsidR="00681B12">
        <w:rPr>
          <w:rFonts w:ascii="Arial" w:hAnsi="Arial" w:cs="Arial"/>
          <w:sz w:val="24"/>
          <w:szCs w:val="24"/>
        </w:rPr>
        <w:t xml:space="preserve"> </w:t>
      </w:r>
      <w:r>
        <w:rPr>
          <w:rFonts w:ascii="Arial" w:hAnsi="Arial" w:cs="Arial"/>
          <w:sz w:val="24"/>
          <w:szCs w:val="24"/>
        </w:rPr>
        <w:t>cases. One of the barriers would be if the social worker is new to the job an</w:t>
      </w:r>
      <w:r w:rsidR="00681B12">
        <w:rPr>
          <w:rFonts w:ascii="Arial" w:hAnsi="Arial" w:cs="Arial"/>
          <w:sz w:val="24"/>
          <w:szCs w:val="24"/>
        </w:rPr>
        <w:t>d does no</w:t>
      </w:r>
      <w:r>
        <w:rPr>
          <w:rFonts w:ascii="Arial" w:hAnsi="Arial" w:cs="Arial"/>
          <w:sz w:val="24"/>
          <w:szCs w:val="24"/>
        </w:rPr>
        <w:t xml:space="preserve">t </w:t>
      </w:r>
      <w:r w:rsidR="00A46757">
        <w:rPr>
          <w:rFonts w:ascii="Arial" w:hAnsi="Arial" w:cs="Arial"/>
          <w:sz w:val="24"/>
          <w:szCs w:val="24"/>
        </w:rPr>
        <w:t xml:space="preserve">have </w:t>
      </w:r>
      <w:r>
        <w:rPr>
          <w:rFonts w:ascii="Arial" w:hAnsi="Arial" w:cs="Arial"/>
          <w:sz w:val="24"/>
          <w:szCs w:val="24"/>
        </w:rPr>
        <w:t xml:space="preserve">much experience. Penhale and Young (2015) explain that social workers will need to understand people in all ways possible. The social worker will need to understand the different backgrounds of each case. Penhale and Young (2015) points out that social workers should never assume that all people are the same or have the same background because every case will be different and will have different needs. Also, a social worker will not be able to stereotype people by their background. Everyone will have different life </w:t>
      </w:r>
      <w:r>
        <w:rPr>
          <w:rFonts w:ascii="Arial" w:hAnsi="Arial" w:cs="Arial"/>
          <w:sz w:val="24"/>
          <w:szCs w:val="24"/>
        </w:rPr>
        <w:lastRenderedPageBreak/>
        <w:t xml:space="preserve">choices, and this will also bring back to the social worker needing to understand that every case </w:t>
      </w:r>
      <w:r w:rsidRPr="005542C1">
        <w:rPr>
          <w:rFonts w:ascii="Arial" w:hAnsi="Arial" w:cs="Arial"/>
          <w:sz w:val="24"/>
          <w:szCs w:val="24"/>
        </w:rPr>
        <w:t>is different</w:t>
      </w:r>
      <w:r>
        <w:rPr>
          <w:rFonts w:ascii="Arial" w:hAnsi="Arial" w:cs="Arial"/>
          <w:sz w:val="24"/>
          <w:szCs w:val="24"/>
        </w:rPr>
        <w:t xml:space="preserve"> (Penhale and Young, 2015)</w:t>
      </w:r>
      <w:r w:rsidRPr="005542C1">
        <w:rPr>
          <w:rFonts w:ascii="Arial" w:hAnsi="Arial" w:cs="Arial"/>
          <w:sz w:val="24"/>
          <w:szCs w:val="24"/>
        </w:rPr>
        <w:t xml:space="preserve">. </w:t>
      </w:r>
    </w:p>
    <w:p w14:paraId="2BAEEFCA" w14:textId="15788749" w:rsidR="00EC0B2E" w:rsidRDefault="00EC0B2E" w:rsidP="00EC0B2E">
      <w:pPr>
        <w:spacing w:line="360" w:lineRule="auto"/>
        <w:jc w:val="both"/>
        <w:rPr>
          <w:rFonts w:ascii="Arial" w:hAnsi="Arial" w:cs="Arial"/>
          <w:sz w:val="24"/>
          <w:szCs w:val="24"/>
        </w:rPr>
      </w:pPr>
      <w:r w:rsidRPr="005542C1">
        <w:rPr>
          <w:rFonts w:ascii="Arial" w:hAnsi="Arial" w:cs="Arial"/>
          <w:sz w:val="24"/>
          <w:szCs w:val="24"/>
        </w:rPr>
        <w:t xml:space="preserve">Hunt </w:t>
      </w:r>
      <w:r w:rsidRPr="005542C1">
        <w:rPr>
          <w:rFonts w:ascii="Arial" w:hAnsi="Arial" w:cs="Arial"/>
          <w:i/>
          <w:iCs/>
          <w:sz w:val="24"/>
          <w:szCs w:val="24"/>
        </w:rPr>
        <w:t>et al</w:t>
      </w:r>
      <w:r w:rsidR="006D68F1">
        <w:rPr>
          <w:rFonts w:ascii="Arial" w:hAnsi="Arial" w:cs="Arial"/>
          <w:i/>
          <w:iCs/>
          <w:sz w:val="24"/>
          <w:szCs w:val="24"/>
        </w:rPr>
        <w:t>.</w:t>
      </w:r>
      <w:r w:rsidRPr="005542C1">
        <w:rPr>
          <w:rFonts w:ascii="Arial" w:hAnsi="Arial" w:cs="Arial"/>
        </w:rPr>
        <w:t xml:space="preserve"> </w:t>
      </w:r>
      <w:r w:rsidRPr="005542C1">
        <w:rPr>
          <w:rFonts w:ascii="Arial" w:hAnsi="Arial" w:cs="Arial"/>
          <w:sz w:val="24"/>
          <w:szCs w:val="24"/>
        </w:rPr>
        <w:t>(2017)</w:t>
      </w:r>
      <w:r>
        <w:rPr>
          <w:rFonts w:ascii="Arial" w:hAnsi="Arial" w:cs="Arial"/>
          <w:sz w:val="24"/>
          <w:szCs w:val="24"/>
        </w:rPr>
        <w:t xml:space="preserve"> explains that all social workers will have experience with other social workers before they do cases by themselves. However, when newly social workers work by themselves, they will be independent and will need to make all decisions without any help. This can result in the social worker not communicating correctly with the family and children which could lead to the family and children feeling they do not understand</w:t>
      </w:r>
      <w:r w:rsidR="00A20181">
        <w:rPr>
          <w:rFonts w:ascii="Arial" w:hAnsi="Arial" w:cs="Arial"/>
          <w:sz w:val="24"/>
          <w:szCs w:val="24"/>
        </w:rPr>
        <w:t xml:space="preserve"> procedures.</w:t>
      </w:r>
      <w:r>
        <w:rPr>
          <w:rFonts w:ascii="Arial" w:hAnsi="Arial" w:cs="Arial"/>
          <w:sz w:val="24"/>
          <w:szCs w:val="24"/>
        </w:rPr>
        <w:t xml:space="preserve"> Forrester, Westlake and Glynn (2012) explain that there can be some parental resistance when it comes to social workers</w:t>
      </w:r>
      <w:r w:rsidR="006D68F1">
        <w:rPr>
          <w:rFonts w:ascii="Arial" w:hAnsi="Arial" w:cs="Arial"/>
          <w:sz w:val="24"/>
          <w:szCs w:val="24"/>
        </w:rPr>
        <w:t>,</w:t>
      </w:r>
      <w:r>
        <w:rPr>
          <w:rFonts w:ascii="Arial" w:hAnsi="Arial" w:cs="Arial"/>
          <w:sz w:val="24"/>
          <w:szCs w:val="24"/>
        </w:rPr>
        <w:t xml:space="preserve"> as the parents may think that the social worker is there as a negative</w:t>
      </w:r>
      <w:r w:rsidR="006D68F1">
        <w:rPr>
          <w:rFonts w:ascii="Arial" w:hAnsi="Arial" w:cs="Arial"/>
          <w:sz w:val="24"/>
          <w:szCs w:val="24"/>
        </w:rPr>
        <w:t>,</w:t>
      </w:r>
      <w:r>
        <w:rPr>
          <w:rFonts w:ascii="Arial" w:hAnsi="Arial" w:cs="Arial"/>
          <w:sz w:val="24"/>
          <w:szCs w:val="24"/>
        </w:rPr>
        <w:t xml:space="preserve"> when social workers are there to help the family. Also, Forrester, Westlake and Glynn (2012) </w:t>
      </w:r>
      <w:r w:rsidR="00117912">
        <w:rPr>
          <w:rFonts w:ascii="Arial" w:hAnsi="Arial" w:cs="Arial"/>
          <w:sz w:val="24"/>
          <w:szCs w:val="24"/>
        </w:rPr>
        <w:t>agree</w:t>
      </w:r>
      <w:r>
        <w:rPr>
          <w:rFonts w:ascii="Arial" w:hAnsi="Arial" w:cs="Arial"/>
          <w:sz w:val="24"/>
          <w:szCs w:val="24"/>
        </w:rPr>
        <w:t xml:space="preserve"> with The Scottish Centre for Crime &amp; Justice Researc</w:t>
      </w:r>
      <w:r w:rsidR="00A20181">
        <w:rPr>
          <w:rFonts w:ascii="Arial" w:hAnsi="Arial" w:cs="Arial"/>
          <w:sz w:val="24"/>
          <w:szCs w:val="24"/>
        </w:rPr>
        <w:t>h (no date) t</w:t>
      </w:r>
      <w:r>
        <w:rPr>
          <w:rFonts w:ascii="Arial" w:hAnsi="Arial" w:cs="Arial"/>
          <w:sz w:val="24"/>
          <w:szCs w:val="24"/>
        </w:rPr>
        <w:t>hat there are many principles that cause the parental support such as, the parent will want to protect the child from any harm, also the parent will not want to change anything and keep the children into routine</w:t>
      </w:r>
      <w:r w:rsidR="006D68F1">
        <w:rPr>
          <w:rFonts w:ascii="Arial" w:hAnsi="Arial" w:cs="Arial"/>
          <w:sz w:val="24"/>
          <w:szCs w:val="24"/>
        </w:rPr>
        <w:t xml:space="preserve"> and</w:t>
      </w:r>
      <w:r>
        <w:rPr>
          <w:rFonts w:ascii="Arial" w:hAnsi="Arial" w:cs="Arial"/>
          <w:sz w:val="24"/>
          <w:szCs w:val="24"/>
        </w:rPr>
        <w:t xml:space="preserve"> the parent of the child may not explain the whole truth or story of the other parent. However, the parent might be in denial of many things, and this can be a barrier with the social worker because the social worker will not be able to get all the information </w:t>
      </w:r>
      <w:r w:rsidR="00A20181">
        <w:rPr>
          <w:rFonts w:ascii="Arial" w:hAnsi="Arial" w:cs="Arial"/>
          <w:sz w:val="24"/>
          <w:szCs w:val="24"/>
        </w:rPr>
        <w:t>or</w:t>
      </w:r>
      <w:r>
        <w:rPr>
          <w:rFonts w:ascii="Arial" w:hAnsi="Arial" w:cs="Arial"/>
          <w:sz w:val="24"/>
          <w:szCs w:val="24"/>
        </w:rPr>
        <w:t xml:space="preserve"> be able to connect properly with the family and children to be able to help them as much as possible.</w:t>
      </w:r>
      <w:r w:rsidR="00117912">
        <w:rPr>
          <w:rFonts w:ascii="Arial" w:hAnsi="Arial" w:cs="Arial"/>
          <w:sz w:val="24"/>
          <w:szCs w:val="24"/>
        </w:rPr>
        <w:t xml:space="preserve"> </w:t>
      </w:r>
    </w:p>
    <w:bookmarkEnd w:id="1"/>
    <w:p w14:paraId="499E906D" w14:textId="3839CBC6" w:rsidR="009750AC" w:rsidRDefault="00A160C8" w:rsidP="006318A4">
      <w:pPr>
        <w:spacing w:line="360" w:lineRule="auto"/>
        <w:jc w:val="both"/>
        <w:rPr>
          <w:rFonts w:ascii="Arial" w:hAnsi="Arial" w:cs="Arial"/>
          <w:sz w:val="24"/>
          <w:szCs w:val="24"/>
        </w:rPr>
      </w:pPr>
      <w:r>
        <w:rPr>
          <w:rFonts w:ascii="Arial" w:hAnsi="Arial" w:cs="Arial"/>
          <w:sz w:val="24"/>
          <w:szCs w:val="24"/>
        </w:rPr>
        <w:t xml:space="preserve">However, inclusive leadership will be difficult as the leader who will be in contact with the social worker will not be able to have </w:t>
      </w:r>
      <w:r w:rsidR="00A20181">
        <w:rPr>
          <w:rFonts w:ascii="Arial" w:hAnsi="Arial" w:cs="Arial"/>
          <w:sz w:val="24"/>
          <w:szCs w:val="24"/>
        </w:rPr>
        <w:t xml:space="preserve">the </w:t>
      </w:r>
      <w:r w:rsidR="006C2721">
        <w:rPr>
          <w:rFonts w:ascii="Arial" w:hAnsi="Arial" w:cs="Arial"/>
          <w:sz w:val="24"/>
          <w:szCs w:val="24"/>
        </w:rPr>
        <w:t>information if</w:t>
      </w:r>
      <w:r>
        <w:rPr>
          <w:rFonts w:ascii="Arial" w:hAnsi="Arial" w:cs="Arial"/>
          <w:sz w:val="24"/>
          <w:szCs w:val="24"/>
        </w:rPr>
        <w:t xml:space="preserve"> the family are not willing to communicate with the social worker properly. </w:t>
      </w:r>
      <w:bookmarkEnd w:id="0"/>
    </w:p>
    <w:p w14:paraId="0BB326DE" w14:textId="77777777" w:rsidR="009B3F98" w:rsidRPr="00C712B1" w:rsidRDefault="009B3F98" w:rsidP="009B3F98">
      <w:pPr>
        <w:spacing w:line="360" w:lineRule="auto"/>
        <w:jc w:val="both"/>
        <w:rPr>
          <w:rFonts w:ascii="Arial" w:hAnsi="Arial" w:cs="Arial"/>
          <w:sz w:val="24"/>
          <w:szCs w:val="24"/>
        </w:rPr>
      </w:pPr>
      <w:r>
        <w:rPr>
          <w:rFonts w:ascii="Arial" w:hAnsi="Arial" w:cs="Arial"/>
          <w:b/>
          <w:bCs/>
          <w:sz w:val="24"/>
          <w:szCs w:val="24"/>
          <w:u w:val="single"/>
        </w:rPr>
        <w:t>Community</w:t>
      </w:r>
    </w:p>
    <w:p w14:paraId="465FBF34" w14:textId="18405E29" w:rsidR="00DD18C5" w:rsidRDefault="009B3F98" w:rsidP="006318A4">
      <w:pPr>
        <w:spacing w:line="360" w:lineRule="auto"/>
        <w:jc w:val="both"/>
        <w:rPr>
          <w:rFonts w:ascii="Arial" w:hAnsi="Arial" w:cs="Arial"/>
          <w:sz w:val="24"/>
          <w:szCs w:val="24"/>
        </w:rPr>
      </w:pPr>
      <w:r>
        <w:rPr>
          <w:rFonts w:ascii="Arial" w:hAnsi="Arial" w:cs="Arial"/>
          <w:sz w:val="24"/>
          <w:szCs w:val="24"/>
        </w:rPr>
        <w:t>The Scottish Centre for Crime &amp; Justice Research (no date) explains that the community will make the family feel and look guilty even though the family are innocent. This can have a big effect on the family.  However, Carrasco (2016) states that social workers should be trained in</w:t>
      </w:r>
      <w:r w:rsidR="00A20181">
        <w:rPr>
          <w:rFonts w:ascii="Arial" w:hAnsi="Arial" w:cs="Arial"/>
          <w:sz w:val="24"/>
          <w:szCs w:val="24"/>
        </w:rPr>
        <w:t xml:space="preserve"> </w:t>
      </w:r>
      <w:r>
        <w:rPr>
          <w:rFonts w:ascii="Arial" w:hAnsi="Arial" w:cs="Arial"/>
          <w:sz w:val="24"/>
          <w:szCs w:val="24"/>
        </w:rPr>
        <w:t>community social work</w:t>
      </w:r>
      <w:r w:rsidR="00A20181">
        <w:rPr>
          <w:rFonts w:ascii="Arial" w:hAnsi="Arial" w:cs="Arial"/>
          <w:sz w:val="24"/>
          <w:szCs w:val="24"/>
        </w:rPr>
        <w:t>, as</w:t>
      </w:r>
      <w:r>
        <w:rPr>
          <w:rFonts w:ascii="Arial" w:hAnsi="Arial" w:cs="Arial"/>
          <w:sz w:val="24"/>
          <w:szCs w:val="24"/>
        </w:rPr>
        <w:t xml:space="preserve"> they may be making judgements without the correct knowledge. However, if the social worker was trained in community social work, then this w</w:t>
      </w:r>
      <w:r w:rsidR="00A20181">
        <w:rPr>
          <w:rFonts w:ascii="Arial" w:hAnsi="Arial" w:cs="Arial"/>
          <w:sz w:val="24"/>
          <w:szCs w:val="24"/>
        </w:rPr>
        <w:t>ould h</w:t>
      </w:r>
      <w:r>
        <w:rPr>
          <w:rFonts w:ascii="Arial" w:hAnsi="Arial" w:cs="Arial"/>
          <w:sz w:val="24"/>
          <w:szCs w:val="24"/>
        </w:rPr>
        <w:t>elp the social worker with the family and community. Also, Carrasco (2016) points out that there can be confusion with social workers</w:t>
      </w:r>
      <w:r w:rsidR="00DD18C5">
        <w:rPr>
          <w:rFonts w:ascii="Arial" w:hAnsi="Arial" w:cs="Arial"/>
          <w:sz w:val="24"/>
          <w:szCs w:val="24"/>
        </w:rPr>
        <w:t>,</w:t>
      </w:r>
      <w:r>
        <w:rPr>
          <w:rFonts w:ascii="Arial" w:hAnsi="Arial" w:cs="Arial"/>
          <w:sz w:val="24"/>
          <w:szCs w:val="24"/>
        </w:rPr>
        <w:t xml:space="preserve"> as not all social worker</w:t>
      </w:r>
      <w:r w:rsidR="00DD18C5">
        <w:rPr>
          <w:rFonts w:ascii="Arial" w:hAnsi="Arial" w:cs="Arial"/>
          <w:sz w:val="24"/>
          <w:szCs w:val="24"/>
        </w:rPr>
        <w:t>s</w:t>
      </w:r>
      <w:r>
        <w:rPr>
          <w:rFonts w:ascii="Arial" w:hAnsi="Arial" w:cs="Arial"/>
          <w:sz w:val="24"/>
          <w:szCs w:val="24"/>
        </w:rPr>
        <w:t xml:space="preserve"> </w:t>
      </w:r>
      <w:r w:rsidR="00A20181">
        <w:rPr>
          <w:rFonts w:ascii="Arial" w:hAnsi="Arial" w:cs="Arial"/>
          <w:sz w:val="24"/>
          <w:szCs w:val="24"/>
        </w:rPr>
        <w:t xml:space="preserve">are </w:t>
      </w:r>
      <w:r>
        <w:rPr>
          <w:rFonts w:ascii="Arial" w:hAnsi="Arial" w:cs="Arial"/>
          <w:sz w:val="24"/>
          <w:szCs w:val="24"/>
        </w:rPr>
        <w:t>community social worker</w:t>
      </w:r>
      <w:r w:rsidR="00DD18C5">
        <w:rPr>
          <w:rFonts w:ascii="Arial" w:hAnsi="Arial" w:cs="Arial"/>
          <w:sz w:val="24"/>
          <w:szCs w:val="24"/>
        </w:rPr>
        <w:t>s</w:t>
      </w:r>
      <w:r>
        <w:rPr>
          <w:rFonts w:ascii="Arial" w:hAnsi="Arial" w:cs="Arial"/>
          <w:sz w:val="24"/>
          <w:szCs w:val="24"/>
        </w:rPr>
        <w:t xml:space="preserve">, they will </w:t>
      </w:r>
      <w:r w:rsidR="006C2721">
        <w:rPr>
          <w:rFonts w:ascii="Arial" w:hAnsi="Arial" w:cs="Arial"/>
          <w:sz w:val="24"/>
          <w:szCs w:val="24"/>
        </w:rPr>
        <w:t>need training</w:t>
      </w:r>
      <w:r>
        <w:rPr>
          <w:rFonts w:ascii="Arial" w:hAnsi="Arial" w:cs="Arial"/>
          <w:sz w:val="24"/>
          <w:szCs w:val="24"/>
        </w:rPr>
        <w:t xml:space="preserve"> </w:t>
      </w:r>
      <w:r w:rsidR="00A20181">
        <w:rPr>
          <w:rFonts w:ascii="Arial" w:hAnsi="Arial" w:cs="Arial"/>
          <w:sz w:val="24"/>
          <w:szCs w:val="24"/>
        </w:rPr>
        <w:t xml:space="preserve">to take on the role of a </w:t>
      </w:r>
      <w:r>
        <w:rPr>
          <w:rFonts w:ascii="Arial" w:hAnsi="Arial" w:cs="Arial"/>
          <w:sz w:val="24"/>
          <w:szCs w:val="24"/>
        </w:rPr>
        <w:t xml:space="preserve">community social worker. </w:t>
      </w:r>
    </w:p>
    <w:p w14:paraId="6E8F4A27" w14:textId="5F6D7478" w:rsidR="00370846" w:rsidRDefault="0098724D" w:rsidP="006318A4">
      <w:pPr>
        <w:spacing w:line="360" w:lineRule="auto"/>
        <w:jc w:val="both"/>
        <w:rPr>
          <w:rFonts w:ascii="Arial" w:hAnsi="Arial" w:cs="Arial"/>
          <w:sz w:val="24"/>
          <w:szCs w:val="24"/>
        </w:rPr>
      </w:pPr>
      <w:r>
        <w:rPr>
          <w:rFonts w:ascii="Arial" w:hAnsi="Arial" w:cs="Arial"/>
          <w:sz w:val="24"/>
          <w:szCs w:val="24"/>
        </w:rPr>
        <w:lastRenderedPageBreak/>
        <w:t>American Psychiatric Association (2017)</w:t>
      </w:r>
      <w:r w:rsidR="00B43850">
        <w:rPr>
          <w:rFonts w:ascii="Arial" w:hAnsi="Arial" w:cs="Arial"/>
          <w:sz w:val="24"/>
          <w:szCs w:val="24"/>
        </w:rPr>
        <w:t xml:space="preserve"> </w:t>
      </w:r>
      <w:r w:rsidR="00CB511E">
        <w:rPr>
          <w:rFonts w:ascii="Arial" w:hAnsi="Arial" w:cs="Arial"/>
          <w:sz w:val="24"/>
          <w:szCs w:val="24"/>
        </w:rPr>
        <w:t xml:space="preserve">shows us that there are many barriers with mental health within the community, one of which is that there is not much awareness about mental health, there are not enough support groups to help people talk. Another </w:t>
      </w:r>
      <w:r w:rsidR="00613B56">
        <w:rPr>
          <w:rFonts w:ascii="Arial" w:hAnsi="Arial" w:cs="Arial"/>
          <w:sz w:val="24"/>
          <w:szCs w:val="24"/>
        </w:rPr>
        <w:t xml:space="preserve">barrier within the community is </w:t>
      </w:r>
      <w:r w:rsidR="00D90B17">
        <w:rPr>
          <w:rFonts w:ascii="Arial" w:hAnsi="Arial" w:cs="Arial"/>
          <w:sz w:val="24"/>
          <w:szCs w:val="24"/>
        </w:rPr>
        <w:t xml:space="preserve">the stigma of mental health. </w:t>
      </w:r>
      <w:r w:rsidR="003D63E3">
        <w:rPr>
          <w:rFonts w:ascii="Arial" w:hAnsi="Arial" w:cs="Arial"/>
          <w:sz w:val="24"/>
          <w:szCs w:val="24"/>
        </w:rPr>
        <w:t xml:space="preserve">Larson </w:t>
      </w:r>
      <w:r w:rsidR="003D63E3">
        <w:rPr>
          <w:rFonts w:ascii="Arial" w:hAnsi="Arial" w:cs="Arial"/>
          <w:i/>
          <w:iCs/>
          <w:sz w:val="24"/>
          <w:szCs w:val="24"/>
        </w:rPr>
        <w:t>et al</w:t>
      </w:r>
      <w:r w:rsidR="00DD18C5">
        <w:rPr>
          <w:rFonts w:ascii="Arial" w:hAnsi="Arial" w:cs="Arial"/>
          <w:i/>
          <w:iCs/>
          <w:sz w:val="24"/>
          <w:szCs w:val="24"/>
        </w:rPr>
        <w:t>.</w:t>
      </w:r>
      <w:r w:rsidR="003D63E3">
        <w:rPr>
          <w:rFonts w:ascii="Arial" w:hAnsi="Arial" w:cs="Arial"/>
          <w:i/>
          <w:iCs/>
          <w:sz w:val="24"/>
          <w:szCs w:val="24"/>
        </w:rPr>
        <w:t xml:space="preserve"> </w:t>
      </w:r>
      <w:r w:rsidR="003D63E3" w:rsidRPr="003D63E3">
        <w:rPr>
          <w:rFonts w:ascii="Arial" w:hAnsi="Arial" w:cs="Arial"/>
          <w:sz w:val="24"/>
          <w:szCs w:val="24"/>
        </w:rPr>
        <w:t xml:space="preserve">(2011) show that </w:t>
      </w:r>
      <w:r w:rsidR="00A20181">
        <w:rPr>
          <w:rFonts w:ascii="Arial" w:hAnsi="Arial" w:cs="Arial"/>
          <w:sz w:val="24"/>
          <w:szCs w:val="24"/>
        </w:rPr>
        <w:t>the amount</w:t>
      </w:r>
      <w:r w:rsidR="003D63E3">
        <w:rPr>
          <w:rFonts w:ascii="Arial" w:hAnsi="Arial" w:cs="Arial"/>
          <w:sz w:val="24"/>
          <w:szCs w:val="24"/>
        </w:rPr>
        <w:t xml:space="preserve"> of people going to the mental health evaluation was decreasing. </w:t>
      </w:r>
      <w:r w:rsidR="005F4D01">
        <w:rPr>
          <w:rFonts w:ascii="Arial" w:hAnsi="Arial" w:cs="Arial"/>
          <w:sz w:val="24"/>
          <w:szCs w:val="24"/>
        </w:rPr>
        <w:t xml:space="preserve">Newman </w:t>
      </w:r>
      <w:r w:rsidR="005F4D01">
        <w:rPr>
          <w:rFonts w:ascii="Arial" w:hAnsi="Arial" w:cs="Arial"/>
          <w:i/>
          <w:iCs/>
          <w:sz w:val="24"/>
          <w:szCs w:val="24"/>
        </w:rPr>
        <w:t>et al</w:t>
      </w:r>
      <w:r w:rsidR="00DD18C5">
        <w:rPr>
          <w:rFonts w:ascii="Arial" w:hAnsi="Arial" w:cs="Arial"/>
          <w:i/>
          <w:iCs/>
          <w:sz w:val="24"/>
          <w:szCs w:val="24"/>
        </w:rPr>
        <w:t>.</w:t>
      </w:r>
      <w:r w:rsidR="005F4D01">
        <w:rPr>
          <w:rFonts w:ascii="Arial" w:hAnsi="Arial" w:cs="Arial"/>
          <w:sz w:val="24"/>
          <w:szCs w:val="24"/>
        </w:rPr>
        <w:t xml:space="preserve"> (2015) explains that it is important to have a good relationship with the </w:t>
      </w:r>
      <w:r w:rsidR="004D280F">
        <w:rPr>
          <w:rFonts w:ascii="Arial" w:hAnsi="Arial" w:cs="Arial"/>
          <w:sz w:val="24"/>
          <w:szCs w:val="24"/>
        </w:rPr>
        <w:t xml:space="preserve">user and the provider. </w:t>
      </w:r>
      <w:r w:rsidR="00EF408F">
        <w:rPr>
          <w:rFonts w:ascii="Arial" w:hAnsi="Arial" w:cs="Arial"/>
          <w:sz w:val="24"/>
          <w:szCs w:val="24"/>
        </w:rPr>
        <w:t>Salaheddin and Mason (2016) suggest that i</w:t>
      </w:r>
      <w:r w:rsidR="00544A58">
        <w:rPr>
          <w:rFonts w:ascii="Arial" w:hAnsi="Arial" w:cs="Arial"/>
          <w:sz w:val="24"/>
          <w:szCs w:val="24"/>
        </w:rPr>
        <w:t>f</w:t>
      </w:r>
      <w:r w:rsidR="00EF408F">
        <w:rPr>
          <w:rFonts w:ascii="Arial" w:hAnsi="Arial" w:cs="Arial"/>
          <w:sz w:val="24"/>
          <w:szCs w:val="24"/>
        </w:rPr>
        <w:t xml:space="preserve"> people ask for help with mental health </w:t>
      </w:r>
      <w:r w:rsidR="00544A58">
        <w:rPr>
          <w:rFonts w:ascii="Arial" w:hAnsi="Arial" w:cs="Arial"/>
          <w:sz w:val="24"/>
          <w:szCs w:val="24"/>
        </w:rPr>
        <w:t>sooner</w:t>
      </w:r>
      <w:r w:rsidR="00DD18C5">
        <w:rPr>
          <w:rFonts w:ascii="Arial" w:hAnsi="Arial" w:cs="Arial"/>
          <w:sz w:val="24"/>
          <w:szCs w:val="24"/>
        </w:rPr>
        <w:t>,</w:t>
      </w:r>
      <w:r w:rsidR="00544A58">
        <w:rPr>
          <w:rFonts w:ascii="Arial" w:hAnsi="Arial" w:cs="Arial"/>
          <w:sz w:val="24"/>
          <w:szCs w:val="24"/>
        </w:rPr>
        <w:t xml:space="preserve"> this can have a good effect on the</w:t>
      </w:r>
      <w:r w:rsidR="00A20181">
        <w:rPr>
          <w:rFonts w:ascii="Arial" w:hAnsi="Arial" w:cs="Arial"/>
          <w:sz w:val="24"/>
          <w:szCs w:val="24"/>
        </w:rPr>
        <w:t xml:space="preserve"> their psychological</w:t>
      </w:r>
      <w:r w:rsidR="00544A58">
        <w:rPr>
          <w:rFonts w:ascii="Arial" w:hAnsi="Arial" w:cs="Arial"/>
          <w:sz w:val="24"/>
          <w:szCs w:val="24"/>
        </w:rPr>
        <w:t xml:space="preserve"> wellbeing. However, some people may not want to speak to professionals and seek help which can lead to the person’s mental </w:t>
      </w:r>
      <w:r w:rsidR="00A20181">
        <w:rPr>
          <w:rFonts w:ascii="Arial" w:hAnsi="Arial" w:cs="Arial"/>
          <w:sz w:val="24"/>
          <w:szCs w:val="24"/>
        </w:rPr>
        <w:t>health becoming</w:t>
      </w:r>
      <w:r w:rsidR="00544A58">
        <w:rPr>
          <w:rFonts w:ascii="Arial" w:hAnsi="Arial" w:cs="Arial"/>
          <w:sz w:val="24"/>
          <w:szCs w:val="24"/>
        </w:rPr>
        <w:t xml:space="preserve"> worse</w:t>
      </w:r>
      <w:r w:rsidR="002A718C">
        <w:rPr>
          <w:rFonts w:ascii="Arial" w:hAnsi="Arial" w:cs="Arial"/>
          <w:sz w:val="24"/>
          <w:szCs w:val="24"/>
        </w:rPr>
        <w:t>.</w:t>
      </w:r>
      <w:r w:rsidR="00544A58">
        <w:rPr>
          <w:rFonts w:ascii="Arial" w:hAnsi="Arial" w:cs="Arial"/>
          <w:sz w:val="24"/>
          <w:szCs w:val="24"/>
        </w:rPr>
        <w:t xml:space="preserve"> </w:t>
      </w:r>
      <w:r w:rsidR="002A718C">
        <w:rPr>
          <w:rFonts w:ascii="Arial" w:hAnsi="Arial" w:cs="Arial"/>
          <w:sz w:val="24"/>
          <w:szCs w:val="24"/>
        </w:rPr>
        <w:t>A</w:t>
      </w:r>
      <w:r w:rsidR="00544A58">
        <w:rPr>
          <w:rFonts w:ascii="Arial" w:hAnsi="Arial" w:cs="Arial"/>
          <w:sz w:val="24"/>
          <w:szCs w:val="24"/>
        </w:rPr>
        <w:t>lso, Salaheddin and Mason (2016) s</w:t>
      </w:r>
      <w:r w:rsidR="00A20181">
        <w:rPr>
          <w:rFonts w:ascii="Arial" w:hAnsi="Arial" w:cs="Arial"/>
          <w:sz w:val="24"/>
          <w:szCs w:val="24"/>
        </w:rPr>
        <w:t xml:space="preserve">tate </w:t>
      </w:r>
      <w:r w:rsidR="00544A58">
        <w:rPr>
          <w:rFonts w:ascii="Arial" w:hAnsi="Arial" w:cs="Arial"/>
          <w:sz w:val="24"/>
          <w:szCs w:val="24"/>
        </w:rPr>
        <w:t xml:space="preserve">that the aim is to find out why people do not seek the help they need. </w:t>
      </w:r>
    </w:p>
    <w:p w14:paraId="7308F7FB" w14:textId="137B5F56" w:rsidR="00EC7C30" w:rsidRDefault="00EC7C30" w:rsidP="006318A4">
      <w:pPr>
        <w:spacing w:line="360" w:lineRule="auto"/>
        <w:jc w:val="both"/>
        <w:rPr>
          <w:rFonts w:ascii="Arial" w:hAnsi="Arial" w:cs="Arial"/>
          <w:sz w:val="24"/>
          <w:szCs w:val="24"/>
        </w:rPr>
      </w:pPr>
      <w:r>
        <w:rPr>
          <w:rFonts w:ascii="Arial" w:hAnsi="Arial" w:cs="Arial"/>
          <w:sz w:val="24"/>
          <w:szCs w:val="24"/>
        </w:rPr>
        <w:t xml:space="preserve">This can </w:t>
      </w:r>
      <w:r w:rsidR="00A20181">
        <w:rPr>
          <w:rFonts w:ascii="Arial" w:hAnsi="Arial" w:cs="Arial"/>
          <w:sz w:val="24"/>
          <w:szCs w:val="24"/>
        </w:rPr>
        <w:t>bring difficulties to</w:t>
      </w:r>
      <w:r>
        <w:rPr>
          <w:rFonts w:ascii="Arial" w:hAnsi="Arial" w:cs="Arial"/>
          <w:sz w:val="24"/>
          <w:szCs w:val="24"/>
        </w:rPr>
        <w:t xml:space="preserve"> inclusive leadershi</w:t>
      </w:r>
      <w:r w:rsidR="00762402">
        <w:rPr>
          <w:rFonts w:ascii="Arial" w:hAnsi="Arial" w:cs="Arial"/>
          <w:sz w:val="24"/>
          <w:szCs w:val="24"/>
        </w:rPr>
        <w:t>p because if the community will not help the parent to seek help</w:t>
      </w:r>
      <w:r w:rsidR="002A718C">
        <w:rPr>
          <w:rFonts w:ascii="Arial" w:hAnsi="Arial" w:cs="Arial"/>
          <w:sz w:val="24"/>
          <w:szCs w:val="24"/>
        </w:rPr>
        <w:t>,</w:t>
      </w:r>
      <w:r w:rsidR="00762402">
        <w:rPr>
          <w:rFonts w:ascii="Arial" w:hAnsi="Arial" w:cs="Arial"/>
          <w:sz w:val="24"/>
          <w:szCs w:val="24"/>
        </w:rPr>
        <w:t xml:space="preserve"> as there is no support group for the parent, it can be difficult for the parent to express their feelings which can cause the parent not to be honest with how they feel</w:t>
      </w:r>
      <w:r w:rsidR="002A718C">
        <w:rPr>
          <w:rFonts w:ascii="Arial" w:hAnsi="Arial" w:cs="Arial"/>
          <w:sz w:val="24"/>
          <w:szCs w:val="24"/>
        </w:rPr>
        <w:t>.</w:t>
      </w:r>
      <w:r w:rsidR="00762402">
        <w:rPr>
          <w:rFonts w:ascii="Arial" w:hAnsi="Arial" w:cs="Arial"/>
          <w:sz w:val="24"/>
          <w:szCs w:val="24"/>
        </w:rPr>
        <w:t xml:space="preserve"> </w:t>
      </w:r>
      <w:r w:rsidR="002A718C">
        <w:rPr>
          <w:rFonts w:ascii="Arial" w:hAnsi="Arial" w:cs="Arial"/>
          <w:sz w:val="24"/>
          <w:szCs w:val="24"/>
        </w:rPr>
        <w:t>B</w:t>
      </w:r>
      <w:r w:rsidR="00762402">
        <w:rPr>
          <w:rFonts w:ascii="Arial" w:hAnsi="Arial" w:cs="Arial"/>
          <w:sz w:val="24"/>
          <w:szCs w:val="24"/>
        </w:rPr>
        <w:t>y not having the correct information</w:t>
      </w:r>
      <w:r w:rsidR="002A718C">
        <w:rPr>
          <w:rFonts w:ascii="Arial" w:hAnsi="Arial" w:cs="Arial"/>
          <w:sz w:val="24"/>
          <w:szCs w:val="24"/>
        </w:rPr>
        <w:t>,</w:t>
      </w:r>
      <w:r w:rsidR="00762402">
        <w:rPr>
          <w:rFonts w:ascii="Arial" w:hAnsi="Arial" w:cs="Arial"/>
          <w:sz w:val="24"/>
          <w:szCs w:val="24"/>
        </w:rPr>
        <w:t xml:space="preserve"> the leader will not be able to help </w:t>
      </w:r>
      <w:r w:rsidR="002A718C">
        <w:rPr>
          <w:rFonts w:ascii="Arial" w:hAnsi="Arial" w:cs="Arial"/>
          <w:sz w:val="24"/>
          <w:szCs w:val="24"/>
        </w:rPr>
        <w:t>and</w:t>
      </w:r>
      <w:r w:rsidR="00762402">
        <w:rPr>
          <w:rFonts w:ascii="Arial" w:hAnsi="Arial" w:cs="Arial"/>
          <w:sz w:val="24"/>
          <w:szCs w:val="24"/>
        </w:rPr>
        <w:t xml:space="preserve"> support the family or the children through the circumstances. It will not be just the leader that will not be able to support </w:t>
      </w:r>
      <w:r w:rsidR="00A20181">
        <w:rPr>
          <w:rFonts w:ascii="Arial" w:hAnsi="Arial" w:cs="Arial"/>
          <w:sz w:val="24"/>
          <w:szCs w:val="24"/>
        </w:rPr>
        <w:t xml:space="preserve">the family </w:t>
      </w:r>
      <w:r w:rsidR="00762402">
        <w:rPr>
          <w:rFonts w:ascii="Arial" w:hAnsi="Arial" w:cs="Arial"/>
          <w:sz w:val="24"/>
          <w:szCs w:val="24"/>
        </w:rPr>
        <w:t xml:space="preserve">it will be the setting the children are in </w:t>
      </w:r>
      <w:r w:rsidR="00A20181">
        <w:rPr>
          <w:rFonts w:ascii="Arial" w:hAnsi="Arial" w:cs="Arial"/>
          <w:sz w:val="24"/>
          <w:szCs w:val="24"/>
        </w:rPr>
        <w:t>also which ca</w:t>
      </w:r>
      <w:r w:rsidR="00762402">
        <w:rPr>
          <w:rFonts w:ascii="Arial" w:hAnsi="Arial" w:cs="Arial"/>
          <w:sz w:val="24"/>
          <w:szCs w:val="24"/>
        </w:rPr>
        <w:t xml:space="preserve">n be difficult for the children as they are not getting the correct </w:t>
      </w:r>
      <w:r w:rsidR="00A20181">
        <w:rPr>
          <w:rFonts w:ascii="Arial" w:hAnsi="Arial" w:cs="Arial"/>
          <w:sz w:val="24"/>
          <w:szCs w:val="24"/>
        </w:rPr>
        <w:t xml:space="preserve">support their needs. </w:t>
      </w:r>
      <w:r w:rsidR="00762402">
        <w:rPr>
          <w:rFonts w:ascii="Arial" w:hAnsi="Arial" w:cs="Arial"/>
          <w:sz w:val="24"/>
          <w:szCs w:val="24"/>
        </w:rPr>
        <w:t xml:space="preserve"> </w:t>
      </w:r>
    </w:p>
    <w:p w14:paraId="7F053450" w14:textId="05B4EB9C" w:rsidR="002201FB" w:rsidRDefault="002201FB" w:rsidP="006318A4">
      <w:pPr>
        <w:spacing w:line="360" w:lineRule="auto"/>
        <w:jc w:val="both"/>
        <w:rPr>
          <w:rFonts w:ascii="Arial" w:hAnsi="Arial" w:cs="Arial"/>
          <w:sz w:val="24"/>
          <w:szCs w:val="24"/>
        </w:rPr>
      </w:pPr>
    </w:p>
    <w:p w14:paraId="08BF6D9B" w14:textId="32DC940C" w:rsidR="002201FB" w:rsidRDefault="002201FB" w:rsidP="006318A4">
      <w:pPr>
        <w:spacing w:line="360" w:lineRule="auto"/>
        <w:jc w:val="both"/>
        <w:rPr>
          <w:rFonts w:ascii="Arial" w:hAnsi="Arial" w:cs="Arial"/>
          <w:sz w:val="24"/>
          <w:szCs w:val="24"/>
        </w:rPr>
      </w:pPr>
    </w:p>
    <w:p w14:paraId="532867CD" w14:textId="5022FC56" w:rsidR="002201FB" w:rsidRDefault="002201FB" w:rsidP="006318A4">
      <w:pPr>
        <w:spacing w:line="360" w:lineRule="auto"/>
        <w:jc w:val="both"/>
        <w:rPr>
          <w:rFonts w:ascii="Arial" w:hAnsi="Arial" w:cs="Arial"/>
          <w:sz w:val="24"/>
          <w:szCs w:val="24"/>
        </w:rPr>
      </w:pPr>
    </w:p>
    <w:p w14:paraId="6937596A" w14:textId="0B6E201C" w:rsidR="002201FB" w:rsidRDefault="002201FB" w:rsidP="006318A4">
      <w:pPr>
        <w:spacing w:line="360" w:lineRule="auto"/>
        <w:jc w:val="both"/>
        <w:rPr>
          <w:rFonts w:ascii="Arial" w:hAnsi="Arial" w:cs="Arial"/>
          <w:sz w:val="24"/>
          <w:szCs w:val="24"/>
        </w:rPr>
      </w:pPr>
    </w:p>
    <w:p w14:paraId="1AD29B87" w14:textId="1CA55D37" w:rsidR="002201FB" w:rsidRDefault="002201FB" w:rsidP="006318A4">
      <w:pPr>
        <w:spacing w:line="360" w:lineRule="auto"/>
        <w:jc w:val="both"/>
        <w:rPr>
          <w:rFonts w:ascii="Arial" w:hAnsi="Arial" w:cs="Arial"/>
          <w:sz w:val="24"/>
          <w:szCs w:val="24"/>
        </w:rPr>
      </w:pPr>
    </w:p>
    <w:p w14:paraId="0EF5D249" w14:textId="0791030E" w:rsidR="002201FB" w:rsidRDefault="002201FB" w:rsidP="006318A4">
      <w:pPr>
        <w:spacing w:line="360" w:lineRule="auto"/>
        <w:jc w:val="both"/>
        <w:rPr>
          <w:rFonts w:ascii="Arial" w:hAnsi="Arial" w:cs="Arial"/>
          <w:sz w:val="24"/>
          <w:szCs w:val="24"/>
        </w:rPr>
      </w:pPr>
    </w:p>
    <w:p w14:paraId="612EDCF7" w14:textId="5DDFE85D" w:rsidR="002201FB" w:rsidRDefault="002201FB" w:rsidP="006318A4">
      <w:pPr>
        <w:spacing w:line="360" w:lineRule="auto"/>
        <w:jc w:val="both"/>
        <w:rPr>
          <w:rFonts w:ascii="Arial" w:hAnsi="Arial" w:cs="Arial"/>
          <w:sz w:val="24"/>
          <w:szCs w:val="24"/>
        </w:rPr>
      </w:pPr>
    </w:p>
    <w:p w14:paraId="71E2228E" w14:textId="0B549B93" w:rsidR="002201FB" w:rsidRDefault="002201FB" w:rsidP="006318A4">
      <w:pPr>
        <w:spacing w:line="360" w:lineRule="auto"/>
        <w:jc w:val="both"/>
        <w:rPr>
          <w:rFonts w:ascii="Arial" w:hAnsi="Arial" w:cs="Arial"/>
          <w:sz w:val="24"/>
          <w:szCs w:val="24"/>
        </w:rPr>
      </w:pPr>
    </w:p>
    <w:p w14:paraId="47E0FECA" w14:textId="1D9B618E" w:rsidR="002201FB" w:rsidRDefault="002201FB" w:rsidP="006318A4">
      <w:pPr>
        <w:spacing w:line="360" w:lineRule="auto"/>
        <w:jc w:val="both"/>
        <w:rPr>
          <w:rFonts w:ascii="Arial" w:hAnsi="Arial" w:cs="Arial"/>
          <w:sz w:val="24"/>
          <w:szCs w:val="24"/>
        </w:rPr>
      </w:pPr>
    </w:p>
    <w:p w14:paraId="28C2A827" w14:textId="77777777" w:rsidR="002201FB" w:rsidRDefault="002201FB" w:rsidP="002201FB">
      <w:pPr>
        <w:spacing w:line="360" w:lineRule="auto"/>
        <w:jc w:val="both"/>
        <w:rPr>
          <w:rFonts w:ascii="Arial" w:hAnsi="Arial" w:cs="Arial"/>
          <w:sz w:val="24"/>
          <w:szCs w:val="24"/>
        </w:rPr>
      </w:pPr>
      <w:r>
        <w:rPr>
          <w:rFonts w:ascii="Arial" w:hAnsi="Arial" w:cs="Arial"/>
          <w:b/>
          <w:bCs/>
          <w:sz w:val="24"/>
          <w:szCs w:val="24"/>
          <w:u w:val="single"/>
        </w:rPr>
        <w:lastRenderedPageBreak/>
        <w:t xml:space="preserve">Part 2 </w:t>
      </w:r>
    </w:p>
    <w:p w14:paraId="4EB9B85C"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Levin (1997, cited in Baldock, Fitzgerald and Kay, 2013) identifies that there are a variety of utilising the word policy. The examples that follow are not Levin (1997, cited in Baldock, Fitzgerald and Kay, 2013) own suggestions but were selected in relation to their appropriateness to the topic. This includes a statement of intent and indicators of the official position of the plan of action. Levin (1997, cited in Baldock, Fitzgerald and Kay, 2013) emphasises general factors within all policies for example, commitment, which reflects the obligations to adopt a specific method, and status approved in a formal manner. However, British Ecological Society (2017) agrees with Levin (1997, cited in Boldock, Fitzgerald and Kay, 2013) that policy refers to principles or actions that are presented by corporation or person. </w:t>
      </w:r>
    </w:p>
    <w:p w14:paraId="45E2733E" w14:textId="77777777" w:rsidR="002201FB" w:rsidRPr="00C30220" w:rsidRDefault="002201FB" w:rsidP="002201FB">
      <w:pPr>
        <w:spacing w:line="360" w:lineRule="auto"/>
        <w:jc w:val="both"/>
        <w:rPr>
          <w:rFonts w:ascii="Arial" w:hAnsi="Arial" w:cs="Arial"/>
          <w:b/>
          <w:bCs/>
          <w:sz w:val="24"/>
          <w:szCs w:val="24"/>
        </w:rPr>
      </w:pPr>
      <w:r>
        <w:rPr>
          <w:rFonts w:ascii="Arial" w:hAnsi="Arial" w:cs="Arial"/>
          <w:sz w:val="24"/>
          <w:szCs w:val="24"/>
        </w:rPr>
        <w:t xml:space="preserve">Weekes (2013) explains that policies in workplace settings have many advantages. They enable employees to gain an understanding of what is required for example, conduct and standard relating to achievements, also outline criteria and instructions that influence decision making in circumstances in a procedure of a routine nature.  </w:t>
      </w:r>
      <w:r w:rsidRPr="007E55AA">
        <w:rPr>
          <w:rFonts w:ascii="Arial" w:hAnsi="Arial" w:cs="Arial"/>
          <w:sz w:val="24"/>
          <w:szCs w:val="24"/>
        </w:rPr>
        <w:t>However, there are also disadvantages associated with policies one of which is that some workers could regard policies as a replacement for constructive management. The development of polices could also hamper adaptability and restructuring</w:t>
      </w:r>
      <w:r>
        <w:rPr>
          <w:rFonts w:ascii="Arial" w:hAnsi="Arial" w:cs="Arial"/>
          <w:sz w:val="24"/>
          <w:szCs w:val="24"/>
        </w:rPr>
        <w:t xml:space="preserve"> </w:t>
      </w:r>
      <w:r>
        <w:rPr>
          <w:rFonts w:ascii="Arial" w:hAnsi="Arial" w:cs="Arial"/>
          <w:b/>
          <w:bCs/>
          <w:sz w:val="24"/>
          <w:szCs w:val="24"/>
        </w:rPr>
        <w:t>(</w:t>
      </w:r>
      <w:r w:rsidRPr="00D13AD4">
        <w:rPr>
          <w:rFonts w:ascii="Arial" w:hAnsi="Arial" w:cs="Arial"/>
          <w:color w:val="000000"/>
          <w:sz w:val="24"/>
          <w:szCs w:val="24"/>
          <w:shd w:val="clear" w:color="auto" w:fill="FFFFFF"/>
        </w:rPr>
        <w:t>Farrington</w:t>
      </w:r>
      <w:r>
        <w:rPr>
          <w:rFonts w:ascii="Arial" w:hAnsi="Arial" w:cs="Arial"/>
          <w:color w:val="000000"/>
          <w:sz w:val="24"/>
          <w:szCs w:val="24"/>
          <w:shd w:val="clear" w:color="auto" w:fill="FFFFFF"/>
        </w:rPr>
        <w:t xml:space="preserve"> </w:t>
      </w:r>
      <w:r w:rsidRPr="00D13AD4">
        <w:rPr>
          <w:rFonts w:ascii="Arial" w:hAnsi="Arial" w:cs="Arial"/>
          <w:color w:val="000000"/>
          <w:sz w:val="24"/>
          <w:szCs w:val="24"/>
          <w:shd w:val="clear" w:color="auto" w:fill="FFFFFF"/>
        </w:rPr>
        <w:t>and Lysons</w:t>
      </w:r>
      <w:r>
        <w:rPr>
          <w:rFonts w:ascii="Arial" w:hAnsi="Arial" w:cs="Arial"/>
          <w:color w:val="000000"/>
          <w:sz w:val="24"/>
          <w:szCs w:val="24"/>
          <w:shd w:val="clear" w:color="auto" w:fill="FFFFFF"/>
        </w:rPr>
        <w:t xml:space="preserve">, </w:t>
      </w:r>
      <w:r w:rsidRPr="00D13AD4">
        <w:rPr>
          <w:rFonts w:ascii="Arial" w:hAnsi="Arial" w:cs="Arial"/>
          <w:color w:val="000000"/>
          <w:sz w:val="24"/>
          <w:szCs w:val="24"/>
          <w:shd w:val="clear" w:color="auto" w:fill="FFFFFF"/>
        </w:rPr>
        <w:t>2012)</w:t>
      </w:r>
      <w:r>
        <w:rPr>
          <w:rFonts w:ascii="Arial" w:hAnsi="Arial" w:cs="Arial"/>
          <w:color w:val="000000"/>
          <w:sz w:val="24"/>
          <w:szCs w:val="24"/>
          <w:shd w:val="clear" w:color="auto" w:fill="FFFFFF"/>
        </w:rPr>
        <w:t>.</w:t>
      </w:r>
    </w:p>
    <w:p w14:paraId="1B6BF8DA"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Welsh Government (2021) explains that by being more inclusive with people, it will help bring different perspective and suggestion to situations. Also, by being inclusive to people there will be more people with different experiences to deal with different situations, and decisions will be more successful. In Wales it meets the needs of all policies. However, the Welsh Government (2021) shows that the targets they set out for more of inclusivity in staff, have been reached and are looking to better the percentages that already been met. </w:t>
      </w:r>
    </w:p>
    <w:p w14:paraId="1836892E"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Ferdman (2017) points out that working with diversity is a process that is inclusion. Also, Ferdman (2017) explains that diversity is valued as the societies are being more inclusive to different groups and individuals. </w:t>
      </w:r>
    </w:p>
    <w:p w14:paraId="7F397636"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Welsh Government (2016) shows that being inclusive is making sure that all pupils have the same access to the chances they are given. Also, all children should </w:t>
      </w:r>
      <w:r w:rsidRPr="00F60F87">
        <w:rPr>
          <w:rFonts w:ascii="Arial" w:hAnsi="Arial" w:cs="Arial"/>
          <w:sz w:val="24"/>
          <w:szCs w:val="24"/>
        </w:rPr>
        <w:t xml:space="preserve">enjoy and </w:t>
      </w:r>
      <w:r>
        <w:rPr>
          <w:rFonts w:ascii="Arial" w:hAnsi="Arial" w:cs="Arial"/>
          <w:sz w:val="24"/>
          <w:szCs w:val="24"/>
        </w:rPr>
        <w:t xml:space="preserve">belong in their school and have their needs met. The Welsh Government (2016) </w:t>
      </w:r>
      <w:r>
        <w:rPr>
          <w:rFonts w:ascii="Arial" w:hAnsi="Arial" w:cs="Arial"/>
          <w:sz w:val="24"/>
          <w:szCs w:val="24"/>
        </w:rPr>
        <w:lastRenderedPageBreak/>
        <w:t xml:space="preserve">suggests that by being inclusive every child, no matter if they are in a mainstream school or a special school, should all have the same learning, which each teacher will have to adapt in order to make sure they meet every child needs. </w:t>
      </w:r>
    </w:p>
    <w:p w14:paraId="5A78E0EA"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However, Knight and Crick (2021) explains that Wales has a policy which is about inclusive education, which is making remarkable changes. This will be the first time since 1999 that the UK Government changes the system. In the new system, there will be a new curriculum for Wales and the new regulations for the Additional Learning Needs. UNESCO (2017, cited in Knight and Crick, 2021) shows us that every child has a matter, and every matter is equally important. This will make the education inclusive for everyone as they make sure every child has their needs met. United Nations (2006, cited in Knight and Crick, 2021) suggests that the Convention of Rights of Disabled Person is dedication in an inclusive education. Welsh Government (2020, cited in Knight and Crick, 2021) points out that the new curriculum for Wales will be starting in September 2022 which will be given to the young people and be of excellent standard. NASUWT (2021) shows us that the new curriculum is welcoming different ethnic groups and histories to better the new school curriculum. From September 2022, it will be obligatory to include the Black, Asian and the ethnic groups. Also, Wales will be the first country in the UK to have the Black, Asian and ethnic group history necessary. </w:t>
      </w:r>
    </w:p>
    <w:p w14:paraId="6A594F0A" w14:textId="77777777" w:rsidR="002201FB" w:rsidRDefault="002201FB" w:rsidP="002201FB">
      <w:pPr>
        <w:spacing w:line="360" w:lineRule="auto"/>
        <w:jc w:val="both"/>
        <w:rPr>
          <w:rFonts w:ascii="Arial" w:hAnsi="Arial" w:cs="Arial"/>
          <w:sz w:val="24"/>
          <w:szCs w:val="24"/>
        </w:rPr>
      </w:pPr>
      <w:r w:rsidRPr="00146B29">
        <w:rPr>
          <w:rFonts w:ascii="Arial" w:hAnsi="Arial" w:cs="Arial"/>
          <w:sz w:val="24"/>
          <w:szCs w:val="24"/>
        </w:rPr>
        <w:t xml:space="preserve">Future Generations Commissioner for Wales (no date) points out that the Well-being </w:t>
      </w:r>
      <w:r w:rsidRPr="00E77884">
        <w:rPr>
          <w:rFonts w:ascii="Arial" w:hAnsi="Arial" w:cs="Arial"/>
          <w:sz w:val="24"/>
          <w:szCs w:val="24"/>
        </w:rPr>
        <w:t>of Future Generations (Wales) Act 2015 means people need to be thinking about</w:t>
      </w:r>
      <w:r>
        <w:rPr>
          <w:rStyle w:val="CommentReference"/>
          <w:rFonts w:ascii="Arial" w:hAnsi="Arial" w:cs="Arial"/>
          <w:sz w:val="24"/>
          <w:szCs w:val="24"/>
        </w:rPr>
        <w:t xml:space="preserve"> the </w:t>
      </w:r>
      <w:r w:rsidRPr="00E77884">
        <w:rPr>
          <w:rStyle w:val="CommentReference"/>
          <w:rFonts w:ascii="Arial" w:hAnsi="Arial" w:cs="Arial"/>
          <w:sz w:val="24"/>
          <w:szCs w:val="24"/>
        </w:rPr>
        <w:t xml:space="preserve"> benefits and </w:t>
      </w:r>
      <w:r w:rsidRPr="00E77884">
        <w:rPr>
          <w:rFonts w:ascii="Arial" w:hAnsi="Arial" w:cs="Arial"/>
          <w:sz w:val="24"/>
          <w:szCs w:val="24"/>
        </w:rPr>
        <w:t>how the long-term decisions will have an impact when working with communities, people,</w:t>
      </w:r>
      <w:r w:rsidRPr="00146B29">
        <w:rPr>
          <w:rFonts w:ascii="Arial" w:hAnsi="Arial" w:cs="Arial"/>
          <w:sz w:val="24"/>
          <w:szCs w:val="24"/>
        </w:rPr>
        <w:t xml:space="preserve"> and each other</w:t>
      </w:r>
      <w:r>
        <w:rPr>
          <w:rFonts w:ascii="Arial" w:hAnsi="Arial" w:cs="Arial"/>
          <w:sz w:val="24"/>
          <w:szCs w:val="24"/>
        </w:rPr>
        <w:t>.</w:t>
      </w:r>
      <w:r w:rsidRPr="00146B29">
        <w:rPr>
          <w:rFonts w:ascii="Arial" w:hAnsi="Arial" w:cs="Arial"/>
          <w:sz w:val="24"/>
          <w:szCs w:val="24"/>
        </w:rPr>
        <w:t xml:space="preserve"> The Well-being of Future Generations (Wales) Act 2015 has had a big impact on other counties around the world</w:t>
      </w:r>
      <w:r>
        <w:rPr>
          <w:rFonts w:ascii="Arial" w:hAnsi="Arial" w:cs="Arial"/>
          <w:sz w:val="24"/>
          <w:szCs w:val="24"/>
        </w:rPr>
        <w:t>,</w:t>
      </w:r>
      <w:r w:rsidRPr="00146B29">
        <w:rPr>
          <w:rFonts w:ascii="Arial" w:hAnsi="Arial" w:cs="Arial"/>
          <w:sz w:val="24"/>
          <w:szCs w:val="24"/>
        </w:rPr>
        <w:t xml:space="preserve"> because the act has a positive impact in the long-lasting plan and the future. The Future Generations Commissioner for Wales (no date) explains there are 7 goals within the act, and this is to make sure that all people achieve all 7 and not just a couple of them. </w:t>
      </w:r>
    </w:p>
    <w:p w14:paraId="7F3A3142" w14:textId="77777777" w:rsidR="002201FB" w:rsidRDefault="002201FB" w:rsidP="002201FB">
      <w:pPr>
        <w:spacing w:line="360" w:lineRule="auto"/>
        <w:jc w:val="both"/>
        <w:rPr>
          <w:rFonts w:ascii="Arial" w:hAnsi="Arial" w:cs="Arial"/>
          <w:sz w:val="24"/>
          <w:szCs w:val="24"/>
        </w:rPr>
      </w:pPr>
    </w:p>
    <w:p w14:paraId="7680B020" w14:textId="77777777" w:rsidR="002201FB" w:rsidRDefault="002201FB" w:rsidP="002201FB">
      <w:pPr>
        <w:spacing w:line="360" w:lineRule="auto"/>
        <w:jc w:val="both"/>
        <w:rPr>
          <w:rFonts w:ascii="Arial" w:hAnsi="Arial" w:cs="Arial"/>
          <w:sz w:val="24"/>
          <w:szCs w:val="24"/>
        </w:rPr>
      </w:pPr>
    </w:p>
    <w:p w14:paraId="41F1C545" w14:textId="77777777" w:rsidR="002201FB" w:rsidRPr="00146B29" w:rsidRDefault="002201FB" w:rsidP="002201FB">
      <w:pPr>
        <w:spacing w:line="360" w:lineRule="auto"/>
        <w:jc w:val="both"/>
        <w:rPr>
          <w:rFonts w:ascii="Arial" w:hAnsi="Arial" w:cs="Arial"/>
          <w:sz w:val="24"/>
          <w:szCs w:val="24"/>
        </w:rPr>
      </w:pPr>
      <w:r w:rsidRPr="00146B29">
        <w:rPr>
          <w:rFonts w:ascii="Arial" w:hAnsi="Arial" w:cs="Arial"/>
          <w:sz w:val="24"/>
          <w:szCs w:val="24"/>
        </w:rPr>
        <w:t>The 7 goals</w:t>
      </w:r>
      <w:r>
        <w:rPr>
          <w:rFonts w:ascii="Arial" w:hAnsi="Arial" w:cs="Arial"/>
          <w:sz w:val="24"/>
          <w:szCs w:val="24"/>
        </w:rPr>
        <w:t xml:space="preserve"> within the act</w:t>
      </w:r>
      <w:r w:rsidRPr="00146B29">
        <w:rPr>
          <w:rFonts w:ascii="Arial" w:hAnsi="Arial" w:cs="Arial"/>
          <w:sz w:val="24"/>
          <w:szCs w:val="24"/>
        </w:rPr>
        <w:t xml:space="preserve"> are: </w:t>
      </w:r>
    </w:p>
    <w:p w14:paraId="7329B577"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A Prosperous Wales</w:t>
      </w:r>
    </w:p>
    <w:p w14:paraId="2223886C"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A more equal Wales </w:t>
      </w:r>
    </w:p>
    <w:p w14:paraId="48356A2E"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 Healthier Wales </w:t>
      </w:r>
    </w:p>
    <w:p w14:paraId="44374379"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A Wales of Vibrant Culture &amp; Thriving Welsh Language</w:t>
      </w:r>
    </w:p>
    <w:p w14:paraId="17244DDB"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 Resilient Wales </w:t>
      </w:r>
    </w:p>
    <w:p w14:paraId="66CB7651"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A Wales of cohesive communities</w:t>
      </w:r>
    </w:p>
    <w:p w14:paraId="2686DE44"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 Globally responsible Wales.  </w:t>
      </w:r>
    </w:p>
    <w:p w14:paraId="1F098C34" w14:textId="77777777" w:rsidR="002201FB" w:rsidRDefault="002201FB" w:rsidP="002201FB">
      <w:pPr>
        <w:pStyle w:val="ListParagraph"/>
        <w:spacing w:line="360" w:lineRule="auto"/>
        <w:jc w:val="both"/>
        <w:rPr>
          <w:rFonts w:ascii="Arial" w:hAnsi="Arial" w:cs="Arial"/>
          <w:sz w:val="24"/>
          <w:szCs w:val="24"/>
        </w:rPr>
      </w:pPr>
      <w:r>
        <w:rPr>
          <w:rFonts w:ascii="Arial" w:hAnsi="Arial" w:cs="Arial"/>
          <w:sz w:val="24"/>
          <w:szCs w:val="24"/>
        </w:rPr>
        <w:t xml:space="preserve">                                    (Future Generations Commissioner for Wales, no date). </w:t>
      </w:r>
    </w:p>
    <w:p w14:paraId="4C5474E4"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Also, Future the Generations Commissioner for Wales (no date) explain that there are also 5 ways of working which are: </w:t>
      </w:r>
    </w:p>
    <w:p w14:paraId="5F152C0A"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Integration- peoples well-being may influence each goal. </w:t>
      </w:r>
    </w:p>
    <w:p w14:paraId="4A4753F9"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Involvement- everyone that get involved need to understand the goals and understand the diversity.</w:t>
      </w:r>
    </w:p>
    <w:p w14:paraId="2D6D5738"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Collaboration- any participation with someone else also can help to meet the well-being.</w:t>
      </w:r>
    </w:p>
    <w:p w14:paraId="56B7B810"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Long-term- needing to be balancing short-term need and meet the long-term needs</w:t>
      </w:r>
    </w:p>
    <w:p w14:paraId="611D2AE8"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Prevention- acting when preventing the issues when it happens help people to meet their ambition. </w:t>
      </w:r>
    </w:p>
    <w:p w14:paraId="3703F21B" w14:textId="77777777" w:rsidR="002201FB" w:rsidRPr="005E2724" w:rsidRDefault="002201FB" w:rsidP="002201FB">
      <w:pPr>
        <w:pStyle w:val="ListParagraph"/>
        <w:spacing w:line="360" w:lineRule="auto"/>
        <w:jc w:val="both"/>
        <w:rPr>
          <w:rFonts w:ascii="Arial" w:hAnsi="Arial" w:cs="Arial"/>
          <w:sz w:val="24"/>
          <w:szCs w:val="24"/>
        </w:rPr>
      </w:pPr>
      <w:r>
        <w:rPr>
          <w:rFonts w:ascii="Arial" w:hAnsi="Arial" w:cs="Arial"/>
          <w:sz w:val="24"/>
          <w:szCs w:val="24"/>
        </w:rPr>
        <w:t xml:space="preserve">                                    (Future Generations Commissioner for Wales, no date).</w:t>
      </w:r>
    </w:p>
    <w:p w14:paraId="2D6BB7E6" w14:textId="77777777" w:rsidR="002201FB" w:rsidRPr="00F078C6" w:rsidRDefault="002201FB" w:rsidP="002201FB">
      <w:pPr>
        <w:spacing w:line="360" w:lineRule="auto"/>
        <w:jc w:val="both"/>
        <w:rPr>
          <w:rFonts w:ascii="Arial" w:hAnsi="Arial" w:cs="Arial"/>
          <w:sz w:val="24"/>
          <w:szCs w:val="24"/>
        </w:rPr>
      </w:pPr>
      <w:r>
        <w:rPr>
          <w:rFonts w:ascii="Arial" w:hAnsi="Arial" w:cs="Arial"/>
          <w:sz w:val="24"/>
          <w:szCs w:val="24"/>
        </w:rPr>
        <w:t xml:space="preserve">Welsh Government (no date) shows us that in Wales we have a new law which helps us come together and better our economy, environment, culture, and society. The Well-being Act is being inclusive as they are making sure that the 7 goals are in place, which makes everyone have the same opportunities.  </w:t>
      </w:r>
    </w:p>
    <w:p w14:paraId="49AA63C7" w14:textId="4C672337" w:rsidR="002201FB" w:rsidRDefault="002201FB" w:rsidP="006318A4">
      <w:pPr>
        <w:spacing w:line="360" w:lineRule="auto"/>
        <w:jc w:val="both"/>
        <w:rPr>
          <w:rFonts w:ascii="Arial" w:hAnsi="Arial" w:cs="Arial"/>
          <w:sz w:val="24"/>
          <w:szCs w:val="24"/>
        </w:rPr>
      </w:pPr>
    </w:p>
    <w:p w14:paraId="2BBEC588" w14:textId="50ACAFFF" w:rsidR="004564D0" w:rsidRDefault="004564D0" w:rsidP="006318A4">
      <w:pPr>
        <w:spacing w:line="360" w:lineRule="auto"/>
        <w:jc w:val="both"/>
        <w:rPr>
          <w:rFonts w:ascii="Arial" w:hAnsi="Arial" w:cs="Arial"/>
          <w:sz w:val="24"/>
          <w:szCs w:val="24"/>
        </w:rPr>
      </w:pPr>
    </w:p>
    <w:p w14:paraId="0BE8AF51" w14:textId="789A7C8E" w:rsidR="004564D0" w:rsidRDefault="004564D0" w:rsidP="006318A4">
      <w:pPr>
        <w:spacing w:line="360" w:lineRule="auto"/>
        <w:jc w:val="both"/>
        <w:rPr>
          <w:rFonts w:ascii="Arial" w:hAnsi="Arial" w:cs="Arial"/>
          <w:sz w:val="24"/>
          <w:szCs w:val="24"/>
        </w:rPr>
      </w:pPr>
    </w:p>
    <w:p w14:paraId="59A95463" w14:textId="50173D18" w:rsidR="004564D0" w:rsidRDefault="004564D0" w:rsidP="006318A4">
      <w:pPr>
        <w:spacing w:line="360" w:lineRule="auto"/>
        <w:jc w:val="both"/>
        <w:rPr>
          <w:rFonts w:ascii="Arial" w:hAnsi="Arial" w:cs="Arial"/>
          <w:sz w:val="24"/>
          <w:szCs w:val="24"/>
        </w:rPr>
      </w:pPr>
    </w:p>
    <w:p w14:paraId="268FA779" w14:textId="70189A0E" w:rsidR="004564D0" w:rsidRDefault="004564D0" w:rsidP="006318A4">
      <w:pPr>
        <w:spacing w:line="360" w:lineRule="auto"/>
        <w:jc w:val="both"/>
        <w:rPr>
          <w:rFonts w:ascii="Arial" w:hAnsi="Arial" w:cs="Arial"/>
          <w:sz w:val="24"/>
          <w:szCs w:val="24"/>
        </w:rPr>
      </w:pPr>
    </w:p>
    <w:p w14:paraId="7ADB07C3" w14:textId="3FC5CDA2" w:rsidR="004564D0" w:rsidRDefault="004564D0" w:rsidP="006318A4">
      <w:pPr>
        <w:spacing w:line="360" w:lineRule="auto"/>
        <w:jc w:val="both"/>
        <w:rPr>
          <w:rFonts w:ascii="Arial" w:hAnsi="Arial" w:cs="Arial"/>
          <w:sz w:val="24"/>
          <w:szCs w:val="24"/>
        </w:rPr>
      </w:pPr>
    </w:p>
    <w:p w14:paraId="08446A64" w14:textId="77777777" w:rsidR="004564D0" w:rsidRDefault="004564D0" w:rsidP="004564D0">
      <w:pPr>
        <w:rPr>
          <w:rFonts w:ascii="Arial" w:hAnsi="Arial" w:cs="Arial"/>
          <w:b/>
          <w:bCs/>
          <w:sz w:val="24"/>
          <w:szCs w:val="24"/>
          <w:u w:val="single"/>
        </w:rPr>
      </w:pPr>
      <w:r w:rsidRPr="00456A04">
        <w:rPr>
          <w:rFonts w:ascii="Arial" w:hAnsi="Arial" w:cs="Arial"/>
          <w:b/>
          <w:bCs/>
          <w:sz w:val="24"/>
          <w:szCs w:val="24"/>
          <w:u w:val="single"/>
        </w:rPr>
        <w:lastRenderedPageBreak/>
        <w:t>Reference List</w:t>
      </w:r>
    </w:p>
    <w:p w14:paraId="43B22BA9" w14:textId="77777777" w:rsidR="004564D0" w:rsidRPr="004F1377" w:rsidRDefault="004564D0" w:rsidP="004564D0">
      <w:pPr>
        <w:rPr>
          <w:rFonts w:ascii="Arial" w:hAnsi="Arial" w:cs="Arial"/>
          <w:b/>
          <w:bCs/>
          <w:sz w:val="24"/>
          <w:szCs w:val="24"/>
          <w:u w:val="single"/>
        </w:rPr>
      </w:pPr>
      <w:r w:rsidRPr="004F1377">
        <w:rPr>
          <w:rFonts w:ascii="Arial" w:hAnsi="Arial" w:cs="Arial"/>
          <w:color w:val="000000"/>
          <w:sz w:val="24"/>
          <w:szCs w:val="24"/>
          <w:shd w:val="clear" w:color="auto" w:fill="FFFFFF"/>
        </w:rPr>
        <w:t xml:space="preserve">American Psychiatric Association. (2017) </w:t>
      </w:r>
      <w:r w:rsidRPr="004F1377">
        <w:rPr>
          <w:rFonts w:ascii="Arial" w:hAnsi="Arial" w:cs="Arial"/>
          <w:i/>
          <w:iCs/>
          <w:color w:val="000000"/>
          <w:sz w:val="24"/>
          <w:szCs w:val="24"/>
          <w:shd w:val="clear" w:color="auto" w:fill="FFFFFF"/>
        </w:rPr>
        <w:t xml:space="preserve">Mental Health Disparities: Women’s Mental Health. </w:t>
      </w:r>
      <w:r w:rsidRPr="004F1377">
        <w:rPr>
          <w:rFonts w:ascii="Arial" w:hAnsi="Arial" w:cs="Arial"/>
          <w:color w:val="000000"/>
          <w:sz w:val="24"/>
          <w:szCs w:val="24"/>
          <w:shd w:val="clear" w:color="auto" w:fill="FFFFFF"/>
        </w:rPr>
        <w:t xml:space="preserve">Available at: </w:t>
      </w:r>
      <w:hyperlink r:id="rId8" w:history="1">
        <w:r w:rsidRPr="004F1377">
          <w:rPr>
            <w:rStyle w:val="Hyperlink"/>
            <w:rFonts w:ascii="Arial" w:hAnsi="Arial" w:cs="Arial"/>
            <w:sz w:val="24"/>
            <w:szCs w:val="24"/>
          </w:rPr>
          <w:t>https://eur01.safelinks.protection.outlook.com/?url=https%3A%2F%2Fwww.psychiatry.org%2FFile%2520Library%2FPsychiatrists%2FCultural-Competency%2FMental-Health-Disparities%2FMental-Health-Facts-for-Women.pdf&amp;data=04%7C01%7C1907458%40student.uwtsd.ac.uk%7Caf312eebd7914a7794e108d9bc121cbe%7C4e0f11f9046e45059cb8db2152311e21%7C0%7C0%7C637747608235801669%7CUnknown%7CTWFpbGZsb3d8eyJWIjoiMC4wLjAwMDAiLCJQIjoiV2luMzIiLCJBTiI6Ik1haWwiLCJXVCI6Mn0%3D%7C3000&amp;sdata=aVegEqut6ekDrP8FRcXgkqutp7aILrt4OqaU3Db2S4k%3D&amp;reserved=0</w:t>
        </w:r>
      </w:hyperlink>
      <w:r w:rsidRPr="004F1377">
        <w:rPr>
          <w:rFonts w:ascii="Arial" w:hAnsi="Arial" w:cs="Arial"/>
          <w:color w:val="000000"/>
          <w:sz w:val="24"/>
          <w:szCs w:val="24"/>
          <w:shd w:val="clear" w:color="auto" w:fill="FFFFFF"/>
        </w:rPr>
        <w:t xml:space="preserve"> (Accessed: 6 December 2021). </w:t>
      </w:r>
    </w:p>
    <w:p w14:paraId="2541C81D" w14:textId="77777777" w:rsidR="004564D0" w:rsidRPr="004F1377" w:rsidRDefault="004564D0" w:rsidP="004564D0">
      <w:pPr>
        <w:rPr>
          <w:rFonts w:ascii="Arial" w:hAnsi="Arial" w:cs="Arial"/>
          <w:color w:val="000000"/>
          <w:sz w:val="24"/>
          <w:szCs w:val="24"/>
          <w:shd w:val="clear" w:color="auto" w:fill="FFFFFF"/>
        </w:rPr>
      </w:pPr>
      <w:r w:rsidRPr="004F1377">
        <w:rPr>
          <w:rFonts w:ascii="Arial" w:hAnsi="Arial" w:cs="Arial"/>
          <w:color w:val="000000"/>
          <w:sz w:val="24"/>
          <w:szCs w:val="24"/>
          <w:shd w:val="clear" w:color="auto" w:fill="FFFFFF"/>
        </w:rPr>
        <w:t xml:space="preserve">Barnardo’s Cymru. (2014) </w:t>
      </w:r>
      <w:r w:rsidRPr="004F1377">
        <w:rPr>
          <w:rFonts w:ascii="Arial" w:hAnsi="Arial" w:cs="Arial"/>
          <w:i/>
          <w:iCs/>
          <w:color w:val="000000"/>
          <w:sz w:val="24"/>
          <w:szCs w:val="24"/>
          <w:shd w:val="clear" w:color="auto" w:fill="FFFFFF"/>
        </w:rPr>
        <w:t xml:space="preserve">Children affected by the imprisonment of a family member. </w:t>
      </w:r>
      <w:r w:rsidRPr="004F1377">
        <w:rPr>
          <w:rFonts w:ascii="Arial" w:hAnsi="Arial" w:cs="Arial"/>
          <w:color w:val="000000"/>
          <w:sz w:val="24"/>
          <w:szCs w:val="24"/>
          <w:shd w:val="clear" w:color="auto" w:fill="FFFFFF"/>
        </w:rPr>
        <w:t xml:space="preserve">Available at: </w:t>
      </w:r>
      <w:hyperlink r:id="rId9" w:history="1">
        <w:r w:rsidRPr="004F1377">
          <w:rPr>
            <w:rStyle w:val="Hyperlink"/>
            <w:rFonts w:ascii="Arial" w:hAnsi="Arial" w:cs="Arial"/>
            <w:sz w:val="24"/>
            <w:szCs w:val="24"/>
            <w:shd w:val="clear" w:color="auto" w:fill="FFFFFF"/>
          </w:rPr>
          <w:t>https://www.nicco.org.uk/userfiles/downloads/453%20-%20Welsh%20Schools%20Handbook_English.pdf</w:t>
        </w:r>
      </w:hyperlink>
      <w:r w:rsidRPr="004F1377">
        <w:rPr>
          <w:rFonts w:ascii="Arial" w:hAnsi="Arial" w:cs="Arial"/>
          <w:color w:val="000000"/>
          <w:sz w:val="24"/>
          <w:szCs w:val="24"/>
          <w:shd w:val="clear" w:color="auto" w:fill="FFFFFF"/>
        </w:rPr>
        <w:t xml:space="preserve"> (Accessed: 4 December 2021). </w:t>
      </w:r>
    </w:p>
    <w:p w14:paraId="67A6D294" w14:textId="77777777" w:rsidR="004564D0" w:rsidRPr="004F1377" w:rsidRDefault="004564D0" w:rsidP="004564D0">
      <w:pPr>
        <w:rPr>
          <w:rFonts w:ascii="Arial" w:hAnsi="Arial" w:cs="Arial"/>
          <w:color w:val="000000"/>
          <w:sz w:val="24"/>
          <w:szCs w:val="24"/>
          <w:shd w:val="clear" w:color="auto" w:fill="FFFFFF"/>
        </w:rPr>
      </w:pPr>
      <w:r w:rsidRPr="004F1377">
        <w:rPr>
          <w:rFonts w:ascii="Arial" w:hAnsi="Arial" w:cs="Arial"/>
          <w:color w:val="000000"/>
          <w:sz w:val="24"/>
          <w:szCs w:val="24"/>
          <w:shd w:val="clear" w:color="auto" w:fill="FFFFFF"/>
        </w:rPr>
        <w:t xml:space="preserve">Belsky, G. (no date) </w:t>
      </w:r>
      <w:r w:rsidRPr="004F1377">
        <w:rPr>
          <w:rFonts w:ascii="Arial" w:hAnsi="Arial" w:cs="Arial"/>
          <w:i/>
          <w:iCs/>
          <w:color w:val="000000"/>
          <w:sz w:val="24"/>
          <w:szCs w:val="24"/>
          <w:shd w:val="clear" w:color="auto" w:fill="FFFFFF"/>
        </w:rPr>
        <w:t xml:space="preserve">Understanding why kids have trouble managing emotions. </w:t>
      </w:r>
      <w:r w:rsidRPr="004F1377">
        <w:rPr>
          <w:rFonts w:ascii="Arial" w:hAnsi="Arial" w:cs="Arial"/>
          <w:color w:val="000000"/>
          <w:sz w:val="24"/>
          <w:szCs w:val="24"/>
          <w:shd w:val="clear" w:color="auto" w:fill="FFFFFF"/>
        </w:rPr>
        <w:t xml:space="preserve">Available at: </w:t>
      </w:r>
      <w:hyperlink r:id="rId10" w:history="1">
        <w:r w:rsidRPr="004F1377">
          <w:rPr>
            <w:rStyle w:val="Hyperlink"/>
            <w:rFonts w:ascii="Arial" w:hAnsi="Arial" w:cs="Arial"/>
            <w:sz w:val="24"/>
            <w:szCs w:val="24"/>
            <w:shd w:val="clear" w:color="auto" w:fill="FFFFFF"/>
          </w:rPr>
          <w:t>https://www.understood.org/articles/en/understanding-your-childs-trouble-managing-emotions</w:t>
        </w:r>
      </w:hyperlink>
      <w:r w:rsidRPr="004F1377">
        <w:rPr>
          <w:rFonts w:ascii="Arial" w:hAnsi="Arial" w:cs="Arial"/>
          <w:color w:val="000000"/>
          <w:sz w:val="24"/>
          <w:szCs w:val="24"/>
          <w:shd w:val="clear" w:color="auto" w:fill="FFFFFF"/>
        </w:rPr>
        <w:t xml:space="preserve"> (Accessed: 4 December 2021). </w:t>
      </w:r>
    </w:p>
    <w:p w14:paraId="05E97400" w14:textId="77777777" w:rsidR="004564D0" w:rsidRPr="00FC4E67" w:rsidRDefault="004564D0" w:rsidP="004564D0">
      <w:pPr>
        <w:rPr>
          <w:rFonts w:ascii="Arial" w:hAnsi="Arial" w:cs="Arial"/>
          <w:b/>
          <w:bCs/>
          <w:color w:val="000000"/>
          <w:sz w:val="24"/>
          <w:szCs w:val="24"/>
          <w:shd w:val="clear" w:color="auto" w:fill="FFFFFF"/>
        </w:rPr>
      </w:pPr>
      <w:r w:rsidRPr="00FC4E67">
        <w:rPr>
          <w:rFonts w:ascii="Arial" w:hAnsi="Arial" w:cs="Arial"/>
          <w:color w:val="000000"/>
          <w:sz w:val="24"/>
          <w:szCs w:val="24"/>
          <w:shd w:val="clear" w:color="auto" w:fill="FFFFFF"/>
        </w:rPr>
        <w:t>Baldock, P. Fitzgerald, D. and Kay, J. (2013) Understanding Early Years Provision. London: Sage</w:t>
      </w:r>
      <w:r w:rsidRPr="00FC4E67">
        <w:rPr>
          <w:rFonts w:ascii="Arial" w:hAnsi="Arial" w:cs="Arial"/>
          <w:b/>
          <w:bCs/>
          <w:color w:val="000000"/>
          <w:sz w:val="24"/>
          <w:szCs w:val="24"/>
          <w:shd w:val="clear" w:color="auto" w:fill="FFFFFF"/>
        </w:rPr>
        <w:t>.</w:t>
      </w:r>
    </w:p>
    <w:p w14:paraId="6813DD9E" w14:textId="77777777" w:rsidR="004564D0" w:rsidRPr="00FC4E67" w:rsidRDefault="004564D0" w:rsidP="004564D0">
      <w:pPr>
        <w:rPr>
          <w:rFonts w:ascii="Arial" w:hAnsi="Arial" w:cs="Arial"/>
          <w:sz w:val="24"/>
          <w:szCs w:val="24"/>
        </w:rPr>
      </w:pPr>
      <w:r w:rsidRPr="00FC4E67">
        <w:rPr>
          <w:rFonts w:ascii="Arial" w:hAnsi="Arial" w:cs="Arial"/>
          <w:sz w:val="24"/>
          <w:szCs w:val="24"/>
        </w:rPr>
        <w:t xml:space="preserve">Booysen, L.A.E. (2020) ‘Responsible Inclusive Leadership: A Whole System Collective Process Outcome’, in Ferdman, Prime and Riggio (ed.) </w:t>
      </w:r>
      <w:r w:rsidRPr="00FC4E67">
        <w:rPr>
          <w:rFonts w:ascii="Arial" w:hAnsi="Arial" w:cs="Arial"/>
          <w:i/>
          <w:iCs/>
          <w:sz w:val="24"/>
          <w:szCs w:val="24"/>
        </w:rPr>
        <w:t>Inclusive Leadership. Transforming Diverse Lives, Workplaces and Societies</w:t>
      </w:r>
      <w:r w:rsidRPr="00FC4E67">
        <w:rPr>
          <w:rFonts w:ascii="Arial" w:hAnsi="Arial" w:cs="Arial"/>
          <w:sz w:val="24"/>
          <w:szCs w:val="24"/>
        </w:rPr>
        <w:t>. London: Routledge.</w:t>
      </w:r>
    </w:p>
    <w:p w14:paraId="5D29EA63"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Bourke, J. and Titus, A. (2019) </w:t>
      </w:r>
      <w:r w:rsidRPr="00FC4E67">
        <w:rPr>
          <w:rFonts w:ascii="Arial" w:hAnsi="Arial" w:cs="Arial"/>
          <w:i/>
          <w:iCs/>
          <w:color w:val="000000"/>
          <w:sz w:val="24"/>
          <w:szCs w:val="24"/>
          <w:shd w:val="clear" w:color="auto" w:fill="FFFFFF"/>
        </w:rPr>
        <w:t xml:space="preserve">Why Inclusive Leaders Are Good for Organizations, and How to Become One. </w:t>
      </w:r>
      <w:r w:rsidRPr="00FC4E67">
        <w:rPr>
          <w:rFonts w:ascii="Arial" w:hAnsi="Arial" w:cs="Arial"/>
          <w:color w:val="000000"/>
          <w:sz w:val="24"/>
          <w:szCs w:val="24"/>
          <w:shd w:val="clear" w:color="auto" w:fill="FFFFFF"/>
        </w:rPr>
        <w:t xml:space="preserve">Available at: </w:t>
      </w:r>
      <w:hyperlink r:id="rId11" w:history="1">
        <w:r w:rsidRPr="00FC4E67">
          <w:rPr>
            <w:rStyle w:val="Hyperlink"/>
            <w:rFonts w:ascii="Arial" w:hAnsi="Arial" w:cs="Arial"/>
            <w:sz w:val="24"/>
            <w:szCs w:val="24"/>
            <w:shd w:val="clear" w:color="auto" w:fill="FFFFFF"/>
          </w:rPr>
          <w:t>https://hbr.org/2019/03/why-inclusive-leaders-are-good-for-organizations-and-how-to-become-one</w:t>
        </w:r>
      </w:hyperlink>
      <w:r w:rsidRPr="00FC4E67">
        <w:rPr>
          <w:rFonts w:ascii="Arial" w:hAnsi="Arial" w:cs="Arial"/>
          <w:color w:val="000000"/>
          <w:sz w:val="24"/>
          <w:szCs w:val="24"/>
          <w:shd w:val="clear" w:color="auto" w:fill="FFFFFF"/>
        </w:rPr>
        <w:t xml:space="preserve"> (Accessed</w:t>
      </w:r>
      <w:r>
        <w:rPr>
          <w:rFonts w:ascii="Arial" w:hAnsi="Arial" w:cs="Arial"/>
          <w:color w:val="000000"/>
          <w:sz w:val="24"/>
          <w:szCs w:val="24"/>
          <w:shd w:val="clear" w:color="auto" w:fill="FFFFFF"/>
        </w:rPr>
        <w:t>:</w:t>
      </w:r>
      <w:r w:rsidRPr="00FC4E67">
        <w:rPr>
          <w:rFonts w:ascii="Arial" w:hAnsi="Arial" w:cs="Arial"/>
          <w:color w:val="000000"/>
          <w:sz w:val="24"/>
          <w:szCs w:val="24"/>
          <w:shd w:val="clear" w:color="auto" w:fill="FFFFFF"/>
        </w:rPr>
        <w:t xml:space="preserve"> 2 December 2021). </w:t>
      </w:r>
    </w:p>
    <w:p w14:paraId="2C11B8B3"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British Ecological Society. (2017) </w:t>
      </w:r>
      <w:r w:rsidRPr="00FC4E67">
        <w:rPr>
          <w:rFonts w:ascii="Arial" w:hAnsi="Arial" w:cs="Arial"/>
          <w:i/>
          <w:iCs/>
          <w:color w:val="000000"/>
          <w:sz w:val="24"/>
          <w:szCs w:val="24"/>
          <w:shd w:val="clear" w:color="auto" w:fill="FFFFFF"/>
        </w:rPr>
        <w:t xml:space="preserve">An Introduction to Policy in the UK. </w:t>
      </w:r>
      <w:r w:rsidRPr="00FC4E67">
        <w:rPr>
          <w:rFonts w:ascii="Arial" w:hAnsi="Arial" w:cs="Arial"/>
          <w:color w:val="000000"/>
          <w:sz w:val="24"/>
          <w:szCs w:val="24"/>
          <w:shd w:val="clear" w:color="auto" w:fill="FFFFFF"/>
        </w:rPr>
        <w:t xml:space="preserve">Available at: </w:t>
      </w:r>
      <w:hyperlink r:id="rId12" w:history="1">
        <w:r w:rsidRPr="00FC4E67">
          <w:rPr>
            <w:rStyle w:val="Hyperlink"/>
            <w:rFonts w:ascii="Arial" w:hAnsi="Arial" w:cs="Arial"/>
            <w:sz w:val="24"/>
            <w:szCs w:val="24"/>
            <w:shd w:val="clear" w:color="auto" w:fill="FFFFFF"/>
          </w:rPr>
          <w:t>https://www.britishecologicalsociety.org/wp-content/uploads/2017/05/An-introduction-to-policymaking-in-the-UK.pdf</w:t>
        </w:r>
      </w:hyperlink>
      <w:r w:rsidRPr="00FC4E67">
        <w:rPr>
          <w:rFonts w:ascii="Arial" w:hAnsi="Arial" w:cs="Arial"/>
          <w:color w:val="000000"/>
          <w:sz w:val="24"/>
          <w:szCs w:val="24"/>
          <w:shd w:val="clear" w:color="auto" w:fill="FFFFFF"/>
        </w:rPr>
        <w:t xml:space="preserve"> (Accessed: 5 December 2021).  </w:t>
      </w:r>
    </w:p>
    <w:p w14:paraId="3EE7719C"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Carrasco, M. (2016) </w:t>
      </w:r>
      <w:r w:rsidRPr="00FC4E67">
        <w:rPr>
          <w:rFonts w:ascii="Arial" w:hAnsi="Arial" w:cs="Arial"/>
          <w:i/>
          <w:iCs/>
          <w:color w:val="000000"/>
          <w:sz w:val="24"/>
          <w:szCs w:val="24"/>
          <w:shd w:val="clear" w:color="auto" w:fill="FFFFFF"/>
        </w:rPr>
        <w:t>Mediation and the Social Work profession: particularly in the community context.</w:t>
      </w:r>
      <w:r w:rsidRPr="00FC4E67">
        <w:rPr>
          <w:rFonts w:ascii="Arial" w:hAnsi="Arial" w:cs="Arial"/>
          <w:color w:val="000000"/>
          <w:sz w:val="24"/>
          <w:szCs w:val="24"/>
          <w:shd w:val="clear" w:color="auto" w:fill="FFFFFF"/>
        </w:rPr>
        <w:t xml:space="preserve"> Available at: </w:t>
      </w:r>
      <w:hyperlink r:id="rId13" w:history="1">
        <w:r w:rsidRPr="00FC4E67">
          <w:rPr>
            <w:rStyle w:val="Hyperlink"/>
            <w:rFonts w:ascii="Arial" w:hAnsi="Arial" w:cs="Arial"/>
            <w:sz w:val="24"/>
            <w:szCs w:val="24"/>
            <w:shd w:val="clear" w:color="auto" w:fill="FFFFFF"/>
          </w:rPr>
          <w:t>https://core.ac.uk/download/pdf/45655272.pdf</w:t>
        </w:r>
      </w:hyperlink>
      <w:r w:rsidRPr="00FC4E67">
        <w:rPr>
          <w:rFonts w:ascii="Arial" w:hAnsi="Arial" w:cs="Arial"/>
          <w:color w:val="000000"/>
          <w:sz w:val="24"/>
          <w:szCs w:val="24"/>
          <w:shd w:val="clear" w:color="auto" w:fill="FFFFFF"/>
        </w:rPr>
        <w:t xml:space="preserve"> (Accessed: 6 December 2021). </w:t>
      </w:r>
    </w:p>
    <w:p w14:paraId="4FFE4B8E"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Childhood Education International. (2021) </w:t>
      </w:r>
      <w:r w:rsidRPr="00FC4E67">
        <w:rPr>
          <w:rFonts w:ascii="Arial" w:hAnsi="Arial" w:cs="Arial"/>
          <w:i/>
          <w:iCs/>
          <w:color w:val="000000"/>
          <w:sz w:val="24"/>
          <w:szCs w:val="24"/>
          <w:shd w:val="clear" w:color="auto" w:fill="FFFFFF"/>
        </w:rPr>
        <w:t>Inclusive Leadership in Education.</w:t>
      </w:r>
      <w:r w:rsidRPr="00FC4E67">
        <w:rPr>
          <w:rFonts w:ascii="Arial" w:hAnsi="Arial" w:cs="Arial"/>
          <w:color w:val="000000"/>
          <w:sz w:val="24"/>
          <w:szCs w:val="24"/>
          <w:shd w:val="clear" w:color="auto" w:fill="FFFFFF"/>
        </w:rPr>
        <w:t> Available at: </w:t>
      </w:r>
      <w:hyperlink r:id="rId14" w:tgtFrame="_blank" w:tooltip="Original URL: https://ceinternational1892.org/wp-content/uploads/2021/07/InclusiveLeadershipBriefJuly2021.pdf. Click or tap if you trust this link." w:history="1">
        <w:r w:rsidRPr="00FC4E67">
          <w:rPr>
            <w:rStyle w:val="Hyperlink"/>
            <w:rFonts w:ascii="Arial" w:hAnsi="Arial" w:cs="Arial"/>
            <w:sz w:val="24"/>
            <w:szCs w:val="24"/>
            <w:bdr w:val="none" w:sz="0" w:space="0" w:color="auto" w:frame="1"/>
            <w:shd w:val="clear" w:color="auto" w:fill="FFFFFF"/>
          </w:rPr>
          <w:t>https://ceinternational1892.org/wp-content/uploads/2021/07/InclusiveLeadershipBriefJuly2021.pdf</w:t>
        </w:r>
      </w:hyperlink>
      <w:r w:rsidRPr="00FC4E67">
        <w:rPr>
          <w:rFonts w:ascii="Arial" w:hAnsi="Arial" w:cs="Arial"/>
          <w:color w:val="000000"/>
          <w:sz w:val="24"/>
          <w:szCs w:val="24"/>
          <w:shd w:val="clear" w:color="auto" w:fill="FFFFFF"/>
        </w:rPr>
        <w:t> (Accessed: 2 December 2021).</w:t>
      </w:r>
    </w:p>
    <w:p w14:paraId="69A57747"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Farrington, B. and Lysons, K. (2012) </w:t>
      </w:r>
      <w:r w:rsidRPr="00FC4E67">
        <w:rPr>
          <w:rFonts w:ascii="Arial" w:hAnsi="Arial" w:cs="Arial"/>
          <w:i/>
          <w:iCs/>
          <w:color w:val="000000"/>
          <w:sz w:val="24"/>
          <w:szCs w:val="24"/>
          <w:shd w:val="clear" w:color="auto" w:fill="FFFFFF"/>
        </w:rPr>
        <w:t>Purchasing and Supply Chain Management.</w:t>
      </w:r>
      <w:r w:rsidRPr="00FC4E67">
        <w:rPr>
          <w:rFonts w:ascii="Arial" w:hAnsi="Arial" w:cs="Arial"/>
          <w:color w:val="000000"/>
          <w:sz w:val="24"/>
          <w:szCs w:val="24"/>
          <w:shd w:val="clear" w:color="auto" w:fill="FFFFFF"/>
        </w:rPr>
        <w:t xml:space="preserve"> London: Pearson.</w:t>
      </w:r>
    </w:p>
    <w:p w14:paraId="0BDDBFD4"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lastRenderedPageBreak/>
        <w:t>Ferdman, B. (2017) ‘Paradoxes of Inclusion: Understanding and Managing the Tensions of Diversity and Multiculturalism</w:t>
      </w:r>
      <w:r w:rsidRPr="00FC4E67">
        <w:rPr>
          <w:rFonts w:ascii="Arial" w:hAnsi="Arial" w:cs="Arial"/>
          <w:i/>
          <w:iCs/>
          <w:color w:val="000000"/>
          <w:sz w:val="24"/>
          <w:szCs w:val="24"/>
          <w:shd w:val="clear" w:color="auto" w:fill="FFFFFF"/>
        </w:rPr>
        <w:t>’, The Journal of Applied Behavioral Science,</w:t>
      </w:r>
      <w:r w:rsidRPr="00FC4E67">
        <w:rPr>
          <w:rFonts w:ascii="Arial" w:hAnsi="Arial" w:cs="Arial"/>
          <w:color w:val="000000"/>
          <w:sz w:val="24"/>
          <w:szCs w:val="24"/>
          <w:shd w:val="clear" w:color="auto" w:fill="FFFFFF"/>
        </w:rPr>
        <w:t xml:space="preserve"> 53(2), pp.235-263.</w:t>
      </w:r>
    </w:p>
    <w:p w14:paraId="5514E41B"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Forrester, D., Westlake, D. and Glynn, G. (2012) </w:t>
      </w:r>
      <w:r w:rsidRPr="00FC4E67">
        <w:rPr>
          <w:rFonts w:ascii="Arial" w:hAnsi="Arial" w:cs="Arial"/>
          <w:i/>
          <w:iCs/>
          <w:color w:val="000000"/>
          <w:sz w:val="24"/>
          <w:szCs w:val="24"/>
          <w:shd w:val="clear" w:color="auto" w:fill="FFFFFF"/>
        </w:rPr>
        <w:t>Parental resistance and social worker skills: towards a theory of motivational social work.</w:t>
      </w:r>
      <w:r w:rsidRPr="00FC4E67">
        <w:rPr>
          <w:rFonts w:ascii="Arial" w:hAnsi="Arial" w:cs="Arial"/>
          <w:color w:val="000000"/>
          <w:sz w:val="24"/>
          <w:szCs w:val="24"/>
          <w:shd w:val="clear" w:color="auto" w:fill="FFFFFF"/>
        </w:rPr>
        <w:t xml:space="preserve"> Available at: </w:t>
      </w:r>
      <w:hyperlink r:id="rId15" w:history="1">
        <w:r w:rsidRPr="00FC4E67">
          <w:rPr>
            <w:rStyle w:val="Hyperlink"/>
            <w:rFonts w:ascii="Arial" w:hAnsi="Arial" w:cs="Arial"/>
            <w:sz w:val="24"/>
            <w:szCs w:val="24"/>
            <w:shd w:val="clear" w:color="auto" w:fill="FFFFFF"/>
          </w:rPr>
          <w:t>https://www.proceduresonline.com/islington/childcare/user_controlled_lcms_area/uploaded_files/Parental%20resistance%20&amp;%20social%20worker%20skills%20towards%20a%20theory%20of%20msw.PDF</w:t>
        </w:r>
      </w:hyperlink>
      <w:r w:rsidRPr="00FC4E67">
        <w:rPr>
          <w:rFonts w:ascii="Arial" w:hAnsi="Arial" w:cs="Arial"/>
          <w:color w:val="000000"/>
          <w:sz w:val="24"/>
          <w:szCs w:val="24"/>
          <w:shd w:val="clear" w:color="auto" w:fill="FFFFFF"/>
        </w:rPr>
        <w:t xml:space="preserve"> (Accessed: 6 December). </w:t>
      </w:r>
    </w:p>
    <w:p w14:paraId="1D7FD393"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Future Generations Commissioner for Wales. (no date) </w:t>
      </w:r>
      <w:r w:rsidRPr="00FC4E67">
        <w:rPr>
          <w:rFonts w:ascii="Arial" w:hAnsi="Arial" w:cs="Arial"/>
          <w:i/>
          <w:iCs/>
          <w:color w:val="000000"/>
          <w:sz w:val="24"/>
          <w:szCs w:val="24"/>
          <w:shd w:val="clear" w:color="auto" w:fill="FFFFFF"/>
        </w:rPr>
        <w:t>Well-being of Future Generation (Wales) Act 2015.</w:t>
      </w:r>
      <w:r w:rsidRPr="00FC4E67">
        <w:rPr>
          <w:rFonts w:ascii="Arial" w:hAnsi="Arial" w:cs="Arial"/>
          <w:color w:val="000000"/>
          <w:sz w:val="24"/>
          <w:szCs w:val="24"/>
          <w:shd w:val="clear" w:color="auto" w:fill="FFFFFF"/>
        </w:rPr>
        <w:t xml:space="preserve"> Available at: </w:t>
      </w:r>
      <w:hyperlink r:id="rId16" w:history="1">
        <w:r w:rsidRPr="00FC4E67">
          <w:rPr>
            <w:rStyle w:val="Hyperlink"/>
            <w:rFonts w:ascii="Arial" w:hAnsi="Arial" w:cs="Arial"/>
            <w:sz w:val="24"/>
            <w:szCs w:val="24"/>
            <w:shd w:val="clear" w:color="auto" w:fill="FFFFFF"/>
          </w:rPr>
          <w:t>https://www.futuregenerations.wales/about-us/future-generations-act/</w:t>
        </w:r>
      </w:hyperlink>
      <w:r w:rsidRPr="00FC4E67">
        <w:rPr>
          <w:rFonts w:ascii="Arial" w:hAnsi="Arial" w:cs="Arial"/>
          <w:color w:val="000000"/>
          <w:sz w:val="24"/>
          <w:szCs w:val="24"/>
          <w:shd w:val="clear" w:color="auto" w:fill="FFFFFF"/>
        </w:rPr>
        <w:t xml:space="preserve"> (Accessed</w:t>
      </w:r>
      <w:r>
        <w:rPr>
          <w:rFonts w:ascii="Arial" w:hAnsi="Arial" w:cs="Arial"/>
          <w:color w:val="000000"/>
          <w:sz w:val="24"/>
          <w:szCs w:val="24"/>
          <w:shd w:val="clear" w:color="auto" w:fill="FFFFFF"/>
        </w:rPr>
        <w:t>:</w:t>
      </w:r>
      <w:r w:rsidRPr="00FC4E67">
        <w:rPr>
          <w:rFonts w:ascii="Arial" w:hAnsi="Arial" w:cs="Arial"/>
          <w:color w:val="000000"/>
          <w:sz w:val="24"/>
          <w:szCs w:val="24"/>
          <w:shd w:val="clear" w:color="auto" w:fill="FFFFFF"/>
        </w:rPr>
        <w:t xml:space="preserve"> 7 December 2021). </w:t>
      </w:r>
    </w:p>
    <w:p w14:paraId="4BE47A3B"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Gerritsen, R. (2020) </w:t>
      </w:r>
      <w:r w:rsidRPr="00FC4E67">
        <w:rPr>
          <w:rFonts w:ascii="Arial" w:hAnsi="Arial" w:cs="Arial"/>
          <w:i/>
          <w:iCs/>
          <w:color w:val="000000"/>
          <w:sz w:val="24"/>
          <w:szCs w:val="24"/>
          <w:shd w:val="clear" w:color="auto" w:fill="FFFFFF"/>
        </w:rPr>
        <w:t xml:space="preserve">Barriers and facilitators to inclusive leadership. </w:t>
      </w:r>
      <w:r w:rsidRPr="00FC4E67">
        <w:rPr>
          <w:rFonts w:ascii="Arial" w:hAnsi="Arial" w:cs="Arial"/>
          <w:color w:val="000000"/>
          <w:sz w:val="24"/>
          <w:szCs w:val="24"/>
          <w:shd w:val="clear" w:color="auto" w:fill="FFFFFF"/>
        </w:rPr>
        <w:t xml:space="preserve">Available at: </w:t>
      </w:r>
      <w:hyperlink r:id="rId17" w:history="1">
        <w:r w:rsidRPr="00FC4E67">
          <w:rPr>
            <w:rStyle w:val="Hyperlink"/>
            <w:rFonts w:ascii="Arial" w:hAnsi="Arial" w:cs="Arial"/>
            <w:sz w:val="24"/>
            <w:szCs w:val="24"/>
            <w:shd w:val="clear" w:color="auto" w:fill="FFFFFF"/>
          </w:rPr>
          <w:t>file:///C:/Users/Emily/Downloads/barriers%20and%20facilitators%20to%20inclusive%20leadership.pdf</w:t>
        </w:r>
      </w:hyperlink>
      <w:r w:rsidRPr="00FC4E67">
        <w:rPr>
          <w:rFonts w:ascii="Arial" w:hAnsi="Arial" w:cs="Arial"/>
          <w:color w:val="000000"/>
          <w:sz w:val="24"/>
          <w:szCs w:val="24"/>
          <w:shd w:val="clear" w:color="auto" w:fill="FFFFFF"/>
        </w:rPr>
        <w:t xml:space="preserve"> (Accessed: 2 December 2020). </w:t>
      </w:r>
    </w:p>
    <w:p w14:paraId="1731FC62"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Granite State College. (no date)</w:t>
      </w:r>
      <w:r w:rsidRPr="00FC4E67">
        <w:rPr>
          <w:rFonts w:ascii="Arial" w:hAnsi="Arial" w:cs="Arial"/>
          <w:i/>
          <w:iCs/>
          <w:color w:val="000000"/>
          <w:sz w:val="24"/>
          <w:szCs w:val="24"/>
          <w:shd w:val="clear" w:color="auto" w:fill="FFFFFF"/>
        </w:rPr>
        <w:t xml:space="preserve"> Inclusive Leadership and Potential Barriers.</w:t>
      </w:r>
      <w:r w:rsidRPr="00FC4E67">
        <w:rPr>
          <w:rFonts w:ascii="Arial" w:hAnsi="Arial" w:cs="Arial"/>
          <w:color w:val="000000"/>
          <w:sz w:val="24"/>
          <w:szCs w:val="24"/>
          <w:shd w:val="clear" w:color="auto" w:fill="FFFFFF"/>
        </w:rPr>
        <w:t xml:space="preserve"> Available: </w:t>
      </w:r>
      <w:hyperlink r:id="rId18" w:history="1">
        <w:r w:rsidRPr="00FC4E67">
          <w:rPr>
            <w:rStyle w:val="Hyperlink"/>
            <w:rFonts w:ascii="Arial" w:hAnsi="Arial" w:cs="Arial"/>
            <w:sz w:val="24"/>
            <w:szCs w:val="24"/>
            <w:shd w:val="clear" w:color="auto" w:fill="FFFFFF"/>
          </w:rPr>
          <w:t>https://granite.pressbooks.pub/ld820/chapter/chapter-15/</w:t>
        </w:r>
      </w:hyperlink>
      <w:r w:rsidRPr="00FC4E67">
        <w:rPr>
          <w:rFonts w:ascii="Arial" w:hAnsi="Arial" w:cs="Arial"/>
          <w:color w:val="000000"/>
          <w:sz w:val="24"/>
          <w:szCs w:val="24"/>
          <w:shd w:val="clear" w:color="auto" w:fill="FFFFFF"/>
        </w:rPr>
        <w:t xml:space="preserve"> (Accessed: 2 December 2021). </w:t>
      </w:r>
    </w:p>
    <w:p w14:paraId="73ABF1FF" w14:textId="77777777" w:rsidR="004564D0" w:rsidRPr="00FC4E67" w:rsidRDefault="004564D0" w:rsidP="004564D0">
      <w:pPr>
        <w:rPr>
          <w:rFonts w:ascii="Arial" w:hAnsi="Arial" w:cs="Arial"/>
          <w:sz w:val="24"/>
          <w:szCs w:val="24"/>
        </w:rPr>
      </w:pPr>
      <w:r w:rsidRPr="00FC4E67">
        <w:rPr>
          <w:rFonts w:ascii="Arial" w:hAnsi="Arial" w:cs="Arial"/>
          <w:sz w:val="24"/>
          <w:szCs w:val="24"/>
        </w:rPr>
        <w:t xml:space="preserve">Hallet, E. (2016) </w:t>
      </w:r>
      <w:r w:rsidRPr="00FC4E67">
        <w:rPr>
          <w:rFonts w:ascii="Arial" w:hAnsi="Arial" w:cs="Arial"/>
          <w:i/>
          <w:iCs/>
          <w:sz w:val="24"/>
          <w:szCs w:val="24"/>
        </w:rPr>
        <w:t xml:space="preserve">Early Years Practice: For Educators and Teachers. </w:t>
      </w:r>
      <w:r w:rsidRPr="00FC4E67">
        <w:rPr>
          <w:rFonts w:ascii="Arial" w:hAnsi="Arial" w:cs="Arial"/>
          <w:sz w:val="24"/>
          <w:szCs w:val="24"/>
        </w:rPr>
        <w:t xml:space="preserve">London: SAGE Publications. </w:t>
      </w:r>
    </w:p>
    <w:p w14:paraId="266FBEE5"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Hughes, S. and Davies, G. (2019) </w:t>
      </w:r>
      <w:r w:rsidRPr="00FC4E67">
        <w:rPr>
          <w:rFonts w:ascii="Arial" w:hAnsi="Arial" w:cs="Arial"/>
          <w:i/>
          <w:iCs/>
          <w:color w:val="000000"/>
          <w:sz w:val="24"/>
          <w:szCs w:val="24"/>
          <w:shd w:val="clear" w:color="auto" w:fill="FFFFFF"/>
        </w:rPr>
        <w:t>Childhood poverty in Wales and its implications for schools- a survey of trainee teacher’s perceptions</w:t>
      </w:r>
      <w:r w:rsidRPr="00FC4E67">
        <w:rPr>
          <w:rFonts w:ascii="Arial" w:hAnsi="Arial" w:cs="Arial"/>
          <w:color w:val="000000"/>
          <w:sz w:val="24"/>
          <w:szCs w:val="24"/>
          <w:shd w:val="clear" w:color="auto" w:fill="FFFFFF"/>
        </w:rPr>
        <w:t xml:space="preserve">. Available at: </w:t>
      </w:r>
      <w:hyperlink r:id="rId19" w:history="1">
        <w:r w:rsidRPr="00FC4E67">
          <w:rPr>
            <w:rStyle w:val="Hyperlink"/>
            <w:rFonts w:ascii="Arial" w:hAnsi="Arial" w:cs="Arial"/>
            <w:sz w:val="24"/>
            <w:szCs w:val="24"/>
            <w:shd w:val="clear" w:color="auto" w:fill="FFFFFF"/>
          </w:rPr>
          <w:t>https://insight.cumbria.ac.uk/id/eprint/4645/</w:t>
        </w:r>
      </w:hyperlink>
      <w:r w:rsidRPr="00FC4E67">
        <w:rPr>
          <w:rFonts w:ascii="Arial" w:hAnsi="Arial" w:cs="Arial"/>
          <w:color w:val="000000"/>
          <w:sz w:val="24"/>
          <w:szCs w:val="24"/>
          <w:shd w:val="clear" w:color="auto" w:fill="FFFFFF"/>
        </w:rPr>
        <w:t xml:space="preserve"> (Accessed: 6 December 2021). </w:t>
      </w:r>
    </w:p>
    <w:p w14:paraId="27FB2964"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Hunt </w:t>
      </w:r>
      <w:r w:rsidRPr="00FC4E67">
        <w:rPr>
          <w:rFonts w:ascii="Arial" w:hAnsi="Arial" w:cs="Arial"/>
          <w:i/>
          <w:iCs/>
          <w:color w:val="000000"/>
          <w:sz w:val="24"/>
          <w:szCs w:val="24"/>
          <w:shd w:val="clear" w:color="auto" w:fill="FFFFFF"/>
        </w:rPr>
        <w:t xml:space="preserve">et al. </w:t>
      </w:r>
      <w:r w:rsidRPr="00FC4E67">
        <w:rPr>
          <w:rFonts w:ascii="Arial" w:hAnsi="Arial" w:cs="Arial"/>
          <w:color w:val="000000"/>
          <w:sz w:val="24"/>
          <w:szCs w:val="24"/>
          <w:shd w:val="clear" w:color="auto" w:fill="FFFFFF"/>
        </w:rPr>
        <w:t xml:space="preserve">(2017) </w:t>
      </w:r>
      <w:r w:rsidRPr="00FC4E67">
        <w:rPr>
          <w:rFonts w:ascii="Arial" w:hAnsi="Arial" w:cs="Arial"/>
          <w:i/>
          <w:iCs/>
          <w:color w:val="000000"/>
          <w:sz w:val="24"/>
          <w:szCs w:val="24"/>
          <w:shd w:val="clear" w:color="auto" w:fill="FFFFFF"/>
        </w:rPr>
        <w:t xml:space="preserve">Transition to Professional Social Work Practice: The First Three Years. </w:t>
      </w:r>
      <w:r w:rsidRPr="00FC4E67">
        <w:rPr>
          <w:rFonts w:ascii="Arial" w:hAnsi="Arial" w:cs="Arial"/>
          <w:color w:val="000000"/>
          <w:sz w:val="24"/>
          <w:szCs w:val="24"/>
          <w:shd w:val="clear" w:color="auto" w:fill="FFFFFF"/>
        </w:rPr>
        <w:t xml:space="preserve">Available at: </w:t>
      </w:r>
      <w:hyperlink r:id="rId20" w:history="1">
        <w:r w:rsidRPr="00FC4E67">
          <w:rPr>
            <w:rStyle w:val="Hyperlink"/>
            <w:rFonts w:ascii="Arial" w:hAnsi="Arial" w:cs="Arial"/>
            <w:sz w:val="24"/>
            <w:szCs w:val="24"/>
            <w:shd w:val="clear" w:color="auto" w:fill="FFFFFF"/>
          </w:rPr>
          <w:t>https://core.ac.uk/download/pdf/154363719.pdf</w:t>
        </w:r>
      </w:hyperlink>
      <w:r w:rsidRPr="00FC4E67">
        <w:rPr>
          <w:rFonts w:ascii="Arial" w:hAnsi="Arial" w:cs="Arial"/>
          <w:color w:val="000000"/>
          <w:sz w:val="24"/>
          <w:szCs w:val="24"/>
          <w:shd w:val="clear" w:color="auto" w:fill="FFFFFF"/>
        </w:rPr>
        <w:t xml:space="preserve"> (Accessed: 5 December 2021). </w:t>
      </w:r>
    </w:p>
    <w:p w14:paraId="696F9EC4"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Knight, C. and Crick, T. (2021) ‘Inclusive Education in Wales: Interpreting Discourses of Values and Practice Using Critical Policy Analysis’, </w:t>
      </w:r>
      <w:r w:rsidRPr="00FC4E67">
        <w:rPr>
          <w:rFonts w:ascii="Arial" w:hAnsi="Arial" w:cs="Arial"/>
          <w:i/>
          <w:iCs/>
          <w:color w:val="000000"/>
          <w:sz w:val="24"/>
          <w:szCs w:val="24"/>
          <w:shd w:val="clear" w:color="auto" w:fill="FFFFFF"/>
        </w:rPr>
        <w:t>Journal Indexing &amp; Metrics</w:t>
      </w:r>
      <w:r w:rsidRPr="00FC4E67">
        <w:rPr>
          <w:rFonts w:ascii="Arial" w:hAnsi="Arial" w:cs="Arial"/>
          <w:color w:val="000000"/>
          <w:sz w:val="24"/>
          <w:szCs w:val="24"/>
          <w:shd w:val="clear" w:color="auto" w:fill="FFFFFF"/>
        </w:rPr>
        <w:t>, pp.1-26.</w:t>
      </w:r>
    </w:p>
    <w:p w14:paraId="7A2AC34E"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Larson, J. </w:t>
      </w:r>
      <w:r w:rsidRPr="00FC4E67">
        <w:rPr>
          <w:rFonts w:ascii="Arial" w:hAnsi="Arial" w:cs="Arial"/>
          <w:i/>
          <w:iCs/>
          <w:color w:val="000000"/>
          <w:sz w:val="24"/>
          <w:szCs w:val="24"/>
          <w:shd w:val="clear" w:color="auto" w:fill="FFFFFF"/>
        </w:rPr>
        <w:t>et al</w:t>
      </w:r>
      <w:r w:rsidRPr="00FC4E67">
        <w:rPr>
          <w:rFonts w:ascii="Arial" w:hAnsi="Arial" w:cs="Arial"/>
          <w:color w:val="000000"/>
          <w:sz w:val="24"/>
          <w:szCs w:val="24"/>
          <w:shd w:val="clear" w:color="auto" w:fill="FFFFFF"/>
        </w:rPr>
        <w:t>. (2011) Barriers to Mental Healthcare for Urban, Lower Income Families Referred from Paediatrics Primary Care.</w:t>
      </w:r>
      <w:r w:rsidRPr="00FC4E67">
        <w:rPr>
          <w:rFonts w:ascii="Arial" w:hAnsi="Arial" w:cs="Arial"/>
          <w:i/>
          <w:iCs/>
          <w:color w:val="000000"/>
          <w:sz w:val="24"/>
          <w:szCs w:val="24"/>
          <w:shd w:val="clear" w:color="auto" w:fill="FFFFFF"/>
        </w:rPr>
        <w:t xml:space="preserve">  </w:t>
      </w:r>
      <w:r w:rsidRPr="00FC4E67">
        <w:rPr>
          <w:rFonts w:ascii="Arial" w:hAnsi="Arial" w:cs="Arial"/>
          <w:color w:val="000000"/>
          <w:sz w:val="24"/>
          <w:szCs w:val="24"/>
          <w:shd w:val="clear" w:color="auto" w:fill="FFFFFF"/>
        </w:rPr>
        <w:t xml:space="preserve">Available at: </w:t>
      </w:r>
      <w:hyperlink r:id="rId21" w:history="1">
        <w:r w:rsidRPr="00FC4E67">
          <w:rPr>
            <w:rStyle w:val="Hyperlink"/>
            <w:rFonts w:ascii="Arial" w:hAnsi="Arial" w:cs="Arial"/>
            <w:sz w:val="24"/>
            <w:szCs w:val="24"/>
            <w:shd w:val="clear" w:color="auto" w:fill="FFFFFF"/>
          </w:rPr>
          <w:t>https://link.springer.com/article/10.1007/s10488-011-0389-1</w:t>
        </w:r>
      </w:hyperlink>
      <w:r w:rsidRPr="00FC4E67">
        <w:rPr>
          <w:rFonts w:ascii="Arial" w:hAnsi="Arial" w:cs="Arial"/>
          <w:color w:val="000000"/>
          <w:sz w:val="24"/>
          <w:szCs w:val="24"/>
          <w:shd w:val="clear" w:color="auto" w:fill="FFFFFF"/>
        </w:rPr>
        <w:t xml:space="preserve"> (Accessed: 5 December 2021). </w:t>
      </w:r>
    </w:p>
    <w:p w14:paraId="55937C13"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NASUWT. (2021) </w:t>
      </w:r>
      <w:r w:rsidRPr="00FC4E67">
        <w:rPr>
          <w:rFonts w:ascii="Arial" w:hAnsi="Arial" w:cs="Arial"/>
          <w:i/>
          <w:iCs/>
          <w:color w:val="000000"/>
          <w:sz w:val="24"/>
          <w:szCs w:val="24"/>
          <w:shd w:val="clear" w:color="auto" w:fill="FFFFFF"/>
        </w:rPr>
        <w:t xml:space="preserve">Black, Asian and Minority Ethnic histories added to the new Welsh Curriculum. </w:t>
      </w:r>
      <w:r w:rsidRPr="00FC4E67">
        <w:rPr>
          <w:rFonts w:ascii="Arial" w:hAnsi="Arial" w:cs="Arial"/>
          <w:color w:val="000000"/>
          <w:sz w:val="24"/>
          <w:szCs w:val="24"/>
          <w:shd w:val="clear" w:color="auto" w:fill="FFFFFF"/>
        </w:rPr>
        <w:t xml:space="preserve">Available at: </w:t>
      </w:r>
      <w:hyperlink r:id="rId22" w:history="1">
        <w:r w:rsidRPr="00FC4E67">
          <w:rPr>
            <w:rStyle w:val="Hyperlink"/>
            <w:rFonts w:ascii="Arial" w:hAnsi="Arial" w:cs="Arial"/>
            <w:sz w:val="24"/>
            <w:szCs w:val="24"/>
            <w:shd w:val="clear" w:color="auto" w:fill="FFFFFF"/>
          </w:rPr>
          <w:t>https://www.nasuwt.org.uk/article-listing/minority-ethnic-histories-added-welsh-curriculum.html</w:t>
        </w:r>
      </w:hyperlink>
      <w:r w:rsidRPr="00FC4E67">
        <w:rPr>
          <w:rFonts w:ascii="Arial" w:hAnsi="Arial" w:cs="Arial"/>
          <w:color w:val="000000"/>
          <w:sz w:val="24"/>
          <w:szCs w:val="24"/>
          <w:shd w:val="clear" w:color="auto" w:fill="FFFFFF"/>
        </w:rPr>
        <w:t xml:space="preserve"> (Accessed: 7 December 2021). </w:t>
      </w:r>
    </w:p>
    <w:p w14:paraId="160BBEBF"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Newman, D. </w:t>
      </w:r>
      <w:r w:rsidRPr="00FC4E67">
        <w:rPr>
          <w:rFonts w:ascii="Arial" w:hAnsi="Arial" w:cs="Arial"/>
          <w:i/>
          <w:iCs/>
          <w:color w:val="000000"/>
          <w:sz w:val="24"/>
          <w:szCs w:val="24"/>
          <w:shd w:val="clear" w:color="auto" w:fill="FFFFFF"/>
        </w:rPr>
        <w:t>et al.</w:t>
      </w:r>
      <w:r w:rsidRPr="00FC4E67">
        <w:rPr>
          <w:rFonts w:ascii="Arial" w:hAnsi="Arial" w:cs="Arial"/>
          <w:color w:val="000000"/>
          <w:sz w:val="24"/>
          <w:szCs w:val="24"/>
          <w:shd w:val="clear" w:color="auto" w:fill="FFFFFF"/>
        </w:rPr>
        <w:t xml:space="preserve"> (2015) </w:t>
      </w:r>
      <w:r w:rsidRPr="00FC4E67">
        <w:rPr>
          <w:rFonts w:ascii="Arial" w:hAnsi="Arial" w:cs="Arial"/>
          <w:i/>
          <w:iCs/>
          <w:color w:val="000000"/>
          <w:sz w:val="24"/>
          <w:szCs w:val="24"/>
          <w:shd w:val="clear" w:color="auto" w:fill="FFFFFF"/>
        </w:rPr>
        <w:t xml:space="preserve">Mental health services users’ experiences of mental health care: an integrative literature review. </w:t>
      </w:r>
      <w:r w:rsidRPr="00FC4E67">
        <w:rPr>
          <w:rFonts w:ascii="Arial" w:hAnsi="Arial" w:cs="Arial"/>
          <w:color w:val="000000"/>
          <w:sz w:val="24"/>
          <w:szCs w:val="24"/>
          <w:shd w:val="clear" w:color="auto" w:fill="FFFFFF"/>
        </w:rPr>
        <w:t xml:space="preserve">Available at: </w:t>
      </w:r>
      <w:hyperlink r:id="rId23" w:history="1">
        <w:r w:rsidRPr="00FC4E67">
          <w:rPr>
            <w:rStyle w:val="Hyperlink"/>
            <w:rFonts w:ascii="Arial" w:hAnsi="Arial" w:cs="Arial"/>
            <w:sz w:val="24"/>
            <w:szCs w:val="24"/>
            <w:shd w:val="clear" w:color="auto" w:fill="FFFFFF"/>
          </w:rPr>
          <w:t>https://onlinelibrary.wiley.com/doi/abs/10.1111/jpm.12202</w:t>
        </w:r>
      </w:hyperlink>
      <w:r w:rsidRPr="00FC4E67">
        <w:rPr>
          <w:rFonts w:ascii="Arial" w:hAnsi="Arial" w:cs="Arial"/>
          <w:color w:val="000000"/>
          <w:sz w:val="24"/>
          <w:szCs w:val="24"/>
          <w:shd w:val="clear" w:color="auto" w:fill="FFFFFF"/>
        </w:rPr>
        <w:t xml:space="preserve"> (Accessed: 6 December 2021). </w:t>
      </w:r>
    </w:p>
    <w:p w14:paraId="5BA150B2" w14:textId="77777777" w:rsidR="004564D0" w:rsidRPr="00FC4E67" w:rsidRDefault="004564D0" w:rsidP="004564D0">
      <w:pPr>
        <w:rPr>
          <w:rFonts w:ascii="Arial" w:hAnsi="Arial" w:cs="Arial"/>
          <w:sz w:val="24"/>
          <w:szCs w:val="24"/>
        </w:rPr>
      </w:pPr>
      <w:r w:rsidRPr="00FC4E67">
        <w:rPr>
          <w:rFonts w:ascii="Arial" w:hAnsi="Arial" w:cs="Arial"/>
          <w:sz w:val="24"/>
          <w:szCs w:val="24"/>
        </w:rPr>
        <w:lastRenderedPageBreak/>
        <w:t xml:space="preserve">Newstead, S. and Isles-Buck, E. (2019) </w:t>
      </w:r>
      <w:r w:rsidRPr="00FC4E67">
        <w:rPr>
          <w:rFonts w:ascii="Arial" w:hAnsi="Arial" w:cs="Arial"/>
          <w:i/>
          <w:iCs/>
          <w:sz w:val="24"/>
          <w:szCs w:val="24"/>
        </w:rPr>
        <w:t xml:space="preserve">Essential Skills for Managers of Child-Cantered Settings. </w:t>
      </w:r>
      <w:r w:rsidRPr="00FC4E67">
        <w:rPr>
          <w:rFonts w:ascii="Arial" w:hAnsi="Arial" w:cs="Arial"/>
          <w:sz w:val="24"/>
          <w:szCs w:val="24"/>
        </w:rPr>
        <w:t xml:space="preserve">London: Routledge. </w:t>
      </w:r>
    </w:p>
    <w:p w14:paraId="56A1960D"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NHS. (2019) </w:t>
      </w:r>
      <w:r w:rsidRPr="00FC4E67">
        <w:rPr>
          <w:rFonts w:ascii="Arial" w:hAnsi="Arial" w:cs="Arial"/>
          <w:i/>
          <w:iCs/>
          <w:color w:val="000000"/>
          <w:sz w:val="24"/>
          <w:szCs w:val="24"/>
          <w:shd w:val="clear" w:color="auto" w:fill="FFFFFF"/>
        </w:rPr>
        <w:t xml:space="preserve">Symptoms- Clinical depression. </w:t>
      </w:r>
      <w:r w:rsidRPr="00FC4E67">
        <w:rPr>
          <w:rFonts w:ascii="Arial" w:hAnsi="Arial" w:cs="Arial"/>
          <w:color w:val="000000"/>
          <w:sz w:val="24"/>
          <w:szCs w:val="24"/>
          <w:shd w:val="clear" w:color="auto" w:fill="FFFFFF"/>
        </w:rPr>
        <w:t xml:space="preserve">Available at: </w:t>
      </w:r>
      <w:hyperlink r:id="rId24" w:history="1">
        <w:r w:rsidRPr="00FC4E67">
          <w:rPr>
            <w:rStyle w:val="Hyperlink"/>
            <w:rFonts w:ascii="Arial" w:hAnsi="Arial" w:cs="Arial"/>
            <w:sz w:val="24"/>
            <w:szCs w:val="24"/>
            <w:shd w:val="clear" w:color="auto" w:fill="FFFFFF"/>
          </w:rPr>
          <w:t>https://www.nhs.uk/mental-health/conditions/clinical-depression/symptoms/</w:t>
        </w:r>
      </w:hyperlink>
      <w:r w:rsidRPr="00FC4E67">
        <w:rPr>
          <w:rFonts w:ascii="Arial" w:hAnsi="Arial" w:cs="Arial"/>
          <w:color w:val="000000"/>
          <w:sz w:val="24"/>
          <w:szCs w:val="24"/>
          <w:shd w:val="clear" w:color="auto" w:fill="FFFFFF"/>
        </w:rPr>
        <w:t xml:space="preserve"> (Accessed: 6 December 2021). </w:t>
      </w:r>
    </w:p>
    <w:p w14:paraId="10066550"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Oliver, C. (2010) </w:t>
      </w:r>
      <w:r w:rsidRPr="00FC4E67">
        <w:rPr>
          <w:rFonts w:ascii="Arial" w:hAnsi="Arial" w:cs="Arial"/>
          <w:i/>
          <w:iCs/>
          <w:color w:val="000000"/>
          <w:sz w:val="24"/>
          <w:szCs w:val="24"/>
          <w:shd w:val="clear" w:color="auto" w:fill="FFFFFF"/>
        </w:rPr>
        <w:t>children’s views and experiences of their contact with social workers: A focused review of the evidence.</w:t>
      </w:r>
      <w:r w:rsidRPr="00FC4E67">
        <w:rPr>
          <w:rFonts w:ascii="Arial" w:hAnsi="Arial" w:cs="Arial"/>
          <w:color w:val="000000"/>
          <w:sz w:val="24"/>
          <w:szCs w:val="24"/>
          <w:shd w:val="clear" w:color="auto" w:fill="FFFFFF"/>
        </w:rPr>
        <w:t xml:space="preserve"> Available at: </w:t>
      </w:r>
      <w:hyperlink r:id="rId25" w:history="1">
        <w:r w:rsidRPr="00FC4E67">
          <w:rPr>
            <w:rStyle w:val="Hyperlink"/>
            <w:rFonts w:ascii="Arial" w:hAnsi="Arial" w:cs="Arial"/>
            <w:sz w:val="24"/>
            <w:szCs w:val="24"/>
            <w:shd w:val="clear" w:color="auto" w:fill="FFFFFF"/>
          </w:rPr>
          <w:t>https://dera.ioe.ac.uk/11515/1/Children_s_views_and_experiences_of_contact_with_social_workers_report_July_2010.pdf</w:t>
        </w:r>
      </w:hyperlink>
      <w:r w:rsidRPr="00FC4E67">
        <w:rPr>
          <w:rFonts w:ascii="Arial" w:hAnsi="Arial" w:cs="Arial"/>
          <w:color w:val="000000"/>
          <w:sz w:val="24"/>
          <w:szCs w:val="24"/>
          <w:shd w:val="clear" w:color="auto" w:fill="FFFFFF"/>
        </w:rPr>
        <w:t xml:space="preserve"> (Accessed: 4 December 2021). </w:t>
      </w:r>
    </w:p>
    <w:p w14:paraId="606979D0"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Ormiston Families. (2021) </w:t>
      </w:r>
      <w:r w:rsidRPr="00FC4E67">
        <w:rPr>
          <w:rFonts w:ascii="Arial" w:hAnsi="Arial" w:cs="Arial"/>
          <w:i/>
          <w:iCs/>
          <w:color w:val="000000"/>
          <w:sz w:val="24"/>
          <w:szCs w:val="24"/>
          <w:shd w:val="clear" w:color="auto" w:fill="FFFFFF"/>
        </w:rPr>
        <w:t>Breaking Barriers.</w:t>
      </w:r>
      <w:r w:rsidRPr="00FC4E67">
        <w:rPr>
          <w:rFonts w:ascii="Arial" w:hAnsi="Arial" w:cs="Arial"/>
          <w:color w:val="000000"/>
          <w:sz w:val="24"/>
          <w:szCs w:val="24"/>
          <w:shd w:val="clear" w:color="auto" w:fill="FFFFFF"/>
        </w:rPr>
        <w:t xml:space="preserve"> Available at: </w:t>
      </w:r>
      <w:hyperlink r:id="rId26" w:history="1">
        <w:r w:rsidRPr="00FC4E67">
          <w:rPr>
            <w:rStyle w:val="Hyperlink"/>
            <w:rFonts w:ascii="Arial" w:hAnsi="Arial" w:cs="Arial"/>
            <w:sz w:val="24"/>
            <w:szCs w:val="24"/>
            <w:shd w:val="clear" w:color="auto" w:fill="FFFFFF"/>
          </w:rPr>
          <w:t>https://www.ormiston.org/what-we-do/working-with-families-affected-by-offending/breaking-barriers/</w:t>
        </w:r>
      </w:hyperlink>
      <w:r w:rsidRPr="00FC4E67">
        <w:rPr>
          <w:rFonts w:ascii="Arial" w:hAnsi="Arial" w:cs="Arial"/>
          <w:color w:val="000000"/>
          <w:sz w:val="24"/>
          <w:szCs w:val="24"/>
          <w:shd w:val="clear" w:color="auto" w:fill="FFFFFF"/>
        </w:rPr>
        <w:t xml:space="preserve"> (Accessed: 6 December 2021). </w:t>
      </w:r>
    </w:p>
    <w:p w14:paraId="497312E7"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Paradigm. (no date) </w:t>
      </w:r>
      <w:r w:rsidRPr="00FC4E67">
        <w:rPr>
          <w:rFonts w:ascii="Arial" w:hAnsi="Arial" w:cs="Arial"/>
          <w:i/>
          <w:iCs/>
          <w:color w:val="000000"/>
          <w:sz w:val="24"/>
          <w:szCs w:val="24"/>
          <w:shd w:val="clear" w:color="auto" w:fill="FFFFFF"/>
        </w:rPr>
        <w:t xml:space="preserve">Inclusive Leadership. </w:t>
      </w:r>
      <w:r w:rsidRPr="00FC4E67">
        <w:rPr>
          <w:rFonts w:ascii="Arial" w:hAnsi="Arial" w:cs="Arial"/>
          <w:color w:val="000000"/>
          <w:sz w:val="24"/>
          <w:szCs w:val="24"/>
          <w:shd w:val="clear" w:color="auto" w:fill="FFFFFF"/>
        </w:rPr>
        <w:t xml:space="preserve">Available at: </w:t>
      </w:r>
      <w:hyperlink r:id="rId27" w:history="1">
        <w:r w:rsidRPr="00FC4E67">
          <w:rPr>
            <w:rStyle w:val="Hyperlink"/>
            <w:rFonts w:ascii="Arial" w:hAnsi="Arial" w:cs="Arial"/>
            <w:sz w:val="24"/>
            <w:szCs w:val="24"/>
            <w:shd w:val="clear" w:color="auto" w:fill="FFFFFF"/>
          </w:rPr>
          <w:t>https://info.paradigmiq.com/hubfs/Inclusive%20Leadership_Paradigm%20White%20Paper.pdf</w:t>
        </w:r>
      </w:hyperlink>
      <w:r w:rsidRPr="00FC4E67">
        <w:rPr>
          <w:rFonts w:ascii="Arial" w:hAnsi="Arial" w:cs="Arial"/>
          <w:color w:val="000000"/>
          <w:sz w:val="24"/>
          <w:szCs w:val="24"/>
          <w:shd w:val="clear" w:color="auto" w:fill="FFFFFF"/>
        </w:rPr>
        <w:t xml:space="preserve"> (Accessed: 2 December 2021). </w:t>
      </w:r>
    </w:p>
    <w:p w14:paraId="5EA908CC"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Penhale, B. and Young, J. (2015) </w:t>
      </w:r>
      <w:r w:rsidRPr="00FC4E67">
        <w:rPr>
          <w:rFonts w:ascii="Arial" w:hAnsi="Arial" w:cs="Arial"/>
          <w:i/>
          <w:iCs/>
          <w:color w:val="000000"/>
          <w:sz w:val="24"/>
          <w:szCs w:val="24"/>
          <w:shd w:val="clear" w:color="auto" w:fill="FFFFFF"/>
        </w:rPr>
        <w:t>A Review of the literature concerning</w:t>
      </w:r>
      <w:r w:rsidRPr="00FC4E67">
        <w:rPr>
          <w:rFonts w:ascii="Arial" w:hAnsi="Arial" w:cs="Arial"/>
          <w:color w:val="000000"/>
          <w:sz w:val="24"/>
          <w:szCs w:val="24"/>
          <w:shd w:val="clear" w:color="auto" w:fill="FFFFFF"/>
        </w:rPr>
        <w:t xml:space="preserve"> </w:t>
      </w:r>
      <w:r w:rsidRPr="00FC4E67">
        <w:rPr>
          <w:rFonts w:ascii="Arial" w:hAnsi="Arial" w:cs="Arial"/>
          <w:i/>
          <w:iCs/>
          <w:color w:val="000000"/>
          <w:sz w:val="24"/>
          <w:szCs w:val="24"/>
          <w:shd w:val="clear" w:color="auto" w:fill="FFFFFF"/>
        </w:rPr>
        <w:t xml:space="preserve">what the public and users of social services in England think about the conduct and competence of social workers. </w:t>
      </w:r>
      <w:r w:rsidRPr="00FC4E67">
        <w:rPr>
          <w:rFonts w:ascii="Arial" w:hAnsi="Arial" w:cs="Arial"/>
          <w:color w:val="000000"/>
          <w:sz w:val="24"/>
          <w:szCs w:val="24"/>
          <w:shd w:val="clear" w:color="auto" w:fill="FFFFFF"/>
        </w:rPr>
        <w:t xml:space="preserve"> Available at: </w:t>
      </w:r>
      <w:hyperlink r:id="rId28" w:history="1">
        <w:r w:rsidRPr="00FC4E67">
          <w:rPr>
            <w:rStyle w:val="Hyperlink"/>
            <w:rFonts w:ascii="Arial" w:hAnsi="Arial" w:cs="Arial"/>
            <w:sz w:val="24"/>
            <w:szCs w:val="24"/>
            <w:shd w:val="clear" w:color="auto" w:fill="FFFFFF"/>
          </w:rPr>
          <w:t>https://www.professionalstandards.org.uk/docs/default-source/publications/research-paper/what-the-public-think-about-the-conduct-and-competence-of-social-workers-2015.pdf</w:t>
        </w:r>
      </w:hyperlink>
      <w:r w:rsidRPr="00FC4E67">
        <w:rPr>
          <w:rFonts w:ascii="Arial" w:hAnsi="Arial" w:cs="Arial"/>
          <w:color w:val="000000"/>
          <w:sz w:val="24"/>
          <w:szCs w:val="24"/>
          <w:shd w:val="clear" w:color="auto" w:fill="FFFFFF"/>
        </w:rPr>
        <w:t xml:space="preserve"> (Accessed: 5 December 2021). </w:t>
      </w:r>
    </w:p>
    <w:p w14:paraId="15C374FF" w14:textId="77777777" w:rsidR="004564D0" w:rsidRPr="00FC4E67" w:rsidRDefault="004564D0" w:rsidP="004564D0">
      <w:pPr>
        <w:rPr>
          <w:rFonts w:ascii="Arial" w:hAnsi="Arial" w:cs="Arial"/>
          <w:sz w:val="24"/>
          <w:szCs w:val="24"/>
        </w:rPr>
      </w:pPr>
      <w:r w:rsidRPr="00FC4E67">
        <w:rPr>
          <w:rFonts w:ascii="Arial" w:hAnsi="Arial" w:cs="Arial"/>
          <w:sz w:val="24"/>
          <w:szCs w:val="24"/>
        </w:rPr>
        <w:t xml:space="preserve">Rodd, J. (2013) </w:t>
      </w:r>
      <w:r w:rsidRPr="00FC4E67">
        <w:rPr>
          <w:rFonts w:ascii="Arial" w:hAnsi="Arial" w:cs="Arial"/>
          <w:i/>
          <w:iCs/>
          <w:sz w:val="24"/>
          <w:szCs w:val="24"/>
        </w:rPr>
        <w:t xml:space="preserve">Leadership in early childhood: A pathway to professionalism. </w:t>
      </w:r>
      <w:r w:rsidRPr="00FC4E67">
        <w:rPr>
          <w:rFonts w:ascii="Arial" w:hAnsi="Arial" w:cs="Arial"/>
          <w:sz w:val="24"/>
          <w:szCs w:val="24"/>
        </w:rPr>
        <w:t xml:space="preserve">Maidenhead: OU Press. </w:t>
      </w:r>
    </w:p>
    <w:p w14:paraId="066C09EC" w14:textId="77777777" w:rsidR="004564D0"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Salaheddin, K. and Mason, B. (2016) </w:t>
      </w:r>
      <w:r w:rsidRPr="00FC4E67">
        <w:rPr>
          <w:rFonts w:ascii="Arial" w:hAnsi="Arial" w:cs="Arial"/>
          <w:i/>
          <w:iCs/>
          <w:color w:val="000000"/>
          <w:sz w:val="24"/>
          <w:szCs w:val="24"/>
          <w:shd w:val="clear" w:color="auto" w:fill="FFFFFF"/>
        </w:rPr>
        <w:t>Identifying barriers to mental health help-seeking among young adults in the UK: a cross-sectional survey.</w:t>
      </w:r>
      <w:r w:rsidRPr="00FC4E67">
        <w:rPr>
          <w:rFonts w:ascii="Arial" w:hAnsi="Arial" w:cs="Arial"/>
          <w:color w:val="000000"/>
          <w:sz w:val="24"/>
          <w:szCs w:val="24"/>
          <w:shd w:val="clear" w:color="auto" w:fill="FFFFFF"/>
        </w:rPr>
        <w:t xml:space="preserve"> Available at: </w:t>
      </w:r>
      <w:hyperlink r:id="rId29" w:history="1">
        <w:r w:rsidRPr="00FC4E67">
          <w:rPr>
            <w:rStyle w:val="Hyperlink"/>
            <w:rFonts w:ascii="Arial" w:hAnsi="Arial" w:cs="Arial"/>
            <w:sz w:val="24"/>
            <w:szCs w:val="24"/>
            <w:shd w:val="clear" w:color="auto" w:fill="FFFFFF"/>
          </w:rPr>
          <w:t>https://bjgp.org/content/66/651/e686.short</w:t>
        </w:r>
      </w:hyperlink>
      <w:r w:rsidRPr="00FC4E67">
        <w:rPr>
          <w:rFonts w:ascii="Arial" w:hAnsi="Arial" w:cs="Arial"/>
          <w:color w:val="000000"/>
          <w:sz w:val="24"/>
          <w:szCs w:val="24"/>
          <w:shd w:val="clear" w:color="auto" w:fill="FFFFFF"/>
        </w:rPr>
        <w:t xml:space="preserve"> (Accessed: 6 December 2021). </w:t>
      </w:r>
    </w:p>
    <w:p w14:paraId="79C54772" w14:textId="77777777" w:rsidR="004564D0" w:rsidRPr="001F2FCE" w:rsidRDefault="004564D0" w:rsidP="004564D0">
      <w:pPr>
        <w:rPr>
          <w:rFonts w:ascii="Arial" w:hAnsi="Arial" w:cs="Arial"/>
          <w:color w:val="000000"/>
          <w:sz w:val="24"/>
          <w:szCs w:val="24"/>
          <w:shd w:val="clear" w:color="auto" w:fill="FFFFFF"/>
        </w:rPr>
      </w:pPr>
      <w:r w:rsidRPr="001F2FCE">
        <w:rPr>
          <w:rFonts w:ascii="Arial" w:hAnsi="Arial" w:cs="Arial"/>
          <w:color w:val="000000"/>
          <w:sz w:val="24"/>
          <w:szCs w:val="24"/>
        </w:rPr>
        <w:t>Scanlan, M. and Johnson, L. (2020) ‘Inclusive leadership on the Social Frontiers: Family and community engagement’, in Theoharis and Scanlan (ed.) Leadership for increasingly diverse schools. London: Routledge.</w:t>
      </w:r>
    </w:p>
    <w:p w14:paraId="2052E0C5"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Sorin, R. (2004) </w:t>
      </w:r>
      <w:r w:rsidRPr="00FC4E67">
        <w:rPr>
          <w:rFonts w:ascii="Arial" w:hAnsi="Arial" w:cs="Arial"/>
          <w:i/>
          <w:iCs/>
          <w:color w:val="000000"/>
          <w:sz w:val="24"/>
          <w:szCs w:val="24"/>
          <w:shd w:val="clear" w:color="auto" w:fill="FFFFFF"/>
        </w:rPr>
        <w:t>Understanding Children’s Feelings: Emotional literacy in early childhood.</w:t>
      </w:r>
      <w:r w:rsidRPr="00FC4E67">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Canberra: </w:t>
      </w:r>
      <w:r w:rsidRPr="00FC4E67">
        <w:rPr>
          <w:rFonts w:ascii="Arial" w:hAnsi="Arial" w:cs="Arial"/>
          <w:color w:val="000000"/>
          <w:sz w:val="24"/>
          <w:szCs w:val="24"/>
          <w:shd w:val="clear" w:color="auto" w:fill="FFFFFF"/>
        </w:rPr>
        <w:t xml:space="preserve">Early Childhood Australia. </w:t>
      </w:r>
    </w:p>
    <w:p w14:paraId="26859EE3"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Staff, H. (2020) </w:t>
      </w:r>
      <w:r w:rsidRPr="00FC4E67">
        <w:rPr>
          <w:rFonts w:ascii="Arial" w:hAnsi="Arial" w:cs="Arial"/>
          <w:i/>
          <w:iCs/>
          <w:color w:val="000000"/>
          <w:sz w:val="24"/>
          <w:szCs w:val="24"/>
          <w:shd w:val="clear" w:color="auto" w:fill="FFFFFF"/>
        </w:rPr>
        <w:t xml:space="preserve">Emotional and Social Development, Ages 1 to 12 Months. </w:t>
      </w:r>
      <w:r w:rsidRPr="00FC4E67">
        <w:rPr>
          <w:rFonts w:ascii="Arial" w:hAnsi="Arial" w:cs="Arial"/>
          <w:color w:val="000000"/>
          <w:sz w:val="24"/>
          <w:szCs w:val="24"/>
          <w:shd w:val="clear" w:color="auto" w:fill="FFFFFF"/>
        </w:rPr>
        <w:t xml:space="preserve">Available at: </w:t>
      </w:r>
      <w:hyperlink r:id="rId30" w:history="1">
        <w:r w:rsidRPr="00FC4E67">
          <w:rPr>
            <w:rStyle w:val="Hyperlink"/>
            <w:rFonts w:ascii="Arial" w:hAnsi="Arial" w:cs="Arial"/>
            <w:sz w:val="24"/>
            <w:szCs w:val="24"/>
            <w:shd w:val="clear" w:color="auto" w:fill="FFFFFF"/>
          </w:rPr>
          <w:t>https://www.uofmhealth.org/health-library/ue5463</w:t>
        </w:r>
      </w:hyperlink>
      <w:r w:rsidRPr="00FC4E67">
        <w:rPr>
          <w:rFonts w:ascii="Arial" w:hAnsi="Arial" w:cs="Arial"/>
          <w:color w:val="000000"/>
          <w:sz w:val="24"/>
          <w:szCs w:val="24"/>
          <w:shd w:val="clear" w:color="auto" w:fill="FFFFFF"/>
        </w:rPr>
        <w:t xml:space="preserve"> (Accessed</w:t>
      </w:r>
      <w:r>
        <w:rPr>
          <w:rFonts w:ascii="Arial" w:hAnsi="Arial" w:cs="Arial"/>
          <w:color w:val="000000"/>
          <w:sz w:val="24"/>
          <w:szCs w:val="24"/>
          <w:shd w:val="clear" w:color="auto" w:fill="FFFFFF"/>
        </w:rPr>
        <w:t>:</w:t>
      </w:r>
      <w:r w:rsidRPr="00FC4E67">
        <w:rPr>
          <w:rFonts w:ascii="Arial" w:hAnsi="Arial" w:cs="Arial"/>
          <w:color w:val="000000"/>
          <w:sz w:val="24"/>
          <w:szCs w:val="24"/>
          <w:shd w:val="clear" w:color="auto" w:fill="FFFFFF"/>
        </w:rPr>
        <w:t xml:space="preserve"> 4 December 2021). </w:t>
      </w:r>
    </w:p>
    <w:p w14:paraId="6F2D4294"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The Scottish Centre for Crime &amp; Justice Research. (no date) </w:t>
      </w:r>
      <w:r w:rsidRPr="00FC4E67">
        <w:rPr>
          <w:rFonts w:ascii="Arial" w:hAnsi="Arial" w:cs="Arial"/>
          <w:i/>
          <w:iCs/>
          <w:color w:val="000000"/>
          <w:sz w:val="24"/>
          <w:szCs w:val="24"/>
          <w:shd w:val="clear" w:color="auto" w:fill="FFFFFF"/>
        </w:rPr>
        <w:t>Impact punishment: families of people in prison.</w:t>
      </w:r>
      <w:r w:rsidRPr="00FC4E67">
        <w:rPr>
          <w:rFonts w:ascii="Arial" w:hAnsi="Arial" w:cs="Arial"/>
          <w:color w:val="000000"/>
          <w:sz w:val="24"/>
          <w:szCs w:val="24"/>
          <w:shd w:val="clear" w:color="auto" w:fill="FFFFFF"/>
        </w:rPr>
        <w:t xml:space="preserve"> Available at: </w:t>
      </w:r>
      <w:hyperlink r:id="rId31" w:history="1">
        <w:r w:rsidRPr="00FC4E67">
          <w:rPr>
            <w:rStyle w:val="Hyperlink"/>
            <w:rFonts w:ascii="Arial" w:hAnsi="Arial" w:cs="Arial"/>
            <w:sz w:val="24"/>
            <w:szCs w:val="24"/>
            <w:shd w:val="clear" w:color="auto" w:fill="FFFFFF"/>
          </w:rPr>
          <w:t>http://www.sccjr.ac.uk/wp-content/uploads/2015/10/SCCJR-Impact-of-crime-prisoners-families.pdf</w:t>
        </w:r>
      </w:hyperlink>
      <w:r w:rsidRPr="00FC4E67">
        <w:rPr>
          <w:rFonts w:ascii="Arial" w:hAnsi="Arial" w:cs="Arial"/>
          <w:color w:val="000000"/>
          <w:sz w:val="24"/>
          <w:szCs w:val="24"/>
          <w:shd w:val="clear" w:color="auto" w:fill="FFFFFF"/>
        </w:rPr>
        <w:t xml:space="preserve"> (Accessed: 6 December 2021). </w:t>
      </w:r>
    </w:p>
    <w:p w14:paraId="366018FC"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Weekes, J. (2013) </w:t>
      </w:r>
      <w:r w:rsidRPr="00FC4E67">
        <w:rPr>
          <w:rFonts w:ascii="Arial" w:hAnsi="Arial" w:cs="Arial"/>
          <w:i/>
          <w:iCs/>
          <w:color w:val="000000"/>
          <w:sz w:val="24"/>
          <w:szCs w:val="24"/>
          <w:shd w:val="clear" w:color="auto" w:fill="FFFFFF"/>
        </w:rPr>
        <w:t xml:space="preserve">Advantages of workplace policies- and which ones you need. </w:t>
      </w:r>
      <w:r w:rsidRPr="00FC4E67">
        <w:rPr>
          <w:rFonts w:ascii="Arial" w:hAnsi="Arial" w:cs="Arial"/>
          <w:color w:val="000000"/>
          <w:sz w:val="24"/>
          <w:szCs w:val="24"/>
          <w:shd w:val="clear" w:color="auto" w:fill="FFFFFF"/>
        </w:rPr>
        <w:t xml:space="preserve">Available at: </w:t>
      </w:r>
      <w:hyperlink r:id="rId32" w:history="1">
        <w:r w:rsidRPr="00FC4E67">
          <w:rPr>
            <w:rStyle w:val="Hyperlink"/>
            <w:rFonts w:ascii="Arial" w:hAnsi="Arial" w:cs="Arial"/>
            <w:sz w:val="24"/>
            <w:szCs w:val="24"/>
            <w:shd w:val="clear" w:color="auto" w:fill="FFFFFF"/>
          </w:rPr>
          <w:t>https://healthandsafetyhandbook.com.au/bulletin/advantages-of-workplace-policies-and-which-ones-you-need/</w:t>
        </w:r>
      </w:hyperlink>
      <w:r w:rsidRPr="00FC4E67">
        <w:rPr>
          <w:rFonts w:ascii="Arial" w:hAnsi="Arial" w:cs="Arial"/>
          <w:color w:val="000000"/>
          <w:sz w:val="24"/>
          <w:szCs w:val="24"/>
          <w:shd w:val="clear" w:color="auto" w:fill="FFFFFF"/>
        </w:rPr>
        <w:t xml:space="preserve"> (Accessed: 4 December 2021). </w:t>
      </w:r>
    </w:p>
    <w:p w14:paraId="1FAB40B5"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lastRenderedPageBreak/>
        <w:t xml:space="preserve">Welsh Government. (2016) </w:t>
      </w:r>
      <w:r w:rsidRPr="00FC4E67">
        <w:rPr>
          <w:rFonts w:ascii="Arial" w:hAnsi="Arial" w:cs="Arial"/>
          <w:i/>
          <w:iCs/>
          <w:color w:val="000000"/>
          <w:sz w:val="24"/>
          <w:szCs w:val="24"/>
          <w:shd w:val="clear" w:color="auto" w:fill="FFFFFF"/>
        </w:rPr>
        <w:t>Inclusion and pupil support.</w:t>
      </w:r>
      <w:r w:rsidRPr="00FC4E67">
        <w:rPr>
          <w:rFonts w:ascii="Arial" w:hAnsi="Arial" w:cs="Arial"/>
          <w:color w:val="000000"/>
          <w:sz w:val="24"/>
          <w:szCs w:val="24"/>
          <w:shd w:val="clear" w:color="auto" w:fill="FFFFFF"/>
        </w:rPr>
        <w:t xml:space="preserve"> Available at: </w:t>
      </w:r>
      <w:hyperlink r:id="rId33" w:history="1">
        <w:r w:rsidRPr="00FC4E67">
          <w:rPr>
            <w:rStyle w:val="Hyperlink"/>
            <w:rFonts w:ascii="Arial" w:hAnsi="Arial" w:cs="Arial"/>
            <w:sz w:val="24"/>
            <w:szCs w:val="24"/>
            <w:shd w:val="clear" w:color="auto" w:fill="FFFFFF"/>
          </w:rPr>
          <w:t>https://gov.wales/sites/default/files/publications/2018-05/guidance-inclusion-and-pupil-support_0.pdf</w:t>
        </w:r>
      </w:hyperlink>
      <w:r w:rsidRPr="00FC4E67">
        <w:rPr>
          <w:rFonts w:ascii="Arial" w:hAnsi="Arial" w:cs="Arial"/>
          <w:color w:val="000000"/>
          <w:sz w:val="24"/>
          <w:szCs w:val="24"/>
          <w:shd w:val="clear" w:color="auto" w:fill="FFFFFF"/>
        </w:rPr>
        <w:t xml:space="preserve"> (Accessed: 7 December 2021). </w:t>
      </w:r>
    </w:p>
    <w:p w14:paraId="07DE2C56" w14:textId="77777777" w:rsidR="004564D0" w:rsidRPr="00FC4E67" w:rsidRDefault="004564D0" w:rsidP="004564D0">
      <w:pPr>
        <w:rPr>
          <w:rFonts w:ascii="Arial" w:hAnsi="Arial" w:cs="Arial"/>
          <w:color w:val="000000"/>
          <w:sz w:val="24"/>
          <w:szCs w:val="24"/>
          <w:shd w:val="clear" w:color="auto" w:fill="FFFFFF"/>
        </w:rPr>
      </w:pPr>
      <w:r w:rsidRPr="00FC4E67">
        <w:rPr>
          <w:rFonts w:ascii="Arial" w:hAnsi="Arial" w:cs="Arial"/>
          <w:color w:val="000000"/>
          <w:sz w:val="24"/>
          <w:szCs w:val="24"/>
          <w:shd w:val="clear" w:color="auto" w:fill="FFFFFF"/>
        </w:rPr>
        <w:t xml:space="preserve">Welsh Government. (2021) </w:t>
      </w:r>
      <w:r w:rsidRPr="00FC4E67">
        <w:rPr>
          <w:rFonts w:ascii="Arial" w:hAnsi="Arial" w:cs="Arial"/>
          <w:i/>
          <w:iCs/>
          <w:color w:val="000000"/>
          <w:sz w:val="24"/>
          <w:szCs w:val="24"/>
          <w:shd w:val="clear" w:color="auto" w:fill="FFFFFF"/>
        </w:rPr>
        <w:t>Workforce equality, diversity and inclusion strategy: 2021 to 2016</w:t>
      </w:r>
      <w:r w:rsidRPr="00FC4E67">
        <w:rPr>
          <w:rFonts w:ascii="Arial" w:hAnsi="Arial" w:cs="Arial"/>
          <w:color w:val="000000"/>
          <w:sz w:val="24"/>
          <w:szCs w:val="24"/>
          <w:shd w:val="clear" w:color="auto" w:fill="FFFFFF"/>
        </w:rPr>
        <w:t xml:space="preserve">. Available at: </w:t>
      </w:r>
      <w:hyperlink r:id="rId34" w:history="1">
        <w:r w:rsidRPr="00FC4E67">
          <w:rPr>
            <w:rStyle w:val="Hyperlink"/>
            <w:rFonts w:ascii="Arial" w:hAnsi="Arial" w:cs="Arial"/>
            <w:sz w:val="24"/>
            <w:szCs w:val="24"/>
            <w:shd w:val="clear" w:color="auto" w:fill="FFFFFF"/>
          </w:rPr>
          <w:t>https://gov.wales/workforce-equality-diversity-and-inclusion-strategy-2021-to-2026-html</w:t>
        </w:r>
      </w:hyperlink>
      <w:r w:rsidRPr="00FC4E67">
        <w:rPr>
          <w:rFonts w:ascii="Arial" w:hAnsi="Arial" w:cs="Arial"/>
          <w:color w:val="000000"/>
          <w:sz w:val="24"/>
          <w:szCs w:val="24"/>
          <w:shd w:val="clear" w:color="auto" w:fill="FFFFFF"/>
        </w:rPr>
        <w:t xml:space="preserve"> (Accessed: 6 December 2021). </w:t>
      </w:r>
    </w:p>
    <w:p w14:paraId="715784C7" w14:textId="77777777" w:rsidR="004564D0" w:rsidRPr="00FC4E67" w:rsidRDefault="004564D0" w:rsidP="004564D0">
      <w:pPr>
        <w:rPr>
          <w:rFonts w:ascii="Arial" w:hAnsi="Arial" w:cs="Arial"/>
          <w:sz w:val="24"/>
          <w:szCs w:val="24"/>
        </w:rPr>
      </w:pPr>
      <w:r w:rsidRPr="00FC4E67">
        <w:rPr>
          <w:rFonts w:ascii="Arial" w:hAnsi="Arial" w:cs="Arial"/>
          <w:color w:val="000000"/>
          <w:sz w:val="24"/>
          <w:szCs w:val="24"/>
          <w:shd w:val="clear" w:color="auto" w:fill="FFFFFF"/>
        </w:rPr>
        <w:t xml:space="preserve">Welsh Government. (no date) </w:t>
      </w:r>
      <w:r w:rsidRPr="00FC4E67">
        <w:rPr>
          <w:rFonts w:ascii="Arial" w:hAnsi="Arial" w:cs="Arial"/>
          <w:i/>
          <w:iCs/>
          <w:color w:val="000000"/>
          <w:sz w:val="24"/>
          <w:szCs w:val="24"/>
          <w:shd w:val="clear" w:color="auto" w:fill="FFFFFF"/>
        </w:rPr>
        <w:t>The Well-being of Future Generations.</w:t>
      </w:r>
      <w:r w:rsidRPr="00FC4E67">
        <w:rPr>
          <w:rFonts w:ascii="Arial" w:hAnsi="Arial" w:cs="Arial"/>
          <w:color w:val="000000"/>
          <w:sz w:val="24"/>
          <w:szCs w:val="24"/>
          <w:shd w:val="clear" w:color="auto" w:fill="FFFFFF"/>
        </w:rPr>
        <w:t xml:space="preserve"> Available at: </w:t>
      </w:r>
      <w:hyperlink r:id="rId35" w:history="1">
        <w:r w:rsidRPr="00FC4E67">
          <w:rPr>
            <w:rStyle w:val="Hyperlink"/>
            <w:rFonts w:ascii="Arial" w:hAnsi="Arial" w:cs="Arial"/>
            <w:sz w:val="24"/>
            <w:szCs w:val="24"/>
            <w:shd w:val="clear" w:color="auto" w:fill="FFFFFF"/>
          </w:rPr>
          <w:t>https://gov.wales/well-being-of-future-generations-wales</w:t>
        </w:r>
      </w:hyperlink>
      <w:r w:rsidRPr="00FC4E67">
        <w:rPr>
          <w:rFonts w:ascii="Arial" w:hAnsi="Arial" w:cs="Arial"/>
          <w:color w:val="000000"/>
          <w:sz w:val="24"/>
          <w:szCs w:val="24"/>
          <w:shd w:val="clear" w:color="auto" w:fill="FFFFFF"/>
        </w:rPr>
        <w:t xml:space="preserve"> (Accessed: 7 December 2021). </w:t>
      </w:r>
    </w:p>
    <w:p w14:paraId="226E9B31" w14:textId="77777777" w:rsidR="004564D0" w:rsidRPr="005F4D01" w:rsidRDefault="004564D0" w:rsidP="006318A4">
      <w:pPr>
        <w:spacing w:line="360" w:lineRule="auto"/>
        <w:jc w:val="both"/>
        <w:rPr>
          <w:rFonts w:ascii="Arial" w:hAnsi="Arial" w:cs="Arial"/>
          <w:sz w:val="24"/>
          <w:szCs w:val="24"/>
        </w:rPr>
      </w:pPr>
    </w:p>
    <w:sectPr w:rsidR="004564D0" w:rsidRPr="005F4D01">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A6043" w14:textId="77777777" w:rsidR="001274DD" w:rsidRDefault="001274DD" w:rsidP="00BB77D1">
      <w:pPr>
        <w:spacing w:after="0" w:line="240" w:lineRule="auto"/>
      </w:pPr>
      <w:r>
        <w:separator/>
      </w:r>
    </w:p>
  </w:endnote>
  <w:endnote w:type="continuationSeparator" w:id="0">
    <w:p w14:paraId="7ABE3D43" w14:textId="77777777" w:rsidR="001274DD" w:rsidRDefault="001274DD" w:rsidP="00BB7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BAD40" w14:textId="77777777" w:rsidR="001274DD" w:rsidRDefault="001274DD" w:rsidP="00BB77D1">
      <w:pPr>
        <w:spacing w:after="0" w:line="240" w:lineRule="auto"/>
      </w:pPr>
      <w:r>
        <w:separator/>
      </w:r>
    </w:p>
  </w:footnote>
  <w:footnote w:type="continuationSeparator" w:id="0">
    <w:p w14:paraId="63FE26F2" w14:textId="77777777" w:rsidR="001274DD" w:rsidRDefault="001274DD" w:rsidP="00BB77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12388" w14:textId="1BE845E5" w:rsidR="00BB77D1" w:rsidRPr="00BB77D1" w:rsidRDefault="00BB77D1">
    <w:pPr>
      <w:pStyle w:val="Header"/>
      <w:rPr>
        <w:rFonts w:ascii="Arial" w:hAnsi="Arial" w:cs="Arial"/>
        <w:sz w:val="24"/>
        <w:szCs w:val="24"/>
      </w:rPr>
    </w:pPr>
    <w:r w:rsidRPr="00BB77D1">
      <w:rPr>
        <w:rFonts w:ascii="Arial" w:hAnsi="Arial" w:cs="Arial"/>
        <w:sz w:val="24"/>
        <w:szCs w:val="24"/>
      </w:rPr>
      <w:t xml:space="preserve">ECEY6004/C                                  </w:t>
    </w:r>
    <w:r w:rsidR="00B31BDA" w:rsidRPr="00BB77D1">
      <w:rPr>
        <w:rFonts w:ascii="Arial" w:hAnsi="Arial" w:cs="Arial"/>
        <w:sz w:val="24"/>
        <w:szCs w:val="24"/>
      </w:rPr>
      <w:t>1907458</w:t>
    </w:r>
    <w:r w:rsidR="00B31BDA">
      <w:rPr>
        <w:rFonts w:ascii="Arial" w:hAnsi="Arial" w:cs="Arial"/>
        <w:sz w:val="24"/>
        <w:szCs w:val="24"/>
      </w:rPr>
      <w:t xml:space="preserve">                         </w:t>
    </w:r>
    <w:r w:rsidR="00D90B17">
      <w:rPr>
        <w:rFonts w:ascii="Arial" w:hAnsi="Arial" w:cs="Arial"/>
        <w:sz w:val="24"/>
        <w:szCs w:val="24"/>
      </w:rPr>
      <w:t>W</w:t>
    </w:r>
    <w:r w:rsidR="00B31BDA" w:rsidRPr="00BB77D1">
      <w:rPr>
        <w:rFonts w:ascii="Arial" w:hAnsi="Arial" w:cs="Arial"/>
        <w:sz w:val="24"/>
        <w:szCs w:val="24"/>
      </w:rPr>
      <w:t>ord</w:t>
    </w:r>
    <w:r w:rsidRPr="00BB77D1">
      <w:rPr>
        <w:rFonts w:ascii="Arial" w:hAnsi="Arial" w:cs="Arial"/>
        <w:sz w:val="24"/>
        <w:szCs w:val="24"/>
      </w:rPr>
      <w:t xml:space="preserve">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E69E8"/>
    <w:multiLevelType w:val="hybridMultilevel"/>
    <w:tmpl w:val="490EF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631710"/>
    <w:multiLevelType w:val="hybridMultilevel"/>
    <w:tmpl w:val="ECB45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D1"/>
    <w:rsid w:val="000050E1"/>
    <w:rsid w:val="0000795E"/>
    <w:rsid w:val="00012247"/>
    <w:rsid w:val="000733AF"/>
    <w:rsid w:val="00083A36"/>
    <w:rsid w:val="001111B5"/>
    <w:rsid w:val="00117912"/>
    <w:rsid w:val="001274DD"/>
    <w:rsid w:val="00192833"/>
    <w:rsid w:val="001C7C0E"/>
    <w:rsid w:val="002201FB"/>
    <w:rsid w:val="002A718C"/>
    <w:rsid w:val="00311FEC"/>
    <w:rsid w:val="00313C30"/>
    <w:rsid w:val="00317ECE"/>
    <w:rsid w:val="00370846"/>
    <w:rsid w:val="00375975"/>
    <w:rsid w:val="003D5481"/>
    <w:rsid w:val="003D63E3"/>
    <w:rsid w:val="003E63EE"/>
    <w:rsid w:val="00420DB2"/>
    <w:rsid w:val="0044765B"/>
    <w:rsid w:val="004564D0"/>
    <w:rsid w:val="00485CC3"/>
    <w:rsid w:val="004B650D"/>
    <w:rsid w:val="004D280F"/>
    <w:rsid w:val="005346A5"/>
    <w:rsid w:val="00544A58"/>
    <w:rsid w:val="00567BB0"/>
    <w:rsid w:val="005B3B45"/>
    <w:rsid w:val="005B5349"/>
    <w:rsid w:val="005E5EAD"/>
    <w:rsid w:val="005F4D01"/>
    <w:rsid w:val="00613B56"/>
    <w:rsid w:val="006318A4"/>
    <w:rsid w:val="00681B12"/>
    <w:rsid w:val="00696E75"/>
    <w:rsid w:val="006B7D6E"/>
    <w:rsid w:val="006C2721"/>
    <w:rsid w:val="006D68F1"/>
    <w:rsid w:val="00701360"/>
    <w:rsid w:val="00730C3B"/>
    <w:rsid w:val="00762402"/>
    <w:rsid w:val="007B79BE"/>
    <w:rsid w:val="007C57DC"/>
    <w:rsid w:val="008451F6"/>
    <w:rsid w:val="008B2128"/>
    <w:rsid w:val="008B36F5"/>
    <w:rsid w:val="008C2A2A"/>
    <w:rsid w:val="00944983"/>
    <w:rsid w:val="009750AC"/>
    <w:rsid w:val="0098724D"/>
    <w:rsid w:val="009B3F98"/>
    <w:rsid w:val="00A160C8"/>
    <w:rsid w:val="00A20181"/>
    <w:rsid w:val="00A46757"/>
    <w:rsid w:val="00AF68CD"/>
    <w:rsid w:val="00B213F9"/>
    <w:rsid w:val="00B24635"/>
    <w:rsid w:val="00B31BDA"/>
    <w:rsid w:val="00B43850"/>
    <w:rsid w:val="00B72E4E"/>
    <w:rsid w:val="00B9176C"/>
    <w:rsid w:val="00B9365B"/>
    <w:rsid w:val="00BB77D1"/>
    <w:rsid w:val="00C0544F"/>
    <w:rsid w:val="00C515FC"/>
    <w:rsid w:val="00C71E95"/>
    <w:rsid w:val="00CB511E"/>
    <w:rsid w:val="00CE4002"/>
    <w:rsid w:val="00D5648C"/>
    <w:rsid w:val="00D90B17"/>
    <w:rsid w:val="00DD18C5"/>
    <w:rsid w:val="00DF1EE7"/>
    <w:rsid w:val="00E13303"/>
    <w:rsid w:val="00E56654"/>
    <w:rsid w:val="00E969C3"/>
    <w:rsid w:val="00EC0B2E"/>
    <w:rsid w:val="00EC2297"/>
    <w:rsid w:val="00EC7C30"/>
    <w:rsid w:val="00EF408F"/>
    <w:rsid w:val="00F52295"/>
    <w:rsid w:val="00F64C99"/>
    <w:rsid w:val="00F71A51"/>
    <w:rsid w:val="00F84D46"/>
    <w:rsid w:val="00FC45A6"/>
    <w:rsid w:val="00FC5745"/>
    <w:rsid w:val="00FE3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B99BD"/>
  <w15:chartTrackingRefBased/>
  <w15:docId w15:val="{6516BA3F-3743-41A5-93DA-506E2EDA3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7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7D1"/>
  </w:style>
  <w:style w:type="paragraph" w:styleId="Footer">
    <w:name w:val="footer"/>
    <w:basedOn w:val="Normal"/>
    <w:link w:val="FooterChar"/>
    <w:uiPriority w:val="99"/>
    <w:unhideWhenUsed/>
    <w:rsid w:val="00BB77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7D1"/>
  </w:style>
  <w:style w:type="character" w:customStyle="1" w:styleId="Heading1Char">
    <w:name w:val="Heading 1 Char"/>
    <w:basedOn w:val="DefaultParagraphFont"/>
    <w:link w:val="Heading1"/>
    <w:uiPriority w:val="9"/>
    <w:rsid w:val="00B31BDA"/>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8B36F5"/>
    <w:rPr>
      <w:sz w:val="16"/>
      <w:szCs w:val="16"/>
    </w:rPr>
  </w:style>
  <w:style w:type="paragraph" w:styleId="CommentText">
    <w:name w:val="annotation text"/>
    <w:basedOn w:val="Normal"/>
    <w:link w:val="CommentTextChar"/>
    <w:uiPriority w:val="99"/>
    <w:unhideWhenUsed/>
    <w:rsid w:val="008B36F5"/>
    <w:pPr>
      <w:spacing w:line="240" w:lineRule="auto"/>
    </w:pPr>
    <w:rPr>
      <w:sz w:val="20"/>
      <w:szCs w:val="20"/>
    </w:rPr>
  </w:style>
  <w:style w:type="character" w:customStyle="1" w:styleId="CommentTextChar">
    <w:name w:val="Comment Text Char"/>
    <w:basedOn w:val="DefaultParagraphFont"/>
    <w:link w:val="CommentText"/>
    <w:uiPriority w:val="99"/>
    <w:rsid w:val="008B36F5"/>
    <w:rPr>
      <w:sz w:val="20"/>
      <w:szCs w:val="20"/>
    </w:rPr>
  </w:style>
  <w:style w:type="paragraph" w:styleId="CommentSubject">
    <w:name w:val="annotation subject"/>
    <w:basedOn w:val="CommentText"/>
    <w:next w:val="CommentText"/>
    <w:link w:val="CommentSubjectChar"/>
    <w:uiPriority w:val="99"/>
    <w:semiHidden/>
    <w:unhideWhenUsed/>
    <w:rsid w:val="008B36F5"/>
    <w:rPr>
      <w:b/>
      <w:bCs/>
    </w:rPr>
  </w:style>
  <w:style w:type="character" w:customStyle="1" w:styleId="CommentSubjectChar">
    <w:name w:val="Comment Subject Char"/>
    <w:basedOn w:val="CommentTextChar"/>
    <w:link w:val="CommentSubject"/>
    <w:uiPriority w:val="99"/>
    <w:semiHidden/>
    <w:rsid w:val="008B36F5"/>
    <w:rPr>
      <w:b/>
      <w:bCs/>
      <w:sz w:val="20"/>
      <w:szCs w:val="20"/>
    </w:rPr>
  </w:style>
  <w:style w:type="paragraph" w:styleId="ListParagraph">
    <w:name w:val="List Paragraph"/>
    <w:basedOn w:val="Normal"/>
    <w:uiPriority w:val="34"/>
    <w:qFormat/>
    <w:rsid w:val="002201FB"/>
    <w:pPr>
      <w:ind w:left="720"/>
      <w:contextualSpacing/>
    </w:pPr>
  </w:style>
  <w:style w:type="character" w:styleId="Hyperlink">
    <w:name w:val="Hyperlink"/>
    <w:basedOn w:val="DefaultParagraphFont"/>
    <w:uiPriority w:val="99"/>
    <w:unhideWhenUsed/>
    <w:rsid w:val="004564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psychiatry.org%2FFile%2520Library%2FPsychiatrists%2FCultural-Competency%2FMental-Health-Disparities%2FMental-Health-Facts-for-Women.pdf&amp;data=04%7C01%7C1907458%40student.uwtsd.ac.uk%7Caf312eebd7914a7794e108d9bc121cbe%7C4e0f11f9046e45059cb8db2152311e21%7C0%7C0%7C637747608235801669%7CUnknown%7CTWFpbGZsb3d8eyJWIjoiMC4wLjAwMDAiLCJQIjoiV2luMzIiLCJBTiI6Ik1haWwiLCJXVCI6Mn0%3D%7C3000&amp;sdata=aVegEqut6ekDrP8FRcXgkqutp7aILrt4OqaU3Db2S4k%3D&amp;reserved=0" TargetMode="External"/><Relationship Id="rId13" Type="http://schemas.openxmlformats.org/officeDocument/2006/relationships/hyperlink" Target="https://core.ac.uk/download/pdf/45655272.pdf" TargetMode="External"/><Relationship Id="rId18" Type="http://schemas.openxmlformats.org/officeDocument/2006/relationships/hyperlink" Target="https://granite.pressbooks.pub/ld820/chapter/chapter-15/" TargetMode="External"/><Relationship Id="rId26" Type="http://schemas.openxmlformats.org/officeDocument/2006/relationships/hyperlink" Target="https://www.ormiston.org/what-we-do/working-with-families-affected-by-offending/breaking-barriers/" TargetMode="External"/><Relationship Id="rId3" Type="http://schemas.openxmlformats.org/officeDocument/2006/relationships/styles" Target="styles.xml"/><Relationship Id="rId21" Type="http://schemas.openxmlformats.org/officeDocument/2006/relationships/hyperlink" Target="https://link.springer.com/article/10.1007/s10488-011-0389-1" TargetMode="External"/><Relationship Id="rId34" Type="http://schemas.openxmlformats.org/officeDocument/2006/relationships/hyperlink" Target="https://gov.wales/workforce-equality-diversity-and-inclusion-strategy-2021-to-2026-html" TargetMode="External"/><Relationship Id="rId7" Type="http://schemas.openxmlformats.org/officeDocument/2006/relationships/endnotes" Target="endnotes.xml"/><Relationship Id="rId12" Type="http://schemas.openxmlformats.org/officeDocument/2006/relationships/hyperlink" Target="https://www.britishecologicalsociety.org/wp-content/uploads/2017/05/An-introduction-to-policymaking-in-the-UK.pdf" TargetMode="External"/><Relationship Id="rId17" Type="http://schemas.openxmlformats.org/officeDocument/2006/relationships/hyperlink" Target="file:///C:/Users/Emily/Downloads/barriers%20and%20facilitators%20to%20inclusive%20leadership.pdf" TargetMode="External"/><Relationship Id="rId25" Type="http://schemas.openxmlformats.org/officeDocument/2006/relationships/hyperlink" Target="https://dera.ioe.ac.uk/11515/1/Children_s_views_and_experiences_of_contact_with_social_workers_report_July_2010.pdf" TargetMode="External"/><Relationship Id="rId33" Type="http://schemas.openxmlformats.org/officeDocument/2006/relationships/hyperlink" Target="https://gov.wales/sites/default/files/publications/2018-05/guidance-inclusion-and-pupil-support_0.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uturegenerations.wales/about-us/future-generations-act/" TargetMode="External"/><Relationship Id="rId20" Type="http://schemas.openxmlformats.org/officeDocument/2006/relationships/hyperlink" Target="https://core.ac.uk/download/pdf/154363719.pdf" TargetMode="External"/><Relationship Id="rId29" Type="http://schemas.openxmlformats.org/officeDocument/2006/relationships/hyperlink" Target="https://bjgp.org/content/66/651/e686.sh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9/03/why-inclusive-leaders-are-good-for-organizations-and-how-to-become-one" TargetMode="External"/><Relationship Id="rId24" Type="http://schemas.openxmlformats.org/officeDocument/2006/relationships/hyperlink" Target="https://www.nhs.uk/mental-health/conditions/clinical-depression/symptoms/" TargetMode="External"/><Relationship Id="rId32" Type="http://schemas.openxmlformats.org/officeDocument/2006/relationships/hyperlink" Target="https://healthandsafetyhandbook.com.au/bulletin/advantages-of-workplace-policies-and-which-ones-you-nee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roceduresonline.com/islington/childcare/user_controlled_lcms_area/uploaded_files/Parental%20resistance%20&amp;%20social%20worker%20skills%20towards%20a%20theory%20of%20msw.PDF" TargetMode="External"/><Relationship Id="rId23" Type="http://schemas.openxmlformats.org/officeDocument/2006/relationships/hyperlink" Target="https://onlinelibrary.wiley.com/doi/abs/10.1111/jpm.12202" TargetMode="External"/><Relationship Id="rId28" Type="http://schemas.openxmlformats.org/officeDocument/2006/relationships/hyperlink" Target="https://www.professionalstandards.org.uk/docs/default-source/publications/research-paper/what-the-public-think-about-the-conduct-and-competence-of-social-workers-2015.pdf" TargetMode="External"/><Relationship Id="rId36" Type="http://schemas.openxmlformats.org/officeDocument/2006/relationships/header" Target="header1.xml"/><Relationship Id="rId10" Type="http://schemas.openxmlformats.org/officeDocument/2006/relationships/hyperlink" Target="https://www.understood.org/articles/en/understanding-your-childs-trouble-managing-emotions" TargetMode="External"/><Relationship Id="rId19" Type="http://schemas.openxmlformats.org/officeDocument/2006/relationships/hyperlink" Target="https://insight.cumbria.ac.uk/id/eprint/4645/" TargetMode="External"/><Relationship Id="rId31" Type="http://schemas.openxmlformats.org/officeDocument/2006/relationships/hyperlink" Target="http://www.sccjr.ac.uk/wp-content/uploads/2015/10/SCCJR-Impact-of-crime-prisoners-families.pdf" TargetMode="External"/><Relationship Id="rId4" Type="http://schemas.openxmlformats.org/officeDocument/2006/relationships/settings" Target="settings.xml"/><Relationship Id="rId9" Type="http://schemas.openxmlformats.org/officeDocument/2006/relationships/hyperlink" Target="https://www.nicco.org.uk/userfiles/downloads/453%20-%20Welsh%20Schools%20Handbook_English.pdf" TargetMode="External"/><Relationship Id="rId14" Type="http://schemas.openxmlformats.org/officeDocument/2006/relationships/hyperlink" Target="https://eur01.safelinks.protection.outlook.com/?url=https%3A%2F%2Fceinternational1892.org%2Fwp-content%2Fuploads%2F2021%2F07%2FInclusiveLeadershipBriefJuly2021.pdf&amp;data=04%7C01%7C1907458%40student.uwtsd.ac.uk%7Ce070e0fb7c89440ec57a08d9b59bb71b%7C4e0f11f9046e45059cb8db2152311e21%7C0%7C0%7C637740502652644673%7CUnknown%7CTWFpbGZsb3d8eyJWIjoiMC4wLjAwMDAiLCJQIjoiV2luMzIiLCJBTiI6Ik1haWwiLCJXVCI6Mn0%3D%7C3000&amp;sdata=ngKaLkvuSGAlRn2cWCGJayWWGjm68MdSzvV62pADSXY%3D&amp;reserved=0" TargetMode="External"/><Relationship Id="rId22" Type="http://schemas.openxmlformats.org/officeDocument/2006/relationships/hyperlink" Target="https://www.nasuwt.org.uk/article-listing/minority-ethnic-histories-added-welsh-curriculum.html" TargetMode="External"/><Relationship Id="rId27" Type="http://schemas.openxmlformats.org/officeDocument/2006/relationships/hyperlink" Target="https://info.paradigmiq.com/hubfs/Inclusive%20Leadership_Paradigm%20White%20Paper.pdf" TargetMode="External"/><Relationship Id="rId30" Type="http://schemas.openxmlformats.org/officeDocument/2006/relationships/hyperlink" Target="https://www.uofmhealth.org/health-library/ue5463" TargetMode="External"/><Relationship Id="rId35" Type="http://schemas.openxmlformats.org/officeDocument/2006/relationships/hyperlink" Target="https://gov.wales/well-being-of-future-generation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3E917-F9DB-440D-8582-CD170E615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4741</Words>
  <Characters>27025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Petche (1907458)</dc:creator>
  <cp:keywords/>
  <dc:description/>
  <cp:lastModifiedBy>Emily Kate Petche (1907458)</cp:lastModifiedBy>
  <cp:revision>8</cp:revision>
  <dcterms:created xsi:type="dcterms:W3CDTF">2021-12-11T10:28:00Z</dcterms:created>
  <dcterms:modified xsi:type="dcterms:W3CDTF">2021-12-12T18:10:00Z</dcterms:modified>
</cp:coreProperties>
</file>