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627034"/>
        <w:docPartObj>
          <w:docPartGallery w:val="Cover Pages"/>
          <w:docPartUnique/>
        </w:docPartObj>
      </w:sdtPr>
      <w:sdtEndPr>
        <w:rPr>
          <w:color w:val="000000" w:themeColor="text1"/>
        </w:rPr>
      </w:sdtEndPr>
      <w:sdtContent>
        <w:p w14:paraId="32A8956E" w14:textId="6F96684A" w:rsidR="00186153" w:rsidRDefault="00186153"/>
        <w:tbl>
          <w:tblPr>
            <w:tblpPr w:leftFromText="187" w:rightFromText="187" w:horzAnchor="margin" w:tblpXSpec="center" w:tblpY="2881"/>
            <w:tblW w:w="4000" w:type="pct"/>
            <w:tblBorders>
              <w:left w:val="single" w:sz="12" w:space="0" w:color="92278F" w:themeColor="accent1"/>
            </w:tblBorders>
            <w:tblCellMar>
              <w:left w:w="144" w:type="dxa"/>
              <w:right w:w="115" w:type="dxa"/>
            </w:tblCellMar>
            <w:tblLook w:val="04A0" w:firstRow="1" w:lastRow="0" w:firstColumn="1" w:lastColumn="0" w:noHBand="0" w:noVBand="1"/>
          </w:tblPr>
          <w:tblGrid>
            <w:gridCol w:w="7209"/>
          </w:tblGrid>
          <w:tr w:rsidR="00186153" w14:paraId="3584D705" w14:textId="77777777">
            <w:tc>
              <w:tcPr>
                <w:tcW w:w="7672" w:type="dxa"/>
                <w:tcMar>
                  <w:top w:w="216" w:type="dxa"/>
                  <w:left w:w="115" w:type="dxa"/>
                  <w:bottom w:w="216" w:type="dxa"/>
                  <w:right w:w="115" w:type="dxa"/>
                </w:tcMar>
              </w:tcPr>
              <w:p w14:paraId="08796E30" w14:textId="2672B1B5" w:rsidR="00186153" w:rsidRDefault="00186153">
                <w:pPr>
                  <w:pStyle w:val="NoSpacing"/>
                  <w:rPr>
                    <w:color w:val="6D1D6A" w:themeColor="accent1" w:themeShade="BF"/>
                    <w:sz w:val="24"/>
                  </w:rPr>
                </w:pPr>
              </w:p>
            </w:tc>
          </w:tr>
          <w:tr w:rsidR="00186153" w14:paraId="710BAE49" w14:textId="77777777">
            <w:tc>
              <w:tcPr>
                <w:tcW w:w="7672" w:type="dxa"/>
              </w:tcPr>
              <w:sdt>
                <w:sdtPr>
                  <w:rPr>
                    <w:rFonts w:asciiTheme="majorHAnsi" w:eastAsiaTheme="majorEastAsia" w:hAnsiTheme="majorHAnsi" w:cstheme="majorBidi"/>
                    <w:color w:val="92278F" w:themeColor="accent1"/>
                    <w:sz w:val="88"/>
                    <w:szCs w:val="88"/>
                  </w:rPr>
                  <w:alias w:val="Title"/>
                  <w:id w:val="13406919"/>
                  <w:placeholder>
                    <w:docPart w:val="FC3E258BF3CA4D018D8EBED2BA21A49D"/>
                  </w:placeholder>
                  <w:dataBinding w:prefixMappings="xmlns:ns0='http://schemas.openxmlformats.org/package/2006/metadata/core-properties' xmlns:ns1='http://purl.org/dc/elements/1.1/'" w:xpath="/ns0:coreProperties[1]/ns1:title[1]" w:storeItemID="{6C3C8BC8-F283-45AE-878A-BAB7291924A1}"/>
                  <w:text/>
                </w:sdtPr>
                <w:sdtContent>
                  <w:p w14:paraId="44399B68" w14:textId="47ABD584" w:rsidR="00186153" w:rsidRDefault="00186153">
                    <w:pPr>
                      <w:pStyle w:val="NoSpacing"/>
                      <w:spacing w:line="216" w:lineRule="auto"/>
                      <w:rPr>
                        <w:rFonts w:asciiTheme="majorHAnsi" w:eastAsiaTheme="majorEastAsia" w:hAnsiTheme="majorHAnsi" w:cstheme="majorBidi"/>
                        <w:color w:val="92278F" w:themeColor="accent1"/>
                        <w:sz w:val="88"/>
                        <w:szCs w:val="88"/>
                      </w:rPr>
                    </w:pPr>
                    <w:r>
                      <w:rPr>
                        <w:rFonts w:asciiTheme="majorHAnsi" w:eastAsiaTheme="majorEastAsia" w:hAnsiTheme="majorHAnsi" w:cstheme="majorBidi"/>
                        <w:color w:val="92278F" w:themeColor="accent1"/>
                        <w:sz w:val="88"/>
                        <w:szCs w:val="88"/>
                      </w:rPr>
                      <w:t>Porter’s Five Force Analysis on Lush Cosmetics</w:t>
                    </w:r>
                  </w:p>
                </w:sdtContent>
              </w:sdt>
            </w:tc>
          </w:tr>
          <w:tr w:rsidR="00186153" w14:paraId="2F736E8D" w14:textId="77777777">
            <w:sdt>
              <w:sdtPr>
                <w:rPr>
                  <w:color w:val="6D1D6A" w:themeColor="accent1" w:themeShade="BF"/>
                  <w:sz w:val="24"/>
                  <w:szCs w:val="24"/>
                </w:rPr>
                <w:alias w:val="Subtitle"/>
                <w:id w:val="13406923"/>
                <w:placeholder>
                  <w:docPart w:val="25DF2A2FD0B04B4891B85EB085B7C80B"/>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682A07A0" w14:textId="043F04F6" w:rsidR="00186153" w:rsidRDefault="00186153">
                    <w:pPr>
                      <w:pStyle w:val="NoSpacing"/>
                      <w:rPr>
                        <w:color w:val="6D1D6A" w:themeColor="accent1" w:themeShade="BF"/>
                        <w:sz w:val="24"/>
                      </w:rPr>
                    </w:pPr>
                    <w:r>
                      <w:rPr>
                        <w:color w:val="6D1D6A" w:themeColor="accent1" w:themeShade="BF"/>
                        <w:sz w:val="24"/>
                        <w:szCs w:val="24"/>
                      </w:rPr>
                      <w:t>The Global Business Environment (M4X00801)</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186153" w14:paraId="2DCC13F9" w14:textId="77777777">
            <w:tc>
              <w:tcPr>
                <w:tcW w:w="7221" w:type="dxa"/>
                <w:tcMar>
                  <w:top w:w="216" w:type="dxa"/>
                  <w:left w:w="115" w:type="dxa"/>
                  <w:bottom w:w="216" w:type="dxa"/>
                  <w:right w:w="115" w:type="dxa"/>
                </w:tcMar>
              </w:tcPr>
              <w:sdt>
                <w:sdtPr>
                  <w:rPr>
                    <w:color w:val="632E62" w:themeColor="text2"/>
                    <w:sz w:val="28"/>
                    <w:szCs w:val="28"/>
                  </w:rPr>
                  <w:alias w:val="Author"/>
                  <w:id w:val="13406928"/>
                  <w:placeholder>
                    <w:docPart w:val="62B93DB04396461E8A6D53D059781151"/>
                  </w:placeholder>
                  <w:dataBinding w:prefixMappings="xmlns:ns0='http://schemas.openxmlformats.org/package/2006/metadata/core-properties' xmlns:ns1='http://purl.org/dc/elements/1.1/'" w:xpath="/ns0:coreProperties[1]/ns1:creator[1]" w:storeItemID="{6C3C8BC8-F283-45AE-878A-BAB7291924A1}"/>
                  <w:text/>
                </w:sdtPr>
                <w:sdtContent>
                  <w:p w14:paraId="7A64E080" w14:textId="0A95CA0F" w:rsidR="00186153" w:rsidRPr="00304E11" w:rsidRDefault="00186153">
                    <w:pPr>
                      <w:pStyle w:val="NoSpacing"/>
                      <w:rPr>
                        <w:color w:val="632E62" w:themeColor="text2"/>
                        <w:sz w:val="28"/>
                        <w:szCs w:val="28"/>
                      </w:rPr>
                    </w:pPr>
                    <w:r w:rsidRPr="00304E11">
                      <w:rPr>
                        <w:color w:val="632E62" w:themeColor="text2"/>
                        <w:sz w:val="28"/>
                        <w:szCs w:val="28"/>
                      </w:rPr>
                      <w:t>Chloe Chignell (1702365)</w:t>
                    </w:r>
                  </w:p>
                </w:sdtContent>
              </w:sdt>
              <w:p w14:paraId="0B058112" w14:textId="16F0BB34" w:rsidR="00186153" w:rsidRDefault="00E32F40">
                <w:pPr>
                  <w:pStyle w:val="NoSpacing"/>
                  <w:rPr>
                    <w:color w:val="92278F" w:themeColor="accent1"/>
                    <w:sz w:val="28"/>
                    <w:szCs w:val="28"/>
                  </w:rPr>
                </w:pPr>
                <w:r>
                  <w:rPr>
                    <w:color w:val="632E62" w:themeColor="text2"/>
                    <w:sz w:val="28"/>
                    <w:szCs w:val="28"/>
                  </w:rPr>
                  <w:t>February 2018</w:t>
                </w:r>
              </w:p>
              <w:p w14:paraId="6D3538AC" w14:textId="466E7975" w:rsidR="00186153" w:rsidRDefault="00186153">
                <w:pPr>
                  <w:pStyle w:val="NoSpacing"/>
                  <w:rPr>
                    <w:color w:val="92278F" w:themeColor="accent1"/>
                  </w:rPr>
                </w:pPr>
              </w:p>
            </w:tc>
          </w:tr>
        </w:tbl>
        <w:p w14:paraId="2FB6105F" w14:textId="3D92701F" w:rsidR="00425818" w:rsidRPr="00E32F40" w:rsidRDefault="00186153" w:rsidP="00425818">
          <w:pPr>
            <w:rPr>
              <w:color w:val="000000" w:themeColor="text1"/>
            </w:rPr>
          </w:pPr>
          <w:r>
            <w:rPr>
              <w:color w:val="000000" w:themeColor="text1"/>
            </w:rPr>
            <w:br w:type="page"/>
          </w:r>
          <w:r w:rsidR="00502012">
            <w:lastRenderedPageBreak/>
            <w:t xml:space="preserve">Porter’s Five Forces </w:t>
          </w:r>
          <w:r w:rsidR="005744E2">
            <w:t>compromises</w:t>
          </w:r>
          <w:r w:rsidR="00502012">
            <w:t xml:space="preserve"> of </w:t>
          </w:r>
          <w:r w:rsidR="005744E2">
            <w:t>five driving forces which identify the profitability of a company. Porter</w:t>
          </w:r>
          <w:r w:rsidR="00921A00">
            <w:t xml:space="preserve"> </w:t>
          </w:r>
          <w:sdt>
            <w:sdtPr>
              <w:id w:val="-907230172"/>
              <w:citation/>
            </w:sdtPr>
            <w:sdtContent>
              <w:r w:rsidR="00921A00">
                <w:fldChar w:fldCharType="begin"/>
              </w:r>
              <w:r w:rsidR="00921A00">
                <w:instrText xml:space="preserve">CITATION Por80 \n  \l 2057 </w:instrText>
              </w:r>
              <w:r w:rsidR="00921A00">
                <w:fldChar w:fldCharType="separate"/>
              </w:r>
              <w:r w:rsidR="00062330" w:rsidRPr="00062330">
                <w:rPr>
                  <w:noProof/>
                </w:rPr>
                <w:t>(1980)</w:t>
              </w:r>
              <w:r w:rsidR="00921A00">
                <w:fldChar w:fldCharType="end"/>
              </w:r>
            </w:sdtContent>
          </w:sdt>
          <w:r w:rsidR="005744E2">
            <w:t xml:space="preserve"> identifies</w:t>
          </w:r>
          <w:r w:rsidR="00921A00">
            <w:t xml:space="preserve"> profitability as the driving force for business competition as opposed to </w:t>
          </w:r>
          <w:r w:rsidR="00851C36">
            <w:t>it being down to which</w:t>
          </w:r>
          <w:r w:rsidR="00921A00">
            <w:t xml:space="preserve"> company is the biggest based on sales and market share</w:t>
          </w:r>
          <w:r w:rsidR="005744E2">
            <w:t xml:space="preserve"> </w:t>
          </w:r>
          <w:sdt>
            <w:sdtPr>
              <w:id w:val="1921988471"/>
              <w:citation/>
            </w:sdtPr>
            <w:sdtContent>
              <w:r w:rsidR="005744E2">
                <w:fldChar w:fldCharType="begin"/>
              </w:r>
              <w:r w:rsidR="00C26782">
                <w:instrText xml:space="preserve">CITATION Har14 \l 2057 </w:instrText>
              </w:r>
              <w:r w:rsidR="005744E2">
                <w:fldChar w:fldCharType="separate"/>
              </w:r>
              <w:r w:rsidR="00062330" w:rsidRPr="00062330">
                <w:rPr>
                  <w:noProof/>
                </w:rPr>
                <w:t>(Harvard Business Review, 2014)</w:t>
              </w:r>
              <w:r w:rsidR="005744E2">
                <w:fldChar w:fldCharType="end"/>
              </w:r>
            </w:sdtContent>
          </w:sdt>
          <w:r w:rsidR="00921A00">
            <w:t>.</w:t>
          </w:r>
          <w:r w:rsidR="00425818">
            <w:t xml:space="preserve"> </w:t>
          </w:r>
          <w:r w:rsidR="00851C36">
            <w:t>The Five Forces consist of five section</w:t>
          </w:r>
          <w:r w:rsidR="00E32F40">
            <w:t>s</w:t>
          </w:r>
          <w:r w:rsidR="00851C36">
            <w:t xml:space="preserve"> of competition which need to be analysed, see Appendix A.</w:t>
          </w:r>
          <w:r w:rsidR="00E32F40">
            <w:t xml:space="preserve"> </w:t>
          </w:r>
          <w:r w:rsidR="00425818">
            <w:t>These five forces are applied to Lush Cosmetics, an international cosmetics retailer founded in 1995 in England, to identify their profitability. Lush’s product ranges include Face, Bath/Shower, Body, Hair</w:t>
          </w:r>
          <w:r w:rsidR="00E32F40">
            <w:t>,</w:t>
          </w:r>
          <w:r w:rsidR="00425818">
            <w:t xml:space="preserve"> Fragrances, Gift Sets and Spa Sessions. They pride themselves on the sustainability and their ethics. Lush has more than 650 stores in over forty countries worldwide and has construction facilities in the United Kingdom, Japan, Canada and South America </w:t>
          </w:r>
          <w:sdt>
            <w:sdtPr>
              <w:id w:val="-345099089"/>
              <w:citation/>
            </w:sdtPr>
            <w:sdtContent>
              <w:r w:rsidR="00425818">
                <w:fldChar w:fldCharType="begin"/>
              </w:r>
              <w:r w:rsidR="00425818">
                <w:instrText xml:space="preserve"> CITATION LUS17 \l 2057 </w:instrText>
              </w:r>
              <w:r w:rsidR="00425818">
                <w:fldChar w:fldCharType="separate"/>
              </w:r>
              <w:r w:rsidR="00062330" w:rsidRPr="00062330">
                <w:rPr>
                  <w:noProof/>
                </w:rPr>
                <w:t>(LUSH Cosmetics, 2017)</w:t>
              </w:r>
              <w:r w:rsidR="00425818">
                <w:fldChar w:fldCharType="end"/>
              </w:r>
            </w:sdtContent>
          </w:sdt>
          <w:r w:rsidR="00425818">
            <w:t>.</w:t>
          </w:r>
          <w:r w:rsidR="00E32F40">
            <w:t xml:space="preserve"> This essay will focus on Lush Cosmetics in the United Kingdom.</w:t>
          </w:r>
        </w:p>
      </w:sdtContent>
    </w:sdt>
    <w:p w14:paraId="16F8215C" w14:textId="6617F2B7" w:rsidR="000C2437" w:rsidRDefault="00425818" w:rsidP="00425818">
      <w:r>
        <w:t xml:space="preserve">The first of the </w:t>
      </w:r>
      <w:r w:rsidR="00062330">
        <w:t>‘</w:t>
      </w:r>
      <w:r>
        <w:t>Five</w:t>
      </w:r>
      <w:r w:rsidR="000C2437">
        <w:t xml:space="preserve"> Competitive</w:t>
      </w:r>
      <w:r>
        <w:t xml:space="preserve"> Forces</w:t>
      </w:r>
      <w:r w:rsidR="00062330">
        <w:t>’</w:t>
      </w:r>
      <w:r>
        <w:t xml:space="preserve"> </w:t>
      </w:r>
      <w:r w:rsidR="00304E11">
        <w:t xml:space="preserve">is </w:t>
      </w:r>
      <w:r>
        <w:t>the buyer. The buyer</w:t>
      </w:r>
      <w:r w:rsidR="000C2437">
        <w:t>’</w:t>
      </w:r>
      <w:r>
        <w:t>s power come</w:t>
      </w:r>
      <w:r w:rsidR="000C2437">
        <w:t>s</w:t>
      </w:r>
      <w:r>
        <w:t xml:space="preserve"> from their want to pay less and gain more </w:t>
      </w:r>
      <w:sdt>
        <w:sdtPr>
          <w:id w:val="-321505862"/>
          <w:citation/>
        </w:sdtPr>
        <w:sdtContent>
          <w:r>
            <w:fldChar w:fldCharType="begin"/>
          </w:r>
          <w:r>
            <w:instrText xml:space="preserve"> CITATION Mor11 \l 2057 </w:instrText>
          </w:r>
          <w:r>
            <w:fldChar w:fldCharType="separate"/>
          </w:r>
          <w:r w:rsidR="00062330" w:rsidRPr="00062330">
            <w:rPr>
              <w:noProof/>
            </w:rPr>
            <w:t>(Morrision, 2011)</w:t>
          </w:r>
          <w:r>
            <w:fldChar w:fldCharType="end"/>
          </w:r>
        </w:sdtContent>
      </w:sdt>
      <w:r>
        <w:t>.</w:t>
      </w:r>
      <w:r w:rsidR="00630971">
        <w:t>but there are two ways to look at where the buyers power comes from.</w:t>
      </w:r>
      <w:r w:rsidR="000C2437">
        <w:t xml:space="preserve"> Lush’s product is important to the customer meaning the customer is happy to spend more on a product. This also makes the b</w:t>
      </w:r>
      <w:r w:rsidR="005216FE">
        <w:t>u</w:t>
      </w:r>
      <w:r w:rsidR="000C2437">
        <w:t xml:space="preserve">yer </w:t>
      </w:r>
      <w:r w:rsidR="005216FE">
        <w:t>l</w:t>
      </w:r>
      <w:r w:rsidR="000C2437">
        <w:t xml:space="preserve">ess sensitive to the price. Due to Lush’s high volume of customers, the buying power is low. When there are </w:t>
      </w:r>
      <w:r w:rsidR="0022064C">
        <w:rPr>
          <w:noProof/>
        </w:rPr>
        <w:t>fewer</w:t>
      </w:r>
      <w:r w:rsidR="000C2437">
        <w:t xml:space="preserve"> customers involved in a company, the </w:t>
      </w:r>
      <w:r w:rsidR="000C2437" w:rsidRPr="0022064C">
        <w:rPr>
          <w:noProof/>
        </w:rPr>
        <w:t>customer</w:t>
      </w:r>
      <w:r w:rsidR="0022064C">
        <w:rPr>
          <w:noProof/>
        </w:rPr>
        <w:t>'</w:t>
      </w:r>
      <w:r w:rsidR="000C2437" w:rsidRPr="0022064C">
        <w:rPr>
          <w:noProof/>
        </w:rPr>
        <w:t>s</w:t>
      </w:r>
      <w:r w:rsidR="000C2437">
        <w:t xml:space="preserve"> behaviour is crucial, but as there are so many customers, Lush can afford to lose customers.</w:t>
      </w:r>
      <w:r w:rsidR="00630971">
        <w:t xml:space="preserve"> On the other side of things, the general Lush buyer is causing a huge influence in the way of the packaging used. This is evident in Lush’s campaign to sell everything they can ‘naked’. This involves not put it in packaging where possible and just handing it out in paper bags. For items which need to be in packaging, such as </w:t>
      </w:r>
      <w:r w:rsidR="0005145E">
        <w:t xml:space="preserve">lotions and liquids, Lush have been using </w:t>
      </w:r>
      <w:r w:rsidR="0005145E" w:rsidRPr="00203F91">
        <w:t>100% PCR bottles</w:t>
      </w:r>
      <w:r w:rsidR="0005145E">
        <w:t xml:space="preserve"> since 2008 to make them more sustainable </w:t>
      </w:r>
      <w:sdt>
        <w:sdtPr>
          <w:id w:val="-2032254606"/>
          <w:citation/>
        </w:sdtPr>
        <w:sdtContent>
          <w:r w:rsidR="0005145E">
            <w:fldChar w:fldCharType="begin"/>
          </w:r>
          <w:r w:rsidR="0005145E">
            <w:instrText xml:space="preserve"> CITATION LUS17 \l 2057 </w:instrText>
          </w:r>
          <w:r w:rsidR="0005145E">
            <w:fldChar w:fldCharType="separate"/>
          </w:r>
          <w:r w:rsidR="00062330" w:rsidRPr="00062330">
            <w:rPr>
              <w:noProof/>
            </w:rPr>
            <w:t>(LUSH Cosmetics, 2017)</w:t>
          </w:r>
          <w:r w:rsidR="0005145E">
            <w:fldChar w:fldCharType="end"/>
          </w:r>
        </w:sdtContent>
      </w:sdt>
      <w:r w:rsidR="0005145E">
        <w:t>. Lush saw a market for environmentally friendly products and packaging and dived into what the buyer wanted.</w:t>
      </w:r>
    </w:p>
    <w:p w14:paraId="54AC8E60" w14:textId="63FB5273" w:rsidR="00425818" w:rsidRDefault="00664D22" w:rsidP="00425818">
      <w:r>
        <w:t>Next,</w:t>
      </w:r>
      <w:r w:rsidR="00425818">
        <w:t xml:space="preserve"> we have suppliers</w:t>
      </w:r>
      <w:r w:rsidR="000C2437">
        <w:t>. The supplier’s power</w:t>
      </w:r>
      <w:r w:rsidR="00425818">
        <w:t xml:space="preserve"> comes from the want to pay more and deliver less</w:t>
      </w:r>
      <w:r w:rsidR="0005145E">
        <w:t xml:space="preserve"> </w:t>
      </w:r>
      <w:sdt>
        <w:sdtPr>
          <w:id w:val="1480271651"/>
          <w:citation/>
        </w:sdtPr>
        <w:sdtContent>
          <w:r w:rsidR="0005145E">
            <w:fldChar w:fldCharType="begin"/>
          </w:r>
          <w:r w:rsidR="0005145E">
            <w:instrText xml:space="preserve"> CITATION Por \l 2057 </w:instrText>
          </w:r>
          <w:r w:rsidR="0005145E">
            <w:fldChar w:fldCharType="separate"/>
          </w:r>
          <w:r w:rsidR="00062330" w:rsidRPr="00062330">
            <w:rPr>
              <w:noProof/>
            </w:rPr>
            <w:t>(Porter, 2008)</w:t>
          </w:r>
          <w:r w:rsidR="0005145E">
            <w:fldChar w:fldCharType="end"/>
          </w:r>
        </w:sdtContent>
      </w:sdt>
      <w:r w:rsidR="00425818">
        <w:t>.</w:t>
      </w:r>
      <w:r w:rsidR="000C2437">
        <w:t xml:space="preserve"> Lush is different to other companies</w:t>
      </w:r>
      <w:r w:rsidR="00E32F40">
        <w:t>,</w:t>
      </w:r>
      <w:r w:rsidR="00D85EDA">
        <w:t xml:space="preserve"> with regards to the </w:t>
      </w:r>
      <w:r w:rsidR="000C2437">
        <w:t>supplie</w:t>
      </w:r>
      <w:r w:rsidR="00D85EDA">
        <w:t>rs</w:t>
      </w:r>
      <w:r w:rsidR="00E32F40">
        <w:t>,</w:t>
      </w:r>
      <w:r w:rsidR="00D85EDA">
        <w:t xml:space="preserve"> as they handmake all their products in their</w:t>
      </w:r>
      <w:r w:rsidR="000C2437">
        <w:t xml:space="preserve"> Lush </w:t>
      </w:r>
      <w:r w:rsidR="00D85EDA">
        <w:t>Factories across the United Kingdom</w:t>
      </w:r>
      <w:r w:rsidR="000C2437">
        <w:t xml:space="preserve">. </w:t>
      </w:r>
      <w:r w:rsidR="00D85EDA">
        <w:t xml:space="preserve">Each product type has its own factory. </w:t>
      </w:r>
      <w:r w:rsidR="00C6643F">
        <w:t>For example, Lush’s bath</w:t>
      </w:r>
      <w:r w:rsidR="00E32F40">
        <w:t>-</w:t>
      </w:r>
      <w:r w:rsidR="00C6643F">
        <w:t>bomb factory, or ‘Ballistics department’, is in Poole, Dorset.</w:t>
      </w:r>
      <w:r w:rsidR="004F00BB">
        <w:t xml:space="preserve"> </w:t>
      </w:r>
      <w:r w:rsidR="00AD7444">
        <w:t xml:space="preserve">This gives the </w:t>
      </w:r>
      <w:r w:rsidR="00AD7444" w:rsidRPr="00995E19">
        <w:rPr>
          <w:noProof/>
        </w:rPr>
        <w:t>suppl</w:t>
      </w:r>
      <w:r w:rsidR="00995E19">
        <w:rPr>
          <w:noProof/>
        </w:rPr>
        <w:t>y</w:t>
      </w:r>
      <w:r w:rsidR="00AD7444" w:rsidRPr="00995E19">
        <w:rPr>
          <w:noProof/>
        </w:rPr>
        <w:t>ing</w:t>
      </w:r>
      <w:r w:rsidR="00AD7444">
        <w:t xml:space="preserve"> factories a high level of power as they can withdraw products and hold them until the company pays more. There isn’t a lot of information on the suppliers of the raw materials Lush’s factories use to create the products making this </w:t>
      </w:r>
      <w:r w:rsidR="00E32F40">
        <w:t>force</w:t>
      </w:r>
      <w:r w:rsidR="00AD7444">
        <w:t xml:space="preserve"> difficult to comment on.</w:t>
      </w:r>
    </w:p>
    <w:p w14:paraId="5AB5DC4F" w14:textId="0862DE95" w:rsidR="00425818" w:rsidRDefault="00425818" w:rsidP="00425818">
      <w:r>
        <w:t xml:space="preserve">The next force comes from the </w:t>
      </w:r>
      <w:r w:rsidR="00664D22">
        <w:t>substitutes</w:t>
      </w:r>
      <w:r>
        <w:t xml:space="preserve"> the company can face. These ar</w:t>
      </w:r>
      <w:r w:rsidR="00664D22">
        <w:t>e no</w:t>
      </w:r>
      <w:r>
        <w:t xml:space="preserve">t always the </w:t>
      </w:r>
      <w:r w:rsidR="00664D22">
        <w:t>obvious</w:t>
      </w:r>
      <w:r>
        <w:t xml:space="preserve"> </w:t>
      </w:r>
      <w:r w:rsidR="00664D22">
        <w:t xml:space="preserve">competition but can be the </w:t>
      </w:r>
      <w:proofErr w:type="gramStart"/>
      <w:r w:rsidR="00995E19">
        <w:t>most costly</w:t>
      </w:r>
      <w:proofErr w:type="gramEnd"/>
      <w:r w:rsidR="00664D22">
        <w:t>.</w:t>
      </w:r>
      <w:r w:rsidR="00995E19">
        <w:t xml:space="preserve"> Substitutes are the rivals who produce a different product or service which can replace </w:t>
      </w:r>
      <w:r w:rsidR="00E05A85">
        <w:t xml:space="preserve">your </w:t>
      </w:r>
      <w:r w:rsidR="0022064C">
        <w:t>company’s</w:t>
      </w:r>
      <w:r w:rsidR="00E05A85">
        <w:t xml:space="preserve"> products or service</w:t>
      </w:r>
      <w:r w:rsidR="00995E19">
        <w:t xml:space="preserve">. </w:t>
      </w:r>
      <w:r w:rsidR="00E05A85">
        <w:t xml:space="preserve">For example, airlines will need to consider </w:t>
      </w:r>
      <w:r w:rsidR="00E05A85" w:rsidRPr="0022064C">
        <w:rPr>
          <w:noProof/>
        </w:rPr>
        <w:t>train</w:t>
      </w:r>
      <w:r w:rsidR="0022064C">
        <w:rPr>
          <w:noProof/>
        </w:rPr>
        <w:t xml:space="preserve"> </w:t>
      </w:r>
      <w:r w:rsidR="00E05A85" w:rsidRPr="0022064C">
        <w:rPr>
          <w:noProof/>
        </w:rPr>
        <w:t>lines</w:t>
      </w:r>
      <w:r w:rsidR="00E05A85">
        <w:t xml:space="preserve"> as their substitute rivals. It is difficult to find substitute companies for Lush’s products as they don’t require a substitute. They are </w:t>
      </w:r>
      <w:r w:rsidR="0022064C">
        <w:t>luxury</w:t>
      </w:r>
      <w:r w:rsidR="00E05A85">
        <w:t xml:space="preserve"> products which some use as a treat rather than on a regular basis. Supermarkets an</w:t>
      </w:r>
      <w:r w:rsidR="0022064C">
        <w:t xml:space="preserve">d shops like Boots and Superdrug may be a substitute company as they stock products like shampoo, conditioner and body </w:t>
      </w:r>
      <w:r w:rsidR="0022064C">
        <w:lastRenderedPageBreak/>
        <w:t>wash which a customer could use instead.</w:t>
      </w:r>
      <w:r w:rsidR="00E32F40">
        <w:t xml:space="preserve"> </w:t>
      </w:r>
      <w:r w:rsidR="00062330">
        <w:t>Although, Lush’s fresh, organic ingredients allow for it to have a clear space in the market.</w:t>
      </w:r>
    </w:p>
    <w:p w14:paraId="17F5A24A" w14:textId="2EDEE302" w:rsidR="00664D22" w:rsidRDefault="00664D22" w:rsidP="00425818">
      <w:r>
        <w:t>Another force businesses need to keep an eye on is the</w:t>
      </w:r>
      <w:r w:rsidR="0022064C">
        <w:t xml:space="preserve"> threat of</w:t>
      </w:r>
      <w:r>
        <w:t xml:space="preserve"> new entrants. This covers new competition which joins the market creating new threats to a company’s profitability.</w:t>
      </w:r>
      <w:r w:rsidR="0022064C">
        <w:t xml:space="preserve"> The cosmetics market is a hard one to get into due to the vast amount of companies already involved. Economies of scale </w:t>
      </w:r>
      <w:r w:rsidR="0022064C" w:rsidRPr="0022064C">
        <w:rPr>
          <w:noProof/>
        </w:rPr>
        <w:t>do</w:t>
      </w:r>
      <w:r w:rsidR="0022064C">
        <w:rPr>
          <w:noProof/>
        </w:rPr>
        <w:t>es</w:t>
      </w:r>
      <w:r w:rsidR="0022064C">
        <w:t xml:space="preserve"> help those already involved </w:t>
      </w:r>
      <w:r w:rsidR="0022064C">
        <w:rPr>
          <w:noProof/>
        </w:rPr>
        <w:t>in</w:t>
      </w:r>
      <w:r w:rsidR="0022064C">
        <w:t xml:space="preserve"> lowering their costs making it even more difficult for new entrants to succeed</w:t>
      </w:r>
      <w:r w:rsidR="00401A70">
        <w:t xml:space="preserve"> </w:t>
      </w:r>
      <w:sdt>
        <w:sdtPr>
          <w:id w:val="-79753237"/>
          <w:citation/>
        </w:sdtPr>
        <w:sdtContent>
          <w:r w:rsidR="009F641F">
            <w:fldChar w:fldCharType="begin"/>
          </w:r>
          <w:r w:rsidR="009F641F">
            <w:instrText xml:space="preserve">CITATION Slo10 \p 181 \l 2057 </w:instrText>
          </w:r>
          <w:r w:rsidR="009F641F">
            <w:fldChar w:fldCharType="separate"/>
          </w:r>
          <w:r w:rsidR="00062330" w:rsidRPr="00062330">
            <w:rPr>
              <w:noProof/>
            </w:rPr>
            <w:t>(Sloman, et al., 2010, p. 181)</w:t>
          </w:r>
          <w:r w:rsidR="009F641F">
            <w:fldChar w:fldCharType="end"/>
          </w:r>
        </w:sdtContent>
      </w:sdt>
      <w:r w:rsidR="0022064C">
        <w:t>.</w:t>
      </w:r>
    </w:p>
    <w:p w14:paraId="69FA5997" w14:textId="4E2B1C0C" w:rsidR="00664D22" w:rsidRDefault="00664D22" w:rsidP="00425818">
      <w:r>
        <w:t xml:space="preserve">Finally, there is the biggest competition, a </w:t>
      </w:r>
      <w:r w:rsidR="00630971">
        <w:t>company’s</w:t>
      </w:r>
      <w:r>
        <w:t xml:space="preserve"> existing rivals. </w:t>
      </w:r>
      <w:r w:rsidR="00E742E0">
        <w:t>This section lies in the middle of the force model and although they</w:t>
      </w:r>
      <w:r>
        <w:t xml:space="preserve"> may seem obvious, intense competition </w:t>
      </w:r>
      <w:r w:rsidR="00E742E0">
        <w:t xml:space="preserve">can have a large </w:t>
      </w:r>
      <w:r>
        <w:t xml:space="preserve">affect </w:t>
      </w:r>
      <w:r w:rsidR="00630971">
        <w:t>a company’s</w:t>
      </w:r>
      <w:r>
        <w:t xml:space="preserve"> profitability.</w:t>
      </w:r>
      <w:r w:rsidR="0022064C">
        <w:t xml:space="preserve"> </w:t>
      </w:r>
      <w:r w:rsidR="00630971">
        <w:t xml:space="preserve">Lush’s biggest rival in the United Kingdom is </w:t>
      </w:r>
      <w:r w:rsidR="0022064C">
        <w:t>Body Shop</w:t>
      </w:r>
      <w:r w:rsidR="00630971">
        <w:t>.</w:t>
      </w:r>
      <w:r w:rsidR="00C65F5C">
        <w:t xml:space="preserve"> </w:t>
      </w:r>
      <w:r w:rsidR="00630971">
        <w:t>They are the only high street company to offer a similar product range.</w:t>
      </w:r>
      <w:r w:rsidR="0022064C">
        <w:t xml:space="preserve"> </w:t>
      </w:r>
    </w:p>
    <w:p w14:paraId="5A4EF955" w14:textId="2B8F9341" w:rsidR="00664D22" w:rsidRDefault="00664D22" w:rsidP="00425818">
      <w:pPr>
        <w:rPr>
          <w:noProof/>
        </w:rPr>
      </w:pPr>
      <w:r>
        <w:t>In conclusio</w:t>
      </w:r>
      <w:r w:rsidR="0022064C">
        <w:t xml:space="preserve">n, Lush Cosmetics </w:t>
      </w:r>
      <w:r w:rsidR="00851C36">
        <w:t xml:space="preserve">has a healthy market of competition but due to their </w:t>
      </w:r>
      <w:r w:rsidR="00851C36" w:rsidRPr="00851C36">
        <w:rPr>
          <w:noProof/>
        </w:rPr>
        <w:t xml:space="preserve">natuaral products and their handmade </w:t>
      </w:r>
      <w:r w:rsidR="00851C36">
        <w:rPr>
          <w:noProof/>
        </w:rPr>
        <w:t xml:space="preserve">factories, they have created themselves a niche market to thrive in. </w:t>
      </w:r>
      <w:r w:rsidR="009F641F">
        <w:rPr>
          <w:noProof/>
        </w:rPr>
        <w:t xml:space="preserve">Lush is in a strong </w:t>
      </w:r>
      <w:r w:rsidR="009826A9">
        <w:rPr>
          <w:noProof/>
        </w:rPr>
        <w:t xml:space="preserve">competitve </w:t>
      </w:r>
      <w:r w:rsidR="009F641F">
        <w:rPr>
          <w:noProof/>
        </w:rPr>
        <w:t>position with regard to its current rivals, threat of new entrants and its buyers</w:t>
      </w:r>
      <w:r w:rsidR="009826A9">
        <w:rPr>
          <w:noProof/>
        </w:rPr>
        <w:t xml:space="preserve">. They still need to undertsand their comeptitiors in these areras but they don’t run a high risk. The high risk areas of competitiors for lush are the suppliers. This is due to the lack of information theier is on the suppliers leading to a lack of analysis on their strengths in the market. </w:t>
      </w:r>
    </w:p>
    <w:p w14:paraId="3E10F084" w14:textId="21F09684" w:rsidR="00062330" w:rsidRDefault="00062330" w:rsidP="00425818">
      <w:r>
        <w:t xml:space="preserve">Although this analysis has been carried out, it doesn’t mean it’s the final time it will need to be done. Industries are forever evolving meaning this analysis needs to be applied constantly with the changes to stay up to date. This model can also be applied at different levels. Rather than for just within the United Kingdom, as done here, it can be applied to the company </w:t>
      </w:r>
      <w:proofErr w:type="gramStart"/>
      <w:r>
        <w:t>as a whole</w:t>
      </w:r>
      <w:bookmarkStart w:id="0" w:name="_GoBack"/>
      <w:bookmarkEnd w:id="0"/>
      <w:r>
        <w:t xml:space="preserve"> internationally</w:t>
      </w:r>
      <w:proofErr w:type="gramEnd"/>
      <w:r>
        <w:t xml:space="preserve"> or to an individual store.</w:t>
      </w:r>
    </w:p>
    <w:p w14:paraId="7D761814" w14:textId="77777777" w:rsidR="00664D22" w:rsidRDefault="00664D22" w:rsidP="00425818"/>
    <w:p w14:paraId="4F073332" w14:textId="21A4EE48" w:rsidR="00502012" w:rsidRDefault="00502012" w:rsidP="00CD3165"/>
    <w:p w14:paraId="083AD982" w14:textId="60725570" w:rsidR="00CD3165" w:rsidRDefault="00CD3165">
      <w:r>
        <w:br w:type="page"/>
      </w:r>
    </w:p>
    <w:sdt>
      <w:sdtPr>
        <w:rPr>
          <w:rFonts w:ascii="Arial" w:eastAsiaTheme="minorHAnsi" w:hAnsi="Arial" w:cstheme="minorBidi"/>
          <w:color w:val="auto"/>
          <w:sz w:val="24"/>
          <w:szCs w:val="22"/>
          <w:lang w:val="en-GB"/>
        </w:rPr>
        <w:id w:val="-2007277078"/>
        <w:docPartObj>
          <w:docPartGallery w:val="Bibliographies"/>
          <w:docPartUnique/>
        </w:docPartObj>
      </w:sdtPr>
      <w:sdtContent>
        <w:p w14:paraId="74CEA951" w14:textId="1347CA70" w:rsidR="00CD3165" w:rsidRDefault="00CD3165">
          <w:pPr>
            <w:pStyle w:val="Heading1"/>
          </w:pPr>
          <w:r>
            <w:t>References</w:t>
          </w:r>
        </w:p>
        <w:sdt>
          <w:sdtPr>
            <w:id w:val="-573587230"/>
            <w:bibliography/>
          </w:sdtPr>
          <w:sdtContent>
            <w:p w14:paraId="65EC43AB" w14:textId="77777777" w:rsidR="00062330" w:rsidRDefault="00CD3165" w:rsidP="00062330">
              <w:pPr>
                <w:pStyle w:val="Bibliography"/>
                <w:rPr>
                  <w:noProof/>
                  <w:szCs w:val="24"/>
                  <w:lang w:val="en-US"/>
                </w:rPr>
              </w:pPr>
              <w:r>
                <w:fldChar w:fldCharType="begin"/>
              </w:r>
              <w:r>
                <w:instrText xml:space="preserve"> BIBLIOGRAPHY </w:instrText>
              </w:r>
              <w:r>
                <w:fldChar w:fldCharType="separate"/>
              </w:r>
              <w:r w:rsidR="00062330">
                <w:rPr>
                  <w:noProof/>
                  <w:lang w:val="en-US"/>
                </w:rPr>
                <w:t xml:space="preserve">Harvard Business Review, 2014. </w:t>
              </w:r>
              <w:r w:rsidR="00062330">
                <w:rPr>
                  <w:i/>
                  <w:iCs/>
                  <w:noProof/>
                  <w:lang w:val="en-US"/>
                </w:rPr>
                <w:t xml:space="preserve">The Explainer: Porter's Five Forces. </w:t>
              </w:r>
              <w:r w:rsidR="00062330">
                <w:rPr>
                  <w:noProof/>
                  <w:lang w:val="en-US"/>
                </w:rPr>
                <w:t xml:space="preserve">[Online] </w:t>
              </w:r>
              <w:r w:rsidR="00062330">
                <w:rPr>
                  <w:noProof/>
                  <w:lang w:val="en-US"/>
                </w:rPr>
                <w:br/>
                <w:t xml:space="preserve">Available at: </w:t>
              </w:r>
              <w:r w:rsidR="00062330">
                <w:rPr>
                  <w:noProof/>
                  <w:u w:val="single"/>
                  <w:lang w:val="en-US"/>
                </w:rPr>
                <w:t>https://hbr.org/video/3590615226001/the-explainer-porters-five-forces</w:t>
              </w:r>
              <w:r w:rsidR="00062330">
                <w:rPr>
                  <w:noProof/>
                  <w:lang w:val="en-US"/>
                </w:rPr>
                <w:br/>
                <w:t>[Accessed 10 Feburary 2018].</w:t>
              </w:r>
            </w:p>
            <w:p w14:paraId="33ECF06E" w14:textId="77777777" w:rsidR="00062330" w:rsidRDefault="00062330" w:rsidP="00062330">
              <w:pPr>
                <w:pStyle w:val="Bibliography"/>
                <w:rPr>
                  <w:noProof/>
                  <w:lang w:val="en-US"/>
                </w:rPr>
              </w:pPr>
              <w:r>
                <w:rPr>
                  <w:noProof/>
                  <w:lang w:val="en-US"/>
                </w:rPr>
                <w:t xml:space="preserve">LUSH Cosmetics, 2017. </w:t>
              </w:r>
              <w:r>
                <w:rPr>
                  <w:i/>
                  <w:iCs/>
                  <w:noProof/>
                  <w:lang w:val="en-US"/>
                </w:rPr>
                <w:t xml:space="preserve">Our Fresh Handmade Story: About us: LUSH USA. </w:t>
              </w:r>
              <w:r>
                <w:rPr>
                  <w:noProof/>
                  <w:lang w:val="en-US"/>
                </w:rPr>
                <w:t xml:space="preserve">[Online] </w:t>
              </w:r>
              <w:r>
                <w:rPr>
                  <w:noProof/>
                  <w:lang w:val="en-US"/>
                </w:rPr>
                <w:br/>
                <w:t xml:space="preserve">Available at: </w:t>
              </w:r>
              <w:r>
                <w:rPr>
                  <w:noProof/>
                  <w:u w:val="single"/>
                  <w:lang w:val="en-US"/>
                </w:rPr>
                <w:t>https://www.lushusa.com/on/demandware.store/Sites-Lush-Site/en_US/AboutUs-OurFreshHandmadeStory</w:t>
              </w:r>
              <w:r>
                <w:rPr>
                  <w:noProof/>
                  <w:lang w:val="en-US"/>
                </w:rPr>
                <w:br/>
                <w:t>[Accessed 13 Feburary 2018].</w:t>
              </w:r>
            </w:p>
            <w:p w14:paraId="23D088B9" w14:textId="77777777" w:rsidR="00062330" w:rsidRDefault="00062330" w:rsidP="00062330">
              <w:pPr>
                <w:pStyle w:val="Bibliography"/>
                <w:rPr>
                  <w:noProof/>
                  <w:lang w:val="en-US"/>
                </w:rPr>
              </w:pPr>
              <w:r>
                <w:rPr>
                  <w:noProof/>
                  <w:lang w:val="en-US"/>
                </w:rPr>
                <w:t xml:space="preserve">Magretta, J., 2011. </w:t>
              </w:r>
              <w:r>
                <w:rPr>
                  <w:i/>
                  <w:iCs/>
                  <w:noProof/>
                  <w:lang w:val="en-US"/>
                </w:rPr>
                <w:t xml:space="preserve">Understanding Michael Porter: The essesntial guide to competition and strategy. </w:t>
              </w:r>
              <w:r>
                <w:rPr>
                  <w:noProof/>
                  <w:lang w:val="en-US"/>
                </w:rPr>
                <w:t>Audiobook ed. Massachusetts: Harvard Business Press.</w:t>
              </w:r>
            </w:p>
            <w:p w14:paraId="1219F61B" w14:textId="77777777" w:rsidR="00062330" w:rsidRDefault="00062330" w:rsidP="00062330">
              <w:pPr>
                <w:pStyle w:val="Bibliography"/>
                <w:rPr>
                  <w:noProof/>
                  <w:lang w:val="en-US"/>
                </w:rPr>
              </w:pPr>
              <w:r>
                <w:rPr>
                  <w:noProof/>
                  <w:lang w:val="en-US"/>
                </w:rPr>
                <w:t xml:space="preserve">Morrision, J., 2011. </w:t>
              </w:r>
              <w:r>
                <w:rPr>
                  <w:i/>
                  <w:iCs/>
                  <w:noProof/>
                  <w:lang w:val="en-US"/>
                </w:rPr>
                <w:t xml:space="preserve">The Global Business Enviroment - Meeting Challenges. </w:t>
              </w:r>
              <w:r>
                <w:rPr>
                  <w:noProof/>
                  <w:lang w:val="en-US"/>
                </w:rPr>
                <w:t>3rd ed. Basingstoke: Palgrave Macmillan.</w:t>
              </w:r>
            </w:p>
            <w:p w14:paraId="09031592" w14:textId="77777777" w:rsidR="00062330" w:rsidRDefault="00062330" w:rsidP="00062330">
              <w:pPr>
                <w:pStyle w:val="Bibliography"/>
                <w:rPr>
                  <w:noProof/>
                  <w:lang w:val="en-US"/>
                </w:rPr>
              </w:pPr>
              <w:r>
                <w:rPr>
                  <w:noProof/>
                  <w:lang w:val="en-US"/>
                </w:rPr>
                <w:t xml:space="preserve">Porter, M. E., 1980. </w:t>
              </w:r>
              <w:r>
                <w:rPr>
                  <w:i/>
                  <w:iCs/>
                  <w:noProof/>
                  <w:lang w:val="en-US"/>
                </w:rPr>
                <w:t xml:space="preserve">Competitibe Strategy: Techniques for Analysing Industries and Competitors. </w:t>
              </w:r>
              <w:r>
                <w:rPr>
                  <w:noProof/>
                  <w:lang w:val="en-US"/>
                </w:rPr>
                <w:t>New York: The Free Press.</w:t>
              </w:r>
            </w:p>
            <w:p w14:paraId="565F3883" w14:textId="77777777" w:rsidR="00062330" w:rsidRDefault="00062330" w:rsidP="00062330">
              <w:pPr>
                <w:pStyle w:val="Bibliography"/>
                <w:rPr>
                  <w:noProof/>
                  <w:lang w:val="en-US"/>
                </w:rPr>
              </w:pPr>
              <w:r>
                <w:rPr>
                  <w:noProof/>
                  <w:lang w:val="en-US"/>
                </w:rPr>
                <w:t xml:space="preserve">Porter, M. E., 2008. The Five Competitive Forces that Shape Strategy. </w:t>
              </w:r>
              <w:r>
                <w:rPr>
                  <w:i/>
                  <w:iCs/>
                  <w:noProof/>
                  <w:lang w:val="en-US"/>
                </w:rPr>
                <w:t xml:space="preserve">Harvard Buisness Review, </w:t>
              </w:r>
              <w:r>
                <w:rPr>
                  <w:noProof/>
                  <w:lang w:val="en-US"/>
                </w:rPr>
                <w:t>Issue January 2008, pp. 25-40.</w:t>
              </w:r>
            </w:p>
            <w:p w14:paraId="1E07D574" w14:textId="77777777" w:rsidR="00062330" w:rsidRDefault="00062330" w:rsidP="00062330">
              <w:pPr>
                <w:pStyle w:val="Bibliography"/>
                <w:rPr>
                  <w:noProof/>
                  <w:lang w:val="en-US"/>
                </w:rPr>
              </w:pPr>
              <w:r>
                <w:rPr>
                  <w:noProof/>
                  <w:lang w:val="en-US"/>
                </w:rPr>
                <w:t xml:space="preserve">Porter, M. E., 2008. </w:t>
              </w:r>
              <w:r>
                <w:rPr>
                  <w:i/>
                  <w:iCs/>
                  <w:noProof/>
                  <w:lang w:val="en-US"/>
                </w:rPr>
                <w:t xml:space="preserve">The Five Competitive Forces That Shape Strategy </w:t>
              </w:r>
              <w:r>
                <w:rPr>
                  <w:noProof/>
                  <w:lang w:val="en-US"/>
                </w:rPr>
                <w:t>[Interview] (30 June 2008).</w:t>
              </w:r>
            </w:p>
            <w:p w14:paraId="2D949124" w14:textId="77777777" w:rsidR="00062330" w:rsidRDefault="00062330" w:rsidP="00062330">
              <w:pPr>
                <w:pStyle w:val="Bibliography"/>
                <w:rPr>
                  <w:noProof/>
                  <w:lang w:val="en-US"/>
                </w:rPr>
              </w:pPr>
              <w:r>
                <w:rPr>
                  <w:noProof/>
                  <w:lang w:val="en-US"/>
                </w:rPr>
                <w:t xml:space="preserve">Sloman, J., Hinde, K. &amp; Garratt, D., 2010. </w:t>
              </w:r>
              <w:r>
                <w:rPr>
                  <w:i/>
                  <w:iCs/>
                  <w:noProof/>
                  <w:lang w:val="en-US"/>
                </w:rPr>
                <w:t xml:space="preserve">Economics for Buisness. </w:t>
              </w:r>
              <w:r>
                <w:rPr>
                  <w:noProof/>
                  <w:lang w:val="en-US"/>
                </w:rPr>
                <w:t>5th ed. Harlow: Pearson Education Limited.</w:t>
              </w:r>
            </w:p>
            <w:p w14:paraId="0EDEC1FE" w14:textId="0F50A4E4" w:rsidR="00851C36" w:rsidRDefault="00CD3165" w:rsidP="00062330">
              <w:r>
                <w:rPr>
                  <w:b/>
                  <w:bCs/>
                  <w:noProof/>
                </w:rPr>
                <w:fldChar w:fldCharType="end"/>
              </w:r>
            </w:p>
          </w:sdtContent>
        </w:sdt>
      </w:sdtContent>
    </w:sdt>
    <w:p w14:paraId="23D271A2" w14:textId="77777777" w:rsidR="00851C36" w:rsidRDefault="00851C36">
      <w:r>
        <w:br w:type="page"/>
      </w:r>
    </w:p>
    <w:p w14:paraId="6118CBD5" w14:textId="0BC83172" w:rsidR="00CD3165" w:rsidRDefault="00851C36" w:rsidP="00851C36">
      <w:pPr>
        <w:pStyle w:val="Heading1"/>
      </w:pPr>
      <w:r>
        <w:lastRenderedPageBreak/>
        <w:t>Appendices</w:t>
      </w:r>
    </w:p>
    <w:p w14:paraId="6B93C4C0" w14:textId="77777777" w:rsidR="00851C36" w:rsidRDefault="00851C36" w:rsidP="00851C36"/>
    <w:p w14:paraId="09882AD9" w14:textId="4E707A42" w:rsidR="00851C36" w:rsidRDefault="00851C36" w:rsidP="00851C36">
      <w:pPr>
        <w:pStyle w:val="Subtitle"/>
      </w:pPr>
      <w:r>
        <w:t>Appendix A</w:t>
      </w:r>
      <w:bookmarkStart w:id="1" w:name="_Toc506881509"/>
      <w:r>
        <w:t xml:space="preserve"> </w:t>
      </w:r>
      <w:r>
        <w:rPr>
          <w:noProof/>
        </w:rPr>
        <w:t xml:space="preserve">- Porter's Five Force Model </w:t>
      </w:r>
      <w:sdt>
        <w:sdtPr>
          <w:rPr>
            <w:noProof/>
          </w:rPr>
          <w:id w:val="1370113976"/>
          <w:citation/>
        </w:sdtPr>
        <w:sdtContent>
          <w:r>
            <w:rPr>
              <w:noProof/>
            </w:rPr>
            <w:fldChar w:fldCharType="begin"/>
          </w:r>
          <w:r>
            <w:rPr>
              <w:noProof/>
            </w:rPr>
            <w:instrText xml:space="preserve"> CITATION Mor11 \l 2057 </w:instrText>
          </w:r>
          <w:r>
            <w:rPr>
              <w:noProof/>
            </w:rPr>
            <w:fldChar w:fldCharType="separate"/>
          </w:r>
          <w:r w:rsidR="00062330" w:rsidRPr="00062330">
            <w:rPr>
              <w:noProof/>
            </w:rPr>
            <w:t>(Morrision, 2011)</w:t>
          </w:r>
          <w:r>
            <w:rPr>
              <w:noProof/>
            </w:rPr>
            <w:fldChar w:fldCharType="end"/>
          </w:r>
        </w:sdtContent>
      </w:sdt>
      <w:bookmarkEnd w:id="1"/>
    </w:p>
    <w:p w14:paraId="14403232" w14:textId="551C3D8C" w:rsidR="00851C36" w:rsidRDefault="00851C36" w:rsidP="00664D22">
      <w:r>
        <w:rPr>
          <w:noProof/>
          <w:color w:val="632E62" w:themeColor="text2"/>
          <w:sz w:val="32"/>
        </w:rPr>
        <w:drawing>
          <wp:inline distT="0" distB="0" distL="0" distR="0" wp14:anchorId="377210BB" wp14:editId="5690B655">
            <wp:extent cx="5718810" cy="3821502"/>
            <wp:effectExtent l="0" t="38100" r="0" b="8382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sectPr w:rsidR="00851C36" w:rsidSect="00186153">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B5DAC8" w14:textId="77777777" w:rsidR="00D10C3B" w:rsidRDefault="00D10C3B" w:rsidP="003F3BA3">
      <w:pPr>
        <w:spacing w:after="0" w:line="240" w:lineRule="auto"/>
      </w:pPr>
      <w:r>
        <w:separator/>
      </w:r>
    </w:p>
  </w:endnote>
  <w:endnote w:type="continuationSeparator" w:id="0">
    <w:p w14:paraId="2EC3FB1E" w14:textId="77777777" w:rsidR="00D10C3B" w:rsidRDefault="00D10C3B" w:rsidP="003F3B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92278F" w:themeColor="accent1"/>
      </w:rPr>
      <w:id w:val="-1271617966"/>
      <w:docPartObj>
        <w:docPartGallery w:val="Page Numbers (Bottom of Page)"/>
        <w:docPartUnique/>
      </w:docPartObj>
    </w:sdtPr>
    <w:sdtEndPr>
      <w:rPr>
        <w:rFonts w:ascii="Corbel" w:hAnsi="Corbel"/>
        <w:color w:val="632E62" w:themeColor="text2"/>
        <w:szCs w:val="28"/>
      </w:rPr>
    </w:sdtEndPr>
    <w:sdtContent>
      <w:sdt>
        <w:sdtPr>
          <w:rPr>
            <w:color w:val="92278F" w:themeColor="accent1"/>
          </w:rPr>
          <w:id w:val="-1769616900"/>
          <w:docPartObj>
            <w:docPartGallery w:val="Page Numbers (Top of Page)"/>
            <w:docPartUnique/>
          </w:docPartObj>
        </w:sdtPr>
        <w:sdtEndPr>
          <w:rPr>
            <w:rFonts w:ascii="Corbel" w:hAnsi="Corbel"/>
            <w:color w:val="632E62" w:themeColor="text2"/>
            <w:szCs w:val="28"/>
          </w:rPr>
        </w:sdtEndPr>
        <w:sdtContent>
          <w:p w14:paraId="71F6BD82" w14:textId="22D3B514" w:rsidR="00E742E0" w:rsidRPr="00AF3CD3" w:rsidRDefault="00E742E0" w:rsidP="003F3BA3">
            <w:pPr>
              <w:pStyle w:val="Footer"/>
              <w:jc w:val="right"/>
              <w:rPr>
                <w:rFonts w:ascii="Corbel" w:hAnsi="Corbel"/>
                <w:color w:val="632E62" w:themeColor="text2"/>
                <w:szCs w:val="28"/>
              </w:rPr>
            </w:pPr>
            <w:r w:rsidRPr="00AF3CD3">
              <w:rPr>
                <w:rFonts w:ascii="Corbel" w:hAnsi="Corbel"/>
                <w:color w:val="632E62" w:themeColor="text2"/>
                <w:szCs w:val="28"/>
              </w:rPr>
              <w:fldChar w:fldCharType="begin"/>
            </w:r>
            <w:r w:rsidRPr="00AF3CD3">
              <w:rPr>
                <w:rFonts w:ascii="Corbel" w:hAnsi="Corbel"/>
                <w:color w:val="632E62" w:themeColor="text2"/>
                <w:szCs w:val="28"/>
              </w:rPr>
              <w:instrText xml:space="preserve"> PAGE </w:instrText>
            </w:r>
            <w:r w:rsidRPr="00AF3CD3">
              <w:rPr>
                <w:rFonts w:ascii="Corbel" w:hAnsi="Corbel"/>
                <w:color w:val="632E62" w:themeColor="text2"/>
                <w:szCs w:val="28"/>
              </w:rPr>
              <w:fldChar w:fldCharType="separate"/>
            </w:r>
            <w:r w:rsidR="00062330">
              <w:rPr>
                <w:rFonts w:ascii="Corbel" w:hAnsi="Corbel"/>
                <w:noProof/>
                <w:color w:val="632E62" w:themeColor="text2"/>
                <w:szCs w:val="28"/>
              </w:rPr>
              <w:t>2</w:t>
            </w:r>
            <w:r w:rsidRPr="00AF3CD3">
              <w:rPr>
                <w:rFonts w:ascii="Corbel" w:hAnsi="Corbel"/>
                <w:color w:val="632E62" w:themeColor="text2"/>
                <w:szCs w:val="28"/>
              </w:rPr>
              <w:fldChar w:fldCharType="end"/>
            </w:r>
            <w:r w:rsidRPr="00AF3CD3">
              <w:rPr>
                <w:rFonts w:ascii="Corbel" w:hAnsi="Corbel"/>
                <w:color w:val="632E62" w:themeColor="text2"/>
                <w:szCs w:val="28"/>
              </w:rPr>
              <w:t xml:space="preserve"> of </w:t>
            </w:r>
            <w:r w:rsidRPr="00AF3CD3">
              <w:rPr>
                <w:rFonts w:ascii="Corbel" w:hAnsi="Corbel"/>
                <w:color w:val="632E62" w:themeColor="text2"/>
                <w:szCs w:val="28"/>
              </w:rPr>
              <w:fldChar w:fldCharType="begin"/>
            </w:r>
            <w:r w:rsidRPr="00AF3CD3">
              <w:rPr>
                <w:rFonts w:ascii="Corbel" w:hAnsi="Corbel"/>
                <w:color w:val="632E62" w:themeColor="text2"/>
                <w:szCs w:val="28"/>
              </w:rPr>
              <w:instrText xml:space="preserve"> NUMPAGES  </w:instrText>
            </w:r>
            <w:r w:rsidRPr="00AF3CD3">
              <w:rPr>
                <w:rFonts w:ascii="Corbel" w:hAnsi="Corbel"/>
                <w:color w:val="632E62" w:themeColor="text2"/>
                <w:szCs w:val="28"/>
              </w:rPr>
              <w:fldChar w:fldCharType="separate"/>
            </w:r>
            <w:r w:rsidR="00062330">
              <w:rPr>
                <w:rFonts w:ascii="Corbel" w:hAnsi="Corbel"/>
                <w:noProof/>
                <w:color w:val="632E62" w:themeColor="text2"/>
                <w:szCs w:val="28"/>
              </w:rPr>
              <w:t>4</w:t>
            </w:r>
            <w:r w:rsidRPr="00AF3CD3">
              <w:rPr>
                <w:rFonts w:ascii="Corbel" w:hAnsi="Corbel"/>
                <w:color w:val="632E62" w:themeColor="text2"/>
                <w:szCs w:val="28"/>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972F1A" w14:textId="77777777" w:rsidR="00D10C3B" w:rsidRDefault="00D10C3B" w:rsidP="003F3BA3">
      <w:pPr>
        <w:spacing w:after="0" w:line="240" w:lineRule="auto"/>
      </w:pPr>
      <w:r>
        <w:separator/>
      </w:r>
    </w:p>
  </w:footnote>
  <w:footnote w:type="continuationSeparator" w:id="0">
    <w:p w14:paraId="6240E5E9" w14:textId="77777777" w:rsidR="00D10C3B" w:rsidRDefault="00D10C3B" w:rsidP="003F3B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B7DC21" w14:textId="0AA8D8D2" w:rsidR="00E742E0" w:rsidRPr="00AF3CD3" w:rsidRDefault="00E742E0">
    <w:pPr>
      <w:pStyle w:val="Header"/>
      <w:rPr>
        <w:rFonts w:ascii="Corbel" w:hAnsi="Corbel"/>
        <w:color w:val="632E62" w:themeColor="text2"/>
      </w:rPr>
    </w:pPr>
    <w:r w:rsidRPr="00AF3CD3">
      <w:rPr>
        <w:rFonts w:ascii="Corbel" w:hAnsi="Corbel"/>
        <w:color w:val="632E62" w:themeColor="text2"/>
        <w:sz w:val="22"/>
      </w:rPr>
      <w:t>Global Business Environment</w:t>
    </w:r>
    <w:r w:rsidRPr="00AF3CD3">
      <w:rPr>
        <w:rFonts w:ascii="Corbel" w:hAnsi="Corbel"/>
        <w:color w:val="632E62" w:themeColor="text2"/>
      </w:rPr>
      <w:tab/>
      <w:t>Porter’s Five Force</w:t>
    </w:r>
    <w:r w:rsidRPr="00AF3CD3">
      <w:rPr>
        <w:rFonts w:ascii="Corbel" w:hAnsi="Corbel"/>
        <w:color w:val="632E62" w:themeColor="text2"/>
      </w:rPr>
      <w:tab/>
    </w:r>
    <w:r w:rsidRPr="00AF3CD3">
      <w:rPr>
        <w:rFonts w:ascii="Corbel" w:hAnsi="Corbel"/>
        <w:color w:val="632E62" w:themeColor="text2"/>
        <w:sz w:val="22"/>
      </w:rPr>
      <w:t>Chloé Chignell</w:t>
    </w:r>
  </w:p>
  <w:p w14:paraId="25DED3E2" w14:textId="4615C4CD" w:rsidR="00E742E0" w:rsidRPr="00AF3CD3" w:rsidRDefault="00E742E0">
    <w:pPr>
      <w:pStyle w:val="Header"/>
      <w:rPr>
        <w:rFonts w:asciiTheme="majorHAnsi" w:hAnsiTheme="majorHAnsi" w:cstheme="majorHAnsi"/>
        <w:color w:val="632E62" w:themeColor="text2"/>
        <w:sz w:val="22"/>
      </w:rPr>
    </w:pPr>
    <w:r w:rsidRPr="00AF3CD3">
      <w:rPr>
        <w:rFonts w:asciiTheme="majorHAnsi" w:hAnsiTheme="majorHAnsi" w:cstheme="majorHAnsi"/>
        <w:color w:val="632E62" w:themeColor="text2"/>
        <w:sz w:val="22"/>
      </w:rPr>
      <w:t>M4X00801</w:t>
    </w:r>
    <w:r w:rsidRPr="00AF3CD3">
      <w:rPr>
        <w:rFonts w:ascii="Corbel" w:hAnsi="Corbel"/>
        <w:color w:val="632E62" w:themeColor="text2"/>
      </w:rPr>
      <w:tab/>
      <w:t>analysis on Lush Cosmetics</w:t>
    </w:r>
    <w:r w:rsidRPr="00AF3CD3">
      <w:rPr>
        <w:rFonts w:ascii="Corbel" w:hAnsi="Corbel"/>
        <w:color w:val="632E62" w:themeColor="text2"/>
      </w:rPr>
      <w:tab/>
    </w:r>
    <w:r w:rsidRPr="00AF3CD3">
      <w:rPr>
        <w:rFonts w:asciiTheme="majorHAnsi" w:hAnsiTheme="majorHAnsi" w:cstheme="majorHAnsi"/>
        <w:color w:val="632E62" w:themeColor="text2"/>
        <w:sz w:val="22"/>
      </w:rPr>
      <w:t>1702365</w:t>
    </w:r>
  </w:p>
  <w:p w14:paraId="4C2BD659" w14:textId="77777777" w:rsidR="00E742E0" w:rsidRPr="00AF3CD3" w:rsidRDefault="00E742E0">
    <w:pPr>
      <w:pStyle w:val="Header"/>
      <w:rPr>
        <w:color w:val="632E62" w:themeColor="text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B5374E"/>
    <w:multiLevelType w:val="hybridMultilevel"/>
    <w:tmpl w:val="A8E6095A"/>
    <w:lvl w:ilvl="0" w:tplc="27483A6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7YwNTM0MTE0tDAzNTZU0lEKTi0uzszPAykwqgUA71fhVSwAAAA="/>
  </w:docVars>
  <w:rsids>
    <w:rsidRoot w:val="00CD3165"/>
    <w:rsid w:val="0005145E"/>
    <w:rsid w:val="00062330"/>
    <w:rsid w:val="000C2437"/>
    <w:rsid w:val="00186153"/>
    <w:rsid w:val="001B6CFF"/>
    <w:rsid w:val="0022064C"/>
    <w:rsid w:val="00304E11"/>
    <w:rsid w:val="003F3BA3"/>
    <w:rsid w:val="00401A70"/>
    <w:rsid w:val="0041097F"/>
    <w:rsid w:val="004224E5"/>
    <w:rsid w:val="00425818"/>
    <w:rsid w:val="004F00BB"/>
    <w:rsid w:val="00502012"/>
    <w:rsid w:val="005216FE"/>
    <w:rsid w:val="005744E2"/>
    <w:rsid w:val="00630971"/>
    <w:rsid w:val="00664D22"/>
    <w:rsid w:val="006728DC"/>
    <w:rsid w:val="00827CF6"/>
    <w:rsid w:val="00851C36"/>
    <w:rsid w:val="00921A00"/>
    <w:rsid w:val="009826A9"/>
    <w:rsid w:val="00995E19"/>
    <w:rsid w:val="009F641F"/>
    <w:rsid w:val="00AD7444"/>
    <w:rsid w:val="00AF3CD3"/>
    <w:rsid w:val="00C26782"/>
    <w:rsid w:val="00C65F5C"/>
    <w:rsid w:val="00C6643F"/>
    <w:rsid w:val="00CD3165"/>
    <w:rsid w:val="00D10C3B"/>
    <w:rsid w:val="00D85EDA"/>
    <w:rsid w:val="00E05A85"/>
    <w:rsid w:val="00E32F40"/>
    <w:rsid w:val="00E742E0"/>
    <w:rsid w:val="00F36DEB"/>
    <w:rsid w:val="00F727A7"/>
    <w:rsid w:val="00FA7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A5FB68"/>
  <w15:chartTrackingRefBased/>
  <w15:docId w15:val="{BB19F283-2A90-4A6E-8132-D5CB7B6B8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36DEB"/>
    <w:rPr>
      <w:rFonts w:ascii="Arial" w:hAnsi="Arial"/>
      <w:sz w:val="24"/>
    </w:rPr>
  </w:style>
  <w:style w:type="paragraph" w:styleId="Heading1">
    <w:name w:val="heading 1"/>
    <w:basedOn w:val="Normal"/>
    <w:next w:val="Normal"/>
    <w:link w:val="Heading1Char"/>
    <w:uiPriority w:val="9"/>
    <w:qFormat/>
    <w:rsid w:val="00CD3165"/>
    <w:pPr>
      <w:keepNext/>
      <w:keepLines/>
      <w:spacing w:before="240" w:after="0"/>
      <w:outlineLvl w:val="0"/>
    </w:pPr>
    <w:rPr>
      <w:rFonts w:asciiTheme="majorHAnsi" w:eastAsiaTheme="majorEastAsia" w:hAnsiTheme="majorHAnsi" w:cstheme="majorBidi"/>
      <w:color w:val="6D1D6A" w:themeColor="accent1" w:themeShade="BF"/>
      <w:sz w:val="32"/>
      <w:szCs w:val="32"/>
      <w:lang w:val="en-US"/>
    </w:rPr>
  </w:style>
  <w:style w:type="paragraph" w:styleId="Heading2">
    <w:name w:val="heading 2"/>
    <w:basedOn w:val="Normal"/>
    <w:next w:val="Normal"/>
    <w:link w:val="Heading2Char"/>
    <w:uiPriority w:val="9"/>
    <w:unhideWhenUsed/>
    <w:qFormat/>
    <w:rsid w:val="00851C36"/>
    <w:pPr>
      <w:keepNext/>
      <w:keepLines/>
      <w:spacing w:before="40" w:after="0"/>
      <w:outlineLvl w:val="1"/>
    </w:pPr>
    <w:rPr>
      <w:rFonts w:asciiTheme="majorHAnsi" w:eastAsiaTheme="majorEastAsia" w:hAnsiTheme="majorHAnsi" w:cstheme="majorBidi"/>
      <w:color w:val="6D1D6A"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MW">
    <w:name w:val="IMW"/>
    <w:basedOn w:val="Normal"/>
    <w:link w:val="IMWChar"/>
    <w:qFormat/>
    <w:rsid w:val="006728DC"/>
    <w:rPr>
      <w:rFonts w:cs="Arial"/>
      <w:noProof/>
    </w:rPr>
  </w:style>
  <w:style w:type="character" w:customStyle="1" w:styleId="IMWChar">
    <w:name w:val="IMW Char"/>
    <w:basedOn w:val="DefaultParagraphFont"/>
    <w:link w:val="IMW"/>
    <w:rsid w:val="006728DC"/>
    <w:rPr>
      <w:rFonts w:ascii="Arial" w:hAnsi="Arial" w:cs="Arial"/>
      <w:noProof/>
    </w:rPr>
  </w:style>
  <w:style w:type="character" w:customStyle="1" w:styleId="Heading1Char">
    <w:name w:val="Heading 1 Char"/>
    <w:basedOn w:val="DefaultParagraphFont"/>
    <w:link w:val="Heading1"/>
    <w:uiPriority w:val="9"/>
    <w:rsid w:val="00CD3165"/>
    <w:rPr>
      <w:rFonts w:asciiTheme="majorHAnsi" w:eastAsiaTheme="majorEastAsia" w:hAnsiTheme="majorHAnsi" w:cstheme="majorBidi"/>
      <w:color w:val="6D1D6A" w:themeColor="accent1" w:themeShade="BF"/>
      <w:sz w:val="32"/>
      <w:szCs w:val="32"/>
      <w:lang w:val="en-US"/>
    </w:rPr>
  </w:style>
  <w:style w:type="paragraph" w:styleId="Bibliography">
    <w:name w:val="Bibliography"/>
    <w:basedOn w:val="Normal"/>
    <w:next w:val="Normal"/>
    <w:uiPriority w:val="37"/>
    <w:unhideWhenUsed/>
    <w:rsid w:val="00CD3165"/>
  </w:style>
  <w:style w:type="paragraph" w:styleId="Header">
    <w:name w:val="header"/>
    <w:basedOn w:val="Normal"/>
    <w:link w:val="HeaderChar"/>
    <w:uiPriority w:val="99"/>
    <w:unhideWhenUsed/>
    <w:rsid w:val="003F3B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3BA3"/>
    <w:rPr>
      <w:rFonts w:ascii="Arial" w:hAnsi="Arial"/>
      <w:sz w:val="24"/>
    </w:rPr>
  </w:style>
  <w:style w:type="paragraph" w:styleId="Footer">
    <w:name w:val="footer"/>
    <w:basedOn w:val="Normal"/>
    <w:link w:val="FooterChar"/>
    <w:uiPriority w:val="99"/>
    <w:unhideWhenUsed/>
    <w:rsid w:val="003F3B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3BA3"/>
    <w:rPr>
      <w:rFonts w:ascii="Arial" w:hAnsi="Arial"/>
      <w:sz w:val="24"/>
    </w:rPr>
  </w:style>
  <w:style w:type="paragraph" w:styleId="NoSpacing">
    <w:name w:val="No Spacing"/>
    <w:link w:val="NoSpacingChar"/>
    <w:uiPriority w:val="1"/>
    <w:qFormat/>
    <w:rsid w:val="001861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6153"/>
    <w:rPr>
      <w:rFonts w:eastAsiaTheme="minorEastAsia"/>
      <w:lang w:val="en-US"/>
    </w:rPr>
  </w:style>
  <w:style w:type="paragraph" w:styleId="ListParagraph">
    <w:name w:val="List Paragraph"/>
    <w:basedOn w:val="Normal"/>
    <w:uiPriority w:val="34"/>
    <w:qFormat/>
    <w:rsid w:val="000C2437"/>
    <w:pPr>
      <w:ind w:left="720"/>
      <w:contextualSpacing/>
    </w:pPr>
  </w:style>
  <w:style w:type="character" w:styleId="Strong">
    <w:name w:val="Strong"/>
    <w:basedOn w:val="DefaultParagraphFont"/>
    <w:uiPriority w:val="22"/>
    <w:qFormat/>
    <w:rsid w:val="000C2437"/>
    <w:rPr>
      <w:b/>
      <w:bCs/>
    </w:rPr>
  </w:style>
  <w:style w:type="paragraph" w:styleId="Caption">
    <w:name w:val="caption"/>
    <w:basedOn w:val="Normal"/>
    <w:next w:val="Normal"/>
    <w:uiPriority w:val="35"/>
    <w:unhideWhenUsed/>
    <w:qFormat/>
    <w:rsid w:val="00851C36"/>
    <w:pPr>
      <w:spacing w:after="200" w:line="240" w:lineRule="auto"/>
    </w:pPr>
    <w:rPr>
      <w:i/>
      <w:iCs/>
      <w:color w:val="632E62" w:themeColor="text2"/>
      <w:sz w:val="18"/>
      <w:szCs w:val="18"/>
    </w:rPr>
  </w:style>
  <w:style w:type="character" w:customStyle="1" w:styleId="Heading2Char">
    <w:name w:val="Heading 2 Char"/>
    <w:basedOn w:val="DefaultParagraphFont"/>
    <w:link w:val="Heading2"/>
    <w:uiPriority w:val="9"/>
    <w:rsid w:val="00851C36"/>
    <w:rPr>
      <w:rFonts w:asciiTheme="majorHAnsi" w:eastAsiaTheme="majorEastAsia" w:hAnsiTheme="majorHAnsi" w:cstheme="majorBidi"/>
      <w:color w:val="6D1D6A" w:themeColor="accent1" w:themeShade="BF"/>
      <w:sz w:val="26"/>
      <w:szCs w:val="26"/>
    </w:rPr>
  </w:style>
  <w:style w:type="paragraph" w:styleId="Subtitle">
    <w:name w:val="Subtitle"/>
    <w:basedOn w:val="Normal"/>
    <w:next w:val="Normal"/>
    <w:link w:val="SubtitleChar"/>
    <w:uiPriority w:val="11"/>
    <w:qFormat/>
    <w:rsid w:val="00851C36"/>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851C36"/>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45666">
      <w:bodyDiv w:val="1"/>
      <w:marLeft w:val="0"/>
      <w:marRight w:val="0"/>
      <w:marTop w:val="0"/>
      <w:marBottom w:val="0"/>
      <w:divBdr>
        <w:top w:val="none" w:sz="0" w:space="0" w:color="auto"/>
        <w:left w:val="none" w:sz="0" w:space="0" w:color="auto"/>
        <w:bottom w:val="none" w:sz="0" w:space="0" w:color="auto"/>
        <w:right w:val="none" w:sz="0" w:space="0" w:color="auto"/>
      </w:divBdr>
    </w:div>
    <w:div w:id="27267571">
      <w:bodyDiv w:val="1"/>
      <w:marLeft w:val="0"/>
      <w:marRight w:val="0"/>
      <w:marTop w:val="0"/>
      <w:marBottom w:val="0"/>
      <w:divBdr>
        <w:top w:val="none" w:sz="0" w:space="0" w:color="auto"/>
        <w:left w:val="none" w:sz="0" w:space="0" w:color="auto"/>
        <w:bottom w:val="none" w:sz="0" w:space="0" w:color="auto"/>
        <w:right w:val="none" w:sz="0" w:space="0" w:color="auto"/>
      </w:divBdr>
    </w:div>
    <w:div w:id="111216905">
      <w:bodyDiv w:val="1"/>
      <w:marLeft w:val="0"/>
      <w:marRight w:val="0"/>
      <w:marTop w:val="0"/>
      <w:marBottom w:val="0"/>
      <w:divBdr>
        <w:top w:val="none" w:sz="0" w:space="0" w:color="auto"/>
        <w:left w:val="none" w:sz="0" w:space="0" w:color="auto"/>
        <w:bottom w:val="none" w:sz="0" w:space="0" w:color="auto"/>
        <w:right w:val="none" w:sz="0" w:space="0" w:color="auto"/>
      </w:divBdr>
    </w:div>
    <w:div w:id="163864536">
      <w:bodyDiv w:val="1"/>
      <w:marLeft w:val="0"/>
      <w:marRight w:val="0"/>
      <w:marTop w:val="0"/>
      <w:marBottom w:val="0"/>
      <w:divBdr>
        <w:top w:val="none" w:sz="0" w:space="0" w:color="auto"/>
        <w:left w:val="none" w:sz="0" w:space="0" w:color="auto"/>
        <w:bottom w:val="none" w:sz="0" w:space="0" w:color="auto"/>
        <w:right w:val="none" w:sz="0" w:space="0" w:color="auto"/>
      </w:divBdr>
    </w:div>
    <w:div w:id="197476409">
      <w:bodyDiv w:val="1"/>
      <w:marLeft w:val="0"/>
      <w:marRight w:val="0"/>
      <w:marTop w:val="0"/>
      <w:marBottom w:val="0"/>
      <w:divBdr>
        <w:top w:val="none" w:sz="0" w:space="0" w:color="auto"/>
        <w:left w:val="none" w:sz="0" w:space="0" w:color="auto"/>
        <w:bottom w:val="none" w:sz="0" w:space="0" w:color="auto"/>
        <w:right w:val="none" w:sz="0" w:space="0" w:color="auto"/>
      </w:divBdr>
    </w:div>
    <w:div w:id="217862821">
      <w:bodyDiv w:val="1"/>
      <w:marLeft w:val="0"/>
      <w:marRight w:val="0"/>
      <w:marTop w:val="0"/>
      <w:marBottom w:val="0"/>
      <w:divBdr>
        <w:top w:val="none" w:sz="0" w:space="0" w:color="auto"/>
        <w:left w:val="none" w:sz="0" w:space="0" w:color="auto"/>
        <w:bottom w:val="none" w:sz="0" w:space="0" w:color="auto"/>
        <w:right w:val="none" w:sz="0" w:space="0" w:color="auto"/>
      </w:divBdr>
    </w:div>
    <w:div w:id="284698466">
      <w:bodyDiv w:val="1"/>
      <w:marLeft w:val="0"/>
      <w:marRight w:val="0"/>
      <w:marTop w:val="0"/>
      <w:marBottom w:val="0"/>
      <w:divBdr>
        <w:top w:val="none" w:sz="0" w:space="0" w:color="auto"/>
        <w:left w:val="none" w:sz="0" w:space="0" w:color="auto"/>
        <w:bottom w:val="none" w:sz="0" w:space="0" w:color="auto"/>
        <w:right w:val="none" w:sz="0" w:space="0" w:color="auto"/>
      </w:divBdr>
    </w:div>
    <w:div w:id="311375344">
      <w:bodyDiv w:val="1"/>
      <w:marLeft w:val="0"/>
      <w:marRight w:val="0"/>
      <w:marTop w:val="0"/>
      <w:marBottom w:val="0"/>
      <w:divBdr>
        <w:top w:val="none" w:sz="0" w:space="0" w:color="auto"/>
        <w:left w:val="none" w:sz="0" w:space="0" w:color="auto"/>
        <w:bottom w:val="none" w:sz="0" w:space="0" w:color="auto"/>
        <w:right w:val="none" w:sz="0" w:space="0" w:color="auto"/>
      </w:divBdr>
    </w:div>
    <w:div w:id="374622703">
      <w:bodyDiv w:val="1"/>
      <w:marLeft w:val="0"/>
      <w:marRight w:val="0"/>
      <w:marTop w:val="0"/>
      <w:marBottom w:val="0"/>
      <w:divBdr>
        <w:top w:val="none" w:sz="0" w:space="0" w:color="auto"/>
        <w:left w:val="none" w:sz="0" w:space="0" w:color="auto"/>
        <w:bottom w:val="none" w:sz="0" w:space="0" w:color="auto"/>
        <w:right w:val="none" w:sz="0" w:space="0" w:color="auto"/>
      </w:divBdr>
    </w:div>
    <w:div w:id="374744458">
      <w:bodyDiv w:val="1"/>
      <w:marLeft w:val="0"/>
      <w:marRight w:val="0"/>
      <w:marTop w:val="0"/>
      <w:marBottom w:val="0"/>
      <w:divBdr>
        <w:top w:val="none" w:sz="0" w:space="0" w:color="auto"/>
        <w:left w:val="none" w:sz="0" w:space="0" w:color="auto"/>
        <w:bottom w:val="none" w:sz="0" w:space="0" w:color="auto"/>
        <w:right w:val="none" w:sz="0" w:space="0" w:color="auto"/>
      </w:divBdr>
    </w:div>
    <w:div w:id="376394751">
      <w:bodyDiv w:val="1"/>
      <w:marLeft w:val="0"/>
      <w:marRight w:val="0"/>
      <w:marTop w:val="0"/>
      <w:marBottom w:val="0"/>
      <w:divBdr>
        <w:top w:val="none" w:sz="0" w:space="0" w:color="auto"/>
        <w:left w:val="none" w:sz="0" w:space="0" w:color="auto"/>
        <w:bottom w:val="none" w:sz="0" w:space="0" w:color="auto"/>
        <w:right w:val="none" w:sz="0" w:space="0" w:color="auto"/>
      </w:divBdr>
    </w:div>
    <w:div w:id="381710788">
      <w:bodyDiv w:val="1"/>
      <w:marLeft w:val="0"/>
      <w:marRight w:val="0"/>
      <w:marTop w:val="0"/>
      <w:marBottom w:val="0"/>
      <w:divBdr>
        <w:top w:val="none" w:sz="0" w:space="0" w:color="auto"/>
        <w:left w:val="none" w:sz="0" w:space="0" w:color="auto"/>
        <w:bottom w:val="none" w:sz="0" w:space="0" w:color="auto"/>
        <w:right w:val="none" w:sz="0" w:space="0" w:color="auto"/>
      </w:divBdr>
    </w:div>
    <w:div w:id="403456523">
      <w:bodyDiv w:val="1"/>
      <w:marLeft w:val="0"/>
      <w:marRight w:val="0"/>
      <w:marTop w:val="0"/>
      <w:marBottom w:val="0"/>
      <w:divBdr>
        <w:top w:val="none" w:sz="0" w:space="0" w:color="auto"/>
        <w:left w:val="none" w:sz="0" w:space="0" w:color="auto"/>
        <w:bottom w:val="none" w:sz="0" w:space="0" w:color="auto"/>
        <w:right w:val="none" w:sz="0" w:space="0" w:color="auto"/>
      </w:divBdr>
    </w:div>
    <w:div w:id="425538615">
      <w:bodyDiv w:val="1"/>
      <w:marLeft w:val="0"/>
      <w:marRight w:val="0"/>
      <w:marTop w:val="0"/>
      <w:marBottom w:val="0"/>
      <w:divBdr>
        <w:top w:val="none" w:sz="0" w:space="0" w:color="auto"/>
        <w:left w:val="none" w:sz="0" w:space="0" w:color="auto"/>
        <w:bottom w:val="none" w:sz="0" w:space="0" w:color="auto"/>
        <w:right w:val="none" w:sz="0" w:space="0" w:color="auto"/>
      </w:divBdr>
    </w:div>
    <w:div w:id="432358569">
      <w:bodyDiv w:val="1"/>
      <w:marLeft w:val="0"/>
      <w:marRight w:val="0"/>
      <w:marTop w:val="0"/>
      <w:marBottom w:val="0"/>
      <w:divBdr>
        <w:top w:val="none" w:sz="0" w:space="0" w:color="auto"/>
        <w:left w:val="none" w:sz="0" w:space="0" w:color="auto"/>
        <w:bottom w:val="none" w:sz="0" w:space="0" w:color="auto"/>
        <w:right w:val="none" w:sz="0" w:space="0" w:color="auto"/>
      </w:divBdr>
    </w:div>
    <w:div w:id="437526634">
      <w:bodyDiv w:val="1"/>
      <w:marLeft w:val="0"/>
      <w:marRight w:val="0"/>
      <w:marTop w:val="0"/>
      <w:marBottom w:val="0"/>
      <w:divBdr>
        <w:top w:val="none" w:sz="0" w:space="0" w:color="auto"/>
        <w:left w:val="none" w:sz="0" w:space="0" w:color="auto"/>
        <w:bottom w:val="none" w:sz="0" w:space="0" w:color="auto"/>
        <w:right w:val="none" w:sz="0" w:space="0" w:color="auto"/>
      </w:divBdr>
    </w:div>
    <w:div w:id="446388057">
      <w:bodyDiv w:val="1"/>
      <w:marLeft w:val="0"/>
      <w:marRight w:val="0"/>
      <w:marTop w:val="0"/>
      <w:marBottom w:val="0"/>
      <w:divBdr>
        <w:top w:val="none" w:sz="0" w:space="0" w:color="auto"/>
        <w:left w:val="none" w:sz="0" w:space="0" w:color="auto"/>
        <w:bottom w:val="none" w:sz="0" w:space="0" w:color="auto"/>
        <w:right w:val="none" w:sz="0" w:space="0" w:color="auto"/>
      </w:divBdr>
    </w:div>
    <w:div w:id="466357350">
      <w:bodyDiv w:val="1"/>
      <w:marLeft w:val="0"/>
      <w:marRight w:val="0"/>
      <w:marTop w:val="0"/>
      <w:marBottom w:val="0"/>
      <w:divBdr>
        <w:top w:val="none" w:sz="0" w:space="0" w:color="auto"/>
        <w:left w:val="none" w:sz="0" w:space="0" w:color="auto"/>
        <w:bottom w:val="none" w:sz="0" w:space="0" w:color="auto"/>
        <w:right w:val="none" w:sz="0" w:space="0" w:color="auto"/>
      </w:divBdr>
    </w:div>
    <w:div w:id="479465277">
      <w:bodyDiv w:val="1"/>
      <w:marLeft w:val="0"/>
      <w:marRight w:val="0"/>
      <w:marTop w:val="0"/>
      <w:marBottom w:val="0"/>
      <w:divBdr>
        <w:top w:val="none" w:sz="0" w:space="0" w:color="auto"/>
        <w:left w:val="none" w:sz="0" w:space="0" w:color="auto"/>
        <w:bottom w:val="none" w:sz="0" w:space="0" w:color="auto"/>
        <w:right w:val="none" w:sz="0" w:space="0" w:color="auto"/>
      </w:divBdr>
    </w:div>
    <w:div w:id="485584683">
      <w:bodyDiv w:val="1"/>
      <w:marLeft w:val="0"/>
      <w:marRight w:val="0"/>
      <w:marTop w:val="0"/>
      <w:marBottom w:val="0"/>
      <w:divBdr>
        <w:top w:val="none" w:sz="0" w:space="0" w:color="auto"/>
        <w:left w:val="none" w:sz="0" w:space="0" w:color="auto"/>
        <w:bottom w:val="none" w:sz="0" w:space="0" w:color="auto"/>
        <w:right w:val="none" w:sz="0" w:space="0" w:color="auto"/>
      </w:divBdr>
    </w:div>
    <w:div w:id="589310052">
      <w:bodyDiv w:val="1"/>
      <w:marLeft w:val="0"/>
      <w:marRight w:val="0"/>
      <w:marTop w:val="0"/>
      <w:marBottom w:val="0"/>
      <w:divBdr>
        <w:top w:val="none" w:sz="0" w:space="0" w:color="auto"/>
        <w:left w:val="none" w:sz="0" w:space="0" w:color="auto"/>
        <w:bottom w:val="none" w:sz="0" w:space="0" w:color="auto"/>
        <w:right w:val="none" w:sz="0" w:space="0" w:color="auto"/>
      </w:divBdr>
    </w:div>
    <w:div w:id="636185002">
      <w:bodyDiv w:val="1"/>
      <w:marLeft w:val="0"/>
      <w:marRight w:val="0"/>
      <w:marTop w:val="0"/>
      <w:marBottom w:val="0"/>
      <w:divBdr>
        <w:top w:val="none" w:sz="0" w:space="0" w:color="auto"/>
        <w:left w:val="none" w:sz="0" w:space="0" w:color="auto"/>
        <w:bottom w:val="none" w:sz="0" w:space="0" w:color="auto"/>
        <w:right w:val="none" w:sz="0" w:space="0" w:color="auto"/>
      </w:divBdr>
    </w:div>
    <w:div w:id="639312487">
      <w:bodyDiv w:val="1"/>
      <w:marLeft w:val="0"/>
      <w:marRight w:val="0"/>
      <w:marTop w:val="0"/>
      <w:marBottom w:val="0"/>
      <w:divBdr>
        <w:top w:val="none" w:sz="0" w:space="0" w:color="auto"/>
        <w:left w:val="none" w:sz="0" w:space="0" w:color="auto"/>
        <w:bottom w:val="none" w:sz="0" w:space="0" w:color="auto"/>
        <w:right w:val="none" w:sz="0" w:space="0" w:color="auto"/>
      </w:divBdr>
    </w:div>
    <w:div w:id="645016459">
      <w:bodyDiv w:val="1"/>
      <w:marLeft w:val="0"/>
      <w:marRight w:val="0"/>
      <w:marTop w:val="0"/>
      <w:marBottom w:val="0"/>
      <w:divBdr>
        <w:top w:val="none" w:sz="0" w:space="0" w:color="auto"/>
        <w:left w:val="none" w:sz="0" w:space="0" w:color="auto"/>
        <w:bottom w:val="none" w:sz="0" w:space="0" w:color="auto"/>
        <w:right w:val="none" w:sz="0" w:space="0" w:color="auto"/>
      </w:divBdr>
    </w:div>
    <w:div w:id="658079231">
      <w:bodyDiv w:val="1"/>
      <w:marLeft w:val="0"/>
      <w:marRight w:val="0"/>
      <w:marTop w:val="0"/>
      <w:marBottom w:val="0"/>
      <w:divBdr>
        <w:top w:val="none" w:sz="0" w:space="0" w:color="auto"/>
        <w:left w:val="none" w:sz="0" w:space="0" w:color="auto"/>
        <w:bottom w:val="none" w:sz="0" w:space="0" w:color="auto"/>
        <w:right w:val="none" w:sz="0" w:space="0" w:color="auto"/>
      </w:divBdr>
    </w:div>
    <w:div w:id="665323662">
      <w:bodyDiv w:val="1"/>
      <w:marLeft w:val="0"/>
      <w:marRight w:val="0"/>
      <w:marTop w:val="0"/>
      <w:marBottom w:val="0"/>
      <w:divBdr>
        <w:top w:val="none" w:sz="0" w:space="0" w:color="auto"/>
        <w:left w:val="none" w:sz="0" w:space="0" w:color="auto"/>
        <w:bottom w:val="none" w:sz="0" w:space="0" w:color="auto"/>
        <w:right w:val="none" w:sz="0" w:space="0" w:color="auto"/>
      </w:divBdr>
    </w:div>
    <w:div w:id="667757928">
      <w:bodyDiv w:val="1"/>
      <w:marLeft w:val="0"/>
      <w:marRight w:val="0"/>
      <w:marTop w:val="0"/>
      <w:marBottom w:val="0"/>
      <w:divBdr>
        <w:top w:val="none" w:sz="0" w:space="0" w:color="auto"/>
        <w:left w:val="none" w:sz="0" w:space="0" w:color="auto"/>
        <w:bottom w:val="none" w:sz="0" w:space="0" w:color="auto"/>
        <w:right w:val="none" w:sz="0" w:space="0" w:color="auto"/>
      </w:divBdr>
    </w:div>
    <w:div w:id="677775862">
      <w:bodyDiv w:val="1"/>
      <w:marLeft w:val="0"/>
      <w:marRight w:val="0"/>
      <w:marTop w:val="0"/>
      <w:marBottom w:val="0"/>
      <w:divBdr>
        <w:top w:val="none" w:sz="0" w:space="0" w:color="auto"/>
        <w:left w:val="none" w:sz="0" w:space="0" w:color="auto"/>
        <w:bottom w:val="none" w:sz="0" w:space="0" w:color="auto"/>
        <w:right w:val="none" w:sz="0" w:space="0" w:color="auto"/>
      </w:divBdr>
    </w:div>
    <w:div w:id="682320305">
      <w:bodyDiv w:val="1"/>
      <w:marLeft w:val="0"/>
      <w:marRight w:val="0"/>
      <w:marTop w:val="0"/>
      <w:marBottom w:val="0"/>
      <w:divBdr>
        <w:top w:val="none" w:sz="0" w:space="0" w:color="auto"/>
        <w:left w:val="none" w:sz="0" w:space="0" w:color="auto"/>
        <w:bottom w:val="none" w:sz="0" w:space="0" w:color="auto"/>
        <w:right w:val="none" w:sz="0" w:space="0" w:color="auto"/>
      </w:divBdr>
    </w:div>
    <w:div w:id="700014743">
      <w:bodyDiv w:val="1"/>
      <w:marLeft w:val="0"/>
      <w:marRight w:val="0"/>
      <w:marTop w:val="0"/>
      <w:marBottom w:val="0"/>
      <w:divBdr>
        <w:top w:val="none" w:sz="0" w:space="0" w:color="auto"/>
        <w:left w:val="none" w:sz="0" w:space="0" w:color="auto"/>
        <w:bottom w:val="none" w:sz="0" w:space="0" w:color="auto"/>
        <w:right w:val="none" w:sz="0" w:space="0" w:color="auto"/>
      </w:divBdr>
    </w:div>
    <w:div w:id="718283833">
      <w:bodyDiv w:val="1"/>
      <w:marLeft w:val="0"/>
      <w:marRight w:val="0"/>
      <w:marTop w:val="0"/>
      <w:marBottom w:val="0"/>
      <w:divBdr>
        <w:top w:val="none" w:sz="0" w:space="0" w:color="auto"/>
        <w:left w:val="none" w:sz="0" w:space="0" w:color="auto"/>
        <w:bottom w:val="none" w:sz="0" w:space="0" w:color="auto"/>
        <w:right w:val="none" w:sz="0" w:space="0" w:color="auto"/>
      </w:divBdr>
    </w:div>
    <w:div w:id="797796476">
      <w:bodyDiv w:val="1"/>
      <w:marLeft w:val="0"/>
      <w:marRight w:val="0"/>
      <w:marTop w:val="0"/>
      <w:marBottom w:val="0"/>
      <w:divBdr>
        <w:top w:val="none" w:sz="0" w:space="0" w:color="auto"/>
        <w:left w:val="none" w:sz="0" w:space="0" w:color="auto"/>
        <w:bottom w:val="none" w:sz="0" w:space="0" w:color="auto"/>
        <w:right w:val="none" w:sz="0" w:space="0" w:color="auto"/>
      </w:divBdr>
    </w:div>
    <w:div w:id="807169468">
      <w:bodyDiv w:val="1"/>
      <w:marLeft w:val="0"/>
      <w:marRight w:val="0"/>
      <w:marTop w:val="0"/>
      <w:marBottom w:val="0"/>
      <w:divBdr>
        <w:top w:val="none" w:sz="0" w:space="0" w:color="auto"/>
        <w:left w:val="none" w:sz="0" w:space="0" w:color="auto"/>
        <w:bottom w:val="none" w:sz="0" w:space="0" w:color="auto"/>
        <w:right w:val="none" w:sz="0" w:space="0" w:color="auto"/>
      </w:divBdr>
    </w:div>
    <w:div w:id="886070136">
      <w:bodyDiv w:val="1"/>
      <w:marLeft w:val="0"/>
      <w:marRight w:val="0"/>
      <w:marTop w:val="0"/>
      <w:marBottom w:val="0"/>
      <w:divBdr>
        <w:top w:val="none" w:sz="0" w:space="0" w:color="auto"/>
        <w:left w:val="none" w:sz="0" w:space="0" w:color="auto"/>
        <w:bottom w:val="none" w:sz="0" w:space="0" w:color="auto"/>
        <w:right w:val="none" w:sz="0" w:space="0" w:color="auto"/>
      </w:divBdr>
    </w:div>
    <w:div w:id="932934542">
      <w:bodyDiv w:val="1"/>
      <w:marLeft w:val="0"/>
      <w:marRight w:val="0"/>
      <w:marTop w:val="0"/>
      <w:marBottom w:val="0"/>
      <w:divBdr>
        <w:top w:val="none" w:sz="0" w:space="0" w:color="auto"/>
        <w:left w:val="none" w:sz="0" w:space="0" w:color="auto"/>
        <w:bottom w:val="none" w:sz="0" w:space="0" w:color="auto"/>
        <w:right w:val="none" w:sz="0" w:space="0" w:color="auto"/>
      </w:divBdr>
    </w:div>
    <w:div w:id="942299566">
      <w:bodyDiv w:val="1"/>
      <w:marLeft w:val="0"/>
      <w:marRight w:val="0"/>
      <w:marTop w:val="0"/>
      <w:marBottom w:val="0"/>
      <w:divBdr>
        <w:top w:val="none" w:sz="0" w:space="0" w:color="auto"/>
        <w:left w:val="none" w:sz="0" w:space="0" w:color="auto"/>
        <w:bottom w:val="none" w:sz="0" w:space="0" w:color="auto"/>
        <w:right w:val="none" w:sz="0" w:space="0" w:color="auto"/>
      </w:divBdr>
    </w:div>
    <w:div w:id="947925687">
      <w:bodyDiv w:val="1"/>
      <w:marLeft w:val="0"/>
      <w:marRight w:val="0"/>
      <w:marTop w:val="0"/>
      <w:marBottom w:val="0"/>
      <w:divBdr>
        <w:top w:val="none" w:sz="0" w:space="0" w:color="auto"/>
        <w:left w:val="none" w:sz="0" w:space="0" w:color="auto"/>
        <w:bottom w:val="none" w:sz="0" w:space="0" w:color="auto"/>
        <w:right w:val="none" w:sz="0" w:space="0" w:color="auto"/>
      </w:divBdr>
    </w:div>
    <w:div w:id="970597286">
      <w:bodyDiv w:val="1"/>
      <w:marLeft w:val="0"/>
      <w:marRight w:val="0"/>
      <w:marTop w:val="0"/>
      <w:marBottom w:val="0"/>
      <w:divBdr>
        <w:top w:val="none" w:sz="0" w:space="0" w:color="auto"/>
        <w:left w:val="none" w:sz="0" w:space="0" w:color="auto"/>
        <w:bottom w:val="none" w:sz="0" w:space="0" w:color="auto"/>
        <w:right w:val="none" w:sz="0" w:space="0" w:color="auto"/>
      </w:divBdr>
    </w:div>
    <w:div w:id="990183828">
      <w:bodyDiv w:val="1"/>
      <w:marLeft w:val="0"/>
      <w:marRight w:val="0"/>
      <w:marTop w:val="0"/>
      <w:marBottom w:val="0"/>
      <w:divBdr>
        <w:top w:val="none" w:sz="0" w:space="0" w:color="auto"/>
        <w:left w:val="none" w:sz="0" w:space="0" w:color="auto"/>
        <w:bottom w:val="none" w:sz="0" w:space="0" w:color="auto"/>
        <w:right w:val="none" w:sz="0" w:space="0" w:color="auto"/>
      </w:divBdr>
    </w:div>
    <w:div w:id="993919556">
      <w:bodyDiv w:val="1"/>
      <w:marLeft w:val="0"/>
      <w:marRight w:val="0"/>
      <w:marTop w:val="0"/>
      <w:marBottom w:val="0"/>
      <w:divBdr>
        <w:top w:val="none" w:sz="0" w:space="0" w:color="auto"/>
        <w:left w:val="none" w:sz="0" w:space="0" w:color="auto"/>
        <w:bottom w:val="none" w:sz="0" w:space="0" w:color="auto"/>
        <w:right w:val="none" w:sz="0" w:space="0" w:color="auto"/>
      </w:divBdr>
    </w:div>
    <w:div w:id="998852488">
      <w:bodyDiv w:val="1"/>
      <w:marLeft w:val="0"/>
      <w:marRight w:val="0"/>
      <w:marTop w:val="0"/>
      <w:marBottom w:val="0"/>
      <w:divBdr>
        <w:top w:val="none" w:sz="0" w:space="0" w:color="auto"/>
        <w:left w:val="none" w:sz="0" w:space="0" w:color="auto"/>
        <w:bottom w:val="none" w:sz="0" w:space="0" w:color="auto"/>
        <w:right w:val="none" w:sz="0" w:space="0" w:color="auto"/>
      </w:divBdr>
    </w:div>
    <w:div w:id="1052734750">
      <w:bodyDiv w:val="1"/>
      <w:marLeft w:val="0"/>
      <w:marRight w:val="0"/>
      <w:marTop w:val="0"/>
      <w:marBottom w:val="0"/>
      <w:divBdr>
        <w:top w:val="none" w:sz="0" w:space="0" w:color="auto"/>
        <w:left w:val="none" w:sz="0" w:space="0" w:color="auto"/>
        <w:bottom w:val="none" w:sz="0" w:space="0" w:color="auto"/>
        <w:right w:val="none" w:sz="0" w:space="0" w:color="auto"/>
      </w:divBdr>
    </w:div>
    <w:div w:id="1061906744">
      <w:bodyDiv w:val="1"/>
      <w:marLeft w:val="0"/>
      <w:marRight w:val="0"/>
      <w:marTop w:val="0"/>
      <w:marBottom w:val="0"/>
      <w:divBdr>
        <w:top w:val="none" w:sz="0" w:space="0" w:color="auto"/>
        <w:left w:val="none" w:sz="0" w:space="0" w:color="auto"/>
        <w:bottom w:val="none" w:sz="0" w:space="0" w:color="auto"/>
        <w:right w:val="none" w:sz="0" w:space="0" w:color="auto"/>
      </w:divBdr>
    </w:div>
    <w:div w:id="1122648214">
      <w:bodyDiv w:val="1"/>
      <w:marLeft w:val="0"/>
      <w:marRight w:val="0"/>
      <w:marTop w:val="0"/>
      <w:marBottom w:val="0"/>
      <w:divBdr>
        <w:top w:val="none" w:sz="0" w:space="0" w:color="auto"/>
        <w:left w:val="none" w:sz="0" w:space="0" w:color="auto"/>
        <w:bottom w:val="none" w:sz="0" w:space="0" w:color="auto"/>
        <w:right w:val="none" w:sz="0" w:space="0" w:color="auto"/>
      </w:divBdr>
    </w:div>
    <w:div w:id="1125928688">
      <w:bodyDiv w:val="1"/>
      <w:marLeft w:val="0"/>
      <w:marRight w:val="0"/>
      <w:marTop w:val="0"/>
      <w:marBottom w:val="0"/>
      <w:divBdr>
        <w:top w:val="none" w:sz="0" w:space="0" w:color="auto"/>
        <w:left w:val="none" w:sz="0" w:space="0" w:color="auto"/>
        <w:bottom w:val="none" w:sz="0" w:space="0" w:color="auto"/>
        <w:right w:val="none" w:sz="0" w:space="0" w:color="auto"/>
      </w:divBdr>
    </w:div>
    <w:div w:id="1131941090">
      <w:bodyDiv w:val="1"/>
      <w:marLeft w:val="0"/>
      <w:marRight w:val="0"/>
      <w:marTop w:val="0"/>
      <w:marBottom w:val="0"/>
      <w:divBdr>
        <w:top w:val="none" w:sz="0" w:space="0" w:color="auto"/>
        <w:left w:val="none" w:sz="0" w:space="0" w:color="auto"/>
        <w:bottom w:val="none" w:sz="0" w:space="0" w:color="auto"/>
        <w:right w:val="none" w:sz="0" w:space="0" w:color="auto"/>
      </w:divBdr>
    </w:div>
    <w:div w:id="1133477482">
      <w:bodyDiv w:val="1"/>
      <w:marLeft w:val="0"/>
      <w:marRight w:val="0"/>
      <w:marTop w:val="0"/>
      <w:marBottom w:val="0"/>
      <w:divBdr>
        <w:top w:val="none" w:sz="0" w:space="0" w:color="auto"/>
        <w:left w:val="none" w:sz="0" w:space="0" w:color="auto"/>
        <w:bottom w:val="none" w:sz="0" w:space="0" w:color="auto"/>
        <w:right w:val="none" w:sz="0" w:space="0" w:color="auto"/>
      </w:divBdr>
    </w:div>
    <w:div w:id="1152604156">
      <w:bodyDiv w:val="1"/>
      <w:marLeft w:val="0"/>
      <w:marRight w:val="0"/>
      <w:marTop w:val="0"/>
      <w:marBottom w:val="0"/>
      <w:divBdr>
        <w:top w:val="none" w:sz="0" w:space="0" w:color="auto"/>
        <w:left w:val="none" w:sz="0" w:space="0" w:color="auto"/>
        <w:bottom w:val="none" w:sz="0" w:space="0" w:color="auto"/>
        <w:right w:val="none" w:sz="0" w:space="0" w:color="auto"/>
      </w:divBdr>
    </w:div>
    <w:div w:id="1178689439">
      <w:bodyDiv w:val="1"/>
      <w:marLeft w:val="0"/>
      <w:marRight w:val="0"/>
      <w:marTop w:val="0"/>
      <w:marBottom w:val="0"/>
      <w:divBdr>
        <w:top w:val="none" w:sz="0" w:space="0" w:color="auto"/>
        <w:left w:val="none" w:sz="0" w:space="0" w:color="auto"/>
        <w:bottom w:val="none" w:sz="0" w:space="0" w:color="auto"/>
        <w:right w:val="none" w:sz="0" w:space="0" w:color="auto"/>
      </w:divBdr>
    </w:div>
    <w:div w:id="1179150712">
      <w:bodyDiv w:val="1"/>
      <w:marLeft w:val="0"/>
      <w:marRight w:val="0"/>
      <w:marTop w:val="0"/>
      <w:marBottom w:val="0"/>
      <w:divBdr>
        <w:top w:val="none" w:sz="0" w:space="0" w:color="auto"/>
        <w:left w:val="none" w:sz="0" w:space="0" w:color="auto"/>
        <w:bottom w:val="none" w:sz="0" w:space="0" w:color="auto"/>
        <w:right w:val="none" w:sz="0" w:space="0" w:color="auto"/>
      </w:divBdr>
    </w:div>
    <w:div w:id="1244140253">
      <w:bodyDiv w:val="1"/>
      <w:marLeft w:val="0"/>
      <w:marRight w:val="0"/>
      <w:marTop w:val="0"/>
      <w:marBottom w:val="0"/>
      <w:divBdr>
        <w:top w:val="none" w:sz="0" w:space="0" w:color="auto"/>
        <w:left w:val="none" w:sz="0" w:space="0" w:color="auto"/>
        <w:bottom w:val="none" w:sz="0" w:space="0" w:color="auto"/>
        <w:right w:val="none" w:sz="0" w:space="0" w:color="auto"/>
      </w:divBdr>
    </w:div>
    <w:div w:id="1281181644">
      <w:bodyDiv w:val="1"/>
      <w:marLeft w:val="0"/>
      <w:marRight w:val="0"/>
      <w:marTop w:val="0"/>
      <w:marBottom w:val="0"/>
      <w:divBdr>
        <w:top w:val="none" w:sz="0" w:space="0" w:color="auto"/>
        <w:left w:val="none" w:sz="0" w:space="0" w:color="auto"/>
        <w:bottom w:val="none" w:sz="0" w:space="0" w:color="auto"/>
        <w:right w:val="none" w:sz="0" w:space="0" w:color="auto"/>
      </w:divBdr>
    </w:div>
    <w:div w:id="1301350447">
      <w:bodyDiv w:val="1"/>
      <w:marLeft w:val="0"/>
      <w:marRight w:val="0"/>
      <w:marTop w:val="0"/>
      <w:marBottom w:val="0"/>
      <w:divBdr>
        <w:top w:val="none" w:sz="0" w:space="0" w:color="auto"/>
        <w:left w:val="none" w:sz="0" w:space="0" w:color="auto"/>
        <w:bottom w:val="none" w:sz="0" w:space="0" w:color="auto"/>
        <w:right w:val="none" w:sz="0" w:space="0" w:color="auto"/>
      </w:divBdr>
    </w:div>
    <w:div w:id="1309356171">
      <w:bodyDiv w:val="1"/>
      <w:marLeft w:val="0"/>
      <w:marRight w:val="0"/>
      <w:marTop w:val="0"/>
      <w:marBottom w:val="0"/>
      <w:divBdr>
        <w:top w:val="none" w:sz="0" w:space="0" w:color="auto"/>
        <w:left w:val="none" w:sz="0" w:space="0" w:color="auto"/>
        <w:bottom w:val="none" w:sz="0" w:space="0" w:color="auto"/>
        <w:right w:val="none" w:sz="0" w:space="0" w:color="auto"/>
      </w:divBdr>
    </w:div>
    <w:div w:id="1391345096">
      <w:bodyDiv w:val="1"/>
      <w:marLeft w:val="0"/>
      <w:marRight w:val="0"/>
      <w:marTop w:val="0"/>
      <w:marBottom w:val="0"/>
      <w:divBdr>
        <w:top w:val="none" w:sz="0" w:space="0" w:color="auto"/>
        <w:left w:val="none" w:sz="0" w:space="0" w:color="auto"/>
        <w:bottom w:val="none" w:sz="0" w:space="0" w:color="auto"/>
        <w:right w:val="none" w:sz="0" w:space="0" w:color="auto"/>
      </w:divBdr>
    </w:div>
    <w:div w:id="1403522493">
      <w:bodyDiv w:val="1"/>
      <w:marLeft w:val="0"/>
      <w:marRight w:val="0"/>
      <w:marTop w:val="0"/>
      <w:marBottom w:val="0"/>
      <w:divBdr>
        <w:top w:val="none" w:sz="0" w:space="0" w:color="auto"/>
        <w:left w:val="none" w:sz="0" w:space="0" w:color="auto"/>
        <w:bottom w:val="none" w:sz="0" w:space="0" w:color="auto"/>
        <w:right w:val="none" w:sz="0" w:space="0" w:color="auto"/>
      </w:divBdr>
    </w:div>
    <w:div w:id="1461874003">
      <w:bodyDiv w:val="1"/>
      <w:marLeft w:val="0"/>
      <w:marRight w:val="0"/>
      <w:marTop w:val="0"/>
      <w:marBottom w:val="0"/>
      <w:divBdr>
        <w:top w:val="none" w:sz="0" w:space="0" w:color="auto"/>
        <w:left w:val="none" w:sz="0" w:space="0" w:color="auto"/>
        <w:bottom w:val="none" w:sz="0" w:space="0" w:color="auto"/>
        <w:right w:val="none" w:sz="0" w:space="0" w:color="auto"/>
      </w:divBdr>
    </w:div>
    <w:div w:id="1475367084">
      <w:bodyDiv w:val="1"/>
      <w:marLeft w:val="0"/>
      <w:marRight w:val="0"/>
      <w:marTop w:val="0"/>
      <w:marBottom w:val="0"/>
      <w:divBdr>
        <w:top w:val="none" w:sz="0" w:space="0" w:color="auto"/>
        <w:left w:val="none" w:sz="0" w:space="0" w:color="auto"/>
        <w:bottom w:val="none" w:sz="0" w:space="0" w:color="auto"/>
        <w:right w:val="none" w:sz="0" w:space="0" w:color="auto"/>
      </w:divBdr>
    </w:div>
    <w:div w:id="1480074316">
      <w:bodyDiv w:val="1"/>
      <w:marLeft w:val="0"/>
      <w:marRight w:val="0"/>
      <w:marTop w:val="0"/>
      <w:marBottom w:val="0"/>
      <w:divBdr>
        <w:top w:val="none" w:sz="0" w:space="0" w:color="auto"/>
        <w:left w:val="none" w:sz="0" w:space="0" w:color="auto"/>
        <w:bottom w:val="none" w:sz="0" w:space="0" w:color="auto"/>
        <w:right w:val="none" w:sz="0" w:space="0" w:color="auto"/>
      </w:divBdr>
    </w:div>
    <w:div w:id="1480658716">
      <w:bodyDiv w:val="1"/>
      <w:marLeft w:val="0"/>
      <w:marRight w:val="0"/>
      <w:marTop w:val="0"/>
      <w:marBottom w:val="0"/>
      <w:divBdr>
        <w:top w:val="none" w:sz="0" w:space="0" w:color="auto"/>
        <w:left w:val="none" w:sz="0" w:space="0" w:color="auto"/>
        <w:bottom w:val="none" w:sz="0" w:space="0" w:color="auto"/>
        <w:right w:val="none" w:sz="0" w:space="0" w:color="auto"/>
      </w:divBdr>
    </w:div>
    <w:div w:id="1498418527">
      <w:bodyDiv w:val="1"/>
      <w:marLeft w:val="0"/>
      <w:marRight w:val="0"/>
      <w:marTop w:val="0"/>
      <w:marBottom w:val="0"/>
      <w:divBdr>
        <w:top w:val="none" w:sz="0" w:space="0" w:color="auto"/>
        <w:left w:val="none" w:sz="0" w:space="0" w:color="auto"/>
        <w:bottom w:val="none" w:sz="0" w:space="0" w:color="auto"/>
        <w:right w:val="none" w:sz="0" w:space="0" w:color="auto"/>
      </w:divBdr>
    </w:div>
    <w:div w:id="1570310987">
      <w:bodyDiv w:val="1"/>
      <w:marLeft w:val="0"/>
      <w:marRight w:val="0"/>
      <w:marTop w:val="0"/>
      <w:marBottom w:val="0"/>
      <w:divBdr>
        <w:top w:val="none" w:sz="0" w:space="0" w:color="auto"/>
        <w:left w:val="none" w:sz="0" w:space="0" w:color="auto"/>
        <w:bottom w:val="none" w:sz="0" w:space="0" w:color="auto"/>
        <w:right w:val="none" w:sz="0" w:space="0" w:color="auto"/>
      </w:divBdr>
    </w:div>
    <w:div w:id="1576745188">
      <w:bodyDiv w:val="1"/>
      <w:marLeft w:val="0"/>
      <w:marRight w:val="0"/>
      <w:marTop w:val="0"/>
      <w:marBottom w:val="0"/>
      <w:divBdr>
        <w:top w:val="none" w:sz="0" w:space="0" w:color="auto"/>
        <w:left w:val="none" w:sz="0" w:space="0" w:color="auto"/>
        <w:bottom w:val="none" w:sz="0" w:space="0" w:color="auto"/>
        <w:right w:val="none" w:sz="0" w:space="0" w:color="auto"/>
      </w:divBdr>
    </w:div>
    <w:div w:id="1593512916">
      <w:bodyDiv w:val="1"/>
      <w:marLeft w:val="0"/>
      <w:marRight w:val="0"/>
      <w:marTop w:val="0"/>
      <w:marBottom w:val="0"/>
      <w:divBdr>
        <w:top w:val="none" w:sz="0" w:space="0" w:color="auto"/>
        <w:left w:val="none" w:sz="0" w:space="0" w:color="auto"/>
        <w:bottom w:val="none" w:sz="0" w:space="0" w:color="auto"/>
        <w:right w:val="none" w:sz="0" w:space="0" w:color="auto"/>
      </w:divBdr>
    </w:div>
    <w:div w:id="1625232508">
      <w:bodyDiv w:val="1"/>
      <w:marLeft w:val="0"/>
      <w:marRight w:val="0"/>
      <w:marTop w:val="0"/>
      <w:marBottom w:val="0"/>
      <w:divBdr>
        <w:top w:val="none" w:sz="0" w:space="0" w:color="auto"/>
        <w:left w:val="none" w:sz="0" w:space="0" w:color="auto"/>
        <w:bottom w:val="none" w:sz="0" w:space="0" w:color="auto"/>
        <w:right w:val="none" w:sz="0" w:space="0" w:color="auto"/>
      </w:divBdr>
    </w:div>
    <w:div w:id="1631783050">
      <w:bodyDiv w:val="1"/>
      <w:marLeft w:val="0"/>
      <w:marRight w:val="0"/>
      <w:marTop w:val="0"/>
      <w:marBottom w:val="0"/>
      <w:divBdr>
        <w:top w:val="none" w:sz="0" w:space="0" w:color="auto"/>
        <w:left w:val="none" w:sz="0" w:space="0" w:color="auto"/>
        <w:bottom w:val="none" w:sz="0" w:space="0" w:color="auto"/>
        <w:right w:val="none" w:sz="0" w:space="0" w:color="auto"/>
      </w:divBdr>
    </w:div>
    <w:div w:id="1634754988">
      <w:bodyDiv w:val="1"/>
      <w:marLeft w:val="0"/>
      <w:marRight w:val="0"/>
      <w:marTop w:val="0"/>
      <w:marBottom w:val="0"/>
      <w:divBdr>
        <w:top w:val="none" w:sz="0" w:space="0" w:color="auto"/>
        <w:left w:val="none" w:sz="0" w:space="0" w:color="auto"/>
        <w:bottom w:val="none" w:sz="0" w:space="0" w:color="auto"/>
        <w:right w:val="none" w:sz="0" w:space="0" w:color="auto"/>
      </w:divBdr>
    </w:div>
    <w:div w:id="1659654600">
      <w:bodyDiv w:val="1"/>
      <w:marLeft w:val="0"/>
      <w:marRight w:val="0"/>
      <w:marTop w:val="0"/>
      <w:marBottom w:val="0"/>
      <w:divBdr>
        <w:top w:val="none" w:sz="0" w:space="0" w:color="auto"/>
        <w:left w:val="none" w:sz="0" w:space="0" w:color="auto"/>
        <w:bottom w:val="none" w:sz="0" w:space="0" w:color="auto"/>
        <w:right w:val="none" w:sz="0" w:space="0" w:color="auto"/>
      </w:divBdr>
    </w:div>
    <w:div w:id="1674189363">
      <w:bodyDiv w:val="1"/>
      <w:marLeft w:val="0"/>
      <w:marRight w:val="0"/>
      <w:marTop w:val="0"/>
      <w:marBottom w:val="0"/>
      <w:divBdr>
        <w:top w:val="none" w:sz="0" w:space="0" w:color="auto"/>
        <w:left w:val="none" w:sz="0" w:space="0" w:color="auto"/>
        <w:bottom w:val="none" w:sz="0" w:space="0" w:color="auto"/>
        <w:right w:val="none" w:sz="0" w:space="0" w:color="auto"/>
      </w:divBdr>
    </w:div>
    <w:div w:id="1696493729">
      <w:bodyDiv w:val="1"/>
      <w:marLeft w:val="0"/>
      <w:marRight w:val="0"/>
      <w:marTop w:val="0"/>
      <w:marBottom w:val="0"/>
      <w:divBdr>
        <w:top w:val="none" w:sz="0" w:space="0" w:color="auto"/>
        <w:left w:val="none" w:sz="0" w:space="0" w:color="auto"/>
        <w:bottom w:val="none" w:sz="0" w:space="0" w:color="auto"/>
        <w:right w:val="none" w:sz="0" w:space="0" w:color="auto"/>
      </w:divBdr>
    </w:div>
    <w:div w:id="1698921104">
      <w:bodyDiv w:val="1"/>
      <w:marLeft w:val="0"/>
      <w:marRight w:val="0"/>
      <w:marTop w:val="0"/>
      <w:marBottom w:val="0"/>
      <w:divBdr>
        <w:top w:val="none" w:sz="0" w:space="0" w:color="auto"/>
        <w:left w:val="none" w:sz="0" w:space="0" w:color="auto"/>
        <w:bottom w:val="none" w:sz="0" w:space="0" w:color="auto"/>
        <w:right w:val="none" w:sz="0" w:space="0" w:color="auto"/>
      </w:divBdr>
    </w:div>
    <w:div w:id="1699232388">
      <w:bodyDiv w:val="1"/>
      <w:marLeft w:val="0"/>
      <w:marRight w:val="0"/>
      <w:marTop w:val="0"/>
      <w:marBottom w:val="0"/>
      <w:divBdr>
        <w:top w:val="none" w:sz="0" w:space="0" w:color="auto"/>
        <w:left w:val="none" w:sz="0" w:space="0" w:color="auto"/>
        <w:bottom w:val="none" w:sz="0" w:space="0" w:color="auto"/>
        <w:right w:val="none" w:sz="0" w:space="0" w:color="auto"/>
      </w:divBdr>
    </w:div>
    <w:div w:id="1707565236">
      <w:bodyDiv w:val="1"/>
      <w:marLeft w:val="0"/>
      <w:marRight w:val="0"/>
      <w:marTop w:val="0"/>
      <w:marBottom w:val="0"/>
      <w:divBdr>
        <w:top w:val="none" w:sz="0" w:space="0" w:color="auto"/>
        <w:left w:val="none" w:sz="0" w:space="0" w:color="auto"/>
        <w:bottom w:val="none" w:sz="0" w:space="0" w:color="auto"/>
        <w:right w:val="none" w:sz="0" w:space="0" w:color="auto"/>
      </w:divBdr>
    </w:div>
    <w:div w:id="1715150922">
      <w:bodyDiv w:val="1"/>
      <w:marLeft w:val="0"/>
      <w:marRight w:val="0"/>
      <w:marTop w:val="0"/>
      <w:marBottom w:val="0"/>
      <w:divBdr>
        <w:top w:val="none" w:sz="0" w:space="0" w:color="auto"/>
        <w:left w:val="none" w:sz="0" w:space="0" w:color="auto"/>
        <w:bottom w:val="none" w:sz="0" w:space="0" w:color="auto"/>
        <w:right w:val="none" w:sz="0" w:space="0" w:color="auto"/>
      </w:divBdr>
    </w:div>
    <w:div w:id="1745492183">
      <w:bodyDiv w:val="1"/>
      <w:marLeft w:val="0"/>
      <w:marRight w:val="0"/>
      <w:marTop w:val="0"/>
      <w:marBottom w:val="0"/>
      <w:divBdr>
        <w:top w:val="none" w:sz="0" w:space="0" w:color="auto"/>
        <w:left w:val="none" w:sz="0" w:space="0" w:color="auto"/>
        <w:bottom w:val="none" w:sz="0" w:space="0" w:color="auto"/>
        <w:right w:val="none" w:sz="0" w:space="0" w:color="auto"/>
      </w:divBdr>
    </w:div>
    <w:div w:id="1797408607">
      <w:bodyDiv w:val="1"/>
      <w:marLeft w:val="0"/>
      <w:marRight w:val="0"/>
      <w:marTop w:val="0"/>
      <w:marBottom w:val="0"/>
      <w:divBdr>
        <w:top w:val="none" w:sz="0" w:space="0" w:color="auto"/>
        <w:left w:val="none" w:sz="0" w:space="0" w:color="auto"/>
        <w:bottom w:val="none" w:sz="0" w:space="0" w:color="auto"/>
        <w:right w:val="none" w:sz="0" w:space="0" w:color="auto"/>
      </w:divBdr>
    </w:div>
    <w:div w:id="1798988300">
      <w:bodyDiv w:val="1"/>
      <w:marLeft w:val="0"/>
      <w:marRight w:val="0"/>
      <w:marTop w:val="0"/>
      <w:marBottom w:val="0"/>
      <w:divBdr>
        <w:top w:val="none" w:sz="0" w:space="0" w:color="auto"/>
        <w:left w:val="none" w:sz="0" w:space="0" w:color="auto"/>
        <w:bottom w:val="none" w:sz="0" w:space="0" w:color="auto"/>
        <w:right w:val="none" w:sz="0" w:space="0" w:color="auto"/>
      </w:divBdr>
    </w:div>
    <w:div w:id="1803814321">
      <w:bodyDiv w:val="1"/>
      <w:marLeft w:val="0"/>
      <w:marRight w:val="0"/>
      <w:marTop w:val="0"/>
      <w:marBottom w:val="0"/>
      <w:divBdr>
        <w:top w:val="none" w:sz="0" w:space="0" w:color="auto"/>
        <w:left w:val="none" w:sz="0" w:space="0" w:color="auto"/>
        <w:bottom w:val="none" w:sz="0" w:space="0" w:color="auto"/>
        <w:right w:val="none" w:sz="0" w:space="0" w:color="auto"/>
      </w:divBdr>
    </w:div>
    <w:div w:id="1862819652">
      <w:bodyDiv w:val="1"/>
      <w:marLeft w:val="0"/>
      <w:marRight w:val="0"/>
      <w:marTop w:val="0"/>
      <w:marBottom w:val="0"/>
      <w:divBdr>
        <w:top w:val="none" w:sz="0" w:space="0" w:color="auto"/>
        <w:left w:val="none" w:sz="0" w:space="0" w:color="auto"/>
        <w:bottom w:val="none" w:sz="0" w:space="0" w:color="auto"/>
        <w:right w:val="none" w:sz="0" w:space="0" w:color="auto"/>
      </w:divBdr>
    </w:div>
    <w:div w:id="1868711536">
      <w:bodyDiv w:val="1"/>
      <w:marLeft w:val="0"/>
      <w:marRight w:val="0"/>
      <w:marTop w:val="0"/>
      <w:marBottom w:val="0"/>
      <w:divBdr>
        <w:top w:val="none" w:sz="0" w:space="0" w:color="auto"/>
        <w:left w:val="none" w:sz="0" w:space="0" w:color="auto"/>
        <w:bottom w:val="none" w:sz="0" w:space="0" w:color="auto"/>
        <w:right w:val="none" w:sz="0" w:space="0" w:color="auto"/>
      </w:divBdr>
    </w:div>
    <w:div w:id="1884901325">
      <w:bodyDiv w:val="1"/>
      <w:marLeft w:val="0"/>
      <w:marRight w:val="0"/>
      <w:marTop w:val="0"/>
      <w:marBottom w:val="0"/>
      <w:divBdr>
        <w:top w:val="none" w:sz="0" w:space="0" w:color="auto"/>
        <w:left w:val="none" w:sz="0" w:space="0" w:color="auto"/>
        <w:bottom w:val="none" w:sz="0" w:space="0" w:color="auto"/>
        <w:right w:val="none" w:sz="0" w:space="0" w:color="auto"/>
      </w:divBdr>
    </w:div>
    <w:div w:id="1885409739">
      <w:bodyDiv w:val="1"/>
      <w:marLeft w:val="0"/>
      <w:marRight w:val="0"/>
      <w:marTop w:val="0"/>
      <w:marBottom w:val="0"/>
      <w:divBdr>
        <w:top w:val="none" w:sz="0" w:space="0" w:color="auto"/>
        <w:left w:val="none" w:sz="0" w:space="0" w:color="auto"/>
        <w:bottom w:val="none" w:sz="0" w:space="0" w:color="auto"/>
        <w:right w:val="none" w:sz="0" w:space="0" w:color="auto"/>
      </w:divBdr>
    </w:div>
    <w:div w:id="1892838055">
      <w:bodyDiv w:val="1"/>
      <w:marLeft w:val="0"/>
      <w:marRight w:val="0"/>
      <w:marTop w:val="0"/>
      <w:marBottom w:val="0"/>
      <w:divBdr>
        <w:top w:val="none" w:sz="0" w:space="0" w:color="auto"/>
        <w:left w:val="none" w:sz="0" w:space="0" w:color="auto"/>
        <w:bottom w:val="none" w:sz="0" w:space="0" w:color="auto"/>
        <w:right w:val="none" w:sz="0" w:space="0" w:color="auto"/>
      </w:divBdr>
    </w:div>
    <w:div w:id="1985575429">
      <w:bodyDiv w:val="1"/>
      <w:marLeft w:val="0"/>
      <w:marRight w:val="0"/>
      <w:marTop w:val="0"/>
      <w:marBottom w:val="0"/>
      <w:divBdr>
        <w:top w:val="none" w:sz="0" w:space="0" w:color="auto"/>
        <w:left w:val="none" w:sz="0" w:space="0" w:color="auto"/>
        <w:bottom w:val="none" w:sz="0" w:space="0" w:color="auto"/>
        <w:right w:val="none" w:sz="0" w:space="0" w:color="auto"/>
      </w:divBdr>
    </w:div>
    <w:div w:id="2002734979">
      <w:bodyDiv w:val="1"/>
      <w:marLeft w:val="0"/>
      <w:marRight w:val="0"/>
      <w:marTop w:val="0"/>
      <w:marBottom w:val="0"/>
      <w:divBdr>
        <w:top w:val="none" w:sz="0" w:space="0" w:color="auto"/>
        <w:left w:val="none" w:sz="0" w:space="0" w:color="auto"/>
        <w:bottom w:val="none" w:sz="0" w:space="0" w:color="auto"/>
        <w:right w:val="none" w:sz="0" w:space="0" w:color="auto"/>
      </w:divBdr>
    </w:div>
    <w:div w:id="2013098257">
      <w:bodyDiv w:val="1"/>
      <w:marLeft w:val="0"/>
      <w:marRight w:val="0"/>
      <w:marTop w:val="0"/>
      <w:marBottom w:val="0"/>
      <w:divBdr>
        <w:top w:val="none" w:sz="0" w:space="0" w:color="auto"/>
        <w:left w:val="none" w:sz="0" w:space="0" w:color="auto"/>
        <w:bottom w:val="none" w:sz="0" w:space="0" w:color="auto"/>
        <w:right w:val="none" w:sz="0" w:space="0" w:color="auto"/>
      </w:divBdr>
    </w:div>
    <w:div w:id="2016034898">
      <w:bodyDiv w:val="1"/>
      <w:marLeft w:val="0"/>
      <w:marRight w:val="0"/>
      <w:marTop w:val="0"/>
      <w:marBottom w:val="0"/>
      <w:divBdr>
        <w:top w:val="none" w:sz="0" w:space="0" w:color="auto"/>
        <w:left w:val="none" w:sz="0" w:space="0" w:color="auto"/>
        <w:bottom w:val="none" w:sz="0" w:space="0" w:color="auto"/>
        <w:right w:val="none" w:sz="0" w:space="0" w:color="auto"/>
      </w:divBdr>
    </w:div>
    <w:div w:id="2034258741">
      <w:bodyDiv w:val="1"/>
      <w:marLeft w:val="0"/>
      <w:marRight w:val="0"/>
      <w:marTop w:val="0"/>
      <w:marBottom w:val="0"/>
      <w:divBdr>
        <w:top w:val="none" w:sz="0" w:space="0" w:color="auto"/>
        <w:left w:val="none" w:sz="0" w:space="0" w:color="auto"/>
        <w:bottom w:val="none" w:sz="0" w:space="0" w:color="auto"/>
        <w:right w:val="none" w:sz="0" w:space="0" w:color="auto"/>
      </w:divBdr>
    </w:div>
    <w:div w:id="2041121689">
      <w:bodyDiv w:val="1"/>
      <w:marLeft w:val="0"/>
      <w:marRight w:val="0"/>
      <w:marTop w:val="0"/>
      <w:marBottom w:val="0"/>
      <w:divBdr>
        <w:top w:val="none" w:sz="0" w:space="0" w:color="auto"/>
        <w:left w:val="none" w:sz="0" w:space="0" w:color="auto"/>
        <w:bottom w:val="none" w:sz="0" w:space="0" w:color="auto"/>
        <w:right w:val="none" w:sz="0" w:space="0" w:color="auto"/>
      </w:divBdr>
    </w:div>
    <w:div w:id="2044286738">
      <w:bodyDiv w:val="1"/>
      <w:marLeft w:val="0"/>
      <w:marRight w:val="0"/>
      <w:marTop w:val="0"/>
      <w:marBottom w:val="0"/>
      <w:divBdr>
        <w:top w:val="none" w:sz="0" w:space="0" w:color="auto"/>
        <w:left w:val="none" w:sz="0" w:space="0" w:color="auto"/>
        <w:bottom w:val="none" w:sz="0" w:space="0" w:color="auto"/>
        <w:right w:val="none" w:sz="0" w:space="0" w:color="auto"/>
      </w:divBdr>
    </w:div>
    <w:div w:id="2051296398">
      <w:bodyDiv w:val="1"/>
      <w:marLeft w:val="0"/>
      <w:marRight w:val="0"/>
      <w:marTop w:val="0"/>
      <w:marBottom w:val="0"/>
      <w:divBdr>
        <w:top w:val="none" w:sz="0" w:space="0" w:color="auto"/>
        <w:left w:val="none" w:sz="0" w:space="0" w:color="auto"/>
        <w:bottom w:val="none" w:sz="0" w:space="0" w:color="auto"/>
        <w:right w:val="none" w:sz="0" w:space="0" w:color="auto"/>
      </w:divBdr>
    </w:div>
    <w:div w:id="2070104638">
      <w:bodyDiv w:val="1"/>
      <w:marLeft w:val="0"/>
      <w:marRight w:val="0"/>
      <w:marTop w:val="0"/>
      <w:marBottom w:val="0"/>
      <w:divBdr>
        <w:top w:val="none" w:sz="0" w:space="0" w:color="auto"/>
        <w:left w:val="none" w:sz="0" w:space="0" w:color="auto"/>
        <w:bottom w:val="none" w:sz="0" w:space="0" w:color="auto"/>
        <w:right w:val="none" w:sz="0" w:space="0" w:color="auto"/>
      </w:divBdr>
    </w:div>
    <w:div w:id="2070226743">
      <w:bodyDiv w:val="1"/>
      <w:marLeft w:val="0"/>
      <w:marRight w:val="0"/>
      <w:marTop w:val="0"/>
      <w:marBottom w:val="0"/>
      <w:divBdr>
        <w:top w:val="none" w:sz="0" w:space="0" w:color="auto"/>
        <w:left w:val="none" w:sz="0" w:space="0" w:color="auto"/>
        <w:bottom w:val="none" w:sz="0" w:space="0" w:color="auto"/>
        <w:right w:val="none" w:sz="0" w:space="0" w:color="auto"/>
      </w:divBdr>
    </w:div>
    <w:div w:id="2099475146">
      <w:bodyDiv w:val="1"/>
      <w:marLeft w:val="0"/>
      <w:marRight w:val="0"/>
      <w:marTop w:val="0"/>
      <w:marBottom w:val="0"/>
      <w:divBdr>
        <w:top w:val="none" w:sz="0" w:space="0" w:color="auto"/>
        <w:left w:val="none" w:sz="0" w:space="0" w:color="auto"/>
        <w:bottom w:val="none" w:sz="0" w:space="0" w:color="auto"/>
        <w:right w:val="none" w:sz="0" w:space="0" w:color="auto"/>
      </w:divBdr>
    </w:div>
    <w:div w:id="2128352057">
      <w:bodyDiv w:val="1"/>
      <w:marLeft w:val="0"/>
      <w:marRight w:val="0"/>
      <w:marTop w:val="0"/>
      <w:marBottom w:val="0"/>
      <w:divBdr>
        <w:top w:val="none" w:sz="0" w:space="0" w:color="auto"/>
        <w:left w:val="none" w:sz="0" w:space="0" w:color="auto"/>
        <w:bottom w:val="none" w:sz="0" w:space="0" w:color="auto"/>
        <w:right w:val="none" w:sz="0" w:space="0" w:color="auto"/>
      </w:divBdr>
    </w:div>
    <w:div w:id="2133592420">
      <w:bodyDiv w:val="1"/>
      <w:marLeft w:val="0"/>
      <w:marRight w:val="0"/>
      <w:marTop w:val="0"/>
      <w:marBottom w:val="0"/>
      <w:divBdr>
        <w:top w:val="none" w:sz="0" w:space="0" w:color="auto"/>
        <w:left w:val="none" w:sz="0" w:space="0" w:color="auto"/>
        <w:bottom w:val="none" w:sz="0" w:space="0" w:color="auto"/>
        <w:right w:val="none" w:sz="0" w:space="0" w:color="auto"/>
      </w:divBdr>
    </w:div>
    <w:div w:id="2142185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581F542-D75D-452D-BDFF-7F2287DA73C8}" type="doc">
      <dgm:prSet loTypeId="urn:microsoft.com/office/officeart/2005/8/layout/radial6" loCatId="cycle" qsTypeId="urn:microsoft.com/office/officeart/2005/8/quickstyle/simple5" qsCatId="simple" csTypeId="urn:microsoft.com/office/officeart/2005/8/colors/accent1_2" csCatId="accent1" phldr="1"/>
      <dgm:spPr/>
      <dgm:t>
        <a:bodyPr/>
        <a:lstStyle/>
        <a:p>
          <a:endParaRPr lang="en-GB"/>
        </a:p>
      </dgm:t>
    </dgm:pt>
    <dgm:pt modelId="{319DBB95-BA52-4E3B-B343-FEF07437AD1F}">
      <dgm:prSet phldrT="[Text]" custT="1"/>
      <dgm:spPr/>
      <dgm:t>
        <a:bodyPr/>
        <a:lstStyle/>
        <a:p>
          <a:pPr algn="ctr"/>
          <a:r>
            <a:rPr lang="en-GB" sz="1400"/>
            <a:t>Competitor Rivalry</a:t>
          </a:r>
        </a:p>
      </dgm:t>
    </dgm:pt>
    <dgm:pt modelId="{7F067B6C-C4DB-4771-81C7-4DC873D657C8}" type="parTrans" cxnId="{5F4A6008-B0A6-473F-9C2C-5CB715F04AC3}">
      <dgm:prSet/>
      <dgm:spPr/>
      <dgm:t>
        <a:bodyPr/>
        <a:lstStyle/>
        <a:p>
          <a:pPr algn="ctr"/>
          <a:endParaRPr lang="en-GB"/>
        </a:p>
      </dgm:t>
    </dgm:pt>
    <dgm:pt modelId="{3A856CF6-C1D5-4FA9-997E-087ECB1FDDDF}" type="sibTrans" cxnId="{5F4A6008-B0A6-473F-9C2C-5CB715F04AC3}">
      <dgm:prSet/>
      <dgm:spPr/>
      <dgm:t>
        <a:bodyPr/>
        <a:lstStyle/>
        <a:p>
          <a:pPr algn="ctr"/>
          <a:endParaRPr lang="en-GB"/>
        </a:p>
      </dgm:t>
    </dgm:pt>
    <dgm:pt modelId="{E2D5BB0E-EBF7-4890-89B9-A0CE5E751B01}">
      <dgm:prSet phldrT="[Text]" custT="1"/>
      <dgm:spPr/>
      <dgm:t>
        <a:bodyPr/>
        <a:lstStyle/>
        <a:p>
          <a:pPr algn="ctr"/>
          <a:r>
            <a:rPr lang="en-GB" sz="1000"/>
            <a:t>Threat of Substitution</a:t>
          </a:r>
        </a:p>
      </dgm:t>
    </dgm:pt>
    <dgm:pt modelId="{9538D471-3ECF-4ED5-9959-E077EEF80B1A}" type="parTrans" cxnId="{CEAC1285-92FB-468E-AEAD-9872B15F6178}">
      <dgm:prSet/>
      <dgm:spPr/>
      <dgm:t>
        <a:bodyPr/>
        <a:lstStyle/>
        <a:p>
          <a:pPr algn="ctr"/>
          <a:endParaRPr lang="en-GB"/>
        </a:p>
      </dgm:t>
    </dgm:pt>
    <dgm:pt modelId="{9707CE3B-9D70-4966-A5FC-8784EEDD515B}" type="sibTrans" cxnId="{CEAC1285-92FB-468E-AEAD-9872B15F6178}">
      <dgm:prSet/>
      <dgm:spPr/>
      <dgm:t>
        <a:bodyPr/>
        <a:lstStyle/>
        <a:p>
          <a:pPr algn="ctr"/>
          <a:endParaRPr lang="en-GB"/>
        </a:p>
      </dgm:t>
    </dgm:pt>
    <dgm:pt modelId="{09B36760-FE92-4EF3-AAF4-E0C518B98822}">
      <dgm:prSet phldrT="[Text]" custT="1"/>
      <dgm:spPr/>
      <dgm:t>
        <a:bodyPr/>
        <a:lstStyle/>
        <a:p>
          <a:pPr algn="ctr"/>
          <a:r>
            <a:rPr lang="en-GB" sz="1000"/>
            <a:t>Buyer Power</a:t>
          </a:r>
        </a:p>
      </dgm:t>
    </dgm:pt>
    <dgm:pt modelId="{9A8959F2-707E-48F8-BA09-2182BB6F0E1C}" type="parTrans" cxnId="{5963AD0E-DD88-4459-A7FF-B662BEB97A76}">
      <dgm:prSet/>
      <dgm:spPr/>
      <dgm:t>
        <a:bodyPr/>
        <a:lstStyle/>
        <a:p>
          <a:pPr algn="ctr"/>
          <a:endParaRPr lang="en-GB"/>
        </a:p>
      </dgm:t>
    </dgm:pt>
    <dgm:pt modelId="{81237702-C428-4145-B372-C11D7A91065A}" type="sibTrans" cxnId="{5963AD0E-DD88-4459-A7FF-B662BEB97A76}">
      <dgm:prSet/>
      <dgm:spPr/>
      <dgm:t>
        <a:bodyPr/>
        <a:lstStyle/>
        <a:p>
          <a:pPr algn="ctr"/>
          <a:endParaRPr lang="en-GB"/>
        </a:p>
      </dgm:t>
    </dgm:pt>
    <dgm:pt modelId="{53225FFC-2D67-4A75-B1FA-7A11E22E8EC9}">
      <dgm:prSet phldrT="[Text]" custT="1"/>
      <dgm:spPr/>
      <dgm:t>
        <a:bodyPr/>
        <a:lstStyle/>
        <a:p>
          <a:pPr algn="ctr"/>
          <a:r>
            <a:rPr lang="en-GB" sz="1000"/>
            <a:t>Threat of New Entrants</a:t>
          </a:r>
        </a:p>
      </dgm:t>
    </dgm:pt>
    <dgm:pt modelId="{A1A60456-74E6-4E43-B4FA-0FE7355FACCE}" type="parTrans" cxnId="{4C6BB724-87B1-45FA-A85A-AD557191603A}">
      <dgm:prSet/>
      <dgm:spPr/>
      <dgm:t>
        <a:bodyPr/>
        <a:lstStyle/>
        <a:p>
          <a:pPr algn="ctr"/>
          <a:endParaRPr lang="en-GB"/>
        </a:p>
      </dgm:t>
    </dgm:pt>
    <dgm:pt modelId="{C6B667EE-C2E5-46AD-A450-0603F01FC884}" type="sibTrans" cxnId="{4C6BB724-87B1-45FA-A85A-AD557191603A}">
      <dgm:prSet/>
      <dgm:spPr/>
      <dgm:t>
        <a:bodyPr/>
        <a:lstStyle/>
        <a:p>
          <a:pPr algn="ctr"/>
          <a:endParaRPr lang="en-GB"/>
        </a:p>
      </dgm:t>
    </dgm:pt>
    <dgm:pt modelId="{F2717779-05CF-42E7-BBE8-2FC0255CCAB2}">
      <dgm:prSet phldrT="[Text]" custT="1"/>
      <dgm:spPr/>
      <dgm:t>
        <a:bodyPr/>
        <a:lstStyle/>
        <a:p>
          <a:pPr algn="ctr"/>
          <a:r>
            <a:rPr lang="en-GB" sz="1000"/>
            <a:t>Supplier Power</a:t>
          </a:r>
        </a:p>
      </dgm:t>
    </dgm:pt>
    <dgm:pt modelId="{DE9FBF63-790A-44D6-802A-FFF339C19850}" type="parTrans" cxnId="{3CE3A58D-590C-4AFD-A887-E4426DFA7314}">
      <dgm:prSet/>
      <dgm:spPr/>
      <dgm:t>
        <a:bodyPr/>
        <a:lstStyle/>
        <a:p>
          <a:pPr algn="ctr"/>
          <a:endParaRPr lang="en-GB"/>
        </a:p>
      </dgm:t>
    </dgm:pt>
    <dgm:pt modelId="{AD3F2826-9F82-4A0D-8693-C496F8C4290E}" type="sibTrans" cxnId="{3CE3A58D-590C-4AFD-A887-E4426DFA7314}">
      <dgm:prSet/>
      <dgm:spPr/>
      <dgm:t>
        <a:bodyPr/>
        <a:lstStyle/>
        <a:p>
          <a:pPr algn="ctr"/>
          <a:endParaRPr lang="en-GB"/>
        </a:p>
      </dgm:t>
    </dgm:pt>
    <dgm:pt modelId="{DD009123-2142-4C72-9F44-480A9F9F6D01}" type="pres">
      <dgm:prSet presAssocID="{B581F542-D75D-452D-BDFF-7F2287DA73C8}" presName="Name0" presStyleCnt="0">
        <dgm:presLayoutVars>
          <dgm:chMax val="1"/>
          <dgm:dir/>
          <dgm:animLvl val="ctr"/>
          <dgm:resizeHandles val="exact"/>
        </dgm:presLayoutVars>
      </dgm:prSet>
      <dgm:spPr/>
    </dgm:pt>
    <dgm:pt modelId="{6EF47A35-7351-483D-BC21-C31447470E28}" type="pres">
      <dgm:prSet presAssocID="{319DBB95-BA52-4E3B-B343-FEF07437AD1F}" presName="centerShape" presStyleLbl="node0" presStyleIdx="0" presStyleCnt="1"/>
      <dgm:spPr/>
    </dgm:pt>
    <dgm:pt modelId="{724A383F-97F6-48C0-ADF2-814EB170F280}" type="pres">
      <dgm:prSet presAssocID="{E2D5BB0E-EBF7-4890-89B9-A0CE5E751B01}" presName="node" presStyleLbl="node1" presStyleIdx="0" presStyleCnt="4">
        <dgm:presLayoutVars>
          <dgm:bulletEnabled val="1"/>
        </dgm:presLayoutVars>
      </dgm:prSet>
      <dgm:spPr/>
    </dgm:pt>
    <dgm:pt modelId="{C1B827F4-DCE3-4B4F-9AC8-37750EAA6A5D}" type="pres">
      <dgm:prSet presAssocID="{E2D5BB0E-EBF7-4890-89B9-A0CE5E751B01}" presName="dummy" presStyleCnt="0"/>
      <dgm:spPr/>
    </dgm:pt>
    <dgm:pt modelId="{A046B843-A39A-47F5-8857-A56DFC3446AF}" type="pres">
      <dgm:prSet presAssocID="{9707CE3B-9D70-4966-A5FC-8784EEDD515B}" presName="sibTrans" presStyleLbl="sibTrans2D1" presStyleIdx="0" presStyleCnt="4"/>
      <dgm:spPr/>
    </dgm:pt>
    <dgm:pt modelId="{AC36CEF5-8B41-4FA2-996D-CFDE1DDB1AC2}" type="pres">
      <dgm:prSet presAssocID="{09B36760-FE92-4EF3-AAF4-E0C518B98822}" presName="node" presStyleLbl="node1" presStyleIdx="1" presStyleCnt="4">
        <dgm:presLayoutVars>
          <dgm:bulletEnabled val="1"/>
        </dgm:presLayoutVars>
      </dgm:prSet>
      <dgm:spPr/>
    </dgm:pt>
    <dgm:pt modelId="{366F8198-620C-4C3E-8564-BD63E8BFC617}" type="pres">
      <dgm:prSet presAssocID="{09B36760-FE92-4EF3-AAF4-E0C518B98822}" presName="dummy" presStyleCnt="0"/>
      <dgm:spPr/>
    </dgm:pt>
    <dgm:pt modelId="{004BF511-C84E-4FA7-B956-B2C991D2FF28}" type="pres">
      <dgm:prSet presAssocID="{81237702-C428-4145-B372-C11D7A91065A}" presName="sibTrans" presStyleLbl="sibTrans2D1" presStyleIdx="1" presStyleCnt="4"/>
      <dgm:spPr/>
    </dgm:pt>
    <dgm:pt modelId="{89C6F715-E2D8-4713-8D57-BF472B6E72E1}" type="pres">
      <dgm:prSet presAssocID="{53225FFC-2D67-4A75-B1FA-7A11E22E8EC9}" presName="node" presStyleLbl="node1" presStyleIdx="2" presStyleCnt="4">
        <dgm:presLayoutVars>
          <dgm:bulletEnabled val="1"/>
        </dgm:presLayoutVars>
      </dgm:prSet>
      <dgm:spPr/>
    </dgm:pt>
    <dgm:pt modelId="{21C95C3E-122F-47A9-A810-2FCB00D4C544}" type="pres">
      <dgm:prSet presAssocID="{53225FFC-2D67-4A75-B1FA-7A11E22E8EC9}" presName="dummy" presStyleCnt="0"/>
      <dgm:spPr/>
    </dgm:pt>
    <dgm:pt modelId="{F6DBDF4E-2F47-4988-B089-5651E2A4245B}" type="pres">
      <dgm:prSet presAssocID="{C6B667EE-C2E5-46AD-A450-0603F01FC884}" presName="sibTrans" presStyleLbl="sibTrans2D1" presStyleIdx="2" presStyleCnt="4"/>
      <dgm:spPr/>
    </dgm:pt>
    <dgm:pt modelId="{4DA159FD-8617-407D-A212-7CE8B3159AE0}" type="pres">
      <dgm:prSet presAssocID="{F2717779-05CF-42E7-BBE8-2FC0255CCAB2}" presName="node" presStyleLbl="node1" presStyleIdx="3" presStyleCnt="4">
        <dgm:presLayoutVars>
          <dgm:bulletEnabled val="1"/>
        </dgm:presLayoutVars>
      </dgm:prSet>
      <dgm:spPr/>
    </dgm:pt>
    <dgm:pt modelId="{67F22F0E-F698-4DB1-BE87-92F33B3DDEBA}" type="pres">
      <dgm:prSet presAssocID="{F2717779-05CF-42E7-BBE8-2FC0255CCAB2}" presName="dummy" presStyleCnt="0"/>
      <dgm:spPr/>
    </dgm:pt>
    <dgm:pt modelId="{14B26F72-A0BD-4DA0-A626-A8F3D1B4106D}" type="pres">
      <dgm:prSet presAssocID="{AD3F2826-9F82-4A0D-8693-C496F8C4290E}" presName="sibTrans" presStyleLbl="sibTrans2D1" presStyleIdx="3" presStyleCnt="4"/>
      <dgm:spPr/>
    </dgm:pt>
  </dgm:ptLst>
  <dgm:cxnLst>
    <dgm:cxn modelId="{441D1F03-A854-4E25-AA7D-7033102177E8}" type="presOf" srcId="{09B36760-FE92-4EF3-AAF4-E0C518B98822}" destId="{AC36CEF5-8B41-4FA2-996D-CFDE1DDB1AC2}" srcOrd="0" destOrd="0" presId="urn:microsoft.com/office/officeart/2005/8/layout/radial6"/>
    <dgm:cxn modelId="{B84F4B05-735D-4823-85CC-DBDD386D3A89}" type="presOf" srcId="{F2717779-05CF-42E7-BBE8-2FC0255CCAB2}" destId="{4DA159FD-8617-407D-A212-7CE8B3159AE0}" srcOrd="0" destOrd="0" presId="urn:microsoft.com/office/officeart/2005/8/layout/radial6"/>
    <dgm:cxn modelId="{5F4A6008-B0A6-473F-9C2C-5CB715F04AC3}" srcId="{B581F542-D75D-452D-BDFF-7F2287DA73C8}" destId="{319DBB95-BA52-4E3B-B343-FEF07437AD1F}" srcOrd="0" destOrd="0" parTransId="{7F067B6C-C4DB-4771-81C7-4DC873D657C8}" sibTransId="{3A856CF6-C1D5-4FA9-997E-087ECB1FDDDF}"/>
    <dgm:cxn modelId="{5963AD0E-DD88-4459-A7FF-B662BEB97A76}" srcId="{319DBB95-BA52-4E3B-B343-FEF07437AD1F}" destId="{09B36760-FE92-4EF3-AAF4-E0C518B98822}" srcOrd="1" destOrd="0" parTransId="{9A8959F2-707E-48F8-BA09-2182BB6F0E1C}" sibTransId="{81237702-C428-4145-B372-C11D7A91065A}"/>
    <dgm:cxn modelId="{1FEDFE16-A49D-4E72-B7F5-CF5FA6A4CDE8}" type="presOf" srcId="{319DBB95-BA52-4E3B-B343-FEF07437AD1F}" destId="{6EF47A35-7351-483D-BC21-C31447470E28}" srcOrd="0" destOrd="0" presId="urn:microsoft.com/office/officeart/2005/8/layout/radial6"/>
    <dgm:cxn modelId="{4C6BB724-87B1-45FA-A85A-AD557191603A}" srcId="{319DBB95-BA52-4E3B-B343-FEF07437AD1F}" destId="{53225FFC-2D67-4A75-B1FA-7A11E22E8EC9}" srcOrd="2" destOrd="0" parTransId="{A1A60456-74E6-4E43-B4FA-0FE7355FACCE}" sibTransId="{C6B667EE-C2E5-46AD-A450-0603F01FC884}"/>
    <dgm:cxn modelId="{089E5262-42E8-4B87-BFD4-24BF1ED37DD0}" type="presOf" srcId="{B581F542-D75D-452D-BDFF-7F2287DA73C8}" destId="{DD009123-2142-4C72-9F44-480A9F9F6D01}" srcOrd="0" destOrd="0" presId="urn:microsoft.com/office/officeart/2005/8/layout/radial6"/>
    <dgm:cxn modelId="{8BC2AA57-543F-4BEA-B50C-CB0168048E89}" type="presOf" srcId="{9707CE3B-9D70-4966-A5FC-8784EEDD515B}" destId="{A046B843-A39A-47F5-8857-A56DFC3446AF}" srcOrd="0" destOrd="0" presId="urn:microsoft.com/office/officeart/2005/8/layout/radial6"/>
    <dgm:cxn modelId="{8E03267E-E7ED-44B4-8DF0-380D3C839942}" type="presOf" srcId="{81237702-C428-4145-B372-C11D7A91065A}" destId="{004BF511-C84E-4FA7-B956-B2C991D2FF28}" srcOrd="0" destOrd="0" presId="urn:microsoft.com/office/officeart/2005/8/layout/radial6"/>
    <dgm:cxn modelId="{CEAC1285-92FB-468E-AEAD-9872B15F6178}" srcId="{319DBB95-BA52-4E3B-B343-FEF07437AD1F}" destId="{E2D5BB0E-EBF7-4890-89B9-A0CE5E751B01}" srcOrd="0" destOrd="0" parTransId="{9538D471-3ECF-4ED5-9959-E077EEF80B1A}" sibTransId="{9707CE3B-9D70-4966-A5FC-8784EEDD515B}"/>
    <dgm:cxn modelId="{3CE3A58D-590C-4AFD-A887-E4426DFA7314}" srcId="{319DBB95-BA52-4E3B-B343-FEF07437AD1F}" destId="{F2717779-05CF-42E7-BBE8-2FC0255CCAB2}" srcOrd="3" destOrd="0" parTransId="{DE9FBF63-790A-44D6-802A-FFF339C19850}" sibTransId="{AD3F2826-9F82-4A0D-8693-C496F8C4290E}"/>
    <dgm:cxn modelId="{2785DD9E-8607-47C8-81A6-B2CD6BC57815}" type="presOf" srcId="{53225FFC-2D67-4A75-B1FA-7A11E22E8EC9}" destId="{89C6F715-E2D8-4713-8D57-BF472B6E72E1}" srcOrd="0" destOrd="0" presId="urn:microsoft.com/office/officeart/2005/8/layout/radial6"/>
    <dgm:cxn modelId="{422EA8CA-8372-45FC-ABCC-FC0CA38A66A2}" type="presOf" srcId="{E2D5BB0E-EBF7-4890-89B9-A0CE5E751B01}" destId="{724A383F-97F6-48C0-ADF2-814EB170F280}" srcOrd="0" destOrd="0" presId="urn:microsoft.com/office/officeart/2005/8/layout/radial6"/>
    <dgm:cxn modelId="{F91561CD-D082-4743-BEC8-0E94E5B1151D}" type="presOf" srcId="{AD3F2826-9F82-4A0D-8693-C496F8C4290E}" destId="{14B26F72-A0BD-4DA0-A626-A8F3D1B4106D}" srcOrd="0" destOrd="0" presId="urn:microsoft.com/office/officeart/2005/8/layout/radial6"/>
    <dgm:cxn modelId="{F825D8D6-C4D1-40E2-B805-F3DC0FF59C8C}" type="presOf" srcId="{C6B667EE-C2E5-46AD-A450-0603F01FC884}" destId="{F6DBDF4E-2F47-4988-B089-5651E2A4245B}" srcOrd="0" destOrd="0" presId="urn:microsoft.com/office/officeart/2005/8/layout/radial6"/>
    <dgm:cxn modelId="{F0B99453-A7B5-4DAF-8DE8-289E437F7AC1}" type="presParOf" srcId="{DD009123-2142-4C72-9F44-480A9F9F6D01}" destId="{6EF47A35-7351-483D-BC21-C31447470E28}" srcOrd="0" destOrd="0" presId="urn:microsoft.com/office/officeart/2005/8/layout/radial6"/>
    <dgm:cxn modelId="{47A2F04C-259D-4AFC-B26B-F150D8ED1FCA}" type="presParOf" srcId="{DD009123-2142-4C72-9F44-480A9F9F6D01}" destId="{724A383F-97F6-48C0-ADF2-814EB170F280}" srcOrd="1" destOrd="0" presId="urn:microsoft.com/office/officeart/2005/8/layout/radial6"/>
    <dgm:cxn modelId="{A17DB423-5213-4CA3-BE52-D2444D7AC6CB}" type="presParOf" srcId="{DD009123-2142-4C72-9F44-480A9F9F6D01}" destId="{C1B827F4-DCE3-4B4F-9AC8-37750EAA6A5D}" srcOrd="2" destOrd="0" presId="urn:microsoft.com/office/officeart/2005/8/layout/radial6"/>
    <dgm:cxn modelId="{A35BB994-BDB3-4E72-865B-DCFB86CF16BA}" type="presParOf" srcId="{DD009123-2142-4C72-9F44-480A9F9F6D01}" destId="{A046B843-A39A-47F5-8857-A56DFC3446AF}" srcOrd="3" destOrd="0" presId="urn:microsoft.com/office/officeart/2005/8/layout/radial6"/>
    <dgm:cxn modelId="{3E7918B0-D0B1-4C8C-89E3-E2D9EE209296}" type="presParOf" srcId="{DD009123-2142-4C72-9F44-480A9F9F6D01}" destId="{AC36CEF5-8B41-4FA2-996D-CFDE1DDB1AC2}" srcOrd="4" destOrd="0" presId="urn:microsoft.com/office/officeart/2005/8/layout/radial6"/>
    <dgm:cxn modelId="{C759354D-E536-4052-A10C-EE6D7F27D713}" type="presParOf" srcId="{DD009123-2142-4C72-9F44-480A9F9F6D01}" destId="{366F8198-620C-4C3E-8564-BD63E8BFC617}" srcOrd="5" destOrd="0" presId="urn:microsoft.com/office/officeart/2005/8/layout/radial6"/>
    <dgm:cxn modelId="{E327B068-766E-40C5-889C-A56FDC71D058}" type="presParOf" srcId="{DD009123-2142-4C72-9F44-480A9F9F6D01}" destId="{004BF511-C84E-4FA7-B956-B2C991D2FF28}" srcOrd="6" destOrd="0" presId="urn:microsoft.com/office/officeart/2005/8/layout/radial6"/>
    <dgm:cxn modelId="{A513C4E3-90E8-4D52-AE87-19D41F7E3DA1}" type="presParOf" srcId="{DD009123-2142-4C72-9F44-480A9F9F6D01}" destId="{89C6F715-E2D8-4713-8D57-BF472B6E72E1}" srcOrd="7" destOrd="0" presId="urn:microsoft.com/office/officeart/2005/8/layout/radial6"/>
    <dgm:cxn modelId="{1D1D1832-D7A0-4C5A-8DAD-326181D585C6}" type="presParOf" srcId="{DD009123-2142-4C72-9F44-480A9F9F6D01}" destId="{21C95C3E-122F-47A9-A810-2FCB00D4C544}" srcOrd="8" destOrd="0" presId="urn:microsoft.com/office/officeart/2005/8/layout/radial6"/>
    <dgm:cxn modelId="{3B932D22-45D2-40F6-9657-AD65032F1CB7}" type="presParOf" srcId="{DD009123-2142-4C72-9F44-480A9F9F6D01}" destId="{F6DBDF4E-2F47-4988-B089-5651E2A4245B}" srcOrd="9" destOrd="0" presId="urn:microsoft.com/office/officeart/2005/8/layout/radial6"/>
    <dgm:cxn modelId="{47B11BE1-A512-47B0-BFEA-99AD16DA62DC}" type="presParOf" srcId="{DD009123-2142-4C72-9F44-480A9F9F6D01}" destId="{4DA159FD-8617-407D-A212-7CE8B3159AE0}" srcOrd="10" destOrd="0" presId="urn:microsoft.com/office/officeart/2005/8/layout/radial6"/>
    <dgm:cxn modelId="{63BFD140-0521-434A-BBE1-A04DD0C4A4A5}" type="presParOf" srcId="{DD009123-2142-4C72-9F44-480A9F9F6D01}" destId="{67F22F0E-F698-4DB1-BE87-92F33B3DDEBA}" srcOrd="11" destOrd="0" presId="urn:microsoft.com/office/officeart/2005/8/layout/radial6"/>
    <dgm:cxn modelId="{03F83D73-1077-4C16-AB49-1D141FACFE39}" type="presParOf" srcId="{DD009123-2142-4C72-9F44-480A9F9F6D01}" destId="{14B26F72-A0BD-4DA0-A626-A8F3D1B4106D}" srcOrd="12" destOrd="0" presId="urn:microsoft.com/office/officeart/2005/8/layout/radial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B26F72-A0BD-4DA0-A626-A8F3D1B4106D}">
      <dsp:nvSpPr>
        <dsp:cNvPr id="0" name=""/>
        <dsp:cNvSpPr/>
      </dsp:nvSpPr>
      <dsp:spPr>
        <a:xfrm>
          <a:off x="1389892" y="441238"/>
          <a:ext cx="2939024" cy="2939024"/>
        </a:xfrm>
        <a:prstGeom prst="blockArc">
          <a:avLst>
            <a:gd name="adj1" fmla="val 10800000"/>
            <a:gd name="adj2" fmla="val 16200000"/>
            <a:gd name="adj3" fmla="val 464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F6DBDF4E-2F47-4988-B089-5651E2A4245B}">
      <dsp:nvSpPr>
        <dsp:cNvPr id="0" name=""/>
        <dsp:cNvSpPr/>
      </dsp:nvSpPr>
      <dsp:spPr>
        <a:xfrm>
          <a:off x="1389892" y="441238"/>
          <a:ext cx="2939024" cy="2939024"/>
        </a:xfrm>
        <a:prstGeom prst="blockArc">
          <a:avLst>
            <a:gd name="adj1" fmla="val 5400000"/>
            <a:gd name="adj2" fmla="val 10800000"/>
            <a:gd name="adj3" fmla="val 464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004BF511-C84E-4FA7-B956-B2C991D2FF28}">
      <dsp:nvSpPr>
        <dsp:cNvPr id="0" name=""/>
        <dsp:cNvSpPr/>
      </dsp:nvSpPr>
      <dsp:spPr>
        <a:xfrm>
          <a:off x="1389892" y="441238"/>
          <a:ext cx="2939024" cy="2939024"/>
        </a:xfrm>
        <a:prstGeom prst="blockArc">
          <a:avLst>
            <a:gd name="adj1" fmla="val 0"/>
            <a:gd name="adj2" fmla="val 5400000"/>
            <a:gd name="adj3" fmla="val 464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046B843-A39A-47F5-8857-A56DFC3446AF}">
      <dsp:nvSpPr>
        <dsp:cNvPr id="0" name=""/>
        <dsp:cNvSpPr/>
      </dsp:nvSpPr>
      <dsp:spPr>
        <a:xfrm>
          <a:off x="1389892" y="441238"/>
          <a:ext cx="2939024" cy="2939024"/>
        </a:xfrm>
        <a:prstGeom prst="blockArc">
          <a:avLst>
            <a:gd name="adj1" fmla="val 16200000"/>
            <a:gd name="adj2" fmla="val 0"/>
            <a:gd name="adj3" fmla="val 464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6EF47A35-7351-483D-BC21-C31447470E28}">
      <dsp:nvSpPr>
        <dsp:cNvPr id="0" name=""/>
        <dsp:cNvSpPr/>
      </dsp:nvSpPr>
      <dsp:spPr>
        <a:xfrm>
          <a:off x="2182949" y="1234295"/>
          <a:ext cx="1352911" cy="1352911"/>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Competitor Rivalry</a:t>
          </a:r>
        </a:p>
      </dsp:txBody>
      <dsp:txXfrm>
        <a:off x="2381078" y="1432424"/>
        <a:ext cx="956653" cy="956653"/>
      </dsp:txXfrm>
    </dsp:sp>
    <dsp:sp modelId="{724A383F-97F6-48C0-ADF2-814EB170F280}">
      <dsp:nvSpPr>
        <dsp:cNvPr id="0" name=""/>
        <dsp:cNvSpPr/>
      </dsp:nvSpPr>
      <dsp:spPr>
        <a:xfrm>
          <a:off x="2385885" y="1812"/>
          <a:ext cx="947038" cy="94703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Threat of Substitution</a:t>
          </a:r>
        </a:p>
      </dsp:txBody>
      <dsp:txXfrm>
        <a:off x="2524576" y="140503"/>
        <a:ext cx="669656" cy="669656"/>
      </dsp:txXfrm>
    </dsp:sp>
    <dsp:sp modelId="{AC36CEF5-8B41-4FA2-996D-CFDE1DDB1AC2}">
      <dsp:nvSpPr>
        <dsp:cNvPr id="0" name=""/>
        <dsp:cNvSpPr/>
      </dsp:nvSpPr>
      <dsp:spPr>
        <a:xfrm>
          <a:off x="3821304" y="1437231"/>
          <a:ext cx="947038" cy="94703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Buyer Power</a:t>
          </a:r>
        </a:p>
      </dsp:txBody>
      <dsp:txXfrm>
        <a:off x="3959995" y="1575922"/>
        <a:ext cx="669656" cy="669656"/>
      </dsp:txXfrm>
    </dsp:sp>
    <dsp:sp modelId="{89C6F715-E2D8-4713-8D57-BF472B6E72E1}">
      <dsp:nvSpPr>
        <dsp:cNvPr id="0" name=""/>
        <dsp:cNvSpPr/>
      </dsp:nvSpPr>
      <dsp:spPr>
        <a:xfrm>
          <a:off x="2385885" y="2872650"/>
          <a:ext cx="947038" cy="94703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Threat of New Entrants</a:t>
          </a:r>
        </a:p>
      </dsp:txBody>
      <dsp:txXfrm>
        <a:off x="2524576" y="3011341"/>
        <a:ext cx="669656" cy="669656"/>
      </dsp:txXfrm>
    </dsp:sp>
    <dsp:sp modelId="{4DA159FD-8617-407D-A212-7CE8B3159AE0}">
      <dsp:nvSpPr>
        <dsp:cNvPr id="0" name=""/>
        <dsp:cNvSpPr/>
      </dsp:nvSpPr>
      <dsp:spPr>
        <a:xfrm>
          <a:off x="950466" y="1437231"/>
          <a:ext cx="947038" cy="94703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Supplier Power</a:t>
          </a:r>
        </a:p>
      </dsp:txBody>
      <dsp:txXfrm>
        <a:off x="1089157" y="1575922"/>
        <a:ext cx="669656" cy="669656"/>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C3E258BF3CA4D018D8EBED2BA21A49D"/>
        <w:category>
          <w:name w:val="General"/>
          <w:gallery w:val="placeholder"/>
        </w:category>
        <w:types>
          <w:type w:val="bbPlcHdr"/>
        </w:types>
        <w:behaviors>
          <w:behavior w:val="content"/>
        </w:behaviors>
        <w:guid w:val="{FF7C8235-941D-4B08-AC4B-DD9B40E9EDE7}"/>
      </w:docPartPr>
      <w:docPartBody>
        <w:p w:rsidR="00883365" w:rsidRDefault="00883365" w:rsidP="00883365">
          <w:pPr>
            <w:pStyle w:val="FC3E258BF3CA4D018D8EBED2BA21A49D"/>
          </w:pPr>
          <w:r>
            <w:rPr>
              <w:rFonts w:asciiTheme="majorHAnsi" w:eastAsiaTheme="majorEastAsia" w:hAnsiTheme="majorHAnsi" w:cstheme="majorBidi"/>
              <w:color w:val="4472C4" w:themeColor="accent1"/>
              <w:sz w:val="88"/>
              <w:szCs w:val="88"/>
            </w:rPr>
            <w:t>[Document title]</w:t>
          </w:r>
        </w:p>
      </w:docPartBody>
    </w:docPart>
    <w:docPart>
      <w:docPartPr>
        <w:name w:val="25DF2A2FD0B04B4891B85EB085B7C80B"/>
        <w:category>
          <w:name w:val="General"/>
          <w:gallery w:val="placeholder"/>
        </w:category>
        <w:types>
          <w:type w:val="bbPlcHdr"/>
        </w:types>
        <w:behaviors>
          <w:behavior w:val="content"/>
        </w:behaviors>
        <w:guid w:val="{0770267B-7DA8-467E-B385-5489523D3EE7}"/>
      </w:docPartPr>
      <w:docPartBody>
        <w:p w:rsidR="00883365" w:rsidRDefault="00883365" w:rsidP="00883365">
          <w:pPr>
            <w:pStyle w:val="25DF2A2FD0B04B4891B85EB085B7C80B"/>
          </w:pPr>
          <w:r>
            <w:rPr>
              <w:color w:val="2F5496" w:themeColor="accent1" w:themeShade="BF"/>
              <w:sz w:val="24"/>
              <w:szCs w:val="24"/>
            </w:rPr>
            <w:t>[Document subtitle]</w:t>
          </w:r>
        </w:p>
      </w:docPartBody>
    </w:docPart>
    <w:docPart>
      <w:docPartPr>
        <w:name w:val="62B93DB04396461E8A6D53D059781151"/>
        <w:category>
          <w:name w:val="General"/>
          <w:gallery w:val="placeholder"/>
        </w:category>
        <w:types>
          <w:type w:val="bbPlcHdr"/>
        </w:types>
        <w:behaviors>
          <w:behavior w:val="content"/>
        </w:behaviors>
        <w:guid w:val="{4DDF1463-AF54-4B88-920C-01A4553A7A78}"/>
      </w:docPartPr>
      <w:docPartBody>
        <w:p w:rsidR="00883365" w:rsidRDefault="00883365" w:rsidP="00883365">
          <w:pPr>
            <w:pStyle w:val="62B93DB04396461E8A6D53D059781151"/>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orbel">
    <w:panose1 w:val="020B0503020204020204"/>
    <w:charset w:val="00"/>
    <w:family w:val="swiss"/>
    <w:pitch w:val="variable"/>
    <w:sig w:usb0="A00002EF" w:usb1="4000A44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365"/>
    <w:rsid w:val="00883365"/>
    <w:rsid w:val="00D45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2549D1E98D426AA03772421601E860">
    <w:name w:val="FE2549D1E98D426AA03772421601E860"/>
    <w:rsid w:val="00883365"/>
  </w:style>
  <w:style w:type="paragraph" w:customStyle="1" w:styleId="FC3E258BF3CA4D018D8EBED2BA21A49D">
    <w:name w:val="FC3E258BF3CA4D018D8EBED2BA21A49D"/>
    <w:rsid w:val="00883365"/>
  </w:style>
  <w:style w:type="paragraph" w:customStyle="1" w:styleId="25DF2A2FD0B04B4891B85EB085B7C80B">
    <w:name w:val="25DF2A2FD0B04B4891B85EB085B7C80B"/>
    <w:rsid w:val="00883365"/>
  </w:style>
  <w:style w:type="paragraph" w:customStyle="1" w:styleId="62B93DB04396461E8A6D53D059781151">
    <w:name w:val="62B93DB04396461E8A6D53D059781151"/>
    <w:rsid w:val="00883365"/>
  </w:style>
  <w:style w:type="paragraph" w:customStyle="1" w:styleId="5540F6608AF74A11BA2434E3F07F0D9B">
    <w:name w:val="5540F6608AF74A11BA2434E3F07F0D9B"/>
    <w:rsid w:val="00883365"/>
  </w:style>
  <w:style w:type="paragraph" w:customStyle="1" w:styleId="B7A9ECDD16C143479268C37501FE09C4">
    <w:name w:val="B7A9ECDD16C143479268C37501FE09C4"/>
    <w:rsid w:val="00883365"/>
  </w:style>
  <w:style w:type="paragraph" w:customStyle="1" w:styleId="12CDCEC075AE493288E4AE8B10A24B04">
    <w:name w:val="12CDCEC075AE493288E4AE8B10A24B04"/>
    <w:rsid w:val="00883365"/>
  </w:style>
  <w:style w:type="paragraph" w:customStyle="1" w:styleId="3B07E160503F453D931139D40F7AFB4D">
    <w:name w:val="3B07E160503F453D931139D40F7AFB4D"/>
    <w:rsid w:val="00883365"/>
  </w:style>
  <w:style w:type="paragraph" w:customStyle="1" w:styleId="E2E2BBC562B44E208E54C995C633A434">
    <w:name w:val="E2E2BBC562B44E208E54C995C633A434"/>
    <w:rsid w:val="0088336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LUS17</b:Tag>
    <b:SourceType>InternetSite</b:SourceType>
    <b:Guid>{B9146BE3-F502-4C25-AE04-244984E20290}</b:Guid>
    <b:Author>
      <b:Author>
        <b:Corporate>LUSH Cosmetics</b:Corporate>
      </b:Author>
    </b:Author>
    <b:Title>Our Fresh Handmade Story: About us: LUSH USA</b:Title>
    <b:Year>2017</b:Year>
    <b:YearAccessed>2018</b:YearAccessed>
    <b:MonthAccessed>Feburary</b:MonthAccessed>
    <b:DayAccessed>13</b:DayAccessed>
    <b:URL>https://www.lushusa.com/on/demandware.store/Sites-Lush-Site/en_US/AboutUs-OurFreshHandmadeStory</b:URL>
    <b:RefOrder>3</b:RefOrder>
  </b:Source>
  <b:Source>
    <b:Tag>Har14</b:Tag>
    <b:SourceType>DocumentFromInternetSite</b:SourceType>
    <b:Guid>{5E194033-3074-4A9A-B945-804214FABDA2}</b:Guid>
    <b:Title>The Explainer: Porter's Five Forces</b:Title>
    <b:Year>2014</b:Year>
    <b:YearAccessed>2018</b:YearAccessed>
    <b:MonthAccessed>Feburary</b:MonthAccessed>
    <b:DayAccessed>10</b:DayAccessed>
    <b:URL>https://hbr.org/video/3590615226001/the-explainer-porters-five-forces</b:URL>
    <b:City>Massachusetts</b:City>
    <b:Publisher>Harvard Buisness Review</b:Publisher>
    <b:Month>June</b:Month>
    <b:Day>10</b:Day>
    <b:Author>
      <b:Author>
        <b:Corporate>Harvard Business Review</b:Corporate>
      </b:Author>
    </b:Author>
    <b:Medium>Video</b:Medium>
    <b:RefOrder>2</b:RefOrder>
  </b:Source>
  <b:Source>
    <b:Tag>Mor11</b:Tag>
    <b:SourceType>Book</b:SourceType>
    <b:Guid>{31CD28D3-060A-458E-80E4-1B5AE84F8132}</b:Guid>
    <b:Title>The Global Business Enviroment - Meeting Challenges</b:Title>
    <b:Year>2011</b:Year>
    <b:Author>
      <b:Author>
        <b:NameList>
          <b:Person>
            <b:Last>Morrision</b:Last>
            <b:First>Janet</b:First>
          </b:Person>
        </b:NameList>
      </b:Author>
    </b:Author>
    <b:City>Basingstoke</b:City>
    <b:Publisher>Palgrave Macmillan</b:Publisher>
    <b:Edition>3rd</b:Edition>
    <b:RefOrder>4</b:RefOrder>
  </b:Source>
  <b:Source>
    <b:Tag>Por80</b:Tag>
    <b:SourceType>Book</b:SourceType>
    <b:Guid>{4C8CE223-0736-40D5-85E4-C0796A007A71}</b:Guid>
    <b:Title>Competitibe Strategy: Techniques for Analysing Industries and Competitors</b:Title>
    <b:Year>1980</b:Year>
    <b:Author>
      <b:Author>
        <b:NameList>
          <b:Person>
            <b:Last>Porter</b:Last>
            <b:First>Michael</b:First>
            <b:Middle>E.</b:Middle>
          </b:Person>
        </b:NameList>
      </b:Author>
    </b:Author>
    <b:City>New York</b:City>
    <b:Publisher>The Free Press</b:Publisher>
    <b:RefOrder>1</b:RefOrder>
  </b:Source>
  <b:Source>
    <b:Tag>Por</b:Tag>
    <b:SourceType>Interview</b:SourceType>
    <b:Guid>{192391D1-0942-46EE-84CA-4CF71F7F6E07}</b:Guid>
    <b:Author>
      <b:Interviewee>
        <b:NameList>
          <b:Person>
            <b:Last>Porter</b:Last>
            <b:First>Michael</b:First>
            <b:Middle>E.</b:Middle>
          </b:Person>
        </b:NameList>
      </b:Interviewee>
    </b:Author>
    <b:Title>The Five Competitive Forces That Shape Strategy</b:Title>
    <b:Year>2008</b:Year>
    <b:Month>June</b:Month>
    <b:Day>30</b:Day>
    <b:RefOrder>5</b:RefOrder>
  </b:Source>
  <b:Source>
    <b:Tag>Por08</b:Tag>
    <b:SourceType>JournalArticle</b:SourceType>
    <b:Guid>{3F632745-1BE4-4001-819D-7AA6E21DC039}</b:Guid>
    <b:Title>The Five Competitive Forces that Shape Strategy</b:Title>
    <b:Year>2008</b:Year>
    <b:Pages>25-40</b:Pages>
    <b:Author>
      <b:Author>
        <b:NameList>
          <b:Person>
            <b:Last>Porter</b:Last>
            <b:First>Micheal</b:First>
            <b:Middle>E.</b:Middle>
          </b:Person>
        </b:NameList>
      </b:Author>
    </b:Author>
    <b:JournalName>Harvard Buisness Review</b:JournalName>
    <b:Issue>January 2008</b:Issue>
    <b:RefOrder>7</b:RefOrder>
  </b:Source>
  <b:Source>
    <b:Tag>Slo10</b:Tag>
    <b:SourceType>Book</b:SourceType>
    <b:Guid>{B4DF07D5-8B21-49F2-BF57-F0F3C63CF8B7}</b:Guid>
    <b:Author>
      <b:Author>
        <b:NameList>
          <b:Person>
            <b:Last>Sloman</b:Last>
            <b:First>John</b:First>
          </b:Person>
          <b:Person>
            <b:Last>Hinde</b:Last>
            <b:First>Kevin</b:First>
          </b:Person>
          <b:Person>
            <b:Last>Garratt</b:Last>
            <b:First>Dean</b:First>
          </b:Person>
        </b:NameList>
      </b:Author>
    </b:Author>
    <b:Title>Economics for Buisness</b:Title>
    <b:Year>2010</b:Year>
    <b:City>Harlow</b:City>
    <b:Publisher>Pearson Education Limited</b:Publisher>
    <b:Edition>5th</b:Edition>
    <b:RefOrder>6</b:RefOrder>
  </b:Source>
  <b:Source>
    <b:Tag>Mag11</b:Tag>
    <b:SourceType>Book</b:SourceType>
    <b:Guid>{52C7793E-D7AA-4BC4-8B46-C3089023588C}</b:Guid>
    <b:Author>
      <b:Author>
        <b:NameList>
          <b:Person>
            <b:Last>Magretta</b:Last>
            <b:First>J</b:First>
          </b:Person>
        </b:NameList>
      </b:Author>
    </b:Author>
    <b:Title>Understanding Michael Porter: The essesntial guide to competition and strategy</b:Title>
    <b:Year>2011</b:Year>
    <b:City>Massachusetts</b:City>
    <b:Publisher>Harvard Business Press</b:Publisher>
    <b:Edition>Audiobook</b:Edition>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8902B6-1549-4E48-A88A-66EDD63638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1206</TotalTime>
  <Pages>5</Pages>
  <Words>1051</Words>
  <Characters>5997</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Porter’s Five Force Analysis on Lush Cosmetics</vt:lpstr>
    </vt:vector>
  </TitlesOfParts>
  <Company/>
  <LinksUpToDate>false</LinksUpToDate>
  <CharactersWithSpaces>7034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Porter’s Five Force Analysis on Lush Cosmetics</dc:title>
  <dc:subject>The Global Business Environment (M4X00801)</dc:subject>
  <dc:creator>Chloe Chignell (1702365)</dc:creator>
  <cp:keywords/>
  <dc:description/>
  <cp:lastModifiedBy>Chloe Chignell</cp:lastModifiedBy>
  <cp:revision>2</cp:revision>
  <dcterms:created xsi:type="dcterms:W3CDTF">2018-02-20T12:12:00Z</dcterms:created>
  <dcterms:modified xsi:type="dcterms:W3CDTF">2018-02-23T22:48:00Z</dcterms:modified>
</cp:coreProperties>
</file>