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7AF" w:rsidRDefault="00574E8F">
      <w:pPr>
        <w:spacing w:line="480" w:lineRule="auto"/>
        <w:rPr>
          <w:b/>
          <w:sz w:val="48"/>
          <w:szCs w:val="48"/>
        </w:rPr>
      </w:pPr>
      <w:r>
        <w:rPr>
          <w:b/>
          <w:sz w:val="48"/>
          <w:szCs w:val="48"/>
        </w:rPr>
        <w:t>Effective Learning</w:t>
      </w:r>
    </w:p>
    <w:p w:rsidR="001847AF" w:rsidRDefault="00574E8F">
      <w:pPr>
        <w:spacing w:line="240" w:lineRule="auto"/>
        <w:rPr>
          <w:sz w:val="32"/>
          <w:szCs w:val="32"/>
        </w:rPr>
      </w:pPr>
      <w:r>
        <w:rPr>
          <w:sz w:val="32"/>
          <w:szCs w:val="32"/>
        </w:rPr>
        <w:t>Recommendations for an effective safeguarding learning resource at Valleys To Coast Housing Association</w:t>
      </w:r>
    </w:p>
    <w:p w:rsidR="001847AF" w:rsidRDefault="00574E8F">
      <w:pPr>
        <w:spacing w:line="480" w:lineRule="auto"/>
        <w:rPr>
          <w:sz w:val="24"/>
          <w:szCs w:val="24"/>
        </w:rPr>
      </w:pPr>
      <w:r>
        <w:rPr>
          <w:noProof/>
        </w:rPr>
        <w:drawing>
          <wp:anchor distT="114300" distB="114300" distL="114300" distR="114300" simplePos="0" relativeHeight="251658240" behindDoc="0" locked="0" layoutInCell="1" hidden="0" allowOverlap="1">
            <wp:simplePos x="0" y="0"/>
            <wp:positionH relativeFrom="column">
              <wp:posOffset>-463386</wp:posOffset>
            </wp:positionH>
            <wp:positionV relativeFrom="paragraph">
              <wp:posOffset>314325</wp:posOffset>
            </wp:positionV>
            <wp:extent cx="6656706" cy="3743771"/>
            <wp:effectExtent l="0" t="0" r="0" b="0"/>
            <wp:wrapSquare wrapText="bothSides" distT="114300" distB="114300" distL="114300" distR="1143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6656706" cy="3743771"/>
                    </a:xfrm>
                    <a:prstGeom prst="rect">
                      <a:avLst/>
                    </a:prstGeom>
                    <a:ln/>
                  </pic:spPr>
                </pic:pic>
              </a:graphicData>
            </a:graphic>
          </wp:anchor>
        </w:drawing>
      </w:r>
    </w:p>
    <w:p w:rsidR="001847AF" w:rsidRDefault="001847AF">
      <w:pPr>
        <w:spacing w:line="480" w:lineRule="auto"/>
        <w:rPr>
          <w:sz w:val="24"/>
          <w:szCs w:val="24"/>
        </w:rPr>
      </w:pPr>
    </w:p>
    <w:p w:rsidR="001847AF" w:rsidRDefault="00574E8F">
      <w:pPr>
        <w:spacing w:line="480" w:lineRule="auto"/>
        <w:jc w:val="center"/>
        <w:rPr>
          <w:sz w:val="24"/>
          <w:szCs w:val="24"/>
        </w:rPr>
      </w:pPr>
      <w:r>
        <w:rPr>
          <w:noProof/>
          <w:sz w:val="24"/>
          <w:szCs w:val="24"/>
        </w:rPr>
        <w:drawing>
          <wp:inline distT="114300" distB="114300" distL="114300" distR="114300">
            <wp:extent cx="2259211" cy="1204913"/>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259211" cy="1204913"/>
                    </a:xfrm>
                    <a:prstGeom prst="rect">
                      <a:avLst/>
                    </a:prstGeom>
                    <a:ln/>
                  </pic:spPr>
                </pic:pic>
              </a:graphicData>
            </a:graphic>
          </wp:inline>
        </w:drawing>
      </w:r>
    </w:p>
    <w:p w:rsidR="001847AF" w:rsidRDefault="001847AF">
      <w:pPr>
        <w:spacing w:line="480" w:lineRule="auto"/>
        <w:jc w:val="center"/>
        <w:rPr>
          <w:sz w:val="24"/>
          <w:szCs w:val="24"/>
        </w:rPr>
      </w:pPr>
    </w:p>
    <w:p w:rsidR="001847AF" w:rsidRDefault="001847AF">
      <w:pPr>
        <w:spacing w:line="240" w:lineRule="auto"/>
        <w:rPr>
          <w:sz w:val="24"/>
          <w:szCs w:val="24"/>
          <w:highlight w:val="yellow"/>
        </w:rPr>
      </w:pPr>
    </w:p>
    <w:p w:rsidR="001847AF" w:rsidRDefault="00574E8F">
      <w:pPr>
        <w:spacing w:line="240" w:lineRule="auto"/>
        <w:jc w:val="right"/>
        <w:rPr>
          <w:b/>
          <w:sz w:val="24"/>
          <w:szCs w:val="24"/>
        </w:rPr>
      </w:pPr>
      <w:r>
        <w:rPr>
          <w:b/>
          <w:sz w:val="24"/>
          <w:szCs w:val="24"/>
        </w:rPr>
        <w:t>Craig Wadley</w:t>
      </w:r>
    </w:p>
    <w:p w:rsidR="001847AF" w:rsidRDefault="00574E8F">
      <w:pPr>
        <w:spacing w:line="240" w:lineRule="auto"/>
        <w:jc w:val="right"/>
        <w:rPr>
          <w:b/>
          <w:color w:val="201F1E"/>
          <w:sz w:val="21"/>
          <w:szCs w:val="21"/>
          <w:highlight w:val="white"/>
        </w:rPr>
      </w:pPr>
      <w:r>
        <w:rPr>
          <w:b/>
          <w:color w:val="201F1E"/>
          <w:sz w:val="21"/>
          <w:szCs w:val="21"/>
          <w:highlight w:val="white"/>
        </w:rPr>
        <w:t>Student ID 2113457</w:t>
      </w:r>
    </w:p>
    <w:p w:rsidR="001847AF" w:rsidRDefault="00574E8F">
      <w:pPr>
        <w:spacing w:line="240" w:lineRule="auto"/>
        <w:jc w:val="right"/>
        <w:rPr>
          <w:b/>
          <w:color w:val="201F1E"/>
          <w:sz w:val="21"/>
          <w:szCs w:val="21"/>
          <w:highlight w:val="white"/>
        </w:rPr>
      </w:pPr>
      <w:r>
        <w:rPr>
          <w:b/>
          <w:color w:val="201F1E"/>
          <w:sz w:val="21"/>
          <w:szCs w:val="21"/>
          <w:highlight w:val="white"/>
        </w:rPr>
        <w:t>University of Wales Trinity Saint David</w:t>
      </w:r>
    </w:p>
    <w:p w:rsidR="001847AF" w:rsidRDefault="00574E8F">
      <w:pPr>
        <w:spacing w:line="240" w:lineRule="auto"/>
        <w:jc w:val="right"/>
        <w:rPr>
          <w:b/>
          <w:color w:val="201F1E"/>
          <w:sz w:val="21"/>
          <w:szCs w:val="21"/>
          <w:highlight w:val="yellow"/>
        </w:rPr>
      </w:pPr>
      <w:r>
        <w:rPr>
          <w:b/>
          <w:color w:val="201F1E"/>
          <w:sz w:val="21"/>
          <w:szCs w:val="21"/>
          <w:highlight w:val="white"/>
        </w:rPr>
        <w:t>12th May 2022</w:t>
      </w:r>
    </w:p>
    <w:p w:rsidR="001847AF" w:rsidRDefault="00574E8F">
      <w:pPr>
        <w:spacing w:line="240" w:lineRule="auto"/>
        <w:jc w:val="right"/>
        <w:rPr>
          <w:b/>
          <w:sz w:val="21"/>
          <w:szCs w:val="21"/>
        </w:rPr>
      </w:pPr>
      <w:r>
        <w:rPr>
          <w:b/>
          <w:color w:val="201F1E"/>
          <w:sz w:val="21"/>
          <w:szCs w:val="21"/>
        </w:rPr>
        <w:t xml:space="preserve">Word Count = </w:t>
      </w:r>
      <w:r>
        <w:rPr>
          <w:b/>
          <w:sz w:val="21"/>
          <w:szCs w:val="21"/>
        </w:rPr>
        <w:t>3812</w:t>
      </w:r>
    </w:p>
    <w:p w:rsidR="001847AF" w:rsidRDefault="001847AF">
      <w:pPr>
        <w:spacing w:line="480" w:lineRule="auto"/>
        <w:jc w:val="right"/>
        <w:rPr>
          <w:b/>
          <w:color w:val="201F1E"/>
          <w:sz w:val="21"/>
          <w:szCs w:val="21"/>
          <w:highlight w:val="white"/>
        </w:rPr>
      </w:pPr>
    </w:p>
    <w:p w:rsidR="001847AF" w:rsidRDefault="00574E8F">
      <w:pPr>
        <w:spacing w:line="480" w:lineRule="auto"/>
        <w:rPr>
          <w:b/>
          <w:color w:val="201F1E"/>
          <w:sz w:val="24"/>
          <w:szCs w:val="24"/>
        </w:rPr>
      </w:pPr>
      <w:r>
        <w:rPr>
          <w:b/>
          <w:color w:val="201F1E"/>
          <w:sz w:val="24"/>
          <w:szCs w:val="24"/>
        </w:rPr>
        <w:t>Glossary of Terms</w:t>
      </w:r>
    </w:p>
    <w:p w:rsidR="001847AF" w:rsidRDefault="001847AF">
      <w:pPr>
        <w:spacing w:line="480" w:lineRule="auto"/>
        <w:rPr>
          <w:b/>
          <w:color w:val="201F1E"/>
          <w:sz w:val="24"/>
          <w:szCs w:val="24"/>
        </w:rPr>
      </w:pPr>
    </w:p>
    <w:p w:rsidR="001847AF" w:rsidRDefault="00574E8F">
      <w:pPr>
        <w:spacing w:line="480" w:lineRule="auto"/>
        <w:rPr>
          <w:color w:val="201F1E"/>
          <w:sz w:val="24"/>
          <w:szCs w:val="24"/>
        </w:rPr>
      </w:pPr>
      <w:r>
        <w:rPr>
          <w:color w:val="201F1E"/>
          <w:sz w:val="24"/>
          <w:szCs w:val="24"/>
        </w:rPr>
        <w:t>BCBC - Bridgend County Borough Council</w:t>
      </w:r>
    </w:p>
    <w:p w:rsidR="001847AF" w:rsidRDefault="001847AF">
      <w:pPr>
        <w:spacing w:line="480" w:lineRule="auto"/>
        <w:rPr>
          <w:color w:val="201F1E"/>
          <w:sz w:val="24"/>
          <w:szCs w:val="24"/>
        </w:rPr>
      </w:pPr>
    </w:p>
    <w:p w:rsidR="001847AF" w:rsidRDefault="00574E8F">
      <w:pPr>
        <w:spacing w:line="480" w:lineRule="auto"/>
        <w:rPr>
          <w:color w:val="201F1E"/>
          <w:sz w:val="24"/>
          <w:szCs w:val="24"/>
        </w:rPr>
      </w:pPr>
      <w:r>
        <w:rPr>
          <w:color w:val="201F1E"/>
          <w:sz w:val="24"/>
          <w:szCs w:val="24"/>
        </w:rPr>
        <w:t>V2C - Valleys To Coast Housing Association (The organisation)</w:t>
      </w:r>
    </w:p>
    <w:p w:rsidR="001847AF" w:rsidRDefault="001847AF">
      <w:pPr>
        <w:spacing w:line="480" w:lineRule="auto"/>
        <w:rPr>
          <w:color w:val="201F1E"/>
          <w:sz w:val="24"/>
          <w:szCs w:val="24"/>
        </w:rPr>
      </w:pPr>
    </w:p>
    <w:p w:rsidR="001847AF" w:rsidRDefault="00574E8F">
      <w:pPr>
        <w:spacing w:line="480" w:lineRule="auto"/>
        <w:rPr>
          <w:color w:val="201F1E"/>
          <w:sz w:val="24"/>
          <w:szCs w:val="24"/>
        </w:rPr>
      </w:pPr>
      <w:r>
        <w:rPr>
          <w:color w:val="201F1E"/>
          <w:sz w:val="24"/>
          <w:szCs w:val="24"/>
        </w:rPr>
        <w:t>KPI - Key Performance Indicator</w:t>
      </w:r>
    </w:p>
    <w:p w:rsidR="001847AF" w:rsidRDefault="001847AF">
      <w:pPr>
        <w:spacing w:line="480" w:lineRule="auto"/>
        <w:rPr>
          <w:color w:val="201F1E"/>
          <w:sz w:val="24"/>
          <w:szCs w:val="24"/>
        </w:rPr>
      </w:pPr>
    </w:p>
    <w:p w:rsidR="001847AF" w:rsidRDefault="00574E8F">
      <w:pPr>
        <w:spacing w:line="480" w:lineRule="auto"/>
        <w:rPr>
          <w:color w:val="201F1E"/>
          <w:sz w:val="24"/>
          <w:szCs w:val="24"/>
        </w:rPr>
      </w:pPr>
      <w:r>
        <w:rPr>
          <w:color w:val="201F1E"/>
          <w:sz w:val="24"/>
          <w:szCs w:val="24"/>
        </w:rPr>
        <w:t>WAG - Welsh Assembly Government</w:t>
      </w: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574E8F">
      <w:pPr>
        <w:spacing w:line="480" w:lineRule="auto"/>
        <w:rPr>
          <w:b/>
          <w:color w:val="201F1E"/>
          <w:sz w:val="24"/>
          <w:szCs w:val="24"/>
        </w:rPr>
      </w:pPr>
      <w:r>
        <w:rPr>
          <w:b/>
          <w:color w:val="201F1E"/>
          <w:sz w:val="24"/>
          <w:szCs w:val="24"/>
        </w:rPr>
        <w:t>EXECUTIVE SUMMARY</w:t>
      </w:r>
    </w:p>
    <w:p w:rsidR="001847AF" w:rsidRDefault="00574E8F">
      <w:pPr>
        <w:spacing w:line="480" w:lineRule="auto"/>
        <w:rPr>
          <w:color w:val="201F1E"/>
          <w:sz w:val="24"/>
          <w:szCs w:val="24"/>
        </w:rPr>
      </w:pPr>
      <w:r>
        <w:rPr>
          <w:color w:val="201F1E"/>
          <w:sz w:val="24"/>
          <w:szCs w:val="24"/>
        </w:rPr>
        <w:t>The following report outlines the Recommendations of a number of learning solutions and resources to be implemented in response to an identified need of further understanding and implementation of the organisation’s newly revised safeguarding policy and pr</w:t>
      </w:r>
      <w:r>
        <w:rPr>
          <w:color w:val="201F1E"/>
          <w:sz w:val="24"/>
          <w:szCs w:val="24"/>
        </w:rPr>
        <w:t xml:space="preserve">ocedure. </w:t>
      </w:r>
    </w:p>
    <w:p w:rsidR="001847AF" w:rsidRDefault="001847AF">
      <w:pPr>
        <w:spacing w:line="480" w:lineRule="auto"/>
        <w:rPr>
          <w:color w:val="201F1E"/>
          <w:sz w:val="24"/>
          <w:szCs w:val="24"/>
        </w:rPr>
      </w:pPr>
    </w:p>
    <w:p w:rsidR="001847AF" w:rsidRDefault="00574E8F">
      <w:pPr>
        <w:spacing w:line="480" w:lineRule="auto"/>
        <w:rPr>
          <w:color w:val="201F1E"/>
          <w:sz w:val="24"/>
          <w:szCs w:val="24"/>
        </w:rPr>
      </w:pPr>
      <w:r>
        <w:rPr>
          <w:color w:val="201F1E"/>
          <w:sz w:val="24"/>
          <w:szCs w:val="24"/>
        </w:rPr>
        <w:t xml:space="preserve">It’s findings make recommendations that support V2C’s ambitious strategic goals for 2021-2031 as outlined in its recently revised corporate strategy and in particular help to meet our strategic purpose of ‘Providing homes in places where people </w:t>
      </w:r>
      <w:r>
        <w:rPr>
          <w:color w:val="201F1E"/>
          <w:sz w:val="24"/>
          <w:szCs w:val="24"/>
        </w:rPr>
        <w:t xml:space="preserve">feel safe and happy’ (V2C, 2021). </w:t>
      </w:r>
    </w:p>
    <w:p w:rsidR="001847AF" w:rsidRDefault="00574E8F">
      <w:pPr>
        <w:spacing w:line="480" w:lineRule="auto"/>
        <w:rPr>
          <w:color w:val="201F1E"/>
          <w:sz w:val="24"/>
          <w:szCs w:val="24"/>
          <w:highlight w:val="yellow"/>
        </w:rPr>
      </w:pPr>
      <w:r>
        <w:rPr>
          <w:color w:val="201F1E"/>
          <w:sz w:val="24"/>
          <w:szCs w:val="24"/>
        </w:rPr>
        <w:t>In response to recent tragic cases of safeguarding failure within the county of Bridgend the recent Internal review of policy and procedure around this has completed, however through research this report identifies key le</w:t>
      </w:r>
      <w:r>
        <w:rPr>
          <w:color w:val="201F1E"/>
          <w:sz w:val="24"/>
          <w:szCs w:val="24"/>
        </w:rPr>
        <w:t xml:space="preserve">arning needs required in order for all customer facing colleagues to understand and implement these day to day in their roles. </w:t>
      </w:r>
    </w:p>
    <w:p w:rsidR="001847AF" w:rsidRDefault="001847AF">
      <w:pPr>
        <w:spacing w:line="480" w:lineRule="auto"/>
        <w:rPr>
          <w:color w:val="201F1E"/>
          <w:sz w:val="24"/>
          <w:szCs w:val="24"/>
          <w:highlight w:val="yellow"/>
        </w:rPr>
      </w:pPr>
    </w:p>
    <w:p w:rsidR="001847AF" w:rsidRDefault="00574E8F">
      <w:pPr>
        <w:spacing w:line="480" w:lineRule="auto"/>
        <w:rPr>
          <w:color w:val="201F1E"/>
          <w:sz w:val="24"/>
          <w:szCs w:val="24"/>
          <w:highlight w:val="yellow"/>
        </w:rPr>
      </w:pPr>
      <w:r>
        <w:rPr>
          <w:color w:val="201F1E"/>
          <w:sz w:val="24"/>
          <w:szCs w:val="24"/>
        </w:rPr>
        <w:t>This report Identifies and proposes solutions to a learning need related to reporting safeguarding concerns and how to up-skill</w:t>
      </w:r>
      <w:r>
        <w:rPr>
          <w:color w:val="201F1E"/>
          <w:sz w:val="24"/>
          <w:szCs w:val="24"/>
        </w:rPr>
        <w:t xml:space="preserve"> colleagues to potentially recognise signs of abuse taking place when they are out in our communities.</w:t>
      </w:r>
    </w:p>
    <w:p w:rsidR="001847AF" w:rsidRDefault="001847AF">
      <w:pPr>
        <w:spacing w:line="480" w:lineRule="auto"/>
        <w:rPr>
          <w:color w:val="201F1E"/>
          <w:sz w:val="24"/>
          <w:szCs w:val="24"/>
          <w:highlight w:val="yellow"/>
        </w:rPr>
      </w:pPr>
    </w:p>
    <w:p w:rsidR="001847AF" w:rsidRDefault="00574E8F">
      <w:pPr>
        <w:spacing w:line="480" w:lineRule="auto"/>
        <w:rPr>
          <w:color w:val="201F1E"/>
          <w:sz w:val="24"/>
          <w:szCs w:val="24"/>
          <w:highlight w:val="white"/>
        </w:rPr>
      </w:pPr>
      <w:r>
        <w:rPr>
          <w:color w:val="201F1E"/>
          <w:sz w:val="24"/>
          <w:szCs w:val="24"/>
          <w:highlight w:val="white"/>
        </w:rPr>
        <w:t>Recommendations are made for design and delivery of a blended programme of learning consisting of an e-learning package and classroom workshop that cove</w:t>
      </w:r>
      <w:r>
        <w:rPr>
          <w:color w:val="201F1E"/>
          <w:sz w:val="24"/>
          <w:szCs w:val="24"/>
          <w:highlight w:val="white"/>
        </w:rPr>
        <w:t>rs the different types and signs of abuse and also reiterating the message from our policy and procedure around escalating any concerns.</w:t>
      </w:r>
    </w:p>
    <w:p w:rsidR="001847AF" w:rsidRDefault="001847AF">
      <w:pPr>
        <w:spacing w:line="480" w:lineRule="auto"/>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Also contained as a recommendation Of a Planned Programme of learning to take place over the next 12 months covering i</w:t>
      </w:r>
      <w:r>
        <w:rPr>
          <w:color w:val="201F1E"/>
          <w:sz w:val="24"/>
          <w:szCs w:val="24"/>
          <w:highlight w:val="white"/>
        </w:rPr>
        <w:t>n depth various safeguarding related issues with our customer facing colleagues who work in an advisory capacity such as housing officers.</w:t>
      </w:r>
    </w:p>
    <w:p w:rsidR="001847AF" w:rsidRDefault="001847AF">
      <w:pPr>
        <w:spacing w:line="480" w:lineRule="auto"/>
        <w:jc w:val="both"/>
        <w:rPr>
          <w:color w:val="201F1E"/>
          <w:sz w:val="24"/>
          <w:szCs w:val="24"/>
          <w:highlight w:val="white"/>
        </w:rPr>
      </w:pPr>
    </w:p>
    <w:p w:rsidR="001847AF" w:rsidRDefault="001847AF">
      <w:pPr>
        <w:spacing w:line="480" w:lineRule="auto"/>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 xml:space="preserve">The benefits to be gained include further encouragement of best practice in identifying and reporting safeguarding </w:t>
      </w:r>
      <w:r>
        <w:rPr>
          <w:color w:val="201F1E"/>
          <w:sz w:val="24"/>
          <w:szCs w:val="24"/>
          <w:highlight w:val="white"/>
        </w:rPr>
        <w:t>concerns, a workforce that is knowledgeable around safeguarding issues and for safeguarding to be high on the agenda and in the minds of colleagues who are actively supporting vulnerable customers as part of their roles.</w:t>
      </w:r>
    </w:p>
    <w:p w:rsidR="001847AF" w:rsidRDefault="00574E8F">
      <w:pPr>
        <w:spacing w:line="480" w:lineRule="auto"/>
        <w:rPr>
          <w:b/>
          <w:color w:val="201F1E"/>
          <w:sz w:val="24"/>
          <w:szCs w:val="24"/>
          <w:highlight w:val="yellow"/>
        </w:rPr>
      </w:pPr>
      <w:r>
        <w:rPr>
          <w:color w:val="201F1E"/>
          <w:sz w:val="24"/>
          <w:szCs w:val="24"/>
          <w:highlight w:val="white"/>
        </w:rPr>
        <w:t>If approved and successful the abov</w:t>
      </w:r>
      <w:r>
        <w:rPr>
          <w:color w:val="201F1E"/>
          <w:sz w:val="24"/>
          <w:szCs w:val="24"/>
          <w:highlight w:val="white"/>
        </w:rPr>
        <w:t xml:space="preserve">e recommendations will help to ensure adequate reporting of safeguarding concerns, Increased knowledge and expertise in the business around issues related to safeguarding vulnerable customers and seek to ensure our recently revised policy and procedure is </w:t>
      </w:r>
      <w:r>
        <w:rPr>
          <w:color w:val="201F1E"/>
          <w:sz w:val="24"/>
          <w:szCs w:val="24"/>
          <w:highlight w:val="white"/>
        </w:rPr>
        <w:t>implemented and followed as intended by all.</w:t>
      </w: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574E8F">
      <w:pPr>
        <w:spacing w:line="480" w:lineRule="auto"/>
        <w:rPr>
          <w:b/>
          <w:color w:val="201F1E"/>
          <w:sz w:val="24"/>
          <w:szCs w:val="24"/>
          <w:highlight w:val="yellow"/>
        </w:rPr>
      </w:pPr>
      <w:r>
        <w:rPr>
          <w:b/>
          <w:color w:val="201F1E"/>
          <w:sz w:val="24"/>
          <w:szCs w:val="24"/>
        </w:rPr>
        <w:t>TABLE OF CONTENTS</w:t>
      </w:r>
    </w:p>
    <w:p w:rsidR="001847AF" w:rsidRDefault="001847AF">
      <w:pPr>
        <w:spacing w:line="480" w:lineRule="auto"/>
        <w:rPr>
          <w:b/>
          <w:color w:val="201F1E"/>
          <w:sz w:val="24"/>
          <w:szCs w:val="24"/>
          <w:highlight w:val="yellow"/>
        </w:rPr>
      </w:pPr>
    </w:p>
    <w:p w:rsidR="001847AF" w:rsidRDefault="00574E8F">
      <w:pPr>
        <w:spacing w:line="480" w:lineRule="auto"/>
        <w:rPr>
          <w:b/>
          <w:color w:val="201F1E"/>
          <w:sz w:val="24"/>
          <w:szCs w:val="24"/>
        </w:rPr>
      </w:pPr>
      <w:r>
        <w:rPr>
          <w:b/>
          <w:color w:val="201F1E"/>
          <w:sz w:val="24"/>
          <w:szCs w:val="24"/>
        </w:rPr>
        <w:t>1.Introduction 6</w:t>
      </w:r>
    </w:p>
    <w:p w:rsidR="001847AF" w:rsidRDefault="00574E8F">
      <w:pPr>
        <w:spacing w:line="480" w:lineRule="auto"/>
        <w:rPr>
          <w:b/>
          <w:color w:val="201F1E"/>
          <w:sz w:val="24"/>
          <w:szCs w:val="24"/>
        </w:rPr>
      </w:pPr>
      <w:r>
        <w:rPr>
          <w:b/>
          <w:color w:val="201F1E"/>
          <w:sz w:val="24"/>
          <w:szCs w:val="24"/>
        </w:rPr>
        <w:t>2.1 Identifying the learning need 9</w:t>
      </w:r>
    </w:p>
    <w:p w:rsidR="001847AF" w:rsidRDefault="00574E8F">
      <w:pPr>
        <w:spacing w:line="480" w:lineRule="auto"/>
        <w:rPr>
          <w:b/>
          <w:color w:val="201F1E"/>
          <w:sz w:val="24"/>
          <w:szCs w:val="24"/>
        </w:rPr>
      </w:pPr>
      <w:r>
        <w:rPr>
          <w:b/>
          <w:color w:val="201F1E"/>
          <w:sz w:val="24"/>
          <w:szCs w:val="24"/>
        </w:rPr>
        <w:t>2.2 Meeting the need 11</w:t>
      </w:r>
    </w:p>
    <w:p w:rsidR="001847AF" w:rsidRDefault="00574E8F">
      <w:pPr>
        <w:spacing w:line="480" w:lineRule="auto"/>
        <w:rPr>
          <w:b/>
          <w:color w:val="201F1E"/>
          <w:sz w:val="24"/>
          <w:szCs w:val="24"/>
        </w:rPr>
      </w:pPr>
      <w:r>
        <w:rPr>
          <w:b/>
          <w:color w:val="201F1E"/>
          <w:sz w:val="24"/>
          <w:szCs w:val="24"/>
        </w:rPr>
        <w:t>2.3 Implementation of resource 19</w:t>
      </w:r>
    </w:p>
    <w:p w:rsidR="001847AF" w:rsidRDefault="00574E8F">
      <w:pPr>
        <w:spacing w:line="480" w:lineRule="auto"/>
        <w:rPr>
          <w:b/>
          <w:color w:val="201F1E"/>
          <w:sz w:val="24"/>
          <w:szCs w:val="24"/>
        </w:rPr>
      </w:pPr>
      <w:r>
        <w:rPr>
          <w:b/>
          <w:color w:val="201F1E"/>
          <w:sz w:val="24"/>
          <w:szCs w:val="24"/>
        </w:rPr>
        <w:t>2.4 Evaluat</w:t>
      </w:r>
      <w:r w:rsidR="00715E47">
        <w:rPr>
          <w:b/>
          <w:color w:val="201F1E"/>
          <w:sz w:val="24"/>
          <w:szCs w:val="24"/>
        </w:rPr>
        <w:t>ion of resource effectiveness 23</w:t>
      </w:r>
    </w:p>
    <w:p w:rsidR="001847AF" w:rsidRDefault="00715E47">
      <w:pPr>
        <w:spacing w:line="480" w:lineRule="auto"/>
        <w:rPr>
          <w:b/>
          <w:color w:val="201F1E"/>
          <w:sz w:val="24"/>
          <w:szCs w:val="24"/>
        </w:rPr>
      </w:pPr>
      <w:r>
        <w:rPr>
          <w:b/>
          <w:color w:val="201F1E"/>
          <w:sz w:val="24"/>
          <w:szCs w:val="24"/>
        </w:rPr>
        <w:t>3. Conclusion  25</w:t>
      </w:r>
    </w:p>
    <w:p w:rsidR="001847AF" w:rsidRDefault="00715E47">
      <w:pPr>
        <w:spacing w:line="480" w:lineRule="auto"/>
        <w:rPr>
          <w:b/>
          <w:color w:val="201F1E"/>
          <w:sz w:val="24"/>
          <w:szCs w:val="24"/>
        </w:rPr>
      </w:pPr>
      <w:r>
        <w:rPr>
          <w:b/>
          <w:color w:val="201F1E"/>
          <w:sz w:val="24"/>
          <w:szCs w:val="24"/>
        </w:rPr>
        <w:t>4. Recommendations  26</w:t>
      </w:r>
      <w:bookmarkStart w:id="0" w:name="_GoBack"/>
      <w:bookmarkEnd w:id="0"/>
    </w:p>
    <w:p w:rsidR="001847AF" w:rsidRDefault="00574E8F">
      <w:pPr>
        <w:spacing w:line="480" w:lineRule="auto"/>
        <w:rPr>
          <w:b/>
          <w:color w:val="201F1E"/>
          <w:sz w:val="24"/>
          <w:szCs w:val="24"/>
        </w:rPr>
      </w:pPr>
      <w:r>
        <w:rPr>
          <w:b/>
          <w:color w:val="222222"/>
          <w:sz w:val="24"/>
          <w:szCs w:val="24"/>
        </w:rPr>
        <w:t xml:space="preserve">5. References </w:t>
      </w:r>
      <w:r w:rsidR="00715E47">
        <w:rPr>
          <w:b/>
          <w:color w:val="201F1E"/>
          <w:sz w:val="24"/>
          <w:szCs w:val="24"/>
        </w:rPr>
        <w:t>29</w:t>
      </w:r>
    </w:p>
    <w:p w:rsidR="001847AF" w:rsidRDefault="00715E47">
      <w:pPr>
        <w:spacing w:line="480" w:lineRule="auto"/>
        <w:rPr>
          <w:b/>
          <w:color w:val="201F1E"/>
          <w:sz w:val="24"/>
          <w:szCs w:val="24"/>
        </w:rPr>
      </w:pPr>
      <w:r>
        <w:rPr>
          <w:b/>
          <w:color w:val="201F1E"/>
          <w:sz w:val="24"/>
          <w:szCs w:val="24"/>
        </w:rPr>
        <w:t>6. Bibliography 32</w:t>
      </w:r>
    </w:p>
    <w:p w:rsidR="001847AF" w:rsidRDefault="00574E8F">
      <w:pPr>
        <w:spacing w:line="480" w:lineRule="auto"/>
        <w:rPr>
          <w:b/>
          <w:color w:val="201F1E"/>
          <w:sz w:val="24"/>
          <w:szCs w:val="24"/>
        </w:rPr>
      </w:pPr>
      <w:r>
        <w:rPr>
          <w:b/>
          <w:color w:val="201F1E"/>
          <w:sz w:val="24"/>
          <w:szCs w:val="24"/>
        </w:rPr>
        <w:t>7. Appendix 1 - SW</w:t>
      </w:r>
      <w:r w:rsidR="00715E47">
        <w:rPr>
          <w:b/>
          <w:color w:val="201F1E"/>
          <w:sz w:val="24"/>
          <w:szCs w:val="24"/>
        </w:rPr>
        <w:t>OT Analysis, Valleys to Coast 33</w:t>
      </w:r>
    </w:p>
    <w:p w:rsidR="001847AF" w:rsidRDefault="00574E8F">
      <w:pPr>
        <w:spacing w:line="480" w:lineRule="auto"/>
        <w:rPr>
          <w:b/>
          <w:color w:val="201F1E"/>
          <w:sz w:val="24"/>
          <w:szCs w:val="24"/>
        </w:rPr>
      </w:pPr>
      <w:r>
        <w:rPr>
          <w:b/>
          <w:color w:val="201F1E"/>
          <w:sz w:val="24"/>
          <w:szCs w:val="24"/>
        </w:rPr>
        <w:t>8. Appendix 2 - PEST</w:t>
      </w:r>
      <w:r w:rsidR="00715E47">
        <w:rPr>
          <w:b/>
          <w:color w:val="201F1E"/>
          <w:sz w:val="24"/>
          <w:szCs w:val="24"/>
        </w:rPr>
        <w:t>LE Analysis, Valleys to Coast 35</w:t>
      </w:r>
    </w:p>
    <w:p w:rsidR="001847AF" w:rsidRDefault="00574E8F">
      <w:pPr>
        <w:spacing w:line="480" w:lineRule="auto"/>
        <w:rPr>
          <w:b/>
          <w:color w:val="201F1E"/>
          <w:sz w:val="24"/>
          <w:szCs w:val="24"/>
        </w:rPr>
      </w:pPr>
      <w:r>
        <w:rPr>
          <w:b/>
          <w:color w:val="201F1E"/>
          <w:sz w:val="24"/>
          <w:szCs w:val="24"/>
        </w:rPr>
        <w:t>9. Appendix 3 - Safeguard</w:t>
      </w:r>
      <w:r w:rsidR="00715E47">
        <w:rPr>
          <w:b/>
          <w:color w:val="201F1E"/>
          <w:sz w:val="24"/>
          <w:szCs w:val="24"/>
        </w:rPr>
        <w:t>ing Training Priorities 22/23 37</w:t>
      </w:r>
    </w:p>
    <w:p w:rsidR="001847AF" w:rsidRDefault="00574E8F">
      <w:pPr>
        <w:spacing w:line="480" w:lineRule="auto"/>
        <w:rPr>
          <w:b/>
          <w:color w:val="201F1E"/>
          <w:sz w:val="24"/>
          <w:szCs w:val="24"/>
        </w:rPr>
      </w:pPr>
      <w:r>
        <w:rPr>
          <w:b/>
          <w:color w:val="201F1E"/>
          <w:sz w:val="24"/>
          <w:szCs w:val="24"/>
        </w:rPr>
        <w:t>10. Appendix 4</w:t>
      </w:r>
      <w:r w:rsidR="00715E47">
        <w:rPr>
          <w:b/>
          <w:color w:val="201F1E"/>
          <w:sz w:val="24"/>
          <w:szCs w:val="24"/>
        </w:rPr>
        <w:t xml:space="preserve"> - Safeguarding Policy (2021) 41</w:t>
      </w:r>
    </w:p>
    <w:p w:rsidR="001847AF" w:rsidRDefault="00574E8F">
      <w:pPr>
        <w:spacing w:line="480" w:lineRule="auto"/>
        <w:rPr>
          <w:b/>
          <w:color w:val="201F1E"/>
          <w:sz w:val="24"/>
          <w:szCs w:val="24"/>
        </w:rPr>
      </w:pPr>
      <w:r>
        <w:rPr>
          <w:b/>
          <w:color w:val="201F1E"/>
          <w:sz w:val="24"/>
          <w:szCs w:val="24"/>
        </w:rPr>
        <w:t xml:space="preserve">11. Appendix 5 - </w:t>
      </w:r>
      <w:r w:rsidR="00715E47">
        <w:rPr>
          <w:b/>
          <w:color w:val="201F1E"/>
          <w:sz w:val="24"/>
          <w:szCs w:val="24"/>
        </w:rPr>
        <w:t>Safeguarding Procedure (2021) 54</w:t>
      </w: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1847AF">
      <w:pPr>
        <w:spacing w:line="480" w:lineRule="auto"/>
        <w:rPr>
          <w:color w:val="201F1E"/>
          <w:sz w:val="24"/>
          <w:szCs w:val="24"/>
        </w:rPr>
      </w:pPr>
    </w:p>
    <w:p w:rsidR="001847AF" w:rsidRDefault="00574E8F">
      <w:pPr>
        <w:spacing w:line="480" w:lineRule="auto"/>
        <w:rPr>
          <w:b/>
          <w:color w:val="201F1E"/>
          <w:sz w:val="24"/>
          <w:szCs w:val="24"/>
        </w:rPr>
      </w:pPr>
      <w:r>
        <w:rPr>
          <w:b/>
          <w:color w:val="201F1E"/>
          <w:sz w:val="24"/>
          <w:szCs w:val="24"/>
        </w:rPr>
        <w:t>1. Introduction</w:t>
      </w:r>
    </w:p>
    <w:p w:rsidR="001847AF" w:rsidRDefault="00574E8F">
      <w:pPr>
        <w:spacing w:line="480" w:lineRule="auto"/>
        <w:jc w:val="both"/>
        <w:rPr>
          <w:sz w:val="24"/>
          <w:szCs w:val="24"/>
        </w:rPr>
      </w:pPr>
      <w:r>
        <w:rPr>
          <w:sz w:val="24"/>
          <w:szCs w:val="24"/>
        </w:rPr>
        <w:t>Valleys to Coast is a Housing association formed in 2003 after the acquisition of 3000 homes from the local authority of Bridgend. It currently has 240 employees and provides services to 5500 customers. It operates from 2 main sites, its main office and it</w:t>
      </w:r>
      <w:r>
        <w:rPr>
          <w:sz w:val="24"/>
          <w:szCs w:val="24"/>
        </w:rPr>
        <w:t xml:space="preserve">s trade depot. </w:t>
      </w:r>
    </w:p>
    <w:p w:rsidR="001847AF" w:rsidRDefault="001847AF">
      <w:pPr>
        <w:spacing w:line="480" w:lineRule="auto"/>
        <w:jc w:val="both"/>
        <w:rPr>
          <w:sz w:val="24"/>
          <w:szCs w:val="24"/>
        </w:rPr>
      </w:pPr>
    </w:p>
    <w:p w:rsidR="001847AF" w:rsidRDefault="00574E8F">
      <w:pPr>
        <w:spacing w:line="480" w:lineRule="auto"/>
        <w:jc w:val="both"/>
        <w:rPr>
          <w:sz w:val="24"/>
          <w:szCs w:val="24"/>
        </w:rPr>
      </w:pPr>
      <w:r>
        <w:rPr>
          <w:sz w:val="24"/>
          <w:szCs w:val="24"/>
        </w:rPr>
        <w:t>In the summer of 2021 two high profile tragedies involving the deaths of two young children sadly occurred in the county of Bridgend. During the subsequent investigations and media coverage questions were raised on the potential opportunit</w:t>
      </w:r>
      <w:r>
        <w:rPr>
          <w:sz w:val="24"/>
          <w:szCs w:val="24"/>
        </w:rPr>
        <w:t xml:space="preserve">ies in both of these cases where professionals coming into contact with these families could have potentially missed or failed to report signs of potential abuse or any safeguarding concerns in general. </w:t>
      </w:r>
    </w:p>
    <w:p w:rsidR="001847AF" w:rsidRDefault="001847AF">
      <w:pPr>
        <w:spacing w:line="480" w:lineRule="auto"/>
        <w:jc w:val="both"/>
        <w:rPr>
          <w:sz w:val="24"/>
          <w:szCs w:val="24"/>
        </w:rPr>
      </w:pPr>
    </w:p>
    <w:p w:rsidR="001847AF" w:rsidRDefault="00574E8F">
      <w:pPr>
        <w:spacing w:line="480" w:lineRule="auto"/>
        <w:jc w:val="both"/>
        <w:rPr>
          <w:sz w:val="24"/>
          <w:szCs w:val="24"/>
        </w:rPr>
      </w:pPr>
      <w:r>
        <w:rPr>
          <w:sz w:val="24"/>
          <w:szCs w:val="24"/>
        </w:rPr>
        <w:t>This prompted a refresh and review of policy and pr</w:t>
      </w:r>
      <w:r>
        <w:rPr>
          <w:sz w:val="24"/>
          <w:szCs w:val="24"/>
        </w:rPr>
        <w:t>ocedure by several authorities in Bridgend including at Valleys to Coast housing association. As such the organisation looksA to review its processes and thinking related to safeguarding to see that it is fit for purpose and serving the community as much a</w:t>
      </w:r>
      <w:r>
        <w:rPr>
          <w:sz w:val="24"/>
          <w:szCs w:val="24"/>
        </w:rPr>
        <w:t>s possible.</w:t>
      </w:r>
    </w:p>
    <w:p w:rsidR="001847AF" w:rsidRDefault="001847AF">
      <w:pPr>
        <w:spacing w:line="480" w:lineRule="auto"/>
        <w:jc w:val="both"/>
        <w:rPr>
          <w:sz w:val="24"/>
          <w:szCs w:val="24"/>
        </w:rPr>
      </w:pPr>
    </w:p>
    <w:p w:rsidR="001847AF" w:rsidRDefault="001847AF">
      <w:pPr>
        <w:spacing w:line="480" w:lineRule="auto"/>
        <w:jc w:val="both"/>
        <w:rPr>
          <w:sz w:val="24"/>
          <w:szCs w:val="24"/>
        </w:rPr>
      </w:pPr>
    </w:p>
    <w:p w:rsidR="001847AF" w:rsidRDefault="00574E8F">
      <w:pPr>
        <w:spacing w:line="480" w:lineRule="auto"/>
        <w:jc w:val="both"/>
        <w:rPr>
          <w:sz w:val="24"/>
          <w:szCs w:val="24"/>
        </w:rPr>
      </w:pPr>
      <w:r>
        <w:rPr>
          <w:sz w:val="24"/>
          <w:szCs w:val="24"/>
        </w:rPr>
        <w:t xml:space="preserve">In line with this a new strategic objective was recently set out by the board and the organisation's senior leaders of putting ‘Customers at the heart’ of everything that we do with the aim of reaching desired scores within 2 years. In light </w:t>
      </w:r>
      <w:r>
        <w:rPr>
          <w:sz w:val="24"/>
          <w:szCs w:val="24"/>
        </w:rPr>
        <w:t xml:space="preserve">of these recent Incidents the priorities related to this objective have been reviewed to include a </w:t>
      </w:r>
      <w:r>
        <w:rPr>
          <w:sz w:val="24"/>
          <w:szCs w:val="24"/>
        </w:rPr>
        <w:lastRenderedPageBreak/>
        <w:t>revision of our safeguarding policy, safeguarding procedure and to review the effectiveness of how practically within the organisation (V2C,2021)</w:t>
      </w:r>
    </w:p>
    <w:p w:rsidR="001847AF" w:rsidRDefault="001847AF">
      <w:pPr>
        <w:spacing w:line="480" w:lineRule="auto"/>
        <w:jc w:val="both"/>
        <w:rPr>
          <w:sz w:val="24"/>
          <w:szCs w:val="24"/>
        </w:rPr>
      </w:pPr>
    </w:p>
    <w:p w:rsidR="001847AF" w:rsidRDefault="001847AF">
      <w:pPr>
        <w:spacing w:line="480" w:lineRule="auto"/>
        <w:jc w:val="both"/>
        <w:rPr>
          <w:sz w:val="24"/>
          <w:szCs w:val="24"/>
        </w:rPr>
      </w:pPr>
    </w:p>
    <w:p w:rsidR="001847AF" w:rsidRDefault="00574E8F">
      <w:pPr>
        <w:spacing w:line="480" w:lineRule="auto"/>
        <w:rPr>
          <w:sz w:val="24"/>
          <w:szCs w:val="24"/>
        </w:rPr>
      </w:pPr>
      <w:r>
        <w:rPr>
          <w:sz w:val="24"/>
          <w:szCs w:val="24"/>
        </w:rPr>
        <w:t>This repo</w:t>
      </w:r>
      <w:r>
        <w:rPr>
          <w:sz w:val="24"/>
          <w:szCs w:val="24"/>
        </w:rPr>
        <w:t>rt aims to provide pragmatic learning solutions to meet with the desired needs of the updated corporate objective in relation to safeguarding issues. This report is intended to inform decision-making by the leadership team on where to approve the use of in</w:t>
      </w:r>
      <w:r>
        <w:rPr>
          <w:sz w:val="24"/>
          <w:szCs w:val="24"/>
        </w:rPr>
        <w:t>ternal resources such as members of the learning and development team and their budgets.</w:t>
      </w:r>
    </w:p>
    <w:p w:rsidR="001847AF" w:rsidRDefault="00574E8F">
      <w:pPr>
        <w:spacing w:line="480" w:lineRule="auto"/>
        <w:rPr>
          <w:sz w:val="24"/>
          <w:szCs w:val="24"/>
        </w:rPr>
      </w:pPr>
      <w:r>
        <w:rPr>
          <w:sz w:val="24"/>
          <w:szCs w:val="24"/>
        </w:rPr>
        <w:t>The recommendations I hope to provide in this report will not only meet the learning needs of the revised policy and procedures for safeguarding but also do so in a ti</w:t>
      </w:r>
      <w:r>
        <w:rPr>
          <w:sz w:val="24"/>
          <w:szCs w:val="24"/>
        </w:rPr>
        <w:t>me effective and cost-effective manner. A key emphasis in these recommendations will be to provide colleagues with information at the ‘point of need’( Shackleton-Jones, 2019 ) - rather than having them learn and memorise information for far future applicat</w:t>
      </w:r>
      <w:r>
        <w:rPr>
          <w:sz w:val="24"/>
          <w:szCs w:val="24"/>
        </w:rPr>
        <w:t>ion - with the view that this will be a more effective use of limited company resources.</w:t>
      </w:r>
    </w:p>
    <w:p w:rsidR="001847AF" w:rsidRDefault="001847AF">
      <w:pPr>
        <w:spacing w:line="480" w:lineRule="auto"/>
        <w:jc w:val="both"/>
        <w:rPr>
          <w:sz w:val="24"/>
          <w:szCs w:val="24"/>
        </w:rPr>
      </w:pPr>
    </w:p>
    <w:p w:rsidR="001847AF" w:rsidRDefault="001847AF">
      <w:pPr>
        <w:pBdr>
          <w:top w:val="nil"/>
          <w:left w:val="nil"/>
          <w:bottom w:val="nil"/>
          <w:right w:val="nil"/>
          <w:between w:val="nil"/>
        </w:pBdr>
        <w:spacing w:line="480" w:lineRule="auto"/>
        <w:jc w:val="both"/>
        <w:rPr>
          <w:sz w:val="24"/>
          <w:szCs w:val="24"/>
        </w:rPr>
      </w:pPr>
    </w:p>
    <w:p w:rsidR="001847AF" w:rsidRDefault="00574E8F">
      <w:pPr>
        <w:pBdr>
          <w:top w:val="nil"/>
          <w:left w:val="nil"/>
          <w:bottom w:val="nil"/>
          <w:right w:val="nil"/>
          <w:between w:val="nil"/>
        </w:pBdr>
        <w:spacing w:line="480" w:lineRule="auto"/>
        <w:jc w:val="both"/>
        <w:rPr>
          <w:sz w:val="24"/>
          <w:szCs w:val="24"/>
        </w:rPr>
      </w:pPr>
      <w:r>
        <w:rPr>
          <w:sz w:val="24"/>
          <w:szCs w:val="24"/>
        </w:rPr>
        <w:t>In line with the overall aim of the organisation to review and re-train staff on the importance of and the use of procedures around safeguarding concerns - this repo</w:t>
      </w:r>
      <w:r>
        <w:rPr>
          <w:sz w:val="24"/>
          <w:szCs w:val="24"/>
        </w:rPr>
        <w:t>rt also aims to highlight specific learning needs related to safeguarding identified through discussion and research within the business.</w:t>
      </w:r>
    </w:p>
    <w:p w:rsidR="001847AF" w:rsidRDefault="001847AF">
      <w:pPr>
        <w:pBdr>
          <w:top w:val="nil"/>
          <w:left w:val="nil"/>
          <w:bottom w:val="nil"/>
          <w:right w:val="nil"/>
          <w:between w:val="nil"/>
        </w:pBdr>
        <w:spacing w:line="480" w:lineRule="auto"/>
        <w:jc w:val="both"/>
        <w:rPr>
          <w:sz w:val="24"/>
          <w:szCs w:val="24"/>
        </w:rPr>
      </w:pPr>
    </w:p>
    <w:p w:rsidR="001847AF" w:rsidRDefault="00574E8F">
      <w:pPr>
        <w:pBdr>
          <w:top w:val="nil"/>
          <w:left w:val="nil"/>
          <w:bottom w:val="nil"/>
          <w:right w:val="nil"/>
          <w:between w:val="nil"/>
        </w:pBdr>
        <w:spacing w:line="480" w:lineRule="auto"/>
        <w:jc w:val="both"/>
        <w:rPr>
          <w:sz w:val="24"/>
          <w:szCs w:val="24"/>
        </w:rPr>
      </w:pPr>
      <w:r>
        <w:rPr>
          <w:sz w:val="24"/>
          <w:szCs w:val="24"/>
        </w:rPr>
        <w:t xml:space="preserve">In identifying the relevant requirements and providing learning solutions and resources accordingly the proposals outlined in this report aim to ensure the </w:t>
      </w:r>
      <w:r>
        <w:rPr>
          <w:sz w:val="24"/>
          <w:szCs w:val="24"/>
        </w:rPr>
        <w:lastRenderedPageBreak/>
        <w:t xml:space="preserve">understanding, cooperation and support of all colleagues with customer contact across the business. </w:t>
      </w:r>
      <w:r>
        <w:rPr>
          <w:sz w:val="24"/>
          <w:szCs w:val="24"/>
        </w:rPr>
        <w:t>A heightening of awareness of such issues may in turn potentially prevent tragic cases such as those described above occurring in the local area.</w:t>
      </w:r>
    </w:p>
    <w:p w:rsidR="001847AF" w:rsidRDefault="001847AF">
      <w:pPr>
        <w:pBdr>
          <w:top w:val="nil"/>
          <w:left w:val="nil"/>
          <w:bottom w:val="nil"/>
          <w:right w:val="nil"/>
          <w:between w:val="nil"/>
        </w:pBdr>
        <w:spacing w:line="480" w:lineRule="auto"/>
        <w:jc w:val="both"/>
        <w:rPr>
          <w:sz w:val="24"/>
          <w:szCs w:val="24"/>
        </w:rPr>
      </w:pPr>
    </w:p>
    <w:p w:rsidR="001847AF" w:rsidRDefault="00574E8F">
      <w:pPr>
        <w:pBdr>
          <w:top w:val="nil"/>
          <w:left w:val="nil"/>
          <w:bottom w:val="nil"/>
          <w:right w:val="nil"/>
          <w:between w:val="nil"/>
        </w:pBdr>
        <w:spacing w:line="480" w:lineRule="auto"/>
        <w:jc w:val="both"/>
        <w:rPr>
          <w:sz w:val="24"/>
          <w:szCs w:val="24"/>
        </w:rPr>
      </w:pPr>
      <w:r>
        <w:rPr>
          <w:sz w:val="24"/>
          <w:szCs w:val="24"/>
        </w:rPr>
        <w:t xml:space="preserve">Limitations of this report include the time needed to hold discussions With stakeholders of the safeguarding </w:t>
      </w:r>
      <w:r>
        <w:rPr>
          <w:sz w:val="24"/>
          <w:szCs w:val="24"/>
        </w:rPr>
        <w:t xml:space="preserve">policy and procedure to understand the learning needs, a relatively time sensitive deadline of 12 months to ensure solutions are embedded and lack of or little data on how successfully the new procedure ( and its previous iterations) have been followed. </w:t>
      </w:r>
    </w:p>
    <w:p w:rsidR="001847AF" w:rsidRDefault="001847AF">
      <w:pPr>
        <w:pBdr>
          <w:top w:val="nil"/>
          <w:left w:val="nil"/>
          <w:bottom w:val="nil"/>
          <w:right w:val="nil"/>
          <w:between w:val="nil"/>
        </w:pBdr>
        <w:spacing w:line="480" w:lineRule="auto"/>
        <w:jc w:val="both"/>
        <w:rPr>
          <w:sz w:val="24"/>
          <w:szCs w:val="24"/>
        </w:rPr>
      </w:pPr>
    </w:p>
    <w:p w:rsidR="001847AF" w:rsidRDefault="00574E8F">
      <w:pPr>
        <w:pBdr>
          <w:top w:val="nil"/>
          <w:left w:val="nil"/>
          <w:bottom w:val="nil"/>
          <w:right w:val="nil"/>
          <w:between w:val="nil"/>
        </w:pBdr>
        <w:spacing w:line="480" w:lineRule="auto"/>
        <w:jc w:val="both"/>
        <w:rPr>
          <w:sz w:val="24"/>
          <w:szCs w:val="24"/>
        </w:rPr>
      </w:pPr>
      <w:r>
        <w:rPr>
          <w:sz w:val="24"/>
          <w:szCs w:val="24"/>
        </w:rPr>
        <w:t>In line with the above aims, this report sets out with the following objectives:</w:t>
      </w:r>
    </w:p>
    <w:p w:rsidR="001847AF" w:rsidRDefault="001847AF">
      <w:pPr>
        <w:pBdr>
          <w:top w:val="nil"/>
          <w:left w:val="nil"/>
          <w:bottom w:val="nil"/>
          <w:right w:val="nil"/>
          <w:between w:val="nil"/>
        </w:pBdr>
        <w:spacing w:line="480" w:lineRule="auto"/>
        <w:jc w:val="both"/>
        <w:rPr>
          <w:sz w:val="24"/>
          <w:szCs w:val="24"/>
        </w:rPr>
      </w:pPr>
    </w:p>
    <w:p w:rsidR="001847AF" w:rsidRDefault="00574E8F">
      <w:pPr>
        <w:numPr>
          <w:ilvl w:val="0"/>
          <w:numId w:val="14"/>
        </w:numPr>
        <w:pBdr>
          <w:top w:val="nil"/>
          <w:left w:val="nil"/>
          <w:bottom w:val="nil"/>
          <w:right w:val="nil"/>
          <w:between w:val="nil"/>
        </w:pBdr>
        <w:spacing w:line="480" w:lineRule="auto"/>
        <w:jc w:val="both"/>
        <w:rPr>
          <w:sz w:val="24"/>
          <w:szCs w:val="24"/>
        </w:rPr>
      </w:pPr>
      <w:r>
        <w:rPr>
          <w:sz w:val="24"/>
          <w:szCs w:val="24"/>
        </w:rPr>
        <w:t>Identify the needs required for successful implementation and embedding of the recently produced safeguarding policy and procedures.</w:t>
      </w:r>
    </w:p>
    <w:p w:rsidR="001847AF" w:rsidRDefault="00574E8F">
      <w:pPr>
        <w:numPr>
          <w:ilvl w:val="0"/>
          <w:numId w:val="14"/>
        </w:numPr>
        <w:pBdr>
          <w:top w:val="nil"/>
          <w:left w:val="nil"/>
          <w:bottom w:val="nil"/>
          <w:right w:val="nil"/>
          <w:between w:val="nil"/>
        </w:pBdr>
        <w:spacing w:line="480" w:lineRule="auto"/>
        <w:jc w:val="both"/>
        <w:rPr>
          <w:sz w:val="24"/>
          <w:szCs w:val="24"/>
        </w:rPr>
      </w:pPr>
      <w:r>
        <w:rPr>
          <w:sz w:val="24"/>
          <w:szCs w:val="24"/>
        </w:rPr>
        <w:t>Propose a programme of learning and devel</w:t>
      </w:r>
      <w:r>
        <w:rPr>
          <w:sz w:val="24"/>
          <w:szCs w:val="24"/>
        </w:rPr>
        <w:t>opment solutions and resources In order to meet the above needs within the next 12 months.</w:t>
      </w:r>
    </w:p>
    <w:p w:rsidR="001847AF" w:rsidRDefault="00574E8F">
      <w:pPr>
        <w:numPr>
          <w:ilvl w:val="0"/>
          <w:numId w:val="14"/>
        </w:numPr>
        <w:pBdr>
          <w:top w:val="nil"/>
          <w:left w:val="nil"/>
          <w:bottom w:val="nil"/>
          <w:right w:val="nil"/>
          <w:between w:val="nil"/>
        </w:pBdr>
        <w:spacing w:line="480" w:lineRule="auto"/>
        <w:jc w:val="both"/>
        <w:rPr>
          <w:sz w:val="24"/>
          <w:szCs w:val="24"/>
        </w:rPr>
      </w:pPr>
      <w:r>
        <w:rPr>
          <w:sz w:val="24"/>
          <w:szCs w:val="24"/>
        </w:rPr>
        <w:t>Propose a  process of evaluation of the potential solutions to track success.</w:t>
      </w:r>
    </w:p>
    <w:p w:rsidR="001847AF" w:rsidRDefault="00574E8F">
      <w:pPr>
        <w:numPr>
          <w:ilvl w:val="0"/>
          <w:numId w:val="14"/>
        </w:numPr>
        <w:pBdr>
          <w:top w:val="nil"/>
          <w:left w:val="nil"/>
          <w:bottom w:val="nil"/>
          <w:right w:val="nil"/>
          <w:between w:val="nil"/>
        </w:pBdr>
        <w:spacing w:line="480" w:lineRule="auto"/>
        <w:jc w:val="both"/>
        <w:rPr>
          <w:sz w:val="24"/>
          <w:szCs w:val="24"/>
        </w:rPr>
      </w:pPr>
      <w:r>
        <w:rPr>
          <w:sz w:val="24"/>
          <w:szCs w:val="24"/>
        </w:rPr>
        <w:t>Provide 3 key recommendations with timescales in order for the organisation to meet its</w:t>
      </w:r>
      <w:r>
        <w:rPr>
          <w:sz w:val="24"/>
          <w:szCs w:val="24"/>
        </w:rPr>
        <w:t xml:space="preserve"> required strategic goals with regards to safeguarding concerns.</w:t>
      </w:r>
    </w:p>
    <w:p w:rsidR="001847AF" w:rsidRDefault="001847AF">
      <w:pPr>
        <w:spacing w:line="480" w:lineRule="auto"/>
        <w:jc w:val="both"/>
        <w:rPr>
          <w:sz w:val="24"/>
          <w:szCs w:val="24"/>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574E8F">
      <w:pPr>
        <w:spacing w:line="480" w:lineRule="auto"/>
        <w:rPr>
          <w:b/>
          <w:color w:val="201F1E"/>
          <w:sz w:val="24"/>
          <w:szCs w:val="24"/>
        </w:rPr>
      </w:pPr>
      <w:r>
        <w:rPr>
          <w:b/>
          <w:color w:val="201F1E"/>
          <w:sz w:val="24"/>
          <w:szCs w:val="24"/>
        </w:rPr>
        <w:lastRenderedPageBreak/>
        <w:t>2.1 Identifying the learning need</w:t>
      </w:r>
    </w:p>
    <w:p w:rsidR="001847AF" w:rsidRDefault="001847AF">
      <w:pPr>
        <w:spacing w:line="480" w:lineRule="auto"/>
        <w:rPr>
          <w:b/>
          <w:color w:val="201F1E"/>
          <w:sz w:val="24"/>
          <w:szCs w:val="24"/>
          <w:highlight w:val="green"/>
        </w:rPr>
      </w:pPr>
    </w:p>
    <w:p w:rsidR="001847AF" w:rsidRDefault="00574E8F">
      <w:pPr>
        <w:spacing w:line="480" w:lineRule="auto"/>
        <w:rPr>
          <w:sz w:val="24"/>
          <w:szCs w:val="24"/>
        </w:rPr>
      </w:pPr>
      <w:r>
        <w:rPr>
          <w:sz w:val="24"/>
          <w:szCs w:val="24"/>
        </w:rPr>
        <w:t xml:space="preserve">As part of the learning and development function once a quarter an analysis of factors currently or likely to affect learning and development needs use of it’s resources Is carried out. This is done in the form of a SWOT analysis (Appendix 1) and external </w:t>
      </w:r>
      <w:r>
        <w:rPr>
          <w:sz w:val="24"/>
          <w:szCs w:val="24"/>
        </w:rPr>
        <w:t xml:space="preserve">PESTLE (Appendix 2) on the key factors of the organisation both internally and externally. </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 xml:space="preserve">As highlighted in the recent swot analysis a ready-made weakness of the organisation currently is a lack of clear and embedded procedures around issues related to </w:t>
      </w:r>
      <w:r>
        <w:rPr>
          <w:sz w:val="24"/>
          <w:szCs w:val="24"/>
        </w:rPr>
        <w:t>health and safety and safeguarding. As part of bicycle’s corporate strategy (V2C,2021) it has recognised the need for a review and implementation of ‘Brilliant Basics’ Which overarching Lee would include the need for the above processes.</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The need for robu</w:t>
      </w:r>
      <w:r>
        <w:rPr>
          <w:sz w:val="24"/>
          <w:szCs w:val="24"/>
        </w:rPr>
        <w:t>st safeguarding processes and procedures has been highlighted and discussed across the organisation over the past several months -  accelerated by the unfortunate tragic cases of the deaths of two young children (Independent, 2022) in the summer of 2021 in</w:t>
      </w:r>
      <w:r>
        <w:rPr>
          <w:sz w:val="24"/>
          <w:szCs w:val="24"/>
        </w:rPr>
        <w:t xml:space="preserve"> our local area. (Guardian, 2022). In line with this our housing senior leaders worked in a business partnering approach across the organisation and with external agencies such as the local council to review and rewrite our safeguarding policy and procedur</w:t>
      </w:r>
      <w:r>
        <w:rPr>
          <w:sz w:val="24"/>
          <w:szCs w:val="24"/>
        </w:rPr>
        <w:t>es (V2C,2021)</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At this initial stage I also met with the head of our housing team (we process have historically any concerns related to safeguarding will be escalated to) to understand where potentially the procedures may not be being followed and any iden</w:t>
      </w:r>
      <w:r>
        <w:rPr>
          <w:sz w:val="24"/>
          <w:szCs w:val="24"/>
        </w:rPr>
        <w:t xml:space="preserve">tified </w:t>
      </w:r>
      <w:r>
        <w:rPr>
          <w:sz w:val="24"/>
          <w:szCs w:val="24"/>
        </w:rPr>
        <w:lastRenderedPageBreak/>
        <w:t>reasoning behind this. Particularly for our trade colleagues whose team visit the homes of more tenants than any others and this may potentially come across more concerns.</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As described in the recently launched policy and procedures (Appendices 5 an</w:t>
      </w:r>
      <w:r>
        <w:rPr>
          <w:sz w:val="24"/>
          <w:szCs w:val="24"/>
        </w:rPr>
        <w:t>d 6) the key part of the new procedure is that every individual ‘recognises that safeguarding both children and adults who are at risk of abuse is everyone’s responsibility’ (V2C, 2021). A key part of the updated procedure is also the understanding that al</w:t>
      </w:r>
      <w:r>
        <w:rPr>
          <w:sz w:val="24"/>
          <w:szCs w:val="24"/>
        </w:rPr>
        <w:t>l Safeguarding concerns regarding customers must go through our housing teams. This is to ensure a consistency of practice and that the correct and uniform methods are followed for example in escalating any potential concerns to the local authority, police</w:t>
      </w:r>
      <w:r>
        <w:rPr>
          <w:sz w:val="24"/>
          <w:szCs w:val="24"/>
        </w:rPr>
        <w:t xml:space="preserve"> etc. For example we have an obligation as a landlord and an ethical duty to report to the local authority of Bridgend Council and ‘must inform the local authority of any adult or child at risk.’ (Bridgend.gov.uk, 2020)</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In line with the above, to ensure t</w:t>
      </w:r>
      <w:r>
        <w:rPr>
          <w:sz w:val="24"/>
          <w:szCs w:val="24"/>
        </w:rPr>
        <w:t>hat all potential safeguarding concerns are identified in order to be reported we must ensure that our colleagues are aware of the signs of different types of abuse and also have an expanded recognition of what may be a sign of potential harm to another ad</w:t>
      </w:r>
      <w:r>
        <w:rPr>
          <w:sz w:val="24"/>
          <w:szCs w:val="24"/>
        </w:rPr>
        <w:t>ult or child.</w:t>
      </w:r>
    </w:p>
    <w:p w:rsidR="001847AF" w:rsidRDefault="001847AF">
      <w:pPr>
        <w:spacing w:line="480" w:lineRule="auto"/>
        <w:rPr>
          <w:sz w:val="24"/>
          <w:szCs w:val="24"/>
          <w:highlight w:val="yellow"/>
        </w:rPr>
      </w:pPr>
    </w:p>
    <w:p w:rsidR="001847AF" w:rsidRDefault="00574E8F">
      <w:pPr>
        <w:spacing w:line="480" w:lineRule="auto"/>
        <w:rPr>
          <w:sz w:val="24"/>
          <w:szCs w:val="24"/>
        </w:rPr>
      </w:pPr>
      <w:r>
        <w:rPr>
          <w:sz w:val="24"/>
          <w:szCs w:val="24"/>
        </w:rPr>
        <w:t>For our community housing colleagues who will be responsible for reporting and potentially being involved in escalating procedures related to safeguarding concerns we must ensure that they are competent in their understanding of safeguarding</w:t>
      </w:r>
      <w:r>
        <w:rPr>
          <w:sz w:val="24"/>
          <w:szCs w:val="24"/>
        </w:rPr>
        <w:t xml:space="preserve"> at a more in-depth level and also have the skills knowledge and behaviours to deal with particular issues of our potentially vulnerable tenants such as those of antisocial </w:t>
      </w:r>
      <w:r>
        <w:rPr>
          <w:sz w:val="24"/>
          <w:szCs w:val="24"/>
        </w:rPr>
        <w:lastRenderedPageBreak/>
        <w:t>behaviour, drug and alcohol abuse and county lines issue (as outlined in Appendix 5</w:t>
      </w:r>
      <w:r>
        <w:rPr>
          <w:sz w:val="24"/>
          <w:szCs w:val="24"/>
        </w:rPr>
        <w:t xml:space="preserve"> - Policy appendix 1)</w:t>
      </w:r>
    </w:p>
    <w:p w:rsidR="001847AF" w:rsidRDefault="001847AF">
      <w:pPr>
        <w:spacing w:line="480" w:lineRule="auto"/>
        <w:rPr>
          <w:b/>
          <w:color w:val="201F1E"/>
          <w:sz w:val="24"/>
          <w:szCs w:val="24"/>
          <w:highlight w:val="yellow"/>
        </w:rPr>
      </w:pPr>
    </w:p>
    <w:p w:rsidR="001847AF" w:rsidRDefault="00574E8F">
      <w:pPr>
        <w:spacing w:line="480" w:lineRule="auto"/>
        <w:rPr>
          <w:b/>
          <w:color w:val="201F1E"/>
          <w:sz w:val="24"/>
          <w:szCs w:val="24"/>
          <w:highlight w:val="yellow"/>
        </w:rPr>
      </w:pPr>
      <w:r>
        <w:rPr>
          <w:b/>
          <w:color w:val="201F1E"/>
          <w:sz w:val="24"/>
          <w:szCs w:val="24"/>
        </w:rPr>
        <w:t>2.2 Meeting the need</w:t>
      </w:r>
    </w:p>
    <w:p w:rsidR="001847AF" w:rsidRDefault="00574E8F">
      <w:pPr>
        <w:shd w:val="clear" w:color="auto" w:fill="FFFFFF"/>
        <w:spacing w:line="480" w:lineRule="auto"/>
        <w:rPr>
          <w:b/>
          <w:color w:val="201F1E"/>
          <w:sz w:val="24"/>
          <w:szCs w:val="24"/>
          <w:highlight w:val="yellow"/>
        </w:rPr>
      </w:pPr>
      <w:r>
        <w:rPr>
          <w:color w:val="201F1E"/>
          <w:sz w:val="24"/>
          <w:szCs w:val="24"/>
        </w:rPr>
        <w:t>V2C’s Corporate strategy lays out the overall direction of the business over the next 10  years. From this strategy further strategies are then emanated from this all linking with a ‘golden thread’ of wide object</w:t>
      </w:r>
      <w:r>
        <w:rPr>
          <w:color w:val="201F1E"/>
          <w:sz w:val="24"/>
          <w:szCs w:val="24"/>
        </w:rPr>
        <w:t xml:space="preserve">ives and goals related to the overall strategic direction of the business. (V2C,2021)  As such it is important that any policy and procedures (and related learning) clearly aligns with these corporate objectives. </w:t>
      </w:r>
    </w:p>
    <w:p w:rsidR="001847AF" w:rsidRDefault="001847AF">
      <w:pPr>
        <w:spacing w:line="480" w:lineRule="auto"/>
        <w:rPr>
          <w:b/>
          <w:color w:val="201F1E"/>
          <w:sz w:val="24"/>
          <w:szCs w:val="24"/>
          <w:highlight w:val="yellow"/>
        </w:rPr>
      </w:pPr>
    </w:p>
    <w:p w:rsidR="001847AF" w:rsidRDefault="00574E8F">
      <w:pPr>
        <w:spacing w:line="480" w:lineRule="auto"/>
        <w:rPr>
          <w:b/>
          <w:color w:val="201F1E"/>
          <w:sz w:val="24"/>
          <w:szCs w:val="24"/>
          <w:highlight w:val="yellow"/>
        </w:rPr>
      </w:pPr>
      <w:r>
        <w:rPr>
          <w:color w:val="201F1E"/>
          <w:sz w:val="24"/>
          <w:szCs w:val="24"/>
        </w:rPr>
        <w:t>Having identified the above need for a learning initiative that both ensures colleagues follow the correct process to report any safeguarding concerns and embedding understanding of the different types of abuse to look out for, I then researched various le</w:t>
      </w:r>
      <w:r>
        <w:rPr>
          <w:color w:val="201F1E"/>
          <w:sz w:val="24"/>
          <w:szCs w:val="24"/>
        </w:rPr>
        <w:t>arning methods and assess their suitability accordingly.</w:t>
      </w: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574E8F">
      <w:pPr>
        <w:spacing w:line="480" w:lineRule="auto"/>
        <w:rPr>
          <w:color w:val="201F1E"/>
          <w:sz w:val="24"/>
          <w:szCs w:val="24"/>
        </w:rPr>
      </w:pPr>
      <w:r>
        <w:rPr>
          <w:color w:val="201F1E"/>
          <w:sz w:val="24"/>
          <w:szCs w:val="24"/>
        </w:rPr>
        <w:lastRenderedPageBreak/>
        <w:t>Below I have outlined potential options for the resource to be delivered to meet the needs as described above.</w:t>
      </w:r>
    </w:p>
    <w:tbl>
      <w:tblPr>
        <w:tblStyle w:val="a"/>
        <w:tblW w:w="9025" w:type="dxa"/>
        <w:tblInd w:w="-9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919"/>
        <w:gridCol w:w="3053"/>
        <w:gridCol w:w="3053"/>
      </w:tblGrid>
      <w:tr w:rsidR="001847AF">
        <w:trPr>
          <w:trHeight w:val="861"/>
        </w:trPr>
        <w:tc>
          <w:tcPr>
            <w:tcW w:w="29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jc w:val="center"/>
              <w:rPr>
                <w:b/>
                <w:sz w:val="24"/>
                <w:szCs w:val="24"/>
              </w:rPr>
            </w:pPr>
            <w:r>
              <w:rPr>
                <w:b/>
                <w:sz w:val="24"/>
                <w:szCs w:val="24"/>
              </w:rPr>
              <w:t>Method</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jc w:val="center"/>
              <w:rPr>
                <w:b/>
                <w:color w:val="222222"/>
                <w:sz w:val="24"/>
                <w:szCs w:val="24"/>
              </w:rPr>
            </w:pPr>
            <w:r>
              <w:rPr>
                <w:b/>
                <w:color w:val="222222"/>
                <w:sz w:val="24"/>
                <w:szCs w:val="24"/>
              </w:rPr>
              <w:t>Advantages and limitations</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jc w:val="center"/>
              <w:rPr>
                <w:b/>
                <w:color w:val="222222"/>
                <w:sz w:val="24"/>
                <w:szCs w:val="24"/>
              </w:rPr>
            </w:pPr>
            <w:r>
              <w:rPr>
                <w:b/>
                <w:color w:val="222222"/>
                <w:sz w:val="24"/>
                <w:szCs w:val="24"/>
              </w:rPr>
              <w:t>Suitability for safeguarding resource</w:t>
            </w:r>
          </w:p>
        </w:tc>
      </w:tr>
      <w:tr w:rsidR="001847AF">
        <w:trPr>
          <w:trHeight w:val="8045"/>
        </w:trPr>
        <w:tc>
          <w:tcPr>
            <w:tcW w:w="29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b/>
                <w:color w:val="222222"/>
                <w:sz w:val="24"/>
                <w:szCs w:val="24"/>
              </w:rPr>
              <w:t xml:space="preserve">E-learning </w:t>
            </w:r>
            <w:r>
              <w:rPr>
                <w:color w:val="222222"/>
                <w:sz w:val="24"/>
                <w:szCs w:val="24"/>
              </w:rPr>
              <w:t xml:space="preserve">– Learning carried out electronically, usually via the internet. Can take varying forms with varying levels of interactivity. </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color w:val="222222"/>
                <w:sz w:val="24"/>
                <w:szCs w:val="24"/>
              </w:rPr>
              <w:t>This method is best suited for knowledge and behaviour objectives. With a blended learning approach however, this meth</w:t>
            </w:r>
            <w:r>
              <w:rPr>
                <w:color w:val="222222"/>
                <w:sz w:val="24"/>
                <w:szCs w:val="24"/>
              </w:rPr>
              <w:t xml:space="preserve">od can be used to learn the theory behind a new skill, before putting it into practice in a workshop or face to face setting. </w:t>
            </w:r>
          </w:p>
          <w:p w:rsidR="001847AF" w:rsidRDefault="00574E8F">
            <w:pPr>
              <w:spacing w:line="480" w:lineRule="auto"/>
              <w:rPr>
                <w:color w:val="222222"/>
                <w:sz w:val="24"/>
                <w:szCs w:val="24"/>
              </w:rPr>
            </w:pPr>
            <w:r>
              <w:rPr>
                <w:color w:val="222222"/>
                <w:sz w:val="24"/>
                <w:szCs w:val="24"/>
              </w:rPr>
              <w:t xml:space="preserve">Courses that require a 'hands-on' approach can be impractical or impossible to be delivered via this method. As such this method </w:t>
            </w:r>
            <w:r>
              <w:rPr>
                <w:color w:val="222222"/>
                <w:sz w:val="24"/>
                <w:szCs w:val="24"/>
              </w:rPr>
              <w:t xml:space="preserve">may not be suitable in many cases for skill based objectives. </w:t>
            </w:r>
          </w:p>
          <w:p w:rsidR="001847AF" w:rsidRDefault="00574E8F">
            <w:pPr>
              <w:spacing w:line="480" w:lineRule="auto"/>
              <w:rPr>
                <w:color w:val="222222"/>
                <w:sz w:val="24"/>
                <w:szCs w:val="24"/>
              </w:rPr>
            </w:pPr>
            <w:r>
              <w:rPr>
                <w:color w:val="222222"/>
                <w:sz w:val="24"/>
                <w:szCs w:val="24"/>
              </w:rPr>
              <w:t xml:space="preserve">Another disadvantage to this method may be an initial higher cost for an </w:t>
            </w:r>
            <w:r>
              <w:rPr>
                <w:color w:val="222222"/>
                <w:sz w:val="24"/>
                <w:szCs w:val="24"/>
              </w:rPr>
              <w:lastRenderedPageBreak/>
              <w:t>organisation which does not have access to its own online learning platform and the ability to design content.</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color w:val="222222"/>
                <w:sz w:val="24"/>
                <w:szCs w:val="24"/>
              </w:rPr>
              <w:lastRenderedPageBreak/>
              <w:t>As an organisation, partly in response to remote working due to the recent pandemic we have placed a lot of our mandatory learning onto our learning management system in the form of online courses.</w:t>
            </w:r>
          </w:p>
          <w:p w:rsidR="001847AF" w:rsidRDefault="001847AF">
            <w:pPr>
              <w:spacing w:line="480" w:lineRule="auto"/>
              <w:rPr>
                <w:color w:val="222222"/>
                <w:sz w:val="24"/>
                <w:szCs w:val="24"/>
              </w:rPr>
            </w:pPr>
          </w:p>
          <w:p w:rsidR="001847AF" w:rsidRDefault="00574E8F">
            <w:pPr>
              <w:spacing w:line="480" w:lineRule="auto"/>
              <w:rPr>
                <w:color w:val="222222"/>
                <w:sz w:val="24"/>
                <w:szCs w:val="24"/>
              </w:rPr>
            </w:pPr>
            <w:r>
              <w:rPr>
                <w:color w:val="222222"/>
                <w:sz w:val="24"/>
                <w:szCs w:val="24"/>
              </w:rPr>
              <w:t xml:space="preserve">As such we are finding particularly for those new to the </w:t>
            </w:r>
            <w:r>
              <w:rPr>
                <w:color w:val="222222"/>
                <w:sz w:val="24"/>
                <w:szCs w:val="24"/>
              </w:rPr>
              <w:t>organisation based on feedback colleagues are finding that with all the e-learning content it is ‘blurring into one’ and As such may not be as effective in delivering key knowledge, skill and behaviour learning due to the oversaturation.</w:t>
            </w:r>
          </w:p>
          <w:p w:rsidR="001847AF" w:rsidRDefault="00574E8F">
            <w:pPr>
              <w:spacing w:line="480" w:lineRule="auto"/>
              <w:rPr>
                <w:color w:val="222222"/>
                <w:sz w:val="24"/>
                <w:szCs w:val="24"/>
              </w:rPr>
            </w:pPr>
            <w:r>
              <w:rPr>
                <w:color w:val="222222"/>
                <w:sz w:val="24"/>
                <w:szCs w:val="24"/>
              </w:rPr>
              <w:lastRenderedPageBreak/>
              <w:t>At this time we d</w:t>
            </w:r>
            <w:r>
              <w:rPr>
                <w:color w:val="222222"/>
                <w:sz w:val="24"/>
                <w:szCs w:val="24"/>
              </w:rPr>
              <w:t>o not currently have access to a learning management system or the ability to design e-learning content so with this method regarding our safeguarding learning requirements we would need to outsource the hosting and design of courses.</w:t>
            </w:r>
          </w:p>
          <w:p w:rsidR="001847AF" w:rsidRDefault="001847AF">
            <w:pPr>
              <w:spacing w:line="480" w:lineRule="auto"/>
              <w:rPr>
                <w:color w:val="222222"/>
                <w:sz w:val="24"/>
                <w:szCs w:val="24"/>
              </w:rPr>
            </w:pPr>
          </w:p>
        </w:tc>
      </w:tr>
      <w:tr w:rsidR="001847AF">
        <w:trPr>
          <w:trHeight w:val="8640"/>
        </w:trPr>
        <w:tc>
          <w:tcPr>
            <w:tcW w:w="29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sz w:val="24"/>
                <w:szCs w:val="24"/>
              </w:rPr>
            </w:pPr>
            <w:r>
              <w:rPr>
                <w:b/>
                <w:color w:val="222222"/>
                <w:sz w:val="24"/>
                <w:szCs w:val="24"/>
              </w:rPr>
              <w:lastRenderedPageBreak/>
              <w:t xml:space="preserve">STEER Model </w:t>
            </w:r>
            <w:r>
              <w:rPr>
                <w:color w:val="222222"/>
                <w:sz w:val="24"/>
                <w:szCs w:val="24"/>
              </w:rPr>
              <w:t xml:space="preserve">– This </w:t>
            </w:r>
            <w:r>
              <w:rPr>
                <w:color w:val="222222"/>
                <w:sz w:val="24"/>
                <w:szCs w:val="24"/>
              </w:rPr>
              <w:t xml:space="preserve">model uses the acronym STEER (Spot, Tailor, Explain, Encourage, Review) and is used for one 2 one work based training where one individual takes the lead and directs another in the direction they need to go. The steps of the model are as follows: </w:t>
            </w:r>
          </w:p>
          <w:p w:rsidR="001847AF" w:rsidRDefault="00574E8F">
            <w:pPr>
              <w:spacing w:line="480" w:lineRule="auto"/>
              <w:rPr>
                <w:color w:val="222222"/>
                <w:sz w:val="24"/>
                <w:szCs w:val="24"/>
              </w:rPr>
            </w:pPr>
            <w:r>
              <w:rPr>
                <w:sz w:val="24"/>
                <w:szCs w:val="24"/>
              </w:rPr>
              <w:t xml:space="preserve">S </w:t>
            </w:r>
            <w:r>
              <w:rPr>
                <w:color w:val="222222"/>
                <w:sz w:val="24"/>
                <w:szCs w:val="24"/>
              </w:rPr>
              <w:t>- Spot</w:t>
            </w:r>
            <w:r>
              <w:rPr>
                <w:color w:val="222222"/>
                <w:sz w:val="24"/>
                <w:szCs w:val="24"/>
              </w:rPr>
              <w:t xml:space="preserve"> opportunities </w:t>
            </w:r>
          </w:p>
          <w:p w:rsidR="001847AF" w:rsidRDefault="00574E8F">
            <w:pPr>
              <w:spacing w:line="480" w:lineRule="auto"/>
              <w:rPr>
                <w:color w:val="222222"/>
                <w:sz w:val="24"/>
                <w:szCs w:val="24"/>
              </w:rPr>
            </w:pPr>
            <w:r>
              <w:rPr>
                <w:sz w:val="24"/>
                <w:szCs w:val="24"/>
              </w:rPr>
              <w:t xml:space="preserve">T </w:t>
            </w:r>
            <w:r>
              <w:rPr>
                <w:color w:val="222222"/>
                <w:sz w:val="24"/>
                <w:szCs w:val="24"/>
              </w:rPr>
              <w:t xml:space="preserve">- Tailor the training or intervention to suit the individual </w:t>
            </w:r>
          </w:p>
          <w:p w:rsidR="001847AF" w:rsidRDefault="00574E8F">
            <w:pPr>
              <w:spacing w:line="480" w:lineRule="auto"/>
              <w:rPr>
                <w:color w:val="222222"/>
                <w:sz w:val="24"/>
                <w:szCs w:val="24"/>
              </w:rPr>
            </w:pPr>
            <w:r>
              <w:rPr>
                <w:sz w:val="24"/>
                <w:szCs w:val="24"/>
              </w:rPr>
              <w:t xml:space="preserve">E </w:t>
            </w:r>
            <w:r>
              <w:rPr>
                <w:color w:val="222222"/>
                <w:sz w:val="24"/>
                <w:szCs w:val="24"/>
              </w:rPr>
              <w:t xml:space="preserve">- Explain and Demonstrate how it needs to be done </w:t>
            </w:r>
          </w:p>
          <w:p w:rsidR="001847AF" w:rsidRDefault="00574E8F">
            <w:pPr>
              <w:spacing w:line="480" w:lineRule="auto"/>
              <w:rPr>
                <w:sz w:val="24"/>
                <w:szCs w:val="24"/>
              </w:rPr>
            </w:pPr>
            <w:r>
              <w:rPr>
                <w:sz w:val="24"/>
                <w:szCs w:val="24"/>
              </w:rPr>
              <w:t xml:space="preserve">E </w:t>
            </w:r>
            <w:r>
              <w:rPr>
                <w:color w:val="222222"/>
                <w:sz w:val="24"/>
                <w:szCs w:val="24"/>
              </w:rPr>
              <w:t>- Encourage and support the individual</w:t>
            </w:r>
            <w:r>
              <w:rPr>
                <w:sz w:val="24"/>
                <w:szCs w:val="24"/>
              </w:rPr>
              <w:t xml:space="preserve">  </w:t>
            </w:r>
          </w:p>
          <w:p w:rsidR="001847AF" w:rsidRDefault="00574E8F">
            <w:pPr>
              <w:spacing w:line="480" w:lineRule="auto"/>
              <w:rPr>
                <w:color w:val="222222"/>
                <w:sz w:val="24"/>
                <w:szCs w:val="24"/>
              </w:rPr>
            </w:pPr>
            <w:r>
              <w:rPr>
                <w:sz w:val="24"/>
                <w:szCs w:val="24"/>
              </w:rPr>
              <w:t xml:space="preserve">R </w:t>
            </w:r>
            <w:r>
              <w:rPr>
                <w:color w:val="222222"/>
                <w:sz w:val="24"/>
                <w:szCs w:val="24"/>
              </w:rPr>
              <w:t xml:space="preserve">- Review </w:t>
            </w:r>
          </w:p>
          <w:p w:rsidR="001847AF" w:rsidRDefault="00574E8F">
            <w:pPr>
              <w:spacing w:line="480" w:lineRule="auto"/>
              <w:rPr>
                <w:color w:val="222222"/>
                <w:sz w:val="24"/>
                <w:szCs w:val="24"/>
              </w:rPr>
            </w:pPr>
            <w:r>
              <w:rPr>
                <w:color w:val="222222"/>
                <w:sz w:val="24"/>
                <w:szCs w:val="24"/>
              </w:rPr>
              <w:t>(Revolution Learning, 2020)</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color w:val="222222"/>
                <w:sz w:val="24"/>
                <w:szCs w:val="24"/>
              </w:rPr>
              <w:t>This model is best used in learning obje</w:t>
            </w:r>
            <w:r>
              <w:rPr>
                <w:color w:val="222222"/>
                <w:sz w:val="24"/>
                <w:szCs w:val="24"/>
              </w:rPr>
              <w:t xml:space="preserve">ctives that require a new skill or behaviour that can be passed on from one person to another in the workplace. Other methods would be better suited for objectives requiring new knowledge for the learner. </w:t>
            </w:r>
          </w:p>
          <w:p w:rsidR="001847AF" w:rsidRDefault="00574E8F">
            <w:pPr>
              <w:spacing w:line="480" w:lineRule="auto"/>
              <w:rPr>
                <w:color w:val="222222"/>
                <w:sz w:val="24"/>
                <w:szCs w:val="24"/>
              </w:rPr>
            </w:pPr>
            <w:r>
              <w:rPr>
                <w:sz w:val="24"/>
                <w:szCs w:val="24"/>
              </w:rPr>
              <w:t xml:space="preserve"> </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color w:val="222222"/>
                <w:sz w:val="24"/>
                <w:szCs w:val="24"/>
              </w:rPr>
              <w:t>The STEER  model is best suited for learning on a one-to-one basis and in the case of this particular learning need this is likely not the most suitable option. The requirements for this learning do not need to be tailored significantly for the various aud</w:t>
            </w:r>
            <w:r>
              <w:rPr>
                <w:color w:val="222222"/>
                <w:sz w:val="24"/>
                <w:szCs w:val="24"/>
              </w:rPr>
              <w:t>iences of customer facing colleagues and the learning content for all will remain largely the same.</w:t>
            </w:r>
          </w:p>
          <w:p w:rsidR="001847AF" w:rsidRDefault="00574E8F">
            <w:pPr>
              <w:spacing w:line="480" w:lineRule="auto"/>
              <w:rPr>
                <w:color w:val="222222"/>
                <w:sz w:val="24"/>
                <w:szCs w:val="24"/>
              </w:rPr>
            </w:pPr>
            <w:r>
              <w:rPr>
                <w:color w:val="222222"/>
                <w:sz w:val="24"/>
                <w:szCs w:val="24"/>
              </w:rPr>
              <w:t>There is also the logistical issues of training individuals to be able to use this model with others and how to track that these one-to-one meetings are tak</w:t>
            </w:r>
            <w:r>
              <w:rPr>
                <w:color w:val="222222"/>
                <w:sz w:val="24"/>
                <w:szCs w:val="24"/>
              </w:rPr>
              <w:t xml:space="preserve">en place. </w:t>
            </w:r>
          </w:p>
        </w:tc>
      </w:tr>
      <w:tr w:rsidR="001847AF">
        <w:trPr>
          <w:trHeight w:val="7915"/>
        </w:trPr>
        <w:tc>
          <w:tcPr>
            <w:tcW w:w="29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b/>
                <w:color w:val="222222"/>
                <w:sz w:val="24"/>
                <w:szCs w:val="24"/>
              </w:rPr>
              <w:lastRenderedPageBreak/>
              <w:t xml:space="preserve">Blended learning </w:t>
            </w:r>
            <w:r>
              <w:rPr>
                <w:color w:val="222222"/>
                <w:sz w:val="24"/>
                <w:szCs w:val="24"/>
              </w:rPr>
              <w:t>– This method combines a number of different methods that can include face to face workshops, e-learning, textbook study and webinars Essential blending in person methods with technology.</w:t>
            </w:r>
          </w:p>
          <w:p w:rsidR="001847AF" w:rsidRDefault="00574E8F">
            <w:pPr>
              <w:spacing w:line="480" w:lineRule="auto"/>
              <w:rPr>
                <w:color w:val="222222"/>
                <w:sz w:val="24"/>
                <w:szCs w:val="24"/>
              </w:rPr>
            </w:pPr>
            <w:r>
              <w:rPr>
                <w:color w:val="222222"/>
                <w:sz w:val="24"/>
                <w:szCs w:val="24"/>
              </w:rPr>
              <w:t>(Cambridge, 2022)</w:t>
            </w:r>
          </w:p>
          <w:p w:rsidR="001847AF" w:rsidRDefault="00574E8F">
            <w:pPr>
              <w:spacing w:line="480" w:lineRule="auto"/>
              <w:rPr>
                <w:sz w:val="24"/>
                <w:szCs w:val="24"/>
              </w:rPr>
            </w:pPr>
            <w:r>
              <w:rPr>
                <w:sz w:val="24"/>
                <w:szCs w:val="24"/>
              </w:rPr>
              <w:t xml:space="preserve"> </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color w:val="222222"/>
                <w:sz w:val="24"/>
                <w:szCs w:val="24"/>
              </w:rPr>
              <w:t xml:space="preserve">Blended Learning is used with the assumption that by implementing a mix of methods, a more balanced and effective learning experience is achieved.  </w:t>
            </w:r>
          </w:p>
          <w:p w:rsidR="001847AF" w:rsidRDefault="00574E8F">
            <w:pPr>
              <w:spacing w:line="480" w:lineRule="auto"/>
              <w:rPr>
                <w:sz w:val="24"/>
                <w:szCs w:val="24"/>
              </w:rPr>
            </w:pPr>
            <w:r>
              <w:rPr>
                <w:color w:val="222222"/>
                <w:sz w:val="24"/>
                <w:szCs w:val="24"/>
              </w:rPr>
              <w:t>This method can be suitable for knowledge, skill and behaviour objectives as by design the most suitable of</w:t>
            </w:r>
            <w:r>
              <w:rPr>
                <w:color w:val="222222"/>
                <w:sz w:val="24"/>
                <w:szCs w:val="24"/>
              </w:rPr>
              <w:t xml:space="preserve"> multiple methods can be used per objective. For example theory could be learned as part of an e-learning package and practical skills could be learned at a face to face workshop.</w:t>
            </w:r>
            <w:r>
              <w:rPr>
                <w:sz w:val="24"/>
                <w:szCs w:val="24"/>
              </w:rPr>
              <w:t xml:space="preserve"> </w:t>
            </w:r>
          </w:p>
          <w:p w:rsidR="001847AF" w:rsidRDefault="001847AF">
            <w:pPr>
              <w:spacing w:line="480" w:lineRule="auto"/>
              <w:rPr>
                <w:sz w:val="24"/>
                <w:szCs w:val="24"/>
              </w:rPr>
            </w:pPr>
          </w:p>
          <w:p w:rsidR="001847AF" w:rsidRDefault="00574E8F">
            <w:pPr>
              <w:spacing w:line="480" w:lineRule="auto"/>
              <w:rPr>
                <w:sz w:val="24"/>
                <w:szCs w:val="24"/>
              </w:rPr>
            </w:pPr>
            <w:r>
              <w:rPr>
                <w:color w:val="222222"/>
                <w:sz w:val="24"/>
                <w:szCs w:val="24"/>
              </w:rPr>
              <w:t>Disadvantages of this method include the cost and time required to bring c</w:t>
            </w:r>
            <w:r>
              <w:rPr>
                <w:color w:val="222222"/>
                <w:sz w:val="24"/>
                <w:szCs w:val="24"/>
              </w:rPr>
              <w:t xml:space="preserve">olleagues together for the workshops, potential barriers to any digital </w:t>
            </w:r>
            <w:r>
              <w:rPr>
                <w:color w:val="222222"/>
                <w:sz w:val="24"/>
                <w:szCs w:val="24"/>
              </w:rPr>
              <w:lastRenderedPageBreak/>
              <w:t>content for non-tech savvy staff and the need to ensure that in general the different methods are completed by learners in order.</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color w:val="222222"/>
                <w:sz w:val="24"/>
                <w:szCs w:val="24"/>
              </w:rPr>
              <w:lastRenderedPageBreak/>
              <w:t>The blended learning approach Is one we have used prev</w:t>
            </w:r>
            <w:r>
              <w:rPr>
                <w:color w:val="222222"/>
                <w:sz w:val="24"/>
                <w:szCs w:val="24"/>
              </w:rPr>
              <w:t xml:space="preserve">iously within the organisation In order for colleagues to learn a theory or new knowledge and then look to apply that learning within a workshop setting to reinforce it and affirm requirements in real life scenarios. </w:t>
            </w:r>
          </w:p>
          <w:p w:rsidR="001847AF" w:rsidRDefault="001847AF">
            <w:pPr>
              <w:spacing w:line="480" w:lineRule="auto"/>
              <w:rPr>
                <w:color w:val="222222"/>
                <w:sz w:val="24"/>
                <w:szCs w:val="24"/>
              </w:rPr>
            </w:pPr>
          </w:p>
          <w:p w:rsidR="001847AF" w:rsidRDefault="00574E8F">
            <w:pPr>
              <w:spacing w:line="480" w:lineRule="auto"/>
              <w:rPr>
                <w:color w:val="222222"/>
                <w:sz w:val="24"/>
                <w:szCs w:val="24"/>
              </w:rPr>
            </w:pPr>
            <w:r>
              <w:rPr>
                <w:color w:val="222222"/>
                <w:sz w:val="24"/>
                <w:szCs w:val="24"/>
              </w:rPr>
              <w:t>With regards to our safeguarding lear</w:t>
            </w:r>
            <w:r>
              <w:rPr>
                <w:color w:val="222222"/>
                <w:sz w:val="24"/>
                <w:szCs w:val="24"/>
              </w:rPr>
              <w:t>ning need a approach of a short e-learning course to be completed first with a further classroom workshop to cement the understanding of the updated procedure and what classifies a safeguarding concern could be most effective.</w:t>
            </w:r>
          </w:p>
        </w:tc>
      </w:tr>
      <w:tr w:rsidR="001847AF">
        <w:trPr>
          <w:trHeight w:val="7915"/>
        </w:trPr>
        <w:tc>
          <w:tcPr>
            <w:tcW w:w="29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b/>
                <w:color w:val="222222"/>
                <w:sz w:val="24"/>
                <w:szCs w:val="24"/>
              </w:rPr>
            </w:pPr>
            <w:r>
              <w:rPr>
                <w:b/>
                <w:color w:val="222222"/>
                <w:sz w:val="24"/>
                <w:szCs w:val="24"/>
              </w:rPr>
              <w:lastRenderedPageBreak/>
              <w:t xml:space="preserve">Virtual reality - </w:t>
            </w:r>
          </w:p>
          <w:p w:rsidR="001847AF" w:rsidRDefault="00574E8F">
            <w:pPr>
              <w:spacing w:line="480" w:lineRule="auto"/>
              <w:rPr>
                <w:color w:val="201F1E"/>
                <w:sz w:val="24"/>
                <w:szCs w:val="24"/>
              </w:rPr>
            </w:pPr>
            <w:r>
              <w:rPr>
                <w:color w:val="201F1E"/>
                <w:sz w:val="24"/>
                <w:szCs w:val="24"/>
              </w:rPr>
              <w:t>The the use of technology simulated environments in a 3D space created with learners being able to interact in an engaging way in a safe space that aims to</w:t>
            </w:r>
          </w:p>
          <w:p w:rsidR="001847AF" w:rsidRDefault="00574E8F">
            <w:pPr>
              <w:spacing w:line="480" w:lineRule="auto"/>
              <w:rPr>
                <w:b/>
                <w:color w:val="222222"/>
                <w:sz w:val="24"/>
                <w:szCs w:val="24"/>
              </w:rPr>
            </w:pPr>
            <w:r>
              <w:rPr>
                <w:color w:val="201F1E"/>
                <w:sz w:val="24"/>
                <w:szCs w:val="24"/>
              </w:rPr>
              <w:t>‘precisely mimic the visual and auditory changes experienced in the real world’ (Faisal,A)</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color w:val="201F1E"/>
                <w:sz w:val="24"/>
                <w:szCs w:val="24"/>
              </w:rPr>
              <w:t>As covere</w:t>
            </w:r>
            <w:r>
              <w:rPr>
                <w:color w:val="201F1E"/>
                <w:sz w:val="24"/>
                <w:szCs w:val="24"/>
              </w:rPr>
              <w:t xml:space="preserve">d by Shackleton-Jones </w:t>
            </w:r>
            <w:r>
              <w:rPr>
                <w:color w:val="222222"/>
                <w:sz w:val="24"/>
                <w:szCs w:val="24"/>
              </w:rPr>
              <w:t>‘VR is a promising learning technology – the power of VR is precisely that it ‘feels’ as though you are there, and it greatly extends our ability to simulate how things would feel in reality’ (</w:t>
            </w:r>
            <w:r>
              <w:rPr>
                <w:color w:val="201F1E"/>
                <w:sz w:val="24"/>
                <w:szCs w:val="24"/>
              </w:rPr>
              <w:t>Shackleton-Jones, 2019)</w:t>
            </w:r>
          </w:p>
        </w:tc>
        <w:tc>
          <w:tcPr>
            <w:tcW w:w="305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line="480" w:lineRule="auto"/>
              <w:rPr>
                <w:color w:val="222222"/>
                <w:sz w:val="24"/>
                <w:szCs w:val="24"/>
              </w:rPr>
            </w:pPr>
            <w:r>
              <w:rPr>
                <w:color w:val="222222"/>
                <w:sz w:val="24"/>
                <w:szCs w:val="24"/>
              </w:rPr>
              <w:t>Virtual reality i</w:t>
            </w:r>
            <w:r>
              <w:rPr>
                <w:color w:val="222222"/>
                <w:sz w:val="24"/>
                <w:szCs w:val="24"/>
              </w:rPr>
              <w:t>s becoming more and more affordable and a viable solution to provide many different types of learning initiatives into workplaces. However although the cost of hardware is becoming more and more affordable there is still a high cost and barrier of having s</w:t>
            </w:r>
            <w:r>
              <w:rPr>
                <w:color w:val="222222"/>
                <w:sz w:val="24"/>
                <w:szCs w:val="24"/>
              </w:rPr>
              <w:t>oftware available that meet a specific need. For example in the case of our safeguarding learning needs we could in theory have a program designed way users are asked to identify different potential safeguarding concerns by walking through a virtual proper</w:t>
            </w:r>
            <w:r>
              <w:rPr>
                <w:color w:val="222222"/>
                <w:sz w:val="24"/>
                <w:szCs w:val="24"/>
              </w:rPr>
              <w:t xml:space="preserve">ty. However as this is not something currently available in the market this would need to be designed for us at a significant cost. </w:t>
            </w:r>
            <w:r>
              <w:rPr>
                <w:color w:val="222222"/>
                <w:sz w:val="24"/>
                <w:szCs w:val="24"/>
              </w:rPr>
              <w:lastRenderedPageBreak/>
              <w:t>There is also the logistical issue of hardware required in that if we were to purchase Virtual reality headsets these can on</w:t>
            </w:r>
            <w:r>
              <w:rPr>
                <w:color w:val="222222"/>
                <w:sz w:val="24"/>
                <w:szCs w:val="24"/>
              </w:rPr>
              <w:t>ly be used by one colleague at a time would have to physically be handed or book out a headset accordingly.</w:t>
            </w:r>
          </w:p>
        </w:tc>
      </w:tr>
    </w:tbl>
    <w:p w:rsidR="001847AF" w:rsidRDefault="001847AF">
      <w:pPr>
        <w:spacing w:line="480" w:lineRule="auto"/>
        <w:rPr>
          <w:b/>
          <w:color w:val="201F1E"/>
          <w:sz w:val="24"/>
          <w:szCs w:val="24"/>
          <w:highlight w:val="yellow"/>
        </w:rPr>
      </w:pPr>
    </w:p>
    <w:p w:rsidR="001847AF" w:rsidRDefault="001847AF">
      <w:pPr>
        <w:spacing w:line="480" w:lineRule="auto"/>
        <w:rPr>
          <w:b/>
          <w:color w:val="201F1E"/>
          <w:sz w:val="24"/>
          <w:szCs w:val="24"/>
          <w:highlight w:val="yellow"/>
        </w:rPr>
      </w:pPr>
    </w:p>
    <w:p w:rsidR="001847AF" w:rsidRDefault="00574E8F">
      <w:pPr>
        <w:spacing w:line="480" w:lineRule="auto"/>
        <w:rPr>
          <w:color w:val="222222"/>
          <w:sz w:val="24"/>
          <w:szCs w:val="24"/>
        </w:rPr>
      </w:pPr>
      <w:r>
        <w:rPr>
          <w:color w:val="222222"/>
          <w:sz w:val="24"/>
          <w:szCs w:val="24"/>
        </w:rPr>
        <w:t>Having researched and analysed the various methods above, the most viable solution to meet our learning needs regarding the following of the upda</w:t>
      </w:r>
      <w:r>
        <w:rPr>
          <w:color w:val="222222"/>
          <w:sz w:val="24"/>
          <w:szCs w:val="24"/>
        </w:rPr>
        <w:t>ted procedure and raising awareness of potential safeguarding concerns is a blended learning approach. In order to embed the understanding of the Requirement for escalation of any concerns to the housing team and the types of abuse that can take place it i</w:t>
      </w:r>
      <w:r>
        <w:rPr>
          <w:color w:val="222222"/>
          <w:sz w:val="24"/>
          <w:szCs w:val="24"/>
        </w:rPr>
        <w:t>s proposed that a e-learning package be produced and shared with all customer facing colleagues. Via a learning management system completion and assessment of understanding via a quiz can be checked and logged automatically for monitoring by the learning a</w:t>
      </w:r>
      <w:r>
        <w:rPr>
          <w:color w:val="222222"/>
          <w:sz w:val="24"/>
          <w:szCs w:val="24"/>
        </w:rPr>
        <w:t>nd development department.</w:t>
      </w:r>
    </w:p>
    <w:p w:rsidR="001847AF" w:rsidRDefault="00574E8F">
      <w:pPr>
        <w:spacing w:line="480" w:lineRule="auto"/>
        <w:rPr>
          <w:b/>
          <w:color w:val="201F1E"/>
          <w:sz w:val="24"/>
          <w:szCs w:val="24"/>
          <w:highlight w:val="yellow"/>
        </w:rPr>
      </w:pPr>
      <w:r>
        <w:rPr>
          <w:color w:val="222222"/>
          <w:sz w:val="24"/>
          <w:szCs w:val="24"/>
        </w:rPr>
        <w:lastRenderedPageBreak/>
        <w:t>At a later date It is then proposed a workshop of 1 to 2 hours will be attended by all of the above in order to reaffirm and apply their learning by identifying potential signs of abuse in various scenarios and also again reitera</w:t>
      </w:r>
      <w:r>
        <w:rPr>
          <w:color w:val="222222"/>
          <w:sz w:val="24"/>
          <w:szCs w:val="24"/>
        </w:rPr>
        <w:t xml:space="preserve">ting the message of reporting any concerns via the housing team. </w:t>
      </w:r>
    </w:p>
    <w:p w:rsidR="001847AF" w:rsidRDefault="001847AF">
      <w:pPr>
        <w:spacing w:line="480" w:lineRule="auto"/>
        <w:jc w:val="both"/>
        <w:rPr>
          <w:color w:val="222222"/>
          <w:sz w:val="24"/>
          <w:szCs w:val="24"/>
        </w:rPr>
      </w:pPr>
    </w:p>
    <w:p w:rsidR="001847AF" w:rsidRDefault="00574E8F">
      <w:pPr>
        <w:spacing w:line="480" w:lineRule="auto"/>
        <w:jc w:val="both"/>
        <w:rPr>
          <w:color w:val="222222"/>
          <w:sz w:val="24"/>
          <w:szCs w:val="24"/>
        </w:rPr>
      </w:pPr>
      <w:r>
        <w:rPr>
          <w:color w:val="222222"/>
          <w:sz w:val="24"/>
          <w:szCs w:val="24"/>
        </w:rPr>
        <w:t>In addition to this, In order to meet the various additional requirements for effective safeguarding understanding by members of the housing team responsible for raising and reporting issue</w:t>
      </w:r>
      <w:r>
        <w:rPr>
          <w:color w:val="222222"/>
          <w:sz w:val="24"/>
          <w:szCs w:val="24"/>
        </w:rPr>
        <w:t>s to the relevant authorities a further programme of learning and development solutions is proposed (with various learning methods) over the next 12 months.</w:t>
      </w:r>
    </w:p>
    <w:p w:rsidR="001847AF" w:rsidRDefault="001847AF">
      <w:pPr>
        <w:spacing w:line="480" w:lineRule="auto"/>
        <w:rPr>
          <w:color w:val="222222"/>
          <w:sz w:val="24"/>
          <w:szCs w:val="24"/>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715E47" w:rsidRDefault="00715E47">
      <w:pPr>
        <w:spacing w:line="480" w:lineRule="auto"/>
        <w:rPr>
          <w:b/>
          <w:color w:val="201F1E"/>
          <w:sz w:val="24"/>
          <w:szCs w:val="24"/>
          <w:highlight w:val="green"/>
        </w:rPr>
      </w:pPr>
    </w:p>
    <w:p w:rsidR="00715E47" w:rsidRDefault="00715E47">
      <w:pPr>
        <w:spacing w:line="480" w:lineRule="auto"/>
        <w:rPr>
          <w:b/>
          <w:color w:val="201F1E"/>
          <w:sz w:val="24"/>
          <w:szCs w:val="24"/>
          <w:highlight w:val="green"/>
        </w:rPr>
      </w:pPr>
    </w:p>
    <w:p w:rsidR="001847AF" w:rsidRDefault="001847AF">
      <w:pPr>
        <w:spacing w:line="480" w:lineRule="auto"/>
        <w:rPr>
          <w:b/>
          <w:color w:val="201F1E"/>
          <w:sz w:val="24"/>
          <w:szCs w:val="24"/>
          <w:highlight w:val="green"/>
        </w:rPr>
      </w:pPr>
    </w:p>
    <w:p w:rsidR="001847AF" w:rsidRDefault="00574E8F">
      <w:pPr>
        <w:spacing w:line="480" w:lineRule="auto"/>
        <w:rPr>
          <w:b/>
          <w:color w:val="201F1E"/>
          <w:sz w:val="24"/>
          <w:szCs w:val="24"/>
        </w:rPr>
      </w:pPr>
      <w:r>
        <w:rPr>
          <w:b/>
          <w:color w:val="201F1E"/>
          <w:sz w:val="24"/>
          <w:szCs w:val="24"/>
        </w:rPr>
        <w:lastRenderedPageBreak/>
        <w:t>2.3 Implementation of resource</w:t>
      </w:r>
    </w:p>
    <w:p w:rsidR="001847AF" w:rsidRDefault="00574E8F">
      <w:pPr>
        <w:spacing w:line="480" w:lineRule="auto"/>
        <w:rPr>
          <w:sz w:val="24"/>
          <w:szCs w:val="24"/>
        </w:rPr>
      </w:pPr>
      <w:r>
        <w:rPr>
          <w:color w:val="222222"/>
          <w:sz w:val="24"/>
          <w:szCs w:val="24"/>
        </w:rPr>
        <w:t xml:space="preserve">The below table shows a detailed action plan of how the above methods could be implemented. </w:t>
      </w:r>
      <w:bookmarkStart w:id="1" w:name="kix.i5pwrmvgb61c" w:colFirst="0" w:colLast="0"/>
      <w:bookmarkEnd w:id="1"/>
    </w:p>
    <w:tbl>
      <w:tblPr>
        <w:tblStyle w:val="a0"/>
        <w:tblW w:w="101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3"/>
        <w:gridCol w:w="1903"/>
        <w:gridCol w:w="1545"/>
        <w:gridCol w:w="1290"/>
        <w:gridCol w:w="2130"/>
        <w:gridCol w:w="1410"/>
      </w:tblGrid>
      <w:tr w:rsidR="001847AF">
        <w:trPr>
          <w:trHeight w:val="567"/>
        </w:trPr>
        <w:tc>
          <w:tcPr>
            <w:tcW w:w="1903" w:type="dxa"/>
            <w:shd w:val="clear" w:color="auto" w:fill="D9D9D9"/>
            <w:vAlign w:val="center"/>
          </w:tcPr>
          <w:p w:rsidR="001847AF" w:rsidRDefault="00574E8F">
            <w:pPr>
              <w:spacing w:line="480" w:lineRule="auto"/>
              <w:rPr>
                <w:b/>
                <w:sz w:val="24"/>
                <w:szCs w:val="24"/>
              </w:rPr>
            </w:pPr>
            <w:r>
              <w:rPr>
                <w:b/>
                <w:sz w:val="24"/>
                <w:szCs w:val="24"/>
              </w:rPr>
              <w:t>Learning requirement</w:t>
            </w:r>
          </w:p>
        </w:tc>
        <w:tc>
          <w:tcPr>
            <w:tcW w:w="1903" w:type="dxa"/>
            <w:shd w:val="clear" w:color="auto" w:fill="D9D9D9"/>
            <w:vAlign w:val="center"/>
          </w:tcPr>
          <w:p w:rsidR="001847AF" w:rsidRDefault="00574E8F">
            <w:pPr>
              <w:spacing w:line="480" w:lineRule="auto"/>
              <w:rPr>
                <w:sz w:val="24"/>
                <w:szCs w:val="24"/>
              </w:rPr>
            </w:pPr>
            <w:r>
              <w:rPr>
                <w:b/>
                <w:sz w:val="24"/>
                <w:szCs w:val="24"/>
              </w:rPr>
              <w:t>Method of delivery</w:t>
            </w:r>
          </w:p>
        </w:tc>
        <w:tc>
          <w:tcPr>
            <w:tcW w:w="1545" w:type="dxa"/>
            <w:shd w:val="clear" w:color="auto" w:fill="D9D9D9"/>
            <w:vAlign w:val="center"/>
          </w:tcPr>
          <w:p w:rsidR="001847AF" w:rsidRDefault="00574E8F">
            <w:pPr>
              <w:spacing w:line="480" w:lineRule="auto"/>
              <w:rPr>
                <w:sz w:val="24"/>
                <w:szCs w:val="24"/>
              </w:rPr>
            </w:pPr>
            <w:r>
              <w:rPr>
                <w:b/>
                <w:sz w:val="24"/>
                <w:szCs w:val="24"/>
              </w:rPr>
              <w:t>To be delivered by</w:t>
            </w:r>
          </w:p>
        </w:tc>
        <w:tc>
          <w:tcPr>
            <w:tcW w:w="1290" w:type="dxa"/>
            <w:shd w:val="clear" w:color="auto" w:fill="D9D9D9"/>
            <w:vAlign w:val="center"/>
          </w:tcPr>
          <w:p w:rsidR="001847AF" w:rsidRDefault="00574E8F">
            <w:pPr>
              <w:spacing w:line="480" w:lineRule="auto"/>
              <w:rPr>
                <w:sz w:val="24"/>
                <w:szCs w:val="24"/>
              </w:rPr>
            </w:pPr>
            <w:r>
              <w:rPr>
                <w:b/>
                <w:sz w:val="24"/>
                <w:szCs w:val="24"/>
              </w:rPr>
              <w:t>location  of delivery</w:t>
            </w:r>
          </w:p>
        </w:tc>
        <w:tc>
          <w:tcPr>
            <w:tcW w:w="2130" w:type="dxa"/>
            <w:shd w:val="clear" w:color="auto" w:fill="D9D9D9"/>
            <w:vAlign w:val="center"/>
          </w:tcPr>
          <w:p w:rsidR="001847AF" w:rsidRDefault="00574E8F">
            <w:pPr>
              <w:spacing w:line="480" w:lineRule="auto"/>
              <w:rPr>
                <w:sz w:val="24"/>
                <w:szCs w:val="24"/>
              </w:rPr>
            </w:pPr>
            <w:r>
              <w:rPr>
                <w:b/>
                <w:sz w:val="24"/>
                <w:szCs w:val="24"/>
              </w:rPr>
              <w:t xml:space="preserve">Cost  / additional resources </w:t>
            </w:r>
          </w:p>
        </w:tc>
        <w:tc>
          <w:tcPr>
            <w:tcW w:w="1410" w:type="dxa"/>
            <w:shd w:val="clear" w:color="auto" w:fill="D9D9D9"/>
            <w:vAlign w:val="center"/>
          </w:tcPr>
          <w:p w:rsidR="001847AF" w:rsidRDefault="00574E8F">
            <w:pPr>
              <w:spacing w:line="480" w:lineRule="auto"/>
              <w:rPr>
                <w:sz w:val="24"/>
                <w:szCs w:val="24"/>
              </w:rPr>
            </w:pPr>
            <w:r>
              <w:rPr>
                <w:b/>
                <w:sz w:val="24"/>
                <w:szCs w:val="24"/>
              </w:rPr>
              <w:t>Target dates for review and completion</w:t>
            </w:r>
          </w:p>
        </w:tc>
      </w:tr>
      <w:tr w:rsidR="001847AF">
        <w:trPr>
          <w:trHeight w:val="284"/>
        </w:trPr>
        <w:tc>
          <w:tcPr>
            <w:tcW w:w="1903" w:type="dxa"/>
          </w:tcPr>
          <w:p w:rsidR="001847AF" w:rsidRDefault="00574E8F">
            <w:pPr>
              <w:spacing w:line="480" w:lineRule="auto"/>
              <w:rPr>
                <w:sz w:val="24"/>
                <w:szCs w:val="24"/>
              </w:rPr>
            </w:pPr>
            <w:r>
              <w:rPr>
                <w:sz w:val="24"/>
                <w:szCs w:val="24"/>
              </w:rPr>
              <w:t>Understanding of different Types of abuse, signs look out for and how to escalate a concern.</w:t>
            </w:r>
          </w:p>
        </w:tc>
        <w:tc>
          <w:tcPr>
            <w:tcW w:w="1903" w:type="dxa"/>
          </w:tcPr>
          <w:p w:rsidR="001847AF" w:rsidRDefault="00574E8F">
            <w:pPr>
              <w:spacing w:line="480" w:lineRule="auto"/>
              <w:rPr>
                <w:sz w:val="24"/>
                <w:szCs w:val="24"/>
              </w:rPr>
            </w:pPr>
            <w:r>
              <w:rPr>
                <w:sz w:val="24"/>
                <w:szCs w:val="24"/>
              </w:rPr>
              <w:t xml:space="preserve">E-learning package that takes no longer than 1 hour to complete </w:t>
            </w:r>
          </w:p>
          <w:p w:rsidR="001847AF" w:rsidRDefault="001847AF">
            <w:pPr>
              <w:spacing w:line="480" w:lineRule="auto"/>
              <w:ind w:left="720"/>
              <w:jc w:val="both"/>
              <w:rPr>
                <w:sz w:val="24"/>
                <w:szCs w:val="24"/>
              </w:rPr>
            </w:pPr>
          </w:p>
          <w:p w:rsidR="001847AF" w:rsidRDefault="001847AF">
            <w:pPr>
              <w:spacing w:line="480" w:lineRule="auto"/>
              <w:ind w:left="720"/>
              <w:jc w:val="both"/>
              <w:rPr>
                <w:b/>
                <w:sz w:val="24"/>
                <w:szCs w:val="24"/>
              </w:rPr>
            </w:pPr>
          </w:p>
          <w:p w:rsidR="001847AF" w:rsidRDefault="001847AF">
            <w:pPr>
              <w:spacing w:line="480" w:lineRule="auto"/>
              <w:rPr>
                <w:sz w:val="24"/>
                <w:szCs w:val="24"/>
              </w:rPr>
            </w:pPr>
          </w:p>
        </w:tc>
        <w:tc>
          <w:tcPr>
            <w:tcW w:w="1545" w:type="dxa"/>
          </w:tcPr>
          <w:p w:rsidR="001847AF" w:rsidRDefault="00574E8F">
            <w:pPr>
              <w:spacing w:line="480" w:lineRule="auto"/>
              <w:rPr>
                <w:sz w:val="24"/>
                <w:szCs w:val="24"/>
              </w:rPr>
            </w:pPr>
            <w:r>
              <w:rPr>
                <w:sz w:val="24"/>
                <w:szCs w:val="24"/>
              </w:rPr>
              <w:t>Designed and hosted by external supplier</w:t>
            </w:r>
          </w:p>
        </w:tc>
        <w:tc>
          <w:tcPr>
            <w:tcW w:w="1290" w:type="dxa"/>
          </w:tcPr>
          <w:p w:rsidR="001847AF" w:rsidRDefault="00574E8F">
            <w:pPr>
              <w:spacing w:line="480" w:lineRule="auto"/>
              <w:rPr>
                <w:sz w:val="24"/>
                <w:szCs w:val="24"/>
              </w:rPr>
            </w:pPr>
            <w:r>
              <w:rPr>
                <w:sz w:val="24"/>
                <w:szCs w:val="24"/>
              </w:rPr>
              <w:t>Online</w:t>
            </w:r>
          </w:p>
        </w:tc>
        <w:tc>
          <w:tcPr>
            <w:tcW w:w="2130" w:type="dxa"/>
          </w:tcPr>
          <w:p w:rsidR="001847AF" w:rsidRDefault="00574E8F">
            <w:pPr>
              <w:spacing w:line="480" w:lineRule="auto"/>
              <w:jc w:val="both"/>
              <w:rPr>
                <w:sz w:val="24"/>
                <w:szCs w:val="24"/>
              </w:rPr>
            </w:pPr>
            <w:r>
              <w:rPr>
                <w:sz w:val="24"/>
                <w:szCs w:val="24"/>
              </w:rPr>
              <w:t>Design of e-learning package - £2500</w:t>
            </w:r>
          </w:p>
          <w:p w:rsidR="001847AF" w:rsidRDefault="00574E8F">
            <w:pPr>
              <w:spacing w:line="480" w:lineRule="auto"/>
              <w:jc w:val="both"/>
              <w:rPr>
                <w:sz w:val="24"/>
                <w:szCs w:val="24"/>
              </w:rPr>
            </w:pPr>
            <w:r>
              <w:rPr>
                <w:sz w:val="24"/>
                <w:szCs w:val="24"/>
              </w:rPr>
              <w:t>Hosting of</w:t>
            </w:r>
            <w:r>
              <w:rPr>
                <w:sz w:val="24"/>
                <w:szCs w:val="24"/>
              </w:rPr>
              <w:t xml:space="preserve"> content - £1500</w:t>
            </w:r>
          </w:p>
          <w:p w:rsidR="001847AF" w:rsidRDefault="00574E8F">
            <w:pPr>
              <w:spacing w:line="480" w:lineRule="auto"/>
              <w:jc w:val="both"/>
              <w:rPr>
                <w:sz w:val="24"/>
                <w:szCs w:val="24"/>
              </w:rPr>
            </w:pPr>
            <w:r>
              <w:rPr>
                <w:sz w:val="24"/>
                <w:szCs w:val="24"/>
              </w:rPr>
              <w:t>1 hour per colleague (based on current average cost of £16.47p/h of 240 employees – £3952.80</w:t>
            </w:r>
          </w:p>
          <w:p w:rsidR="001847AF" w:rsidRDefault="001847AF">
            <w:pPr>
              <w:spacing w:line="480" w:lineRule="auto"/>
              <w:jc w:val="both"/>
              <w:rPr>
                <w:sz w:val="24"/>
                <w:szCs w:val="24"/>
              </w:rPr>
            </w:pPr>
          </w:p>
          <w:p w:rsidR="001847AF" w:rsidRDefault="00574E8F">
            <w:pPr>
              <w:spacing w:line="480" w:lineRule="auto"/>
              <w:rPr>
                <w:b/>
                <w:sz w:val="24"/>
                <w:szCs w:val="24"/>
              </w:rPr>
            </w:pPr>
            <w:r>
              <w:rPr>
                <w:sz w:val="24"/>
                <w:szCs w:val="24"/>
              </w:rPr>
              <w:t xml:space="preserve">Total Cost – </w:t>
            </w:r>
            <w:r>
              <w:rPr>
                <w:b/>
                <w:sz w:val="24"/>
                <w:szCs w:val="24"/>
              </w:rPr>
              <w:t>£7952.80</w:t>
            </w:r>
          </w:p>
          <w:p w:rsidR="00715E47" w:rsidRDefault="00715E47">
            <w:pPr>
              <w:spacing w:line="480" w:lineRule="auto"/>
              <w:rPr>
                <w:b/>
                <w:sz w:val="24"/>
                <w:szCs w:val="24"/>
              </w:rPr>
            </w:pPr>
          </w:p>
          <w:p w:rsidR="00715E47" w:rsidRDefault="00715E47">
            <w:pPr>
              <w:spacing w:line="480" w:lineRule="auto"/>
              <w:rPr>
                <w:sz w:val="24"/>
                <w:szCs w:val="24"/>
              </w:rPr>
            </w:pPr>
          </w:p>
        </w:tc>
        <w:tc>
          <w:tcPr>
            <w:tcW w:w="1410" w:type="dxa"/>
          </w:tcPr>
          <w:p w:rsidR="001847AF" w:rsidRDefault="00574E8F">
            <w:pPr>
              <w:spacing w:line="480" w:lineRule="auto"/>
              <w:rPr>
                <w:b/>
                <w:sz w:val="24"/>
                <w:szCs w:val="24"/>
              </w:rPr>
            </w:pPr>
            <w:r>
              <w:rPr>
                <w:sz w:val="24"/>
                <w:szCs w:val="24"/>
              </w:rPr>
              <w:lastRenderedPageBreak/>
              <w:t xml:space="preserve">Launch - </w:t>
            </w:r>
            <w:r>
              <w:rPr>
                <w:b/>
                <w:sz w:val="24"/>
                <w:szCs w:val="24"/>
              </w:rPr>
              <w:t>12 July 2022</w:t>
            </w:r>
          </w:p>
          <w:p w:rsidR="001847AF" w:rsidRDefault="001847AF">
            <w:pPr>
              <w:spacing w:line="480" w:lineRule="auto"/>
              <w:rPr>
                <w:sz w:val="24"/>
                <w:szCs w:val="24"/>
              </w:rPr>
            </w:pPr>
          </w:p>
          <w:p w:rsidR="001847AF" w:rsidRDefault="00574E8F">
            <w:pPr>
              <w:spacing w:line="480" w:lineRule="auto"/>
              <w:rPr>
                <w:b/>
                <w:sz w:val="24"/>
                <w:szCs w:val="24"/>
              </w:rPr>
            </w:pPr>
            <w:r>
              <w:rPr>
                <w:sz w:val="24"/>
                <w:szCs w:val="24"/>
              </w:rPr>
              <w:t>Colleague completion -</w:t>
            </w:r>
            <w:r>
              <w:rPr>
                <w:b/>
                <w:sz w:val="24"/>
                <w:szCs w:val="24"/>
              </w:rPr>
              <w:t xml:space="preserve"> 31 July 2022</w:t>
            </w:r>
          </w:p>
        </w:tc>
      </w:tr>
      <w:tr w:rsidR="001847AF">
        <w:trPr>
          <w:trHeight w:val="284"/>
        </w:trPr>
        <w:tc>
          <w:tcPr>
            <w:tcW w:w="1903" w:type="dxa"/>
          </w:tcPr>
          <w:p w:rsidR="001847AF" w:rsidRDefault="00574E8F">
            <w:pPr>
              <w:spacing w:line="480" w:lineRule="auto"/>
              <w:rPr>
                <w:sz w:val="24"/>
                <w:szCs w:val="24"/>
              </w:rPr>
            </w:pPr>
            <w:r>
              <w:rPr>
                <w:sz w:val="24"/>
                <w:szCs w:val="24"/>
              </w:rPr>
              <w:lastRenderedPageBreak/>
              <w:t>Understanding of different Types of abuse, signs look out for and how to escalate a concern.</w:t>
            </w:r>
          </w:p>
        </w:tc>
        <w:tc>
          <w:tcPr>
            <w:tcW w:w="1903" w:type="dxa"/>
          </w:tcPr>
          <w:p w:rsidR="001847AF" w:rsidRDefault="00574E8F">
            <w:pPr>
              <w:spacing w:line="480" w:lineRule="auto"/>
              <w:jc w:val="both"/>
              <w:rPr>
                <w:sz w:val="24"/>
                <w:szCs w:val="24"/>
              </w:rPr>
            </w:pPr>
            <w:r>
              <w:rPr>
                <w:sz w:val="24"/>
                <w:szCs w:val="24"/>
              </w:rPr>
              <w:t>Classroom workshop To be completed after the above online package</w:t>
            </w:r>
          </w:p>
        </w:tc>
        <w:tc>
          <w:tcPr>
            <w:tcW w:w="1545" w:type="dxa"/>
          </w:tcPr>
          <w:p w:rsidR="001847AF" w:rsidRDefault="00574E8F">
            <w:pPr>
              <w:spacing w:line="480" w:lineRule="auto"/>
              <w:rPr>
                <w:sz w:val="24"/>
                <w:szCs w:val="24"/>
              </w:rPr>
            </w:pPr>
            <w:r>
              <w:rPr>
                <w:sz w:val="24"/>
                <w:szCs w:val="24"/>
              </w:rPr>
              <w:t>L&amp;D in Collaboration with the housing team manager</w:t>
            </w:r>
          </w:p>
        </w:tc>
        <w:tc>
          <w:tcPr>
            <w:tcW w:w="1290" w:type="dxa"/>
          </w:tcPr>
          <w:p w:rsidR="001847AF" w:rsidRDefault="00574E8F">
            <w:pPr>
              <w:spacing w:line="480" w:lineRule="auto"/>
              <w:rPr>
                <w:sz w:val="24"/>
                <w:szCs w:val="24"/>
              </w:rPr>
            </w:pPr>
            <w:r>
              <w:rPr>
                <w:sz w:val="24"/>
                <w:szCs w:val="24"/>
              </w:rPr>
              <w:t>Face to Face - Main Office</w:t>
            </w:r>
          </w:p>
        </w:tc>
        <w:tc>
          <w:tcPr>
            <w:tcW w:w="2130" w:type="dxa"/>
          </w:tcPr>
          <w:p w:rsidR="001847AF" w:rsidRDefault="00574E8F">
            <w:pPr>
              <w:spacing w:line="480" w:lineRule="auto"/>
              <w:jc w:val="both"/>
              <w:rPr>
                <w:color w:val="201F1E"/>
                <w:sz w:val="24"/>
                <w:szCs w:val="24"/>
                <w:highlight w:val="white"/>
              </w:rPr>
            </w:pPr>
            <w:r>
              <w:rPr>
                <w:color w:val="201F1E"/>
                <w:sz w:val="24"/>
                <w:szCs w:val="24"/>
                <w:highlight w:val="white"/>
              </w:rPr>
              <w:t>There are currently</w:t>
            </w:r>
            <w:r>
              <w:rPr>
                <w:color w:val="201F1E"/>
                <w:sz w:val="24"/>
                <w:szCs w:val="24"/>
                <w:highlight w:val="white"/>
              </w:rPr>
              <w:t xml:space="preserve"> 50 advisory housing staff within the business – therefore total costs are:</w:t>
            </w:r>
          </w:p>
          <w:p w:rsidR="001847AF" w:rsidRDefault="001847AF">
            <w:pPr>
              <w:spacing w:line="480" w:lineRule="auto"/>
              <w:ind w:left="720"/>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1 hour per manager per month over 12 months (based on current average cost of £16.47p/h of 50 employees) – £9882.00</w:t>
            </w:r>
          </w:p>
          <w:p w:rsidR="001847AF" w:rsidRDefault="00574E8F">
            <w:pPr>
              <w:spacing w:line="480" w:lineRule="auto"/>
              <w:rPr>
                <w:b/>
                <w:color w:val="201F1E"/>
                <w:sz w:val="24"/>
                <w:szCs w:val="24"/>
                <w:highlight w:val="white"/>
              </w:rPr>
            </w:pPr>
            <w:r>
              <w:rPr>
                <w:color w:val="201F1E"/>
                <w:sz w:val="24"/>
                <w:szCs w:val="24"/>
                <w:highlight w:val="white"/>
              </w:rPr>
              <w:t xml:space="preserve">Total Cost = </w:t>
            </w:r>
            <w:r>
              <w:rPr>
                <w:b/>
                <w:color w:val="201F1E"/>
                <w:sz w:val="24"/>
                <w:szCs w:val="24"/>
                <w:highlight w:val="white"/>
              </w:rPr>
              <w:t>£9882.00</w:t>
            </w:r>
          </w:p>
          <w:p w:rsidR="00715E47" w:rsidRDefault="00715E47">
            <w:pPr>
              <w:spacing w:line="480" w:lineRule="auto"/>
              <w:rPr>
                <w:b/>
                <w:color w:val="201F1E"/>
                <w:sz w:val="24"/>
                <w:szCs w:val="24"/>
                <w:highlight w:val="white"/>
              </w:rPr>
            </w:pPr>
          </w:p>
          <w:p w:rsidR="00715E47" w:rsidRDefault="00715E47">
            <w:pPr>
              <w:spacing w:line="480" w:lineRule="auto"/>
              <w:rPr>
                <w:b/>
                <w:color w:val="201F1E"/>
                <w:sz w:val="24"/>
                <w:szCs w:val="24"/>
                <w:highlight w:val="white"/>
              </w:rPr>
            </w:pPr>
          </w:p>
          <w:p w:rsidR="001847AF" w:rsidRDefault="001847AF">
            <w:pPr>
              <w:spacing w:line="480" w:lineRule="auto"/>
              <w:rPr>
                <w:b/>
                <w:color w:val="201F1E"/>
                <w:sz w:val="24"/>
                <w:szCs w:val="24"/>
                <w:highlight w:val="white"/>
              </w:rPr>
            </w:pPr>
          </w:p>
          <w:p w:rsidR="001847AF" w:rsidRDefault="001847AF">
            <w:pPr>
              <w:spacing w:line="480" w:lineRule="auto"/>
              <w:rPr>
                <w:b/>
                <w:color w:val="201F1E"/>
                <w:sz w:val="24"/>
                <w:szCs w:val="24"/>
                <w:highlight w:val="white"/>
              </w:rPr>
            </w:pPr>
          </w:p>
          <w:p w:rsidR="001847AF" w:rsidRDefault="001847AF">
            <w:pPr>
              <w:spacing w:line="480" w:lineRule="auto"/>
              <w:rPr>
                <w:color w:val="201F1E"/>
                <w:sz w:val="24"/>
                <w:szCs w:val="24"/>
                <w:highlight w:val="white"/>
              </w:rPr>
            </w:pPr>
          </w:p>
          <w:p w:rsidR="001847AF" w:rsidRDefault="001847AF">
            <w:pPr>
              <w:spacing w:line="480" w:lineRule="auto"/>
              <w:rPr>
                <w:color w:val="201F1E"/>
                <w:sz w:val="24"/>
                <w:szCs w:val="24"/>
                <w:highlight w:val="white"/>
              </w:rPr>
            </w:pPr>
          </w:p>
        </w:tc>
        <w:tc>
          <w:tcPr>
            <w:tcW w:w="1410" w:type="dxa"/>
          </w:tcPr>
          <w:p w:rsidR="001847AF" w:rsidRDefault="00574E8F">
            <w:pPr>
              <w:spacing w:line="480" w:lineRule="auto"/>
              <w:rPr>
                <w:sz w:val="24"/>
                <w:szCs w:val="24"/>
              </w:rPr>
            </w:pPr>
            <w:r>
              <w:rPr>
                <w:sz w:val="24"/>
                <w:szCs w:val="24"/>
              </w:rPr>
              <w:lastRenderedPageBreak/>
              <w:t>4 Workshops in August 2022</w:t>
            </w:r>
          </w:p>
        </w:tc>
      </w:tr>
      <w:tr w:rsidR="001847AF">
        <w:trPr>
          <w:trHeight w:val="284"/>
        </w:trPr>
        <w:tc>
          <w:tcPr>
            <w:tcW w:w="1903" w:type="dxa"/>
          </w:tcPr>
          <w:p w:rsidR="001847AF" w:rsidRDefault="00574E8F">
            <w:pPr>
              <w:spacing w:line="480" w:lineRule="auto"/>
              <w:rPr>
                <w:sz w:val="24"/>
                <w:szCs w:val="24"/>
              </w:rPr>
            </w:pPr>
            <w:r>
              <w:rPr>
                <w:sz w:val="24"/>
                <w:szCs w:val="24"/>
              </w:rPr>
              <w:lastRenderedPageBreak/>
              <w:t>Further programme of learning for colleagues adding an advisory capacity to customers.</w:t>
            </w:r>
          </w:p>
        </w:tc>
        <w:tc>
          <w:tcPr>
            <w:tcW w:w="1903" w:type="dxa"/>
          </w:tcPr>
          <w:p w:rsidR="001847AF" w:rsidRDefault="00574E8F">
            <w:pPr>
              <w:spacing w:line="480" w:lineRule="auto"/>
              <w:rPr>
                <w:sz w:val="24"/>
                <w:szCs w:val="24"/>
              </w:rPr>
            </w:pPr>
            <w:r>
              <w:rPr>
                <w:sz w:val="24"/>
                <w:szCs w:val="24"/>
              </w:rPr>
              <w:t>Various (See appendix 3)</w:t>
            </w:r>
          </w:p>
          <w:p w:rsidR="001847AF" w:rsidRDefault="001847AF">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tc>
        <w:tc>
          <w:tcPr>
            <w:tcW w:w="1545" w:type="dxa"/>
          </w:tcPr>
          <w:p w:rsidR="001847AF" w:rsidRDefault="00574E8F">
            <w:pPr>
              <w:spacing w:line="480" w:lineRule="auto"/>
              <w:rPr>
                <w:sz w:val="24"/>
                <w:szCs w:val="24"/>
              </w:rPr>
            </w:pPr>
            <w:r>
              <w:rPr>
                <w:sz w:val="24"/>
                <w:szCs w:val="24"/>
              </w:rPr>
              <w:t>Various (See appendix 3)</w:t>
            </w:r>
          </w:p>
        </w:tc>
        <w:tc>
          <w:tcPr>
            <w:tcW w:w="1290" w:type="dxa"/>
          </w:tcPr>
          <w:p w:rsidR="001847AF" w:rsidRDefault="00574E8F">
            <w:pPr>
              <w:spacing w:line="480" w:lineRule="auto"/>
              <w:rPr>
                <w:sz w:val="24"/>
                <w:szCs w:val="24"/>
              </w:rPr>
            </w:pPr>
            <w:r>
              <w:rPr>
                <w:sz w:val="24"/>
                <w:szCs w:val="24"/>
              </w:rPr>
              <w:t>Face to Face/Webinar</w:t>
            </w:r>
          </w:p>
        </w:tc>
        <w:tc>
          <w:tcPr>
            <w:tcW w:w="2130" w:type="dxa"/>
          </w:tcPr>
          <w:p w:rsidR="001847AF" w:rsidRDefault="00574E8F">
            <w:pPr>
              <w:spacing w:line="480" w:lineRule="auto"/>
              <w:jc w:val="both"/>
              <w:rPr>
                <w:color w:val="201F1E"/>
                <w:sz w:val="24"/>
                <w:szCs w:val="24"/>
                <w:highlight w:val="white"/>
              </w:rPr>
            </w:pPr>
            <w:r>
              <w:rPr>
                <w:color w:val="201F1E"/>
                <w:sz w:val="24"/>
                <w:szCs w:val="24"/>
                <w:highlight w:val="white"/>
              </w:rPr>
              <w:t xml:space="preserve">The cost of this implementation is dependent On the chosen delivery methods and decision to go </w:t>
            </w:r>
            <w:r>
              <w:rPr>
                <w:color w:val="201F1E"/>
                <w:sz w:val="24"/>
                <w:szCs w:val="24"/>
                <w:highlight w:val="white"/>
              </w:rPr>
              <w:t xml:space="preserve">with any external providers for each learning need, however in a worst-case scenario the total cost over the next 12 months could be calculated as follows if all needs were met by external trainers. </w:t>
            </w:r>
          </w:p>
          <w:p w:rsidR="001847AF" w:rsidRDefault="001847AF">
            <w:pPr>
              <w:spacing w:line="480" w:lineRule="auto"/>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15 requirements x an average cost of 3950 per trainer p</w:t>
            </w:r>
            <w:r>
              <w:rPr>
                <w:color w:val="201F1E"/>
                <w:sz w:val="24"/>
                <w:szCs w:val="24"/>
                <w:highlight w:val="white"/>
              </w:rPr>
              <w:t>er day =</w:t>
            </w:r>
          </w:p>
          <w:p w:rsidR="001847AF" w:rsidRDefault="00574E8F">
            <w:pPr>
              <w:spacing w:line="480" w:lineRule="auto"/>
              <w:jc w:val="both"/>
              <w:rPr>
                <w:sz w:val="24"/>
                <w:szCs w:val="24"/>
              </w:rPr>
            </w:pPr>
            <w:r>
              <w:rPr>
                <w:b/>
                <w:color w:val="201F1E"/>
                <w:sz w:val="24"/>
                <w:szCs w:val="24"/>
                <w:highlight w:val="white"/>
              </w:rPr>
              <w:lastRenderedPageBreak/>
              <w:t xml:space="preserve">£14,250 </w:t>
            </w:r>
          </w:p>
        </w:tc>
        <w:tc>
          <w:tcPr>
            <w:tcW w:w="1410" w:type="dxa"/>
          </w:tcPr>
          <w:p w:rsidR="001847AF" w:rsidRDefault="001847AF">
            <w:pPr>
              <w:spacing w:line="480" w:lineRule="auto"/>
              <w:rPr>
                <w:sz w:val="24"/>
                <w:szCs w:val="24"/>
              </w:rPr>
            </w:pPr>
          </w:p>
        </w:tc>
      </w:tr>
    </w:tbl>
    <w:p w:rsidR="001847AF" w:rsidRDefault="00574E8F">
      <w:pPr>
        <w:spacing w:line="480" w:lineRule="auto"/>
        <w:rPr>
          <w:color w:val="201F1E"/>
          <w:sz w:val="24"/>
          <w:szCs w:val="24"/>
        </w:rPr>
      </w:pPr>
      <w:r>
        <w:rPr>
          <w:color w:val="201F1E"/>
          <w:sz w:val="24"/>
          <w:szCs w:val="24"/>
        </w:rPr>
        <w:lastRenderedPageBreak/>
        <w:t>In addition to the above covering the requirements of general customer facing staff a plan has also been produced With identified needs and learning solutions for colleagues acting in an advisory capacity (see appendix 3)</w:t>
      </w:r>
    </w:p>
    <w:p w:rsidR="001847AF" w:rsidRDefault="001847AF">
      <w:pPr>
        <w:spacing w:line="480" w:lineRule="auto"/>
        <w:rPr>
          <w:b/>
          <w:color w:val="201F1E"/>
          <w:sz w:val="24"/>
          <w:szCs w:val="24"/>
          <w:highlight w:val="yellow"/>
        </w:rPr>
      </w:pPr>
    </w:p>
    <w:p w:rsidR="001847AF" w:rsidRDefault="00574E8F">
      <w:pPr>
        <w:spacing w:line="480" w:lineRule="auto"/>
        <w:rPr>
          <w:b/>
          <w:color w:val="201F1E"/>
          <w:sz w:val="24"/>
          <w:szCs w:val="24"/>
        </w:rPr>
      </w:pPr>
      <w:r>
        <w:rPr>
          <w:b/>
          <w:color w:val="201F1E"/>
          <w:sz w:val="24"/>
          <w:szCs w:val="24"/>
        </w:rPr>
        <w:t>2.4 Evaluation of resource effectiveness</w:t>
      </w:r>
    </w:p>
    <w:p w:rsidR="001847AF" w:rsidRDefault="001847AF">
      <w:pPr>
        <w:spacing w:line="480" w:lineRule="auto"/>
        <w:rPr>
          <w:b/>
          <w:color w:val="201F1E"/>
          <w:sz w:val="24"/>
          <w:szCs w:val="24"/>
        </w:rPr>
      </w:pPr>
    </w:p>
    <w:p w:rsidR="001847AF" w:rsidRDefault="00574E8F">
      <w:pPr>
        <w:spacing w:line="480" w:lineRule="auto"/>
        <w:rPr>
          <w:color w:val="201F1E"/>
          <w:sz w:val="24"/>
          <w:szCs w:val="24"/>
        </w:rPr>
      </w:pPr>
      <w:r>
        <w:rPr>
          <w:color w:val="201F1E"/>
          <w:sz w:val="24"/>
          <w:szCs w:val="24"/>
        </w:rPr>
        <w:t>The CIPD places high value on the use of evaluation to ensure effectiveness of learning stating in a recent factsheet ‘Evaluating learning and development is crucial to ensuring the effectiveness of an organisation</w:t>
      </w:r>
      <w:r>
        <w:rPr>
          <w:color w:val="201F1E"/>
          <w:sz w:val="24"/>
          <w:szCs w:val="24"/>
        </w:rPr>
        <w:t>’s learning initiatives and programmes’ (CIPD,2021)</w:t>
      </w:r>
    </w:p>
    <w:p w:rsidR="001847AF" w:rsidRDefault="001847AF">
      <w:pPr>
        <w:spacing w:line="480" w:lineRule="auto"/>
        <w:rPr>
          <w:b/>
          <w:color w:val="201F1E"/>
          <w:sz w:val="24"/>
          <w:szCs w:val="24"/>
          <w:highlight w:val="yellow"/>
        </w:rPr>
      </w:pPr>
    </w:p>
    <w:p w:rsidR="001847AF" w:rsidRDefault="00574E8F">
      <w:pPr>
        <w:spacing w:line="480" w:lineRule="auto"/>
        <w:rPr>
          <w:rFonts w:ascii="Times New Roman" w:eastAsia="Times New Roman" w:hAnsi="Times New Roman" w:cs="Times New Roman"/>
          <w:color w:val="201F1E"/>
          <w:sz w:val="27"/>
          <w:szCs w:val="27"/>
          <w:highlight w:val="white"/>
        </w:rPr>
      </w:pPr>
      <w:r>
        <w:rPr>
          <w:color w:val="201F1E"/>
          <w:sz w:val="24"/>
          <w:szCs w:val="24"/>
        </w:rPr>
        <w:t>In terms of evaluating the ROI (Return On Investment) for the company spend on the proposed solutions this can be difficult thing to track within an organisation and V2C is not alone in this difficulty a</w:t>
      </w:r>
      <w:r>
        <w:rPr>
          <w:color w:val="201F1E"/>
          <w:sz w:val="24"/>
          <w:szCs w:val="24"/>
        </w:rPr>
        <w:t>s outlined by the CIPD ‘’</w:t>
      </w:r>
      <w:r>
        <w:rPr>
          <w:rFonts w:ascii="Times New Roman" w:eastAsia="Times New Roman" w:hAnsi="Times New Roman" w:cs="Times New Roman"/>
          <w:color w:val="201F1E"/>
          <w:sz w:val="27"/>
          <w:szCs w:val="27"/>
          <w:highlight w:val="white"/>
        </w:rPr>
        <w:t xml:space="preserve"> 98 per cent (</w:t>
      </w:r>
      <w:r>
        <w:rPr>
          <w:rFonts w:ascii="Times New Roman" w:eastAsia="Times New Roman" w:hAnsi="Times New Roman" w:cs="Times New Roman"/>
          <w:i/>
          <w:color w:val="201F1E"/>
          <w:sz w:val="27"/>
          <w:szCs w:val="27"/>
          <w:highlight w:val="white"/>
        </w:rPr>
        <w:t>Of learning professionals</w:t>
      </w:r>
      <w:r>
        <w:rPr>
          <w:rFonts w:ascii="Times New Roman" w:eastAsia="Times New Roman" w:hAnsi="Times New Roman" w:cs="Times New Roman"/>
          <w:color w:val="201F1E"/>
          <w:sz w:val="27"/>
          <w:szCs w:val="27"/>
          <w:highlight w:val="white"/>
        </w:rPr>
        <w:t>) believe programme evaluation is a critical skill, but only 38 per cent think they have it’ (CIPD, 2020).</w:t>
      </w:r>
    </w:p>
    <w:p w:rsidR="001847AF" w:rsidRDefault="001847AF">
      <w:pPr>
        <w:spacing w:line="480" w:lineRule="auto"/>
        <w:rPr>
          <w:rFonts w:ascii="Times New Roman" w:eastAsia="Times New Roman" w:hAnsi="Times New Roman" w:cs="Times New Roman"/>
          <w:color w:val="201F1E"/>
          <w:sz w:val="27"/>
          <w:szCs w:val="27"/>
          <w:highlight w:val="white"/>
        </w:rPr>
      </w:pPr>
    </w:p>
    <w:p w:rsidR="001847AF" w:rsidRDefault="00574E8F">
      <w:pPr>
        <w:spacing w:line="480" w:lineRule="auto"/>
        <w:rPr>
          <w:rFonts w:ascii="Times New Roman" w:eastAsia="Times New Roman" w:hAnsi="Times New Roman" w:cs="Times New Roman"/>
          <w:color w:val="201F1E"/>
          <w:sz w:val="27"/>
          <w:szCs w:val="27"/>
          <w:highlight w:val="yellow"/>
        </w:rPr>
      </w:pPr>
      <w:r>
        <w:rPr>
          <w:rFonts w:ascii="Times New Roman" w:eastAsia="Times New Roman" w:hAnsi="Times New Roman" w:cs="Times New Roman"/>
          <w:color w:val="201F1E"/>
          <w:sz w:val="27"/>
          <w:szCs w:val="27"/>
          <w:highlight w:val="white"/>
        </w:rPr>
        <w:t>Although with our currently available data and technology a monetary figure for the return may be hard and time-consuming to equate, we can however look to track the ROE (Return On Expectation) of the programme. This aims to work with stakeholders from the</w:t>
      </w:r>
      <w:r>
        <w:rPr>
          <w:rFonts w:ascii="Times New Roman" w:eastAsia="Times New Roman" w:hAnsi="Times New Roman" w:cs="Times New Roman"/>
          <w:color w:val="201F1E"/>
          <w:sz w:val="27"/>
          <w:szCs w:val="27"/>
          <w:highlight w:val="white"/>
        </w:rPr>
        <w:t xml:space="preserve"> beginning of the design phase of an implementation and sets goals and objectives around what the expected knowledge behaviours and skills </w:t>
      </w:r>
      <w:r>
        <w:rPr>
          <w:rFonts w:ascii="Times New Roman" w:eastAsia="Times New Roman" w:hAnsi="Times New Roman" w:cs="Times New Roman"/>
          <w:color w:val="201F1E"/>
          <w:sz w:val="27"/>
          <w:szCs w:val="27"/>
          <w:highlight w:val="white"/>
        </w:rPr>
        <w:lastRenderedPageBreak/>
        <w:t>that colleagues who go through the programme are expected to quantifiably demonstrate.</w:t>
      </w:r>
    </w:p>
    <w:p w:rsidR="001847AF" w:rsidRDefault="00574E8F">
      <w:pPr>
        <w:spacing w:line="480" w:lineRule="auto"/>
        <w:rPr>
          <w:color w:val="201F1E"/>
          <w:sz w:val="24"/>
          <w:szCs w:val="24"/>
        </w:rPr>
      </w:pPr>
      <w:r>
        <w:rPr>
          <w:color w:val="201F1E"/>
          <w:sz w:val="24"/>
          <w:szCs w:val="24"/>
        </w:rPr>
        <w:t>Traditionally at Valleys to</w:t>
      </w:r>
      <w:r>
        <w:rPr>
          <w:color w:val="201F1E"/>
          <w:sz w:val="24"/>
          <w:szCs w:val="24"/>
        </w:rPr>
        <w:t xml:space="preserve"> coast the approach to evaluation of learning initiatives has not gone far further than  ‘’</w:t>
      </w:r>
      <w:r>
        <w:rPr>
          <w:rFonts w:ascii="Times New Roman" w:eastAsia="Times New Roman" w:hAnsi="Times New Roman" w:cs="Times New Roman"/>
          <w:color w:val="201F1E"/>
          <w:sz w:val="27"/>
          <w:szCs w:val="27"/>
          <w:highlight w:val="white"/>
        </w:rPr>
        <w:t>Happy sheets’ to gather immediate learner feedback as described in the first level of the Kirkpatrick model originally proposed in the 1950s. (</w:t>
      </w:r>
      <w:r>
        <w:rPr>
          <w:color w:val="201F1E"/>
          <w:sz w:val="24"/>
          <w:szCs w:val="24"/>
          <w:highlight w:val="white"/>
        </w:rPr>
        <w:t>Kirkpatrick ,1996). Mo</w:t>
      </w:r>
      <w:r>
        <w:rPr>
          <w:color w:val="201F1E"/>
          <w:sz w:val="24"/>
          <w:szCs w:val="24"/>
          <w:highlight w:val="white"/>
        </w:rPr>
        <w:t>re recently, professionals have looked to adapt and add to Kirkpatrick’s model such as adding a fifth step to track ROI. (</w:t>
      </w:r>
      <w:r>
        <w:rPr>
          <w:sz w:val="24"/>
          <w:szCs w:val="24"/>
        </w:rPr>
        <w:t>Phillips, P. and Phillips,J, 2008).</w:t>
      </w:r>
    </w:p>
    <w:p w:rsidR="001847AF" w:rsidRDefault="001847AF">
      <w:pPr>
        <w:spacing w:line="480" w:lineRule="auto"/>
        <w:rPr>
          <w:b/>
          <w:color w:val="201F1E"/>
          <w:sz w:val="24"/>
          <w:szCs w:val="24"/>
          <w:highlight w:val="yellow"/>
        </w:rPr>
      </w:pPr>
    </w:p>
    <w:p w:rsidR="001847AF" w:rsidRDefault="00574E8F">
      <w:pPr>
        <w:spacing w:line="480" w:lineRule="auto"/>
        <w:rPr>
          <w:rFonts w:ascii="Times New Roman" w:eastAsia="Times New Roman" w:hAnsi="Times New Roman" w:cs="Times New Roman"/>
          <w:color w:val="201F1E"/>
          <w:sz w:val="27"/>
          <w:szCs w:val="27"/>
          <w:highlight w:val="yellow"/>
        </w:rPr>
      </w:pPr>
      <w:r>
        <w:rPr>
          <w:color w:val="201F1E"/>
          <w:sz w:val="24"/>
          <w:szCs w:val="24"/>
          <w:highlight w:val="white"/>
        </w:rPr>
        <w:t>For evaluation of this learning solution it is Proposed that method of evaluation utilises all st</w:t>
      </w:r>
      <w:r>
        <w:rPr>
          <w:color w:val="201F1E"/>
          <w:sz w:val="24"/>
          <w:szCs w:val="24"/>
          <w:highlight w:val="white"/>
        </w:rPr>
        <w:t>eps of Kirkpatrick’s model to ensure over a longer period of say 6 to 24 months post learning that the requirements of the safeguarding policy and safeguarding procedure are still being adhered to. This can be tracked, monitored and responded to accordingl</w:t>
      </w:r>
      <w:r>
        <w:rPr>
          <w:color w:val="201F1E"/>
          <w:sz w:val="24"/>
          <w:szCs w:val="24"/>
          <w:highlight w:val="white"/>
        </w:rPr>
        <w:t>y via the level 3 of Kirkpatrick’s model - behaviour and level 4 results.</w:t>
      </w:r>
    </w:p>
    <w:p w:rsidR="001847AF" w:rsidRDefault="001847AF">
      <w:pPr>
        <w:spacing w:line="480" w:lineRule="auto"/>
        <w:rPr>
          <w:color w:val="201F1E"/>
          <w:sz w:val="24"/>
          <w:szCs w:val="24"/>
          <w:highlight w:val="white"/>
        </w:rPr>
      </w:pPr>
    </w:p>
    <w:p w:rsidR="001847AF" w:rsidRDefault="00574E8F">
      <w:pPr>
        <w:spacing w:line="480" w:lineRule="auto"/>
        <w:rPr>
          <w:b/>
          <w:color w:val="201F1E"/>
          <w:sz w:val="24"/>
          <w:szCs w:val="24"/>
          <w:highlight w:val="yellow"/>
        </w:rPr>
      </w:pPr>
      <w:r>
        <w:rPr>
          <w:color w:val="201F1E"/>
          <w:sz w:val="24"/>
          <w:szCs w:val="24"/>
          <w:highlight w:val="white"/>
        </w:rPr>
        <w:t>In line with level 4 of the evaluation model it is proposed that a new KPI be put in place to track the number of safeguarding concerns that have been escalated to the housing team.</w:t>
      </w:r>
      <w:r>
        <w:rPr>
          <w:color w:val="201F1E"/>
          <w:sz w:val="24"/>
          <w:szCs w:val="24"/>
          <w:highlight w:val="white"/>
        </w:rPr>
        <w:t xml:space="preserve"> Although we do not currently hold any data on this by starting to capture this figure immediately prior to implementing the learning resource and following this month on month - this will give us a good indication that the key message of escalating any co</w:t>
      </w:r>
      <w:r>
        <w:rPr>
          <w:color w:val="201F1E"/>
          <w:sz w:val="24"/>
          <w:szCs w:val="24"/>
          <w:highlight w:val="white"/>
        </w:rPr>
        <w:t>ncerns has been heard a</w:t>
      </w:r>
      <w:r>
        <w:rPr>
          <w:color w:val="201F1E"/>
          <w:sz w:val="24"/>
          <w:szCs w:val="24"/>
        </w:rPr>
        <w:t xml:space="preserve">nd adhered to. </w:t>
      </w:r>
    </w:p>
    <w:p w:rsidR="001847AF" w:rsidRDefault="001847AF">
      <w:pPr>
        <w:spacing w:line="480" w:lineRule="auto"/>
        <w:rPr>
          <w:b/>
          <w:color w:val="201F1E"/>
          <w:sz w:val="24"/>
          <w:szCs w:val="24"/>
          <w:highlight w:val="green"/>
        </w:rPr>
      </w:pPr>
    </w:p>
    <w:p w:rsidR="00715E47" w:rsidRDefault="00715E47">
      <w:pPr>
        <w:spacing w:line="480" w:lineRule="auto"/>
        <w:rPr>
          <w:b/>
          <w:color w:val="201F1E"/>
          <w:sz w:val="24"/>
          <w:szCs w:val="24"/>
          <w:highlight w:val="green"/>
        </w:rPr>
      </w:pPr>
    </w:p>
    <w:p w:rsidR="00715E47" w:rsidRDefault="00715E47">
      <w:pPr>
        <w:spacing w:line="480" w:lineRule="auto"/>
        <w:rPr>
          <w:b/>
          <w:color w:val="201F1E"/>
          <w:sz w:val="24"/>
          <w:szCs w:val="24"/>
          <w:highlight w:val="green"/>
        </w:rPr>
      </w:pPr>
    </w:p>
    <w:p w:rsidR="001847AF" w:rsidRDefault="00574E8F">
      <w:pPr>
        <w:spacing w:line="480" w:lineRule="auto"/>
        <w:rPr>
          <w:b/>
          <w:color w:val="201F1E"/>
          <w:sz w:val="24"/>
          <w:szCs w:val="24"/>
        </w:rPr>
      </w:pPr>
      <w:r>
        <w:rPr>
          <w:b/>
          <w:color w:val="201F1E"/>
          <w:sz w:val="24"/>
          <w:szCs w:val="24"/>
        </w:rPr>
        <w:lastRenderedPageBreak/>
        <w:t>3. Conclusion</w:t>
      </w:r>
    </w:p>
    <w:p w:rsidR="001847AF" w:rsidRDefault="001847AF">
      <w:pPr>
        <w:spacing w:line="480" w:lineRule="auto"/>
        <w:rPr>
          <w:b/>
          <w:color w:val="201F1E"/>
          <w:sz w:val="24"/>
          <w:szCs w:val="24"/>
        </w:rPr>
      </w:pPr>
    </w:p>
    <w:p w:rsidR="001847AF" w:rsidRDefault="00574E8F">
      <w:pPr>
        <w:spacing w:line="480" w:lineRule="auto"/>
        <w:jc w:val="both"/>
        <w:rPr>
          <w:sz w:val="24"/>
          <w:szCs w:val="24"/>
        </w:rPr>
      </w:pPr>
      <w:r>
        <w:rPr>
          <w:sz w:val="24"/>
          <w:szCs w:val="24"/>
        </w:rPr>
        <w:t>In line with the objectives set, the main conclusions of this report are as follows:</w:t>
      </w:r>
    </w:p>
    <w:p w:rsidR="001847AF" w:rsidRDefault="001847AF">
      <w:pPr>
        <w:spacing w:line="480" w:lineRule="auto"/>
        <w:jc w:val="both"/>
        <w:rPr>
          <w:sz w:val="24"/>
          <w:szCs w:val="24"/>
        </w:rPr>
      </w:pPr>
    </w:p>
    <w:p w:rsidR="001847AF" w:rsidRDefault="00574E8F">
      <w:pPr>
        <w:numPr>
          <w:ilvl w:val="0"/>
          <w:numId w:val="7"/>
        </w:numPr>
        <w:spacing w:line="480" w:lineRule="auto"/>
        <w:jc w:val="both"/>
        <w:rPr>
          <w:sz w:val="24"/>
          <w:szCs w:val="24"/>
        </w:rPr>
      </w:pPr>
      <w:r>
        <w:rPr>
          <w:sz w:val="24"/>
          <w:szCs w:val="24"/>
        </w:rPr>
        <w:t>A definitive need has been identified and met for a revision  of the organisations safeguarding policy and procedures - now that this work has been carried out a learning solution is required to ensure all colleagues understand how to escalate any concerns</w:t>
      </w:r>
      <w:r>
        <w:rPr>
          <w:sz w:val="24"/>
          <w:szCs w:val="24"/>
        </w:rPr>
        <w:t xml:space="preserve"> and  what  signs may possibly identify abuse of various kinds.</w:t>
      </w:r>
    </w:p>
    <w:p w:rsidR="001847AF" w:rsidRDefault="001847AF">
      <w:pPr>
        <w:spacing w:line="480" w:lineRule="auto"/>
        <w:ind w:left="720"/>
        <w:jc w:val="both"/>
        <w:rPr>
          <w:sz w:val="24"/>
          <w:szCs w:val="24"/>
          <w:highlight w:val="yellow"/>
        </w:rPr>
      </w:pPr>
    </w:p>
    <w:p w:rsidR="001847AF" w:rsidRDefault="00574E8F">
      <w:pPr>
        <w:numPr>
          <w:ilvl w:val="0"/>
          <w:numId w:val="7"/>
        </w:numPr>
        <w:spacing w:line="480" w:lineRule="auto"/>
        <w:jc w:val="both"/>
        <w:rPr>
          <w:sz w:val="24"/>
          <w:szCs w:val="24"/>
        </w:rPr>
      </w:pPr>
      <w:r>
        <w:rPr>
          <w:sz w:val="24"/>
          <w:szCs w:val="24"/>
        </w:rPr>
        <w:t xml:space="preserve">A solution consisting of a short e-learning program followed by a classroom-based seminar to be undertaken by all customer facing colleagues to address the learning need of following the and identifying signs of the various kinds of abuse.  </w:t>
      </w:r>
    </w:p>
    <w:p w:rsidR="001847AF" w:rsidRDefault="001847AF">
      <w:pPr>
        <w:spacing w:line="480" w:lineRule="auto"/>
        <w:ind w:left="720"/>
        <w:jc w:val="both"/>
        <w:rPr>
          <w:sz w:val="24"/>
          <w:szCs w:val="24"/>
        </w:rPr>
      </w:pPr>
    </w:p>
    <w:p w:rsidR="001847AF" w:rsidRDefault="00574E8F">
      <w:pPr>
        <w:spacing w:line="480" w:lineRule="auto"/>
        <w:ind w:left="720"/>
        <w:jc w:val="both"/>
        <w:rPr>
          <w:sz w:val="24"/>
          <w:szCs w:val="24"/>
        </w:rPr>
      </w:pPr>
      <w:r>
        <w:rPr>
          <w:sz w:val="24"/>
          <w:szCs w:val="24"/>
        </w:rPr>
        <w:t>In order to m</w:t>
      </w:r>
      <w:r>
        <w:rPr>
          <w:sz w:val="24"/>
          <w:szCs w:val="24"/>
        </w:rPr>
        <w:t>eet the various additional requirements for effective safeguarding  at V2C a proposed further programme of learning and development solutions and resources  is also proposed (Appendix 3)</w:t>
      </w:r>
    </w:p>
    <w:p w:rsidR="001847AF" w:rsidRDefault="001847AF">
      <w:pPr>
        <w:spacing w:line="480" w:lineRule="auto"/>
        <w:ind w:left="720"/>
        <w:jc w:val="both"/>
        <w:rPr>
          <w:sz w:val="24"/>
          <w:szCs w:val="24"/>
        </w:rPr>
      </w:pPr>
    </w:p>
    <w:p w:rsidR="001847AF" w:rsidRDefault="00574E8F">
      <w:pPr>
        <w:numPr>
          <w:ilvl w:val="0"/>
          <w:numId w:val="7"/>
        </w:numPr>
        <w:spacing w:line="480" w:lineRule="auto"/>
        <w:jc w:val="both"/>
        <w:rPr>
          <w:sz w:val="24"/>
          <w:szCs w:val="24"/>
        </w:rPr>
      </w:pPr>
      <w:r>
        <w:rPr>
          <w:sz w:val="24"/>
          <w:szCs w:val="24"/>
        </w:rPr>
        <w:t>An evaluation method including all four levels of Kirkpatrick’s mode</w:t>
      </w:r>
      <w:r>
        <w:rPr>
          <w:sz w:val="24"/>
          <w:szCs w:val="24"/>
        </w:rPr>
        <w:t>l will be implemented in order to track success of the learning solution along with the introduction of a new KPI for escalated concerns.</w:t>
      </w:r>
    </w:p>
    <w:p w:rsidR="001847AF" w:rsidRDefault="001847AF">
      <w:pPr>
        <w:spacing w:line="480" w:lineRule="auto"/>
        <w:ind w:left="720"/>
        <w:jc w:val="both"/>
        <w:rPr>
          <w:color w:val="201F1E"/>
          <w:sz w:val="24"/>
          <w:szCs w:val="24"/>
          <w:highlight w:val="white"/>
        </w:rPr>
      </w:pPr>
    </w:p>
    <w:p w:rsidR="001847AF" w:rsidRDefault="00574E8F">
      <w:pPr>
        <w:numPr>
          <w:ilvl w:val="0"/>
          <w:numId w:val="7"/>
        </w:numPr>
        <w:spacing w:line="480" w:lineRule="auto"/>
        <w:jc w:val="both"/>
        <w:rPr>
          <w:sz w:val="24"/>
          <w:szCs w:val="24"/>
        </w:rPr>
      </w:pPr>
      <w:r>
        <w:rPr>
          <w:color w:val="201F1E"/>
          <w:sz w:val="24"/>
          <w:szCs w:val="24"/>
          <w:highlight w:val="white"/>
        </w:rPr>
        <w:lastRenderedPageBreak/>
        <w:t>A summary of the 3 key recommendations with timescales in order for the organisation to meet its required strategic g</w:t>
      </w:r>
      <w:r>
        <w:rPr>
          <w:color w:val="201F1E"/>
          <w:sz w:val="24"/>
          <w:szCs w:val="24"/>
          <w:highlight w:val="white"/>
        </w:rPr>
        <w:t>oals with regards to safeguarding concerns is outlined in the below section for consideration.</w:t>
      </w:r>
    </w:p>
    <w:p w:rsidR="001847AF" w:rsidRDefault="001847AF">
      <w:pPr>
        <w:spacing w:line="480" w:lineRule="auto"/>
        <w:jc w:val="both"/>
        <w:rPr>
          <w:sz w:val="24"/>
          <w:szCs w:val="24"/>
          <w:highlight w:val="yellow"/>
        </w:rPr>
      </w:pPr>
    </w:p>
    <w:p w:rsidR="001847AF" w:rsidRDefault="00574E8F">
      <w:pPr>
        <w:spacing w:line="480" w:lineRule="auto"/>
        <w:jc w:val="both"/>
        <w:rPr>
          <w:color w:val="201F1E"/>
          <w:sz w:val="24"/>
          <w:szCs w:val="24"/>
          <w:highlight w:val="white"/>
        </w:rPr>
      </w:pPr>
      <w:r>
        <w:rPr>
          <w:color w:val="201F1E"/>
          <w:sz w:val="24"/>
          <w:szCs w:val="24"/>
          <w:highlight w:val="white"/>
        </w:rPr>
        <w:t>In summary it appears that reiterating the importance of safeguarding across the organisation with both the initial proposed training solutions and further to c</w:t>
      </w:r>
      <w:r>
        <w:rPr>
          <w:color w:val="201F1E"/>
          <w:sz w:val="24"/>
          <w:szCs w:val="24"/>
          <w:highlight w:val="white"/>
        </w:rPr>
        <w:t>ome over the next 12 months that Valleys to coast will have a customer facing workforce which is prepared to identify and report any potential safeguarding concerns.</w:t>
      </w:r>
    </w:p>
    <w:p w:rsidR="001847AF" w:rsidRDefault="001847AF">
      <w:pPr>
        <w:spacing w:line="480" w:lineRule="auto"/>
        <w:rPr>
          <w:b/>
          <w:color w:val="201F1E"/>
          <w:sz w:val="24"/>
          <w:szCs w:val="24"/>
          <w:highlight w:val="yellow"/>
        </w:rPr>
      </w:pPr>
    </w:p>
    <w:p w:rsidR="001847AF" w:rsidRDefault="00574E8F">
      <w:pPr>
        <w:spacing w:line="480" w:lineRule="auto"/>
        <w:rPr>
          <w:b/>
          <w:color w:val="201F1E"/>
          <w:sz w:val="24"/>
          <w:szCs w:val="24"/>
        </w:rPr>
      </w:pPr>
      <w:r>
        <w:rPr>
          <w:b/>
          <w:color w:val="201F1E"/>
          <w:sz w:val="24"/>
          <w:szCs w:val="24"/>
        </w:rPr>
        <w:t>4. Recommendations</w:t>
      </w:r>
    </w:p>
    <w:p w:rsidR="001847AF" w:rsidRDefault="00574E8F">
      <w:pPr>
        <w:spacing w:line="480" w:lineRule="auto"/>
        <w:jc w:val="both"/>
        <w:rPr>
          <w:sz w:val="24"/>
          <w:szCs w:val="24"/>
        </w:rPr>
      </w:pPr>
      <w:r>
        <w:rPr>
          <w:color w:val="201F1E"/>
          <w:sz w:val="24"/>
          <w:szCs w:val="24"/>
          <w:highlight w:val="white"/>
        </w:rPr>
        <w:t>In line with the findings above, I propose the following 3 recommendat</w:t>
      </w:r>
      <w:r>
        <w:rPr>
          <w:color w:val="201F1E"/>
          <w:sz w:val="24"/>
          <w:szCs w:val="24"/>
          <w:highlight w:val="white"/>
        </w:rPr>
        <w:t>ions in order to ensure the implementation and compliance of colleagues to the Safeguarding policy and procedures is successful.</w:t>
      </w:r>
    </w:p>
    <w:p w:rsidR="001847AF" w:rsidRDefault="001847AF">
      <w:pPr>
        <w:spacing w:line="480" w:lineRule="auto"/>
        <w:ind w:left="720"/>
        <w:jc w:val="both"/>
        <w:rPr>
          <w:sz w:val="24"/>
          <w:szCs w:val="24"/>
        </w:rPr>
      </w:pPr>
    </w:p>
    <w:p w:rsidR="001847AF" w:rsidRDefault="001847AF">
      <w:pPr>
        <w:spacing w:line="480" w:lineRule="auto"/>
        <w:ind w:left="720"/>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The first priority should be to Procure an e-learning package and hosting of said package that covers the different types and</w:t>
      </w:r>
      <w:r>
        <w:rPr>
          <w:color w:val="201F1E"/>
          <w:sz w:val="24"/>
          <w:szCs w:val="24"/>
          <w:highlight w:val="white"/>
        </w:rPr>
        <w:t xml:space="preserve"> signs of abuse and also reiterating the message from our policy and procedure around escalating any concerns.</w:t>
      </w:r>
    </w:p>
    <w:p w:rsidR="001847AF" w:rsidRDefault="001847AF">
      <w:pPr>
        <w:spacing w:line="480" w:lineRule="auto"/>
        <w:ind w:left="720"/>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Currently the organisation does not have a dedicated e-learning platform so the content would need to be developed and hosted externally. Buy-in</w:t>
      </w:r>
      <w:r>
        <w:rPr>
          <w:color w:val="201F1E"/>
          <w:sz w:val="24"/>
          <w:szCs w:val="24"/>
          <w:highlight w:val="white"/>
        </w:rPr>
        <w:t xml:space="preserve"> is required from management to ensure that staff have allotted time to access it.  </w:t>
      </w:r>
    </w:p>
    <w:p w:rsidR="001847AF" w:rsidRDefault="001847AF">
      <w:pPr>
        <w:spacing w:line="480" w:lineRule="auto"/>
        <w:ind w:left="720"/>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 xml:space="preserve">Benefits to be gained from implementation include The online course acting as a resource that can be accessed again post completion for any colleagues. </w:t>
      </w:r>
    </w:p>
    <w:p w:rsidR="001847AF" w:rsidRDefault="00574E8F">
      <w:pPr>
        <w:spacing w:line="480" w:lineRule="auto"/>
        <w:jc w:val="both"/>
        <w:rPr>
          <w:color w:val="201F1E"/>
          <w:sz w:val="24"/>
          <w:szCs w:val="24"/>
          <w:highlight w:val="white"/>
        </w:rPr>
      </w:pPr>
      <w:r>
        <w:rPr>
          <w:color w:val="201F1E"/>
          <w:sz w:val="24"/>
          <w:szCs w:val="24"/>
          <w:highlight w:val="white"/>
        </w:rPr>
        <w:lastRenderedPageBreak/>
        <w:t>Secondly I pro</w:t>
      </w:r>
      <w:r>
        <w:rPr>
          <w:color w:val="201F1E"/>
          <w:sz w:val="24"/>
          <w:szCs w:val="24"/>
          <w:highlight w:val="white"/>
        </w:rPr>
        <w:t>pose that 1 hour workshops are set up with all customer facing colleagues and managers to be attended post completion of the online content to discuss scenarios and reiterate the key messages from the initial content.</w:t>
      </w:r>
    </w:p>
    <w:p w:rsidR="001847AF" w:rsidRDefault="001847AF">
      <w:pPr>
        <w:spacing w:line="480" w:lineRule="auto"/>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Potential implementation difficulties</w:t>
      </w:r>
      <w:r>
        <w:rPr>
          <w:color w:val="201F1E"/>
          <w:sz w:val="24"/>
          <w:szCs w:val="24"/>
          <w:highlight w:val="white"/>
        </w:rPr>
        <w:t xml:space="preserve"> include the availability of all colleagues and managers  - ensuring that service quality by their teams does not drop during these times.</w:t>
      </w:r>
    </w:p>
    <w:p w:rsidR="001847AF" w:rsidRDefault="001847AF">
      <w:pPr>
        <w:spacing w:line="480" w:lineRule="auto"/>
        <w:ind w:left="720"/>
        <w:jc w:val="both"/>
        <w:rPr>
          <w:color w:val="201F1E"/>
          <w:sz w:val="24"/>
          <w:szCs w:val="24"/>
          <w:highlight w:val="white"/>
        </w:rPr>
      </w:pPr>
    </w:p>
    <w:p w:rsidR="001847AF" w:rsidRDefault="00574E8F">
      <w:pPr>
        <w:spacing w:line="480" w:lineRule="auto"/>
        <w:jc w:val="both"/>
        <w:rPr>
          <w:sz w:val="24"/>
          <w:szCs w:val="24"/>
          <w:highlight w:val="yellow"/>
        </w:rPr>
      </w:pPr>
      <w:r>
        <w:rPr>
          <w:color w:val="201F1E"/>
          <w:sz w:val="24"/>
          <w:szCs w:val="24"/>
          <w:highlight w:val="white"/>
        </w:rPr>
        <w:t xml:space="preserve">The benefits to be gained from implementation include better working across the organisation,in particular with regard to safeguarding concerns and a general sharing of best practice to ensure an increase in customer service. </w:t>
      </w:r>
    </w:p>
    <w:p w:rsidR="001847AF" w:rsidRDefault="001847AF">
      <w:pPr>
        <w:spacing w:line="480" w:lineRule="auto"/>
        <w:jc w:val="both"/>
        <w:rPr>
          <w:color w:val="201F1E"/>
          <w:sz w:val="24"/>
          <w:szCs w:val="24"/>
          <w:highlight w:val="white"/>
        </w:rPr>
      </w:pPr>
    </w:p>
    <w:p w:rsidR="001847AF" w:rsidRDefault="00574E8F">
      <w:pPr>
        <w:spacing w:line="480" w:lineRule="auto"/>
        <w:jc w:val="both"/>
        <w:rPr>
          <w:color w:val="201F1E"/>
          <w:sz w:val="24"/>
          <w:szCs w:val="24"/>
          <w:highlight w:val="white"/>
        </w:rPr>
      </w:pPr>
      <w:r>
        <w:rPr>
          <w:color w:val="201F1E"/>
          <w:sz w:val="24"/>
          <w:szCs w:val="24"/>
          <w:highlight w:val="white"/>
        </w:rPr>
        <w:t>The third recommendation i</w:t>
      </w:r>
      <w:r>
        <w:rPr>
          <w:color w:val="201F1E"/>
          <w:sz w:val="24"/>
          <w:szCs w:val="24"/>
          <w:highlight w:val="white"/>
        </w:rPr>
        <w:t>s a Programme of learning (Appendix 3) to take place over the next 12 months covering various safeguarding related issues with our customer facing colleagues who work in an advisory capacity such as housing officers.</w:t>
      </w:r>
    </w:p>
    <w:p w:rsidR="001847AF" w:rsidRDefault="001847AF">
      <w:pPr>
        <w:spacing w:line="480" w:lineRule="auto"/>
        <w:jc w:val="both"/>
        <w:rPr>
          <w:color w:val="201F1E"/>
          <w:sz w:val="24"/>
          <w:szCs w:val="24"/>
          <w:highlight w:val="white"/>
        </w:rPr>
      </w:pPr>
    </w:p>
    <w:p w:rsidR="001847AF" w:rsidRDefault="00574E8F">
      <w:pPr>
        <w:spacing w:line="480" w:lineRule="auto"/>
        <w:jc w:val="both"/>
        <w:rPr>
          <w:sz w:val="24"/>
          <w:szCs w:val="24"/>
          <w:highlight w:val="yellow"/>
        </w:rPr>
      </w:pPr>
      <w:r>
        <w:rPr>
          <w:color w:val="201F1E"/>
          <w:sz w:val="24"/>
          <w:szCs w:val="24"/>
          <w:highlight w:val="white"/>
        </w:rPr>
        <w:t>Potential implementation difficultie</w:t>
      </w:r>
      <w:r>
        <w:rPr>
          <w:color w:val="201F1E"/>
          <w:sz w:val="24"/>
          <w:szCs w:val="24"/>
          <w:highlight w:val="white"/>
        </w:rPr>
        <w:t>s include The time and resources required in order to implement all the solutions over the next 12 months And the requirement to train new colleagues to a similar standard in this key area if there is staff turnover.</w:t>
      </w:r>
    </w:p>
    <w:p w:rsidR="001847AF" w:rsidRDefault="001847AF">
      <w:pPr>
        <w:spacing w:line="480" w:lineRule="auto"/>
        <w:ind w:left="720"/>
        <w:jc w:val="both"/>
        <w:rPr>
          <w:sz w:val="24"/>
          <w:szCs w:val="24"/>
        </w:rPr>
      </w:pPr>
    </w:p>
    <w:p w:rsidR="001847AF" w:rsidRDefault="00574E8F">
      <w:pPr>
        <w:spacing w:line="480" w:lineRule="auto"/>
        <w:jc w:val="both"/>
        <w:rPr>
          <w:color w:val="201F1E"/>
          <w:sz w:val="24"/>
          <w:szCs w:val="24"/>
          <w:highlight w:val="white"/>
        </w:rPr>
      </w:pPr>
      <w:r>
        <w:rPr>
          <w:color w:val="201F1E"/>
          <w:sz w:val="24"/>
          <w:szCs w:val="24"/>
          <w:highlight w:val="white"/>
        </w:rPr>
        <w:t>The benefits to be gained include furt</w:t>
      </w:r>
      <w:r>
        <w:rPr>
          <w:color w:val="201F1E"/>
          <w:sz w:val="24"/>
          <w:szCs w:val="24"/>
          <w:highlight w:val="white"/>
        </w:rPr>
        <w:t xml:space="preserve">her encouragement of best practice in identifying and reporting safeguarding concerns, a workforce that is knowledgeable around safeguarding issues and For safeguarding to be high on the agenda and in </w:t>
      </w:r>
      <w:r>
        <w:rPr>
          <w:color w:val="201F1E"/>
          <w:sz w:val="24"/>
          <w:szCs w:val="24"/>
          <w:highlight w:val="white"/>
        </w:rPr>
        <w:lastRenderedPageBreak/>
        <w:t>the minds of colleagues who are actively supporting vul</w:t>
      </w:r>
      <w:r>
        <w:rPr>
          <w:color w:val="201F1E"/>
          <w:sz w:val="24"/>
          <w:szCs w:val="24"/>
          <w:highlight w:val="white"/>
        </w:rPr>
        <w:t>nerable customers as part of the role.</w:t>
      </w:r>
    </w:p>
    <w:p w:rsidR="001847AF" w:rsidRDefault="00574E8F">
      <w:pPr>
        <w:spacing w:line="480" w:lineRule="auto"/>
        <w:rPr>
          <w:color w:val="201F1E"/>
          <w:sz w:val="24"/>
          <w:szCs w:val="24"/>
          <w:highlight w:val="white"/>
        </w:rPr>
      </w:pPr>
      <w:r>
        <w:rPr>
          <w:color w:val="201F1E"/>
          <w:sz w:val="24"/>
          <w:szCs w:val="24"/>
          <w:highlight w:val="white"/>
        </w:rPr>
        <w:t>If approved and successful the above recommendations will help to insure adequate reporting of safeguarding concerns, And help to meet our strategic purpose of ‘Providing homes in places where people feel safe and hap</w:t>
      </w:r>
      <w:r>
        <w:rPr>
          <w:color w:val="201F1E"/>
          <w:sz w:val="24"/>
          <w:szCs w:val="24"/>
          <w:highlight w:val="white"/>
        </w:rPr>
        <w:t xml:space="preserve">py’(V2C, 2021). </w:t>
      </w:r>
    </w:p>
    <w:p w:rsidR="001847AF" w:rsidRDefault="001847AF">
      <w:pPr>
        <w:spacing w:line="480" w:lineRule="auto"/>
        <w:rPr>
          <w:color w:val="201F1E"/>
          <w:sz w:val="24"/>
          <w:szCs w:val="24"/>
          <w:highlight w:val="green"/>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715E47" w:rsidRDefault="00715E47">
      <w:pPr>
        <w:spacing w:line="480" w:lineRule="auto"/>
        <w:rPr>
          <w:color w:val="201F1E"/>
          <w:sz w:val="24"/>
          <w:szCs w:val="24"/>
          <w:highlight w:val="yellow"/>
        </w:rPr>
      </w:pPr>
    </w:p>
    <w:p w:rsidR="00715E47" w:rsidRDefault="00715E47">
      <w:pPr>
        <w:spacing w:line="480" w:lineRule="auto"/>
        <w:rPr>
          <w:color w:val="201F1E"/>
          <w:sz w:val="24"/>
          <w:szCs w:val="24"/>
          <w:highlight w:val="yellow"/>
        </w:rPr>
      </w:pPr>
    </w:p>
    <w:p w:rsidR="00715E47" w:rsidRDefault="00715E47">
      <w:pPr>
        <w:spacing w:line="480" w:lineRule="auto"/>
        <w:rPr>
          <w:color w:val="201F1E"/>
          <w:sz w:val="24"/>
          <w:szCs w:val="24"/>
          <w:highlight w:val="yellow"/>
        </w:rPr>
      </w:pPr>
    </w:p>
    <w:p w:rsidR="00715E47" w:rsidRDefault="00715E47">
      <w:pPr>
        <w:spacing w:line="480" w:lineRule="auto"/>
        <w:rPr>
          <w:color w:val="201F1E"/>
          <w:sz w:val="24"/>
          <w:szCs w:val="24"/>
          <w:highlight w:val="yellow"/>
        </w:rPr>
      </w:pPr>
    </w:p>
    <w:p w:rsidR="00715E47" w:rsidRDefault="00715E47">
      <w:pPr>
        <w:spacing w:line="480" w:lineRule="auto"/>
        <w:rPr>
          <w:color w:val="201F1E"/>
          <w:sz w:val="24"/>
          <w:szCs w:val="24"/>
          <w:highlight w:val="yellow"/>
        </w:rPr>
      </w:pPr>
    </w:p>
    <w:p w:rsidR="00715E47" w:rsidRDefault="00715E47">
      <w:pPr>
        <w:spacing w:line="480" w:lineRule="auto"/>
        <w:rPr>
          <w:color w:val="201F1E"/>
          <w:sz w:val="24"/>
          <w:szCs w:val="24"/>
          <w:highlight w:val="yellow"/>
        </w:rPr>
      </w:pPr>
    </w:p>
    <w:p w:rsidR="00715E47" w:rsidRDefault="00715E47">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1847AF">
      <w:pPr>
        <w:spacing w:line="480" w:lineRule="auto"/>
        <w:rPr>
          <w:color w:val="201F1E"/>
          <w:sz w:val="24"/>
          <w:szCs w:val="24"/>
          <w:highlight w:val="yellow"/>
        </w:rPr>
      </w:pPr>
    </w:p>
    <w:p w:rsidR="001847AF" w:rsidRDefault="00574E8F">
      <w:pPr>
        <w:spacing w:line="480" w:lineRule="auto"/>
        <w:rPr>
          <w:b/>
          <w:color w:val="201F1E"/>
          <w:sz w:val="24"/>
          <w:szCs w:val="24"/>
        </w:rPr>
      </w:pPr>
      <w:r>
        <w:rPr>
          <w:b/>
          <w:color w:val="201F1E"/>
          <w:sz w:val="24"/>
          <w:szCs w:val="24"/>
        </w:rPr>
        <w:lastRenderedPageBreak/>
        <w:t>5.References</w:t>
      </w: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r>
        <w:rPr>
          <w:sz w:val="24"/>
          <w:szCs w:val="24"/>
        </w:rPr>
        <w:t>BLENDED LEARNING | meaning in the Cambridge English Dictionary. 2022. BLENDED LEARNING | [ONLINE] Available at: https://dictionary.cambridge.org/dictionary/english/blended-learning. [Accessed 11 May 2022].</w:t>
      </w: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r>
        <w:rPr>
          <w:sz w:val="24"/>
          <w:szCs w:val="24"/>
        </w:rPr>
        <w:t>Bridgend CBC. 2022. Safeguarding adults at risk - Bridgend CBC. [ONLINE] Available at: https://www.bridgend.gov.uk/residents/social-care-and-wellbeing/adult-social-care/safeguarding-adults-at-risk/. [Accessed 12 May 2022].</w:t>
      </w: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r>
        <w:rPr>
          <w:sz w:val="24"/>
          <w:szCs w:val="24"/>
        </w:rPr>
        <w:t>CIPD. 2022. Identifying Learning</w:t>
      </w:r>
      <w:r>
        <w:rPr>
          <w:sz w:val="24"/>
          <w:szCs w:val="24"/>
        </w:rPr>
        <w:t xml:space="preserve"> &amp; Development Needs | Factsheets [ONLINE] Available at: https://www.cipd.co.uk/knowledge/fundamentals/people/development/learning-needs-factsheet#gref. [Accessed 11 May 2022].</w:t>
      </w: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r>
        <w:rPr>
          <w:sz w:val="24"/>
          <w:szCs w:val="24"/>
        </w:rPr>
        <w:t xml:space="preserve">CIPD. 2022. Evaluating Learning &amp; Development | Factsheets [ONLINE] Available </w:t>
      </w:r>
      <w:r>
        <w:rPr>
          <w:sz w:val="24"/>
          <w:szCs w:val="24"/>
        </w:rPr>
        <w:t>at: https://www.cipd.co.uk/knowledge/fundamentals/people/development/evaluating-learning-factsheet#gref. [Accessed 11 May 2022].</w:t>
      </w: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p>
    <w:p w:rsidR="001847AF" w:rsidRDefault="00574E8F">
      <w:pPr>
        <w:spacing w:line="480" w:lineRule="auto"/>
        <w:rPr>
          <w:sz w:val="24"/>
          <w:szCs w:val="24"/>
        </w:rPr>
      </w:pPr>
      <w:r>
        <w:rPr>
          <w:rFonts w:ascii="Roboto" w:eastAsia="Roboto" w:hAnsi="Roboto" w:cs="Roboto"/>
          <w:color w:val="222222"/>
          <w:sz w:val="24"/>
          <w:szCs w:val="24"/>
        </w:rPr>
        <w:t xml:space="preserve">Faisal, A. Computer science: Visionary of virtual reality. </w:t>
      </w:r>
      <w:r>
        <w:rPr>
          <w:rFonts w:ascii="Roboto" w:eastAsia="Roboto" w:hAnsi="Roboto" w:cs="Roboto"/>
          <w:i/>
          <w:color w:val="222222"/>
          <w:sz w:val="24"/>
          <w:szCs w:val="24"/>
        </w:rPr>
        <w:t>Nature</w:t>
      </w:r>
      <w:r>
        <w:rPr>
          <w:rFonts w:ascii="Roboto" w:eastAsia="Roboto" w:hAnsi="Roboto" w:cs="Roboto"/>
          <w:color w:val="222222"/>
          <w:sz w:val="24"/>
          <w:szCs w:val="24"/>
        </w:rPr>
        <w:t xml:space="preserve"> 551, 298–299 (2017). </w:t>
      </w:r>
      <w:r>
        <w:rPr>
          <w:sz w:val="24"/>
          <w:szCs w:val="24"/>
        </w:rPr>
        <w:t xml:space="preserve">[ONLINE] Available at: </w:t>
      </w:r>
      <w:hyperlink r:id="rId10">
        <w:r>
          <w:rPr>
            <w:rFonts w:ascii="Roboto" w:eastAsia="Roboto" w:hAnsi="Roboto" w:cs="Roboto"/>
            <w:color w:val="1155CC"/>
            <w:sz w:val="24"/>
            <w:szCs w:val="24"/>
            <w:u w:val="single"/>
          </w:rPr>
          <w:t>https://doi.org/10.1038/551298a</w:t>
        </w:r>
      </w:hyperlink>
      <w:r>
        <w:rPr>
          <w:rFonts w:ascii="Roboto" w:eastAsia="Roboto" w:hAnsi="Roboto" w:cs="Roboto"/>
          <w:color w:val="222222"/>
          <w:sz w:val="24"/>
          <w:szCs w:val="24"/>
        </w:rPr>
        <w:t xml:space="preserve"> </w:t>
      </w:r>
      <w:r>
        <w:rPr>
          <w:sz w:val="24"/>
          <w:szCs w:val="24"/>
        </w:rPr>
        <w:t>[Accessed 12 May 2022].</w:t>
      </w:r>
    </w:p>
    <w:p w:rsidR="001847AF" w:rsidRDefault="00574E8F">
      <w:pPr>
        <w:spacing w:line="480" w:lineRule="auto"/>
        <w:rPr>
          <w:sz w:val="24"/>
          <w:szCs w:val="24"/>
        </w:rPr>
      </w:pPr>
      <w:r>
        <w:rPr>
          <w:sz w:val="24"/>
          <w:szCs w:val="24"/>
        </w:rPr>
        <w:t>Kirkpatrick, D. (1996). Revisiting Kirkpatrick’s four-level-model. Training &amp; Development, 1, 54-57.</w:t>
      </w:r>
    </w:p>
    <w:p w:rsidR="001847AF" w:rsidRDefault="001847AF">
      <w:pPr>
        <w:spacing w:line="480" w:lineRule="auto"/>
        <w:rPr>
          <w:sz w:val="24"/>
          <w:szCs w:val="24"/>
        </w:rPr>
      </w:pPr>
    </w:p>
    <w:p w:rsidR="001847AF" w:rsidRDefault="00574E8F">
      <w:pPr>
        <w:spacing w:line="480" w:lineRule="auto"/>
        <w:rPr>
          <w:color w:val="201F1E"/>
          <w:sz w:val="24"/>
          <w:szCs w:val="24"/>
        </w:rPr>
      </w:pPr>
      <w:r>
        <w:rPr>
          <w:color w:val="201F1E"/>
          <w:sz w:val="24"/>
          <w:szCs w:val="24"/>
        </w:rPr>
        <w:lastRenderedPageBreak/>
        <w:t>The Guardian. 2022. Logan Mwangi: mother, stepfather and unname</w:t>
      </w:r>
      <w:r>
        <w:rPr>
          <w:color w:val="201F1E"/>
          <w:sz w:val="24"/>
          <w:szCs w:val="24"/>
        </w:rPr>
        <w:t xml:space="preserve">d teen found guilty of murder | Crime | The Guardian. [ONLINE] Available at: </w:t>
      </w:r>
      <w:hyperlink r:id="rId11">
        <w:r>
          <w:rPr>
            <w:color w:val="1155CC"/>
            <w:sz w:val="24"/>
            <w:szCs w:val="24"/>
            <w:u w:val="single"/>
          </w:rPr>
          <w:t>https://www.theguardian.com/uk-news/2022/apr/21/</w:t>
        </w:r>
        <w:r>
          <w:rPr>
            <w:color w:val="1155CC"/>
            <w:sz w:val="24"/>
            <w:szCs w:val="24"/>
            <w:u w:val="single"/>
          </w:rPr>
          <w:t>logan-mwangi-mother-stepfather-and-unnamed-teen-found-guilty-of</w:t>
        </w:r>
      </w:hyperlink>
      <w:r>
        <w:rPr>
          <w:color w:val="201F1E"/>
          <w:sz w:val="24"/>
          <w:szCs w:val="24"/>
        </w:rPr>
        <w:t>.  [Accessed 10 May 2022].</w:t>
      </w:r>
    </w:p>
    <w:p w:rsidR="001847AF" w:rsidRDefault="00574E8F">
      <w:pPr>
        <w:spacing w:line="480" w:lineRule="auto"/>
        <w:rPr>
          <w:color w:val="201F1E"/>
          <w:sz w:val="24"/>
          <w:szCs w:val="24"/>
        </w:rPr>
      </w:pPr>
      <w:r>
        <w:rPr>
          <w:color w:val="201F1E"/>
          <w:sz w:val="24"/>
          <w:szCs w:val="24"/>
        </w:rPr>
        <w:t>The Independent. 2022. Mother detained under mental health act after drowning two-year-old son in bath | The Independent. [ONLINE] Available at: https://www.independe</w:t>
      </w:r>
      <w:r>
        <w:rPr>
          <w:color w:val="201F1E"/>
          <w:sz w:val="24"/>
          <w:szCs w:val="24"/>
        </w:rPr>
        <w:t>nt.co.uk/news/uk/crime/mother-detained-son-drowned-bridgend-b2070680.html. [Accessed 10 May 2022].</w:t>
      </w: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p>
    <w:p w:rsidR="001847AF" w:rsidRDefault="00574E8F">
      <w:pPr>
        <w:spacing w:line="480" w:lineRule="auto"/>
        <w:rPr>
          <w:sz w:val="24"/>
          <w:szCs w:val="24"/>
        </w:rPr>
      </w:pPr>
      <w:r>
        <w:rPr>
          <w:sz w:val="24"/>
          <w:szCs w:val="24"/>
        </w:rPr>
        <w:t>Phillips, P. and Phillips, J., 2008. ROI Fundamentals. 1st ed. London: Pfeiffer.</w:t>
      </w:r>
    </w:p>
    <w:p w:rsidR="001847AF" w:rsidRDefault="001847AF">
      <w:pPr>
        <w:spacing w:line="480" w:lineRule="auto"/>
        <w:rPr>
          <w:sz w:val="24"/>
          <w:szCs w:val="24"/>
        </w:rPr>
      </w:pP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r>
        <w:rPr>
          <w:sz w:val="24"/>
          <w:szCs w:val="24"/>
        </w:rPr>
        <w:t>Revolution Learning and Development Ltd. 2022. The STEER Feedback and Tra</w:t>
      </w:r>
      <w:r>
        <w:rPr>
          <w:sz w:val="24"/>
          <w:szCs w:val="24"/>
        </w:rPr>
        <w:t xml:space="preserve">ining Model - Effective Feedback [ONLINE] Available at: </w:t>
      </w:r>
      <w:hyperlink r:id="rId12">
        <w:r>
          <w:rPr>
            <w:color w:val="1155CC"/>
            <w:sz w:val="24"/>
            <w:szCs w:val="24"/>
            <w:u w:val="single"/>
          </w:rPr>
          <w:t>https://www.revolutionlearning.co.uk/article/the-steer-feedback-and-training-model/</w:t>
        </w:r>
      </w:hyperlink>
      <w:r>
        <w:rPr>
          <w:sz w:val="24"/>
          <w:szCs w:val="24"/>
        </w:rPr>
        <w:t xml:space="preserve"> [Accessed 12 May 2022].</w:t>
      </w: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p>
    <w:p w:rsidR="001847AF" w:rsidRDefault="00574E8F">
      <w:pPr>
        <w:spacing w:line="480" w:lineRule="auto"/>
        <w:rPr>
          <w:color w:val="201F1E"/>
          <w:sz w:val="24"/>
          <w:szCs w:val="24"/>
        </w:rPr>
      </w:pPr>
      <w:r>
        <w:rPr>
          <w:color w:val="201F1E"/>
          <w:sz w:val="24"/>
          <w:szCs w:val="24"/>
        </w:rPr>
        <w:t xml:space="preserve">Shackleton-Jones, N (2019) How People Learn.  London: Kogan Page.  </w:t>
      </w:r>
    </w:p>
    <w:p w:rsidR="001847AF" w:rsidRDefault="001847AF">
      <w:pPr>
        <w:spacing w:line="480" w:lineRule="auto"/>
        <w:rPr>
          <w:color w:val="201F1E"/>
          <w:sz w:val="24"/>
          <w:szCs w:val="24"/>
        </w:rPr>
      </w:pPr>
    </w:p>
    <w:p w:rsidR="001847AF" w:rsidRDefault="00574E8F">
      <w:pPr>
        <w:spacing w:line="480" w:lineRule="auto"/>
        <w:rPr>
          <w:color w:val="201F1E"/>
          <w:sz w:val="24"/>
          <w:szCs w:val="24"/>
        </w:rPr>
      </w:pPr>
      <w:r>
        <w:rPr>
          <w:color w:val="201F1E"/>
          <w:sz w:val="24"/>
          <w:szCs w:val="24"/>
        </w:rPr>
        <w:t>Stewart, J. and Cureton, P. (2014) Designing,  Delivering and Evaluating Learning and Development. London: Chartered Institute of Personnel and  Development.</w:t>
      </w:r>
    </w:p>
    <w:p w:rsidR="001847AF" w:rsidRDefault="001847AF">
      <w:pPr>
        <w:spacing w:line="480" w:lineRule="auto"/>
        <w:rPr>
          <w:color w:val="201F1E"/>
          <w:sz w:val="24"/>
          <w:szCs w:val="24"/>
        </w:rPr>
      </w:pPr>
    </w:p>
    <w:p w:rsidR="001847AF" w:rsidRDefault="00574E8F">
      <w:pPr>
        <w:spacing w:line="480" w:lineRule="auto"/>
        <w:rPr>
          <w:sz w:val="24"/>
          <w:szCs w:val="24"/>
        </w:rPr>
      </w:pPr>
      <w:r>
        <w:rPr>
          <w:color w:val="201F1E"/>
          <w:sz w:val="24"/>
          <w:szCs w:val="24"/>
        </w:rPr>
        <w:t>Taylor, D.H. (2017) Learning technologies in the  workplace: how to successfully implement learning  technologies in organisations. London: Kogan Page.</w:t>
      </w: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r>
        <w:rPr>
          <w:sz w:val="24"/>
          <w:szCs w:val="24"/>
        </w:rPr>
        <w:lastRenderedPageBreak/>
        <w:t xml:space="preserve">Why is calculating the ROI of L&amp;D like finding a needle in a haystack?. 2022. [ONLINE] Available at: </w:t>
      </w:r>
      <w:hyperlink r:id="rId13" w:history="1">
        <w:r w:rsidR="00715E47" w:rsidRPr="00080BD2">
          <w:rPr>
            <w:rStyle w:val="Hyperlink"/>
            <w:sz w:val="24"/>
            <w:szCs w:val="24"/>
          </w:rPr>
          <w:t>https://www.peoplemanagement.co.uk/article/1746491/why-calculating-roi-lnd-like-finding-needle-haystack</w:t>
        </w:r>
      </w:hyperlink>
      <w:r w:rsidR="00715E47">
        <w:rPr>
          <w:sz w:val="24"/>
          <w:szCs w:val="24"/>
        </w:rPr>
        <w:t xml:space="preserve"> </w:t>
      </w:r>
      <w:r>
        <w:rPr>
          <w:sz w:val="24"/>
          <w:szCs w:val="24"/>
        </w:rPr>
        <w:t xml:space="preserve"> [Accessed 12 May 2022].</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 xml:space="preserve">V2C.wales. </w:t>
      </w:r>
      <w:r>
        <w:rPr>
          <w:i/>
          <w:sz w:val="24"/>
          <w:szCs w:val="24"/>
        </w:rPr>
        <w:t>Our ten year “safe and happy” vision | V2C Valleys to Coast Housing</w:t>
      </w:r>
      <w:r>
        <w:rPr>
          <w:sz w:val="24"/>
          <w:szCs w:val="24"/>
        </w:rPr>
        <w:t xml:space="preserve">. [online] Available at: </w:t>
      </w:r>
      <w:hyperlink r:id="rId14">
        <w:r>
          <w:rPr>
            <w:color w:val="1155CC"/>
            <w:sz w:val="24"/>
            <w:szCs w:val="24"/>
            <w:u w:val="single"/>
          </w:rPr>
          <w:t>http://www.v2c.wales/news/our-ten-year-safe-and-happy-vision/</w:t>
        </w:r>
      </w:hyperlink>
      <w:r>
        <w:rPr>
          <w:sz w:val="24"/>
          <w:szCs w:val="24"/>
        </w:rPr>
        <w:t xml:space="preserve">  [Accessed 2 May. 2022].</w:t>
      </w:r>
    </w:p>
    <w:p w:rsidR="001847AF" w:rsidRDefault="001847AF">
      <w:pPr>
        <w:spacing w:line="480" w:lineRule="auto"/>
        <w:rPr>
          <w:sz w:val="24"/>
          <w:szCs w:val="24"/>
        </w:rPr>
      </w:pP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r>
        <w:rPr>
          <w:sz w:val="24"/>
          <w:szCs w:val="24"/>
        </w:rPr>
        <w:t>Valleys To Coast (2021). Safeguarding Policy. Bridgend, Valleys To Coast Housing</w:t>
      </w: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sz w:val="24"/>
          <w:szCs w:val="24"/>
        </w:rPr>
      </w:pPr>
      <w:r>
        <w:rPr>
          <w:sz w:val="24"/>
          <w:szCs w:val="24"/>
        </w:rPr>
        <w:t>Valleys To Coast (2021). Safeg</w:t>
      </w:r>
      <w:r>
        <w:rPr>
          <w:sz w:val="24"/>
          <w:szCs w:val="24"/>
        </w:rPr>
        <w:t>uarding Procedure. Bridgend, Valleys To Coast Housing</w:t>
      </w:r>
    </w:p>
    <w:p w:rsidR="001847AF" w:rsidRDefault="001847AF">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p w:rsidR="00715E47" w:rsidRDefault="00715E47">
      <w:pPr>
        <w:spacing w:line="480" w:lineRule="auto"/>
        <w:rPr>
          <w:sz w:val="24"/>
          <w:szCs w:val="24"/>
        </w:rPr>
      </w:pPr>
    </w:p>
    <w:p w:rsidR="00715E47" w:rsidRDefault="00715E47">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p w:rsidR="001847AF" w:rsidRDefault="001847AF">
      <w:pPr>
        <w:spacing w:line="480" w:lineRule="auto"/>
        <w:rPr>
          <w:sz w:val="24"/>
          <w:szCs w:val="24"/>
        </w:rPr>
      </w:pPr>
    </w:p>
    <w:p w:rsidR="001847AF" w:rsidRDefault="00574E8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b/>
          <w:color w:val="201F1E"/>
          <w:sz w:val="24"/>
          <w:szCs w:val="24"/>
        </w:rPr>
      </w:pPr>
      <w:r>
        <w:rPr>
          <w:b/>
          <w:color w:val="201F1E"/>
          <w:sz w:val="24"/>
          <w:szCs w:val="24"/>
        </w:rPr>
        <w:lastRenderedPageBreak/>
        <w:t>6.Bibliography</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 xml:space="preserve">The Children's Society, 2022. What Is County Lines? [ONLINE] Available at: </w:t>
      </w:r>
      <w:hyperlink r:id="rId15">
        <w:r>
          <w:rPr>
            <w:color w:val="1155CC"/>
            <w:sz w:val="24"/>
            <w:szCs w:val="24"/>
            <w:u w:val="single"/>
          </w:rPr>
          <w:t>https://www.childrenssociety.org.uk/what-we-do/our-work/child-criminal-exploitation-and-county-lines/what-is-county-l</w:t>
        </w:r>
        <w:r>
          <w:rPr>
            <w:color w:val="1155CC"/>
            <w:sz w:val="24"/>
            <w:szCs w:val="24"/>
            <w:u w:val="single"/>
          </w:rPr>
          <w:t>ines</w:t>
        </w:r>
      </w:hyperlink>
      <w:r>
        <w:rPr>
          <w:sz w:val="24"/>
          <w:szCs w:val="24"/>
        </w:rPr>
        <w:t>. [Accessed 12 May 2022].</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 xml:space="preserve">Foundry 45 Virtual Reality. 2022. Key Measurements to Determine VR Training Success [ONLINE] Available at: </w:t>
      </w:r>
      <w:hyperlink r:id="rId16">
        <w:r>
          <w:rPr>
            <w:color w:val="1155CC"/>
            <w:sz w:val="24"/>
            <w:szCs w:val="24"/>
            <w:u w:val="single"/>
          </w:rPr>
          <w:t>https://foundry45.com/key-</w:t>
        </w:r>
        <w:r>
          <w:rPr>
            <w:color w:val="1155CC"/>
            <w:sz w:val="24"/>
            <w:szCs w:val="24"/>
            <w:u w:val="single"/>
          </w:rPr>
          <w:t>measurements-to-determine-vr-training-success/</w:t>
        </w:r>
      </w:hyperlink>
      <w:r>
        <w:rPr>
          <w:sz w:val="24"/>
          <w:szCs w:val="24"/>
        </w:rPr>
        <w:t>.  [Accessed 12 May 2022].</w:t>
      </w:r>
    </w:p>
    <w:p w:rsidR="001847AF" w:rsidRDefault="001847AF">
      <w:pPr>
        <w:spacing w:line="480" w:lineRule="auto"/>
        <w:rPr>
          <w:sz w:val="24"/>
          <w:szCs w:val="24"/>
        </w:rPr>
      </w:pPr>
    </w:p>
    <w:p w:rsidR="001847AF" w:rsidRDefault="00574E8F">
      <w:pPr>
        <w:spacing w:line="480" w:lineRule="auto"/>
        <w:rPr>
          <w:sz w:val="24"/>
          <w:szCs w:val="24"/>
        </w:rPr>
      </w:pPr>
      <w:r>
        <w:rPr>
          <w:sz w:val="24"/>
          <w:szCs w:val="24"/>
        </w:rPr>
        <w:t xml:space="preserve">Kirkpatrickpartners.com. 2022. An Introduction to The New World Kirkpatrick Model [ONLINE] Available at: </w:t>
      </w:r>
      <w:hyperlink r:id="rId17">
        <w:r>
          <w:rPr>
            <w:color w:val="1155CC"/>
            <w:sz w:val="24"/>
            <w:szCs w:val="24"/>
            <w:u w:val="single"/>
          </w:rPr>
          <w:t>https://www.kirkpatrickpartners.com/wp-content/uploads/2021/11/Introduction-to-the-Kirkpatrick-New-World-Model.pdf</w:t>
        </w:r>
      </w:hyperlink>
      <w:r>
        <w:rPr>
          <w:sz w:val="24"/>
          <w:szCs w:val="24"/>
        </w:rPr>
        <w:t>. [Accessed 11 May 2022].</w:t>
      </w:r>
    </w:p>
    <w:p w:rsidR="001847AF" w:rsidRDefault="001847AF">
      <w:pPr>
        <w:spacing w:line="480" w:lineRule="auto"/>
        <w:rPr>
          <w:b/>
          <w:color w:val="201F1E"/>
          <w:sz w:val="24"/>
          <w:szCs w:val="24"/>
          <w:shd w:val="clear" w:color="auto" w:fill="D9D2E9"/>
        </w:rPr>
      </w:pPr>
    </w:p>
    <w:p w:rsidR="001847AF" w:rsidRDefault="001847AF">
      <w:pPr>
        <w:spacing w:line="480" w:lineRule="auto"/>
        <w:rPr>
          <w:color w:val="1155CC"/>
          <w:sz w:val="24"/>
          <w:szCs w:val="24"/>
          <w:u w:val="single"/>
          <w:shd w:val="clear" w:color="auto" w:fill="D9D2E9"/>
        </w:rPr>
      </w:pPr>
    </w:p>
    <w:p w:rsidR="001847AF" w:rsidRDefault="001847AF">
      <w:pPr>
        <w:spacing w:line="480" w:lineRule="auto"/>
        <w:rPr>
          <w:color w:val="1155CC"/>
          <w:sz w:val="24"/>
          <w:szCs w:val="24"/>
          <w:u w:val="single"/>
          <w:shd w:val="clear" w:color="auto" w:fill="D9D2E9"/>
        </w:rPr>
      </w:pPr>
    </w:p>
    <w:p w:rsidR="001847AF" w:rsidRDefault="001847AF">
      <w:pPr>
        <w:spacing w:line="480" w:lineRule="auto"/>
        <w:rPr>
          <w:color w:val="1155CC"/>
          <w:sz w:val="24"/>
          <w:szCs w:val="24"/>
          <w:u w:val="single"/>
          <w:shd w:val="clear" w:color="auto" w:fill="D9D2E9"/>
        </w:rPr>
      </w:pPr>
    </w:p>
    <w:p w:rsidR="001847AF" w:rsidRDefault="001847A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480" w:lineRule="auto"/>
        <w:rPr>
          <w:b/>
          <w:color w:val="201F1E"/>
          <w:sz w:val="24"/>
          <w:szCs w:val="24"/>
        </w:rPr>
      </w:pPr>
    </w:p>
    <w:p w:rsidR="001847AF" w:rsidRDefault="001847AF">
      <w:pPr>
        <w:spacing w:line="480" w:lineRule="auto"/>
        <w:rPr>
          <w:b/>
          <w:color w:val="FF0000"/>
          <w:sz w:val="21"/>
          <w:szCs w:val="21"/>
          <w:u w:val="single"/>
        </w:rPr>
      </w:pPr>
    </w:p>
    <w:p w:rsidR="001847AF" w:rsidRDefault="001847AF">
      <w:pPr>
        <w:spacing w:line="480" w:lineRule="auto"/>
        <w:rPr>
          <w:b/>
          <w:color w:val="FF0000"/>
          <w:sz w:val="21"/>
          <w:szCs w:val="21"/>
          <w:u w:val="single"/>
        </w:rPr>
      </w:pPr>
    </w:p>
    <w:p w:rsidR="00715E47" w:rsidRDefault="00715E47">
      <w:pPr>
        <w:spacing w:line="480" w:lineRule="auto"/>
        <w:rPr>
          <w:b/>
          <w:color w:val="FF0000"/>
          <w:sz w:val="21"/>
          <w:szCs w:val="21"/>
          <w:u w:val="single"/>
        </w:rPr>
      </w:pPr>
    </w:p>
    <w:p w:rsidR="001847AF" w:rsidRDefault="001847AF">
      <w:pPr>
        <w:spacing w:line="480" w:lineRule="auto"/>
        <w:rPr>
          <w:b/>
          <w:color w:val="FF0000"/>
          <w:sz w:val="21"/>
          <w:szCs w:val="21"/>
          <w:u w:val="single"/>
        </w:rPr>
      </w:pPr>
    </w:p>
    <w:p w:rsidR="001847AF" w:rsidRDefault="001847AF">
      <w:pPr>
        <w:spacing w:line="480" w:lineRule="auto"/>
        <w:rPr>
          <w:b/>
          <w:color w:val="FF0000"/>
          <w:sz w:val="21"/>
          <w:szCs w:val="21"/>
          <w:u w:val="single"/>
        </w:rPr>
      </w:pPr>
    </w:p>
    <w:p w:rsidR="001847AF" w:rsidRDefault="001847AF">
      <w:pPr>
        <w:spacing w:line="480" w:lineRule="auto"/>
        <w:rPr>
          <w:b/>
          <w:color w:val="FF0000"/>
          <w:sz w:val="21"/>
          <w:szCs w:val="21"/>
          <w:u w:val="single"/>
        </w:rPr>
      </w:pPr>
    </w:p>
    <w:p w:rsidR="001847AF" w:rsidRDefault="001847AF">
      <w:pPr>
        <w:spacing w:line="480" w:lineRule="auto"/>
        <w:rPr>
          <w:b/>
          <w:color w:val="FF0000"/>
          <w:sz w:val="21"/>
          <w:szCs w:val="21"/>
          <w:u w:val="single"/>
        </w:rPr>
      </w:pPr>
    </w:p>
    <w:p w:rsidR="001847AF" w:rsidRDefault="00574E8F">
      <w:pPr>
        <w:spacing w:line="480" w:lineRule="auto"/>
        <w:rPr>
          <w:b/>
          <w:color w:val="201F1E"/>
          <w:sz w:val="21"/>
          <w:szCs w:val="21"/>
          <w:u w:val="single"/>
        </w:rPr>
      </w:pPr>
      <w:r>
        <w:rPr>
          <w:b/>
          <w:color w:val="201F1E"/>
          <w:sz w:val="21"/>
          <w:szCs w:val="21"/>
          <w:u w:val="single"/>
        </w:rPr>
        <w:lastRenderedPageBreak/>
        <w:t>Appendix 1 - SWOT Analysis, Valleys to Coast</w:t>
      </w:r>
    </w:p>
    <w:p w:rsidR="001847AF" w:rsidRDefault="001847AF">
      <w:pPr>
        <w:shd w:val="clear" w:color="auto" w:fill="FFFFFF"/>
        <w:spacing w:line="480" w:lineRule="auto"/>
        <w:rPr>
          <w:b/>
          <w:color w:val="FF0000"/>
          <w:sz w:val="24"/>
          <w:szCs w:val="24"/>
          <w:shd w:val="clear" w:color="auto" w:fill="D5A6BD"/>
        </w:rPr>
      </w:pPr>
    </w:p>
    <w:tbl>
      <w:tblPr>
        <w:tblStyle w:val="a1"/>
        <w:tblW w:w="8550" w:type="dxa"/>
        <w:tblInd w:w="-9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275"/>
        <w:gridCol w:w="4275"/>
      </w:tblGrid>
      <w:tr w:rsidR="001847AF">
        <w:trPr>
          <w:trHeight w:val="2850"/>
        </w:trPr>
        <w:tc>
          <w:tcPr>
            <w:tcW w:w="4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t xml:space="preserve">Strengths </w:t>
            </w:r>
          </w:p>
          <w:p w:rsidR="001847AF" w:rsidRDefault="00574E8F">
            <w:pPr>
              <w:numPr>
                <w:ilvl w:val="0"/>
                <w:numId w:val="13"/>
              </w:numPr>
              <w:spacing w:before="40" w:line="480" w:lineRule="auto"/>
              <w:ind w:left="1000"/>
              <w:rPr>
                <w:sz w:val="24"/>
                <w:szCs w:val="24"/>
              </w:rPr>
            </w:pPr>
            <w:r>
              <w:rPr>
                <w:color w:val="201F1E"/>
                <w:sz w:val="24"/>
                <w:szCs w:val="24"/>
              </w:rPr>
              <w:t xml:space="preserve">Established social housing landlord known within the local area after 15 years of operation </w:t>
            </w:r>
          </w:p>
          <w:p w:rsidR="001847AF" w:rsidRDefault="00574E8F">
            <w:pPr>
              <w:numPr>
                <w:ilvl w:val="0"/>
                <w:numId w:val="13"/>
              </w:numPr>
              <w:spacing w:line="480" w:lineRule="auto"/>
              <w:ind w:left="1000"/>
              <w:rPr>
                <w:sz w:val="24"/>
                <w:szCs w:val="24"/>
              </w:rPr>
            </w:pPr>
            <w:r>
              <w:rPr>
                <w:color w:val="201F1E"/>
                <w:sz w:val="24"/>
                <w:szCs w:val="24"/>
              </w:rPr>
              <w:t xml:space="preserve">3 new directors and a new chief executive have joined in the last year bringing new ideas and strategies </w:t>
            </w:r>
          </w:p>
          <w:p w:rsidR="001847AF" w:rsidRDefault="00574E8F">
            <w:pPr>
              <w:numPr>
                <w:ilvl w:val="0"/>
                <w:numId w:val="13"/>
              </w:numPr>
              <w:spacing w:line="480" w:lineRule="auto"/>
              <w:ind w:left="1000"/>
              <w:rPr>
                <w:sz w:val="24"/>
                <w:szCs w:val="24"/>
              </w:rPr>
            </w:pPr>
            <w:r>
              <w:rPr>
                <w:color w:val="201F1E"/>
                <w:sz w:val="24"/>
                <w:szCs w:val="24"/>
              </w:rPr>
              <w:t>High customer satisfaction based on NICS surve</w:t>
            </w:r>
            <w:r>
              <w:rPr>
                <w:color w:val="201F1E"/>
                <w:sz w:val="24"/>
                <w:szCs w:val="24"/>
              </w:rPr>
              <w:t xml:space="preserve">ys </w:t>
            </w:r>
          </w:p>
          <w:p w:rsidR="001847AF" w:rsidRDefault="00574E8F">
            <w:pPr>
              <w:numPr>
                <w:ilvl w:val="0"/>
                <w:numId w:val="13"/>
              </w:numPr>
              <w:spacing w:after="40" w:line="480" w:lineRule="auto"/>
              <w:ind w:left="1000"/>
              <w:rPr>
                <w:sz w:val="24"/>
                <w:szCs w:val="24"/>
              </w:rPr>
            </w:pPr>
            <w:r>
              <w:rPr>
                <w:color w:val="201F1E"/>
                <w:sz w:val="24"/>
                <w:szCs w:val="24"/>
              </w:rPr>
              <w:t xml:space="preserve">Staff development and apprenticeship programmes </w:t>
            </w:r>
          </w:p>
        </w:tc>
        <w:tc>
          <w:tcPr>
            <w:tcW w:w="4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t xml:space="preserve">Weaknesses </w:t>
            </w:r>
          </w:p>
          <w:p w:rsidR="001847AF" w:rsidRDefault="00574E8F">
            <w:pPr>
              <w:numPr>
                <w:ilvl w:val="0"/>
                <w:numId w:val="24"/>
              </w:numPr>
              <w:spacing w:before="40" w:line="480" w:lineRule="auto"/>
              <w:ind w:left="1000"/>
              <w:rPr>
                <w:sz w:val="24"/>
                <w:szCs w:val="24"/>
              </w:rPr>
            </w:pPr>
            <w:r>
              <w:rPr>
                <w:color w:val="201F1E"/>
                <w:sz w:val="24"/>
                <w:szCs w:val="24"/>
              </w:rPr>
              <w:t xml:space="preserve">A generally older workforce, particularly among trade operatives that make up 45% of colleagues </w:t>
            </w:r>
          </w:p>
          <w:p w:rsidR="001847AF" w:rsidRDefault="00574E8F">
            <w:pPr>
              <w:numPr>
                <w:ilvl w:val="0"/>
                <w:numId w:val="24"/>
              </w:numPr>
              <w:spacing w:line="480" w:lineRule="auto"/>
              <w:ind w:left="1000"/>
              <w:rPr>
                <w:sz w:val="24"/>
                <w:szCs w:val="24"/>
              </w:rPr>
            </w:pPr>
            <w:r>
              <w:rPr>
                <w:color w:val="201F1E"/>
                <w:sz w:val="24"/>
                <w:szCs w:val="24"/>
              </w:rPr>
              <w:t>Not all current colleagues on board with new direction and culture being formed for the organi</w:t>
            </w:r>
            <w:r>
              <w:rPr>
                <w:color w:val="201F1E"/>
                <w:sz w:val="24"/>
                <w:szCs w:val="24"/>
              </w:rPr>
              <w:t xml:space="preserve">sation by new company leaders </w:t>
            </w:r>
          </w:p>
          <w:p w:rsidR="001847AF" w:rsidRDefault="00574E8F">
            <w:pPr>
              <w:numPr>
                <w:ilvl w:val="0"/>
                <w:numId w:val="24"/>
              </w:numPr>
              <w:spacing w:line="480" w:lineRule="auto"/>
              <w:ind w:left="1000"/>
              <w:rPr>
                <w:sz w:val="24"/>
                <w:szCs w:val="24"/>
              </w:rPr>
            </w:pPr>
            <w:r>
              <w:rPr>
                <w:color w:val="201F1E"/>
                <w:sz w:val="24"/>
                <w:szCs w:val="24"/>
              </w:rPr>
              <w:t xml:space="preserve">Lack of training for managers to effectively deal with workforce issues. </w:t>
            </w:r>
          </w:p>
          <w:p w:rsidR="001847AF" w:rsidRDefault="00574E8F">
            <w:pPr>
              <w:numPr>
                <w:ilvl w:val="0"/>
                <w:numId w:val="24"/>
              </w:numPr>
              <w:spacing w:after="40" w:line="480" w:lineRule="auto"/>
              <w:ind w:left="1000"/>
              <w:rPr>
                <w:color w:val="201F1E"/>
                <w:sz w:val="24"/>
                <w:szCs w:val="24"/>
              </w:rPr>
            </w:pPr>
            <w:r>
              <w:rPr>
                <w:color w:val="201F1E"/>
                <w:sz w:val="24"/>
                <w:szCs w:val="24"/>
              </w:rPr>
              <w:t>Lack of robust processes and procedures recently identified for building safety checks, complaints and escalating safeguarding concerns</w:t>
            </w:r>
          </w:p>
        </w:tc>
      </w:tr>
      <w:tr w:rsidR="001847AF">
        <w:trPr>
          <w:trHeight w:val="2850"/>
        </w:trPr>
        <w:tc>
          <w:tcPr>
            <w:tcW w:w="4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lastRenderedPageBreak/>
              <w:t xml:space="preserve">Opportunities </w:t>
            </w:r>
          </w:p>
          <w:p w:rsidR="001847AF" w:rsidRDefault="00574E8F">
            <w:pPr>
              <w:numPr>
                <w:ilvl w:val="0"/>
                <w:numId w:val="3"/>
              </w:numPr>
              <w:spacing w:before="40" w:line="480" w:lineRule="auto"/>
              <w:ind w:left="1000"/>
              <w:rPr>
                <w:sz w:val="24"/>
                <w:szCs w:val="24"/>
              </w:rPr>
            </w:pPr>
            <w:r>
              <w:rPr>
                <w:color w:val="201F1E"/>
                <w:sz w:val="24"/>
                <w:szCs w:val="24"/>
              </w:rPr>
              <w:t xml:space="preserve">Welsh government have pledged to create new homes across Wales meaning opportunities for further development in Bridgend area </w:t>
            </w:r>
          </w:p>
          <w:p w:rsidR="001847AF" w:rsidRDefault="00574E8F">
            <w:pPr>
              <w:numPr>
                <w:ilvl w:val="0"/>
                <w:numId w:val="3"/>
              </w:numPr>
              <w:spacing w:line="480" w:lineRule="auto"/>
              <w:ind w:left="1000"/>
              <w:rPr>
                <w:sz w:val="24"/>
                <w:szCs w:val="24"/>
              </w:rPr>
            </w:pPr>
            <w:r>
              <w:rPr>
                <w:color w:val="201F1E"/>
                <w:sz w:val="24"/>
                <w:szCs w:val="24"/>
              </w:rPr>
              <w:t xml:space="preserve">Apprenticeship levy giving further opportunities to take on more apprentices to develop for succession planning </w:t>
            </w:r>
          </w:p>
          <w:p w:rsidR="001847AF" w:rsidRDefault="00574E8F">
            <w:pPr>
              <w:numPr>
                <w:ilvl w:val="0"/>
                <w:numId w:val="3"/>
              </w:numPr>
              <w:spacing w:after="40" w:line="480" w:lineRule="auto"/>
              <w:ind w:left="1000"/>
              <w:rPr>
                <w:sz w:val="24"/>
                <w:szCs w:val="24"/>
              </w:rPr>
            </w:pPr>
            <w:r>
              <w:rPr>
                <w:color w:val="201F1E"/>
                <w:sz w:val="24"/>
                <w:szCs w:val="24"/>
              </w:rPr>
              <w:t>Recruiting more</w:t>
            </w:r>
            <w:r>
              <w:rPr>
                <w:color w:val="201F1E"/>
                <w:sz w:val="24"/>
                <w:szCs w:val="24"/>
              </w:rPr>
              <w:t xml:space="preserve"> engaged staff attracted by the new customer focussed culture being formed </w:t>
            </w:r>
          </w:p>
        </w:tc>
        <w:tc>
          <w:tcPr>
            <w:tcW w:w="42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t xml:space="preserve">Threats </w:t>
            </w:r>
          </w:p>
          <w:p w:rsidR="001847AF" w:rsidRDefault="00574E8F">
            <w:pPr>
              <w:numPr>
                <w:ilvl w:val="0"/>
                <w:numId w:val="15"/>
              </w:numPr>
              <w:spacing w:before="40" w:line="480" w:lineRule="auto"/>
              <w:ind w:left="1000"/>
              <w:rPr>
                <w:sz w:val="24"/>
                <w:szCs w:val="24"/>
              </w:rPr>
            </w:pPr>
            <w:r>
              <w:rPr>
                <w:color w:val="201F1E"/>
                <w:sz w:val="24"/>
                <w:szCs w:val="24"/>
              </w:rPr>
              <w:t xml:space="preserve">Welfare reform to Universal Credit meaning it may mean an increase in regular income coming in through rent from tenants </w:t>
            </w:r>
          </w:p>
          <w:p w:rsidR="001847AF" w:rsidRDefault="00574E8F">
            <w:pPr>
              <w:numPr>
                <w:ilvl w:val="0"/>
                <w:numId w:val="15"/>
              </w:numPr>
              <w:spacing w:line="480" w:lineRule="auto"/>
              <w:ind w:left="1000"/>
              <w:rPr>
                <w:sz w:val="24"/>
                <w:szCs w:val="24"/>
              </w:rPr>
            </w:pPr>
            <w:r>
              <w:rPr>
                <w:color w:val="201F1E"/>
                <w:sz w:val="24"/>
                <w:szCs w:val="24"/>
              </w:rPr>
              <w:t xml:space="preserve">Potential loss of higher performing staff due to better opportunities and salaries in other organisations. </w:t>
            </w:r>
          </w:p>
          <w:p w:rsidR="001847AF" w:rsidRDefault="00574E8F">
            <w:pPr>
              <w:numPr>
                <w:ilvl w:val="0"/>
                <w:numId w:val="15"/>
              </w:numPr>
              <w:spacing w:after="40" w:line="480" w:lineRule="auto"/>
              <w:ind w:left="1000"/>
              <w:rPr>
                <w:sz w:val="24"/>
                <w:szCs w:val="24"/>
              </w:rPr>
            </w:pPr>
            <w:r>
              <w:rPr>
                <w:color w:val="201F1E"/>
                <w:sz w:val="24"/>
                <w:szCs w:val="24"/>
              </w:rPr>
              <w:t xml:space="preserve">Potential of costly tribunals due to dismissals and redundancies coming with new company direction. </w:t>
            </w:r>
          </w:p>
        </w:tc>
      </w:tr>
    </w:tbl>
    <w:p w:rsidR="001847AF" w:rsidRDefault="00574E8F">
      <w:pPr>
        <w:shd w:val="clear" w:color="auto" w:fill="FFFFFF"/>
        <w:spacing w:line="480" w:lineRule="auto"/>
        <w:ind w:left="720"/>
        <w:rPr>
          <w:b/>
          <w:color w:val="FF0000"/>
          <w:sz w:val="21"/>
          <w:szCs w:val="21"/>
          <w:highlight w:val="yellow"/>
          <w:u w:val="single"/>
        </w:rPr>
      </w:pPr>
      <w:r>
        <w:rPr>
          <w:b/>
          <w:color w:val="FF0000"/>
          <w:sz w:val="24"/>
          <w:szCs w:val="24"/>
          <w:shd w:val="clear" w:color="auto" w:fill="D5A6BD"/>
        </w:rPr>
        <w:t xml:space="preserve"> </w:t>
      </w:r>
    </w:p>
    <w:p w:rsidR="001847AF" w:rsidRDefault="001847AF">
      <w:pPr>
        <w:spacing w:line="480" w:lineRule="auto"/>
        <w:rPr>
          <w:b/>
          <w:color w:val="FF0000"/>
          <w:sz w:val="21"/>
          <w:szCs w:val="21"/>
          <w:highlight w:val="yellow"/>
          <w:u w:val="single"/>
        </w:rPr>
      </w:pPr>
    </w:p>
    <w:p w:rsidR="001847AF" w:rsidRDefault="001847AF">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715E47" w:rsidRDefault="00715E47">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1847AF" w:rsidRDefault="001847AF">
      <w:pPr>
        <w:spacing w:line="480" w:lineRule="auto"/>
        <w:rPr>
          <w:b/>
          <w:color w:val="201F1E"/>
          <w:sz w:val="21"/>
          <w:szCs w:val="21"/>
          <w:u w:val="single"/>
        </w:rPr>
      </w:pPr>
    </w:p>
    <w:p w:rsidR="001847AF" w:rsidRDefault="00574E8F">
      <w:pPr>
        <w:spacing w:line="480" w:lineRule="auto"/>
        <w:rPr>
          <w:b/>
          <w:color w:val="FF0000"/>
          <w:sz w:val="24"/>
          <w:szCs w:val="24"/>
          <w:shd w:val="clear" w:color="auto" w:fill="D5A6BD"/>
        </w:rPr>
      </w:pPr>
      <w:r>
        <w:rPr>
          <w:b/>
          <w:color w:val="201F1E"/>
          <w:sz w:val="21"/>
          <w:szCs w:val="21"/>
          <w:u w:val="single"/>
        </w:rPr>
        <w:lastRenderedPageBreak/>
        <w:t>Appendix 2 - PESTLE Analysis, Valleys to Coast</w:t>
      </w:r>
    </w:p>
    <w:tbl>
      <w:tblPr>
        <w:tblStyle w:val="a2"/>
        <w:tblW w:w="8520" w:type="dxa"/>
        <w:tblInd w:w="-9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8520"/>
      </w:tblGrid>
      <w:tr w:rsidR="001847AF">
        <w:trPr>
          <w:trHeight w:val="780"/>
        </w:trPr>
        <w:tc>
          <w:tcPr>
            <w:tcW w:w="85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t xml:space="preserve">Political </w:t>
            </w:r>
          </w:p>
          <w:p w:rsidR="001847AF" w:rsidRDefault="00574E8F">
            <w:pPr>
              <w:numPr>
                <w:ilvl w:val="0"/>
                <w:numId w:val="9"/>
              </w:numPr>
              <w:spacing w:before="40" w:line="480" w:lineRule="auto"/>
              <w:ind w:left="1000"/>
              <w:rPr>
                <w:sz w:val="24"/>
                <w:szCs w:val="24"/>
              </w:rPr>
            </w:pPr>
            <w:r>
              <w:rPr>
                <w:color w:val="201F1E"/>
                <w:sz w:val="24"/>
                <w:szCs w:val="24"/>
              </w:rPr>
              <w:t xml:space="preserve">Brexit long term implications </w:t>
            </w:r>
          </w:p>
          <w:p w:rsidR="001847AF" w:rsidRDefault="00574E8F">
            <w:pPr>
              <w:numPr>
                <w:ilvl w:val="0"/>
                <w:numId w:val="9"/>
              </w:numPr>
              <w:spacing w:line="480" w:lineRule="auto"/>
              <w:ind w:left="1000"/>
              <w:rPr>
                <w:sz w:val="24"/>
                <w:szCs w:val="24"/>
              </w:rPr>
            </w:pPr>
            <w:r>
              <w:rPr>
                <w:color w:val="201F1E"/>
                <w:sz w:val="24"/>
                <w:szCs w:val="24"/>
              </w:rPr>
              <w:t xml:space="preserve">Proposed changes incoming to capping Universal Credit payments </w:t>
            </w:r>
          </w:p>
          <w:p w:rsidR="001847AF" w:rsidRDefault="00574E8F">
            <w:pPr>
              <w:numPr>
                <w:ilvl w:val="0"/>
                <w:numId w:val="9"/>
              </w:numPr>
              <w:spacing w:after="40" w:line="480" w:lineRule="auto"/>
              <w:ind w:left="1000"/>
              <w:rPr>
                <w:color w:val="201F1E"/>
                <w:sz w:val="24"/>
                <w:szCs w:val="24"/>
              </w:rPr>
            </w:pPr>
            <w:r>
              <w:rPr>
                <w:color w:val="201F1E"/>
                <w:sz w:val="24"/>
                <w:szCs w:val="24"/>
              </w:rPr>
              <w:t>COVID restrictions set by government</w:t>
            </w:r>
          </w:p>
        </w:tc>
      </w:tr>
      <w:tr w:rsidR="001847AF">
        <w:trPr>
          <w:trHeight w:val="780"/>
        </w:trPr>
        <w:tc>
          <w:tcPr>
            <w:tcW w:w="85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t xml:space="preserve">Economical </w:t>
            </w:r>
          </w:p>
          <w:p w:rsidR="001847AF" w:rsidRDefault="00574E8F">
            <w:pPr>
              <w:numPr>
                <w:ilvl w:val="0"/>
                <w:numId w:val="21"/>
              </w:numPr>
              <w:spacing w:before="40" w:line="480" w:lineRule="auto"/>
              <w:ind w:left="1000"/>
              <w:rPr>
                <w:sz w:val="24"/>
                <w:szCs w:val="24"/>
              </w:rPr>
            </w:pPr>
            <w:r>
              <w:rPr>
                <w:color w:val="201F1E"/>
                <w:sz w:val="24"/>
                <w:szCs w:val="24"/>
              </w:rPr>
              <w:t xml:space="preserve">Full employment </w:t>
            </w:r>
          </w:p>
          <w:p w:rsidR="001847AF" w:rsidRDefault="00574E8F">
            <w:pPr>
              <w:numPr>
                <w:ilvl w:val="0"/>
                <w:numId w:val="21"/>
              </w:numPr>
              <w:spacing w:line="480" w:lineRule="auto"/>
              <w:ind w:left="1000"/>
              <w:rPr>
                <w:sz w:val="24"/>
                <w:szCs w:val="24"/>
              </w:rPr>
            </w:pPr>
            <w:r>
              <w:rPr>
                <w:color w:val="201F1E"/>
                <w:sz w:val="24"/>
                <w:szCs w:val="24"/>
              </w:rPr>
              <w:t xml:space="preserve">Consumer spending power in current economy </w:t>
            </w:r>
          </w:p>
          <w:p w:rsidR="001847AF" w:rsidRDefault="00574E8F">
            <w:pPr>
              <w:numPr>
                <w:ilvl w:val="0"/>
                <w:numId w:val="21"/>
              </w:numPr>
              <w:spacing w:after="40" w:line="480" w:lineRule="auto"/>
              <w:ind w:left="1000"/>
              <w:rPr>
                <w:color w:val="201F1E"/>
                <w:sz w:val="24"/>
                <w:szCs w:val="24"/>
              </w:rPr>
            </w:pPr>
            <w:r>
              <w:rPr>
                <w:color w:val="201F1E"/>
                <w:sz w:val="24"/>
                <w:szCs w:val="24"/>
              </w:rPr>
              <w:t>Cost of living further increasing</w:t>
            </w:r>
          </w:p>
          <w:p w:rsidR="001847AF" w:rsidRDefault="001847AF">
            <w:pPr>
              <w:spacing w:before="40" w:after="40" w:line="480" w:lineRule="auto"/>
              <w:rPr>
                <w:color w:val="201F1E"/>
                <w:sz w:val="24"/>
                <w:szCs w:val="24"/>
              </w:rPr>
            </w:pPr>
          </w:p>
        </w:tc>
      </w:tr>
      <w:tr w:rsidR="001847AF">
        <w:trPr>
          <w:trHeight w:val="1050"/>
        </w:trPr>
        <w:tc>
          <w:tcPr>
            <w:tcW w:w="85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t xml:space="preserve">Social </w:t>
            </w:r>
          </w:p>
          <w:p w:rsidR="001847AF" w:rsidRDefault="00574E8F">
            <w:pPr>
              <w:numPr>
                <w:ilvl w:val="0"/>
                <w:numId w:val="5"/>
              </w:numPr>
              <w:spacing w:before="40" w:line="480" w:lineRule="auto"/>
              <w:ind w:left="1000"/>
              <w:rPr>
                <w:sz w:val="24"/>
                <w:szCs w:val="24"/>
              </w:rPr>
            </w:pPr>
            <w:r>
              <w:rPr>
                <w:color w:val="201F1E"/>
                <w:sz w:val="24"/>
                <w:szCs w:val="24"/>
              </w:rPr>
              <w:t xml:space="preserve">Personalisation of services to customers </w:t>
            </w:r>
          </w:p>
          <w:p w:rsidR="001847AF" w:rsidRDefault="00574E8F">
            <w:pPr>
              <w:numPr>
                <w:ilvl w:val="0"/>
                <w:numId w:val="5"/>
              </w:numPr>
              <w:spacing w:line="480" w:lineRule="auto"/>
              <w:ind w:left="1000"/>
              <w:rPr>
                <w:sz w:val="24"/>
                <w:szCs w:val="24"/>
              </w:rPr>
            </w:pPr>
            <w:r>
              <w:rPr>
                <w:color w:val="201F1E"/>
                <w:sz w:val="24"/>
                <w:szCs w:val="24"/>
              </w:rPr>
              <w:t xml:space="preserve">Demographic of customers </w:t>
            </w:r>
          </w:p>
          <w:p w:rsidR="001847AF" w:rsidRDefault="00574E8F">
            <w:pPr>
              <w:numPr>
                <w:ilvl w:val="0"/>
                <w:numId w:val="5"/>
              </w:numPr>
              <w:spacing w:line="480" w:lineRule="auto"/>
              <w:ind w:left="1000"/>
              <w:rPr>
                <w:color w:val="201F1E"/>
                <w:sz w:val="24"/>
                <w:szCs w:val="24"/>
              </w:rPr>
            </w:pPr>
            <w:r>
              <w:rPr>
                <w:color w:val="201F1E"/>
                <w:sz w:val="24"/>
                <w:szCs w:val="24"/>
              </w:rPr>
              <w:t>Recent high profile cases of safeguarding failings within the Bridgend area</w:t>
            </w:r>
          </w:p>
          <w:p w:rsidR="001847AF" w:rsidRDefault="00574E8F">
            <w:pPr>
              <w:numPr>
                <w:ilvl w:val="0"/>
                <w:numId w:val="5"/>
              </w:numPr>
              <w:spacing w:after="40" w:line="480" w:lineRule="auto"/>
              <w:ind w:left="1000"/>
              <w:rPr>
                <w:sz w:val="24"/>
                <w:szCs w:val="24"/>
              </w:rPr>
            </w:pPr>
            <w:r>
              <w:rPr>
                <w:color w:val="201F1E"/>
                <w:sz w:val="24"/>
                <w:szCs w:val="24"/>
              </w:rPr>
              <w:t xml:space="preserve">Unemployment of younger people leading to decrease in age of average customers </w:t>
            </w:r>
          </w:p>
        </w:tc>
      </w:tr>
      <w:tr w:rsidR="001847AF">
        <w:trPr>
          <w:trHeight w:val="1050"/>
        </w:trPr>
        <w:tc>
          <w:tcPr>
            <w:tcW w:w="85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t xml:space="preserve">Technological </w:t>
            </w:r>
          </w:p>
          <w:p w:rsidR="001847AF" w:rsidRDefault="00574E8F">
            <w:pPr>
              <w:numPr>
                <w:ilvl w:val="0"/>
                <w:numId w:val="1"/>
              </w:numPr>
              <w:spacing w:before="40" w:line="480" w:lineRule="auto"/>
              <w:ind w:left="1000"/>
              <w:rPr>
                <w:sz w:val="24"/>
                <w:szCs w:val="24"/>
              </w:rPr>
            </w:pPr>
            <w:r>
              <w:rPr>
                <w:color w:val="201F1E"/>
                <w:sz w:val="24"/>
                <w:szCs w:val="24"/>
              </w:rPr>
              <w:t xml:space="preserve">Other Housing Associations now offering digital apps and services </w:t>
            </w:r>
          </w:p>
          <w:p w:rsidR="001847AF" w:rsidRDefault="00574E8F">
            <w:pPr>
              <w:numPr>
                <w:ilvl w:val="0"/>
                <w:numId w:val="1"/>
              </w:numPr>
              <w:spacing w:line="480" w:lineRule="auto"/>
              <w:ind w:left="1000"/>
              <w:rPr>
                <w:sz w:val="24"/>
                <w:szCs w:val="24"/>
              </w:rPr>
            </w:pPr>
            <w:r>
              <w:rPr>
                <w:color w:val="201F1E"/>
                <w:sz w:val="24"/>
                <w:szCs w:val="24"/>
              </w:rPr>
              <w:t xml:space="preserve">Social media can be used to promote properties </w:t>
            </w:r>
          </w:p>
          <w:p w:rsidR="001847AF" w:rsidRDefault="00574E8F">
            <w:pPr>
              <w:numPr>
                <w:ilvl w:val="0"/>
                <w:numId w:val="1"/>
              </w:numPr>
              <w:spacing w:after="40" w:line="480" w:lineRule="auto"/>
              <w:ind w:left="1000"/>
              <w:rPr>
                <w:sz w:val="24"/>
                <w:szCs w:val="24"/>
              </w:rPr>
            </w:pPr>
            <w:r>
              <w:rPr>
                <w:color w:val="201F1E"/>
                <w:sz w:val="24"/>
                <w:szCs w:val="24"/>
              </w:rPr>
              <w:t xml:space="preserve">Outdated IT systems compared to wider technologies adopted by sector </w:t>
            </w:r>
          </w:p>
        </w:tc>
      </w:tr>
      <w:tr w:rsidR="001847AF">
        <w:trPr>
          <w:trHeight w:val="780"/>
        </w:trPr>
        <w:tc>
          <w:tcPr>
            <w:tcW w:w="85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t xml:space="preserve">Legal </w:t>
            </w:r>
          </w:p>
          <w:p w:rsidR="001847AF" w:rsidRDefault="00574E8F">
            <w:pPr>
              <w:numPr>
                <w:ilvl w:val="0"/>
                <w:numId w:val="26"/>
              </w:numPr>
              <w:spacing w:before="40" w:line="480" w:lineRule="auto"/>
              <w:ind w:left="1000"/>
              <w:rPr>
                <w:sz w:val="24"/>
                <w:szCs w:val="24"/>
              </w:rPr>
            </w:pPr>
            <w:r>
              <w:rPr>
                <w:color w:val="201F1E"/>
                <w:sz w:val="24"/>
                <w:szCs w:val="24"/>
              </w:rPr>
              <w:t xml:space="preserve">National minimum wage and living wage set by government </w:t>
            </w:r>
          </w:p>
          <w:p w:rsidR="001847AF" w:rsidRDefault="00574E8F">
            <w:pPr>
              <w:numPr>
                <w:ilvl w:val="0"/>
                <w:numId w:val="26"/>
              </w:numPr>
              <w:spacing w:after="40" w:line="480" w:lineRule="auto"/>
              <w:ind w:left="1000"/>
              <w:rPr>
                <w:sz w:val="24"/>
                <w:szCs w:val="24"/>
              </w:rPr>
            </w:pPr>
            <w:r>
              <w:rPr>
                <w:color w:val="201F1E"/>
                <w:sz w:val="24"/>
                <w:szCs w:val="24"/>
              </w:rPr>
              <w:lastRenderedPageBreak/>
              <w:t xml:space="preserve">Tribunal fees scrapped leading to an increase constructive dismissal claims </w:t>
            </w:r>
          </w:p>
        </w:tc>
      </w:tr>
      <w:tr w:rsidR="001847AF">
        <w:trPr>
          <w:trHeight w:val="780"/>
        </w:trPr>
        <w:tc>
          <w:tcPr>
            <w:tcW w:w="8520"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1847AF" w:rsidRDefault="00574E8F">
            <w:pPr>
              <w:spacing w:before="40" w:after="40" w:line="480" w:lineRule="auto"/>
              <w:ind w:left="640"/>
              <w:rPr>
                <w:color w:val="201F1E"/>
                <w:sz w:val="24"/>
                <w:szCs w:val="24"/>
              </w:rPr>
            </w:pPr>
            <w:r>
              <w:rPr>
                <w:color w:val="201F1E"/>
                <w:sz w:val="24"/>
                <w:szCs w:val="24"/>
              </w:rPr>
              <w:lastRenderedPageBreak/>
              <w:t xml:space="preserve">Environmental </w:t>
            </w:r>
          </w:p>
          <w:p w:rsidR="001847AF" w:rsidRDefault="00574E8F">
            <w:pPr>
              <w:numPr>
                <w:ilvl w:val="0"/>
                <w:numId w:val="17"/>
              </w:numPr>
              <w:spacing w:before="40" w:line="480" w:lineRule="auto"/>
              <w:ind w:left="1000"/>
              <w:rPr>
                <w:sz w:val="24"/>
                <w:szCs w:val="24"/>
              </w:rPr>
            </w:pPr>
            <w:r>
              <w:rPr>
                <w:color w:val="201F1E"/>
                <w:sz w:val="24"/>
                <w:szCs w:val="24"/>
              </w:rPr>
              <w:t xml:space="preserve">Availability of organic produce </w:t>
            </w:r>
          </w:p>
          <w:p w:rsidR="001847AF" w:rsidRDefault="00574E8F">
            <w:pPr>
              <w:numPr>
                <w:ilvl w:val="0"/>
                <w:numId w:val="17"/>
              </w:numPr>
              <w:spacing w:after="40" w:line="480" w:lineRule="auto"/>
              <w:ind w:left="1000"/>
              <w:rPr>
                <w:sz w:val="24"/>
                <w:szCs w:val="24"/>
              </w:rPr>
            </w:pPr>
            <w:r>
              <w:rPr>
                <w:color w:val="201F1E"/>
                <w:sz w:val="24"/>
                <w:szCs w:val="24"/>
              </w:rPr>
              <w:t xml:space="preserve">Decarbonisation project by WAG </w:t>
            </w:r>
          </w:p>
        </w:tc>
      </w:tr>
    </w:tbl>
    <w:p w:rsidR="001847AF" w:rsidRDefault="00574E8F">
      <w:pPr>
        <w:shd w:val="clear" w:color="auto" w:fill="FFFFFF"/>
        <w:spacing w:line="480" w:lineRule="auto"/>
        <w:rPr>
          <w:b/>
          <w:color w:val="FF0000"/>
          <w:sz w:val="24"/>
          <w:szCs w:val="24"/>
          <w:shd w:val="clear" w:color="auto" w:fill="D5A6BD"/>
        </w:rPr>
      </w:pPr>
      <w:r>
        <w:rPr>
          <w:b/>
          <w:color w:val="FF0000"/>
          <w:sz w:val="24"/>
          <w:szCs w:val="24"/>
          <w:shd w:val="clear" w:color="auto" w:fill="D5A6BD"/>
        </w:rPr>
        <w:t xml:space="preserve"> </w:t>
      </w: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715E47" w:rsidRDefault="00715E47">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574E8F">
      <w:pPr>
        <w:spacing w:line="480" w:lineRule="auto"/>
        <w:rPr>
          <w:b/>
          <w:color w:val="FF0000"/>
          <w:sz w:val="21"/>
          <w:szCs w:val="21"/>
          <w:highlight w:val="yellow"/>
          <w:u w:val="single"/>
        </w:rPr>
      </w:pPr>
      <w:r>
        <w:rPr>
          <w:b/>
          <w:color w:val="201F1E"/>
          <w:sz w:val="21"/>
          <w:szCs w:val="21"/>
          <w:u w:val="single"/>
        </w:rPr>
        <w:lastRenderedPageBreak/>
        <w:t>Appendix 3 - Safeguarding Training Priorities 22/23</w:t>
      </w:r>
    </w:p>
    <w:p w:rsidR="001847AF" w:rsidRDefault="001847AF">
      <w:pPr>
        <w:rPr>
          <w:rFonts w:ascii="Poppins" w:eastAsia="Poppins" w:hAnsi="Poppins" w:cs="Poppins"/>
          <w:color w:val="4D5256"/>
          <w:sz w:val="24"/>
          <w:szCs w:val="24"/>
        </w:rPr>
      </w:pPr>
    </w:p>
    <w:tbl>
      <w:tblPr>
        <w:tblStyle w:val="a3"/>
        <w:tblW w:w="10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3840"/>
        <w:gridCol w:w="1905"/>
        <w:gridCol w:w="1905"/>
        <w:gridCol w:w="1935"/>
      </w:tblGrid>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1</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In person training for Adult and children safeguarding - on sight signs for a wide variety of safeguarding issues - and how to report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Trades and surveyors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Cyclical - every 3 years </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Classroom mop up training for </w:t>
            </w: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Speaking to andy Williams man looking at p</w:t>
            </w:r>
            <w:r>
              <w:rPr>
                <w:rFonts w:ascii="Poppins" w:eastAsia="Poppins" w:hAnsi="Poppins" w:cs="Poppins"/>
                <w:color w:val="4D5256"/>
                <w:sz w:val="24"/>
                <w:szCs w:val="24"/>
              </w:rPr>
              <w:t xml:space="preserve">rovisional dates </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2</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Safeguarding and DA </w:t>
            </w:r>
          </w:p>
          <w:p w:rsidR="001847AF" w:rsidRDefault="001847AF">
            <w:pPr>
              <w:widowControl w:val="0"/>
              <w:spacing w:line="240" w:lineRule="auto"/>
              <w:rPr>
                <w:rFonts w:ascii="Poppins" w:eastAsia="Poppins" w:hAnsi="Poppins" w:cs="Poppins"/>
                <w:color w:val="4D5256"/>
                <w:sz w:val="24"/>
                <w:szCs w:val="24"/>
              </w:rPr>
            </w:pPr>
          </w:p>
          <w:p w:rsidR="001847AF" w:rsidRDefault="001847AF">
            <w:pPr>
              <w:widowControl w:val="0"/>
              <w:spacing w:line="240" w:lineRule="auto"/>
              <w:rPr>
                <w:rFonts w:ascii="Poppins" w:eastAsia="Poppins" w:hAnsi="Poppins" w:cs="Poppins"/>
                <w:color w:val="4D5256"/>
                <w:sz w:val="24"/>
                <w:szCs w:val="24"/>
              </w:rPr>
            </w:pPr>
          </w:p>
          <w:p w:rsidR="001847AF" w:rsidRDefault="001847AF">
            <w:pPr>
              <w:widowControl w:val="0"/>
              <w:spacing w:line="240" w:lineRule="auto"/>
              <w:rPr>
                <w:rFonts w:ascii="Poppins" w:eastAsia="Poppins" w:hAnsi="Poppins" w:cs="Poppins"/>
                <w:color w:val="4D5256"/>
                <w:sz w:val="24"/>
                <w:szCs w:val="24"/>
              </w:rPr>
            </w:pPr>
          </w:p>
          <w:p w:rsidR="001847AF" w:rsidRDefault="001847AF">
            <w:pPr>
              <w:widowControl w:val="0"/>
              <w:spacing w:line="240" w:lineRule="auto"/>
              <w:rPr>
                <w:rFonts w:ascii="Poppins" w:eastAsia="Poppins" w:hAnsi="Poppins" w:cs="Poppins"/>
                <w:color w:val="4D5256"/>
                <w:sz w:val="24"/>
                <w:szCs w:val="24"/>
              </w:rPr>
            </w:pP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CHP/CLP</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Virtual - BCBC</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Contact details</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hyperlink r:id="rId18" w:anchor="inbox/WhctKKXPgkMJXtZgSJNRhHrJXmWGlkhdNBZqXtwZzVfCHkkPMhmtTfCsXKXwxjvWvnqqbgL">
              <w:r>
                <w:rPr>
                  <w:rFonts w:ascii="Poppins" w:eastAsia="Poppins" w:hAnsi="Poppins" w:cs="Poppins"/>
                  <w:color w:val="1155CC"/>
                  <w:sz w:val="24"/>
                  <w:szCs w:val="24"/>
                  <w:u w:val="single"/>
                </w:rPr>
                <w:t>https://mail.google.com/mail/u/0/#inbox/WhctKKXPgkMJXtZgSJNRhHrJXmWGlkhdNBZqXtwZzVfCHkkPMhmtTfCsXKXwxjvWvnqqbgL</w:t>
              </w:r>
            </w:hyperlink>
            <w:r>
              <w:rPr>
                <w:rFonts w:ascii="Poppins" w:eastAsia="Poppins" w:hAnsi="Poppins" w:cs="Poppins"/>
                <w:color w:val="4D5256"/>
                <w:sz w:val="24"/>
                <w:szCs w:val="24"/>
              </w:rPr>
              <w:t xml:space="preserve"> </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3 </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Self neglect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CHP/CLP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Virtual -</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Safeguarding Board: Self neglect toolkit for practitioners</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Contact details?</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lastRenderedPageBreak/>
              <w:t xml:space="preserve">4 </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County lines / child exploitation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 / CLP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Online - </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Start with LP Course</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hyperlink r:id="rId19">
              <w:r>
                <w:rPr>
                  <w:rFonts w:ascii="Poppins" w:eastAsia="Poppins" w:hAnsi="Poppins" w:cs="Poppins"/>
                  <w:color w:val="1155CC"/>
                  <w:sz w:val="24"/>
                  <w:szCs w:val="24"/>
                  <w:u w:val="single"/>
                </w:rPr>
                <w:t>https://v2c.learningpool.com/course/view.php?id=34</w:t>
              </w:r>
            </w:hyperlink>
            <w:r>
              <w:rPr>
                <w:rFonts w:ascii="Poppins" w:eastAsia="Poppins" w:hAnsi="Poppins" w:cs="Poppins"/>
                <w:color w:val="4D5256"/>
                <w:sz w:val="24"/>
                <w:szCs w:val="24"/>
              </w:rPr>
              <w:t xml:space="preserve"> </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5</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Dementia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 all or some)  /CLP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Dementia awareness -</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Contact details - Dementia society - Safeguarding</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6 </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Substance misuse and alcohol abuse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CHP/CLP (all or some)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Virtual - BCBC</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Contact details</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7 </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Financial abuse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 (all or some) /CLP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Slides for financial abuse </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-Financial abuse and older abuse </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8</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Suicide/threats of HARM (Assist training)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CHP/CLP / Hub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hyperlink r:id="rId20">
              <w:r>
                <w:rPr>
                  <w:rFonts w:ascii="Poppins" w:eastAsia="Poppins" w:hAnsi="Poppins" w:cs="Poppins"/>
                  <w:color w:val="1155CC"/>
                  <w:sz w:val="24"/>
                  <w:szCs w:val="24"/>
                  <w:u w:val="single"/>
                </w:rPr>
                <w:t>https://www.google.com/search?q=assist+training&amp;rlz=1C1CHBF_en-GBG</w:t>
              </w:r>
              <w:r>
                <w:rPr>
                  <w:rFonts w:ascii="Poppins" w:eastAsia="Poppins" w:hAnsi="Poppins" w:cs="Poppins"/>
                  <w:color w:val="1155CC"/>
                  <w:sz w:val="24"/>
                  <w:szCs w:val="24"/>
                  <w:u w:val="single"/>
                </w:rPr>
                <w:t>B909GB909&amp;oq=Assist</w:t>
              </w:r>
              <w:r>
                <w:rPr>
                  <w:rFonts w:ascii="Poppins" w:eastAsia="Poppins" w:hAnsi="Poppins" w:cs="Poppins"/>
                  <w:color w:val="1155CC"/>
                  <w:sz w:val="24"/>
                  <w:szCs w:val="24"/>
                  <w:u w:val="single"/>
                </w:rPr>
                <w:lastRenderedPageBreak/>
                <w:t>+training&amp;aqs=chrome.0.0i512l7j0i10i512j0i512j0i10i512.272j0j1&amp;sourceid=chrome&amp;ie=UTF-8</w:t>
              </w:r>
            </w:hyperlink>
            <w:r>
              <w:rPr>
                <w:rFonts w:ascii="Poppins" w:eastAsia="Poppins" w:hAnsi="Poppins" w:cs="Poppins"/>
                <w:color w:val="4D5256"/>
                <w:sz w:val="24"/>
                <w:szCs w:val="24"/>
              </w:rPr>
              <w:t xml:space="preserve"> </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lastRenderedPageBreak/>
              <w:t>9</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Online abuse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CHP/CLP (all or some) </w:t>
            </w:r>
          </w:p>
        </w:tc>
        <w:tc>
          <w:tcPr>
            <w:tcW w:w="1905" w:type="dxa"/>
            <w:shd w:val="clear" w:color="auto" w:fill="auto"/>
            <w:tcMar>
              <w:top w:w="100" w:type="dxa"/>
              <w:left w:w="100" w:type="dxa"/>
              <w:bottom w:w="100" w:type="dxa"/>
              <w:right w:w="100" w:type="dxa"/>
            </w:tcMar>
          </w:tcPr>
          <w:p w:rsidR="001847AF" w:rsidRDefault="001847AF">
            <w:pPr>
              <w:widowControl w:val="0"/>
              <w:spacing w:line="240" w:lineRule="auto"/>
              <w:rPr>
                <w:rFonts w:ascii="Poppins" w:eastAsia="Poppins" w:hAnsi="Poppins" w:cs="Poppins"/>
                <w:color w:val="4D5256"/>
                <w:sz w:val="24"/>
                <w:szCs w:val="24"/>
              </w:rPr>
            </w:pP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In house L&amp;D - EW?</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10</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Hate crime</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 /CLP </w:t>
            </w:r>
          </w:p>
        </w:tc>
        <w:tc>
          <w:tcPr>
            <w:tcW w:w="1905" w:type="dxa"/>
            <w:shd w:val="clear" w:color="auto" w:fill="auto"/>
            <w:tcMar>
              <w:top w:w="100" w:type="dxa"/>
              <w:left w:w="100" w:type="dxa"/>
              <w:bottom w:w="100" w:type="dxa"/>
              <w:right w:w="100" w:type="dxa"/>
            </w:tcMar>
          </w:tcPr>
          <w:p w:rsidR="001847AF" w:rsidRDefault="001847AF">
            <w:pPr>
              <w:widowControl w:val="0"/>
              <w:spacing w:line="240" w:lineRule="auto"/>
              <w:rPr>
                <w:rFonts w:ascii="Poppins" w:eastAsia="Poppins" w:hAnsi="Poppins" w:cs="Poppins"/>
                <w:color w:val="4D5256"/>
                <w:sz w:val="24"/>
                <w:szCs w:val="24"/>
              </w:rPr>
            </w:pP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Community safety partnership - Contact?</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11</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Modern day slavery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CHP/CLP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Community Safety Partnership - Contact</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12 </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Talking to customers about safeguarding (Difficult conversations)</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CHP/CLP </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x</w:t>
            </w: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View what's available</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(May re-priortise)</w:t>
            </w:r>
          </w:p>
          <w:p w:rsidR="001847AF" w:rsidRDefault="001847AF">
            <w:pPr>
              <w:widowControl w:val="0"/>
              <w:spacing w:line="240" w:lineRule="auto"/>
              <w:rPr>
                <w:rFonts w:ascii="Poppins" w:eastAsia="Poppins" w:hAnsi="Poppins" w:cs="Poppins"/>
                <w:color w:val="4D5256"/>
                <w:sz w:val="24"/>
                <w:szCs w:val="24"/>
              </w:rPr>
            </w:pP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-Covering of personal safety?</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13 </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FGM -(E&amp;D)</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CHP/CLP (some) </w:t>
            </w:r>
          </w:p>
        </w:tc>
        <w:tc>
          <w:tcPr>
            <w:tcW w:w="1905" w:type="dxa"/>
            <w:shd w:val="clear" w:color="auto" w:fill="auto"/>
            <w:tcMar>
              <w:top w:w="100" w:type="dxa"/>
              <w:left w:w="100" w:type="dxa"/>
              <w:bottom w:w="100" w:type="dxa"/>
              <w:right w:w="100" w:type="dxa"/>
            </w:tcMar>
          </w:tcPr>
          <w:p w:rsidR="001847AF" w:rsidRDefault="001847AF">
            <w:pPr>
              <w:widowControl w:val="0"/>
              <w:spacing w:line="240" w:lineRule="auto"/>
              <w:rPr>
                <w:rFonts w:ascii="Poppins" w:eastAsia="Poppins" w:hAnsi="Poppins" w:cs="Poppins"/>
                <w:color w:val="4D5256"/>
                <w:sz w:val="24"/>
                <w:szCs w:val="24"/>
              </w:rPr>
            </w:pP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Tai Pawb/Online resources?</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14</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Forced marriage - (E&amp;D)</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CHP/CLP (some) </w:t>
            </w:r>
          </w:p>
        </w:tc>
        <w:tc>
          <w:tcPr>
            <w:tcW w:w="1905" w:type="dxa"/>
            <w:shd w:val="clear" w:color="auto" w:fill="auto"/>
            <w:tcMar>
              <w:top w:w="100" w:type="dxa"/>
              <w:left w:w="100" w:type="dxa"/>
              <w:bottom w:w="100" w:type="dxa"/>
              <w:right w:w="100" w:type="dxa"/>
            </w:tcMar>
          </w:tcPr>
          <w:p w:rsidR="001847AF" w:rsidRDefault="001847AF">
            <w:pPr>
              <w:widowControl w:val="0"/>
              <w:spacing w:line="240" w:lineRule="auto"/>
              <w:rPr>
                <w:rFonts w:ascii="Poppins" w:eastAsia="Poppins" w:hAnsi="Poppins" w:cs="Poppins"/>
                <w:color w:val="4D5256"/>
                <w:sz w:val="24"/>
                <w:szCs w:val="24"/>
              </w:rPr>
            </w:pP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Tai Pawb/Online resources?</w:t>
            </w:r>
          </w:p>
        </w:tc>
      </w:tr>
      <w:tr w:rsidR="001847AF">
        <w:tc>
          <w:tcPr>
            <w:tcW w:w="66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15</w:t>
            </w:r>
          </w:p>
        </w:tc>
        <w:tc>
          <w:tcPr>
            <w:tcW w:w="3840"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Safeguarding working with </w:t>
            </w:r>
            <w:r>
              <w:rPr>
                <w:rFonts w:ascii="Poppins" w:eastAsia="Poppins" w:hAnsi="Poppins" w:cs="Poppins"/>
                <w:color w:val="4D5256"/>
                <w:sz w:val="24"/>
                <w:szCs w:val="24"/>
              </w:rPr>
              <w:lastRenderedPageBreak/>
              <w:t>other cultures - (E&amp;D)</w:t>
            </w:r>
          </w:p>
        </w:tc>
        <w:tc>
          <w:tcPr>
            <w:tcW w:w="190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lastRenderedPageBreak/>
              <w:t xml:space="preserve">CHP/CLP  </w:t>
            </w:r>
            <w:r>
              <w:rPr>
                <w:rFonts w:ascii="Poppins" w:eastAsia="Poppins" w:hAnsi="Poppins" w:cs="Poppins"/>
                <w:color w:val="4D5256"/>
                <w:sz w:val="24"/>
                <w:szCs w:val="24"/>
              </w:rPr>
              <w:lastRenderedPageBreak/>
              <w:t xml:space="preserve">(some) </w:t>
            </w:r>
          </w:p>
        </w:tc>
        <w:tc>
          <w:tcPr>
            <w:tcW w:w="1905" w:type="dxa"/>
            <w:shd w:val="clear" w:color="auto" w:fill="auto"/>
            <w:tcMar>
              <w:top w:w="100" w:type="dxa"/>
              <w:left w:w="100" w:type="dxa"/>
              <w:bottom w:w="100" w:type="dxa"/>
              <w:right w:w="100" w:type="dxa"/>
            </w:tcMar>
          </w:tcPr>
          <w:p w:rsidR="001847AF" w:rsidRDefault="001847AF">
            <w:pPr>
              <w:widowControl w:val="0"/>
              <w:spacing w:line="240" w:lineRule="auto"/>
              <w:rPr>
                <w:rFonts w:ascii="Poppins" w:eastAsia="Poppins" w:hAnsi="Poppins" w:cs="Poppins"/>
                <w:color w:val="4D5256"/>
                <w:sz w:val="24"/>
                <w:szCs w:val="24"/>
              </w:rPr>
            </w:pPr>
          </w:p>
        </w:tc>
        <w:tc>
          <w:tcPr>
            <w:tcW w:w="1935" w:type="dxa"/>
            <w:shd w:val="clear" w:color="auto" w:fill="auto"/>
            <w:tcMar>
              <w:top w:w="100" w:type="dxa"/>
              <w:left w:w="100" w:type="dxa"/>
              <w:bottom w:w="100" w:type="dxa"/>
              <w:right w:w="10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Tai </w:t>
            </w:r>
            <w:r>
              <w:rPr>
                <w:rFonts w:ascii="Poppins" w:eastAsia="Poppins" w:hAnsi="Poppins" w:cs="Poppins"/>
                <w:color w:val="4D5256"/>
                <w:sz w:val="24"/>
                <w:szCs w:val="24"/>
              </w:rPr>
              <w:lastRenderedPageBreak/>
              <w:t>Pawb/Online resources?</w:t>
            </w:r>
          </w:p>
        </w:tc>
      </w:tr>
    </w:tbl>
    <w:p w:rsidR="001847AF" w:rsidRDefault="001847AF">
      <w:pPr>
        <w:rPr>
          <w:rFonts w:ascii="Poppins" w:eastAsia="Poppins" w:hAnsi="Poppins" w:cs="Poppins"/>
          <w:color w:val="4D5256"/>
          <w:sz w:val="24"/>
          <w:szCs w:val="24"/>
        </w:rPr>
      </w:pPr>
    </w:p>
    <w:p w:rsidR="001847AF" w:rsidRDefault="00574E8F">
      <w:pPr>
        <w:rPr>
          <w:rFonts w:ascii="Poppins" w:eastAsia="Poppins" w:hAnsi="Poppins" w:cs="Poppins"/>
          <w:b/>
          <w:color w:val="4D5256"/>
          <w:sz w:val="24"/>
          <w:szCs w:val="24"/>
          <w:u w:val="single"/>
        </w:rPr>
      </w:pPr>
      <w:r>
        <w:rPr>
          <w:rFonts w:ascii="Poppins" w:eastAsia="Poppins" w:hAnsi="Poppins" w:cs="Poppins"/>
          <w:b/>
          <w:color w:val="4D5256"/>
          <w:sz w:val="24"/>
          <w:szCs w:val="24"/>
          <w:u w:val="single"/>
        </w:rPr>
        <w:t xml:space="preserve">Other potential requirements </w:t>
      </w:r>
    </w:p>
    <w:p w:rsidR="001847AF" w:rsidRDefault="001847AF">
      <w:pPr>
        <w:rPr>
          <w:rFonts w:ascii="Poppins" w:eastAsia="Poppins" w:hAnsi="Poppins" w:cs="Poppins"/>
          <w:color w:val="4D5256"/>
          <w:sz w:val="24"/>
          <w:szCs w:val="24"/>
        </w:rPr>
      </w:pPr>
    </w:p>
    <w:p w:rsidR="001847AF" w:rsidRDefault="00574E8F">
      <w:pPr>
        <w:rPr>
          <w:rFonts w:ascii="Poppins" w:eastAsia="Poppins" w:hAnsi="Poppins" w:cs="Poppins"/>
          <w:color w:val="4D5256"/>
          <w:sz w:val="24"/>
          <w:szCs w:val="24"/>
        </w:rPr>
      </w:pPr>
      <w:r>
        <w:rPr>
          <w:rFonts w:ascii="Poppins" w:eastAsia="Poppins" w:hAnsi="Poppins" w:cs="Poppins"/>
          <w:b/>
          <w:color w:val="4D5256"/>
          <w:sz w:val="24"/>
          <w:szCs w:val="24"/>
        </w:rPr>
        <w:t>ASB training</w:t>
      </w:r>
      <w:r>
        <w:rPr>
          <w:rFonts w:ascii="Poppins" w:eastAsia="Poppins" w:hAnsi="Poppins" w:cs="Poppins"/>
          <w:color w:val="4D5256"/>
          <w:sz w:val="24"/>
          <w:szCs w:val="24"/>
        </w:rPr>
        <w:t xml:space="preserve"> - Natalie to send details (20 colleagues, Online, £795)</w:t>
      </w:r>
    </w:p>
    <w:p w:rsidR="001847AF" w:rsidRDefault="001847AF">
      <w:pPr>
        <w:rPr>
          <w:rFonts w:ascii="Poppins" w:eastAsia="Poppins" w:hAnsi="Poppins" w:cs="Poppins"/>
          <w:color w:val="4D5256"/>
          <w:sz w:val="24"/>
          <w:szCs w:val="24"/>
        </w:rPr>
      </w:pPr>
    </w:p>
    <w:p w:rsidR="001847AF" w:rsidRDefault="00574E8F">
      <w:pPr>
        <w:rPr>
          <w:rFonts w:ascii="Poppins" w:eastAsia="Poppins" w:hAnsi="Poppins" w:cs="Poppins"/>
          <w:color w:val="4D5256"/>
          <w:sz w:val="24"/>
          <w:szCs w:val="24"/>
        </w:rPr>
      </w:pPr>
      <w:r>
        <w:rPr>
          <w:rFonts w:ascii="Poppins" w:eastAsia="Poppins" w:hAnsi="Poppins" w:cs="Poppins"/>
          <w:b/>
          <w:color w:val="4D5256"/>
          <w:sz w:val="24"/>
          <w:szCs w:val="24"/>
        </w:rPr>
        <w:t>Personal safety</w:t>
      </w:r>
      <w:r>
        <w:rPr>
          <w:rFonts w:ascii="Poppins" w:eastAsia="Poppins" w:hAnsi="Poppins" w:cs="Poppins"/>
          <w:color w:val="4D5256"/>
          <w:sz w:val="24"/>
          <w:szCs w:val="24"/>
        </w:rPr>
        <w:t xml:space="preserve"> - working with H&amp;S team</w:t>
      </w:r>
    </w:p>
    <w:p w:rsidR="001847AF" w:rsidRDefault="00574E8F">
      <w:pPr>
        <w:numPr>
          <w:ilvl w:val="0"/>
          <w:numId w:val="11"/>
        </w:numPr>
        <w:rPr>
          <w:rFonts w:ascii="Poppins" w:eastAsia="Poppins" w:hAnsi="Poppins" w:cs="Poppins"/>
          <w:color w:val="4D5256"/>
          <w:sz w:val="24"/>
          <w:szCs w:val="24"/>
        </w:rPr>
      </w:pPr>
      <w:r>
        <w:rPr>
          <w:rFonts w:ascii="Poppins" w:eastAsia="Poppins" w:hAnsi="Poppins" w:cs="Poppins"/>
          <w:color w:val="4D5256"/>
          <w:sz w:val="24"/>
          <w:szCs w:val="24"/>
        </w:rPr>
        <w:t xml:space="preserve">Dangerous dogs </w:t>
      </w:r>
    </w:p>
    <w:p w:rsidR="001847AF" w:rsidRDefault="00574E8F">
      <w:pPr>
        <w:numPr>
          <w:ilvl w:val="0"/>
          <w:numId w:val="11"/>
        </w:numPr>
        <w:rPr>
          <w:rFonts w:ascii="Poppins" w:eastAsia="Poppins" w:hAnsi="Poppins" w:cs="Poppins"/>
          <w:color w:val="4D5256"/>
          <w:sz w:val="24"/>
          <w:szCs w:val="24"/>
        </w:rPr>
      </w:pPr>
      <w:r>
        <w:rPr>
          <w:rFonts w:ascii="Poppins" w:eastAsia="Poppins" w:hAnsi="Poppins" w:cs="Poppins"/>
          <w:color w:val="4D5256"/>
          <w:sz w:val="24"/>
          <w:szCs w:val="24"/>
        </w:rPr>
        <w:t xml:space="preserve">Violence and aggression in the workplace </w:t>
      </w:r>
    </w:p>
    <w:p w:rsidR="001847AF" w:rsidRDefault="00574E8F">
      <w:pPr>
        <w:numPr>
          <w:ilvl w:val="0"/>
          <w:numId w:val="11"/>
        </w:numPr>
        <w:rPr>
          <w:rFonts w:ascii="Poppins" w:eastAsia="Poppins" w:hAnsi="Poppins" w:cs="Poppins"/>
          <w:color w:val="4D5256"/>
          <w:sz w:val="24"/>
          <w:szCs w:val="24"/>
        </w:rPr>
      </w:pPr>
      <w:r>
        <w:rPr>
          <w:rFonts w:ascii="Poppins" w:eastAsia="Poppins" w:hAnsi="Poppins" w:cs="Poppins"/>
          <w:color w:val="4D5256"/>
          <w:sz w:val="24"/>
          <w:szCs w:val="24"/>
        </w:rPr>
        <w:t>Verbal abuse(phones)</w:t>
      </w:r>
    </w:p>
    <w:p w:rsidR="001847AF" w:rsidRDefault="001847AF">
      <w:pPr>
        <w:rPr>
          <w:rFonts w:ascii="Poppins" w:eastAsia="Poppins" w:hAnsi="Poppins" w:cs="Poppins"/>
          <w:color w:val="4D5256"/>
          <w:sz w:val="24"/>
          <w:szCs w:val="24"/>
        </w:rPr>
      </w:pPr>
    </w:p>
    <w:p w:rsidR="001847AF" w:rsidRDefault="00574E8F">
      <w:pPr>
        <w:rPr>
          <w:rFonts w:ascii="Poppins" w:eastAsia="Poppins" w:hAnsi="Poppins" w:cs="Poppins"/>
          <w:color w:val="4D5256"/>
          <w:sz w:val="24"/>
          <w:szCs w:val="24"/>
        </w:rPr>
      </w:pPr>
      <w:r>
        <w:rPr>
          <w:rFonts w:ascii="Poppins" w:eastAsia="Poppins" w:hAnsi="Poppins" w:cs="Poppins"/>
          <w:b/>
          <w:color w:val="4D5256"/>
          <w:sz w:val="24"/>
          <w:szCs w:val="24"/>
        </w:rPr>
        <w:t>Emotional resilience</w:t>
      </w:r>
      <w:r>
        <w:rPr>
          <w:rFonts w:ascii="Poppins" w:eastAsia="Poppins" w:hAnsi="Poppins" w:cs="Poppins"/>
          <w:color w:val="4D5256"/>
          <w:sz w:val="24"/>
          <w:szCs w:val="24"/>
        </w:rPr>
        <w:t xml:space="preserve"> - People Team</w:t>
      </w:r>
    </w:p>
    <w:p w:rsidR="001847AF" w:rsidRDefault="001847AF">
      <w:pPr>
        <w:widowControl w:val="0"/>
        <w:spacing w:line="240" w:lineRule="auto"/>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574E8F">
      <w:pPr>
        <w:spacing w:line="480" w:lineRule="auto"/>
        <w:rPr>
          <w:rFonts w:ascii="Poppins" w:eastAsia="Poppins" w:hAnsi="Poppins" w:cs="Poppins"/>
          <w:b/>
          <w:color w:val="979536"/>
          <w:sz w:val="60"/>
          <w:szCs w:val="60"/>
        </w:rPr>
      </w:pPr>
      <w:r>
        <w:rPr>
          <w:b/>
          <w:color w:val="201F1E"/>
          <w:sz w:val="21"/>
          <w:szCs w:val="21"/>
          <w:u w:val="single"/>
        </w:rPr>
        <w:lastRenderedPageBreak/>
        <w:t>Appendix 4 - Safeguarding Policy (2021)</w:t>
      </w:r>
    </w:p>
    <w:p w:rsidR="001847AF" w:rsidRDefault="00574E8F">
      <w:pPr>
        <w:pStyle w:val="Title"/>
        <w:rPr>
          <w:rFonts w:ascii="Poppins" w:eastAsia="Poppins" w:hAnsi="Poppins" w:cs="Poppins"/>
          <w:b/>
          <w:color w:val="979536"/>
          <w:sz w:val="60"/>
          <w:szCs w:val="60"/>
        </w:rPr>
      </w:pPr>
      <w:bookmarkStart w:id="2" w:name="_iiy0z05fpqrb" w:colFirst="0" w:colLast="0"/>
      <w:bookmarkEnd w:id="2"/>
      <w:r>
        <w:rPr>
          <w:rFonts w:ascii="Poppins" w:eastAsia="Poppins" w:hAnsi="Poppins" w:cs="Poppins"/>
          <w:b/>
          <w:color w:val="979536"/>
          <w:sz w:val="60"/>
          <w:szCs w:val="60"/>
        </w:rPr>
        <w:t>Policy Title:</w:t>
      </w:r>
    </w:p>
    <w:p w:rsidR="001847AF" w:rsidRDefault="00574E8F">
      <w:pPr>
        <w:pStyle w:val="Subtitle"/>
      </w:pPr>
      <w:bookmarkStart w:id="3" w:name="_7vxgkcvvmbwq" w:colFirst="0" w:colLast="0"/>
      <w:bookmarkEnd w:id="3"/>
      <w:r>
        <w:t xml:space="preserve">Safeguarding Policy </w:t>
      </w:r>
    </w:p>
    <w:p w:rsidR="001847AF" w:rsidRDefault="001847AF">
      <w:pPr>
        <w:rPr>
          <w:rFonts w:ascii="Poppins" w:eastAsia="Poppins" w:hAnsi="Poppins" w:cs="Poppins"/>
          <w:color w:val="4D5256"/>
          <w:sz w:val="24"/>
          <w:szCs w:val="24"/>
        </w:rPr>
      </w:pPr>
    </w:p>
    <w:p w:rsidR="001847AF" w:rsidRDefault="00574E8F">
      <w:pPr>
        <w:pStyle w:val="Subtitle"/>
      </w:pPr>
      <w:bookmarkStart w:id="4" w:name="_rqay41awme34" w:colFirst="0" w:colLast="0"/>
      <w:bookmarkEnd w:id="4"/>
      <w:r>
        <w:rPr>
          <w:b/>
        </w:rPr>
        <w:t>Owner:</w:t>
      </w:r>
      <w:r>
        <w:br/>
      </w:r>
      <w:hyperlink r:id="rId21">
        <w:r>
          <w:rPr>
            <w:color w:val="0000EE"/>
            <w:u w:val="single"/>
          </w:rPr>
          <w:t>Emma Howells</w:t>
        </w:r>
      </w:hyperlink>
      <w:r>
        <w:t>: Corporate Director of Housing and Customer Services</w:t>
      </w:r>
    </w:p>
    <w:p w:rsidR="001847AF" w:rsidRDefault="001847AF">
      <w:pPr>
        <w:rPr>
          <w:rFonts w:ascii="Poppins" w:eastAsia="Poppins" w:hAnsi="Poppins" w:cs="Poppins"/>
          <w:color w:val="4D5256"/>
          <w:sz w:val="24"/>
          <w:szCs w:val="24"/>
        </w:rPr>
      </w:pPr>
    </w:p>
    <w:p w:rsidR="001847AF" w:rsidRDefault="00574E8F">
      <w:pPr>
        <w:pStyle w:val="Subtitle"/>
      </w:pPr>
      <w:r>
        <w:rPr>
          <w:b/>
        </w:rPr>
        <w:t>Accountable Lead/Designated Safeguarding Person:</w:t>
      </w:r>
      <w:r>
        <w:rPr>
          <w:b/>
        </w:rPr>
        <w:br/>
      </w:r>
      <w:r>
        <w:t xml:space="preserve">Community Living Manager: Natalie Taylor Community Housing Manager </w:t>
      </w:r>
    </w:p>
    <w:bookmarkStart w:id="5" w:name="_1y8q0tphgea" w:colFirst="0" w:colLast="0"/>
    <w:bookmarkEnd w:id="5"/>
    <w:p w:rsidR="001847AF" w:rsidRDefault="00574E8F">
      <w:pPr>
        <w:pStyle w:val="Heading2"/>
        <w:spacing w:before="0" w:after="0"/>
        <w:rPr>
          <w:rFonts w:ascii="Poppins" w:eastAsia="Poppins" w:hAnsi="Poppins" w:cs="Poppins"/>
          <w:color w:val="979536"/>
        </w:rPr>
      </w:pPr>
      <w:r>
        <w:rPr>
          <w:rFonts w:ascii="Poppins" w:eastAsia="Poppins" w:hAnsi="Poppins" w:cs="Poppins"/>
          <w:noProof/>
          <w:color w:val="979536"/>
        </w:rPr>
        <mc:AlternateContent>
          <mc:Choice Requires="wpg">
            <w:drawing>
              <wp:anchor distT="0" distB="114300" distL="114300" distR="114300" simplePos="0" relativeHeight="251659264" behindDoc="0" locked="0" layoutInCell="1" hidden="0" allowOverlap="1">
                <wp:simplePos x="0" y="0"/>
                <wp:positionH relativeFrom="page">
                  <wp:posOffset>-76199</wp:posOffset>
                </wp:positionH>
                <wp:positionV relativeFrom="page">
                  <wp:posOffset>10789200</wp:posOffset>
                </wp:positionV>
                <wp:extent cx="7643813" cy="1809750"/>
                <wp:effectExtent l="0" t="0" r="0" b="0"/>
                <wp:wrapTopAndBottom distT="0" distB="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2"/>
                        <a:srcRect/>
                        <a:stretch>
                          <a:fillRect/>
                        </a:stretch>
                      </pic:blipFill>
                      <pic:spPr>
                        <a:xfrm>
                          <a:off x="0" y="0"/>
                          <a:ext cx="7643813" cy="1809750"/>
                        </a:xfrm>
                        <a:prstGeom prst="rect">
                          <a:avLst/>
                        </a:prstGeom>
                        <a:ln/>
                      </pic:spPr>
                    </pic:pic>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0" distL="114300" distR="114300" hidden="0" layoutInCell="1" locked="0" relativeHeight="0" simplePos="0">
                <wp:simplePos x="0" y="0"/>
                <wp:positionH relativeFrom="page">
                  <wp:posOffset>-76199</wp:posOffset>
                </wp:positionH>
                <wp:positionV relativeFrom="page">
                  <wp:posOffset>10789200</wp:posOffset>
                </wp:positionV>
                <wp:extent cx="7643813" cy="1809750"/>
                <wp:effectExtent b="0" l="0" r="0" t="0"/>
                <wp:wrapTopAndBottom distB="114300" distT="0"/>
                <wp:docPr id="2" name="image4.png"/>
                <a:graphic>
                  <a:graphicData uri="http://schemas.openxmlformats.org/drawingml/2006/picture">
                    <pic:pic>
                      <pic:nvPicPr>
                        <pic:cNvPr id="0" name="image4.png"/>
                        <pic:cNvPicPr preferRelativeResize="0"/>
                      </pic:nvPicPr>
                      <pic:blipFill>
                        <a:blip r:embed="rId23"/>
                        <a:srcRect/>
                        <a:stretch>
                          <a:fillRect/>
                        </a:stretch>
                      </pic:blipFill>
                      <pic:spPr>
                        <a:xfrm>
                          <a:off x="0" y="0"/>
                          <a:ext cx="7643813" cy="1809750"/>
                        </a:xfrm>
                        <a:prstGeom prst="rect"/>
                        <a:ln/>
                      </pic:spPr>
                    </pic:pic>
                  </a:graphicData>
                </a:graphic>
              </wp:anchor>
            </w:drawing>
          </mc:Fallback>
        </mc:AlternateContent>
      </w:r>
      <w:r>
        <w:br w:type="page"/>
      </w:r>
    </w:p>
    <w:p w:rsidR="001847AF" w:rsidRDefault="00574E8F">
      <w:pPr>
        <w:pStyle w:val="Heading1"/>
        <w:spacing w:before="0" w:after="0"/>
        <w:rPr>
          <w:rFonts w:ascii="Poppins" w:eastAsia="Poppins" w:hAnsi="Poppins" w:cs="Poppins"/>
          <w:color w:val="4D5256"/>
        </w:rPr>
      </w:pPr>
      <w:bookmarkStart w:id="6" w:name="_ok6wr6qdn8zv" w:colFirst="0" w:colLast="0"/>
      <w:bookmarkEnd w:id="6"/>
      <w:r>
        <w:rPr>
          <w:rFonts w:ascii="Poppins" w:eastAsia="Poppins" w:hAnsi="Poppins" w:cs="Poppins"/>
          <w:color w:val="4D5256"/>
        </w:rPr>
        <w:lastRenderedPageBreak/>
        <w:t>Policy Control</w:t>
      </w:r>
    </w:p>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tbl>
      <w:tblPr>
        <w:tblStyle w:val="a4"/>
        <w:tblW w:w="9029" w:type="dxa"/>
        <w:tblInd w:w="70" w:type="dxa"/>
        <w:tblBorders>
          <w:top w:val="single" w:sz="4" w:space="0" w:color="979536"/>
          <w:left w:val="single" w:sz="4" w:space="0" w:color="979536"/>
          <w:bottom w:val="single" w:sz="4" w:space="0" w:color="979536"/>
          <w:right w:val="single" w:sz="4" w:space="0" w:color="979536"/>
          <w:insideH w:val="single" w:sz="4" w:space="0" w:color="979536"/>
          <w:insideV w:val="single" w:sz="4" w:space="0" w:color="979536"/>
        </w:tblBorders>
        <w:tblLayout w:type="fixed"/>
        <w:tblLook w:val="0600" w:firstRow="0" w:lastRow="0" w:firstColumn="0" w:lastColumn="0" w:noHBand="1" w:noVBand="1"/>
      </w:tblPr>
      <w:tblGrid>
        <w:gridCol w:w="4514"/>
        <w:gridCol w:w="4515"/>
      </w:tblGrid>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Policy Level</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Operational</w:t>
            </w: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Policy Reference</w:t>
            </w:r>
          </w:p>
        </w:tc>
        <w:tc>
          <w:tcPr>
            <w:tcW w:w="4514" w:type="dxa"/>
            <w:shd w:val="clear" w:color="auto" w:fill="auto"/>
            <w:tcMar>
              <w:top w:w="170" w:type="dxa"/>
              <w:left w:w="170" w:type="dxa"/>
              <w:bottom w:w="170" w:type="dxa"/>
              <w:right w:w="170" w:type="dxa"/>
            </w:tcMar>
          </w:tcPr>
          <w:p w:rsidR="001847AF" w:rsidRDefault="001847AF">
            <w:pPr>
              <w:widowControl w:val="0"/>
              <w:spacing w:line="240" w:lineRule="auto"/>
              <w:rPr>
                <w:rFonts w:ascii="Poppins" w:eastAsia="Poppins" w:hAnsi="Poppins" w:cs="Poppins"/>
                <w:color w:val="4D5256"/>
                <w:sz w:val="24"/>
                <w:szCs w:val="24"/>
                <w:highlight w:val="yellow"/>
              </w:rPr>
            </w:pP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Link to Strategy</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Delivering brilliant services that are easy to use, accessible,</w:t>
            </w:r>
          </w:p>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responsive and reliable;</w:t>
            </w:r>
          </w:p>
          <w:p w:rsidR="001847AF" w:rsidRDefault="001847AF">
            <w:pPr>
              <w:widowControl w:val="0"/>
              <w:spacing w:line="240" w:lineRule="auto"/>
              <w:rPr>
                <w:rFonts w:ascii="Poppins" w:eastAsia="Poppins" w:hAnsi="Poppins" w:cs="Poppins"/>
                <w:color w:val="4D5256"/>
                <w:sz w:val="24"/>
                <w:szCs w:val="24"/>
              </w:rPr>
            </w:pP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Version Control</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V1</w:t>
            </w: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Approved by</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Leadership Team </w:t>
            </w: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Consultation</w:t>
            </w:r>
          </w:p>
        </w:tc>
        <w:tc>
          <w:tcPr>
            <w:tcW w:w="4514" w:type="dxa"/>
            <w:shd w:val="clear" w:color="auto" w:fill="auto"/>
            <w:tcMar>
              <w:top w:w="170" w:type="dxa"/>
              <w:left w:w="170" w:type="dxa"/>
              <w:bottom w:w="170" w:type="dxa"/>
              <w:right w:w="170" w:type="dxa"/>
            </w:tcMar>
          </w:tcPr>
          <w:p w:rsidR="001847AF" w:rsidRDefault="001847AF">
            <w:pPr>
              <w:widowControl w:val="0"/>
              <w:spacing w:line="240" w:lineRule="auto"/>
              <w:rPr>
                <w:rFonts w:ascii="Poppins" w:eastAsia="Poppins" w:hAnsi="Poppins" w:cs="Poppins"/>
                <w:color w:val="4D5256"/>
                <w:sz w:val="24"/>
                <w:szCs w:val="24"/>
                <w:highlight w:val="yellow"/>
              </w:rPr>
            </w:pP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Equality Analysis</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8 July 2021 </w:t>
            </w: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Next review Date</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 xml:space="preserve">8 July 2022 </w:t>
            </w:r>
          </w:p>
        </w:tc>
      </w:tr>
    </w:tbl>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b/>
          <w:color w:val="4D5256"/>
          <w:sz w:val="24"/>
          <w:szCs w:val="24"/>
        </w:rPr>
      </w:pPr>
    </w:p>
    <w:p w:rsidR="001847AF" w:rsidRDefault="00574E8F">
      <w:pPr>
        <w:pStyle w:val="Heading2"/>
        <w:spacing w:before="0" w:after="0"/>
        <w:rPr>
          <w:rFonts w:ascii="Poppins" w:eastAsia="Poppins" w:hAnsi="Poppins" w:cs="Poppins"/>
          <w:color w:val="979536"/>
        </w:rPr>
      </w:pPr>
      <w:bookmarkStart w:id="7" w:name="_t4oqt4q1prgi" w:colFirst="0" w:colLast="0"/>
      <w:bookmarkEnd w:id="7"/>
      <w:r>
        <w:br w:type="page"/>
      </w:r>
    </w:p>
    <w:p w:rsidR="001847AF" w:rsidRDefault="00574E8F">
      <w:pPr>
        <w:pStyle w:val="Heading1"/>
        <w:spacing w:before="0" w:after="0"/>
        <w:rPr>
          <w:rFonts w:ascii="Poppins" w:eastAsia="Poppins" w:hAnsi="Poppins" w:cs="Poppins"/>
          <w:color w:val="4D5256"/>
        </w:rPr>
      </w:pPr>
      <w:bookmarkStart w:id="8" w:name="_hxqfq5vuidbb" w:colFirst="0" w:colLast="0"/>
      <w:bookmarkEnd w:id="8"/>
      <w:r>
        <w:rPr>
          <w:rFonts w:ascii="Poppins" w:eastAsia="Poppins" w:hAnsi="Poppins" w:cs="Poppins"/>
          <w:color w:val="4D5256"/>
        </w:rPr>
        <w:lastRenderedPageBreak/>
        <w:t>Contents</w:t>
      </w:r>
    </w:p>
    <w:p w:rsidR="001847AF" w:rsidRDefault="001847AF">
      <w:pPr>
        <w:rPr>
          <w:rFonts w:ascii="Poppins" w:eastAsia="Poppins" w:hAnsi="Poppins" w:cs="Poppins"/>
          <w:color w:val="4D5256"/>
          <w:sz w:val="24"/>
          <w:szCs w:val="24"/>
        </w:rPr>
      </w:pPr>
    </w:p>
    <w:p w:rsidR="001847AF" w:rsidRDefault="00574E8F">
      <w:pPr>
        <w:widowControl w:val="0"/>
        <w:numPr>
          <w:ilvl w:val="0"/>
          <w:numId w:val="18"/>
        </w:numPr>
        <w:tabs>
          <w:tab w:val="left" w:pos="677"/>
          <w:tab w:val="left" w:pos="678"/>
        </w:tabs>
      </w:pPr>
      <w:r>
        <w:t>Introduction</w:t>
      </w:r>
    </w:p>
    <w:p w:rsidR="001847AF" w:rsidRDefault="00574E8F">
      <w:pPr>
        <w:widowControl w:val="0"/>
        <w:numPr>
          <w:ilvl w:val="0"/>
          <w:numId w:val="18"/>
        </w:numPr>
        <w:tabs>
          <w:tab w:val="left" w:pos="677"/>
          <w:tab w:val="left" w:pos="678"/>
        </w:tabs>
      </w:pPr>
      <w:r>
        <w:t>Definitions</w:t>
      </w:r>
    </w:p>
    <w:p w:rsidR="001847AF" w:rsidRDefault="00574E8F">
      <w:pPr>
        <w:widowControl w:val="0"/>
        <w:numPr>
          <w:ilvl w:val="0"/>
          <w:numId w:val="18"/>
        </w:numPr>
        <w:tabs>
          <w:tab w:val="left" w:pos="677"/>
          <w:tab w:val="left" w:pos="678"/>
        </w:tabs>
      </w:pPr>
      <w:r>
        <w:t>General Policy statement on safeguarding</w:t>
      </w:r>
    </w:p>
    <w:p w:rsidR="001847AF" w:rsidRDefault="00574E8F">
      <w:pPr>
        <w:widowControl w:val="0"/>
        <w:numPr>
          <w:ilvl w:val="0"/>
          <w:numId w:val="18"/>
        </w:numPr>
        <w:tabs>
          <w:tab w:val="left" w:pos="677"/>
          <w:tab w:val="left" w:pos="678"/>
        </w:tabs>
      </w:pPr>
      <w:r>
        <w:t>Strategic context</w:t>
      </w:r>
    </w:p>
    <w:p w:rsidR="001847AF" w:rsidRDefault="00574E8F">
      <w:pPr>
        <w:widowControl w:val="0"/>
        <w:numPr>
          <w:ilvl w:val="0"/>
          <w:numId w:val="18"/>
        </w:numPr>
        <w:tabs>
          <w:tab w:val="left" w:pos="677"/>
          <w:tab w:val="left" w:pos="678"/>
        </w:tabs>
      </w:pPr>
      <w:r>
        <w:t>Monitoring performance and outcomes</w:t>
      </w:r>
    </w:p>
    <w:p w:rsidR="001847AF" w:rsidRDefault="00574E8F">
      <w:pPr>
        <w:widowControl w:val="0"/>
        <w:numPr>
          <w:ilvl w:val="0"/>
          <w:numId w:val="18"/>
        </w:numPr>
        <w:tabs>
          <w:tab w:val="left" w:pos="677"/>
          <w:tab w:val="left" w:pos="678"/>
        </w:tabs>
      </w:pPr>
      <w:r>
        <w:t>Data collection</w:t>
      </w:r>
    </w:p>
    <w:p w:rsidR="001847AF" w:rsidRDefault="00574E8F">
      <w:pPr>
        <w:widowControl w:val="0"/>
        <w:numPr>
          <w:ilvl w:val="0"/>
          <w:numId w:val="18"/>
        </w:numPr>
        <w:tabs>
          <w:tab w:val="left" w:pos="677"/>
          <w:tab w:val="left" w:pos="678"/>
        </w:tabs>
      </w:pPr>
      <w:r>
        <w:t>Complaints</w:t>
      </w:r>
    </w:p>
    <w:p w:rsidR="001847AF" w:rsidRDefault="00574E8F">
      <w:pPr>
        <w:widowControl w:val="0"/>
        <w:numPr>
          <w:ilvl w:val="0"/>
          <w:numId w:val="18"/>
        </w:numPr>
        <w:tabs>
          <w:tab w:val="left" w:pos="677"/>
          <w:tab w:val="left" w:pos="678"/>
        </w:tabs>
      </w:pPr>
      <w:r>
        <w:t>Equality and diversity implications</w:t>
      </w:r>
    </w:p>
    <w:p w:rsidR="001847AF" w:rsidRDefault="00574E8F">
      <w:pPr>
        <w:widowControl w:val="0"/>
        <w:numPr>
          <w:ilvl w:val="0"/>
          <w:numId w:val="18"/>
        </w:numPr>
        <w:tabs>
          <w:tab w:val="left" w:pos="677"/>
          <w:tab w:val="left" w:pos="678"/>
        </w:tabs>
      </w:pPr>
      <w:r>
        <w:t>Confidentiality/data protection and information sharing</w:t>
      </w:r>
    </w:p>
    <w:p w:rsidR="001847AF" w:rsidRDefault="001847AF">
      <w:pPr>
        <w:rPr>
          <w:color w:val="4D5256"/>
        </w:rPr>
      </w:pPr>
    </w:p>
    <w:p w:rsidR="001847AF" w:rsidRDefault="001847AF">
      <w:pPr>
        <w:rPr>
          <w:color w:val="4D5256"/>
        </w:rPr>
      </w:pPr>
    </w:p>
    <w:p w:rsidR="001847AF" w:rsidRDefault="00574E8F">
      <w:pPr>
        <w:rPr>
          <w:color w:val="4D5256"/>
        </w:rPr>
      </w:pPr>
      <w:r>
        <w:br w:type="page"/>
      </w:r>
    </w:p>
    <w:p w:rsidR="001847AF" w:rsidRDefault="00574E8F">
      <w:pPr>
        <w:widowControl w:val="0"/>
        <w:numPr>
          <w:ilvl w:val="0"/>
          <w:numId w:val="8"/>
        </w:numPr>
        <w:ind w:hanging="360"/>
      </w:pPr>
      <w:r>
        <w:rPr>
          <w:u w:val="single"/>
        </w:rPr>
        <w:lastRenderedPageBreak/>
        <w:t>Introduction</w:t>
      </w:r>
    </w:p>
    <w:p w:rsidR="001847AF" w:rsidRDefault="001847AF">
      <w:pPr>
        <w:widowControl w:val="0"/>
        <w:ind w:left="644"/>
      </w:pPr>
    </w:p>
    <w:p w:rsidR="001847AF" w:rsidRDefault="00574E8F">
      <w:pPr>
        <w:widowControl w:val="0"/>
        <w:numPr>
          <w:ilvl w:val="1"/>
          <w:numId w:val="8"/>
        </w:numPr>
      </w:pPr>
      <w:r>
        <w:t xml:space="preserve">This document sets out the approach that will be taken by Valleys to Coast when it </w:t>
      </w:r>
      <w:r>
        <w:t xml:space="preserve">comes to safeguarding children and adults. This Policy recognises that whilst there are similarities in the processes used to protect children and adults, there are legislative differences. </w:t>
      </w:r>
    </w:p>
    <w:p w:rsidR="001847AF" w:rsidRDefault="001847AF">
      <w:pPr>
        <w:widowControl w:val="0"/>
        <w:ind w:left="1440" w:hanging="360"/>
      </w:pPr>
    </w:p>
    <w:p w:rsidR="001847AF" w:rsidRDefault="00574E8F">
      <w:pPr>
        <w:widowControl w:val="0"/>
        <w:numPr>
          <w:ilvl w:val="1"/>
          <w:numId w:val="8"/>
        </w:numPr>
      </w:pPr>
      <w:r>
        <w:t xml:space="preserve">This document has been prepared in accordance with the Wales Safeguarding Procedures, published in November 2019. These procedures reflect the principles underpinning the Social Services and Wellbeing (Wales) Act 2014 and accompanying guidance on handling </w:t>
      </w:r>
      <w:r>
        <w:t xml:space="preserve">individual cases. </w:t>
      </w:r>
    </w:p>
    <w:p w:rsidR="001847AF" w:rsidRDefault="001847AF">
      <w:pPr>
        <w:widowControl w:val="0"/>
        <w:ind w:left="1440" w:hanging="360"/>
      </w:pPr>
    </w:p>
    <w:p w:rsidR="001847AF" w:rsidRDefault="00574E8F">
      <w:pPr>
        <w:widowControl w:val="0"/>
        <w:numPr>
          <w:ilvl w:val="1"/>
          <w:numId w:val="8"/>
        </w:numPr>
      </w:pPr>
      <w:r>
        <w:t xml:space="preserve">This Policy is to be read in conjunction with the </w:t>
      </w:r>
      <w:r>
        <w:rPr>
          <w:b/>
        </w:rPr>
        <w:t xml:space="preserve">Safeguarding Procedure.  </w:t>
      </w:r>
    </w:p>
    <w:p w:rsidR="001847AF" w:rsidRDefault="001847AF">
      <w:pPr>
        <w:widowControl w:val="0"/>
      </w:pPr>
    </w:p>
    <w:p w:rsidR="001847AF" w:rsidRDefault="00574E8F">
      <w:pPr>
        <w:widowControl w:val="0"/>
        <w:numPr>
          <w:ilvl w:val="0"/>
          <w:numId w:val="8"/>
        </w:numPr>
        <w:ind w:hanging="359"/>
      </w:pPr>
      <w:r>
        <w:rPr>
          <w:u w:val="single"/>
        </w:rPr>
        <w:t>Definitions</w:t>
      </w:r>
    </w:p>
    <w:p w:rsidR="001847AF" w:rsidRDefault="001847AF">
      <w:pPr>
        <w:widowControl w:val="0"/>
        <w:ind w:left="1440"/>
      </w:pPr>
    </w:p>
    <w:p w:rsidR="001847AF" w:rsidRDefault="00574E8F">
      <w:pPr>
        <w:widowControl w:val="0"/>
        <w:numPr>
          <w:ilvl w:val="1"/>
          <w:numId w:val="8"/>
        </w:numPr>
      </w:pPr>
      <w:r>
        <w:t xml:space="preserve">Valleys to Coast understands that successful safeguarding requires a shared understanding of frequently used terms, irrespective of discipline or </w:t>
      </w:r>
      <w:r>
        <w:t>agency. This Policy therefore refers to the glossary prepared in accordance with the Wales Safeguarding Procedures 2019.</w:t>
      </w:r>
    </w:p>
    <w:p w:rsidR="001847AF" w:rsidRDefault="001847AF">
      <w:pPr>
        <w:widowControl w:val="0"/>
        <w:ind w:left="1440"/>
      </w:pPr>
    </w:p>
    <w:p w:rsidR="001847AF" w:rsidRDefault="00574E8F">
      <w:pPr>
        <w:widowControl w:val="0"/>
        <w:numPr>
          <w:ilvl w:val="1"/>
          <w:numId w:val="8"/>
        </w:numPr>
      </w:pPr>
      <w:r>
        <w:t xml:space="preserve">See </w:t>
      </w:r>
      <w:r>
        <w:rPr>
          <w:b/>
        </w:rPr>
        <w:t>Appendix 1</w:t>
      </w:r>
      <w:r>
        <w:t xml:space="preserve"> – key definitions relevant to safeguarding adults and </w:t>
      </w:r>
      <w:r>
        <w:rPr>
          <w:b/>
        </w:rPr>
        <w:t>Appendix 2</w:t>
      </w:r>
      <w:r>
        <w:t xml:space="preserve"> - key definitions relevant to safeguarding children.</w:t>
      </w:r>
    </w:p>
    <w:p w:rsidR="001847AF" w:rsidRDefault="00574E8F">
      <w:pPr>
        <w:widowControl w:val="0"/>
      </w:pPr>
      <w:r>
        <w:t xml:space="preserve"> </w:t>
      </w:r>
    </w:p>
    <w:p w:rsidR="001847AF" w:rsidRDefault="00574E8F">
      <w:pPr>
        <w:widowControl w:val="0"/>
        <w:numPr>
          <w:ilvl w:val="0"/>
          <w:numId w:val="8"/>
        </w:numPr>
        <w:ind w:hanging="359"/>
      </w:pPr>
      <w:r>
        <w:rPr>
          <w:u w:val="single"/>
        </w:rPr>
        <w:t>General Policy statement on safeguarding</w:t>
      </w:r>
      <w:r>
        <w:t xml:space="preserve"> </w:t>
      </w:r>
    </w:p>
    <w:p w:rsidR="001847AF" w:rsidRDefault="001847AF">
      <w:pPr>
        <w:widowControl w:val="0"/>
        <w:ind w:left="1440"/>
      </w:pPr>
    </w:p>
    <w:p w:rsidR="001847AF" w:rsidRDefault="00574E8F">
      <w:pPr>
        <w:widowControl w:val="0"/>
        <w:numPr>
          <w:ilvl w:val="1"/>
          <w:numId w:val="8"/>
        </w:numPr>
      </w:pPr>
      <w:r>
        <w:t xml:space="preserve">Valleys to Coast recognises that safeguarding both children and adults who are at risk of abuse is everyone’s responsibility. This Policy outlines our commitment to safeguard those at risk and to adopt effective </w:t>
      </w:r>
      <w:r>
        <w:t>systems throughout our organisation to help ensure that all individuals can live free from abuse, harm, exploitation and neglect.</w:t>
      </w:r>
    </w:p>
    <w:p w:rsidR="001847AF" w:rsidRDefault="001847AF">
      <w:pPr>
        <w:widowControl w:val="0"/>
        <w:ind w:left="1440"/>
      </w:pPr>
    </w:p>
    <w:p w:rsidR="001847AF" w:rsidRDefault="00574E8F">
      <w:pPr>
        <w:widowControl w:val="0"/>
        <w:numPr>
          <w:ilvl w:val="1"/>
          <w:numId w:val="8"/>
        </w:numPr>
      </w:pPr>
      <w:r>
        <w:t>Valleys to Coast understands that all of our colleagues (both collectively and individually) are responsible for ensuring tha</w:t>
      </w:r>
      <w:r>
        <w:t>t children and adults at risk are protected from harm. We are committed to ensuring that our colleagues are aware of their responsibilities and that if they come into contact with children or adults who are at risk that they take steps where necessary to s</w:t>
      </w:r>
      <w:r>
        <w:t xml:space="preserve">afeguard and protect them.  </w:t>
      </w:r>
    </w:p>
    <w:p w:rsidR="001847AF" w:rsidRDefault="001847AF">
      <w:pPr>
        <w:widowControl w:val="0"/>
        <w:ind w:left="1440"/>
      </w:pPr>
    </w:p>
    <w:p w:rsidR="001847AF" w:rsidRDefault="00574E8F">
      <w:pPr>
        <w:widowControl w:val="0"/>
        <w:numPr>
          <w:ilvl w:val="1"/>
          <w:numId w:val="8"/>
        </w:numPr>
      </w:pPr>
      <w:r>
        <w:t>Valleys to Coast believes that every child and adult no matter what their age, gender, sexual orientation, religious belief, racial heritage, and disability has a right to live in a society without fear of violence, threats of</w:t>
      </w:r>
      <w:r>
        <w:t xml:space="preserve"> violence, ill treatment, intimidation or discrimination. </w:t>
      </w:r>
    </w:p>
    <w:p w:rsidR="001847AF" w:rsidRDefault="001847AF">
      <w:pPr>
        <w:widowControl w:val="0"/>
        <w:ind w:left="1440"/>
      </w:pPr>
    </w:p>
    <w:p w:rsidR="001847AF" w:rsidRDefault="00574E8F">
      <w:pPr>
        <w:widowControl w:val="0"/>
        <w:numPr>
          <w:ilvl w:val="1"/>
          <w:numId w:val="8"/>
        </w:numPr>
      </w:pPr>
      <w:r>
        <w:t>Valleys to Coast is committed to ensuring that people living in its community and the wider community are safe and protected and that its duties to protect children and adults at risk from harm ar</w:t>
      </w:r>
      <w:r>
        <w:t xml:space="preserve">e satisfied. </w:t>
      </w:r>
    </w:p>
    <w:p w:rsidR="001847AF" w:rsidRDefault="001847AF">
      <w:pPr>
        <w:widowControl w:val="0"/>
        <w:ind w:left="1440"/>
      </w:pPr>
    </w:p>
    <w:p w:rsidR="001847AF" w:rsidRDefault="00574E8F">
      <w:pPr>
        <w:widowControl w:val="0"/>
        <w:numPr>
          <w:ilvl w:val="1"/>
          <w:numId w:val="8"/>
        </w:numPr>
      </w:pPr>
      <w:r>
        <w:lastRenderedPageBreak/>
        <w:t>Valleys to Coast will:</w:t>
      </w:r>
    </w:p>
    <w:p w:rsidR="001847AF" w:rsidRDefault="001847AF">
      <w:pPr>
        <w:widowControl w:val="0"/>
        <w:ind w:left="1440"/>
      </w:pPr>
    </w:p>
    <w:p w:rsidR="001847AF" w:rsidRDefault="00574E8F">
      <w:pPr>
        <w:widowControl w:val="0"/>
        <w:numPr>
          <w:ilvl w:val="2"/>
          <w:numId w:val="8"/>
        </w:numPr>
      </w:pPr>
      <w:r>
        <w:t>Ensure that safeguarding is recognised as being everyone’s responsibility and that all colleagues, contractors and volunteers understand their roles and responsibilities within the organisation and can identify the te</w:t>
      </w:r>
      <w:r>
        <w:t>am member with lead responsibility for safeguarding as well as the roles of those involved;</w:t>
      </w:r>
    </w:p>
    <w:p w:rsidR="001847AF" w:rsidRDefault="001847AF">
      <w:pPr>
        <w:widowControl w:val="0"/>
        <w:ind w:left="2160"/>
      </w:pPr>
    </w:p>
    <w:p w:rsidR="001847AF" w:rsidRDefault="00574E8F">
      <w:pPr>
        <w:widowControl w:val="0"/>
        <w:numPr>
          <w:ilvl w:val="2"/>
          <w:numId w:val="8"/>
        </w:numPr>
      </w:pPr>
      <w:r>
        <w:t>Enable managers to guide and support staff to ensure that those at risk of abuse are safeguarded;</w:t>
      </w:r>
    </w:p>
    <w:p w:rsidR="001847AF" w:rsidRDefault="001847AF">
      <w:pPr>
        <w:widowControl w:val="0"/>
        <w:ind w:left="2160"/>
      </w:pPr>
    </w:p>
    <w:p w:rsidR="001847AF" w:rsidRDefault="00574E8F">
      <w:pPr>
        <w:widowControl w:val="0"/>
        <w:numPr>
          <w:ilvl w:val="2"/>
          <w:numId w:val="8"/>
        </w:numPr>
      </w:pPr>
      <w:r>
        <w:t>Provide guidance to colleagues who come into contact with children and adults at risk of abuse and neglect by helping them recognise and assist with safeguarding that person’s needs;</w:t>
      </w:r>
    </w:p>
    <w:p w:rsidR="001847AF" w:rsidRDefault="001847AF">
      <w:pPr>
        <w:widowControl w:val="0"/>
        <w:ind w:left="2160"/>
      </w:pPr>
    </w:p>
    <w:p w:rsidR="001847AF" w:rsidRDefault="00574E8F">
      <w:pPr>
        <w:widowControl w:val="0"/>
        <w:numPr>
          <w:ilvl w:val="2"/>
          <w:numId w:val="8"/>
        </w:numPr>
      </w:pPr>
      <w:r>
        <w:t>Ensure that there is a plan (to include timescales) in place whereby whe</w:t>
      </w:r>
      <w:r>
        <w:t xml:space="preserve">n safeguarding issues are raised, actions are taken and completed within the recommendations set out in the regulations and guidance and that all colleagues, contractors and volunteers are aware of this plan; </w:t>
      </w:r>
    </w:p>
    <w:p w:rsidR="001847AF" w:rsidRDefault="001847AF">
      <w:pPr>
        <w:widowControl w:val="0"/>
        <w:ind w:left="2160"/>
      </w:pPr>
    </w:p>
    <w:p w:rsidR="001847AF" w:rsidRDefault="00574E8F">
      <w:pPr>
        <w:widowControl w:val="0"/>
        <w:numPr>
          <w:ilvl w:val="2"/>
          <w:numId w:val="8"/>
        </w:numPr>
      </w:pPr>
      <w:r>
        <w:t>Help colleagues identify the importance of en</w:t>
      </w:r>
      <w:r>
        <w:t>gaging with the child/adult at risk and their family/support workers (without putting that person at further risk);</w:t>
      </w:r>
      <w:r>
        <w:rPr>
          <w:color w:val="37394B"/>
        </w:rPr>
        <w:t xml:space="preserve"> </w:t>
      </w:r>
    </w:p>
    <w:p w:rsidR="001847AF" w:rsidRDefault="001847AF">
      <w:pPr>
        <w:widowControl w:val="0"/>
        <w:ind w:left="2160"/>
        <w:rPr>
          <w:color w:val="37394B"/>
        </w:rPr>
      </w:pPr>
    </w:p>
    <w:p w:rsidR="001847AF" w:rsidRDefault="00574E8F">
      <w:pPr>
        <w:widowControl w:val="0"/>
        <w:numPr>
          <w:ilvl w:val="2"/>
          <w:numId w:val="8"/>
        </w:numPr>
      </w:pPr>
      <w:r>
        <w:t>Establish co-productive working relationships with those</w:t>
      </w:r>
      <w:hyperlink r:id="rId24" w:anchor="tooltip">
        <w:r>
          <w:t xml:space="preserve"> at risk</w:t>
        </w:r>
      </w:hyperlink>
      <w:r>
        <w:t>, their family and carers to establish what matters to them and to ensure they feel respected and informed;</w:t>
      </w:r>
    </w:p>
    <w:p w:rsidR="001847AF" w:rsidRDefault="001847AF">
      <w:pPr>
        <w:widowControl w:val="0"/>
        <w:ind w:left="2160"/>
      </w:pPr>
    </w:p>
    <w:p w:rsidR="001847AF" w:rsidRDefault="00574E8F">
      <w:pPr>
        <w:widowControl w:val="0"/>
        <w:numPr>
          <w:ilvl w:val="2"/>
          <w:numId w:val="8"/>
        </w:numPr>
      </w:pPr>
      <w:r>
        <w:t>Advocate positive outcomes by improving health, wellbeing and the daily lives of those at risk of abuse or neglect and helping to prevent a</w:t>
      </w:r>
      <w:r>
        <w:t>buse and neglect;</w:t>
      </w:r>
    </w:p>
    <w:p w:rsidR="001847AF" w:rsidRDefault="001847AF">
      <w:pPr>
        <w:widowControl w:val="0"/>
        <w:ind w:left="2160"/>
      </w:pPr>
    </w:p>
    <w:p w:rsidR="001847AF" w:rsidRDefault="00574E8F">
      <w:pPr>
        <w:widowControl w:val="0"/>
        <w:numPr>
          <w:ilvl w:val="2"/>
          <w:numId w:val="8"/>
        </w:numPr>
      </w:pPr>
      <w:r>
        <w:t xml:space="preserve">Improve working in partnerships with other agencies involved in the support and protection of those at risk; </w:t>
      </w:r>
    </w:p>
    <w:p w:rsidR="001847AF" w:rsidRDefault="001847AF">
      <w:pPr>
        <w:widowControl w:val="0"/>
        <w:ind w:left="2160"/>
      </w:pPr>
    </w:p>
    <w:p w:rsidR="001847AF" w:rsidRDefault="00574E8F">
      <w:pPr>
        <w:widowControl w:val="0"/>
        <w:numPr>
          <w:ilvl w:val="2"/>
          <w:numId w:val="8"/>
        </w:numPr>
      </w:pPr>
      <w:r>
        <w:t xml:space="preserve">Ensure that the legislative requirements of the Social Services and Well-being (Wales) Act 2014 are adhered to along with the </w:t>
      </w:r>
      <w:r>
        <w:t>accompanying safeguarding guidance;</w:t>
      </w:r>
    </w:p>
    <w:p w:rsidR="001847AF" w:rsidRDefault="001847AF">
      <w:pPr>
        <w:widowControl w:val="0"/>
        <w:ind w:left="2160"/>
      </w:pPr>
    </w:p>
    <w:p w:rsidR="001847AF" w:rsidRDefault="00574E8F">
      <w:pPr>
        <w:widowControl w:val="0"/>
        <w:numPr>
          <w:ilvl w:val="2"/>
          <w:numId w:val="8"/>
        </w:numPr>
      </w:pPr>
      <w:r>
        <w:t>Help monitor how Valleys to Coast recognises and responds when issues of safeguarding are raised;</w:t>
      </w:r>
    </w:p>
    <w:p w:rsidR="001847AF" w:rsidRDefault="001847AF">
      <w:pPr>
        <w:widowControl w:val="0"/>
        <w:ind w:left="2160"/>
      </w:pPr>
    </w:p>
    <w:p w:rsidR="001847AF" w:rsidRDefault="00574E8F">
      <w:pPr>
        <w:widowControl w:val="0"/>
        <w:numPr>
          <w:ilvl w:val="2"/>
          <w:numId w:val="8"/>
        </w:numPr>
      </w:pPr>
      <w:r>
        <w:t>Know that an employee has a duty to report if an individual, family member or member of the public expresses concerns ab</w:t>
      </w:r>
      <w:r>
        <w:t>out a child’s or adult’s safety to them. They must never be asked to make a self-referral to social services or the police;</w:t>
      </w:r>
    </w:p>
    <w:p w:rsidR="001847AF" w:rsidRDefault="001847AF">
      <w:pPr>
        <w:widowControl w:val="0"/>
        <w:ind w:left="2160"/>
      </w:pPr>
    </w:p>
    <w:p w:rsidR="001847AF" w:rsidRDefault="00574E8F">
      <w:pPr>
        <w:widowControl w:val="0"/>
        <w:numPr>
          <w:ilvl w:val="2"/>
          <w:numId w:val="8"/>
        </w:numPr>
      </w:pPr>
      <w:r>
        <w:lastRenderedPageBreak/>
        <w:t>Be alert to and aware of the risks which individual abusers, or potential abusers, may pose to children/adults at risk of abuse and</w:t>
      </w:r>
      <w:r>
        <w:t xml:space="preserve"> neglect;</w:t>
      </w:r>
    </w:p>
    <w:p w:rsidR="001847AF" w:rsidRDefault="001847AF">
      <w:pPr>
        <w:widowControl w:val="0"/>
        <w:ind w:left="2160"/>
      </w:pPr>
    </w:p>
    <w:p w:rsidR="001847AF" w:rsidRDefault="00574E8F">
      <w:pPr>
        <w:widowControl w:val="0"/>
        <w:numPr>
          <w:ilvl w:val="2"/>
          <w:numId w:val="8"/>
        </w:numPr>
      </w:pPr>
      <w:r>
        <w:t>Recognise when a caregiver has compromised its capacity to care, that is, problems which may affect their capacity to provide effective and appropriate care, or which may mean they pose a risk of harm;</w:t>
      </w:r>
      <w:r>
        <w:rPr>
          <w:color w:val="37394B"/>
        </w:rPr>
        <w:t xml:space="preserve"> </w:t>
      </w:r>
    </w:p>
    <w:p w:rsidR="001847AF" w:rsidRDefault="001847AF">
      <w:pPr>
        <w:widowControl w:val="0"/>
        <w:ind w:left="2160"/>
        <w:rPr>
          <w:color w:val="37394B"/>
        </w:rPr>
      </w:pPr>
    </w:p>
    <w:p w:rsidR="001847AF" w:rsidRDefault="00574E8F">
      <w:pPr>
        <w:widowControl w:val="0"/>
        <w:numPr>
          <w:ilvl w:val="2"/>
          <w:numId w:val="8"/>
        </w:numPr>
      </w:pPr>
      <w:r>
        <w:t>Be aware of the impact and effects of abu</w:t>
      </w:r>
      <w:r>
        <w:t>se and neglect on children/adults at risk;</w:t>
      </w:r>
    </w:p>
    <w:p w:rsidR="001847AF" w:rsidRDefault="001847AF">
      <w:pPr>
        <w:widowControl w:val="0"/>
        <w:ind w:left="2160"/>
        <w:rPr>
          <w:color w:val="37394B"/>
        </w:rPr>
      </w:pPr>
    </w:p>
    <w:p w:rsidR="001847AF" w:rsidRDefault="00574E8F">
      <w:pPr>
        <w:widowControl w:val="0"/>
        <w:numPr>
          <w:ilvl w:val="2"/>
          <w:numId w:val="8"/>
        </w:numPr>
      </w:pPr>
      <w:r>
        <w:t>Contribute as required to provide help or a specific service to the adult at risk or a member of their family as part of an agreed plan and contribute to the reviewing progress against person-centred outcomes;</w:t>
      </w:r>
    </w:p>
    <w:p w:rsidR="001847AF" w:rsidRDefault="001847AF">
      <w:pPr>
        <w:widowControl w:val="0"/>
        <w:ind w:left="2160"/>
      </w:pPr>
    </w:p>
    <w:p w:rsidR="001847AF" w:rsidRDefault="001847AF">
      <w:pPr>
        <w:widowControl w:val="0"/>
        <w:ind w:left="2160"/>
      </w:pPr>
    </w:p>
    <w:p w:rsidR="001847AF" w:rsidRDefault="001847AF">
      <w:pPr>
        <w:widowControl w:val="0"/>
        <w:ind w:left="2160"/>
      </w:pPr>
    </w:p>
    <w:p w:rsidR="001847AF" w:rsidRDefault="00574E8F">
      <w:pPr>
        <w:widowControl w:val="0"/>
        <w:numPr>
          <w:ilvl w:val="2"/>
          <w:numId w:val="8"/>
        </w:numPr>
      </w:pPr>
      <w:r>
        <w:t>Contribute as necessary at all stages of the safeguarding process;</w:t>
      </w:r>
    </w:p>
    <w:p w:rsidR="001847AF" w:rsidRDefault="001847AF">
      <w:pPr>
        <w:widowControl w:val="0"/>
        <w:ind w:left="2160"/>
      </w:pPr>
    </w:p>
    <w:p w:rsidR="001847AF" w:rsidRDefault="00574E8F">
      <w:pPr>
        <w:widowControl w:val="0"/>
        <w:numPr>
          <w:ilvl w:val="2"/>
          <w:numId w:val="8"/>
        </w:numPr>
      </w:pPr>
      <w:r>
        <w:t>Contribute to regularly reviewing outcomes against specific shared objectives;</w:t>
      </w:r>
    </w:p>
    <w:p w:rsidR="001847AF" w:rsidRDefault="001847AF">
      <w:pPr>
        <w:widowControl w:val="0"/>
        <w:ind w:left="2160"/>
      </w:pPr>
    </w:p>
    <w:p w:rsidR="001847AF" w:rsidRDefault="00574E8F">
      <w:pPr>
        <w:widowControl w:val="0"/>
        <w:numPr>
          <w:ilvl w:val="2"/>
          <w:numId w:val="8"/>
        </w:numPr>
      </w:pPr>
      <w:r>
        <w:t>Work cooperatively with those at risk, carers and families, unless this is inconsistent with the need to en</w:t>
      </w:r>
      <w:r>
        <w:t>sure the individual’s safety;</w:t>
      </w:r>
    </w:p>
    <w:p w:rsidR="001847AF" w:rsidRDefault="001847AF">
      <w:pPr>
        <w:widowControl w:val="0"/>
        <w:ind w:left="2160"/>
      </w:pPr>
    </w:p>
    <w:p w:rsidR="001847AF" w:rsidRDefault="00574E8F">
      <w:pPr>
        <w:widowControl w:val="0"/>
        <w:numPr>
          <w:ilvl w:val="2"/>
          <w:numId w:val="8"/>
        </w:numPr>
      </w:pPr>
      <w:r>
        <w:t>Be committed to fully cooperating with all other agencies in the interests of safeguarding children/adults at risk of abuse and neglect.</w:t>
      </w:r>
    </w:p>
    <w:p w:rsidR="001847AF" w:rsidRDefault="001847AF">
      <w:pPr>
        <w:widowControl w:val="0"/>
        <w:ind w:left="2160"/>
      </w:pPr>
    </w:p>
    <w:p w:rsidR="001847AF" w:rsidRDefault="00574E8F">
      <w:pPr>
        <w:widowControl w:val="0"/>
        <w:numPr>
          <w:ilvl w:val="0"/>
          <w:numId w:val="8"/>
        </w:numPr>
        <w:ind w:hanging="359"/>
      </w:pPr>
      <w:r>
        <w:rPr>
          <w:u w:val="single"/>
        </w:rPr>
        <w:t>Strategic content</w:t>
      </w:r>
    </w:p>
    <w:p w:rsidR="001847AF" w:rsidRDefault="001847AF">
      <w:pPr>
        <w:widowControl w:val="0"/>
        <w:ind w:left="1440"/>
      </w:pPr>
    </w:p>
    <w:p w:rsidR="001847AF" w:rsidRDefault="00574E8F">
      <w:pPr>
        <w:widowControl w:val="0"/>
        <w:numPr>
          <w:ilvl w:val="1"/>
          <w:numId w:val="8"/>
        </w:numPr>
      </w:pPr>
      <w:r>
        <w:t>When dealing with safeguarding issues, Valleys to Coast will approac</w:t>
      </w:r>
      <w:r>
        <w:t>h matters in accordance with the applicable statutory and regulatory frameworks.</w:t>
      </w:r>
    </w:p>
    <w:p w:rsidR="001847AF" w:rsidRDefault="001847AF">
      <w:pPr>
        <w:widowControl w:val="0"/>
        <w:ind w:left="1440"/>
      </w:pPr>
    </w:p>
    <w:p w:rsidR="001847AF" w:rsidRDefault="00574E8F">
      <w:pPr>
        <w:widowControl w:val="0"/>
        <w:numPr>
          <w:ilvl w:val="1"/>
          <w:numId w:val="8"/>
        </w:numPr>
      </w:pPr>
      <w:r>
        <w:t>Legislation/guidance which may arise within the context of safeguarding:</w:t>
      </w:r>
    </w:p>
    <w:p w:rsidR="001847AF" w:rsidRDefault="001847AF">
      <w:pPr>
        <w:widowControl w:val="0"/>
        <w:ind w:left="2160"/>
      </w:pPr>
    </w:p>
    <w:p w:rsidR="001847AF" w:rsidRDefault="00574E8F">
      <w:pPr>
        <w:widowControl w:val="0"/>
        <w:numPr>
          <w:ilvl w:val="2"/>
          <w:numId w:val="8"/>
        </w:numPr>
      </w:pPr>
      <w:r>
        <w:t>The Social Services and Well-being (Wales) Act 2014. To include the Working together to safeguard pe</w:t>
      </w:r>
      <w:r>
        <w:t xml:space="preserve">ople – statutory guidance </w:t>
      </w:r>
    </w:p>
    <w:p w:rsidR="001847AF" w:rsidRDefault="00574E8F">
      <w:pPr>
        <w:widowControl w:val="0"/>
        <w:numPr>
          <w:ilvl w:val="2"/>
          <w:numId w:val="8"/>
        </w:numPr>
      </w:pPr>
      <w:r>
        <w:t>The Mental Capacity Act 2005</w:t>
      </w:r>
    </w:p>
    <w:p w:rsidR="001847AF" w:rsidRDefault="00574E8F">
      <w:pPr>
        <w:widowControl w:val="0"/>
        <w:numPr>
          <w:ilvl w:val="2"/>
          <w:numId w:val="8"/>
        </w:numPr>
      </w:pPr>
      <w:r>
        <w:t>The Children Act 1989</w:t>
      </w:r>
    </w:p>
    <w:p w:rsidR="001847AF" w:rsidRDefault="00574E8F">
      <w:pPr>
        <w:widowControl w:val="0"/>
        <w:numPr>
          <w:ilvl w:val="2"/>
          <w:numId w:val="8"/>
        </w:numPr>
      </w:pPr>
      <w:r>
        <w:t>The European Convention of Human Rights</w:t>
      </w:r>
    </w:p>
    <w:p w:rsidR="001847AF" w:rsidRDefault="00574E8F">
      <w:pPr>
        <w:widowControl w:val="0"/>
        <w:numPr>
          <w:ilvl w:val="2"/>
          <w:numId w:val="8"/>
        </w:numPr>
      </w:pPr>
      <w:r>
        <w:t>The United Nations Principles of Older Persons</w:t>
      </w:r>
    </w:p>
    <w:p w:rsidR="001847AF" w:rsidRDefault="00574E8F">
      <w:pPr>
        <w:widowControl w:val="0"/>
        <w:numPr>
          <w:ilvl w:val="2"/>
          <w:numId w:val="8"/>
        </w:numPr>
      </w:pPr>
      <w:r>
        <w:t>The United Nations Convention on the Rights of a Child</w:t>
      </w:r>
    </w:p>
    <w:p w:rsidR="001847AF" w:rsidRDefault="00574E8F">
      <w:pPr>
        <w:widowControl w:val="0"/>
        <w:numPr>
          <w:ilvl w:val="2"/>
          <w:numId w:val="8"/>
        </w:numPr>
      </w:pPr>
      <w:r>
        <w:t>The Wales Safeguarding Procedures 20</w:t>
      </w:r>
      <w:r>
        <w:t>18</w:t>
      </w:r>
    </w:p>
    <w:p w:rsidR="001847AF" w:rsidRDefault="00574E8F">
      <w:pPr>
        <w:widowControl w:val="0"/>
        <w:numPr>
          <w:ilvl w:val="2"/>
          <w:numId w:val="8"/>
        </w:numPr>
      </w:pPr>
      <w:r>
        <w:t>Welsh Language Standards and the “More than Just Words” Framework</w:t>
      </w:r>
    </w:p>
    <w:p w:rsidR="001847AF" w:rsidRDefault="00574E8F">
      <w:pPr>
        <w:widowControl w:val="0"/>
        <w:numPr>
          <w:ilvl w:val="2"/>
          <w:numId w:val="8"/>
        </w:numPr>
      </w:pPr>
      <w:r>
        <w:t xml:space="preserve">Domestic Abuse (Violence Against Women, Domestic Abuse and </w:t>
      </w:r>
      <w:r>
        <w:lastRenderedPageBreak/>
        <w:t>Sexual Violence (Wales) Act 2015</w:t>
      </w:r>
    </w:p>
    <w:p w:rsidR="001847AF" w:rsidRDefault="00574E8F">
      <w:pPr>
        <w:widowControl w:val="0"/>
        <w:numPr>
          <w:ilvl w:val="2"/>
          <w:numId w:val="8"/>
        </w:numPr>
      </w:pPr>
      <w:r>
        <w:t>Crime and Disorder Act 1998</w:t>
      </w:r>
    </w:p>
    <w:p w:rsidR="001847AF" w:rsidRDefault="00574E8F">
      <w:pPr>
        <w:widowControl w:val="0"/>
        <w:numPr>
          <w:ilvl w:val="2"/>
          <w:numId w:val="8"/>
        </w:numPr>
      </w:pPr>
      <w:r>
        <w:t>Data Protection Act 2018 and the General Data Protection Regulation GDPR</w:t>
      </w:r>
    </w:p>
    <w:p w:rsidR="001847AF" w:rsidRDefault="00574E8F">
      <w:pPr>
        <w:widowControl w:val="0"/>
        <w:numPr>
          <w:ilvl w:val="2"/>
          <w:numId w:val="8"/>
        </w:numPr>
        <w:spacing w:line="360" w:lineRule="auto"/>
      </w:pPr>
      <w:r>
        <w:t xml:space="preserve">All Wales Guides – safeguarding children (see </w:t>
      </w:r>
      <w:r>
        <w:rPr>
          <w:b/>
        </w:rPr>
        <w:t>Appendix 3</w:t>
      </w:r>
      <w:r>
        <w:t>)</w:t>
      </w:r>
    </w:p>
    <w:p w:rsidR="001847AF" w:rsidRDefault="001847AF">
      <w:pPr>
        <w:widowControl w:val="0"/>
        <w:spacing w:line="360" w:lineRule="auto"/>
        <w:ind w:left="2160"/>
      </w:pPr>
    </w:p>
    <w:p w:rsidR="001847AF" w:rsidRDefault="001847AF">
      <w:pPr>
        <w:widowControl w:val="0"/>
        <w:spacing w:line="360" w:lineRule="auto"/>
        <w:ind w:left="2160"/>
      </w:pPr>
    </w:p>
    <w:p w:rsidR="001847AF" w:rsidRDefault="00574E8F">
      <w:pPr>
        <w:widowControl w:val="0"/>
        <w:numPr>
          <w:ilvl w:val="0"/>
          <w:numId w:val="8"/>
        </w:numPr>
        <w:ind w:hanging="359"/>
      </w:pPr>
      <w:r>
        <w:rPr>
          <w:u w:val="single"/>
        </w:rPr>
        <w:t>Monitoring performance and outcomes</w:t>
      </w:r>
    </w:p>
    <w:p w:rsidR="001847AF" w:rsidRDefault="001847AF">
      <w:pPr>
        <w:widowControl w:val="0"/>
        <w:ind w:left="644"/>
        <w:rPr>
          <w:u w:val="single"/>
        </w:rPr>
      </w:pPr>
    </w:p>
    <w:p w:rsidR="001847AF" w:rsidRDefault="00574E8F">
      <w:pPr>
        <w:widowControl w:val="0"/>
        <w:numPr>
          <w:ilvl w:val="1"/>
          <w:numId w:val="8"/>
        </w:numPr>
      </w:pPr>
      <w:r>
        <w:t>Valleys to Coast will use the following methods to ensure that we are effectively impl</w:t>
      </w:r>
      <w:r>
        <w:t>ementing our safeguarding policies and procedures:</w:t>
      </w:r>
    </w:p>
    <w:p w:rsidR="001847AF" w:rsidRDefault="001847AF">
      <w:pPr>
        <w:widowControl w:val="0"/>
        <w:ind w:left="2160"/>
      </w:pPr>
    </w:p>
    <w:p w:rsidR="001847AF" w:rsidRDefault="00574E8F">
      <w:pPr>
        <w:widowControl w:val="0"/>
        <w:numPr>
          <w:ilvl w:val="2"/>
          <w:numId w:val="8"/>
        </w:numPr>
      </w:pPr>
      <w:r>
        <w:t>Regular review of performance and effectiveness of our safeguarding initiatives through management/team meetings.</w:t>
      </w:r>
      <w:r>
        <w:rPr>
          <w:color w:val="37394B"/>
        </w:rPr>
        <w:t xml:space="preserve"> </w:t>
      </w:r>
    </w:p>
    <w:p w:rsidR="001847AF" w:rsidRDefault="001847AF">
      <w:pPr>
        <w:widowControl w:val="0"/>
        <w:ind w:left="2160"/>
        <w:rPr>
          <w:color w:val="37394B"/>
        </w:rPr>
      </w:pPr>
    </w:p>
    <w:p w:rsidR="001847AF" w:rsidRDefault="00574E8F">
      <w:pPr>
        <w:widowControl w:val="0"/>
        <w:numPr>
          <w:ilvl w:val="2"/>
          <w:numId w:val="8"/>
        </w:numPr>
      </w:pPr>
      <w:r>
        <w:t>Keeping up with changes in legislation, relevant case law and best practice.</w:t>
      </w:r>
    </w:p>
    <w:p w:rsidR="001847AF" w:rsidRDefault="001847AF">
      <w:pPr>
        <w:widowControl w:val="0"/>
        <w:ind w:left="2160"/>
      </w:pPr>
    </w:p>
    <w:p w:rsidR="001847AF" w:rsidRDefault="00574E8F">
      <w:pPr>
        <w:widowControl w:val="0"/>
        <w:numPr>
          <w:ilvl w:val="2"/>
          <w:numId w:val="8"/>
        </w:numPr>
      </w:pPr>
      <w:r>
        <w:t>Offering o</w:t>
      </w:r>
      <w:r>
        <w:t>ngoing training and support for staff.</w:t>
      </w:r>
    </w:p>
    <w:p w:rsidR="001847AF" w:rsidRDefault="001847AF">
      <w:pPr>
        <w:widowControl w:val="0"/>
        <w:ind w:left="1440"/>
      </w:pPr>
    </w:p>
    <w:p w:rsidR="001847AF" w:rsidRDefault="00574E8F">
      <w:pPr>
        <w:widowControl w:val="0"/>
        <w:numPr>
          <w:ilvl w:val="0"/>
          <w:numId w:val="8"/>
        </w:numPr>
        <w:ind w:hanging="359"/>
      </w:pPr>
      <w:r>
        <w:rPr>
          <w:u w:val="single"/>
        </w:rPr>
        <w:t>Data Collection</w:t>
      </w:r>
    </w:p>
    <w:p w:rsidR="001847AF" w:rsidRDefault="001847AF">
      <w:pPr>
        <w:widowControl w:val="0"/>
        <w:ind w:left="644"/>
        <w:rPr>
          <w:u w:val="single"/>
        </w:rPr>
      </w:pPr>
    </w:p>
    <w:p w:rsidR="001847AF" w:rsidRDefault="00574E8F">
      <w:pPr>
        <w:widowControl w:val="0"/>
        <w:numPr>
          <w:ilvl w:val="1"/>
          <w:numId w:val="8"/>
        </w:numPr>
      </w:pPr>
      <w:r>
        <w:t>Valleys to Coast will record details of every safeguarding issue and the outcome of any reports.</w:t>
      </w:r>
      <w:r>
        <w:rPr>
          <w:color w:val="37394B"/>
        </w:rPr>
        <w:t xml:space="preserve"> The DSP will maintain a Safeguarding Register detailing all of the reports that have been made to Soci</w:t>
      </w:r>
      <w:r>
        <w:rPr>
          <w:color w:val="37394B"/>
        </w:rPr>
        <w:t>al Services. On a monthly basis members of the designated Safeguarding Team will hold a safeguarding meeting to consider any issues whereby further action is required in order to ensure that all safeguarding issues have been effectively addressed.</w:t>
      </w:r>
    </w:p>
    <w:p w:rsidR="001847AF" w:rsidRDefault="001847AF">
      <w:pPr>
        <w:widowControl w:val="0"/>
        <w:ind w:left="1440"/>
        <w:rPr>
          <w:color w:val="37394B"/>
        </w:rPr>
      </w:pPr>
    </w:p>
    <w:p w:rsidR="001847AF" w:rsidRDefault="00574E8F">
      <w:pPr>
        <w:widowControl w:val="0"/>
        <w:numPr>
          <w:ilvl w:val="0"/>
          <w:numId w:val="8"/>
        </w:numPr>
        <w:ind w:hanging="359"/>
      </w:pPr>
      <w:r>
        <w:rPr>
          <w:u w:val="single"/>
        </w:rPr>
        <w:t>Complaints</w:t>
      </w:r>
    </w:p>
    <w:p w:rsidR="001847AF" w:rsidRDefault="001847AF">
      <w:pPr>
        <w:widowControl w:val="0"/>
        <w:ind w:left="644"/>
        <w:rPr>
          <w:u w:val="single"/>
        </w:rPr>
      </w:pPr>
    </w:p>
    <w:p w:rsidR="001847AF" w:rsidRDefault="00574E8F">
      <w:pPr>
        <w:widowControl w:val="0"/>
        <w:numPr>
          <w:ilvl w:val="1"/>
          <w:numId w:val="8"/>
        </w:numPr>
      </w:pPr>
      <w:r>
        <w:t>Complaints will be handled in accordance with Valleys to Coast’s complaints Policy.</w:t>
      </w:r>
    </w:p>
    <w:p w:rsidR="001847AF" w:rsidRDefault="001847AF">
      <w:pPr>
        <w:widowControl w:val="0"/>
        <w:ind w:left="1440"/>
      </w:pPr>
    </w:p>
    <w:p w:rsidR="001847AF" w:rsidRDefault="00574E8F">
      <w:pPr>
        <w:widowControl w:val="0"/>
        <w:numPr>
          <w:ilvl w:val="0"/>
          <w:numId w:val="8"/>
        </w:numPr>
        <w:ind w:hanging="359"/>
      </w:pPr>
      <w:r>
        <w:rPr>
          <w:u w:val="single"/>
        </w:rPr>
        <w:t>Equality and Diversity Implications</w:t>
      </w:r>
    </w:p>
    <w:p w:rsidR="001847AF" w:rsidRDefault="001847AF">
      <w:pPr>
        <w:widowControl w:val="0"/>
        <w:ind w:left="1440"/>
      </w:pPr>
    </w:p>
    <w:p w:rsidR="001847AF" w:rsidRDefault="00574E8F">
      <w:pPr>
        <w:widowControl w:val="0"/>
        <w:numPr>
          <w:ilvl w:val="1"/>
          <w:numId w:val="8"/>
        </w:numPr>
      </w:pPr>
      <w:r>
        <w:t xml:space="preserve">Customers and vulnerabilities are taken into account in the development of Valleys to Coast’s policies and procedures. Valleys to Coast will provide a tailored approach in respect of service delivery where possible. </w:t>
      </w:r>
    </w:p>
    <w:p w:rsidR="001847AF" w:rsidRDefault="001847AF">
      <w:pPr>
        <w:widowControl w:val="0"/>
        <w:ind w:left="1440"/>
      </w:pPr>
    </w:p>
    <w:p w:rsidR="001847AF" w:rsidRDefault="00574E8F">
      <w:pPr>
        <w:widowControl w:val="0"/>
        <w:numPr>
          <w:ilvl w:val="0"/>
          <w:numId w:val="8"/>
        </w:numPr>
        <w:ind w:hanging="359"/>
      </w:pPr>
      <w:r>
        <w:rPr>
          <w:u w:val="single"/>
        </w:rPr>
        <w:t>Confidentiality/data protection and in</w:t>
      </w:r>
      <w:r>
        <w:rPr>
          <w:u w:val="single"/>
        </w:rPr>
        <w:t>formation sharing</w:t>
      </w:r>
    </w:p>
    <w:p w:rsidR="001847AF" w:rsidRDefault="001847AF">
      <w:pPr>
        <w:widowControl w:val="0"/>
        <w:ind w:left="1440"/>
      </w:pPr>
    </w:p>
    <w:p w:rsidR="001847AF" w:rsidRDefault="00574E8F">
      <w:pPr>
        <w:widowControl w:val="0"/>
        <w:numPr>
          <w:ilvl w:val="1"/>
          <w:numId w:val="8"/>
        </w:numPr>
      </w:pPr>
      <w:r>
        <w:t>Valleys to Coast operates a specific Data Protection Policy which governs how the organisation manages the collection, retention, processing, management and disposal of personal data. This Policy was designed to incorporate all of the le</w:t>
      </w:r>
      <w:r>
        <w:t xml:space="preserve">gal requirements contained in the Data Protection Act </w:t>
      </w:r>
      <w:r>
        <w:lastRenderedPageBreak/>
        <w:t>2018 along with the General Data Protection Regulations and will apply to information shared in connection with safeguarding.</w:t>
      </w:r>
      <w:r>
        <w:rPr>
          <w:b/>
        </w:rPr>
        <w:t xml:space="preserve"> </w:t>
      </w:r>
    </w:p>
    <w:p w:rsidR="001847AF" w:rsidRDefault="001847AF">
      <w:pPr>
        <w:widowControl w:val="0"/>
        <w:ind w:left="1440"/>
        <w:rPr>
          <w:highlight w:val="yellow"/>
        </w:rPr>
      </w:pPr>
    </w:p>
    <w:p w:rsidR="001847AF" w:rsidRDefault="00574E8F">
      <w:pPr>
        <w:widowControl w:val="0"/>
        <w:numPr>
          <w:ilvl w:val="1"/>
          <w:numId w:val="8"/>
        </w:numPr>
      </w:pPr>
      <w:r>
        <w:t>Valleys to Coast is aware that under the data protection legislation, data</w:t>
      </w:r>
      <w:r>
        <w:t xml:space="preserve"> sharing is permitted in order to prevent abuse or serious harm to others. Section 115 of the Crime and Disorder Act 1998 allows Valleys to Coast to share information for the purpose of preventing, detecting or reducing crime and disorder.</w:t>
      </w:r>
    </w:p>
    <w:p w:rsidR="001847AF" w:rsidRDefault="001847AF">
      <w:pPr>
        <w:widowControl w:val="0"/>
        <w:ind w:left="1440"/>
      </w:pPr>
    </w:p>
    <w:p w:rsidR="001847AF" w:rsidRDefault="00574E8F">
      <w:pPr>
        <w:widowControl w:val="0"/>
      </w:pPr>
      <w:r>
        <w:t>This Policy sup</w:t>
      </w:r>
      <w:r>
        <w:t>ersedes all previous policies in terms of safeguarding.</w:t>
      </w:r>
      <w:r>
        <w:br w:type="page"/>
      </w:r>
    </w:p>
    <w:p w:rsidR="001847AF" w:rsidRDefault="001847AF">
      <w:pPr>
        <w:widowControl w:val="0"/>
        <w:ind w:left="2160"/>
      </w:pPr>
    </w:p>
    <w:p w:rsidR="001847AF" w:rsidRDefault="00574E8F">
      <w:pPr>
        <w:spacing w:after="280"/>
        <w:rPr>
          <w:b/>
        </w:rPr>
      </w:pPr>
      <w:r>
        <w:rPr>
          <w:b/>
        </w:rPr>
        <w:t>Appendix 1 Key definitions relevant to safeguarding adults</w:t>
      </w:r>
    </w:p>
    <w:p w:rsidR="001847AF" w:rsidRDefault="00574E8F">
      <w:pPr>
        <w:spacing w:before="280" w:after="280" w:line="240" w:lineRule="auto"/>
        <w:rPr>
          <w:sz w:val="24"/>
          <w:szCs w:val="24"/>
        </w:rPr>
      </w:pPr>
      <w:r>
        <w:t xml:space="preserve">All practitioners should be aware of the </w:t>
      </w:r>
      <w:hyperlink r:id="rId25">
        <w:r>
          <w:t>definitions</w:t>
        </w:r>
        <w:r>
          <w:t xml:space="preserve"> of abuse and neglect in the Social Services and Well-being Act (Wales) 2014</w:t>
        </w:r>
      </w:hyperlink>
      <w:r>
        <w:t xml:space="preserve">, as well as the </w:t>
      </w:r>
      <w:hyperlink r:id="rId26">
        <w:r>
          <w:t>signs and indicators of abuse and neglect</w:t>
        </w:r>
      </w:hyperlink>
      <w:r>
        <w:rPr>
          <w:b/>
        </w:rPr>
        <w:t xml:space="preserve">. </w:t>
      </w:r>
      <w:r>
        <w:t>This is essential in order to communicate and address c</w:t>
      </w:r>
      <w:r>
        <w:t>oncerns about harm in a meaningful way.</w:t>
      </w:r>
    </w:p>
    <w:p w:rsidR="001847AF" w:rsidRDefault="00574E8F">
      <w:pPr>
        <w:spacing w:before="280" w:after="280"/>
      </w:pPr>
      <w:r>
        <w:t xml:space="preserve">s126(1) of the </w:t>
      </w:r>
      <w:hyperlink r:id="rId27">
        <w:r>
          <w:t>Social Services and Well-being (Wales) Act 2014</w:t>
        </w:r>
      </w:hyperlink>
      <w:r>
        <w:t xml:space="preserve"> defines an </w:t>
      </w:r>
      <w:hyperlink r:id="rId28" w:anchor="tooltip">
        <w:r>
          <w:t>adult at risk</w:t>
        </w:r>
      </w:hyperlink>
      <w:r>
        <w:t xml:space="preserve"> as an adult who:</w:t>
      </w:r>
    </w:p>
    <w:p w:rsidR="001847AF" w:rsidRDefault="00574E8F">
      <w:pPr>
        <w:numPr>
          <w:ilvl w:val="0"/>
          <w:numId w:val="6"/>
        </w:numPr>
        <w:spacing w:before="280"/>
      </w:pPr>
      <w:r>
        <w:t>Is experiencing or is at risk of abuse or neglect,</w:t>
      </w:r>
    </w:p>
    <w:p w:rsidR="001847AF" w:rsidRDefault="00574E8F">
      <w:pPr>
        <w:numPr>
          <w:ilvl w:val="0"/>
          <w:numId w:val="6"/>
        </w:numPr>
      </w:pPr>
      <w:r>
        <w:t>Has needs for care and support (whether or not the authority is meeting any of those needs), and</w:t>
      </w:r>
    </w:p>
    <w:p w:rsidR="001847AF" w:rsidRDefault="00574E8F">
      <w:pPr>
        <w:numPr>
          <w:ilvl w:val="0"/>
          <w:numId w:val="6"/>
        </w:numPr>
        <w:spacing w:after="280"/>
      </w:pPr>
      <w:r>
        <w:t>As a result of those needs is unable to protect himself</w:t>
      </w:r>
      <w:r>
        <w:t xml:space="preserve"> or herself against the abuse or neglect or the risk of it.</w:t>
      </w:r>
    </w:p>
    <w:p w:rsidR="001847AF" w:rsidRDefault="00574E8F">
      <w:pPr>
        <w:spacing w:before="280" w:after="280"/>
      </w:pPr>
      <w:r>
        <w:t>It is important to note:</w:t>
      </w:r>
    </w:p>
    <w:p w:rsidR="001847AF" w:rsidRDefault="00574E8F">
      <w:pPr>
        <w:numPr>
          <w:ilvl w:val="0"/>
          <w:numId w:val="23"/>
        </w:numPr>
        <w:spacing w:before="280"/>
      </w:pPr>
      <w:r>
        <w:t>the use of the term ‘at risk’ means that actual abuse or neglect does not need to occur before practitioners intervene, rather early interventions to protect an adult at risk should be considered to prevent actual abuse and neglect;</w:t>
      </w:r>
    </w:p>
    <w:p w:rsidR="001847AF" w:rsidRDefault="00574E8F">
      <w:pPr>
        <w:numPr>
          <w:ilvl w:val="0"/>
          <w:numId w:val="23"/>
        </w:numPr>
      </w:pPr>
      <w:r>
        <w:t>the three conditions ne</w:t>
      </w:r>
      <w:r>
        <w:t xml:space="preserve">cessary to demonstrate an adult is at risk of abuse or neglect ensures that protection is provided to those with care and support needs who </w:t>
      </w:r>
      <w:r>
        <w:rPr>
          <w:i/>
        </w:rPr>
        <w:t>also</w:t>
      </w:r>
      <w:r>
        <w:t xml:space="preserve"> require actions to secure the individual’s safety in the future because they are unable to protect themselves;</w:t>
      </w:r>
    </w:p>
    <w:p w:rsidR="001847AF" w:rsidRDefault="00574E8F">
      <w:pPr>
        <w:numPr>
          <w:ilvl w:val="0"/>
          <w:numId w:val="23"/>
        </w:numPr>
      </w:pPr>
      <w:r>
        <w:t>that the abuse of adults deemed to be ‘at risk’ is often linked to their circumstances rather than the characteristics of the people experiencing harm;</w:t>
      </w:r>
      <w:r>
        <w:rPr>
          <w:vertAlign w:val="superscript"/>
        </w:rPr>
        <w:t>1</w:t>
      </w:r>
    </w:p>
    <w:p w:rsidR="001847AF" w:rsidRDefault="00574E8F">
      <w:pPr>
        <w:numPr>
          <w:ilvl w:val="0"/>
          <w:numId w:val="23"/>
        </w:numPr>
        <w:spacing w:after="280"/>
      </w:pPr>
      <w:r>
        <w:t>risk of abuse or neglect may be the consequence of one concern or a result of cumulative factors.</w:t>
      </w:r>
    </w:p>
    <w:p w:rsidR="001847AF" w:rsidRDefault="00574E8F">
      <w:pPr>
        <w:spacing w:before="135" w:after="135"/>
      </w:pPr>
      <w:r>
        <w:t>Abuse</w:t>
      </w:r>
      <w:r>
        <w:t>:</w:t>
      </w:r>
    </w:p>
    <w:p w:rsidR="001847AF" w:rsidRDefault="00574E8F">
      <w:pPr>
        <w:numPr>
          <w:ilvl w:val="0"/>
          <w:numId w:val="19"/>
        </w:numPr>
        <w:spacing w:before="280"/>
      </w:pPr>
      <w:r>
        <w:t>can be physical, sexual, psychological, emotional or financial (includes theft, fraud, pressure about money, misuse of money)</w:t>
      </w:r>
    </w:p>
    <w:p w:rsidR="001847AF" w:rsidRDefault="00574E8F">
      <w:pPr>
        <w:numPr>
          <w:ilvl w:val="0"/>
          <w:numId w:val="19"/>
        </w:numPr>
        <w:spacing w:after="280"/>
      </w:pPr>
      <w:r>
        <w:t>take place in any setting, whether in a private dwelling, an institution or any other place.</w:t>
      </w:r>
    </w:p>
    <w:p w:rsidR="001847AF" w:rsidRDefault="00574E8F">
      <w:pPr>
        <w:spacing w:before="135" w:after="135"/>
      </w:pPr>
      <w:r>
        <w:t>Neglect:</w:t>
      </w:r>
    </w:p>
    <w:p w:rsidR="001847AF" w:rsidRDefault="00574E8F">
      <w:pPr>
        <w:spacing w:before="280" w:after="280"/>
      </w:pPr>
      <w:r>
        <w:t>This describes a failure t</w:t>
      </w:r>
      <w:r>
        <w:t>o meet a person’s basic needs physical, emotional, social or psychological needs, which is likely to result in an impairment of the person’s well-being (for example, an impairment of the person’s health).</w:t>
      </w:r>
    </w:p>
    <w:p w:rsidR="001847AF" w:rsidRDefault="00574E8F">
      <w:pPr>
        <w:spacing w:before="280" w:after="280"/>
      </w:pPr>
      <w:r>
        <w:t>It can take place in a range of settings, such as a</w:t>
      </w:r>
      <w:r>
        <w:t xml:space="preserve"> private dwelling, residential or day care provision.</w:t>
      </w:r>
    </w:p>
    <w:p w:rsidR="001847AF" w:rsidRDefault="00574E8F">
      <w:pPr>
        <w:spacing w:before="280" w:after="280"/>
      </w:pPr>
      <w:r>
        <w:t>Practitioners should be aware that the following behaviours could place the adult at risk of abuse or neglect:</w:t>
      </w:r>
    </w:p>
    <w:p w:rsidR="001847AF" w:rsidRDefault="00574E8F">
      <w:pPr>
        <w:numPr>
          <w:ilvl w:val="0"/>
          <w:numId w:val="10"/>
        </w:numPr>
        <w:spacing w:before="280"/>
      </w:pPr>
      <w:r>
        <w:lastRenderedPageBreak/>
        <w:t xml:space="preserve">Violence against women, domestic abuse and sexual violence (VAWDASV) this includes </w:t>
      </w:r>
      <w:hyperlink r:id="rId29" w:anchor="tooltip">
        <w:r>
          <w:t>Female Genital Mutilation</w:t>
        </w:r>
      </w:hyperlink>
    </w:p>
    <w:p w:rsidR="001847AF" w:rsidRDefault="00574E8F">
      <w:pPr>
        <w:numPr>
          <w:ilvl w:val="0"/>
          <w:numId w:val="10"/>
        </w:numPr>
      </w:pPr>
      <w:hyperlink r:id="rId30" w:anchor="tooltip">
        <w:r>
          <w:t>Modern Slavery</w:t>
        </w:r>
      </w:hyperlink>
    </w:p>
    <w:p w:rsidR="001847AF" w:rsidRDefault="00574E8F">
      <w:pPr>
        <w:numPr>
          <w:ilvl w:val="0"/>
          <w:numId w:val="10"/>
        </w:numPr>
      </w:pPr>
      <w:hyperlink r:id="rId31" w:anchor="tooltip">
        <w:r>
          <w:t>Domestic abuse and violence</w:t>
        </w:r>
      </w:hyperlink>
      <w:r>
        <w:t xml:space="preserve"> against men</w:t>
      </w:r>
    </w:p>
    <w:p w:rsidR="001847AF" w:rsidRDefault="00574E8F">
      <w:pPr>
        <w:numPr>
          <w:ilvl w:val="0"/>
          <w:numId w:val="10"/>
        </w:numPr>
        <w:spacing w:after="280"/>
      </w:pPr>
      <w:r>
        <w:t>Criminal exploitation</w:t>
      </w:r>
    </w:p>
    <w:p w:rsidR="001847AF" w:rsidRDefault="00574E8F">
      <w:pPr>
        <w:spacing w:before="280" w:after="280"/>
      </w:pPr>
      <w:r>
        <w:t>It is important to note that this NOT exhaustive list. Rather, they are provided to offer practitioners some pointers t</w:t>
      </w:r>
      <w:r>
        <w:t>hat may alert them to possible abuse or neglect in an adult.</w:t>
      </w:r>
    </w:p>
    <w:p w:rsidR="001847AF" w:rsidRDefault="001847AF">
      <w:pPr>
        <w:spacing w:before="280" w:after="280"/>
      </w:pPr>
    </w:p>
    <w:p w:rsidR="001847AF" w:rsidRDefault="00574E8F">
      <w:pPr>
        <w:spacing w:before="280" w:after="280"/>
      </w:pPr>
      <w:r>
        <w:br w:type="page"/>
      </w:r>
    </w:p>
    <w:p w:rsidR="001847AF" w:rsidRDefault="00574E8F">
      <w:pPr>
        <w:shd w:val="clear" w:color="auto" w:fill="FFFFFF"/>
        <w:rPr>
          <w:u w:val="single"/>
        </w:rPr>
      </w:pPr>
      <w:r>
        <w:rPr>
          <w:b/>
        </w:rPr>
        <w:lastRenderedPageBreak/>
        <w:t>Appendix 2 Key definitions relevant to safeguarding children</w:t>
      </w:r>
    </w:p>
    <w:p w:rsidR="001847AF" w:rsidRDefault="00574E8F">
      <w:pPr>
        <w:spacing w:before="280" w:after="280"/>
      </w:pPr>
      <w:r>
        <w:t xml:space="preserve">All </w:t>
      </w:r>
      <w:hyperlink r:id="rId32" w:anchor="tooltip">
        <w:r>
          <w:t>practitioners</w:t>
        </w:r>
      </w:hyperlink>
      <w:r>
        <w:t xml:space="preserve"> should be aware of the </w:t>
      </w:r>
      <w:hyperlink r:id="rId33">
        <w:r>
          <w:t>definitions of abuse and neglect in the Social Services and Well-being Act (Wales) 2014</w:t>
        </w:r>
      </w:hyperlink>
      <w:r>
        <w:t xml:space="preserve"> as well as the signs and indicators of </w:t>
      </w:r>
      <w:hyperlink r:id="rId34" w:anchor="tooltip">
        <w:r>
          <w:t>abuse</w:t>
        </w:r>
      </w:hyperlink>
      <w:r>
        <w:t xml:space="preserve"> and </w:t>
      </w:r>
      <w:hyperlink r:id="rId35" w:anchor="tooltip">
        <w:r>
          <w:t>neglect</w:t>
        </w:r>
      </w:hyperlink>
      <w:r>
        <w:t xml:space="preserve">. This is essential in order to communicate concerns about </w:t>
      </w:r>
      <w:hyperlink r:id="rId36" w:anchor="tooltip">
        <w:r>
          <w:t>harm</w:t>
        </w:r>
      </w:hyperlink>
      <w:r>
        <w:t xml:space="preserve"> in a meaningful way.</w:t>
      </w:r>
    </w:p>
    <w:p w:rsidR="001847AF" w:rsidRDefault="00574E8F">
      <w:pPr>
        <w:spacing w:before="135" w:after="135"/>
        <w:rPr>
          <w:u w:val="single"/>
        </w:rPr>
      </w:pPr>
      <w:r>
        <w:rPr>
          <w:u w:val="single"/>
        </w:rPr>
        <w:t>A child</w:t>
      </w:r>
    </w:p>
    <w:p w:rsidR="001847AF" w:rsidRDefault="00574E8F">
      <w:pPr>
        <w:spacing w:before="280" w:after="280"/>
      </w:pPr>
      <w:r>
        <w:t xml:space="preserve">The </w:t>
      </w:r>
      <w:hyperlink r:id="rId37">
        <w:r>
          <w:t>Social Services and Well-being (Wales) Act 2014</w:t>
        </w:r>
      </w:hyperlink>
      <w:r>
        <w:t xml:space="preserve"> and accompanying Guidance define a ‘child’ as a person who is aged under 18.</w:t>
      </w:r>
    </w:p>
    <w:p w:rsidR="001847AF" w:rsidRDefault="00574E8F">
      <w:pPr>
        <w:spacing w:before="135" w:after="135"/>
        <w:rPr>
          <w:u w:val="single"/>
        </w:rPr>
      </w:pPr>
      <w:r>
        <w:rPr>
          <w:u w:val="single"/>
        </w:rPr>
        <w:t>A child at risk</w:t>
      </w:r>
    </w:p>
    <w:p w:rsidR="001847AF" w:rsidRDefault="00574E8F">
      <w:pPr>
        <w:spacing w:before="280" w:after="280"/>
      </w:pPr>
      <w:r>
        <w:t xml:space="preserve">S.130 (4) of the </w:t>
      </w:r>
      <w:hyperlink r:id="rId38">
        <w:r>
          <w:t>Social Services and Well-being (Wales) Act 2014</w:t>
        </w:r>
      </w:hyperlink>
      <w:r>
        <w:t xml:space="preserve"> defines a </w:t>
      </w:r>
      <w:hyperlink r:id="rId39" w:anchor="tooltip">
        <w:r>
          <w:t>c</w:t>
        </w:r>
        <w:r>
          <w:t>hild at risk</w:t>
        </w:r>
      </w:hyperlink>
      <w:r>
        <w:t xml:space="preserve"> as a child who:</w:t>
      </w:r>
    </w:p>
    <w:p w:rsidR="001847AF" w:rsidRDefault="00574E8F">
      <w:pPr>
        <w:numPr>
          <w:ilvl w:val="0"/>
          <w:numId w:val="27"/>
        </w:numPr>
        <w:spacing w:before="280"/>
      </w:pPr>
      <w:r>
        <w:t>Is experiencing or is at risk of abuse, neglect or other kinds of harm;</w:t>
      </w:r>
    </w:p>
    <w:p w:rsidR="001847AF" w:rsidRDefault="00574E8F">
      <w:pPr>
        <w:numPr>
          <w:ilvl w:val="0"/>
          <w:numId w:val="27"/>
        </w:numPr>
        <w:spacing w:after="280"/>
      </w:pPr>
      <w:r>
        <w:t>Has needs for care and support (whether or not the authority is meeting any of those needs).</w:t>
      </w:r>
    </w:p>
    <w:p w:rsidR="001847AF" w:rsidRDefault="00574E8F">
      <w:pPr>
        <w:spacing w:before="280" w:after="280"/>
      </w:pPr>
      <w:r>
        <w:t>It is important to note:</w:t>
      </w:r>
    </w:p>
    <w:p w:rsidR="001847AF" w:rsidRDefault="00574E8F">
      <w:pPr>
        <w:numPr>
          <w:ilvl w:val="0"/>
          <w:numId w:val="25"/>
        </w:numPr>
        <w:spacing w:before="280"/>
      </w:pPr>
      <w:r>
        <w:t>The use of the term ‘at risk’ means t</w:t>
      </w:r>
      <w:r>
        <w:t>hat actual abuse or neglect does not need to occur, rather early interventions to protect a child at risk should be considered to prevent actual harm, abuse and neglect;</w:t>
      </w:r>
    </w:p>
    <w:p w:rsidR="001847AF" w:rsidRDefault="00574E8F">
      <w:pPr>
        <w:numPr>
          <w:ilvl w:val="0"/>
          <w:numId w:val="25"/>
        </w:numPr>
      </w:pPr>
      <w:r>
        <w:t>The two conditions necessary to demonstrate a child is at risk of abuse or neglect ens</w:t>
      </w:r>
      <w:r>
        <w:t xml:space="preserve">ures that protection is provided to those with care and support needs who </w:t>
      </w:r>
      <w:r>
        <w:rPr>
          <w:i/>
        </w:rPr>
        <w:t>also</w:t>
      </w:r>
      <w:r>
        <w:t xml:space="preserve"> require actions to secure their safety in the future;</w:t>
      </w:r>
    </w:p>
    <w:p w:rsidR="001847AF" w:rsidRDefault="00574E8F">
      <w:pPr>
        <w:numPr>
          <w:ilvl w:val="0"/>
          <w:numId w:val="25"/>
        </w:numPr>
        <w:spacing w:after="280"/>
      </w:pPr>
      <w:r>
        <w:t>Risk of abuse or neglect may be the consequence of one concern or a result of cumulative factors.</w:t>
      </w:r>
    </w:p>
    <w:p w:rsidR="001847AF" w:rsidRDefault="00574E8F">
      <w:pPr>
        <w:spacing w:before="135" w:after="135"/>
        <w:rPr>
          <w:u w:val="single"/>
        </w:rPr>
      </w:pPr>
      <w:r>
        <w:rPr>
          <w:u w:val="single"/>
        </w:rPr>
        <w:t>Harm</w:t>
      </w:r>
    </w:p>
    <w:p w:rsidR="001847AF" w:rsidRDefault="00574E8F">
      <w:pPr>
        <w:spacing w:before="280" w:after="280"/>
      </w:pPr>
      <w:r>
        <w:t>Harm is defined as:</w:t>
      </w:r>
    </w:p>
    <w:p w:rsidR="001847AF" w:rsidRDefault="00574E8F">
      <w:pPr>
        <w:numPr>
          <w:ilvl w:val="0"/>
          <w:numId w:val="20"/>
        </w:numPr>
        <w:spacing w:before="280"/>
      </w:pPr>
      <w:r>
        <w:t xml:space="preserve">ill treatment this includes </w:t>
      </w:r>
      <w:hyperlink r:id="rId40" w:anchor="tooltip">
        <w:r>
          <w:t>sexual abuse</w:t>
        </w:r>
      </w:hyperlink>
      <w:r>
        <w:t xml:space="preserve">, neglect, </w:t>
      </w:r>
      <w:hyperlink r:id="rId41" w:anchor="tooltip">
        <w:r>
          <w:t>emotional abuse</w:t>
        </w:r>
      </w:hyperlink>
      <w:r>
        <w:t xml:space="preserve"> and </w:t>
      </w:r>
      <w:hyperlink r:id="rId42" w:anchor="tooltip">
        <w:r>
          <w:t>psychological abuse</w:t>
        </w:r>
      </w:hyperlink>
    </w:p>
    <w:p w:rsidR="001847AF" w:rsidRDefault="00574E8F">
      <w:pPr>
        <w:numPr>
          <w:ilvl w:val="0"/>
          <w:numId w:val="20"/>
        </w:numPr>
      </w:pPr>
      <w:r>
        <w:t>the impairment of physical or mental health (including that suffered from seeing or hearing another person suffer ill treatment).</w:t>
      </w:r>
    </w:p>
    <w:p w:rsidR="001847AF" w:rsidRDefault="00574E8F">
      <w:pPr>
        <w:numPr>
          <w:ilvl w:val="0"/>
          <w:numId w:val="20"/>
        </w:numPr>
        <w:spacing w:after="280"/>
      </w:pPr>
      <w:r>
        <w:t>the impairment of physical inte</w:t>
      </w:r>
      <w:r>
        <w:t>llectual, emotional, social or behavioural development (including that suffered from seeing or hearing another person suffer ill treatment).</w:t>
      </w:r>
    </w:p>
    <w:p w:rsidR="001847AF" w:rsidRDefault="00574E8F">
      <w:pPr>
        <w:spacing w:before="280" w:after="280"/>
      </w:pPr>
      <w:hyperlink r:id="rId43">
        <w:r>
          <w:t>vol 5 Working Together to Safeguard People: Volu</w:t>
        </w:r>
        <w:r>
          <w:t>me 5 – Handling Individual Cases to Protect Children at Risk</w:t>
        </w:r>
      </w:hyperlink>
    </w:p>
    <w:p w:rsidR="001847AF" w:rsidRDefault="00574E8F">
      <w:pPr>
        <w:spacing w:before="135" w:after="135"/>
        <w:rPr>
          <w:u w:val="single"/>
        </w:rPr>
      </w:pPr>
      <w:r>
        <w:rPr>
          <w:u w:val="single"/>
        </w:rPr>
        <w:t>Types of harm</w:t>
      </w:r>
    </w:p>
    <w:p w:rsidR="001847AF" w:rsidRDefault="00574E8F">
      <w:pPr>
        <w:spacing w:before="280" w:after="280"/>
      </w:pPr>
      <w:r>
        <w:lastRenderedPageBreak/>
        <w:t xml:space="preserve">The following is a non-exhaustive list of examples for each of the categories of harm, abuse and neglect included in </w:t>
      </w:r>
      <w:hyperlink r:id="rId44">
        <w:r>
          <w:t>vol 5 Working Together to Safeguard People: Volume 5 – Handling Individual Cases to Protect Children at Risk</w:t>
        </w:r>
      </w:hyperlink>
    </w:p>
    <w:p w:rsidR="001847AF" w:rsidRDefault="00574E8F">
      <w:pPr>
        <w:numPr>
          <w:ilvl w:val="0"/>
          <w:numId w:val="2"/>
        </w:numPr>
        <w:spacing w:before="280"/>
      </w:pPr>
      <w:hyperlink r:id="rId45" w:anchor="tooltip">
        <w:r>
          <w:t>physical abuse</w:t>
        </w:r>
      </w:hyperlink>
      <w:r>
        <w:t xml:space="preserve"> - hitting, slapping, over or misuse of medication, u</w:t>
      </w:r>
      <w:r>
        <w:t>ndue restraint, or inappropriate sanctions;</w:t>
      </w:r>
    </w:p>
    <w:p w:rsidR="001847AF" w:rsidRDefault="00574E8F">
      <w:pPr>
        <w:numPr>
          <w:ilvl w:val="0"/>
          <w:numId w:val="2"/>
        </w:numPr>
      </w:pPr>
      <w:r>
        <w:t>emotional/psychological abuse - threats of harm or abandonment, coercive control, humiliation, verbal or racial abuse, isolation or withdrawal from services or supportive networks, witnessing abuse of others</w:t>
      </w:r>
    </w:p>
    <w:p w:rsidR="001847AF" w:rsidRDefault="00574E8F">
      <w:pPr>
        <w:numPr>
          <w:ilvl w:val="0"/>
          <w:numId w:val="2"/>
        </w:numPr>
      </w:pPr>
      <w:r>
        <w:t>sexu</w:t>
      </w:r>
      <w:r>
        <w:t>al abuse - forcing or enticing a child or young person to take part in sexual activities, whether or not the child is aware of what is happening, including: physical contact, including penetrative or non-penetrative acts; non-contact activities, such as in</w:t>
      </w:r>
      <w:r>
        <w:t>volving children in looking at, or in the production of, pornographic material or watching sexual activities or encouraging children to behave in sexually inappropriate ways;</w:t>
      </w:r>
    </w:p>
    <w:p w:rsidR="001847AF" w:rsidRDefault="00574E8F">
      <w:pPr>
        <w:numPr>
          <w:ilvl w:val="0"/>
          <w:numId w:val="2"/>
        </w:numPr>
      </w:pPr>
      <w:hyperlink r:id="rId46" w:anchor="tooltip">
        <w:r>
          <w:t>financial abuse</w:t>
        </w:r>
      </w:hyperlink>
      <w:r>
        <w:t xml:space="preserve"> - this category will be less prevalent for a child but indicators could be:</w:t>
      </w:r>
    </w:p>
    <w:p w:rsidR="001847AF" w:rsidRDefault="00574E8F">
      <w:pPr>
        <w:numPr>
          <w:ilvl w:val="0"/>
          <w:numId w:val="2"/>
        </w:numPr>
      </w:pPr>
      <w:r>
        <w:t>not meeting their needs for care and support which are provided through direct payments; or</w:t>
      </w:r>
    </w:p>
    <w:p w:rsidR="001847AF" w:rsidRDefault="00574E8F">
      <w:pPr>
        <w:numPr>
          <w:ilvl w:val="0"/>
          <w:numId w:val="2"/>
        </w:numPr>
      </w:pPr>
      <w:r>
        <w:t>complaints that personal property is missing.</w:t>
      </w:r>
    </w:p>
    <w:p w:rsidR="001847AF" w:rsidRDefault="00574E8F">
      <w:pPr>
        <w:numPr>
          <w:ilvl w:val="0"/>
          <w:numId w:val="2"/>
        </w:numPr>
        <w:spacing w:after="280"/>
      </w:pPr>
      <w:r>
        <w:t xml:space="preserve">neglect - failure to meet </w:t>
      </w:r>
      <w:r>
        <w:t>basic physical, emotional or psychological needs which is likely to result in impairment of health or development.</w:t>
      </w:r>
    </w:p>
    <w:p w:rsidR="001847AF" w:rsidRDefault="00574E8F">
      <w:pPr>
        <w:spacing w:before="280" w:after="280"/>
      </w:pPr>
      <w:r>
        <w:t>Risk from other actual or potential harm to a child or young person may also result from:</w:t>
      </w:r>
    </w:p>
    <w:p w:rsidR="001847AF" w:rsidRDefault="00574E8F">
      <w:pPr>
        <w:numPr>
          <w:ilvl w:val="0"/>
          <w:numId w:val="16"/>
        </w:numPr>
        <w:spacing w:before="280"/>
      </w:pPr>
      <w:hyperlink r:id="rId47">
        <w:r>
          <w:t>Criminal exploitation such as county lines (CCE)</w:t>
        </w:r>
      </w:hyperlink>
    </w:p>
    <w:p w:rsidR="001847AF" w:rsidRDefault="00574E8F">
      <w:pPr>
        <w:numPr>
          <w:ilvl w:val="0"/>
          <w:numId w:val="16"/>
        </w:numPr>
      </w:pPr>
      <w:hyperlink r:id="rId48">
        <w:r>
          <w:t>Child sexual exploitation</w:t>
        </w:r>
      </w:hyperlink>
    </w:p>
    <w:p w:rsidR="001847AF" w:rsidRDefault="00574E8F">
      <w:pPr>
        <w:numPr>
          <w:ilvl w:val="0"/>
          <w:numId w:val="16"/>
        </w:numPr>
      </w:pPr>
      <w:hyperlink r:id="rId49">
        <w:r>
          <w:t>Radicalisation</w:t>
        </w:r>
      </w:hyperlink>
    </w:p>
    <w:p w:rsidR="001847AF" w:rsidRDefault="00574E8F">
      <w:pPr>
        <w:numPr>
          <w:ilvl w:val="0"/>
          <w:numId w:val="16"/>
        </w:numPr>
      </w:pPr>
      <w:hyperlink r:id="rId50">
        <w:r>
          <w:t>Female genital mutilation</w:t>
        </w:r>
      </w:hyperlink>
    </w:p>
    <w:p w:rsidR="001847AF" w:rsidRDefault="00574E8F">
      <w:pPr>
        <w:numPr>
          <w:ilvl w:val="0"/>
          <w:numId w:val="16"/>
        </w:numPr>
        <w:spacing w:after="280"/>
      </w:pPr>
      <w:hyperlink r:id="rId51">
        <w:r>
          <w:t>Modern slavery</w:t>
        </w:r>
      </w:hyperlink>
    </w:p>
    <w:p w:rsidR="001847AF" w:rsidRDefault="00574E8F">
      <w:pPr>
        <w:spacing w:before="135" w:after="135"/>
      </w:pPr>
      <w:r>
        <w:t>Significant harm</w:t>
      </w:r>
    </w:p>
    <w:p w:rsidR="001847AF" w:rsidRDefault="00574E8F">
      <w:pPr>
        <w:spacing w:before="280" w:after="280"/>
      </w:pPr>
      <w:r>
        <w:t xml:space="preserve">Concerns about likely or actual </w:t>
      </w:r>
      <w:hyperlink r:id="rId52" w:anchor="tooltip">
        <w:r>
          <w:t>significant harm</w:t>
        </w:r>
      </w:hyperlink>
      <w:r>
        <w:t xml:space="preserve"> to a child is the threshold for initiating (s47 enquiries under the Children Act 1989)</w:t>
      </w:r>
    </w:p>
    <w:p w:rsidR="001847AF" w:rsidRDefault="00574E8F">
      <w:pPr>
        <w:spacing w:before="280" w:after="280"/>
      </w:pPr>
      <w:r>
        <w:t>There is no statutory definition of significant harm. Therefore, practitioners must:</w:t>
      </w:r>
    </w:p>
    <w:p w:rsidR="001847AF" w:rsidRDefault="00574E8F">
      <w:pPr>
        <w:spacing w:before="280" w:after="280"/>
      </w:pPr>
      <w:r>
        <w:rPr>
          <w:i/>
        </w:rPr>
        <w:t>‘Where the question of whether harm is significant t</w:t>
      </w:r>
      <w:r>
        <w:rPr>
          <w:i/>
        </w:rPr>
        <w:t>urns on the child’s health or development, the child’s health or development is to be compared with that which could reasonably be expected of a similar child</w:t>
      </w:r>
      <w:r>
        <w:t xml:space="preserve"> (</w:t>
      </w:r>
      <w:hyperlink r:id="rId53">
        <w:r>
          <w:rPr>
            <w:i/>
          </w:rPr>
          <w:t>Section 31(9)</w:t>
        </w:r>
      </w:hyperlink>
      <w:r>
        <w:t>, Children Act 1989.)</w:t>
      </w:r>
    </w:p>
    <w:p w:rsidR="001847AF" w:rsidRDefault="00574E8F">
      <w:pPr>
        <w:spacing w:before="280" w:after="280"/>
      </w:pPr>
      <w:r>
        <w:br w:type="page"/>
      </w:r>
    </w:p>
    <w:p w:rsidR="001847AF" w:rsidRDefault="00574E8F">
      <w:pPr>
        <w:spacing w:line="360" w:lineRule="auto"/>
        <w:ind w:left="470"/>
        <w:rPr>
          <w:b/>
          <w:color w:val="37394B"/>
          <w:u w:val="single"/>
        </w:rPr>
      </w:pPr>
      <w:r>
        <w:rPr>
          <w:b/>
          <w:color w:val="37394B"/>
          <w:u w:val="single"/>
        </w:rPr>
        <w:lastRenderedPageBreak/>
        <w:t>Appendix 3 - All Wales Guides</w:t>
      </w:r>
    </w:p>
    <w:p w:rsidR="001847AF" w:rsidRDefault="00574E8F">
      <w:pPr>
        <w:spacing w:line="360" w:lineRule="auto"/>
        <w:ind w:left="470"/>
        <w:rPr>
          <w:color w:val="37394B"/>
        </w:rPr>
      </w:pPr>
      <w:r>
        <w:rPr>
          <w:color w:val="37394B"/>
        </w:rPr>
        <w:t>Valleys to Coast are aware that there are specific All Wales Guides that deal with the safeguarding of children. The guides are as follows:</w:t>
      </w:r>
    </w:p>
    <w:p w:rsidR="001847AF" w:rsidRDefault="001847AF">
      <w:pPr>
        <w:spacing w:line="360" w:lineRule="auto"/>
        <w:ind w:left="470"/>
        <w:rPr>
          <w:color w:val="37394B"/>
        </w:rPr>
      </w:pPr>
    </w:p>
    <w:p w:rsidR="001847AF" w:rsidRDefault="00574E8F">
      <w:pPr>
        <w:numPr>
          <w:ilvl w:val="0"/>
          <w:numId w:val="12"/>
        </w:numPr>
        <w:spacing w:line="360" w:lineRule="auto"/>
        <w:rPr>
          <w:color w:val="37394B"/>
        </w:rPr>
      </w:pPr>
      <w:r>
        <w:rPr>
          <w:color w:val="37394B"/>
        </w:rPr>
        <w:t>Safeguarding children from Child Criminal Exploitation</w:t>
      </w:r>
    </w:p>
    <w:p w:rsidR="001847AF" w:rsidRDefault="00574E8F">
      <w:pPr>
        <w:numPr>
          <w:ilvl w:val="0"/>
          <w:numId w:val="12"/>
        </w:numPr>
        <w:spacing w:line="360" w:lineRule="auto"/>
        <w:rPr>
          <w:color w:val="37394B"/>
        </w:rPr>
      </w:pPr>
      <w:r>
        <w:rPr>
          <w:color w:val="37394B"/>
        </w:rPr>
        <w:t>Safeguarding children from abuse related to cultural and rel</w:t>
      </w:r>
      <w:r>
        <w:rPr>
          <w:color w:val="37394B"/>
        </w:rPr>
        <w:t>igious beliefs</w:t>
      </w:r>
    </w:p>
    <w:p w:rsidR="001847AF" w:rsidRDefault="00574E8F">
      <w:pPr>
        <w:numPr>
          <w:ilvl w:val="0"/>
          <w:numId w:val="12"/>
        </w:numPr>
        <w:spacing w:line="360" w:lineRule="auto"/>
        <w:rPr>
          <w:color w:val="37394B"/>
        </w:rPr>
      </w:pPr>
      <w:r>
        <w:rPr>
          <w:color w:val="37394B"/>
        </w:rPr>
        <w:t>Safeguarding children who may be trafficked</w:t>
      </w:r>
    </w:p>
    <w:p w:rsidR="001847AF" w:rsidRDefault="00574E8F">
      <w:pPr>
        <w:numPr>
          <w:ilvl w:val="0"/>
          <w:numId w:val="12"/>
        </w:numPr>
        <w:spacing w:line="360" w:lineRule="auto"/>
        <w:rPr>
          <w:color w:val="37394B"/>
        </w:rPr>
      </w:pPr>
      <w:r>
        <w:rPr>
          <w:color w:val="37394B"/>
        </w:rPr>
        <w:t>Safeguarding children who may be affected by domestic abuse</w:t>
      </w:r>
    </w:p>
    <w:p w:rsidR="001847AF" w:rsidRDefault="00574E8F">
      <w:pPr>
        <w:numPr>
          <w:ilvl w:val="0"/>
          <w:numId w:val="12"/>
        </w:numPr>
        <w:spacing w:line="360" w:lineRule="auto"/>
        <w:rPr>
          <w:color w:val="37394B"/>
        </w:rPr>
      </w:pPr>
      <w:r>
        <w:rPr>
          <w:color w:val="37394B"/>
        </w:rPr>
        <w:t>Safeguarding children from child neglect</w:t>
      </w:r>
    </w:p>
    <w:p w:rsidR="001847AF" w:rsidRDefault="00574E8F">
      <w:pPr>
        <w:numPr>
          <w:ilvl w:val="0"/>
          <w:numId w:val="12"/>
        </w:numPr>
        <w:spacing w:line="360" w:lineRule="auto"/>
        <w:rPr>
          <w:color w:val="37394B"/>
        </w:rPr>
      </w:pPr>
      <w:r>
        <w:rPr>
          <w:color w:val="37394B"/>
        </w:rPr>
        <w:t>Safeguarding children from online abuse</w:t>
      </w:r>
    </w:p>
    <w:p w:rsidR="001847AF" w:rsidRDefault="00574E8F">
      <w:pPr>
        <w:numPr>
          <w:ilvl w:val="0"/>
          <w:numId w:val="12"/>
        </w:numPr>
        <w:spacing w:line="360" w:lineRule="auto"/>
        <w:rPr>
          <w:color w:val="37394B"/>
        </w:rPr>
      </w:pPr>
      <w:r>
        <w:rPr>
          <w:color w:val="37394B"/>
        </w:rPr>
        <w:t>Safeguarding children where there are concerns about harmful sexual behavior</w:t>
      </w:r>
    </w:p>
    <w:p w:rsidR="001847AF" w:rsidRDefault="00574E8F">
      <w:pPr>
        <w:numPr>
          <w:ilvl w:val="0"/>
          <w:numId w:val="12"/>
        </w:numPr>
        <w:spacing w:line="360" w:lineRule="auto"/>
        <w:rPr>
          <w:color w:val="37394B"/>
        </w:rPr>
      </w:pPr>
      <w:r>
        <w:rPr>
          <w:color w:val="37394B"/>
        </w:rPr>
        <w:t>Safeguarding children who are home educated</w:t>
      </w:r>
    </w:p>
    <w:p w:rsidR="001847AF" w:rsidRDefault="00574E8F">
      <w:pPr>
        <w:numPr>
          <w:ilvl w:val="0"/>
          <w:numId w:val="12"/>
        </w:numPr>
        <w:spacing w:line="360" w:lineRule="auto"/>
        <w:rPr>
          <w:color w:val="37394B"/>
        </w:rPr>
      </w:pPr>
      <w:r>
        <w:rPr>
          <w:color w:val="37394B"/>
        </w:rPr>
        <w:t>Safeguarding children who go missing from home or social care</w:t>
      </w:r>
    </w:p>
    <w:p w:rsidR="001847AF" w:rsidRDefault="00574E8F">
      <w:pPr>
        <w:numPr>
          <w:ilvl w:val="0"/>
          <w:numId w:val="12"/>
        </w:numPr>
        <w:spacing w:line="360" w:lineRule="auto"/>
        <w:rPr>
          <w:color w:val="37394B"/>
        </w:rPr>
      </w:pPr>
      <w:r>
        <w:rPr>
          <w:color w:val="37394B"/>
        </w:rPr>
        <w:t>Safeguarding children from child sexual exploitation</w:t>
      </w:r>
    </w:p>
    <w:p w:rsidR="001847AF" w:rsidRDefault="001847AF">
      <w:pPr>
        <w:spacing w:line="360" w:lineRule="auto"/>
        <w:ind w:left="720"/>
        <w:rPr>
          <w:color w:val="37394B"/>
        </w:rPr>
      </w:pPr>
    </w:p>
    <w:p w:rsidR="001847AF" w:rsidRDefault="00574E8F">
      <w:pPr>
        <w:spacing w:line="360" w:lineRule="auto"/>
        <w:ind w:left="470"/>
      </w:pPr>
      <w:r>
        <w:rPr>
          <w:color w:val="37394B"/>
        </w:rPr>
        <w:t>A link to these gui</w:t>
      </w:r>
      <w:r>
        <w:rPr>
          <w:color w:val="37394B"/>
        </w:rPr>
        <w:t>des can be found at: https://safeguarding.wales/chi/index.c6.html</w:t>
      </w: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1847AF">
      <w:pPr>
        <w:spacing w:line="480" w:lineRule="auto"/>
        <w:rPr>
          <w:b/>
          <w:color w:val="FF0000"/>
          <w:sz w:val="21"/>
          <w:szCs w:val="21"/>
          <w:highlight w:val="yellow"/>
          <w:u w:val="single"/>
        </w:rPr>
      </w:pPr>
    </w:p>
    <w:p w:rsidR="001847AF" w:rsidRDefault="00574E8F">
      <w:pPr>
        <w:spacing w:line="480" w:lineRule="auto"/>
        <w:rPr>
          <w:b/>
          <w:color w:val="201F1E"/>
          <w:sz w:val="21"/>
          <w:szCs w:val="21"/>
          <w:u w:val="single"/>
        </w:rPr>
      </w:pPr>
      <w:r>
        <w:rPr>
          <w:b/>
          <w:color w:val="201F1E"/>
          <w:sz w:val="21"/>
          <w:szCs w:val="21"/>
          <w:u w:val="single"/>
        </w:rPr>
        <w:lastRenderedPageBreak/>
        <w:t>Appendix 5 - Safeguarding Procedure (2021)</w:t>
      </w:r>
    </w:p>
    <w:p w:rsidR="001847AF" w:rsidRDefault="00574E8F">
      <w:pPr>
        <w:pStyle w:val="Title"/>
        <w:rPr>
          <w:rFonts w:ascii="Poppins" w:eastAsia="Poppins" w:hAnsi="Poppins" w:cs="Poppins"/>
          <w:b/>
          <w:color w:val="D27528"/>
          <w:sz w:val="60"/>
          <w:szCs w:val="60"/>
        </w:rPr>
      </w:pPr>
      <w:bookmarkStart w:id="9" w:name="_8fd0rjmt3om7" w:colFirst="0" w:colLast="0"/>
      <w:bookmarkEnd w:id="9"/>
      <w:r>
        <w:rPr>
          <w:rFonts w:ascii="Poppins" w:eastAsia="Poppins" w:hAnsi="Poppins" w:cs="Poppins"/>
          <w:b/>
          <w:color w:val="D27528"/>
          <w:sz w:val="60"/>
          <w:szCs w:val="60"/>
        </w:rPr>
        <w:t>Procedure Document:</w:t>
      </w:r>
    </w:p>
    <w:p w:rsidR="001847AF" w:rsidRDefault="00574E8F">
      <w:pPr>
        <w:pStyle w:val="Subtitle"/>
      </w:pPr>
      <w:bookmarkStart w:id="10" w:name="_y45wfwxcs46v" w:colFirst="0" w:colLast="0"/>
      <w:bookmarkEnd w:id="10"/>
      <w:r>
        <w:t xml:space="preserve">Safeguarding Procedure </w:t>
      </w:r>
    </w:p>
    <w:p w:rsidR="001847AF" w:rsidRDefault="00574E8F">
      <w:pPr>
        <w:pStyle w:val="Subtitle"/>
      </w:pPr>
      <w:bookmarkStart w:id="11" w:name="_ignj4850r0fz" w:colFirst="0" w:colLast="0"/>
      <w:bookmarkEnd w:id="11"/>
      <w:r>
        <w:t>To be read in conjunction with the Safeguarding Policy</w:t>
      </w:r>
    </w:p>
    <w:p w:rsidR="001847AF" w:rsidRDefault="001847AF">
      <w:pPr>
        <w:rPr>
          <w:rFonts w:ascii="Poppins" w:eastAsia="Poppins" w:hAnsi="Poppins" w:cs="Poppins"/>
          <w:color w:val="4D5256"/>
          <w:sz w:val="24"/>
          <w:szCs w:val="24"/>
        </w:rPr>
      </w:pPr>
    </w:p>
    <w:p w:rsidR="001847AF" w:rsidRDefault="001847AF">
      <w:pPr>
        <w:pStyle w:val="Subtitle"/>
      </w:pPr>
      <w:bookmarkStart w:id="12" w:name="_tv3oimi0rbzf" w:colFirst="0" w:colLast="0"/>
      <w:bookmarkEnd w:id="12"/>
    </w:p>
    <w:p w:rsidR="001847AF" w:rsidRDefault="00574E8F">
      <w:pPr>
        <w:pStyle w:val="Subtitle"/>
      </w:pPr>
      <w:bookmarkStart w:id="13" w:name="_tmv7u2cdskj3" w:colFirst="0" w:colLast="0"/>
      <w:bookmarkEnd w:id="13"/>
      <w:r>
        <w:rPr>
          <w:b/>
          <w:color w:val="4D5256"/>
        </w:rPr>
        <w:t>Procedure owner:</w:t>
      </w:r>
      <w:r>
        <w:rPr>
          <w:color w:val="4D5256"/>
        </w:rPr>
        <w:br/>
      </w:r>
      <w:r>
        <w:t>Emma Howells: Corporate Director of Housing and Customer Service</w:t>
      </w:r>
    </w:p>
    <w:p w:rsidR="001847AF" w:rsidRDefault="001847AF">
      <w:pPr>
        <w:pStyle w:val="Subtitle"/>
        <w:rPr>
          <w:b/>
          <w:color w:val="D27528"/>
        </w:rPr>
      </w:pPr>
      <w:bookmarkStart w:id="14" w:name="_q2ipodbcspr" w:colFirst="0" w:colLast="0"/>
      <w:bookmarkEnd w:id="14"/>
    </w:p>
    <w:p w:rsidR="001847AF" w:rsidRDefault="00574E8F">
      <w:pPr>
        <w:pStyle w:val="Subtitle"/>
      </w:pPr>
      <w:bookmarkStart w:id="15" w:name="_szplnrxpzfi5" w:colFirst="0" w:colLast="0"/>
      <w:bookmarkEnd w:id="15"/>
      <w:r>
        <w:rPr>
          <w:b/>
          <w:color w:val="4D5256"/>
        </w:rPr>
        <w:t>Accountable Lead/Designated Safeguarding Person:</w:t>
      </w:r>
      <w:r>
        <w:rPr>
          <w:color w:val="4D5256"/>
        </w:rPr>
        <w:br/>
        <w:t>Natalie Taylor</w:t>
      </w:r>
      <w:r>
        <w:t>: Community Housing  Manager</w:t>
      </w:r>
    </w:p>
    <w:bookmarkStart w:id="16" w:name="_dmqay8g6glku" w:colFirst="0" w:colLast="0"/>
    <w:bookmarkEnd w:id="16"/>
    <w:p w:rsidR="001847AF" w:rsidRDefault="00574E8F">
      <w:pPr>
        <w:pStyle w:val="Heading2"/>
        <w:spacing w:before="0" w:after="0"/>
        <w:rPr>
          <w:rFonts w:ascii="Poppins" w:eastAsia="Poppins" w:hAnsi="Poppins" w:cs="Poppins"/>
          <w:color w:val="979536"/>
        </w:rPr>
      </w:pPr>
      <w:r>
        <w:rPr>
          <w:rFonts w:ascii="Poppins" w:eastAsia="Poppins" w:hAnsi="Poppins" w:cs="Poppins"/>
          <w:noProof/>
          <w:color w:val="979536"/>
        </w:rPr>
        <mc:AlternateContent>
          <mc:Choice Requires="wpg">
            <w:drawing>
              <wp:anchor distT="0" distB="114300" distL="114300" distR="114300" simplePos="0" relativeHeight="251660288" behindDoc="0" locked="0" layoutInCell="1" hidden="0" allowOverlap="1">
                <wp:simplePos x="0" y="0"/>
                <wp:positionH relativeFrom="page">
                  <wp:posOffset>-76199</wp:posOffset>
                </wp:positionH>
                <wp:positionV relativeFrom="page">
                  <wp:posOffset>10789200</wp:posOffset>
                </wp:positionV>
                <wp:extent cx="7643813" cy="1809750"/>
                <wp:effectExtent l="0" t="0" r="0" b="0"/>
                <wp:wrapTopAndBottom distT="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4"/>
                        <a:srcRect/>
                        <a:stretch>
                          <a:fillRect/>
                        </a:stretch>
                      </pic:blipFill>
                      <pic:spPr>
                        <a:xfrm>
                          <a:off x="0" y="0"/>
                          <a:ext cx="7643813" cy="1809750"/>
                        </a:xfrm>
                        <a:prstGeom prst="rect">
                          <a:avLst/>
                        </a:prstGeom>
                        <a:ln/>
                      </pic:spPr>
                    </pic:pic>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0" distL="114300" distR="114300" hidden="0" layoutInCell="1" locked="0" relativeHeight="0" simplePos="0">
                <wp:simplePos x="0" y="0"/>
                <wp:positionH relativeFrom="page">
                  <wp:posOffset>-76199</wp:posOffset>
                </wp:positionH>
                <wp:positionV relativeFrom="page">
                  <wp:posOffset>10789200</wp:posOffset>
                </wp:positionV>
                <wp:extent cx="7643813" cy="1809750"/>
                <wp:effectExtent b="0" l="0" r="0" t="0"/>
                <wp:wrapTopAndBottom distB="114300" distT="0"/>
                <wp:docPr id="1" name="image2.png"/>
                <a:graphic>
                  <a:graphicData uri="http://schemas.openxmlformats.org/drawingml/2006/picture">
                    <pic:pic>
                      <pic:nvPicPr>
                        <pic:cNvPr id="0" name="image2.png"/>
                        <pic:cNvPicPr preferRelativeResize="0"/>
                      </pic:nvPicPr>
                      <pic:blipFill>
                        <a:blip r:embed="rId55"/>
                        <a:srcRect/>
                        <a:stretch>
                          <a:fillRect/>
                        </a:stretch>
                      </pic:blipFill>
                      <pic:spPr>
                        <a:xfrm>
                          <a:off x="0" y="0"/>
                          <a:ext cx="7643813" cy="1809750"/>
                        </a:xfrm>
                        <a:prstGeom prst="rect"/>
                        <a:ln/>
                      </pic:spPr>
                    </pic:pic>
                  </a:graphicData>
                </a:graphic>
              </wp:anchor>
            </w:drawing>
          </mc:Fallback>
        </mc:AlternateContent>
      </w:r>
      <w:r>
        <w:br w:type="page"/>
      </w:r>
      <w:r>
        <w:rPr>
          <w:noProof/>
        </w:rPr>
        <w:drawing>
          <wp:anchor distT="114300" distB="114300" distL="114300" distR="114300" simplePos="0" relativeHeight="251661312" behindDoc="0" locked="0" layoutInCell="1" hidden="0" allowOverlap="1">
            <wp:simplePos x="0" y="0"/>
            <wp:positionH relativeFrom="column">
              <wp:posOffset>4991100</wp:posOffset>
            </wp:positionH>
            <wp:positionV relativeFrom="paragraph">
              <wp:posOffset>4524375</wp:posOffset>
            </wp:positionV>
            <wp:extent cx="1681163" cy="2533985"/>
            <wp:effectExtent l="593348" t="250726" r="593348" b="250726"/>
            <wp:wrapTopAndBottom distT="114300" distB="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6">
                      <a:alphaModFix amt="20000"/>
                    </a:blip>
                    <a:srcRect/>
                    <a:stretch>
                      <a:fillRect/>
                    </a:stretch>
                  </pic:blipFill>
                  <pic:spPr>
                    <a:xfrm rot="19379206">
                      <a:off x="0" y="0"/>
                      <a:ext cx="1681163" cy="2533985"/>
                    </a:xfrm>
                    <a:prstGeom prst="rect">
                      <a:avLst/>
                    </a:prstGeom>
                    <a:ln/>
                  </pic:spPr>
                </pic:pic>
              </a:graphicData>
            </a:graphic>
          </wp:anchor>
        </w:drawing>
      </w:r>
    </w:p>
    <w:p w:rsidR="001847AF" w:rsidRDefault="00574E8F">
      <w:pPr>
        <w:pStyle w:val="Heading1"/>
        <w:spacing w:before="0" w:after="0"/>
        <w:rPr>
          <w:rFonts w:ascii="Poppins" w:eastAsia="Poppins" w:hAnsi="Poppins" w:cs="Poppins"/>
          <w:color w:val="4D5256"/>
        </w:rPr>
      </w:pPr>
      <w:bookmarkStart w:id="17" w:name="_7v1qxb4eirjo" w:colFirst="0" w:colLast="0"/>
      <w:bookmarkEnd w:id="17"/>
      <w:r>
        <w:rPr>
          <w:rFonts w:ascii="Poppins" w:eastAsia="Poppins" w:hAnsi="Poppins" w:cs="Poppins"/>
          <w:color w:val="4D5256"/>
        </w:rPr>
        <w:lastRenderedPageBreak/>
        <w:t>Procedure Control</w:t>
      </w:r>
    </w:p>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tbl>
      <w:tblPr>
        <w:tblStyle w:val="a5"/>
        <w:tblW w:w="9029" w:type="dxa"/>
        <w:tblInd w:w="70" w:type="dxa"/>
        <w:tblBorders>
          <w:top w:val="single" w:sz="4" w:space="0" w:color="D27528"/>
          <w:left w:val="single" w:sz="4" w:space="0" w:color="D27528"/>
          <w:bottom w:val="single" w:sz="4" w:space="0" w:color="D27528"/>
          <w:right w:val="single" w:sz="4" w:space="0" w:color="D27528"/>
          <w:insideH w:val="single" w:sz="4" w:space="0" w:color="D27528"/>
          <w:insideV w:val="single" w:sz="4" w:space="0" w:color="D27528"/>
        </w:tblBorders>
        <w:tblLayout w:type="fixed"/>
        <w:tblLook w:val="0600" w:firstRow="0" w:lastRow="0" w:firstColumn="0" w:lastColumn="0" w:noHBand="1" w:noVBand="1"/>
      </w:tblPr>
      <w:tblGrid>
        <w:gridCol w:w="4514"/>
        <w:gridCol w:w="4515"/>
      </w:tblGrid>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Procedure Level</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Operational</w:t>
            </w: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Version Control</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V0.1</w:t>
            </w: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Approved by</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Emma Howells</w:t>
            </w:r>
          </w:p>
        </w:tc>
      </w:tr>
      <w:tr w:rsidR="001847AF">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b/>
                <w:color w:val="4D5256"/>
                <w:sz w:val="24"/>
                <w:szCs w:val="24"/>
              </w:rPr>
            </w:pPr>
            <w:r>
              <w:rPr>
                <w:rFonts w:ascii="Poppins" w:eastAsia="Poppins" w:hAnsi="Poppins" w:cs="Poppins"/>
                <w:b/>
                <w:color w:val="4D5256"/>
                <w:sz w:val="24"/>
                <w:szCs w:val="24"/>
              </w:rPr>
              <w:t>Next review Date</w:t>
            </w:r>
          </w:p>
        </w:tc>
        <w:tc>
          <w:tcPr>
            <w:tcW w:w="4514" w:type="dxa"/>
            <w:shd w:val="clear" w:color="auto" w:fill="auto"/>
            <w:tcMar>
              <w:top w:w="170" w:type="dxa"/>
              <w:left w:w="170" w:type="dxa"/>
              <w:bottom w:w="170" w:type="dxa"/>
              <w:right w:w="170" w:type="dxa"/>
            </w:tcMar>
          </w:tcPr>
          <w:p w:rsidR="001847AF" w:rsidRDefault="00574E8F">
            <w:pPr>
              <w:widowControl w:val="0"/>
              <w:spacing w:line="240" w:lineRule="auto"/>
              <w:rPr>
                <w:rFonts w:ascii="Poppins" w:eastAsia="Poppins" w:hAnsi="Poppins" w:cs="Poppins"/>
                <w:color w:val="4D5256"/>
                <w:sz w:val="24"/>
                <w:szCs w:val="24"/>
              </w:rPr>
            </w:pPr>
            <w:r>
              <w:rPr>
                <w:rFonts w:ascii="Poppins" w:eastAsia="Poppins" w:hAnsi="Poppins" w:cs="Poppins"/>
                <w:color w:val="4D5256"/>
                <w:sz w:val="24"/>
                <w:szCs w:val="24"/>
              </w:rPr>
              <w:t>April 2022</w:t>
            </w:r>
          </w:p>
        </w:tc>
      </w:tr>
    </w:tbl>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p w:rsidR="001847AF" w:rsidRDefault="001847AF">
      <w:pPr>
        <w:rPr>
          <w:rFonts w:ascii="Poppins" w:eastAsia="Poppins" w:hAnsi="Poppins" w:cs="Poppins"/>
          <w:color w:val="4D5256"/>
          <w:sz w:val="24"/>
          <w:szCs w:val="24"/>
        </w:rPr>
      </w:pPr>
    </w:p>
    <w:p w:rsidR="001847AF" w:rsidRDefault="00574E8F">
      <w:pPr>
        <w:pStyle w:val="Heading2"/>
        <w:spacing w:before="0" w:after="0"/>
        <w:rPr>
          <w:rFonts w:ascii="Poppins" w:eastAsia="Poppins" w:hAnsi="Poppins" w:cs="Poppins"/>
          <w:color w:val="979536"/>
        </w:rPr>
      </w:pPr>
      <w:bookmarkStart w:id="18" w:name="_m7nig6lutz0j" w:colFirst="0" w:colLast="0"/>
      <w:bookmarkEnd w:id="18"/>
      <w:r>
        <w:br w:type="page"/>
      </w:r>
    </w:p>
    <w:p w:rsidR="001847AF" w:rsidRDefault="00574E8F">
      <w:pPr>
        <w:pStyle w:val="Heading1"/>
        <w:spacing w:before="0" w:after="0"/>
        <w:rPr>
          <w:rFonts w:ascii="Poppins" w:eastAsia="Poppins" w:hAnsi="Poppins" w:cs="Poppins"/>
          <w:color w:val="4D5256"/>
        </w:rPr>
      </w:pPr>
      <w:bookmarkStart w:id="19" w:name="_8qtfhfsqnd1q" w:colFirst="0" w:colLast="0"/>
      <w:bookmarkEnd w:id="19"/>
      <w:r>
        <w:rPr>
          <w:rFonts w:ascii="Poppins" w:eastAsia="Poppins" w:hAnsi="Poppins" w:cs="Poppins"/>
          <w:color w:val="4D5256"/>
        </w:rPr>
        <w:lastRenderedPageBreak/>
        <w:t>Contents</w:t>
      </w:r>
    </w:p>
    <w:p w:rsidR="001847AF" w:rsidRDefault="001847AF">
      <w:pPr>
        <w:rPr>
          <w:rFonts w:ascii="Poppins" w:eastAsia="Poppins" w:hAnsi="Poppins" w:cs="Poppins"/>
          <w:color w:val="4D5256"/>
          <w:sz w:val="24"/>
          <w:szCs w:val="24"/>
        </w:rPr>
      </w:pPr>
    </w:p>
    <w:p w:rsidR="001847AF" w:rsidRDefault="00574E8F">
      <w:pPr>
        <w:widowControl w:val="0"/>
        <w:numPr>
          <w:ilvl w:val="0"/>
          <w:numId w:val="4"/>
        </w:numPr>
        <w:tabs>
          <w:tab w:val="left" w:pos="677"/>
          <w:tab w:val="left" w:pos="678"/>
        </w:tabs>
        <w:spacing w:line="360" w:lineRule="auto"/>
        <w:rPr>
          <w:color w:val="000000"/>
        </w:rPr>
      </w:pPr>
      <w:r>
        <w:t>Principles of safeguarding – (i) safeguarding is everyone’s responsibility, (ii) the person centred approach</w:t>
      </w:r>
    </w:p>
    <w:p w:rsidR="001847AF" w:rsidRDefault="00574E8F">
      <w:pPr>
        <w:widowControl w:val="0"/>
        <w:numPr>
          <w:ilvl w:val="0"/>
          <w:numId w:val="4"/>
        </w:numPr>
        <w:tabs>
          <w:tab w:val="left" w:pos="677"/>
          <w:tab w:val="left" w:pos="678"/>
        </w:tabs>
        <w:spacing w:line="360" w:lineRule="auto"/>
        <w:rPr>
          <w:color w:val="000000"/>
        </w:rPr>
      </w:pPr>
      <w:r>
        <w:t>The duty to report</w:t>
      </w:r>
    </w:p>
    <w:p w:rsidR="001847AF" w:rsidRDefault="00574E8F">
      <w:pPr>
        <w:widowControl w:val="0"/>
        <w:numPr>
          <w:ilvl w:val="0"/>
          <w:numId w:val="4"/>
        </w:numPr>
        <w:tabs>
          <w:tab w:val="left" w:pos="677"/>
          <w:tab w:val="left" w:pos="678"/>
        </w:tabs>
        <w:spacing w:line="360" w:lineRule="auto"/>
        <w:rPr>
          <w:color w:val="000000"/>
        </w:rPr>
      </w:pPr>
      <w:r>
        <w:t>Early prevention</w:t>
      </w:r>
    </w:p>
    <w:p w:rsidR="001847AF" w:rsidRDefault="00574E8F">
      <w:pPr>
        <w:widowControl w:val="0"/>
        <w:numPr>
          <w:ilvl w:val="0"/>
          <w:numId w:val="4"/>
        </w:numPr>
        <w:tabs>
          <w:tab w:val="left" w:pos="677"/>
          <w:tab w:val="left" w:pos="678"/>
        </w:tabs>
        <w:spacing w:line="360" w:lineRule="auto"/>
        <w:rPr>
          <w:color w:val="000000"/>
        </w:rPr>
      </w:pPr>
      <w:r>
        <w:t>Types and indicators of abuse (see Appendix 1 &amp; 2)</w:t>
      </w:r>
    </w:p>
    <w:p w:rsidR="001847AF" w:rsidRDefault="00574E8F">
      <w:pPr>
        <w:widowControl w:val="0"/>
        <w:numPr>
          <w:ilvl w:val="0"/>
          <w:numId w:val="4"/>
        </w:numPr>
        <w:tabs>
          <w:tab w:val="left" w:pos="677"/>
          <w:tab w:val="left" w:pos="678"/>
        </w:tabs>
        <w:spacing w:line="360" w:lineRule="auto"/>
        <w:rPr>
          <w:color w:val="000000"/>
        </w:rPr>
      </w:pPr>
      <w:r>
        <w:t>Responsibility to report</w:t>
      </w:r>
    </w:p>
    <w:p w:rsidR="001847AF" w:rsidRDefault="00574E8F">
      <w:pPr>
        <w:widowControl w:val="0"/>
        <w:numPr>
          <w:ilvl w:val="0"/>
          <w:numId w:val="4"/>
        </w:numPr>
        <w:tabs>
          <w:tab w:val="left" w:pos="677"/>
          <w:tab w:val="left" w:pos="678"/>
        </w:tabs>
        <w:spacing w:line="360" w:lineRule="auto"/>
        <w:rPr>
          <w:color w:val="000000"/>
        </w:rPr>
      </w:pPr>
      <w:r>
        <w:t xml:space="preserve">Managing immediate concerns about the safety of those at risk </w:t>
      </w:r>
    </w:p>
    <w:p w:rsidR="001847AF" w:rsidRDefault="00574E8F">
      <w:pPr>
        <w:widowControl w:val="0"/>
        <w:numPr>
          <w:ilvl w:val="0"/>
          <w:numId w:val="4"/>
        </w:numPr>
        <w:tabs>
          <w:tab w:val="left" w:pos="677"/>
          <w:tab w:val="left" w:pos="678"/>
        </w:tabs>
        <w:spacing w:line="360" w:lineRule="auto"/>
        <w:rPr>
          <w:color w:val="000000"/>
        </w:rPr>
      </w:pPr>
      <w:r>
        <w:t>Reporting possible crimes against a adult at risk of abuse</w:t>
      </w:r>
    </w:p>
    <w:p w:rsidR="001847AF" w:rsidRDefault="00574E8F">
      <w:pPr>
        <w:widowControl w:val="0"/>
        <w:numPr>
          <w:ilvl w:val="0"/>
          <w:numId w:val="4"/>
        </w:numPr>
        <w:tabs>
          <w:tab w:val="left" w:pos="677"/>
          <w:tab w:val="left" w:pos="678"/>
        </w:tabs>
        <w:spacing w:line="360" w:lineRule="auto"/>
        <w:rPr>
          <w:color w:val="000000"/>
        </w:rPr>
      </w:pPr>
      <w:r>
        <w:t>Capacity</w:t>
      </w:r>
    </w:p>
    <w:p w:rsidR="001847AF" w:rsidRDefault="00574E8F">
      <w:pPr>
        <w:widowControl w:val="0"/>
        <w:numPr>
          <w:ilvl w:val="0"/>
          <w:numId w:val="4"/>
        </w:numPr>
        <w:tabs>
          <w:tab w:val="left" w:pos="677"/>
          <w:tab w:val="left" w:pos="678"/>
        </w:tabs>
        <w:spacing w:line="360" w:lineRule="auto"/>
        <w:rPr>
          <w:color w:val="000000"/>
        </w:rPr>
      </w:pPr>
      <w:r>
        <w:t>Evidence required</w:t>
      </w:r>
    </w:p>
    <w:p w:rsidR="001847AF" w:rsidRDefault="00574E8F">
      <w:pPr>
        <w:widowControl w:val="0"/>
        <w:numPr>
          <w:ilvl w:val="0"/>
          <w:numId w:val="4"/>
        </w:numPr>
        <w:tabs>
          <w:tab w:val="left" w:pos="677"/>
          <w:tab w:val="left" w:pos="678"/>
        </w:tabs>
        <w:spacing w:line="360" w:lineRule="auto"/>
        <w:rPr>
          <w:color w:val="000000"/>
        </w:rPr>
      </w:pPr>
      <w:r>
        <w:t>Abusive settings</w:t>
      </w:r>
    </w:p>
    <w:p w:rsidR="001847AF" w:rsidRDefault="00574E8F">
      <w:pPr>
        <w:widowControl w:val="0"/>
        <w:numPr>
          <w:ilvl w:val="0"/>
          <w:numId w:val="4"/>
        </w:numPr>
        <w:tabs>
          <w:tab w:val="left" w:pos="677"/>
          <w:tab w:val="left" w:pos="678"/>
        </w:tabs>
        <w:spacing w:line="360" w:lineRule="auto"/>
        <w:rPr>
          <w:color w:val="000000"/>
        </w:rPr>
      </w:pPr>
      <w:r>
        <w:t>Safeguarding issues about an unborn child</w:t>
      </w:r>
    </w:p>
    <w:p w:rsidR="001847AF" w:rsidRDefault="00574E8F">
      <w:pPr>
        <w:widowControl w:val="0"/>
        <w:numPr>
          <w:ilvl w:val="0"/>
          <w:numId w:val="4"/>
        </w:numPr>
        <w:spacing w:line="360" w:lineRule="auto"/>
        <w:rPr>
          <w:color w:val="000000"/>
        </w:rPr>
      </w:pPr>
      <w:r>
        <w:t>What to do if a child t</w:t>
      </w:r>
      <w:r>
        <w:t>ells you that they or another child is or has been harmed</w:t>
      </w:r>
    </w:p>
    <w:p w:rsidR="001847AF" w:rsidRDefault="00574E8F">
      <w:pPr>
        <w:widowControl w:val="0"/>
        <w:numPr>
          <w:ilvl w:val="0"/>
          <w:numId w:val="4"/>
        </w:numPr>
        <w:rPr>
          <w:color w:val="000000"/>
        </w:rPr>
      </w:pPr>
      <w:r>
        <w:t xml:space="preserve">Seeking advice - what to do when safeguarding concerns arise </w:t>
      </w:r>
    </w:p>
    <w:p w:rsidR="001847AF" w:rsidRDefault="00574E8F">
      <w:pPr>
        <w:widowControl w:val="0"/>
        <w:numPr>
          <w:ilvl w:val="0"/>
          <w:numId w:val="4"/>
        </w:numPr>
        <w:rPr>
          <w:color w:val="000000"/>
        </w:rPr>
      </w:pPr>
      <w:r>
        <w:t>Recording the initial discussions</w:t>
      </w:r>
    </w:p>
    <w:p w:rsidR="001847AF" w:rsidRDefault="00574E8F">
      <w:pPr>
        <w:widowControl w:val="0"/>
        <w:numPr>
          <w:ilvl w:val="0"/>
          <w:numId w:val="4"/>
        </w:numPr>
        <w:tabs>
          <w:tab w:val="left" w:pos="677"/>
          <w:tab w:val="left" w:pos="678"/>
        </w:tabs>
        <w:spacing w:line="360" w:lineRule="auto"/>
        <w:rPr>
          <w:color w:val="000000"/>
        </w:rPr>
      </w:pPr>
      <w:r>
        <w:t>Managing concerns from the general public</w:t>
      </w:r>
    </w:p>
    <w:p w:rsidR="001847AF" w:rsidRDefault="00574E8F">
      <w:pPr>
        <w:widowControl w:val="0"/>
        <w:numPr>
          <w:ilvl w:val="0"/>
          <w:numId w:val="4"/>
        </w:numPr>
        <w:tabs>
          <w:tab w:val="left" w:pos="677"/>
          <w:tab w:val="left" w:pos="678"/>
        </w:tabs>
        <w:spacing w:line="360" w:lineRule="auto"/>
        <w:rPr>
          <w:color w:val="000000"/>
        </w:rPr>
      </w:pPr>
      <w:r>
        <w:t>Anonymity</w:t>
      </w:r>
    </w:p>
    <w:p w:rsidR="001847AF" w:rsidRDefault="00574E8F">
      <w:pPr>
        <w:widowControl w:val="0"/>
        <w:numPr>
          <w:ilvl w:val="0"/>
          <w:numId w:val="4"/>
        </w:numPr>
        <w:tabs>
          <w:tab w:val="left" w:pos="677"/>
          <w:tab w:val="left" w:pos="678"/>
        </w:tabs>
        <w:spacing w:line="360" w:lineRule="auto"/>
        <w:rPr>
          <w:color w:val="000000"/>
        </w:rPr>
      </w:pPr>
      <w:r>
        <w:t>Seeking consent to report</w:t>
      </w:r>
    </w:p>
    <w:p w:rsidR="001847AF" w:rsidRDefault="00574E8F">
      <w:pPr>
        <w:widowControl w:val="0"/>
        <w:numPr>
          <w:ilvl w:val="0"/>
          <w:numId w:val="4"/>
        </w:numPr>
        <w:tabs>
          <w:tab w:val="left" w:pos="677"/>
          <w:tab w:val="left" w:pos="678"/>
        </w:tabs>
        <w:spacing w:line="360" w:lineRule="auto"/>
        <w:rPr>
          <w:color w:val="000000"/>
        </w:rPr>
      </w:pPr>
      <w:r>
        <w:t xml:space="preserve"> Making a report without consent</w:t>
      </w:r>
    </w:p>
    <w:p w:rsidR="001847AF" w:rsidRDefault="00574E8F">
      <w:pPr>
        <w:widowControl w:val="0"/>
        <w:numPr>
          <w:ilvl w:val="0"/>
          <w:numId w:val="4"/>
        </w:numPr>
        <w:tabs>
          <w:tab w:val="left" w:pos="677"/>
          <w:tab w:val="left" w:pos="678"/>
        </w:tabs>
        <w:spacing w:line="360" w:lineRule="auto"/>
        <w:rPr>
          <w:color w:val="000000"/>
        </w:rPr>
      </w:pPr>
      <w:r>
        <w:t>Gathering information to make a report</w:t>
      </w:r>
    </w:p>
    <w:p w:rsidR="001847AF" w:rsidRDefault="00574E8F">
      <w:pPr>
        <w:widowControl w:val="0"/>
        <w:numPr>
          <w:ilvl w:val="0"/>
          <w:numId w:val="4"/>
        </w:numPr>
        <w:tabs>
          <w:tab w:val="left" w:pos="677"/>
          <w:tab w:val="left" w:pos="678"/>
        </w:tabs>
        <w:spacing w:line="360" w:lineRule="auto"/>
        <w:rPr>
          <w:color w:val="000000"/>
        </w:rPr>
      </w:pPr>
      <w:r>
        <w:t>Information to include in a report</w:t>
      </w:r>
    </w:p>
    <w:p w:rsidR="001847AF" w:rsidRDefault="00574E8F">
      <w:pPr>
        <w:widowControl w:val="0"/>
        <w:numPr>
          <w:ilvl w:val="0"/>
          <w:numId w:val="4"/>
        </w:numPr>
        <w:tabs>
          <w:tab w:val="left" w:pos="677"/>
          <w:tab w:val="left" w:pos="678"/>
        </w:tabs>
        <w:spacing w:line="360" w:lineRule="auto"/>
        <w:rPr>
          <w:color w:val="000000"/>
        </w:rPr>
      </w:pPr>
      <w:r>
        <w:t>The process following the report</w:t>
      </w:r>
    </w:p>
    <w:p w:rsidR="001847AF" w:rsidRDefault="00574E8F">
      <w:pPr>
        <w:widowControl w:val="0"/>
        <w:numPr>
          <w:ilvl w:val="0"/>
          <w:numId w:val="4"/>
        </w:numPr>
        <w:tabs>
          <w:tab w:val="left" w:pos="677"/>
          <w:tab w:val="left" w:pos="678"/>
        </w:tabs>
        <w:spacing w:line="360" w:lineRule="auto"/>
        <w:rPr>
          <w:color w:val="000000"/>
        </w:rPr>
      </w:pPr>
      <w:r>
        <w:t>What the report maker should know following a report</w:t>
      </w:r>
    </w:p>
    <w:p w:rsidR="001847AF" w:rsidRDefault="00574E8F">
      <w:pPr>
        <w:widowControl w:val="0"/>
        <w:numPr>
          <w:ilvl w:val="0"/>
          <w:numId w:val="4"/>
        </w:numPr>
        <w:tabs>
          <w:tab w:val="left" w:pos="677"/>
          <w:tab w:val="left" w:pos="678"/>
        </w:tabs>
        <w:spacing w:line="360" w:lineRule="auto"/>
        <w:rPr>
          <w:color w:val="000000"/>
        </w:rPr>
      </w:pPr>
      <w:r>
        <w:t>Next steps</w:t>
      </w:r>
    </w:p>
    <w:p w:rsidR="001847AF" w:rsidRDefault="00574E8F">
      <w:pPr>
        <w:widowControl w:val="0"/>
        <w:numPr>
          <w:ilvl w:val="0"/>
          <w:numId w:val="4"/>
        </w:numPr>
        <w:tabs>
          <w:tab w:val="left" w:pos="677"/>
          <w:tab w:val="left" w:pos="678"/>
        </w:tabs>
        <w:spacing w:line="360" w:lineRule="auto"/>
        <w:rPr>
          <w:color w:val="000000"/>
        </w:rPr>
      </w:pPr>
      <w:r>
        <w:t>Disagreeing with Social Services: resolving differen</w:t>
      </w:r>
      <w:r>
        <w:t>ces</w:t>
      </w:r>
    </w:p>
    <w:p w:rsidR="001847AF" w:rsidRDefault="00574E8F">
      <w:pPr>
        <w:widowControl w:val="0"/>
        <w:numPr>
          <w:ilvl w:val="0"/>
          <w:numId w:val="4"/>
        </w:numPr>
        <w:tabs>
          <w:tab w:val="left" w:pos="677"/>
          <w:tab w:val="left" w:pos="678"/>
        </w:tabs>
        <w:spacing w:line="360" w:lineRule="auto"/>
        <w:rPr>
          <w:color w:val="000000"/>
        </w:rPr>
      </w:pPr>
      <w:r>
        <w:t>Further expectations of the person making the report</w:t>
      </w:r>
    </w:p>
    <w:p w:rsidR="001847AF" w:rsidRDefault="001847AF">
      <w:pPr>
        <w:widowControl w:val="0"/>
        <w:tabs>
          <w:tab w:val="left" w:pos="677"/>
          <w:tab w:val="left" w:pos="678"/>
        </w:tabs>
        <w:spacing w:line="360" w:lineRule="auto"/>
        <w:ind w:left="677"/>
      </w:pPr>
    </w:p>
    <w:p w:rsidR="001847AF" w:rsidRDefault="00574E8F">
      <w:pPr>
        <w:widowControl w:val="0"/>
        <w:tabs>
          <w:tab w:val="left" w:pos="677"/>
          <w:tab w:val="left" w:pos="678"/>
        </w:tabs>
        <w:spacing w:line="360" w:lineRule="auto"/>
        <w:ind w:left="677"/>
      </w:pPr>
      <w:r>
        <w:t xml:space="preserve"> </w:t>
      </w:r>
    </w:p>
    <w:p w:rsidR="001847AF" w:rsidRDefault="001847AF">
      <w:pPr>
        <w:pStyle w:val="Heading2"/>
        <w:keepNext w:val="0"/>
        <w:keepLines w:val="0"/>
        <w:widowControl w:val="0"/>
        <w:spacing w:before="0" w:after="0" w:line="240" w:lineRule="auto"/>
        <w:ind w:left="677"/>
        <w:rPr>
          <w:color w:val="979536"/>
          <w:sz w:val="20"/>
          <w:szCs w:val="20"/>
        </w:rPr>
      </w:pPr>
      <w:bookmarkStart w:id="20" w:name="_jyusekribx9c" w:colFirst="0" w:colLast="0"/>
      <w:bookmarkEnd w:id="20"/>
    </w:p>
    <w:sdt>
      <w:sdtPr>
        <w:id w:val="626524844"/>
        <w:docPartObj>
          <w:docPartGallery w:val="Table of Contents"/>
          <w:docPartUnique/>
        </w:docPartObj>
      </w:sdtPr>
      <w:sdtEndPr/>
      <w:sdtContent>
        <w:p w:rsidR="001847AF" w:rsidRDefault="00574E8F">
          <w:pPr>
            <w:tabs>
              <w:tab w:val="right" w:pos="9025"/>
            </w:tabs>
            <w:spacing w:before="60" w:after="80" w:line="240" w:lineRule="auto"/>
            <w:ind w:left="360"/>
            <w:rPr>
              <w:color w:val="4D5256"/>
              <w:sz w:val="20"/>
              <w:szCs w:val="20"/>
            </w:rPr>
          </w:pPr>
          <w:r>
            <w:fldChar w:fldCharType="begin"/>
          </w:r>
          <w:r>
            <w:instrText xml:space="preserve"> TOC \h \u \z </w:instrText>
          </w:r>
          <w:r>
            <w:fldChar w:fldCharType="end"/>
          </w:r>
        </w:p>
      </w:sdtContent>
    </w:sdt>
    <w:p w:rsidR="001847AF" w:rsidRDefault="001847AF">
      <w:pPr>
        <w:spacing w:line="240" w:lineRule="auto"/>
        <w:rPr>
          <w:color w:val="4D5256"/>
          <w:sz w:val="20"/>
          <w:szCs w:val="20"/>
        </w:rPr>
      </w:pPr>
    </w:p>
    <w:p w:rsidR="001847AF" w:rsidRDefault="001847AF">
      <w:pPr>
        <w:spacing w:line="240" w:lineRule="auto"/>
        <w:rPr>
          <w:color w:val="4D5256"/>
          <w:sz w:val="20"/>
          <w:szCs w:val="20"/>
        </w:rPr>
      </w:pPr>
    </w:p>
    <w:p w:rsidR="001847AF" w:rsidRDefault="001847AF">
      <w:pPr>
        <w:widowControl w:val="0"/>
        <w:spacing w:line="240" w:lineRule="auto"/>
      </w:pPr>
    </w:p>
    <w:p w:rsidR="001847AF" w:rsidRDefault="00574E8F">
      <w:pPr>
        <w:widowControl w:val="0"/>
        <w:numPr>
          <w:ilvl w:val="0"/>
          <w:numId w:val="22"/>
        </w:numPr>
        <w:tabs>
          <w:tab w:val="left" w:pos="677"/>
          <w:tab w:val="left" w:pos="678"/>
        </w:tabs>
      </w:pPr>
      <w:r>
        <w:rPr>
          <w:u w:val="single"/>
        </w:rPr>
        <w:t>Principles of safeguarding – (i) safeguarding is everyone’s responsibility, (ii) the person centred approach</w:t>
      </w:r>
    </w:p>
    <w:p w:rsidR="001847AF" w:rsidRDefault="00574E8F">
      <w:pPr>
        <w:numPr>
          <w:ilvl w:val="1"/>
          <w:numId w:val="22"/>
        </w:numPr>
        <w:spacing w:before="280" w:after="280"/>
      </w:pPr>
      <w:r>
        <w:lastRenderedPageBreak/>
        <w:t>(i) Safeguarding is everyone's responsibility: Valleys to Coast recognises:</w:t>
      </w:r>
    </w:p>
    <w:p w:rsidR="001847AF" w:rsidRDefault="00574E8F">
      <w:pPr>
        <w:numPr>
          <w:ilvl w:val="2"/>
          <w:numId w:val="22"/>
        </w:numPr>
      </w:pPr>
      <w:r>
        <w:t>Every organisation has a role to play when it comes to safeguarding;</w:t>
      </w:r>
    </w:p>
    <w:p w:rsidR="001847AF" w:rsidRDefault="00574E8F">
      <w:pPr>
        <w:ind w:left="2160"/>
      </w:pPr>
      <w:r>
        <w:t xml:space="preserve"> </w:t>
      </w:r>
    </w:p>
    <w:p w:rsidR="001847AF" w:rsidRDefault="00574E8F">
      <w:pPr>
        <w:numPr>
          <w:ilvl w:val="2"/>
          <w:numId w:val="22"/>
        </w:numPr>
      </w:pPr>
      <w:r>
        <w:t>Multi-agency/disciplinary working will assist in effective safeguarding, as well as information sharing. No s</w:t>
      </w:r>
      <w:r>
        <w:t xml:space="preserve">ingle agency can have a full picture of an individual, so multi-agency collaboration is essential. Colleagues must refer and continue to work in partnership with other agencies to identify risk, prevent abuse from escalating and to help build a picture of </w:t>
      </w:r>
      <w:r>
        <w:t>an individual’s circumstances and their needs.</w:t>
      </w:r>
    </w:p>
    <w:p w:rsidR="001847AF" w:rsidRDefault="001847AF">
      <w:pPr>
        <w:ind w:left="2160"/>
      </w:pPr>
    </w:p>
    <w:p w:rsidR="001847AF" w:rsidRDefault="00574E8F">
      <w:pPr>
        <w:numPr>
          <w:ilvl w:val="2"/>
          <w:numId w:val="22"/>
        </w:numPr>
      </w:pPr>
      <w:r>
        <w:t>Colleagues who have contact with children/adults who are at risk of harm, abuse and neglect are responsible should:</w:t>
      </w:r>
    </w:p>
    <w:p w:rsidR="001847AF" w:rsidRDefault="001847AF">
      <w:pPr>
        <w:ind w:left="2160"/>
      </w:pPr>
    </w:p>
    <w:p w:rsidR="001847AF" w:rsidRDefault="00574E8F">
      <w:pPr>
        <w:numPr>
          <w:ilvl w:val="3"/>
          <w:numId w:val="22"/>
        </w:numPr>
      </w:pPr>
      <w:r>
        <w:t>Understand their role when it comes to safeguarding;</w:t>
      </w:r>
    </w:p>
    <w:p w:rsidR="001847AF" w:rsidRDefault="00574E8F">
      <w:pPr>
        <w:numPr>
          <w:ilvl w:val="3"/>
          <w:numId w:val="22"/>
        </w:numPr>
      </w:pPr>
      <w:r>
        <w:t>Follow with the policy/procedure for s</w:t>
      </w:r>
      <w:r>
        <w:t>afeguarding;</w:t>
      </w:r>
    </w:p>
    <w:p w:rsidR="001847AF" w:rsidRDefault="00574E8F">
      <w:pPr>
        <w:numPr>
          <w:ilvl w:val="3"/>
          <w:numId w:val="22"/>
        </w:numPr>
      </w:pPr>
      <w:r>
        <w:t>Know when they are under a duty to report their concerns and who to report these concerns to;</w:t>
      </w:r>
    </w:p>
    <w:p w:rsidR="001847AF" w:rsidRDefault="00574E8F">
      <w:pPr>
        <w:numPr>
          <w:ilvl w:val="3"/>
          <w:numId w:val="22"/>
        </w:numPr>
      </w:pPr>
      <w:r>
        <w:t xml:space="preserve">Be aware of indicators of abuse and neglect; </w:t>
      </w:r>
    </w:p>
    <w:p w:rsidR="001847AF" w:rsidRDefault="00574E8F">
      <w:pPr>
        <w:numPr>
          <w:ilvl w:val="3"/>
          <w:numId w:val="22"/>
        </w:numPr>
      </w:pPr>
      <w:r>
        <w:t>Have access to the Wales Safeguarding Procedures;</w:t>
      </w:r>
    </w:p>
    <w:p w:rsidR="001847AF" w:rsidRDefault="00574E8F">
      <w:pPr>
        <w:numPr>
          <w:ilvl w:val="3"/>
          <w:numId w:val="22"/>
        </w:numPr>
      </w:pPr>
      <w:r>
        <w:t>Have received training in accordance with their role with the organisation;</w:t>
      </w:r>
    </w:p>
    <w:p w:rsidR="001847AF" w:rsidRDefault="00574E8F">
      <w:pPr>
        <w:numPr>
          <w:ilvl w:val="3"/>
          <w:numId w:val="22"/>
        </w:numPr>
      </w:pPr>
      <w:r>
        <w:t>Know when and how a referral should be made to the Police/Social Services;</w:t>
      </w:r>
    </w:p>
    <w:p w:rsidR="001847AF" w:rsidRDefault="00574E8F">
      <w:pPr>
        <w:numPr>
          <w:ilvl w:val="3"/>
          <w:numId w:val="22"/>
        </w:numPr>
      </w:pPr>
      <w:r>
        <w:t>Know that there is a duty to report when someone raises concerns about the safety of a child (or adult) a</w:t>
      </w:r>
      <w:r>
        <w:t xml:space="preserve">nd that the person raising the concern should not be told to raise the concern themselves;  </w:t>
      </w:r>
    </w:p>
    <w:p w:rsidR="001847AF" w:rsidRDefault="00574E8F">
      <w:pPr>
        <w:numPr>
          <w:ilvl w:val="3"/>
          <w:numId w:val="22"/>
        </w:numPr>
      </w:pPr>
      <w:r>
        <w:t>Be aware of the risks that certain abusers (including potential abusers) may pose to children at risk of abuse and neglect;</w:t>
      </w:r>
    </w:p>
    <w:p w:rsidR="001847AF" w:rsidRDefault="00574E8F">
      <w:pPr>
        <w:numPr>
          <w:ilvl w:val="3"/>
          <w:numId w:val="22"/>
        </w:numPr>
      </w:pPr>
      <w:r>
        <w:t xml:space="preserve">Recognise that when care providers (to </w:t>
      </w:r>
      <w:r>
        <w:t>include family members) have compromised their ability to provide appropriate/effective care, this may mean that they themselves may pose a risk of harm to the child/adult;</w:t>
      </w:r>
    </w:p>
    <w:p w:rsidR="001847AF" w:rsidRDefault="00574E8F">
      <w:pPr>
        <w:numPr>
          <w:ilvl w:val="3"/>
          <w:numId w:val="22"/>
        </w:numPr>
      </w:pPr>
      <w:r>
        <w:t>Share and help assess the importance of information, so that informed decisions can</w:t>
      </w:r>
      <w:r>
        <w:t xml:space="preserve"> be made; </w:t>
      </w:r>
    </w:p>
    <w:p w:rsidR="001847AF" w:rsidRDefault="00574E8F">
      <w:pPr>
        <w:numPr>
          <w:ilvl w:val="3"/>
          <w:numId w:val="22"/>
        </w:numPr>
      </w:pPr>
      <w:r>
        <w:t>Be aware of the impact of abuse and neglect;</w:t>
      </w:r>
    </w:p>
    <w:p w:rsidR="001847AF" w:rsidRDefault="00574E8F">
      <w:pPr>
        <w:numPr>
          <w:ilvl w:val="3"/>
          <w:numId w:val="22"/>
        </w:numPr>
      </w:pPr>
      <w:r>
        <w:t>Understand the importance of safeguarding;</w:t>
      </w:r>
    </w:p>
    <w:p w:rsidR="001847AF" w:rsidRDefault="00574E8F">
      <w:pPr>
        <w:numPr>
          <w:ilvl w:val="3"/>
          <w:numId w:val="22"/>
        </w:numPr>
      </w:pPr>
      <w:r>
        <w:t xml:space="preserve">Contribute where necessary at all stages of the safeguarding process, to include contributions where an agreed plan has been put in place to provide help or </w:t>
      </w:r>
      <w:r>
        <w:t>a specific service to a child at risk and in regularly reviewing outcomes against shared objectives;</w:t>
      </w:r>
    </w:p>
    <w:p w:rsidR="001847AF" w:rsidRDefault="00574E8F">
      <w:pPr>
        <w:numPr>
          <w:ilvl w:val="3"/>
          <w:numId w:val="22"/>
        </w:numPr>
      </w:pPr>
      <w:r>
        <w:t>To work cooperatively with others, unless this will endanger the child/adult at risk;</w:t>
      </w:r>
    </w:p>
    <w:p w:rsidR="001847AF" w:rsidRDefault="00574E8F">
      <w:pPr>
        <w:numPr>
          <w:ilvl w:val="3"/>
          <w:numId w:val="22"/>
        </w:numPr>
      </w:pPr>
      <w:r>
        <w:t>To share information.</w:t>
      </w:r>
      <w:r>
        <w:tab/>
        <w:t>Under the data protection legislation, data sha</w:t>
      </w:r>
      <w:r>
        <w:t xml:space="preserve">ring is permitted in order to prevent abuse or serious harm to others. Valleys to Coast is aware that when </w:t>
      </w:r>
      <w:r>
        <w:lastRenderedPageBreak/>
        <w:t>information is not shared in a timely fashion this can result in poor safeguarding and children and adults being left at risk of harm.</w:t>
      </w:r>
    </w:p>
    <w:p w:rsidR="001847AF" w:rsidRDefault="00574E8F">
      <w:pPr>
        <w:numPr>
          <w:ilvl w:val="1"/>
          <w:numId w:val="22"/>
        </w:numPr>
        <w:spacing w:before="280" w:after="280"/>
      </w:pPr>
      <w:r>
        <w:t>(ii) Person ce</w:t>
      </w:r>
      <w:r>
        <w:t>ntred approach: Valleys to Coast recognises:</w:t>
      </w:r>
    </w:p>
    <w:p w:rsidR="001847AF" w:rsidRDefault="00574E8F">
      <w:pPr>
        <w:numPr>
          <w:ilvl w:val="2"/>
          <w:numId w:val="22"/>
        </w:numPr>
        <w:spacing w:before="280" w:after="280"/>
      </w:pPr>
      <w:r>
        <w:t>the rights and the best interests of the individual should be paramount to the approach;</w:t>
      </w:r>
    </w:p>
    <w:p w:rsidR="001847AF" w:rsidRDefault="00574E8F">
      <w:pPr>
        <w:numPr>
          <w:ilvl w:val="2"/>
          <w:numId w:val="22"/>
        </w:numPr>
        <w:spacing w:before="280" w:after="280"/>
      </w:pPr>
      <w:r>
        <w:t>as far as is reasonably practicable, Valleys to Coast will ascertain and have regard to the individual’s views, wishes and feelings;</w:t>
      </w:r>
    </w:p>
    <w:p w:rsidR="001847AF" w:rsidRDefault="00574E8F">
      <w:pPr>
        <w:numPr>
          <w:ilvl w:val="2"/>
          <w:numId w:val="22"/>
        </w:numPr>
        <w:spacing w:before="280" w:after="280"/>
      </w:pPr>
      <w:r>
        <w:t>the importance of having regard to the importance of promoting and respecting the dignity of the individual;</w:t>
      </w:r>
    </w:p>
    <w:p w:rsidR="001847AF" w:rsidRDefault="00574E8F">
      <w:pPr>
        <w:numPr>
          <w:ilvl w:val="2"/>
          <w:numId w:val="22"/>
        </w:numPr>
        <w:spacing w:before="280" w:after="280"/>
      </w:pPr>
      <w:r>
        <w:t xml:space="preserve">having regard </w:t>
      </w:r>
      <w:r>
        <w:t xml:space="preserve">to the characteristics, culture and beliefs of the individual (including, for example, language) whilst recognising the paramountcy of </w:t>
      </w:r>
      <w:hyperlink r:id="rId57" w:anchor="tooltip">
        <w:r>
          <w:t>safeguarding</w:t>
        </w:r>
      </w:hyperlink>
      <w:r>
        <w:t xml:space="preserve"> the individual;</w:t>
      </w:r>
    </w:p>
    <w:p w:rsidR="001847AF" w:rsidRDefault="00574E8F">
      <w:pPr>
        <w:numPr>
          <w:ilvl w:val="2"/>
          <w:numId w:val="22"/>
        </w:numPr>
        <w:spacing w:before="280" w:after="280"/>
      </w:pPr>
      <w:r>
        <w:t xml:space="preserve">the importance </w:t>
      </w:r>
      <w:r>
        <w:t>of providing appropriate support to enable the individual to participate in decisions that affect him or her to the extent that is appropriate in the circumstances, particularly where the individual’s ability to communicate is limited for any reason.</w:t>
      </w:r>
    </w:p>
    <w:p w:rsidR="001847AF" w:rsidRDefault="00574E8F">
      <w:pPr>
        <w:numPr>
          <w:ilvl w:val="0"/>
          <w:numId w:val="22"/>
        </w:numPr>
        <w:spacing w:before="280" w:after="280"/>
      </w:pPr>
      <w:r>
        <w:rPr>
          <w:u w:val="single"/>
        </w:rPr>
        <w:t>The d</w:t>
      </w:r>
      <w:r>
        <w:rPr>
          <w:u w:val="single"/>
        </w:rPr>
        <w:t>uty to report</w:t>
      </w:r>
    </w:p>
    <w:p w:rsidR="001847AF" w:rsidRDefault="00574E8F">
      <w:pPr>
        <w:numPr>
          <w:ilvl w:val="1"/>
          <w:numId w:val="22"/>
        </w:numPr>
        <w:spacing w:before="280" w:after="280"/>
      </w:pPr>
      <w:r>
        <w:t xml:space="preserve">Valleys to Coast understands that there is a duty to report to the Local Authority (including Social Services/the Police – who both have the statutory powers to investigate and intervene if necessary) on the part of all colleagues, including </w:t>
      </w:r>
      <w:r>
        <w:t>those in paid employment and volunteers.</w:t>
      </w:r>
    </w:p>
    <w:p w:rsidR="001847AF" w:rsidRDefault="00574E8F">
      <w:pPr>
        <w:numPr>
          <w:ilvl w:val="1"/>
          <w:numId w:val="22"/>
        </w:numPr>
        <w:spacing w:before="280" w:after="280"/>
      </w:pPr>
      <w:r>
        <w:t xml:space="preserve">In accordance with S.126 of the </w:t>
      </w:r>
      <w:hyperlink r:id="rId58">
        <w:r>
          <w:t>Social Services and Well-being Act 2014</w:t>
        </w:r>
      </w:hyperlink>
      <w:r>
        <w:t>, a report must be made whenever there are concerns for an adult at ri</w:t>
      </w:r>
      <w:r>
        <w:t>sk who:</w:t>
      </w:r>
    </w:p>
    <w:p w:rsidR="001847AF" w:rsidRDefault="00574E8F">
      <w:pPr>
        <w:numPr>
          <w:ilvl w:val="2"/>
          <w:numId w:val="22"/>
        </w:numPr>
        <w:spacing w:before="280" w:after="280"/>
      </w:pPr>
      <w:r>
        <w:t>Is experiencing, or is at risk of experiencing abuse, neglect or other types of harm – and;</w:t>
      </w:r>
    </w:p>
    <w:p w:rsidR="001847AF" w:rsidRDefault="00574E8F">
      <w:pPr>
        <w:numPr>
          <w:ilvl w:val="2"/>
          <w:numId w:val="22"/>
        </w:numPr>
        <w:spacing w:before="280" w:after="280"/>
      </w:pPr>
      <w:r>
        <w:t>Has a need for care and support (whether or not the authority is meeting these needs) and,</w:t>
      </w:r>
    </w:p>
    <w:p w:rsidR="001847AF" w:rsidRDefault="00574E8F">
      <w:pPr>
        <w:numPr>
          <w:ilvl w:val="2"/>
          <w:numId w:val="22"/>
        </w:numPr>
        <w:spacing w:before="280" w:after="280"/>
      </w:pPr>
      <w:r>
        <w:t>As a result of those needs is unable to protect themselves agains</w:t>
      </w:r>
      <w:r>
        <w:t>t the abuse or neglect or the risk of it</w:t>
      </w:r>
    </w:p>
    <w:p w:rsidR="001847AF" w:rsidRDefault="00574E8F">
      <w:pPr>
        <w:numPr>
          <w:ilvl w:val="1"/>
          <w:numId w:val="22"/>
        </w:numPr>
        <w:spacing w:before="280" w:after="280"/>
      </w:pPr>
      <w:r>
        <w:t xml:space="preserve">In accordance with S.130 (4) of the </w:t>
      </w:r>
      <w:hyperlink r:id="rId59">
        <w:r>
          <w:t>Social Services and Well-being (Wales) Act 2014</w:t>
        </w:r>
      </w:hyperlink>
      <w:r>
        <w:t xml:space="preserve"> a report must be made where there is knowled</w:t>
      </w:r>
      <w:r>
        <w:t>ge, concerns or suspicions that a child under 18 is (or has been):</w:t>
      </w:r>
    </w:p>
    <w:p w:rsidR="001847AF" w:rsidRDefault="00574E8F">
      <w:pPr>
        <w:widowControl w:val="0"/>
        <w:numPr>
          <w:ilvl w:val="2"/>
          <w:numId w:val="22"/>
        </w:numPr>
      </w:pPr>
      <w:r>
        <w:t xml:space="preserve">Experiencing, or is at risk of experiencing abuse, neglect or other </w:t>
      </w:r>
      <w:r>
        <w:lastRenderedPageBreak/>
        <w:t>types of harm – and;</w:t>
      </w:r>
    </w:p>
    <w:p w:rsidR="001847AF" w:rsidRDefault="00574E8F">
      <w:pPr>
        <w:widowControl w:val="0"/>
        <w:numPr>
          <w:ilvl w:val="2"/>
          <w:numId w:val="22"/>
        </w:numPr>
      </w:pPr>
      <w:r>
        <w:t>Has a need for care and support (whether or not the authority is meeting these needs)</w:t>
      </w:r>
    </w:p>
    <w:p w:rsidR="001847AF" w:rsidRDefault="00574E8F">
      <w:pPr>
        <w:numPr>
          <w:ilvl w:val="1"/>
          <w:numId w:val="22"/>
        </w:numPr>
        <w:spacing w:before="280" w:after="280"/>
      </w:pPr>
      <w:r>
        <w:t>The duty to report is not one of personal choice.</w:t>
      </w:r>
    </w:p>
    <w:p w:rsidR="001847AF" w:rsidRDefault="00574E8F">
      <w:pPr>
        <w:numPr>
          <w:ilvl w:val="1"/>
          <w:numId w:val="22"/>
        </w:numPr>
        <w:spacing w:before="280" w:after="280"/>
      </w:pPr>
      <w:r>
        <w:t>“At risk” does not mean that the actual abuse, neglect or harm has taken (or will take place), rather that without intervention, actual abuse, neglect or harm may take place.</w:t>
      </w:r>
    </w:p>
    <w:p w:rsidR="001847AF" w:rsidRDefault="00574E8F">
      <w:pPr>
        <w:numPr>
          <w:ilvl w:val="1"/>
          <w:numId w:val="22"/>
        </w:numPr>
        <w:spacing w:before="280" w:after="280"/>
      </w:pPr>
      <w:r>
        <w:t>Valleys to Coast are of the vie</w:t>
      </w:r>
      <w:r>
        <w:t xml:space="preserve">w that there is no excuse to not to report a child or adult who is at risk of being abused or neglected. The decision to report should </w:t>
      </w:r>
      <w:r>
        <w:rPr>
          <w:b/>
          <w:u w:val="single"/>
        </w:rPr>
        <w:t>not</w:t>
      </w:r>
      <w:r>
        <w:t xml:space="preserve"> be subject to the following:</w:t>
      </w:r>
    </w:p>
    <w:p w:rsidR="001847AF" w:rsidRDefault="00574E8F">
      <w:pPr>
        <w:numPr>
          <w:ilvl w:val="2"/>
          <w:numId w:val="22"/>
        </w:numPr>
        <w:spacing w:before="280" w:after="280"/>
      </w:pPr>
      <w:r>
        <w:t>Concern that there will be a breach of trust;</w:t>
      </w:r>
    </w:p>
    <w:p w:rsidR="001847AF" w:rsidRDefault="00574E8F">
      <w:pPr>
        <w:numPr>
          <w:ilvl w:val="2"/>
          <w:numId w:val="22"/>
        </w:numPr>
        <w:spacing w:before="280" w:after="280"/>
      </w:pPr>
      <w:r>
        <w:t>Over identification with the perpetrator a</w:t>
      </w:r>
      <w:r>
        <w:t>nd making excuses for potentially abusive behaviour;</w:t>
      </w:r>
    </w:p>
    <w:p w:rsidR="001847AF" w:rsidRDefault="00574E8F">
      <w:pPr>
        <w:numPr>
          <w:ilvl w:val="2"/>
          <w:numId w:val="22"/>
        </w:numPr>
        <w:spacing w:before="280" w:after="280"/>
      </w:pPr>
      <w:r>
        <w:t>A refusal to accept that anyone can be an abuser;</w:t>
      </w:r>
    </w:p>
    <w:p w:rsidR="001847AF" w:rsidRDefault="00574E8F">
      <w:pPr>
        <w:numPr>
          <w:ilvl w:val="2"/>
          <w:numId w:val="22"/>
        </w:numPr>
        <w:spacing w:before="280" w:after="280"/>
      </w:pPr>
      <w:r>
        <w:t>Fear of reprisals from the perpetrator or that the referral will result in distress for the family or the person at risk;</w:t>
      </w:r>
    </w:p>
    <w:p w:rsidR="001847AF" w:rsidRDefault="00574E8F">
      <w:pPr>
        <w:numPr>
          <w:ilvl w:val="2"/>
          <w:numId w:val="22"/>
        </w:numPr>
        <w:spacing w:before="280" w:after="280"/>
      </w:pPr>
      <w:r>
        <w:t xml:space="preserve">Worries that the referral will </w:t>
      </w:r>
      <w:r>
        <w:t>not be taken seriously or that the response will be inadequate due to lack of resource;</w:t>
      </w:r>
    </w:p>
    <w:p w:rsidR="001847AF" w:rsidRDefault="00574E8F">
      <w:pPr>
        <w:numPr>
          <w:ilvl w:val="2"/>
          <w:numId w:val="22"/>
        </w:numPr>
        <w:spacing w:before="280" w:after="280"/>
      </w:pPr>
      <w:r>
        <w:t>Hoping that something was a one-off and will not happen (perhaps with the reassurance from the abuser that it won’t happen again);</w:t>
      </w:r>
    </w:p>
    <w:p w:rsidR="001847AF" w:rsidRDefault="00574E8F">
      <w:pPr>
        <w:numPr>
          <w:ilvl w:val="2"/>
          <w:numId w:val="22"/>
        </w:numPr>
        <w:spacing w:before="280" w:after="280"/>
      </w:pPr>
      <w:r>
        <w:t xml:space="preserve">Disregarding certain forms of abuse, </w:t>
      </w:r>
      <w:r>
        <w:t>if drugs or alcohol are involved;</w:t>
      </w:r>
    </w:p>
    <w:p w:rsidR="001847AF" w:rsidRDefault="00574E8F">
      <w:pPr>
        <w:numPr>
          <w:ilvl w:val="2"/>
          <w:numId w:val="22"/>
        </w:numPr>
        <w:spacing w:before="280" w:after="280"/>
      </w:pPr>
      <w:r>
        <w:t>Forming the belief that certain behaviours are acceptable within certain cultures.</w:t>
      </w:r>
    </w:p>
    <w:p w:rsidR="001847AF" w:rsidRDefault="00574E8F">
      <w:pPr>
        <w:numPr>
          <w:ilvl w:val="1"/>
          <w:numId w:val="22"/>
        </w:numPr>
      </w:pPr>
      <w:r>
        <w:t>Colleagues are reminded that if you are in any doubt about the decision to report, you must discuss this with your line manager or the Desi</w:t>
      </w:r>
      <w:r>
        <w:t>gnated Safeguarding Person (DSP). Managers and the DSP should always question if the decision not to report may be due to something subjective.</w:t>
      </w:r>
    </w:p>
    <w:p w:rsidR="001847AF" w:rsidRDefault="001847AF">
      <w:pPr>
        <w:ind w:left="1440"/>
      </w:pPr>
    </w:p>
    <w:p w:rsidR="001847AF" w:rsidRDefault="00574E8F">
      <w:pPr>
        <w:numPr>
          <w:ilvl w:val="0"/>
          <w:numId w:val="22"/>
        </w:numPr>
      </w:pPr>
      <w:r>
        <w:rPr>
          <w:u w:val="single"/>
        </w:rPr>
        <w:t>Early prevention</w:t>
      </w:r>
    </w:p>
    <w:p w:rsidR="001847AF" w:rsidRDefault="001847AF">
      <w:pPr>
        <w:ind w:left="1440"/>
      </w:pPr>
    </w:p>
    <w:p w:rsidR="001847AF" w:rsidRDefault="00574E8F">
      <w:pPr>
        <w:numPr>
          <w:ilvl w:val="1"/>
          <w:numId w:val="22"/>
        </w:numPr>
      </w:pPr>
      <w:r>
        <w:t xml:space="preserve">Valleys to Coast is of the view that prevention is key and that all steps should be taken to </w:t>
      </w:r>
      <w:r>
        <w:t xml:space="preserve">ensure that a child/adult at immediate risk of harm is safe. If care and support issues are addressed early they will help keep people safe. </w:t>
      </w:r>
    </w:p>
    <w:p w:rsidR="001847AF" w:rsidRDefault="001847AF">
      <w:pPr>
        <w:ind w:left="1440"/>
      </w:pPr>
    </w:p>
    <w:p w:rsidR="001847AF" w:rsidRDefault="00574E8F">
      <w:pPr>
        <w:numPr>
          <w:ilvl w:val="1"/>
          <w:numId w:val="22"/>
        </w:numPr>
      </w:pPr>
      <w:r>
        <w:t>Early help can:</w:t>
      </w:r>
    </w:p>
    <w:p w:rsidR="001847AF" w:rsidRDefault="001847AF">
      <w:pPr>
        <w:ind w:left="1440"/>
      </w:pPr>
    </w:p>
    <w:p w:rsidR="001847AF" w:rsidRDefault="00574E8F">
      <w:pPr>
        <w:numPr>
          <w:ilvl w:val="2"/>
          <w:numId w:val="22"/>
        </w:numPr>
      </w:pPr>
      <w:r>
        <w:lastRenderedPageBreak/>
        <w:t>Protect children/adults from being at risk from abuse/neglect</w:t>
      </w:r>
    </w:p>
    <w:p w:rsidR="001847AF" w:rsidRDefault="00574E8F">
      <w:pPr>
        <w:numPr>
          <w:ilvl w:val="2"/>
          <w:numId w:val="22"/>
        </w:numPr>
      </w:pPr>
      <w:r>
        <w:t>Prevent matters escalating</w:t>
      </w:r>
    </w:p>
    <w:p w:rsidR="001847AF" w:rsidRDefault="00574E8F">
      <w:pPr>
        <w:numPr>
          <w:ilvl w:val="2"/>
          <w:numId w:val="22"/>
        </w:numPr>
      </w:pPr>
      <w:r>
        <w:t xml:space="preserve">Reduce </w:t>
      </w:r>
      <w:r>
        <w:t>the need for future interventions</w:t>
      </w:r>
    </w:p>
    <w:p w:rsidR="001847AF" w:rsidRDefault="00574E8F">
      <w:pPr>
        <w:numPr>
          <w:ilvl w:val="2"/>
          <w:numId w:val="22"/>
        </w:numPr>
      </w:pPr>
      <w:r>
        <w:t>Have a long-term benefit for all the persons health/wellbeing</w:t>
      </w:r>
    </w:p>
    <w:p w:rsidR="001847AF" w:rsidRDefault="001847AF">
      <w:pPr>
        <w:ind w:left="2160"/>
      </w:pPr>
    </w:p>
    <w:p w:rsidR="001847AF" w:rsidRDefault="00574E8F">
      <w:pPr>
        <w:numPr>
          <w:ilvl w:val="0"/>
          <w:numId w:val="22"/>
        </w:numPr>
      </w:pPr>
      <w:r>
        <w:rPr>
          <w:u w:val="single"/>
        </w:rPr>
        <w:t>Types and indicators of abuse</w:t>
      </w:r>
    </w:p>
    <w:p w:rsidR="001847AF" w:rsidRDefault="001847AF">
      <w:pPr>
        <w:ind w:left="720"/>
        <w:rPr>
          <w:u w:val="single"/>
        </w:rPr>
      </w:pPr>
    </w:p>
    <w:p w:rsidR="001847AF" w:rsidRDefault="00574E8F">
      <w:pPr>
        <w:numPr>
          <w:ilvl w:val="1"/>
          <w:numId w:val="22"/>
        </w:numPr>
      </w:pPr>
      <w:r>
        <w:t xml:space="preserve">See </w:t>
      </w:r>
      <w:r>
        <w:rPr>
          <w:b/>
        </w:rPr>
        <w:t xml:space="preserve">Appendix 1 </w:t>
      </w:r>
      <w:r>
        <w:t xml:space="preserve">- Taken from: </w:t>
      </w:r>
      <w:hyperlink r:id="rId60">
        <w:r>
          <w:t>At a Glance 69 Safeguarding Adults: Types and Indicators of Abuse SCIE</w:t>
        </w:r>
      </w:hyperlink>
      <w:r>
        <w:t>.</w:t>
      </w:r>
    </w:p>
    <w:p w:rsidR="001847AF" w:rsidRDefault="001847AF">
      <w:pPr>
        <w:ind w:left="1440"/>
      </w:pPr>
    </w:p>
    <w:p w:rsidR="001847AF" w:rsidRDefault="00574E8F">
      <w:pPr>
        <w:numPr>
          <w:ilvl w:val="1"/>
          <w:numId w:val="22"/>
        </w:numPr>
      </w:pPr>
      <w:r>
        <w:t xml:space="preserve">See </w:t>
      </w:r>
      <w:r>
        <w:rPr>
          <w:b/>
        </w:rPr>
        <w:t>Appendix 2</w:t>
      </w:r>
      <w:r>
        <w:t xml:space="preserve"> - Types and indicators of abuse children/young people:</w:t>
      </w:r>
    </w:p>
    <w:p w:rsidR="001847AF" w:rsidRDefault="00574E8F">
      <w:pPr>
        <w:ind w:left="2160"/>
      </w:pPr>
      <w:r>
        <w:t xml:space="preserve"> </w:t>
      </w:r>
    </w:p>
    <w:p w:rsidR="001847AF" w:rsidRDefault="00574E8F">
      <w:pPr>
        <w:numPr>
          <w:ilvl w:val="0"/>
          <w:numId w:val="22"/>
        </w:numPr>
      </w:pPr>
      <w:r>
        <w:rPr>
          <w:u w:val="single"/>
        </w:rPr>
        <w:t>Responsibility to report</w:t>
      </w:r>
    </w:p>
    <w:p w:rsidR="001847AF" w:rsidRDefault="001847AF">
      <w:pPr>
        <w:ind w:left="720"/>
        <w:rPr>
          <w:u w:val="single"/>
        </w:rPr>
      </w:pPr>
    </w:p>
    <w:p w:rsidR="001847AF" w:rsidRDefault="00574E8F">
      <w:pPr>
        <w:numPr>
          <w:ilvl w:val="1"/>
          <w:numId w:val="22"/>
        </w:numPr>
      </w:pPr>
      <w:r>
        <w:t xml:space="preserve">Valleys to Coast is aware that under s.128 of the Social Services and Well-being (Wales) Act 2014 a duty is placed on practitioners and “Relevant Partners” under s.162/163 </w:t>
      </w:r>
      <w:r>
        <w:t xml:space="preserve">of the Act to report to make reports if they have reasonable cause to suspect that children and adults are at risk of harm. </w:t>
      </w:r>
    </w:p>
    <w:p w:rsidR="001847AF" w:rsidRDefault="001847AF">
      <w:pPr>
        <w:ind w:left="1440"/>
      </w:pPr>
    </w:p>
    <w:p w:rsidR="001847AF" w:rsidRDefault="00574E8F">
      <w:pPr>
        <w:numPr>
          <w:ilvl w:val="1"/>
          <w:numId w:val="22"/>
        </w:numPr>
      </w:pPr>
      <w:r>
        <w:t xml:space="preserve">Whilst Valleys to Coast is not defined as a “Relevant Partner” under the 2014 Act. However, as an organisation we are expected to </w:t>
      </w:r>
      <w:r>
        <w:t xml:space="preserve">refer any safeguarding concerns, the same way as those who are under specific duty to report. This includes both paid and non-paid members of staff, including independent contractors and professionals. </w:t>
      </w:r>
    </w:p>
    <w:p w:rsidR="001847AF" w:rsidRDefault="001847AF">
      <w:pPr>
        <w:ind w:left="1440"/>
      </w:pPr>
    </w:p>
    <w:p w:rsidR="001847AF" w:rsidRDefault="00574E8F">
      <w:pPr>
        <w:numPr>
          <w:ilvl w:val="1"/>
          <w:numId w:val="22"/>
        </w:numPr>
      </w:pPr>
      <w:r>
        <w:t>The nature of our work means that colleagues will be</w:t>
      </w:r>
      <w:r>
        <w:t xml:space="preserve"> providing services to vulnerable children and adults, and that both colleagues and contractors will be working with or in contact with adults at risk and children in their homes. Valleys to Coast will take a zero-tolerance approach to safeguarding issues </w:t>
      </w:r>
      <w:r>
        <w:t>and will treat any allegations with high priority.</w:t>
      </w:r>
    </w:p>
    <w:p w:rsidR="001847AF" w:rsidRDefault="001847AF">
      <w:pPr>
        <w:ind w:left="1440"/>
      </w:pPr>
    </w:p>
    <w:p w:rsidR="001847AF" w:rsidRDefault="00574E8F">
      <w:pPr>
        <w:numPr>
          <w:ilvl w:val="1"/>
          <w:numId w:val="22"/>
        </w:numPr>
      </w:pPr>
      <w:r>
        <w:t>Valleys to Coast is aware of the importance that its colleagues do not ignore or dismiss suspicions about other practitioners or colleagues who may be abusing, neglecting harming a child/ adult. Valleys t</w:t>
      </w:r>
      <w:r>
        <w:t xml:space="preserve">o Coast recognises the responsibility to safeguards those who are at risk, this includes the suspicion of risk of abuse from a professional, paid carer or a volunteer. </w:t>
      </w:r>
    </w:p>
    <w:p w:rsidR="001847AF" w:rsidRDefault="001847AF">
      <w:pPr>
        <w:ind w:left="1440"/>
      </w:pPr>
    </w:p>
    <w:p w:rsidR="001847AF" w:rsidRDefault="00574E8F">
      <w:pPr>
        <w:numPr>
          <w:ilvl w:val="1"/>
          <w:numId w:val="22"/>
        </w:numPr>
      </w:pPr>
      <w:r>
        <w:t>Valleys to Coast has a whistle blowing procedure, if a colleague is concerned about ho</w:t>
      </w:r>
      <w:r>
        <w:t>w they should raise concerns.</w:t>
      </w:r>
    </w:p>
    <w:p w:rsidR="001847AF" w:rsidRDefault="001847AF">
      <w:pPr>
        <w:ind w:left="1440"/>
      </w:pPr>
    </w:p>
    <w:p w:rsidR="001847AF" w:rsidRDefault="001847AF">
      <w:pPr>
        <w:ind w:left="1440"/>
      </w:pPr>
    </w:p>
    <w:p w:rsidR="001847AF" w:rsidRDefault="00574E8F">
      <w:pPr>
        <w:numPr>
          <w:ilvl w:val="1"/>
          <w:numId w:val="22"/>
        </w:numPr>
      </w:pPr>
      <w:r>
        <w:t xml:space="preserve">Valleys to Coast is aware that the duty to report extends beyond the working context and that if a colleague becomes aware of concerning behaviour outside of work, they are expected to report their concerns. </w:t>
      </w:r>
    </w:p>
    <w:p w:rsidR="001847AF" w:rsidRDefault="001847AF">
      <w:pPr>
        <w:ind w:left="1440"/>
      </w:pPr>
    </w:p>
    <w:p w:rsidR="001847AF" w:rsidRDefault="00574E8F">
      <w:pPr>
        <w:numPr>
          <w:ilvl w:val="1"/>
          <w:numId w:val="22"/>
        </w:numPr>
      </w:pPr>
      <w:r>
        <w:t>Valleys to Coa</w:t>
      </w:r>
      <w:r>
        <w:t>st are aware that concerns should be reported to the relevant authority for those at risk. The relevant authority is the one in which the safeguarding concern is thought to have occurred.</w:t>
      </w:r>
    </w:p>
    <w:p w:rsidR="001847AF" w:rsidRDefault="001847AF">
      <w:pPr>
        <w:ind w:left="1440"/>
      </w:pPr>
    </w:p>
    <w:p w:rsidR="001847AF" w:rsidRDefault="00574E8F">
      <w:pPr>
        <w:numPr>
          <w:ilvl w:val="1"/>
          <w:numId w:val="22"/>
        </w:numPr>
      </w:pPr>
      <w:r>
        <w:t>Valleys to Coast are aware that Local Authorities must ensure arrangements are in place 24 hours a day, 7 days a week to allow other agencies, practitioners and members of the public to make referrals, which may require an out of hours response. The emerge</w:t>
      </w:r>
      <w:r>
        <w:t xml:space="preserve">ncy duty team should be contacted out of hours if there is a child/adult at risk. If a colleague is unable to get hold of a member of the emergency duty team and believes that a person is at immediate risk of harm whereby a delay would increase this risk, </w:t>
      </w:r>
      <w:r>
        <w:t>they should contact the Police.</w:t>
      </w:r>
    </w:p>
    <w:p w:rsidR="001847AF" w:rsidRDefault="00574E8F">
      <w:pPr>
        <w:ind w:left="1440"/>
      </w:pPr>
      <w:r>
        <w:t xml:space="preserve">  </w:t>
      </w:r>
    </w:p>
    <w:p w:rsidR="001847AF" w:rsidRDefault="00574E8F">
      <w:pPr>
        <w:widowControl w:val="0"/>
        <w:numPr>
          <w:ilvl w:val="0"/>
          <w:numId w:val="22"/>
        </w:numPr>
      </w:pPr>
      <w:r>
        <w:rPr>
          <w:u w:val="single"/>
        </w:rPr>
        <w:t>Managing immediate concerns about a the safety of those at risk</w:t>
      </w:r>
    </w:p>
    <w:p w:rsidR="001847AF" w:rsidRDefault="001847AF">
      <w:pPr>
        <w:widowControl w:val="0"/>
        <w:ind w:left="720"/>
      </w:pPr>
    </w:p>
    <w:p w:rsidR="001847AF" w:rsidRDefault="00574E8F">
      <w:pPr>
        <w:widowControl w:val="0"/>
        <w:numPr>
          <w:ilvl w:val="1"/>
          <w:numId w:val="22"/>
        </w:numPr>
      </w:pPr>
      <w:r>
        <w:t>Valleys to Coast recognises that the safety of children/adults at risk is paramount. If there are immediate concerns about the safety of a child/adult (to i</w:t>
      </w:r>
      <w:r>
        <w:t>nclude an unborn child) at risk, a decision must be made as to whether action must be taken to protect the individual from harm. Colleagues should contact the Police without delay if there is imminent danger to the child/adult to protect them from immediat</w:t>
      </w:r>
      <w:r>
        <w:t>e/serious harm. The safety of others should also be considered. If there are concerns that a criminal offence has been committed, the Police should be called without delay.</w:t>
      </w:r>
    </w:p>
    <w:p w:rsidR="001847AF" w:rsidRDefault="001847AF">
      <w:pPr>
        <w:widowControl w:val="0"/>
        <w:ind w:left="1440"/>
        <w:rPr>
          <w:u w:val="single"/>
        </w:rPr>
      </w:pPr>
    </w:p>
    <w:p w:rsidR="001847AF" w:rsidRDefault="00574E8F">
      <w:pPr>
        <w:widowControl w:val="0"/>
        <w:numPr>
          <w:ilvl w:val="0"/>
          <w:numId w:val="22"/>
        </w:numPr>
      </w:pPr>
      <w:r>
        <w:rPr>
          <w:u w:val="single"/>
        </w:rPr>
        <w:t>Reporting possible crimes against an adult at risk of abuse</w:t>
      </w:r>
    </w:p>
    <w:p w:rsidR="001847AF" w:rsidRDefault="001847AF">
      <w:pPr>
        <w:widowControl w:val="0"/>
        <w:ind w:left="720"/>
      </w:pPr>
    </w:p>
    <w:p w:rsidR="001847AF" w:rsidRDefault="00574E8F">
      <w:pPr>
        <w:widowControl w:val="0"/>
        <w:numPr>
          <w:ilvl w:val="1"/>
          <w:numId w:val="22"/>
        </w:numPr>
      </w:pPr>
      <w:r>
        <w:t>If the adult has capa</w:t>
      </w:r>
      <w:r>
        <w:t>city and does not want to make a report, this should be respected unless there are good reasons to act against their wishes, e.g.</w:t>
      </w:r>
    </w:p>
    <w:p w:rsidR="001847AF" w:rsidRDefault="001847AF">
      <w:pPr>
        <w:widowControl w:val="0"/>
        <w:ind w:left="1440"/>
      </w:pPr>
    </w:p>
    <w:p w:rsidR="001847AF" w:rsidRDefault="00574E8F">
      <w:pPr>
        <w:widowControl w:val="0"/>
        <w:numPr>
          <w:ilvl w:val="2"/>
          <w:numId w:val="22"/>
        </w:numPr>
      </w:pPr>
      <w:r>
        <w:t>Coercion or undue influence – so that they cannot give consent</w:t>
      </w:r>
    </w:p>
    <w:p w:rsidR="001847AF" w:rsidRDefault="00574E8F">
      <w:pPr>
        <w:widowControl w:val="0"/>
        <w:numPr>
          <w:ilvl w:val="2"/>
          <w:numId w:val="22"/>
        </w:numPr>
      </w:pPr>
      <w:r>
        <w:t>An overriding public interest (risk to others)</w:t>
      </w:r>
    </w:p>
    <w:p w:rsidR="001847AF" w:rsidRDefault="00574E8F">
      <w:pPr>
        <w:widowControl w:val="0"/>
        <w:numPr>
          <w:ilvl w:val="2"/>
          <w:numId w:val="22"/>
        </w:numPr>
      </w:pPr>
      <w:r>
        <w:t>Prevention of i</w:t>
      </w:r>
      <w:r>
        <w:t>mminent danger or distress (to include life threatening situations)</w:t>
      </w:r>
    </w:p>
    <w:p w:rsidR="001847AF" w:rsidRDefault="001847AF">
      <w:pPr>
        <w:widowControl w:val="0"/>
        <w:ind w:left="2160"/>
      </w:pPr>
    </w:p>
    <w:p w:rsidR="001847AF" w:rsidRDefault="00574E8F">
      <w:pPr>
        <w:widowControl w:val="0"/>
        <w:numPr>
          <w:ilvl w:val="1"/>
          <w:numId w:val="22"/>
        </w:numPr>
        <w:spacing w:before="71"/>
      </w:pPr>
      <w:r>
        <w:t>If a decision is taken to override the wishes of an adult with capacity, the reasons for doing so must be clearly documented. If the adult does not have capacity in relation to this decis</w:t>
      </w:r>
      <w:r>
        <w:t>ion, the reasons for the report must also be documented.</w:t>
      </w:r>
    </w:p>
    <w:p w:rsidR="001847AF" w:rsidRDefault="001847AF">
      <w:pPr>
        <w:widowControl w:val="0"/>
        <w:spacing w:before="71"/>
        <w:ind w:left="1440"/>
      </w:pPr>
    </w:p>
    <w:p w:rsidR="001847AF" w:rsidRDefault="00574E8F">
      <w:pPr>
        <w:numPr>
          <w:ilvl w:val="0"/>
          <w:numId w:val="22"/>
        </w:numPr>
        <w:spacing w:after="135"/>
      </w:pPr>
      <w:r>
        <w:rPr>
          <w:u w:val="single"/>
        </w:rPr>
        <w:t>Capacity</w:t>
      </w:r>
      <w:r>
        <w:t xml:space="preserve"> </w:t>
      </w:r>
    </w:p>
    <w:p w:rsidR="001847AF" w:rsidRDefault="00574E8F">
      <w:pPr>
        <w:numPr>
          <w:ilvl w:val="1"/>
          <w:numId w:val="22"/>
        </w:numPr>
        <w:spacing w:before="280"/>
      </w:pPr>
      <w:r>
        <w:t>Adults with care and support needs may be able to protect themselves from abuse, neglect or exploitation by others and are not inevitably unable to protect themselves because of their age,</w:t>
      </w:r>
      <w:r>
        <w:t xml:space="preserve"> frailty or disability.</w:t>
      </w:r>
    </w:p>
    <w:p w:rsidR="001847AF" w:rsidRDefault="00574E8F">
      <w:pPr>
        <w:numPr>
          <w:ilvl w:val="1"/>
          <w:numId w:val="22"/>
        </w:numPr>
        <w:spacing w:after="280"/>
      </w:pPr>
      <w:r>
        <w:t>In some circumstances however, the ability of the adult to protect themselves may be affected by their needs for care and support and their ability to make informed choices. In some cases, the ability to make informed choices can be impacted upon by a pers</w:t>
      </w:r>
      <w:r>
        <w:t>on’s mental capacity. This describes the ability to make a specific decision. This includes the need to:</w:t>
      </w:r>
    </w:p>
    <w:p w:rsidR="001847AF" w:rsidRDefault="00574E8F">
      <w:pPr>
        <w:numPr>
          <w:ilvl w:val="2"/>
          <w:numId w:val="22"/>
        </w:numPr>
        <w:spacing w:after="280"/>
      </w:pPr>
      <w:r>
        <w:lastRenderedPageBreak/>
        <w:t>Understand the information relevant to the decision;</w:t>
      </w:r>
    </w:p>
    <w:p w:rsidR="001847AF" w:rsidRDefault="00574E8F">
      <w:pPr>
        <w:numPr>
          <w:ilvl w:val="2"/>
          <w:numId w:val="22"/>
        </w:numPr>
        <w:spacing w:after="280"/>
      </w:pPr>
      <w:r>
        <w:t>Retain the information long enough to make that decision;</w:t>
      </w:r>
    </w:p>
    <w:p w:rsidR="001847AF" w:rsidRDefault="00574E8F">
      <w:pPr>
        <w:numPr>
          <w:ilvl w:val="2"/>
          <w:numId w:val="22"/>
        </w:numPr>
        <w:spacing w:after="280"/>
      </w:pPr>
      <w:r>
        <w:t>Use or weigh the information to make a c</w:t>
      </w:r>
      <w:r>
        <w:t>hoice;</w:t>
      </w:r>
    </w:p>
    <w:p w:rsidR="001847AF" w:rsidRDefault="00574E8F">
      <w:pPr>
        <w:numPr>
          <w:ilvl w:val="2"/>
          <w:numId w:val="22"/>
        </w:numPr>
        <w:spacing w:after="280"/>
      </w:pPr>
      <w:r>
        <w:t>Communicate his/her decision (by any means).</w:t>
      </w:r>
    </w:p>
    <w:p w:rsidR="001847AF" w:rsidRDefault="00574E8F">
      <w:pPr>
        <w:numPr>
          <w:ilvl w:val="1"/>
          <w:numId w:val="22"/>
        </w:numPr>
        <w:spacing w:before="280"/>
      </w:pPr>
      <w:r>
        <w:t>Mental capacity is specific to a particular decision at a particular time. This means a person may have capacity to make some decisions but not others or may be able to make decisions on some occasions bu</w:t>
      </w:r>
      <w:r>
        <w:t xml:space="preserve">t not others. </w:t>
      </w:r>
    </w:p>
    <w:p w:rsidR="001847AF" w:rsidRDefault="00574E8F">
      <w:pPr>
        <w:numPr>
          <w:ilvl w:val="1"/>
          <w:numId w:val="22"/>
        </w:numPr>
        <w:spacing w:before="280"/>
      </w:pPr>
      <w:r>
        <w:t>In order to make a decision some adults at risk may require additional support such as advocacy, simplified explanations, visual aids and additional time. They are entitled to receive this support.</w:t>
      </w:r>
    </w:p>
    <w:p w:rsidR="001847AF" w:rsidRDefault="00574E8F">
      <w:pPr>
        <w:numPr>
          <w:ilvl w:val="1"/>
          <w:numId w:val="22"/>
        </w:numPr>
        <w:spacing w:before="280"/>
      </w:pPr>
      <w:r>
        <w:t>An adult’s capacity to make a certain decis</w:t>
      </w:r>
      <w:r>
        <w:t>ion at that particular time must be assessed by a mental health professional. Consideration will be given to:</w:t>
      </w:r>
    </w:p>
    <w:p w:rsidR="001847AF" w:rsidRDefault="00574E8F">
      <w:pPr>
        <w:numPr>
          <w:ilvl w:val="2"/>
          <w:numId w:val="22"/>
        </w:numPr>
        <w:spacing w:before="280"/>
      </w:pPr>
      <w:r>
        <w:t>The 5 principles within the Mental Capacity Act;</w:t>
      </w:r>
    </w:p>
    <w:p w:rsidR="001847AF" w:rsidRDefault="00574E8F">
      <w:pPr>
        <w:numPr>
          <w:ilvl w:val="2"/>
          <w:numId w:val="22"/>
        </w:numPr>
      </w:pPr>
      <w:r>
        <w:t>The likelihood of duress;</w:t>
      </w:r>
    </w:p>
    <w:p w:rsidR="001847AF" w:rsidRDefault="00574E8F">
      <w:pPr>
        <w:numPr>
          <w:ilvl w:val="2"/>
          <w:numId w:val="22"/>
        </w:numPr>
      </w:pPr>
      <w:r>
        <w:t>The nature and effect of the needs;</w:t>
      </w:r>
    </w:p>
    <w:p w:rsidR="001847AF" w:rsidRDefault="00574E8F">
      <w:pPr>
        <w:numPr>
          <w:ilvl w:val="2"/>
          <w:numId w:val="22"/>
        </w:numPr>
      </w:pPr>
      <w:r>
        <w:t>Any act done or decision taken on b</w:t>
      </w:r>
      <w:r>
        <w:t>ehalf of the adult must be done in their best interests, the adult should be consulted with on this;</w:t>
      </w:r>
    </w:p>
    <w:p w:rsidR="001847AF" w:rsidRDefault="00574E8F">
      <w:pPr>
        <w:numPr>
          <w:ilvl w:val="2"/>
          <w:numId w:val="22"/>
        </w:numPr>
      </w:pPr>
      <w:r>
        <w:t>Any action that is taken should be proportionate to the risk of abuse.</w:t>
      </w:r>
    </w:p>
    <w:p w:rsidR="001847AF" w:rsidRDefault="001847AF">
      <w:pPr>
        <w:widowControl w:val="0"/>
        <w:ind w:left="720"/>
        <w:rPr>
          <w:u w:val="single"/>
        </w:rPr>
      </w:pPr>
    </w:p>
    <w:p w:rsidR="001847AF" w:rsidRDefault="00574E8F">
      <w:pPr>
        <w:widowControl w:val="0"/>
        <w:numPr>
          <w:ilvl w:val="0"/>
          <w:numId w:val="22"/>
        </w:numPr>
      </w:pPr>
      <w:r>
        <w:rPr>
          <w:u w:val="single"/>
        </w:rPr>
        <w:t>Evidence required</w:t>
      </w:r>
    </w:p>
    <w:p w:rsidR="001847AF" w:rsidRDefault="001847AF">
      <w:pPr>
        <w:widowControl w:val="0"/>
        <w:ind w:left="720"/>
        <w:rPr>
          <w:u w:val="single"/>
        </w:rPr>
      </w:pPr>
    </w:p>
    <w:p w:rsidR="001847AF" w:rsidRDefault="00574E8F">
      <w:pPr>
        <w:widowControl w:val="0"/>
        <w:numPr>
          <w:ilvl w:val="1"/>
          <w:numId w:val="22"/>
        </w:numPr>
      </w:pPr>
      <w:r>
        <w:t>Evidence of abuse or neglect need not always be present, concern</w:t>
      </w:r>
      <w:r>
        <w:t>s or suspicions rather than known facts may be sufficient.</w:t>
      </w:r>
    </w:p>
    <w:p w:rsidR="001847AF" w:rsidRDefault="001847AF">
      <w:pPr>
        <w:widowControl w:val="0"/>
        <w:ind w:left="1440"/>
        <w:rPr>
          <w:u w:val="single"/>
        </w:rPr>
      </w:pPr>
    </w:p>
    <w:p w:rsidR="001847AF" w:rsidRDefault="00574E8F">
      <w:pPr>
        <w:widowControl w:val="0"/>
        <w:numPr>
          <w:ilvl w:val="1"/>
          <w:numId w:val="22"/>
        </w:numPr>
      </w:pPr>
      <w:r>
        <w:t>Some concerns come about cumulatively after a period of time, some concerns are immediate concerns.</w:t>
      </w:r>
    </w:p>
    <w:p w:rsidR="001847AF" w:rsidRDefault="001847AF">
      <w:pPr>
        <w:widowControl w:val="0"/>
        <w:ind w:left="1440"/>
      </w:pPr>
    </w:p>
    <w:p w:rsidR="001847AF" w:rsidRDefault="00574E8F">
      <w:pPr>
        <w:widowControl w:val="0"/>
        <w:numPr>
          <w:ilvl w:val="1"/>
          <w:numId w:val="22"/>
        </w:numPr>
      </w:pPr>
      <w:r>
        <w:t>Do not assume that someone is already aware of the situation; a report should be made to Social</w:t>
      </w:r>
      <w:r>
        <w:t xml:space="preserve"> Services, even if they are already aware of the person at risk. </w:t>
      </w:r>
    </w:p>
    <w:p w:rsidR="001847AF" w:rsidRDefault="001847AF">
      <w:pPr>
        <w:widowControl w:val="0"/>
        <w:ind w:left="1440"/>
      </w:pPr>
    </w:p>
    <w:p w:rsidR="001847AF" w:rsidRDefault="00574E8F">
      <w:pPr>
        <w:widowControl w:val="0"/>
        <w:numPr>
          <w:ilvl w:val="1"/>
          <w:numId w:val="22"/>
        </w:numPr>
      </w:pPr>
      <w:r>
        <w:t>Concerns may be raised a number of ways:</w:t>
      </w:r>
    </w:p>
    <w:p w:rsidR="001847AF" w:rsidRDefault="001847AF">
      <w:pPr>
        <w:widowControl w:val="0"/>
        <w:ind w:left="1440"/>
      </w:pPr>
    </w:p>
    <w:p w:rsidR="001847AF" w:rsidRDefault="00574E8F">
      <w:pPr>
        <w:widowControl w:val="0"/>
        <w:numPr>
          <w:ilvl w:val="2"/>
          <w:numId w:val="22"/>
        </w:numPr>
      </w:pPr>
      <w:r>
        <w:t>The child/adult may tell you something;</w:t>
      </w:r>
    </w:p>
    <w:p w:rsidR="001847AF" w:rsidRDefault="00574E8F">
      <w:pPr>
        <w:widowControl w:val="0"/>
        <w:numPr>
          <w:ilvl w:val="2"/>
          <w:numId w:val="22"/>
        </w:numPr>
      </w:pPr>
      <w:r>
        <w:t>The child/adult may say something/exhibit behaviours that worry you;</w:t>
      </w:r>
    </w:p>
    <w:p w:rsidR="001847AF" w:rsidRDefault="00574E8F">
      <w:pPr>
        <w:widowControl w:val="0"/>
        <w:numPr>
          <w:ilvl w:val="2"/>
          <w:numId w:val="22"/>
        </w:numPr>
      </w:pPr>
      <w:r>
        <w:t>A third party may voice concerns;</w:t>
      </w:r>
    </w:p>
    <w:p w:rsidR="001847AF" w:rsidRDefault="00574E8F">
      <w:pPr>
        <w:widowControl w:val="0"/>
        <w:numPr>
          <w:ilvl w:val="2"/>
          <w:numId w:val="22"/>
        </w:numPr>
      </w:pPr>
      <w:r>
        <w:t>You may see something, an injury or an incident.</w:t>
      </w:r>
    </w:p>
    <w:p w:rsidR="001847AF" w:rsidRDefault="001847AF">
      <w:pPr>
        <w:widowControl w:val="0"/>
        <w:ind w:left="1440"/>
      </w:pPr>
    </w:p>
    <w:p w:rsidR="001847AF" w:rsidRDefault="00574E8F">
      <w:pPr>
        <w:widowControl w:val="0"/>
        <w:numPr>
          <w:ilvl w:val="0"/>
          <w:numId w:val="22"/>
        </w:numPr>
      </w:pPr>
      <w:r>
        <w:rPr>
          <w:u w:val="single"/>
        </w:rPr>
        <w:t>Abusive settings</w:t>
      </w:r>
    </w:p>
    <w:p w:rsidR="001847AF" w:rsidRDefault="001847AF">
      <w:pPr>
        <w:widowControl w:val="0"/>
        <w:ind w:left="720"/>
        <w:rPr>
          <w:u w:val="single"/>
        </w:rPr>
      </w:pPr>
    </w:p>
    <w:p w:rsidR="001847AF" w:rsidRDefault="00574E8F">
      <w:pPr>
        <w:widowControl w:val="0"/>
        <w:numPr>
          <w:ilvl w:val="1"/>
          <w:numId w:val="22"/>
        </w:numPr>
      </w:pPr>
      <w:r>
        <w:t xml:space="preserve">Abuse can occur anywhere, at home, in a care setting, school at social clubs. </w:t>
      </w:r>
      <w:r>
        <w:lastRenderedPageBreak/>
        <w:t>It can occur in public settings, such as a library. It can also occur on line and on social media platforms.</w:t>
      </w:r>
    </w:p>
    <w:p w:rsidR="001847AF" w:rsidRDefault="001847AF">
      <w:pPr>
        <w:widowControl w:val="0"/>
        <w:ind w:left="1440"/>
      </w:pPr>
    </w:p>
    <w:p w:rsidR="001847AF" w:rsidRDefault="00574E8F">
      <w:pPr>
        <w:widowControl w:val="0"/>
        <w:numPr>
          <w:ilvl w:val="1"/>
          <w:numId w:val="22"/>
        </w:numPr>
      </w:pPr>
      <w:r>
        <w:t>It can involve staff members, volunteers, carers, other children within the home or family members or a member of the community.</w:t>
      </w:r>
    </w:p>
    <w:p w:rsidR="001847AF" w:rsidRDefault="001847AF">
      <w:pPr>
        <w:widowControl w:val="0"/>
        <w:ind w:left="1440"/>
      </w:pPr>
    </w:p>
    <w:p w:rsidR="001847AF" w:rsidRDefault="00574E8F">
      <w:pPr>
        <w:widowControl w:val="0"/>
        <w:numPr>
          <w:ilvl w:val="1"/>
          <w:numId w:val="22"/>
        </w:numPr>
      </w:pPr>
      <w:r>
        <w:t>Again, just because Social Services are aware of the individual, the concerns should be reported.</w:t>
      </w:r>
    </w:p>
    <w:p w:rsidR="001847AF" w:rsidRDefault="001847AF">
      <w:pPr>
        <w:widowControl w:val="0"/>
        <w:ind w:left="1440"/>
      </w:pPr>
    </w:p>
    <w:p w:rsidR="001847AF" w:rsidRDefault="00574E8F">
      <w:pPr>
        <w:widowControl w:val="0"/>
        <w:numPr>
          <w:ilvl w:val="0"/>
          <w:numId w:val="22"/>
        </w:numPr>
      </w:pPr>
      <w:r>
        <w:rPr>
          <w:u w:val="single"/>
        </w:rPr>
        <w:t>Safeguarding concerns about</w:t>
      </w:r>
      <w:r>
        <w:rPr>
          <w:u w:val="single"/>
        </w:rPr>
        <w:t xml:space="preserve"> an unborn child</w:t>
      </w:r>
    </w:p>
    <w:p w:rsidR="001847AF" w:rsidRDefault="001847AF">
      <w:pPr>
        <w:widowControl w:val="0"/>
        <w:ind w:left="720"/>
      </w:pPr>
    </w:p>
    <w:p w:rsidR="001847AF" w:rsidRDefault="00574E8F">
      <w:pPr>
        <w:widowControl w:val="0"/>
        <w:numPr>
          <w:ilvl w:val="1"/>
          <w:numId w:val="22"/>
        </w:numPr>
      </w:pPr>
      <w:r>
        <w:t>Current law there is limited recognition of the unborn child whilst the woman is pregnant, she can refuse to engage with statutory intervention.</w:t>
      </w:r>
    </w:p>
    <w:p w:rsidR="001847AF" w:rsidRDefault="001847AF">
      <w:pPr>
        <w:widowControl w:val="0"/>
        <w:ind w:left="1440"/>
      </w:pPr>
    </w:p>
    <w:p w:rsidR="001847AF" w:rsidRDefault="00574E8F">
      <w:pPr>
        <w:widowControl w:val="0"/>
        <w:numPr>
          <w:ilvl w:val="1"/>
          <w:numId w:val="22"/>
        </w:numPr>
      </w:pPr>
      <w:r>
        <w:t>Still important to raise concerns if they arise during pregnancy to ensure that:</w:t>
      </w:r>
    </w:p>
    <w:p w:rsidR="001847AF" w:rsidRDefault="001847AF">
      <w:pPr>
        <w:widowControl w:val="0"/>
        <w:ind w:left="1440"/>
      </w:pPr>
    </w:p>
    <w:p w:rsidR="001847AF" w:rsidRDefault="00574E8F">
      <w:pPr>
        <w:widowControl w:val="0"/>
        <w:numPr>
          <w:ilvl w:val="2"/>
          <w:numId w:val="22"/>
        </w:numPr>
      </w:pPr>
      <w:r>
        <w:t>Support is</w:t>
      </w:r>
      <w:r>
        <w:t xml:space="preserve"> provided to the parents during the pregnancy;</w:t>
      </w:r>
    </w:p>
    <w:p w:rsidR="001847AF" w:rsidRDefault="00574E8F">
      <w:pPr>
        <w:widowControl w:val="0"/>
        <w:numPr>
          <w:ilvl w:val="2"/>
          <w:numId w:val="22"/>
        </w:numPr>
      </w:pPr>
      <w:r>
        <w:t>Pre-birth assessments can be completed over a period of time;</w:t>
      </w:r>
    </w:p>
    <w:p w:rsidR="001847AF" w:rsidRDefault="00574E8F">
      <w:pPr>
        <w:widowControl w:val="0"/>
        <w:numPr>
          <w:ilvl w:val="2"/>
          <w:numId w:val="22"/>
        </w:numPr>
      </w:pPr>
      <w:r>
        <w:t>There is time for the parents to effect change;</w:t>
      </w:r>
    </w:p>
    <w:p w:rsidR="001847AF" w:rsidRDefault="00574E8F">
      <w:pPr>
        <w:widowControl w:val="0"/>
        <w:numPr>
          <w:ilvl w:val="2"/>
          <w:numId w:val="22"/>
        </w:numPr>
      </w:pPr>
      <w:r>
        <w:t>Plans can be made for the child when it is born in terms of support/ protection or court proceeding</w:t>
      </w:r>
      <w:r>
        <w:t>s.</w:t>
      </w:r>
    </w:p>
    <w:p w:rsidR="001847AF" w:rsidRDefault="001847AF">
      <w:pPr>
        <w:widowControl w:val="0"/>
        <w:ind w:left="2160"/>
      </w:pPr>
    </w:p>
    <w:p w:rsidR="001847AF" w:rsidRDefault="00574E8F">
      <w:pPr>
        <w:widowControl w:val="0"/>
        <w:numPr>
          <w:ilvl w:val="1"/>
          <w:numId w:val="22"/>
        </w:numPr>
      </w:pPr>
      <w:r>
        <w:t>Concerns that could be raised (non-exhaustive):</w:t>
      </w:r>
    </w:p>
    <w:p w:rsidR="001847AF" w:rsidRDefault="001847AF">
      <w:pPr>
        <w:widowControl w:val="0"/>
        <w:ind w:left="1440"/>
      </w:pPr>
    </w:p>
    <w:p w:rsidR="001847AF" w:rsidRDefault="00574E8F">
      <w:pPr>
        <w:widowControl w:val="0"/>
        <w:numPr>
          <w:ilvl w:val="2"/>
          <w:numId w:val="22"/>
        </w:numPr>
      </w:pPr>
      <w:r>
        <w:t>Substance abuse;</w:t>
      </w:r>
    </w:p>
    <w:p w:rsidR="001847AF" w:rsidRDefault="00574E8F">
      <w:pPr>
        <w:widowControl w:val="0"/>
        <w:numPr>
          <w:ilvl w:val="2"/>
          <w:numId w:val="22"/>
        </w:numPr>
      </w:pPr>
      <w:r>
        <w:t>Mental health issues;</w:t>
      </w:r>
    </w:p>
    <w:p w:rsidR="001847AF" w:rsidRDefault="00574E8F">
      <w:pPr>
        <w:widowControl w:val="0"/>
        <w:numPr>
          <w:ilvl w:val="2"/>
          <w:numId w:val="22"/>
        </w:numPr>
      </w:pPr>
      <w:r>
        <w:t>Health conditions that if untreated could put the child at risk;</w:t>
      </w:r>
    </w:p>
    <w:p w:rsidR="001847AF" w:rsidRDefault="00574E8F">
      <w:pPr>
        <w:widowControl w:val="0"/>
        <w:numPr>
          <w:ilvl w:val="2"/>
          <w:numId w:val="22"/>
        </w:numPr>
      </w:pPr>
      <w:r>
        <w:t>Domestic violence;</w:t>
      </w:r>
    </w:p>
    <w:p w:rsidR="001847AF" w:rsidRDefault="00574E8F">
      <w:pPr>
        <w:widowControl w:val="0"/>
        <w:numPr>
          <w:ilvl w:val="2"/>
          <w:numId w:val="22"/>
        </w:numPr>
      </w:pPr>
      <w:r>
        <w:t>Parents ability to care for the child;</w:t>
      </w:r>
    </w:p>
    <w:p w:rsidR="001847AF" w:rsidRDefault="00574E8F">
      <w:pPr>
        <w:widowControl w:val="0"/>
        <w:numPr>
          <w:ilvl w:val="2"/>
          <w:numId w:val="22"/>
        </w:numPr>
      </w:pPr>
      <w:r>
        <w:t>Children having been removed from the parents care previously;</w:t>
      </w:r>
    </w:p>
    <w:p w:rsidR="001847AF" w:rsidRDefault="00574E8F">
      <w:pPr>
        <w:widowControl w:val="0"/>
        <w:numPr>
          <w:ilvl w:val="2"/>
          <w:numId w:val="22"/>
        </w:numPr>
      </w:pPr>
      <w:r>
        <w:t>Other children in the family being on the child protection register</w:t>
      </w:r>
    </w:p>
    <w:p w:rsidR="001847AF" w:rsidRDefault="001847AF">
      <w:pPr>
        <w:widowControl w:val="0"/>
        <w:ind w:left="2160"/>
      </w:pPr>
    </w:p>
    <w:p w:rsidR="001847AF" w:rsidRDefault="00574E8F">
      <w:pPr>
        <w:widowControl w:val="0"/>
        <w:numPr>
          <w:ilvl w:val="0"/>
          <w:numId w:val="22"/>
        </w:numPr>
      </w:pPr>
      <w:r>
        <w:rPr>
          <w:u w:val="single"/>
        </w:rPr>
        <w:t>What to do if a child tells you that they or another child is or has been harmed</w:t>
      </w:r>
    </w:p>
    <w:p w:rsidR="001847AF" w:rsidRDefault="001847AF">
      <w:pPr>
        <w:widowControl w:val="0"/>
        <w:ind w:left="720"/>
        <w:rPr>
          <w:u w:val="single"/>
        </w:rPr>
      </w:pPr>
    </w:p>
    <w:p w:rsidR="001847AF" w:rsidRDefault="00574E8F">
      <w:pPr>
        <w:widowControl w:val="0"/>
        <w:numPr>
          <w:ilvl w:val="1"/>
          <w:numId w:val="22"/>
        </w:numPr>
      </w:pPr>
      <w:r>
        <w:t>A child may make disclosures verbally, thr</w:t>
      </w:r>
      <w:r>
        <w:t>ough play or through their behaviour. A child may disclose that:</w:t>
      </w:r>
    </w:p>
    <w:p w:rsidR="001847AF" w:rsidRDefault="001847AF">
      <w:pPr>
        <w:widowControl w:val="0"/>
        <w:ind w:left="1440"/>
      </w:pPr>
    </w:p>
    <w:p w:rsidR="001847AF" w:rsidRDefault="00574E8F">
      <w:pPr>
        <w:widowControl w:val="0"/>
        <w:numPr>
          <w:ilvl w:val="2"/>
          <w:numId w:val="22"/>
        </w:numPr>
      </w:pPr>
      <w:r>
        <w:t>They have been subject to harm, abuse or neglect;</w:t>
      </w:r>
    </w:p>
    <w:p w:rsidR="001847AF" w:rsidRDefault="00574E8F">
      <w:pPr>
        <w:widowControl w:val="0"/>
        <w:numPr>
          <w:ilvl w:val="2"/>
          <w:numId w:val="22"/>
        </w:numPr>
      </w:pPr>
      <w:r>
        <w:t>They are aware of another child that being abused;</w:t>
      </w:r>
    </w:p>
    <w:p w:rsidR="001847AF" w:rsidRDefault="001847AF">
      <w:pPr>
        <w:widowControl w:val="0"/>
      </w:pPr>
    </w:p>
    <w:p w:rsidR="001847AF" w:rsidRDefault="00574E8F">
      <w:pPr>
        <w:widowControl w:val="0"/>
        <w:numPr>
          <w:ilvl w:val="1"/>
          <w:numId w:val="22"/>
        </w:numPr>
      </w:pPr>
      <w:r>
        <w:t>These accounts may be used in legal proceedings, therefore it is important to:</w:t>
      </w:r>
    </w:p>
    <w:p w:rsidR="001847AF" w:rsidRDefault="001847AF">
      <w:pPr>
        <w:widowControl w:val="0"/>
        <w:ind w:left="1440"/>
      </w:pPr>
    </w:p>
    <w:p w:rsidR="001847AF" w:rsidRDefault="00574E8F">
      <w:pPr>
        <w:widowControl w:val="0"/>
        <w:numPr>
          <w:ilvl w:val="2"/>
          <w:numId w:val="22"/>
        </w:numPr>
      </w:pPr>
      <w:r>
        <w:t>Keep the</w:t>
      </w:r>
      <w:r>
        <w:t xml:space="preserve"> child safe from risk;</w:t>
      </w:r>
    </w:p>
    <w:p w:rsidR="001847AF" w:rsidRDefault="00574E8F">
      <w:pPr>
        <w:widowControl w:val="0"/>
        <w:numPr>
          <w:ilvl w:val="2"/>
          <w:numId w:val="22"/>
        </w:numPr>
      </w:pPr>
      <w:r>
        <w:t>Ask questions and listen;</w:t>
      </w:r>
    </w:p>
    <w:p w:rsidR="001847AF" w:rsidRDefault="001847AF">
      <w:pPr>
        <w:widowControl w:val="0"/>
        <w:ind w:left="2160"/>
      </w:pPr>
    </w:p>
    <w:p w:rsidR="001847AF" w:rsidRDefault="00574E8F">
      <w:pPr>
        <w:widowControl w:val="0"/>
        <w:numPr>
          <w:ilvl w:val="2"/>
          <w:numId w:val="22"/>
        </w:numPr>
      </w:pPr>
      <w:r>
        <w:t>Record no less than 24 hours following the disclosure:</w:t>
      </w:r>
    </w:p>
    <w:p w:rsidR="001847AF" w:rsidRDefault="00574E8F">
      <w:pPr>
        <w:widowControl w:val="0"/>
        <w:numPr>
          <w:ilvl w:val="3"/>
          <w:numId w:val="22"/>
        </w:numPr>
      </w:pPr>
      <w:r>
        <w:t>Date time, place of the disclosure;</w:t>
      </w:r>
    </w:p>
    <w:p w:rsidR="001847AF" w:rsidRDefault="00574E8F">
      <w:pPr>
        <w:widowControl w:val="0"/>
        <w:numPr>
          <w:ilvl w:val="3"/>
          <w:numId w:val="22"/>
        </w:numPr>
      </w:pPr>
      <w:r>
        <w:t>The exact words used by the child;</w:t>
      </w:r>
    </w:p>
    <w:p w:rsidR="001847AF" w:rsidRDefault="00574E8F">
      <w:pPr>
        <w:widowControl w:val="0"/>
        <w:numPr>
          <w:ilvl w:val="3"/>
          <w:numId w:val="22"/>
        </w:numPr>
      </w:pPr>
      <w:r>
        <w:lastRenderedPageBreak/>
        <w:t>The circumstances of the disclosure and if there was anyone else present;</w:t>
      </w:r>
    </w:p>
    <w:p w:rsidR="001847AF" w:rsidRDefault="00574E8F">
      <w:pPr>
        <w:widowControl w:val="0"/>
        <w:numPr>
          <w:ilvl w:val="3"/>
          <w:numId w:val="22"/>
        </w:numPr>
      </w:pPr>
      <w:r>
        <w:t xml:space="preserve">Separate facts from fiction. </w:t>
      </w:r>
    </w:p>
    <w:p w:rsidR="001847AF" w:rsidRDefault="001847AF">
      <w:pPr>
        <w:widowControl w:val="0"/>
        <w:ind w:left="2880"/>
      </w:pPr>
    </w:p>
    <w:p w:rsidR="001847AF" w:rsidRDefault="00574E8F">
      <w:pPr>
        <w:widowControl w:val="0"/>
        <w:numPr>
          <w:ilvl w:val="2"/>
          <w:numId w:val="22"/>
        </w:numPr>
      </w:pPr>
      <w:r>
        <w:t>Explain to the child the actions being taken in an age appropriate way, do not promise that you will keep the information secret, as you have a duty to disclose information;</w:t>
      </w:r>
    </w:p>
    <w:p w:rsidR="001847AF" w:rsidRDefault="001847AF">
      <w:pPr>
        <w:widowControl w:val="0"/>
        <w:ind w:left="2160"/>
      </w:pPr>
    </w:p>
    <w:p w:rsidR="001847AF" w:rsidRDefault="00574E8F">
      <w:pPr>
        <w:widowControl w:val="0"/>
        <w:numPr>
          <w:ilvl w:val="2"/>
          <w:numId w:val="22"/>
        </w:numPr>
      </w:pPr>
      <w:r>
        <w:t>Explain to the child that reporting concerns is no</w:t>
      </w:r>
      <w:r>
        <w:t>t a betrayal of trust.</w:t>
      </w:r>
    </w:p>
    <w:p w:rsidR="001847AF" w:rsidRDefault="001847AF">
      <w:pPr>
        <w:widowControl w:val="0"/>
        <w:ind w:left="1440"/>
      </w:pPr>
    </w:p>
    <w:p w:rsidR="001847AF" w:rsidRDefault="00574E8F">
      <w:pPr>
        <w:widowControl w:val="0"/>
        <w:numPr>
          <w:ilvl w:val="0"/>
          <w:numId w:val="22"/>
        </w:numPr>
      </w:pPr>
      <w:r>
        <w:rPr>
          <w:u w:val="single"/>
        </w:rPr>
        <w:t xml:space="preserve">Seeking advice - what to do when safeguarding concerns arise/reports are made </w:t>
      </w:r>
    </w:p>
    <w:p w:rsidR="001847AF" w:rsidRDefault="001847AF">
      <w:pPr>
        <w:widowControl w:val="0"/>
        <w:ind w:left="720"/>
        <w:rPr>
          <w:u w:val="single"/>
        </w:rPr>
      </w:pPr>
    </w:p>
    <w:p w:rsidR="001847AF" w:rsidRDefault="00574E8F">
      <w:pPr>
        <w:widowControl w:val="0"/>
        <w:numPr>
          <w:ilvl w:val="1"/>
          <w:numId w:val="22"/>
        </w:numPr>
      </w:pPr>
      <w:r>
        <w:t>Take the report seriously, it is up to the authorities to make judgement about the validity of the complaint. Do not worry that you may be mistaken, you</w:t>
      </w:r>
      <w:r>
        <w:t xml:space="preserve"> will be taken seriously. It is better to have the discussion rather than take no action. Do not confront the alleged abuser. </w:t>
      </w:r>
    </w:p>
    <w:p w:rsidR="001847AF" w:rsidRDefault="001847AF">
      <w:pPr>
        <w:widowControl w:val="0"/>
        <w:ind w:left="1440"/>
      </w:pPr>
    </w:p>
    <w:p w:rsidR="001847AF" w:rsidRDefault="00574E8F">
      <w:pPr>
        <w:widowControl w:val="0"/>
        <w:numPr>
          <w:ilvl w:val="1"/>
          <w:numId w:val="22"/>
        </w:numPr>
      </w:pPr>
      <w:r>
        <w:t>Seeking advice should never delay emergency action to protect a child/adult at risk.</w:t>
      </w:r>
    </w:p>
    <w:p w:rsidR="001847AF" w:rsidRDefault="001847AF">
      <w:pPr>
        <w:widowControl w:val="0"/>
        <w:ind w:left="1440"/>
      </w:pPr>
    </w:p>
    <w:p w:rsidR="001847AF" w:rsidRDefault="00574E8F">
      <w:pPr>
        <w:widowControl w:val="0"/>
        <w:numPr>
          <w:ilvl w:val="1"/>
          <w:numId w:val="22"/>
        </w:numPr>
      </w:pPr>
      <w:r>
        <w:t>Report the concern immediately to your lin</w:t>
      </w:r>
      <w:r>
        <w:t>e manager and the Designated Safeguarding Person - Natalie Taylor:</w:t>
      </w:r>
    </w:p>
    <w:p w:rsidR="001847AF" w:rsidRDefault="00574E8F">
      <w:pPr>
        <w:widowControl w:val="0"/>
        <w:ind w:left="1440"/>
      </w:pPr>
      <w:r>
        <w:t xml:space="preserve">Natalie.Taylor@v2c.org.uk , colleagues can also email </w:t>
      </w:r>
      <w:hyperlink r:id="rId61">
        <w:r>
          <w:rPr>
            <w:color w:val="1155CC"/>
            <w:u w:val="single"/>
          </w:rPr>
          <w:t>causeforconcern@v2c.org.uk</w:t>
        </w:r>
      </w:hyperlink>
      <w:r>
        <w:t xml:space="preserve">  if there are issues that they would like to raise. If </w:t>
      </w:r>
      <w:r>
        <w:t xml:space="preserve">there is no-one available within Valleys to Coast, contact social services. </w:t>
      </w:r>
    </w:p>
    <w:p w:rsidR="001847AF" w:rsidRDefault="001847AF">
      <w:pPr>
        <w:widowControl w:val="0"/>
      </w:pPr>
    </w:p>
    <w:p w:rsidR="001847AF" w:rsidRDefault="00574E8F">
      <w:pPr>
        <w:widowControl w:val="0"/>
        <w:numPr>
          <w:ilvl w:val="1"/>
          <w:numId w:val="22"/>
        </w:numPr>
      </w:pPr>
      <w:r>
        <w:t>If you are still unsure as to whether a referral is necessary, contact should be made with Social Services for advice. However, the responsibility to make the report remains with</w:t>
      </w:r>
      <w:r>
        <w:t xml:space="preserve"> Valleys to Coast. Seeking advice from Social Services does not mean that the matter has been reported.</w:t>
      </w:r>
    </w:p>
    <w:p w:rsidR="001847AF" w:rsidRDefault="001847AF">
      <w:pPr>
        <w:widowControl w:val="0"/>
        <w:ind w:left="1440"/>
      </w:pPr>
    </w:p>
    <w:p w:rsidR="001847AF" w:rsidRDefault="00574E8F">
      <w:pPr>
        <w:widowControl w:val="0"/>
        <w:numPr>
          <w:ilvl w:val="1"/>
          <w:numId w:val="22"/>
        </w:numPr>
      </w:pPr>
      <w:r>
        <w:t>The outcome of the initial discussion may be:</w:t>
      </w:r>
    </w:p>
    <w:p w:rsidR="001847AF" w:rsidRDefault="001847AF">
      <w:pPr>
        <w:widowControl w:val="0"/>
        <w:ind w:left="1440"/>
      </w:pPr>
    </w:p>
    <w:p w:rsidR="001847AF" w:rsidRDefault="00574E8F">
      <w:pPr>
        <w:widowControl w:val="0"/>
        <w:numPr>
          <w:ilvl w:val="2"/>
          <w:numId w:val="22"/>
        </w:numPr>
      </w:pPr>
      <w:r>
        <w:t>A formal report. N.B: All telephone reports to Social Services/the Police etc. must be followed up in writing within one working day.</w:t>
      </w:r>
    </w:p>
    <w:p w:rsidR="001847AF" w:rsidRDefault="001847AF">
      <w:pPr>
        <w:widowControl w:val="0"/>
        <w:ind w:left="2160"/>
      </w:pPr>
    </w:p>
    <w:p w:rsidR="001847AF" w:rsidRDefault="00574E8F">
      <w:pPr>
        <w:widowControl w:val="0"/>
        <w:numPr>
          <w:ilvl w:val="2"/>
          <w:numId w:val="22"/>
        </w:numPr>
      </w:pPr>
      <w:r>
        <w:t>Further consideration of the potential care and support risks, are their agencies available that could give help and earl</w:t>
      </w:r>
      <w:r>
        <w:t>y intervention.</w:t>
      </w:r>
    </w:p>
    <w:p w:rsidR="001847AF" w:rsidRDefault="00574E8F">
      <w:pPr>
        <w:widowControl w:val="0"/>
        <w:ind w:left="2160"/>
      </w:pPr>
      <w:r>
        <w:t xml:space="preserve"> </w:t>
      </w:r>
    </w:p>
    <w:p w:rsidR="001847AF" w:rsidRDefault="00574E8F">
      <w:pPr>
        <w:widowControl w:val="0"/>
        <w:numPr>
          <w:ilvl w:val="2"/>
          <w:numId w:val="22"/>
        </w:numPr>
      </w:pPr>
      <w:r>
        <w:t>The child/adult is not at risk of harm, no further action required than to record the outcomes.</w:t>
      </w:r>
    </w:p>
    <w:p w:rsidR="001847AF" w:rsidRDefault="001847AF">
      <w:pPr>
        <w:widowControl w:val="0"/>
        <w:ind w:left="2160"/>
      </w:pPr>
    </w:p>
    <w:p w:rsidR="001847AF" w:rsidRDefault="00574E8F">
      <w:pPr>
        <w:widowControl w:val="0"/>
        <w:numPr>
          <w:ilvl w:val="0"/>
          <w:numId w:val="22"/>
        </w:numPr>
      </w:pPr>
      <w:r>
        <w:rPr>
          <w:u w:val="single"/>
        </w:rPr>
        <w:t>Recording the initial discussions</w:t>
      </w:r>
    </w:p>
    <w:p w:rsidR="001847AF" w:rsidRDefault="001847AF">
      <w:pPr>
        <w:widowControl w:val="0"/>
        <w:ind w:left="1440"/>
        <w:rPr>
          <w:u w:val="single"/>
        </w:rPr>
      </w:pPr>
    </w:p>
    <w:p w:rsidR="001847AF" w:rsidRDefault="00574E8F">
      <w:pPr>
        <w:widowControl w:val="0"/>
        <w:numPr>
          <w:ilvl w:val="2"/>
          <w:numId w:val="22"/>
        </w:numPr>
      </w:pPr>
      <w:r>
        <w:t>Any discussion regarding the welfare of a child/adult that has taken place must be recorded in writing, th</w:t>
      </w:r>
      <w:r>
        <w:t>e record must include:</w:t>
      </w:r>
    </w:p>
    <w:p w:rsidR="001847AF" w:rsidRDefault="00574E8F">
      <w:pPr>
        <w:widowControl w:val="0"/>
        <w:numPr>
          <w:ilvl w:val="2"/>
          <w:numId w:val="22"/>
        </w:numPr>
      </w:pPr>
      <w:r>
        <w:t>Date, time and name of those who took part in the discussion.</w:t>
      </w:r>
    </w:p>
    <w:p w:rsidR="001847AF" w:rsidRDefault="00574E8F">
      <w:pPr>
        <w:widowControl w:val="0"/>
        <w:numPr>
          <w:ilvl w:val="2"/>
          <w:numId w:val="22"/>
        </w:numPr>
      </w:pPr>
      <w:r>
        <w:t>The information shared and the sources.</w:t>
      </w:r>
    </w:p>
    <w:p w:rsidR="001847AF" w:rsidRDefault="00574E8F">
      <w:pPr>
        <w:widowControl w:val="0"/>
        <w:numPr>
          <w:ilvl w:val="2"/>
          <w:numId w:val="22"/>
        </w:numPr>
      </w:pPr>
      <w:r>
        <w:lastRenderedPageBreak/>
        <w:t xml:space="preserve">The rationale for the decision making – including taking no further action (concerns must be documented – whether or not action is </w:t>
      </w:r>
      <w:r>
        <w:t>taken).</w:t>
      </w:r>
    </w:p>
    <w:p w:rsidR="001847AF" w:rsidRDefault="00574E8F">
      <w:pPr>
        <w:widowControl w:val="0"/>
        <w:numPr>
          <w:ilvl w:val="2"/>
          <w:numId w:val="22"/>
        </w:numPr>
      </w:pPr>
      <w:r>
        <w:t>If further action is to be taken, who will take them.</w:t>
      </w:r>
    </w:p>
    <w:p w:rsidR="001847AF" w:rsidRDefault="001847AF">
      <w:pPr>
        <w:widowControl w:val="0"/>
        <w:ind w:left="2160"/>
      </w:pPr>
    </w:p>
    <w:p w:rsidR="001847AF" w:rsidRDefault="00574E8F">
      <w:pPr>
        <w:widowControl w:val="0"/>
        <w:numPr>
          <w:ilvl w:val="0"/>
          <w:numId w:val="22"/>
        </w:numPr>
      </w:pPr>
      <w:r>
        <w:rPr>
          <w:u w:val="single"/>
        </w:rPr>
        <w:t>Managing concerns from the general public</w:t>
      </w:r>
    </w:p>
    <w:p w:rsidR="001847AF" w:rsidRDefault="001847AF">
      <w:pPr>
        <w:widowControl w:val="0"/>
        <w:ind w:left="2880"/>
      </w:pPr>
    </w:p>
    <w:p w:rsidR="001847AF" w:rsidRDefault="00574E8F">
      <w:pPr>
        <w:widowControl w:val="0"/>
        <w:numPr>
          <w:ilvl w:val="1"/>
          <w:numId w:val="22"/>
        </w:numPr>
      </w:pPr>
      <w:r>
        <w:t>Valleys to Coast staff have a responsibility to report concerns that are raised by the general public – both in work and their private lives.If concer</w:t>
      </w:r>
      <w:r>
        <w:t>ns are reported, you must let the member of the public know that you are under a duty to report these concerns. You must not leave it to members of the public to report, or advise them to contact social services themselves.</w:t>
      </w:r>
    </w:p>
    <w:p w:rsidR="001847AF" w:rsidRDefault="001847AF">
      <w:pPr>
        <w:widowControl w:val="0"/>
        <w:ind w:left="1440"/>
      </w:pPr>
    </w:p>
    <w:p w:rsidR="001847AF" w:rsidRDefault="00574E8F">
      <w:pPr>
        <w:widowControl w:val="0"/>
        <w:numPr>
          <w:ilvl w:val="1"/>
          <w:numId w:val="22"/>
        </w:numPr>
      </w:pPr>
      <w:r>
        <w:t>Making a report that comes in f</w:t>
      </w:r>
      <w:r>
        <w:t>rom the public, you must:</w:t>
      </w:r>
    </w:p>
    <w:p w:rsidR="001847AF" w:rsidRDefault="001847AF">
      <w:pPr>
        <w:widowControl w:val="0"/>
        <w:ind w:left="1440"/>
      </w:pPr>
    </w:p>
    <w:p w:rsidR="001847AF" w:rsidRDefault="00574E8F">
      <w:pPr>
        <w:widowControl w:val="0"/>
        <w:numPr>
          <w:ilvl w:val="2"/>
          <w:numId w:val="22"/>
        </w:numPr>
      </w:pPr>
      <w:r>
        <w:t>Record exactly what has been said, including the information that you have provided them with.</w:t>
      </w:r>
    </w:p>
    <w:p w:rsidR="001847AF" w:rsidRDefault="00574E8F">
      <w:pPr>
        <w:widowControl w:val="0"/>
        <w:numPr>
          <w:ilvl w:val="2"/>
          <w:numId w:val="22"/>
        </w:numPr>
      </w:pPr>
      <w:r>
        <w:t>Establish the nature of the evidence that they have given i.e. have they witnessed abuse, spoken with someone at risk or heard somethi</w:t>
      </w:r>
      <w:r>
        <w:t>ng from a third party.</w:t>
      </w:r>
    </w:p>
    <w:p w:rsidR="001847AF" w:rsidRDefault="00574E8F">
      <w:pPr>
        <w:widowControl w:val="0"/>
        <w:numPr>
          <w:ilvl w:val="2"/>
          <w:numId w:val="22"/>
        </w:numPr>
      </w:pPr>
      <w:r>
        <w:t>Tell the member of the public that whilst their wish to remain anonymous will be respected, this will not always be possible, for example if a crime is suspected.</w:t>
      </w:r>
    </w:p>
    <w:p w:rsidR="001847AF" w:rsidRDefault="00574E8F">
      <w:pPr>
        <w:widowControl w:val="0"/>
        <w:numPr>
          <w:ilvl w:val="2"/>
          <w:numId w:val="22"/>
        </w:numPr>
      </w:pPr>
      <w:r>
        <w:t>Encourage members of the public to provide their contact details.</w:t>
      </w:r>
    </w:p>
    <w:p w:rsidR="001847AF" w:rsidRDefault="001847AF">
      <w:pPr>
        <w:widowControl w:val="0"/>
        <w:ind w:left="2160"/>
      </w:pPr>
    </w:p>
    <w:p w:rsidR="001847AF" w:rsidRDefault="00574E8F">
      <w:pPr>
        <w:widowControl w:val="0"/>
        <w:numPr>
          <w:ilvl w:val="0"/>
          <w:numId w:val="22"/>
        </w:numPr>
      </w:pPr>
      <w:r>
        <w:rPr>
          <w:u w:val="single"/>
        </w:rPr>
        <w:t>Anonymity</w:t>
      </w:r>
    </w:p>
    <w:p w:rsidR="001847AF" w:rsidRDefault="001847AF">
      <w:pPr>
        <w:widowControl w:val="0"/>
        <w:ind w:left="720"/>
        <w:rPr>
          <w:u w:val="single"/>
        </w:rPr>
      </w:pPr>
    </w:p>
    <w:p w:rsidR="001847AF" w:rsidRDefault="00574E8F">
      <w:pPr>
        <w:widowControl w:val="0"/>
        <w:numPr>
          <w:ilvl w:val="1"/>
          <w:numId w:val="22"/>
        </w:numPr>
      </w:pPr>
      <w:bookmarkStart w:id="21" w:name="_gjdgxs" w:colFirst="0" w:colLast="0"/>
      <w:bookmarkEnd w:id="21"/>
      <w:r>
        <w:t>Members of staff (including employees, professionals and independent contractors) must be aware that they cannot remain anonymous when making a report to social services, unless this would put them at risk (which will be discussed with social se</w:t>
      </w:r>
      <w:r>
        <w:t>rvices).</w:t>
      </w:r>
    </w:p>
    <w:p w:rsidR="001847AF" w:rsidRDefault="001847AF">
      <w:pPr>
        <w:widowControl w:val="0"/>
        <w:ind w:left="1440"/>
      </w:pPr>
      <w:bookmarkStart w:id="22" w:name="_oa9mq1rws22z" w:colFirst="0" w:colLast="0"/>
      <w:bookmarkEnd w:id="22"/>
    </w:p>
    <w:p w:rsidR="001847AF" w:rsidRDefault="00574E8F">
      <w:pPr>
        <w:widowControl w:val="0"/>
        <w:numPr>
          <w:ilvl w:val="1"/>
          <w:numId w:val="22"/>
        </w:numPr>
      </w:pPr>
      <w:r>
        <w:t>Members of the public can remain anonymous, unless a crime is suspected and they are required as a witness in legal proceedings.</w:t>
      </w:r>
    </w:p>
    <w:p w:rsidR="001847AF" w:rsidRDefault="001847AF">
      <w:pPr>
        <w:widowControl w:val="0"/>
        <w:ind w:left="1440"/>
      </w:pPr>
    </w:p>
    <w:p w:rsidR="001847AF" w:rsidRDefault="00574E8F">
      <w:pPr>
        <w:widowControl w:val="0"/>
        <w:numPr>
          <w:ilvl w:val="0"/>
          <w:numId w:val="22"/>
        </w:numPr>
      </w:pPr>
      <w:r>
        <w:rPr>
          <w:u w:val="single"/>
        </w:rPr>
        <w:t>Seeking consent to report</w:t>
      </w:r>
    </w:p>
    <w:p w:rsidR="001847AF" w:rsidRDefault="001847AF">
      <w:pPr>
        <w:widowControl w:val="0"/>
        <w:ind w:left="720"/>
        <w:rPr>
          <w:u w:val="single"/>
        </w:rPr>
      </w:pPr>
    </w:p>
    <w:p w:rsidR="001847AF" w:rsidRDefault="00574E8F">
      <w:pPr>
        <w:widowControl w:val="0"/>
        <w:numPr>
          <w:ilvl w:val="1"/>
          <w:numId w:val="22"/>
        </w:numPr>
      </w:pPr>
      <w:r>
        <w:t>Safeguarding the child/adult at risk is the overriding consideration when deciding to see</w:t>
      </w:r>
      <w:r>
        <w:t>k the consent, before making a report. If possible, you should seek the consent of the parent of the child or the adult themselves before making the report, as they are more likely to engage in the process and lead to successful outcomes.</w:t>
      </w:r>
    </w:p>
    <w:p w:rsidR="001847AF" w:rsidRDefault="001847AF">
      <w:pPr>
        <w:widowControl w:val="0"/>
        <w:ind w:left="1440"/>
      </w:pPr>
    </w:p>
    <w:p w:rsidR="001847AF" w:rsidRDefault="00574E8F">
      <w:pPr>
        <w:widowControl w:val="0"/>
        <w:numPr>
          <w:ilvl w:val="1"/>
          <w:numId w:val="22"/>
        </w:numPr>
        <w:shd w:val="clear" w:color="auto" w:fill="FFFFFF"/>
      </w:pPr>
      <w:r>
        <w:t>If the child/adu</w:t>
      </w:r>
      <w:r>
        <w:t>lt is competent, they should be consulted and their consent obtained. If you are uncertain as to whether consent should be obtained, speak with Social Services for advice.</w:t>
      </w:r>
    </w:p>
    <w:p w:rsidR="001847AF" w:rsidRDefault="001847AF">
      <w:pPr>
        <w:widowControl w:val="0"/>
        <w:shd w:val="clear" w:color="auto" w:fill="FFFFFF"/>
        <w:ind w:left="1440"/>
      </w:pPr>
    </w:p>
    <w:p w:rsidR="001847AF" w:rsidRDefault="00574E8F">
      <w:pPr>
        <w:widowControl w:val="0"/>
        <w:numPr>
          <w:ilvl w:val="1"/>
          <w:numId w:val="22"/>
        </w:numPr>
        <w:shd w:val="clear" w:color="auto" w:fill="FFFFFF"/>
      </w:pPr>
      <w:r>
        <w:t xml:space="preserve">Negative responses to seeking consent can be reduced if the following issues </w:t>
      </w:r>
      <w:r>
        <w:lastRenderedPageBreak/>
        <w:t>are ad</w:t>
      </w:r>
      <w:r>
        <w:t>dressed:</w:t>
      </w:r>
    </w:p>
    <w:p w:rsidR="001847AF" w:rsidRDefault="001847AF">
      <w:pPr>
        <w:widowControl w:val="0"/>
        <w:shd w:val="clear" w:color="auto" w:fill="FFFFFF"/>
        <w:ind w:left="1440"/>
      </w:pPr>
    </w:p>
    <w:p w:rsidR="001847AF" w:rsidRDefault="00574E8F">
      <w:pPr>
        <w:widowControl w:val="0"/>
        <w:numPr>
          <w:ilvl w:val="2"/>
          <w:numId w:val="22"/>
        </w:numPr>
        <w:shd w:val="clear" w:color="auto" w:fill="FFFFFF"/>
      </w:pPr>
      <w:r>
        <w:t>Why and with whom the information will be shared and that there is a legitimate purpose for sharing the information.</w:t>
      </w:r>
    </w:p>
    <w:p w:rsidR="001847AF" w:rsidRDefault="00574E8F">
      <w:pPr>
        <w:widowControl w:val="0"/>
        <w:numPr>
          <w:ilvl w:val="2"/>
          <w:numId w:val="22"/>
        </w:numPr>
        <w:shd w:val="clear" w:color="auto" w:fill="FFFFFF"/>
      </w:pPr>
      <w:r>
        <w:t>Accurate factual information is taken.</w:t>
      </w:r>
    </w:p>
    <w:p w:rsidR="001847AF" w:rsidRDefault="00574E8F">
      <w:pPr>
        <w:widowControl w:val="0"/>
        <w:numPr>
          <w:ilvl w:val="2"/>
          <w:numId w:val="22"/>
        </w:numPr>
        <w:shd w:val="clear" w:color="auto" w:fill="FFFFFF"/>
      </w:pPr>
      <w:r>
        <w:t>Proportionality.</w:t>
      </w:r>
    </w:p>
    <w:p w:rsidR="001847AF" w:rsidRDefault="00574E8F">
      <w:pPr>
        <w:widowControl w:val="0"/>
        <w:numPr>
          <w:ilvl w:val="2"/>
          <w:numId w:val="22"/>
        </w:numPr>
        <w:shd w:val="clear" w:color="auto" w:fill="FFFFFF"/>
      </w:pPr>
      <w:r>
        <w:t>How the information will be used/stored.</w:t>
      </w:r>
    </w:p>
    <w:p w:rsidR="001847AF" w:rsidRDefault="00574E8F">
      <w:pPr>
        <w:widowControl w:val="0"/>
        <w:numPr>
          <w:ilvl w:val="2"/>
          <w:numId w:val="22"/>
        </w:numPr>
        <w:shd w:val="clear" w:color="auto" w:fill="FFFFFF"/>
      </w:pPr>
      <w:r>
        <w:t>The implications of not giving c</w:t>
      </w:r>
      <w:r>
        <w:t>onsent.</w:t>
      </w:r>
    </w:p>
    <w:p w:rsidR="001847AF" w:rsidRDefault="00574E8F">
      <w:pPr>
        <w:widowControl w:val="0"/>
        <w:numPr>
          <w:ilvl w:val="2"/>
          <w:numId w:val="22"/>
        </w:numPr>
        <w:shd w:val="clear" w:color="auto" w:fill="FFFFFF"/>
      </w:pPr>
      <w:r>
        <w:t>Next steps</w:t>
      </w:r>
    </w:p>
    <w:p w:rsidR="001847AF" w:rsidRDefault="001847AF">
      <w:pPr>
        <w:widowControl w:val="0"/>
        <w:shd w:val="clear" w:color="auto" w:fill="FFFFFF"/>
        <w:ind w:left="2160"/>
      </w:pPr>
    </w:p>
    <w:p w:rsidR="001847AF" w:rsidRDefault="00574E8F">
      <w:pPr>
        <w:widowControl w:val="0"/>
        <w:numPr>
          <w:ilvl w:val="0"/>
          <w:numId w:val="22"/>
        </w:numPr>
        <w:shd w:val="clear" w:color="auto" w:fill="FFFFFF"/>
      </w:pPr>
      <w:r>
        <w:rPr>
          <w:u w:val="single"/>
        </w:rPr>
        <w:t>Making a report without consent</w:t>
      </w:r>
    </w:p>
    <w:p w:rsidR="001847AF" w:rsidRDefault="001847AF">
      <w:pPr>
        <w:widowControl w:val="0"/>
        <w:shd w:val="clear" w:color="auto" w:fill="FFFFFF"/>
        <w:ind w:left="720"/>
        <w:rPr>
          <w:u w:val="single"/>
        </w:rPr>
      </w:pPr>
    </w:p>
    <w:p w:rsidR="001847AF" w:rsidRDefault="00574E8F">
      <w:pPr>
        <w:widowControl w:val="0"/>
        <w:numPr>
          <w:ilvl w:val="1"/>
          <w:numId w:val="22"/>
        </w:numPr>
        <w:shd w:val="clear" w:color="auto" w:fill="FFFFFF"/>
      </w:pPr>
      <w:r>
        <w:t>You may need to speak with a child/ adult without the knowledge or consent of a parent/care provider, if they are the only source of information as to what has happened to them.</w:t>
      </w:r>
    </w:p>
    <w:p w:rsidR="001847AF" w:rsidRDefault="001847AF">
      <w:pPr>
        <w:widowControl w:val="0"/>
        <w:shd w:val="clear" w:color="auto" w:fill="FFFFFF"/>
        <w:ind w:left="1440"/>
      </w:pPr>
    </w:p>
    <w:p w:rsidR="001847AF" w:rsidRDefault="00574E8F">
      <w:pPr>
        <w:widowControl w:val="0"/>
        <w:numPr>
          <w:ilvl w:val="1"/>
          <w:numId w:val="22"/>
        </w:numPr>
        <w:shd w:val="clear" w:color="auto" w:fill="FFFFFF"/>
      </w:pPr>
      <w:r>
        <w:t>If the decision is taken not to seek consent the circumstances for this decision must be discussed with the DSP and recorded. Factors could include:</w:t>
      </w:r>
    </w:p>
    <w:p w:rsidR="001847AF" w:rsidRDefault="001847AF">
      <w:pPr>
        <w:widowControl w:val="0"/>
        <w:shd w:val="clear" w:color="auto" w:fill="FFFFFF"/>
        <w:ind w:left="1440"/>
      </w:pPr>
    </w:p>
    <w:p w:rsidR="001847AF" w:rsidRDefault="00574E8F">
      <w:pPr>
        <w:widowControl w:val="0"/>
        <w:numPr>
          <w:ilvl w:val="2"/>
          <w:numId w:val="22"/>
        </w:numPr>
        <w:shd w:val="clear" w:color="auto" w:fill="FFFFFF"/>
      </w:pPr>
      <w:r>
        <w:t xml:space="preserve">A greater risk to the child/adult, the child/adult could be threatened and coerced into silence. </w:t>
      </w:r>
    </w:p>
    <w:p w:rsidR="001847AF" w:rsidRDefault="00574E8F">
      <w:pPr>
        <w:widowControl w:val="0"/>
        <w:numPr>
          <w:ilvl w:val="2"/>
          <w:numId w:val="22"/>
        </w:numPr>
        <w:shd w:val="clear" w:color="auto" w:fill="FFFFFF"/>
      </w:pPr>
      <w:r>
        <w:t>Strong l</w:t>
      </w:r>
      <w:r>
        <w:t>ikelihood that evidence could be destroyed.</w:t>
      </w:r>
    </w:p>
    <w:p w:rsidR="001847AF" w:rsidRDefault="00574E8F">
      <w:pPr>
        <w:widowControl w:val="0"/>
        <w:numPr>
          <w:ilvl w:val="2"/>
          <w:numId w:val="22"/>
        </w:numPr>
        <w:shd w:val="clear" w:color="auto" w:fill="FFFFFF"/>
      </w:pPr>
      <w:r>
        <w:t>The parent/carer is the alleged abuser.</w:t>
      </w:r>
    </w:p>
    <w:p w:rsidR="001847AF" w:rsidRDefault="00574E8F">
      <w:pPr>
        <w:widowControl w:val="0"/>
        <w:numPr>
          <w:ilvl w:val="2"/>
          <w:numId w:val="22"/>
        </w:numPr>
        <w:shd w:val="clear" w:color="auto" w:fill="FFFFFF"/>
      </w:pPr>
      <w:r>
        <w:t xml:space="preserve">The child/adult does not want the carer involved and the child/adult is competent. </w:t>
      </w:r>
    </w:p>
    <w:p w:rsidR="001847AF" w:rsidRDefault="00574E8F">
      <w:pPr>
        <w:widowControl w:val="0"/>
        <w:numPr>
          <w:ilvl w:val="2"/>
          <w:numId w:val="22"/>
        </w:numPr>
        <w:shd w:val="clear" w:color="auto" w:fill="FFFFFF"/>
      </w:pPr>
      <w:r>
        <w:t>It’s in the public interest.</w:t>
      </w:r>
    </w:p>
    <w:p w:rsidR="001847AF" w:rsidRDefault="001847AF">
      <w:pPr>
        <w:widowControl w:val="0"/>
        <w:shd w:val="clear" w:color="auto" w:fill="FFFFFF"/>
        <w:ind w:left="2160"/>
      </w:pPr>
    </w:p>
    <w:p w:rsidR="001847AF" w:rsidRDefault="00574E8F">
      <w:pPr>
        <w:widowControl w:val="0"/>
        <w:numPr>
          <w:ilvl w:val="1"/>
          <w:numId w:val="22"/>
        </w:numPr>
        <w:shd w:val="clear" w:color="auto" w:fill="FFFFFF"/>
      </w:pPr>
      <w:r>
        <w:t xml:space="preserve">If the child/adult or parents wishes are to be overridden </w:t>
      </w:r>
      <w:r>
        <w:t>and a report is made, the reason for proceeding must be recorded, Social Services must be informed that the child/adult/parent has not given their permission, the child/adult/parents should be informed that a report has been made despite their wishes, unle</w:t>
      </w:r>
      <w:r>
        <w:t>ss informing them would put the child/adult at greater risk.</w:t>
      </w:r>
    </w:p>
    <w:p w:rsidR="001847AF" w:rsidRDefault="001847AF">
      <w:pPr>
        <w:widowControl w:val="0"/>
        <w:shd w:val="clear" w:color="auto" w:fill="FFFFFF"/>
        <w:ind w:left="1440"/>
      </w:pPr>
    </w:p>
    <w:p w:rsidR="001847AF" w:rsidRDefault="00574E8F">
      <w:pPr>
        <w:widowControl w:val="0"/>
        <w:numPr>
          <w:ilvl w:val="1"/>
          <w:numId w:val="22"/>
        </w:numPr>
        <w:shd w:val="clear" w:color="auto" w:fill="FFFFFF"/>
      </w:pPr>
      <w:r>
        <w:t>The report must tell Social Services whether consent had been given or withheld, who was contacted to give consent, their responses and desired outcomes, if the child/adult is aware of the repor</w:t>
      </w:r>
      <w:r>
        <w:t>t and had given consent, if consent had been refused and the matter has been reported – if the parents/adult has been informed, why there have been no attempts to seek consent.</w:t>
      </w:r>
    </w:p>
    <w:p w:rsidR="001847AF" w:rsidRDefault="001847AF">
      <w:pPr>
        <w:ind w:left="2160"/>
      </w:pPr>
    </w:p>
    <w:p w:rsidR="001847AF" w:rsidRDefault="00574E8F">
      <w:pPr>
        <w:widowControl w:val="0"/>
        <w:numPr>
          <w:ilvl w:val="0"/>
          <w:numId w:val="22"/>
        </w:numPr>
      </w:pPr>
      <w:r>
        <w:rPr>
          <w:u w:val="single"/>
        </w:rPr>
        <w:t>Gathering information to make a report</w:t>
      </w:r>
    </w:p>
    <w:p w:rsidR="001847AF" w:rsidRDefault="001847AF">
      <w:pPr>
        <w:widowControl w:val="0"/>
        <w:ind w:left="720"/>
        <w:rPr>
          <w:u w:val="single"/>
        </w:rPr>
      </w:pPr>
    </w:p>
    <w:p w:rsidR="001847AF" w:rsidRDefault="00574E8F">
      <w:pPr>
        <w:widowControl w:val="0"/>
        <w:numPr>
          <w:ilvl w:val="1"/>
          <w:numId w:val="22"/>
        </w:numPr>
      </w:pPr>
      <w:r>
        <w:t>Anyone can make a report of actual, alleged or suspected abuse or neglect directly to Social Services by phone, email or in writing.</w:t>
      </w:r>
    </w:p>
    <w:p w:rsidR="001847AF" w:rsidRDefault="001847AF">
      <w:pPr>
        <w:widowControl w:val="0"/>
        <w:ind w:left="1440"/>
      </w:pPr>
    </w:p>
    <w:p w:rsidR="001847AF" w:rsidRDefault="00574E8F">
      <w:pPr>
        <w:widowControl w:val="0"/>
        <w:numPr>
          <w:ilvl w:val="1"/>
          <w:numId w:val="22"/>
        </w:numPr>
      </w:pPr>
      <w:r>
        <w:t>All reports must be made immediately to Social Services/the Police where it is suspected that a crime has been or is being</w:t>
      </w:r>
      <w:r>
        <w:t xml:space="preserve"> committed.</w:t>
      </w:r>
    </w:p>
    <w:p w:rsidR="001847AF" w:rsidRDefault="001847AF">
      <w:pPr>
        <w:widowControl w:val="0"/>
        <w:ind w:left="1440"/>
      </w:pPr>
    </w:p>
    <w:p w:rsidR="001847AF" w:rsidRDefault="00574E8F">
      <w:pPr>
        <w:widowControl w:val="0"/>
        <w:numPr>
          <w:ilvl w:val="1"/>
          <w:numId w:val="22"/>
        </w:numPr>
      </w:pPr>
      <w:r>
        <w:lastRenderedPageBreak/>
        <w:t>If a report is made via the telephone, the member of staff making the report must follow this up in writing within one working day.</w:t>
      </w:r>
    </w:p>
    <w:p w:rsidR="001847AF" w:rsidRDefault="001847AF">
      <w:pPr>
        <w:widowControl w:val="0"/>
        <w:ind w:left="1440"/>
      </w:pPr>
    </w:p>
    <w:p w:rsidR="001847AF" w:rsidRDefault="00574E8F">
      <w:pPr>
        <w:widowControl w:val="0"/>
        <w:numPr>
          <w:ilvl w:val="1"/>
          <w:numId w:val="22"/>
        </w:numPr>
      </w:pPr>
      <w:r>
        <w:t>The report forms provided by the Local Authority must be used. These can be found on the Bridgend County Counc</w:t>
      </w:r>
      <w:r>
        <w:t xml:space="preserve">il website: </w:t>
      </w:r>
    </w:p>
    <w:p w:rsidR="001847AF" w:rsidRDefault="00574E8F">
      <w:pPr>
        <w:widowControl w:val="0"/>
        <w:ind w:left="1440"/>
      </w:pPr>
      <w:hyperlink r:id="rId62">
        <w:r>
          <w:rPr>
            <w:color w:val="1155CC"/>
            <w:u w:val="single"/>
          </w:rPr>
          <w:t>https://www.bridgend.gov.uk/media/2256/corporate-safeguarding-policy.pdf</w:t>
        </w:r>
      </w:hyperlink>
      <w:r>
        <w:tab/>
      </w:r>
    </w:p>
    <w:p w:rsidR="001847AF" w:rsidRDefault="00574E8F">
      <w:pPr>
        <w:pStyle w:val="Heading2"/>
        <w:keepNext w:val="0"/>
        <w:keepLines w:val="0"/>
        <w:widowControl w:val="0"/>
        <w:numPr>
          <w:ilvl w:val="0"/>
          <w:numId w:val="22"/>
        </w:numPr>
        <w:spacing w:before="0" w:after="0"/>
      </w:pPr>
      <w:bookmarkStart w:id="23" w:name="_qaw9s9ra933m" w:colFirst="0" w:colLast="0"/>
      <w:bookmarkEnd w:id="23"/>
      <w:r>
        <w:rPr>
          <w:sz w:val="22"/>
          <w:szCs w:val="22"/>
          <w:u w:val="single"/>
        </w:rPr>
        <w:t>Information to include in a report:</w:t>
      </w:r>
    </w:p>
    <w:p w:rsidR="001847AF" w:rsidRDefault="001847AF">
      <w:pPr>
        <w:ind w:left="720"/>
        <w:rPr>
          <w:color w:val="4D5256"/>
        </w:rPr>
      </w:pPr>
    </w:p>
    <w:p w:rsidR="001847AF" w:rsidRDefault="00574E8F">
      <w:pPr>
        <w:ind w:left="720"/>
      </w:pPr>
      <w:r>
        <w:t>N.B  if immediate action is required to protect the child/adult, this must take precedence over gathering information</w:t>
      </w:r>
    </w:p>
    <w:p w:rsidR="001847AF" w:rsidRDefault="001847AF">
      <w:pPr>
        <w:widowControl w:val="0"/>
      </w:pPr>
    </w:p>
    <w:p w:rsidR="001847AF" w:rsidRDefault="00574E8F">
      <w:pPr>
        <w:widowControl w:val="0"/>
        <w:numPr>
          <w:ilvl w:val="1"/>
          <w:numId w:val="22"/>
        </w:numPr>
      </w:pPr>
      <w:r>
        <w:t>The information should be proportionate and should include basic information about the child/adult and their family to include:</w:t>
      </w:r>
    </w:p>
    <w:p w:rsidR="001847AF" w:rsidRDefault="001847AF">
      <w:pPr>
        <w:widowControl w:val="0"/>
        <w:ind w:left="1440"/>
      </w:pPr>
    </w:p>
    <w:p w:rsidR="001847AF" w:rsidRDefault="00574E8F">
      <w:pPr>
        <w:widowControl w:val="0"/>
        <w:numPr>
          <w:ilvl w:val="2"/>
          <w:numId w:val="22"/>
        </w:numPr>
      </w:pPr>
      <w:r>
        <w:t>Full nam</w:t>
      </w:r>
      <w:r>
        <w:t>e, any aliases, date of birth, address, any known previous addresses;</w:t>
      </w:r>
    </w:p>
    <w:p w:rsidR="001847AF" w:rsidRDefault="00574E8F">
      <w:pPr>
        <w:widowControl w:val="0"/>
        <w:numPr>
          <w:ilvl w:val="2"/>
          <w:numId w:val="22"/>
        </w:numPr>
      </w:pPr>
      <w:r>
        <w:t>Names, date of birth and information about all household members, including anyone else who may be at risk of harm in the family, significant people who live outside the household;</w:t>
      </w:r>
    </w:p>
    <w:p w:rsidR="001847AF" w:rsidRDefault="00574E8F">
      <w:pPr>
        <w:widowControl w:val="0"/>
        <w:numPr>
          <w:ilvl w:val="2"/>
          <w:numId w:val="22"/>
        </w:numPr>
      </w:pPr>
      <w:r>
        <w:t>Ethni</w:t>
      </w:r>
      <w:r>
        <w:t>city, first language and religion;</w:t>
      </w:r>
    </w:p>
    <w:p w:rsidR="001847AF" w:rsidRDefault="00574E8F">
      <w:pPr>
        <w:widowControl w:val="0"/>
        <w:numPr>
          <w:ilvl w:val="2"/>
          <w:numId w:val="22"/>
        </w:numPr>
      </w:pPr>
      <w:r>
        <w:t>Any know need for interpreter, signer or other communication aid;</w:t>
      </w:r>
    </w:p>
    <w:p w:rsidR="001847AF" w:rsidRDefault="00574E8F">
      <w:pPr>
        <w:widowControl w:val="0"/>
        <w:numPr>
          <w:ilvl w:val="2"/>
          <w:numId w:val="22"/>
        </w:numPr>
      </w:pPr>
      <w:r>
        <w:t>Any known additional needs;</w:t>
      </w:r>
    </w:p>
    <w:p w:rsidR="001847AF" w:rsidRDefault="00574E8F">
      <w:pPr>
        <w:widowControl w:val="0"/>
        <w:numPr>
          <w:ilvl w:val="2"/>
          <w:numId w:val="22"/>
        </w:numPr>
      </w:pPr>
      <w:r>
        <w:t>Knowledge of attendance school at hospital appointments etc.</w:t>
      </w:r>
    </w:p>
    <w:p w:rsidR="001847AF" w:rsidRDefault="00574E8F">
      <w:pPr>
        <w:widowControl w:val="0"/>
        <w:numPr>
          <w:ilvl w:val="2"/>
          <w:numId w:val="22"/>
        </w:numPr>
      </w:pPr>
      <w:r>
        <w:t>Agencies currently involved with the individual, family etc.</w:t>
      </w:r>
    </w:p>
    <w:p w:rsidR="001847AF" w:rsidRDefault="00574E8F">
      <w:pPr>
        <w:widowControl w:val="0"/>
        <w:numPr>
          <w:ilvl w:val="2"/>
          <w:numId w:val="22"/>
        </w:numPr>
      </w:pPr>
      <w:r>
        <w:t>If consent has been obtained for the report;</w:t>
      </w:r>
    </w:p>
    <w:p w:rsidR="001847AF" w:rsidRDefault="00574E8F">
      <w:pPr>
        <w:widowControl w:val="0"/>
        <w:numPr>
          <w:ilvl w:val="2"/>
          <w:numId w:val="22"/>
        </w:numPr>
      </w:pPr>
      <w:r>
        <w:t>Details of the cause for concern regarding the risk of harm and any plans in place providing immediate protection;</w:t>
      </w:r>
    </w:p>
    <w:p w:rsidR="001847AF" w:rsidRDefault="00574E8F">
      <w:pPr>
        <w:widowControl w:val="0"/>
        <w:numPr>
          <w:ilvl w:val="2"/>
          <w:numId w:val="22"/>
        </w:numPr>
      </w:pPr>
      <w:r>
        <w:t>Nature of concern: are they experiencing harm or at risk of harm;</w:t>
      </w:r>
    </w:p>
    <w:p w:rsidR="001847AF" w:rsidRDefault="00574E8F">
      <w:pPr>
        <w:widowControl w:val="0"/>
        <w:numPr>
          <w:ilvl w:val="2"/>
          <w:numId w:val="22"/>
        </w:numPr>
      </w:pPr>
      <w:r>
        <w:t>Detailed description of any in</w:t>
      </w:r>
      <w:r>
        <w:t>juries sustained and allegations of abuse, the timing and location;</w:t>
      </w:r>
    </w:p>
    <w:p w:rsidR="001847AF" w:rsidRDefault="00574E8F">
      <w:pPr>
        <w:widowControl w:val="0"/>
        <w:numPr>
          <w:ilvl w:val="2"/>
          <w:numId w:val="22"/>
        </w:numPr>
      </w:pPr>
      <w:r>
        <w:t>Whether the child/adult is safe or is in need of immediate protections and the actions taken thus far;</w:t>
      </w:r>
    </w:p>
    <w:p w:rsidR="001847AF" w:rsidRDefault="00574E8F">
      <w:pPr>
        <w:widowControl w:val="0"/>
        <w:numPr>
          <w:ilvl w:val="2"/>
          <w:numId w:val="22"/>
        </w:numPr>
      </w:pPr>
      <w:r>
        <w:t>Description of the child/adult at risk;</w:t>
      </w:r>
    </w:p>
    <w:p w:rsidR="001847AF" w:rsidRDefault="00574E8F">
      <w:pPr>
        <w:widowControl w:val="0"/>
        <w:numPr>
          <w:ilvl w:val="2"/>
          <w:numId w:val="22"/>
        </w:numPr>
      </w:pPr>
      <w:r>
        <w:t>The identity and current whereabouts of the s</w:t>
      </w:r>
      <w:r>
        <w:t>uspect/alleged perpetrator, there current location if there is an immediate risk of harm;</w:t>
      </w:r>
    </w:p>
    <w:p w:rsidR="001847AF" w:rsidRDefault="00574E8F">
      <w:pPr>
        <w:widowControl w:val="0"/>
        <w:numPr>
          <w:ilvl w:val="2"/>
          <w:numId w:val="22"/>
        </w:numPr>
      </w:pPr>
      <w:r>
        <w:t>Impact of incident and emotional/physical condition of the child/adult;</w:t>
      </w:r>
    </w:p>
    <w:p w:rsidR="001847AF" w:rsidRDefault="00574E8F">
      <w:pPr>
        <w:widowControl w:val="0"/>
        <w:numPr>
          <w:ilvl w:val="2"/>
          <w:numId w:val="22"/>
        </w:numPr>
      </w:pPr>
      <w:r>
        <w:t>Risk of any repeat incidents;</w:t>
      </w:r>
    </w:p>
    <w:p w:rsidR="001847AF" w:rsidRDefault="00574E8F">
      <w:pPr>
        <w:widowControl w:val="0"/>
        <w:numPr>
          <w:ilvl w:val="2"/>
          <w:numId w:val="22"/>
        </w:numPr>
      </w:pPr>
      <w:r>
        <w:t>Information that may affect the safety of staff;</w:t>
      </w:r>
    </w:p>
    <w:p w:rsidR="001847AF" w:rsidRDefault="00574E8F">
      <w:pPr>
        <w:widowControl w:val="0"/>
        <w:numPr>
          <w:ilvl w:val="2"/>
          <w:numId w:val="22"/>
        </w:numPr>
      </w:pPr>
      <w:r>
        <w:t>Concern about a</w:t>
      </w:r>
      <w:r>
        <w:t xml:space="preserve"> practitioner ;</w:t>
      </w:r>
    </w:p>
    <w:p w:rsidR="001847AF" w:rsidRDefault="00574E8F">
      <w:pPr>
        <w:widowControl w:val="0"/>
        <w:numPr>
          <w:ilvl w:val="2"/>
          <w:numId w:val="22"/>
        </w:numPr>
      </w:pPr>
      <w:r>
        <w:t>Relevant information held by agencies that may give insight into the risk of harm</w:t>
      </w:r>
      <w:r>
        <w:rPr>
          <w:b/>
        </w:rPr>
        <w:t>;</w:t>
      </w:r>
    </w:p>
    <w:p w:rsidR="001847AF" w:rsidRDefault="001847AF">
      <w:pPr>
        <w:widowControl w:val="0"/>
        <w:ind w:left="2160"/>
        <w:rPr>
          <w:b/>
        </w:rPr>
      </w:pPr>
    </w:p>
    <w:p w:rsidR="001847AF" w:rsidRDefault="00574E8F">
      <w:pPr>
        <w:widowControl w:val="0"/>
        <w:numPr>
          <w:ilvl w:val="2"/>
          <w:numId w:val="22"/>
        </w:numPr>
      </w:pPr>
      <w:r>
        <w:t xml:space="preserve">Information that the practitioner holds about: </w:t>
      </w:r>
    </w:p>
    <w:p w:rsidR="001847AF" w:rsidRDefault="00574E8F">
      <w:pPr>
        <w:widowControl w:val="0"/>
        <w:numPr>
          <w:ilvl w:val="3"/>
          <w:numId w:val="22"/>
        </w:numPr>
      </w:pPr>
      <w:r>
        <w:t>Health and wellbeing of the child/adult;</w:t>
      </w:r>
    </w:p>
    <w:p w:rsidR="001847AF" w:rsidRDefault="00574E8F">
      <w:pPr>
        <w:widowControl w:val="0"/>
        <w:numPr>
          <w:ilvl w:val="3"/>
          <w:numId w:val="22"/>
        </w:numPr>
      </w:pPr>
      <w:r>
        <w:t>Carer/s capacity to meet the needs of the child/adult;</w:t>
      </w:r>
    </w:p>
    <w:p w:rsidR="001847AF" w:rsidRDefault="00574E8F">
      <w:pPr>
        <w:widowControl w:val="0"/>
        <w:numPr>
          <w:ilvl w:val="3"/>
          <w:numId w:val="22"/>
        </w:numPr>
      </w:pPr>
      <w:r>
        <w:lastRenderedPageBreak/>
        <w:t>Socio-econom</w:t>
      </w:r>
      <w:r>
        <w:t>ic factors – such as loss of job;</w:t>
      </w:r>
    </w:p>
    <w:p w:rsidR="001847AF" w:rsidRDefault="00574E8F">
      <w:pPr>
        <w:widowControl w:val="0"/>
        <w:numPr>
          <w:ilvl w:val="3"/>
          <w:numId w:val="22"/>
        </w:numPr>
      </w:pPr>
      <w:r>
        <w:t>Any significant recent events;</w:t>
      </w:r>
    </w:p>
    <w:p w:rsidR="001847AF" w:rsidRDefault="00574E8F">
      <w:pPr>
        <w:widowControl w:val="0"/>
        <w:numPr>
          <w:ilvl w:val="3"/>
          <w:numId w:val="22"/>
        </w:numPr>
      </w:pPr>
      <w:r>
        <w:t>Refers relationship/knowledge of the child/adult and their carers;</w:t>
      </w:r>
    </w:p>
    <w:p w:rsidR="001847AF" w:rsidRDefault="00574E8F">
      <w:pPr>
        <w:widowControl w:val="0"/>
        <w:numPr>
          <w:ilvl w:val="3"/>
          <w:numId w:val="22"/>
        </w:numPr>
      </w:pPr>
      <w:r>
        <w:t>Known current or previous involvement of other agencies;</w:t>
      </w:r>
    </w:p>
    <w:p w:rsidR="001847AF" w:rsidRDefault="00574E8F">
      <w:pPr>
        <w:widowControl w:val="0"/>
        <w:numPr>
          <w:ilvl w:val="3"/>
          <w:numId w:val="22"/>
        </w:numPr>
      </w:pPr>
      <w:r>
        <w:t>Description of the child/adult and the injury sustained.</w:t>
      </w:r>
    </w:p>
    <w:p w:rsidR="001847AF" w:rsidRDefault="001847AF">
      <w:pPr>
        <w:widowControl w:val="0"/>
        <w:ind w:left="2880"/>
      </w:pPr>
    </w:p>
    <w:p w:rsidR="001847AF" w:rsidRDefault="00574E8F">
      <w:pPr>
        <w:pStyle w:val="Heading2"/>
        <w:keepNext w:val="0"/>
        <w:keepLines w:val="0"/>
        <w:widowControl w:val="0"/>
        <w:numPr>
          <w:ilvl w:val="1"/>
          <w:numId w:val="22"/>
        </w:numPr>
        <w:spacing w:before="0" w:after="0"/>
      </w:pPr>
      <w:bookmarkStart w:id="24" w:name="_86wm0ny71jr" w:colFirst="0" w:colLast="0"/>
      <w:bookmarkEnd w:id="24"/>
      <w:r>
        <w:rPr>
          <w:sz w:val="22"/>
          <w:szCs w:val="22"/>
        </w:rPr>
        <w:t>You may n</w:t>
      </w:r>
      <w:r>
        <w:rPr>
          <w:sz w:val="22"/>
          <w:szCs w:val="22"/>
        </w:rPr>
        <w:t>ot have access to all of the details above this should not prevent you from reporting a safeguarding concern. Failure to share information can place a child/adult at an increased risk of harm and is a common feature that is raised in child/adult practice r</w:t>
      </w:r>
      <w:r>
        <w:rPr>
          <w:sz w:val="22"/>
          <w:szCs w:val="22"/>
        </w:rPr>
        <w:t xml:space="preserve">eviews. </w:t>
      </w:r>
    </w:p>
    <w:p w:rsidR="001847AF" w:rsidRDefault="001847AF">
      <w:pPr>
        <w:ind w:left="1440"/>
        <w:rPr>
          <w:color w:val="4D5256"/>
        </w:rPr>
      </w:pPr>
    </w:p>
    <w:p w:rsidR="001847AF" w:rsidRDefault="00574E8F">
      <w:pPr>
        <w:pStyle w:val="Heading2"/>
        <w:keepNext w:val="0"/>
        <w:keepLines w:val="0"/>
        <w:widowControl w:val="0"/>
        <w:numPr>
          <w:ilvl w:val="1"/>
          <w:numId w:val="22"/>
        </w:numPr>
        <w:spacing w:before="0" w:after="0"/>
      </w:pPr>
      <w:bookmarkStart w:id="25" w:name="_jet8pek5k2lp" w:colFirst="0" w:colLast="0"/>
      <w:bookmarkEnd w:id="25"/>
      <w:r>
        <w:rPr>
          <w:sz w:val="22"/>
          <w:szCs w:val="22"/>
        </w:rPr>
        <w:t>If the alleged perpetrator is a Valleys to Coast colleague/contractor, the DPS must be informed immediately – as this may result in their removal from customer duties or suspension (without prejudice) from customer facing duties pending completion of the i</w:t>
      </w:r>
      <w:r>
        <w:rPr>
          <w:sz w:val="22"/>
          <w:szCs w:val="22"/>
        </w:rPr>
        <w:t>nvestigation. Any action to be taken against a colleague/contractor would be done at the conclusion of the investigation.</w:t>
      </w:r>
    </w:p>
    <w:p w:rsidR="001847AF" w:rsidRDefault="001847AF">
      <w:pPr>
        <w:ind w:left="1440"/>
        <w:rPr>
          <w:color w:val="4D5256"/>
        </w:rPr>
      </w:pPr>
    </w:p>
    <w:p w:rsidR="001847AF" w:rsidRDefault="00574E8F">
      <w:pPr>
        <w:numPr>
          <w:ilvl w:val="0"/>
          <w:numId w:val="22"/>
        </w:numPr>
      </w:pPr>
      <w:r>
        <w:rPr>
          <w:u w:val="single"/>
        </w:rPr>
        <w:t>The process following the repor</w:t>
      </w:r>
      <w:r>
        <w:t>t</w:t>
      </w:r>
    </w:p>
    <w:p w:rsidR="001847AF" w:rsidRDefault="001847AF">
      <w:pPr>
        <w:ind w:left="720"/>
      </w:pPr>
    </w:p>
    <w:p w:rsidR="001847AF" w:rsidRDefault="00574E8F">
      <w:pPr>
        <w:pStyle w:val="Heading2"/>
        <w:keepNext w:val="0"/>
        <w:keepLines w:val="0"/>
        <w:widowControl w:val="0"/>
        <w:numPr>
          <w:ilvl w:val="1"/>
          <w:numId w:val="22"/>
        </w:numPr>
        <w:spacing w:before="0" w:after="0"/>
      </w:pPr>
      <w:bookmarkStart w:id="26" w:name="_32lo0kala04x" w:colFirst="0" w:colLast="0"/>
      <w:bookmarkEnd w:id="26"/>
      <w:r>
        <w:rPr>
          <w:sz w:val="22"/>
          <w:szCs w:val="22"/>
        </w:rPr>
        <w:t>Once a report is received Social Services will seek to clarify and explore the nature of the concer</w:t>
      </w:r>
      <w:r>
        <w:rPr>
          <w:sz w:val="22"/>
          <w:szCs w:val="22"/>
        </w:rPr>
        <w:t xml:space="preserve">ns with the report maker, they will check the key points and establish who has been told what about the report, they will always discuss the matter with the Police if it involves (or may involve) a criminal offence. </w:t>
      </w:r>
    </w:p>
    <w:p w:rsidR="001847AF" w:rsidRDefault="001847AF">
      <w:pPr>
        <w:ind w:left="1440"/>
        <w:rPr>
          <w:color w:val="4D5256"/>
        </w:rPr>
      </w:pPr>
    </w:p>
    <w:p w:rsidR="001847AF" w:rsidRDefault="00574E8F">
      <w:pPr>
        <w:pStyle w:val="Heading2"/>
        <w:keepNext w:val="0"/>
        <w:keepLines w:val="0"/>
        <w:widowControl w:val="0"/>
        <w:numPr>
          <w:ilvl w:val="0"/>
          <w:numId w:val="22"/>
        </w:numPr>
        <w:spacing w:before="0" w:after="0"/>
      </w:pPr>
      <w:bookmarkStart w:id="27" w:name="_iktx2nma6ich" w:colFirst="0" w:colLast="0"/>
      <w:bookmarkEnd w:id="27"/>
      <w:r>
        <w:rPr>
          <w:sz w:val="22"/>
          <w:szCs w:val="22"/>
          <w:u w:val="single"/>
        </w:rPr>
        <w:t>What the report maker should know following a report</w:t>
      </w:r>
    </w:p>
    <w:p w:rsidR="001847AF" w:rsidRDefault="001847AF">
      <w:pPr>
        <w:ind w:left="720"/>
        <w:rPr>
          <w:color w:val="4D5256"/>
        </w:rPr>
      </w:pPr>
    </w:p>
    <w:p w:rsidR="001847AF" w:rsidRDefault="00574E8F">
      <w:pPr>
        <w:pStyle w:val="Heading2"/>
        <w:keepNext w:val="0"/>
        <w:keepLines w:val="0"/>
        <w:widowControl w:val="0"/>
        <w:numPr>
          <w:ilvl w:val="1"/>
          <w:numId w:val="22"/>
        </w:numPr>
        <w:spacing w:before="0" w:after="0"/>
      </w:pPr>
      <w:bookmarkStart w:id="28" w:name="_wwz2elr2cs56" w:colFirst="0" w:colLast="0"/>
      <w:bookmarkEnd w:id="28"/>
      <w:r>
        <w:rPr>
          <w:sz w:val="22"/>
          <w:szCs w:val="22"/>
        </w:rPr>
        <w:t>At the end of any discussion with Social Services, the person making the report should be clear about</w:t>
      </w:r>
      <w:r>
        <w:rPr>
          <w:color w:val="979536"/>
          <w:sz w:val="22"/>
          <w:szCs w:val="22"/>
        </w:rPr>
        <w:t xml:space="preserve"> </w:t>
      </w:r>
      <w:r>
        <w:rPr>
          <w:sz w:val="22"/>
          <w:szCs w:val="22"/>
        </w:rPr>
        <w:t>who took the report, what will happen next, the proposed initial action that will be taken, the acce</w:t>
      </w:r>
      <w:r>
        <w:rPr>
          <w:sz w:val="22"/>
          <w:szCs w:val="22"/>
        </w:rPr>
        <w:t>ssing of information held in existing records to include care plans and risk assessments, any discussions with other practitioners as necessary (such as the Police where there has been a crime), who will be taking action – roles and responsibilities, any i</w:t>
      </w:r>
      <w:r>
        <w:rPr>
          <w:sz w:val="22"/>
          <w:szCs w:val="22"/>
        </w:rPr>
        <w:t xml:space="preserve">ssues regarding consent, details of signposting other agencies, what the individual and others will be told about the report and when, how contact will be maintained for further clarification and information if necessary. </w:t>
      </w:r>
    </w:p>
    <w:p w:rsidR="001847AF" w:rsidRDefault="001847AF">
      <w:pPr>
        <w:ind w:left="1440"/>
        <w:rPr>
          <w:color w:val="4D5256"/>
        </w:rPr>
      </w:pPr>
    </w:p>
    <w:p w:rsidR="001847AF" w:rsidRDefault="00574E8F">
      <w:pPr>
        <w:pStyle w:val="Heading2"/>
        <w:keepNext w:val="0"/>
        <w:keepLines w:val="0"/>
        <w:widowControl w:val="0"/>
        <w:numPr>
          <w:ilvl w:val="0"/>
          <w:numId w:val="22"/>
        </w:numPr>
        <w:spacing w:before="0" w:after="0"/>
      </w:pPr>
      <w:bookmarkStart w:id="29" w:name="_fq710mwz2zga" w:colFirst="0" w:colLast="0"/>
      <w:bookmarkEnd w:id="29"/>
      <w:r>
        <w:rPr>
          <w:sz w:val="22"/>
          <w:szCs w:val="22"/>
          <w:u w:val="single"/>
        </w:rPr>
        <w:t>Next steps</w:t>
      </w:r>
    </w:p>
    <w:p w:rsidR="001847AF" w:rsidRDefault="001847AF">
      <w:pPr>
        <w:ind w:left="720"/>
        <w:rPr>
          <w:color w:val="4D5256"/>
        </w:rPr>
      </w:pPr>
    </w:p>
    <w:p w:rsidR="001847AF" w:rsidRDefault="00574E8F">
      <w:pPr>
        <w:pStyle w:val="Heading2"/>
        <w:keepNext w:val="0"/>
        <w:keepLines w:val="0"/>
        <w:widowControl w:val="0"/>
        <w:numPr>
          <w:ilvl w:val="1"/>
          <w:numId w:val="22"/>
        </w:numPr>
        <w:spacing w:before="0" w:after="0"/>
      </w:pPr>
      <w:bookmarkStart w:id="30" w:name="_hcvdt794pznp" w:colFirst="0" w:colLast="0"/>
      <w:bookmarkEnd w:id="30"/>
      <w:r>
        <w:rPr>
          <w:sz w:val="22"/>
          <w:szCs w:val="22"/>
        </w:rPr>
        <w:t>Where a report is ma</w:t>
      </w:r>
      <w:r>
        <w:rPr>
          <w:sz w:val="22"/>
          <w:szCs w:val="22"/>
        </w:rPr>
        <w:t>de via telephone, it must be confirmed in writing within 24 hours in accordance with the agreed format (see above).</w:t>
      </w:r>
    </w:p>
    <w:p w:rsidR="001847AF" w:rsidRDefault="001847AF">
      <w:pPr>
        <w:ind w:left="1440"/>
        <w:rPr>
          <w:color w:val="4D5256"/>
        </w:rPr>
      </w:pPr>
    </w:p>
    <w:p w:rsidR="001847AF" w:rsidRDefault="00574E8F">
      <w:pPr>
        <w:pStyle w:val="Heading2"/>
        <w:keepNext w:val="0"/>
        <w:keepLines w:val="0"/>
        <w:widowControl w:val="0"/>
        <w:numPr>
          <w:ilvl w:val="1"/>
          <w:numId w:val="22"/>
        </w:numPr>
        <w:spacing w:before="0" w:after="0"/>
      </w:pPr>
      <w:bookmarkStart w:id="31" w:name="_yvkv89u8mchb" w:colFirst="0" w:colLast="0"/>
      <w:bookmarkEnd w:id="31"/>
      <w:r>
        <w:rPr>
          <w:sz w:val="22"/>
          <w:szCs w:val="22"/>
        </w:rPr>
        <w:t xml:space="preserve">Once the report has been made in writing, if the report maker has not received an acknowledgement within 7 days, they must contact Social </w:t>
      </w:r>
      <w:r>
        <w:rPr>
          <w:sz w:val="22"/>
          <w:szCs w:val="22"/>
        </w:rPr>
        <w:lastRenderedPageBreak/>
        <w:t>S</w:t>
      </w:r>
      <w:r>
        <w:rPr>
          <w:sz w:val="22"/>
          <w:szCs w:val="22"/>
        </w:rPr>
        <w:t>ervices again.The outcome of the discussion must be recorded by the person who has made the report.</w:t>
      </w:r>
    </w:p>
    <w:p w:rsidR="001847AF" w:rsidRDefault="001847AF">
      <w:pPr>
        <w:ind w:left="1440"/>
        <w:rPr>
          <w:color w:val="4D5256"/>
        </w:rPr>
      </w:pPr>
    </w:p>
    <w:p w:rsidR="001847AF" w:rsidRDefault="00574E8F">
      <w:pPr>
        <w:pStyle w:val="Heading2"/>
        <w:keepNext w:val="0"/>
        <w:keepLines w:val="0"/>
        <w:widowControl w:val="0"/>
        <w:numPr>
          <w:ilvl w:val="1"/>
          <w:numId w:val="22"/>
        </w:numPr>
        <w:spacing w:before="0" w:after="0"/>
      </w:pPr>
      <w:bookmarkStart w:id="32" w:name="_wpinfbqaeiwt" w:colFirst="0" w:colLast="0"/>
      <w:bookmarkEnd w:id="32"/>
      <w:r>
        <w:rPr>
          <w:sz w:val="22"/>
          <w:szCs w:val="22"/>
        </w:rPr>
        <w:t>If no action is to be taken by social services, the child/adult and the family should be advised directly or through the person making the report of any ot</w:t>
      </w:r>
      <w:r>
        <w:rPr>
          <w:sz w:val="22"/>
          <w:szCs w:val="22"/>
        </w:rPr>
        <w:t>her support available. There may be a range of options available through information, advice and assistance available.</w:t>
      </w:r>
    </w:p>
    <w:p w:rsidR="001847AF" w:rsidRDefault="001847AF">
      <w:pPr>
        <w:ind w:left="1440"/>
        <w:rPr>
          <w:color w:val="4D5256"/>
        </w:rPr>
      </w:pPr>
    </w:p>
    <w:p w:rsidR="001847AF" w:rsidRDefault="00574E8F">
      <w:pPr>
        <w:pStyle w:val="Heading2"/>
        <w:keepNext w:val="0"/>
        <w:keepLines w:val="0"/>
        <w:widowControl w:val="0"/>
        <w:numPr>
          <w:ilvl w:val="0"/>
          <w:numId w:val="22"/>
        </w:numPr>
        <w:spacing w:before="0" w:after="0"/>
      </w:pPr>
      <w:bookmarkStart w:id="33" w:name="_59y1l61klr54" w:colFirst="0" w:colLast="0"/>
      <w:bookmarkEnd w:id="33"/>
      <w:r>
        <w:rPr>
          <w:sz w:val="22"/>
          <w:szCs w:val="22"/>
          <w:u w:val="single"/>
        </w:rPr>
        <w:t>Disagreeing with Social Services: resolving differences</w:t>
      </w:r>
    </w:p>
    <w:p w:rsidR="001847AF" w:rsidRDefault="001847AF">
      <w:pPr>
        <w:ind w:left="720"/>
        <w:rPr>
          <w:color w:val="4D5256"/>
        </w:rPr>
      </w:pPr>
    </w:p>
    <w:p w:rsidR="001847AF" w:rsidRDefault="00574E8F">
      <w:pPr>
        <w:pStyle w:val="Heading2"/>
        <w:keepNext w:val="0"/>
        <w:keepLines w:val="0"/>
        <w:widowControl w:val="0"/>
        <w:numPr>
          <w:ilvl w:val="1"/>
          <w:numId w:val="22"/>
        </w:numPr>
        <w:spacing w:before="0" w:after="0"/>
      </w:pPr>
      <w:bookmarkStart w:id="34" w:name="_utr30jyhdpog" w:colFirst="0" w:colLast="0"/>
      <w:bookmarkEnd w:id="34"/>
      <w:r>
        <w:rPr>
          <w:sz w:val="22"/>
          <w:szCs w:val="22"/>
        </w:rPr>
        <w:t>It is the responsibility of the report maker to ensure that their concerns abou</w:t>
      </w:r>
      <w:r>
        <w:rPr>
          <w:sz w:val="22"/>
          <w:szCs w:val="22"/>
        </w:rPr>
        <w:t>t the child/adult are taken seriously and followed through.</w:t>
      </w:r>
    </w:p>
    <w:p w:rsidR="001847AF" w:rsidRDefault="001847AF">
      <w:pPr>
        <w:ind w:left="1440"/>
        <w:rPr>
          <w:color w:val="4D5256"/>
        </w:rPr>
      </w:pPr>
    </w:p>
    <w:p w:rsidR="001847AF" w:rsidRDefault="00574E8F">
      <w:pPr>
        <w:pStyle w:val="Heading2"/>
        <w:keepNext w:val="0"/>
        <w:keepLines w:val="0"/>
        <w:widowControl w:val="0"/>
        <w:numPr>
          <w:ilvl w:val="1"/>
          <w:numId w:val="22"/>
        </w:numPr>
        <w:spacing w:before="0" w:after="0"/>
      </w:pPr>
      <w:bookmarkStart w:id="35" w:name="_1440ysk3glw" w:colFirst="0" w:colLast="0"/>
      <w:bookmarkEnd w:id="35"/>
      <w:r>
        <w:rPr>
          <w:sz w:val="22"/>
          <w:szCs w:val="22"/>
        </w:rPr>
        <w:t>If the practitioner still remains concerned, they must inform the DSP within Valleys to Coast.</w:t>
      </w:r>
    </w:p>
    <w:p w:rsidR="001847AF" w:rsidRDefault="001847AF">
      <w:pPr>
        <w:ind w:left="1440"/>
        <w:rPr>
          <w:color w:val="4D5256"/>
        </w:rPr>
      </w:pPr>
    </w:p>
    <w:p w:rsidR="001847AF" w:rsidRDefault="00574E8F">
      <w:pPr>
        <w:pStyle w:val="Heading2"/>
        <w:keepNext w:val="0"/>
        <w:keepLines w:val="0"/>
        <w:widowControl w:val="0"/>
        <w:numPr>
          <w:ilvl w:val="1"/>
          <w:numId w:val="22"/>
        </w:numPr>
        <w:spacing w:before="0" w:after="0"/>
      </w:pPr>
      <w:bookmarkStart w:id="36" w:name="_g16q43o754qr" w:colFirst="0" w:colLast="0"/>
      <w:bookmarkEnd w:id="36"/>
      <w:r>
        <w:rPr>
          <w:sz w:val="22"/>
          <w:szCs w:val="22"/>
        </w:rPr>
        <w:t>If concerns remain, these should be raised with the senior manager responsible for safeguarding within Social Services.</w:t>
      </w:r>
    </w:p>
    <w:p w:rsidR="001847AF" w:rsidRDefault="001847AF">
      <w:pPr>
        <w:ind w:left="1440"/>
      </w:pPr>
    </w:p>
    <w:p w:rsidR="001847AF" w:rsidRDefault="00574E8F">
      <w:pPr>
        <w:numPr>
          <w:ilvl w:val="0"/>
          <w:numId w:val="22"/>
        </w:numPr>
      </w:pPr>
      <w:r>
        <w:rPr>
          <w:u w:val="single"/>
        </w:rPr>
        <w:t>Further expectations of the person making the report:</w:t>
      </w:r>
    </w:p>
    <w:p w:rsidR="001847AF" w:rsidRDefault="001847AF">
      <w:pPr>
        <w:ind w:left="720"/>
        <w:rPr>
          <w:u w:val="single"/>
        </w:rPr>
      </w:pPr>
    </w:p>
    <w:p w:rsidR="001847AF" w:rsidRDefault="00574E8F">
      <w:pPr>
        <w:numPr>
          <w:ilvl w:val="1"/>
          <w:numId w:val="22"/>
        </w:numPr>
      </w:pPr>
      <w:r>
        <w:t xml:space="preserve">May be asked to complete some or all of the following and should be prepared to </w:t>
      </w:r>
      <w:r>
        <w:t>do so:</w:t>
      </w:r>
    </w:p>
    <w:p w:rsidR="001847AF" w:rsidRDefault="001847AF">
      <w:pPr>
        <w:ind w:left="1440"/>
      </w:pPr>
    </w:p>
    <w:p w:rsidR="001847AF" w:rsidRDefault="00574E8F">
      <w:pPr>
        <w:numPr>
          <w:ilvl w:val="2"/>
          <w:numId w:val="22"/>
        </w:numPr>
      </w:pPr>
      <w:r>
        <w:t>Contribute to strategy discussions/meetings;</w:t>
      </w:r>
    </w:p>
    <w:p w:rsidR="001847AF" w:rsidRDefault="00574E8F">
      <w:pPr>
        <w:numPr>
          <w:ilvl w:val="2"/>
          <w:numId w:val="22"/>
        </w:numPr>
      </w:pPr>
      <w:r>
        <w:t>Attend initial conference;</w:t>
      </w:r>
    </w:p>
    <w:p w:rsidR="001847AF" w:rsidRDefault="00574E8F">
      <w:pPr>
        <w:numPr>
          <w:ilvl w:val="2"/>
          <w:numId w:val="22"/>
        </w:numPr>
      </w:pPr>
      <w:r>
        <w:t xml:space="preserve">Contribute to further assessments. </w:t>
      </w:r>
    </w:p>
    <w:p w:rsidR="001847AF" w:rsidRDefault="001847AF">
      <w:pPr>
        <w:ind w:left="2160"/>
      </w:pPr>
    </w:p>
    <w:p w:rsidR="001847AF" w:rsidRDefault="00574E8F">
      <w:pPr>
        <w:numPr>
          <w:ilvl w:val="1"/>
          <w:numId w:val="22"/>
        </w:numPr>
      </w:pPr>
      <w:r>
        <w:t>Once the report has been made, it will be the responsibility of Social Services to respond to the report, to make decisions as to the appro</w:t>
      </w:r>
      <w:r>
        <w:t>priate next steps and to plan any required intervention. However, Valleys to Coast appreciates that the report maker will still have a responsibility to making ongoing contributions as and when appropriate.</w:t>
      </w:r>
    </w:p>
    <w:p w:rsidR="001847AF" w:rsidRDefault="001847AF">
      <w:pPr>
        <w:ind w:left="1440"/>
        <w:rPr>
          <w:sz w:val="20"/>
          <w:szCs w:val="20"/>
        </w:rPr>
      </w:pPr>
    </w:p>
    <w:p w:rsidR="001847AF" w:rsidRDefault="001847AF">
      <w:pPr>
        <w:rPr>
          <w:sz w:val="20"/>
          <w:szCs w:val="20"/>
        </w:rPr>
      </w:pPr>
    </w:p>
    <w:p w:rsidR="001847AF" w:rsidRDefault="001847AF">
      <w:pPr>
        <w:ind w:left="720"/>
        <w:rPr>
          <w:sz w:val="20"/>
          <w:szCs w:val="20"/>
        </w:rPr>
      </w:pPr>
    </w:p>
    <w:p w:rsidR="001847AF" w:rsidRDefault="00574E8F">
      <w:pPr>
        <w:ind w:left="720"/>
        <w:rPr>
          <w:sz w:val="20"/>
          <w:szCs w:val="20"/>
        </w:rPr>
      </w:pPr>
      <w:r>
        <w:br w:type="page"/>
      </w:r>
    </w:p>
    <w:p w:rsidR="001847AF" w:rsidRDefault="00574E8F">
      <w:pPr>
        <w:rPr>
          <w:b/>
          <w:sz w:val="20"/>
          <w:szCs w:val="20"/>
          <w:u w:val="single"/>
        </w:rPr>
      </w:pPr>
      <w:r>
        <w:rPr>
          <w:b/>
          <w:sz w:val="20"/>
          <w:szCs w:val="20"/>
          <w:u w:val="single"/>
        </w:rPr>
        <w:lastRenderedPageBreak/>
        <w:t xml:space="preserve">Appendix 1 - </w:t>
      </w:r>
      <w:hyperlink r:id="rId63">
        <w:r>
          <w:rPr>
            <w:b/>
            <w:sz w:val="20"/>
            <w:szCs w:val="20"/>
            <w:u w:val="single"/>
          </w:rPr>
          <w:t>At a Glance 69 Safeguarding Adults: Types and Indicators of Abuse SCIE</w:t>
        </w:r>
      </w:hyperlink>
      <w:r>
        <w:rPr>
          <w:b/>
          <w:sz w:val="20"/>
          <w:szCs w:val="20"/>
          <w:u w:val="single"/>
        </w:rPr>
        <w:t xml:space="preserve"> </w:t>
      </w:r>
    </w:p>
    <w:p w:rsidR="001847AF" w:rsidRDefault="001847AF">
      <w:pPr>
        <w:rPr>
          <w:b/>
          <w:sz w:val="20"/>
          <w:szCs w:val="20"/>
          <w:u w:val="single"/>
        </w:rPr>
      </w:pPr>
    </w:p>
    <w:tbl>
      <w:tblPr>
        <w:tblStyle w:val="a6"/>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0"/>
        <w:gridCol w:w="3081"/>
        <w:gridCol w:w="3081"/>
      </w:tblGrid>
      <w:tr w:rsidR="001847AF">
        <w:tc>
          <w:tcPr>
            <w:tcW w:w="3080" w:type="dxa"/>
          </w:tcPr>
          <w:p w:rsidR="001847AF" w:rsidRDefault="00574E8F">
            <w:pPr>
              <w:spacing w:line="276" w:lineRule="auto"/>
              <w:rPr>
                <w:b/>
                <w:sz w:val="20"/>
                <w:szCs w:val="20"/>
              </w:rPr>
            </w:pPr>
            <w:r>
              <w:rPr>
                <w:b/>
                <w:sz w:val="20"/>
                <w:szCs w:val="20"/>
              </w:rPr>
              <w:t>Type of abuse</w:t>
            </w:r>
          </w:p>
        </w:tc>
        <w:tc>
          <w:tcPr>
            <w:tcW w:w="3081" w:type="dxa"/>
          </w:tcPr>
          <w:p w:rsidR="001847AF" w:rsidRDefault="00574E8F">
            <w:pPr>
              <w:spacing w:line="276" w:lineRule="auto"/>
              <w:rPr>
                <w:b/>
                <w:sz w:val="20"/>
                <w:szCs w:val="20"/>
              </w:rPr>
            </w:pPr>
            <w:r>
              <w:rPr>
                <w:b/>
                <w:sz w:val="20"/>
                <w:szCs w:val="20"/>
              </w:rPr>
              <w:t>Description</w:t>
            </w:r>
          </w:p>
        </w:tc>
        <w:tc>
          <w:tcPr>
            <w:tcW w:w="3081" w:type="dxa"/>
          </w:tcPr>
          <w:p w:rsidR="001847AF" w:rsidRDefault="00574E8F">
            <w:pPr>
              <w:spacing w:line="276" w:lineRule="auto"/>
              <w:rPr>
                <w:b/>
                <w:sz w:val="20"/>
                <w:szCs w:val="20"/>
              </w:rPr>
            </w:pPr>
            <w:r>
              <w:rPr>
                <w:b/>
                <w:sz w:val="20"/>
                <w:szCs w:val="20"/>
              </w:rPr>
              <w:t>Possible indicators</w:t>
            </w:r>
          </w:p>
        </w:tc>
      </w:tr>
      <w:tr w:rsidR="001847AF">
        <w:tc>
          <w:tcPr>
            <w:tcW w:w="3080" w:type="dxa"/>
          </w:tcPr>
          <w:p w:rsidR="001847AF" w:rsidRDefault="00574E8F">
            <w:pPr>
              <w:spacing w:line="276" w:lineRule="auto"/>
              <w:rPr>
                <w:b/>
                <w:sz w:val="20"/>
                <w:szCs w:val="20"/>
                <w:u w:val="single"/>
              </w:rPr>
            </w:pPr>
            <w:r>
              <w:rPr>
                <w:b/>
                <w:sz w:val="20"/>
                <w:szCs w:val="20"/>
                <w:u w:val="single"/>
              </w:rPr>
              <w:t>Physical abuse</w:t>
            </w:r>
          </w:p>
        </w:tc>
        <w:tc>
          <w:tcPr>
            <w:tcW w:w="3081" w:type="dxa"/>
          </w:tcPr>
          <w:p w:rsidR="001847AF" w:rsidRDefault="00574E8F">
            <w:pPr>
              <w:spacing w:line="276" w:lineRule="auto"/>
              <w:rPr>
                <w:sz w:val="20"/>
                <w:szCs w:val="20"/>
              </w:rPr>
            </w:pPr>
            <w:r>
              <w:rPr>
                <w:sz w:val="20"/>
                <w:szCs w:val="20"/>
              </w:rPr>
              <w:t>Assault, hitting, slapping hair pulling, kicking, biting, pushing</w:t>
            </w:r>
          </w:p>
          <w:p w:rsidR="001847AF" w:rsidRDefault="00574E8F">
            <w:pPr>
              <w:spacing w:line="276" w:lineRule="auto"/>
              <w:rPr>
                <w:sz w:val="20"/>
                <w:szCs w:val="20"/>
              </w:rPr>
            </w:pPr>
            <w:r>
              <w:rPr>
                <w:sz w:val="20"/>
                <w:szCs w:val="20"/>
              </w:rPr>
              <w:t>Rough handling</w:t>
            </w:r>
          </w:p>
          <w:p w:rsidR="001847AF" w:rsidRDefault="00574E8F">
            <w:pPr>
              <w:spacing w:line="276" w:lineRule="auto"/>
              <w:rPr>
                <w:sz w:val="20"/>
                <w:szCs w:val="20"/>
              </w:rPr>
            </w:pPr>
            <w:r>
              <w:rPr>
                <w:sz w:val="20"/>
                <w:szCs w:val="20"/>
              </w:rPr>
              <w:t>Scalding, burning</w:t>
            </w:r>
          </w:p>
          <w:p w:rsidR="001847AF" w:rsidRDefault="00574E8F">
            <w:pPr>
              <w:spacing w:line="276" w:lineRule="auto"/>
              <w:rPr>
                <w:sz w:val="20"/>
                <w:szCs w:val="20"/>
              </w:rPr>
            </w:pPr>
            <w:r>
              <w:rPr>
                <w:sz w:val="20"/>
                <w:szCs w:val="20"/>
              </w:rPr>
              <w:t>Physical punishment</w:t>
            </w:r>
          </w:p>
          <w:p w:rsidR="001847AF" w:rsidRDefault="00574E8F">
            <w:pPr>
              <w:spacing w:line="276" w:lineRule="auto"/>
              <w:rPr>
                <w:sz w:val="20"/>
                <w:szCs w:val="20"/>
              </w:rPr>
            </w:pPr>
            <w:r>
              <w:rPr>
                <w:sz w:val="20"/>
                <w:szCs w:val="20"/>
              </w:rPr>
              <w:t>Inappropriate/unlawful use of physical restraint</w:t>
            </w:r>
          </w:p>
          <w:p w:rsidR="001847AF" w:rsidRDefault="00574E8F">
            <w:pPr>
              <w:spacing w:line="276" w:lineRule="auto"/>
              <w:rPr>
                <w:sz w:val="20"/>
                <w:szCs w:val="20"/>
              </w:rPr>
            </w:pPr>
            <w:r>
              <w:rPr>
                <w:sz w:val="20"/>
                <w:szCs w:val="20"/>
              </w:rPr>
              <w:t>Making someone physically uncomfortable e.g. removing blankets</w:t>
            </w:r>
          </w:p>
          <w:p w:rsidR="001847AF" w:rsidRDefault="00574E8F">
            <w:pPr>
              <w:spacing w:line="276" w:lineRule="auto"/>
              <w:rPr>
                <w:sz w:val="20"/>
                <w:szCs w:val="20"/>
              </w:rPr>
            </w:pPr>
            <w:r>
              <w:rPr>
                <w:sz w:val="20"/>
                <w:szCs w:val="20"/>
              </w:rPr>
              <w:t>Involuntary isolation</w:t>
            </w:r>
          </w:p>
          <w:p w:rsidR="001847AF" w:rsidRDefault="00574E8F">
            <w:pPr>
              <w:spacing w:line="276" w:lineRule="auto"/>
              <w:rPr>
                <w:sz w:val="20"/>
                <w:szCs w:val="20"/>
              </w:rPr>
            </w:pPr>
            <w:r>
              <w:rPr>
                <w:sz w:val="20"/>
                <w:szCs w:val="20"/>
              </w:rPr>
              <w:t>Mis</w:t>
            </w:r>
            <w:r>
              <w:rPr>
                <w:sz w:val="20"/>
                <w:szCs w:val="20"/>
              </w:rPr>
              <w:t>use of medication</w:t>
            </w:r>
          </w:p>
          <w:p w:rsidR="001847AF" w:rsidRDefault="00574E8F">
            <w:pPr>
              <w:spacing w:line="276" w:lineRule="auto"/>
              <w:rPr>
                <w:sz w:val="20"/>
                <w:szCs w:val="20"/>
              </w:rPr>
            </w:pPr>
            <w:r>
              <w:rPr>
                <w:sz w:val="20"/>
                <w:szCs w:val="20"/>
              </w:rPr>
              <w:t>Force feeding/withholding food</w:t>
            </w:r>
          </w:p>
          <w:p w:rsidR="001847AF" w:rsidRDefault="00574E8F">
            <w:pPr>
              <w:spacing w:line="276" w:lineRule="auto"/>
              <w:rPr>
                <w:sz w:val="20"/>
                <w:szCs w:val="20"/>
              </w:rPr>
            </w:pPr>
            <w:r>
              <w:rPr>
                <w:sz w:val="20"/>
                <w:szCs w:val="20"/>
              </w:rPr>
              <w:t>Restraint e.g. tying someone to something</w:t>
            </w:r>
          </w:p>
        </w:tc>
        <w:tc>
          <w:tcPr>
            <w:tcW w:w="3081" w:type="dxa"/>
          </w:tcPr>
          <w:p w:rsidR="001847AF" w:rsidRDefault="00574E8F">
            <w:pPr>
              <w:spacing w:line="276" w:lineRule="auto"/>
              <w:rPr>
                <w:sz w:val="20"/>
                <w:szCs w:val="20"/>
              </w:rPr>
            </w:pPr>
            <w:r>
              <w:rPr>
                <w:sz w:val="20"/>
                <w:szCs w:val="20"/>
              </w:rPr>
              <w:t>No explanation for the injury/inconsistencies in the story</w:t>
            </w:r>
          </w:p>
          <w:p w:rsidR="001847AF" w:rsidRDefault="00574E8F">
            <w:pPr>
              <w:spacing w:line="276" w:lineRule="auto"/>
              <w:rPr>
                <w:sz w:val="20"/>
                <w:szCs w:val="20"/>
              </w:rPr>
            </w:pPr>
            <w:r>
              <w:rPr>
                <w:sz w:val="20"/>
                <w:szCs w:val="20"/>
              </w:rPr>
              <w:t>Injuries inconsistent with a person’s lifestyle</w:t>
            </w:r>
          </w:p>
          <w:p w:rsidR="001847AF" w:rsidRDefault="00574E8F">
            <w:pPr>
              <w:spacing w:line="276" w:lineRule="auto"/>
              <w:rPr>
                <w:sz w:val="20"/>
                <w:szCs w:val="20"/>
              </w:rPr>
            </w:pPr>
            <w:r>
              <w:rPr>
                <w:sz w:val="20"/>
                <w:szCs w:val="20"/>
              </w:rPr>
              <w:t>Bruising, cuts, welts, burns and/or marks on the body, hai</w:t>
            </w:r>
            <w:r>
              <w:rPr>
                <w:sz w:val="20"/>
                <w:szCs w:val="20"/>
              </w:rPr>
              <w:t>r loss in clumps</w:t>
            </w:r>
          </w:p>
          <w:p w:rsidR="001847AF" w:rsidRDefault="00574E8F">
            <w:pPr>
              <w:spacing w:line="276" w:lineRule="auto"/>
              <w:rPr>
                <w:sz w:val="20"/>
                <w:szCs w:val="20"/>
              </w:rPr>
            </w:pPr>
            <w:r>
              <w:rPr>
                <w:sz w:val="20"/>
                <w:szCs w:val="20"/>
              </w:rPr>
              <w:t>Frequent injuries</w:t>
            </w:r>
          </w:p>
          <w:p w:rsidR="001847AF" w:rsidRDefault="00574E8F">
            <w:pPr>
              <w:spacing w:line="276" w:lineRule="auto"/>
              <w:rPr>
                <w:sz w:val="20"/>
                <w:szCs w:val="20"/>
              </w:rPr>
            </w:pPr>
            <w:r>
              <w:rPr>
                <w:sz w:val="20"/>
                <w:szCs w:val="20"/>
              </w:rPr>
              <w:t>Unexplained falls</w:t>
            </w:r>
          </w:p>
          <w:p w:rsidR="001847AF" w:rsidRDefault="00574E8F">
            <w:pPr>
              <w:spacing w:line="276" w:lineRule="auto"/>
              <w:rPr>
                <w:sz w:val="20"/>
                <w:szCs w:val="20"/>
              </w:rPr>
            </w:pPr>
            <w:r>
              <w:rPr>
                <w:sz w:val="20"/>
                <w:szCs w:val="20"/>
              </w:rPr>
              <w:t>Subdued or changed behaviour in the presence of a certain person</w:t>
            </w:r>
          </w:p>
          <w:p w:rsidR="001847AF" w:rsidRDefault="00574E8F">
            <w:pPr>
              <w:spacing w:line="276" w:lineRule="auto"/>
              <w:rPr>
                <w:sz w:val="20"/>
                <w:szCs w:val="20"/>
              </w:rPr>
            </w:pPr>
            <w:r>
              <w:rPr>
                <w:sz w:val="20"/>
                <w:szCs w:val="20"/>
              </w:rPr>
              <w:t>Signs of malnutrition</w:t>
            </w:r>
          </w:p>
          <w:p w:rsidR="001847AF" w:rsidRDefault="00574E8F">
            <w:pPr>
              <w:spacing w:line="276" w:lineRule="auto"/>
              <w:rPr>
                <w:sz w:val="20"/>
                <w:szCs w:val="20"/>
              </w:rPr>
            </w:pPr>
            <w:r>
              <w:rPr>
                <w:sz w:val="20"/>
                <w:szCs w:val="20"/>
              </w:rPr>
              <w:t>Failure to seek medical assistance or repeat visits to the GP or frequent changes of GP</w:t>
            </w:r>
          </w:p>
        </w:tc>
      </w:tr>
      <w:tr w:rsidR="001847AF">
        <w:tc>
          <w:tcPr>
            <w:tcW w:w="3080" w:type="dxa"/>
          </w:tcPr>
          <w:p w:rsidR="001847AF" w:rsidRDefault="00574E8F">
            <w:pPr>
              <w:spacing w:line="276" w:lineRule="auto"/>
              <w:rPr>
                <w:b/>
                <w:sz w:val="20"/>
                <w:szCs w:val="20"/>
                <w:u w:val="single"/>
              </w:rPr>
            </w:pPr>
            <w:r>
              <w:rPr>
                <w:b/>
                <w:sz w:val="20"/>
                <w:szCs w:val="20"/>
                <w:u w:val="single"/>
              </w:rPr>
              <w:t>Sexual abuse</w:t>
            </w:r>
          </w:p>
        </w:tc>
        <w:tc>
          <w:tcPr>
            <w:tcW w:w="3081" w:type="dxa"/>
          </w:tcPr>
          <w:p w:rsidR="001847AF" w:rsidRDefault="00574E8F">
            <w:pPr>
              <w:spacing w:line="276" w:lineRule="auto"/>
              <w:rPr>
                <w:sz w:val="20"/>
                <w:szCs w:val="20"/>
              </w:rPr>
            </w:pPr>
            <w:r>
              <w:rPr>
                <w:sz w:val="20"/>
                <w:szCs w:val="20"/>
              </w:rPr>
              <w:t>Rape, attempted rape or sexual assault</w:t>
            </w:r>
          </w:p>
          <w:p w:rsidR="001847AF" w:rsidRDefault="00574E8F">
            <w:pPr>
              <w:spacing w:line="276" w:lineRule="auto"/>
              <w:rPr>
                <w:sz w:val="20"/>
                <w:szCs w:val="20"/>
              </w:rPr>
            </w:pPr>
            <w:r>
              <w:rPr>
                <w:sz w:val="20"/>
                <w:szCs w:val="20"/>
              </w:rPr>
              <w:t>Inappropriate touch</w:t>
            </w:r>
          </w:p>
          <w:p w:rsidR="001847AF" w:rsidRDefault="00574E8F">
            <w:pPr>
              <w:spacing w:line="276" w:lineRule="auto"/>
              <w:rPr>
                <w:sz w:val="20"/>
                <w:szCs w:val="20"/>
              </w:rPr>
            </w:pPr>
            <w:r>
              <w:rPr>
                <w:sz w:val="20"/>
                <w:szCs w:val="20"/>
              </w:rPr>
              <w:t>Non-consensual masturbation</w:t>
            </w:r>
          </w:p>
          <w:p w:rsidR="001847AF" w:rsidRDefault="00574E8F">
            <w:pPr>
              <w:spacing w:line="276" w:lineRule="auto"/>
              <w:rPr>
                <w:sz w:val="20"/>
                <w:szCs w:val="20"/>
              </w:rPr>
            </w:pPr>
            <w:r>
              <w:rPr>
                <w:sz w:val="20"/>
                <w:szCs w:val="20"/>
              </w:rPr>
              <w:t>Non-consensual sexual penetration or attempted penetration of the vagina, anus or mouth</w:t>
            </w:r>
          </w:p>
          <w:p w:rsidR="001847AF" w:rsidRDefault="00574E8F">
            <w:pPr>
              <w:spacing w:line="276" w:lineRule="auto"/>
              <w:rPr>
                <w:sz w:val="20"/>
                <w:szCs w:val="20"/>
              </w:rPr>
            </w:pPr>
            <w:r>
              <w:rPr>
                <w:sz w:val="20"/>
                <w:szCs w:val="20"/>
              </w:rPr>
              <w:t>Any sexual activity that the person lacks capacity to consent to</w:t>
            </w:r>
          </w:p>
          <w:p w:rsidR="001847AF" w:rsidRDefault="00574E8F">
            <w:pPr>
              <w:spacing w:line="276" w:lineRule="auto"/>
              <w:rPr>
                <w:sz w:val="20"/>
                <w:szCs w:val="20"/>
              </w:rPr>
            </w:pPr>
            <w:r>
              <w:rPr>
                <w:sz w:val="20"/>
                <w:szCs w:val="20"/>
              </w:rPr>
              <w:t>Inappropriate se</w:t>
            </w:r>
            <w:r>
              <w:rPr>
                <w:sz w:val="20"/>
                <w:szCs w:val="20"/>
              </w:rPr>
              <w:t>xual teasing, innuendo or harassment</w:t>
            </w:r>
          </w:p>
          <w:p w:rsidR="001847AF" w:rsidRDefault="00574E8F">
            <w:pPr>
              <w:spacing w:line="276" w:lineRule="auto"/>
              <w:rPr>
                <w:sz w:val="20"/>
                <w:szCs w:val="20"/>
              </w:rPr>
            </w:pPr>
            <w:r>
              <w:rPr>
                <w:sz w:val="20"/>
                <w:szCs w:val="20"/>
              </w:rPr>
              <w:t>Sexual photography or forced use of pornography or witnessing of sexual acts</w:t>
            </w:r>
          </w:p>
          <w:p w:rsidR="001847AF" w:rsidRDefault="00574E8F">
            <w:pPr>
              <w:spacing w:line="276" w:lineRule="auto"/>
              <w:rPr>
                <w:sz w:val="20"/>
                <w:szCs w:val="20"/>
              </w:rPr>
            </w:pPr>
            <w:r>
              <w:rPr>
                <w:sz w:val="20"/>
                <w:szCs w:val="20"/>
              </w:rPr>
              <w:t>Indecent exposure</w:t>
            </w:r>
          </w:p>
        </w:tc>
        <w:tc>
          <w:tcPr>
            <w:tcW w:w="3081" w:type="dxa"/>
          </w:tcPr>
          <w:p w:rsidR="001847AF" w:rsidRDefault="00574E8F">
            <w:pPr>
              <w:spacing w:line="276" w:lineRule="auto"/>
              <w:rPr>
                <w:sz w:val="20"/>
                <w:szCs w:val="20"/>
              </w:rPr>
            </w:pPr>
            <w:r>
              <w:rPr>
                <w:sz w:val="20"/>
                <w:szCs w:val="20"/>
              </w:rPr>
              <w:t>Bruising, particularly to the thighs, buttocks upper arms and marks to the neck</w:t>
            </w:r>
          </w:p>
          <w:p w:rsidR="001847AF" w:rsidRDefault="00574E8F">
            <w:pPr>
              <w:spacing w:line="276" w:lineRule="auto"/>
              <w:rPr>
                <w:sz w:val="20"/>
                <w:szCs w:val="20"/>
              </w:rPr>
            </w:pPr>
            <w:r>
              <w:rPr>
                <w:sz w:val="20"/>
                <w:szCs w:val="20"/>
              </w:rPr>
              <w:t>Torn stained or bloodied underclothing</w:t>
            </w:r>
          </w:p>
          <w:p w:rsidR="001847AF" w:rsidRDefault="00574E8F">
            <w:pPr>
              <w:spacing w:line="276" w:lineRule="auto"/>
              <w:rPr>
                <w:sz w:val="20"/>
                <w:szCs w:val="20"/>
              </w:rPr>
            </w:pPr>
            <w:r>
              <w:rPr>
                <w:sz w:val="20"/>
                <w:szCs w:val="20"/>
              </w:rPr>
              <w:t>Bleed</w:t>
            </w:r>
            <w:r>
              <w:rPr>
                <w:sz w:val="20"/>
                <w:szCs w:val="20"/>
              </w:rPr>
              <w:t>ing, pain or itching in the genitals</w:t>
            </w:r>
          </w:p>
          <w:p w:rsidR="001847AF" w:rsidRDefault="00574E8F">
            <w:pPr>
              <w:spacing w:line="276" w:lineRule="auto"/>
              <w:rPr>
                <w:sz w:val="20"/>
                <w:szCs w:val="20"/>
              </w:rPr>
            </w:pPr>
            <w:r>
              <w:rPr>
                <w:sz w:val="20"/>
                <w:szCs w:val="20"/>
              </w:rPr>
              <w:t>Unusual difficulty in walking or sitting</w:t>
            </w:r>
          </w:p>
          <w:p w:rsidR="001847AF" w:rsidRDefault="00574E8F">
            <w:pPr>
              <w:spacing w:line="276" w:lineRule="auto"/>
              <w:rPr>
                <w:sz w:val="20"/>
                <w:szCs w:val="20"/>
              </w:rPr>
            </w:pPr>
            <w:r>
              <w:rPr>
                <w:sz w:val="20"/>
                <w:szCs w:val="20"/>
              </w:rPr>
              <w:t>Foreign bodies in genital or rectal openings</w:t>
            </w:r>
          </w:p>
          <w:p w:rsidR="001847AF" w:rsidRDefault="00574E8F">
            <w:pPr>
              <w:spacing w:line="276" w:lineRule="auto"/>
              <w:rPr>
                <w:sz w:val="20"/>
                <w:szCs w:val="20"/>
              </w:rPr>
            </w:pPr>
            <w:r>
              <w:rPr>
                <w:sz w:val="20"/>
                <w:szCs w:val="20"/>
              </w:rPr>
              <w:t>Infections, unexplained genital discharge or sexually transmitted diseases</w:t>
            </w:r>
          </w:p>
          <w:p w:rsidR="001847AF" w:rsidRDefault="00574E8F">
            <w:pPr>
              <w:spacing w:line="276" w:lineRule="auto"/>
              <w:rPr>
                <w:sz w:val="20"/>
                <w:szCs w:val="20"/>
              </w:rPr>
            </w:pPr>
            <w:r>
              <w:rPr>
                <w:sz w:val="20"/>
                <w:szCs w:val="20"/>
              </w:rPr>
              <w:t>Pregnancy in a woman who is unable to consent to sexual in</w:t>
            </w:r>
            <w:r>
              <w:rPr>
                <w:sz w:val="20"/>
                <w:szCs w:val="20"/>
              </w:rPr>
              <w:t>tercourse</w:t>
            </w:r>
          </w:p>
          <w:p w:rsidR="001847AF" w:rsidRDefault="00574E8F">
            <w:pPr>
              <w:spacing w:line="276" w:lineRule="auto"/>
              <w:rPr>
                <w:sz w:val="20"/>
                <w:szCs w:val="20"/>
              </w:rPr>
            </w:pPr>
            <w:r>
              <w:rPr>
                <w:sz w:val="20"/>
                <w:szCs w:val="20"/>
              </w:rPr>
              <w:t>Uncharacteristic use of sexual language or significant changes in sexual behavior or attitudes</w:t>
            </w:r>
          </w:p>
          <w:p w:rsidR="001847AF" w:rsidRDefault="00574E8F">
            <w:pPr>
              <w:spacing w:line="276" w:lineRule="auto"/>
              <w:rPr>
                <w:sz w:val="20"/>
                <w:szCs w:val="20"/>
              </w:rPr>
            </w:pPr>
            <w:r>
              <w:rPr>
                <w:sz w:val="20"/>
                <w:szCs w:val="20"/>
              </w:rPr>
              <w:t>Incontinence not related to any medical diagnosis</w:t>
            </w:r>
          </w:p>
          <w:p w:rsidR="001847AF" w:rsidRDefault="00574E8F">
            <w:pPr>
              <w:spacing w:line="276" w:lineRule="auto"/>
              <w:rPr>
                <w:sz w:val="20"/>
                <w:szCs w:val="20"/>
              </w:rPr>
            </w:pPr>
            <w:r>
              <w:rPr>
                <w:sz w:val="20"/>
                <w:szCs w:val="20"/>
              </w:rPr>
              <w:t>Self-harming</w:t>
            </w:r>
          </w:p>
          <w:p w:rsidR="001847AF" w:rsidRDefault="00574E8F">
            <w:pPr>
              <w:spacing w:line="276" w:lineRule="auto"/>
              <w:rPr>
                <w:sz w:val="20"/>
                <w:szCs w:val="20"/>
              </w:rPr>
            </w:pPr>
            <w:r>
              <w:rPr>
                <w:sz w:val="20"/>
                <w:szCs w:val="20"/>
              </w:rPr>
              <w:t>Poor concentration, withdrawal, sleep disturbance</w:t>
            </w:r>
          </w:p>
          <w:p w:rsidR="001847AF" w:rsidRDefault="00574E8F">
            <w:pPr>
              <w:spacing w:line="276" w:lineRule="auto"/>
              <w:rPr>
                <w:sz w:val="20"/>
                <w:szCs w:val="20"/>
              </w:rPr>
            </w:pPr>
            <w:r>
              <w:rPr>
                <w:sz w:val="20"/>
                <w:szCs w:val="20"/>
              </w:rPr>
              <w:t xml:space="preserve">Excessive fear and/or withdrawal from </w:t>
            </w:r>
            <w:r>
              <w:rPr>
                <w:sz w:val="20"/>
                <w:szCs w:val="20"/>
              </w:rPr>
              <w:t>relationships</w:t>
            </w:r>
          </w:p>
          <w:p w:rsidR="001847AF" w:rsidRDefault="00574E8F">
            <w:pPr>
              <w:spacing w:line="276" w:lineRule="auto"/>
              <w:rPr>
                <w:sz w:val="20"/>
                <w:szCs w:val="20"/>
              </w:rPr>
            </w:pPr>
            <w:r>
              <w:rPr>
                <w:sz w:val="20"/>
                <w:szCs w:val="20"/>
              </w:rPr>
              <w:t>Fear of receiving help with personal care</w:t>
            </w:r>
          </w:p>
          <w:p w:rsidR="001847AF" w:rsidRDefault="00574E8F">
            <w:pPr>
              <w:spacing w:line="276" w:lineRule="auto"/>
              <w:rPr>
                <w:sz w:val="20"/>
                <w:szCs w:val="20"/>
              </w:rPr>
            </w:pPr>
            <w:r>
              <w:rPr>
                <w:sz w:val="20"/>
                <w:szCs w:val="20"/>
              </w:rPr>
              <w:t>Reluctance to be alone with a certain person</w:t>
            </w:r>
          </w:p>
        </w:tc>
      </w:tr>
      <w:tr w:rsidR="001847AF">
        <w:tc>
          <w:tcPr>
            <w:tcW w:w="3080" w:type="dxa"/>
          </w:tcPr>
          <w:p w:rsidR="001847AF" w:rsidRDefault="00574E8F">
            <w:pPr>
              <w:spacing w:line="276" w:lineRule="auto"/>
              <w:rPr>
                <w:b/>
                <w:sz w:val="20"/>
                <w:szCs w:val="20"/>
                <w:u w:val="single"/>
              </w:rPr>
            </w:pPr>
            <w:r>
              <w:rPr>
                <w:b/>
                <w:sz w:val="20"/>
                <w:szCs w:val="20"/>
                <w:u w:val="single"/>
              </w:rPr>
              <w:t xml:space="preserve">Psychological and emotional </w:t>
            </w:r>
            <w:r>
              <w:rPr>
                <w:b/>
                <w:sz w:val="20"/>
                <w:szCs w:val="20"/>
                <w:u w:val="single"/>
              </w:rPr>
              <w:lastRenderedPageBreak/>
              <w:t>abuse</w:t>
            </w:r>
          </w:p>
        </w:tc>
        <w:tc>
          <w:tcPr>
            <w:tcW w:w="3081" w:type="dxa"/>
          </w:tcPr>
          <w:p w:rsidR="001847AF" w:rsidRDefault="00574E8F">
            <w:pPr>
              <w:spacing w:line="276" w:lineRule="auto"/>
              <w:rPr>
                <w:sz w:val="20"/>
                <w:szCs w:val="20"/>
              </w:rPr>
            </w:pPr>
            <w:r>
              <w:rPr>
                <w:sz w:val="20"/>
                <w:szCs w:val="20"/>
              </w:rPr>
              <w:lastRenderedPageBreak/>
              <w:t xml:space="preserve">Enforced social isolation – </w:t>
            </w:r>
            <w:r>
              <w:rPr>
                <w:sz w:val="20"/>
                <w:szCs w:val="20"/>
              </w:rPr>
              <w:lastRenderedPageBreak/>
              <w:t>preventing someone accessing services, educational and social opportunities</w:t>
            </w:r>
          </w:p>
          <w:p w:rsidR="001847AF" w:rsidRDefault="00574E8F">
            <w:pPr>
              <w:spacing w:line="276" w:lineRule="auto"/>
              <w:rPr>
                <w:sz w:val="20"/>
                <w:szCs w:val="20"/>
              </w:rPr>
            </w:pPr>
            <w:r>
              <w:rPr>
                <w:sz w:val="20"/>
                <w:szCs w:val="20"/>
              </w:rPr>
              <w:t>Removing mobility or communication aids or intentionally leaving someone unattended when they need attention</w:t>
            </w:r>
          </w:p>
          <w:p w:rsidR="001847AF" w:rsidRDefault="00574E8F">
            <w:pPr>
              <w:spacing w:line="276" w:lineRule="auto"/>
              <w:rPr>
                <w:sz w:val="20"/>
                <w:szCs w:val="20"/>
              </w:rPr>
            </w:pPr>
            <w:r>
              <w:rPr>
                <w:sz w:val="20"/>
                <w:szCs w:val="20"/>
              </w:rPr>
              <w:t>Preventing someone from meeting their religious or cultural needs</w:t>
            </w:r>
          </w:p>
          <w:p w:rsidR="001847AF" w:rsidRDefault="00574E8F">
            <w:pPr>
              <w:spacing w:line="276" w:lineRule="auto"/>
              <w:rPr>
                <w:sz w:val="20"/>
                <w:szCs w:val="20"/>
              </w:rPr>
            </w:pPr>
            <w:r>
              <w:rPr>
                <w:sz w:val="20"/>
                <w:szCs w:val="20"/>
              </w:rPr>
              <w:t>Preventing expression of choice or opinion</w:t>
            </w:r>
          </w:p>
          <w:p w:rsidR="001847AF" w:rsidRDefault="00574E8F">
            <w:pPr>
              <w:spacing w:line="276" w:lineRule="auto"/>
              <w:rPr>
                <w:sz w:val="20"/>
                <w:szCs w:val="20"/>
              </w:rPr>
            </w:pPr>
            <w:r>
              <w:rPr>
                <w:sz w:val="20"/>
                <w:szCs w:val="20"/>
              </w:rPr>
              <w:t>Failure to respect privacy</w:t>
            </w:r>
          </w:p>
          <w:p w:rsidR="001847AF" w:rsidRDefault="00574E8F">
            <w:pPr>
              <w:spacing w:line="276" w:lineRule="auto"/>
              <w:rPr>
                <w:sz w:val="20"/>
                <w:szCs w:val="20"/>
              </w:rPr>
            </w:pPr>
            <w:r>
              <w:rPr>
                <w:sz w:val="20"/>
                <w:szCs w:val="20"/>
              </w:rPr>
              <w:t xml:space="preserve">Preventing </w:t>
            </w:r>
            <w:r>
              <w:rPr>
                <w:sz w:val="20"/>
                <w:szCs w:val="20"/>
              </w:rPr>
              <w:t>stimulation, meaningful occupation or activities</w:t>
            </w:r>
          </w:p>
          <w:p w:rsidR="001847AF" w:rsidRDefault="00574E8F">
            <w:pPr>
              <w:spacing w:line="276" w:lineRule="auto"/>
              <w:rPr>
                <w:sz w:val="20"/>
                <w:szCs w:val="20"/>
              </w:rPr>
            </w:pPr>
            <w:r>
              <w:rPr>
                <w:sz w:val="20"/>
                <w:szCs w:val="20"/>
              </w:rPr>
              <w:t>Intimidation, coercion, harassment, use of threats, humiliation, swearing, bullying, swearing or verbal abuse</w:t>
            </w:r>
          </w:p>
          <w:p w:rsidR="001847AF" w:rsidRDefault="00574E8F">
            <w:pPr>
              <w:spacing w:line="276" w:lineRule="auto"/>
              <w:rPr>
                <w:sz w:val="20"/>
                <w:szCs w:val="20"/>
              </w:rPr>
            </w:pPr>
            <w:r>
              <w:rPr>
                <w:sz w:val="20"/>
                <w:szCs w:val="20"/>
              </w:rPr>
              <w:t>Using patronising language</w:t>
            </w:r>
          </w:p>
          <w:p w:rsidR="001847AF" w:rsidRDefault="00574E8F">
            <w:pPr>
              <w:spacing w:line="276" w:lineRule="auto"/>
              <w:rPr>
                <w:sz w:val="20"/>
                <w:szCs w:val="20"/>
              </w:rPr>
            </w:pPr>
            <w:r>
              <w:rPr>
                <w:sz w:val="20"/>
                <w:szCs w:val="20"/>
              </w:rPr>
              <w:t>Threats of harm or abandonment</w:t>
            </w:r>
          </w:p>
          <w:p w:rsidR="001847AF" w:rsidRDefault="00574E8F">
            <w:pPr>
              <w:spacing w:line="276" w:lineRule="auto"/>
              <w:rPr>
                <w:sz w:val="20"/>
                <w:szCs w:val="20"/>
              </w:rPr>
            </w:pPr>
            <w:r>
              <w:rPr>
                <w:sz w:val="20"/>
                <w:szCs w:val="20"/>
              </w:rPr>
              <w:t>Cyber bullying</w:t>
            </w:r>
          </w:p>
        </w:tc>
        <w:tc>
          <w:tcPr>
            <w:tcW w:w="3081" w:type="dxa"/>
          </w:tcPr>
          <w:p w:rsidR="001847AF" w:rsidRDefault="00574E8F">
            <w:pPr>
              <w:spacing w:line="276" w:lineRule="auto"/>
              <w:rPr>
                <w:sz w:val="20"/>
                <w:szCs w:val="20"/>
              </w:rPr>
            </w:pPr>
            <w:r>
              <w:rPr>
                <w:sz w:val="20"/>
                <w:szCs w:val="20"/>
              </w:rPr>
              <w:lastRenderedPageBreak/>
              <w:t>Silence when a certain p</w:t>
            </w:r>
            <w:r>
              <w:rPr>
                <w:sz w:val="20"/>
                <w:szCs w:val="20"/>
              </w:rPr>
              <w:t xml:space="preserve">erson </w:t>
            </w:r>
            <w:r>
              <w:rPr>
                <w:sz w:val="20"/>
                <w:szCs w:val="20"/>
              </w:rPr>
              <w:lastRenderedPageBreak/>
              <w:t>is present</w:t>
            </w:r>
          </w:p>
          <w:p w:rsidR="001847AF" w:rsidRDefault="00574E8F">
            <w:pPr>
              <w:spacing w:line="276" w:lineRule="auto"/>
              <w:rPr>
                <w:sz w:val="20"/>
                <w:szCs w:val="20"/>
              </w:rPr>
            </w:pPr>
            <w:r>
              <w:rPr>
                <w:sz w:val="20"/>
                <w:szCs w:val="20"/>
              </w:rPr>
              <w:t>Withdrawal or a change in the psychological state of the person</w:t>
            </w:r>
          </w:p>
          <w:p w:rsidR="001847AF" w:rsidRDefault="00574E8F">
            <w:pPr>
              <w:spacing w:line="276" w:lineRule="auto"/>
              <w:rPr>
                <w:sz w:val="20"/>
                <w:szCs w:val="20"/>
              </w:rPr>
            </w:pPr>
            <w:r>
              <w:rPr>
                <w:sz w:val="20"/>
                <w:szCs w:val="20"/>
              </w:rPr>
              <w:t>Insomnia</w:t>
            </w:r>
          </w:p>
          <w:p w:rsidR="001847AF" w:rsidRDefault="00574E8F">
            <w:pPr>
              <w:spacing w:line="276" w:lineRule="auto"/>
              <w:rPr>
                <w:sz w:val="20"/>
                <w:szCs w:val="20"/>
              </w:rPr>
            </w:pPr>
            <w:r>
              <w:rPr>
                <w:sz w:val="20"/>
                <w:szCs w:val="20"/>
              </w:rPr>
              <w:t>Low self-esteem</w:t>
            </w:r>
          </w:p>
          <w:p w:rsidR="001847AF" w:rsidRDefault="00574E8F">
            <w:pPr>
              <w:spacing w:line="276" w:lineRule="auto"/>
              <w:rPr>
                <w:sz w:val="20"/>
                <w:szCs w:val="20"/>
              </w:rPr>
            </w:pPr>
            <w:r>
              <w:rPr>
                <w:sz w:val="20"/>
                <w:szCs w:val="20"/>
              </w:rPr>
              <w:t>Uncooperative aggressive behaviour</w:t>
            </w:r>
          </w:p>
          <w:p w:rsidR="001847AF" w:rsidRDefault="00574E8F">
            <w:pPr>
              <w:spacing w:line="276" w:lineRule="auto"/>
              <w:rPr>
                <w:sz w:val="20"/>
                <w:szCs w:val="20"/>
              </w:rPr>
            </w:pPr>
            <w:r>
              <w:rPr>
                <w:sz w:val="20"/>
                <w:szCs w:val="20"/>
              </w:rPr>
              <w:t>Change of appetite, weight loss/gain</w:t>
            </w:r>
          </w:p>
          <w:p w:rsidR="001847AF" w:rsidRDefault="00574E8F">
            <w:pPr>
              <w:spacing w:line="276" w:lineRule="auto"/>
              <w:rPr>
                <w:sz w:val="20"/>
                <w:szCs w:val="20"/>
              </w:rPr>
            </w:pPr>
            <w:r>
              <w:rPr>
                <w:sz w:val="20"/>
                <w:szCs w:val="20"/>
              </w:rPr>
              <w:t>Signs of distress, tearfulness, anger</w:t>
            </w:r>
          </w:p>
          <w:p w:rsidR="001847AF" w:rsidRDefault="00574E8F">
            <w:pPr>
              <w:spacing w:line="276" w:lineRule="auto"/>
              <w:rPr>
                <w:sz w:val="20"/>
                <w:szCs w:val="20"/>
              </w:rPr>
            </w:pPr>
            <w:r>
              <w:rPr>
                <w:sz w:val="20"/>
                <w:szCs w:val="20"/>
              </w:rPr>
              <w:t>Apparent false claims from the perpetrat</w:t>
            </w:r>
            <w:r>
              <w:rPr>
                <w:sz w:val="20"/>
                <w:szCs w:val="20"/>
              </w:rPr>
              <w:t>or attracting the treatment</w:t>
            </w:r>
          </w:p>
          <w:p w:rsidR="001847AF" w:rsidRDefault="00574E8F">
            <w:pPr>
              <w:spacing w:line="276" w:lineRule="auto"/>
              <w:rPr>
                <w:sz w:val="20"/>
                <w:szCs w:val="20"/>
              </w:rPr>
            </w:pPr>
            <w:r>
              <w:rPr>
                <w:sz w:val="20"/>
                <w:szCs w:val="20"/>
              </w:rPr>
              <w:t>Self-harm</w:t>
            </w:r>
          </w:p>
          <w:p w:rsidR="001847AF" w:rsidRDefault="001847AF">
            <w:pPr>
              <w:spacing w:line="276" w:lineRule="auto"/>
              <w:rPr>
                <w:sz w:val="20"/>
                <w:szCs w:val="20"/>
              </w:rPr>
            </w:pPr>
          </w:p>
        </w:tc>
      </w:tr>
      <w:tr w:rsidR="001847AF">
        <w:tc>
          <w:tcPr>
            <w:tcW w:w="3080" w:type="dxa"/>
          </w:tcPr>
          <w:p w:rsidR="001847AF" w:rsidRDefault="00574E8F">
            <w:pPr>
              <w:spacing w:line="276" w:lineRule="auto"/>
              <w:rPr>
                <w:b/>
                <w:sz w:val="20"/>
                <w:szCs w:val="20"/>
                <w:u w:val="single"/>
              </w:rPr>
            </w:pPr>
            <w:r>
              <w:rPr>
                <w:b/>
                <w:sz w:val="20"/>
                <w:szCs w:val="20"/>
                <w:u w:val="single"/>
              </w:rPr>
              <w:lastRenderedPageBreak/>
              <w:t>Domestic Violence</w:t>
            </w:r>
          </w:p>
        </w:tc>
        <w:tc>
          <w:tcPr>
            <w:tcW w:w="3081" w:type="dxa"/>
          </w:tcPr>
          <w:p w:rsidR="001847AF" w:rsidRDefault="00574E8F">
            <w:pPr>
              <w:spacing w:line="276" w:lineRule="auto"/>
              <w:rPr>
                <w:sz w:val="20"/>
                <w:szCs w:val="20"/>
              </w:rPr>
            </w:pPr>
            <w:r>
              <w:rPr>
                <w:sz w:val="20"/>
                <w:szCs w:val="20"/>
              </w:rPr>
              <w:t>Incident or pattern of incidents of controlling, coercive or threatening behaviour</w:t>
            </w:r>
          </w:p>
          <w:p w:rsidR="001847AF" w:rsidRDefault="00574E8F">
            <w:pPr>
              <w:spacing w:line="276" w:lineRule="auto"/>
              <w:rPr>
                <w:sz w:val="20"/>
                <w:szCs w:val="20"/>
              </w:rPr>
            </w:pPr>
            <w:r>
              <w:rPr>
                <w:sz w:val="20"/>
                <w:szCs w:val="20"/>
              </w:rPr>
              <w:t>Violence or abuse between those who are or have been intimate partners or family members regardless of gender or sexuality</w:t>
            </w:r>
          </w:p>
          <w:p w:rsidR="001847AF" w:rsidRDefault="00574E8F">
            <w:pPr>
              <w:spacing w:line="276" w:lineRule="auto"/>
              <w:rPr>
                <w:sz w:val="20"/>
                <w:szCs w:val="20"/>
              </w:rPr>
            </w:pPr>
            <w:r>
              <w:rPr>
                <w:sz w:val="20"/>
                <w:szCs w:val="20"/>
              </w:rPr>
              <w:t>‘Honour’ based violence, female genital mutilation and forced marriage</w:t>
            </w:r>
          </w:p>
          <w:p w:rsidR="001847AF" w:rsidRDefault="00574E8F">
            <w:pPr>
              <w:spacing w:line="276" w:lineRule="auto"/>
              <w:rPr>
                <w:sz w:val="20"/>
                <w:szCs w:val="20"/>
              </w:rPr>
            </w:pPr>
            <w:r>
              <w:rPr>
                <w:sz w:val="20"/>
                <w:szCs w:val="20"/>
              </w:rPr>
              <w:t>Acts of assault, threats, humiliation and intimidation</w:t>
            </w:r>
          </w:p>
          <w:p w:rsidR="001847AF" w:rsidRDefault="00574E8F">
            <w:pPr>
              <w:spacing w:line="276" w:lineRule="auto"/>
              <w:rPr>
                <w:sz w:val="20"/>
                <w:szCs w:val="20"/>
              </w:rPr>
            </w:pPr>
            <w:r>
              <w:rPr>
                <w:sz w:val="20"/>
                <w:szCs w:val="20"/>
              </w:rPr>
              <w:t>Harming</w:t>
            </w:r>
            <w:r>
              <w:rPr>
                <w:sz w:val="20"/>
                <w:szCs w:val="20"/>
              </w:rPr>
              <w:t>, punishment and frightening a person</w:t>
            </w:r>
          </w:p>
          <w:p w:rsidR="001847AF" w:rsidRDefault="00574E8F">
            <w:pPr>
              <w:spacing w:line="276" w:lineRule="auto"/>
              <w:rPr>
                <w:sz w:val="20"/>
                <w:szCs w:val="20"/>
              </w:rPr>
            </w:pPr>
            <w:r>
              <w:rPr>
                <w:sz w:val="20"/>
                <w:szCs w:val="20"/>
              </w:rPr>
              <w:t>Isolating the person from sources of support, or resources of money</w:t>
            </w:r>
          </w:p>
          <w:p w:rsidR="001847AF" w:rsidRDefault="00574E8F">
            <w:pPr>
              <w:spacing w:line="276" w:lineRule="auto"/>
              <w:rPr>
                <w:sz w:val="20"/>
                <w:szCs w:val="20"/>
              </w:rPr>
            </w:pPr>
            <w:r>
              <w:rPr>
                <w:sz w:val="20"/>
                <w:szCs w:val="20"/>
              </w:rPr>
              <w:t>Preventing the person from escaping the abuse</w:t>
            </w:r>
          </w:p>
          <w:p w:rsidR="001847AF" w:rsidRDefault="00574E8F">
            <w:pPr>
              <w:spacing w:line="276" w:lineRule="auto"/>
              <w:rPr>
                <w:sz w:val="20"/>
                <w:szCs w:val="20"/>
              </w:rPr>
            </w:pPr>
            <w:r>
              <w:rPr>
                <w:sz w:val="20"/>
                <w:szCs w:val="20"/>
              </w:rPr>
              <w:t>Regulating everyday behaviour</w:t>
            </w:r>
          </w:p>
        </w:tc>
        <w:tc>
          <w:tcPr>
            <w:tcW w:w="3081" w:type="dxa"/>
          </w:tcPr>
          <w:p w:rsidR="001847AF" w:rsidRDefault="00574E8F">
            <w:pPr>
              <w:spacing w:line="276" w:lineRule="auto"/>
              <w:rPr>
                <w:sz w:val="20"/>
                <w:szCs w:val="20"/>
              </w:rPr>
            </w:pPr>
            <w:r>
              <w:rPr>
                <w:sz w:val="20"/>
                <w:szCs w:val="20"/>
              </w:rPr>
              <w:t>Low self-esteem</w:t>
            </w:r>
          </w:p>
          <w:p w:rsidR="001847AF" w:rsidRDefault="00574E8F">
            <w:pPr>
              <w:spacing w:line="276" w:lineRule="auto"/>
              <w:rPr>
                <w:sz w:val="20"/>
                <w:szCs w:val="20"/>
              </w:rPr>
            </w:pPr>
            <w:r>
              <w:rPr>
                <w:sz w:val="20"/>
                <w:szCs w:val="20"/>
              </w:rPr>
              <w:t>Feeling the abuse is their own fault</w:t>
            </w:r>
          </w:p>
          <w:p w:rsidR="001847AF" w:rsidRDefault="00574E8F">
            <w:pPr>
              <w:spacing w:line="276" w:lineRule="auto"/>
              <w:rPr>
                <w:sz w:val="20"/>
                <w:szCs w:val="20"/>
              </w:rPr>
            </w:pPr>
            <w:r>
              <w:rPr>
                <w:sz w:val="20"/>
                <w:szCs w:val="20"/>
              </w:rPr>
              <w:t xml:space="preserve">Evidence of physical </w:t>
            </w:r>
            <w:r>
              <w:rPr>
                <w:sz w:val="20"/>
                <w:szCs w:val="20"/>
              </w:rPr>
              <w:t>violence, cuts, bruises and broken bones</w:t>
            </w:r>
          </w:p>
          <w:p w:rsidR="001847AF" w:rsidRDefault="00574E8F">
            <w:pPr>
              <w:spacing w:line="276" w:lineRule="auto"/>
              <w:rPr>
                <w:sz w:val="20"/>
                <w:szCs w:val="20"/>
              </w:rPr>
            </w:pPr>
            <w:r>
              <w:rPr>
                <w:sz w:val="20"/>
                <w:szCs w:val="20"/>
              </w:rPr>
              <w:t>Verbal abuse and humiliation in front of others</w:t>
            </w:r>
          </w:p>
          <w:p w:rsidR="001847AF" w:rsidRDefault="00574E8F">
            <w:pPr>
              <w:spacing w:line="276" w:lineRule="auto"/>
              <w:rPr>
                <w:sz w:val="20"/>
                <w:szCs w:val="20"/>
              </w:rPr>
            </w:pPr>
            <w:r>
              <w:rPr>
                <w:sz w:val="20"/>
                <w:szCs w:val="20"/>
              </w:rPr>
              <w:t>Fear of outside intervention</w:t>
            </w:r>
          </w:p>
          <w:p w:rsidR="001847AF" w:rsidRDefault="00574E8F">
            <w:pPr>
              <w:spacing w:line="276" w:lineRule="auto"/>
              <w:rPr>
                <w:sz w:val="20"/>
                <w:szCs w:val="20"/>
              </w:rPr>
            </w:pPr>
            <w:r>
              <w:rPr>
                <w:sz w:val="20"/>
                <w:szCs w:val="20"/>
              </w:rPr>
              <w:t>Damage to home or to property</w:t>
            </w:r>
          </w:p>
          <w:p w:rsidR="001847AF" w:rsidRDefault="00574E8F">
            <w:pPr>
              <w:spacing w:line="276" w:lineRule="auto"/>
              <w:rPr>
                <w:sz w:val="20"/>
                <w:szCs w:val="20"/>
              </w:rPr>
            </w:pPr>
            <w:r>
              <w:rPr>
                <w:sz w:val="20"/>
                <w:szCs w:val="20"/>
              </w:rPr>
              <w:t>Isolation from friends/family</w:t>
            </w:r>
          </w:p>
          <w:p w:rsidR="001847AF" w:rsidRDefault="00574E8F">
            <w:pPr>
              <w:spacing w:line="276" w:lineRule="auto"/>
              <w:rPr>
                <w:sz w:val="20"/>
                <w:szCs w:val="20"/>
              </w:rPr>
            </w:pPr>
            <w:r>
              <w:rPr>
                <w:sz w:val="20"/>
                <w:szCs w:val="20"/>
              </w:rPr>
              <w:t>Limited access to money</w:t>
            </w:r>
          </w:p>
          <w:p w:rsidR="001847AF" w:rsidRDefault="001847AF">
            <w:pPr>
              <w:spacing w:line="276" w:lineRule="auto"/>
              <w:rPr>
                <w:sz w:val="20"/>
                <w:szCs w:val="20"/>
              </w:rPr>
            </w:pPr>
          </w:p>
        </w:tc>
      </w:tr>
      <w:tr w:rsidR="001847AF">
        <w:tc>
          <w:tcPr>
            <w:tcW w:w="3080" w:type="dxa"/>
          </w:tcPr>
          <w:p w:rsidR="001847AF" w:rsidRDefault="00574E8F">
            <w:pPr>
              <w:spacing w:line="276" w:lineRule="auto"/>
              <w:rPr>
                <w:b/>
                <w:sz w:val="20"/>
                <w:szCs w:val="20"/>
                <w:u w:val="single"/>
              </w:rPr>
            </w:pPr>
            <w:r>
              <w:rPr>
                <w:b/>
                <w:sz w:val="20"/>
                <w:szCs w:val="20"/>
                <w:u w:val="single"/>
              </w:rPr>
              <w:t>Financial abuse</w:t>
            </w:r>
          </w:p>
        </w:tc>
        <w:tc>
          <w:tcPr>
            <w:tcW w:w="3081" w:type="dxa"/>
          </w:tcPr>
          <w:p w:rsidR="001847AF" w:rsidRDefault="00574E8F">
            <w:pPr>
              <w:spacing w:line="276" w:lineRule="auto"/>
              <w:rPr>
                <w:sz w:val="20"/>
                <w:szCs w:val="20"/>
              </w:rPr>
            </w:pPr>
            <w:r>
              <w:rPr>
                <w:sz w:val="20"/>
                <w:szCs w:val="20"/>
              </w:rPr>
              <w:t>Theft of money or possessions</w:t>
            </w:r>
          </w:p>
          <w:p w:rsidR="001847AF" w:rsidRDefault="00574E8F">
            <w:pPr>
              <w:spacing w:line="276" w:lineRule="auto"/>
              <w:rPr>
                <w:sz w:val="20"/>
                <w:szCs w:val="20"/>
              </w:rPr>
            </w:pPr>
            <w:r>
              <w:rPr>
                <w:sz w:val="20"/>
                <w:szCs w:val="20"/>
              </w:rPr>
              <w:t>Fraud, scamming</w:t>
            </w:r>
          </w:p>
          <w:p w:rsidR="001847AF" w:rsidRDefault="00574E8F">
            <w:pPr>
              <w:spacing w:line="276" w:lineRule="auto"/>
              <w:rPr>
                <w:sz w:val="20"/>
                <w:szCs w:val="20"/>
              </w:rPr>
            </w:pPr>
            <w:r>
              <w:rPr>
                <w:sz w:val="20"/>
                <w:szCs w:val="20"/>
              </w:rPr>
              <w:t>Preventing a person from accessing their own money/benefits or assets</w:t>
            </w:r>
          </w:p>
          <w:p w:rsidR="001847AF" w:rsidRDefault="00574E8F">
            <w:pPr>
              <w:spacing w:line="276" w:lineRule="auto"/>
              <w:rPr>
                <w:sz w:val="20"/>
                <w:szCs w:val="20"/>
              </w:rPr>
            </w:pPr>
            <w:r>
              <w:rPr>
                <w:sz w:val="20"/>
                <w:szCs w:val="20"/>
              </w:rPr>
              <w:t xml:space="preserve">Undue pressure, duress, threat </w:t>
            </w:r>
            <w:r>
              <w:rPr>
                <w:sz w:val="20"/>
                <w:szCs w:val="20"/>
              </w:rPr>
              <w:lastRenderedPageBreak/>
              <w:t xml:space="preserve">or undue influence put on the person in connection with loans, wills, property, inheritance or financial transactions </w:t>
            </w:r>
          </w:p>
          <w:p w:rsidR="001847AF" w:rsidRDefault="00574E8F">
            <w:pPr>
              <w:spacing w:line="276" w:lineRule="auto"/>
              <w:rPr>
                <w:sz w:val="20"/>
                <w:szCs w:val="20"/>
              </w:rPr>
            </w:pPr>
            <w:r>
              <w:rPr>
                <w:sz w:val="20"/>
                <w:szCs w:val="20"/>
              </w:rPr>
              <w:t>Arranging less care than is needed to maximise inheritance</w:t>
            </w:r>
          </w:p>
          <w:p w:rsidR="001847AF" w:rsidRDefault="00574E8F">
            <w:pPr>
              <w:spacing w:line="276" w:lineRule="auto"/>
              <w:rPr>
                <w:sz w:val="20"/>
                <w:szCs w:val="20"/>
              </w:rPr>
            </w:pPr>
            <w:r>
              <w:rPr>
                <w:sz w:val="20"/>
                <w:szCs w:val="20"/>
              </w:rPr>
              <w:t>Denying assistance to manage/monitor financial affairs</w:t>
            </w:r>
          </w:p>
          <w:p w:rsidR="001847AF" w:rsidRDefault="00574E8F">
            <w:pPr>
              <w:spacing w:line="276" w:lineRule="auto"/>
              <w:rPr>
                <w:sz w:val="20"/>
                <w:szCs w:val="20"/>
              </w:rPr>
            </w:pPr>
            <w:r>
              <w:rPr>
                <w:sz w:val="20"/>
                <w:szCs w:val="20"/>
              </w:rPr>
              <w:t>Denying assistance to access benefits</w:t>
            </w:r>
          </w:p>
          <w:p w:rsidR="001847AF" w:rsidRDefault="00574E8F">
            <w:pPr>
              <w:spacing w:line="276" w:lineRule="auto"/>
              <w:rPr>
                <w:sz w:val="20"/>
                <w:szCs w:val="20"/>
              </w:rPr>
            </w:pPr>
            <w:r>
              <w:rPr>
                <w:sz w:val="20"/>
                <w:szCs w:val="20"/>
              </w:rPr>
              <w:t>Misuse of benefits or payments in a family home</w:t>
            </w:r>
          </w:p>
          <w:p w:rsidR="001847AF" w:rsidRDefault="00574E8F">
            <w:pPr>
              <w:spacing w:line="276" w:lineRule="auto"/>
              <w:rPr>
                <w:sz w:val="20"/>
                <w:szCs w:val="20"/>
              </w:rPr>
            </w:pPr>
            <w:r>
              <w:rPr>
                <w:sz w:val="20"/>
                <w:szCs w:val="20"/>
              </w:rPr>
              <w:t>Someone moving into a person’s home and living rent free</w:t>
            </w:r>
            <w:r>
              <w:rPr>
                <w:sz w:val="20"/>
                <w:szCs w:val="20"/>
              </w:rPr>
              <w:t xml:space="preserve"> without agreement or under duress</w:t>
            </w:r>
          </w:p>
          <w:p w:rsidR="001847AF" w:rsidRDefault="00574E8F">
            <w:pPr>
              <w:spacing w:line="276" w:lineRule="auto"/>
              <w:rPr>
                <w:sz w:val="20"/>
                <w:szCs w:val="20"/>
              </w:rPr>
            </w:pPr>
            <w:r>
              <w:rPr>
                <w:sz w:val="20"/>
                <w:szCs w:val="20"/>
              </w:rPr>
              <w:t>False representation, using someone else’s bank account, cards etc.</w:t>
            </w:r>
          </w:p>
          <w:p w:rsidR="001847AF" w:rsidRDefault="00574E8F">
            <w:pPr>
              <w:spacing w:line="276" w:lineRule="auto"/>
              <w:rPr>
                <w:sz w:val="20"/>
                <w:szCs w:val="20"/>
              </w:rPr>
            </w:pPr>
            <w:r>
              <w:rPr>
                <w:sz w:val="20"/>
                <w:szCs w:val="20"/>
              </w:rPr>
              <w:t>Exploitation of money or assets – e.g. use of a vehicle</w:t>
            </w:r>
          </w:p>
          <w:p w:rsidR="001847AF" w:rsidRDefault="00574E8F">
            <w:pPr>
              <w:spacing w:line="276" w:lineRule="auto"/>
              <w:rPr>
                <w:sz w:val="20"/>
                <w:szCs w:val="20"/>
              </w:rPr>
            </w:pPr>
            <w:r>
              <w:rPr>
                <w:sz w:val="20"/>
                <w:szCs w:val="20"/>
              </w:rPr>
              <w:t>Misuse of a power of attorney, deputy or appointeeship or other legal authority</w:t>
            </w:r>
          </w:p>
          <w:p w:rsidR="001847AF" w:rsidRDefault="00574E8F">
            <w:pPr>
              <w:spacing w:line="276" w:lineRule="auto"/>
              <w:rPr>
                <w:sz w:val="20"/>
                <w:szCs w:val="20"/>
              </w:rPr>
            </w:pPr>
            <w:r>
              <w:rPr>
                <w:sz w:val="20"/>
                <w:szCs w:val="20"/>
              </w:rPr>
              <w:t>Rogue trading, ca</w:t>
            </w:r>
            <w:r>
              <w:rPr>
                <w:sz w:val="20"/>
                <w:szCs w:val="20"/>
              </w:rPr>
              <w:t>rrying out unnecessary or overpriced property repairs or carrying them out poorly</w:t>
            </w:r>
          </w:p>
          <w:p w:rsidR="001847AF" w:rsidRDefault="001847AF">
            <w:pPr>
              <w:spacing w:line="276" w:lineRule="auto"/>
              <w:rPr>
                <w:sz w:val="20"/>
                <w:szCs w:val="20"/>
              </w:rPr>
            </w:pPr>
          </w:p>
        </w:tc>
        <w:tc>
          <w:tcPr>
            <w:tcW w:w="3081" w:type="dxa"/>
          </w:tcPr>
          <w:p w:rsidR="001847AF" w:rsidRDefault="00574E8F">
            <w:pPr>
              <w:spacing w:line="276" w:lineRule="auto"/>
              <w:rPr>
                <w:sz w:val="20"/>
                <w:szCs w:val="20"/>
              </w:rPr>
            </w:pPr>
            <w:r>
              <w:rPr>
                <w:sz w:val="20"/>
                <w:szCs w:val="20"/>
              </w:rPr>
              <w:lastRenderedPageBreak/>
              <w:t>Missing personal possessions</w:t>
            </w:r>
          </w:p>
          <w:p w:rsidR="001847AF" w:rsidRDefault="00574E8F">
            <w:pPr>
              <w:spacing w:line="276" w:lineRule="auto"/>
              <w:rPr>
                <w:sz w:val="20"/>
                <w:szCs w:val="20"/>
              </w:rPr>
            </w:pPr>
            <w:r>
              <w:rPr>
                <w:sz w:val="20"/>
                <w:szCs w:val="20"/>
              </w:rPr>
              <w:t>Unexplained lack of money ability to maintain lifestyle</w:t>
            </w:r>
          </w:p>
          <w:p w:rsidR="001847AF" w:rsidRDefault="00574E8F">
            <w:pPr>
              <w:spacing w:line="276" w:lineRule="auto"/>
              <w:rPr>
                <w:sz w:val="20"/>
                <w:szCs w:val="20"/>
              </w:rPr>
            </w:pPr>
            <w:r>
              <w:rPr>
                <w:sz w:val="20"/>
                <w:szCs w:val="20"/>
              </w:rPr>
              <w:t>Unexplained withdrawal of funds from accounts</w:t>
            </w:r>
          </w:p>
          <w:p w:rsidR="001847AF" w:rsidRDefault="00574E8F">
            <w:pPr>
              <w:spacing w:line="276" w:lineRule="auto"/>
              <w:rPr>
                <w:sz w:val="20"/>
                <w:szCs w:val="20"/>
              </w:rPr>
            </w:pPr>
            <w:r>
              <w:rPr>
                <w:sz w:val="20"/>
                <w:szCs w:val="20"/>
              </w:rPr>
              <w:t xml:space="preserve">Failure to register a POA after it </w:t>
            </w:r>
            <w:r>
              <w:rPr>
                <w:sz w:val="20"/>
                <w:szCs w:val="20"/>
              </w:rPr>
              <w:lastRenderedPageBreak/>
              <w:t>has bee</w:t>
            </w:r>
            <w:r>
              <w:rPr>
                <w:sz w:val="20"/>
                <w:szCs w:val="20"/>
              </w:rPr>
              <w:t>n obtained, to give the impression that the person is still maintaining their own finances</w:t>
            </w:r>
          </w:p>
          <w:p w:rsidR="001847AF" w:rsidRDefault="00574E8F">
            <w:pPr>
              <w:spacing w:line="276" w:lineRule="auto"/>
              <w:rPr>
                <w:sz w:val="20"/>
                <w:szCs w:val="20"/>
              </w:rPr>
            </w:pPr>
            <w:r>
              <w:rPr>
                <w:sz w:val="20"/>
                <w:szCs w:val="20"/>
              </w:rPr>
              <w:t>The person managing the finances is evasive/uncooperative</w:t>
            </w:r>
          </w:p>
          <w:p w:rsidR="001847AF" w:rsidRDefault="00574E8F">
            <w:pPr>
              <w:spacing w:line="276" w:lineRule="auto"/>
              <w:rPr>
                <w:sz w:val="20"/>
                <w:szCs w:val="20"/>
              </w:rPr>
            </w:pPr>
            <w:r>
              <w:rPr>
                <w:sz w:val="20"/>
                <w:szCs w:val="20"/>
              </w:rPr>
              <w:t>The family show unusual interest in the assets of the person</w:t>
            </w:r>
          </w:p>
          <w:p w:rsidR="001847AF" w:rsidRDefault="00574E8F">
            <w:pPr>
              <w:spacing w:line="276" w:lineRule="auto"/>
              <w:rPr>
                <w:sz w:val="20"/>
                <w:szCs w:val="20"/>
              </w:rPr>
            </w:pPr>
            <w:r>
              <w:rPr>
                <w:sz w:val="20"/>
                <w:szCs w:val="20"/>
              </w:rPr>
              <w:t>Signs of financial hardship where the person’s</w:t>
            </w:r>
            <w:r>
              <w:rPr>
                <w:sz w:val="20"/>
                <w:szCs w:val="20"/>
              </w:rPr>
              <w:t xml:space="preserve"> finances are meant to be managed</w:t>
            </w:r>
          </w:p>
          <w:p w:rsidR="001847AF" w:rsidRDefault="00574E8F">
            <w:pPr>
              <w:spacing w:line="276" w:lineRule="auto"/>
              <w:rPr>
                <w:sz w:val="20"/>
                <w:szCs w:val="20"/>
              </w:rPr>
            </w:pPr>
            <w:r>
              <w:rPr>
                <w:sz w:val="20"/>
                <w:szCs w:val="20"/>
              </w:rPr>
              <w:t>Recent changes in deeds or title to property</w:t>
            </w:r>
          </w:p>
          <w:p w:rsidR="001847AF" w:rsidRDefault="00574E8F">
            <w:pPr>
              <w:spacing w:line="276" w:lineRule="auto"/>
              <w:rPr>
                <w:sz w:val="20"/>
                <w:szCs w:val="20"/>
              </w:rPr>
            </w:pPr>
            <w:r>
              <w:rPr>
                <w:sz w:val="20"/>
                <w:szCs w:val="20"/>
              </w:rPr>
              <w:t>Rent arrears/eviction notices</w:t>
            </w:r>
          </w:p>
          <w:p w:rsidR="001847AF" w:rsidRDefault="00574E8F">
            <w:pPr>
              <w:spacing w:line="276" w:lineRule="auto"/>
              <w:rPr>
                <w:sz w:val="20"/>
                <w:szCs w:val="20"/>
              </w:rPr>
            </w:pPr>
            <w:r>
              <w:rPr>
                <w:sz w:val="20"/>
                <w:szCs w:val="20"/>
              </w:rPr>
              <w:t>Lack of clear financial accounts</w:t>
            </w:r>
          </w:p>
          <w:p w:rsidR="001847AF" w:rsidRDefault="00574E8F">
            <w:pPr>
              <w:spacing w:line="276" w:lineRule="auto"/>
              <w:rPr>
                <w:sz w:val="20"/>
                <w:szCs w:val="20"/>
              </w:rPr>
            </w:pPr>
            <w:r>
              <w:rPr>
                <w:sz w:val="20"/>
                <w:szCs w:val="20"/>
              </w:rPr>
              <w:t>Failure to provide receipts for shopping or other transactions carried out on behalf of someone</w:t>
            </w:r>
          </w:p>
          <w:p w:rsidR="001847AF" w:rsidRDefault="00574E8F">
            <w:pPr>
              <w:spacing w:line="276" w:lineRule="auto"/>
              <w:rPr>
                <w:sz w:val="20"/>
                <w:szCs w:val="20"/>
              </w:rPr>
            </w:pPr>
            <w:r>
              <w:rPr>
                <w:sz w:val="20"/>
                <w:szCs w:val="20"/>
              </w:rPr>
              <w:t xml:space="preserve">Disparity between </w:t>
            </w:r>
            <w:r>
              <w:rPr>
                <w:sz w:val="20"/>
                <w:szCs w:val="20"/>
              </w:rPr>
              <w:t>someone’s living conditions and their financial resources</w:t>
            </w:r>
          </w:p>
          <w:p w:rsidR="001847AF" w:rsidRDefault="00574E8F">
            <w:pPr>
              <w:spacing w:line="276" w:lineRule="auto"/>
              <w:rPr>
                <w:sz w:val="20"/>
                <w:szCs w:val="20"/>
              </w:rPr>
            </w:pPr>
            <w:r>
              <w:rPr>
                <w:sz w:val="20"/>
                <w:szCs w:val="20"/>
              </w:rPr>
              <w:t>Unnecessary property repairs</w:t>
            </w:r>
          </w:p>
        </w:tc>
      </w:tr>
      <w:tr w:rsidR="001847AF">
        <w:tc>
          <w:tcPr>
            <w:tcW w:w="3080" w:type="dxa"/>
          </w:tcPr>
          <w:p w:rsidR="001847AF" w:rsidRDefault="00574E8F">
            <w:pPr>
              <w:spacing w:line="276" w:lineRule="auto"/>
              <w:rPr>
                <w:b/>
                <w:sz w:val="20"/>
                <w:szCs w:val="20"/>
                <w:u w:val="single"/>
              </w:rPr>
            </w:pPr>
            <w:r>
              <w:rPr>
                <w:b/>
                <w:sz w:val="20"/>
                <w:szCs w:val="20"/>
                <w:u w:val="single"/>
              </w:rPr>
              <w:lastRenderedPageBreak/>
              <w:t>Neglect</w:t>
            </w:r>
          </w:p>
        </w:tc>
        <w:tc>
          <w:tcPr>
            <w:tcW w:w="3081" w:type="dxa"/>
          </w:tcPr>
          <w:p w:rsidR="001847AF" w:rsidRDefault="00574E8F">
            <w:pPr>
              <w:spacing w:line="276" w:lineRule="auto"/>
              <w:rPr>
                <w:sz w:val="20"/>
                <w:szCs w:val="20"/>
              </w:rPr>
            </w:pPr>
            <w:r>
              <w:rPr>
                <w:sz w:val="20"/>
                <w:szCs w:val="20"/>
              </w:rPr>
              <w:t>Failure to provide or allow access to food, shelter, clothing, heating, stimulation and activity, personal or medical care</w:t>
            </w:r>
          </w:p>
          <w:p w:rsidR="001847AF" w:rsidRDefault="00574E8F">
            <w:pPr>
              <w:spacing w:line="276" w:lineRule="auto"/>
              <w:rPr>
                <w:sz w:val="20"/>
                <w:szCs w:val="20"/>
              </w:rPr>
            </w:pPr>
            <w:r>
              <w:rPr>
                <w:sz w:val="20"/>
                <w:szCs w:val="20"/>
              </w:rPr>
              <w:t>Providing care in a way the person dislikes</w:t>
            </w:r>
          </w:p>
          <w:p w:rsidR="001847AF" w:rsidRDefault="00574E8F">
            <w:pPr>
              <w:spacing w:line="276" w:lineRule="auto"/>
              <w:rPr>
                <w:sz w:val="20"/>
                <w:szCs w:val="20"/>
              </w:rPr>
            </w:pPr>
            <w:r>
              <w:rPr>
                <w:sz w:val="20"/>
                <w:szCs w:val="20"/>
              </w:rPr>
              <w:t>Failure to administer medication as prescribed</w:t>
            </w:r>
          </w:p>
          <w:p w:rsidR="001847AF" w:rsidRDefault="00574E8F">
            <w:pPr>
              <w:spacing w:line="276" w:lineRule="auto"/>
              <w:rPr>
                <w:sz w:val="20"/>
                <w:szCs w:val="20"/>
              </w:rPr>
            </w:pPr>
            <w:r>
              <w:rPr>
                <w:sz w:val="20"/>
                <w:szCs w:val="20"/>
              </w:rPr>
              <w:t>Refusal of access to visitors</w:t>
            </w:r>
          </w:p>
          <w:p w:rsidR="001847AF" w:rsidRDefault="00574E8F">
            <w:pPr>
              <w:spacing w:line="276" w:lineRule="auto"/>
              <w:rPr>
                <w:sz w:val="20"/>
                <w:szCs w:val="20"/>
              </w:rPr>
            </w:pPr>
            <w:r>
              <w:rPr>
                <w:sz w:val="20"/>
                <w:szCs w:val="20"/>
              </w:rPr>
              <w:t>Not taking into account someone’s cultural, religious or ethnic needs</w:t>
            </w:r>
          </w:p>
          <w:p w:rsidR="001847AF" w:rsidRDefault="00574E8F">
            <w:pPr>
              <w:spacing w:line="276" w:lineRule="auto"/>
              <w:rPr>
                <w:sz w:val="20"/>
                <w:szCs w:val="20"/>
              </w:rPr>
            </w:pPr>
            <w:r>
              <w:rPr>
                <w:sz w:val="20"/>
                <w:szCs w:val="20"/>
              </w:rPr>
              <w:t>Not taking account of educational, social and recreational needs</w:t>
            </w:r>
          </w:p>
          <w:p w:rsidR="001847AF" w:rsidRDefault="00574E8F">
            <w:pPr>
              <w:spacing w:line="276" w:lineRule="auto"/>
              <w:rPr>
                <w:sz w:val="20"/>
                <w:szCs w:val="20"/>
              </w:rPr>
            </w:pPr>
            <w:r>
              <w:rPr>
                <w:sz w:val="20"/>
                <w:szCs w:val="20"/>
              </w:rPr>
              <w:t>Ignoring or isolating someone</w:t>
            </w:r>
          </w:p>
          <w:p w:rsidR="001847AF" w:rsidRDefault="00574E8F">
            <w:pPr>
              <w:spacing w:line="276" w:lineRule="auto"/>
              <w:rPr>
                <w:sz w:val="20"/>
                <w:szCs w:val="20"/>
              </w:rPr>
            </w:pPr>
            <w:r>
              <w:rPr>
                <w:sz w:val="20"/>
                <w:szCs w:val="20"/>
              </w:rPr>
              <w:t>Preventing the person from making their own decisions</w:t>
            </w:r>
          </w:p>
          <w:p w:rsidR="001847AF" w:rsidRDefault="00574E8F">
            <w:pPr>
              <w:spacing w:line="276" w:lineRule="auto"/>
              <w:rPr>
                <w:sz w:val="20"/>
                <w:szCs w:val="20"/>
              </w:rPr>
            </w:pPr>
            <w:r>
              <w:rPr>
                <w:sz w:val="20"/>
                <w:szCs w:val="20"/>
              </w:rPr>
              <w:t>Preventing someone from access to glasses, hearing aids, dentures, etc.</w:t>
            </w:r>
          </w:p>
          <w:p w:rsidR="001847AF" w:rsidRDefault="00574E8F">
            <w:pPr>
              <w:spacing w:line="276" w:lineRule="auto"/>
              <w:rPr>
                <w:sz w:val="20"/>
                <w:szCs w:val="20"/>
              </w:rPr>
            </w:pPr>
            <w:r>
              <w:rPr>
                <w:sz w:val="20"/>
                <w:szCs w:val="20"/>
              </w:rPr>
              <w:t>Failure to ensure privacy and dignity.</w:t>
            </w:r>
          </w:p>
        </w:tc>
        <w:tc>
          <w:tcPr>
            <w:tcW w:w="3081" w:type="dxa"/>
          </w:tcPr>
          <w:p w:rsidR="001847AF" w:rsidRDefault="00574E8F">
            <w:pPr>
              <w:spacing w:line="276" w:lineRule="auto"/>
              <w:rPr>
                <w:sz w:val="20"/>
                <w:szCs w:val="20"/>
              </w:rPr>
            </w:pPr>
            <w:r>
              <w:rPr>
                <w:sz w:val="20"/>
                <w:szCs w:val="20"/>
              </w:rPr>
              <w:t>Poor environment, dirty or unhygienic</w:t>
            </w:r>
          </w:p>
          <w:p w:rsidR="001847AF" w:rsidRDefault="00574E8F">
            <w:pPr>
              <w:spacing w:line="276" w:lineRule="auto"/>
              <w:rPr>
                <w:sz w:val="20"/>
                <w:szCs w:val="20"/>
              </w:rPr>
            </w:pPr>
            <w:r>
              <w:rPr>
                <w:sz w:val="20"/>
                <w:szCs w:val="20"/>
              </w:rPr>
              <w:t>Poor physical condition</w:t>
            </w:r>
            <w:r>
              <w:rPr>
                <w:sz w:val="20"/>
                <w:szCs w:val="20"/>
              </w:rPr>
              <w:t>/personal hygiene</w:t>
            </w:r>
          </w:p>
          <w:p w:rsidR="001847AF" w:rsidRDefault="00574E8F">
            <w:pPr>
              <w:spacing w:line="276" w:lineRule="auto"/>
              <w:rPr>
                <w:sz w:val="20"/>
                <w:szCs w:val="20"/>
              </w:rPr>
            </w:pPr>
            <w:r>
              <w:rPr>
                <w:sz w:val="20"/>
                <w:szCs w:val="20"/>
              </w:rPr>
              <w:t>Persistent repeated infestations</w:t>
            </w:r>
          </w:p>
          <w:p w:rsidR="001847AF" w:rsidRDefault="00574E8F">
            <w:pPr>
              <w:spacing w:line="276" w:lineRule="auto"/>
              <w:rPr>
                <w:sz w:val="20"/>
                <w:szCs w:val="20"/>
              </w:rPr>
            </w:pPr>
            <w:r>
              <w:rPr>
                <w:sz w:val="20"/>
                <w:szCs w:val="20"/>
              </w:rPr>
              <w:t xml:space="preserve">Malnutrition, unexplained weight loss </w:t>
            </w:r>
          </w:p>
          <w:p w:rsidR="001847AF" w:rsidRDefault="00574E8F">
            <w:pPr>
              <w:spacing w:line="276" w:lineRule="auto"/>
              <w:rPr>
                <w:sz w:val="20"/>
                <w:szCs w:val="20"/>
              </w:rPr>
            </w:pPr>
            <w:r>
              <w:rPr>
                <w:sz w:val="20"/>
                <w:szCs w:val="20"/>
              </w:rPr>
              <w:t>Untreated injuries/medical problems</w:t>
            </w:r>
          </w:p>
          <w:p w:rsidR="001847AF" w:rsidRDefault="00574E8F">
            <w:pPr>
              <w:spacing w:line="276" w:lineRule="auto"/>
              <w:rPr>
                <w:sz w:val="20"/>
                <w:szCs w:val="20"/>
              </w:rPr>
            </w:pPr>
            <w:r>
              <w:rPr>
                <w:sz w:val="20"/>
                <w:szCs w:val="20"/>
              </w:rPr>
              <w:t>Inconsistent or reluctant contact with medical carers and social care</w:t>
            </w:r>
          </w:p>
          <w:p w:rsidR="001847AF" w:rsidRDefault="00574E8F">
            <w:pPr>
              <w:spacing w:line="276" w:lineRule="auto"/>
              <w:rPr>
                <w:sz w:val="20"/>
                <w:szCs w:val="20"/>
              </w:rPr>
            </w:pPr>
            <w:r>
              <w:rPr>
                <w:sz w:val="20"/>
                <w:szCs w:val="20"/>
              </w:rPr>
              <w:t>Accumulation of untaken medication</w:t>
            </w:r>
          </w:p>
          <w:p w:rsidR="001847AF" w:rsidRDefault="00574E8F">
            <w:pPr>
              <w:spacing w:line="276" w:lineRule="auto"/>
              <w:rPr>
                <w:sz w:val="20"/>
                <w:szCs w:val="20"/>
              </w:rPr>
            </w:pPr>
            <w:r>
              <w:rPr>
                <w:sz w:val="20"/>
                <w:szCs w:val="20"/>
              </w:rPr>
              <w:t xml:space="preserve">Uncharacteristic failure </w:t>
            </w:r>
            <w:r>
              <w:rPr>
                <w:sz w:val="20"/>
                <w:szCs w:val="20"/>
              </w:rPr>
              <w:t>to engage in social interaction</w:t>
            </w:r>
          </w:p>
          <w:p w:rsidR="001847AF" w:rsidRDefault="00574E8F">
            <w:pPr>
              <w:spacing w:line="276" w:lineRule="auto"/>
              <w:rPr>
                <w:sz w:val="20"/>
                <w:szCs w:val="20"/>
              </w:rPr>
            </w:pPr>
            <w:r>
              <w:rPr>
                <w:sz w:val="20"/>
                <w:szCs w:val="20"/>
              </w:rPr>
              <w:t>Inappropriate or inadequate clothing</w:t>
            </w:r>
          </w:p>
          <w:p w:rsidR="001847AF" w:rsidRDefault="001847AF">
            <w:pPr>
              <w:spacing w:line="276" w:lineRule="auto"/>
              <w:rPr>
                <w:sz w:val="20"/>
                <w:szCs w:val="20"/>
              </w:rPr>
            </w:pPr>
          </w:p>
          <w:p w:rsidR="001847AF" w:rsidRDefault="001847AF">
            <w:pPr>
              <w:spacing w:line="276" w:lineRule="auto"/>
              <w:rPr>
                <w:sz w:val="20"/>
                <w:szCs w:val="20"/>
              </w:rPr>
            </w:pPr>
          </w:p>
          <w:p w:rsidR="001847AF" w:rsidRDefault="001847AF">
            <w:pPr>
              <w:spacing w:line="276" w:lineRule="auto"/>
              <w:rPr>
                <w:sz w:val="20"/>
                <w:szCs w:val="20"/>
              </w:rPr>
            </w:pPr>
          </w:p>
        </w:tc>
      </w:tr>
      <w:tr w:rsidR="001847AF">
        <w:tc>
          <w:tcPr>
            <w:tcW w:w="3080" w:type="dxa"/>
          </w:tcPr>
          <w:p w:rsidR="001847AF" w:rsidRDefault="00574E8F">
            <w:pPr>
              <w:spacing w:line="276" w:lineRule="auto"/>
              <w:rPr>
                <w:b/>
                <w:sz w:val="20"/>
                <w:szCs w:val="20"/>
                <w:u w:val="single"/>
              </w:rPr>
            </w:pPr>
            <w:r>
              <w:rPr>
                <w:b/>
                <w:sz w:val="20"/>
                <w:szCs w:val="20"/>
                <w:u w:val="single"/>
              </w:rPr>
              <w:lastRenderedPageBreak/>
              <w:t>Self-neglect</w:t>
            </w:r>
          </w:p>
        </w:tc>
        <w:tc>
          <w:tcPr>
            <w:tcW w:w="3081" w:type="dxa"/>
          </w:tcPr>
          <w:p w:rsidR="001847AF" w:rsidRDefault="00574E8F">
            <w:pPr>
              <w:spacing w:line="276" w:lineRule="auto"/>
              <w:rPr>
                <w:sz w:val="20"/>
                <w:szCs w:val="20"/>
              </w:rPr>
            </w:pPr>
            <w:r>
              <w:rPr>
                <w:sz w:val="20"/>
                <w:szCs w:val="20"/>
              </w:rPr>
              <w:t>Lack of self-care to an extent that it threatens personal health and safety</w:t>
            </w:r>
          </w:p>
          <w:p w:rsidR="001847AF" w:rsidRDefault="00574E8F">
            <w:pPr>
              <w:spacing w:line="276" w:lineRule="auto"/>
              <w:rPr>
                <w:sz w:val="20"/>
                <w:szCs w:val="20"/>
              </w:rPr>
            </w:pPr>
            <w:r>
              <w:rPr>
                <w:sz w:val="20"/>
                <w:szCs w:val="20"/>
              </w:rPr>
              <w:t>Neglecting to care for one’s personal hygiene, health or surrounding</w:t>
            </w:r>
          </w:p>
          <w:p w:rsidR="001847AF" w:rsidRDefault="00574E8F">
            <w:pPr>
              <w:spacing w:line="276" w:lineRule="auto"/>
              <w:rPr>
                <w:sz w:val="20"/>
                <w:szCs w:val="20"/>
              </w:rPr>
            </w:pPr>
            <w:r>
              <w:rPr>
                <w:sz w:val="20"/>
                <w:szCs w:val="20"/>
              </w:rPr>
              <w:t>Inability to avoid self-harm</w:t>
            </w:r>
          </w:p>
          <w:p w:rsidR="001847AF" w:rsidRDefault="00574E8F">
            <w:pPr>
              <w:spacing w:line="276" w:lineRule="auto"/>
              <w:rPr>
                <w:sz w:val="20"/>
                <w:szCs w:val="20"/>
              </w:rPr>
            </w:pPr>
            <w:r>
              <w:rPr>
                <w:sz w:val="20"/>
                <w:szCs w:val="20"/>
              </w:rPr>
              <w:t>Failure to seek help or access services to meet health and social care needs</w:t>
            </w:r>
          </w:p>
          <w:p w:rsidR="001847AF" w:rsidRDefault="00574E8F">
            <w:pPr>
              <w:spacing w:line="276" w:lineRule="auto"/>
              <w:rPr>
                <w:sz w:val="20"/>
                <w:szCs w:val="20"/>
              </w:rPr>
            </w:pPr>
            <w:r>
              <w:rPr>
                <w:sz w:val="20"/>
                <w:szCs w:val="20"/>
              </w:rPr>
              <w:t>Inability or unwillingness to manage one’s personal affairs</w:t>
            </w:r>
          </w:p>
        </w:tc>
        <w:tc>
          <w:tcPr>
            <w:tcW w:w="3081" w:type="dxa"/>
          </w:tcPr>
          <w:p w:rsidR="001847AF" w:rsidRDefault="00574E8F">
            <w:pPr>
              <w:spacing w:line="276" w:lineRule="auto"/>
              <w:rPr>
                <w:sz w:val="20"/>
                <w:szCs w:val="20"/>
              </w:rPr>
            </w:pPr>
            <w:r>
              <w:rPr>
                <w:sz w:val="20"/>
                <w:szCs w:val="20"/>
              </w:rPr>
              <w:t xml:space="preserve">Very poor hygiene </w:t>
            </w:r>
          </w:p>
          <w:p w:rsidR="001847AF" w:rsidRDefault="00574E8F">
            <w:pPr>
              <w:spacing w:line="276" w:lineRule="auto"/>
              <w:rPr>
                <w:sz w:val="20"/>
                <w:szCs w:val="20"/>
              </w:rPr>
            </w:pPr>
            <w:r>
              <w:rPr>
                <w:sz w:val="20"/>
                <w:szCs w:val="20"/>
              </w:rPr>
              <w:t>Unkempt appearance</w:t>
            </w:r>
          </w:p>
          <w:p w:rsidR="001847AF" w:rsidRDefault="00574E8F">
            <w:pPr>
              <w:spacing w:line="276" w:lineRule="auto"/>
              <w:rPr>
                <w:sz w:val="20"/>
                <w:szCs w:val="20"/>
              </w:rPr>
            </w:pPr>
            <w:r>
              <w:rPr>
                <w:sz w:val="20"/>
                <w:szCs w:val="20"/>
              </w:rPr>
              <w:t>Lack of essential food, clothes or shelter</w:t>
            </w:r>
          </w:p>
          <w:p w:rsidR="001847AF" w:rsidRDefault="00574E8F">
            <w:pPr>
              <w:spacing w:line="276" w:lineRule="auto"/>
              <w:rPr>
                <w:sz w:val="20"/>
                <w:szCs w:val="20"/>
              </w:rPr>
            </w:pPr>
            <w:r>
              <w:rPr>
                <w:sz w:val="20"/>
                <w:szCs w:val="20"/>
              </w:rPr>
              <w:t>Malnutrit</w:t>
            </w:r>
            <w:r>
              <w:rPr>
                <w:sz w:val="20"/>
                <w:szCs w:val="20"/>
              </w:rPr>
              <w:t>ion/ dehydration</w:t>
            </w:r>
          </w:p>
          <w:p w:rsidR="001847AF" w:rsidRDefault="00574E8F">
            <w:pPr>
              <w:spacing w:line="276" w:lineRule="auto"/>
              <w:rPr>
                <w:sz w:val="20"/>
                <w:szCs w:val="20"/>
              </w:rPr>
            </w:pPr>
            <w:r>
              <w:rPr>
                <w:sz w:val="20"/>
                <w:szCs w:val="20"/>
              </w:rPr>
              <w:t>Living in squalid unsanitary conditions</w:t>
            </w:r>
          </w:p>
          <w:p w:rsidR="001847AF" w:rsidRDefault="00574E8F">
            <w:pPr>
              <w:spacing w:line="276" w:lineRule="auto"/>
              <w:rPr>
                <w:sz w:val="20"/>
                <w:szCs w:val="20"/>
              </w:rPr>
            </w:pPr>
            <w:r>
              <w:rPr>
                <w:sz w:val="20"/>
                <w:szCs w:val="20"/>
              </w:rPr>
              <w:t>Neglecting household maintenance</w:t>
            </w:r>
          </w:p>
          <w:p w:rsidR="001847AF" w:rsidRDefault="00574E8F">
            <w:pPr>
              <w:spacing w:line="276" w:lineRule="auto"/>
              <w:rPr>
                <w:sz w:val="20"/>
                <w:szCs w:val="20"/>
              </w:rPr>
            </w:pPr>
            <w:r>
              <w:rPr>
                <w:sz w:val="20"/>
                <w:szCs w:val="20"/>
              </w:rPr>
              <w:t>Hoarding</w:t>
            </w:r>
          </w:p>
          <w:p w:rsidR="001847AF" w:rsidRDefault="00574E8F">
            <w:pPr>
              <w:spacing w:line="276" w:lineRule="auto"/>
              <w:rPr>
                <w:sz w:val="20"/>
                <w:szCs w:val="20"/>
              </w:rPr>
            </w:pPr>
            <w:r>
              <w:rPr>
                <w:sz w:val="20"/>
                <w:szCs w:val="20"/>
              </w:rPr>
              <w:t>Collecting a large number of animals in unsuitable conditions</w:t>
            </w:r>
          </w:p>
          <w:p w:rsidR="001847AF" w:rsidRDefault="00574E8F">
            <w:pPr>
              <w:spacing w:line="276" w:lineRule="auto"/>
              <w:rPr>
                <w:sz w:val="20"/>
                <w:szCs w:val="20"/>
              </w:rPr>
            </w:pPr>
            <w:r>
              <w:rPr>
                <w:sz w:val="20"/>
                <w:szCs w:val="20"/>
              </w:rPr>
              <w:t>Non-compliance with care/safety services</w:t>
            </w:r>
          </w:p>
          <w:p w:rsidR="001847AF" w:rsidRDefault="00574E8F">
            <w:pPr>
              <w:spacing w:line="276" w:lineRule="auto"/>
              <w:rPr>
                <w:sz w:val="20"/>
                <w:szCs w:val="20"/>
              </w:rPr>
            </w:pPr>
            <w:r>
              <w:rPr>
                <w:sz w:val="20"/>
                <w:szCs w:val="20"/>
              </w:rPr>
              <w:t>Inability or unwillingness to take medication or treat</w:t>
            </w:r>
            <w:r>
              <w:rPr>
                <w:sz w:val="20"/>
                <w:szCs w:val="20"/>
              </w:rPr>
              <w:t xml:space="preserve"> injury</w:t>
            </w:r>
          </w:p>
        </w:tc>
      </w:tr>
      <w:tr w:rsidR="001847AF">
        <w:tc>
          <w:tcPr>
            <w:tcW w:w="3080" w:type="dxa"/>
          </w:tcPr>
          <w:p w:rsidR="001847AF" w:rsidRDefault="00574E8F">
            <w:pPr>
              <w:spacing w:line="276" w:lineRule="auto"/>
              <w:rPr>
                <w:b/>
                <w:sz w:val="20"/>
                <w:szCs w:val="20"/>
                <w:u w:val="single"/>
              </w:rPr>
            </w:pPr>
            <w:r>
              <w:rPr>
                <w:b/>
                <w:sz w:val="20"/>
                <w:szCs w:val="20"/>
                <w:u w:val="single"/>
              </w:rPr>
              <w:t>Modern slavery</w:t>
            </w:r>
          </w:p>
        </w:tc>
        <w:tc>
          <w:tcPr>
            <w:tcW w:w="3081" w:type="dxa"/>
          </w:tcPr>
          <w:p w:rsidR="001847AF" w:rsidRDefault="00574E8F">
            <w:pPr>
              <w:spacing w:line="276" w:lineRule="auto"/>
              <w:rPr>
                <w:sz w:val="20"/>
                <w:szCs w:val="20"/>
              </w:rPr>
            </w:pPr>
            <w:r>
              <w:rPr>
                <w:sz w:val="20"/>
                <w:szCs w:val="20"/>
              </w:rPr>
              <w:t>Human trafficking</w:t>
            </w:r>
          </w:p>
          <w:p w:rsidR="001847AF" w:rsidRDefault="00574E8F">
            <w:pPr>
              <w:spacing w:line="276" w:lineRule="auto"/>
              <w:rPr>
                <w:sz w:val="20"/>
                <w:szCs w:val="20"/>
              </w:rPr>
            </w:pPr>
            <w:r>
              <w:rPr>
                <w:sz w:val="20"/>
                <w:szCs w:val="20"/>
              </w:rPr>
              <w:t>Forced labour</w:t>
            </w:r>
          </w:p>
          <w:p w:rsidR="001847AF" w:rsidRDefault="00574E8F">
            <w:pPr>
              <w:spacing w:line="276" w:lineRule="auto"/>
              <w:rPr>
                <w:sz w:val="20"/>
                <w:szCs w:val="20"/>
              </w:rPr>
            </w:pPr>
            <w:r>
              <w:rPr>
                <w:sz w:val="20"/>
                <w:szCs w:val="20"/>
              </w:rPr>
              <w:t>Domestic servitude</w:t>
            </w:r>
          </w:p>
          <w:p w:rsidR="001847AF" w:rsidRDefault="00574E8F">
            <w:pPr>
              <w:spacing w:line="276" w:lineRule="auto"/>
              <w:rPr>
                <w:sz w:val="20"/>
                <w:szCs w:val="20"/>
              </w:rPr>
            </w:pPr>
            <w:r>
              <w:rPr>
                <w:sz w:val="20"/>
                <w:szCs w:val="20"/>
              </w:rPr>
              <w:t>Sexual exploitation, such as escort work, prostitution and pornography</w:t>
            </w:r>
          </w:p>
          <w:p w:rsidR="001847AF" w:rsidRDefault="00574E8F">
            <w:pPr>
              <w:spacing w:line="276" w:lineRule="auto"/>
              <w:rPr>
                <w:sz w:val="20"/>
                <w:szCs w:val="20"/>
              </w:rPr>
            </w:pPr>
            <w:r>
              <w:rPr>
                <w:sz w:val="20"/>
                <w:szCs w:val="20"/>
              </w:rPr>
              <w:t>Debt bondage – being forced to pay off debts that they will never be able to</w:t>
            </w:r>
          </w:p>
          <w:p w:rsidR="001847AF" w:rsidRDefault="001847AF">
            <w:pPr>
              <w:spacing w:line="276" w:lineRule="auto"/>
              <w:rPr>
                <w:sz w:val="20"/>
                <w:szCs w:val="20"/>
              </w:rPr>
            </w:pPr>
          </w:p>
        </w:tc>
        <w:tc>
          <w:tcPr>
            <w:tcW w:w="3081" w:type="dxa"/>
          </w:tcPr>
          <w:p w:rsidR="001847AF" w:rsidRDefault="00574E8F">
            <w:pPr>
              <w:spacing w:line="276" w:lineRule="auto"/>
              <w:rPr>
                <w:sz w:val="20"/>
                <w:szCs w:val="20"/>
              </w:rPr>
            </w:pPr>
            <w:r>
              <w:rPr>
                <w:sz w:val="20"/>
                <w:szCs w:val="20"/>
              </w:rPr>
              <w:t>Signs of physical/emotional abuse</w:t>
            </w:r>
          </w:p>
          <w:p w:rsidR="001847AF" w:rsidRDefault="00574E8F">
            <w:pPr>
              <w:spacing w:line="276" w:lineRule="auto"/>
              <w:rPr>
                <w:sz w:val="20"/>
                <w:szCs w:val="20"/>
              </w:rPr>
            </w:pPr>
            <w:r>
              <w:rPr>
                <w:sz w:val="20"/>
                <w:szCs w:val="20"/>
              </w:rPr>
              <w:t>Appearing malnourished, unkempt or withdrawn</w:t>
            </w:r>
          </w:p>
          <w:p w:rsidR="001847AF" w:rsidRDefault="00574E8F">
            <w:pPr>
              <w:spacing w:line="276" w:lineRule="auto"/>
              <w:rPr>
                <w:sz w:val="20"/>
                <w:szCs w:val="20"/>
              </w:rPr>
            </w:pPr>
            <w:r>
              <w:rPr>
                <w:sz w:val="20"/>
                <w:szCs w:val="20"/>
              </w:rPr>
              <w:t>Isolation from the community, seemingly under the control of others</w:t>
            </w:r>
          </w:p>
          <w:p w:rsidR="001847AF" w:rsidRDefault="00574E8F">
            <w:pPr>
              <w:spacing w:line="276" w:lineRule="auto"/>
              <w:rPr>
                <w:sz w:val="20"/>
                <w:szCs w:val="20"/>
              </w:rPr>
            </w:pPr>
            <w:r>
              <w:rPr>
                <w:sz w:val="20"/>
                <w:szCs w:val="20"/>
              </w:rPr>
              <w:t>Living in dirty, cramped or overcrowded conditions and perhaps working from the address</w:t>
            </w:r>
          </w:p>
          <w:p w:rsidR="001847AF" w:rsidRDefault="00574E8F">
            <w:pPr>
              <w:spacing w:line="276" w:lineRule="auto"/>
              <w:rPr>
                <w:sz w:val="20"/>
                <w:szCs w:val="20"/>
              </w:rPr>
            </w:pPr>
            <w:r>
              <w:rPr>
                <w:sz w:val="20"/>
                <w:szCs w:val="20"/>
              </w:rPr>
              <w:t>Lack of personal effe</w:t>
            </w:r>
            <w:r>
              <w:rPr>
                <w:sz w:val="20"/>
                <w:szCs w:val="20"/>
              </w:rPr>
              <w:t>cts</w:t>
            </w:r>
          </w:p>
          <w:p w:rsidR="001847AF" w:rsidRDefault="00574E8F">
            <w:pPr>
              <w:spacing w:line="276" w:lineRule="auto"/>
              <w:rPr>
                <w:sz w:val="20"/>
                <w:szCs w:val="20"/>
              </w:rPr>
            </w:pPr>
            <w:r>
              <w:rPr>
                <w:sz w:val="20"/>
                <w:szCs w:val="20"/>
              </w:rPr>
              <w:t>Avoiding eye contact, appearing frightened or hesitant to speak with strangers</w:t>
            </w:r>
          </w:p>
          <w:p w:rsidR="001847AF" w:rsidRDefault="00574E8F">
            <w:pPr>
              <w:spacing w:line="276" w:lineRule="auto"/>
              <w:rPr>
                <w:sz w:val="20"/>
                <w:szCs w:val="20"/>
              </w:rPr>
            </w:pPr>
            <w:r>
              <w:rPr>
                <w:sz w:val="20"/>
                <w:szCs w:val="20"/>
              </w:rPr>
              <w:t>Always wearing the same clothes</w:t>
            </w:r>
          </w:p>
          <w:p w:rsidR="001847AF" w:rsidRDefault="00574E8F">
            <w:pPr>
              <w:spacing w:line="276" w:lineRule="auto"/>
              <w:rPr>
                <w:sz w:val="20"/>
                <w:szCs w:val="20"/>
              </w:rPr>
            </w:pPr>
            <w:r>
              <w:rPr>
                <w:sz w:val="20"/>
                <w:szCs w:val="20"/>
              </w:rPr>
              <w:t>Fear of law enforcement</w:t>
            </w:r>
          </w:p>
        </w:tc>
      </w:tr>
      <w:tr w:rsidR="001847AF">
        <w:tc>
          <w:tcPr>
            <w:tcW w:w="3080" w:type="dxa"/>
          </w:tcPr>
          <w:p w:rsidR="001847AF" w:rsidRDefault="001847AF">
            <w:pPr>
              <w:spacing w:line="276" w:lineRule="auto"/>
              <w:rPr>
                <w:sz w:val="20"/>
                <w:szCs w:val="20"/>
              </w:rPr>
            </w:pPr>
          </w:p>
        </w:tc>
        <w:tc>
          <w:tcPr>
            <w:tcW w:w="3081" w:type="dxa"/>
          </w:tcPr>
          <w:p w:rsidR="001847AF" w:rsidRDefault="001847AF">
            <w:pPr>
              <w:spacing w:line="276" w:lineRule="auto"/>
              <w:rPr>
                <w:sz w:val="20"/>
                <w:szCs w:val="20"/>
              </w:rPr>
            </w:pPr>
          </w:p>
        </w:tc>
        <w:tc>
          <w:tcPr>
            <w:tcW w:w="3081" w:type="dxa"/>
          </w:tcPr>
          <w:p w:rsidR="001847AF" w:rsidRDefault="001847AF">
            <w:pPr>
              <w:spacing w:line="276" w:lineRule="auto"/>
              <w:rPr>
                <w:sz w:val="20"/>
                <w:szCs w:val="20"/>
              </w:rPr>
            </w:pPr>
          </w:p>
        </w:tc>
      </w:tr>
    </w:tbl>
    <w:p w:rsidR="001847AF" w:rsidRDefault="001847AF">
      <w:pPr>
        <w:rPr>
          <w:sz w:val="20"/>
          <w:szCs w:val="20"/>
        </w:rPr>
      </w:pPr>
    </w:p>
    <w:p w:rsidR="001847AF" w:rsidRDefault="00574E8F">
      <w:pPr>
        <w:rPr>
          <w:sz w:val="20"/>
          <w:szCs w:val="20"/>
        </w:rPr>
      </w:pPr>
      <w:r>
        <w:rPr>
          <w:sz w:val="20"/>
          <w:szCs w:val="20"/>
        </w:rPr>
        <w:t xml:space="preserve">Please note that the above is not meant to be exhaustive, but an indicator. </w:t>
      </w:r>
    </w:p>
    <w:p w:rsidR="001847AF" w:rsidRDefault="001847AF">
      <w:pPr>
        <w:rPr>
          <w:highlight w:val="yellow"/>
        </w:rPr>
      </w:pPr>
    </w:p>
    <w:p w:rsidR="001847AF" w:rsidRDefault="00574E8F">
      <w:pPr>
        <w:rPr>
          <w:highlight w:val="yellow"/>
        </w:rPr>
      </w:pPr>
      <w:r>
        <w:br w:type="page"/>
      </w:r>
    </w:p>
    <w:p w:rsidR="001847AF" w:rsidRDefault="00574E8F">
      <w:r>
        <w:lastRenderedPageBreak/>
        <w:t>Appendix 2 - Types and indicators of abuse children/young people:</w:t>
      </w:r>
    </w:p>
    <w:p w:rsidR="001847AF" w:rsidRDefault="001847AF"/>
    <w:tbl>
      <w:tblPr>
        <w:tblStyle w:val="a7"/>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37"/>
        <w:gridCol w:w="3107"/>
        <w:gridCol w:w="3098"/>
      </w:tblGrid>
      <w:tr w:rsidR="001847AF">
        <w:tc>
          <w:tcPr>
            <w:tcW w:w="3037" w:type="dxa"/>
          </w:tcPr>
          <w:p w:rsidR="001847AF" w:rsidRDefault="00574E8F">
            <w:pPr>
              <w:spacing w:line="276" w:lineRule="auto"/>
              <w:rPr>
                <w:rFonts w:ascii="Arial" w:eastAsia="Arial" w:hAnsi="Arial" w:cs="Arial"/>
                <w:b/>
              </w:rPr>
            </w:pPr>
            <w:r>
              <w:rPr>
                <w:rFonts w:ascii="Arial" w:eastAsia="Arial" w:hAnsi="Arial" w:cs="Arial"/>
                <w:b/>
              </w:rPr>
              <w:t>Type of abuse</w:t>
            </w:r>
          </w:p>
        </w:tc>
        <w:tc>
          <w:tcPr>
            <w:tcW w:w="3107" w:type="dxa"/>
          </w:tcPr>
          <w:p w:rsidR="001847AF" w:rsidRDefault="00574E8F">
            <w:pPr>
              <w:spacing w:line="276" w:lineRule="auto"/>
              <w:rPr>
                <w:rFonts w:ascii="Arial" w:eastAsia="Arial" w:hAnsi="Arial" w:cs="Arial"/>
                <w:b/>
              </w:rPr>
            </w:pPr>
            <w:r>
              <w:rPr>
                <w:rFonts w:ascii="Arial" w:eastAsia="Arial" w:hAnsi="Arial" w:cs="Arial"/>
                <w:b/>
              </w:rPr>
              <w:t>Description</w:t>
            </w:r>
          </w:p>
        </w:tc>
        <w:tc>
          <w:tcPr>
            <w:tcW w:w="3098" w:type="dxa"/>
          </w:tcPr>
          <w:p w:rsidR="001847AF" w:rsidRDefault="00574E8F">
            <w:pPr>
              <w:spacing w:line="276" w:lineRule="auto"/>
              <w:rPr>
                <w:rFonts w:ascii="Arial" w:eastAsia="Arial" w:hAnsi="Arial" w:cs="Arial"/>
                <w:b/>
              </w:rPr>
            </w:pPr>
            <w:r>
              <w:rPr>
                <w:rFonts w:ascii="Arial" w:eastAsia="Arial" w:hAnsi="Arial" w:cs="Arial"/>
                <w:b/>
              </w:rPr>
              <w:t>Possible indicators</w:t>
            </w:r>
          </w:p>
        </w:tc>
      </w:tr>
      <w:tr w:rsidR="001847AF">
        <w:tc>
          <w:tcPr>
            <w:tcW w:w="3037" w:type="dxa"/>
          </w:tcPr>
          <w:p w:rsidR="001847AF" w:rsidRDefault="00574E8F">
            <w:pPr>
              <w:spacing w:line="276" w:lineRule="auto"/>
              <w:rPr>
                <w:rFonts w:ascii="Arial" w:eastAsia="Arial" w:hAnsi="Arial" w:cs="Arial"/>
                <w:b/>
                <w:u w:val="single"/>
              </w:rPr>
            </w:pPr>
            <w:r>
              <w:rPr>
                <w:rFonts w:ascii="Arial" w:eastAsia="Arial" w:hAnsi="Arial" w:cs="Arial"/>
                <w:b/>
                <w:u w:val="single"/>
              </w:rPr>
              <w:t>Physical abuse</w:t>
            </w:r>
          </w:p>
        </w:tc>
        <w:tc>
          <w:tcPr>
            <w:tcW w:w="3107" w:type="dxa"/>
          </w:tcPr>
          <w:p w:rsidR="001847AF" w:rsidRDefault="00574E8F">
            <w:pPr>
              <w:spacing w:line="276" w:lineRule="auto"/>
              <w:rPr>
                <w:rFonts w:ascii="Arial" w:eastAsia="Arial" w:hAnsi="Arial" w:cs="Arial"/>
                <w:color w:val="37394B"/>
              </w:rPr>
            </w:pPr>
            <w:r>
              <w:rPr>
                <w:rFonts w:ascii="Arial" w:eastAsia="Arial" w:hAnsi="Arial" w:cs="Arial"/>
                <w:color w:val="37394B"/>
              </w:rPr>
              <w:t xml:space="preserve">Assault, hitting, slapping hair pulling, kicking, biting, </w:t>
            </w:r>
          </w:p>
          <w:p w:rsidR="001847AF" w:rsidRDefault="00574E8F">
            <w:pPr>
              <w:spacing w:line="276" w:lineRule="auto"/>
              <w:rPr>
                <w:rFonts w:ascii="Arial" w:eastAsia="Arial" w:hAnsi="Arial" w:cs="Arial"/>
                <w:color w:val="37394B"/>
              </w:rPr>
            </w:pPr>
            <w:r>
              <w:rPr>
                <w:rFonts w:ascii="Arial" w:eastAsia="Arial" w:hAnsi="Arial" w:cs="Arial"/>
                <w:color w:val="37394B"/>
              </w:rPr>
              <w:t>pushing</w:t>
            </w:r>
          </w:p>
          <w:p w:rsidR="001847AF" w:rsidRDefault="00574E8F">
            <w:pPr>
              <w:spacing w:line="276" w:lineRule="auto"/>
              <w:rPr>
                <w:rFonts w:ascii="Arial" w:eastAsia="Arial" w:hAnsi="Arial" w:cs="Arial"/>
                <w:color w:val="37394B"/>
              </w:rPr>
            </w:pPr>
            <w:r>
              <w:rPr>
                <w:rFonts w:ascii="Arial" w:eastAsia="Arial" w:hAnsi="Arial" w:cs="Arial"/>
                <w:color w:val="37394B"/>
              </w:rPr>
              <w:t>Rough handling</w:t>
            </w:r>
          </w:p>
          <w:p w:rsidR="001847AF" w:rsidRDefault="00574E8F">
            <w:pPr>
              <w:spacing w:line="276" w:lineRule="auto"/>
              <w:rPr>
                <w:rFonts w:ascii="Arial" w:eastAsia="Arial" w:hAnsi="Arial" w:cs="Arial"/>
                <w:color w:val="37394B"/>
              </w:rPr>
            </w:pPr>
            <w:r>
              <w:rPr>
                <w:rFonts w:ascii="Arial" w:eastAsia="Arial" w:hAnsi="Arial" w:cs="Arial"/>
                <w:color w:val="37394B"/>
              </w:rPr>
              <w:t>Scalding, burning</w:t>
            </w:r>
          </w:p>
          <w:p w:rsidR="001847AF" w:rsidRDefault="00574E8F">
            <w:pPr>
              <w:spacing w:line="276" w:lineRule="auto"/>
              <w:rPr>
                <w:rFonts w:ascii="Arial" w:eastAsia="Arial" w:hAnsi="Arial" w:cs="Arial"/>
                <w:color w:val="37394B"/>
              </w:rPr>
            </w:pPr>
            <w:r>
              <w:rPr>
                <w:rFonts w:ascii="Arial" w:eastAsia="Arial" w:hAnsi="Arial" w:cs="Arial"/>
                <w:color w:val="37394B"/>
              </w:rPr>
              <w:t>Physical punishment</w:t>
            </w:r>
          </w:p>
          <w:p w:rsidR="001847AF" w:rsidRDefault="00574E8F">
            <w:pPr>
              <w:spacing w:line="276" w:lineRule="auto"/>
              <w:rPr>
                <w:rFonts w:ascii="Arial" w:eastAsia="Arial" w:hAnsi="Arial" w:cs="Arial"/>
                <w:color w:val="37394B"/>
              </w:rPr>
            </w:pPr>
            <w:r>
              <w:rPr>
                <w:rFonts w:ascii="Arial" w:eastAsia="Arial" w:hAnsi="Arial" w:cs="Arial"/>
                <w:color w:val="37394B"/>
              </w:rPr>
              <w:t>Inappropriate/unlawful use of physical restraint</w:t>
            </w:r>
          </w:p>
          <w:p w:rsidR="001847AF" w:rsidRDefault="00574E8F">
            <w:pPr>
              <w:spacing w:line="276" w:lineRule="auto"/>
              <w:rPr>
                <w:rFonts w:ascii="Arial" w:eastAsia="Arial" w:hAnsi="Arial" w:cs="Arial"/>
                <w:color w:val="37394B"/>
              </w:rPr>
            </w:pPr>
            <w:r>
              <w:rPr>
                <w:rFonts w:ascii="Arial" w:eastAsia="Arial" w:hAnsi="Arial" w:cs="Arial"/>
                <w:color w:val="37394B"/>
              </w:rPr>
              <w:t>Making someone physically uncomfortable e.g. removing blankets</w:t>
            </w:r>
          </w:p>
          <w:p w:rsidR="001847AF" w:rsidRDefault="00574E8F">
            <w:pPr>
              <w:spacing w:line="276" w:lineRule="auto"/>
              <w:rPr>
                <w:rFonts w:ascii="Arial" w:eastAsia="Arial" w:hAnsi="Arial" w:cs="Arial"/>
                <w:color w:val="37394B"/>
              </w:rPr>
            </w:pPr>
            <w:r>
              <w:rPr>
                <w:rFonts w:ascii="Arial" w:eastAsia="Arial" w:hAnsi="Arial" w:cs="Arial"/>
                <w:color w:val="37394B"/>
              </w:rPr>
              <w:t>Involuntary isolation</w:t>
            </w:r>
          </w:p>
          <w:p w:rsidR="001847AF" w:rsidRDefault="00574E8F">
            <w:pPr>
              <w:spacing w:line="276" w:lineRule="auto"/>
              <w:rPr>
                <w:rFonts w:ascii="Arial" w:eastAsia="Arial" w:hAnsi="Arial" w:cs="Arial"/>
                <w:color w:val="37394B"/>
              </w:rPr>
            </w:pPr>
            <w:r>
              <w:rPr>
                <w:rFonts w:ascii="Arial" w:eastAsia="Arial" w:hAnsi="Arial" w:cs="Arial"/>
                <w:color w:val="37394B"/>
              </w:rPr>
              <w:t>Misuse of medication</w:t>
            </w:r>
          </w:p>
          <w:p w:rsidR="001847AF" w:rsidRDefault="00574E8F">
            <w:pPr>
              <w:spacing w:line="276" w:lineRule="auto"/>
              <w:rPr>
                <w:rFonts w:ascii="Arial" w:eastAsia="Arial" w:hAnsi="Arial" w:cs="Arial"/>
                <w:color w:val="37394B"/>
              </w:rPr>
            </w:pPr>
            <w:r>
              <w:rPr>
                <w:rFonts w:ascii="Arial" w:eastAsia="Arial" w:hAnsi="Arial" w:cs="Arial"/>
                <w:color w:val="37394B"/>
              </w:rPr>
              <w:t>Poisoning</w:t>
            </w:r>
          </w:p>
          <w:p w:rsidR="001847AF" w:rsidRDefault="00574E8F">
            <w:pPr>
              <w:spacing w:line="276" w:lineRule="auto"/>
              <w:rPr>
                <w:rFonts w:ascii="Arial" w:eastAsia="Arial" w:hAnsi="Arial" w:cs="Arial"/>
                <w:color w:val="37394B"/>
              </w:rPr>
            </w:pPr>
            <w:r>
              <w:rPr>
                <w:rFonts w:ascii="Arial" w:eastAsia="Arial" w:hAnsi="Arial" w:cs="Arial"/>
                <w:color w:val="37394B"/>
              </w:rPr>
              <w:t>Force feeding/withholding food</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37394B"/>
              </w:rPr>
              <w:t>Restraint e.g. tying someone to something</w:t>
            </w:r>
          </w:p>
        </w:tc>
        <w:tc>
          <w:tcPr>
            <w:tcW w:w="3098" w:type="dxa"/>
          </w:tcPr>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Bruising in the shape of a hand, ligature, an implement, teeth or hand grip.</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Bruising in a child that is not independently mobile.</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Bruises to non-bony body parts e.g. the buttocks or face. Bruises to the ears and sides of the face.</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Multiple symmetrical bru</w:t>
            </w:r>
            <w:r>
              <w:rPr>
                <w:rFonts w:ascii="Arial" w:eastAsia="Arial" w:hAnsi="Arial" w:cs="Arial"/>
                <w:color w:val="0E0E0E"/>
              </w:rPr>
              <w:t>ises.</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 xml:space="preserve">Burns in the shape of a cigarette/iron (or other). </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 xml:space="preserve">Evidence of forced immersion into hot water – scalds to hands, limbs and buttocks. </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 xml:space="preserve">Scalds with sharp borders. </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Cold injuries – swollen feet or hands. Hypothermia.</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0E0E0E"/>
              </w:rPr>
              <w:t>Head injuries.</w:t>
            </w:r>
          </w:p>
          <w:p w:rsidR="001847AF" w:rsidRDefault="00574E8F">
            <w:pPr>
              <w:shd w:val="clear" w:color="auto" w:fill="FAFAFB"/>
              <w:spacing w:after="180" w:line="276" w:lineRule="auto"/>
              <w:rPr>
                <w:rFonts w:ascii="Arial" w:eastAsia="Arial" w:hAnsi="Arial" w:cs="Arial"/>
                <w:color w:val="0E0E0E"/>
              </w:rPr>
            </w:pPr>
            <w:r>
              <w:rPr>
                <w:rFonts w:ascii="Arial" w:eastAsia="Arial" w:hAnsi="Arial" w:cs="Arial"/>
                <w:color w:val="37394B"/>
              </w:rPr>
              <w:t xml:space="preserve">No explanation for </w:t>
            </w:r>
            <w:r>
              <w:rPr>
                <w:rFonts w:ascii="Arial" w:eastAsia="Arial" w:hAnsi="Arial" w:cs="Arial"/>
                <w:color w:val="37394B"/>
              </w:rPr>
              <w:t>the injury/inconsistencies in the story</w:t>
            </w:r>
          </w:p>
          <w:p w:rsidR="001847AF" w:rsidRDefault="00574E8F">
            <w:pPr>
              <w:spacing w:line="276" w:lineRule="auto"/>
              <w:rPr>
                <w:rFonts w:ascii="Arial" w:eastAsia="Arial" w:hAnsi="Arial" w:cs="Arial"/>
                <w:color w:val="37394B"/>
              </w:rPr>
            </w:pPr>
            <w:r>
              <w:rPr>
                <w:rFonts w:ascii="Arial" w:eastAsia="Arial" w:hAnsi="Arial" w:cs="Arial"/>
                <w:color w:val="37394B"/>
              </w:rPr>
              <w:t>Bruising, cuts, welts, burns and/or marks on the body, hair loss in clumps</w:t>
            </w:r>
          </w:p>
          <w:p w:rsidR="001847AF" w:rsidRDefault="00574E8F">
            <w:pPr>
              <w:spacing w:line="276" w:lineRule="auto"/>
              <w:rPr>
                <w:rFonts w:ascii="Arial" w:eastAsia="Arial" w:hAnsi="Arial" w:cs="Arial"/>
                <w:color w:val="37394B"/>
              </w:rPr>
            </w:pPr>
            <w:r>
              <w:rPr>
                <w:rFonts w:ascii="Arial" w:eastAsia="Arial" w:hAnsi="Arial" w:cs="Arial"/>
                <w:color w:val="37394B"/>
              </w:rPr>
              <w:t>Animal bites</w:t>
            </w:r>
          </w:p>
          <w:p w:rsidR="001847AF" w:rsidRDefault="00574E8F">
            <w:pPr>
              <w:spacing w:line="276" w:lineRule="auto"/>
              <w:rPr>
                <w:rFonts w:ascii="Arial" w:eastAsia="Arial" w:hAnsi="Arial" w:cs="Arial"/>
                <w:color w:val="37394B"/>
              </w:rPr>
            </w:pPr>
            <w:r>
              <w:rPr>
                <w:rFonts w:ascii="Arial" w:eastAsia="Arial" w:hAnsi="Arial" w:cs="Arial"/>
                <w:color w:val="37394B"/>
              </w:rPr>
              <w:t>Frequent injuries</w:t>
            </w:r>
          </w:p>
          <w:p w:rsidR="001847AF" w:rsidRDefault="00574E8F">
            <w:pPr>
              <w:spacing w:line="276" w:lineRule="auto"/>
              <w:rPr>
                <w:rFonts w:ascii="Arial" w:eastAsia="Arial" w:hAnsi="Arial" w:cs="Arial"/>
                <w:color w:val="37394B"/>
              </w:rPr>
            </w:pPr>
            <w:r>
              <w:rPr>
                <w:rFonts w:ascii="Arial" w:eastAsia="Arial" w:hAnsi="Arial" w:cs="Arial"/>
                <w:color w:val="37394B"/>
              </w:rPr>
              <w:t>Unexplained falls</w:t>
            </w:r>
          </w:p>
          <w:p w:rsidR="001847AF" w:rsidRDefault="00574E8F">
            <w:pPr>
              <w:spacing w:line="276" w:lineRule="auto"/>
              <w:rPr>
                <w:rFonts w:ascii="Arial" w:eastAsia="Arial" w:hAnsi="Arial" w:cs="Arial"/>
                <w:color w:val="37394B"/>
              </w:rPr>
            </w:pPr>
            <w:r>
              <w:rPr>
                <w:rFonts w:ascii="Arial" w:eastAsia="Arial" w:hAnsi="Arial" w:cs="Arial"/>
                <w:color w:val="37394B"/>
              </w:rPr>
              <w:t>Subdued or changed behaviour in the presence of a certain person</w:t>
            </w:r>
          </w:p>
          <w:p w:rsidR="001847AF" w:rsidRDefault="00574E8F">
            <w:pPr>
              <w:spacing w:line="276" w:lineRule="auto"/>
              <w:rPr>
                <w:rFonts w:ascii="Arial" w:eastAsia="Arial" w:hAnsi="Arial" w:cs="Arial"/>
                <w:color w:val="37394B"/>
              </w:rPr>
            </w:pPr>
            <w:r>
              <w:rPr>
                <w:rFonts w:ascii="Arial" w:eastAsia="Arial" w:hAnsi="Arial" w:cs="Arial"/>
                <w:color w:val="37394B"/>
              </w:rPr>
              <w:t>Signs of malnutrition</w:t>
            </w:r>
          </w:p>
          <w:p w:rsidR="001847AF" w:rsidRDefault="00574E8F">
            <w:pPr>
              <w:spacing w:line="276" w:lineRule="auto"/>
              <w:rPr>
                <w:rFonts w:ascii="Arial" w:eastAsia="Arial" w:hAnsi="Arial" w:cs="Arial"/>
                <w:color w:val="37394B"/>
              </w:rPr>
            </w:pPr>
            <w:r>
              <w:rPr>
                <w:rFonts w:ascii="Arial" w:eastAsia="Arial" w:hAnsi="Arial" w:cs="Arial"/>
                <w:color w:val="37394B"/>
              </w:rPr>
              <w:t>Failure to seek medical assistance or repeat visits to the GP or frequent changes of GP</w:t>
            </w:r>
          </w:p>
          <w:p w:rsidR="001847AF" w:rsidRDefault="00574E8F">
            <w:pPr>
              <w:spacing w:line="276" w:lineRule="auto"/>
              <w:rPr>
                <w:rFonts w:ascii="Arial" w:eastAsia="Arial" w:hAnsi="Arial" w:cs="Arial"/>
              </w:rPr>
            </w:pPr>
            <w:r>
              <w:rPr>
                <w:rFonts w:ascii="Arial" w:eastAsia="Arial" w:hAnsi="Arial" w:cs="Arial"/>
              </w:rPr>
              <w:t>Poor school attendance</w:t>
            </w:r>
          </w:p>
        </w:tc>
      </w:tr>
      <w:tr w:rsidR="001847AF">
        <w:tc>
          <w:tcPr>
            <w:tcW w:w="3037" w:type="dxa"/>
          </w:tcPr>
          <w:p w:rsidR="001847AF" w:rsidRDefault="00574E8F">
            <w:pPr>
              <w:spacing w:line="276" w:lineRule="auto"/>
              <w:rPr>
                <w:rFonts w:ascii="Arial" w:eastAsia="Arial" w:hAnsi="Arial" w:cs="Arial"/>
              </w:rPr>
            </w:pPr>
            <w:r>
              <w:rPr>
                <w:rFonts w:ascii="Arial" w:eastAsia="Arial" w:hAnsi="Arial" w:cs="Arial"/>
                <w:b/>
                <w:color w:val="37394B"/>
                <w:u w:val="single"/>
              </w:rPr>
              <w:lastRenderedPageBreak/>
              <w:t>Sexual abuse</w:t>
            </w:r>
          </w:p>
        </w:tc>
        <w:tc>
          <w:tcPr>
            <w:tcW w:w="3107" w:type="dxa"/>
          </w:tcPr>
          <w:p w:rsidR="001847AF" w:rsidRDefault="00574E8F">
            <w:pPr>
              <w:spacing w:line="276" w:lineRule="auto"/>
              <w:rPr>
                <w:rFonts w:ascii="Arial" w:eastAsia="Arial" w:hAnsi="Arial" w:cs="Arial"/>
                <w:color w:val="37394B"/>
              </w:rPr>
            </w:pPr>
            <w:r>
              <w:rPr>
                <w:rFonts w:ascii="Arial" w:eastAsia="Arial" w:hAnsi="Arial" w:cs="Arial"/>
                <w:color w:val="37394B"/>
              </w:rPr>
              <w:t>Rape, attempted rape or sexual assault</w:t>
            </w:r>
          </w:p>
          <w:p w:rsidR="001847AF" w:rsidRDefault="00574E8F">
            <w:pPr>
              <w:spacing w:line="276" w:lineRule="auto"/>
              <w:rPr>
                <w:rFonts w:ascii="Arial" w:eastAsia="Arial" w:hAnsi="Arial" w:cs="Arial"/>
                <w:color w:val="37394B"/>
              </w:rPr>
            </w:pPr>
            <w:r>
              <w:rPr>
                <w:rFonts w:ascii="Arial" w:eastAsia="Arial" w:hAnsi="Arial" w:cs="Arial"/>
                <w:color w:val="37394B"/>
              </w:rPr>
              <w:t>Inappropriate touch</w:t>
            </w:r>
          </w:p>
          <w:p w:rsidR="001847AF" w:rsidRDefault="00574E8F">
            <w:pPr>
              <w:spacing w:line="276" w:lineRule="auto"/>
              <w:rPr>
                <w:rFonts w:ascii="Arial" w:eastAsia="Arial" w:hAnsi="Arial" w:cs="Arial"/>
                <w:color w:val="37394B"/>
              </w:rPr>
            </w:pPr>
            <w:r>
              <w:rPr>
                <w:rFonts w:ascii="Arial" w:eastAsia="Arial" w:hAnsi="Arial" w:cs="Arial"/>
                <w:color w:val="37394B"/>
              </w:rPr>
              <w:t>Non-consensual masturbation</w:t>
            </w:r>
          </w:p>
          <w:p w:rsidR="001847AF" w:rsidRDefault="00574E8F">
            <w:pPr>
              <w:spacing w:line="276" w:lineRule="auto"/>
              <w:rPr>
                <w:rFonts w:ascii="Arial" w:eastAsia="Arial" w:hAnsi="Arial" w:cs="Arial"/>
                <w:color w:val="37394B"/>
              </w:rPr>
            </w:pPr>
            <w:r>
              <w:rPr>
                <w:rFonts w:ascii="Arial" w:eastAsia="Arial" w:hAnsi="Arial" w:cs="Arial"/>
                <w:color w:val="37394B"/>
              </w:rPr>
              <w:t>Non-consensual sexual penetration or attempted penetration of the vagina, anus or mouth</w:t>
            </w:r>
          </w:p>
          <w:p w:rsidR="001847AF" w:rsidRDefault="00574E8F">
            <w:pPr>
              <w:spacing w:line="276" w:lineRule="auto"/>
              <w:rPr>
                <w:rFonts w:ascii="Arial" w:eastAsia="Arial" w:hAnsi="Arial" w:cs="Arial"/>
                <w:color w:val="37394B"/>
              </w:rPr>
            </w:pPr>
            <w:r>
              <w:rPr>
                <w:rFonts w:ascii="Arial" w:eastAsia="Arial" w:hAnsi="Arial" w:cs="Arial"/>
                <w:color w:val="37394B"/>
              </w:rPr>
              <w:t>Any sexual activity that the person lacks capacity to consent to</w:t>
            </w:r>
          </w:p>
          <w:p w:rsidR="001847AF" w:rsidRDefault="00574E8F">
            <w:pPr>
              <w:spacing w:line="276" w:lineRule="auto"/>
              <w:rPr>
                <w:rFonts w:ascii="Arial" w:eastAsia="Arial" w:hAnsi="Arial" w:cs="Arial"/>
                <w:color w:val="37394B"/>
              </w:rPr>
            </w:pPr>
            <w:r>
              <w:rPr>
                <w:rFonts w:ascii="Arial" w:eastAsia="Arial" w:hAnsi="Arial" w:cs="Arial"/>
                <w:color w:val="37394B"/>
              </w:rPr>
              <w:t>Inappropriate sexual teasing, innuendo or harassment</w:t>
            </w:r>
          </w:p>
          <w:p w:rsidR="001847AF" w:rsidRDefault="00574E8F">
            <w:pPr>
              <w:spacing w:line="276" w:lineRule="auto"/>
              <w:rPr>
                <w:rFonts w:ascii="Arial" w:eastAsia="Arial" w:hAnsi="Arial" w:cs="Arial"/>
                <w:color w:val="37394B"/>
              </w:rPr>
            </w:pPr>
            <w:r>
              <w:rPr>
                <w:rFonts w:ascii="Arial" w:eastAsia="Arial" w:hAnsi="Arial" w:cs="Arial"/>
                <w:color w:val="37394B"/>
              </w:rPr>
              <w:t>Sexual photography or forced use of pornography or</w:t>
            </w:r>
            <w:r>
              <w:rPr>
                <w:rFonts w:ascii="Arial" w:eastAsia="Arial" w:hAnsi="Arial" w:cs="Arial"/>
                <w:color w:val="37394B"/>
              </w:rPr>
              <w:t xml:space="preserve"> witnessing of sexual acts</w:t>
            </w:r>
          </w:p>
          <w:p w:rsidR="001847AF" w:rsidRDefault="00574E8F">
            <w:pPr>
              <w:spacing w:line="276" w:lineRule="auto"/>
              <w:rPr>
                <w:rFonts w:ascii="Arial" w:eastAsia="Arial" w:hAnsi="Arial" w:cs="Arial"/>
              </w:rPr>
            </w:pPr>
            <w:r>
              <w:rPr>
                <w:rFonts w:ascii="Arial" w:eastAsia="Arial" w:hAnsi="Arial" w:cs="Arial"/>
                <w:color w:val="37394B"/>
              </w:rPr>
              <w:t>Indecent exposure</w:t>
            </w:r>
          </w:p>
        </w:tc>
        <w:tc>
          <w:tcPr>
            <w:tcW w:w="3098" w:type="dxa"/>
          </w:tcPr>
          <w:p w:rsidR="001847AF" w:rsidRDefault="00574E8F">
            <w:pPr>
              <w:spacing w:line="276" w:lineRule="auto"/>
              <w:rPr>
                <w:rFonts w:ascii="Arial" w:eastAsia="Arial" w:hAnsi="Arial" w:cs="Arial"/>
                <w:color w:val="37394B"/>
              </w:rPr>
            </w:pPr>
            <w:r>
              <w:rPr>
                <w:rFonts w:ascii="Arial" w:eastAsia="Arial" w:hAnsi="Arial" w:cs="Arial"/>
                <w:color w:val="37394B"/>
              </w:rPr>
              <w:t>Bruising, particularly to the thighs, buttocks upper arms and marks to the neck</w:t>
            </w:r>
          </w:p>
          <w:p w:rsidR="001847AF" w:rsidRDefault="00574E8F">
            <w:pPr>
              <w:spacing w:line="276" w:lineRule="auto"/>
              <w:rPr>
                <w:rFonts w:ascii="Arial" w:eastAsia="Arial" w:hAnsi="Arial" w:cs="Arial"/>
                <w:color w:val="37394B"/>
              </w:rPr>
            </w:pPr>
            <w:r>
              <w:rPr>
                <w:rFonts w:ascii="Arial" w:eastAsia="Arial" w:hAnsi="Arial" w:cs="Arial"/>
                <w:color w:val="37394B"/>
              </w:rPr>
              <w:t>Torn stained or bloodied underclothing</w:t>
            </w:r>
          </w:p>
          <w:p w:rsidR="001847AF" w:rsidRDefault="00574E8F">
            <w:pPr>
              <w:spacing w:line="276" w:lineRule="auto"/>
              <w:rPr>
                <w:rFonts w:ascii="Arial" w:eastAsia="Arial" w:hAnsi="Arial" w:cs="Arial"/>
                <w:color w:val="37394B"/>
              </w:rPr>
            </w:pPr>
            <w:r>
              <w:rPr>
                <w:rFonts w:ascii="Arial" w:eastAsia="Arial" w:hAnsi="Arial" w:cs="Arial"/>
                <w:color w:val="37394B"/>
              </w:rPr>
              <w:t>Bleeding, pain or itching in the genitals</w:t>
            </w:r>
          </w:p>
          <w:p w:rsidR="001847AF" w:rsidRDefault="00574E8F">
            <w:pPr>
              <w:spacing w:line="276" w:lineRule="auto"/>
              <w:rPr>
                <w:rFonts w:ascii="Arial" w:eastAsia="Arial" w:hAnsi="Arial" w:cs="Arial"/>
                <w:color w:val="37394B"/>
              </w:rPr>
            </w:pPr>
            <w:r>
              <w:rPr>
                <w:rFonts w:ascii="Arial" w:eastAsia="Arial" w:hAnsi="Arial" w:cs="Arial"/>
                <w:color w:val="37394B"/>
              </w:rPr>
              <w:t>Unusual difficulty in walking or sitting</w:t>
            </w:r>
          </w:p>
          <w:p w:rsidR="001847AF" w:rsidRDefault="00574E8F">
            <w:pPr>
              <w:spacing w:line="276" w:lineRule="auto"/>
              <w:rPr>
                <w:rFonts w:ascii="Arial" w:eastAsia="Arial" w:hAnsi="Arial" w:cs="Arial"/>
                <w:color w:val="37394B"/>
              </w:rPr>
            </w:pPr>
            <w:r>
              <w:rPr>
                <w:rFonts w:ascii="Arial" w:eastAsia="Arial" w:hAnsi="Arial" w:cs="Arial"/>
                <w:color w:val="37394B"/>
              </w:rPr>
              <w:t>Foreign b</w:t>
            </w:r>
            <w:r>
              <w:rPr>
                <w:rFonts w:ascii="Arial" w:eastAsia="Arial" w:hAnsi="Arial" w:cs="Arial"/>
                <w:color w:val="37394B"/>
              </w:rPr>
              <w:t>odies in genital or rectal openings</w:t>
            </w:r>
          </w:p>
          <w:p w:rsidR="001847AF" w:rsidRDefault="00574E8F">
            <w:pPr>
              <w:spacing w:line="276" w:lineRule="auto"/>
              <w:rPr>
                <w:rFonts w:ascii="Arial" w:eastAsia="Arial" w:hAnsi="Arial" w:cs="Arial"/>
                <w:color w:val="37394B"/>
              </w:rPr>
            </w:pPr>
            <w:r>
              <w:rPr>
                <w:rFonts w:ascii="Arial" w:eastAsia="Arial" w:hAnsi="Arial" w:cs="Arial"/>
                <w:color w:val="37394B"/>
              </w:rPr>
              <w:t>Infections, unexplained genital discharge or sexually transmitted diseases</w:t>
            </w:r>
          </w:p>
          <w:p w:rsidR="001847AF" w:rsidRDefault="00574E8F">
            <w:pPr>
              <w:spacing w:line="276" w:lineRule="auto"/>
              <w:rPr>
                <w:rFonts w:ascii="Arial" w:eastAsia="Arial" w:hAnsi="Arial" w:cs="Arial"/>
                <w:color w:val="37394B"/>
              </w:rPr>
            </w:pPr>
            <w:r>
              <w:rPr>
                <w:rFonts w:ascii="Arial" w:eastAsia="Arial" w:hAnsi="Arial" w:cs="Arial"/>
                <w:color w:val="37394B"/>
              </w:rPr>
              <w:t>Pregnancy of those without capacity to give consent</w:t>
            </w:r>
          </w:p>
          <w:p w:rsidR="001847AF" w:rsidRDefault="00574E8F">
            <w:pPr>
              <w:spacing w:line="276" w:lineRule="auto"/>
              <w:rPr>
                <w:rFonts w:ascii="Arial" w:eastAsia="Arial" w:hAnsi="Arial" w:cs="Arial"/>
                <w:color w:val="37394B"/>
              </w:rPr>
            </w:pPr>
            <w:r>
              <w:rPr>
                <w:rFonts w:ascii="Arial" w:eastAsia="Arial" w:hAnsi="Arial" w:cs="Arial"/>
                <w:color w:val="37394B"/>
              </w:rPr>
              <w:t>Pregnancy in underage girls</w:t>
            </w:r>
          </w:p>
          <w:p w:rsidR="001847AF" w:rsidRDefault="00574E8F">
            <w:pPr>
              <w:spacing w:line="276" w:lineRule="auto"/>
              <w:rPr>
                <w:rFonts w:ascii="Arial" w:eastAsia="Arial" w:hAnsi="Arial" w:cs="Arial"/>
                <w:color w:val="37394B"/>
              </w:rPr>
            </w:pPr>
            <w:r>
              <w:rPr>
                <w:rFonts w:ascii="Arial" w:eastAsia="Arial" w:hAnsi="Arial" w:cs="Arial"/>
                <w:color w:val="37394B"/>
              </w:rPr>
              <w:t>Uncharacteristic use of sexual language or significant changes in</w:t>
            </w:r>
            <w:r>
              <w:rPr>
                <w:rFonts w:ascii="Arial" w:eastAsia="Arial" w:hAnsi="Arial" w:cs="Arial"/>
                <w:color w:val="37394B"/>
              </w:rPr>
              <w:t xml:space="preserve"> sexual behavior or attitudes</w:t>
            </w:r>
          </w:p>
          <w:p w:rsidR="001847AF" w:rsidRDefault="00574E8F">
            <w:pPr>
              <w:spacing w:line="276" w:lineRule="auto"/>
              <w:rPr>
                <w:rFonts w:ascii="Arial" w:eastAsia="Arial" w:hAnsi="Arial" w:cs="Arial"/>
                <w:color w:val="37394B"/>
              </w:rPr>
            </w:pPr>
            <w:r>
              <w:rPr>
                <w:rFonts w:ascii="Arial" w:eastAsia="Arial" w:hAnsi="Arial" w:cs="Arial"/>
                <w:color w:val="37394B"/>
              </w:rPr>
              <w:t>Incontinence not related to any medical diagnosis</w:t>
            </w:r>
          </w:p>
          <w:p w:rsidR="001847AF" w:rsidRDefault="00574E8F">
            <w:pPr>
              <w:spacing w:line="276" w:lineRule="auto"/>
              <w:rPr>
                <w:rFonts w:ascii="Arial" w:eastAsia="Arial" w:hAnsi="Arial" w:cs="Arial"/>
                <w:color w:val="37394B"/>
              </w:rPr>
            </w:pPr>
            <w:r>
              <w:rPr>
                <w:rFonts w:ascii="Arial" w:eastAsia="Arial" w:hAnsi="Arial" w:cs="Arial"/>
                <w:color w:val="37394B"/>
              </w:rPr>
              <w:t>Self-harming</w:t>
            </w:r>
          </w:p>
          <w:p w:rsidR="001847AF" w:rsidRDefault="00574E8F">
            <w:pPr>
              <w:spacing w:line="276" w:lineRule="auto"/>
              <w:rPr>
                <w:rFonts w:ascii="Arial" w:eastAsia="Arial" w:hAnsi="Arial" w:cs="Arial"/>
                <w:color w:val="37394B"/>
              </w:rPr>
            </w:pPr>
            <w:r>
              <w:rPr>
                <w:rFonts w:ascii="Arial" w:eastAsia="Arial" w:hAnsi="Arial" w:cs="Arial"/>
                <w:color w:val="37394B"/>
              </w:rPr>
              <w:t>Poor concentration, withdrawal, sleep disturbance</w:t>
            </w:r>
          </w:p>
          <w:p w:rsidR="001847AF" w:rsidRDefault="00574E8F">
            <w:pPr>
              <w:spacing w:line="276" w:lineRule="auto"/>
              <w:rPr>
                <w:rFonts w:ascii="Arial" w:eastAsia="Arial" w:hAnsi="Arial" w:cs="Arial"/>
                <w:color w:val="37394B"/>
              </w:rPr>
            </w:pPr>
            <w:r>
              <w:rPr>
                <w:rFonts w:ascii="Arial" w:eastAsia="Arial" w:hAnsi="Arial" w:cs="Arial"/>
                <w:color w:val="37394B"/>
              </w:rPr>
              <w:t>Excessive fear and/or withdrawal from relationships</w:t>
            </w:r>
          </w:p>
          <w:p w:rsidR="001847AF" w:rsidRDefault="00574E8F">
            <w:pPr>
              <w:spacing w:line="276" w:lineRule="auto"/>
              <w:rPr>
                <w:rFonts w:ascii="Arial" w:eastAsia="Arial" w:hAnsi="Arial" w:cs="Arial"/>
                <w:color w:val="37394B"/>
              </w:rPr>
            </w:pPr>
            <w:r>
              <w:rPr>
                <w:rFonts w:ascii="Arial" w:eastAsia="Arial" w:hAnsi="Arial" w:cs="Arial"/>
                <w:color w:val="37394B"/>
              </w:rPr>
              <w:t>Fear of receiving help with personal care</w:t>
            </w:r>
          </w:p>
          <w:p w:rsidR="001847AF" w:rsidRDefault="00574E8F">
            <w:pPr>
              <w:spacing w:line="276" w:lineRule="auto"/>
              <w:rPr>
                <w:rFonts w:ascii="Arial" w:eastAsia="Arial" w:hAnsi="Arial" w:cs="Arial"/>
                <w:color w:val="37394B"/>
              </w:rPr>
            </w:pPr>
            <w:r>
              <w:rPr>
                <w:rFonts w:ascii="Arial" w:eastAsia="Arial" w:hAnsi="Arial" w:cs="Arial"/>
                <w:color w:val="37394B"/>
              </w:rPr>
              <w:t>Reluctance to be alone with a certain person</w:t>
            </w:r>
          </w:p>
          <w:p w:rsidR="001847AF" w:rsidRDefault="00574E8F">
            <w:pPr>
              <w:spacing w:line="276" w:lineRule="auto"/>
              <w:rPr>
                <w:rFonts w:ascii="Arial" w:eastAsia="Arial" w:hAnsi="Arial" w:cs="Arial"/>
              </w:rPr>
            </w:pPr>
            <w:r>
              <w:rPr>
                <w:rFonts w:ascii="Arial" w:eastAsia="Arial" w:hAnsi="Arial" w:cs="Arial"/>
                <w:color w:val="37394B"/>
              </w:rPr>
              <w:t>Running away from home</w:t>
            </w:r>
          </w:p>
        </w:tc>
      </w:tr>
      <w:tr w:rsidR="001847AF">
        <w:tc>
          <w:tcPr>
            <w:tcW w:w="3037" w:type="dxa"/>
          </w:tcPr>
          <w:p w:rsidR="001847AF" w:rsidRDefault="00574E8F">
            <w:pPr>
              <w:spacing w:line="276" w:lineRule="auto"/>
              <w:rPr>
                <w:rFonts w:ascii="Arial" w:eastAsia="Arial" w:hAnsi="Arial" w:cs="Arial"/>
              </w:rPr>
            </w:pPr>
            <w:r>
              <w:rPr>
                <w:rFonts w:ascii="Arial" w:eastAsia="Arial" w:hAnsi="Arial" w:cs="Arial"/>
                <w:b/>
                <w:color w:val="37394B"/>
                <w:u w:val="single"/>
              </w:rPr>
              <w:t>Neglect</w:t>
            </w:r>
          </w:p>
        </w:tc>
        <w:tc>
          <w:tcPr>
            <w:tcW w:w="3107" w:type="dxa"/>
          </w:tcPr>
          <w:p w:rsidR="001847AF" w:rsidRDefault="00574E8F">
            <w:pPr>
              <w:spacing w:line="276" w:lineRule="auto"/>
              <w:rPr>
                <w:rFonts w:ascii="Arial" w:eastAsia="Arial" w:hAnsi="Arial" w:cs="Arial"/>
                <w:color w:val="37394B"/>
              </w:rPr>
            </w:pPr>
            <w:r>
              <w:rPr>
                <w:rFonts w:ascii="Arial" w:eastAsia="Arial" w:hAnsi="Arial" w:cs="Arial"/>
                <w:color w:val="37394B"/>
              </w:rPr>
              <w:t>Failure to provide or allow access to food, shelter, clothing, heating, stimulation and activity, personal or medical care</w:t>
            </w:r>
          </w:p>
          <w:p w:rsidR="001847AF" w:rsidRDefault="00574E8F">
            <w:pPr>
              <w:spacing w:line="276" w:lineRule="auto"/>
              <w:rPr>
                <w:rFonts w:ascii="Arial" w:eastAsia="Arial" w:hAnsi="Arial" w:cs="Arial"/>
                <w:color w:val="37394B"/>
              </w:rPr>
            </w:pPr>
            <w:r>
              <w:rPr>
                <w:rFonts w:ascii="Arial" w:eastAsia="Arial" w:hAnsi="Arial" w:cs="Arial"/>
                <w:color w:val="37394B"/>
              </w:rPr>
              <w:t>Failure to administer medication as prescribed</w:t>
            </w:r>
          </w:p>
          <w:p w:rsidR="001847AF" w:rsidRDefault="00574E8F">
            <w:pPr>
              <w:spacing w:line="276" w:lineRule="auto"/>
              <w:rPr>
                <w:rFonts w:ascii="Arial" w:eastAsia="Arial" w:hAnsi="Arial" w:cs="Arial"/>
                <w:color w:val="37394B"/>
              </w:rPr>
            </w:pPr>
            <w:r>
              <w:rPr>
                <w:rFonts w:ascii="Arial" w:eastAsia="Arial" w:hAnsi="Arial" w:cs="Arial"/>
                <w:color w:val="37394B"/>
              </w:rPr>
              <w:t>Not taking account of educational, social and recreational needs</w:t>
            </w:r>
          </w:p>
          <w:p w:rsidR="001847AF" w:rsidRDefault="00574E8F">
            <w:pPr>
              <w:spacing w:line="276" w:lineRule="auto"/>
              <w:rPr>
                <w:rFonts w:ascii="Arial" w:eastAsia="Arial" w:hAnsi="Arial" w:cs="Arial"/>
                <w:color w:val="37394B"/>
              </w:rPr>
            </w:pPr>
            <w:r>
              <w:rPr>
                <w:rFonts w:ascii="Arial" w:eastAsia="Arial" w:hAnsi="Arial" w:cs="Arial"/>
                <w:color w:val="37394B"/>
              </w:rPr>
              <w:t>Ignoring or isolating someone</w:t>
            </w:r>
          </w:p>
          <w:p w:rsidR="001847AF" w:rsidRDefault="001847AF">
            <w:pPr>
              <w:spacing w:line="276" w:lineRule="auto"/>
              <w:rPr>
                <w:rFonts w:ascii="Arial" w:eastAsia="Arial" w:hAnsi="Arial" w:cs="Arial"/>
              </w:rPr>
            </w:pPr>
          </w:p>
        </w:tc>
        <w:tc>
          <w:tcPr>
            <w:tcW w:w="3098" w:type="dxa"/>
          </w:tcPr>
          <w:p w:rsidR="001847AF" w:rsidRDefault="00574E8F">
            <w:pPr>
              <w:spacing w:line="276" w:lineRule="auto"/>
              <w:rPr>
                <w:rFonts w:ascii="Arial" w:eastAsia="Arial" w:hAnsi="Arial" w:cs="Arial"/>
                <w:color w:val="37394B"/>
              </w:rPr>
            </w:pPr>
            <w:r>
              <w:rPr>
                <w:rFonts w:ascii="Arial" w:eastAsia="Arial" w:hAnsi="Arial" w:cs="Arial"/>
                <w:color w:val="37394B"/>
              </w:rPr>
              <w:t>Poor environment, dirty or unhygienic</w:t>
            </w:r>
          </w:p>
          <w:p w:rsidR="001847AF" w:rsidRDefault="00574E8F">
            <w:pPr>
              <w:spacing w:line="276" w:lineRule="auto"/>
              <w:rPr>
                <w:rFonts w:ascii="Arial" w:eastAsia="Arial" w:hAnsi="Arial" w:cs="Arial"/>
                <w:color w:val="37394B"/>
              </w:rPr>
            </w:pPr>
            <w:r>
              <w:rPr>
                <w:rFonts w:ascii="Arial" w:eastAsia="Arial" w:hAnsi="Arial" w:cs="Arial"/>
                <w:color w:val="37394B"/>
              </w:rPr>
              <w:t>Poor physical condition/personal hygiene (to include dental hygiene)</w:t>
            </w:r>
          </w:p>
          <w:p w:rsidR="001847AF" w:rsidRDefault="00574E8F">
            <w:pPr>
              <w:spacing w:line="276" w:lineRule="auto"/>
              <w:rPr>
                <w:rFonts w:ascii="Arial" w:eastAsia="Arial" w:hAnsi="Arial" w:cs="Arial"/>
                <w:color w:val="37394B"/>
              </w:rPr>
            </w:pPr>
            <w:r>
              <w:rPr>
                <w:rFonts w:ascii="Arial" w:eastAsia="Arial" w:hAnsi="Arial" w:cs="Arial"/>
                <w:color w:val="37394B"/>
              </w:rPr>
              <w:t xml:space="preserve">Malnutrition, unexplained weight loss </w:t>
            </w:r>
          </w:p>
          <w:p w:rsidR="001847AF" w:rsidRDefault="00574E8F">
            <w:pPr>
              <w:spacing w:line="276" w:lineRule="auto"/>
              <w:rPr>
                <w:rFonts w:ascii="Arial" w:eastAsia="Arial" w:hAnsi="Arial" w:cs="Arial"/>
                <w:color w:val="37394B"/>
              </w:rPr>
            </w:pPr>
            <w:r>
              <w:rPr>
                <w:rFonts w:ascii="Arial" w:eastAsia="Arial" w:hAnsi="Arial" w:cs="Arial"/>
                <w:color w:val="37394B"/>
              </w:rPr>
              <w:t>Untreated inju</w:t>
            </w:r>
            <w:r>
              <w:rPr>
                <w:rFonts w:ascii="Arial" w:eastAsia="Arial" w:hAnsi="Arial" w:cs="Arial"/>
                <w:color w:val="37394B"/>
              </w:rPr>
              <w:t>ries/medical problems</w:t>
            </w:r>
          </w:p>
          <w:p w:rsidR="001847AF" w:rsidRDefault="00574E8F">
            <w:pPr>
              <w:spacing w:line="276" w:lineRule="auto"/>
              <w:rPr>
                <w:rFonts w:ascii="Arial" w:eastAsia="Arial" w:hAnsi="Arial" w:cs="Arial"/>
                <w:color w:val="37394B"/>
              </w:rPr>
            </w:pPr>
            <w:r>
              <w:rPr>
                <w:rFonts w:ascii="Arial" w:eastAsia="Arial" w:hAnsi="Arial" w:cs="Arial"/>
                <w:color w:val="37394B"/>
              </w:rPr>
              <w:t>Inconsistent or reluctant contact with medical carers and social care</w:t>
            </w:r>
          </w:p>
          <w:p w:rsidR="001847AF" w:rsidRDefault="00574E8F">
            <w:pPr>
              <w:spacing w:line="276" w:lineRule="auto"/>
              <w:rPr>
                <w:rFonts w:ascii="Arial" w:eastAsia="Arial" w:hAnsi="Arial" w:cs="Arial"/>
                <w:color w:val="37394B"/>
              </w:rPr>
            </w:pPr>
            <w:r>
              <w:rPr>
                <w:rFonts w:ascii="Arial" w:eastAsia="Arial" w:hAnsi="Arial" w:cs="Arial"/>
                <w:color w:val="37394B"/>
              </w:rPr>
              <w:t xml:space="preserve">Inappropriate or inadequate </w:t>
            </w:r>
            <w:r>
              <w:rPr>
                <w:rFonts w:ascii="Arial" w:eastAsia="Arial" w:hAnsi="Arial" w:cs="Arial"/>
                <w:color w:val="37394B"/>
              </w:rPr>
              <w:lastRenderedPageBreak/>
              <w:t>clothing e.g. ill-fitting or not appropriate for the weather</w:t>
            </w:r>
          </w:p>
          <w:p w:rsidR="001847AF" w:rsidRDefault="00574E8F">
            <w:pPr>
              <w:spacing w:line="276" w:lineRule="auto"/>
              <w:rPr>
                <w:rFonts w:ascii="Arial" w:eastAsia="Arial" w:hAnsi="Arial" w:cs="Arial"/>
                <w:color w:val="37394B"/>
              </w:rPr>
            </w:pPr>
            <w:r>
              <w:rPr>
                <w:rFonts w:ascii="Arial" w:eastAsia="Arial" w:hAnsi="Arial" w:cs="Arial"/>
                <w:color w:val="37394B"/>
              </w:rPr>
              <w:t>Reports of lack of food, care and or abandonment</w:t>
            </w:r>
          </w:p>
          <w:p w:rsidR="001847AF" w:rsidRDefault="001847AF">
            <w:pPr>
              <w:spacing w:line="276" w:lineRule="auto"/>
              <w:rPr>
                <w:rFonts w:ascii="Arial" w:eastAsia="Arial" w:hAnsi="Arial" w:cs="Arial"/>
              </w:rPr>
            </w:pPr>
          </w:p>
        </w:tc>
      </w:tr>
      <w:tr w:rsidR="001847AF">
        <w:tc>
          <w:tcPr>
            <w:tcW w:w="3037" w:type="dxa"/>
          </w:tcPr>
          <w:p w:rsidR="001847AF" w:rsidRDefault="00574E8F">
            <w:pPr>
              <w:spacing w:line="276" w:lineRule="auto"/>
              <w:rPr>
                <w:rFonts w:ascii="Arial" w:eastAsia="Arial" w:hAnsi="Arial" w:cs="Arial"/>
              </w:rPr>
            </w:pPr>
            <w:r>
              <w:rPr>
                <w:rFonts w:ascii="Arial" w:eastAsia="Arial" w:hAnsi="Arial" w:cs="Arial"/>
                <w:b/>
                <w:color w:val="37394B"/>
                <w:u w:val="single"/>
              </w:rPr>
              <w:lastRenderedPageBreak/>
              <w:t>Psychological and emotional abuse</w:t>
            </w:r>
          </w:p>
        </w:tc>
        <w:tc>
          <w:tcPr>
            <w:tcW w:w="3107" w:type="dxa"/>
          </w:tcPr>
          <w:p w:rsidR="001847AF" w:rsidRDefault="00574E8F">
            <w:pPr>
              <w:spacing w:line="276" w:lineRule="auto"/>
              <w:rPr>
                <w:rFonts w:ascii="Arial" w:eastAsia="Arial" w:hAnsi="Arial" w:cs="Arial"/>
                <w:color w:val="37394B"/>
              </w:rPr>
            </w:pPr>
            <w:r>
              <w:rPr>
                <w:rFonts w:ascii="Arial" w:eastAsia="Arial" w:hAnsi="Arial" w:cs="Arial"/>
                <w:color w:val="37394B"/>
              </w:rPr>
              <w:t>Enforced social isolation – preventing someone accessing services, educational and social opportunities</w:t>
            </w:r>
          </w:p>
          <w:p w:rsidR="001847AF" w:rsidRDefault="00574E8F">
            <w:pPr>
              <w:spacing w:line="276" w:lineRule="auto"/>
              <w:rPr>
                <w:rFonts w:ascii="Arial" w:eastAsia="Arial" w:hAnsi="Arial" w:cs="Arial"/>
                <w:color w:val="37394B"/>
              </w:rPr>
            </w:pPr>
            <w:r>
              <w:rPr>
                <w:rFonts w:ascii="Arial" w:eastAsia="Arial" w:hAnsi="Arial" w:cs="Arial"/>
                <w:color w:val="37394B"/>
              </w:rPr>
              <w:t>Removing mobility or communication aids or intentionally leaving someone unattended when they need attention</w:t>
            </w:r>
          </w:p>
          <w:p w:rsidR="001847AF" w:rsidRDefault="00574E8F">
            <w:pPr>
              <w:spacing w:line="276" w:lineRule="auto"/>
              <w:rPr>
                <w:rFonts w:ascii="Arial" w:eastAsia="Arial" w:hAnsi="Arial" w:cs="Arial"/>
                <w:color w:val="37394B"/>
              </w:rPr>
            </w:pPr>
            <w:r>
              <w:rPr>
                <w:rFonts w:ascii="Arial" w:eastAsia="Arial" w:hAnsi="Arial" w:cs="Arial"/>
                <w:color w:val="37394B"/>
              </w:rPr>
              <w:t>Preventin</w:t>
            </w:r>
            <w:r>
              <w:rPr>
                <w:rFonts w:ascii="Arial" w:eastAsia="Arial" w:hAnsi="Arial" w:cs="Arial"/>
                <w:color w:val="37394B"/>
              </w:rPr>
              <w:t>g someone from meeting their religious or cultural needs</w:t>
            </w:r>
          </w:p>
          <w:p w:rsidR="001847AF" w:rsidRDefault="00574E8F">
            <w:pPr>
              <w:spacing w:line="276" w:lineRule="auto"/>
              <w:rPr>
                <w:rFonts w:ascii="Arial" w:eastAsia="Arial" w:hAnsi="Arial" w:cs="Arial"/>
                <w:color w:val="37394B"/>
              </w:rPr>
            </w:pPr>
            <w:r>
              <w:rPr>
                <w:rFonts w:ascii="Arial" w:eastAsia="Arial" w:hAnsi="Arial" w:cs="Arial"/>
                <w:color w:val="37394B"/>
              </w:rPr>
              <w:t>Preventing expression of choice or opinion</w:t>
            </w:r>
          </w:p>
          <w:p w:rsidR="001847AF" w:rsidRDefault="00574E8F">
            <w:pPr>
              <w:spacing w:line="276" w:lineRule="auto"/>
              <w:rPr>
                <w:rFonts w:ascii="Arial" w:eastAsia="Arial" w:hAnsi="Arial" w:cs="Arial"/>
                <w:color w:val="37394B"/>
              </w:rPr>
            </w:pPr>
            <w:r>
              <w:rPr>
                <w:rFonts w:ascii="Arial" w:eastAsia="Arial" w:hAnsi="Arial" w:cs="Arial"/>
                <w:color w:val="37394B"/>
              </w:rPr>
              <w:t>Failure to respect privacy</w:t>
            </w:r>
          </w:p>
          <w:p w:rsidR="001847AF" w:rsidRDefault="00574E8F">
            <w:pPr>
              <w:spacing w:line="276" w:lineRule="auto"/>
              <w:rPr>
                <w:rFonts w:ascii="Arial" w:eastAsia="Arial" w:hAnsi="Arial" w:cs="Arial"/>
                <w:color w:val="37394B"/>
              </w:rPr>
            </w:pPr>
            <w:r>
              <w:rPr>
                <w:rFonts w:ascii="Arial" w:eastAsia="Arial" w:hAnsi="Arial" w:cs="Arial"/>
                <w:color w:val="37394B"/>
              </w:rPr>
              <w:t>Preventing stimulation, meaningful occupation or activities</w:t>
            </w:r>
          </w:p>
          <w:p w:rsidR="001847AF" w:rsidRDefault="00574E8F">
            <w:pPr>
              <w:spacing w:line="276" w:lineRule="auto"/>
              <w:rPr>
                <w:rFonts w:ascii="Arial" w:eastAsia="Arial" w:hAnsi="Arial" w:cs="Arial"/>
                <w:color w:val="37394B"/>
              </w:rPr>
            </w:pPr>
            <w:r>
              <w:rPr>
                <w:rFonts w:ascii="Arial" w:eastAsia="Arial" w:hAnsi="Arial" w:cs="Arial"/>
                <w:color w:val="37394B"/>
              </w:rPr>
              <w:t>Intimidation, coercion, harassment, use of threats, humiliation, swea</w:t>
            </w:r>
            <w:r>
              <w:rPr>
                <w:rFonts w:ascii="Arial" w:eastAsia="Arial" w:hAnsi="Arial" w:cs="Arial"/>
                <w:color w:val="37394B"/>
              </w:rPr>
              <w:t>ring, bullying, swearing or verbal abuse</w:t>
            </w:r>
          </w:p>
          <w:p w:rsidR="001847AF" w:rsidRDefault="00574E8F">
            <w:pPr>
              <w:spacing w:line="276" w:lineRule="auto"/>
              <w:rPr>
                <w:rFonts w:ascii="Arial" w:eastAsia="Arial" w:hAnsi="Arial" w:cs="Arial"/>
                <w:color w:val="37394B"/>
              </w:rPr>
            </w:pPr>
            <w:r>
              <w:rPr>
                <w:rFonts w:ascii="Arial" w:eastAsia="Arial" w:hAnsi="Arial" w:cs="Arial"/>
                <w:color w:val="37394B"/>
              </w:rPr>
              <w:t>Using patronising language</w:t>
            </w:r>
          </w:p>
          <w:p w:rsidR="001847AF" w:rsidRDefault="00574E8F">
            <w:pPr>
              <w:spacing w:line="276" w:lineRule="auto"/>
              <w:rPr>
                <w:rFonts w:ascii="Arial" w:eastAsia="Arial" w:hAnsi="Arial" w:cs="Arial"/>
                <w:color w:val="37394B"/>
              </w:rPr>
            </w:pPr>
            <w:r>
              <w:rPr>
                <w:rFonts w:ascii="Arial" w:eastAsia="Arial" w:hAnsi="Arial" w:cs="Arial"/>
                <w:color w:val="37394B"/>
              </w:rPr>
              <w:t>Threats of harm or abandonment</w:t>
            </w:r>
          </w:p>
          <w:p w:rsidR="001847AF" w:rsidRDefault="00574E8F">
            <w:pPr>
              <w:spacing w:line="276" w:lineRule="auto"/>
              <w:rPr>
                <w:rFonts w:ascii="Arial" w:eastAsia="Arial" w:hAnsi="Arial" w:cs="Arial"/>
                <w:color w:val="37394B"/>
              </w:rPr>
            </w:pPr>
            <w:r>
              <w:rPr>
                <w:rFonts w:ascii="Arial" w:eastAsia="Arial" w:hAnsi="Arial" w:cs="Arial"/>
                <w:color w:val="37394B"/>
              </w:rPr>
              <w:t>Cyber bullying</w:t>
            </w:r>
          </w:p>
          <w:p w:rsidR="001847AF" w:rsidRDefault="00574E8F">
            <w:pPr>
              <w:spacing w:line="276" w:lineRule="auto"/>
              <w:rPr>
                <w:rFonts w:ascii="Arial" w:eastAsia="Arial" w:hAnsi="Arial" w:cs="Arial"/>
              </w:rPr>
            </w:pPr>
            <w:r>
              <w:rPr>
                <w:rFonts w:ascii="Arial" w:eastAsia="Arial" w:hAnsi="Arial" w:cs="Arial"/>
                <w:color w:val="37394B"/>
              </w:rPr>
              <w:t>Exposure to domestic abuse</w:t>
            </w:r>
          </w:p>
        </w:tc>
        <w:tc>
          <w:tcPr>
            <w:tcW w:w="3098" w:type="dxa"/>
          </w:tcPr>
          <w:p w:rsidR="001847AF" w:rsidRDefault="00574E8F">
            <w:pPr>
              <w:spacing w:line="276" w:lineRule="auto"/>
              <w:rPr>
                <w:rFonts w:ascii="Arial" w:eastAsia="Arial" w:hAnsi="Arial" w:cs="Arial"/>
                <w:color w:val="37394B"/>
              </w:rPr>
            </w:pPr>
            <w:r>
              <w:rPr>
                <w:rFonts w:ascii="Arial" w:eastAsia="Arial" w:hAnsi="Arial" w:cs="Arial"/>
                <w:color w:val="37394B"/>
              </w:rPr>
              <w:t>Silence when a certain person is present</w:t>
            </w:r>
          </w:p>
          <w:p w:rsidR="001847AF" w:rsidRDefault="00574E8F">
            <w:pPr>
              <w:spacing w:line="276" w:lineRule="auto"/>
              <w:rPr>
                <w:rFonts w:ascii="Arial" w:eastAsia="Arial" w:hAnsi="Arial" w:cs="Arial"/>
                <w:color w:val="37394B"/>
              </w:rPr>
            </w:pPr>
            <w:r>
              <w:rPr>
                <w:rFonts w:ascii="Arial" w:eastAsia="Arial" w:hAnsi="Arial" w:cs="Arial"/>
                <w:color w:val="37394B"/>
              </w:rPr>
              <w:t>Withdrawal or a change in the psychological state of the person</w:t>
            </w:r>
          </w:p>
          <w:p w:rsidR="001847AF" w:rsidRDefault="00574E8F">
            <w:pPr>
              <w:spacing w:line="276" w:lineRule="auto"/>
              <w:rPr>
                <w:rFonts w:ascii="Arial" w:eastAsia="Arial" w:hAnsi="Arial" w:cs="Arial"/>
                <w:color w:val="37394B"/>
              </w:rPr>
            </w:pPr>
            <w:r>
              <w:rPr>
                <w:rFonts w:ascii="Arial" w:eastAsia="Arial" w:hAnsi="Arial" w:cs="Arial"/>
                <w:color w:val="37394B"/>
              </w:rPr>
              <w:t>Insomnia</w:t>
            </w:r>
          </w:p>
          <w:p w:rsidR="001847AF" w:rsidRDefault="00574E8F">
            <w:pPr>
              <w:spacing w:line="276" w:lineRule="auto"/>
              <w:rPr>
                <w:rFonts w:ascii="Arial" w:eastAsia="Arial" w:hAnsi="Arial" w:cs="Arial"/>
                <w:color w:val="37394B"/>
              </w:rPr>
            </w:pPr>
            <w:r>
              <w:rPr>
                <w:rFonts w:ascii="Arial" w:eastAsia="Arial" w:hAnsi="Arial" w:cs="Arial"/>
                <w:color w:val="37394B"/>
              </w:rPr>
              <w:t>L</w:t>
            </w:r>
            <w:r>
              <w:rPr>
                <w:rFonts w:ascii="Arial" w:eastAsia="Arial" w:hAnsi="Arial" w:cs="Arial"/>
                <w:color w:val="37394B"/>
              </w:rPr>
              <w:t>ow self-esteem</w:t>
            </w:r>
          </w:p>
          <w:p w:rsidR="001847AF" w:rsidRDefault="00574E8F">
            <w:pPr>
              <w:spacing w:line="276" w:lineRule="auto"/>
              <w:rPr>
                <w:rFonts w:ascii="Arial" w:eastAsia="Arial" w:hAnsi="Arial" w:cs="Arial"/>
                <w:color w:val="37394B"/>
              </w:rPr>
            </w:pPr>
            <w:r>
              <w:rPr>
                <w:rFonts w:ascii="Arial" w:eastAsia="Arial" w:hAnsi="Arial" w:cs="Arial"/>
                <w:color w:val="37394B"/>
              </w:rPr>
              <w:t>Uncooperative aggressive behaviour</w:t>
            </w:r>
          </w:p>
          <w:p w:rsidR="001847AF" w:rsidRDefault="00574E8F">
            <w:pPr>
              <w:spacing w:line="276" w:lineRule="auto"/>
              <w:rPr>
                <w:rFonts w:ascii="Arial" w:eastAsia="Arial" w:hAnsi="Arial" w:cs="Arial"/>
                <w:color w:val="37394B"/>
              </w:rPr>
            </w:pPr>
            <w:r>
              <w:rPr>
                <w:rFonts w:ascii="Arial" w:eastAsia="Arial" w:hAnsi="Arial" w:cs="Arial"/>
                <w:color w:val="37394B"/>
              </w:rPr>
              <w:t>Change of appetite, weight loss/gain</w:t>
            </w:r>
          </w:p>
          <w:p w:rsidR="001847AF" w:rsidRDefault="00574E8F">
            <w:pPr>
              <w:spacing w:line="276" w:lineRule="auto"/>
              <w:rPr>
                <w:rFonts w:ascii="Arial" w:eastAsia="Arial" w:hAnsi="Arial" w:cs="Arial"/>
                <w:color w:val="37394B"/>
              </w:rPr>
            </w:pPr>
            <w:r>
              <w:rPr>
                <w:rFonts w:ascii="Arial" w:eastAsia="Arial" w:hAnsi="Arial" w:cs="Arial"/>
                <w:color w:val="37394B"/>
              </w:rPr>
              <w:t>Signs of distress, tearfulness, anger</w:t>
            </w:r>
          </w:p>
          <w:p w:rsidR="001847AF" w:rsidRDefault="00574E8F">
            <w:pPr>
              <w:spacing w:line="276" w:lineRule="auto"/>
              <w:rPr>
                <w:rFonts w:ascii="Arial" w:eastAsia="Arial" w:hAnsi="Arial" w:cs="Arial"/>
                <w:color w:val="37394B"/>
              </w:rPr>
            </w:pPr>
            <w:r>
              <w:rPr>
                <w:rFonts w:ascii="Arial" w:eastAsia="Arial" w:hAnsi="Arial" w:cs="Arial"/>
                <w:color w:val="37394B"/>
              </w:rPr>
              <w:t>Apparent false claims from the perpetrator attracting the treatment</w:t>
            </w:r>
          </w:p>
          <w:p w:rsidR="001847AF" w:rsidRDefault="00574E8F">
            <w:pPr>
              <w:spacing w:line="276" w:lineRule="auto"/>
              <w:rPr>
                <w:rFonts w:ascii="Arial" w:eastAsia="Arial" w:hAnsi="Arial" w:cs="Arial"/>
                <w:color w:val="37394B"/>
              </w:rPr>
            </w:pPr>
            <w:r>
              <w:rPr>
                <w:rFonts w:ascii="Arial" w:eastAsia="Arial" w:hAnsi="Arial" w:cs="Arial"/>
                <w:color w:val="37394B"/>
              </w:rPr>
              <w:t>Self-harm</w:t>
            </w:r>
          </w:p>
          <w:p w:rsidR="001847AF" w:rsidRDefault="00574E8F">
            <w:pPr>
              <w:spacing w:line="276" w:lineRule="auto"/>
              <w:rPr>
                <w:rFonts w:ascii="Arial" w:eastAsia="Arial" w:hAnsi="Arial" w:cs="Arial"/>
                <w:color w:val="37394B"/>
              </w:rPr>
            </w:pPr>
            <w:r>
              <w:rPr>
                <w:rFonts w:ascii="Arial" w:eastAsia="Arial" w:hAnsi="Arial" w:cs="Arial"/>
                <w:color w:val="37394B"/>
              </w:rPr>
              <w:t>Running away from home</w:t>
            </w:r>
          </w:p>
          <w:p w:rsidR="001847AF" w:rsidRDefault="001847AF">
            <w:pPr>
              <w:spacing w:line="276" w:lineRule="auto"/>
              <w:rPr>
                <w:rFonts w:ascii="Arial" w:eastAsia="Arial" w:hAnsi="Arial" w:cs="Arial"/>
              </w:rPr>
            </w:pPr>
          </w:p>
        </w:tc>
      </w:tr>
    </w:tbl>
    <w:p w:rsidR="001847AF" w:rsidRDefault="001847AF"/>
    <w:p w:rsidR="001847AF" w:rsidRDefault="001847AF"/>
    <w:p w:rsidR="001847AF" w:rsidRDefault="001847AF">
      <w:pPr>
        <w:spacing w:line="480" w:lineRule="auto"/>
        <w:rPr>
          <w:b/>
          <w:color w:val="201F1E"/>
          <w:sz w:val="21"/>
          <w:szCs w:val="21"/>
          <w:u w:val="single"/>
        </w:rPr>
      </w:pPr>
    </w:p>
    <w:sectPr w:rsidR="001847AF">
      <w:headerReference w:type="default" r:id="rId64"/>
      <w:footerReference w:type="default" r:id="rId6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E8F" w:rsidRDefault="00574E8F">
      <w:pPr>
        <w:spacing w:line="240" w:lineRule="auto"/>
      </w:pPr>
      <w:r>
        <w:separator/>
      </w:r>
    </w:p>
  </w:endnote>
  <w:endnote w:type="continuationSeparator" w:id="0">
    <w:p w:rsidR="00574E8F" w:rsidRDefault="00574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Quattrocento Sans">
    <w:charset w:val="00"/>
    <w:family w:val="auto"/>
    <w:pitch w:val="default"/>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default"/>
  </w:font>
  <w:font w:name="Poppins">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7AF" w:rsidRDefault="00574E8F">
    <w:pPr>
      <w:jc w:val="right"/>
    </w:pPr>
    <w:r>
      <w:fldChar w:fldCharType="begin"/>
    </w:r>
    <w:r>
      <w:instrText>PAGE</w:instrText>
    </w:r>
    <w:r w:rsidR="00715E47">
      <w:fldChar w:fldCharType="separate"/>
    </w:r>
    <w:r w:rsidR="00715E4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E8F" w:rsidRDefault="00574E8F">
      <w:pPr>
        <w:spacing w:line="240" w:lineRule="auto"/>
      </w:pPr>
      <w:r>
        <w:separator/>
      </w:r>
    </w:p>
  </w:footnote>
  <w:footnote w:type="continuationSeparator" w:id="0">
    <w:p w:rsidR="00574E8F" w:rsidRDefault="00574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7AF" w:rsidRDefault="001847A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308A9"/>
    <w:multiLevelType w:val="multilevel"/>
    <w:tmpl w:val="D5A6D034"/>
    <w:lvl w:ilvl="0">
      <w:start w:val="1"/>
      <w:numFmt w:val="decimal"/>
      <w:lvlText w:val="%1."/>
      <w:lvlJc w:val="left"/>
      <w:pPr>
        <w:ind w:left="677" w:hanging="567"/>
      </w:pPr>
      <w:rPr>
        <w:rFonts w:ascii="Quattrocento Sans" w:eastAsia="Quattrocento Sans" w:hAnsi="Quattrocento Sans" w:cs="Quattrocento Sans"/>
        <w:b w:val="0"/>
        <w:color w:val="666666"/>
        <w:sz w:val="20"/>
        <w:szCs w:val="20"/>
      </w:rPr>
    </w:lvl>
    <w:lvl w:ilvl="1">
      <w:start w:val="1"/>
      <w:numFmt w:val="bullet"/>
      <w:lvlText w:val="•"/>
      <w:lvlJc w:val="left"/>
      <w:pPr>
        <w:ind w:left="1654" w:hanging="567"/>
      </w:pPr>
    </w:lvl>
    <w:lvl w:ilvl="2">
      <w:start w:val="1"/>
      <w:numFmt w:val="bullet"/>
      <w:lvlText w:val="•"/>
      <w:lvlJc w:val="left"/>
      <w:pPr>
        <w:ind w:left="2629" w:hanging="567"/>
      </w:pPr>
    </w:lvl>
    <w:lvl w:ilvl="3">
      <w:start w:val="1"/>
      <w:numFmt w:val="bullet"/>
      <w:lvlText w:val="•"/>
      <w:lvlJc w:val="left"/>
      <w:pPr>
        <w:ind w:left="3603" w:hanging="567"/>
      </w:pPr>
    </w:lvl>
    <w:lvl w:ilvl="4">
      <w:start w:val="1"/>
      <w:numFmt w:val="bullet"/>
      <w:lvlText w:val="•"/>
      <w:lvlJc w:val="left"/>
      <w:pPr>
        <w:ind w:left="4578" w:hanging="567"/>
      </w:pPr>
    </w:lvl>
    <w:lvl w:ilvl="5">
      <w:start w:val="1"/>
      <w:numFmt w:val="bullet"/>
      <w:lvlText w:val="•"/>
      <w:lvlJc w:val="left"/>
      <w:pPr>
        <w:ind w:left="5552" w:hanging="566"/>
      </w:pPr>
    </w:lvl>
    <w:lvl w:ilvl="6">
      <w:start w:val="1"/>
      <w:numFmt w:val="bullet"/>
      <w:lvlText w:val="•"/>
      <w:lvlJc w:val="left"/>
      <w:pPr>
        <w:ind w:left="6527" w:hanging="567"/>
      </w:pPr>
    </w:lvl>
    <w:lvl w:ilvl="7">
      <w:start w:val="1"/>
      <w:numFmt w:val="bullet"/>
      <w:lvlText w:val="•"/>
      <w:lvlJc w:val="left"/>
      <w:pPr>
        <w:ind w:left="7501" w:hanging="567"/>
      </w:pPr>
    </w:lvl>
    <w:lvl w:ilvl="8">
      <w:start w:val="1"/>
      <w:numFmt w:val="bullet"/>
      <w:lvlText w:val="•"/>
      <w:lvlJc w:val="left"/>
      <w:pPr>
        <w:ind w:left="8476" w:hanging="567"/>
      </w:pPr>
    </w:lvl>
  </w:abstractNum>
  <w:abstractNum w:abstractNumId="1">
    <w:nsid w:val="093A218F"/>
    <w:multiLevelType w:val="multilevel"/>
    <w:tmpl w:val="64989E8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B1C6C7E"/>
    <w:multiLevelType w:val="multilevel"/>
    <w:tmpl w:val="C240BD7A"/>
    <w:lvl w:ilvl="0">
      <w:start w:val="1"/>
      <w:numFmt w:val="decimal"/>
      <w:lvlText w:val="%1."/>
      <w:lvlJc w:val="right"/>
      <w:pPr>
        <w:ind w:left="644" w:hanging="358"/>
      </w:pPr>
    </w:lvl>
    <w:lvl w:ilvl="1">
      <w:start w:val="1"/>
      <w:numFmt w:val="decimal"/>
      <w:lvlText w:val="%1.%2."/>
      <w:lvlJc w:val="right"/>
      <w:pPr>
        <w:ind w:left="1440" w:hanging="360"/>
      </w:p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3">
    <w:nsid w:val="103F7943"/>
    <w:multiLevelType w:val="multilevel"/>
    <w:tmpl w:val="8E9809E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6A9054C"/>
    <w:multiLevelType w:val="multilevel"/>
    <w:tmpl w:val="CDB084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186219E2"/>
    <w:multiLevelType w:val="multilevel"/>
    <w:tmpl w:val="6A0247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1A4B5B64"/>
    <w:multiLevelType w:val="multilevel"/>
    <w:tmpl w:val="A25E7B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1B5E13C4"/>
    <w:multiLevelType w:val="multilevel"/>
    <w:tmpl w:val="0E10C73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325E04BA"/>
    <w:multiLevelType w:val="multilevel"/>
    <w:tmpl w:val="055AC92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372F3CA7"/>
    <w:multiLevelType w:val="multilevel"/>
    <w:tmpl w:val="27122C6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9F93CEC"/>
    <w:multiLevelType w:val="multilevel"/>
    <w:tmpl w:val="EDAA4CE6"/>
    <w:lvl w:ilvl="0">
      <w:start w:val="1"/>
      <w:numFmt w:val="decimal"/>
      <w:lvlText w:val="%1."/>
      <w:lvlJc w:val="right"/>
      <w:pPr>
        <w:ind w:left="677" w:hanging="567"/>
      </w:pPr>
      <w:rPr>
        <w:rFonts w:ascii="Quattrocento Sans" w:eastAsia="Quattrocento Sans" w:hAnsi="Quattrocento Sans" w:cs="Quattrocento Sans"/>
        <w:b/>
        <w:color w:val="55585A"/>
        <w:sz w:val="20"/>
        <w:szCs w:val="20"/>
      </w:rPr>
    </w:lvl>
    <w:lvl w:ilvl="1">
      <w:start w:val="1"/>
      <w:numFmt w:val="decimal"/>
      <w:lvlText w:val="%1.%2."/>
      <w:lvlJc w:val="right"/>
      <w:pPr>
        <w:ind w:left="1654" w:hanging="567"/>
      </w:pPr>
    </w:lvl>
    <w:lvl w:ilvl="2">
      <w:start w:val="1"/>
      <w:numFmt w:val="decimal"/>
      <w:lvlText w:val="%1.%2.%3."/>
      <w:lvlJc w:val="right"/>
      <w:pPr>
        <w:ind w:left="2629" w:hanging="567"/>
      </w:pPr>
    </w:lvl>
    <w:lvl w:ilvl="3">
      <w:start w:val="1"/>
      <w:numFmt w:val="decimal"/>
      <w:lvlText w:val="%1.%2.%3.%4."/>
      <w:lvlJc w:val="right"/>
      <w:pPr>
        <w:ind w:left="3603" w:hanging="567"/>
      </w:pPr>
    </w:lvl>
    <w:lvl w:ilvl="4">
      <w:start w:val="1"/>
      <w:numFmt w:val="decimal"/>
      <w:lvlText w:val="%1.%2.%3.%4.%5."/>
      <w:lvlJc w:val="right"/>
      <w:pPr>
        <w:ind w:left="4578" w:hanging="567"/>
      </w:pPr>
    </w:lvl>
    <w:lvl w:ilvl="5">
      <w:start w:val="1"/>
      <w:numFmt w:val="decimal"/>
      <w:lvlText w:val="%1.%2.%3.%4.%5.%6."/>
      <w:lvlJc w:val="right"/>
      <w:pPr>
        <w:ind w:left="5552" w:hanging="566"/>
      </w:pPr>
    </w:lvl>
    <w:lvl w:ilvl="6">
      <w:start w:val="1"/>
      <w:numFmt w:val="decimal"/>
      <w:lvlText w:val="%1.%2.%3.%4.%5.%6.%7."/>
      <w:lvlJc w:val="right"/>
      <w:pPr>
        <w:ind w:left="6527" w:hanging="567"/>
      </w:pPr>
    </w:lvl>
    <w:lvl w:ilvl="7">
      <w:start w:val="1"/>
      <w:numFmt w:val="decimal"/>
      <w:lvlText w:val="%1.%2.%3.%4.%5.%6.%7.%8."/>
      <w:lvlJc w:val="right"/>
      <w:pPr>
        <w:ind w:left="7501" w:hanging="567"/>
      </w:pPr>
    </w:lvl>
    <w:lvl w:ilvl="8">
      <w:start w:val="1"/>
      <w:numFmt w:val="decimal"/>
      <w:lvlText w:val="%1.%2.%3.%4.%5.%6.%7.%8.%9."/>
      <w:lvlJc w:val="right"/>
      <w:pPr>
        <w:ind w:left="8476" w:hanging="567"/>
      </w:pPr>
    </w:lvl>
  </w:abstractNum>
  <w:abstractNum w:abstractNumId="11">
    <w:nsid w:val="3BB4292F"/>
    <w:multiLevelType w:val="multilevel"/>
    <w:tmpl w:val="398656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nsid w:val="3DBE55A2"/>
    <w:multiLevelType w:val="multilevel"/>
    <w:tmpl w:val="030C59BC"/>
    <w:lvl w:ilvl="0">
      <w:start w:val="1"/>
      <w:numFmt w:val="decimal"/>
      <w:lvlText w:val="%1."/>
      <w:lvlJc w:val="left"/>
      <w:pPr>
        <w:ind w:left="720" w:hanging="360"/>
      </w:pPr>
      <w:rPr>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DD97022"/>
    <w:multiLevelType w:val="multilevel"/>
    <w:tmpl w:val="3762261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4B8872C6"/>
    <w:multiLevelType w:val="multilevel"/>
    <w:tmpl w:val="C68457E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DB302FB"/>
    <w:multiLevelType w:val="multilevel"/>
    <w:tmpl w:val="1F6CD8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nsid w:val="64C76C7B"/>
    <w:multiLevelType w:val="multilevel"/>
    <w:tmpl w:val="1690FD8A"/>
    <w:lvl w:ilvl="0">
      <w:start w:val="1"/>
      <w:numFmt w:val="decimal"/>
      <w:lvlText w:val="%1."/>
      <w:lvlJc w:val="right"/>
      <w:pPr>
        <w:ind w:left="720" w:hanging="360"/>
      </w:pPr>
      <w:rPr>
        <w:u w:val="none"/>
      </w:rPr>
    </w:lvl>
    <w:lvl w:ilvl="1">
      <w:start w:val="1"/>
      <w:numFmt w:val="decimal"/>
      <w:lvlText w:val="%1.%2."/>
      <w:lvlJc w:val="right"/>
      <w:pPr>
        <w:ind w:left="1440" w:hanging="360"/>
      </w:pPr>
      <w:rPr>
        <w:color w:val="000000"/>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7">
    <w:nsid w:val="67406129"/>
    <w:multiLevelType w:val="multilevel"/>
    <w:tmpl w:val="73F297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nsid w:val="69F80E67"/>
    <w:multiLevelType w:val="multilevel"/>
    <w:tmpl w:val="924611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nsid w:val="6A3363E4"/>
    <w:multiLevelType w:val="multilevel"/>
    <w:tmpl w:val="D3EA6FE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D9C3AD9"/>
    <w:multiLevelType w:val="multilevel"/>
    <w:tmpl w:val="9F24A6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nsid w:val="6F9A401D"/>
    <w:multiLevelType w:val="multilevel"/>
    <w:tmpl w:val="AACE1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1DD735D"/>
    <w:multiLevelType w:val="multilevel"/>
    <w:tmpl w:val="EB50DB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nsid w:val="73FB34A0"/>
    <w:multiLevelType w:val="multilevel"/>
    <w:tmpl w:val="4DA8A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752F66EB"/>
    <w:multiLevelType w:val="multilevel"/>
    <w:tmpl w:val="11AC4B5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77BB195B"/>
    <w:multiLevelType w:val="multilevel"/>
    <w:tmpl w:val="CEF63CA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792005F6"/>
    <w:multiLevelType w:val="multilevel"/>
    <w:tmpl w:val="A58EBEA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9"/>
  </w:num>
  <w:num w:numId="2">
    <w:abstractNumId w:val="4"/>
  </w:num>
  <w:num w:numId="3">
    <w:abstractNumId w:val="8"/>
  </w:num>
  <w:num w:numId="4">
    <w:abstractNumId w:val="0"/>
  </w:num>
  <w:num w:numId="5">
    <w:abstractNumId w:val="1"/>
  </w:num>
  <w:num w:numId="6">
    <w:abstractNumId w:val="11"/>
  </w:num>
  <w:num w:numId="7">
    <w:abstractNumId w:val="12"/>
  </w:num>
  <w:num w:numId="8">
    <w:abstractNumId w:val="2"/>
  </w:num>
  <w:num w:numId="9">
    <w:abstractNumId w:val="9"/>
  </w:num>
  <w:num w:numId="10">
    <w:abstractNumId w:val="18"/>
  </w:num>
  <w:num w:numId="11">
    <w:abstractNumId w:val="21"/>
  </w:num>
  <w:num w:numId="12">
    <w:abstractNumId w:val="6"/>
  </w:num>
  <w:num w:numId="13">
    <w:abstractNumId w:val="7"/>
  </w:num>
  <w:num w:numId="14">
    <w:abstractNumId w:val="23"/>
  </w:num>
  <w:num w:numId="15">
    <w:abstractNumId w:val="24"/>
  </w:num>
  <w:num w:numId="16">
    <w:abstractNumId w:val="20"/>
  </w:num>
  <w:num w:numId="17">
    <w:abstractNumId w:val="14"/>
  </w:num>
  <w:num w:numId="18">
    <w:abstractNumId w:val="10"/>
  </w:num>
  <w:num w:numId="19">
    <w:abstractNumId w:val="15"/>
  </w:num>
  <w:num w:numId="20">
    <w:abstractNumId w:val="22"/>
  </w:num>
  <w:num w:numId="21">
    <w:abstractNumId w:val="25"/>
  </w:num>
  <w:num w:numId="22">
    <w:abstractNumId w:val="16"/>
  </w:num>
  <w:num w:numId="23">
    <w:abstractNumId w:val="5"/>
  </w:num>
  <w:num w:numId="24">
    <w:abstractNumId w:val="3"/>
  </w:num>
  <w:num w:numId="25">
    <w:abstractNumId w:val="17"/>
  </w:num>
  <w:num w:numId="26">
    <w:abstractNumId w:val="26"/>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docVars>
    <w:docVar w:name="dgnword-docGUID" w:val="{745B94FB-D0BB-4223-997F-AF25E229BBB8}"/>
    <w:docVar w:name="dgnword-eventsink" w:val="168963128"/>
  </w:docVars>
  <w:rsids>
    <w:rsidRoot w:val="001847AF"/>
    <w:rsid w:val="001847AF"/>
    <w:rsid w:val="00574E8F"/>
    <w:rsid w:val="00715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7">
    <w:basedOn w:val="TableNormal"/>
    <w:pPr>
      <w:widowControl w:val="0"/>
      <w:spacing w:line="240" w:lineRule="auto"/>
    </w:pPr>
    <w:rPr>
      <w:rFonts w:ascii="Quattrocento Sans" w:eastAsia="Quattrocento Sans" w:hAnsi="Quattrocento Sans" w:cs="Quattrocento Sans"/>
    </w:r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15E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E47"/>
    <w:rPr>
      <w:rFonts w:ascii="Tahoma" w:hAnsi="Tahoma" w:cs="Tahoma"/>
      <w:sz w:val="16"/>
      <w:szCs w:val="16"/>
    </w:rPr>
  </w:style>
  <w:style w:type="character" w:styleId="Hyperlink">
    <w:name w:val="Hyperlink"/>
    <w:basedOn w:val="DefaultParagraphFont"/>
    <w:uiPriority w:val="99"/>
    <w:unhideWhenUsed/>
    <w:rsid w:val="00715E4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7">
    <w:basedOn w:val="TableNormal"/>
    <w:pPr>
      <w:widowControl w:val="0"/>
      <w:spacing w:line="240" w:lineRule="auto"/>
    </w:pPr>
    <w:rPr>
      <w:rFonts w:ascii="Quattrocento Sans" w:eastAsia="Quattrocento Sans" w:hAnsi="Quattrocento Sans" w:cs="Quattrocento Sans"/>
    </w:rPr>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15E4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E47"/>
    <w:rPr>
      <w:rFonts w:ascii="Tahoma" w:hAnsi="Tahoma" w:cs="Tahoma"/>
      <w:sz w:val="16"/>
      <w:szCs w:val="16"/>
    </w:rPr>
  </w:style>
  <w:style w:type="character" w:styleId="Hyperlink">
    <w:name w:val="Hyperlink"/>
    <w:basedOn w:val="DefaultParagraphFont"/>
    <w:uiPriority w:val="99"/>
    <w:unhideWhenUsed/>
    <w:rsid w:val="00715E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746491/why-calculating-roi-lnd-like-finding-needle-haystack" TargetMode="External"/><Relationship Id="rId18" Type="http://schemas.openxmlformats.org/officeDocument/2006/relationships/hyperlink" Target="https://mail.google.com/mail/u/0/" TargetMode="External"/><Relationship Id="rId26" Type="http://schemas.openxmlformats.org/officeDocument/2006/relationships/hyperlink" Target="https://safeguarding.wales/adu/ap/a1p.p2.html" TargetMode="External"/><Relationship Id="rId39" Type="http://schemas.openxmlformats.org/officeDocument/2006/relationships/hyperlink" Target="https://safeguarding.wales/chi/c1/c1.p4.html" TargetMode="External"/><Relationship Id="rId21" Type="http://schemas.openxmlformats.org/officeDocument/2006/relationships/hyperlink" Target="mailto:emma.howells@v2c.org.uk" TargetMode="External"/><Relationship Id="rId34" Type="http://schemas.openxmlformats.org/officeDocument/2006/relationships/hyperlink" Target="https://safeguarding.wales/chi/c1/c1.p4.html" TargetMode="External"/><Relationship Id="rId42" Type="http://schemas.openxmlformats.org/officeDocument/2006/relationships/hyperlink" Target="https://safeguarding.wales/chi/c1/c1.p4.html" TargetMode="External"/><Relationship Id="rId47" Type="http://schemas.openxmlformats.org/officeDocument/2006/relationships/hyperlink" Target="https://safeguarding.wales/chi/c6/c6.p1.html" TargetMode="External"/><Relationship Id="rId50" Type="http://schemas.openxmlformats.org/officeDocument/2006/relationships/hyperlink" Target="https://safeguarding.wales/chi/c6/c6.p2.html" TargetMode="External"/><Relationship Id="rId55" Type="http://schemas.openxmlformats.org/officeDocument/2006/relationships/image" Target="media/image20.png"/><Relationship Id="rId63" Type="http://schemas.openxmlformats.org/officeDocument/2006/relationships/hyperlink" Target="https://www.scie.org.uk/publications/ataglance/69-adults-safeguarding-types-and-indicators-of-abuse.asp"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foundry45.com/key-measurements-to-determine-vr-training-success/" TargetMode="External"/><Relationship Id="rId29" Type="http://schemas.openxmlformats.org/officeDocument/2006/relationships/hyperlink" Target="https://safeguarding.wales/adu/a1/a1.p5.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theguardian.com/uk-news/2022/apr/21/logan-mwangi-mother-stepfather-and-unnamed-teen-found-guilty-of" TargetMode="External"/><Relationship Id="rId24" Type="http://schemas.openxmlformats.org/officeDocument/2006/relationships/hyperlink" Target="https://safeguarding.wales/adu/a1/a1.p2.html" TargetMode="External"/><Relationship Id="rId32" Type="http://schemas.openxmlformats.org/officeDocument/2006/relationships/hyperlink" Target="https://safeguarding.wales/chi/c1/c1.p4.html" TargetMode="External"/><Relationship Id="rId37" Type="http://schemas.openxmlformats.org/officeDocument/2006/relationships/hyperlink" Target="http://www.legislation.gov.uk/anaw/2014/4/pdfs/anaw_20140004_en.pdf" TargetMode="External"/><Relationship Id="rId40" Type="http://schemas.openxmlformats.org/officeDocument/2006/relationships/hyperlink" Target="https://safeguarding.wales/chi/c1/c1.p4.html" TargetMode="External"/><Relationship Id="rId45" Type="http://schemas.openxmlformats.org/officeDocument/2006/relationships/hyperlink" Target="https://safeguarding.wales/chi/c1/c1.p4.html" TargetMode="External"/><Relationship Id="rId53" Type="http://schemas.openxmlformats.org/officeDocument/2006/relationships/hyperlink" Target="https://uk.practicallaw.thomsonreuters.com/4-511-1473?originationContext=document&amp;transitionType=PLDocumentLink&amp;contextData=(sc.Default)" TargetMode="External"/><Relationship Id="rId58" Type="http://schemas.openxmlformats.org/officeDocument/2006/relationships/hyperlink" Target="https://www.legislation.gov.uk/anaw/2014/4/section/126"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hildrenssociety.org.uk/what-we-do/our-work/child-criminal-exploitation-and-county-lines/what-is-county-lines" TargetMode="External"/><Relationship Id="rId23" Type="http://schemas.openxmlformats.org/officeDocument/2006/relationships/image" Target="media/image4.png"/><Relationship Id="rId28" Type="http://schemas.openxmlformats.org/officeDocument/2006/relationships/hyperlink" Target="https://safeguarding.wales/adu/a1/a1.p5.html" TargetMode="External"/><Relationship Id="rId36" Type="http://schemas.openxmlformats.org/officeDocument/2006/relationships/hyperlink" Target="https://safeguarding.wales/chi/c1/c1.p4.html" TargetMode="External"/><Relationship Id="rId49" Type="http://schemas.openxmlformats.org/officeDocument/2006/relationships/hyperlink" Target="https://safeguarding.wales/chi/c6/c6.p6.html" TargetMode="External"/><Relationship Id="rId57" Type="http://schemas.openxmlformats.org/officeDocument/2006/relationships/hyperlink" Target="https://safeguarding.wales/adu/a1/a1.p3.html" TargetMode="External"/><Relationship Id="rId61" Type="http://schemas.openxmlformats.org/officeDocument/2006/relationships/hyperlink" Target="mailto:causeforconcern@v2c.org.uk" TargetMode="External"/><Relationship Id="rId10" Type="http://schemas.openxmlformats.org/officeDocument/2006/relationships/hyperlink" Target="https://doi.org/10.1038/551298a" TargetMode="External"/><Relationship Id="rId19" Type="http://schemas.openxmlformats.org/officeDocument/2006/relationships/hyperlink" Target="https://v2c.learningpool.com/course/view.php?id=34" TargetMode="External"/><Relationship Id="rId31" Type="http://schemas.openxmlformats.org/officeDocument/2006/relationships/hyperlink" Target="https://safeguarding.wales/adu/a1/a1.p5.html" TargetMode="External"/><Relationship Id="rId44" Type="http://schemas.openxmlformats.org/officeDocument/2006/relationships/hyperlink" Target="https://socialcare.wales/hub/statutory-guidance" TargetMode="External"/><Relationship Id="rId52" Type="http://schemas.openxmlformats.org/officeDocument/2006/relationships/hyperlink" Target="https://safeguarding.wales/chi/c1/c1.p4.html" TargetMode="External"/><Relationship Id="rId60" Type="http://schemas.openxmlformats.org/officeDocument/2006/relationships/hyperlink" Target="https://www.scie.org.uk/publications/ataglance/69-adults-safeguarding-types-and-indicators-of-abuse.asp"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v2c.wales/news/our-ten-year-safe-and-happy-vision/" TargetMode="External"/><Relationship Id="rId22" Type="http://schemas.openxmlformats.org/officeDocument/2006/relationships/image" Target="media/image3.png"/><Relationship Id="rId27" Type="http://schemas.openxmlformats.org/officeDocument/2006/relationships/hyperlink" Target="http://www.legislation.gov.uk/anaw/2014/4/pdfs/anaw_20140004_en.pdf" TargetMode="External"/><Relationship Id="rId30" Type="http://schemas.openxmlformats.org/officeDocument/2006/relationships/hyperlink" Target="https://safeguarding.wales/adu/a1/a1.p5.html" TargetMode="External"/><Relationship Id="rId35" Type="http://schemas.openxmlformats.org/officeDocument/2006/relationships/hyperlink" Target="https://safeguarding.wales/chi/c1/c1.p4.html" TargetMode="External"/><Relationship Id="rId43" Type="http://schemas.openxmlformats.org/officeDocument/2006/relationships/hyperlink" Target="https://socialcare.wales/hub/statutory-guidance" TargetMode="External"/><Relationship Id="rId48" Type="http://schemas.openxmlformats.org/officeDocument/2006/relationships/hyperlink" Target="https://safeguarding.wales/chi/c6/c6.p10.html" TargetMode="External"/><Relationship Id="rId56" Type="http://schemas.openxmlformats.org/officeDocument/2006/relationships/image" Target="media/image6.png"/><Relationship Id="rId64"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safeguarding.wales/chi/c6/c6.p3.html" TargetMode="External"/><Relationship Id="rId3" Type="http://schemas.microsoft.com/office/2007/relationships/stylesWithEffects" Target="stylesWithEffects.xml"/><Relationship Id="rId12" Type="http://schemas.openxmlformats.org/officeDocument/2006/relationships/hyperlink" Target="https://www.revolutionlearning.co.uk/article/the-steer-feedback-and-training-model/" TargetMode="External"/><Relationship Id="rId17" Type="http://schemas.openxmlformats.org/officeDocument/2006/relationships/hyperlink" Target="https://www.kirkpatrickpartners.com/wp-content/uploads/2021/11/Introduction-to-the-Kirkpatrick-New-World-Model.pdf" TargetMode="External"/><Relationship Id="rId25" Type="http://schemas.openxmlformats.org/officeDocument/2006/relationships/hyperlink" Target="http://www.legislation.gov.uk/anaw/2014/4/pdfs/anaw_20140004_en.pdf" TargetMode="External"/><Relationship Id="rId33" Type="http://schemas.openxmlformats.org/officeDocument/2006/relationships/hyperlink" Target="http://www.legislation.gov.uk/anaw/2014/4/pdfs/anaw_20140004_en.pdf" TargetMode="External"/><Relationship Id="rId38" Type="http://schemas.openxmlformats.org/officeDocument/2006/relationships/hyperlink" Target="http://www.legislation.gov.uk/anaw/2014/4/pdfs/anaw_20140004_en.pdf" TargetMode="External"/><Relationship Id="rId46" Type="http://schemas.openxmlformats.org/officeDocument/2006/relationships/hyperlink" Target="https://safeguarding.wales/chi/c1/c1.p4.html" TargetMode="External"/><Relationship Id="rId59" Type="http://schemas.openxmlformats.org/officeDocument/2006/relationships/hyperlink" Target="http://www.legislation.gov.uk/anaw/2014/4/pdfs/anaw_20140004_en.pdf" TargetMode="External"/><Relationship Id="rId67" Type="http://schemas.openxmlformats.org/officeDocument/2006/relationships/theme" Target="theme/theme1.xml"/><Relationship Id="rId20" Type="http://schemas.openxmlformats.org/officeDocument/2006/relationships/hyperlink" Target="https://www.google.com/search?q=assist+training&amp;rlz=1C1CHBF_en-GBGB909GB909&amp;oq=Assist+training&amp;aqs=chrome.0.0i512l7j0i10i512j0i512j0i10i512.272j0j1&amp;sourceid=chrome&amp;ie=UTF-8" TargetMode="External"/><Relationship Id="rId41" Type="http://schemas.openxmlformats.org/officeDocument/2006/relationships/hyperlink" Target="https://safeguarding.wales/chi/c1/c1.p4.html" TargetMode="External"/><Relationship Id="rId54" Type="http://schemas.openxmlformats.org/officeDocument/2006/relationships/image" Target="media/image5.png"/><Relationship Id="rId62" Type="http://schemas.openxmlformats.org/officeDocument/2006/relationships/hyperlink" Target="https://www.bridgend.gov.uk/media/2256/corporate-safeguarding-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76</Pages>
  <Words>14442</Words>
  <Characters>82321</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Craig Wadley</cp:lastModifiedBy>
  <cp:revision>2</cp:revision>
  <dcterms:created xsi:type="dcterms:W3CDTF">2022-05-12T12:17:00Z</dcterms:created>
  <dcterms:modified xsi:type="dcterms:W3CDTF">2022-05-12T12:22:00Z</dcterms:modified>
</cp:coreProperties>
</file>