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695540644"/>
        <w:docPartObj>
          <w:docPartGallery w:val="Cover Pages"/>
          <w:docPartUnique/>
        </w:docPartObj>
      </w:sdtPr>
      <w:sdtContent>
        <w:p w14:paraId="0DA65DD5" w14:textId="299C4668" w:rsidR="006E36B9" w:rsidRPr="006E36B9" w:rsidRDefault="006E36B9" w:rsidP="006E36B9">
          <w:pPr>
            <w:spacing w:line="480" w:lineRule="auto"/>
            <w:rPr>
              <w:rFonts w:ascii="Arial" w:hAnsi="Arial" w:cs="Arial"/>
              <w:sz w:val="24"/>
              <w:szCs w:val="24"/>
            </w:rPr>
          </w:pPr>
        </w:p>
        <w:p w14:paraId="7DB4CCA4" w14:textId="3EAC1B87" w:rsidR="006E36B9" w:rsidRPr="006E36B9" w:rsidRDefault="006E36B9" w:rsidP="006E36B9">
          <w:pPr>
            <w:spacing w:line="480" w:lineRule="auto"/>
            <w:rPr>
              <w:rFonts w:ascii="Arial" w:hAnsi="Arial" w:cs="Arial"/>
              <w:sz w:val="24"/>
              <w:szCs w:val="24"/>
            </w:rPr>
          </w:pPr>
          <w:r w:rsidRPr="006E36B9">
            <w:rPr>
              <w:rFonts w:ascii="Arial" w:hAnsi="Arial" w:cs="Arial"/>
              <w:noProof/>
              <w:sz w:val="24"/>
              <w:szCs w:val="24"/>
            </w:rPr>
            <mc:AlternateContent>
              <mc:Choice Requires="wpg">
                <w:drawing>
                  <wp:anchor distT="0" distB="0" distL="114300" distR="114300" simplePos="0" relativeHeight="251659264" behindDoc="1" locked="0" layoutInCell="1" allowOverlap="1" wp14:anchorId="0A5AE8FD" wp14:editId="5CA8E75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DE2EA5A" w14:textId="0AAF06EF" w:rsidR="006E36B9" w:rsidRPr="006E36B9" w:rsidRDefault="006E36B9">
                                  <w:pPr>
                                    <w:rPr>
                                      <w:color w:val="FFFFFF" w:themeColor="background1"/>
                                      <w:sz w:val="144"/>
                                      <w:szCs w:val="144"/>
                                    </w:rPr>
                                  </w:pPr>
                                  <w:sdt>
                                    <w:sdtPr>
                                      <w:rPr>
                                        <w:rFonts w:ascii="Arial" w:eastAsia="Times New Roman" w:hAnsi="Arial" w:cs="Arial"/>
                                        <w:color w:val="FFFFFF" w:themeColor="background1"/>
                                        <w:sz w:val="32"/>
                                        <w:szCs w:val="32"/>
                                        <w:u w:val="single"/>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E36B9">
                                        <w:rPr>
                                          <w:rFonts w:ascii="Arial" w:eastAsia="Times New Roman" w:hAnsi="Arial" w:cs="Arial"/>
                                          <w:color w:val="FFFFFF" w:themeColor="background1"/>
                                          <w:sz w:val="32"/>
                                          <w:szCs w:val="32"/>
                                          <w:u w:val="single"/>
                                          <w:lang w:eastAsia="en-GB"/>
                                        </w:rPr>
                                        <w:t>PNC and PND supporting paper (PNC focused)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A5AE8F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DE2EA5A" w14:textId="0AAF06EF" w:rsidR="006E36B9" w:rsidRPr="006E36B9" w:rsidRDefault="006E36B9">
                            <w:pPr>
                              <w:rPr>
                                <w:color w:val="FFFFFF" w:themeColor="background1"/>
                                <w:sz w:val="144"/>
                                <w:szCs w:val="144"/>
                              </w:rPr>
                            </w:pPr>
                            <w:sdt>
                              <w:sdtPr>
                                <w:rPr>
                                  <w:rFonts w:ascii="Arial" w:eastAsia="Times New Roman" w:hAnsi="Arial" w:cs="Arial"/>
                                  <w:color w:val="FFFFFF" w:themeColor="background1"/>
                                  <w:sz w:val="32"/>
                                  <w:szCs w:val="32"/>
                                  <w:u w:val="single"/>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E36B9">
                                  <w:rPr>
                                    <w:rFonts w:ascii="Arial" w:eastAsia="Times New Roman" w:hAnsi="Arial" w:cs="Arial"/>
                                    <w:color w:val="FFFFFF" w:themeColor="background1"/>
                                    <w:sz w:val="32"/>
                                    <w:szCs w:val="32"/>
                                    <w:u w:val="single"/>
                                    <w:lang w:eastAsia="en-GB"/>
                                  </w:rPr>
                                  <w:t>PNC and PND supporting paper (PNC focused)</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6E36B9">
            <w:rPr>
              <w:rFonts w:ascii="Arial" w:hAnsi="Arial" w:cs="Arial"/>
              <w:noProof/>
              <w:sz w:val="24"/>
              <w:szCs w:val="24"/>
            </w:rPr>
            <mc:AlternateContent>
              <mc:Choice Requires="wps">
                <w:drawing>
                  <wp:anchor distT="0" distB="0" distL="114300" distR="114300" simplePos="0" relativeHeight="251662336" behindDoc="0" locked="0" layoutInCell="1" allowOverlap="1" wp14:anchorId="56BF9546" wp14:editId="0ECE7FC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B9D45" w14:textId="6ED56C64" w:rsidR="006E36B9" w:rsidRDefault="006E36B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Deadline: 25/04/2022</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6BF9546"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4EB9D45" w14:textId="6ED56C64" w:rsidR="006E36B9" w:rsidRDefault="006E36B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Deadline: 25/04/2022</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sidRPr="006E36B9">
            <w:rPr>
              <w:rFonts w:ascii="Arial" w:hAnsi="Arial" w:cs="Arial"/>
              <w:noProof/>
              <w:sz w:val="24"/>
              <w:szCs w:val="24"/>
            </w:rPr>
            <mc:AlternateContent>
              <mc:Choice Requires="wps">
                <w:drawing>
                  <wp:anchor distT="0" distB="0" distL="114300" distR="114300" simplePos="0" relativeHeight="251661312" behindDoc="0" locked="0" layoutInCell="1" allowOverlap="1" wp14:anchorId="230833CF" wp14:editId="0CB8491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52FA16" w14:textId="2937E634" w:rsidR="006E36B9" w:rsidRDefault="006E36B9">
                                    <w:pPr>
                                      <w:pStyle w:val="NoSpacing"/>
                                      <w:spacing w:before="40" w:after="40"/>
                                      <w:rPr>
                                        <w:caps/>
                                        <w:color w:val="4472C4" w:themeColor="accent1"/>
                                        <w:sz w:val="28"/>
                                        <w:szCs w:val="28"/>
                                      </w:rPr>
                                    </w:pPr>
                                    <w:r>
                                      <w:rPr>
                                        <w:caps/>
                                        <w:color w:val="4472C4" w:themeColor="accent1"/>
                                        <w:sz w:val="28"/>
                                        <w:szCs w:val="28"/>
                                      </w:rPr>
                                      <w:t>Digital Policing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B50E6D3" w14:textId="5ACF9C69" w:rsidR="006E36B9" w:rsidRDefault="006E36B9">
                                    <w:pPr>
                                      <w:pStyle w:val="NoSpacing"/>
                                      <w:spacing w:before="40" w:after="40"/>
                                      <w:rPr>
                                        <w:caps/>
                                        <w:color w:val="5B9BD5" w:themeColor="accent5"/>
                                        <w:sz w:val="24"/>
                                        <w:szCs w:val="24"/>
                                      </w:rPr>
                                    </w:pPr>
                                    <w:r>
                                      <w:rPr>
                                        <w:caps/>
                                        <w:color w:val="5B9BD5" w:themeColor="accent5"/>
                                        <w:sz w:val="24"/>
                                        <w:szCs w:val="24"/>
                                      </w:rPr>
                                      <w:t>Aaron Williams (1900369)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30833CF"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52FA16" w14:textId="2937E634" w:rsidR="006E36B9" w:rsidRDefault="006E36B9">
                              <w:pPr>
                                <w:pStyle w:val="NoSpacing"/>
                                <w:spacing w:before="40" w:after="40"/>
                                <w:rPr>
                                  <w:caps/>
                                  <w:color w:val="4472C4" w:themeColor="accent1"/>
                                  <w:sz w:val="28"/>
                                  <w:szCs w:val="28"/>
                                </w:rPr>
                              </w:pPr>
                              <w:r>
                                <w:rPr>
                                  <w:caps/>
                                  <w:color w:val="4472C4" w:themeColor="accent1"/>
                                  <w:sz w:val="28"/>
                                  <w:szCs w:val="28"/>
                                </w:rPr>
                                <w:t>Digital Policing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B50E6D3" w14:textId="5ACF9C69" w:rsidR="006E36B9" w:rsidRDefault="006E36B9">
                              <w:pPr>
                                <w:pStyle w:val="NoSpacing"/>
                                <w:spacing w:before="40" w:after="40"/>
                                <w:rPr>
                                  <w:caps/>
                                  <w:color w:val="5B9BD5" w:themeColor="accent5"/>
                                  <w:sz w:val="24"/>
                                  <w:szCs w:val="24"/>
                                </w:rPr>
                              </w:pPr>
                              <w:r>
                                <w:rPr>
                                  <w:caps/>
                                  <w:color w:val="5B9BD5" w:themeColor="accent5"/>
                                  <w:sz w:val="24"/>
                                  <w:szCs w:val="24"/>
                                </w:rPr>
                                <w:t>Aaron Williams (1900369)</w:t>
                              </w:r>
                            </w:p>
                          </w:sdtContent>
                        </w:sdt>
                      </w:txbxContent>
                    </v:textbox>
                    <w10:wrap type="square" anchorx="page" anchory="page"/>
                  </v:shape>
                </w:pict>
              </mc:Fallback>
            </mc:AlternateContent>
          </w:r>
          <w:r w:rsidRPr="006E36B9">
            <w:rPr>
              <w:rFonts w:ascii="Arial" w:hAnsi="Arial" w:cs="Arial"/>
              <w:noProof/>
              <w:sz w:val="24"/>
              <w:szCs w:val="24"/>
            </w:rPr>
            <mc:AlternateContent>
              <mc:Choice Requires="wps">
                <w:drawing>
                  <wp:anchor distT="0" distB="0" distL="114300" distR="114300" simplePos="0" relativeHeight="251660288" behindDoc="0" locked="0" layoutInCell="1" allowOverlap="1" wp14:anchorId="14D9D13A" wp14:editId="033C62E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7DA7EEE" w14:textId="109389E2" w:rsidR="006E36B9" w:rsidRDefault="006E36B9">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4D9D13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7DA7EEE" w14:textId="109389E2" w:rsidR="006E36B9" w:rsidRDefault="006E36B9">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Pr="006E36B9">
            <w:rPr>
              <w:rFonts w:ascii="Arial" w:hAnsi="Arial" w:cs="Arial"/>
              <w:sz w:val="24"/>
              <w:szCs w:val="24"/>
            </w:rPr>
            <w:br w:type="page"/>
          </w:r>
        </w:p>
      </w:sdtContent>
    </w:sdt>
    <w:p w14:paraId="113EE476" w14:textId="77777777" w:rsidR="006E36B9" w:rsidRPr="006E36B9" w:rsidRDefault="006E36B9" w:rsidP="006E36B9">
      <w:pPr>
        <w:spacing w:after="0" w:line="480" w:lineRule="auto"/>
        <w:jc w:val="center"/>
        <w:rPr>
          <w:rFonts w:ascii="Arial" w:eastAsia="Times New Roman" w:hAnsi="Arial" w:cs="Arial"/>
          <w:sz w:val="24"/>
          <w:szCs w:val="24"/>
          <w:lang w:eastAsia="en-GB"/>
        </w:rPr>
      </w:pPr>
      <w:r w:rsidRPr="006E36B9">
        <w:rPr>
          <w:rFonts w:ascii="Arial" w:eastAsia="Times New Roman" w:hAnsi="Arial" w:cs="Arial"/>
          <w:color w:val="000000"/>
          <w:sz w:val="24"/>
          <w:szCs w:val="24"/>
          <w:u w:val="single"/>
          <w:lang w:eastAsia="en-GB"/>
        </w:rPr>
        <w:lastRenderedPageBreak/>
        <w:t>PNC and PND supporting paper (PNC focused)</w:t>
      </w:r>
    </w:p>
    <w:p w14:paraId="34CF3D89" w14:textId="77777777" w:rsidR="006E36B9" w:rsidRPr="006E36B9" w:rsidRDefault="006E36B9" w:rsidP="006E36B9">
      <w:pPr>
        <w:spacing w:after="0" w:line="480" w:lineRule="auto"/>
        <w:rPr>
          <w:rFonts w:ascii="Arial" w:eastAsia="Times New Roman" w:hAnsi="Arial" w:cs="Arial"/>
          <w:sz w:val="24"/>
          <w:szCs w:val="24"/>
          <w:lang w:eastAsia="en-GB"/>
        </w:rPr>
      </w:pPr>
    </w:p>
    <w:p w14:paraId="0D78933B"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According to ACRO Criminal Records Office (2022), the Police National Computer (PNC) is a system used by police forces across the United Kingdom to access criminal records information. The police will often access the system when investigating criminal activities to assist them in their investigations. The storage of this data according to Nelson Solicitors (2022) remains on the PNC for 100 years, these include warnings, cautions and reprimands. This is to prevent someone from committing a crime, getting a warning or caution then it being removed after 20 years. Keeping the data for 100 years will allow the police to build cases against individuals for repeat offences.   </w:t>
      </w:r>
    </w:p>
    <w:p w14:paraId="65B4E578" w14:textId="2E78EBA9" w:rsidR="006E36B9" w:rsidRPr="006E36B9" w:rsidRDefault="006E36B9" w:rsidP="006E36B9">
      <w:pPr>
        <w:spacing w:after="0" w:line="480" w:lineRule="auto"/>
        <w:ind w:firstLine="720"/>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Due to certain crimes such as domestic violence affecting people or putting vulnerable people at risk such as women, or someone that cannot look after themselves due to a disability, the data would need to be shared carefully among different departments (United Nations, 2022, Police Act, 1997). Departments such as the Disclosure and Barring Service (DBS) and the Criminal Records Bureau (CRB) work alongside the police in sharing the relevant information with the people who need it. DBS checks and PNC checks both hold the same information about someone, therefore they work together because their systems are </w:t>
      </w:r>
      <w:r w:rsidRPr="006E36B9">
        <w:rPr>
          <w:rFonts w:ascii="Arial" w:eastAsia="Times New Roman" w:hAnsi="Arial" w:cs="Arial"/>
          <w:color w:val="000000"/>
          <w:sz w:val="24"/>
          <w:szCs w:val="24"/>
          <w:lang w:eastAsia="en-GB"/>
        </w:rPr>
        <w:t>similar,</w:t>
      </w:r>
      <w:r w:rsidRPr="006E36B9">
        <w:rPr>
          <w:rFonts w:ascii="Arial" w:eastAsia="Times New Roman" w:hAnsi="Arial" w:cs="Arial"/>
          <w:color w:val="000000"/>
          <w:sz w:val="24"/>
          <w:szCs w:val="24"/>
          <w:lang w:eastAsia="en-GB"/>
        </w:rPr>
        <w:t xml:space="preserve"> and both understand how they work so information can be shared. The CRB then holds </w:t>
      </w:r>
      <w:proofErr w:type="gramStart"/>
      <w:r w:rsidRPr="006E36B9">
        <w:rPr>
          <w:rFonts w:ascii="Arial" w:eastAsia="Times New Roman" w:hAnsi="Arial" w:cs="Arial"/>
          <w:color w:val="000000"/>
          <w:sz w:val="24"/>
          <w:szCs w:val="24"/>
          <w:lang w:eastAsia="en-GB"/>
        </w:rPr>
        <w:t>all of</w:t>
      </w:r>
      <w:proofErr w:type="gramEnd"/>
      <w:r w:rsidRPr="006E36B9">
        <w:rPr>
          <w:rFonts w:ascii="Arial" w:eastAsia="Times New Roman" w:hAnsi="Arial" w:cs="Arial"/>
          <w:color w:val="000000"/>
          <w:sz w:val="24"/>
          <w:szCs w:val="24"/>
          <w:lang w:eastAsia="en-GB"/>
        </w:rPr>
        <w:t xml:space="preserve"> the criminal conviction records of a person, they hold this information and can share it with the police if needed during an investigation (CRBDirect, 2022, </w:t>
      </w:r>
      <w:r w:rsidRPr="006E36B9">
        <w:rPr>
          <w:rFonts w:ascii="Arial" w:eastAsia="Times New Roman" w:hAnsi="Arial" w:cs="Arial"/>
          <w:color w:val="000000"/>
          <w:sz w:val="24"/>
          <w:szCs w:val="24"/>
          <w:lang w:eastAsia="en-GB"/>
        </w:rPr>
        <w:t>Northwest</w:t>
      </w:r>
      <w:r w:rsidRPr="006E36B9">
        <w:rPr>
          <w:rFonts w:ascii="Arial" w:eastAsia="Times New Roman" w:hAnsi="Arial" w:cs="Arial"/>
          <w:color w:val="000000"/>
          <w:sz w:val="24"/>
          <w:szCs w:val="24"/>
          <w:lang w:eastAsia="en-GB"/>
        </w:rPr>
        <w:t xml:space="preserve"> Leicestershire, 2008). Part V of the Police Act (1997) provides information regarding a person’s criminal record history to be disclosed to the people under the Act </w:t>
      </w:r>
      <w:r w:rsidRPr="006E36B9">
        <w:rPr>
          <w:rFonts w:ascii="Arial" w:eastAsia="Times New Roman" w:hAnsi="Arial" w:cs="Arial"/>
          <w:color w:val="000000"/>
          <w:sz w:val="24"/>
          <w:szCs w:val="24"/>
          <w:lang w:eastAsia="en-GB"/>
        </w:rPr>
        <w:lastRenderedPageBreak/>
        <w:t>(Department of Health, 2022). This forces the police and other agencies to share the information and not withhold any. </w:t>
      </w:r>
    </w:p>
    <w:p w14:paraId="67D41EC8" w14:textId="6CBD8ED9" w:rsidR="006E36B9" w:rsidRPr="006E36B9" w:rsidRDefault="006E36B9" w:rsidP="006E36B9">
      <w:pPr>
        <w:spacing w:after="0" w:line="480" w:lineRule="auto"/>
        <w:ind w:firstLine="720"/>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According to HMIC (2017), the PNC was introduced in 1974 and it has over the years evolved and been enhanced to meet the changing needs of policing in the United Kingdom. Although this was the introduction of the system, the police did not use the PNC, it had to be done through the primary agency, namely the Criminal Records Office (CRO). This office used the PNC on behalf of all U.K police forces </w:t>
      </w:r>
      <w:proofErr w:type="gramStart"/>
      <w:r w:rsidRPr="006E36B9">
        <w:rPr>
          <w:rFonts w:ascii="Arial" w:eastAsia="Times New Roman" w:hAnsi="Arial" w:cs="Arial"/>
          <w:color w:val="000000"/>
          <w:sz w:val="24"/>
          <w:szCs w:val="24"/>
          <w:lang w:eastAsia="en-GB"/>
        </w:rPr>
        <w:t>and also</w:t>
      </w:r>
      <w:proofErr w:type="gramEnd"/>
      <w:r w:rsidRPr="006E36B9">
        <w:rPr>
          <w:rFonts w:ascii="Arial" w:eastAsia="Times New Roman" w:hAnsi="Arial" w:cs="Arial"/>
          <w:color w:val="000000"/>
          <w:sz w:val="24"/>
          <w:szCs w:val="24"/>
          <w:lang w:eastAsia="en-GB"/>
        </w:rPr>
        <w:t xml:space="preserve"> has the ability to use the specialist functions of the system which was to search specific names in the database to see if there were any convictions against that person. In 1995 the forces were given the ability to put arrests and conviction data onto the PNC and CRO did the specialist function until 2006. </w:t>
      </w:r>
      <w:r w:rsidRPr="006E36B9">
        <w:rPr>
          <w:rFonts w:ascii="Arial" w:eastAsia="Times New Roman" w:hAnsi="Arial" w:cs="Arial"/>
          <w:color w:val="000000"/>
          <w:sz w:val="24"/>
          <w:szCs w:val="24"/>
          <w:lang w:eastAsia="en-GB"/>
        </w:rPr>
        <w:t>So,</w:t>
      </w:r>
      <w:r w:rsidRPr="006E36B9">
        <w:rPr>
          <w:rFonts w:ascii="Arial" w:eastAsia="Times New Roman" w:hAnsi="Arial" w:cs="Arial"/>
          <w:color w:val="000000"/>
          <w:sz w:val="24"/>
          <w:szCs w:val="24"/>
          <w:lang w:eastAsia="en-GB"/>
        </w:rPr>
        <w:t xml:space="preserve"> in 2006, the police forces had the ability to use the system on their own.   </w:t>
      </w:r>
    </w:p>
    <w:p w14:paraId="4FADD7F7" w14:textId="5E428C33" w:rsidR="006E36B9" w:rsidRPr="006E36B9" w:rsidRDefault="006E36B9" w:rsidP="006E36B9">
      <w:pPr>
        <w:spacing w:after="0" w:line="480" w:lineRule="auto"/>
        <w:ind w:firstLine="720"/>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The Home Office (2002) stated that information on criminals and their actions when put on the system is used as intelligence against them. So, if this information is </w:t>
      </w:r>
      <w:r w:rsidRPr="006E36B9">
        <w:rPr>
          <w:rFonts w:ascii="Arial" w:eastAsia="Times New Roman" w:hAnsi="Arial" w:cs="Arial"/>
          <w:color w:val="000000"/>
          <w:sz w:val="24"/>
          <w:szCs w:val="24"/>
          <w:lang w:eastAsia="en-GB"/>
        </w:rPr>
        <w:t>incorrect,</w:t>
      </w:r>
      <w:r w:rsidRPr="006E36B9">
        <w:rPr>
          <w:rFonts w:ascii="Arial" w:eastAsia="Times New Roman" w:hAnsi="Arial" w:cs="Arial"/>
          <w:color w:val="000000"/>
          <w:sz w:val="24"/>
          <w:szCs w:val="24"/>
          <w:lang w:eastAsia="en-GB"/>
        </w:rPr>
        <w:t xml:space="preserve"> it cannot help the police officers who use it. Therefore, it is paramount that the information is both accurate and credible when uploaded to the system so that police officers have no doubts when searching for information on a person. For the data to be kept up to date and protected, there are specific pieces of legislation in place to prevent misconduct and misuse. Examples of the type of data that could be accessed would include criminal records of people, vehicles, driving licences and properties which all may be linked to criminal activity (Bryant and Bryant, 2021). There are two primary laws regarding data protection, these two are the Computer Misuse Act (1990) and the Data Protection Act (2018). </w:t>
      </w:r>
      <w:r w:rsidRPr="006E36B9">
        <w:rPr>
          <w:rFonts w:ascii="Arial" w:eastAsia="Times New Roman" w:hAnsi="Arial" w:cs="Arial"/>
          <w:color w:val="000000"/>
          <w:sz w:val="24"/>
          <w:szCs w:val="24"/>
          <w:lang w:eastAsia="en-GB"/>
        </w:rPr>
        <w:t>Firstly,</w:t>
      </w:r>
      <w:r w:rsidRPr="006E36B9">
        <w:rPr>
          <w:rFonts w:ascii="Arial" w:eastAsia="Times New Roman" w:hAnsi="Arial" w:cs="Arial"/>
          <w:color w:val="000000"/>
          <w:sz w:val="24"/>
          <w:szCs w:val="24"/>
          <w:lang w:eastAsia="en-GB"/>
        </w:rPr>
        <w:t xml:space="preserve"> the Computer Misuse Act (1990) prevent someone who does not have the correct authority to access this data (CPS, 2020). For example, if a police officer is off </w:t>
      </w:r>
      <w:r w:rsidRPr="006E36B9">
        <w:rPr>
          <w:rFonts w:ascii="Arial" w:eastAsia="Times New Roman" w:hAnsi="Arial" w:cs="Arial"/>
          <w:color w:val="000000"/>
          <w:sz w:val="24"/>
          <w:szCs w:val="24"/>
          <w:lang w:eastAsia="en-GB"/>
        </w:rPr>
        <w:t>duty,</w:t>
      </w:r>
      <w:r w:rsidRPr="006E36B9">
        <w:rPr>
          <w:rFonts w:ascii="Arial" w:eastAsia="Times New Roman" w:hAnsi="Arial" w:cs="Arial"/>
          <w:color w:val="000000"/>
          <w:sz w:val="24"/>
          <w:szCs w:val="24"/>
          <w:lang w:eastAsia="en-GB"/>
        </w:rPr>
        <w:t xml:space="preserve"> they do not have the </w:t>
      </w:r>
      <w:r w:rsidRPr="006E36B9">
        <w:rPr>
          <w:rFonts w:ascii="Arial" w:eastAsia="Times New Roman" w:hAnsi="Arial" w:cs="Arial"/>
          <w:color w:val="000000"/>
          <w:sz w:val="24"/>
          <w:szCs w:val="24"/>
          <w:lang w:eastAsia="en-GB"/>
        </w:rPr>
        <w:lastRenderedPageBreak/>
        <w:t>authority to use the PNC for their own use. Secondly, the Data Protection Act (2018) focuses on preventing police officers or certain agencies from disclosing private information to those who do not have access to it. The College of Policing (2022) layout the importance of the code of practice for the PNC. It is primarily to enforce the key concept of the data protection laws and to promote the ethics the police expect their officers and staff to have.</w:t>
      </w:r>
    </w:p>
    <w:p w14:paraId="5B42FB7E" w14:textId="134A006B" w:rsidR="006E36B9" w:rsidRPr="006E36B9" w:rsidRDefault="006E36B9" w:rsidP="006E36B9">
      <w:pPr>
        <w:spacing w:after="0" w:line="480" w:lineRule="auto"/>
        <w:ind w:firstLine="720"/>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Although there is protective legislation, there have been cases of misconduct regarding the usage of the PNC. An Avon and Somerset police officer was dismissed after using the PNC to do checks on someone they were going to be in a relationship with, the computer misuse led to her being dismissed under gross misconduct because she used the system for her own benefit (ITV News, 2021). Similarly, a Staffordshire police officer used the PNC on six separate occasions over five years for personal reasons which led to her being dismissed due to misconduct, even though she said she did it to protect her children from the people she searched up (Ross, 2018). Bryant and Bryant (2021) give further cases. One was an </w:t>
      </w:r>
      <w:r w:rsidRPr="006E36B9">
        <w:rPr>
          <w:rFonts w:ascii="Arial" w:eastAsia="Times New Roman" w:hAnsi="Arial" w:cs="Arial"/>
          <w:color w:val="000000"/>
          <w:sz w:val="24"/>
          <w:szCs w:val="24"/>
          <w:lang w:eastAsia="en-GB"/>
        </w:rPr>
        <w:t>off-duty</w:t>
      </w:r>
      <w:r w:rsidRPr="006E36B9">
        <w:rPr>
          <w:rFonts w:ascii="Arial" w:eastAsia="Times New Roman" w:hAnsi="Arial" w:cs="Arial"/>
          <w:color w:val="000000"/>
          <w:sz w:val="24"/>
          <w:szCs w:val="24"/>
          <w:lang w:eastAsia="en-GB"/>
        </w:rPr>
        <w:t xml:space="preserve"> officer who was involved in a road incident and used the PNC to do a check on the other person involved in the incident and was dismissed for misconduct. Lastly, in 2013 an officer was sentenced because he persuaded a colleague to conduct a PNC check on a man living in the same house which once again was not in the best interest of the public.</w:t>
      </w:r>
    </w:p>
    <w:p w14:paraId="33B6E5AB" w14:textId="77777777" w:rsidR="006E36B9" w:rsidRPr="006E36B9" w:rsidRDefault="006E36B9" w:rsidP="006E36B9">
      <w:pPr>
        <w:spacing w:after="0" w:line="480" w:lineRule="auto"/>
        <w:ind w:firstLine="720"/>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 The future of the PNC system is rather unsure as a new system called the National Law Enforcement Data Service (NLEDS) has been trying to take it over. According to the Committee of Public Accounts (2021), the government tried using the system in 2016 but over a period of 5 years did not seem to be effective and so the program is now underway to be reset and tried again. Channon (2021) echoes </w:t>
      </w:r>
      <w:r w:rsidRPr="006E36B9">
        <w:rPr>
          <w:rFonts w:ascii="Arial" w:eastAsia="Times New Roman" w:hAnsi="Arial" w:cs="Arial"/>
          <w:color w:val="000000"/>
          <w:sz w:val="24"/>
          <w:szCs w:val="24"/>
          <w:lang w:eastAsia="en-GB"/>
        </w:rPr>
        <w:lastRenderedPageBreak/>
        <w:t>the concerns of the National Audit Office and claims that vital information on the PNC system will be at risk if the system changes over to the NLEDS. Therefore, the end of the system is unsure as it can go either way to which one proves to be the most effective and efficient.   </w:t>
      </w:r>
    </w:p>
    <w:p w14:paraId="0A95A33F" w14:textId="77777777" w:rsidR="006E36B9" w:rsidRPr="006E36B9" w:rsidRDefault="006E36B9" w:rsidP="006E36B9">
      <w:pPr>
        <w:spacing w:after="240" w:line="480" w:lineRule="auto"/>
        <w:rPr>
          <w:rFonts w:ascii="Arial" w:eastAsia="Times New Roman" w:hAnsi="Arial" w:cs="Arial"/>
          <w:sz w:val="24"/>
          <w:szCs w:val="24"/>
          <w:lang w:eastAsia="en-GB"/>
        </w:rPr>
      </w:pP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r w:rsidRPr="006E36B9">
        <w:rPr>
          <w:rFonts w:ascii="Arial" w:eastAsia="Times New Roman" w:hAnsi="Arial" w:cs="Arial"/>
          <w:sz w:val="24"/>
          <w:szCs w:val="24"/>
          <w:lang w:eastAsia="en-GB"/>
        </w:rPr>
        <w:br/>
      </w:r>
    </w:p>
    <w:p w14:paraId="003402DD" w14:textId="77777777" w:rsidR="006E36B9" w:rsidRDefault="006E36B9" w:rsidP="006E36B9">
      <w:pPr>
        <w:spacing w:after="0" w:line="480" w:lineRule="auto"/>
        <w:rPr>
          <w:rFonts w:ascii="Arial" w:eastAsia="Times New Roman" w:hAnsi="Arial" w:cs="Arial"/>
          <w:color w:val="000000"/>
          <w:sz w:val="24"/>
          <w:szCs w:val="24"/>
          <w:u w:val="single"/>
          <w:lang w:eastAsia="en-GB"/>
        </w:rPr>
      </w:pPr>
    </w:p>
    <w:p w14:paraId="29A45E5C" w14:textId="7D71576E"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u w:val="single"/>
          <w:lang w:eastAsia="en-GB"/>
        </w:rPr>
        <w:lastRenderedPageBreak/>
        <w:t>References</w:t>
      </w:r>
    </w:p>
    <w:p w14:paraId="21C4CB49" w14:textId="77777777" w:rsidR="006E36B9" w:rsidRPr="006E36B9" w:rsidRDefault="006E36B9" w:rsidP="006E36B9">
      <w:pPr>
        <w:spacing w:after="0" w:line="480" w:lineRule="auto"/>
        <w:rPr>
          <w:rFonts w:ascii="Arial" w:eastAsia="Times New Roman" w:hAnsi="Arial" w:cs="Arial"/>
          <w:sz w:val="24"/>
          <w:szCs w:val="24"/>
          <w:lang w:eastAsia="en-GB"/>
        </w:rPr>
      </w:pPr>
    </w:p>
    <w:p w14:paraId="15B77D86"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ACRO (2022) </w:t>
      </w:r>
      <w:r w:rsidRPr="006E36B9">
        <w:rPr>
          <w:rFonts w:ascii="Arial" w:eastAsia="Times New Roman" w:hAnsi="Arial" w:cs="Arial"/>
          <w:i/>
          <w:iCs/>
          <w:color w:val="000000"/>
          <w:sz w:val="24"/>
          <w:szCs w:val="24"/>
          <w:lang w:eastAsia="en-GB"/>
        </w:rPr>
        <w:t>Police National Computer services</w:t>
      </w:r>
      <w:r w:rsidRPr="006E36B9">
        <w:rPr>
          <w:rFonts w:ascii="Arial" w:eastAsia="Times New Roman" w:hAnsi="Arial" w:cs="Arial"/>
          <w:color w:val="000000"/>
          <w:sz w:val="24"/>
          <w:szCs w:val="24"/>
          <w:lang w:eastAsia="en-GB"/>
        </w:rPr>
        <w:t>.</w:t>
      </w:r>
    </w:p>
    <w:p w14:paraId="3B573487"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5" w:anchor=":~:text=The%20Police%20National%20Computer%20" w:history="1">
        <w:r w:rsidRPr="006E36B9">
          <w:rPr>
            <w:rFonts w:ascii="Arial" w:eastAsia="Times New Roman" w:hAnsi="Arial" w:cs="Arial"/>
            <w:color w:val="1155CC"/>
            <w:sz w:val="24"/>
            <w:szCs w:val="24"/>
            <w:u w:val="single"/>
            <w:lang w:eastAsia="en-GB"/>
          </w:rPr>
          <w:t>https://www.acro.police.uk/PNC-services#:~:text=The%20Police%20National%20Computer%20</w:t>
        </w:r>
      </w:hyperlink>
      <w:r w:rsidRPr="006E36B9">
        <w:rPr>
          <w:rFonts w:ascii="Arial" w:eastAsia="Times New Roman" w:hAnsi="Arial" w:cs="Arial"/>
          <w:color w:val="000000"/>
          <w:sz w:val="24"/>
          <w:szCs w:val="24"/>
          <w:lang w:eastAsia="en-GB"/>
        </w:rPr>
        <w:t> </w:t>
      </w:r>
    </w:p>
    <w:p w14:paraId="1B86F763"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23CD4A5D" w14:textId="77777777" w:rsidR="006E36B9" w:rsidRPr="006E36B9" w:rsidRDefault="006E36B9" w:rsidP="006E36B9">
      <w:pPr>
        <w:spacing w:after="0" w:line="480" w:lineRule="auto"/>
        <w:rPr>
          <w:rFonts w:ascii="Arial" w:eastAsia="Times New Roman" w:hAnsi="Arial" w:cs="Arial"/>
          <w:sz w:val="24"/>
          <w:szCs w:val="24"/>
          <w:lang w:eastAsia="en-GB"/>
        </w:rPr>
      </w:pPr>
    </w:p>
    <w:p w14:paraId="15AA8A82"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Channon, M (2021) ‘Police could lose access to vital information database, warns official report’, </w:t>
      </w:r>
      <w:r w:rsidRPr="006E36B9">
        <w:rPr>
          <w:rFonts w:ascii="Arial" w:eastAsia="Times New Roman" w:hAnsi="Arial" w:cs="Arial"/>
          <w:i/>
          <w:iCs/>
          <w:color w:val="000000"/>
          <w:sz w:val="24"/>
          <w:szCs w:val="24"/>
          <w:lang w:eastAsia="en-GB"/>
        </w:rPr>
        <w:t>Wales Online</w:t>
      </w:r>
      <w:r w:rsidRPr="006E36B9">
        <w:rPr>
          <w:rFonts w:ascii="Arial" w:eastAsia="Times New Roman" w:hAnsi="Arial" w:cs="Arial"/>
          <w:color w:val="000000"/>
          <w:sz w:val="24"/>
          <w:szCs w:val="24"/>
          <w:lang w:eastAsia="en-GB"/>
        </w:rPr>
        <w:t>, September 22. </w:t>
      </w:r>
    </w:p>
    <w:p w14:paraId="4A9063F5"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6" w:history="1">
        <w:r w:rsidRPr="006E36B9">
          <w:rPr>
            <w:rFonts w:ascii="Arial" w:eastAsia="Times New Roman" w:hAnsi="Arial" w:cs="Arial"/>
            <w:color w:val="1155CC"/>
            <w:sz w:val="24"/>
            <w:szCs w:val="24"/>
            <w:u w:val="single"/>
            <w:lang w:eastAsia="en-GB"/>
          </w:rPr>
          <w:t>https://www.walesonline.co.uk/news/uk-news/police-could-lose-access-vital-21643777</w:t>
        </w:r>
      </w:hyperlink>
      <w:r w:rsidRPr="006E36B9">
        <w:rPr>
          <w:rFonts w:ascii="Arial" w:eastAsia="Times New Roman" w:hAnsi="Arial" w:cs="Arial"/>
          <w:color w:val="000000"/>
          <w:sz w:val="24"/>
          <w:szCs w:val="24"/>
          <w:lang w:eastAsia="en-GB"/>
        </w:rPr>
        <w:t> </w:t>
      </w:r>
    </w:p>
    <w:p w14:paraId="205799D4"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5BB51C1A" w14:textId="77777777" w:rsidR="006E36B9" w:rsidRPr="006E36B9" w:rsidRDefault="006E36B9" w:rsidP="006E36B9">
      <w:pPr>
        <w:spacing w:after="0" w:line="480" w:lineRule="auto"/>
        <w:rPr>
          <w:rFonts w:ascii="Arial" w:eastAsia="Times New Roman" w:hAnsi="Arial" w:cs="Arial"/>
          <w:sz w:val="24"/>
          <w:szCs w:val="24"/>
          <w:lang w:eastAsia="en-GB"/>
        </w:rPr>
      </w:pPr>
    </w:p>
    <w:p w14:paraId="4E03F33A"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Committee of Public Accounts (2021) </w:t>
      </w:r>
      <w:r w:rsidRPr="006E36B9">
        <w:rPr>
          <w:rFonts w:ascii="Arial" w:eastAsia="Times New Roman" w:hAnsi="Arial" w:cs="Arial"/>
          <w:i/>
          <w:iCs/>
          <w:color w:val="000000"/>
          <w:sz w:val="24"/>
          <w:szCs w:val="24"/>
          <w:lang w:eastAsia="en-GB"/>
        </w:rPr>
        <w:t>The National Law Enforcement Data Programme</w:t>
      </w:r>
      <w:r w:rsidRPr="006E36B9">
        <w:rPr>
          <w:rFonts w:ascii="Arial" w:eastAsia="Times New Roman" w:hAnsi="Arial" w:cs="Arial"/>
          <w:color w:val="000000"/>
          <w:sz w:val="24"/>
          <w:szCs w:val="24"/>
          <w:lang w:eastAsia="en-GB"/>
        </w:rPr>
        <w:t>.</w:t>
      </w:r>
    </w:p>
    <w:p w14:paraId="0896D37D"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7" w:anchor="heading-4" w:history="1">
        <w:r w:rsidRPr="006E36B9">
          <w:rPr>
            <w:rFonts w:ascii="Arial" w:eastAsia="Times New Roman" w:hAnsi="Arial" w:cs="Arial"/>
            <w:color w:val="1155CC"/>
            <w:sz w:val="24"/>
            <w:szCs w:val="24"/>
            <w:u w:val="single"/>
            <w:lang w:eastAsia="en-GB"/>
          </w:rPr>
          <w:t>https://publications.parliament.uk/pa/cm5802/cmselect/cmpubacc/638/report.html#heading-4</w:t>
        </w:r>
      </w:hyperlink>
      <w:r w:rsidRPr="006E36B9">
        <w:rPr>
          <w:rFonts w:ascii="Arial" w:eastAsia="Times New Roman" w:hAnsi="Arial" w:cs="Arial"/>
          <w:color w:val="000000"/>
          <w:sz w:val="24"/>
          <w:szCs w:val="24"/>
          <w:lang w:eastAsia="en-GB"/>
        </w:rPr>
        <w:t> </w:t>
      </w:r>
    </w:p>
    <w:p w14:paraId="1D3C069A"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22D61185" w14:textId="77777777" w:rsidR="006E36B9" w:rsidRPr="006E36B9" w:rsidRDefault="006E36B9" w:rsidP="006E36B9">
      <w:pPr>
        <w:spacing w:after="0" w:line="480" w:lineRule="auto"/>
        <w:rPr>
          <w:rFonts w:ascii="Arial" w:eastAsia="Times New Roman" w:hAnsi="Arial" w:cs="Arial"/>
          <w:sz w:val="24"/>
          <w:szCs w:val="24"/>
          <w:lang w:eastAsia="en-GB"/>
        </w:rPr>
      </w:pPr>
    </w:p>
    <w:p w14:paraId="096AF16A"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CPS (2020) </w:t>
      </w:r>
      <w:r w:rsidRPr="006E36B9">
        <w:rPr>
          <w:rFonts w:ascii="Arial" w:eastAsia="Times New Roman" w:hAnsi="Arial" w:cs="Arial"/>
          <w:i/>
          <w:iCs/>
          <w:color w:val="000000"/>
          <w:sz w:val="24"/>
          <w:szCs w:val="24"/>
          <w:lang w:eastAsia="en-GB"/>
        </w:rPr>
        <w:t>Computer Misuse Act</w:t>
      </w:r>
      <w:r w:rsidRPr="006E36B9">
        <w:rPr>
          <w:rFonts w:ascii="Arial" w:eastAsia="Times New Roman" w:hAnsi="Arial" w:cs="Arial"/>
          <w:color w:val="000000"/>
          <w:sz w:val="24"/>
          <w:szCs w:val="24"/>
          <w:lang w:eastAsia="en-GB"/>
        </w:rPr>
        <w:t>.</w:t>
      </w:r>
    </w:p>
    <w:p w14:paraId="66BC17AB"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8" w:history="1">
        <w:r w:rsidRPr="006E36B9">
          <w:rPr>
            <w:rFonts w:ascii="Arial" w:eastAsia="Times New Roman" w:hAnsi="Arial" w:cs="Arial"/>
            <w:color w:val="1155CC"/>
            <w:sz w:val="24"/>
            <w:szCs w:val="24"/>
            <w:u w:val="single"/>
            <w:lang w:eastAsia="en-GB"/>
          </w:rPr>
          <w:t>https://www.cps.gov.uk/legal-guidance/computer-misuse-act</w:t>
        </w:r>
      </w:hyperlink>
      <w:r w:rsidRPr="006E36B9">
        <w:rPr>
          <w:rFonts w:ascii="Arial" w:eastAsia="Times New Roman" w:hAnsi="Arial" w:cs="Arial"/>
          <w:color w:val="000000"/>
          <w:sz w:val="24"/>
          <w:szCs w:val="24"/>
          <w:lang w:eastAsia="en-GB"/>
        </w:rPr>
        <w:t> </w:t>
      </w:r>
    </w:p>
    <w:p w14:paraId="58E4E2BF"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w:t>
      </w:r>
    </w:p>
    <w:p w14:paraId="5FDB9B3E" w14:textId="77777777" w:rsidR="006E36B9" w:rsidRPr="006E36B9" w:rsidRDefault="006E36B9" w:rsidP="006E36B9">
      <w:pPr>
        <w:spacing w:after="0" w:line="480" w:lineRule="auto"/>
        <w:rPr>
          <w:rFonts w:ascii="Arial" w:eastAsia="Times New Roman" w:hAnsi="Arial" w:cs="Arial"/>
          <w:sz w:val="24"/>
          <w:szCs w:val="24"/>
          <w:lang w:eastAsia="en-GB"/>
        </w:rPr>
      </w:pPr>
    </w:p>
    <w:p w14:paraId="06DF7BE8"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CRB Direct (2022) </w:t>
      </w:r>
      <w:r w:rsidRPr="006E36B9">
        <w:rPr>
          <w:rFonts w:ascii="Arial" w:eastAsia="Times New Roman" w:hAnsi="Arial" w:cs="Arial"/>
          <w:i/>
          <w:iCs/>
          <w:color w:val="000000"/>
          <w:sz w:val="24"/>
          <w:szCs w:val="24"/>
          <w:lang w:eastAsia="en-GB"/>
        </w:rPr>
        <w:t>WHAT IS A DBS OR CRB CHECK?</w:t>
      </w:r>
    </w:p>
    <w:p w14:paraId="46A139B7"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lastRenderedPageBreak/>
        <w:t xml:space="preserve">Available at: </w:t>
      </w:r>
      <w:hyperlink r:id="rId9" w:anchor=":~:text=DBS%20stands%20for%20Disclosure%20and,talking%20about%20the%20same%20thing" w:history="1">
        <w:r w:rsidRPr="006E36B9">
          <w:rPr>
            <w:rFonts w:ascii="Arial" w:eastAsia="Times New Roman" w:hAnsi="Arial" w:cs="Arial"/>
            <w:color w:val="1155CC"/>
            <w:sz w:val="24"/>
            <w:szCs w:val="24"/>
            <w:u w:val="single"/>
            <w:lang w:eastAsia="en-GB"/>
          </w:rPr>
          <w:t>https://crbdirect.org.uk/what-is-a-dbs-or-crb-check/#:~:text=DBS%20stands%20for%20Disclosure%20and,talking%20about%20the%20same%20thing</w:t>
        </w:r>
      </w:hyperlink>
      <w:r w:rsidRPr="006E36B9">
        <w:rPr>
          <w:rFonts w:ascii="Arial" w:eastAsia="Times New Roman" w:hAnsi="Arial" w:cs="Arial"/>
          <w:color w:val="000000"/>
          <w:sz w:val="24"/>
          <w:szCs w:val="24"/>
          <w:lang w:eastAsia="en-GB"/>
        </w:rPr>
        <w:t> </w:t>
      </w:r>
    </w:p>
    <w:p w14:paraId="322FF16E"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744DDB87" w14:textId="77777777" w:rsidR="006E36B9" w:rsidRPr="006E36B9" w:rsidRDefault="006E36B9" w:rsidP="006E36B9">
      <w:pPr>
        <w:spacing w:after="0" w:line="480" w:lineRule="auto"/>
        <w:rPr>
          <w:rFonts w:ascii="Arial" w:eastAsia="Times New Roman" w:hAnsi="Arial" w:cs="Arial"/>
          <w:sz w:val="24"/>
          <w:szCs w:val="24"/>
          <w:lang w:eastAsia="en-GB"/>
        </w:rPr>
      </w:pPr>
    </w:p>
    <w:p w14:paraId="69EBD0B0"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Department of Health (2022) </w:t>
      </w:r>
      <w:r w:rsidRPr="006E36B9">
        <w:rPr>
          <w:rFonts w:ascii="Arial" w:eastAsia="Times New Roman" w:hAnsi="Arial" w:cs="Arial"/>
          <w:i/>
          <w:iCs/>
          <w:color w:val="000000"/>
          <w:sz w:val="24"/>
          <w:szCs w:val="24"/>
          <w:lang w:eastAsia="en-GB"/>
        </w:rPr>
        <w:t>Police Act 1997</w:t>
      </w:r>
      <w:r w:rsidRPr="006E36B9">
        <w:rPr>
          <w:rFonts w:ascii="Arial" w:eastAsia="Times New Roman" w:hAnsi="Arial" w:cs="Arial"/>
          <w:color w:val="000000"/>
          <w:sz w:val="24"/>
          <w:szCs w:val="24"/>
          <w:lang w:eastAsia="en-GB"/>
        </w:rPr>
        <w:t>.</w:t>
      </w:r>
    </w:p>
    <w:p w14:paraId="16B1D984"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0" w:anchor=":~:text=Part%20V%20of%20the%20Police,including%20engaging%20in%20regulated%20activity" w:history="1">
        <w:r w:rsidRPr="006E36B9">
          <w:rPr>
            <w:rFonts w:ascii="Arial" w:eastAsia="Times New Roman" w:hAnsi="Arial" w:cs="Arial"/>
            <w:color w:val="1155CC"/>
            <w:sz w:val="24"/>
            <w:szCs w:val="24"/>
            <w:u w:val="single"/>
            <w:lang w:eastAsia="en-GB"/>
          </w:rPr>
          <w:t>https://www.health-ni.gov.uk/articles/police-act-1997#:~:text=Part%20V%20of%20the%20Police,including%20engaging%20in%20regulated%20activity</w:t>
        </w:r>
      </w:hyperlink>
      <w:r w:rsidRPr="006E36B9">
        <w:rPr>
          <w:rFonts w:ascii="Arial" w:eastAsia="Times New Roman" w:hAnsi="Arial" w:cs="Arial"/>
          <w:color w:val="000000"/>
          <w:sz w:val="24"/>
          <w:szCs w:val="24"/>
          <w:lang w:eastAsia="en-GB"/>
        </w:rPr>
        <w:t> </w:t>
      </w:r>
    </w:p>
    <w:p w14:paraId="3FF24DCF"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4D9FC229" w14:textId="77777777" w:rsidR="006E36B9" w:rsidRPr="006E36B9" w:rsidRDefault="006E36B9" w:rsidP="006E36B9">
      <w:pPr>
        <w:spacing w:after="0" w:line="480" w:lineRule="auto"/>
        <w:rPr>
          <w:rFonts w:ascii="Arial" w:eastAsia="Times New Roman" w:hAnsi="Arial" w:cs="Arial"/>
          <w:sz w:val="24"/>
          <w:szCs w:val="24"/>
          <w:lang w:eastAsia="en-GB"/>
        </w:rPr>
      </w:pPr>
    </w:p>
    <w:p w14:paraId="04E86F12"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HMIC (2017) </w:t>
      </w:r>
      <w:r w:rsidRPr="006E36B9">
        <w:rPr>
          <w:rFonts w:ascii="Arial" w:eastAsia="Times New Roman" w:hAnsi="Arial" w:cs="Arial"/>
          <w:i/>
          <w:iCs/>
          <w:color w:val="000000"/>
          <w:sz w:val="24"/>
          <w:szCs w:val="24"/>
          <w:lang w:eastAsia="en-GB"/>
        </w:rPr>
        <w:t>Use of the Police National Computer.</w:t>
      </w:r>
    </w:p>
    <w:p w14:paraId="63F9C6A6"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1" w:history="1">
        <w:r w:rsidRPr="006E36B9">
          <w:rPr>
            <w:rFonts w:ascii="Arial" w:eastAsia="Times New Roman" w:hAnsi="Arial" w:cs="Arial"/>
            <w:color w:val="1155CC"/>
            <w:sz w:val="24"/>
            <w:szCs w:val="24"/>
            <w:u w:val="single"/>
            <w:lang w:eastAsia="en-GB"/>
          </w:rPr>
          <w:t>https://www.justiceinspectorates.gov.uk/hmicfrs/wp-content/uploads/police-national-computer-use-acro-criminal-records-office.pdf</w:t>
        </w:r>
      </w:hyperlink>
      <w:r w:rsidRPr="006E36B9">
        <w:rPr>
          <w:rFonts w:ascii="Arial" w:eastAsia="Times New Roman" w:hAnsi="Arial" w:cs="Arial"/>
          <w:color w:val="000000"/>
          <w:sz w:val="24"/>
          <w:szCs w:val="24"/>
          <w:lang w:eastAsia="en-GB"/>
        </w:rPr>
        <w:t> </w:t>
      </w:r>
    </w:p>
    <w:p w14:paraId="0046C898"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(Accessed:08/04/2022) </w:t>
      </w:r>
    </w:p>
    <w:p w14:paraId="368A0D1E" w14:textId="77777777" w:rsidR="006E36B9" w:rsidRPr="006E36B9" w:rsidRDefault="006E36B9" w:rsidP="006E36B9">
      <w:pPr>
        <w:spacing w:after="0" w:line="480" w:lineRule="auto"/>
        <w:rPr>
          <w:rFonts w:ascii="Arial" w:eastAsia="Times New Roman" w:hAnsi="Arial" w:cs="Arial"/>
          <w:sz w:val="24"/>
          <w:szCs w:val="24"/>
          <w:lang w:eastAsia="en-GB"/>
        </w:rPr>
      </w:pPr>
    </w:p>
    <w:p w14:paraId="6925FD95"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Home Office (2002) </w:t>
      </w:r>
      <w:r w:rsidRPr="006E36B9">
        <w:rPr>
          <w:rFonts w:ascii="Arial" w:eastAsia="Times New Roman" w:hAnsi="Arial" w:cs="Arial"/>
          <w:i/>
          <w:iCs/>
          <w:color w:val="000000"/>
          <w:sz w:val="24"/>
          <w:szCs w:val="24"/>
          <w:lang w:eastAsia="en-GB"/>
        </w:rPr>
        <w:t>Police National Computer Data Quality and Timeliness.</w:t>
      </w:r>
    </w:p>
    <w:p w14:paraId="717E2281"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2" w:history="1">
        <w:r w:rsidRPr="006E36B9">
          <w:rPr>
            <w:rFonts w:ascii="Arial" w:eastAsia="Times New Roman" w:hAnsi="Arial" w:cs="Arial"/>
            <w:color w:val="1155CC"/>
            <w:sz w:val="24"/>
            <w:szCs w:val="24"/>
            <w:u w:val="single"/>
            <w:lang w:eastAsia="en-GB"/>
          </w:rPr>
          <w:t>https://www.justiceinspectorates.gov.uk/hmicfrs/media/police-national-computer-data-quality-and-timeliness-20011130.pdf</w:t>
        </w:r>
      </w:hyperlink>
      <w:r w:rsidRPr="006E36B9">
        <w:rPr>
          <w:rFonts w:ascii="Arial" w:eastAsia="Times New Roman" w:hAnsi="Arial" w:cs="Arial"/>
          <w:color w:val="000000"/>
          <w:sz w:val="24"/>
          <w:szCs w:val="24"/>
          <w:lang w:eastAsia="en-GB"/>
        </w:rPr>
        <w:t> </w:t>
      </w:r>
    </w:p>
    <w:p w14:paraId="0EFEA5DA"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5A2D60C1" w14:textId="77777777" w:rsidR="006E36B9" w:rsidRPr="006E36B9" w:rsidRDefault="006E36B9" w:rsidP="006E36B9">
      <w:pPr>
        <w:spacing w:after="0" w:line="480" w:lineRule="auto"/>
        <w:rPr>
          <w:rFonts w:ascii="Arial" w:eastAsia="Times New Roman" w:hAnsi="Arial" w:cs="Arial"/>
          <w:sz w:val="24"/>
          <w:szCs w:val="24"/>
          <w:lang w:eastAsia="en-GB"/>
        </w:rPr>
      </w:pPr>
    </w:p>
    <w:p w14:paraId="19E5ADAC"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ITV News (2021) </w:t>
      </w:r>
      <w:r w:rsidRPr="006E36B9">
        <w:rPr>
          <w:rFonts w:ascii="Arial" w:eastAsia="Times New Roman" w:hAnsi="Arial" w:cs="Arial"/>
          <w:i/>
          <w:iCs/>
          <w:color w:val="000000"/>
          <w:sz w:val="24"/>
          <w:szCs w:val="24"/>
          <w:lang w:eastAsia="en-GB"/>
        </w:rPr>
        <w:t>Avon and Somerset police officer sacked after using force database to look up her date.</w:t>
      </w:r>
    </w:p>
    <w:p w14:paraId="1B4465FF"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3" w:history="1">
        <w:r w:rsidRPr="006E36B9">
          <w:rPr>
            <w:rFonts w:ascii="Arial" w:eastAsia="Times New Roman" w:hAnsi="Arial" w:cs="Arial"/>
            <w:color w:val="1155CC"/>
            <w:sz w:val="24"/>
            <w:szCs w:val="24"/>
            <w:u w:val="single"/>
            <w:lang w:eastAsia="en-GB"/>
          </w:rPr>
          <w:t>https://www.itv.com/news/westcountry/2021-07-06/avon-and-somerset-police-officer-sacked-after-using-force-database-to-look-up-her-date</w:t>
        </w:r>
      </w:hyperlink>
      <w:r w:rsidRPr="006E36B9">
        <w:rPr>
          <w:rFonts w:ascii="Arial" w:eastAsia="Times New Roman" w:hAnsi="Arial" w:cs="Arial"/>
          <w:color w:val="000000"/>
          <w:sz w:val="24"/>
          <w:szCs w:val="24"/>
          <w:lang w:eastAsia="en-GB"/>
        </w:rPr>
        <w:t> </w:t>
      </w:r>
    </w:p>
    <w:p w14:paraId="2A099831"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lastRenderedPageBreak/>
        <w:t>(Accessed: 08/04/2022)</w:t>
      </w:r>
    </w:p>
    <w:p w14:paraId="4D205E40" w14:textId="77777777" w:rsidR="006E36B9" w:rsidRPr="006E36B9" w:rsidRDefault="006E36B9" w:rsidP="006E36B9">
      <w:pPr>
        <w:spacing w:after="0" w:line="480" w:lineRule="auto"/>
        <w:rPr>
          <w:rFonts w:ascii="Arial" w:eastAsia="Times New Roman" w:hAnsi="Arial" w:cs="Arial"/>
          <w:sz w:val="24"/>
          <w:szCs w:val="24"/>
          <w:lang w:eastAsia="en-GB"/>
        </w:rPr>
      </w:pPr>
    </w:p>
    <w:p w14:paraId="6DCC9DE8"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Nelson Solicitors (2022) </w:t>
      </w:r>
      <w:r w:rsidRPr="006E36B9">
        <w:rPr>
          <w:rFonts w:ascii="Arial" w:eastAsia="Times New Roman" w:hAnsi="Arial" w:cs="Arial"/>
          <w:i/>
          <w:iCs/>
          <w:color w:val="000000"/>
          <w:sz w:val="24"/>
          <w:szCs w:val="24"/>
          <w:lang w:eastAsia="en-GB"/>
        </w:rPr>
        <w:t>Removal of Police Cautions</w:t>
      </w:r>
      <w:r w:rsidRPr="006E36B9">
        <w:rPr>
          <w:rFonts w:ascii="Arial" w:eastAsia="Times New Roman" w:hAnsi="Arial" w:cs="Arial"/>
          <w:color w:val="000000"/>
          <w:sz w:val="24"/>
          <w:szCs w:val="24"/>
          <w:lang w:eastAsia="en-GB"/>
        </w:rPr>
        <w:t>.</w:t>
      </w:r>
    </w:p>
    <w:p w14:paraId="5DD2B342"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4" w:anchor=":~:text=How%20far%20back%20does%20the,DBS" w:history="1">
        <w:r w:rsidRPr="006E36B9">
          <w:rPr>
            <w:rFonts w:ascii="Arial" w:eastAsia="Times New Roman" w:hAnsi="Arial" w:cs="Arial"/>
            <w:color w:val="1155CC"/>
            <w:sz w:val="24"/>
            <w:szCs w:val="24"/>
            <w:u w:val="single"/>
            <w:lang w:eastAsia="en-GB"/>
          </w:rPr>
          <w:t>https://www.richardnelsonllp.co.uk/services-sectors/criminal-defence/removal-of-police-cautions/#:~:text=How%20far%20back%20does%20the,DBS</w:t>
        </w:r>
      </w:hyperlink>
      <w:r w:rsidRPr="006E36B9">
        <w:rPr>
          <w:rFonts w:ascii="Arial" w:eastAsia="Times New Roman" w:hAnsi="Arial" w:cs="Arial"/>
          <w:color w:val="000000"/>
          <w:sz w:val="24"/>
          <w:szCs w:val="24"/>
          <w:lang w:eastAsia="en-GB"/>
        </w:rPr>
        <w:t> </w:t>
      </w:r>
    </w:p>
    <w:p w14:paraId="7733CD0E"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194E8960" w14:textId="77777777" w:rsidR="006E36B9" w:rsidRPr="006E36B9" w:rsidRDefault="006E36B9" w:rsidP="006E36B9">
      <w:pPr>
        <w:spacing w:after="0" w:line="480" w:lineRule="auto"/>
        <w:rPr>
          <w:rFonts w:ascii="Arial" w:eastAsia="Times New Roman" w:hAnsi="Arial" w:cs="Arial"/>
          <w:sz w:val="24"/>
          <w:szCs w:val="24"/>
          <w:lang w:eastAsia="en-GB"/>
        </w:rPr>
      </w:pPr>
    </w:p>
    <w:p w14:paraId="74F8E1F1" w14:textId="77777777" w:rsidR="006E36B9" w:rsidRPr="006E36B9" w:rsidRDefault="006E36B9" w:rsidP="006E36B9">
      <w:pPr>
        <w:spacing w:after="0" w:line="480" w:lineRule="auto"/>
        <w:rPr>
          <w:rFonts w:ascii="Arial" w:eastAsia="Times New Roman" w:hAnsi="Arial" w:cs="Arial"/>
          <w:sz w:val="24"/>
          <w:szCs w:val="24"/>
          <w:lang w:eastAsia="en-GB"/>
        </w:rPr>
      </w:pPr>
      <w:proofErr w:type="gramStart"/>
      <w:r w:rsidRPr="006E36B9">
        <w:rPr>
          <w:rFonts w:ascii="Arial" w:eastAsia="Times New Roman" w:hAnsi="Arial" w:cs="Arial"/>
          <w:color w:val="000000"/>
          <w:sz w:val="24"/>
          <w:szCs w:val="24"/>
          <w:lang w:eastAsia="en-GB"/>
        </w:rPr>
        <w:t>North West</w:t>
      </w:r>
      <w:proofErr w:type="gramEnd"/>
      <w:r w:rsidRPr="006E36B9">
        <w:rPr>
          <w:rFonts w:ascii="Arial" w:eastAsia="Times New Roman" w:hAnsi="Arial" w:cs="Arial"/>
          <w:color w:val="000000"/>
          <w:sz w:val="24"/>
          <w:szCs w:val="24"/>
          <w:lang w:eastAsia="en-GB"/>
        </w:rPr>
        <w:t xml:space="preserve"> Leicestershire (2008) </w:t>
      </w:r>
      <w:r w:rsidRPr="006E36B9">
        <w:rPr>
          <w:rFonts w:ascii="Arial" w:eastAsia="Times New Roman" w:hAnsi="Arial" w:cs="Arial"/>
          <w:i/>
          <w:iCs/>
          <w:color w:val="000000"/>
          <w:sz w:val="24"/>
          <w:szCs w:val="24"/>
          <w:lang w:eastAsia="en-GB"/>
        </w:rPr>
        <w:t>WORKING WITH VOLUNTEERS.</w:t>
      </w:r>
    </w:p>
    <w:p w14:paraId="0B00D1FD"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5" w:history="1">
        <w:r w:rsidRPr="006E36B9">
          <w:rPr>
            <w:rFonts w:ascii="Arial" w:eastAsia="Times New Roman" w:hAnsi="Arial" w:cs="Arial"/>
            <w:color w:val="1155CC"/>
            <w:sz w:val="24"/>
            <w:szCs w:val="24"/>
            <w:u w:val="single"/>
            <w:lang w:eastAsia="en-GB"/>
          </w:rPr>
          <w:t>https://www.nwleics.gov.uk/files/documents/crb_checks_information_summary_sheet/CRB+Check+-+Information+Summary.pdf</w:t>
        </w:r>
      </w:hyperlink>
      <w:r w:rsidRPr="006E36B9">
        <w:rPr>
          <w:rFonts w:ascii="Arial" w:eastAsia="Times New Roman" w:hAnsi="Arial" w:cs="Arial"/>
          <w:color w:val="000000"/>
          <w:sz w:val="24"/>
          <w:szCs w:val="24"/>
          <w:lang w:eastAsia="en-GB"/>
        </w:rPr>
        <w:t> </w:t>
      </w:r>
    </w:p>
    <w:p w14:paraId="39849F11"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 </w:t>
      </w:r>
    </w:p>
    <w:p w14:paraId="2FD725F2" w14:textId="77777777" w:rsidR="006E36B9" w:rsidRPr="006E36B9" w:rsidRDefault="006E36B9" w:rsidP="006E36B9">
      <w:pPr>
        <w:spacing w:after="0" w:line="480" w:lineRule="auto"/>
        <w:rPr>
          <w:rFonts w:ascii="Arial" w:eastAsia="Times New Roman" w:hAnsi="Arial" w:cs="Arial"/>
          <w:sz w:val="24"/>
          <w:szCs w:val="24"/>
          <w:lang w:eastAsia="en-GB"/>
        </w:rPr>
      </w:pPr>
    </w:p>
    <w:p w14:paraId="6BD7756D"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Police Act (1997) c. 50.</w:t>
      </w:r>
    </w:p>
    <w:p w14:paraId="43C0BF7F"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6" w:history="1">
        <w:r w:rsidRPr="006E36B9">
          <w:rPr>
            <w:rFonts w:ascii="Arial" w:eastAsia="Times New Roman" w:hAnsi="Arial" w:cs="Arial"/>
            <w:color w:val="1155CC"/>
            <w:sz w:val="24"/>
            <w:szCs w:val="24"/>
            <w:u w:val="single"/>
            <w:lang w:eastAsia="en-GB"/>
          </w:rPr>
          <w:t>https://www.legislation.gov.uk/uksi/2002/446/regulation/2/made</w:t>
        </w:r>
      </w:hyperlink>
      <w:r w:rsidRPr="006E36B9">
        <w:rPr>
          <w:rFonts w:ascii="Arial" w:eastAsia="Times New Roman" w:hAnsi="Arial" w:cs="Arial"/>
          <w:color w:val="000000"/>
          <w:sz w:val="24"/>
          <w:szCs w:val="24"/>
          <w:lang w:eastAsia="en-GB"/>
        </w:rPr>
        <w:t> </w:t>
      </w:r>
    </w:p>
    <w:p w14:paraId="547F505D"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w:t>
      </w:r>
    </w:p>
    <w:p w14:paraId="333AE8D6" w14:textId="77777777" w:rsidR="006E36B9" w:rsidRPr="006E36B9" w:rsidRDefault="006E36B9" w:rsidP="006E36B9">
      <w:pPr>
        <w:spacing w:after="0" w:line="480" w:lineRule="auto"/>
        <w:rPr>
          <w:rFonts w:ascii="Arial" w:eastAsia="Times New Roman" w:hAnsi="Arial" w:cs="Arial"/>
          <w:sz w:val="24"/>
          <w:szCs w:val="24"/>
          <w:lang w:eastAsia="en-GB"/>
        </w:rPr>
      </w:pPr>
    </w:p>
    <w:p w14:paraId="7603268A"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Ross, A (2018) ‘Police officer sacked after looking up partners on force database’, </w:t>
      </w:r>
      <w:r w:rsidRPr="006E36B9">
        <w:rPr>
          <w:rFonts w:ascii="Arial" w:eastAsia="Times New Roman" w:hAnsi="Arial" w:cs="Arial"/>
          <w:i/>
          <w:iCs/>
          <w:color w:val="000000"/>
          <w:sz w:val="24"/>
          <w:szCs w:val="24"/>
          <w:lang w:eastAsia="en-GB"/>
        </w:rPr>
        <w:t>Express &amp; Star</w:t>
      </w:r>
      <w:r w:rsidRPr="006E36B9">
        <w:rPr>
          <w:rFonts w:ascii="Arial" w:eastAsia="Times New Roman" w:hAnsi="Arial" w:cs="Arial"/>
          <w:color w:val="000000"/>
          <w:sz w:val="24"/>
          <w:szCs w:val="24"/>
          <w:lang w:eastAsia="en-GB"/>
        </w:rPr>
        <w:t>, May 22.</w:t>
      </w:r>
    </w:p>
    <w:p w14:paraId="71EA834D"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 xml:space="preserve">Available at: </w:t>
      </w:r>
      <w:hyperlink r:id="rId17" w:history="1">
        <w:r w:rsidRPr="006E36B9">
          <w:rPr>
            <w:rFonts w:ascii="Arial" w:eastAsia="Times New Roman" w:hAnsi="Arial" w:cs="Arial"/>
            <w:color w:val="1155CC"/>
            <w:sz w:val="24"/>
            <w:szCs w:val="24"/>
            <w:u w:val="single"/>
            <w:lang w:eastAsia="en-GB"/>
          </w:rPr>
          <w:t>https://www.expressandstar.com/news/crime/2018/05/22/police-officer-sacked-over-misuse-of-database/</w:t>
        </w:r>
      </w:hyperlink>
      <w:r w:rsidRPr="006E36B9">
        <w:rPr>
          <w:rFonts w:ascii="Arial" w:eastAsia="Times New Roman" w:hAnsi="Arial" w:cs="Arial"/>
          <w:color w:val="000000"/>
          <w:sz w:val="24"/>
          <w:szCs w:val="24"/>
          <w:lang w:eastAsia="en-GB"/>
        </w:rPr>
        <w:t> </w:t>
      </w:r>
    </w:p>
    <w:p w14:paraId="4CBC14E3" w14:textId="77777777" w:rsidR="006E36B9" w:rsidRPr="006E36B9" w:rsidRDefault="006E36B9" w:rsidP="006E36B9">
      <w:pPr>
        <w:spacing w:after="0" w:line="480" w:lineRule="auto"/>
        <w:rPr>
          <w:rFonts w:ascii="Arial" w:eastAsia="Times New Roman" w:hAnsi="Arial" w:cs="Arial"/>
          <w:sz w:val="24"/>
          <w:szCs w:val="24"/>
          <w:lang w:eastAsia="en-GB"/>
        </w:rPr>
      </w:pPr>
      <w:r w:rsidRPr="006E36B9">
        <w:rPr>
          <w:rFonts w:ascii="Arial" w:eastAsia="Times New Roman" w:hAnsi="Arial" w:cs="Arial"/>
          <w:color w:val="000000"/>
          <w:sz w:val="24"/>
          <w:szCs w:val="24"/>
          <w:lang w:eastAsia="en-GB"/>
        </w:rPr>
        <w:t>(Accessed: 08/04/2022)</w:t>
      </w:r>
    </w:p>
    <w:p w14:paraId="32BC8BD8" w14:textId="77777777" w:rsidR="00844843" w:rsidRPr="006E36B9" w:rsidRDefault="00844843" w:rsidP="006E36B9">
      <w:pPr>
        <w:spacing w:line="480" w:lineRule="auto"/>
        <w:rPr>
          <w:rFonts w:ascii="Arial" w:hAnsi="Arial" w:cs="Arial"/>
          <w:sz w:val="24"/>
          <w:szCs w:val="24"/>
        </w:rPr>
      </w:pPr>
    </w:p>
    <w:sectPr w:rsidR="00844843" w:rsidRPr="006E36B9" w:rsidSect="006E36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6B9"/>
    <w:rsid w:val="006E36B9"/>
    <w:rsid w:val="00844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AF3F"/>
  <w15:chartTrackingRefBased/>
  <w15:docId w15:val="{DBA3B94A-C72E-4B13-8792-B4B173AF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36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36B9"/>
    <w:rPr>
      <w:rFonts w:eastAsiaTheme="minorEastAsia"/>
      <w:lang w:val="en-US"/>
    </w:rPr>
  </w:style>
  <w:style w:type="paragraph" w:styleId="NormalWeb">
    <w:name w:val="Normal (Web)"/>
    <w:basedOn w:val="Normal"/>
    <w:uiPriority w:val="99"/>
    <w:semiHidden/>
    <w:unhideWhenUsed/>
    <w:rsid w:val="006E3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36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8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computer-misuse-act" TargetMode="External"/><Relationship Id="rId13" Type="http://schemas.openxmlformats.org/officeDocument/2006/relationships/hyperlink" Target="https://www.itv.com/news/westcountry/2021-07-06/avon-and-somerset-police-officer-sacked-after-using-force-database-to-look-up-her-dat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lications.parliament.uk/pa/cm5802/cmselect/cmpubacc/638/report.html" TargetMode="External"/><Relationship Id="rId12" Type="http://schemas.openxmlformats.org/officeDocument/2006/relationships/hyperlink" Target="https://www.justiceinspectorates.gov.uk/hmicfrs/media/police-national-computer-data-quality-and-timeliness-20011130.pdf" TargetMode="External"/><Relationship Id="rId17" Type="http://schemas.openxmlformats.org/officeDocument/2006/relationships/hyperlink" Target="https://www.expressandstar.com/news/crime/2018/05/22/police-officer-sacked-over-misuse-of-database/" TargetMode="External"/><Relationship Id="rId2" Type="http://schemas.openxmlformats.org/officeDocument/2006/relationships/styles" Target="styles.xml"/><Relationship Id="rId16" Type="http://schemas.openxmlformats.org/officeDocument/2006/relationships/hyperlink" Target="https://www.legislation.gov.uk/uksi/2002/446/regulation/2/made" TargetMode="External"/><Relationship Id="rId1" Type="http://schemas.openxmlformats.org/officeDocument/2006/relationships/customXml" Target="../customXml/item1.xml"/><Relationship Id="rId6" Type="http://schemas.openxmlformats.org/officeDocument/2006/relationships/hyperlink" Target="https://www.walesonline.co.uk/news/uk-news/police-could-lose-access-vital-21643777" TargetMode="External"/><Relationship Id="rId11" Type="http://schemas.openxmlformats.org/officeDocument/2006/relationships/hyperlink" Target="https://www.justiceinspectorates.gov.uk/hmicfrs/wp-content/uploads/police-national-computer-use-acro-criminal-records-office.pdf" TargetMode="External"/><Relationship Id="rId5" Type="http://schemas.openxmlformats.org/officeDocument/2006/relationships/hyperlink" Target="https://www.acro.police.uk/PNC-services" TargetMode="External"/><Relationship Id="rId15" Type="http://schemas.openxmlformats.org/officeDocument/2006/relationships/hyperlink" Target="https://www.nwleics.gov.uk/files/documents/crb_checks_information_summary_sheet/CRB+Check+-+Information+Summary.pdf" TargetMode="External"/><Relationship Id="rId10" Type="http://schemas.openxmlformats.org/officeDocument/2006/relationships/hyperlink" Target="https://www.health-ni.gov.uk/articles/police-act-199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rbdirect.org.uk/what-is-a-dbs-or-crb-check/" TargetMode="External"/><Relationship Id="rId14" Type="http://schemas.openxmlformats.org/officeDocument/2006/relationships/hyperlink" Target="https://www.richardnelsonllp.co.uk/services-sectors/criminal-defence/removal-of-police-ca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1553</Words>
  <Characters>8855</Characters>
  <Application>Microsoft Office Word</Application>
  <DocSecurity>0</DocSecurity>
  <Lines>73</Lines>
  <Paragraphs>20</Paragraphs>
  <ScaleCrop>false</ScaleCrop>
  <Company>Deadline: 25/04/2022</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PNC and PND supporting paper (PNC focused)</dc:title>
  <dc:subject>Digital Policing</dc:subject>
  <dc:creator>Aaron Williams (1900369)</dc:creator>
  <cp:keywords/>
  <dc:description/>
  <cp:lastModifiedBy>Aaron Williams</cp:lastModifiedBy>
  <cp:revision>1</cp:revision>
  <dcterms:created xsi:type="dcterms:W3CDTF">2022-04-08T22:33:00Z</dcterms:created>
  <dcterms:modified xsi:type="dcterms:W3CDTF">2022-04-08T22:37:00Z</dcterms:modified>
</cp:coreProperties>
</file>