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AD2DE" w14:textId="77777777" w:rsidR="000953B3" w:rsidRDefault="000953B3" w:rsidP="002F2796">
      <w:pPr>
        <w:pStyle w:val="NoSpacing"/>
        <w:spacing w:before="1540" w:after="240" w:line="360" w:lineRule="auto"/>
        <w:jc w:val="both"/>
        <w:rPr>
          <w:rFonts w:ascii="Arial" w:eastAsiaTheme="minorHAnsi" w:hAnsi="Arial"/>
          <w:color w:val="4472C4" w:themeColor="accent1"/>
        </w:rPr>
      </w:pPr>
      <w:r w:rsidRPr="000953B3">
        <w:rPr>
          <w:rFonts w:ascii="Arial" w:eastAsiaTheme="minorHAnsi" w:hAnsi="Arial"/>
          <w:noProof/>
          <w:color w:val="4472C4" w:themeColor="accent1"/>
        </w:rPr>
        <mc:AlternateContent>
          <mc:Choice Requires="wps">
            <w:drawing>
              <wp:anchor distT="45720" distB="45720" distL="114300" distR="114300" simplePos="0" relativeHeight="251659264" behindDoc="0" locked="0" layoutInCell="1" allowOverlap="1" wp14:anchorId="4CEF685B" wp14:editId="5240FCD8">
                <wp:simplePos x="0" y="0"/>
                <wp:positionH relativeFrom="margin">
                  <wp:posOffset>-173355</wp:posOffset>
                </wp:positionH>
                <wp:positionV relativeFrom="paragraph">
                  <wp:posOffset>179705</wp:posOffset>
                </wp:positionV>
                <wp:extent cx="5880735" cy="4197350"/>
                <wp:effectExtent l="0" t="0" r="1333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735" cy="4197350"/>
                        </a:xfrm>
                        <a:prstGeom prst="rect">
                          <a:avLst/>
                        </a:prstGeom>
                        <a:solidFill>
                          <a:srgbClr val="FFFFFF"/>
                        </a:solidFill>
                        <a:ln w="9525">
                          <a:solidFill>
                            <a:srgbClr val="000000"/>
                          </a:solidFill>
                          <a:miter lim="800000"/>
                          <a:headEnd/>
                          <a:tailEnd/>
                        </a:ln>
                      </wps:spPr>
                      <wps:txbx>
                        <w:txbxContent>
                          <w:p w14:paraId="1559C28A" w14:textId="77777777" w:rsidR="000953B3" w:rsidRPr="000953B3" w:rsidRDefault="000953B3" w:rsidP="000953B3">
                            <w:pPr>
                              <w:ind w:left="720"/>
                              <w:rPr>
                                <w:b/>
                                <w:bCs/>
                                <w:lang w:val="en-US"/>
                              </w:rPr>
                            </w:pPr>
                            <w:r w:rsidRPr="000953B3">
                              <w:rPr>
                                <w:b/>
                                <w:bCs/>
                                <w:lang w:val="en-US"/>
                              </w:rPr>
                              <w:t xml:space="preserve">BA (Hons) Leadership and Management Skills for the Workplace  </w:t>
                            </w:r>
                          </w:p>
                          <w:p w14:paraId="2F88EFEA" w14:textId="77777777" w:rsidR="000953B3" w:rsidRPr="000953B3" w:rsidRDefault="000953B3" w:rsidP="000953B3">
                            <w:pPr>
                              <w:rPr>
                                <w:lang w:val="en-US"/>
                              </w:rPr>
                            </w:pPr>
                          </w:p>
                          <w:p w14:paraId="3368BE4C" w14:textId="7D11489A" w:rsidR="000953B3" w:rsidRPr="000953B3" w:rsidRDefault="000953B3" w:rsidP="000953B3">
                            <w:pPr>
                              <w:numPr>
                                <w:ilvl w:val="0"/>
                                <w:numId w:val="16"/>
                              </w:numPr>
                              <w:rPr>
                                <w:b/>
                                <w:bCs/>
                                <w:lang w:val="en-US"/>
                              </w:rPr>
                            </w:pPr>
                            <w:r w:rsidRPr="000953B3">
                              <w:rPr>
                                <w:b/>
                                <w:bCs/>
                                <w:lang w:val="en-US"/>
                              </w:rPr>
                              <w:t xml:space="preserve">Component </w:t>
                            </w:r>
                            <w:r>
                              <w:rPr>
                                <w:b/>
                                <w:bCs/>
                                <w:lang w:val="en-US"/>
                              </w:rPr>
                              <w:t>1</w:t>
                            </w:r>
                            <w:r w:rsidRPr="000953B3">
                              <w:rPr>
                                <w:b/>
                                <w:bCs/>
                                <w:lang w:val="en-US"/>
                              </w:rPr>
                              <w:t xml:space="preserve"> - Individual written report </w:t>
                            </w:r>
                          </w:p>
                          <w:p w14:paraId="54593EBA" w14:textId="1D72575A" w:rsidR="000953B3" w:rsidRPr="000953B3" w:rsidRDefault="000953B3" w:rsidP="000953B3">
                            <w:pPr>
                              <w:numPr>
                                <w:ilvl w:val="0"/>
                                <w:numId w:val="16"/>
                              </w:numPr>
                              <w:rPr>
                                <w:b/>
                                <w:bCs/>
                                <w:lang w:val="en-US"/>
                              </w:rPr>
                            </w:pPr>
                            <w:r w:rsidRPr="000953B3">
                              <w:rPr>
                                <w:b/>
                                <w:bCs/>
                                <w:lang w:val="en-US"/>
                              </w:rPr>
                              <w:t xml:space="preserve">Student Name: </w:t>
                            </w:r>
                            <w:proofErr w:type="spellStart"/>
                            <w:r w:rsidR="00E731D8">
                              <w:rPr>
                                <w:b/>
                                <w:bCs/>
                                <w:lang w:val="en-US"/>
                              </w:rPr>
                              <w:t>Sajid</w:t>
                            </w:r>
                            <w:proofErr w:type="spellEnd"/>
                            <w:r w:rsidR="00E731D8">
                              <w:rPr>
                                <w:b/>
                                <w:bCs/>
                                <w:lang w:val="en-US"/>
                              </w:rPr>
                              <w:t xml:space="preserve"> Amin</w:t>
                            </w:r>
                          </w:p>
                          <w:p w14:paraId="7EC84C98" w14:textId="4280DADA" w:rsidR="000953B3" w:rsidRPr="000953B3" w:rsidRDefault="000953B3" w:rsidP="000953B3">
                            <w:pPr>
                              <w:numPr>
                                <w:ilvl w:val="0"/>
                                <w:numId w:val="16"/>
                              </w:numPr>
                              <w:rPr>
                                <w:b/>
                                <w:bCs/>
                                <w:lang w:val="en-US"/>
                              </w:rPr>
                            </w:pPr>
                            <w:r w:rsidRPr="000953B3">
                              <w:rPr>
                                <w:b/>
                                <w:bCs/>
                                <w:lang w:val="en-US"/>
                              </w:rPr>
                              <w:t>Student ID:</w:t>
                            </w:r>
                            <w:r w:rsidR="00E731D8">
                              <w:rPr>
                                <w:b/>
                                <w:bCs/>
                                <w:lang w:val="en-US"/>
                              </w:rPr>
                              <w:t>23</w:t>
                            </w:r>
                            <w:r w:rsidR="0083731C">
                              <w:rPr>
                                <w:b/>
                                <w:bCs/>
                                <w:lang w:val="en-US"/>
                              </w:rPr>
                              <w:t>0</w:t>
                            </w:r>
                            <w:r w:rsidR="009A4EE8">
                              <w:rPr>
                                <w:b/>
                                <w:bCs/>
                                <w:lang w:val="en-US"/>
                              </w:rPr>
                              <w:t>8943</w:t>
                            </w:r>
                          </w:p>
                          <w:p w14:paraId="652F5A0E" w14:textId="1A008096" w:rsidR="000953B3" w:rsidRPr="000953B3" w:rsidRDefault="000953B3" w:rsidP="000953B3">
                            <w:pPr>
                              <w:numPr>
                                <w:ilvl w:val="0"/>
                                <w:numId w:val="16"/>
                              </w:numPr>
                              <w:rPr>
                                <w:b/>
                                <w:bCs/>
                                <w:lang w:val="en-US"/>
                              </w:rPr>
                            </w:pPr>
                            <w:r w:rsidRPr="000953B3">
                              <w:rPr>
                                <w:b/>
                                <w:bCs/>
                                <w:lang w:val="en-US"/>
                              </w:rPr>
                              <w:t xml:space="preserve">Module: </w:t>
                            </w:r>
                            <w:r w:rsidRPr="000953B3">
                              <w:rPr>
                                <w:lang w:val="en-US"/>
                              </w:rPr>
                              <w:t xml:space="preserve">LCLM </w:t>
                            </w:r>
                            <w:r>
                              <w:rPr>
                                <w:lang w:val="en-US"/>
                              </w:rPr>
                              <w:t>6001</w:t>
                            </w:r>
                            <w:r w:rsidRPr="000953B3">
                              <w:rPr>
                                <w:lang w:val="en-US"/>
                              </w:rPr>
                              <w:t xml:space="preserve">- </w:t>
                            </w:r>
                            <w:r w:rsidRPr="000953B3">
                              <w:t>Strategic Management for Business</w:t>
                            </w:r>
                          </w:p>
                          <w:p w14:paraId="6DFCE3ED" w14:textId="79CF7A41" w:rsidR="000953B3" w:rsidRPr="000953B3" w:rsidRDefault="000953B3" w:rsidP="000953B3">
                            <w:pPr>
                              <w:numPr>
                                <w:ilvl w:val="0"/>
                                <w:numId w:val="16"/>
                              </w:numPr>
                              <w:rPr>
                                <w:b/>
                                <w:bCs/>
                                <w:lang w:val="en-US"/>
                              </w:rPr>
                            </w:pPr>
                            <w:r w:rsidRPr="000953B3">
                              <w:rPr>
                                <w:b/>
                                <w:bCs/>
                                <w:lang w:val="en-US"/>
                              </w:rPr>
                              <w:t>Module Leaders:</w:t>
                            </w:r>
                            <w:r>
                              <w:rPr>
                                <w:b/>
                                <w:bCs/>
                                <w:lang w:val="en-US"/>
                              </w:rPr>
                              <w:t xml:space="preserve"> </w:t>
                            </w:r>
                            <w:r w:rsidRPr="000953B3">
                              <w:rPr>
                                <w:b/>
                                <w:bCs/>
                                <w:lang w:val="en-US"/>
                              </w:rPr>
                              <w:t>Nishi Ramsurrun</w:t>
                            </w:r>
                            <w:r>
                              <w:rPr>
                                <w:b/>
                                <w:bCs/>
                                <w:lang w:val="en-US"/>
                              </w:rPr>
                              <w:t xml:space="preserve">, </w:t>
                            </w:r>
                            <w:r w:rsidRPr="000953B3">
                              <w:rPr>
                                <w:b/>
                                <w:bCs/>
                                <w:lang w:val="en-US"/>
                              </w:rPr>
                              <w:t>Sujeewa Herath</w:t>
                            </w:r>
                          </w:p>
                          <w:p w14:paraId="649EA838" w14:textId="77777777" w:rsidR="000953B3" w:rsidRPr="000953B3" w:rsidRDefault="000953B3" w:rsidP="000953B3">
                            <w:pPr>
                              <w:rPr>
                                <w:b/>
                                <w:bCs/>
                                <w:lang w:val="en-US"/>
                              </w:rPr>
                            </w:pPr>
                          </w:p>
                          <w:p w14:paraId="35A86415" w14:textId="77777777" w:rsidR="000953B3" w:rsidRPr="000953B3" w:rsidRDefault="000953B3" w:rsidP="000953B3">
                            <w:pPr>
                              <w:rPr>
                                <w:b/>
                                <w:bCs/>
                                <w:lang w:val="en-US"/>
                              </w:rPr>
                            </w:pPr>
                          </w:p>
                          <w:p w14:paraId="18143726" w14:textId="77777777" w:rsidR="000953B3" w:rsidRPr="000953B3" w:rsidRDefault="000953B3" w:rsidP="000953B3">
                            <w:pPr>
                              <w:numPr>
                                <w:ilvl w:val="0"/>
                                <w:numId w:val="17"/>
                              </w:numPr>
                              <w:rPr>
                                <w:b/>
                                <w:bCs/>
                                <w:lang w:val="en-US"/>
                              </w:rPr>
                            </w:pPr>
                            <w:r w:rsidRPr="000953B3">
                              <w:rPr>
                                <w:b/>
                                <w:bCs/>
                                <w:lang w:val="en-US"/>
                              </w:rPr>
                              <w:t xml:space="preserve">Submission Date: </w:t>
                            </w:r>
                          </w:p>
                          <w:p w14:paraId="21BD6FAA" w14:textId="5D2FFF15" w:rsidR="000953B3" w:rsidRDefault="00095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F685B" id="_x0000_t202" coordsize="21600,21600" o:spt="202" path="m,l,21600r21600,l21600,xe">
                <v:stroke joinstyle="miter"/>
                <v:path gradientshapeok="t" o:connecttype="rect"/>
              </v:shapetype>
              <v:shape id="Text Box 2" o:spid="_x0000_s1026" type="#_x0000_t202" style="position:absolute;left:0;text-align:left;margin-left:-13.65pt;margin-top:14.15pt;width:463.05pt;height:33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">
                <v:textbox>
                  <w:txbxContent>
                    <w:p w14:paraId="1559C28A" w14:textId="77777777" w:rsidR="000953B3" w:rsidRPr="000953B3" w:rsidRDefault="000953B3" w:rsidP="000953B3">
                      <w:pPr>
                        <w:ind w:left="720"/>
                        <w:rPr>
                          <w:b/>
                          <w:bCs/>
                          <w:lang w:val="en-US"/>
                        </w:rPr>
                      </w:pPr>
                      <w:r w:rsidRPr="000953B3">
                        <w:rPr>
                          <w:b/>
                          <w:bCs/>
                          <w:lang w:val="en-US"/>
                        </w:rPr>
                        <w:t xml:space="preserve">BA (Hons) Leadership and Management Skills for the Workplace  </w:t>
                      </w:r>
                    </w:p>
                    <w:p w14:paraId="2F88EFEA" w14:textId="77777777" w:rsidR="000953B3" w:rsidRPr="000953B3" w:rsidRDefault="000953B3" w:rsidP="000953B3">
                      <w:pPr>
                        <w:rPr>
                          <w:lang w:val="en-US"/>
                        </w:rPr>
                      </w:pPr>
                    </w:p>
                    <w:p w14:paraId="3368BE4C" w14:textId="7D11489A" w:rsidR="000953B3" w:rsidRPr="000953B3" w:rsidRDefault="000953B3" w:rsidP="000953B3">
                      <w:pPr>
                        <w:numPr>
                          <w:ilvl w:val="0"/>
                          <w:numId w:val="16"/>
                        </w:numPr>
                        <w:rPr>
                          <w:b/>
                          <w:bCs/>
                          <w:lang w:val="en-US"/>
                        </w:rPr>
                      </w:pPr>
                      <w:r w:rsidRPr="000953B3">
                        <w:rPr>
                          <w:b/>
                          <w:bCs/>
                          <w:lang w:val="en-US"/>
                        </w:rPr>
                        <w:t xml:space="preserve">Component </w:t>
                      </w:r>
                      <w:r>
                        <w:rPr>
                          <w:b/>
                          <w:bCs/>
                          <w:lang w:val="en-US"/>
                        </w:rPr>
                        <w:t>1</w:t>
                      </w:r>
                      <w:r w:rsidRPr="000953B3">
                        <w:rPr>
                          <w:b/>
                          <w:bCs/>
                          <w:lang w:val="en-US"/>
                        </w:rPr>
                        <w:t xml:space="preserve"> - Individual written report </w:t>
                      </w:r>
                    </w:p>
                    <w:p w14:paraId="54593EBA" w14:textId="1D72575A" w:rsidR="000953B3" w:rsidRPr="000953B3" w:rsidRDefault="000953B3" w:rsidP="000953B3">
                      <w:pPr>
                        <w:numPr>
                          <w:ilvl w:val="0"/>
                          <w:numId w:val="16"/>
                        </w:numPr>
                        <w:rPr>
                          <w:b/>
                          <w:bCs/>
                          <w:lang w:val="en-US"/>
                        </w:rPr>
                      </w:pPr>
                      <w:r w:rsidRPr="000953B3">
                        <w:rPr>
                          <w:b/>
                          <w:bCs/>
                          <w:lang w:val="en-US"/>
                        </w:rPr>
                        <w:t xml:space="preserve">Student Name: </w:t>
                      </w:r>
                      <w:proofErr w:type="spellStart"/>
                      <w:r w:rsidR="00E731D8">
                        <w:rPr>
                          <w:b/>
                          <w:bCs/>
                          <w:lang w:val="en-US"/>
                        </w:rPr>
                        <w:t>Sajid</w:t>
                      </w:r>
                      <w:proofErr w:type="spellEnd"/>
                      <w:r w:rsidR="00E731D8">
                        <w:rPr>
                          <w:b/>
                          <w:bCs/>
                          <w:lang w:val="en-US"/>
                        </w:rPr>
                        <w:t xml:space="preserve"> Amin</w:t>
                      </w:r>
                    </w:p>
                    <w:p w14:paraId="7EC84C98" w14:textId="4280DADA" w:rsidR="000953B3" w:rsidRPr="000953B3" w:rsidRDefault="000953B3" w:rsidP="000953B3">
                      <w:pPr>
                        <w:numPr>
                          <w:ilvl w:val="0"/>
                          <w:numId w:val="16"/>
                        </w:numPr>
                        <w:rPr>
                          <w:b/>
                          <w:bCs/>
                          <w:lang w:val="en-US"/>
                        </w:rPr>
                      </w:pPr>
                      <w:r w:rsidRPr="000953B3">
                        <w:rPr>
                          <w:b/>
                          <w:bCs/>
                          <w:lang w:val="en-US"/>
                        </w:rPr>
                        <w:t>Student ID:</w:t>
                      </w:r>
                      <w:r w:rsidR="00E731D8">
                        <w:rPr>
                          <w:b/>
                          <w:bCs/>
                          <w:lang w:val="en-US"/>
                        </w:rPr>
                        <w:t>23</w:t>
                      </w:r>
                      <w:r w:rsidR="0083731C">
                        <w:rPr>
                          <w:b/>
                          <w:bCs/>
                          <w:lang w:val="en-US"/>
                        </w:rPr>
                        <w:t>0</w:t>
                      </w:r>
                      <w:r w:rsidR="009A4EE8">
                        <w:rPr>
                          <w:b/>
                          <w:bCs/>
                          <w:lang w:val="en-US"/>
                        </w:rPr>
                        <w:t>8943</w:t>
                      </w:r>
                    </w:p>
                    <w:p w14:paraId="652F5A0E" w14:textId="1A008096" w:rsidR="000953B3" w:rsidRPr="000953B3" w:rsidRDefault="000953B3" w:rsidP="000953B3">
                      <w:pPr>
                        <w:numPr>
                          <w:ilvl w:val="0"/>
                          <w:numId w:val="16"/>
                        </w:numPr>
                        <w:rPr>
                          <w:b/>
                          <w:bCs/>
                          <w:lang w:val="en-US"/>
                        </w:rPr>
                      </w:pPr>
                      <w:r w:rsidRPr="000953B3">
                        <w:rPr>
                          <w:b/>
                          <w:bCs/>
                          <w:lang w:val="en-US"/>
                        </w:rPr>
                        <w:t xml:space="preserve">Module: </w:t>
                      </w:r>
                      <w:r w:rsidRPr="000953B3">
                        <w:rPr>
                          <w:lang w:val="en-US"/>
                        </w:rPr>
                        <w:t xml:space="preserve">LCLM </w:t>
                      </w:r>
                      <w:r>
                        <w:rPr>
                          <w:lang w:val="en-US"/>
                        </w:rPr>
                        <w:t>6001</w:t>
                      </w:r>
                      <w:r w:rsidRPr="000953B3">
                        <w:rPr>
                          <w:lang w:val="en-US"/>
                        </w:rPr>
                        <w:t xml:space="preserve">- </w:t>
                      </w:r>
                      <w:r w:rsidRPr="000953B3">
                        <w:t>Strategic Management for Business</w:t>
                      </w:r>
                    </w:p>
                    <w:p w14:paraId="6DFCE3ED" w14:textId="79CF7A41" w:rsidR="000953B3" w:rsidRPr="000953B3" w:rsidRDefault="000953B3" w:rsidP="000953B3">
                      <w:pPr>
                        <w:numPr>
                          <w:ilvl w:val="0"/>
                          <w:numId w:val="16"/>
                        </w:numPr>
                        <w:rPr>
                          <w:b/>
                          <w:bCs/>
                          <w:lang w:val="en-US"/>
                        </w:rPr>
                      </w:pPr>
                      <w:r w:rsidRPr="000953B3">
                        <w:rPr>
                          <w:b/>
                          <w:bCs/>
                          <w:lang w:val="en-US"/>
                        </w:rPr>
                        <w:t>Module Leaders:</w:t>
                      </w:r>
                      <w:r>
                        <w:rPr>
                          <w:b/>
                          <w:bCs/>
                          <w:lang w:val="en-US"/>
                        </w:rPr>
                        <w:t xml:space="preserve"> </w:t>
                      </w:r>
                      <w:r w:rsidRPr="000953B3">
                        <w:rPr>
                          <w:b/>
                          <w:bCs/>
                          <w:lang w:val="en-US"/>
                        </w:rPr>
                        <w:t>Nishi Ramsurrun</w:t>
                      </w:r>
                      <w:r>
                        <w:rPr>
                          <w:b/>
                          <w:bCs/>
                          <w:lang w:val="en-US"/>
                        </w:rPr>
                        <w:t xml:space="preserve">, </w:t>
                      </w:r>
                      <w:r w:rsidRPr="000953B3">
                        <w:rPr>
                          <w:b/>
                          <w:bCs/>
                          <w:lang w:val="en-US"/>
                        </w:rPr>
                        <w:t>Sujeewa Herath</w:t>
                      </w:r>
                    </w:p>
                    <w:p w14:paraId="649EA838" w14:textId="77777777" w:rsidR="000953B3" w:rsidRPr="000953B3" w:rsidRDefault="000953B3" w:rsidP="000953B3">
                      <w:pPr>
                        <w:rPr>
                          <w:b/>
                          <w:bCs/>
                          <w:lang w:val="en-US"/>
                        </w:rPr>
                      </w:pPr>
                    </w:p>
                    <w:p w14:paraId="35A86415" w14:textId="77777777" w:rsidR="000953B3" w:rsidRPr="000953B3" w:rsidRDefault="000953B3" w:rsidP="000953B3">
                      <w:pPr>
                        <w:rPr>
                          <w:b/>
                          <w:bCs/>
                          <w:lang w:val="en-US"/>
                        </w:rPr>
                      </w:pPr>
                    </w:p>
                    <w:p w14:paraId="18143726" w14:textId="77777777" w:rsidR="000953B3" w:rsidRPr="000953B3" w:rsidRDefault="000953B3" w:rsidP="000953B3">
                      <w:pPr>
                        <w:numPr>
                          <w:ilvl w:val="0"/>
                          <w:numId w:val="17"/>
                        </w:numPr>
                        <w:rPr>
                          <w:b/>
                          <w:bCs/>
                          <w:lang w:val="en-US"/>
                        </w:rPr>
                      </w:pPr>
                      <w:r w:rsidRPr="000953B3">
                        <w:rPr>
                          <w:b/>
                          <w:bCs/>
                          <w:lang w:val="en-US"/>
                        </w:rPr>
                        <w:t xml:space="preserve">Submission Date: </w:t>
                      </w:r>
                    </w:p>
                    <w:p w14:paraId="21BD6FAA" w14:textId="5D2FFF15" w:rsidR="000953B3" w:rsidRDefault="000953B3"/>
                  </w:txbxContent>
                </v:textbox>
                <w10:wrap type="square" anchorx="margin"/>
              </v:shape>
            </w:pict>
          </mc:Fallback>
        </mc:AlternateContent>
      </w:r>
    </w:p>
    <w:sdt>
      <w:sdtPr>
        <w:rPr>
          <w:rFonts w:ascii="Arial" w:eastAsiaTheme="minorHAnsi" w:hAnsi="Arial"/>
          <w:color w:val="4472C4" w:themeColor="accent1"/>
          <w:lang w:val="en-GB"/>
        </w:rPr>
        <w:id w:val="-2061547786"/>
        <w:docPartObj>
          <w:docPartGallery w:val="Cover Pages"/>
          <w:docPartUnique/>
        </w:docPartObj>
      </w:sdtPr>
      <w:sdtEndPr>
        <w:rPr>
          <w:color w:val="auto"/>
        </w:rPr>
      </w:sdtEndPr>
      <w:sdtContent>
        <w:p w14:paraId="2A2C6861" w14:textId="226FB7CC" w:rsidR="00A62F3D" w:rsidRDefault="00A62F3D" w:rsidP="002F2796">
          <w:pPr>
            <w:pStyle w:val="NoSpacing"/>
            <w:spacing w:before="1540" w:after="240" w:line="360" w:lineRule="auto"/>
            <w:jc w:val="both"/>
            <w:rPr>
              <w:color w:val="4472C4" w:themeColor="accent1"/>
            </w:rPr>
          </w:pPr>
        </w:p>
        <w:p w14:paraId="4EADF520" w14:textId="6EC474C0" w:rsidR="00A62F3D" w:rsidRDefault="00A62F3D" w:rsidP="00E11BEA">
          <w:pPr>
            <w:spacing w:line="360" w:lineRule="auto"/>
            <w:jc w:val="both"/>
          </w:pPr>
          <w:r>
            <w:br w:type="page"/>
          </w:r>
        </w:p>
      </w:sdtContent>
    </w:sdt>
    <w:sdt>
      <w:sdtPr>
        <w:rPr>
          <w:rFonts w:ascii="Arial" w:eastAsiaTheme="minorHAnsi" w:hAnsi="Arial" w:cstheme="minorBidi"/>
          <w:color w:val="auto"/>
          <w:sz w:val="22"/>
          <w:szCs w:val="22"/>
          <w:lang w:val="en-GB"/>
        </w:rPr>
        <w:id w:val="-912237338"/>
        <w:docPartObj>
          <w:docPartGallery w:val="Table of Contents"/>
          <w:docPartUnique/>
        </w:docPartObj>
      </w:sdtPr>
      <w:sdtEndPr>
        <w:rPr>
          <w:b/>
          <w:bCs/>
          <w:noProof/>
        </w:rPr>
      </w:sdtEndPr>
      <w:sdtContent>
        <w:p w14:paraId="449AFE17" w14:textId="4F860DE9" w:rsidR="00A62F3D" w:rsidRDefault="00A62F3D" w:rsidP="00E11BEA">
          <w:pPr>
            <w:pStyle w:val="TOCHeading"/>
            <w:spacing w:line="360" w:lineRule="auto"/>
            <w:jc w:val="both"/>
          </w:pPr>
          <w:r>
            <w:t>Contents</w:t>
          </w:r>
        </w:p>
        <w:p w14:paraId="430023CC" w14:textId="5D783EC6" w:rsidR="002F2796" w:rsidRDefault="00A62F3D">
          <w:pPr>
            <w:pStyle w:val="TOC1"/>
            <w:tabs>
              <w:tab w:val="right" w:leader="dot" w:pos="9016"/>
            </w:tabs>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13098151" w:history="1">
            <w:r w:rsidR="002F2796" w:rsidRPr="00537355">
              <w:rPr>
                <w:rStyle w:val="Hyperlink"/>
                <w:noProof/>
                <w:lang w:val="en-US"/>
              </w:rPr>
              <w:t>1. Executive Summary</w:t>
            </w:r>
            <w:r w:rsidR="002F2796">
              <w:rPr>
                <w:noProof/>
                <w:webHidden/>
              </w:rPr>
              <w:tab/>
            </w:r>
            <w:r w:rsidR="002F2796">
              <w:rPr>
                <w:noProof/>
                <w:webHidden/>
              </w:rPr>
              <w:fldChar w:fldCharType="begin"/>
            </w:r>
            <w:r w:rsidR="002F2796">
              <w:rPr>
                <w:noProof/>
                <w:webHidden/>
              </w:rPr>
              <w:instrText xml:space="preserve"> PAGEREF _Toc213098151 \h </w:instrText>
            </w:r>
            <w:r w:rsidR="002F2796">
              <w:rPr>
                <w:noProof/>
                <w:webHidden/>
              </w:rPr>
            </w:r>
            <w:r w:rsidR="002F2796">
              <w:rPr>
                <w:noProof/>
                <w:webHidden/>
              </w:rPr>
              <w:fldChar w:fldCharType="separate"/>
            </w:r>
            <w:r w:rsidR="002F2796">
              <w:rPr>
                <w:noProof/>
                <w:webHidden/>
              </w:rPr>
              <w:t>2</w:t>
            </w:r>
            <w:r w:rsidR="002F2796">
              <w:rPr>
                <w:noProof/>
                <w:webHidden/>
              </w:rPr>
              <w:fldChar w:fldCharType="end"/>
            </w:r>
          </w:hyperlink>
        </w:p>
        <w:p w14:paraId="776A2FD5" w14:textId="54353927"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52" w:history="1">
            <w:r w:rsidRPr="00537355">
              <w:rPr>
                <w:rStyle w:val="Hyperlink"/>
                <w:noProof/>
                <w:lang w:val="en-US"/>
              </w:rPr>
              <w:t>2. Introduction of Swytch Bike</w:t>
            </w:r>
            <w:r>
              <w:rPr>
                <w:noProof/>
                <w:webHidden/>
              </w:rPr>
              <w:tab/>
            </w:r>
            <w:r>
              <w:rPr>
                <w:noProof/>
                <w:webHidden/>
              </w:rPr>
              <w:fldChar w:fldCharType="begin"/>
            </w:r>
            <w:r>
              <w:rPr>
                <w:noProof/>
                <w:webHidden/>
              </w:rPr>
              <w:instrText xml:space="preserve"> PAGEREF _Toc213098152 \h </w:instrText>
            </w:r>
            <w:r>
              <w:rPr>
                <w:noProof/>
                <w:webHidden/>
              </w:rPr>
            </w:r>
            <w:r>
              <w:rPr>
                <w:noProof/>
                <w:webHidden/>
              </w:rPr>
              <w:fldChar w:fldCharType="separate"/>
            </w:r>
            <w:r>
              <w:rPr>
                <w:noProof/>
                <w:webHidden/>
              </w:rPr>
              <w:t>3</w:t>
            </w:r>
            <w:r>
              <w:rPr>
                <w:noProof/>
                <w:webHidden/>
              </w:rPr>
              <w:fldChar w:fldCharType="end"/>
            </w:r>
          </w:hyperlink>
        </w:p>
        <w:p w14:paraId="3FB9FFB5" w14:textId="57072E5F"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53" w:history="1">
            <w:r w:rsidRPr="00537355">
              <w:rPr>
                <w:rStyle w:val="Hyperlink"/>
                <w:noProof/>
              </w:rPr>
              <w:t>3. Strategic Direction and Goals (Vision, Mission, and Objectives)</w:t>
            </w:r>
            <w:r>
              <w:rPr>
                <w:noProof/>
                <w:webHidden/>
              </w:rPr>
              <w:tab/>
            </w:r>
            <w:r>
              <w:rPr>
                <w:noProof/>
                <w:webHidden/>
              </w:rPr>
              <w:fldChar w:fldCharType="begin"/>
            </w:r>
            <w:r>
              <w:rPr>
                <w:noProof/>
                <w:webHidden/>
              </w:rPr>
              <w:instrText xml:space="preserve"> PAGEREF _Toc213098153 \h </w:instrText>
            </w:r>
            <w:r>
              <w:rPr>
                <w:noProof/>
                <w:webHidden/>
              </w:rPr>
            </w:r>
            <w:r>
              <w:rPr>
                <w:noProof/>
                <w:webHidden/>
              </w:rPr>
              <w:fldChar w:fldCharType="separate"/>
            </w:r>
            <w:r>
              <w:rPr>
                <w:noProof/>
                <w:webHidden/>
              </w:rPr>
              <w:t>4</w:t>
            </w:r>
            <w:r>
              <w:rPr>
                <w:noProof/>
                <w:webHidden/>
              </w:rPr>
              <w:fldChar w:fldCharType="end"/>
            </w:r>
          </w:hyperlink>
        </w:p>
        <w:p w14:paraId="5D938A02" w14:textId="688BEF1D"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4" w:history="1">
            <w:r w:rsidRPr="00537355">
              <w:rPr>
                <w:rStyle w:val="Hyperlink"/>
                <w:noProof/>
              </w:rPr>
              <w:t>Mission</w:t>
            </w:r>
            <w:r>
              <w:rPr>
                <w:noProof/>
                <w:webHidden/>
              </w:rPr>
              <w:tab/>
            </w:r>
            <w:r>
              <w:rPr>
                <w:noProof/>
                <w:webHidden/>
              </w:rPr>
              <w:fldChar w:fldCharType="begin"/>
            </w:r>
            <w:r>
              <w:rPr>
                <w:noProof/>
                <w:webHidden/>
              </w:rPr>
              <w:instrText xml:space="preserve"> PAGEREF _Toc213098154 \h </w:instrText>
            </w:r>
            <w:r>
              <w:rPr>
                <w:noProof/>
                <w:webHidden/>
              </w:rPr>
            </w:r>
            <w:r>
              <w:rPr>
                <w:noProof/>
                <w:webHidden/>
              </w:rPr>
              <w:fldChar w:fldCharType="separate"/>
            </w:r>
            <w:r>
              <w:rPr>
                <w:noProof/>
                <w:webHidden/>
              </w:rPr>
              <w:t>4</w:t>
            </w:r>
            <w:r>
              <w:rPr>
                <w:noProof/>
                <w:webHidden/>
              </w:rPr>
              <w:fldChar w:fldCharType="end"/>
            </w:r>
          </w:hyperlink>
        </w:p>
        <w:p w14:paraId="002264F8" w14:textId="495D0DEA"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5" w:history="1">
            <w:r w:rsidRPr="00537355">
              <w:rPr>
                <w:rStyle w:val="Hyperlink"/>
                <w:noProof/>
              </w:rPr>
              <w:t>Vision</w:t>
            </w:r>
            <w:r>
              <w:rPr>
                <w:noProof/>
                <w:webHidden/>
              </w:rPr>
              <w:tab/>
            </w:r>
            <w:r>
              <w:rPr>
                <w:noProof/>
                <w:webHidden/>
              </w:rPr>
              <w:fldChar w:fldCharType="begin"/>
            </w:r>
            <w:r>
              <w:rPr>
                <w:noProof/>
                <w:webHidden/>
              </w:rPr>
              <w:instrText xml:space="preserve"> PAGEREF _Toc213098155 \h </w:instrText>
            </w:r>
            <w:r>
              <w:rPr>
                <w:noProof/>
                <w:webHidden/>
              </w:rPr>
            </w:r>
            <w:r>
              <w:rPr>
                <w:noProof/>
                <w:webHidden/>
              </w:rPr>
              <w:fldChar w:fldCharType="separate"/>
            </w:r>
            <w:r>
              <w:rPr>
                <w:noProof/>
                <w:webHidden/>
              </w:rPr>
              <w:t>4</w:t>
            </w:r>
            <w:r>
              <w:rPr>
                <w:noProof/>
                <w:webHidden/>
              </w:rPr>
              <w:fldChar w:fldCharType="end"/>
            </w:r>
          </w:hyperlink>
        </w:p>
        <w:p w14:paraId="42882355" w14:textId="713DC57D"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6" w:history="1">
            <w:r w:rsidRPr="00537355">
              <w:rPr>
                <w:rStyle w:val="Hyperlink"/>
                <w:noProof/>
              </w:rPr>
              <w:t>Strategic</w:t>
            </w:r>
            <w:r>
              <w:rPr>
                <w:noProof/>
                <w:webHidden/>
              </w:rPr>
              <w:tab/>
            </w:r>
            <w:r>
              <w:rPr>
                <w:noProof/>
                <w:webHidden/>
              </w:rPr>
              <w:fldChar w:fldCharType="begin"/>
            </w:r>
            <w:r>
              <w:rPr>
                <w:noProof/>
                <w:webHidden/>
              </w:rPr>
              <w:instrText xml:space="preserve"> PAGEREF _Toc213098156 \h </w:instrText>
            </w:r>
            <w:r>
              <w:rPr>
                <w:noProof/>
                <w:webHidden/>
              </w:rPr>
            </w:r>
            <w:r>
              <w:rPr>
                <w:noProof/>
                <w:webHidden/>
              </w:rPr>
              <w:fldChar w:fldCharType="separate"/>
            </w:r>
            <w:r>
              <w:rPr>
                <w:noProof/>
                <w:webHidden/>
              </w:rPr>
              <w:t>4</w:t>
            </w:r>
            <w:r>
              <w:rPr>
                <w:noProof/>
                <w:webHidden/>
              </w:rPr>
              <w:fldChar w:fldCharType="end"/>
            </w:r>
          </w:hyperlink>
        </w:p>
        <w:p w14:paraId="7BC05848" w14:textId="0BB36F21"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7" w:history="1">
            <w:r w:rsidRPr="00537355">
              <w:rPr>
                <w:rStyle w:val="Hyperlink"/>
                <w:noProof/>
              </w:rPr>
              <w:t>Objectives</w:t>
            </w:r>
            <w:r>
              <w:rPr>
                <w:noProof/>
                <w:webHidden/>
              </w:rPr>
              <w:tab/>
            </w:r>
            <w:r>
              <w:rPr>
                <w:noProof/>
                <w:webHidden/>
              </w:rPr>
              <w:fldChar w:fldCharType="begin"/>
            </w:r>
            <w:r>
              <w:rPr>
                <w:noProof/>
                <w:webHidden/>
              </w:rPr>
              <w:instrText xml:space="preserve"> PAGEREF _Toc213098157 \h </w:instrText>
            </w:r>
            <w:r>
              <w:rPr>
                <w:noProof/>
                <w:webHidden/>
              </w:rPr>
            </w:r>
            <w:r>
              <w:rPr>
                <w:noProof/>
                <w:webHidden/>
              </w:rPr>
              <w:fldChar w:fldCharType="separate"/>
            </w:r>
            <w:r>
              <w:rPr>
                <w:noProof/>
                <w:webHidden/>
              </w:rPr>
              <w:t>4</w:t>
            </w:r>
            <w:r>
              <w:rPr>
                <w:noProof/>
                <w:webHidden/>
              </w:rPr>
              <w:fldChar w:fldCharType="end"/>
            </w:r>
          </w:hyperlink>
        </w:p>
        <w:p w14:paraId="1D07B9AB" w14:textId="0B517AEA"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58" w:history="1">
            <w:r w:rsidRPr="00537355">
              <w:rPr>
                <w:rStyle w:val="Hyperlink"/>
                <w:noProof/>
              </w:rPr>
              <w:t>4. Environmental Scan and Competitive Positioning</w:t>
            </w:r>
            <w:r>
              <w:rPr>
                <w:noProof/>
                <w:webHidden/>
              </w:rPr>
              <w:tab/>
            </w:r>
            <w:r>
              <w:rPr>
                <w:noProof/>
                <w:webHidden/>
              </w:rPr>
              <w:fldChar w:fldCharType="begin"/>
            </w:r>
            <w:r>
              <w:rPr>
                <w:noProof/>
                <w:webHidden/>
              </w:rPr>
              <w:instrText xml:space="preserve"> PAGEREF _Toc213098158 \h </w:instrText>
            </w:r>
            <w:r>
              <w:rPr>
                <w:noProof/>
                <w:webHidden/>
              </w:rPr>
            </w:r>
            <w:r>
              <w:rPr>
                <w:noProof/>
                <w:webHidden/>
              </w:rPr>
              <w:fldChar w:fldCharType="separate"/>
            </w:r>
            <w:r>
              <w:rPr>
                <w:noProof/>
                <w:webHidden/>
              </w:rPr>
              <w:t>5</w:t>
            </w:r>
            <w:r>
              <w:rPr>
                <w:noProof/>
                <w:webHidden/>
              </w:rPr>
              <w:fldChar w:fldCharType="end"/>
            </w:r>
          </w:hyperlink>
        </w:p>
        <w:p w14:paraId="4C6AA42C" w14:textId="48DA072A"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9" w:history="1">
            <w:r w:rsidRPr="00537355">
              <w:rPr>
                <w:rStyle w:val="Hyperlink"/>
                <w:noProof/>
                <w:lang w:val="en-US"/>
              </w:rPr>
              <w:t>Internal Environment (SWOT Analysis)</w:t>
            </w:r>
            <w:r>
              <w:rPr>
                <w:noProof/>
                <w:webHidden/>
              </w:rPr>
              <w:tab/>
            </w:r>
            <w:r>
              <w:rPr>
                <w:noProof/>
                <w:webHidden/>
              </w:rPr>
              <w:fldChar w:fldCharType="begin"/>
            </w:r>
            <w:r>
              <w:rPr>
                <w:noProof/>
                <w:webHidden/>
              </w:rPr>
              <w:instrText xml:space="preserve"> PAGEREF _Toc213098159 \h </w:instrText>
            </w:r>
            <w:r>
              <w:rPr>
                <w:noProof/>
                <w:webHidden/>
              </w:rPr>
            </w:r>
            <w:r>
              <w:rPr>
                <w:noProof/>
                <w:webHidden/>
              </w:rPr>
              <w:fldChar w:fldCharType="separate"/>
            </w:r>
            <w:r>
              <w:rPr>
                <w:noProof/>
                <w:webHidden/>
              </w:rPr>
              <w:t>5</w:t>
            </w:r>
            <w:r>
              <w:rPr>
                <w:noProof/>
                <w:webHidden/>
              </w:rPr>
              <w:fldChar w:fldCharType="end"/>
            </w:r>
          </w:hyperlink>
        </w:p>
        <w:p w14:paraId="3228F7AA" w14:textId="0185FB37"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0" w:history="1">
            <w:r w:rsidRPr="00537355">
              <w:rPr>
                <w:rStyle w:val="Hyperlink"/>
                <w:noProof/>
              </w:rPr>
              <w:t>External Environment</w:t>
            </w:r>
            <w:r>
              <w:rPr>
                <w:noProof/>
                <w:webHidden/>
              </w:rPr>
              <w:tab/>
            </w:r>
            <w:r>
              <w:rPr>
                <w:noProof/>
                <w:webHidden/>
              </w:rPr>
              <w:fldChar w:fldCharType="begin"/>
            </w:r>
            <w:r>
              <w:rPr>
                <w:noProof/>
                <w:webHidden/>
              </w:rPr>
              <w:instrText xml:space="preserve"> PAGEREF _Toc213098160 \h </w:instrText>
            </w:r>
            <w:r>
              <w:rPr>
                <w:noProof/>
                <w:webHidden/>
              </w:rPr>
            </w:r>
            <w:r>
              <w:rPr>
                <w:noProof/>
                <w:webHidden/>
              </w:rPr>
              <w:fldChar w:fldCharType="separate"/>
            </w:r>
            <w:r>
              <w:rPr>
                <w:noProof/>
                <w:webHidden/>
              </w:rPr>
              <w:t>6</w:t>
            </w:r>
            <w:r>
              <w:rPr>
                <w:noProof/>
                <w:webHidden/>
              </w:rPr>
              <w:fldChar w:fldCharType="end"/>
            </w:r>
          </w:hyperlink>
        </w:p>
        <w:p w14:paraId="68B1F9C4" w14:textId="685C9BA8" w:rsidR="002F2796" w:rsidRDefault="002F2796">
          <w:pPr>
            <w:pStyle w:val="TOC3"/>
            <w:tabs>
              <w:tab w:val="right" w:leader="dot" w:pos="9016"/>
            </w:tabs>
            <w:rPr>
              <w:rFonts w:asciiTheme="minorHAnsi" w:eastAsiaTheme="minorEastAsia" w:hAnsiTheme="minorHAnsi"/>
              <w:noProof/>
              <w:kern w:val="2"/>
              <w:sz w:val="24"/>
              <w:szCs w:val="24"/>
              <w14:ligatures w14:val="standardContextual"/>
            </w:rPr>
          </w:pPr>
          <w:hyperlink w:anchor="_Toc213098161" w:history="1">
            <w:r w:rsidRPr="00537355">
              <w:rPr>
                <w:rStyle w:val="Hyperlink"/>
                <w:noProof/>
              </w:rPr>
              <w:t>PESTEL Analysis</w:t>
            </w:r>
            <w:r>
              <w:rPr>
                <w:noProof/>
                <w:webHidden/>
              </w:rPr>
              <w:tab/>
            </w:r>
            <w:r>
              <w:rPr>
                <w:noProof/>
                <w:webHidden/>
              </w:rPr>
              <w:fldChar w:fldCharType="begin"/>
            </w:r>
            <w:r>
              <w:rPr>
                <w:noProof/>
                <w:webHidden/>
              </w:rPr>
              <w:instrText xml:space="preserve"> PAGEREF _Toc213098161 \h </w:instrText>
            </w:r>
            <w:r>
              <w:rPr>
                <w:noProof/>
                <w:webHidden/>
              </w:rPr>
            </w:r>
            <w:r>
              <w:rPr>
                <w:noProof/>
                <w:webHidden/>
              </w:rPr>
              <w:fldChar w:fldCharType="separate"/>
            </w:r>
            <w:r>
              <w:rPr>
                <w:noProof/>
                <w:webHidden/>
              </w:rPr>
              <w:t>7</w:t>
            </w:r>
            <w:r>
              <w:rPr>
                <w:noProof/>
                <w:webHidden/>
              </w:rPr>
              <w:fldChar w:fldCharType="end"/>
            </w:r>
          </w:hyperlink>
        </w:p>
        <w:p w14:paraId="0EC7B936" w14:textId="37401999" w:rsidR="002F2796" w:rsidRDefault="002F2796">
          <w:pPr>
            <w:pStyle w:val="TOC3"/>
            <w:tabs>
              <w:tab w:val="right" w:leader="dot" w:pos="9016"/>
            </w:tabs>
            <w:rPr>
              <w:rFonts w:asciiTheme="minorHAnsi" w:eastAsiaTheme="minorEastAsia" w:hAnsiTheme="minorHAnsi"/>
              <w:noProof/>
              <w:kern w:val="2"/>
              <w:sz w:val="24"/>
              <w:szCs w:val="24"/>
              <w14:ligatures w14:val="standardContextual"/>
            </w:rPr>
          </w:pPr>
          <w:hyperlink w:anchor="_Toc213098162" w:history="1">
            <w:r w:rsidRPr="00537355">
              <w:rPr>
                <w:rStyle w:val="Hyperlink"/>
                <w:noProof/>
              </w:rPr>
              <w:t>Porter’s Five Forces</w:t>
            </w:r>
            <w:r>
              <w:rPr>
                <w:noProof/>
                <w:webHidden/>
              </w:rPr>
              <w:tab/>
            </w:r>
            <w:r>
              <w:rPr>
                <w:noProof/>
                <w:webHidden/>
              </w:rPr>
              <w:fldChar w:fldCharType="begin"/>
            </w:r>
            <w:r>
              <w:rPr>
                <w:noProof/>
                <w:webHidden/>
              </w:rPr>
              <w:instrText xml:space="preserve"> PAGEREF _Toc213098162 \h </w:instrText>
            </w:r>
            <w:r>
              <w:rPr>
                <w:noProof/>
                <w:webHidden/>
              </w:rPr>
            </w:r>
            <w:r>
              <w:rPr>
                <w:noProof/>
                <w:webHidden/>
              </w:rPr>
              <w:fldChar w:fldCharType="separate"/>
            </w:r>
            <w:r>
              <w:rPr>
                <w:noProof/>
                <w:webHidden/>
              </w:rPr>
              <w:t>8</w:t>
            </w:r>
            <w:r>
              <w:rPr>
                <w:noProof/>
                <w:webHidden/>
              </w:rPr>
              <w:fldChar w:fldCharType="end"/>
            </w:r>
          </w:hyperlink>
        </w:p>
        <w:p w14:paraId="1F18FA67" w14:textId="304520BD"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63" w:history="1">
            <w:r w:rsidRPr="00537355">
              <w:rPr>
                <w:rStyle w:val="Hyperlink"/>
                <w:noProof/>
              </w:rPr>
              <w:t>5. Strategic Growth Choices and Proposed Sustainable Strategy (Ansoff Matrix)</w:t>
            </w:r>
            <w:r>
              <w:rPr>
                <w:noProof/>
                <w:webHidden/>
              </w:rPr>
              <w:tab/>
            </w:r>
            <w:r>
              <w:rPr>
                <w:noProof/>
                <w:webHidden/>
              </w:rPr>
              <w:fldChar w:fldCharType="begin"/>
            </w:r>
            <w:r>
              <w:rPr>
                <w:noProof/>
                <w:webHidden/>
              </w:rPr>
              <w:instrText xml:space="preserve"> PAGEREF _Toc213098163 \h </w:instrText>
            </w:r>
            <w:r>
              <w:rPr>
                <w:noProof/>
                <w:webHidden/>
              </w:rPr>
            </w:r>
            <w:r>
              <w:rPr>
                <w:noProof/>
                <w:webHidden/>
              </w:rPr>
              <w:fldChar w:fldCharType="separate"/>
            </w:r>
            <w:r>
              <w:rPr>
                <w:noProof/>
                <w:webHidden/>
              </w:rPr>
              <w:t>9</w:t>
            </w:r>
            <w:r>
              <w:rPr>
                <w:noProof/>
                <w:webHidden/>
              </w:rPr>
              <w:fldChar w:fldCharType="end"/>
            </w:r>
          </w:hyperlink>
        </w:p>
        <w:p w14:paraId="1C4AF439" w14:textId="527EBBB4"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64" w:history="1">
            <w:r w:rsidRPr="00537355">
              <w:rPr>
                <w:rStyle w:val="Hyperlink"/>
                <w:noProof/>
              </w:rPr>
              <w:t>6. Stakeholder Analysis and Evaluation (Mendelow’s Matrix)</w:t>
            </w:r>
            <w:r>
              <w:rPr>
                <w:noProof/>
                <w:webHidden/>
              </w:rPr>
              <w:tab/>
            </w:r>
            <w:r>
              <w:rPr>
                <w:noProof/>
                <w:webHidden/>
              </w:rPr>
              <w:fldChar w:fldCharType="begin"/>
            </w:r>
            <w:r>
              <w:rPr>
                <w:noProof/>
                <w:webHidden/>
              </w:rPr>
              <w:instrText xml:space="preserve"> PAGEREF _Toc213098164 \h </w:instrText>
            </w:r>
            <w:r>
              <w:rPr>
                <w:noProof/>
                <w:webHidden/>
              </w:rPr>
            </w:r>
            <w:r>
              <w:rPr>
                <w:noProof/>
                <w:webHidden/>
              </w:rPr>
              <w:fldChar w:fldCharType="separate"/>
            </w:r>
            <w:r>
              <w:rPr>
                <w:noProof/>
                <w:webHidden/>
              </w:rPr>
              <w:t>10</w:t>
            </w:r>
            <w:r>
              <w:rPr>
                <w:noProof/>
                <w:webHidden/>
              </w:rPr>
              <w:fldChar w:fldCharType="end"/>
            </w:r>
          </w:hyperlink>
        </w:p>
        <w:p w14:paraId="0287E808" w14:textId="317A36E2"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65" w:history="1">
            <w:r w:rsidRPr="00537355">
              <w:rPr>
                <w:rStyle w:val="Hyperlink"/>
                <w:noProof/>
              </w:rPr>
              <w:t>7. Strategic Recommendations for Future Development and Implementation</w:t>
            </w:r>
            <w:r>
              <w:rPr>
                <w:noProof/>
                <w:webHidden/>
              </w:rPr>
              <w:tab/>
            </w:r>
            <w:r>
              <w:rPr>
                <w:noProof/>
                <w:webHidden/>
              </w:rPr>
              <w:fldChar w:fldCharType="begin"/>
            </w:r>
            <w:r>
              <w:rPr>
                <w:noProof/>
                <w:webHidden/>
              </w:rPr>
              <w:instrText xml:space="preserve"> PAGEREF _Toc213098165 \h </w:instrText>
            </w:r>
            <w:r>
              <w:rPr>
                <w:noProof/>
                <w:webHidden/>
              </w:rPr>
            </w:r>
            <w:r>
              <w:rPr>
                <w:noProof/>
                <w:webHidden/>
              </w:rPr>
              <w:fldChar w:fldCharType="separate"/>
            </w:r>
            <w:r>
              <w:rPr>
                <w:noProof/>
                <w:webHidden/>
              </w:rPr>
              <w:t>12</w:t>
            </w:r>
            <w:r>
              <w:rPr>
                <w:noProof/>
                <w:webHidden/>
              </w:rPr>
              <w:fldChar w:fldCharType="end"/>
            </w:r>
          </w:hyperlink>
        </w:p>
        <w:p w14:paraId="32DD2CA9" w14:textId="53CA8468"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6" w:history="1">
            <w:r w:rsidRPr="00537355">
              <w:rPr>
                <w:rStyle w:val="Hyperlink"/>
                <w:noProof/>
              </w:rPr>
              <w:t>1. Enhance Physical Accessibility and After-Sales Support</w:t>
            </w:r>
            <w:r>
              <w:rPr>
                <w:noProof/>
                <w:webHidden/>
              </w:rPr>
              <w:tab/>
            </w:r>
            <w:r>
              <w:rPr>
                <w:noProof/>
                <w:webHidden/>
              </w:rPr>
              <w:fldChar w:fldCharType="begin"/>
            </w:r>
            <w:r>
              <w:rPr>
                <w:noProof/>
                <w:webHidden/>
              </w:rPr>
              <w:instrText xml:space="preserve"> PAGEREF _Toc213098166 \h </w:instrText>
            </w:r>
            <w:r>
              <w:rPr>
                <w:noProof/>
                <w:webHidden/>
              </w:rPr>
            </w:r>
            <w:r>
              <w:rPr>
                <w:noProof/>
                <w:webHidden/>
              </w:rPr>
              <w:fldChar w:fldCharType="separate"/>
            </w:r>
            <w:r>
              <w:rPr>
                <w:noProof/>
                <w:webHidden/>
              </w:rPr>
              <w:t>12</w:t>
            </w:r>
            <w:r>
              <w:rPr>
                <w:noProof/>
                <w:webHidden/>
              </w:rPr>
              <w:fldChar w:fldCharType="end"/>
            </w:r>
          </w:hyperlink>
        </w:p>
        <w:p w14:paraId="6A071A3F" w14:textId="3DF2A43B"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7" w:history="1">
            <w:r w:rsidRPr="00537355">
              <w:rPr>
                <w:rStyle w:val="Hyperlink"/>
                <w:noProof/>
              </w:rPr>
              <w:t>2. Improve Pricing Transparency and Online Experience</w:t>
            </w:r>
            <w:r>
              <w:rPr>
                <w:noProof/>
                <w:webHidden/>
              </w:rPr>
              <w:tab/>
            </w:r>
            <w:r>
              <w:rPr>
                <w:noProof/>
                <w:webHidden/>
              </w:rPr>
              <w:fldChar w:fldCharType="begin"/>
            </w:r>
            <w:r>
              <w:rPr>
                <w:noProof/>
                <w:webHidden/>
              </w:rPr>
              <w:instrText xml:space="preserve"> PAGEREF _Toc213098167 \h </w:instrText>
            </w:r>
            <w:r>
              <w:rPr>
                <w:noProof/>
                <w:webHidden/>
              </w:rPr>
            </w:r>
            <w:r>
              <w:rPr>
                <w:noProof/>
                <w:webHidden/>
              </w:rPr>
              <w:fldChar w:fldCharType="separate"/>
            </w:r>
            <w:r>
              <w:rPr>
                <w:noProof/>
                <w:webHidden/>
              </w:rPr>
              <w:t>13</w:t>
            </w:r>
            <w:r>
              <w:rPr>
                <w:noProof/>
                <w:webHidden/>
              </w:rPr>
              <w:fldChar w:fldCharType="end"/>
            </w:r>
          </w:hyperlink>
        </w:p>
        <w:p w14:paraId="2D86E557" w14:textId="3F1DC423"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8" w:history="1">
            <w:r w:rsidRPr="00537355">
              <w:rPr>
                <w:rStyle w:val="Hyperlink"/>
                <w:noProof/>
              </w:rPr>
              <w:t>3. Introduce Solar and Portable Charging Solutions</w:t>
            </w:r>
            <w:r>
              <w:rPr>
                <w:noProof/>
                <w:webHidden/>
              </w:rPr>
              <w:tab/>
            </w:r>
            <w:r>
              <w:rPr>
                <w:noProof/>
                <w:webHidden/>
              </w:rPr>
              <w:fldChar w:fldCharType="begin"/>
            </w:r>
            <w:r>
              <w:rPr>
                <w:noProof/>
                <w:webHidden/>
              </w:rPr>
              <w:instrText xml:space="preserve"> PAGEREF _Toc213098168 \h </w:instrText>
            </w:r>
            <w:r>
              <w:rPr>
                <w:noProof/>
                <w:webHidden/>
              </w:rPr>
            </w:r>
            <w:r>
              <w:rPr>
                <w:noProof/>
                <w:webHidden/>
              </w:rPr>
              <w:fldChar w:fldCharType="separate"/>
            </w:r>
            <w:r>
              <w:rPr>
                <w:noProof/>
                <w:webHidden/>
              </w:rPr>
              <w:t>13</w:t>
            </w:r>
            <w:r>
              <w:rPr>
                <w:noProof/>
                <w:webHidden/>
              </w:rPr>
              <w:fldChar w:fldCharType="end"/>
            </w:r>
          </w:hyperlink>
        </w:p>
        <w:p w14:paraId="2B18F726" w14:textId="3D1873F5"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9" w:history="1">
            <w:r w:rsidRPr="00537355">
              <w:rPr>
                <w:rStyle w:val="Hyperlink"/>
                <w:noProof/>
              </w:rPr>
              <w:t>4. Develop Swytch’s Own E-Bike Line with Trade-In Discounts</w:t>
            </w:r>
            <w:r>
              <w:rPr>
                <w:noProof/>
                <w:webHidden/>
              </w:rPr>
              <w:tab/>
            </w:r>
            <w:r>
              <w:rPr>
                <w:noProof/>
                <w:webHidden/>
              </w:rPr>
              <w:fldChar w:fldCharType="begin"/>
            </w:r>
            <w:r>
              <w:rPr>
                <w:noProof/>
                <w:webHidden/>
              </w:rPr>
              <w:instrText xml:space="preserve"> PAGEREF _Toc213098169 \h </w:instrText>
            </w:r>
            <w:r>
              <w:rPr>
                <w:noProof/>
                <w:webHidden/>
              </w:rPr>
            </w:r>
            <w:r>
              <w:rPr>
                <w:noProof/>
                <w:webHidden/>
              </w:rPr>
              <w:fldChar w:fldCharType="separate"/>
            </w:r>
            <w:r>
              <w:rPr>
                <w:noProof/>
                <w:webHidden/>
              </w:rPr>
              <w:t>13</w:t>
            </w:r>
            <w:r>
              <w:rPr>
                <w:noProof/>
                <w:webHidden/>
              </w:rPr>
              <w:fldChar w:fldCharType="end"/>
            </w:r>
          </w:hyperlink>
        </w:p>
        <w:p w14:paraId="77CE3DA6" w14:textId="3E7E23E8"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70" w:history="1">
            <w:r w:rsidRPr="00537355">
              <w:rPr>
                <w:rStyle w:val="Hyperlink"/>
                <w:noProof/>
              </w:rPr>
              <w:t>5. Strengthen Logistics and Delivery Efficiency</w:t>
            </w:r>
            <w:r>
              <w:rPr>
                <w:noProof/>
                <w:webHidden/>
              </w:rPr>
              <w:tab/>
            </w:r>
            <w:r>
              <w:rPr>
                <w:noProof/>
                <w:webHidden/>
              </w:rPr>
              <w:fldChar w:fldCharType="begin"/>
            </w:r>
            <w:r>
              <w:rPr>
                <w:noProof/>
                <w:webHidden/>
              </w:rPr>
              <w:instrText xml:space="preserve"> PAGEREF _Toc213098170 \h </w:instrText>
            </w:r>
            <w:r>
              <w:rPr>
                <w:noProof/>
                <w:webHidden/>
              </w:rPr>
            </w:r>
            <w:r>
              <w:rPr>
                <w:noProof/>
                <w:webHidden/>
              </w:rPr>
              <w:fldChar w:fldCharType="separate"/>
            </w:r>
            <w:r>
              <w:rPr>
                <w:noProof/>
                <w:webHidden/>
              </w:rPr>
              <w:t>13</w:t>
            </w:r>
            <w:r>
              <w:rPr>
                <w:noProof/>
                <w:webHidden/>
              </w:rPr>
              <w:fldChar w:fldCharType="end"/>
            </w:r>
          </w:hyperlink>
        </w:p>
        <w:p w14:paraId="3E200922" w14:textId="43AC97CC"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71" w:history="1">
            <w:r w:rsidRPr="00537355">
              <w:rPr>
                <w:rStyle w:val="Hyperlink"/>
                <w:noProof/>
                <w:lang w:val="en-US"/>
              </w:rPr>
              <w:t>Corporate Social Responsibility</w:t>
            </w:r>
            <w:r>
              <w:rPr>
                <w:noProof/>
                <w:webHidden/>
              </w:rPr>
              <w:tab/>
            </w:r>
            <w:r>
              <w:rPr>
                <w:noProof/>
                <w:webHidden/>
              </w:rPr>
              <w:fldChar w:fldCharType="begin"/>
            </w:r>
            <w:r>
              <w:rPr>
                <w:noProof/>
                <w:webHidden/>
              </w:rPr>
              <w:instrText xml:space="preserve"> PAGEREF _Toc213098171 \h </w:instrText>
            </w:r>
            <w:r>
              <w:rPr>
                <w:noProof/>
                <w:webHidden/>
              </w:rPr>
            </w:r>
            <w:r>
              <w:rPr>
                <w:noProof/>
                <w:webHidden/>
              </w:rPr>
              <w:fldChar w:fldCharType="separate"/>
            </w:r>
            <w:r>
              <w:rPr>
                <w:noProof/>
                <w:webHidden/>
              </w:rPr>
              <w:t>14</w:t>
            </w:r>
            <w:r>
              <w:rPr>
                <w:noProof/>
                <w:webHidden/>
              </w:rPr>
              <w:fldChar w:fldCharType="end"/>
            </w:r>
          </w:hyperlink>
        </w:p>
        <w:p w14:paraId="6E0B32B1" w14:textId="7EB66082"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72" w:history="1">
            <w:r w:rsidRPr="00537355">
              <w:rPr>
                <w:rStyle w:val="Hyperlink"/>
                <w:noProof/>
              </w:rPr>
              <w:t>1. Swytch Exchange and Reuse Program</w:t>
            </w:r>
            <w:r>
              <w:rPr>
                <w:noProof/>
                <w:webHidden/>
              </w:rPr>
              <w:tab/>
            </w:r>
            <w:r>
              <w:rPr>
                <w:noProof/>
                <w:webHidden/>
              </w:rPr>
              <w:fldChar w:fldCharType="begin"/>
            </w:r>
            <w:r>
              <w:rPr>
                <w:noProof/>
                <w:webHidden/>
              </w:rPr>
              <w:instrText xml:space="preserve"> PAGEREF _Toc213098172 \h </w:instrText>
            </w:r>
            <w:r>
              <w:rPr>
                <w:noProof/>
                <w:webHidden/>
              </w:rPr>
            </w:r>
            <w:r>
              <w:rPr>
                <w:noProof/>
                <w:webHidden/>
              </w:rPr>
              <w:fldChar w:fldCharType="separate"/>
            </w:r>
            <w:r>
              <w:rPr>
                <w:noProof/>
                <w:webHidden/>
              </w:rPr>
              <w:t>14</w:t>
            </w:r>
            <w:r>
              <w:rPr>
                <w:noProof/>
                <w:webHidden/>
              </w:rPr>
              <w:fldChar w:fldCharType="end"/>
            </w:r>
          </w:hyperlink>
        </w:p>
        <w:p w14:paraId="3EA4AC3C" w14:textId="02BDC629"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73" w:history="1">
            <w:r w:rsidRPr="00537355">
              <w:rPr>
                <w:rStyle w:val="Hyperlink"/>
                <w:noProof/>
                <w:lang w:val="en-US"/>
              </w:rPr>
              <w:t xml:space="preserve">2. </w:t>
            </w:r>
            <w:r w:rsidRPr="00537355">
              <w:rPr>
                <w:rStyle w:val="Hyperlink"/>
                <w:noProof/>
              </w:rPr>
              <w:t>Community Engagement and Education</w:t>
            </w:r>
            <w:r>
              <w:rPr>
                <w:noProof/>
                <w:webHidden/>
              </w:rPr>
              <w:tab/>
            </w:r>
            <w:r>
              <w:rPr>
                <w:noProof/>
                <w:webHidden/>
              </w:rPr>
              <w:fldChar w:fldCharType="begin"/>
            </w:r>
            <w:r>
              <w:rPr>
                <w:noProof/>
                <w:webHidden/>
              </w:rPr>
              <w:instrText xml:space="preserve"> PAGEREF _Toc213098173 \h </w:instrText>
            </w:r>
            <w:r>
              <w:rPr>
                <w:noProof/>
                <w:webHidden/>
              </w:rPr>
            </w:r>
            <w:r>
              <w:rPr>
                <w:noProof/>
                <w:webHidden/>
              </w:rPr>
              <w:fldChar w:fldCharType="separate"/>
            </w:r>
            <w:r>
              <w:rPr>
                <w:noProof/>
                <w:webHidden/>
              </w:rPr>
              <w:t>14</w:t>
            </w:r>
            <w:r>
              <w:rPr>
                <w:noProof/>
                <w:webHidden/>
              </w:rPr>
              <w:fldChar w:fldCharType="end"/>
            </w:r>
          </w:hyperlink>
        </w:p>
        <w:p w14:paraId="4E703E0E" w14:textId="08E34D50"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74" w:history="1">
            <w:r w:rsidRPr="00537355">
              <w:rPr>
                <w:rStyle w:val="Hyperlink"/>
                <w:noProof/>
                <w:lang w:val="en-US"/>
              </w:rPr>
              <w:t>8. Conclusion</w:t>
            </w:r>
            <w:r>
              <w:rPr>
                <w:noProof/>
                <w:webHidden/>
              </w:rPr>
              <w:tab/>
            </w:r>
            <w:r>
              <w:rPr>
                <w:noProof/>
                <w:webHidden/>
              </w:rPr>
              <w:fldChar w:fldCharType="begin"/>
            </w:r>
            <w:r>
              <w:rPr>
                <w:noProof/>
                <w:webHidden/>
              </w:rPr>
              <w:instrText xml:space="preserve"> PAGEREF _Toc213098174 \h </w:instrText>
            </w:r>
            <w:r>
              <w:rPr>
                <w:noProof/>
                <w:webHidden/>
              </w:rPr>
            </w:r>
            <w:r>
              <w:rPr>
                <w:noProof/>
                <w:webHidden/>
              </w:rPr>
              <w:fldChar w:fldCharType="separate"/>
            </w:r>
            <w:r>
              <w:rPr>
                <w:noProof/>
                <w:webHidden/>
              </w:rPr>
              <w:t>14</w:t>
            </w:r>
            <w:r>
              <w:rPr>
                <w:noProof/>
                <w:webHidden/>
              </w:rPr>
              <w:fldChar w:fldCharType="end"/>
            </w:r>
          </w:hyperlink>
        </w:p>
        <w:p w14:paraId="43098B22" w14:textId="483F07A0"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75" w:history="1">
            <w:r w:rsidRPr="00537355">
              <w:rPr>
                <w:rStyle w:val="Hyperlink"/>
                <w:noProof/>
                <w:lang w:val="en-US"/>
              </w:rPr>
              <w:t>References</w:t>
            </w:r>
            <w:r>
              <w:rPr>
                <w:noProof/>
                <w:webHidden/>
              </w:rPr>
              <w:tab/>
            </w:r>
            <w:r>
              <w:rPr>
                <w:noProof/>
                <w:webHidden/>
              </w:rPr>
              <w:fldChar w:fldCharType="begin"/>
            </w:r>
            <w:r>
              <w:rPr>
                <w:noProof/>
                <w:webHidden/>
              </w:rPr>
              <w:instrText xml:space="preserve"> PAGEREF _Toc213098175 \h </w:instrText>
            </w:r>
            <w:r>
              <w:rPr>
                <w:noProof/>
                <w:webHidden/>
              </w:rPr>
            </w:r>
            <w:r>
              <w:rPr>
                <w:noProof/>
                <w:webHidden/>
              </w:rPr>
              <w:fldChar w:fldCharType="separate"/>
            </w:r>
            <w:r>
              <w:rPr>
                <w:noProof/>
                <w:webHidden/>
              </w:rPr>
              <w:t>15</w:t>
            </w:r>
            <w:r>
              <w:rPr>
                <w:noProof/>
                <w:webHidden/>
              </w:rPr>
              <w:fldChar w:fldCharType="end"/>
            </w:r>
          </w:hyperlink>
        </w:p>
        <w:p w14:paraId="09129921" w14:textId="602B6E57" w:rsidR="00A62F3D" w:rsidRDefault="00A62F3D" w:rsidP="00E11BEA">
          <w:pPr>
            <w:spacing w:line="360" w:lineRule="auto"/>
            <w:jc w:val="both"/>
          </w:pPr>
          <w:r>
            <w:rPr>
              <w:b/>
              <w:bCs/>
              <w:noProof/>
            </w:rPr>
            <w:fldChar w:fldCharType="end"/>
          </w:r>
        </w:p>
      </w:sdtContent>
    </w:sdt>
    <w:p w14:paraId="3421EC34" w14:textId="7E12A0A4" w:rsidR="001542EF" w:rsidRDefault="001542EF" w:rsidP="00E11BEA">
      <w:pPr>
        <w:spacing w:line="360" w:lineRule="auto"/>
        <w:jc w:val="both"/>
      </w:pPr>
    </w:p>
    <w:p w14:paraId="2BA9C04C" w14:textId="2A42DBE2" w:rsidR="00A62F3D" w:rsidRDefault="00A62F3D" w:rsidP="00E11BEA">
      <w:pPr>
        <w:spacing w:line="360" w:lineRule="auto"/>
        <w:jc w:val="both"/>
      </w:pPr>
    </w:p>
    <w:p w14:paraId="61FA3063" w14:textId="561F2426" w:rsidR="00A62F3D" w:rsidRDefault="00A62F3D" w:rsidP="00E11BEA">
      <w:pPr>
        <w:spacing w:line="360" w:lineRule="auto"/>
        <w:jc w:val="both"/>
      </w:pPr>
    </w:p>
    <w:p w14:paraId="03BAAC03" w14:textId="2B659947" w:rsidR="00A62F3D" w:rsidRDefault="00A62F3D" w:rsidP="00E11BEA">
      <w:pPr>
        <w:spacing w:line="360" w:lineRule="auto"/>
        <w:jc w:val="both"/>
      </w:pPr>
    </w:p>
    <w:p w14:paraId="73B5F662" w14:textId="26B9F348" w:rsidR="00A62F3D" w:rsidRDefault="00A62F3D" w:rsidP="00E11BEA">
      <w:pPr>
        <w:spacing w:line="360" w:lineRule="auto"/>
        <w:jc w:val="both"/>
      </w:pPr>
    </w:p>
    <w:p w14:paraId="46B6D75D" w14:textId="6F70EC30" w:rsidR="00A62F3D" w:rsidRDefault="00A62F3D" w:rsidP="00E11BEA">
      <w:pPr>
        <w:spacing w:line="360" w:lineRule="auto"/>
        <w:jc w:val="both"/>
      </w:pPr>
    </w:p>
    <w:p w14:paraId="41F7D6D7" w14:textId="5BF9DAF5" w:rsidR="00A62F3D" w:rsidRDefault="00A62F3D" w:rsidP="00E11BEA">
      <w:pPr>
        <w:spacing w:line="360" w:lineRule="auto"/>
        <w:jc w:val="both"/>
      </w:pPr>
    </w:p>
    <w:p w14:paraId="1B51D594" w14:textId="4167495B" w:rsidR="00A62F3D" w:rsidRDefault="00F44F10" w:rsidP="00E11BEA">
      <w:pPr>
        <w:pStyle w:val="Heading1"/>
        <w:spacing w:line="360" w:lineRule="auto"/>
        <w:jc w:val="both"/>
        <w:rPr>
          <w:lang w:val="en-US"/>
        </w:rPr>
      </w:pPr>
      <w:bookmarkStart w:id="0" w:name="_Toc213098151"/>
      <w:r>
        <w:rPr>
          <w:lang w:val="en-US"/>
        </w:rPr>
        <w:t xml:space="preserve">1. </w:t>
      </w:r>
      <w:r w:rsidR="00A62F3D">
        <w:rPr>
          <w:lang w:val="en-US"/>
        </w:rPr>
        <w:t>Executive Summary</w:t>
      </w:r>
      <w:bookmarkEnd w:id="0"/>
    </w:p>
    <w:p w14:paraId="148B2E50" w14:textId="71FC8667" w:rsidR="00685F3B" w:rsidRPr="00685F3B" w:rsidRDefault="00685F3B" w:rsidP="00E11BEA">
      <w:pPr>
        <w:spacing w:line="360" w:lineRule="auto"/>
        <w:jc w:val="both"/>
      </w:pPr>
      <w:r w:rsidRPr="00685F3B">
        <w:t xml:space="preserve">This report analyzes Swytch Bike, a UK-based clean mobility company that transforms regular bicycles into e-bikes through its innovative conversion kits. It explores </w:t>
      </w:r>
      <w:r w:rsidR="004C20C5">
        <w:t>the</w:t>
      </w:r>
      <w:r w:rsidRPr="00685F3B">
        <w:t xml:space="preserve"> products, strategic direction, internal and external environment, expectations</w:t>
      </w:r>
      <w:r w:rsidR="004C20C5">
        <w:t xml:space="preserve"> of </w:t>
      </w:r>
      <w:r w:rsidR="004C20C5" w:rsidRPr="00685F3B">
        <w:t>stakeholder</w:t>
      </w:r>
      <w:r w:rsidR="004C20C5">
        <w:t>s</w:t>
      </w:r>
      <w:r w:rsidRPr="00685F3B">
        <w:t>, and sustainable growth opportunities. Swytch’s mission focuses on making electric transport accessible, affordable, and environmentally friendly.</w:t>
      </w:r>
    </w:p>
    <w:p w14:paraId="3A7C6650" w14:textId="24F257E6" w:rsidR="00685F3B" w:rsidRPr="00685F3B" w:rsidRDefault="00685F3B" w:rsidP="00E11BEA">
      <w:pPr>
        <w:spacing w:line="360" w:lineRule="auto"/>
        <w:jc w:val="both"/>
      </w:pPr>
      <w:r w:rsidRPr="00685F3B">
        <w:t xml:space="preserve">The analysis highlights Swytch’s strengths in innovation and affordability while addressing key challenges such as limited physical accessibility, service support, and pricing transparency. Strategic recommendations include expanding installation partnerships, improving online clarity, introducing solar charging, and launching a trade-in e-bike program. Additionally, </w:t>
      </w:r>
      <w:r>
        <w:rPr>
          <w:lang w:val="en-US"/>
        </w:rPr>
        <w:t xml:space="preserve">suggested </w:t>
      </w:r>
      <w:r w:rsidRPr="00685F3B">
        <w:t>realistic CSR initiatives</w:t>
      </w:r>
      <w:r>
        <w:rPr>
          <w:lang w:val="en-US"/>
        </w:rPr>
        <w:t xml:space="preserve"> </w:t>
      </w:r>
      <w:r w:rsidRPr="00685F3B">
        <w:t>such as the Swytch Exchange and Reuse Program and community engagement activities can enhance Swytch Bike’s social impact by promoting sustainable transport, supporting low-income users, and strengthening community relationships.</w:t>
      </w:r>
    </w:p>
    <w:p w14:paraId="516DEE31" w14:textId="77777777" w:rsidR="00685F3B" w:rsidRPr="00685F3B" w:rsidRDefault="00685F3B" w:rsidP="00E11BEA">
      <w:pPr>
        <w:spacing w:line="360" w:lineRule="auto"/>
        <w:jc w:val="both"/>
      </w:pPr>
      <w:r w:rsidRPr="00685F3B">
        <w:t>Overall, the report concludes that by strengthening customer experience and operational sustainability, Swytch Bike can achieve long-term growth and reinforce its position as a leading force in sustainable urban mobility.</w:t>
      </w:r>
    </w:p>
    <w:p w14:paraId="7B83DFB0" w14:textId="7D7369C1" w:rsidR="00A62F3D" w:rsidRDefault="00A62F3D" w:rsidP="00E11BEA">
      <w:pPr>
        <w:spacing w:line="360" w:lineRule="auto"/>
        <w:jc w:val="both"/>
        <w:rPr>
          <w:lang w:val="en-US"/>
        </w:rPr>
      </w:pPr>
    </w:p>
    <w:p w14:paraId="4FACFA16" w14:textId="3A030A44" w:rsidR="00644901" w:rsidRDefault="00644901" w:rsidP="00E11BEA">
      <w:pPr>
        <w:spacing w:line="360" w:lineRule="auto"/>
        <w:jc w:val="both"/>
        <w:rPr>
          <w:lang w:val="en-US"/>
        </w:rPr>
      </w:pPr>
    </w:p>
    <w:p w14:paraId="21AD983D" w14:textId="1BB62538" w:rsidR="00644901" w:rsidRDefault="00644901" w:rsidP="00E11BEA">
      <w:pPr>
        <w:spacing w:line="360" w:lineRule="auto"/>
        <w:jc w:val="both"/>
        <w:rPr>
          <w:lang w:val="en-US"/>
        </w:rPr>
      </w:pPr>
    </w:p>
    <w:p w14:paraId="35BE8CA4" w14:textId="6A264B5D" w:rsidR="00644901" w:rsidRDefault="00644901" w:rsidP="00E11BEA">
      <w:pPr>
        <w:spacing w:line="360" w:lineRule="auto"/>
        <w:jc w:val="both"/>
        <w:rPr>
          <w:lang w:val="en-US"/>
        </w:rPr>
      </w:pPr>
    </w:p>
    <w:p w14:paraId="5A261C2E" w14:textId="0313F20C" w:rsidR="00644901" w:rsidRDefault="00644901" w:rsidP="00E11BEA">
      <w:pPr>
        <w:spacing w:line="360" w:lineRule="auto"/>
        <w:jc w:val="both"/>
        <w:rPr>
          <w:lang w:val="en-US"/>
        </w:rPr>
      </w:pPr>
    </w:p>
    <w:p w14:paraId="2F3967F7" w14:textId="48562BA6" w:rsidR="00644901" w:rsidRDefault="00644901" w:rsidP="00E11BEA">
      <w:pPr>
        <w:spacing w:line="360" w:lineRule="auto"/>
        <w:jc w:val="both"/>
        <w:rPr>
          <w:lang w:val="en-US"/>
        </w:rPr>
      </w:pPr>
    </w:p>
    <w:p w14:paraId="2CD563A3" w14:textId="115C2003" w:rsidR="00644901" w:rsidRDefault="00644901" w:rsidP="00E11BEA">
      <w:pPr>
        <w:spacing w:line="360" w:lineRule="auto"/>
        <w:jc w:val="both"/>
        <w:rPr>
          <w:lang w:val="en-US"/>
        </w:rPr>
      </w:pPr>
    </w:p>
    <w:p w14:paraId="1644C49F" w14:textId="6737BDB5" w:rsidR="00644901" w:rsidRDefault="00644901" w:rsidP="00E11BEA">
      <w:pPr>
        <w:spacing w:line="360" w:lineRule="auto"/>
        <w:jc w:val="both"/>
        <w:rPr>
          <w:lang w:val="en-US"/>
        </w:rPr>
      </w:pPr>
    </w:p>
    <w:p w14:paraId="6075C090" w14:textId="20693F2A" w:rsidR="00644901" w:rsidRDefault="00644901" w:rsidP="00E11BEA">
      <w:pPr>
        <w:spacing w:line="360" w:lineRule="auto"/>
        <w:jc w:val="both"/>
        <w:rPr>
          <w:lang w:val="en-US"/>
        </w:rPr>
      </w:pPr>
    </w:p>
    <w:p w14:paraId="00A8E27D" w14:textId="6A0579AC" w:rsidR="00644901" w:rsidRDefault="00644901" w:rsidP="00E11BEA">
      <w:pPr>
        <w:spacing w:line="360" w:lineRule="auto"/>
        <w:jc w:val="both"/>
        <w:rPr>
          <w:lang w:val="en-US"/>
        </w:rPr>
      </w:pPr>
    </w:p>
    <w:p w14:paraId="6F19B863" w14:textId="48C3B1C3" w:rsidR="00644901" w:rsidRDefault="00644901" w:rsidP="00E11BEA">
      <w:pPr>
        <w:spacing w:line="360" w:lineRule="auto"/>
        <w:jc w:val="both"/>
        <w:rPr>
          <w:lang w:val="en-US"/>
        </w:rPr>
      </w:pPr>
    </w:p>
    <w:p w14:paraId="1687732A" w14:textId="6559C642" w:rsidR="00644901" w:rsidRDefault="00644901" w:rsidP="00E11BEA">
      <w:pPr>
        <w:spacing w:line="360" w:lineRule="auto"/>
        <w:jc w:val="both"/>
        <w:rPr>
          <w:lang w:val="en-US"/>
        </w:rPr>
      </w:pPr>
    </w:p>
    <w:p w14:paraId="26877094" w14:textId="34F6A147" w:rsidR="00644901" w:rsidRDefault="00644901" w:rsidP="00E11BEA">
      <w:pPr>
        <w:spacing w:line="360" w:lineRule="auto"/>
        <w:jc w:val="both"/>
        <w:rPr>
          <w:lang w:val="en-US"/>
        </w:rPr>
      </w:pPr>
    </w:p>
    <w:p w14:paraId="7495ED84" w14:textId="4C1DE31A" w:rsidR="00644901" w:rsidRDefault="00F44F10" w:rsidP="00E11BEA">
      <w:pPr>
        <w:pStyle w:val="Heading1"/>
        <w:spacing w:line="360" w:lineRule="auto"/>
        <w:jc w:val="both"/>
        <w:rPr>
          <w:lang w:val="en-US"/>
        </w:rPr>
      </w:pPr>
      <w:bookmarkStart w:id="1" w:name="_Toc213098152"/>
      <w:r>
        <w:rPr>
          <w:lang w:val="en-US"/>
        </w:rPr>
        <w:t xml:space="preserve">2. </w:t>
      </w:r>
      <w:r w:rsidR="00644901">
        <w:rPr>
          <w:lang w:val="en-US"/>
        </w:rPr>
        <w:t>Introduction</w:t>
      </w:r>
      <w:r>
        <w:rPr>
          <w:lang w:val="en-US"/>
        </w:rPr>
        <w:t xml:space="preserve"> of </w:t>
      </w:r>
      <w:proofErr w:type="spellStart"/>
      <w:r>
        <w:rPr>
          <w:lang w:val="en-US"/>
        </w:rPr>
        <w:t>Swytch</w:t>
      </w:r>
      <w:proofErr w:type="spellEnd"/>
      <w:r>
        <w:rPr>
          <w:lang w:val="en-US"/>
        </w:rPr>
        <w:t xml:space="preserve"> Bike</w:t>
      </w:r>
      <w:bookmarkEnd w:id="1"/>
    </w:p>
    <w:p w14:paraId="778D8A04" w14:textId="00B62F09" w:rsidR="00793699" w:rsidRPr="00793699" w:rsidRDefault="00793699" w:rsidP="00E11BEA">
      <w:pPr>
        <w:spacing w:line="360" w:lineRule="auto"/>
        <w:jc w:val="both"/>
      </w:pPr>
      <w:r w:rsidRPr="00793699">
        <w:t xml:space="preserve">Swytch Bike is a UK-based clean mobility company </w:t>
      </w:r>
      <w:r w:rsidR="004C20C5">
        <w:t xml:space="preserve">that specializes </w:t>
      </w:r>
      <w:r w:rsidRPr="00793699">
        <w:t>in electric bike conversion technology. Founded in 2017 by Oliver Montague and Dmitro Khroma, the core innovation</w:t>
      </w:r>
      <w:r w:rsidR="004C20C5">
        <w:t xml:space="preserve"> of company</w:t>
      </w:r>
      <w:r w:rsidRPr="00793699">
        <w:t xml:space="preserve"> is the Swytch eBike Conversion Kit, a compact system </w:t>
      </w:r>
      <w:r w:rsidR="004C20C5">
        <w:t xml:space="preserve">kit </w:t>
      </w:r>
      <w:r w:rsidRPr="00793699">
        <w:t>that allows any regular bicycle to be turned into a fully functional electric bike within minutes</w:t>
      </w:r>
      <w:r w:rsidR="00C11FF4">
        <w:t xml:space="preserve"> (Swytch Bike, 2023)</w:t>
      </w:r>
      <w:r w:rsidRPr="00793699">
        <w:t>.</w:t>
      </w:r>
    </w:p>
    <w:p w14:paraId="0BF4A9D3" w14:textId="3D40841C" w:rsidR="00793699" w:rsidRDefault="00793699" w:rsidP="00E11BEA">
      <w:pPr>
        <w:spacing w:line="360" w:lineRule="auto"/>
        <w:jc w:val="both"/>
      </w:pPr>
      <w:r w:rsidRPr="00793699">
        <w:t>The idea was first developed and patented by CEO Oliver Montague in early 2017, followed by a highly successful Indiegogo crowdfunding campaign that raised over $500,000 later that year. With this funding, Swytch produced and shipped more than 3,000 kits to over 45 countries by 2018, marking the start of its global expansion.</w:t>
      </w:r>
      <w:r w:rsidRPr="00793699">
        <w:rPr>
          <w:lang w:val="en-US"/>
        </w:rPr>
        <w:t xml:space="preserve"> </w:t>
      </w:r>
      <w:r w:rsidRPr="00793699">
        <w:t xml:space="preserve">Starting with a small team of </w:t>
      </w:r>
      <w:r w:rsidRPr="00793699">
        <w:rPr>
          <w:rStyle w:val="Strong"/>
        </w:rPr>
        <w:t>10 employees</w:t>
      </w:r>
      <w:r w:rsidRPr="00793699">
        <w:t xml:space="preserve"> and growing to </w:t>
      </w:r>
      <w:r w:rsidRPr="00793699">
        <w:rPr>
          <w:rStyle w:val="Strong"/>
        </w:rPr>
        <w:t>50 by 2019</w:t>
      </w:r>
      <w:r w:rsidRPr="00793699">
        <w:t xml:space="preserve">, Swytch Bike has positioned itself as an </w:t>
      </w:r>
      <w:r w:rsidRPr="00793699">
        <w:rPr>
          <w:rStyle w:val="Strong"/>
        </w:rPr>
        <w:t>innovative leader in accessible green transport</w:t>
      </w:r>
      <w:r w:rsidRPr="00793699">
        <w:t>, offering consumers the benefits of electric cycling at a fraction of the price of conventional e-bikes.</w:t>
      </w:r>
    </w:p>
    <w:p w14:paraId="6F18EB67" w14:textId="4F5BA330" w:rsidR="00793699" w:rsidRDefault="000169D1" w:rsidP="00E11BEA">
      <w:pPr>
        <w:spacing w:line="360" w:lineRule="auto"/>
        <w:jc w:val="both"/>
        <w:rPr>
          <w:lang w:val="en-US"/>
        </w:rPr>
      </w:pPr>
      <w:r w:rsidRPr="000169D1">
        <w:t>Swytch offers an innovative electric-bike conversion system that enables users to transform their existing bicycle into an e-bike quickly and without buying an entirely new machine. At its heart the kit comprises three key components: a front-hub motor wheel, a removable power pack (battery + controller), and a pedal-sensor system which detects when you’re pedalling and initiates motor assistance. The modular design means the original ride feel of the user’s bicycle remains largely untouched while adding electric assist.</w:t>
      </w:r>
      <w:r w:rsidR="0097326A">
        <w:rPr>
          <w:lang w:val="en-US"/>
        </w:rPr>
        <w:t xml:space="preserve"> </w:t>
      </w:r>
    </w:p>
    <w:p w14:paraId="09903E75" w14:textId="57DF7DBA" w:rsidR="0097326A" w:rsidRPr="00793699" w:rsidRDefault="0097326A" w:rsidP="00E11BEA">
      <w:pPr>
        <w:spacing w:line="360" w:lineRule="auto"/>
        <w:jc w:val="both"/>
        <w:rPr>
          <w:lang w:val="en-US"/>
        </w:rPr>
      </w:pPr>
      <w:r>
        <w:t xml:space="preserve">Swytch Bike’s conversion kits are available in three types: </w:t>
      </w:r>
      <w:r>
        <w:rPr>
          <w:rStyle w:val="Strong"/>
        </w:rPr>
        <w:t>GO</w:t>
      </w:r>
      <w:r>
        <w:t xml:space="preserve">, </w:t>
      </w:r>
      <w:r>
        <w:rPr>
          <w:rStyle w:val="Strong"/>
        </w:rPr>
        <w:t>MAX</w:t>
      </w:r>
      <w:r>
        <w:t xml:space="preserve">, and </w:t>
      </w:r>
      <w:r>
        <w:rPr>
          <w:rStyle w:val="Strong"/>
        </w:rPr>
        <w:t>AIR</w:t>
      </w:r>
      <w:r>
        <w:t xml:space="preserve">. The </w:t>
      </w:r>
      <w:r>
        <w:rPr>
          <w:rStyle w:val="Strong"/>
        </w:rPr>
        <w:t>GO kit</w:t>
      </w:r>
      <w:r>
        <w:t xml:space="preserve"> is designed for affordability and simplicity, giving riders an easy way to electrify their bikes at a low cost</w:t>
      </w:r>
      <w:r w:rsidR="004F01DE">
        <w:t xml:space="preserve"> (Swytch Bike, 2024b)</w:t>
      </w:r>
      <w:r>
        <w:t xml:space="preserve">. The </w:t>
      </w:r>
      <w:r>
        <w:rPr>
          <w:rStyle w:val="Strong"/>
        </w:rPr>
        <w:t>MAX kit</w:t>
      </w:r>
      <w:r>
        <w:t xml:space="preserve"> offers extended battery life and higher range for longer commutes and heavier use. The </w:t>
      </w:r>
      <w:r>
        <w:rPr>
          <w:rStyle w:val="Strong"/>
        </w:rPr>
        <w:t>AIR kit</w:t>
      </w:r>
      <w:r>
        <w:t xml:space="preserve"> stands out for being ultra-light and compact, ideal for portability and city riding</w:t>
      </w:r>
      <w:r w:rsidR="00DB7211">
        <w:t xml:space="preserve"> (Swytch Bike, 2024c)</w:t>
      </w:r>
      <w:r>
        <w:t>. Each version provides the same effortless installation and smooth performance, letting users choose between cost, range, or weight based on their needs.</w:t>
      </w:r>
    </w:p>
    <w:p w14:paraId="0A57EDDD" w14:textId="61F69C9A" w:rsidR="001A4718" w:rsidRDefault="00E617CE" w:rsidP="00E11BEA">
      <w:pPr>
        <w:spacing w:line="360" w:lineRule="auto"/>
        <w:jc w:val="both"/>
      </w:pPr>
      <w:r>
        <w:t xml:space="preserve">Swytch Bike operates on a </w:t>
      </w:r>
      <w:r>
        <w:rPr>
          <w:rStyle w:val="Strong"/>
        </w:rPr>
        <w:t>direct-to-consumer (D2C)</w:t>
      </w:r>
      <w:r>
        <w:t xml:space="preserve"> business model that focuses on accessibility, affordability, and sustainability.</w:t>
      </w:r>
      <w:r>
        <w:rPr>
          <w:lang w:val="en-US"/>
        </w:rPr>
        <w:t xml:space="preserve"> </w:t>
      </w:r>
      <w:r>
        <w:t xml:space="preserve">The company primarily sells through its </w:t>
      </w:r>
      <w:r>
        <w:rPr>
          <w:rStyle w:val="Strong"/>
        </w:rPr>
        <w:t>official website</w:t>
      </w:r>
      <w:r>
        <w:t xml:space="preserve">, using </w:t>
      </w:r>
      <w:r>
        <w:rPr>
          <w:rStyle w:val="Strong"/>
        </w:rPr>
        <w:t>online pre-orders</w:t>
      </w:r>
      <w:r>
        <w:t xml:space="preserve"> to manage production and demand efficiently</w:t>
      </w:r>
      <w:r w:rsidR="00C11FF4">
        <w:t xml:space="preserve"> (Swytch Bike, 2024</w:t>
      </w:r>
      <w:r w:rsidR="004F01DE">
        <w:t>a)</w:t>
      </w:r>
      <w:r>
        <w:t>.</w:t>
      </w:r>
      <w:r w:rsidR="001A4718">
        <w:rPr>
          <w:lang w:val="en-US"/>
        </w:rPr>
        <w:t xml:space="preserve"> </w:t>
      </w:r>
      <w:r w:rsidR="001A4718" w:rsidRPr="001A4718">
        <w:t xml:space="preserve">Swytch’s </w:t>
      </w:r>
      <w:r w:rsidR="001A4718" w:rsidRPr="001A4718">
        <w:rPr>
          <w:b/>
          <w:bCs/>
        </w:rPr>
        <w:t>uniqueness</w:t>
      </w:r>
      <w:r w:rsidR="001A4718" w:rsidRPr="001A4718">
        <w:t xml:space="preserve"> lies in its </w:t>
      </w:r>
      <w:r w:rsidR="001A4718" w:rsidRPr="001A4718">
        <w:rPr>
          <w:b/>
          <w:bCs/>
        </w:rPr>
        <w:t>simplicity and sustainability</w:t>
      </w:r>
      <w:r w:rsidR="001A4718" w:rsidRPr="001A4718">
        <w:t xml:space="preserve">. </w:t>
      </w:r>
      <w:r w:rsidR="00AA575F">
        <w:t xml:space="preserve">Swytch Bike supports its customers through comprehensive </w:t>
      </w:r>
      <w:r w:rsidR="00AA575F">
        <w:rPr>
          <w:rStyle w:val="Strong"/>
        </w:rPr>
        <w:t>online installation guidance</w:t>
      </w:r>
      <w:r w:rsidR="00AA575F">
        <w:t xml:space="preserve">. The company provides detailed </w:t>
      </w:r>
      <w:r w:rsidR="00AA575F">
        <w:rPr>
          <w:rStyle w:val="Strong"/>
        </w:rPr>
        <w:t>manuals, step-by-step instructions, and video tutorials</w:t>
      </w:r>
      <w:r w:rsidR="00AA575F">
        <w:t xml:space="preserve"> on its official website to help users easily install and set up their conversion kits without professional assistance.</w:t>
      </w:r>
      <w:r w:rsidR="00AA575F">
        <w:rPr>
          <w:lang w:val="en-US"/>
        </w:rPr>
        <w:t xml:space="preserve"> </w:t>
      </w:r>
      <w:r w:rsidR="001A4718" w:rsidRPr="001A4718">
        <w:t xml:space="preserve">It is one of the few companies enabling full e-bike functionality without requiring the purchase of a new bike. The lightweight design, universal compatibility, and easy installation make it appealing to a broad market. By combining innovation with an environmentally responsible approach, Swytch Bike has positioned itself as a </w:t>
      </w:r>
      <w:r w:rsidR="001A4718" w:rsidRPr="001A4718">
        <w:rPr>
          <w:b/>
          <w:bCs/>
        </w:rPr>
        <w:t>pioneer in affordable green mobility</w:t>
      </w:r>
      <w:r w:rsidR="001A4718" w:rsidRPr="001A4718">
        <w:t>.</w:t>
      </w:r>
    </w:p>
    <w:p w14:paraId="494325DA" w14:textId="56B89247" w:rsidR="00E26958" w:rsidRDefault="00F44F10" w:rsidP="00E11BEA">
      <w:pPr>
        <w:pStyle w:val="Heading1"/>
        <w:spacing w:line="360" w:lineRule="auto"/>
        <w:jc w:val="both"/>
      </w:pPr>
      <w:bookmarkStart w:id="2" w:name="_Toc213098153"/>
      <w:r>
        <w:t xml:space="preserve">3. </w:t>
      </w:r>
      <w:r w:rsidR="00E26958" w:rsidRPr="00E26958">
        <w:t>Strategic Direction and Goals (Vision, Mission, and Objectives)</w:t>
      </w:r>
      <w:bookmarkEnd w:id="2"/>
    </w:p>
    <w:p w14:paraId="65D01619" w14:textId="1A246E8B" w:rsidR="00F93CC9" w:rsidRPr="00F93CC9" w:rsidRDefault="00F93CC9" w:rsidP="00E11BEA">
      <w:pPr>
        <w:spacing w:line="360" w:lineRule="auto"/>
        <w:jc w:val="both"/>
      </w:pPr>
      <w:r w:rsidRPr="00F93CC9">
        <w:t>Strategic direction defines where an organization is headed and how it plans to get there. The vision expresses its long-term aspiration, the mission clarifies its purpose and values, and the objectives set measurable targets to achieve them. Together, they align actions and decisions toward sustainable growth</w:t>
      </w:r>
      <w:r>
        <w:t xml:space="preserve"> (David and David, 2017)</w:t>
      </w:r>
    </w:p>
    <w:p w14:paraId="300FEEC5" w14:textId="09872E28" w:rsidR="00E26958" w:rsidRPr="00E26958" w:rsidRDefault="00E26958" w:rsidP="00E11BEA">
      <w:pPr>
        <w:spacing w:line="360" w:lineRule="auto"/>
        <w:jc w:val="both"/>
      </w:pPr>
      <w:bookmarkStart w:id="3" w:name="_Toc213098154"/>
      <w:r w:rsidRPr="00E26958">
        <w:rPr>
          <w:rStyle w:val="Heading2Char"/>
        </w:rPr>
        <w:t>Mission</w:t>
      </w:r>
      <w:bookmarkEnd w:id="3"/>
      <w:r w:rsidRPr="00E26958">
        <w:rPr>
          <w:b/>
          <w:bCs/>
        </w:rPr>
        <w:t>:</w:t>
      </w:r>
      <w:r w:rsidRPr="00E26958">
        <w:br/>
        <w:t xml:space="preserve">Swytch Bike’s mission is </w:t>
      </w:r>
      <w:r w:rsidRPr="00E26958">
        <w:rPr>
          <w:i/>
          <w:iCs/>
        </w:rPr>
        <w:t>to turn drivers into cyclists</w:t>
      </w:r>
      <w:r>
        <w:rPr>
          <w:lang w:val="en-US"/>
        </w:rPr>
        <w:t xml:space="preserve"> </w:t>
      </w:r>
      <w:r w:rsidRPr="00E26958">
        <w:t>by making electric transport accessible to everyon</w:t>
      </w:r>
      <w:r w:rsidR="00DB7211">
        <w:t>e (Swytch Bike, 2023)</w:t>
      </w:r>
      <w:r w:rsidRPr="00E26958">
        <w:t xml:space="preserve"> The company believes sustainable mobility should be affordable and easy, </w:t>
      </w:r>
      <w:r>
        <w:t>transforming everyday mobility by helping people convert their existing bicycles into efficient e-bikes, reducing dependence on cars and cutting carbon emissions.</w:t>
      </w:r>
    </w:p>
    <w:p w14:paraId="6E47B57C" w14:textId="5903B18C" w:rsidR="00E26958" w:rsidRPr="00E26958" w:rsidRDefault="00E26958" w:rsidP="00E11BEA">
      <w:pPr>
        <w:spacing w:line="360" w:lineRule="auto"/>
        <w:jc w:val="both"/>
      </w:pPr>
      <w:bookmarkStart w:id="4" w:name="_Toc213098155"/>
      <w:r w:rsidRPr="00E26958">
        <w:rPr>
          <w:rStyle w:val="Heading2Char"/>
        </w:rPr>
        <w:t>Vision</w:t>
      </w:r>
      <w:bookmarkEnd w:id="4"/>
      <w:r w:rsidRPr="00E26958">
        <w:rPr>
          <w:b/>
          <w:bCs/>
        </w:rPr>
        <w:t>:</w:t>
      </w:r>
      <w:r w:rsidRPr="00E26958">
        <w:br/>
      </w:r>
      <w:r>
        <w:t>Swytch envisions a future in which environmentally sustainable technology becomes the preferred and instinctive choice for consumers. The company aims to achieve this by developing products that combine innovation, modern design, ease of use, accessibility, and affordability. Through this approach, Swytch seeks to integrate sustainability into everyday life, transforming it from a conscious effort into a natural and desirable way of living.</w:t>
      </w:r>
    </w:p>
    <w:p w14:paraId="4C58C9AD" w14:textId="253E159C" w:rsidR="00AA575F" w:rsidRPr="00AA575F" w:rsidRDefault="00AA575F" w:rsidP="00E11BEA">
      <w:pPr>
        <w:spacing w:line="360" w:lineRule="auto"/>
        <w:jc w:val="both"/>
        <w:rPr>
          <w:b/>
          <w:bCs/>
          <w:lang w:val="en-US"/>
        </w:rPr>
      </w:pPr>
      <w:bookmarkStart w:id="5" w:name="_Toc213098156"/>
      <w:r w:rsidRPr="00EA1B66">
        <w:rPr>
          <w:rStyle w:val="Heading2Char"/>
        </w:rPr>
        <w:t>Strategic</w:t>
      </w:r>
      <w:bookmarkEnd w:id="5"/>
      <w:r w:rsidRPr="00AA575F">
        <w:rPr>
          <w:b/>
          <w:bCs/>
          <w:lang w:val="en-US"/>
        </w:rPr>
        <w:t xml:space="preserve"> </w:t>
      </w:r>
      <w:r w:rsidRPr="00EA1B66">
        <w:rPr>
          <w:rStyle w:val="Heading2Char"/>
        </w:rPr>
        <w:t>Direction</w:t>
      </w:r>
      <w:r w:rsidRPr="00AA575F">
        <w:rPr>
          <w:b/>
          <w:bCs/>
          <w:lang w:val="en-US"/>
        </w:rPr>
        <w:t>:</w:t>
      </w:r>
    </w:p>
    <w:p w14:paraId="15532BB5" w14:textId="77777777" w:rsidR="00AA575F" w:rsidRDefault="00AA575F" w:rsidP="00E11BEA">
      <w:pPr>
        <w:spacing w:line="360" w:lineRule="auto"/>
        <w:jc w:val="both"/>
      </w:pPr>
      <w:r>
        <w:t>Swytch Bike’s strategic direction focuses on innovation, affordability, and sustainability. The company continues to improve its conversion kits by making them lighter, smaller, and more efficient to strengthen its position as a disruptor in the e-bike market. Its strategy emphasizes direct-to-consumer sales, continuous product development, and global market expansion while maintaining environmentally responsible operations and competitive pricing.</w:t>
      </w:r>
    </w:p>
    <w:p w14:paraId="3434AE1C" w14:textId="59CFD60A" w:rsidR="00E26958" w:rsidRPr="00E26958" w:rsidRDefault="00E26958" w:rsidP="00E11BEA">
      <w:pPr>
        <w:spacing w:line="360" w:lineRule="auto"/>
        <w:jc w:val="both"/>
      </w:pPr>
      <w:bookmarkStart w:id="6" w:name="_Toc213098157"/>
      <w:r w:rsidRPr="00E26958">
        <w:rPr>
          <w:rStyle w:val="Heading2Char"/>
        </w:rPr>
        <w:t>Objectives</w:t>
      </w:r>
      <w:bookmarkEnd w:id="6"/>
      <w:r w:rsidRPr="00E26958">
        <w:rPr>
          <w:b/>
          <w:bCs/>
        </w:rPr>
        <w:t>:</w:t>
      </w:r>
    </w:p>
    <w:p w14:paraId="64083040" w14:textId="77777777" w:rsidR="00E26958" w:rsidRPr="00E26958" w:rsidRDefault="00E26958" w:rsidP="00E11BEA">
      <w:pPr>
        <w:numPr>
          <w:ilvl w:val="0"/>
          <w:numId w:val="1"/>
        </w:numPr>
        <w:spacing w:line="360" w:lineRule="auto"/>
        <w:jc w:val="both"/>
      </w:pPr>
      <w:r w:rsidRPr="00E26958">
        <w:t>Encourage more people to replace short car journeys with cycling by promoting electric conversions.</w:t>
      </w:r>
    </w:p>
    <w:p w14:paraId="292FFD6A" w14:textId="77777777" w:rsidR="00E26958" w:rsidRPr="00E26958" w:rsidRDefault="00E26958" w:rsidP="00E11BEA">
      <w:pPr>
        <w:numPr>
          <w:ilvl w:val="0"/>
          <w:numId w:val="1"/>
        </w:numPr>
        <w:spacing w:line="360" w:lineRule="auto"/>
        <w:jc w:val="both"/>
      </w:pPr>
      <w:r w:rsidRPr="00E26958">
        <w:t>Continue improving product design through innovation in battery size, efficiency, and installation simplicity.</w:t>
      </w:r>
    </w:p>
    <w:p w14:paraId="31199025" w14:textId="77777777" w:rsidR="00E26958" w:rsidRPr="00E26958" w:rsidRDefault="00E26958" w:rsidP="00E11BEA">
      <w:pPr>
        <w:numPr>
          <w:ilvl w:val="0"/>
          <w:numId w:val="1"/>
        </w:numPr>
        <w:spacing w:line="360" w:lineRule="auto"/>
        <w:jc w:val="both"/>
      </w:pPr>
      <w:r w:rsidRPr="00E26958">
        <w:t>Expand into new markets while keeping production affordable and environmentally conscious.</w:t>
      </w:r>
    </w:p>
    <w:p w14:paraId="3CBB9D9B" w14:textId="77777777" w:rsidR="00E26958" w:rsidRPr="00E26958" w:rsidRDefault="00E26958" w:rsidP="00E11BEA">
      <w:pPr>
        <w:numPr>
          <w:ilvl w:val="0"/>
          <w:numId w:val="1"/>
        </w:numPr>
        <w:spacing w:line="360" w:lineRule="auto"/>
        <w:jc w:val="both"/>
      </w:pPr>
      <w:r w:rsidRPr="00E26958">
        <w:t>Strengthen global brand recognition as a leader in accessible green transport solutions.</w:t>
      </w:r>
    </w:p>
    <w:p w14:paraId="049A05B3" w14:textId="6AD5F061" w:rsidR="00E26958" w:rsidRDefault="00E26958" w:rsidP="00E11BEA">
      <w:pPr>
        <w:numPr>
          <w:ilvl w:val="0"/>
          <w:numId w:val="1"/>
        </w:numPr>
        <w:spacing w:line="360" w:lineRule="auto"/>
        <w:jc w:val="both"/>
      </w:pPr>
      <w:r w:rsidRPr="00E26958">
        <w:t>Support environmental sustainability by helping reduce carbon emissions through everyday cycling.</w:t>
      </w:r>
    </w:p>
    <w:p w14:paraId="2C73A79C" w14:textId="3A3D6903" w:rsidR="00B02DA2" w:rsidRDefault="00F44F10" w:rsidP="00E11BEA">
      <w:pPr>
        <w:pStyle w:val="Heading1"/>
        <w:spacing w:line="360" w:lineRule="auto"/>
        <w:jc w:val="both"/>
      </w:pPr>
      <w:bookmarkStart w:id="7" w:name="_Toc213098158"/>
      <w:r>
        <w:t xml:space="preserve">4. </w:t>
      </w:r>
      <w:r w:rsidR="00B02DA2" w:rsidRPr="00B02DA2">
        <w:t>Environmental Scan and Competitive Positioning</w:t>
      </w:r>
      <w:bookmarkEnd w:id="7"/>
    </w:p>
    <w:p w14:paraId="3438F3C5" w14:textId="23A33A6D" w:rsidR="00B02DA2" w:rsidRDefault="008C24AA" w:rsidP="00E11BEA">
      <w:pPr>
        <w:spacing w:line="360" w:lineRule="auto"/>
        <w:jc w:val="both"/>
      </w:pPr>
      <w:r w:rsidRPr="008C24AA">
        <w:t>Environmental scanning means keeping an eye on what is happening outside the organization, such as changes in technology, the economy, or society that could affect its future. By understanding these outside trends early, a business can prepare in advance, adjust its strategies, and remain competitive instead of being caught off guard by change</w:t>
      </w:r>
      <w:r w:rsidR="005A5BB0">
        <w:t xml:space="preserve"> (Choo, 2003)</w:t>
      </w:r>
      <w:r w:rsidRPr="008C24AA">
        <w:t>.</w:t>
      </w:r>
    </w:p>
    <w:p w14:paraId="1D4E2EBB" w14:textId="342B84D7" w:rsidR="00B02DA2" w:rsidRPr="00B02DA2" w:rsidRDefault="00B02DA2" w:rsidP="00E11BEA">
      <w:pPr>
        <w:pStyle w:val="Heading2"/>
        <w:spacing w:line="360" w:lineRule="auto"/>
        <w:rPr>
          <w:lang w:val="en-US"/>
        </w:rPr>
      </w:pPr>
      <w:bookmarkStart w:id="8" w:name="_Toc213098159"/>
      <w:r w:rsidRPr="00B02DA2">
        <w:rPr>
          <w:lang w:val="en-US"/>
        </w:rPr>
        <w:t>Internal Environment (SWOT Analysis)</w:t>
      </w:r>
      <w:bookmarkEnd w:id="8"/>
    </w:p>
    <w:p w14:paraId="1C82E993" w14:textId="77777777" w:rsidR="00B02DA2" w:rsidRPr="00B02DA2" w:rsidRDefault="00B02DA2" w:rsidP="00E11BEA">
      <w:pPr>
        <w:spacing w:line="360" w:lineRule="auto"/>
        <w:jc w:val="both"/>
        <w:rPr>
          <w:b/>
          <w:bCs/>
        </w:rPr>
      </w:pPr>
      <w:r w:rsidRPr="00B02DA2">
        <w:rPr>
          <w:b/>
          <w:bCs/>
        </w:rPr>
        <w:t>Strengths</w:t>
      </w:r>
    </w:p>
    <w:p w14:paraId="65477515" w14:textId="77777777" w:rsidR="00B02DA2" w:rsidRPr="00B02DA2" w:rsidRDefault="00B02DA2" w:rsidP="00E11BEA">
      <w:pPr>
        <w:numPr>
          <w:ilvl w:val="0"/>
          <w:numId w:val="2"/>
        </w:numPr>
        <w:spacing w:line="360" w:lineRule="auto"/>
        <w:jc w:val="both"/>
      </w:pPr>
      <w:r w:rsidRPr="00B02DA2">
        <w:rPr>
          <w:b/>
          <w:bCs/>
        </w:rPr>
        <w:t>Unique Product Concept:</w:t>
      </w:r>
      <w:r w:rsidRPr="00B02DA2">
        <w:t xml:space="preserve"> Offers a retrofit solution that converts existing bicycles into e-bikes, providing an affordable and sustainable alternative to buying new e-bikes.</w:t>
      </w:r>
    </w:p>
    <w:p w14:paraId="016387D1" w14:textId="77777777" w:rsidR="00B02DA2" w:rsidRPr="00B02DA2" w:rsidRDefault="00B02DA2" w:rsidP="00E11BEA">
      <w:pPr>
        <w:numPr>
          <w:ilvl w:val="0"/>
          <w:numId w:val="2"/>
        </w:numPr>
        <w:spacing w:line="360" w:lineRule="auto"/>
        <w:jc w:val="both"/>
      </w:pPr>
      <w:r w:rsidRPr="00B02DA2">
        <w:rPr>
          <w:b/>
          <w:bCs/>
        </w:rPr>
        <w:t>Strong Brand Identity:</w:t>
      </w:r>
      <w:r w:rsidRPr="00B02DA2">
        <w:t xml:space="preserve"> Known for its mission to “turn drivers into cyclists,” promoting sustainability and eco-friendly commuting.</w:t>
      </w:r>
    </w:p>
    <w:p w14:paraId="625E0097" w14:textId="77777777" w:rsidR="00B02DA2" w:rsidRPr="00B02DA2" w:rsidRDefault="00B02DA2" w:rsidP="00E11BEA">
      <w:pPr>
        <w:numPr>
          <w:ilvl w:val="0"/>
          <w:numId w:val="2"/>
        </w:numPr>
        <w:spacing w:line="360" w:lineRule="auto"/>
        <w:jc w:val="both"/>
      </w:pPr>
      <w:r w:rsidRPr="00B02DA2">
        <w:rPr>
          <w:b/>
          <w:bCs/>
        </w:rPr>
        <w:t>Direct-to-Consumer Sales Model:</w:t>
      </w:r>
      <w:r w:rsidRPr="00B02DA2">
        <w:t xml:space="preserve"> Operates through online pre-orders, allowing Swytch to forecast demand accurately and reduce retail costs.</w:t>
      </w:r>
    </w:p>
    <w:p w14:paraId="4B498C61" w14:textId="77777777" w:rsidR="00B02DA2" w:rsidRPr="00B02DA2" w:rsidRDefault="00B02DA2" w:rsidP="00E11BEA">
      <w:pPr>
        <w:numPr>
          <w:ilvl w:val="0"/>
          <w:numId w:val="2"/>
        </w:numPr>
        <w:spacing w:line="360" w:lineRule="auto"/>
        <w:jc w:val="both"/>
      </w:pPr>
      <w:r w:rsidRPr="00B02DA2">
        <w:rPr>
          <w:b/>
          <w:bCs/>
        </w:rPr>
        <w:t>User-Friendly Design:</w:t>
      </w:r>
      <w:r w:rsidRPr="00B02DA2">
        <w:t xml:space="preserve"> Lightweight, compact, and simple to install, supported by detailed online manuals and video tutorials that guide customers effectively.</w:t>
      </w:r>
    </w:p>
    <w:p w14:paraId="5F9B3D47" w14:textId="77777777" w:rsidR="00B02DA2" w:rsidRPr="00B02DA2" w:rsidRDefault="00B02DA2" w:rsidP="00E11BEA">
      <w:pPr>
        <w:numPr>
          <w:ilvl w:val="0"/>
          <w:numId w:val="2"/>
        </w:numPr>
        <w:spacing w:line="360" w:lineRule="auto"/>
        <w:jc w:val="both"/>
      </w:pPr>
      <w:r w:rsidRPr="00B02DA2">
        <w:rPr>
          <w:b/>
          <w:bCs/>
        </w:rPr>
        <w:t>Global Market Reach:</w:t>
      </w:r>
      <w:r w:rsidRPr="00B02DA2">
        <w:t xml:space="preserve"> Thousands of Swytch kits sold across more than 40 countries, reflecting high demand and brand credibility.</w:t>
      </w:r>
    </w:p>
    <w:p w14:paraId="618AB70A" w14:textId="77777777" w:rsidR="00B02DA2" w:rsidRPr="00B02DA2" w:rsidRDefault="00B02DA2" w:rsidP="00E11BEA">
      <w:pPr>
        <w:numPr>
          <w:ilvl w:val="0"/>
          <w:numId w:val="2"/>
        </w:numPr>
        <w:spacing w:line="360" w:lineRule="auto"/>
        <w:jc w:val="both"/>
      </w:pPr>
      <w:r w:rsidRPr="00B02DA2">
        <w:rPr>
          <w:b/>
          <w:bCs/>
        </w:rPr>
        <w:t>Continuous Innovation:</w:t>
      </w:r>
      <w:r w:rsidRPr="00B02DA2">
        <w:t xml:space="preserve"> Product diversification through models like Air, Max, and Go demonstrates strong R&amp;D and a commitment to constant improvement.</w:t>
      </w:r>
    </w:p>
    <w:p w14:paraId="219CEA34" w14:textId="77777777" w:rsidR="00B02DA2" w:rsidRPr="00B02DA2" w:rsidRDefault="00B02DA2" w:rsidP="00E11BEA">
      <w:pPr>
        <w:numPr>
          <w:ilvl w:val="0"/>
          <w:numId w:val="2"/>
        </w:numPr>
        <w:spacing w:line="360" w:lineRule="auto"/>
        <w:jc w:val="both"/>
      </w:pPr>
      <w:r w:rsidRPr="00B02DA2">
        <w:rPr>
          <w:b/>
          <w:bCs/>
        </w:rPr>
        <w:t>Environmental Commitment:</w:t>
      </w:r>
      <w:r w:rsidRPr="00B02DA2">
        <w:t xml:space="preserve"> Encourages recycling and reusing existing bicycles, aligning with circular economy principles and reducing manufacturing waste.</w:t>
      </w:r>
    </w:p>
    <w:p w14:paraId="1BD19220" w14:textId="77777777" w:rsidR="00B02DA2" w:rsidRPr="00B02DA2" w:rsidRDefault="00B02DA2" w:rsidP="00E11BEA">
      <w:pPr>
        <w:spacing w:line="360" w:lineRule="auto"/>
        <w:jc w:val="both"/>
        <w:rPr>
          <w:b/>
          <w:bCs/>
        </w:rPr>
      </w:pPr>
      <w:r w:rsidRPr="00B02DA2">
        <w:rPr>
          <w:b/>
          <w:bCs/>
        </w:rPr>
        <w:t>Weaknesses</w:t>
      </w:r>
    </w:p>
    <w:p w14:paraId="51DFA92B" w14:textId="77777777" w:rsidR="00B02DA2" w:rsidRPr="00B02DA2" w:rsidRDefault="00B02DA2" w:rsidP="00E11BEA">
      <w:pPr>
        <w:numPr>
          <w:ilvl w:val="0"/>
          <w:numId w:val="3"/>
        </w:numPr>
        <w:spacing w:line="360" w:lineRule="auto"/>
        <w:jc w:val="both"/>
      </w:pPr>
      <w:r w:rsidRPr="00B02DA2">
        <w:rPr>
          <w:b/>
          <w:bCs/>
        </w:rPr>
        <w:t>Delivery Delays:</w:t>
      </w:r>
      <w:r w:rsidRPr="00B02DA2">
        <w:t xml:space="preserve"> The pre-order system can cause long waiting periods, affecting customer satisfaction.</w:t>
      </w:r>
    </w:p>
    <w:p w14:paraId="0C69C4C5" w14:textId="77777777" w:rsidR="00B02DA2" w:rsidRPr="00B02DA2" w:rsidRDefault="00B02DA2" w:rsidP="00E11BEA">
      <w:pPr>
        <w:numPr>
          <w:ilvl w:val="0"/>
          <w:numId w:val="3"/>
        </w:numPr>
        <w:spacing w:line="360" w:lineRule="auto"/>
        <w:jc w:val="both"/>
      </w:pPr>
      <w:r w:rsidRPr="00B02DA2">
        <w:rPr>
          <w:b/>
          <w:bCs/>
        </w:rPr>
        <w:t>Lack of Physical Presence:</w:t>
      </w:r>
      <w:r w:rsidRPr="00B02DA2">
        <w:t xml:space="preserve"> No retail outlets or showrooms for customers to view or test products before purchase.</w:t>
      </w:r>
    </w:p>
    <w:p w14:paraId="50AE6D7E" w14:textId="77777777" w:rsidR="00B02DA2" w:rsidRPr="00B02DA2" w:rsidRDefault="00B02DA2" w:rsidP="00E11BEA">
      <w:pPr>
        <w:numPr>
          <w:ilvl w:val="0"/>
          <w:numId w:val="3"/>
        </w:numPr>
        <w:spacing w:line="360" w:lineRule="auto"/>
        <w:jc w:val="both"/>
      </w:pPr>
      <w:r w:rsidRPr="00B02DA2">
        <w:rPr>
          <w:b/>
          <w:bCs/>
        </w:rPr>
        <w:t>Manufacturing Dependence:</w:t>
      </w:r>
      <w:r w:rsidRPr="00B02DA2">
        <w:t xml:space="preserve"> Heavy reliance on overseas production exposes the company to supply chain risks and cost fluctuations.</w:t>
      </w:r>
    </w:p>
    <w:p w14:paraId="4EAB4FE4" w14:textId="77777777" w:rsidR="00B02DA2" w:rsidRPr="00B02DA2" w:rsidRDefault="00B02DA2" w:rsidP="00E11BEA">
      <w:pPr>
        <w:numPr>
          <w:ilvl w:val="0"/>
          <w:numId w:val="3"/>
        </w:numPr>
        <w:spacing w:line="360" w:lineRule="auto"/>
        <w:jc w:val="both"/>
      </w:pPr>
      <w:r w:rsidRPr="00B02DA2">
        <w:rPr>
          <w:b/>
          <w:bCs/>
        </w:rPr>
        <w:t>Limited Range:</w:t>
      </w:r>
      <w:r w:rsidRPr="00B02DA2">
        <w:t xml:space="preserve"> Smaller battery capacity compared to premium e-bikes reduces competitiveness for long-distance riders.</w:t>
      </w:r>
    </w:p>
    <w:p w14:paraId="26A0D609" w14:textId="227177D5" w:rsidR="00B02DA2" w:rsidRPr="00B02DA2" w:rsidRDefault="00B02DA2" w:rsidP="00E11BEA">
      <w:pPr>
        <w:numPr>
          <w:ilvl w:val="0"/>
          <w:numId w:val="3"/>
        </w:numPr>
        <w:spacing w:line="360" w:lineRule="auto"/>
        <w:jc w:val="both"/>
      </w:pPr>
      <w:r w:rsidRPr="00B02DA2">
        <w:rPr>
          <w:b/>
          <w:bCs/>
        </w:rPr>
        <w:t>After-Sales Constraints:</w:t>
      </w:r>
      <w:r w:rsidRPr="00B02DA2">
        <w:t xml:space="preserve"> Absence of local service </w:t>
      </w:r>
      <w:r w:rsidR="00543B53" w:rsidRPr="00B02DA2">
        <w:t>centres</w:t>
      </w:r>
      <w:r w:rsidRPr="00B02DA2">
        <w:t xml:space="preserve"> limits repair and maintenance support, leading to weaker post-purchase experience.</w:t>
      </w:r>
    </w:p>
    <w:p w14:paraId="41CA8DA1" w14:textId="77777777" w:rsidR="00B02DA2" w:rsidRPr="00B02DA2" w:rsidRDefault="00B02DA2" w:rsidP="00E11BEA">
      <w:pPr>
        <w:spacing w:line="360" w:lineRule="auto"/>
        <w:jc w:val="both"/>
        <w:rPr>
          <w:b/>
          <w:bCs/>
        </w:rPr>
      </w:pPr>
      <w:r w:rsidRPr="00B02DA2">
        <w:rPr>
          <w:b/>
          <w:bCs/>
        </w:rPr>
        <w:t>Opportunities</w:t>
      </w:r>
    </w:p>
    <w:p w14:paraId="12A81F41" w14:textId="77777777" w:rsidR="00B02DA2" w:rsidRPr="00B02DA2" w:rsidRDefault="00B02DA2" w:rsidP="00E11BEA">
      <w:pPr>
        <w:numPr>
          <w:ilvl w:val="0"/>
          <w:numId w:val="4"/>
        </w:numPr>
        <w:spacing w:line="360" w:lineRule="auto"/>
        <w:jc w:val="both"/>
      </w:pPr>
      <w:r w:rsidRPr="00B02DA2">
        <w:rPr>
          <w:b/>
          <w:bCs/>
        </w:rPr>
        <w:t>Rising Demand for Green Transport:</w:t>
      </w:r>
      <w:r w:rsidRPr="00B02DA2">
        <w:t xml:space="preserve"> Global awareness of climate change is driving interest in electric mobility and sustainable commuting.</w:t>
      </w:r>
    </w:p>
    <w:p w14:paraId="56C3A8D9" w14:textId="77777777" w:rsidR="00B02DA2" w:rsidRPr="00B02DA2" w:rsidRDefault="00B02DA2" w:rsidP="00E11BEA">
      <w:pPr>
        <w:numPr>
          <w:ilvl w:val="0"/>
          <w:numId w:val="4"/>
        </w:numPr>
        <w:spacing w:line="360" w:lineRule="auto"/>
        <w:jc w:val="both"/>
      </w:pPr>
      <w:r w:rsidRPr="00B02DA2">
        <w:rPr>
          <w:b/>
          <w:bCs/>
        </w:rPr>
        <w:t>Supportive Urban Policies:</w:t>
      </w:r>
      <w:r w:rsidRPr="00B02DA2">
        <w:t xml:space="preserve"> Government initiatives promoting cycling infrastructure provide collaboration and funding opportunities.</w:t>
      </w:r>
    </w:p>
    <w:p w14:paraId="2B317B6E" w14:textId="77777777" w:rsidR="00B02DA2" w:rsidRPr="00B02DA2" w:rsidRDefault="00B02DA2" w:rsidP="00E11BEA">
      <w:pPr>
        <w:numPr>
          <w:ilvl w:val="0"/>
          <w:numId w:val="4"/>
        </w:numPr>
        <w:spacing w:line="360" w:lineRule="auto"/>
        <w:jc w:val="both"/>
      </w:pPr>
      <w:r w:rsidRPr="00B02DA2">
        <w:rPr>
          <w:b/>
          <w:bCs/>
        </w:rPr>
        <w:t>Product Development Potential:</w:t>
      </w:r>
      <w:r w:rsidRPr="00B02DA2">
        <w:t xml:space="preserve"> Expansion into new features such as app connectivity, faster charging, and modular battery upgrades.</w:t>
      </w:r>
    </w:p>
    <w:p w14:paraId="2458E256" w14:textId="77777777" w:rsidR="00B02DA2" w:rsidRPr="00B02DA2" w:rsidRDefault="00B02DA2" w:rsidP="00E11BEA">
      <w:pPr>
        <w:numPr>
          <w:ilvl w:val="0"/>
          <w:numId w:val="4"/>
        </w:numPr>
        <w:spacing w:line="360" w:lineRule="auto"/>
        <w:jc w:val="both"/>
      </w:pPr>
      <w:r w:rsidRPr="00B02DA2">
        <w:rPr>
          <w:b/>
          <w:bCs/>
        </w:rPr>
        <w:t>Partnership Opportunities:</w:t>
      </w:r>
      <w:r w:rsidRPr="00B02DA2">
        <w:t xml:space="preserve"> Collaboration with local bike shops for installation and after-sales services to improve customer convenience.</w:t>
      </w:r>
    </w:p>
    <w:p w14:paraId="00EFB9A3" w14:textId="77777777" w:rsidR="00B02DA2" w:rsidRPr="00B02DA2" w:rsidRDefault="00B02DA2" w:rsidP="00E11BEA">
      <w:pPr>
        <w:numPr>
          <w:ilvl w:val="0"/>
          <w:numId w:val="4"/>
        </w:numPr>
        <w:spacing w:line="360" w:lineRule="auto"/>
        <w:jc w:val="both"/>
      </w:pPr>
      <w:r w:rsidRPr="00B02DA2">
        <w:rPr>
          <w:b/>
          <w:bCs/>
        </w:rPr>
        <w:t>Commercial Market Expansion:</w:t>
      </w:r>
      <w:r w:rsidRPr="00B02DA2">
        <w:t xml:space="preserve"> Potential to target delivery fleets, corporate mobility programs, and universities for bulk electrification solutions.</w:t>
      </w:r>
    </w:p>
    <w:p w14:paraId="07B16521" w14:textId="77777777" w:rsidR="00B02DA2" w:rsidRPr="00B02DA2" w:rsidRDefault="00B02DA2" w:rsidP="00E11BEA">
      <w:pPr>
        <w:spacing w:line="360" w:lineRule="auto"/>
        <w:jc w:val="both"/>
        <w:rPr>
          <w:b/>
          <w:bCs/>
        </w:rPr>
      </w:pPr>
      <w:r w:rsidRPr="00B02DA2">
        <w:rPr>
          <w:b/>
          <w:bCs/>
        </w:rPr>
        <w:t>Threats</w:t>
      </w:r>
    </w:p>
    <w:p w14:paraId="3B815E55" w14:textId="77777777" w:rsidR="00B02DA2" w:rsidRPr="00B02DA2" w:rsidRDefault="00B02DA2" w:rsidP="00E11BEA">
      <w:pPr>
        <w:numPr>
          <w:ilvl w:val="0"/>
          <w:numId w:val="5"/>
        </w:numPr>
        <w:spacing w:line="360" w:lineRule="auto"/>
        <w:jc w:val="both"/>
      </w:pPr>
      <w:r w:rsidRPr="00B02DA2">
        <w:rPr>
          <w:b/>
          <w:bCs/>
        </w:rPr>
        <w:t>Intensifying Competition:</w:t>
      </w:r>
      <w:r w:rsidRPr="00B02DA2">
        <w:t xml:space="preserve"> Growing number of e-bike and conversion kit manufacturers, including Cytronex, Pendix, and Bafang, increases market pressure.</w:t>
      </w:r>
    </w:p>
    <w:p w14:paraId="6D0CC2D2" w14:textId="77777777" w:rsidR="00B02DA2" w:rsidRPr="00B02DA2" w:rsidRDefault="00B02DA2" w:rsidP="00E11BEA">
      <w:pPr>
        <w:numPr>
          <w:ilvl w:val="0"/>
          <w:numId w:val="5"/>
        </w:numPr>
        <w:spacing w:line="360" w:lineRule="auto"/>
        <w:jc w:val="both"/>
      </w:pPr>
      <w:r w:rsidRPr="00B02DA2">
        <w:rPr>
          <w:b/>
          <w:bCs/>
        </w:rPr>
        <w:t>Imitation Risk:</w:t>
      </w:r>
      <w:r w:rsidRPr="00B02DA2">
        <w:t xml:space="preserve"> Simple product design could be copied by low-cost competitors, particularly in Asian markets.</w:t>
      </w:r>
    </w:p>
    <w:p w14:paraId="1D9AF604" w14:textId="77777777" w:rsidR="00B02DA2" w:rsidRPr="00B02DA2" w:rsidRDefault="00B02DA2" w:rsidP="00E11BEA">
      <w:pPr>
        <w:numPr>
          <w:ilvl w:val="0"/>
          <w:numId w:val="5"/>
        </w:numPr>
        <w:spacing w:line="360" w:lineRule="auto"/>
        <w:jc w:val="both"/>
      </w:pPr>
      <w:r w:rsidRPr="00B02DA2">
        <w:rPr>
          <w:b/>
          <w:bCs/>
        </w:rPr>
        <w:t>Economic Pressures:</w:t>
      </w:r>
      <w:r w:rsidRPr="00B02DA2">
        <w:t xml:space="preserve"> Inflation and rising shipping or component costs may affect affordability and profit margins.</w:t>
      </w:r>
    </w:p>
    <w:p w14:paraId="0493EB59" w14:textId="5C2A019F" w:rsidR="00B02DA2" w:rsidRPr="006A1EB4" w:rsidRDefault="00B02DA2" w:rsidP="00E11BEA">
      <w:pPr>
        <w:numPr>
          <w:ilvl w:val="0"/>
          <w:numId w:val="5"/>
        </w:numPr>
        <w:spacing w:line="360" w:lineRule="auto"/>
        <w:jc w:val="both"/>
      </w:pPr>
      <w:r w:rsidRPr="00B02DA2">
        <w:rPr>
          <w:b/>
          <w:bCs/>
        </w:rPr>
        <w:t>Regulatory Variations:</w:t>
      </w:r>
      <w:r w:rsidRPr="00B02DA2">
        <w:t xml:space="preserve"> Different e-bike power and speed laws across countries complicate product compliance and market expansion.</w:t>
      </w:r>
    </w:p>
    <w:p w14:paraId="155B9107" w14:textId="77777777" w:rsidR="00EA1B66" w:rsidRDefault="006A1EB4" w:rsidP="00E11BEA">
      <w:pPr>
        <w:pStyle w:val="Heading2"/>
        <w:spacing w:line="360" w:lineRule="auto"/>
      </w:pPr>
      <w:bookmarkStart w:id="9" w:name="_Toc213098160"/>
      <w:r w:rsidRPr="006A1EB4">
        <w:t>External Environment</w:t>
      </w:r>
      <w:bookmarkEnd w:id="9"/>
      <w:r w:rsidRPr="006A1EB4">
        <w:t xml:space="preserve"> </w:t>
      </w:r>
    </w:p>
    <w:p w14:paraId="08864C6A" w14:textId="5E83DB53" w:rsidR="00543B53" w:rsidRPr="00543B53" w:rsidRDefault="00543B53" w:rsidP="00E11BEA">
      <w:pPr>
        <w:spacing w:line="360" w:lineRule="auto"/>
        <w:jc w:val="both"/>
      </w:pPr>
      <w:r w:rsidRPr="00543B53">
        <w:t>The external environment is made up of forces and factors beyond an organization’s control that affect its operations and strategic decisions. These external elements can either support the organization’s growth and success or create challenges that hinder its overall performance</w:t>
      </w:r>
      <w:r w:rsidR="007672E1">
        <w:t xml:space="preserve"> (Buye, 2021).</w:t>
      </w:r>
    </w:p>
    <w:p w14:paraId="6268314C" w14:textId="637C4604" w:rsidR="006A1EB4" w:rsidRDefault="006A1EB4" w:rsidP="00E11BEA">
      <w:pPr>
        <w:pStyle w:val="Heading3"/>
        <w:spacing w:line="360" w:lineRule="auto"/>
      </w:pPr>
      <w:bookmarkStart w:id="10" w:name="_Toc213098161"/>
      <w:r w:rsidRPr="006A1EB4">
        <w:t>PESTEL Analysis</w:t>
      </w:r>
      <w:bookmarkEnd w:id="10"/>
    </w:p>
    <w:p w14:paraId="04B82723" w14:textId="6CEE3E77" w:rsidR="00543B53" w:rsidRPr="00543B53" w:rsidRDefault="00543B53" w:rsidP="00E11BEA">
      <w:pPr>
        <w:spacing w:line="360" w:lineRule="auto"/>
        <w:jc w:val="both"/>
      </w:pPr>
      <w:r w:rsidRPr="00543B53">
        <w:t>The PESTEL framework serves as a structured tool in strategic management that categorizes macro-environmental factors, enabling managers to identify and evaluate potential opportunities and risks that may influence organizational strategy</w:t>
      </w:r>
      <w:r>
        <w:t xml:space="preserve"> (</w:t>
      </w:r>
      <w:r w:rsidRPr="00543B53">
        <w:t>Witcher &amp; Chau 2010, p.91).</w:t>
      </w:r>
    </w:p>
    <w:p w14:paraId="5238184F" w14:textId="77777777" w:rsidR="006A1EB4" w:rsidRPr="006A1EB4" w:rsidRDefault="006A1EB4" w:rsidP="00E11BEA">
      <w:pPr>
        <w:spacing w:line="360" w:lineRule="auto"/>
        <w:jc w:val="both"/>
        <w:rPr>
          <w:b/>
          <w:bCs/>
        </w:rPr>
      </w:pPr>
      <w:r w:rsidRPr="006A1EB4">
        <w:rPr>
          <w:b/>
          <w:bCs/>
        </w:rPr>
        <w:t>Political Factors</w:t>
      </w:r>
    </w:p>
    <w:p w14:paraId="4D097786" w14:textId="4736A8F0" w:rsidR="006A1EB4" w:rsidRPr="006A1EB4" w:rsidRDefault="006A1EB4" w:rsidP="00E11BEA">
      <w:pPr>
        <w:numPr>
          <w:ilvl w:val="0"/>
          <w:numId w:val="6"/>
        </w:numPr>
        <w:spacing w:line="360" w:lineRule="auto"/>
        <w:jc w:val="both"/>
      </w:pPr>
      <w:r w:rsidRPr="006A1EB4">
        <w:t xml:space="preserve">The UK government’s commitment to achieving </w:t>
      </w:r>
      <w:r w:rsidRPr="006A1EB4">
        <w:rPr>
          <w:b/>
          <w:bCs/>
        </w:rPr>
        <w:t>net-zero emissions by 2050</w:t>
      </w:r>
      <w:r w:rsidRPr="006A1EB4">
        <w:t xml:space="preserve"> supports Swytch Bike’s growth, as policies increasingly </w:t>
      </w:r>
      <w:r w:rsidR="00FD41AD" w:rsidRPr="006A1EB4">
        <w:t>favour</w:t>
      </w:r>
      <w:r w:rsidRPr="006A1EB4">
        <w:t xml:space="preserve"> sustainable transport.</w:t>
      </w:r>
    </w:p>
    <w:p w14:paraId="7F3B2DF0" w14:textId="77777777" w:rsidR="006A1EB4" w:rsidRPr="006A1EB4" w:rsidRDefault="006A1EB4" w:rsidP="00E11BEA">
      <w:pPr>
        <w:numPr>
          <w:ilvl w:val="0"/>
          <w:numId w:val="6"/>
        </w:numPr>
        <w:spacing w:line="360" w:lineRule="auto"/>
        <w:jc w:val="both"/>
      </w:pPr>
      <w:r w:rsidRPr="006A1EB4">
        <w:rPr>
          <w:b/>
          <w:bCs/>
        </w:rPr>
        <w:t>Cycling infrastructure investments</w:t>
      </w:r>
      <w:r w:rsidRPr="006A1EB4">
        <w:t>, such as dedicated lanes and bike-to-work schemes, create a favorable environment for e-bike adoption.</w:t>
      </w:r>
    </w:p>
    <w:p w14:paraId="1C5E3D5C" w14:textId="02DFEF89" w:rsidR="006A1EB4" w:rsidRPr="006A1EB4" w:rsidRDefault="006A1EB4" w:rsidP="00E11BEA">
      <w:pPr>
        <w:numPr>
          <w:ilvl w:val="0"/>
          <w:numId w:val="6"/>
        </w:numPr>
        <w:spacing w:line="360" w:lineRule="auto"/>
        <w:jc w:val="both"/>
      </w:pPr>
      <w:r w:rsidRPr="006A1EB4">
        <w:t>Political stability in major markets like the UK and EU provides a predictable business climate</w:t>
      </w:r>
      <w:r w:rsidR="00FD41AD">
        <w:rPr>
          <w:lang w:val="en-US"/>
        </w:rPr>
        <w:t xml:space="preserve"> relevant to e-bikes</w:t>
      </w:r>
      <w:r w:rsidRPr="006A1EB4">
        <w:t xml:space="preserve">, although </w:t>
      </w:r>
      <w:r w:rsidRPr="006A1EB4">
        <w:rPr>
          <w:b/>
          <w:bCs/>
        </w:rPr>
        <w:t>post-Brexit trade policies</w:t>
      </w:r>
      <w:r w:rsidRPr="006A1EB4">
        <w:t xml:space="preserve"> may affect import costs and delivery timelines for components sourced from Europe and Asia.</w:t>
      </w:r>
    </w:p>
    <w:p w14:paraId="6664BEEC" w14:textId="77777777" w:rsidR="006A1EB4" w:rsidRPr="006A1EB4" w:rsidRDefault="006A1EB4" w:rsidP="00E11BEA">
      <w:pPr>
        <w:spacing w:line="360" w:lineRule="auto"/>
        <w:jc w:val="both"/>
        <w:rPr>
          <w:b/>
          <w:bCs/>
        </w:rPr>
      </w:pPr>
      <w:r w:rsidRPr="006A1EB4">
        <w:rPr>
          <w:b/>
          <w:bCs/>
        </w:rPr>
        <w:t>Economic Factors</w:t>
      </w:r>
    </w:p>
    <w:p w14:paraId="34B15CBE" w14:textId="77777777" w:rsidR="00FD41AD" w:rsidRPr="00FD41AD" w:rsidRDefault="00FD41AD" w:rsidP="00E11BEA">
      <w:pPr>
        <w:numPr>
          <w:ilvl w:val="0"/>
          <w:numId w:val="7"/>
        </w:numPr>
        <w:spacing w:line="360" w:lineRule="auto"/>
        <w:jc w:val="both"/>
      </w:pPr>
      <w:r>
        <w:t xml:space="preserve">Rising </w:t>
      </w:r>
      <w:r>
        <w:rPr>
          <w:rStyle w:val="Strong"/>
        </w:rPr>
        <w:t>fuel prices and cost of living</w:t>
      </w:r>
      <w:r>
        <w:t xml:space="preserve"> encourage consumers to seek cheaper transport options, making Swytch’s affordable kits an attractive choice.</w:t>
      </w:r>
    </w:p>
    <w:p w14:paraId="652E790B" w14:textId="48B016C7" w:rsidR="00FD41AD" w:rsidRPr="00FD41AD" w:rsidRDefault="00FD41AD" w:rsidP="00E11BEA">
      <w:pPr>
        <w:numPr>
          <w:ilvl w:val="0"/>
          <w:numId w:val="7"/>
        </w:numPr>
        <w:spacing w:line="360" w:lineRule="auto"/>
        <w:jc w:val="both"/>
      </w:pPr>
      <w:r w:rsidRPr="00FD41AD">
        <w:t>The company’s direct-to-consumer pre-order model helps manage costs and cash flow, but longer delivery times can reduce repeat purchases during economic downturns.</w:t>
      </w:r>
    </w:p>
    <w:p w14:paraId="49E2CCD1" w14:textId="42E69880" w:rsidR="006A1EB4" w:rsidRPr="006A1EB4" w:rsidRDefault="00FD41AD" w:rsidP="00E11BEA">
      <w:pPr>
        <w:numPr>
          <w:ilvl w:val="0"/>
          <w:numId w:val="7"/>
        </w:numPr>
        <w:spacing w:line="360" w:lineRule="auto"/>
        <w:jc w:val="both"/>
      </w:pPr>
      <w:r w:rsidRPr="00FD41AD">
        <w:t>Global inflation and currency fluctuations increase manufacturing and shipping costs, putting pressure on margins.</w:t>
      </w:r>
    </w:p>
    <w:p w14:paraId="1CD846B8" w14:textId="77777777" w:rsidR="006A1EB4" w:rsidRPr="006A1EB4" w:rsidRDefault="006A1EB4" w:rsidP="00E11BEA">
      <w:pPr>
        <w:spacing w:line="360" w:lineRule="auto"/>
        <w:jc w:val="both"/>
        <w:rPr>
          <w:b/>
          <w:bCs/>
        </w:rPr>
      </w:pPr>
      <w:r w:rsidRPr="006A1EB4">
        <w:rPr>
          <w:b/>
          <w:bCs/>
        </w:rPr>
        <w:t>Social Factors</w:t>
      </w:r>
    </w:p>
    <w:p w14:paraId="7BC55813" w14:textId="77777777" w:rsidR="00FD41AD" w:rsidRPr="00FD41AD" w:rsidRDefault="00FD41AD" w:rsidP="00E11BEA">
      <w:pPr>
        <w:numPr>
          <w:ilvl w:val="0"/>
          <w:numId w:val="8"/>
        </w:numPr>
        <w:spacing w:line="360" w:lineRule="auto"/>
        <w:jc w:val="both"/>
      </w:pPr>
      <w:r>
        <w:t xml:space="preserve">Swytch directly supports environmental sustainability by </w:t>
      </w:r>
      <w:r>
        <w:rPr>
          <w:rStyle w:val="Strong"/>
        </w:rPr>
        <w:t>reducing waste through bicycle reuse</w:t>
      </w:r>
      <w:r>
        <w:t xml:space="preserve"> rather than producing new e-bikes.</w:t>
      </w:r>
    </w:p>
    <w:p w14:paraId="0002CF4D" w14:textId="5903A45D" w:rsidR="006A1EB4" w:rsidRPr="006A1EB4" w:rsidRDefault="006A1EB4" w:rsidP="00E11BEA">
      <w:pPr>
        <w:numPr>
          <w:ilvl w:val="0"/>
          <w:numId w:val="8"/>
        </w:numPr>
        <w:spacing w:line="360" w:lineRule="auto"/>
        <w:jc w:val="both"/>
      </w:pPr>
      <w:r w:rsidRPr="006A1EB4">
        <w:t xml:space="preserve">The </w:t>
      </w:r>
      <w:r w:rsidRPr="006A1EB4">
        <w:rPr>
          <w:b/>
          <w:bCs/>
        </w:rPr>
        <w:t>younger demographic and working professionals</w:t>
      </w:r>
      <w:r w:rsidRPr="006A1EB4">
        <w:t xml:space="preserve"> in cities are attracted to Swytch’s affordable, easy-to-install products.</w:t>
      </w:r>
    </w:p>
    <w:p w14:paraId="06D75F98" w14:textId="77777777" w:rsidR="006A1EB4" w:rsidRPr="006A1EB4" w:rsidRDefault="006A1EB4" w:rsidP="00E11BEA">
      <w:pPr>
        <w:numPr>
          <w:ilvl w:val="0"/>
          <w:numId w:val="8"/>
        </w:numPr>
        <w:spacing w:line="360" w:lineRule="auto"/>
        <w:jc w:val="both"/>
      </w:pPr>
      <w:r w:rsidRPr="006A1EB4">
        <w:t xml:space="preserve">Social awareness of </w:t>
      </w:r>
      <w:r w:rsidRPr="006A1EB4">
        <w:rPr>
          <w:b/>
          <w:bCs/>
        </w:rPr>
        <w:t>eco-friendly living and climate responsibility</w:t>
      </w:r>
      <w:r w:rsidRPr="006A1EB4">
        <w:t xml:space="preserve"> continues to strengthen Swytch’s brand appeal.</w:t>
      </w:r>
    </w:p>
    <w:p w14:paraId="46BE9AD4" w14:textId="77777777" w:rsidR="00283233" w:rsidRPr="00283233" w:rsidRDefault="00283233" w:rsidP="00E11BEA">
      <w:pPr>
        <w:pStyle w:val="ListParagraph"/>
        <w:numPr>
          <w:ilvl w:val="0"/>
          <w:numId w:val="8"/>
        </w:numPr>
        <w:spacing w:line="360" w:lineRule="auto"/>
        <w:jc w:val="both"/>
        <w:rPr>
          <w:b/>
          <w:bCs/>
        </w:rPr>
      </w:pPr>
      <w:r w:rsidRPr="00283233">
        <w:t>Climate change and extreme weather patterns could influence cycling habits, potentially lowering seasonal demand in colder regions.</w:t>
      </w:r>
    </w:p>
    <w:p w14:paraId="7BEABA99" w14:textId="19CF74C0" w:rsidR="006A1EB4" w:rsidRPr="00283233" w:rsidRDefault="006A1EB4" w:rsidP="00E11BEA">
      <w:pPr>
        <w:pStyle w:val="ListParagraph"/>
        <w:numPr>
          <w:ilvl w:val="0"/>
          <w:numId w:val="8"/>
        </w:numPr>
        <w:spacing w:line="360" w:lineRule="auto"/>
        <w:jc w:val="both"/>
        <w:rPr>
          <w:b/>
          <w:bCs/>
        </w:rPr>
      </w:pPr>
      <w:r w:rsidRPr="00283233">
        <w:rPr>
          <w:b/>
          <w:bCs/>
        </w:rPr>
        <w:t>Technological Factors</w:t>
      </w:r>
    </w:p>
    <w:p w14:paraId="38B02EEF" w14:textId="77777777" w:rsidR="00283233" w:rsidRPr="00283233" w:rsidRDefault="00283233" w:rsidP="00E11BEA">
      <w:pPr>
        <w:numPr>
          <w:ilvl w:val="0"/>
          <w:numId w:val="9"/>
        </w:numPr>
        <w:spacing w:line="360" w:lineRule="auto"/>
        <w:jc w:val="both"/>
      </w:pPr>
      <w:r>
        <w:t xml:space="preserve">Rapid innovation in </w:t>
      </w:r>
      <w:r>
        <w:rPr>
          <w:rStyle w:val="Strong"/>
        </w:rPr>
        <w:t>lithium-ion battery efficiency and motor technology</w:t>
      </w:r>
      <w:r>
        <w:t xml:space="preserve"> allows Swytch to continuously reduce weight and improve range.</w:t>
      </w:r>
    </w:p>
    <w:p w14:paraId="287FD9B8" w14:textId="441D7221" w:rsidR="006A1EB4" w:rsidRPr="006A1EB4" w:rsidRDefault="006A1EB4" w:rsidP="00E11BEA">
      <w:pPr>
        <w:numPr>
          <w:ilvl w:val="0"/>
          <w:numId w:val="9"/>
        </w:numPr>
        <w:spacing w:line="360" w:lineRule="auto"/>
        <w:jc w:val="both"/>
      </w:pPr>
      <w:r w:rsidRPr="006A1EB4">
        <w:t xml:space="preserve">Integration of </w:t>
      </w:r>
      <w:r w:rsidRPr="006A1EB4">
        <w:rPr>
          <w:b/>
          <w:bCs/>
        </w:rPr>
        <w:t>mobile apps and IoT features</w:t>
      </w:r>
      <w:r w:rsidRPr="006A1EB4">
        <w:t xml:space="preserve"> could increase customer engagement and differentiate Swytch’s products.</w:t>
      </w:r>
    </w:p>
    <w:p w14:paraId="4BD01FAA" w14:textId="35FB5950" w:rsidR="006A1EB4" w:rsidRPr="006A1EB4" w:rsidRDefault="006A1EB4" w:rsidP="00E11BEA">
      <w:pPr>
        <w:numPr>
          <w:ilvl w:val="0"/>
          <w:numId w:val="9"/>
        </w:numPr>
        <w:spacing w:line="360" w:lineRule="auto"/>
        <w:jc w:val="both"/>
      </w:pPr>
      <w:r w:rsidRPr="006A1EB4">
        <w:t xml:space="preserve">Dependence on imported components and electronic parts may expose the company to </w:t>
      </w:r>
      <w:r w:rsidRPr="006A1EB4">
        <w:rPr>
          <w:b/>
          <w:bCs/>
        </w:rPr>
        <w:t>supply chain risks</w:t>
      </w:r>
      <w:r w:rsidRPr="006A1EB4">
        <w:t xml:space="preserve"> and </w:t>
      </w:r>
      <w:r w:rsidRPr="006A1EB4">
        <w:rPr>
          <w:b/>
          <w:bCs/>
        </w:rPr>
        <w:t>technology licensing limitations</w:t>
      </w:r>
      <w:r w:rsidRPr="006A1EB4">
        <w:t>.</w:t>
      </w:r>
      <w:r w:rsidR="00283233">
        <w:rPr>
          <w:lang w:val="en-US"/>
        </w:rPr>
        <w:t xml:space="preserve"> </w:t>
      </w:r>
      <w:proofErr w:type="spellStart"/>
      <w:r w:rsidR="00283233">
        <w:rPr>
          <w:lang w:val="en-US"/>
        </w:rPr>
        <w:t>Swytch</w:t>
      </w:r>
      <w:proofErr w:type="spellEnd"/>
      <w:r w:rsidR="00283233">
        <w:rPr>
          <w:lang w:val="en-US"/>
        </w:rPr>
        <w:t xml:space="preserve"> outsources its components of kit from China and Taiwan.</w:t>
      </w:r>
    </w:p>
    <w:p w14:paraId="788787E9" w14:textId="77777777" w:rsidR="006A1EB4" w:rsidRPr="006A1EB4" w:rsidRDefault="006A1EB4" w:rsidP="00E11BEA">
      <w:pPr>
        <w:spacing w:line="360" w:lineRule="auto"/>
        <w:jc w:val="both"/>
        <w:rPr>
          <w:b/>
          <w:bCs/>
        </w:rPr>
      </w:pPr>
      <w:r w:rsidRPr="006A1EB4">
        <w:rPr>
          <w:b/>
          <w:bCs/>
        </w:rPr>
        <w:t>Environmental Factors</w:t>
      </w:r>
    </w:p>
    <w:p w14:paraId="0275FFF7" w14:textId="77777777" w:rsidR="006A1EB4" w:rsidRPr="006A1EB4" w:rsidRDefault="006A1EB4" w:rsidP="00E11BEA">
      <w:pPr>
        <w:numPr>
          <w:ilvl w:val="0"/>
          <w:numId w:val="10"/>
        </w:numPr>
        <w:spacing w:line="360" w:lineRule="auto"/>
        <w:jc w:val="both"/>
      </w:pPr>
      <w:r w:rsidRPr="006A1EB4">
        <w:t xml:space="preserve">Swytch’s business model aligns closely with </w:t>
      </w:r>
      <w:r w:rsidRPr="006A1EB4">
        <w:rPr>
          <w:b/>
          <w:bCs/>
        </w:rPr>
        <w:t>environmental sustainability goals</w:t>
      </w:r>
      <w:r w:rsidRPr="006A1EB4">
        <w:t xml:space="preserve"> by reducing waste through the reuse of existing bicycles.</w:t>
      </w:r>
    </w:p>
    <w:p w14:paraId="03E96633" w14:textId="77777777" w:rsidR="006A1EB4" w:rsidRPr="006A1EB4" w:rsidRDefault="006A1EB4" w:rsidP="00E11BEA">
      <w:pPr>
        <w:numPr>
          <w:ilvl w:val="0"/>
          <w:numId w:val="10"/>
        </w:numPr>
        <w:spacing w:line="360" w:lineRule="auto"/>
        <w:jc w:val="both"/>
      </w:pPr>
      <w:r w:rsidRPr="006A1EB4">
        <w:t xml:space="preserve">Growing concern about </w:t>
      </w:r>
      <w:r w:rsidRPr="006A1EB4">
        <w:rPr>
          <w:b/>
          <w:bCs/>
        </w:rPr>
        <w:t>air pollution and urban congestion</w:t>
      </w:r>
      <w:r w:rsidRPr="006A1EB4">
        <w:t xml:space="preserve"> increases the demand for e-bikes and electric conversions.</w:t>
      </w:r>
    </w:p>
    <w:p w14:paraId="2C02603D" w14:textId="77777777" w:rsidR="006A1EB4" w:rsidRPr="006A1EB4" w:rsidRDefault="006A1EB4" w:rsidP="00E11BEA">
      <w:pPr>
        <w:numPr>
          <w:ilvl w:val="0"/>
          <w:numId w:val="10"/>
        </w:numPr>
        <w:spacing w:line="360" w:lineRule="auto"/>
        <w:jc w:val="both"/>
      </w:pPr>
      <w:r w:rsidRPr="006A1EB4">
        <w:t xml:space="preserve">Compliance with </w:t>
      </w:r>
      <w:r w:rsidRPr="006A1EB4">
        <w:rPr>
          <w:b/>
          <w:bCs/>
        </w:rPr>
        <w:t>environmental packaging and recycling regulations</w:t>
      </w:r>
      <w:r w:rsidRPr="006A1EB4">
        <w:t>, especially in the EU, ensures long-term brand credibility.</w:t>
      </w:r>
    </w:p>
    <w:p w14:paraId="7232C6FC" w14:textId="77777777" w:rsidR="006A1EB4" w:rsidRPr="006A1EB4" w:rsidRDefault="006A1EB4" w:rsidP="00E11BEA">
      <w:pPr>
        <w:numPr>
          <w:ilvl w:val="0"/>
          <w:numId w:val="10"/>
        </w:numPr>
        <w:spacing w:line="360" w:lineRule="auto"/>
        <w:jc w:val="both"/>
      </w:pPr>
      <w:r w:rsidRPr="006A1EB4">
        <w:t xml:space="preserve">Any future tightening of </w:t>
      </w:r>
      <w:r w:rsidRPr="006A1EB4">
        <w:rPr>
          <w:b/>
          <w:bCs/>
        </w:rPr>
        <w:t>battery recycling standards</w:t>
      </w:r>
      <w:r w:rsidRPr="006A1EB4">
        <w:t xml:space="preserve"> may increase operational costs but also encourage innovation in eco-friendly design.</w:t>
      </w:r>
    </w:p>
    <w:p w14:paraId="2108A367" w14:textId="77777777" w:rsidR="006A1EB4" w:rsidRPr="006A1EB4" w:rsidRDefault="006A1EB4" w:rsidP="00E11BEA">
      <w:pPr>
        <w:spacing w:line="360" w:lineRule="auto"/>
        <w:jc w:val="both"/>
        <w:rPr>
          <w:b/>
          <w:bCs/>
        </w:rPr>
      </w:pPr>
      <w:r w:rsidRPr="006A1EB4">
        <w:rPr>
          <w:b/>
          <w:bCs/>
        </w:rPr>
        <w:t>Legal Factors</w:t>
      </w:r>
    </w:p>
    <w:p w14:paraId="63716D39" w14:textId="77777777" w:rsidR="006A1EB4" w:rsidRPr="006A1EB4" w:rsidRDefault="006A1EB4" w:rsidP="00E11BEA">
      <w:pPr>
        <w:numPr>
          <w:ilvl w:val="0"/>
          <w:numId w:val="11"/>
        </w:numPr>
        <w:spacing w:line="360" w:lineRule="auto"/>
        <w:jc w:val="both"/>
      </w:pPr>
      <w:r w:rsidRPr="006A1EB4">
        <w:t xml:space="preserve">Swytch must comply with </w:t>
      </w:r>
      <w:r w:rsidRPr="006A1EB4">
        <w:rPr>
          <w:b/>
          <w:bCs/>
        </w:rPr>
        <w:t>e-bike regulations</w:t>
      </w:r>
      <w:r w:rsidRPr="006A1EB4">
        <w:t xml:space="preserve"> that limit motor power (250W) and speed (15.5 mph in the UK/EU), which vary across international markets.</w:t>
      </w:r>
    </w:p>
    <w:p w14:paraId="11781680" w14:textId="77777777" w:rsidR="006A1EB4" w:rsidRPr="006A1EB4" w:rsidRDefault="006A1EB4" w:rsidP="00E11BEA">
      <w:pPr>
        <w:numPr>
          <w:ilvl w:val="0"/>
          <w:numId w:val="11"/>
        </w:numPr>
        <w:spacing w:line="360" w:lineRule="auto"/>
        <w:jc w:val="both"/>
      </w:pPr>
      <w:r w:rsidRPr="006A1EB4">
        <w:rPr>
          <w:b/>
          <w:bCs/>
        </w:rPr>
        <w:t>Consumer protection and online sales laws</w:t>
      </w:r>
      <w:r w:rsidRPr="006A1EB4">
        <w:t xml:space="preserve"> require clear refund and delivery policies, especially with pre-order sales.</w:t>
      </w:r>
    </w:p>
    <w:p w14:paraId="4703EA77" w14:textId="77777777" w:rsidR="006A1EB4" w:rsidRPr="006A1EB4" w:rsidRDefault="006A1EB4" w:rsidP="00E11BEA">
      <w:pPr>
        <w:numPr>
          <w:ilvl w:val="0"/>
          <w:numId w:val="11"/>
        </w:numPr>
        <w:spacing w:line="360" w:lineRule="auto"/>
        <w:jc w:val="both"/>
      </w:pPr>
      <w:r w:rsidRPr="006A1EB4">
        <w:t xml:space="preserve">Intellectual property rights, including </w:t>
      </w:r>
      <w:r w:rsidRPr="006A1EB4">
        <w:rPr>
          <w:b/>
          <w:bCs/>
        </w:rPr>
        <w:t>patents for the conversion kit design</w:t>
      </w:r>
      <w:r w:rsidRPr="006A1EB4">
        <w:t>, are critical for protecting Swytch from imitation.</w:t>
      </w:r>
    </w:p>
    <w:p w14:paraId="7C46B962" w14:textId="77777777" w:rsidR="006A1EB4" w:rsidRPr="006A1EB4" w:rsidRDefault="006A1EB4" w:rsidP="00E11BEA">
      <w:pPr>
        <w:numPr>
          <w:ilvl w:val="0"/>
          <w:numId w:val="11"/>
        </w:numPr>
        <w:spacing w:line="360" w:lineRule="auto"/>
        <w:jc w:val="both"/>
      </w:pPr>
      <w:r w:rsidRPr="006A1EB4">
        <w:t xml:space="preserve">Data protection regulations, such as </w:t>
      </w:r>
      <w:r w:rsidRPr="006A1EB4">
        <w:rPr>
          <w:b/>
          <w:bCs/>
        </w:rPr>
        <w:t>GDPR</w:t>
      </w:r>
      <w:r w:rsidRPr="006A1EB4">
        <w:t>, apply to Swytch’s online ordering system and customer databases.</w:t>
      </w:r>
    </w:p>
    <w:p w14:paraId="3EBA1A20" w14:textId="7C257799" w:rsidR="006E6CEE" w:rsidRDefault="006E6CEE" w:rsidP="00E11BEA">
      <w:pPr>
        <w:pStyle w:val="Heading3"/>
        <w:spacing w:line="360" w:lineRule="auto"/>
        <w:rPr>
          <w:rStyle w:val="Strong"/>
          <w:b/>
          <w:bCs w:val="0"/>
        </w:rPr>
      </w:pPr>
      <w:bookmarkStart w:id="11" w:name="_Toc213098162"/>
      <w:r>
        <w:rPr>
          <w:rStyle w:val="Strong"/>
          <w:b/>
          <w:bCs w:val="0"/>
        </w:rPr>
        <w:t>Porter’s Five Forces</w:t>
      </w:r>
      <w:bookmarkEnd w:id="11"/>
      <w:r>
        <w:rPr>
          <w:rStyle w:val="Strong"/>
          <w:b/>
          <w:bCs w:val="0"/>
        </w:rPr>
        <w:t xml:space="preserve"> </w:t>
      </w:r>
    </w:p>
    <w:p w14:paraId="2663FF01" w14:textId="5DBC0D6C" w:rsidR="001E1540" w:rsidRPr="001E1540" w:rsidRDefault="001E1540" w:rsidP="00E11BEA">
      <w:pPr>
        <w:spacing w:line="360" w:lineRule="auto"/>
        <w:jc w:val="both"/>
      </w:pPr>
      <w:r w:rsidRPr="001E1540">
        <w:t>Globally, Porter’s Five Forces model is applied through a continuous cycle of environmental scanning, monitoring, and gathering competitive intelligence to assess both current and emerging rivals. This ongoing analysis helps organizations understand industry dynamics, anticipate market shifts, and develop strategies that strengthen their competitive position</w:t>
      </w:r>
      <w:r>
        <w:t xml:space="preserve"> </w:t>
      </w:r>
      <w:r w:rsidRPr="001E1540">
        <w:t>(Masinde Indiatsy et al., 2014)</w:t>
      </w:r>
      <w:r>
        <w:t>.</w:t>
      </w:r>
    </w:p>
    <w:tbl>
      <w:tblPr>
        <w:tblStyle w:val="TableGrid"/>
        <w:tblW w:w="0" w:type="auto"/>
        <w:tblLook w:val="04A0" w:firstRow="1" w:lastRow="0" w:firstColumn="1" w:lastColumn="0" w:noHBand="0" w:noVBand="1"/>
      </w:tblPr>
      <w:tblGrid>
        <w:gridCol w:w="2549"/>
        <w:gridCol w:w="6467"/>
      </w:tblGrid>
      <w:tr w:rsidR="006E6CEE" w14:paraId="0A0817C8" w14:textId="77777777" w:rsidTr="000726C8">
        <w:tc>
          <w:tcPr>
            <w:tcW w:w="0" w:type="auto"/>
            <w:hideMark/>
          </w:tcPr>
          <w:p w14:paraId="04891D50" w14:textId="7CCEB7B6" w:rsidR="006E6CEE" w:rsidRDefault="006E6CEE" w:rsidP="00E11BEA">
            <w:pPr>
              <w:spacing w:line="360" w:lineRule="auto"/>
              <w:rPr>
                <w:b/>
                <w:bCs/>
              </w:rPr>
            </w:pPr>
            <w:r>
              <w:rPr>
                <w:rStyle w:val="Strong"/>
              </w:rPr>
              <w:t>Porter’s Force</w:t>
            </w:r>
            <w:r w:rsidR="004A16C4">
              <w:rPr>
                <w:rStyle w:val="Strong"/>
              </w:rPr>
              <w:t>s (</w:t>
            </w:r>
            <w:r w:rsidR="004A16C4" w:rsidRPr="004A16C4">
              <w:rPr>
                <w:b/>
                <w:bCs/>
              </w:rPr>
              <w:t>Porter</w:t>
            </w:r>
            <w:r w:rsidR="004A16C4">
              <w:rPr>
                <w:b/>
                <w:bCs/>
              </w:rPr>
              <w:t xml:space="preserve">, </w:t>
            </w:r>
            <w:r w:rsidR="004A16C4" w:rsidRPr="004A16C4">
              <w:rPr>
                <w:b/>
                <w:bCs/>
              </w:rPr>
              <w:t>2008</w:t>
            </w:r>
            <w:r w:rsidR="004A16C4">
              <w:rPr>
                <w:b/>
                <w:bCs/>
              </w:rPr>
              <w:t>)</w:t>
            </w:r>
          </w:p>
        </w:tc>
        <w:tc>
          <w:tcPr>
            <w:tcW w:w="0" w:type="auto"/>
            <w:hideMark/>
          </w:tcPr>
          <w:p w14:paraId="1B3637D1" w14:textId="77777777" w:rsidR="006E6CEE" w:rsidRDefault="006E6CEE" w:rsidP="00E11BEA">
            <w:pPr>
              <w:spacing w:line="360" w:lineRule="auto"/>
              <w:jc w:val="both"/>
              <w:rPr>
                <w:b/>
                <w:bCs/>
              </w:rPr>
            </w:pPr>
            <w:r>
              <w:rPr>
                <w:rStyle w:val="Strong"/>
              </w:rPr>
              <w:t>Practical Analysis (Specific to Swytch Bike)</w:t>
            </w:r>
          </w:p>
        </w:tc>
      </w:tr>
      <w:tr w:rsidR="006E6CEE" w14:paraId="768C74F2" w14:textId="77777777" w:rsidTr="000726C8">
        <w:tc>
          <w:tcPr>
            <w:tcW w:w="0" w:type="auto"/>
            <w:hideMark/>
          </w:tcPr>
          <w:p w14:paraId="738518BD" w14:textId="77777777" w:rsidR="006E6CEE" w:rsidRDefault="006E6CEE" w:rsidP="00E11BEA">
            <w:pPr>
              <w:spacing w:line="360" w:lineRule="auto"/>
            </w:pPr>
            <w:r>
              <w:rPr>
                <w:rStyle w:val="Strong"/>
              </w:rPr>
              <w:t>1. Threat of New Entrants</w:t>
            </w:r>
            <w:r>
              <w:t xml:space="preserve"> </w:t>
            </w:r>
            <w:r>
              <w:br/>
              <w:t>Measures how easily new competitors can enter the market.</w:t>
            </w:r>
          </w:p>
        </w:tc>
        <w:tc>
          <w:tcPr>
            <w:tcW w:w="0" w:type="auto"/>
            <w:hideMark/>
          </w:tcPr>
          <w:p w14:paraId="5412F6A2" w14:textId="77777777" w:rsidR="006E6CEE" w:rsidRDefault="006E6CEE" w:rsidP="00E11BEA">
            <w:pPr>
              <w:spacing w:line="360" w:lineRule="auto"/>
              <w:jc w:val="both"/>
            </w:pPr>
            <w:r>
              <w:t>The e-bike industry is expanding quickly, attracting startups that can outsource production. However, Swytch’s strong brand, patented design, and established logistics make it difficult for new firms to match its quality, trust, and scale. Entry barriers remain moderate.</w:t>
            </w:r>
          </w:p>
        </w:tc>
      </w:tr>
      <w:tr w:rsidR="006E6CEE" w14:paraId="750842B2" w14:textId="77777777" w:rsidTr="000726C8">
        <w:tc>
          <w:tcPr>
            <w:tcW w:w="0" w:type="auto"/>
            <w:hideMark/>
          </w:tcPr>
          <w:p w14:paraId="056F6ECA" w14:textId="77777777" w:rsidR="006E6CEE" w:rsidRDefault="006E6CEE" w:rsidP="00E11BEA">
            <w:pPr>
              <w:spacing w:line="360" w:lineRule="auto"/>
            </w:pPr>
            <w:r>
              <w:rPr>
                <w:rStyle w:val="Strong"/>
              </w:rPr>
              <w:t>2. Bargaining Power of Suppliers</w:t>
            </w:r>
            <w:r>
              <w:t xml:space="preserve"> </w:t>
            </w:r>
            <w:r>
              <w:br/>
              <w:t>Examines how much influence suppliers have over production costs.</w:t>
            </w:r>
          </w:p>
        </w:tc>
        <w:tc>
          <w:tcPr>
            <w:tcW w:w="0" w:type="auto"/>
            <w:hideMark/>
          </w:tcPr>
          <w:p w14:paraId="1EF9ED10" w14:textId="77777777" w:rsidR="006E6CEE" w:rsidRDefault="006E6CEE" w:rsidP="00E11BEA">
            <w:pPr>
              <w:spacing w:line="360" w:lineRule="auto"/>
              <w:jc w:val="both"/>
            </w:pPr>
            <w:r>
              <w:t>Swytch depends on Asian suppliers for motors, batteries, and electronics. Rising freight costs or shortages can impact pricing and delivery. While high order volumes offer some leverage, the lack of local assembly keeps supplier power moderate.</w:t>
            </w:r>
          </w:p>
        </w:tc>
      </w:tr>
      <w:tr w:rsidR="006E6CEE" w14:paraId="43E98352" w14:textId="77777777" w:rsidTr="000726C8">
        <w:tc>
          <w:tcPr>
            <w:tcW w:w="0" w:type="auto"/>
            <w:hideMark/>
          </w:tcPr>
          <w:p w14:paraId="58F3963B" w14:textId="77777777" w:rsidR="006E6CEE" w:rsidRDefault="006E6CEE" w:rsidP="00E11BEA">
            <w:pPr>
              <w:spacing w:line="360" w:lineRule="auto"/>
            </w:pPr>
            <w:r>
              <w:rPr>
                <w:rStyle w:val="Strong"/>
              </w:rPr>
              <w:t>3. Bargaining Power of Buyers</w:t>
            </w:r>
            <w:r>
              <w:t xml:space="preserve"> </w:t>
            </w:r>
            <w:r>
              <w:br/>
              <w:t>Assesses how much control customers have over prices and demand.</w:t>
            </w:r>
          </w:p>
        </w:tc>
        <w:tc>
          <w:tcPr>
            <w:tcW w:w="0" w:type="auto"/>
            <w:hideMark/>
          </w:tcPr>
          <w:p w14:paraId="13D7411C" w14:textId="77777777" w:rsidR="006E6CEE" w:rsidRDefault="006E6CEE" w:rsidP="00E11BEA">
            <w:pPr>
              <w:spacing w:line="360" w:lineRule="auto"/>
              <w:jc w:val="both"/>
            </w:pPr>
            <w:r>
              <w:t>Buyers can easily compare Swytch’s kits with competitors online. High expectations for price, delivery, and support increase buyer power. Swytch offsets this through affordability, sustainability, and strong customer satisfaction.</w:t>
            </w:r>
          </w:p>
        </w:tc>
      </w:tr>
      <w:tr w:rsidR="006E6CEE" w14:paraId="2C4F4AD2" w14:textId="77777777" w:rsidTr="000726C8">
        <w:tc>
          <w:tcPr>
            <w:tcW w:w="0" w:type="auto"/>
            <w:hideMark/>
          </w:tcPr>
          <w:p w14:paraId="705FCACF" w14:textId="77777777" w:rsidR="006E6CEE" w:rsidRDefault="006E6CEE" w:rsidP="00E11BEA">
            <w:pPr>
              <w:spacing w:line="360" w:lineRule="auto"/>
            </w:pPr>
            <w:r>
              <w:rPr>
                <w:rStyle w:val="Strong"/>
              </w:rPr>
              <w:t>4. Threat of Substitutes</w:t>
            </w:r>
            <w:r>
              <w:t xml:space="preserve"> </w:t>
            </w:r>
            <w:r>
              <w:br/>
              <w:t>Evaluates the likelihood of customers switching to alternatives.</w:t>
            </w:r>
          </w:p>
        </w:tc>
        <w:tc>
          <w:tcPr>
            <w:tcW w:w="0" w:type="auto"/>
            <w:hideMark/>
          </w:tcPr>
          <w:p w14:paraId="25F4683A" w14:textId="77777777" w:rsidR="006E6CEE" w:rsidRDefault="006E6CEE" w:rsidP="00E11BEA">
            <w:pPr>
              <w:spacing w:line="360" w:lineRule="auto"/>
              <w:jc w:val="both"/>
            </w:pPr>
            <w:r>
              <w:t>Substitutes like e-bikes, scooters, and public bike-share systems pose a moderate threat. Swytch’s lower cost and ability to electrify existing bikes make it more appealing to practical, eco-conscious users.</w:t>
            </w:r>
          </w:p>
        </w:tc>
      </w:tr>
      <w:tr w:rsidR="006E6CEE" w14:paraId="0A590C55" w14:textId="77777777" w:rsidTr="000726C8">
        <w:tc>
          <w:tcPr>
            <w:tcW w:w="0" w:type="auto"/>
            <w:hideMark/>
          </w:tcPr>
          <w:p w14:paraId="78F61448" w14:textId="77777777" w:rsidR="006E6CEE" w:rsidRDefault="006E6CEE" w:rsidP="00E11BEA">
            <w:pPr>
              <w:spacing w:line="360" w:lineRule="auto"/>
            </w:pPr>
            <w:r>
              <w:rPr>
                <w:rStyle w:val="Strong"/>
              </w:rPr>
              <w:t>5. Industry Rivalry</w:t>
            </w:r>
            <w:r>
              <w:t xml:space="preserve"> </w:t>
            </w:r>
            <w:r>
              <w:br/>
              <w:t>Analyzes competition among existing firms.</w:t>
            </w:r>
          </w:p>
        </w:tc>
        <w:tc>
          <w:tcPr>
            <w:tcW w:w="0" w:type="auto"/>
            <w:hideMark/>
          </w:tcPr>
          <w:p w14:paraId="1374FEA0" w14:textId="77777777" w:rsidR="006E6CEE" w:rsidRDefault="006E6CEE" w:rsidP="00E11BEA">
            <w:pPr>
              <w:spacing w:line="360" w:lineRule="auto"/>
              <w:jc w:val="both"/>
            </w:pPr>
            <w:r>
              <w:t>Rivalry is high with competitors such as Bafang, Rubbee, and Cytronex. Swytch maintains an edge through product innovation (Air, Max, Go), direct sales, and strong brand recognition but must improve delivery and after-sales service to retain its lead.</w:t>
            </w:r>
          </w:p>
        </w:tc>
      </w:tr>
    </w:tbl>
    <w:p w14:paraId="22E2B782" w14:textId="5A660DE5" w:rsidR="001A4718" w:rsidRDefault="001A4718" w:rsidP="00E11BEA">
      <w:pPr>
        <w:spacing w:line="360" w:lineRule="auto"/>
        <w:jc w:val="both"/>
        <w:rPr>
          <w:lang w:val="en-US"/>
        </w:rPr>
      </w:pPr>
    </w:p>
    <w:p w14:paraId="182FF14C" w14:textId="4FD8C255" w:rsidR="00116A53" w:rsidRPr="00EA1B66" w:rsidRDefault="00F44F10" w:rsidP="00E11BEA">
      <w:pPr>
        <w:pStyle w:val="Heading1"/>
        <w:spacing w:line="360" w:lineRule="auto"/>
      </w:pPr>
      <w:bookmarkStart w:id="12" w:name="_Toc213098163"/>
      <w:r>
        <w:t xml:space="preserve">5. </w:t>
      </w:r>
      <w:r w:rsidR="00116A53" w:rsidRPr="00EA1B66">
        <w:t>Strategic Growth Choices and Proposed Sustainable Strategy (Ansoff Matrix)</w:t>
      </w:r>
      <w:bookmarkEnd w:id="12"/>
    </w:p>
    <w:p w14:paraId="2CA4FDF3" w14:textId="3ECABF31" w:rsidR="00116A53" w:rsidRPr="0026558A" w:rsidRDefault="00116A53" w:rsidP="00E11BEA">
      <w:pPr>
        <w:spacing w:line="360" w:lineRule="auto"/>
      </w:pPr>
      <w:r w:rsidRPr="00116A53">
        <w:t xml:space="preserve">For innovative SMEs like </w:t>
      </w:r>
      <w:r w:rsidRPr="00116A53">
        <w:rPr>
          <w:b/>
          <w:bCs/>
        </w:rPr>
        <w:t>Swytch Bike</w:t>
      </w:r>
      <w:r w:rsidRPr="00116A53">
        <w:t xml:space="preserve">, the </w:t>
      </w:r>
      <w:r w:rsidRPr="00116A53">
        <w:rPr>
          <w:b/>
          <w:bCs/>
        </w:rPr>
        <w:t>Ansoff Matrix</w:t>
      </w:r>
      <w:r w:rsidRPr="00116A53">
        <w:t xml:space="preserve"> is a useful tool for identifying structured growth paths by analyzing how products and markets can evolve. The model offers four strategic options</w:t>
      </w:r>
      <w:r w:rsidR="0026558A">
        <w:t xml:space="preserve"> </w:t>
      </w:r>
      <w:r w:rsidR="0026558A" w:rsidRPr="0026558A">
        <w:t>(Pereira Ferraz Soares Ferreira and Maria Beatriz Pinto de Sá Moscoso, 2024)</w:t>
      </w:r>
      <w:r w:rsidRPr="00116A53">
        <w:t>:</w:t>
      </w:r>
    </w:p>
    <w:p w14:paraId="50AF22C7" w14:textId="77777777" w:rsidR="00116A53" w:rsidRPr="00116A53" w:rsidRDefault="00116A53" w:rsidP="00E11BEA">
      <w:pPr>
        <w:numPr>
          <w:ilvl w:val="0"/>
          <w:numId w:val="12"/>
        </w:numPr>
        <w:spacing w:line="360" w:lineRule="auto"/>
      </w:pPr>
      <w:r w:rsidRPr="00116A53">
        <w:rPr>
          <w:b/>
          <w:bCs/>
        </w:rPr>
        <w:t>Market Penetration</w:t>
      </w:r>
      <w:r w:rsidRPr="00116A53">
        <w:t xml:space="preserve"> – Increasing sales of existing products in current markets.</w:t>
      </w:r>
    </w:p>
    <w:p w14:paraId="69D6126B" w14:textId="77777777" w:rsidR="00116A53" w:rsidRPr="00116A53" w:rsidRDefault="00116A53" w:rsidP="00E11BEA">
      <w:pPr>
        <w:numPr>
          <w:ilvl w:val="0"/>
          <w:numId w:val="12"/>
        </w:numPr>
        <w:spacing w:line="360" w:lineRule="auto"/>
      </w:pPr>
      <w:r w:rsidRPr="00116A53">
        <w:rPr>
          <w:b/>
          <w:bCs/>
        </w:rPr>
        <w:t>Product Development</w:t>
      </w:r>
      <w:r w:rsidRPr="00116A53">
        <w:t xml:space="preserve"> – Enhancing or creating new products for current customers.</w:t>
      </w:r>
    </w:p>
    <w:p w14:paraId="548D82D0" w14:textId="77777777" w:rsidR="00116A53" w:rsidRPr="00116A53" w:rsidRDefault="00116A53" w:rsidP="00E11BEA">
      <w:pPr>
        <w:numPr>
          <w:ilvl w:val="0"/>
          <w:numId w:val="12"/>
        </w:numPr>
        <w:spacing w:line="360" w:lineRule="auto"/>
      </w:pPr>
      <w:r w:rsidRPr="00116A53">
        <w:rPr>
          <w:b/>
          <w:bCs/>
        </w:rPr>
        <w:t>Market Development</w:t>
      </w:r>
      <w:r w:rsidRPr="00116A53">
        <w:t xml:space="preserve"> – Expanding into new regions or customer segments.</w:t>
      </w:r>
    </w:p>
    <w:p w14:paraId="53E04DA3" w14:textId="77777777" w:rsidR="00116A53" w:rsidRPr="00116A53" w:rsidRDefault="00116A53" w:rsidP="00E11BEA">
      <w:pPr>
        <w:numPr>
          <w:ilvl w:val="0"/>
          <w:numId w:val="12"/>
        </w:numPr>
        <w:spacing w:line="360" w:lineRule="auto"/>
      </w:pPr>
      <w:r w:rsidRPr="00116A53">
        <w:rPr>
          <w:b/>
          <w:bCs/>
        </w:rPr>
        <w:t>Diversification</w:t>
      </w:r>
      <w:r w:rsidRPr="00116A53">
        <w:t xml:space="preserve"> – Launching new products in new markets to spread risk and capture new opportunities.</w:t>
      </w:r>
    </w:p>
    <w:p w14:paraId="11E55E26" w14:textId="0DBD76FE" w:rsidR="00116A53" w:rsidRDefault="00116A53" w:rsidP="00E11BEA">
      <w:pPr>
        <w:pStyle w:val="Heading3"/>
        <w:spacing w:line="360" w:lineRule="auto"/>
        <w:rPr>
          <w:rFonts w:ascii="Times New Roman" w:hAnsi="Times New Roman"/>
        </w:rPr>
      </w:pPr>
    </w:p>
    <w:tbl>
      <w:tblPr>
        <w:tblStyle w:val="TableGrid"/>
        <w:tblW w:w="0" w:type="auto"/>
        <w:tblLook w:val="04A0" w:firstRow="1" w:lastRow="0" w:firstColumn="1" w:lastColumn="0" w:noHBand="0" w:noVBand="1"/>
      </w:tblPr>
      <w:tblGrid>
        <w:gridCol w:w="2020"/>
        <w:gridCol w:w="6996"/>
      </w:tblGrid>
      <w:tr w:rsidR="00F6536A" w14:paraId="494674D1" w14:textId="77777777" w:rsidTr="00116A53">
        <w:tc>
          <w:tcPr>
            <w:tcW w:w="0" w:type="auto"/>
            <w:hideMark/>
          </w:tcPr>
          <w:p w14:paraId="27598B95" w14:textId="42310F00" w:rsidR="00F6536A" w:rsidRDefault="00F6536A" w:rsidP="00E11BEA">
            <w:pPr>
              <w:spacing w:line="360" w:lineRule="auto"/>
            </w:pPr>
            <w:r>
              <w:rPr>
                <w:rStyle w:val="Strong"/>
              </w:rPr>
              <w:t>Strategy</w:t>
            </w:r>
            <w:r w:rsidR="0026558A">
              <w:rPr>
                <w:rStyle w:val="Strong"/>
              </w:rPr>
              <w:t xml:space="preserve"> </w:t>
            </w:r>
            <w:r w:rsidR="0026558A" w:rsidRPr="0026558A">
              <w:rPr>
                <w:b/>
                <w:bCs/>
              </w:rPr>
              <w:t>(Ansoff, 1957, p. 114)</w:t>
            </w:r>
          </w:p>
        </w:tc>
        <w:tc>
          <w:tcPr>
            <w:tcW w:w="0" w:type="auto"/>
            <w:hideMark/>
          </w:tcPr>
          <w:p w14:paraId="62C8B7F7" w14:textId="77777777" w:rsidR="00F6536A" w:rsidRDefault="00F6536A" w:rsidP="00E11BEA">
            <w:pPr>
              <w:spacing w:line="360" w:lineRule="auto"/>
              <w:jc w:val="both"/>
            </w:pPr>
            <w:r>
              <w:rPr>
                <w:rStyle w:val="Strong"/>
              </w:rPr>
              <w:t>Application to Swytch Bike</w:t>
            </w:r>
          </w:p>
        </w:tc>
      </w:tr>
      <w:tr w:rsidR="00F6536A" w14:paraId="0E828602" w14:textId="77777777" w:rsidTr="00116A53">
        <w:tc>
          <w:tcPr>
            <w:tcW w:w="0" w:type="auto"/>
            <w:hideMark/>
          </w:tcPr>
          <w:p w14:paraId="6CFCF45F" w14:textId="77777777" w:rsidR="00F6536A" w:rsidRDefault="00F6536A" w:rsidP="00E11BEA">
            <w:pPr>
              <w:spacing w:line="360" w:lineRule="auto"/>
              <w:jc w:val="both"/>
              <w:rPr>
                <w:rStyle w:val="Strong"/>
              </w:rPr>
            </w:pPr>
            <w:r>
              <w:rPr>
                <w:rStyle w:val="Strong"/>
              </w:rPr>
              <w:t>Market Penetration</w:t>
            </w:r>
          </w:p>
          <w:p w14:paraId="2EFC59F5" w14:textId="77777777" w:rsidR="0026558A" w:rsidRDefault="0026558A" w:rsidP="00E11BEA">
            <w:pPr>
              <w:spacing w:line="360" w:lineRule="auto"/>
              <w:jc w:val="both"/>
            </w:pPr>
          </w:p>
        </w:tc>
        <w:tc>
          <w:tcPr>
            <w:tcW w:w="0" w:type="auto"/>
            <w:hideMark/>
          </w:tcPr>
          <w:p w14:paraId="6D7722E4" w14:textId="55CE95AE" w:rsidR="00F6536A" w:rsidRPr="00150345" w:rsidRDefault="00F6536A" w:rsidP="00E11BEA">
            <w:pPr>
              <w:spacing w:line="360" w:lineRule="auto"/>
              <w:jc w:val="both"/>
              <w:rPr>
                <w:lang w:val="en-US"/>
              </w:rPr>
            </w:pPr>
            <w:r>
              <w:t xml:space="preserve">Swytch can increase sales in the UK and Europe by improving </w:t>
            </w:r>
            <w:r>
              <w:rPr>
                <w:rStyle w:val="Strong"/>
              </w:rPr>
              <w:t>physical accessibility</w:t>
            </w:r>
            <w:r>
              <w:t xml:space="preserve"> through local service partnerships</w:t>
            </w:r>
            <w:r>
              <w:rPr>
                <w:lang w:val="en-US"/>
              </w:rPr>
              <w:t xml:space="preserve"> or by</w:t>
            </w:r>
            <w:r>
              <w:t xml:space="preserve"> </w:t>
            </w:r>
            <w:r>
              <w:rPr>
                <w:lang w:val="en-US"/>
              </w:rPr>
              <w:t>s</w:t>
            </w:r>
            <w:r>
              <w:t xml:space="preserve">etting up authorized </w:t>
            </w:r>
            <w:r>
              <w:rPr>
                <w:rStyle w:val="Strong"/>
              </w:rPr>
              <w:t>installation, servicing, and return points</w:t>
            </w:r>
            <w:r>
              <w:rPr>
                <w:rStyle w:val="Strong"/>
                <w:lang w:val="en-US"/>
              </w:rPr>
              <w:t xml:space="preserve"> </w:t>
            </w:r>
            <w:r>
              <w:t>will make the product easier to maintain. Local support and faster delivery will enhance customer trust and encourage adoption among new riders.</w:t>
            </w:r>
            <w:r>
              <w:rPr>
                <w:lang w:val="en-US"/>
              </w:rPr>
              <w:t xml:space="preserve"> </w:t>
            </w:r>
            <w:r>
              <w:t>Swytch can further strengthen its online sales by maintaining clear product pricing on its website, helping customers make quicker purchase decisions and improving overall transparency.</w:t>
            </w:r>
          </w:p>
        </w:tc>
      </w:tr>
      <w:tr w:rsidR="00F6536A" w14:paraId="37941207" w14:textId="77777777" w:rsidTr="00116A53">
        <w:tc>
          <w:tcPr>
            <w:tcW w:w="0" w:type="auto"/>
            <w:hideMark/>
          </w:tcPr>
          <w:p w14:paraId="405BB3E6" w14:textId="77777777" w:rsidR="00F6536A" w:rsidRDefault="00F6536A" w:rsidP="00E11BEA">
            <w:pPr>
              <w:spacing w:line="360" w:lineRule="auto"/>
              <w:jc w:val="both"/>
            </w:pPr>
            <w:r>
              <w:rPr>
                <w:rStyle w:val="Strong"/>
              </w:rPr>
              <w:t>Product Development</w:t>
            </w:r>
          </w:p>
        </w:tc>
        <w:tc>
          <w:tcPr>
            <w:tcW w:w="0" w:type="auto"/>
            <w:hideMark/>
          </w:tcPr>
          <w:p w14:paraId="47202764" w14:textId="6CEBB7AB" w:rsidR="00F6536A" w:rsidRDefault="00F6536A" w:rsidP="00E11BEA">
            <w:pPr>
              <w:spacing w:line="360" w:lineRule="auto"/>
              <w:jc w:val="both"/>
            </w:pPr>
            <w:r>
              <w:t xml:space="preserve">Swytch can introduce </w:t>
            </w:r>
            <w:r>
              <w:rPr>
                <w:rStyle w:val="Strong"/>
              </w:rPr>
              <w:t>adaptive battery modes</w:t>
            </w:r>
            <w:r>
              <w:t xml:space="preserve"> that switch between </w:t>
            </w:r>
            <w:r>
              <w:rPr>
                <w:rStyle w:val="Strong"/>
              </w:rPr>
              <w:t>city, off-road, and power-saving</w:t>
            </w:r>
            <w:r>
              <w:t xml:space="preserve"> settings automatically, removing the need for separate bikes. Integrating smart app features like GPS route tracking and energy monitoring</w:t>
            </w:r>
            <w:r>
              <w:rPr>
                <w:lang w:val="en-US"/>
              </w:rPr>
              <w:t xml:space="preserve"> as they </w:t>
            </w:r>
            <w:r>
              <w:t>would also usability.</w:t>
            </w:r>
          </w:p>
        </w:tc>
      </w:tr>
      <w:tr w:rsidR="00F6536A" w14:paraId="22DED9D4" w14:textId="77777777" w:rsidTr="00116A53">
        <w:tc>
          <w:tcPr>
            <w:tcW w:w="0" w:type="auto"/>
            <w:hideMark/>
          </w:tcPr>
          <w:p w14:paraId="46846332" w14:textId="77777777" w:rsidR="00F6536A" w:rsidRDefault="00F6536A" w:rsidP="00E11BEA">
            <w:pPr>
              <w:spacing w:line="360" w:lineRule="auto"/>
              <w:jc w:val="both"/>
            </w:pPr>
            <w:r>
              <w:rPr>
                <w:rStyle w:val="Strong"/>
              </w:rPr>
              <w:t>Market Development</w:t>
            </w:r>
          </w:p>
        </w:tc>
        <w:tc>
          <w:tcPr>
            <w:tcW w:w="0" w:type="auto"/>
            <w:hideMark/>
          </w:tcPr>
          <w:p w14:paraId="6D7E570F" w14:textId="77777777" w:rsidR="00F6536A" w:rsidRPr="00150345" w:rsidRDefault="00F6536A" w:rsidP="00E11BEA">
            <w:pPr>
              <w:spacing w:line="360" w:lineRule="auto"/>
              <w:jc w:val="both"/>
            </w:pPr>
            <w:r w:rsidRPr="00150345">
              <w:t xml:space="preserve">Swytch can enter new regions such as </w:t>
            </w:r>
            <w:r w:rsidRPr="00150345">
              <w:rPr>
                <w:rStyle w:val="Strong"/>
              </w:rPr>
              <w:t>North America, the Middle East, and Asia</w:t>
            </w:r>
            <w:r w:rsidRPr="00150345">
              <w:t xml:space="preserve">, where cycling infrastructure is improving. Collaborations with </w:t>
            </w:r>
            <w:r w:rsidRPr="00150345">
              <w:rPr>
                <w:rStyle w:val="Strong"/>
              </w:rPr>
              <w:t>delivery companies, universities, and sustainability-focused organizations</w:t>
            </w:r>
            <w:r w:rsidRPr="00150345">
              <w:t xml:space="preserve"> would allow entry into large institutional and B2B markets. Local partnerships for assembly or distribution could further reduce logistics delays.</w:t>
            </w:r>
          </w:p>
        </w:tc>
      </w:tr>
      <w:tr w:rsidR="00F6536A" w14:paraId="49B4C0FA" w14:textId="77777777" w:rsidTr="00116A53">
        <w:tc>
          <w:tcPr>
            <w:tcW w:w="0" w:type="auto"/>
            <w:hideMark/>
          </w:tcPr>
          <w:p w14:paraId="5A576BC3" w14:textId="77777777" w:rsidR="00F6536A" w:rsidRDefault="00F6536A" w:rsidP="00E11BEA">
            <w:pPr>
              <w:spacing w:line="360" w:lineRule="auto"/>
              <w:jc w:val="both"/>
            </w:pPr>
            <w:r>
              <w:rPr>
                <w:rStyle w:val="Strong"/>
              </w:rPr>
              <w:t>Diversification</w:t>
            </w:r>
          </w:p>
        </w:tc>
        <w:tc>
          <w:tcPr>
            <w:tcW w:w="0" w:type="auto"/>
            <w:hideMark/>
          </w:tcPr>
          <w:p w14:paraId="06B786A3" w14:textId="77777777" w:rsidR="00F6536A" w:rsidRDefault="00F6536A" w:rsidP="00E11BEA">
            <w:pPr>
              <w:spacing w:line="360" w:lineRule="auto"/>
              <w:jc w:val="both"/>
            </w:pPr>
            <w:r>
              <w:t xml:space="preserve">Swytch could develop its own line of </w:t>
            </w:r>
            <w:r>
              <w:rPr>
                <w:rStyle w:val="Strong"/>
              </w:rPr>
              <w:t>fully integrated e-bikes</w:t>
            </w:r>
            <w:r>
              <w:t xml:space="preserve"> and explore </w:t>
            </w:r>
            <w:r>
              <w:rPr>
                <w:rStyle w:val="Strong"/>
              </w:rPr>
              <w:t>solar-powered charging systems</w:t>
            </w:r>
            <w:r>
              <w:t xml:space="preserve"> for its conversion kits. Portable solar panels or solar charging docks would strengthen its eco-friendly identity while reducing user dependency on grid electricity. The company could also expand into </w:t>
            </w:r>
            <w:r>
              <w:rPr>
                <w:rStyle w:val="Strong"/>
              </w:rPr>
              <w:t>cargo and wheelchair assist systems</w:t>
            </w:r>
            <w:r>
              <w:t>, diversifying across mobility solutions.</w:t>
            </w:r>
          </w:p>
        </w:tc>
      </w:tr>
    </w:tbl>
    <w:p w14:paraId="76FA4847" w14:textId="77777777" w:rsidR="00116A53" w:rsidRPr="00116A53" w:rsidRDefault="00116A53" w:rsidP="00E11BEA">
      <w:pPr>
        <w:spacing w:line="360" w:lineRule="auto"/>
      </w:pPr>
    </w:p>
    <w:p w14:paraId="376FB5CE" w14:textId="39750E3C" w:rsidR="00116A53" w:rsidRDefault="00F44F10" w:rsidP="00E11BEA">
      <w:pPr>
        <w:pStyle w:val="Heading1"/>
        <w:spacing w:line="360" w:lineRule="auto"/>
      </w:pPr>
      <w:bookmarkStart w:id="13" w:name="_Toc213098164"/>
      <w:r>
        <w:t xml:space="preserve">6. </w:t>
      </w:r>
      <w:r w:rsidR="00055BC0" w:rsidRPr="00EA1B66">
        <w:t>Stakeholder Analysis and Evaluation (Mendelow’s Matrix)</w:t>
      </w:r>
      <w:bookmarkEnd w:id="13"/>
    </w:p>
    <w:p w14:paraId="313A6388" w14:textId="71512414" w:rsidR="005079CF" w:rsidRPr="005079CF" w:rsidRDefault="00E11BEA" w:rsidP="00E11BEA">
      <w:pPr>
        <w:spacing w:line="360" w:lineRule="auto"/>
        <w:jc w:val="both"/>
      </w:pPr>
      <w:r w:rsidRPr="00E11BEA">
        <w:t>To better understand and manage stakeholders, organizations often use tables or charts to categorize them based on their level of power, influence, and interest. This helps determine how each group should be engaged or communicated with. In this project, a power–interest framework was applied to assess stakeholders’ influence and involvement in addressing the identified societal challenges, allowing for more effective prioritization and strategy development</w:t>
      </w:r>
      <w:r>
        <w:t xml:space="preserve"> </w:t>
      </w:r>
      <w:r w:rsidR="005079CF" w:rsidRPr="005079CF">
        <w:t>(Ginige, Amaratunga and Haigh, 2022)</w:t>
      </w:r>
      <w:r>
        <w:t>.</w:t>
      </w:r>
    </w:p>
    <w:p w14:paraId="66F6FF67" w14:textId="77777777" w:rsidR="005079CF" w:rsidRPr="005079CF" w:rsidRDefault="005079CF" w:rsidP="00E11BEA">
      <w:pPr>
        <w:spacing w:line="360" w:lineRule="auto"/>
      </w:pPr>
    </w:p>
    <w:p w14:paraId="04E04A92" w14:textId="7A6E4698" w:rsidR="00574FE0" w:rsidRDefault="00574FE0" w:rsidP="00E11BEA">
      <w:pPr>
        <w:pStyle w:val="Heading3"/>
        <w:spacing w:line="360" w:lineRule="auto"/>
        <w:rPr>
          <w:rFonts w:ascii="Times New Roman" w:hAnsi="Times New Roman"/>
        </w:rPr>
      </w:pPr>
    </w:p>
    <w:tbl>
      <w:tblPr>
        <w:tblStyle w:val="TableGrid"/>
        <w:tblW w:w="0" w:type="auto"/>
        <w:tblLook w:val="04A0" w:firstRow="1" w:lastRow="0" w:firstColumn="1" w:lastColumn="0" w:noHBand="0" w:noVBand="1"/>
      </w:tblPr>
      <w:tblGrid>
        <w:gridCol w:w="2383"/>
        <w:gridCol w:w="2196"/>
        <w:gridCol w:w="877"/>
        <w:gridCol w:w="1011"/>
        <w:gridCol w:w="2549"/>
      </w:tblGrid>
      <w:tr w:rsidR="00574FE0" w14:paraId="03FF98AA" w14:textId="77777777" w:rsidTr="00574FE0">
        <w:tc>
          <w:tcPr>
            <w:tcW w:w="0" w:type="auto"/>
            <w:hideMark/>
          </w:tcPr>
          <w:p w14:paraId="2B99789E" w14:textId="77777777" w:rsidR="00574FE0" w:rsidRDefault="00574FE0" w:rsidP="00E11BEA">
            <w:pPr>
              <w:spacing w:line="360" w:lineRule="auto"/>
              <w:jc w:val="center"/>
              <w:rPr>
                <w:b/>
                <w:bCs/>
              </w:rPr>
            </w:pPr>
            <w:r>
              <w:rPr>
                <w:rStyle w:val="Strong"/>
              </w:rPr>
              <w:t>Quadrant &amp; Description</w:t>
            </w:r>
          </w:p>
        </w:tc>
        <w:tc>
          <w:tcPr>
            <w:tcW w:w="0" w:type="auto"/>
            <w:hideMark/>
          </w:tcPr>
          <w:p w14:paraId="39B50B00" w14:textId="77777777" w:rsidR="00574FE0" w:rsidRDefault="00574FE0" w:rsidP="00E11BEA">
            <w:pPr>
              <w:spacing w:line="360" w:lineRule="auto"/>
              <w:jc w:val="center"/>
              <w:rPr>
                <w:b/>
                <w:bCs/>
              </w:rPr>
            </w:pPr>
            <w:r>
              <w:rPr>
                <w:rStyle w:val="Strong"/>
              </w:rPr>
              <w:t>Stakeholder Group</w:t>
            </w:r>
          </w:p>
        </w:tc>
        <w:tc>
          <w:tcPr>
            <w:tcW w:w="0" w:type="auto"/>
            <w:hideMark/>
          </w:tcPr>
          <w:p w14:paraId="7173BFC6" w14:textId="77777777" w:rsidR="00574FE0" w:rsidRDefault="00574FE0" w:rsidP="00E11BEA">
            <w:pPr>
              <w:spacing w:line="360" w:lineRule="auto"/>
              <w:jc w:val="center"/>
              <w:rPr>
                <w:b/>
                <w:bCs/>
              </w:rPr>
            </w:pPr>
            <w:r>
              <w:rPr>
                <w:rStyle w:val="Strong"/>
              </w:rPr>
              <w:t>Power</w:t>
            </w:r>
          </w:p>
        </w:tc>
        <w:tc>
          <w:tcPr>
            <w:tcW w:w="0" w:type="auto"/>
            <w:hideMark/>
          </w:tcPr>
          <w:p w14:paraId="0090FD14" w14:textId="77777777" w:rsidR="00574FE0" w:rsidRDefault="00574FE0" w:rsidP="00E11BEA">
            <w:pPr>
              <w:spacing w:line="360" w:lineRule="auto"/>
              <w:jc w:val="center"/>
              <w:rPr>
                <w:b/>
                <w:bCs/>
              </w:rPr>
            </w:pPr>
            <w:r>
              <w:rPr>
                <w:rStyle w:val="Strong"/>
              </w:rPr>
              <w:t>Interest</w:t>
            </w:r>
          </w:p>
        </w:tc>
        <w:tc>
          <w:tcPr>
            <w:tcW w:w="0" w:type="auto"/>
            <w:hideMark/>
          </w:tcPr>
          <w:p w14:paraId="55499C57" w14:textId="77777777" w:rsidR="00574FE0" w:rsidRDefault="00574FE0" w:rsidP="00E11BEA">
            <w:pPr>
              <w:spacing w:line="360" w:lineRule="auto"/>
              <w:jc w:val="center"/>
              <w:rPr>
                <w:b/>
                <w:bCs/>
              </w:rPr>
            </w:pPr>
            <w:r>
              <w:rPr>
                <w:rStyle w:val="Strong"/>
              </w:rPr>
              <w:t>Expectations and Influence</w:t>
            </w:r>
          </w:p>
        </w:tc>
      </w:tr>
      <w:tr w:rsidR="00574FE0" w14:paraId="7DF14A43" w14:textId="77777777" w:rsidTr="00574FE0">
        <w:tc>
          <w:tcPr>
            <w:tcW w:w="0" w:type="auto"/>
            <w:hideMark/>
          </w:tcPr>
          <w:p w14:paraId="7F9075A4" w14:textId="77777777" w:rsidR="00574FE0" w:rsidRDefault="00574FE0" w:rsidP="00E11BEA">
            <w:pPr>
              <w:spacing w:line="360" w:lineRule="auto"/>
            </w:pPr>
            <w:r>
              <w:rPr>
                <w:rStyle w:val="Strong"/>
              </w:rPr>
              <w:t>Key Players (High Power, High Interest)</w:t>
            </w:r>
            <w:r>
              <w:t xml:space="preserve"> </w:t>
            </w:r>
            <w:r>
              <w:br/>
              <w:t>Require close engagement and regular communication.</w:t>
            </w:r>
          </w:p>
        </w:tc>
        <w:tc>
          <w:tcPr>
            <w:tcW w:w="0" w:type="auto"/>
            <w:hideMark/>
          </w:tcPr>
          <w:p w14:paraId="63FE0425" w14:textId="77777777" w:rsidR="00574FE0" w:rsidRDefault="00574FE0" w:rsidP="00E11BEA">
            <w:pPr>
              <w:spacing w:line="360" w:lineRule="auto"/>
            </w:pPr>
            <w:r>
              <w:rPr>
                <w:rStyle w:val="Strong"/>
              </w:rPr>
              <w:t>Founders and Management</w:t>
            </w:r>
            <w:r>
              <w:t xml:space="preserve"> </w:t>
            </w:r>
            <w:r>
              <w:br/>
            </w:r>
            <w:r>
              <w:rPr>
                <w:rStyle w:val="Strong"/>
              </w:rPr>
              <w:t>Investors and Crowdfunding Backers</w:t>
            </w:r>
          </w:p>
        </w:tc>
        <w:tc>
          <w:tcPr>
            <w:tcW w:w="0" w:type="auto"/>
            <w:hideMark/>
          </w:tcPr>
          <w:p w14:paraId="22F1EB1E" w14:textId="77777777" w:rsidR="00574FE0" w:rsidRDefault="00574FE0" w:rsidP="00E11BEA">
            <w:pPr>
              <w:spacing w:line="360" w:lineRule="auto"/>
            </w:pPr>
            <w:r>
              <w:t>High</w:t>
            </w:r>
          </w:p>
        </w:tc>
        <w:tc>
          <w:tcPr>
            <w:tcW w:w="0" w:type="auto"/>
            <w:hideMark/>
          </w:tcPr>
          <w:p w14:paraId="35D5920D" w14:textId="77777777" w:rsidR="00574FE0" w:rsidRDefault="00574FE0" w:rsidP="00E11BEA">
            <w:pPr>
              <w:spacing w:line="360" w:lineRule="auto"/>
            </w:pPr>
            <w:r>
              <w:t>High</w:t>
            </w:r>
          </w:p>
        </w:tc>
        <w:tc>
          <w:tcPr>
            <w:tcW w:w="0" w:type="auto"/>
            <w:hideMark/>
          </w:tcPr>
          <w:p w14:paraId="5D50C062" w14:textId="77777777" w:rsidR="00574FE0" w:rsidRDefault="00574FE0" w:rsidP="00E11BEA">
            <w:pPr>
              <w:spacing w:line="360" w:lineRule="auto"/>
            </w:pPr>
            <w:r>
              <w:t xml:space="preserve">• Expect product innovation, faster delivery, and market growth. </w:t>
            </w:r>
            <w:r>
              <w:br/>
              <w:t xml:space="preserve">• Demand transparency in operations and financial performance. </w:t>
            </w:r>
            <w:r>
              <w:br/>
              <w:t>• Influence all strategic decisions, funding approvals, and R&amp;D priorities.</w:t>
            </w:r>
          </w:p>
        </w:tc>
      </w:tr>
      <w:tr w:rsidR="00574FE0" w14:paraId="08491D5A" w14:textId="77777777" w:rsidTr="00574FE0">
        <w:tc>
          <w:tcPr>
            <w:tcW w:w="0" w:type="auto"/>
            <w:hideMark/>
          </w:tcPr>
          <w:p w14:paraId="2CBAE44D" w14:textId="77777777" w:rsidR="00574FE0" w:rsidRDefault="00574FE0" w:rsidP="00E11BEA">
            <w:pPr>
              <w:spacing w:line="360" w:lineRule="auto"/>
            </w:pPr>
            <w:r>
              <w:rPr>
                <w:rStyle w:val="Strong"/>
              </w:rPr>
              <w:t>Keep Satisfied (High Power, Low Interest)</w:t>
            </w:r>
            <w:r>
              <w:t xml:space="preserve"> </w:t>
            </w:r>
            <w:r>
              <w:br/>
              <w:t>Need to be kept content to prevent operational issues.</w:t>
            </w:r>
          </w:p>
        </w:tc>
        <w:tc>
          <w:tcPr>
            <w:tcW w:w="0" w:type="auto"/>
            <w:hideMark/>
          </w:tcPr>
          <w:p w14:paraId="18D53079" w14:textId="77777777" w:rsidR="00574FE0" w:rsidRDefault="00574FE0" w:rsidP="00E11BEA">
            <w:pPr>
              <w:spacing w:line="360" w:lineRule="auto"/>
            </w:pPr>
            <w:r>
              <w:rPr>
                <w:rStyle w:val="Strong"/>
              </w:rPr>
              <w:t>Suppliers and Manufacturing Partners (Asia)</w:t>
            </w:r>
            <w:r>
              <w:t xml:space="preserve"> </w:t>
            </w:r>
            <w:r>
              <w:br/>
            </w:r>
            <w:r>
              <w:rPr>
                <w:rStyle w:val="Strong"/>
              </w:rPr>
              <w:t>Retail and Service Partners (Bike Shops, Installers)</w:t>
            </w:r>
            <w:r>
              <w:t xml:space="preserve"> </w:t>
            </w:r>
            <w:r>
              <w:br/>
            </w:r>
            <w:r>
              <w:rPr>
                <w:rStyle w:val="Strong"/>
              </w:rPr>
              <w:t>Government and Regulatory Bodies</w:t>
            </w:r>
          </w:p>
        </w:tc>
        <w:tc>
          <w:tcPr>
            <w:tcW w:w="0" w:type="auto"/>
            <w:hideMark/>
          </w:tcPr>
          <w:p w14:paraId="45B144E9" w14:textId="77777777" w:rsidR="00574FE0" w:rsidRDefault="00574FE0" w:rsidP="00E11BEA">
            <w:pPr>
              <w:spacing w:line="360" w:lineRule="auto"/>
            </w:pPr>
            <w:r>
              <w:t>High</w:t>
            </w:r>
          </w:p>
        </w:tc>
        <w:tc>
          <w:tcPr>
            <w:tcW w:w="0" w:type="auto"/>
            <w:hideMark/>
          </w:tcPr>
          <w:p w14:paraId="3CAD65E7" w14:textId="77777777" w:rsidR="00574FE0" w:rsidRDefault="00574FE0" w:rsidP="00E11BEA">
            <w:pPr>
              <w:spacing w:line="360" w:lineRule="auto"/>
            </w:pPr>
            <w:r>
              <w:t>Low</w:t>
            </w:r>
          </w:p>
        </w:tc>
        <w:tc>
          <w:tcPr>
            <w:tcW w:w="0" w:type="auto"/>
            <w:hideMark/>
          </w:tcPr>
          <w:p w14:paraId="632B1ECA" w14:textId="77777777" w:rsidR="00574FE0" w:rsidRDefault="00574FE0" w:rsidP="00E11BEA">
            <w:pPr>
              <w:spacing w:line="360" w:lineRule="auto"/>
            </w:pPr>
            <w:r>
              <w:t xml:space="preserve">• Expect consistent bulk orders and timely payments. </w:t>
            </w:r>
            <w:r>
              <w:br/>
              <w:t xml:space="preserve">• Seek long-term business partnerships and clear communication. </w:t>
            </w:r>
            <w:r>
              <w:br/>
              <w:t xml:space="preserve">• Regulators expect compliance with e-bike safety and environmental laws. </w:t>
            </w:r>
            <w:r>
              <w:br/>
              <w:t>• Influence supply chain stability and legal market access.</w:t>
            </w:r>
          </w:p>
        </w:tc>
      </w:tr>
      <w:tr w:rsidR="00574FE0" w14:paraId="337C46A4" w14:textId="77777777" w:rsidTr="00574FE0">
        <w:tc>
          <w:tcPr>
            <w:tcW w:w="0" w:type="auto"/>
            <w:hideMark/>
          </w:tcPr>
          <w:p w14:paraId="77F7C3BC" w14:textId="77777777" w:rsidR="00574FE0" w:rsidRDefault="00574FE0" w:rsidP="00E11BEA">
            <w:pPr>
              <w:spacing w:line="360" w:lineRule="auto"/>
            </w:pPr>
            <w:r>
              <w:rPr>
                <w:rStyle w:val="Strong"/>
              </w:rPr>
              <w:t>Keep Informed (Low Power, High Interest)</w:t>
            </w:r>
            <w:r>
              <w:t xml:space="preserve"> </w:t>
            </w:r>
            <w:r>
              <w:br/>
              <w:t>Have strong interest but limited influence; should be updated frequently.</w:t>
            </w:r>
          </w:p>
        </w:tc>
        <w:tc>
          <w:tcPr>
            <w:tcW w:w="0" w:type="auto"/>
            <w:hideMark/>
          </w:tcPr>
          <w:p w14:paraId="771CEC6B" w14:textId="77777777" w:rsidR="00574FE0" w:rsidRDefault="00574FE0" w:rsidP="00E11BEA">
            <w:pPr>
              <w:spacing w:line="360" w:lineRule="auto"/>
            </w:pPr>
            <w:r>
              <w:rPr>
                <w:rStyle w:val="Strong"/>
              </w:rPr>
              <w:t>Customers (Cyclists, Commuters, Delivery Workers)</w:t>
            </w:r>
            <w:r>
              <w:t xml:space="preserve"> </w:t>
            </w:r>
            <w:r>
              <w:br/>
            </w:r>
            <w:r>
              <w:rPr>
                <w:rStyle w:val="Strong"/>
              </w:rPr>
              <w:t>Employees and Technical Staff</w:t>
            </w:r>
            <w:r>
              <w:t xml:space="preserve"> </w:t>
            </w:r>
            <w:r>
              <w:br/>
            </w:r>
            <w:r>
              <w:rPr>
                <w:rStyle w:val="Strong"/>
              </w:rPr>
              <w:t>Environmental Organizations</w:t>
            </w:r>
          </w:p>
        </w:tc>
        <w:tc>
          <w:tcPr>
            <w:tcW w:w="0" w:type="auto"/>
            <w:hideMark/>
          </w:tcPr>
          <w:p w14:paraId="2BA6BF15" w14:textId="77777777" w:rsidR="00574FE0" w:rsidRDefault="00574FE0" w:rsidP="00E11BEA">
            <w:pPr>
              <w:spacing w:line="360" w:lineRule="auto"/>
            </w:pPr>
            <w:r>
              <w:t>Low</w:t>
            </w:r>
          </w:p>
        </w:tc>
        <w:tc>
          <w:tcPr>
            <w:tcW w:w="0" w:type="auto"/>
            <w:hideMark/>
          </w:tcPr>
          <w:p w14:paraId="36FD45FF" w14:textId="77777777" w:rsidR="00574FE0" w:rsidRDefault="00574FE0" w:rsidP="00E11BEA">
            <w:pPr>
              <w:spacing w:line="360" w:lineRule="auto"/>
            </w:pPr>
            <w:r>
              <w:t>High</w:t>
            </w:r>
          </w:p>
        </w:tc>
        <w:tc>
          <w:tcPr>
            <w:tcW w:w="0" w:type="auto"/>
            <w:hideMark/>
          </w:tcPr>
          <w:p w14:paraId="2D731869" w14:textId="77777777" w:rsidR="00574FE0" w:rsidRDefault="00574FE0" w:rsidP="00E11BEA">
            <w:pPr>
              <w:spacing w:line="360" w:lineRule="auto"/>
            </w:pPr>
            <w:r>
              <w:t xml:space="preserve">• Customers expect affordable pricing, transparent stock info, and local service access. </w:t>
            </w:r>
            <w:r>
              <w:br/>
              <w:t xml:space="preserve">• Employees expect fair pay, job security, and training. </w:t>
            </w:r>
            <w:r>
              <w:br/>
              <w:t xml:space="preserve">• Environmental groups expect sustainable sourcing and recyclable packaging. </w:t>
            </w:r>
            <w:r>
              <w:br/>
              <w:t>• Influence brand image, product reputation, and public trust.</w:t>
            </w:r>
          </w:p>
        </w:tc>
      </w:tr>
      <w:tr w:rsidR="00574FE0" w14:paraId="44DAAA80" w14:textId="77777777" w:rsidTr="00574FE0">
        <w:tc>
          <w:tcPr>
            <w:tcW w:w="0" w:type="auto"/>
            <w:hideMark/>
          </w:tcPr>
          <w:p w14:paraId="41AEDAE5" w14:textId="77777777" w:rsidR="00574FE0" w:rsidRDefault="00574FE0" w:rsidP="00E11BEA">
            <w:pPr>
              <w:spacing w:line="360" w:lineRule="auto"/>
            </w:pPr>
            <w:r>
              <w:rPr>
                <w:rStyle w:val="Strong"/>
              </w:rPr>
              <w:t>Monitor (Low Power, Low Interest)</w:t>
            </w:r>
            <w:r>
              <w:t xml:space="preserve"> </w:t>
            </w:r>
            <w:r>
              <w:br/>
              <w:t>Minimal influence but should be observed for changes.</w:t>
            </w:r>
          </w:p>
        </w:tc>
        <w:tc>
          <w:tcPr>
            <w:tcW w:w="0" w:type="auto"/>
            <w:hideMark/>
          </w:tcPr>
          <w:p w14:paraId="6C104A72" w14:textId="77777777" w:rsidR="00574FE0" w:rsidRDefault="00574FE0" w:rsidP="00E11BEA">
            <w:pPr>
              <w:spacing w:line="360" w:lineRule="auto"/>
            </w:pPr>
            <w:r>
              <w:rPr>
                <w:rStyle w:val="Strong"/>
              </w:rPr>
              <w:t>Competitors (Bafang, Rubbee, Cytronex)</w:t>
            </w:r>
          </w:p>
        </w:tc>
        <w:tc>
          <w:tcPr>
            <w:tcW w:w="0" w:type="auto"/>
            <w:hideMark/>
          </w:tcPr>
          <w:p w14:paraId="4804EDA7" w14:textId="77777777" w:rsidR="00574FE0" w:rsidRDefault="00574FE0" w:rsidP="00E11BEA">
            <w:pPr>
              <w:spacing w:line="360" w:lineRule="auto"/>
            </w:pPr>
            <w:r>
              <w:t>Low</w:t>
            </w:r>
          </w:p>
        </w:tc>
        <w:tc>
          <w:tcPr>
            <w:tcW w:w="0" w:type="auto"/>
            <w:hideMark/>
          </w:tcPr>
          <w:p w14:paraId="001DEB6D" w14:textId="77777777" w:rsidR="00574FE0" w:rsidRDefault="00574FE0" w:rsidP="00E11BEA">
            <w:pPr>
              <w:spacing w:line="360" w:lineRule="auto"/>
            </w:pPr>
            <w:r>
              <w:t>Low</w:t>
            </w:r>
          </w:p>
        </w:tc>
        <w:tc>
          <w:tcPr>
            <w:tcW w:w="0" w:type="auto"/>
            <w:hideMark/>
          </w:tcPr>
          <w:p w14:paraId="16DD5A37" w14:textId="77777777" w:rsidR="00574FE0" w:rsidRDefault="00574FE0" w:rsidP="00E11BEA">
            <w:pPr>
              <w:spacing w:line="360" w:lineRule="auto"/>
            </w:pPr>
            <w:r>
              <w:t xml:space="preserve">• Influence market pricing, design trends, and innovation cycles. </w:t>
            </w:r>
            <w:r>
              <w:br/>
              <w:t>• Require monitoring to anticipate competitive moves and industry shifts.</w:t>
            </w:r>
          </w:p>
        </w:tc>
      </w:tr>
    </w:tbl>
    <w:p w14:paraId="58C51AD6" w14:textId="119C8304" w:rsidR="00574FE0" w:rsidRDefault="00574FE0" w:rsidP="00E11BEA">
      <w:pPr>
        <w:spacing w:line="360" w:lineRule="auto"/>
      </w:pPr>
    </w:p>
    <w:p w14:paraId="3C5AE67A" w14:textId="2B560B37" w:rsidR="00947C67" w:rsidRPr="00EA1B66" w:rsidRDefault="00F44F10" w:rsidP="00E11BEA">
      <w:pPr>
        <w:pStyle w:val="Heading1"/>
        <w:spacing w:line="360" w:lineRule="auto"/>
      </w:pPr>
      <w:bookmarkStart w:id="14" w:name="_Toc213098165"/>
      <w:r>
        <w:t xml:space="preserve">7. </w:t>
      </w:r>
      <w:r w:rsidR="00947C67" w:rsidRPr="00EA1B66">
        <w:t>Strategic Recommendations for Future Development and Implementation</w:t>
      </w:r>
      <w:bookmarkEnd w:id="14"/>
    </w:p>
    <w:p w14:paraId="3B103469" w14:textId="00A199AE" w:rsidR="00947C67" w:rsidRPr="00947C67" w:rsidRDefault="00947C67" w:rsidP="00E11BEA">
      <w:pPr>
        <w:spacing w:line="360" w:lineRule="auto"/>
        <w:jc w:val="both"/>
        <w:rPr>
          <w:lang w:val="en-US"/>
        </w:rPr>
      </w:pPr>
      <w:r>
        <w:rPr>
          <w:lang w:val="en-US"/>
        </w:rPr>
        <w:t>S</w:t>
      </w:r>
      <w:r>
        <w:t xml:space="preserve">wytch Bike has established itself as an innovative and sustainable mobility company. However, like many SMEs, it faces challenges related to scalability, physical accessibility, and customer experience. The following strategic recommendations focus on addressing </w:t>
      </w:r>
      <w:r>
        <w:rPr>
          <w:rStyle w:val="Strong"/>
        </w:rPr>
        <w:t>key customer pain points</w:t>
      </w:r>
      <w:r>
        <w:t xml:space="preserve"> while ensuring long-term sustainability and competitiveness.</w:t>
      </w:r>
      <w:r>
        <w:rPr>
          <w:lang w:val="en-US"/>
        </w:rPr>
        <w:t xml:space="preserve"> </w:t>
      </w:r>
    </w:p>
    <w:p w14:paraId="54A32F3F" w14:textId="747F8A86" w:rsidR="00947C67" w:rsidRDefault="00947C67" w:rsidP="00E11BEA">
      <w:pPr>
        <w:pStyle w:val="Heading2"/>
        <w:spacing w:line="360" w:lineRule="auto"/>
      </w:pPr>
      <w:bookmarkStart w:id="15" w:name="_Toc213098166"/>
      <w:r w:rsidRPr="00947C67">
        <w:t>1. Enhance Physical Accessibility and After-Sales Support</w:t>
      </w:r>
      <w:bookmarkEnd w:id="15"/>
    </w:p>
    <w:p w14:paraId="5BF234C8" w14:textId="17AD4570" w:rsidR="00947C67" w:rsidRDefault="00947C67" w:rsidP="00E11BEA">
      <w:pPr>
        <w:spacing w:line="360" w:lineRule="auto"/>
        <w:jc w:val="both"/>
      </w:pPr>
      <w:r>
        <w:t xml:space="preserve">One of the most significant challenges for Swytch customers is the </w:t>
      </w:r>
      <w:r>
        <w:rPr>
          <w:rStyle w:val="Strong"/>
        </w:rPr>
        <w:t>lack of physical support</w:t>
      </w:r>
      <w:r>
        <w:t xml:space="preserve"> for installation, repair, or product returns. Although Swytch provides detailed online manuals and video guides, many users—especially older or less tech-savvy cyclists—still struggle with setup or maintenance.</w:t>
      </w:r>
    </w:p>
    <w:p w14:paraId="6D4D8FD2" w14:textId="6BFB2413" w:rsidR="00947C67" w:rsidRDefault="00947C67" w:rsidP="00E11BEA">
      <w:pPr>
        <w:spacing w:line="360" w:lineRule="auto"/>
        <w:jc w:val="both"/>
      </w:pPr>
      <w:r>
        <w:rPr>
          <w:rStyle w:val="Strong"/>
        </w:rPr>
        <w:t>Recommendation:</w:t>
      </w:r>
      <w:r>
        <w:t xml:space="preserve"> Swytch should </w:t>
      </w:r>
      <w:r>
        <w:rPr>
          <w:rStyle w:val="Strong"/>
        </w:rPr>
        <w:t>open small service hubs or collaborate with existing local bike shops</w:t>
      </w:r>
      <w:r>
        <w:t xml:space="preserve"> across major UK cities and international markets. These centers can offer </w:t>
      </w:r>
      <w:r>
        <w:rPr>
          <w:rStyle w:val="Strong"/>
        </w:rPr>
        <w:t>installation, troubleshooting, and return services</w:t>
      </w:r>
      <w:r>
        <w:t>, giving customers confidence and reducing negative feedback. A “Swytch Partner” program could certify selected stores, ensuring consistent service quality without heavy infrastructure costs.</w:t>
      </w:r>
    </w:p>
    <w:p w14:paraId="080B5A8D" w14:textId="77777777" w:rsidR="00947C67" w:rsidRPr="00947C67" w:rsidRDefault="00947C67" w:rsidP="00E11BEA">
      <w:pPr>
        <w:pStyle w:val="Heading2"/>
        <w:spacing w:line="360" w:lineRule="auto"/>
      </w:pPr>
      <w:bookmarkStart w:id="16" w:name="_Toc213098167"/>
      <w:r w:rsidRPr="00947C67">
        <w:t>2. Improve Pricing Transparency and Online Experience</w:t>
      </w:r>
      <w:bookmarkEnd w:id="16"/>
    </w:p>
    <w:p w14:paraId="1CA3DB50" w14:textId="1F3ADD9A" w:rsidR="00947C67" w:rsidRDefault="00947C67" w:rsidP="00E11BEA">
      <w:pPr>
        <w:spacing w:line="360" w:lineRule="auto"/>
        <w:jc w:val="both"/>
      </w:pPr>
      <w:r>
        <w:t xml:space="preserve">Some users report </w:t>
      </w:r>
      <w:r>
        <w:rPr>
          <w:rStyle w:val="Strong"/>
        </w:rPr>
        <w:t>uncertainty about pricing and product availability</w:t>
      </w:r>
      <w:r>
        <w:t xml:space="preserve"> on the website, which can discourage purchase decisions. Price clarity is crucial for online trust and conversion, particularly when competing with established e-bike brands.</w:t>
      </w:r>
    </w:p>
    <w:p w14:paraId="305425ED" w14:textId="31A6B4B7" w:rsidR="00947C67" w:rsidRDefault="00947C67" w:rsidP="00E11BEA">
      <w:pPr>
        <w:spacing w:line="360" w:lineRule="auto"/>
        <w:jc w:val="both"/>
      </w:pPr>
      <w:r>
        <w:rPr>
          <w:rStyle w:val="Strong"/>
        </w:rPr>
        <w:t>Recommendation:</w:t>
      </w:r>
      <w:r>
        <w:t xml:space="preserve"> Swytch should clearly display </w:t>
      </w:r>
      <w:r>
        <w:rPr>
          <w:rStyle w:val="Strong"/>
        </w:rPr>
        <w:t>final prices, shipping timelines, and stock status</w:t>
      </w:r>
      <w:r>
        <w:t xml:space="preserve"> on its website. An integrated </w:t>
      </w:r>
      <w:r>
        <w:rPr>
          <w:rStyle w:val="Strong"/>
        </w:rPr>
        <w:t>“estimate your kit”</w:t>
      </w:r>
      <w:r>
        <w:t xml:space="preserve"> calculator could help customers visualize total costs (including installation). Transparent pricing will strengthen consumer trust and improve conversion rates.</w:t>
      </w:r>
    </w:p>
    <w:p w14:paraId="636F9749" w14:textId="463FEFD1" w:rsidR="00947C67" w:rsidRPr="00947C67" w:rsidRDefault="00947C67" w:rsidP="00E11BEA">
      <w:pPr>
        <w:pStyle w:val="Heading2"/>
        <w:spacing w:line="360" w:lineRule="auto"/>
      </w:pPr>
      <w:bookmarkStart w:id="17" w:name="_Toc213098168"/>
      <w:r w:rsidRPr="00947C67">
        <w:t>3. Introduce Solar and Portable Charging Solutions</w:t>
      </w:r>
      <w:bookmarkEnd w:id="17"/>
    </w:p>
    <w:p w14:paraId="1DDFF8C6" w14:textId="5CAB04BC" w:rsidR="00947C67" w:rsidRDefault="00947C67" w:rsidP="00E11BEA">
      <w:pPr>
        <w:spacing w:line="360" w:lineRule="auto"/>
        <w:jc w:val="both"/>
      </w:pPr>
      <w:r>
        <w:t>As sustainability remains central to Swytch’s mission, expanding its charging options can enhance convenience and brand value. Many riders face difficulties charging batteries during long trips or in rural areas.</w:t>
      </w:r>
    </w:p>
    <w:p w14:paraId="27E1884D" w14:textId="7F17946C" w:rsidR="00947C67" w:rsidRDefault="00947C67" w:rsidP="00E11BEA">
      <w:pPr>
        <w:spacing w:line="360" w:lineRule="auto"/>
        <w:jc w:val="both"/>
      </w:pPr>
      <w:r>
        <w:rPr>
          <w:rStyle w:val="Strong"/>
        </w:rPr>
        <w:t>Recommendation:</w:t>
      </w:r>
      <w:r>
        <w:t xml:space="preserve"> Swytch can develop </w:t>
      </w:r>
      <w:r>
        <w:rPr>
          <w:rStyle w:val="Strong"/>
        </w:rPr>
        <w:t>solar-powered or portable charging systems</w:t>
      </w:r>
      <w:r>
        <w:t xml:space="preserve"> compatible with its kits. A foldable solar mat or compact battery pack would appeal to commuters, delivery riders, and adventure cyclists while reinforcing Swytch’s eco-friendly identity. Partnering with renewable energy startups could accelerate product development at a lower R&amp;D cost.</w:t>
      </w:r>
    </w:p>
    <w:p w14:paraId="667D6A44" w14:textId="0D83FDBE" w:rsidR="00947C67" w:rsidRDefault="00947C67" w:rsidP="00E11BEA">
      <w:pPr>
        <w:pStyle w:val="Heading2"/>
        <w:spacing w:line="360" w:lineRule="auto"/>
      </w:pPr>
      <w:bookmarkStart w:id="18" w:name="_Toc213098169"/>
      <w:r w:rsidRPr="00947C67">
        <w:t>4. Develop Swytch’s Own E-Bike Line with Trade-In Discounts</w:t>
      </w:r>
      <w:bookmarkEnd w:id="18"/>
    </w:p>
    <w:p w14:paraId="1BAA1102" w14:textId="6091378A" w:rsidR="009479DB" w:rsidRDefault="009479DB" w:rsidP="00E11BEA">
      <w:pPr>
        <w:spacing w:line="360" w:lineRule="auto"/>
        <w:jc w:val="both"/>
      </w:pPr>
      <w:r>
        <w:t>While the conversion kit defines Swytch’s core identity, diversifying into full e-bikes could attract new customer segments and reduce dependency on retrofit kits alone.</w:t>
      </w:r>
    </w:p>
    <w:p w14:paraId="3E0C879E" w14:textId="37C27208" w:rsidR="009479DB" w:rsidRDefault="009479DB" w:rsidP="00E11BEA">
      <w:pPr>
        <w:spacing w:line="360" w:lineRule="auto"/>
        <w:jc w:val="both"/>
      </w:pPr>
      <w:r>
        <w:rPr>
          <w:rStyle w:val="Strong"/>
        </w:rPr>
        <w:t>Recommendation:</w:t>
      </w:r>
      <w:r>
        <w:t xml:space="preserve"> Swytch should introduce its own </w:t>
      </w:r>
      <w:r>
        <w:rPr>
          <w:rStyle w:val="Strong"/>
        </w:rPr>
        <w:t>lightweight, city-friendly e-bike</w:t>
      </w:r>
      <w:r>
        <w:t xml:space="preserve"> line, allowing users to </w:t>
      </w:r>
      <w:r>
        <w:rPr>
          <w:rStyle w:val="Strong"/>
        </w:rPr>
        <w:t>exchange their old bicycles for discounts</w:t>
      </w:r>
      <w:r>
        <w:t>. This trade-in model would promote circularity, encourage upgrades, and strengthen customer retention. Existing Swytch users could also be offered loyalty discounts to switch to the new range.</w:t>
      </w:r>
    </w:p>
    <w:p w14:paraId="04CF2A6E" w14:textId="77777777" w:rsidR="009479DB" w:rsidRPr="009479DB" w:rsidRDefault="009479DB" w:rsidP="00E11BEA">
      <w:pPr>
        <w:pStyle w:val="Heading2"/>
        <w:spacing w:line="360" w:lineRule="auto"/>
      </w:pPr>
      <w:bookmarkStart w:id="19" w:name="_Toc213098170"/>
      <w:r w:rsidRPr="009479DB">
        <w:t>5. Strengthen Logistics and Delivery Efficiency</w:t>
      </w:r>
      <w:bookmarkEnd w:id="19"/>
    </w:p>
    <w:p w14:paraId="399D8009" w14:textId="2A26888A" w:rsidR="009479DB" w:rsidRDefault="009479DB" w:rsidP="00E11BEA">
      <w:pPr>
        <w:spacing w:line="360" w:lineRule="auto"/>
        <w:jc w:val="both"/>
      </w:pPr>
      <w:r>
        <w:t>Delays between pre-order and delivery remain a recurring customer complaint. Long waiting times can damage brand reputation and reduce repeat purchases.</w:t>
      </w:r>
    </w:p>
    <w:p w14:paraId="2350E748" w14:textId="163BAD31" w:rsidR="009479DB" w:rsidRDefault="009479DB" w:rsidP="00E11BEA">
      <w:pPr>
        <w:spacing w:line="360" w:lineRule="auto"/>
        <w:jc w:val="both"/>
      </w:pPr>
      <w:r>
        <w:rPr>
          <w:rStyle w:val="Strong"/>
        </w:rPr>
        <w:t>Recommendation:</w:t>
      </w:r>
      <w:r>
        <w:t xml:space="preserve"> Swytch should adopt </w:t>
      </w:r>
      <w:r>
        <w:rPr>
          <w:rStyle w:val="Strong"/>
        </w:rPr>
        <w:t>regional warehousing and pre-assembled stock management</w:t>
      </w:r>
      <w:r>
        <w:t xml:space="preserve"> to reduce lead times. Collaborating with local logistics providers or third-party fulfillment centers will improve delivery speed and reliability while lowering customer frustration.</w:t>
      </w:r>
    </w:p>
    <w:p w14:paraId="0A6FE302" w14:textId="6558117B" w:rsidR="00270F8F" w:rsidRDefault="00270F8F" w:rsidP="00E11BEA">
      <w:pPr>
        <w:pStyle w:val="Heading1"/>
        <w:spacing w:line="360" w:lineRule="auto"/>
        <w:rPr>
          <w:lang w:val="en-US"/>
        </w:rPr>
      </w:pPr>
      <w:bookmarkStart w:id="20" w:name="_Toc213098171"/>
      <w:r w:rsidRPr="00270F8F">
        <w:rPr>
          <w:lang w:val="en-US"/>
        </w:rPr>
        <w:t>Corporate Social Responsibility</w:t>
      </w:r>
      <w:bookmarkEnd w:id="20"/>
      <w:r w:rsidRPr="00270F8F">
        <w:rPr>
          <w:lang w:val="en-US"/>
        </w:rPr>
        <w:t xml:space="preserve"> </w:t>
      </w:r>
    </w:p>
    <w:p w14:paraId="7EA37585" w14:textId="26B373A7" w:rsidR="00B471D9" w:rsidRPr="00E11BEA" w:rsidRDefault="00B471D9" w:rsidP="00E11BEA">
      <w:pPr>
        <w:spacing w:line="360" w:lineRule="auto"/>
        <w:jc w:val="both"/>
      </w:pPr>
      <w:r>
        <w:t xml:space="preserve">Although Swytch Bike already operates with an </w:t>
      </w:r>
      <w:r>
        <w:rPr>
          <w:rStyle w:val="Strong"/>
        </w:rPr>
        <w:t>eco-friendly and sustainable business model</w:t>
      </w:r>
      <w:r>
        <w:t xml:space="preserve">, it can still adopt formal </w:t>
      </w:r>
      <w:r>
        <w:rPr>
          <w:rStyle w:val="Strong"/>
        </w:rPr>
        <w:t>Corporate Social Responsibility (CSR)</w:t>
      </w:r>
      <w:r>
        <w:t xml:space="preserve"> </w:t>
      </w:r>
      <w:r>
        <w:rPr>
          <w:lang w:val="en-US"/>
        </w:rPr>
        <w:t xml:space="preserve">as these </w:t>
      </w:r>
      <w:r>
        <w:t>initiatives strengthen its social and ethical impact</w:t>
      </w:r>
      <w:r w:rsidR="00E11BEA">
        <w:t xml:space="preserve"> </w:t>
      </w:r>
      <w:r w:rsidR="00E11BEA" w:rsidRPr="00E11BEA">
        <w:t>(Porter and Kramer, 2006)</w:t>
      </w:r>
      <w:r>
        <w:t>.</w:t>
      </w:r>
      <w:r w:rsidR="00EA1B66">
        <w:rPr>
          <w:lang w:val="en-US"/>
        </w:rPr>
        <w:t xml:space="preserve"> Following are</w:t>
      </w:r>
      <w:r w:rsidR="00E11BEA">
        <w:rPr>
          <w:lang w:val="en-US"/>
        </w:rPr>
        <w:t xml:space="preserve"> </w:t>
      </w:r>
      <w:r w:rsidR="00EA1B66">
        <w:rPr>
          <w:lang w:val="en-US"/>
        </w:rPr>
        <w:t>some of the suggestions:</w:t>
      </w:r>
    </w:p>
    <w:p w14:paraId="4F9F5ADF" w14:textId="77777777" w:rsidR="00270F8F" w:rsidRPr="00270F8F" w:rsidRDefault="00270F8F" w:rsidP="00E11BEA">
      <w:pPr>
        <w:pStyle w:val="Heading2"/>
        <w:spacing w:line="360" w:lineRule="auto"/>
      </w:pPr>
      <w:bookmarkStart w:id="21" w:name="_Toc213098172"/>
      <w:r w:rsidRPr="00270F8F">
        <w:t>1. Swytch Exchange and Reuse Program</w:t>
      </w:r>
      <w:bookmarkEnd w:id="21"/>
    </w:p>
    <w:p w14:paraId="2F6DFC52" w14:textId="77777777" w:rsidR="00270F8F" w:rsidRPr="00270F8F" w:rsidRDefault="00270F8F" w:rsidP="00E11BEA">
      <w:pPr>
        <w:numPr>
          <w:ilvl w:val="0"/>
          <w:numId w:val="13"/>
        </w:numPr>
        <w:spacing w:line="360" w:lineRule="auto"/>
        <w:jc w:val="both"/>
      </w:pPr>
      <w:r w:rsidRPr="00270F8F">
        <w:t>Introduce a bike exchange initiative where customers receive discounts on new Swytch e-bikes when they trade in their old bicycles.</w:t>
      </w:r>
    </w:p>
    <w:p w14:paraId="2975B16E" w14:textId="77777777" w:rsidR="00270F8F" w:rsidRPr="00270F8F" w:rsidRDefault="00270F8F" w:rsidP="00E11BEA">
      <w:pPr>
        <w:numPr>
          <w:ilvl w:val="0"/>
          <w:numId w:val="13"/>
        </w:numPr>
        <w:spacing w:line="360" w:lineRule="auto"/>
        <w:jc w:val="both"/>
      </w:pPr>
      <w:r w:rsidRPr="00270F8F">
        <w:t>The collected bikes can be converted into e-bikes using Swytch kits and donated to:</w:t>
      </w:r>
    </w:p>
    <w:p w14:paraId="2324820F" w14:textId="77777777" w:rsidR="00270F8F" w:rsidRPr="00270F8F" w:rsidRDefault="00270F8F" w:rsidP="00E11BEA">
      <w:pPr>
        <w:numPr>
          <w:ilvl w:val="1"/>
          <w:numId w:val="13"/>
        </w:numPr>
        <w:spacing w:line="360" w:lineRule="auto"/>
        <w:jc w:val="both"/>
      </w:pPr>
      <w:r w:rsidRPr="00270F8F">
        <w:t>Low-income individuals and students needing affordable transport.</w:t>
      </w:r>
    </w:p>
    <w:p w14:paraId="4A9E3CA9" w14:textId="77777777" w:rsidR="00270F8F" w:rsidRPr="00270F8F" w:rsidRDefault="00270F8F" w:rsidP="00E11BEA">
      <w:pPr>
        <w:numPr>
          <w:ilvl w:val="1"/>
          <w:numId w:val="13"/>
        </w:numPr>
        <w:spacing w:line="360" w:lineRule="auto"/>
        <w:jc w:val="both"/>
      </w:pPr>
      <w:r w:rsidRPr="00270F8F">
        <w:t>Community programs promoting sustainable commuting.</w:t>
      </w:r>
    </w:p>
    <w:p w14:paraId="3389F69D" w14:textId="082B5591" w:rsidR="00270F8F" w:rsidRDefault="00270F8F" w:rsidP="00E11BEA">
      <w:pPr>
        <w:numPr>
          <w:ilvl w:val="0"/>
          <w:numId w:val="13"/>
        </w:numPr>
        <w:spacing w:line="360" w:lineRule="auto"/>
        <w:jc w:val="both"/>
      </w:pPr>
      <w:r w:rsidRPr="00270F8F">
        <w:t>This supports circular economy principles, reduces waste, and strengthens Swytch’s image as a socially responsible innovator.</w:t>
      </w:r>
    </w:p>
    <w:p w14:paraId="380CE56A" w14:textId="7E7337F5" w:rsidR="00270F8F" w:rsidRPr="00270F8F" w:rsidRDefault="00270F8F" w:rsidP="00E11BEA">
      <w:pPr>
        <w:pStyle w:val="Heading2"/>
        <w:spacing w:line="360" w:lineRule="auto"/>
      </w:pPr>
      <w:bookmarkStart w:id="22" w:name="_Toc213098173"/>
      <w:r>
        <w:rPr>
          <w:lang w:val="en-US"/>
        </w:rPr>
        <w:t xml:space="preserve">2. </w:t>
      </w:r>
      <w:r w:rsidRPr="00270F8F">
        <w:t>Community Engagement and Education</w:t>
      </w:r>
      <w:bookmarkEnd w:id="22"/>
    </w:p>
    <w:p w14:paraId="1B191BB4" w14:textId="77777777" w:rsidR="00270F8F" w:rsidRPr="00270F8F" w:rsidRDefault="00270F8F" w:rsidP="00E11BEA">
      <w:pPr>
        <w:pStyle w:val="ListParagraph"/>
        <w:numPr>
          <w:ilvl w:val="0"/>
          <w:numId w:val="14"/>
        </w:numPr>
        <w:spacing w:line="360" w:lineRule="auto"/>
        <w:jc w:val="both"/>
      </w:pPr>
      <w:r w:rsidRPr="00270F8F">
        <w:t>Collaborate with local councils and schools to conduct cycling safety and sustainability workshops.</w:t>
      </w:r>
    </w:p>
    <w:p w14:paraId="54203EA7" w14:textId="77777777" w:rsidR="00270F8F" w:rsidRPr="00270F8F" w:rsidRDefault="00270F8F" w:rsidP="00E11BEA">
      <w:pPr>
        <w:pStyle w:val="ListParagraph"/>
        <w:numPr>
          <w:ilvl w:val="0"/>
          <w:numId w:val="14"/>
        </w:numPr>
        <w:spacing w:line="360" w:lineRule="auto"/>
        <w:jc w:val="both"/>
      </w:pPr>
      <w:r w:rsidRPr="00270F8F">
        <w:t>Offer refurbished e-bikes to educational or environmental organizations as part of awareness programs.</w:t>
      </w:r>
    </w:p>
    <w:p w14:paraId="09AEFA6A" w14:textId="4EDF3B81" w:rsidR="00270F8F" w:rsidRPr="00EA1B66" w:rsidRDefault="00270F8F" w:rsidP="00E11BEA">
      <w:pPr>
        <w:pStyle w:val="ListParagraph"/>
        <w:numPr>
          <w:ilvl w:val="0"/>
          <w:numId w:val="14"/>
        </w:numPr>
        <w:spacing w:line="360" w:lineRule="auto"/>
        <w:jc w:val="both"/>
      </w:pPr>
      <w:r w:rsidRPr="00270F8F">
        <w:t>Participate in bike-to-work and clean mobility campaigns, positioning Swytch as an active community contributor.</w:t>
      </w:r>
    </w:p>
    <w:p w14:paraId="46A5F78F" w14:textId="4A0457EF" w:rsidR="00947C67" w:rsidRPr="00B471D9" w:rsidRDefault="00F44F10" w:rsidP="00E11BEA">
      <w:pPr>
        <w:pStyle w:val="Heading1"/>
        <w:spacing w:line="360" w:lineRule="auto"/>
        <w:rPr>
          <w:lang w:val="en-US"/>
        </w:rPr>
      </w:pPr>
      <w:bookmarkStart w:id="23" w:name="_Toc213098174"/>
      <w:r>
        <w:rPr>
          <w:lang w:val="en-US"/>
        </w:rPr>
        <w:t xml:space="preserve">8. </w:t>
      </w:r>
      <w:r w:rsidR="00B471D9" w:rsidRPr="00B471D9">
        <w:rPr>
          <w:lang w:val="en-US"/>
        </w:rPr>
        <w:t>Conclusion</w:t>
      </w:r>
      <w:bookmarkEnd w:id="23"/>
    </w:p>
    <w:p w14:paraId="4081E926" w14:textId="77777777" w:rsidR="00B471D9" w:rsidRDefault="00B471D9" w:rsidP="00E11BEA">
      <w:pPr>
        <w:spacing w:line="360" w:lineRule="auto"/>
        <w:jc w:val="both"/>
      </w:pPr>
      <w:r>
        <w:t>In conclusion, Swytch Bike has strong potential to expand its global presence by focusing on innovation, sustainability, and customer experience. By improving accessibility, transparency, and service support while implementing realistic CSR initiatives, the company can achieve sustainable growth and strengthen its position as a leader in affordable and eco-friendly mobility solutions.</w:t>
      </w:r>
    </w:p>
    <w:p w14:paraId="339D03C1" w14:textId="77777777" w:rsidR="0082714C" w:rsidRDefault="0082714C" w:rsidP="00E11BEA">
      <w:pPr>
        <w:spacing w:line="360" w:lineRule="auto"/>
        <w:jc w:val="both"/>
      </w:pPr>
    </w:p>
    <w:p w14:paraId="5A7675AF" w14:textId="77777777" w:rsidR="0082714C" w:rsidRDefault="0082714C" w:rsidP="00E11BEA">
      <w:pPr>
        <w:spacing w:line="360" w:lineRule="auto"/>
        <w:jc w:val="both"/>
      </w:pPr>
    </w:p>
    <w:p w14:paraId="53B11345" w14:textId="77777777" w:rsidR="0082714C" w:rsidRDefault="0082714C" w:rsidP="00E11BEA">
      <w:pPr>
        <w:spacing w:line="360" w:lineRule="auto"/>
        <w:jc w:val="both"/>
      </w:pPr>
    </w:p>
    <w:p w14:paraId="225D5A87" w14:textId="77777777" w:rsidR="0082714C" w:rsidRDefault="0082714C" w:rsidP="00E11BEA">
      <w:pPr>
        <w:spacing w:line="360" w:lineRule="auto"/>
        <w:jc w:val="both"/>
      </w:pPr>
    </w:p>
    <w:p w14:paraId="038379F7" w14:textId="77777777" w:rsidR="0082714C" w:rsidRDefault="0082714C" w:rsidP="00E11BEA">
      <w:pPr>
        <w:spacing w:line="360" w:lineRule="auto"/>
        <w:jc w:val="both"/>
      </w:pPr>
    </w:p>
    <w:p w14:paraId="06FF5AA4" w14:textId="77777777" w:rsidR="0082714C" w:rsidRDefault="0082714C" w:rsidP="00E11BEA">
      <w:pPr>
        <w:spacing w:line="360" w:lineRule="auto"/>
        <w:jc w:val="both"/>
      </w:pPr>
    </w:p>
    <w:p w14:paraId="21C761CB" w14:textId="77777777" w:rsidR="0082714C" w:rsidRDefault="0082714C" w:rsidP="00E11BEA">
      <w:pPr>
        <w:spacing w:line="360" w:lineRule="auto"/>
        <w:jc w:val="both"/>
      </w:pPr>
    </w:p>
    <w:p w14:paraId="7F2444E4" w14:textId="77777777" w:rsidR="0082714C" w:rsidRDefault="0082714C" w:rsidP="00E11BEA">
      <w:pPr>
        <w:spacing w:line="360" w:lineRule="auto"/>
        <w:jc w:val="both"/>
      </w:pPr>
    </w:p>
    <w:p w14:paraId="309E2E3B" w14:textId="77777777" w:rsidR="0082714C" w:rsidRDefault="0082714C" w:rsidP="00E11BEA">
      <w:pPr>
        <w:spacing w:line="360" w:lineRule="auto"/>
        <w:jc w:val="both"/>
      </w:pPr>
    </w:p>
    <w:p w14:paraId="6B8E8055" w14:textId="77777777" w:rsidR="0082714C" w:rsidRDefault="0082714C" w:rsidP="00E11BEA">
      <w:pPr>
        <w:spacing w:line="360" w:lineRule="auto"/>
        <w:jc w:val="both"/>
      </w:pPr>
    </w:p>
    <w:p w14:paraId="4D5880B7" w14:textId="77777777" w:rsidR="0082714C" w:rsidRDefault="0082714C" w:rsidP="00E11BEA">
      <w:pPr>
        <w:spacing w:line="360" w:lineRule="auto"/>
        <w:jc w:val="both"/>
      </w:pPr>
    </w:p>
    <w:p w14:paraId="0D67D243" w14:textId="77777777" w:rsidR="0082714C" w:rsidRDefault="0082714C" w:rsidP="00E11BEA">
      <w:pPr>
        <w:spacing w:line="360" w:lineRule="auto"/>
        <w:jc w:val="both"/>
      </w:pPr>
    </w:p>
    <w:p w14:paraId="0768C9F1" w14:textId="77777777" w:rsidR="00E11BEA" w:rsidRDefault="00E11BEA" w:rsidP="00E11BEA">
      <w:pPr>
        <w:spacing w:line="360" w:lineRule="auto"/>
        <w:jc w:val="both"/>
      </w:pPr>
    </w:p>
    <w:p w14:paraId="5CFF58CB" w14:textId="77777777" w:rsidR="00E11BEA" w:rsidRDefault="00E11BEA" w:rsidP="00E11BEA">
      <w:pPr>
        <w:spacing w:line="360" w:lineRule="auto"/>
        <w:jc w:val="both"/>
      </w:pPr>
    </w:p>
    <w:p w14:paraId="1ABDA4EE" w14:textId="77777777" w:rsidR="00E11BEA" w:rsidRDefault="00E11BEA" w:rsidP="00E11BEA">
      <w:pPr>
        <w:spacing w:line="360" w:lineRule="auto"/>
        <w:jc w:val="both"/>
      </w:pPr>
    </w:p>
    <w:p w14:paraId="06147B2A" w14:textId="77777777" w:rsidR="00E11BEA" w:rsidRDefault="00E11BEA" w:rsidP="00E11BEA">
      <w:pPr>
        <w:spacing w:line="360" w:lineRule="auto"/>
        <w:jc w:val="both"/>
      </w:pPr>
    </w:p>
    <w:p w14:paraId="6EEB7CD8" w14:textId="77777777" w:rsidR="00E11BEA" w:rsidRDefault="00E11BEA" w:rsidP="00E11BEA">
      <w:pPr>
        <w:spacing w:line="360" w:lineRule="auto"/>
        <w:jc w:val="both"/>
      </w:pPr>
    </w:p>
    <w:p w14:paraId="27EFC94F" w14:textId="77777777" w:rsidR="00E11BEA" w:rsidRDefault="00E11BEA" w:rsidP="00E11BEA">
      <w:pPr>
        <w:spacing w:line="360" w:lineRule="auto"/>
        <w:jc w:val="both"/>
      </w:pPr>
    </w:p>
    <w:p w14:paraId="72B3110A" w14:textId="77777777" w:rsidR="00E11BEA" w:rsidRDefault="00E11BEA" w:rsidP="00E11BEA">
      <w:pPr>
        <w:spacing w:line="360" w:lineRule="auto"/>
        <w:jc w:val="both"/>
      </w:pPr>
    </w:p>
    <w:p w14:paraId="07C3BBAB" w14:textId="77777777" w:rsidR="00E11BEA" w:rsidRDefault="00E11BEA" w:rsidP="00E11BEA">
      <w:pPr>
        <w:spacing w:line="360" w:lineRule="auto"/>
        <w:jc w:val="both"/>
      </w:pPr>
    </w:p>
    <w:p w14:paraId="4663E1A9" w14:textId="77777777" w:rsidR="00E11BEA" w:rsidRDefault="00E11BEA" w:rsidP="00E11BEA">
      <w:pPr>
        <w:spacing w:line="360" w:lineRule="auto"/>
        <w:jc w:val="both"/>
      </w:pPr>
    </w:p>
    <w:p w14:paraId="03029349" w14:textId="77777777" w:rsidR="00E11BEA" w:rsidRDefault="00E11BEA" w:rsidP="00E11BEA">
      <w:pPr>
        <w:spacing w:line="360" w:lineRule="auto"/>
        <w:jc w:val="both"/>
      </w:pPr>
    </w:p>
    <w:p w14:paraId="0902EE79" w14:textId="77777777" w:rsidR="0082714C" w:rsidRDefault="0082714C" w:rsidP="00E11BEA">
      <w:pPr>
        <w:spacing w:line="360" w:lineRule="auto"/>
        <w:jc w:val="both"/>
      </w:pPr>
    </w:p>
    <w:p w14:paraId="07F8E22C" w14:textId="171C847C" w:rsidR="00B471D9" w:rsidRDefault="00EA1B66" w:rsidP="00E11BEA">
      <w:pPr>
        <w:pStyle w:val="Heading1"/>
        <w:spacing w:line="360" w:lineRule="auto"/>
        <w:rPr>
          <w:lang w:val="en-US"/>
        </w:rPr>
      </w:pPr>
      <w:bookmarkStart w:id="24" w:name="_Toc213098175"/>
      <w:r>
        <w:rPr>
          <w:lang w:val="en-US"/>
        </w:rPr>
        <w:t>References</w:t>
      </w:r>
      <w:bookmarkEnd w:id="24"/>
    </w:p>
    <w:p w14:paraId="0CAA578E" w14:textId="77777777" w:rsidR="00E11BEA" w:rsidRPr="00E11BEA" w:rsidRDefault="00E11BEA" w:rsidP="00E11BEA">
      <w:pPr>
        <w:pStyle w:val="ListParagraph"/>
        <w:numPr>
          <w:ilvl w:val="0"/>
          <w:numId w:val="15"/>
        </w:numPr>
        <w:spacing w:line="360" w:lineRule="auto"/>
      </w:pPr>
      <w:r w:rsidRPr="00E11BEA">
        <w:t xml:space="preserve">Ansoff, H. I. (1957) </w:t>
      </w:r>
      <w:r w:rsidRPr="00E11BEA">
        <w:rPr>
          <w:i/>
          <w:iCs/>
        </w:rPr>
        <w:t>A model for diversification.</w:t>
      </w:r>
      <w:r w:rsidRPr="00E11BEA">
        <w:t xml:space="preserve"> </w:t>
      </w:r>
      <w:r w:rsidRPr="00E11BEA">
        <w:rPr>
          <w:i/>
          <w:iCs/>
        </w:rPr>
        <w:t>Management Science,</w:t>
      </w:r>
      <w:r w:rsidRPr="00E11BEA">
        <w:t xml:space="preserve"> 4(4), pp. 392–414. doi:</w:t>
      </w:r>
      <w:hyperlink r:id="rId8" w:tgtFrame="_new" w:history="1">
        <w:r w:rsidRPr="00E11BEA">
          <w:rPr>
            <w:rStyle w:val="Hyperlink"/>
          </w:rPr>
          <w:t>https://doi.org/10.1287/mnsc.4.4.392</w:t>
        </w:r>
      </w:hyperlink>
      <w:r w:rsidRPr="00E11BEA">
        <w:t>.</w:t>
      </w:r>
    </w:p>
    <w:p w14:paraId="7DED9323" w14:textId="77777777" w:rsidR="00E11BEA" w:rsidRPr="00E11BEA" w:rsidRDefault="00E11BEA" w:rsidP="00E11BEA">
      <w:pPr>
        <w:pStyle w:val="ListParagraph"/>
        <w:numPr>
          <w:ilvl w:val="0"/>
          <w:numId w:val="15"/>
        </w:numPr>
        <w:spacing w:line="360" w:lineRule="auto"/>
      </w:pPr>
      <w:r w:rsidRPr="00E11BEA">
        <w:t xml:space="preserve">Buye, R. (2021) </w:t>
      </w:r>
      <w:r w:rsidRPr="00E11BEA">
        <w:rPr>
          <w:i/>
          <w:iCs/>
        </w:rPr>
        <w:t>Critical examination of the PESTEL analysis model.</w:t>
      </w:r>
      <w:r w:rsidRPr="00E11BEA">
        <w:t xml:space="preserve"> </w:t>
      </w:r>
      <w:r w:rsidRPr="00E11BEA">
        <w:rPr>
          <w:i/>
          <w:iCs/>
        </w:rPr>
        <w:t>Project: Action Research for Development,</w:t>
      </w:r>
      <w:r w:rsidRPr="00E11BEA">
        <w:t xml:space="preserve"> pp. 1–12. Available at: </w:t>
      </w:r>
      <w:hyperlink r:id="rId9" w:tgtFrame="_new" w:history="1">
        <w:r w:rsidRPr="00E11BEA">
          <w:rPr>
            <w:rStyle w:val="Hyperlink"/>
          </w:rPr>
          <w:t>https://www.researchgate.net/profile/Ronald-Buye/publication/349506325_Critical_examination_of_the_PESTEL_Analysis_Model/links/6093f3fd92851c490fbd6e7e/Critical-examination-of-the-PESTEL-Analysis-Model</w:t>
        </w:r>
      </w:hyperlink>
      <w:r w:rsidRPr="00E11BEA">
        <w:t xml:space="preserve"> (Accessed: 3 November 2025).</w:t>
      </w:r>
    </w:p>
    <w:p w14:paraId="1E329A88" w14:textId="77777777" w:rsidR="00E11BEA" w:rsidRPr="00E11BEA" w:rsidRDefault="00E11BEA" w:rsidP="00E11BEA">
      <w:pPr>
        <w:pStyle w:val="ListParagraph"/>
        <w:numPr>
          <w:ilvl w:val="0"/>
          <w:numId w:val="15"/>
        </w:numPr>
        <w:spacing w:line="360" w:lineRule="auto"/>
      </w:pPr>
      <w:r w:rsidRPr="00E11BEA">
        <w:t xml:space="preserve">Choo, C. W. (2003) </w:t>
      </w:r>
      <w:r w:rsidRPr="00E11BEA">
        <w:rPr>
          <w:i/>
          <w:iCs/>
        </w:rPr>
        <w:t>The art of scanning the environment.</w:t>
      </w:r>
      <w:r w:rsidRPr="00E11BEA">
        <w:t xml:space="preserve"> In: </w:t>
      </w:r>
      <w:r w:rsidRPr="00E11BEA">
        <w:rPr>
          <w:i/>
          <w:iCs/>
        </w:rPr>
        <w:t>Reframing environmental scanning.</w:t>
      </w:r>
      <w:r w:rsidRPr="00E11BEA">
        <w:t xml:space="preserve"> p. 7. Available at: </w:t>
      </w:r>
      <w:hyperlink r:id="rId10" w:anchor="page=18" w:tgtFrame="_new" w:history="1">
        <w:r w:rsidRPr="00E11BEA">
          <w:rPr>
            <w:rStyle w:val="Hyperlink"/>
          </w:rPr>
          <w:t>https://www.academia.edu/download/82346271/AFI_Monograph_04.pdf#page=18</w:t>
        </w:r>
      </w:hyperlink>
      <w:r w:rsidRPr="00E11BEA">
        <w:t xml:space="preserve"> (Accessed: 3 November 2025).</w:t>
      </w:r>
    </w:p>
    <w:p w14:paraId="165F0DC7" w14:textId="77777777" w:rsidR="00E11BEA" w:rsidRPr="00E11BEA" w:rsidRDefault="00E11BEA" w:rsidP="00E11BEA">
      <w:pPr>
        <w:pStyle w:val="ListParagraph"/>
        <w:numPr>
          <w:ilvl w:val="0"/>
          <w:numId w:val="15"/>
        </w:numPr>
        <w:spacing w:line="360" w:lineRule="auto"/>
      </w:pPr>
      <w:r w:rsidRPr="00E11BEA">
        <w:t xml:space="preserve">David, F. R. and David, F. R. (2017) </w:t>
      </w:r>
      <w:r w:rsidRPr="00E11BEA">
        <w:rPr>
          <w:i/>
          <w:iCs/>
        </w:rPr>
        <w:t>Strategic management: a competitive advantage approach, concepts and cases.</w:t>
      </w:r>
      <w:r w:rsidRPr="00E11BEA">
        <w:t xml:space="preserve"> 16th edn. Pearson Education. Available at: </w:t>
      </w:r>
      <w:hyperlink r:id="rId11" w:tgtFrame="_new" w:history="1">
        <w:r w:rsidRPr="00E11BEA">
          <w:rPr>
            <w:rStyle w:val="Hyperlink"/>
          </w:rPr>
          <w:t>https://cmls.org.uk/online/wp-content/uploads/2019/07/Strategic-Management-A-Competitive-Advantage-Approach.pdf</w:t>
        </w:r>
      </w:hyperlink>
      <w:r w:rsidRPr="00E11BEA">
        <w:t xml:space="preserve"> (Accessed: 3 November 2025).</w:t>
      </w:r>
    </w:p>
    <w:p w14:paraId="57A051E0" w14:textId="77777777" w:rsidR="00E11BEA" w:rsidRPr="00E11BEA" w:rsidRDefault="00E11BEA" w:rsidP="00E11BEA">
      <w:pPr>
        <w:pStyle w:val="ListParagraph"/>
        <w:numPr>
          <w:ilvl w:val="0"/>
          <w:numId w:val="15"/>
        </w:numPr>
        <w:spacing w:line="360" w:lineRule="auto"/>
      </w:pPr>
      <w:r w:rsidRPr="00E11BEA">
        <w:t xml:space="preserve">Ginigea, K., Amaratungab, D. and Haighb, R. (2022) </w:t>
      </w:r>
      <w:r w:rsidRPr="00E11BEA">
        <w:rPr>
          <w:i/>
          <w:iCs/>
        </w:rPr>
        <w:t>Mapping stakeholders associated with societal challenges: a methodological framework.</w:t>
      </w:r>
      <w:r w:rsidRPr="00E11BEA">
        <w:t xml:space="preserve"> [online] </w:t>
      </w:r>
      <w:r w:rsidRPr="00E11BEA">
        <w:rPr>
          <w:i/>
          <w:iCs/>
        </w:rPr>
        <w:t>ScienceDirect.</w:t>
      </w:r>
      <w:r w:rsidRPr="00E11BEA">
        <w:t xml:space="preserve"> Available at: </w:t>
      </w:r>
      <w:hyperlink r:id="rId12" w:tgtFrame="_new" w:history="1">
        <w:r w:rsidRPr="00E11BEA">
          <w:rPr>
            <w:rStyle w:val="Hyperlink"/>
          </w:rPr>
          <w:t>https://www.sciencedirect.com/science/article/pii/S1877705818301802/pdf?md5=737c3e8d16fe642489014b4d61f91b9f&amp;pid=1-s2.0-S1877705818301802-main.pdf</w:t>
        </w:r>
      </w:hyperlink>
      <w:r w:rsidRPr="00E11BEA">
        <w:t xml:space="preserve"> (Accessed: 3 November 2025).</w:t>
      </w:r>
    </w:p>
    <w:p w14:paraId="3C71DC43" w14:textId="77777777" w:rsidR="00E11BEA" w:rsidRPr="00E11BEA" w:rsidRDefault="00E11BEA" w:rsidP="00E11BEA">
      <w:pPr>
        <w:pStyle w:val="ListParagraph"/>
        <w:numPr>
          <w:ilvl w:val="0"/>
          <w:numId w:val="15"/>
        </w:numPr>
        <w:spacing w:line="360" w:lineRule="auto"/>
      </w:pPr>
      <w:r w:rsidRPr="00E11BEA">
        <w:t xml:space="preserve">Masinde Indiatsy, C., Mwangi, M., Mandere, E., Miroga Bichanga, J., Gongera, E. and George (2014) </w:t>
      </w:r>
      <w:r w:rsidRPr="00E11BEA">
        <w:rPr>
          <w:i/>
          <w:iCs/>
        </w:rPr>
        <w:t>The application of Porter’s five forces model on organization performance: a case of Cooperative Bank of Kenya Ltd.</w:t>
      </w:r>
      <w:r w:rsidRPr="00E11BEA">
        <w:t xml:space="preserve"> </w:t>
      </w:r>
      <w:r w:rsidRPr="00E11BEA">
        <w:rPr>
          <w:i/>
          <w:iCs/>
        </w:rPr>
        <w:t>Online,</w:t>
      </w:r>
      <w:r w:rsidRPr="00E11BEA">
        <w:t xml:space="preserve"> 6(16). Available at: </w:t>
      </w:r>
      <w:hyperlink r:id="rId13" w:tgtFrame="_new" w:history="1">
        <w:r w:rsidRPr="00E11BEA">
          <w:rPr>
            <w:rStyle w:val="Hyperlink"/>
          </w:rPr>
          <w:t>https://erepository.uonbi.ac.ke/bitstream/handle/11295/73376/FULL%20TEXT%20.pdf%20?sequence=1&amp;isAll</w:t>
        </w:r>
      </w:hyperlink>
      <w:r w:rsidRPr="00E11BEA">
        <w:t xml:space="preserve"> (Accessed: 3 November 2025).</w:t>
      </w:r>
    </w:p>
    <w:p w14:paraId="771BC0AA" w14:textId="77777777" w:rsidR="00E11BEA" w:rsidRPr="00E11BEA" w:rsidRDefault="00E11BEA" w:rsidP="00E11BEA">
      <w:pPr>
        <w:pStyle w:val="ListParagraph"/>
        <w:numPr>
          <w:ilvl w:val="0"/>
          <w:numId w:val="15"/>
        </w:numPr>
        <w:spacing w:line="360" w:lineRule="auto"/>
      </w:pPr>
      <w:r w:rsidRPr="00E11BEA">
        <w:t xml:space="preserve">Pereira Ferraz Soares Ferreira, A. P. and Maria Beatriz Pinto de Sá Moscoso, M. (2024) </w:t>
      </w:r>
      <w:r w:rsidRPr="00E11BEA">
        <w:rPr>
          <w:i/>
          <w:iCs/>
        </w:rPr>
        <w:t>The importance of the Ansoff matrix for the study of the information services market.</w:t>
      </w:r>
      <w:r w:rsidRPr="00E11BEA">
        <w:t xml:space="preserve"> </w:t>
      </w:r>
      <w:r w:rsidRPr="00E11BEA">
        <w:rPr>
          <w:i/>
          <w:iCs/>
        </w:rPr>
        <w:t>The Canadian Journal of Information and Library Science,</w:t>
      </w:r>
      <w:r w:rsidRPr="00E11BEA">
        <w:t xml:space="preserve"> 47(2), pp. 78–84. doi:</w:t>
      </w:r>
      <w:hyperlink r:id="rId14" w:tgtFrame="_new" w:history="1">
        <w:r w:rsidRPr="00E11BEA">
          <w:rPr>
            <w:rStyle w:val="Hyperlink"/>
          </w:rPr>
          <w:t>https://doi.org/10.5206/cjils-rcsib.v47i2.17432</w:t>
        </w:r>
      </w:hyperlink>
      <w:r w:rsidRPr="00E11BEA">
        <w:t>.</w:t>
      </w:r>
    </w:p>
    <w:p w14:paraId="7EBB4126" w14:textId="77777777" w:rsidR="00E11BEA" w:rsidRPr="00E11BEA" w:rsidRDefault="00E11BEA" w:rsidP="00E11BEA">
      <w:pPr>
        <w:pStyle w:val="ListParagraph"/>
        <w:numPr>
          <w:ilvl w:val="0"/>
          <w:numId w:val="15"/>
        </w:numPr>
        <w:spacing w:line="360" w:lineRule="auto"/>
      </w:pPr>
      <w:r w:rsidRPr="00E11BEA">
        <w:t xml:space="preserve">Porter, M. E. (2008) ‘The five competitive forces that shape strategy’, </w:t>
      </w:r>
      <w:r w:rsidRPr="00E11BEA">
        <w:rPr>
          <w:i/>
          <w:iCs/>
        </w:rPr>
        <w:t>Harvard Business Review,</w:t>
      </w:r>
      <w:r w:rsidRPr="00E11BEA">
        <w:t xml:space="preserve"> 86(1), pp. 79–93. Available at: </w:t>
      </w:r>
      <w:hyperlink r:id="rId15" w:tgtFrame="_new" w:history="1">
        <w:r w:rsidRPr="00E11BEA">
          <w:rPr>
            <w:rStyle w:val="Hyperlink"/>
          </w:rPr>
          <w:t>https://hbr.org/2008/01/the-five-competitive-forces-that-shape-strategy</w:t>
        </w:r>
      </w:hyperlink>
      <w:r w:rsidRPr="00E11BEA">
        <w:t xml:space="preserve"> (Accessed: 3 November 2025).</w:t>
      </w:r>
    </w:p>
    <w:p w14:paraId="70BF57B2" w14:textId="77777777" w:rsidR="00E11BEA" w:rsidRPr="00E11BEA" w:rsidRDefault="00E11BEA" w:rsidP="00E11BEA">
      <w:pPr>
        <w:pStyle w:val="ListParagraph"/>
        <w:numPr>
          <w:ilvl w:val="0"/>
          <w:numId w:val="15"/>
        </w:numPr>
        <w:spacing w:line="360" w:lineRule="auto"/>
      </w:pPr>
      <w:r w:rsidRPr="00E11BEA">
        <w:t xml:space="preserve">Porter, M. E. and Kramer, M. R. (2006) </w:t>
      </w:r>
      <w:r w:rsidRPr="00E11BEA">
        <w:rPr>
          <w:i/>
          <w:iCs/>
        </w:rPr>
        <w:t>Strategy and society: the link between competitive advantage and corporate social responsibility.</w:t>
      </w:r>
      <w:r w:rsidRPr="00E11BEA">
        <w:t xml:space="preserve"> [online] </w:t>
      </w:r>
      <w:r w:rsidRPr="00E11BEA">
        <w:rPr>
          <w:i/>
          <w:iCs/>
        </w:rPr>
        <w:t>ResearchGate.</w:t>
      </w:r>
      <w:r w:rsidRPr="00E11BEA">
        <w:t xml:space="preserve"> Available at: </w:t>
      </w:r>
      <w:hyperlink r:id="rId16" w:tgtFrame="_new" w:history="1">
        <w:r w:rsidRPr="00E11BEA">
          <w:rPr>
            <w:rStyle w:val="Hyperlink"/>
          </w:rPr>
          <w:t>https://www.researchgate.net/publication/6616248_Strategy_and_Society_The_Link_Between_Competitive_Advantage_and_Corporate_Social_Responsibility</w:t>
        </w:r>
      </w:hyperlink>
      <w:r w:rsidRPr="00E11BEA">
        <w:t xml:space="preserve"> (Accessed: 3 November 2025).</w:t>
      </w:r>
    </w:p>
    <w:p w14:paraId="77944278" w14:textId="77777777" w:rsidR="00E11BEA" w:rsidRPr="00E11BEA" w:rsidRDefault="00E11BEA" w:rsidP="00E11BEA">
      <w:pPr>
        <w:pStyle w:val="ListParagraph"/>
        <w:numPr>
          <w:ilvl w:val="0"/>
          <w:numId w:val="15"/>
        </w:numPr>
        <w:spacing w:line="360" w:lineRule="auto"/>
      </w:pPr>
      <w:r w:rsidRPr="00E11BEA">
        <w:t xml:space="preserve">Swytch Bike (2023) </w:t>
      </w:r>
      <w:r w:rsidRPr="00E11BEA">
        <w:rPr>
          <w:i/>
          <w:iCs/>
        </w:rPr>
        <w:t>About Swytch.</w:t>
      </w:r>
      <w:r w:rsidRPr="00E11BEA">
        <w:t xml:space="preserve"> [online] </w:t>
      </w:r>
      <w:r w:rsidRPr="00E11BEA">
        <w:rPr>
          <w:i/>
          <w:iCs/>
        </w:rPr>
        <w:t>Swytchbike.</w:t>
      </w:r>
      <w:r w:rsidRPr="00E11BEA">
        <w:t xml:space="preserve"> Available at: </w:t>
      </w:r>
      <w:hyperlink r:id="rId17" w:tgtFrame="_new" w:history="1">
        <w:r w:rsidRPr="00E11BEA">
          <w:rPr>
            <w:rStyle w:val="Hyperlink"/>
          </w:rPr>
          <w:t>https://www.swytchbike.com/about-swytch/</w:t>
        </w:r>
      </w:hyperlink>
      <w:r w:rsidRPr="00E11BEA">
        <w:t xml:space="preserve"> (Accessed: 31 October 2025).</w:t>
      </w:r>
    </w:p>
    <w:p w14:paraId="0DC6EAB6" w14:textId="77777777" w:rsidR="00E11BEA" w:rsidRPr="00E11BEA" w:rsidRDefault="00E11BEA" w:rsidP="00E11BEA">
      <w:pPr>
        <w:pStyle w:val="ListParagraph"/>
        <w:numPr>
          <w:ilvl w:val="0"/>
          <w:numId w:val="15"/>
        </w:numPr>
        <w:spacing w:line="360" w:lineRule="auto"/>
      </w:pPr>
      <w:r w:rsidRPr="00E11BEA">
        <w:t xml:space="preserve">Swytch Bike (2024) </w:t>
      </w:r>
      <w:r w:rsidRPr="00E11BEA">
        <w:rPr>
          <w:i/>
          <w:iCs/>
        </w:rPr>
        <w:t>Swytch GO.</w:t>
      </w:r>
      <w:r w:rsidRPr="00E11BEA">
        <w:t xml:space="preserve"> [online] </w:t>
      </w:r>
      <w:r w:rsidRPr="00E11BEA">
        <w:rPr>
          <w:i/>
          <w:iCs/>
        </w:rPr>
        <w:t>Swytchbike.</w:t>
      </w:r>
      <w:r w:rsidRPr="00E11BEA">
        <w:t xml:space="preserve"> Available at: </w:t>
      </w:r>
      <w:hyperlink r:id="rId18" w:tgtFrame="_new" w:history="1">
        <w:r w:rsidRPr="00E11BEA">
          <w:rPr>
            <w:rStyle w:val="Hyperlink"/>
          </w:rPr>
          <w:t>https://www.swytchbike.com/explore-go/</w:t>
        </w:r>
      </w:hyperlink>
      <w:r w:rsidRPr="00E11BEA">
        <w:t xml:space="preserve"> (Accessed: 1 November 2025).</w:t>
      </w:r>
    </w:p>
    <w:p w14:paraId="2326F800" w14:textId="77777777" w:rsidR="00E11BEA" w:rsidRPr="00E11BEA" w:rsidRDefault="00E11BEA" w:rsidP="00E11BEA">
      <w:pPr>
        <w:pStyle w:val="ListParagraph"/>
        <w:numPr>
          <w:ilvl w:val="0"/>
          <w:numId w:val="15"/>
        </w:numPr>
        <w:spacing w:line="360" w:lineRule="auto"/>
      </w:pPr>
      <w:r w:rsidRPr="00E11BEA">
        <w:t xml:space="preserve">Swytch Bike (2024a) </w:t>
      </w:r>
      <w:r w:rsidRPr="00E11BEA">
        <w:rPr>
          <w:i/>
          <w:iCs/>
        </w:rPr>
        <w:t>Order process explained.</w:t>
      </w:r>
      <w:r w:rsidRPr="00E11BEA">
        <w:t xml:space="preserve"> [online] </w:t>
      </w:r>
      <w:r w:rsidRPr="00E11BEA">
        <w:rPr>
          <w:i/>
          <w:iCs/>
        </w:rPr>
        <w:t>Swytchbike.</w:t>
      </w:r>
      <w:r w:rsidRPr="00E11BEA">
        <w:t xml:space="preserve"> Available at: </w:t>
      </w:r>
      <w:hyperlink r:id="rId19" w:tgtFrame="_new" w:history="1">
        <w:r w:rsidRPr="00E11BEA">
          <w:rPr>
            <w:rStyle w:val="Hyperlink"/>
          </w:rPr>
          <w:t>https://www.swytchbike.com/order-process-explained/</w:t>
        </w:r>
      </w:hyperlink>
      <w:r w:rsidRPr="00E11BEA">
        <w:t xml:space="preserve"> (Accessed: 31 October 2025).</w:t>
      </w:r>
    </w:p>
    <w:p w14:paraId="2904CE1A" w14:textId="77777777" w:rsidR="00E11BEA" w:rsidRPr="00E11BEA" w:rsidRDefault="00E11BEA" w:rsidP="00E11BEA">
      <w:pPr>
        <w:pStyle w:val="ListParagraph"/>
        <w:numPr>
          <w:ilvl w:val="0"/>
          <w:numId w:val="15"/>
        </w:numPr>
        <w:spacing w:line="360" w:lineRule="auto"/>
      </w:pPr>
      <w:r w:rsidRPr="00E11BEA">
        <w:t xml:space="preserve">Swytch Bike (2024c) </w:t>
      </w:r>
      <w:r w:rsidRPr="00E11BEA">
        <w:rPr>
          <w:i/>
          <w:iCs/>
        </w:rPr>
        <w:t>Swytch AIR – Swytchbike.</w:t>
      </w:r>
      <w:r w:rsidRPr="00E11BEA">
        <w:t xml:space="preserve"> [online] </w:t>
      </w:r>
      <w:r w:rsidRPr="00E11BEA">
        <w:rPr>
          <w:i/>
          <w:iCs/>
        </w:rPr>
        <w:t>Swytchbike.</w:t>
      </w:r>
      <w:r w:rsidRPr="00E11BEA">
        <w:t xml:space="preserve"> Available at: </w:t>
      </w:r>
      <w:hyperlink r:id="rId20" w:tgtFrame="_new" w:history="1">
        <w:r w:rsidRPr="00E11BEA">
          <w:rPr>
            <w:rStyle w:val="Hyperlink"/>
          </w:rPr>
          <w:t>https://www.swytchbike.com/explore-air/</w:t>
        </w:r>
      </w:hyperlink>
      <w:r w:rsidRPr="00E11BEA">
        <w:t xml:space="preserve"> (Accessed: 1 November 2025).</w:t>
      </w:r>
    </w:p>
    <w:p w14:paraId="38637477" w14:textId="77777777" w:rsidR="00E11BEA" w:rsidRPr="00E11BEA" w:rsidRDefault="00E11BEA" w:rsidP="00E11BEA">
      <w:pPr>
        <w:pStyle w:val="ListParagraph"/>
        <w:numPr>
          <w:ilvl w:val="0"/>
          <w:numId w:val="15"/>
        </w:numPr>
        <w:spacing w:line="360" w:lineRule="auto"/>
      </w:pPr>
      <w:r w:rsidRPr="00E11BEA">
        <w:t xml:space="preserve">Witcher, B. J. and Chau, V. S. (2010) </w:t>
      </w:r>
      <w:r w:rsidRPr="00E11BEA">
        <w:rPr>
          <w:i/>
          <w:iCs/>
        </w:rPr>
        <w:t>Strategic management: principles and practice.</w:t>
      </w:r>
      <w:r w:rsidRPr="00E11BEA">
        <w:t xml:space="preserve"> Cengage Learning EMEA, United Kingdom. Available at: </w:t>
      </w:r>
      <w:hyperlink r:id="rId21" w:tgtFrame="_new" w:history="1">
        <w:r w:rsidRPr="00E11BEA">
          <w:rPr>
            <w:rStyle w:val="Hyperlink"/>
          </w:rPr>
          <w:t>https://www.researchgate.net/publication/303882051_Strategic_Management_Principles_and_Practice</w:t>
        </w:r>
      </w:hyperlink>
      <w:r w:rsidRPr="00E11BEA">
        <w:t xml:space="preserve"> (Accessed: 3 November 2025).</w:t>
      </w:r>
    </w:p>
    <w:p w14:paraId="3C2F32D6" w14:textId="77777777" w:rsidR="005A5BB0" w:rsidRPr="004F01DE" w:rsidRDefault="005A5BB0" w:rsidP="00E11BEA">
      <w:pPr>
        <w:spacing w:line="360" w:lineRule="auto"/>
      </w:pPr>
    </w:p>
    <w:p w14:paraId="46E16939" w14:textId="77777777" w:rsidR="004F01DE" w:rsidRPr="004F01DE" w:rsidRDefault="004F01DE" w:rsidP="00E11BEA">
      <w:pPr>
        <w:spacing w:line="360" w:lineRule="auto"/>
      </w:pPr>
    </w:p>
    <w:p w14:paraId="0DBD2C7F" w14:textId="77777777" w:rsidR="004F01DE" w:rsidRPr="00C11FF4" w:rsidRDefault="004F01DE" w:rsidP="00E11BEA">
      <w:pPr>
        <w:spacing w:line="360" w:lineRule="auto"/>
      </w:pPr>
    </w:p>
    <w:p w14:paraId="48B9C627" w14:textId="57D22911" w:rsidR="00C11FF4" w:rsidRPr="00C11FF4" w:rsidRDefault="00C11FF4" w:rsidP="00E11BEA">
      <w:pPr>
        <w:spacing w:line="360" w:lineRule="auto"/>
      </w:pPr>
    </w:p>
    <w:p w14:paraId="3C13491C" w14:textId="77777777" w:rsidR="00EA1B66" w:rsidRPr="00EA1B66" w:rsidRDefault="00EA1B66" w:rsidP="00E11BEA">
      <w:pPr>
        <w:spacing w:line="360" w:lineRule="auto"/>
        <w:rPr>
          <w:lang w:val="en-US"/>
        </w:rPr>
      </w:pPr>
    </w:p>
    <w:p w14:paraId="786C4478" w14:textId="77777777" w:rsidR="00947C67" w:rsidRPr="00947C67" w:rsidRDefault="00947C67" w:rsidP="00E11BEA">
      <w:pPr>
        <w:spacing w:line="360" w:lineRule="auto"/>
        <w:jc w:val="both"/>
        <w:rPr>
          <w:b/>
          <w:bCs/>
        </w:rPr>
      </w:pPr>
    </w:p>
    <w:sectPr w:rsidR="00947C67" w:rsidRPr="00947C67" w:rsidSect="00A62F3D">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32226" w14:textId="77777777" w:rsidR="008C2464" w:rsidRDefault="008C2464" w:rsidP="00A62F3D">
      <w:pPr>
        <w:spacing w:after="0" w:line="240" w:lineRule="auto"/>
      </w:pPr>
      <w:r>
        <w:separator/>
      </w:r>
    </w:p>
  </w:endnote>
  <w:endnote w:type="continuationSeparator" w:id="0">
    <w:p w14:paraId="7655B447" w14:textId="77777777" w:rsidR="008C2464" w:rsidRDefault="008C2464" w:rsidP="00A6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7DF54" w14:textId="77777777" w:rsidR="008C2464" w:rsidRDefault="008C2464" w:rsidP="00A62F3D">
      <w:pPr>
        <w:spacing w:after="0" w:line="240" w:lineRule="auto"/>
      </w:pPr>
      <w:r>
        <w:separator/>
      </w:r>
    </w:p>
  </w:footnote>
  <w:footnote w:type="continuationSeparator" w:id="0">
    <w:p w14:paraId="5F299D27" w14:textId="77777777" w:rsidR="008C2464" w:rsidRDefault="008C2464" w:rsidP="00A62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6AB49FE1" w14:textId="77777777" w:rsidR="00A62F3D" w:rsidRDefault="00A62F3D">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3BE5154A" w14:textId="77777777" w:rsidR="00A62F3D" w:rsidRDefault="00A62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D1BCE"/>
    <w:multiLevelType w:val="multilevel"/>
    <w:tmpl w:val="C4C2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C05CD9"/>
    <w:multiLevelType w:val="multilevel"/>
    <w:tmpl w:val="96363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63ECF"/>
    <w:multiLevelType w:val="multilevel"/>
    <w:tmpl w:val="C4C2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815C05"/>
    <w:multiLevelType w:val="multilevel"/>
    <w:tmpl w:val="E8BC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67EB2"/>
    <w:multiLevelType w:val="hybridMultilevel"/>
    <w:tmpl w:val="2C28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5F658B5"/>
    <w:multiLevelType w:val="multilevel"/>
    <w:tmpl w:val="C696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414030B"/>
    <w:multiLevelType w:val="multilevel"/>
    <w:tmpl w:val="EC68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5F7B56"/>
    <w:multiLevelType w:val="multilevel"/>
    <w:tmpl w:val="ED18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35221"/>
    <w:multiLevelType w:val="multilevel"/>
    <w:tmpl w:val="C4C2E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E13400"/>
    <w:multiLevelType w:val="multilevel"/>
    <w:tmpl w:val="250A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F27821"/>
    <w:multiLevelType w:val="multilevel"/>
    <w:tmpl w:val="AAF2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6A56D3"/>
    <w:multiLevelType w:val="multilevel"/>
    <w:tmpl w:val="25DC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4E292F"/>
    <w:multiLevelType w:val="multilevel"/>
    <w:tmpl w:val="638EC2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6A7D046F"/>
    <w:multiLevelType w:val="multilevel"/>
    <w:tmpl w:val="7F0C9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B50B5D"/>
    <w:multiLevelType w:val="multilevel"/>
    <w:tmpl w:val="638EC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B93642"/>
    <w:multiLevelType w:val="multilevel"/>
    <w:tmpl w:val="8BF4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5884928">
    <w:abstractNumId w:val="14"/>
  </w:num>
  <w:num w:numId="2" w16cid:durableId="1825122008">
    <w:abstractNumId w:val="16"/>
  </w:num>
  <w:num w:numId="3" w16cid:durableId="1666661763">
    <w:abstractNumId w:val="1"/>
  </w:num>
  <w:num w:numId="4" w16cid:durableId="969168269">
    <w:abstractNumId w:val="3"/>
  </w:num>
  <w:num w:numId="5" w16cid:durableId="1137843737">
    <w:abstractNumId w:val="11"/>
  </w:num>
  <w:num w:numId="6" w16cid:durableId="386226514">
    <w:abstractNumId w:val="5"/>
  </w:num>
  <w:num w:numId="7" w16cid:durableId="2144275982">
    <w:abstractNumId w:val="12"/>
  </w:num>
  <w:num w:numId="8" w16cid:durableId="1813523367">
    <w:abstractNumId w:val="0"/>
  </w:num>
  <w:num w:numId="9" w16cid:durableId="1114252184">
    <w:abstractNumId w:val="8"/>
  </w:num>
  <w:num w:numId="10" w16cid:durableId="673335177">
    <w:abstractNumId w:val="7"/>
  </w:num>
  <w:num w:numId="11" w16cid:durableId="570701688">
    <w:abstractNumId w:val="10"/>
  </w:num>
  <w:num w:numId="12" w16cid:durableId="1238173749">
    <w:abstractNumId w:val="15"/>
  </w:num>
  <w:num w:numId="13" w16cid:durableId="1802259117">
    <w:abstractNumId w:val="9"/>
  </w:num>
  <w:num w:numId="14" w16cid:durableId="768039869">
    <w:abstractNumId w:val="2"/>
  </w:num>
  <w:num w:numId="15" w16cid:durableId="1729303702">
    <w:abstractNumId w:val="13"/>
  </w:num>
  <w:num w:numId="16" w16cid:durableId="1160266053">
    <w:abstractNumId w:val="6"/>
  </w:num>
  <w:num w:numId="17" w16cid:durableId="915210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22A"/>
    <w:rsid w:val="000169D1"/>
    <w:rsid w:val="00055BC0"/>
    <w:rsid w:val="000726C8"/>
    <w:rsid w:val="000953B3"/>
    <w:rsid w:val="000D3C33"/>
    <w:rsid w:val="00116A53"/>
    <w:rsid w:val="00150345"/>
    <w:rsid w:val="001542EF"/>
    <w:rsid w:val="0018092E"/>
    <w:rsid w:val="001A4718"/>
    <w:rsid w:val="001E1540"/>
    <w:rsid w:val="0026558A"/>
    <w:rsid w:val="00270F8F"/>
    <w:rsid w:val="00283233"/>
    <w:rsid w:val="002F2796"/>
    <w:rsid w:val="004A16C4"/>
    <w:rsid w:val="004C20C5"/>
    <w:rsid w:val="004E77C6"/>
    <w:rsid w:val="004F01DE"/>
    <w:rsid w:val="005079CF"/>
    <w:rsid w:val="005174B5"/>
    <w:rsid w:val="005257DB"/>
    <w:rsid w:val="00543B53"/>
    <w:rsid w:val="00564AC2"/>
    <w:rsid w:val="00574FE0"/>
    <w:rsid w:val="005A5BB0"/>
    <w:rsid w:val="00644901"/>
    <w:rsid w:val="00685F3B"/>
    <w:rsid w:val="006A1EB4"/>
    <w:rsid w:val="006E6CEE"/>
    <w:rsid w:val="007046E2"/>
    <w:rsid w:val="00742472"/>
    <w:rsid w:val="007672E1"/>
    <w:rsid w:val="00793699"/>
    <w:rsid w:val="007936B8"/>
    <w:rsid w:val="0082714C"/>
    <w:rsid w:val="0083731C"/>
    <w:rsid w:val="008C2464"/>
    <w:rsid w:val="008C24AA"/>
    <w:rsid w:val="009479DB"/>
    <w:rsid w:val="00947C67"/>
    <w:rsid w:val="0097326A"/>
    <w:rsid w:val="009A4EE8"/>
    <w:rsid w:val="00A1122A"/>
    <w:rsid w:val="00A62F3D"/>
    <w:rsid w:val="00AA575F"/>
    <w:rsid w:val="00B02DA2"/>
    <w:rsid w:val="00B15341"/>
    <w:rsid w:val="00B471D9"/>
    <w:rsid w:val="00BA7FB8"/>
    <w:rsid w:val="00C11FF4"/>
    <w:rsid w:val="00C430B5"/>
    <w:rsid w:val="00DB7211"/>
    <w:rsid w:val="00DC6F8C"/>
    <w:rsid w:val="00E11BEA"/>
    <w:rsid w:val="00E26958"/>
    <w:rsid w:val="00E617CE"/>
    <w:rsid w:val="00E731D8"/>
    <w:rsid w:val="00EA1B66"/>
    <w:rsid w:val="00ED6AB2"/>
    <w:rsid w:val="00F44F10"/>
    <w:rsid w:val="00F6536A"/>
    <w:rsid w:val="00F93CC9"/>
    <w:rsid w:val="00FD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CDACC"/>
  <w15:chartTrackingRefBased/>
  <w15:docId w15:val="{52B0ECFD-8ED2-4E3D-B81A-EB5D5ABC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F3D"/>
    <w:rPr>
      <w:rFonts w:ascii="Arial" w:hAnsi="Arial"/>
    </w:rPr>
  </w:style>
  <w:style w:type="paragraph" w:styleId="Heading1">
    <w:name w:val="heading 1"/>
    <w:basedOn w:val="Normal"/>
    <w:next w:val="Normal"/>
    <w:link w:val="Heading1Char"/>
    <w:uiPriority w:val="9"/>
    <w:qFormat/>
    <w:rsid w:val="00A62F3D"/>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62F3D"/>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EA1B66"/>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02D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B471D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F3D"/>
    <w:rPr>
      <w:rFonts w:ascii="Arial" w:eastAsiaTheme="majorEastAsia" w:hAnsi="Arial" w:cstheme="majorBidi"/>
      <w:b/>
      <w:color w:val="000000" w:themeColor="text1"/>
      <w:szCs w:val="32"/>
    </w:rPr>
  </w:style>
  <w:style w:type="character" w:customStyle="1" w:styleId="Heading2Char">
    <w:name w:val="Heading 2 Char"/>
    <w:basedOn w:val="DefaultParagraphFont"/>
    <w:link w:val="Heading2"/>
    <w:uiPriority w:val="9"/>
    <w:rsid w:val="00A62F3D"/>
    <w:rPr>
      <w:rFonts w:ascii="Arial" w:eastAsiaTheme="majorEastAsia" w:hAnsi="Arial" w:cstheme="majorBidi"/>
      <w:b/>
      <w:color w:val="000000" w:themeColor="text1"/>
      <w:szCs w:val="26"/>
    </w:rPr>
  </w:style>
  <w:style w:type="paragraph" w:styleId="NoSpacing">
    <w:name w:val="No Spacing"/>
    <w:link w:val="NoSpacingChar"/>
    <w:uiPriority w:val="1"/>
    <w:qFormat/>
    <w:rsid w:val="00A62F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2F3D"/>
    <w:rPr>
      <w:rFonts w:eastAsiaTheme="minorEastAsia"/>
      <w:lang w:val="en-US"/>
    </w:rPr>
  </w:style>
  <w:style w:type="paragraph" w:styleId="Header">
    <w:name w:val="header"/>
    <w:basedOn w:val="Normal"/>
    <w:link w:val="HeaderChar"/>
    <w:uiPriority w:val="99"/>
    <w:unhideWhenUsed/>
    <w:rsid w:val="00A62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F3D"/>
  </w:style>
  <w:style w:type="paragraph" w:styleId="Footer">
    <w:name w:val="footer"/>
    <w:basedOn w:val="Normal"/>
    <w:link w:val="FooterChar"/>
    <w:uiPriority w:val="99"/>
    <w:unhideWhenUsed/>
    <w:rsid w:val="00A62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F3D"/>
  </w:style>
  <w:style w:type="paragraph" w:styleId="TOCHeading">
    <w:name w:val="TOC Heading"/>
    <w:basedOn w:val="Heading1"/>
    <w:next w:val="Normal"/>
    <w:uiPriority w:val="39"/>
    <w:unhideWhenUsed/>
    <w:qFormat/>
    <w:rsid w:val="00A62F3D"/>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62F3D"/>
    <w:pPr>
      <w:spacing w:after="100"/>
    </w:pPr>
  </w:style>
  <w:style w:type="character" w:styleId="Hyperlink">
    <w:name w:val="Hyperlink"/>
    <w:basedOn w:val="DefaultParagraphFont"/>
    <w:uiPriority w:val="99"/>
    <w:unhideWhenUsed/>
    <w:rsid w:val="00A62F3D"/>
    <w:rPr>
      <w:color w:val="0563C1" w:themeColor="hyperlink"/>
      <w:u w:val="single"/>
    </w:rPr>
  </w:style>
  <w:style w:type="character" w:styleId="Strong">
    <w:name w:val="Strong"/>
    <w:basedOn w:val="DefaultParagraphFont"/>
    <w:uiPriority w:val="22"/>
    <w:qFormat/>
    <w:rsid w:val="00793699"/>
    <w:rPr>
      <w:b/>
      <w:bCs/>
    </w:rPr>
  </w:style>
  <w:style w:type="character" w:styleId="UnresolvedMention">
    <w:name w:val="Unresolved Mention"/>
    <w:basedOn w:val="DefaultParagraphFont"/>
    <w:uiPriority w:val="99"/>
    <w:semiHidden/>
    <w:unhideWhenUsed/>
    <w:rsid w:val="000169D1"/>
    <w:rPr>
      <w:color w:val="605E5C"/>
      <w:shd w:val="clear" w:color="auto" w:fill="E1DFDD"/>
    </w:rPr>
  </w:style>
  <w:style w:type="character" w:customStyle="1" w:styleId="Heading3Char">
    <w:name w:val="Heading 3 Char"/>
    <w:basedOn w:val="DefaultParagraphFont"/>
    <w:link w:val="Heading3"/>
    <w:uiPriority w:val="9"/>
    <w:rsid w:val="00EA1B66"/>
    <w:rPr>
      <w:rFonts w:ascii="Arial" w:eastAsiaTheme="majorEastAsia" w:hAnsi="Arial" w:cstheme="majorBidi"/>
      <w:b/>
      <w:color w:val="000000" w:themeColor="text1"/>
      <w:szCs w:val="24"/>
    </w:rPr>
  </w:style>
  <w:style w:type="character" w:customStyle="1" w:styleId="Heading4Char">
    <w:name w:val="Heading 4 Char"/>
    <w:basedOn w:val="DefaultParagraphFont"/>
    <w:link w:val="Heading4"/>
    <w:uiPriority w:val="9"/>
    <w:semiHidden/>
    <w:rsid w:val="00B02DA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283233"/>
    <w:pPr>
      <w:ind w:left="720"/>
      <w:contextualSpacing/>
    </w:pPr>
  </w:style>
  <w:style w:type="table" w:styleId="TableGrid">
    <w:name w:val="Table Grid"/>
    <w:basedOn w:val="TableNormal"/>
    <w:uiPriority w:val="39"/>
    <w:rsid w:val="000726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D3C33"/>
    <w:pPr>
      <w:spacing w:after="100"/>
      <w:ind w:left="220"/>
    </w:pPr>
  </w:style>
  <w:style w:type="character" w:customStyle="1" w:styleId="Heading6Char">
    <w:name w:val="Heading 6 Char"/>
    <w:basedOn w:val="DefaultParagraphFont"/>
    <w:link w:val="Heading6"/>
    <w:uiPriority w:val="9"/>
    <w:rsid w:val="00B471D9"/>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B471D9"/>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EA1B66"/>
    <w:pPr>
      <w:spacing w:after="100"/>
      <w:ind w:left="440"/>
    </w:pPr>
  </w:style>
  <w:style w:type="character" w:styleId="FollowedHyperlink">
    <w:name w:val="FollowedHyperlink"/>
    <w:basedOn w:val="DefaultParagraphFont"/>
    <w:uiPriority w:val="99"/>
    <w:semiHidden/>
    <w:unhideWhenUsed/>
    <w:rsid w:val="002655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2568">
      <w:bodyDiv w:val="1"/>
      <w:marLeft w:val="0"/>
      <w:marRight w:val="0"/>
      <w:marTop w:val="0"/>
      <w:marBottom w:val="0"/>
      <w:divBdr>
        <w:top w:val="none" w:sz="0" w:space="0" w:color="auto"/>
        <w:left w:val="none" w:sz="0" w:space="0" w:color="auto"/>
        <w:bottom w:val="none" w:sz="0" w:space="0" w:color="auto"/>
        <w:right w:val="none" w:sz="0" w:space="0" w:color="auto"/>
      </w:divBdr>
    </w:div>
    <w:div w:id="39675375">
      <w:bodyDiv w:val="1"/>
      <w:marLeft w:val="0"/>
      <w:marRight w:val="0"/>
      <w:marTop w:val="0"/>
      <w:marBottom w:val="0"/>
      <w:divBdr>
        <w:top w:val="none" w:sz="0" w:space="0" w:color="auto"/>
        <w:left w:val="none" w:sz="0" w:space="0" w:color="auto"/>
        <w:bottom w:val="none" w:sz="0" w:space="0" w:color="auto"/>
        <w:right w:val="none" w:sz="0" w:space="0" w:color="auto"/>
      </w:divBdr>
      <w:divsChild>
        <w:div w:id="1994216904">
          <w:marLeft w:val="0"/>
          <w:marRight w:val="0"/>
          <w:marTop w:val="0"/>
          <w:marBottom w:val="0"/>
          <w:divBdr>
            <w:top w:val="none" w:sz="0" w:space="0" w:color="auto"/>
            <w:left w:val="none" w:sz="0" w:space="0" w:color="auto"/>
            <w:bottom w:val="none" w:sz="0" w:space="0" w:color="auto"/>
            <w:right w:val="none" w:sz="0" w:space="0" w:color="auto"/>
          </w:divBdr>
          <w:divsChild>
            <w:div w:id="2081252549">
              <w:marLeft w:val="0"/>
              <w:marRight w:val="0"/>
              <w:marTop w:val="0"/>
              <w:marBottom w:val="0"/>
              <w:divBdr>
                <w:top w:val="none" w:sz="0" w:space="0" w:color="auto"/>
                <w:left w:val="none" w:sz="0" w:space="0" w:color="auto"/>
                <w:bottom w:val="none" w:sz="0" w:space="0" w:color="auto"/>
                <w:right w:val="none" w:sz="0" w:space="0" w:color="auto"/>
              </w:divBdr>
              <w:divsChild>
                <w:div w:id="312225465">
                  <w:marLeft w:val="0"/>
                  <w:marRight w:val="0"/>
                  <w:marTop w:val="0"/>
                  <w:marBottom w:val="0"/>
                  <w:divBdr>
                    <w:top w:val="none" w:sz="0" w:space="0" w:color="auto"/>
                    <w:left w:val="none" w:sz="0" w:space="0" w:color="auto"/>
                    <w:bottom w:val="none" w:sz="0" w:space="0" w:color="auto"/>
                    <w:right w:val="none" w:sz="0" w:space="0" w:color="auto"/>
                  </w:divBdr>
                  <w:divsChild>
                    <w:div w:id="1669944747">
                      <w:marLeft w:val="0"/>
                      <w:marRight w:val="0"/>
                      <w:marTop w:val="0"/>
                      <w:marBottom w:val="0"/>
                      <w:divBdr>
                        <w:top w:val="none" w:sz="0" w:space="0" w:color="auto"/>
                        <w:left w:val="none" w:sz="0" w:space="0" w:color="auto"/>
                        <w:bottom w:val="none" w:sz="0" w:space="0" w:color="auto"/>
                        <w:right w:val="none" w:sz="0" w:space="0" w:color="auto"/>
                      </w:divBdr>
                      <w:divsChild>
                        <w:div w:id="133526402">
                          <w:marLeft w:val="0"/>
                          <w:marRight w:val="0"/>
                          <w:marTop w:val="0"/>
                          <w:marBottom w:val="0"/>
                          <w:divBdr>
                            <w:top w:val="none" w:sz="0" w:space="0" w:color="auto"/>
                            <w:left w:val="none" w:sz="0" w:space="0" w:color="auto"/>
                            <w:bottom w:val="none" w:sz="0" w:space="0" w:color="auto"/>
                            <w:right w:val="none" w:sz="0" w:space="0" w:color="auto"/>
                          </w:divBdr>
                          <w:divsChild>
                            <w:div w:id="88572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1195">
      <w:bodyDiv w:val="1"/>
      <w:marLeft w:val="0"/>
      <w:marRight w:val="0"/>
      <w:marTop w:val="0"/>
      <w:marBottom w:val="0"/>
      <w:divBdr>
        <w:top w:val="none" w:sz="0" w:space="0" w:color="auto"/>
        <w:left w:val="none" w:sz="0" w:space="0" w:color="auto"/>
        <w:bottom w:val="none" w:sz="0" w:space="0" w:color="auto"/>
        <w:right w:val="none" w:sz="0" w:space="0" w:color="auto"/>
      </w:divBdr>
    </w:div>
    <w:div w:id="87430769">
      <w:bodyDiv w:val="1"/>
      <w:marLeft w:val="0"/>
      <w:marRight w:val="0"/>
      <w:marTop w:val="0"/>
      <w:marBottom w:val="0"/>
      <w:divBdr>
        <w:top w:val="none" w:sz="0" w:space="0" w:color="auto"/>
        <w:left w:val="none" w:sz="0" w:space="0" w:color="auto"/>
        <w:bottom w:val="none" w:sz="0" w:space="0" w:color="auto"/>
        <w:right w:val="none" w:sz="0" w:space="0" w:color="auto"/>
      </w:divBdr>
      <w:divsChild>
        <w:div w:id="612518050">
          <w:marLeft w:val="0"/>
          <w:marRight w:val="0"/>
          <w:marTop w:val="0"/>
          <w:marBottom w:val="0"/>
          <w:divBdr>
            <w:top w:val="none" w:sz="0" w:space="0" w:color="auto"/>
            <w:left w:val="none" w:sz="0" w:space="0" w:color="auto"/>
            <w:bottom w:val="none" w:sz="0" w:space="0" w:color="auto"/>
            <w:right w:val="none" w:sz="0" w:space="0" w:color="auto"/>
          </w:divBdr>
        </w:div>
      </w:divsChild>
    </w:div>
    <w:div w:id="172720094">
      <w:bodyDiv w:val="1"/>
      <w:marLeft w:val="0"/>
      <w:marRight w:val="0"/>
      <w:marTop w:val="0"/>
      <w:marBottom w:val="0"/>
      <w:divBdr>
        <w:top w:val="none" w:sz="0" w:space="0" w:color="auto"/>
        <w:left w:val="none" w:sz="0" w:space="0" w:color="auto"/>
        <w:bottom w:val="none" w:sz="0" w:space="0" w:color="auto"/>
        <w:right w:val="none" w:sz="0" w:space="0" w:color="auto"/>
      </w:divBdr>
    </w:div>
    <w:div w:id="263539421">
      <w:bodyDiv w:val="1"/>
      <w:marLeft w:val="0"/>
      <w:marRight w:val="0"/>
      <w:marTop w:val="0"/>
      <w:marBottom w:val="0"/>
      <w:divBdr>
        <w:top w:val="none" w:sz="0" w:space="0" w:color="auto"/>
        <w:left w:val="none" w:sz="0" w:space="0" w:color="auto"/>
        <w:bottom w:val="none" w:sz="0" w:space="0" w:color="auto"/>
        <w:right w:val="none" w:sz="0" w:space="0" w:color="auto"/>
      </w:divBdr>
    </w:div>
    <w:div w:id="272907391">
      <w:bodyDiv w:val="1"/>
      <w:marLeft w:val="0"/>
      <w:marRight w:val="0"/>
      <w:marTop w:val="0"/>
      <w:marBottom w:val="0"/>
      <w:divBdr>
        <w:top w:val="none" w:sz="0" w:space="0" w:color="auto"/>
        <w:left w:val="none" w:sz="0" w:space="0" w:color="auto"/>
        <w:bottom w:val="none" w:sz="0" w:space="0" w:color="auto"/>
        <w:right w:val="none" w:sz="0" w:space="0" w:color="auto"/>
      </w:divBdr>
      <w:divsChild>
        <w:div w:id="2085183261">
          <w:marLeft w:val="0"/>
          <w:marRight w:val="0"/>
          <w:marTop w:val="0"/>
          <w:marBottom w:val="0"/>
          <w:divBdr>
            <w:top w:val="none" w:sz="0" w:space="0" w:color="auto"/>
            <w:left w:val="none" w:sz="0" w:space="0" w:color="auto"/>
            <w:bottom w:val="none" w:sz="0" w:space="0" w:color="auto"/>
            <w:right w:val="none" w:sz="0" w:space="0" w:color="auto"/>
          </w:divBdr>
          <w:divsChild>
            <w:div w:id="1701739575">
              <w:marLeft w:val="0"/>
              <w:marRight w:val="0"/>
              <w:marTop w:val="0"/>
              <w:marBottom w:val="0"/>
              <w:divBdr>
                <w:top w:val="none" w:sz="0" w:space="0" w:color="auto"/>
                <w:left w:val="none" w:sz="0" w:space="0" w:color="auto"/>
                <w:bottom w:val="none" w:sz="0" w:space="0" w:color="auto"/>
                <w:right w:val="none" w:sz="0" w:space="0" w:color="auto"/>
              </w:divBdr>
              <w:divsChild>
                <w:div w:id="811170964">
                  <w:marLeft w:val="0"/>
                  <w:marRight w:val="0"/>
                  <w:marTop w:val="0"/>
                  <w:marBottom w:val="0"/>
                  <w:divBdr>
                    <w:top w:val="none" w:sz="0" w:space="0" w:color="auto"/>
                    <w:left w:val="none" w:sz="0" w:space="0" w:color="auto"/>
                    <w:bottom w:val="none" w:sz="0" w:space="0" w:color="auto"/>
                    <w:right w:val="none" w:sz="0" w:space="0" w:color="auto"/>
                  </w:divBdr>
                  <w:divsChild>
                    <w:div w:id="1367950549">
                      <w:marLeft w:val="0"/>
                      <w:marRight w:val="0"/>
                      <w:marTop w:val="0"/>
                      <w:marBottom w:val="0"/>
                      <w:divBdr>
                        <w:top w:val="none" w:sz="0" w:space="0" w:color="auto"/>
                        <w:left w:val="none" w:sz="0" w:space="0" w:color="auto"/>
                        <w:bottom w:val="none" w:sz="0" w:space="0" w:color="auto"/>
                        <w:right w:val="none" w:sz="0" w:space="0" w:color="auto"/>
                      </w:divBdr>
                      <w:divsChild>
                        <w:div w:id="519052155">
                          <w:marLeft w:val="0"/>
                          <w:marRight w:val="0"/>
                          <w:marTop w:val="0"/>
                          <w:marBottom w:val="0"/>
                          <w:divBdr>
                            <w:top w:val="none" w:sz="0" w:space="0" w:color="auto"/>
                            <w:left w:val="none" w:sz="0" w:space="0" w:color="auto"/>
                            <w:bottom w:val="none" w:sz="0" w:space="0" w:color="auto"/>
                            <w:right w:val="none" w:sz="0" w:space="0" w:color="auto"/>
                          </w:divBdr>
                          <w:divsChild>
                            <w:div w:id="19107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434057">
      <w:bodyDiv w:val="1"/>
      <w:marLeft w:val="0"/>
      <w:marRight w:val="0"/>
      <w:marTop w:val="0"/>
      <w:marBottom w:val="0"/>
      <w:divBdr>
        <w:top w:val="none" w:sz="0" w:space="0" w:color="auto"/>
        <w:left w:val="none" w:sz="0" w:space="0" w:color="auto"/>
        <w:bottom w:val="none" w:sz="0" w:space="0" w:color="auto"/>
        <w:right w:val="none" w:sz="0" w:space="0" w:color="auto"/>
      </w:divBdr>
      <w:divsChild>
        <w:div w:id="877859712">
          <w:marLeft w:val="0"/>
          <w:marRight w:val="0"/>
          <w:marTop w:val="0"/>
          <w:marBottom w:val="0"/>
          <w:divBdr>
            <w:top w:val="none" w:sz="0" w:space="0" w:color="auto"/>
            <w:left w:val="none" w:sz="0" w:space="0" w:color="auto"/>
            <w:bottom w:val="none" w:sz="0" w:space="0" w:color="auto"/>
            <w:right w:val="none" w:sz="0" w:space="0" w:color="auto"/>
          </w:divBdr>
        </w:div>
      </w:divsChild>
    </w:div>
    <w:div w:id="321544455">
      <w:bodyDiv w:val="1"/>
      <w:marLeft w:val="0"/>
      <w:marRight w:val="0"/>
      <w:marTop w:val="0"/>
      <w:marBottom w:val="0"/>
      <w:divBdr>
        <w:top w:val="none" w:sz="0" w:space="0" w:color="auto"/>
        <w:left w:val="none" w:sz="0" w:space="0" w:color="auto"/>
        <w:bottom w:val="none" w:sz="0" w:space="0" w:color="auto"/>
        <w:right w:val="none" w:sz="0" w:space="0" w:color="auto"/>
      </w:divBdr>
    </w:div>
    <w:div w:id="395932801">
      <w:bodyDiv w:val="1"/>
      <w:marLeft w:val="0"/>
      <w:marRight w:val="0"/>
      <w:marTop w:val="0"/>
      <w:marBottom w:val="0"/>
      <w:divBdr>
        <w:top w:val="none" w:sz="0" w:space="0" w:color="auto"/>
        <w:left w:val="none" w:sz="0" w:space="0" w:color="auto"/>
        <w:bottom w:val="none" w:sz="0" w:space="0" w:color="auto"/>
        <w:right w:val="none" w:sz="0" w:space="0" w:color="auto"/>
      </w:divBdr>
    </w:div>
    <w:div w:id="422804935">
      <w:bodyDiv w:val="1"/>
      <w:marLeft w:val="0"/>
      <w:marRight w:val="0"/>
      <w:marTop w:val="0"/>
      <w:marBottom w:val="0"/>
      <w:divBdr>
        <w:top w:val="none" w:sz="0" w:space="0" w:color="auto"/>
        <w:left w:val="none" w:sz="0" w:space="0" w:color="auto"/>
        <w:bottom w:val="none" w:sz="0" w:space="0" w:color="auto"/>
        <w:right w:val="none" w:sz="0" w:space="0" w:color="auto"/>
      </w:divBdr>
      <w:divsChild>
        <w:div w:id="1851681220">
          <w:marLeft w:val="0"/>
          <w:marRight w:val="0"/>
          <w:marTop w:val="0"/>
          <w:marBottom w:val="0"/>
          <w:divBdr>
            <w:top w:val="none" w:sz="0" w:space="0" w:color="auto"/>
            <w:left w:val="none" w:sz="0" w:space="0" w:color="auto"/>
            <w:bottom w:val="none" w:sz="0" w:space="0" w:color="auto"/>
            <w:right w:val="none" w:sz="0" w:space="0" w:color="auto"/>
          </w:divBdr>
        </w:div>
      </w:divsChild>
    </w:div>
    <w:div w:id="444231141">
      <w:bodyDiv w:val="1"/>
      <w:marLeft w:val="0"/>
      <w:marRight w:val="0"/>
      <w:marTop w:val="0"/>
      <w:marBottom w:val="0"/>
      <w:divBdr>
        <w:top w:val="none" w:sz="0" w:space="0" w:color="auto"/>
        <w:left w:val="none" w:sz="0" w:space="0" w:color="auto"/>
        <w:bottom w:val="none" w:sz="0" w:space="0" w:color="auto"/>
        <w:right w:val="none" w:sz="0" w:space="0" w:color="auto"/>
      </w:divBdr>
    </w:div>
    <w:div w:id="489642741">
      <w:bodyDiv w:val="1"/>
      <w:marLeft w:val="0"/>
      <w:marRight w:val="0"/>
      <w:marTop w:val="0"/>
      <w:marBottom w:val="0"/>
      <w:divBdr>
        <w:top w:val="none" w:sz="0" w:space="0" w:color="auto"/>
        <w:left w:val="none" w:sz="0" w:space="0" w:color="auto"/>
        <w:bottom w:val="none" w:sz="0" w:space="0" w:color="auto"/>
        <w:right w:val="none" w:sz="0" w:space="0" w:color="auto"/>
      </w:divBdr>
      <w:divsChild>
        <w:div w:id="1915160083">
          <w:marLeft w:val="0"/>
          <w:marRight w:val="0"/>
          <w:marTop w:val="0"/>
          <w:marBottom w:val="0"/>
          <w:divBdr>
            <w:top w:val="none" w:sz="0" w:space="0" w:color="auto"/>
            <w:left w:val="none" w:sz="0" w:space="0" w:color="auto"/>
            <w:bottom w:val="none" w:sz="0" w:space="0" w:color="auto"/>
            <w:right w:val="none" w:sz="0" w:space="0" w:color="auto"/>
          </w:divBdr>
        </w:div>
      </w:divsChild>
    </w:div>
    <w:div w:id="496848703">
      <w:bodyDiv w:val="1"/>
      <w:marLeft w:val="0"/>
      <w:marRight w:val="0"/>
      <w:marTop w:val="0"/>
      <w:marBottom w:val="0"/>
      <w:divBdr>
        <w:top w:val="none" w:sz="0" w:space="0" w:color="auto"/>
        <w:left w:val="none" w:sz="0" w:space="0" w:color="auto"/>
        <w:bottom w:val="none" w:sz="0" w:space="0" w:color="auto"/>
        <w:right w:val="none" w:sz="0" w:space="0" w:color="auto"/>
      </w:divBdr>
    </w:div>
    <w:div w:id="562638307">
      <w:bodyDiv w:val="1"/>
      <w:marLeft w:val="0"/>
      <w:marRight w:val="0"/>
      <w:marTop w:val="0"/>
      <w:marBottom w:val="0"/>
      <w:divBdr>
        <w:top w:val="none" w:sz="0" w:space="0" w:color="auto"/>
        <w:left w:val="none" w:sz="0" w:space="0" w:color="auto"/>
        <w:bottom w:val="none" w:sz="0" w:space="0" w:color="auto"/>
        <w:right w:val="none" w:sz="0" w:space="0" w:color="auto"/>
      </w:divBdr>
      <w:divsChild>
        <w:div w:id="613251605">
          <w:marLeft w:val="0"/>
          <w:marRight w:val="0"/>
          <w:marTop w:val="0"/>
          <w:marBottom w:val="0"/>
          <w:divBdr>
            <w:top w:val="none" w:sz="0" w:space="0" w:color="auto"/>
            <w:left w:val="none" w:sz="0" w:space="0" w:color="auto"/>
            <w:bottom w:val="none" w:sz="0" w:space="0" w:color="auto"/>
            <w:right w:val="none" w:sz="0" w:space="0" w:color="auto"/>
          </w:divBdr>
        </w:div>
      </w:divsChild>
    </w:div>
    <w:div w:id="579607148">
      <w:bodyDiv w:val="1"/>
      <w:marLeft w:val="0"/>
      <w:marRight w:val="0"/>
      <w:marTop w:val="0"/>
      <w:marBottom w:val="0"/>
      <w:divBdr>
        <w:top w:val="none" w:sz="0" w:space="0" w:color="auto"/>
        <w:left w:val="none" w:sz="0" w:space="0" w:color="auto"/>
        <w:bottom w:val="none" w:sz="0" w:space="0" w:color="auto"/>
        <w:right w:val="none" w:sz="0" w:space="0" w:color="auto"/>
      </w:divBdr>
    </w:div>
    <w:div w:id="585919379">
      <w:bodyDiv w:val="1"/>
      <w:marLeft w:val="0"/>
      <w:marRight w:val="0"/>
      <w:marTop w:val="0"/>
      <w:marBottom w:val="0"/>
      <w:divBdr>
        <w:top w:val="none" w:sz="0" w:space="0" w:color="auto"/>
        <w:left w:val="none" w:sz="0" w:space="0" w:color="auto"/>
        <w:bottom w:val="none" w:sz="0" w:space="0" w:color="auto"/>
        <w:right w:val="none" w:sz="0" w:space="0" w:color="auto"/>
      </w:divBdr>
      <w:divsChild>
        <w:div w:id="433592940">
          <w:marLeft w:val="0"/>
          <w:marRight w:val="0"/>
          <w:marTop w:val="0"/>
          <w:marBottom w:val="0"/>
          <w:divBdr>
            <w:top w:val="none" w:sz="0" w:space="0" w:color="auto"/>
            <w:left w:val="none" w:sz="0" w:space="0" w:color="auto"/>
            <w:bottom w:val="none" w:sz="0" w:space="0" w:color="auto"/>
            <w:right w:val="none" w:sz="0" w:space="0" w:color="auto"/>
          </w:divBdr>
          <w:divsChild>
            <w:div w:id="702244745">
              <w:marLeft w:val="0"/>
              <w:marRight w:val="0"/>
              <w:marTop w:val="0"/>
              <w:marBottom w:val="0"/>
              <w:divBdr>
                <w:top w:val="none" w:sz="0" w:space="0" w:color="auto"/>
                <w:left w:val="none" w:sz="0" w:space="0" w:color="auto"/>
                <w:bottom w:val="none" w:sz="0" w:space="0" w:color="auto"/>
                <w:right w:val="none" w:sz="0" w:space="0" w:color="auto"/>
              </w:divBdr>
              <w:divsChild>
                <w:div w:id="192311702">
                  <w:marLeft w:val="0"/>
                  <w:marRight w:val="0"/>
                  <w:marTop w:val="0"/>
                  <w:marBottom w:val="0"/>
                  <w:divBdr>
                    <w:top w:val="none" w:sz="0" w:space="0" w:color="auto"/>
                    <w:left w:val="none" w:sz="0" w:space="0" w:color="auto"/>
                    <w:bottom w:val="none" w:sz="0" w:space="0" w:color="auto"/>
                    <w:right w:val="none" w:sz="0" w:space="0" w:color="auto"/>
                  </w:divBdr>
                  <w:divsChild>
                    <w:div w:id="1433166441">
                      <w:marLeft w:val="0"/>
                      <w:marRight w:val="0"/>
                      <w:marTop w:val="0"/>
                      <w:marBottom w:val="0"/>
                      <w:divBdr>
                        <w:top w:val="none" w:sz="0" w:space="0" w:color="auto"/>
                        <w:left w:val="none" w:sz="0" w:space="0" w:color="auto"/>
                        <w:bottom w:val="none" w:sz="0" w:space="0" w:color="auto"/>
                        <w:right w:val="none" w:sz="0" w:space="0" w:color="auto"/>
                      </w:divBdr>
                      <w:divsChild>
                        <w:div w:id="493497376">
                          <w:marLeft w:val="0"/>
                          <w:marRight w:val="0"/>
                          <w:marTop w:val="0"/>
                          <w:marBottom w:val="0"/>
                          <w:divBdr>
                            <w:top w:val="none" w:sz="0" w:space="0" w:color="auto"/>
                            <w:left w:val="none" w:sz="0" w:space="0" w:color="auto"/>
                            <w:bottom w:val="none" w:sz="0" w:space="0" w:color="auto"/>
                            <w:right w:val="none" w:sz="0" w:space="0" w:color="auto"/>
                          </w:divBdr>
                          <w:divsChild>
                            <w:div w:id="10536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846377">
      <w:bodyDiv w:val="1"/>
      <w:marLeft w:val="0"/>
      <w:marRight w:val="0"/>
      <w:marTop w:val="0"/>
      <w:marBottom w:val="0"/>
      <w:divBdr>
        <w:top w:val="none" w:sz="0" w:space="0" w:color="auto"/>
        <w:left w:val="none" w:sz="0" w:space="0" w:color="auto"/>
        <w:bottom w:val="none" w:sz="0" w:space="0" w:color="auto"/>
        <w:right w:val="none" w:sz="0" w:space="0" w:color="auto"/>
      </w:divBdr>
    </w:div>
    <w:div w:id="691804050">
      <w:bodyDiv w:val="1"/>
      <w:marLeft w:val="0"/>
      <w:marRight w:val="0"/>
      <w:marTop w:val="0"/>
      <w:marBottom w:val="0"/>
      <w:divBdr>
        <w:top w:val="none" w:sz="0" w:space="0" w:color="auto"/>
        <w:left w:val="none" w:sz="0" w:space="0" w:color="auto"/>
        <w:bottom w:val="none" w:sz="0" w:space="0" w:color="auto"/>
        <w:right w:val="none" w:sz="0" w:space="0" w:color="auto"/>
      </w:divBdr>
      <w:divsChild>
        <w:div w:id="2137945758">
          <w:marLeft w:val="0"/>
          <w:marRight w:val="0"/>
          <w:marTop w:val="0"/>
          <w:marBottom w:val="0"/>
          <w:divBdr>
            <w:top w:val="none" w:sz="0" w:space="0" w:color="auto"/>
            <w:left w:val="none" w:sz="0" w:space="0" w:color="auto"/>
            <w:bottom w:val="none" w:sz="0" w:space="0" w:color="auto"/>
            <w:right w:val="none" w:sz="0" w:space="0" w:color="auto"/>
          </w:divBdr>
        </w:div>
      </w:divsChild>
    </w:div>
    <w:div w:id="755246123">
      <w:bodyDiv w:val="1"/>
      <w:marLeft w:val="0"/>
      <w:marRight w:val="0"/>
      <w:marTop w:val="0"/>
      <w:marBottom w:val="0"/>
      <w:divBdr>
        <w:top w:val="none" w:sz="0" w:space="0" w:color="auto"/>
        <w:left w:val="none" w:sz="0" w:space="0" w:color="auto"/>
        <w:bottom w:val="none" w:sz="0" w:space="0" w:color="auto"/>
        <w:right w:val="none" w:sz="0" w:space="0" w:color="auto"/>
      </w:divBdr>
      <w:divsChild>
        <w:div w:id="307512463">
          <w:marLeft w:val="0"/>
          <w:marRight w:val="0"/>
          <w:marTop w:val="0"/>
          <w:marBottom w:val="0"/>
          <w:divBdr>
            <w:top w:val="none" w:sz="0" w:space="0" w:color="auto"/>
            <w:left w:val="none" w:sz="0" w:space="0" w:color="auto"/>
            <w:bottom w:val="none" w:sz="0" w:space="0" w:color="auto"/>
            <w:right w:val="none" w:sz="0" w:space="0" w:color="auto"/>
          </w:divBdr>
        </w:div>
      </w:divsChild>
    </w:div>
    <w:div w:id="766384810">
      <w:bodyDiv w:val="1"/>
      <w:marLeft w:val="0"/>
      <w:marRight w:val="0"/>
      <w:marTop w:val="0"/>
      <w:marBottom w:val="0"/>
      <w:divBdr>
        <w:top w:val="none" w:sz="0" w:space="0" w:color="auto"/>
        <w:left w:val="none" w:sz="0" w:space="0" w:color="auto"/>
        <w:bottom w:val="none" w:sz="0" w:space="0" w:color="auto"/>
        <w:right w:val="none" w:sz="0" w:space="0" w:color="auto"/>
      </w:divBdr>
      <w:divsChild>
        <w:div w:id="532227109">
          <w:marLeft w:val="0"/>
          <w:marRight w:val="0"/>
          <w:marTop w:val="0"/>
          <w:marBottom w:val="0"/>
          <w:divBdr>
            <w:top w:val="none" w:sz="0" w:space="0" w:color="auto"/>
            <w:left w:val="none" w:sz="0" w:space="0" w:color="auto"/>
            <w:bottom w:val="none" w:sz="0" w:space="0" w:color="auto"/>
            <w:right w:val="none" w:sz="0" w:space="0" w:color="auto"/>
          </w:divBdr>
        </w:div>
      </w:divsChild>
    </w:div>
    <w:div w:id="776174862">
      <w:bodyDiv w:val="1"/>
      <w:marLeft w:val="0"/>
      <w:marRight w:val="0"/>
      <w:marTop w:val="0"/>
      <w:marBottom w:val="0"/>
      <w:divBdr>
        <w:top w:val="none" w:sz="0" w:space="0" w:color="auto"/>
        <w:left w:val="none" w:sz="0" w:space="0" w:color="auto"/>
        <w:bottom w:val="none" w:sz="0" w:space="0" w:color="auto"/>
        <w:right w:val="none" w:sz="0" w:space="0" w:color="auto"/>
      </w:divBdr>
      <w:divsChild>
        <w:div w:id="1158618118">
          <w:marLeft w:val="0"/>
          <w:marRight w:val="0"/>
          <w:marTop w:val="0"/>
          <w:marBottom w:val="0"/>
          <w:divBdr>
            <w:top w:val="none" w:sz="0" w:space="0" w:color="auto"/>
            <w:left w:val="none" w:sz="0" w:space="0" w:color="auto"/>
            <w:bottom w:val="none" w:sz="0" w:space="0" w:color="auto"/>
            <w:right w:val="none" w:sz="0" w:space="0" w:color="auto"/>
          </w:divBdr>
        </w:div>
      </w:divsChild>
    </w:div>
    <w:div w:id="777916420">
      <w:bodyDiv w:val="1"/>
      <w:marLeft w:val="0"/>
      <w:marRight w:val="0"/>
      <w:marTop w:val="0"/>
      <w:marBottom w:val="0"/>
      <w:divBdr>
        <w:top w:val="none" w:sz="0" w:space="0" w:color="auto"/>
        <w:left w:val="none" w:sz="0" w:space="0" w:color="auto"/>
        <w:bottom w:val="none" w:sz="0" w:space="0" w:color="auto"/>
        <w:right w:val="none" w:sz="0" w:space="0" w:color="auto"/>
      </w:divBdr>
      <w:divsChild>
        <w:div w:id="427241700">
          <w:marLeft w:val="0"/>
          <w:marRight w:val="0"/>
          <w:marTop w:val="0"/>
          <w:marBottom w:val="0"/>
          <w:divBdr>
            <w:top w:val="none" w:sz="0" w:space="0" w:color="auto"/>
            <w:left w:val="none" w:sz="0" w:space="0" w:color="auto"/>
            <w:bottom w:val="none" w:sz="0" w:space="0" w:color="auto"/>
            <w:right w:val="none" w:sz="0" w:space="0" w:color="auto"/>
          </w:divBdr>
          <w:divsChild>
            <w:div w:id="132829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32977">
      <w:bodyDiv w:val="1"/>
      <w:marLeft w:val="0"/>
      <w:marRight w:val="0"/>
      <w:marTop w:val="0"/>
      <w:marBottom w:val="0"/>
      <w:divBdr>
        <w:top w:val="none" w:sz="0" w:space="0" w:color="auto"/>
        <w:left w:val="none" w:sz="0" w:space="0" w:color="auto"/>
        <w:bottom w:val="none" w:sz="0" w:space="0" w:color="auto"/>
        <w:right w:val="none" w:sz="0" w:space="0" w:color="auto"/>
      </w:divBdr>
    </w:div>
    <w:div w:id="816414160">
      <w:bodyDiv w:val="1"/>
      <w:marLeft w:val="0"/>
      <w:marRight w:val="0"/>
      <w:marTop w:val="0"/>
      <w:marBottom w:val="0"/>
      <w:divBdr>
        <w:top w:val="none" w:sz="0" w:space="0" w:color="auto"/>
        <w:left w:val="none" w:sz="0" w:space="0" w:color="auto"/>
        <w:bottom w:val="none" w:sz="0" w:space="0" w:color="auto"/>
        <w:right w:val="none" w:sz="0" w:space="0" w:color="auto"/>
      </w:divBdr>
      <w:divsChild>
        <w:div w:id="479427634">
          <w:marLeft w:val="0"/>
          <w:marRight w:val="0"/>
          <w:marTop w:val="0"/>
          <w:marBottom w:val="0"/>
          <w:divBdr>
            <w:top w:val="none" w:sz="0" w:space="0" w:color="auto"/>
            <w:left w:val="none" w:sz="0" w:space="0" w:color="auto"/>
            <w:bottom w:val="none" w:sz="0" w:space="0" w:color="auto"/>
            <w:right w:val="none" w:sz="0" w:space="0" w:color="auto"/>
          </w:divBdr>
          <w:divsChild>
            <w:div w:id="168462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78643">
      <w:bodyDiv w:val="1"/>
      <w:marLeft w:val="0"/>
      <w:marRight w:val="0"/>
      <w:marTop w:val="0"/>
      <w:marBottom w:val="0"/>
      <w:divBdr>
        <w:top w:val="none" w:sz="0" w:space="0" w:color="auto"/>
        <w:left w:val="none" w:sz="0" w:space="0" w:color="auto"/>
        <w:bottom w:val="none" w:sz="0" w:space="0" w:color="auto"/>
        <w:right w:val="none" w:sz="0" w:space="0" w:color="auto"/>
      </w:divBdr>
    </w:div>
    <w:div w:id="922766397">
      <w:bodyDiv w:val="1"/>
      <w:marLeft w:val="0"/>
      <w:marRight w:val="0"/>
      <w:marTop w:val="0"/>
      <w:marBottom w:val="0"/>
      <w:divBdr>
        <w:top w:val="none" w:sz="0" w:space="0" w:color="auto"/>
        <w:left w:val="none" w:sz="0" w:space="0" w:color="auto"/>
        <w:bottom w:val="none" w:sz="0" w:space="0" w:color="auto"/>
        <w:right w:val="none" w:sz="0" w:space="0" w:color="auto"/>
      </w:divBdr>
    </w:div>
    <w:div w:id="958293775">
      <w:bodyDiv w:val="1"/>
      <w:marLeft w:val="0"/>
      <w:marRight w:val="0"/>
      <w:marTop w:val="0"/>
      <w:marBottom w:val="0"/>
      <w:divBdr>
        <w:top w:val="none" w:sz="0" w:space="0" w:color="auto"/>
        <w:left w:val="none" w:sz="0" w:space="0" w:color="auto"/>
        <w:bottom w:val="none" w:sz="0" w:space="0" w:color="auto"/>
        <w:right w:val="none" w:sz="0" w:space="0" w:color="auto"/>
      </w:divBdr>
    </w:div>
    <w:div w:id="967780390">
      <w:bodyDiv w:val="1"/>
      <w:marLeft w:val="0"/>
      <w:marRight w:val="0"/>
      <w:marTop w:val="0"/>
      <w:marBottom w:val="0"/>
      <w:divBdr>
        <w:top w:val="none" w:sz="0" w:space="0" w:color="auto"/>
        <w:left w:val="none" w:sz="0" w:space="0" w:color="auto"/>
        <w:bottom w:val="none" w:sz="0" w:space="0" w:color="auto"/>
        <w:right w:val="none" w:sz="0" w:space="0" w:color="auto"/>
      </w:divBdr>
    </w:div>
    <w:div w:id="1118136421">
      <w:bodyDiv w:val="1"/>
      <w:marLeft w:val="0"/>
      <w:marRight w:val="0"/>
      <w:marTop w:val="0"/>
      <w:marBottom w:val="0"/>
      <w:divBdr>
        <w:top w:val="none" w:sz="0" w:space="0" w:color="auto"/>
        <w:left w:val="none" w:sz="0" w:space="0" w:color="auto"/>
        <w:bottom w:val="none" w:sz="0" w:space="0" w:color="auto"/>
        <w:right w:val="none" w:sz="0" w:space="0" w:color="auto"/>
      </w:divBdr>
      <w:divsChild>
        <w:div w:id="206112440">
          <w:marLeft w:val="0"/>
          <w:marRight w:val="0"/>
          <w:marTop w:val="0"/>
          <w:marBottom w:val="0"/>
          <w:divBdr>
            <w:top w:val="none" w:sz="0" w:space="0" w:color="auto"/>
            <w:left w:val="none" w:sz="0" w:space="0" w:color="auto"/>
            <w:bottom w:val="none" w:sz="0" w:space="0" w:color="auto"/>
            <w:right w:val="none" w:sz="0" w:space="0" w:color="auto"/>
          </w:divBdr>
        </w:div>
      </w:divsChild>
    </w:div>
    <w:div w:id="1131939730">
      <w:bodyDiv w:val="1"/>
      <w:marLeft w:val="0"/>
      <w:marRight w:val="0"/>
      <w:marTop w:val="0"/>
      <w:marBottom w:val="0"/>
      <w:divBdr>
        <w:top w:val="none" w:sz="0" w:space="0" w:color="auto"/>
        <w:left w:val="none" w:sz="0" w:space="0" w:color="auto"/>
        <w:bottom w:val="none" w:sz="0" w:space="0" w:color="auto"/>
        <w:right w:val="none" w:sz="0" w:space="0" w:color="auto"/>
      </w:divBdr>
    </w:div>
    <w:div w:id="1141851816">
      <w:bodyDiv w:val="1"/>
      <w:marLeft w:val="0"/>
      <w:marRight w:val="0"/>
      <w:marTop w:val="0"/>
      <w:marBottom w:val="0"/>
      <w:divBdr>
        <w:top w:val="none" w:sz="0" w:space="0" w:color="auto"/>
        <w:left w:val="none" w:sz="0" w:space="0" w:color="auto"/>
        <w:bottom w:val="none" w:sz="0" w:space="0" w:color="auto"/>
        <w:right w:val="none" w:sz="0" w:space="0" w:color="auto"/>
      </w:divBdr>
    </w:div>
    <w:div w:id="1144153812">
      <w:bodyDiv w:val="1"/>
      <w:marLeft w:val="0"/>
      <w:marRight w:val="0"/>
      <w:marTop w:val="0"/>
      <w:marBottom w:val="0"/>
      <w:divBdr>
        <w:top w:val="none" w:sz="0" w:space="0" w:color="auto"/>
        <w:left w:val="none" w:sz="0" w:space="0" w:color="auto"/>
        <w:bottom w:val="none" w:sz="0" w:space="0" w:color="auto"/>
        <w:right w:val="none" w:sz="0" w:space="0" w:color="auto"/>
      </w:divBdr>
    </w:div>
    <w:div w:id="1148666441">
      <w:bodyDiv w:val="1"/>
      <w:marLeft w:val="0"/>
      <w:marRight w:val="0"/>
      <w:marTop w:val="0"/>
      <w:marBottom w:val="0"/>
      <w:divBdr>
        <w:top w:val="none" w:sz="0" w:space="0" w:color="auto"/>
        <w:left w:val="none" w:sz="0" w:space="0" w:color="auto"/>
        <w:bottom w:val="none" w:sz="0" w:space="0" w:color="auto"/>
        <w:right w:val="none" w:sz="0" w:space="0" w:color="auto"/>
      </w:divBdr>
      <w:divsChild>
        <w:div w:id="1897274648">
          <w:marLeft w:val="0"/>
          <w:marRight w:val="0"/>
          <w:marTop w:val="0"/>
          <w:marBottom w:val="0"/>
          <w:divBdr>
            <w:top w:val="none" w:sz="0" w:space="0" w:color="auto"/>
            <w:left w:val="none" w:sz="0" w:space="0" w:color="auto"/>
            <w:bottom w:val="none" w:sz="0" w:space="0" w:color="auto"/>
            <w:right w:val="none" w:sz="0" w:space="0" w:color="auto"/>
          </w:divBdr>
        </w:div>
      </w:divsChild>
    </w:div>
    <w:div w:id="1157111115">
      <w:bodyDiv w:val="1"/>
      <w:marLeft w:val="0"/>
      <w:marRight w:val="0"/>
      <w:marTop w:val="0"/>
      <w:marBottom w:val="0"/>
      <w:divBdr>
        <w:top w:val="none" w:sz="0" w:space="0" w:color="auto"/>
        <w:left w:val="none" w:sz="0" w:space="0" w:color="auto"/>
        <w:bottom w:val="none" w:sz="0" w:space="0" w:color="auto"/>
        <w:right w:val="none" w:sz="0" w:space="0" w:color="auto"/>
      </w:divBdr>
    </w:div>
    <w:div w:id="1177233129">
      <w:bodyDiv w:val="1"/>
      <w:marLeft w:val="0"/>
      <w:marRight w:val="0"/>
      <w:marTop w:val="0"/>
      <w:marBottom w:val="0"/>
      <w:divBdr>
        <w:top w:val="none" w:sz="0" w:space="0" w:color="auto"/>
        <w:left w:val="none" w:sz="0" w:space="0" w:color="auto"/>
        <w:bottom w:val="none" w:sz="0" w:space="0" w:color="auto"/>
        <w:right w:val="none" w:sz="0" w:space="0" w:color="auto"/>
      </w:divBdr>
    </w:div>
    <w:div w:id="1262102050">
      <w:bodyDiv w:val="1"/>
      <w:marLeft w:val="0"/>
      <w:marRight w:val="0"/>
      <w:marTop w:val="0"/>
      <w:marBottom w:val="0"/>
      <w:divBdr>
        <w:top w:val="none" w:sz="0" w:space="0" w:color="auto"/>
        <w:left w:val="none" w:sz="0" w:space="0" w:color="auto"/>
        <w:bottom w:val="none" w:sz="0" w:space="0" w:color="auto"/>
        <w:right w:val="none" w:sz="0" w:space="0" w:color="auto"/>
      </w:divBdr>
      <w:divsChild>
        <w:div w:id="2061663076">
          <w:marLeft w:val="0"/>
          <w:marRight w:val="0"/>
          <w:marTop w:val="0"/>
          <w:marBottom w:val="0"/>
          <w:divBdr>
            <w:top w:val="none" w:sz="0" w:space="0" w:color="auto"/>
            <w:left w:val="none" w:sz="0" w:space="0" w:color="auto"/>
            <w:bottom w:val="none" w:sz="0" w:space="0" w:color="auto"/>
            <w:right w:val="none" w:sz="0" w:space="0" w:color="auto"/>
          </w:divBdr>
        </w:div>
      </w:divsChild>
    </w:div>
    <w:div w:id="1268075858">
      <w:bodyDiv w:val="1"/>
      <w:marLeft w:val="0"/>
      <w:marRight w:val="0"/>
      <w:marTop w:val="0"/>
      <w:marBottom w:val="0"/>
      <w:divBdr>
        <w:top w:val="none" w:sz="0" w:space="0" w:color="auto"/>
        <w:left w:val="none" w:sz="0" w:space="0" w:color="auto"/>
        <w:bottom w:val="none" w:sz="0" w:space="0" w:color="auto"/>
        <w:right w:val="none" w:sz="0" w:space="0" w:color="auto"/>
      </w:divBdr>
    </w:div>
    <w:div w:id="1288658665">
      <w:bodyDiv w:val="1"/>
      <w:marLeft w:val="0"/>
      <w:marRight w:val="0"/>
      <w:marTop w:val="0"/>
      <w:marBottom w:val="0"/>
      <w:divBdr>
        <w:top w:val="none" w:sz="0" w:space="0" w:color="auto"/>
        <w:left w:val="none" w:sz="0" w:space="0" w:color="auto"/>
        <w:bottom w:val="none" w:sz="0" w:space="0" w:color="auto"/>
        <w:right w:val="none" w:sz="0" w:space="0" w:color="auto"/>
      </w:divBdr>
      <w:divsChild>
        <w:div w:id="1596595658">
          <w:marLeft w:val="0"/>
          <w:marRight w:val="0"/>
          <w:marTop w:val="0"/>
          <w:marBottom w:val="0"/>
          <w:divBdr>
            <w:top w:val="none" w:sz="0" w:space="0" w:color="auto"/>
            <w:left w:val="none" w:sz="0" w:space="0" w:color="auto"/>
            <w:bottom w:val="none" w:sz="0" w:space="0" w:color="auto"/>
            <w:right w:val="none" w:sz="0" w:space="0" w:color="auto"/>
          </w:divBdr>
        </w:div>
      </w:divsChild>
    </w:div>
    <w:div w:id="1372916768">
      <w:bodyDiv w:val="1"/>
      <w:marLeft w:val="0"/>
      <w:marRight w:val="0"/>
      <w:marTop w:val="0"/>
      <w:marBottom w:val="0"/>
      <w:divBdr>
        <w:top w:val="none" w:sz="0" w:space="0" w:color="auto"/>
        <w:left w:val="none" w:sz="0" w:space="0" w:color="auto"/>
        <w:bottom w:val="none" w:sz="0" w:space="0" w:color="auto"/>
        <w:right w:val="none" w:sz="0" w:space="0" w:color="auto"/>
      </w:divBdr>
    </w:div>
    <w:div w:id="1393382376">
      <w:bodyDiv w:val="1"/>
      <w:marLeft w:val="0"/>
      <w:marRight w:val="0"/>
      <w:marTop w:val="0"/>
      <w:marBottom w:val="0"/>
      <w:divBdr>
        <w:top w:val="none" w:sz="0" w:space="0" w:color="auto"/>
        <w:left w:val="none" w:sz="0" w:space="0" w:color="auto"/>
        <w:bottom w:val="none" w:sz="0" w:space="0" w:color="auto"/>
        <w:right w:val="none" w:sz="0" w:space="0" w:color="auto"/>
      </w:divBdr>
      <w:divsChild>
        <w:div w:id="1855146889">
          <w:marLeft w:val="0"/>
          <w:marRight w:val="0"/>
          <w:marTop w:val="0"/>
          <w:marBottom w:val="0"/>
          <w:divBdr>
            <w:top w:val="none" w:sz="0" w:space="0" w:color="auto"/>
            <w:left w:val="none" w:sz="0" w:space="0" w:color="auto"/>
            <w:bottom w:val="none" w:sz="0" w:space="0" w:color="auto"/>
            <w:right w:val="none" w:sz="0" w:space="0" w:color="auto"/>
          </w:divBdr>
          <w:divsChild>
            <w:div w:id="58773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12446">
      <w:bodyDiv w:val="1"/>
      <w:marLeft w:val="0"/>
      <w:marRight w:val="0"/>
      <w:marTop w:val="0"/>
      <w:marBottom w:val="0"/>
      <w:divBdr>
        <w:top w:val="none" w:sz="0" w:space="0" w:color="auto"/>
        <w:left w:val="none" w:sz="0" w:space="0" w:color="auto"/>
        <w:bottom w:val="none" w:sz="0" w:space="0" w:color="auto"/>
        <w:right w:val="none" w:sz="0" w:space="0" w:color="auto"/>
      </w:divBdr>
      <w:divsChild>
        <w:div w:id="1347362910">
          <w:marLeft w:val="0"/>
          <w:marRight w:val="0"/>
          <w:marTop w:val="0"/>
          <w:marBottom w:val="0"/>
          <w:divBdr>
            <w:top w:val="none" w:sz="0" w:space="0" w:color="auto"/>
            <w:left w:val="none" w:sz="0" w:space="0" w:color="auto"/>
            <w:bottom w:val="none" w:sz="0" w:space="0" w:color="auto"/>
            <w:right w:val="none" w:sz="0" w:space="0" w:color="auto"/>
          </w:divBdr>
          <w:divsChild>
            <w:div w:id="17726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88291">
      <w:bodyDiv w:val="1"/>
      <w:marLeft w:val="0"/>
      <w:marRight w:val="0"/>
      <w:marTop w:val="0"/>
      <w:marBottom w:val="0"/>
      <w:divBdr>
        <w:top w:val="none" w:sz="0" w:space="0" w:color="auto"/>
        <w:left w:val="none" w:sz="0" w:space="0" w:color="auto"/>
        <w:bottom w:val="none" w:sz="0" w:space="0" w:color="auto"/>
        <w:right w:val="none" w:sz="0" w:space="0" w:color="auto"/>
      </w:divBdr>
    </w:div>
    <w:div w:id="1423649769">
      <w:bodyDiv w:val="1"/>
      <w:marLeft w:val="0"/>
      <w:marRight w:val="0"/>
      <w:marTop w:val="0"/>
      <w:marBottom w:val="0"/>
      <w:divBdr>
        <w:top w:val="none" w:sz="0" w:space="0" w:color="auto"/>
        <w:left w:val="none" w:sz="0" w:space="0" w:color="auto"/>
        <w:bottom w:val="none" w:sz="0" w:space="0" w:color="auto"/>
        <w:right w:val="none" w:sz="0" w:space="0" w:color="auto"/>
      </w:divBdr>
    </w:div>
    <w:div w:id="1486817428">
      <w:bodyDiv w:val="1"/>
      <w:marLeft w:val="0"/>
      <w:marRight w:val="0"/>
      <w:marTop w:val="0"/>
      <w:marBottom w:val="0"/>
      <w:divBdr>
        <w:top w:val="none" w:sz="0" w:space="0" w:color="auto"/>
        <w:left w:val="none" w:sz="0" w:space="0" w:color="auto"/>
        <w:bottom w:val="none" w:sz="0" w:space="0" w:color="auto"/>
        <w:right w:val="none" w:sz="0" w:space="0" w:color="auto"/>
      </w:divBdr>
    </w:div>
    <w:div w:id="1490247546">
      <w:bodyDiv w:val="1"/>
      <w:marLeft w:val="0"/>
      <w:marRight w:val="0"/>
      <w:marTop w:val="0"/>
      <w:marBottom w:val="0"/>
      <w:divBdr>
        <w:top w:val="none" w:sz="0" w:space="0" w:color="auto"/>
        <w:left w:val="none" w:sz="0" w:space="0" w:color="auto"/>
        <w:bottom w:val="none" w:sz="0" w:space="0" w:color="auto"/>
        <w:right w:val="none" w:sz="0" w:space="0" w:color="auto"/>
      </w:divBdr>
    </w:div>
    <w:div w:id="1513060930">
      <w:bodyDiv w:val="1"/>
      <w:marLeft w:val="0"/>
      <w:marRight w:val="0"/>
      <w:marTop w:val="0"/>
      <w:marBottom w:val="0"/>
      <w:divBdr>
        <w:top w:val="none" w:sz="0" w:space="0" w:color="auto"/>
        <w:left w:val="none" w:sz="0" w:space="0" w:color="auto"/>
        <w:bottom w:val="none" w:sz="0" w:space="0" w:color="auto"/>
        <w:right w:val="none" w:sz="0" w:space="0" w:color="auto"/>
      </w:divBdr>
    </w:div>
    <w:div w:id="1556890557">
      <w:bodyDiv w:val="1"/>
      <w:marLeft w:val="0"/>
      <w:marRight w:val="0"/>
      <w:marTop w:val="0"/>
      <w:marBottom w:val="0"/>
      <w:divBdr>
        <w:top w:val="none" w:sz="0" w:space="0" w:color="auto"/>
        <w:left w:val="none" w:sz="0" w:space="0" w:color="auto"/>
        <w:bottom w:val="none" w:sz="0" w:space="0" w:color="auto"/>
        <w:right w:val="none" w:sz="0" w:space="0" w:color="auto"/>
      </w:divBdr>
      <w:divsChild>
        <w:div w:id="535654570">
          <w:marLeft w:val="0"/>
          <w:marRight w:val="0"/>
          <w:marTop w:val="0"/>
          <w:marBottom w:val="0"/>
          <w:divBdr>
            <w:top w:val="none" w:sz="0" w:space="0" w:color="auto"/>
            <w:left w:val="none" w:sz="0" w:space="0" w:color="auto"/>
            <w:bottom w:val="none" w:sz="0" w:space="0" w:color="auto"/>
            <w:right w:val="none" w:sz="0" w:space="0" w:color="auto"/>
          </w:divBdr>
        </w:div>
      </w:divsChild>
    </w:div>
    <w:div w:id="1592618557">
      <w:bodyDiv w:val="1"/>
      <w:marLeft w:val="0"/>
      <w:marRight w:val="0"/>
      <w:marTop w:val="0"/>
      <w:marBottom w:val="0"/>
      <w:divBdr>
        <w:top w:val="none" w:sz="0" w:space="0" w:color="auto"/>
        <w:left w:val="none" w:sz="0" w:space="0" w:color="auto"/>
        <w:bottom w:val="none" w:sz="0" w:space="0" w:color="auto"/>
        <w:right w:val="none" w:sz="0" w:space="0" w:color="auto"/>
      </w:divBdr>
    </w:div>
    <w:div w:id="1734892017">
      <w:bodyDiv w:val="1"/>
      <w:marLeft w:val="0"/>
      <w:marRight w:val="0"/>
      <w:marTop w:val="0"/>
      <w:marBottom w:val="0"/>
      <w:divBdr>
        <w:top w:val="none" w:sz="0" w:space="0" w:color="auto"/>
        <w:left w:val="none" w:sz="0" w:space="0" w:color="auto"/>
        <w:bottom w:val="none" w:sz="0" w:space="0" w:color="auto"/>
        <w:right w:val="none" w:sz="0" w:space="0" w:color="auto"/>
      </w:divBdr>
    </w:div>
    <w:div w:id="1749767081">
      <w:bodyDiv w:val="1"/>
      <w:marLeft w:val="0"/>
      <w:marRight w:val="0"/>
      <w:marTop w:val="0"/>
      <w:marBottom w:val="0"/>
      <w:divBdr>
        <w:top w:val="none" w:sz="0" w:space="0" w:color="auto"/>
        <w:left w:val="none" w:sz="0" w:space="0" w:color="auto"/>
        <w:bottom w:val="none" w:sz="0" w:space="0" w:color="auto"/>
        <w:right w:val="none" w:sz="0" w:space="0" w:color="auto"/>
      </w:divBdr>
      <w:divsChild>
        <w:div w:id="86732267">
          <w:marLeft w:val="0"/>
          <w:marRight w:val="0"/>
          <w:marTop w:val="0"/>
          <w:marBottom w:val="0"/>
          <w:divBdr>
            <w:top w:val="none" w:sz="0" w:space="0" w:color="auto"/>
            <w:left w:val="none" w:sz="0" w:space="0" w:color="auto"/>
            <w:bottom w:val="none" w:sz="0" w:space="0" w:color="auto"/>
            <w:right w:val="none" w:sz="0" w:space="0" w:color="auto"/>
          </w:divBdr>
        </w:div>
      </w:divsChild>
    </w:div>
    <w:div w:id="1781412371">
      <w:bodyDiv w:val="1"/>
      <w:marLeft w:val="0"/>
      <w:marRight w:val="0"/>
      <w:marTop w:val="0"/>
      <w:marBottom w:val="0"/>
      <w:divBdr>
        <w:top w:val="none" w:sz="0" w:space="0" w:color="auto"/>
        <w:left w:val="none" w:sz="0" w:space="0" w:color="auto"/>
        <w:bottom w:val="none" w:sz="0" w:space="0" w:color="auto"/>
        <w:right w:val="none" w:sz="0" w:space="0" w:color="auto"/>
      </w:divBdr>
    </w:div>
    <w:div w:id="1787002661">
      <w:bodyDiv w:val="1"/>
      <w:marLeft w:val="0"/>
      <w:marRight w:val="0"/>
      <w:marTop w:val="0"/>
      <w:marBottom w:val="0"/>
      <w:divBdr>
        <w:top w:val="none" w:sz="0" w:space="0" w:color="auto"/>
        <w:left w:val="none" w:sz="0" w:space="0" w:color="auto"/>
        <w:bottom w:val="none" w:sz="0" w:space="0" w:color="auto"/>
        <w:right w:val="none" w:sz="0" w:space="0" w:color="auto"/>
      </w:divBdr>
    </w:div>
    <w:div w:id="1794059954">
      <w:bodyDiv w:val="1"/>
      <w:marLeft w:val="0"/>
      <w:marRight w:val="0"/>
      <w:marTop w:val="0"/>
      <w:marBottom w:val="0"/>
      <w:divBdr>
        <w:top w:val="none" w:sz="0" w:space="0" w:color="auto"/>
        <w:left w:val="none" w:sz="0" w:space="0" w:color="auto"/>
        <w:bottom w:val="none" w:sz="0" w:space="0" w:color="auto"/>
        <w:right w:val="none" w:sz="0" w:space="0" w:color="auto"/>
      </w:divBdr>
    </w:div>
    <w:div w:id="1816530259">
      <w:bodyDiv w:val="1"/>
      <w:marLeft w:val="0"/>
      <w:marRight w:val="0"/>
      <w:marTop w:val="0"/>
      <w:marBottom w:val="0"/>
      <w:divBdr>
        <w:top w:val="none" w:sz="0" w:space="0" w:color="auto"/>
        <w:left w:val="none" w:sz="0" w:space="0" w:color="auto"/>
        <w:bottom w:val="none" w:sz="0" w:space="0" w:color="auto"/>
        <w:right w:val="none" w:sz="0" w:space="0" w:color="auto"/>
      </w:divBdr>
    </w:div>
    <w:div w:id="1860391351">
      <w:bodyDiv w:val="1"/>
      <w:marLeft w:val="0"/>
      <w:marRight w:val="0"/>
      <w:marTop w:val="0"/>
      <w:marBottom w:val="0"/>
      <w:divBdr>
        <w:top w:val="none" w:sz="0" w:space="0" w:color="auto"/>
        <w:left w:val="none" w:sz="0" w:space="0" w:color="auto"/>
        <w:bottom w:val="none" w:sz="0" w:space="0" w:color="auto"/>
        <w:right w:val="none" w:sz="0" w:space="0" w:color="auto"/>
      </w:divBdr>
    </w:div>
    <w:div w:id="1886410272">
      <w:bodyDiv w:val="1"/>
      <w:marLeft w:val="0"/>
      <w:marRight w:val="0"/>
      <w:marTop w:val="0"/>
      <w:marBottom w:val="0"/>
      <w:divBdr>
        <w:top w:val="none" w:sz="0" w:space="0" w:color="auto"/>
        <w:left w:val="none" w:sz="0" w:space="0" w:color="auto"/>
        <w:bottom w:val="none" w:sz="0" w:space="0" w:color="auto"/>
        <w:right w:val="none" w:sz="0" w:space="0" w:color="auto"/>
      </w:divBdr>
      <w:divsChild>
        <w:div w:id="1891651636">
          <w:marLeft w:val="0"/>
          <w:marRight w:val="0"/>
          <w:marTop w:val="0"/>
          <w:marBottom w:val="0"/>
          <w:divBdr>
            <w:top w:val="none" w:sz="0" w:space="0" w:color="auto"/>
            <w:left w:val="none" w:sz="0" w:space="0" w:color="auto"/>
            <w:bottom w:val="none" w:sz="0" w:space="0" w:color="auto"/>
            <w:right w:val="none" w:sz="0" w:space="0" w:color="auto"/>
          </w:divBdr>
        </w:div>
      </w:divsChild>
    </w:div>
    <w:div w:id="1934244753">
      <w:bodyDiv w:val="1"/>
      <w:marLeft w:val="0"/>
      <w:marRight w:val="0"/>
      <w:marTop w:val="0"/>
      <w:marBottom w:val="0"/>
      <w:divBdr>
        <w:top w:val="none" w:sz="0" w:space="0" w:color="auto"/>
        <w:left w:val="none" w:sz="0" w:space="0" w:color="auto"/>
        <w:bottom w:val="none" w:sz="0" w:space="0" w:color="auto"/>
        <w:right w:val="none" w:sz="0" w:space="0" w:color="auto"/>
      </w:divBdr>
      <w:divsChild>
        <w:div w:id="259802136">
          <w:marLeft w:val="0"/>
          <w:marRight w:val="0"/>
          <w:marTop w:val="0"/>
          <w:marBottom w:val="0"/>
          <w:divBdr>
            <w:top w:val="none" w:sz="0" w:space="0" w:color="auto"/>
            <w:left w:val="none" w:sz="0" w:space="0" w:color="auto"/>
            <w:bottom w:val="none" w:sz="0" w:space="0" w:color="auto"/>
            <w:right w:val="none" w:sz="0" w:space="0" w:color="auto"/>
          </w:divBdr>
        </w:div>
      </w:divsChild>
    </w:div>
    <w:div w:id="1949042670">
      <w:bodyDiv w:val="1"/>
      <w:marLeft w:val="0"/>
      <w:marRight w:val="0"/>
      <w:marTop w:val="0"/>
      <w:marBottom w:val="0"/>
      <w:divBdr>
        <w:top w:val="none" w:sz="0" w:space="0" w:color="auto"/>
        <w:left w:val="none" w:sz="0" w:space="0" w:color="auto"/>
        <w:bottom w:val="none" w:sz="0" w:space="0" w:color="auto"/>
        <w:right w:val="none" w:sz="0" w:space="0" w:color="auto"/>
      </w:divBdr>
    </w:div>
    <w:div w:id="2032879117">
      <w:bodyDiv w:val="1"/>
      <w:marLeft w:val="0"/>
      <w:marRight w:val="0"/>
      <w:marTop w:val="0"/>
      <w:marBottom w:val="0"/>
      <w:divBdr>
        <w:top w:val="none" w:sz="0" w:space="0" w:color="auto"/>
        <w:left w:val="none" w:sz="0" w:space="0" w:color="auto"/>
        <w:bottom w:val="none" w:sz="0" w:space="0" w:color="auto"/>
        <w:right w:val="none" w:sz="0" w:space="0" w:color="auto"/>
      </w:divBdr>
      <w:divsChild>
        <w:div w:id="227232523">
          <w:marLeft w:val="0"/>
          <w:marRight w:val="0"/>
          <w:marTop w:val="0"/>
          <w:marBottom w:val="0"/>
          <w:divBdr>
            <w:top w:val="none" w:sz="0" w:space="0" w:color="auto"/>
            <w:left w:val="none" w:sz="0" w:space="0" w:color="auto"/>
            <w:bottom w:val="none" w:sz="0" w:space="0" w:color="auto"/>
            <w:right w:val="none" w:sz="0" w:space="0" w:color="auto"/>
          </w:divBdr>
        </w:div>
      </w:divsChild>
    </w:div>
    <w:div w:id="2090688710">
      <w:bodyDiv w:val="1"/>
      <w:marLeft w:val="0"/>
      <w:marRight w:val="0"/>
      <w:marTop w:val="0"/>
      <w:marBottom w:val="0"/>
      <w:divBdr>
        <w:top w:val="none" w:sz="0" w:space="0" w:color="auto"/>
        <w:left w:val="none" w:sz="0" w:space="0" w:color="auto"/>
        <w:bottom w:val="none" w:sz="0" w:space="0" w:color="auto"/>
        <w:right w:val="none" w:sz="0" w:space="0" w:color="auto"/>
      </w:divBdr>
    </w:div>
    <w:div w:id="2095127170">
      <w:bodyDiv w:val="1"/>
      <w:marLeft w:val="0"/>
      <w:marRight w:val="0"/>
      <w:marTop w:val="0"/>
      <w:marBottom w:val="0"/>
      <w:divBdr>
        <w:top w:val="none" w:sz="0" w:space="0" w:color="auto"/>
        <w:left w:val="none" w:sz="0" w:space="0" w:color="auto"/>
        <w:bottom w:val="none" w:sz="0" w:space="0" w:color="auto"/>
        <w:right w:val="none" w:sz="0" w:space="0" w:color="auto"/>
      </w:divBdr>
    </w:div>
    <w:div w:id="21239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mnsc.4.4.392" TargetMode="External"/><Relationship Id="rId13" Type="http://schemas.openxmlformats.org/officeDocument/2006/relationships/hyperlink" Target="https://erepository.uonbi.ac.ke/bitstream/handle/11295/73376/FULL%20TEXT%20.pdf%20?sequence=1&amp;isAll" TargetMode="External"/><Relationship Id="rId18" Type="http://schemas.openxmlformats.org/officeDocument/2006/relationships/hyperlink" Target="https://www.swytchbike.com/explore-go/" TargetMode="External"/><Relationship Id="rId3" Type="http://schemas.openxmlformats.org/officeDocument/2006/relationships/styles" Target="styles.xml"/><Relationship Id="rId21" Type="http://schemas.openxmlformats.org/officeDocument/2006/relationships/hyperlink" Target="https://www.researchgate.net/publication/303882051_Strategic_Management_Principles_and_Practice" TargetMode="External"/><Relationship Id="rId7" Type="http://schemas.openxmlformats.org/officeDocument/2006/relationships/endnotes" Target="endnotes.xml"/><Relationship Id="rId12" Type="http://schemas.openxmlformats.org/officeDocument/2006/relationships/hyperlink" Target="https://www.sciencedirect.com/science/article/pii/S1877705818301802/pdf?md5=737c3e8d16fe642489014b4d61f91b9f&amp;pid=1-s2.0-S1877705818301802-main.pdf" TargetMode="External"/><Relationship Id="rId17" Type="http://schemas.openxmlformats.org/officeDocument/2006/relationships/hyperlink" Target="https://www.swytchbike.com/about-swytch/" TargetMode="External"/><Relationship Id="rId2" Type="http://schemas.openxmlformats.org/officeDocument/2006/relationships/numbering" Target="numbering.xml"/><Relationship Id="rId16" Type="http://schemas.openxmlformats.org/officeDocument/2006/relationships/hyperlink" Target="https://www.researchgate.net/publication/6616248_Strategy_and_Society_The_Link_Between_Competitive_Advantage_and_Corporate_Social_Responsibility" TargetMode="External"/><Relationship Id="rId20" Type="http://schemas.openxmlformats.org/officeDocument/2006/relationships/hyperlink" Target="https://www.swytchbike.com/explore-ai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mls.org.uk/online/wp-content/uploads/2019/07/Strategic-Management-A-Competitive-Advantage-Approach.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br.org/2008/01/the-five-competitive-forces-that-shape-strategy" TargetMode="External"/><Relationship Id="rId23" Type="http://schemas.openxmlformats.org/officeDocument/2006/relationships/fontTable" Target="fontTable.xml"/><Relationship Id="rId10" Type="http://schemas.openxmlformats.org/officeDocument/2006/relationships/hyperlink" Target="https://www.academia.edu/download/82346271/AFI_Monograph_04.pdf" TargetMode="External"/><Relationship Id="rId19" Type="http://schemas.openxmlformats.org/officeDocument/2006/relationships/hyperlink" Target="https://www.swytchbike.com/order-process-explained/" TargetMode="External"/><Relationship Id="rId4" Type="http://schemas.openxmlformats.org/officeDocument/2006/relationships/settings" Target="settings.xml"/><Relationship Id="rId9" Type="http://schemas.openxmlformats.org/officeDocument/2006/relationships/hyperlink" Target="https://www.researchgate.net/profile/Ronald-Buye/publication/349506325_Critical_examination_of_the_PESTEL_Analysis_Model/links/6093f3fd92851c490fbd6e7e/Critical-examination-of-the-PESTEL-Analysis-Model" TargetMode="External"/><Relationship Id="rId14" Type="http://schemas.openxmlformats.org/officeDocument/2006/relationships/hyperlink" Target="https://doi.org/10.5206/cjils-rcsib.v47i2.1743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EB5CE-3B7E-4AFD-916A-CE18F46711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4937</Words>
  <Characters>28144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Masood KHAN</dc:creator>
  <cp:keywords/>
  <dc:description/>
  <cp:lastModifiedBy>Samyan Amin (2308928)</cp:lastModifiedBy>
  <cp:revision>2</cp:revision>
  <dcterms:created xsi:type="dcterms:W3CDTF">2025-11-04T21:41:00Z</dcterms:created>
  <dcterms:modified xsi:type="dcterms:W3CDTF">2025-11-04T21:41:00Z</dcterms:modified>
</cp:coreProperties>
</file>