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D52FE" w14:textId="77777777" w:rsidR="00A376B0" w:rsidRDefault="00A376B0" w:rsidP="00D02668">
      <w:pPr>
        <w:spacing w:line="360" w:lineRule="auto"/>
        <w:jc w:val="center"/>
        <w:rPr>
          <w:b/>
          <w:sz w:val="40"/>
          <w:szCs w:val="40"/>
        </w:rPr>
      </w:pPr>
    </w:p>
    <w:p w14:paraId="6CD5A43A" w14:textId="77777777" w:rsidR="00A376B0" w:rsidRDefault="00A376B0" w:rsidP="00D02668">
      <w:pPr>
        <w:spacing w:line="360" w:lineRule="auto"/>
        <w:jc w:val="center"/>
        <w:rPr>
          <w:b/>
          <w:sz w:val="40"/>
          <w:szCs w:val="40"/>
        </w:rPr>
      </w:pPr>
      <w:bookmarkStart w:id="0" w:name="OLE_LINK1"/>
    </w:p>
    <w:bookmarkEnd w:id="0"/>
    <w:p w14:paraId="5B0A299F" w14:textId="77777777" w:rsidR="00A376B0" w:rsidRDefault="00A376B0" w:rsidP="00D02668">
      <w:pPr>
        <w:spacing w:line="360" w:lineRule="auto"/>
        <w:jc w:val="center"/>
        <w:rPr>
          <w:b/>
          <w:sz w:val="40"/>
          <w:szCs w:val="40"/>
        </w:rPr>
      </w:pPr>
    </w:p>
    <w:p w14:paraId="2FEBAFF9" w14:textId="45560620" w:rsidR="00A376B0" w:rsidRDefault="00A376B0" w:rsidP="00D02668">
      <w:pPr>
        <w:spacing w:after="160" w:line="360" w:lineRule="auto"/>
        <w:jc w:val="center"/>
        <w:rPr>
          <w:b/>
          <w:sz w:val="40"/>
          <w:szCs w:val="40"/>
        </w:rPr>
      </w:pPr>
    </w:p>
    <w:p w14:paraId="7FCABCEB" w14:textId="77777777" w:rsidR="00A376B0" w:rsidRPr="00D02668" w:rsidRDefault="00FB185D" w:rsidP="00D02668">
      <w:pPr>
        <w:spacing w:line="360" w:lineRule="auto"/>
        <w:jc w:val="center"/>
        <w:rPr>
          <w:rFonts w:ascii="Arial" w:hAnsi="Arial" w:cs="Arial"/>
          <w:b/>
          <w:sz w:val="36"/>
          <w:szCs w:val="36"/>
        </w:rPr>
      </w:pPr>
      <w:r w:rsidRPr="00D02668">
        <w:rPr>
          <w:rFonts w:ascii="Arial" w:hAnsi="Arial" w:cs="Arial"/>
          <w:b/>
          <w:sz w:val="36"/>
          <w:szCs w:val="36"/>
        </w:rPr>
        <w:t>Module code: BMSW6101</w:t>
      </w:r>
    </w:p>
    <w:p w14:paraId="1FBE7EEE" w14:textId="77777777" w:rsidR="00A376B0" w:rsidRPr="00D02668" w:rsidRDefault="00FB185D" w:rsidP="00D02668">
      <w:pPr>
        <w:spacing w:line="360" w:lineRule="auto"/>
        <w:jc w:val="center"/>
        <w:rPr>
          <w:rFonts w:ascii="Arial" w:hAnsi="Arial" w:cs="Arial"/>
          <w:b/>
          <w:sz w:val="28"/>
          <w:szCs w:val="28"/>
        </w:rPr>
      </w:pPr>
      <w:r w:rsidRPr="00D02668">
        <w:rPr>
          <w:rFonts w:ascii="Arial" w:hAnsi="Arial" w:cs="Arial"/>
          <w:b/>
          <w:sz w:val="28"/>
          <w:szCs w:val="28"/>
        </w:rPr>
        <w:t>Module Title</w:t>
      </w:r>
      <w:bookmarkStart w:id="1" w:name="OLE_LINK2"/>
      <w:r w:rsidRPr="00D02668">
        <w:rPr>
          <w:rFonts w:ascii="Arial" w:hAnsi="Arial" w:cs="Arial"/>
          <w:b/>
          <w:sz w:val="28"/>
          <w:szCs w:val="28"/>
        </w:rPr>
        <w:t>: Emergent Leadership Skills in the Workplace</w:t>
      </w:r>
      <w:bookmarkEnd w:id="1"/>
    </w:p>
    <w:p w14:paraId="6A18382A" w14:textId="47990AD2" w:rsidR="00A376B0" w:rsidRPr="00D02668" w:rsidRDefault="00FB185D" w:rsidP="00D02668">
      <w:pPr>
        <w:spacing w:line="360" w:lineRule="auto"/>
        <w:jc w:val="center"/>
        <w:rPr>
          <w:rFonts w:ascii="Arial" w:hAnsi="Arial" w:cs="Arial"/>
          <w:b/>
        </w:rPr>
      </w:pPr>
      <w:r w:rsidRPr="00D02668">
        <w:rPr>
          <w:rFonts w:ascii="Arial" w:hAnsi="Arial" w:cs="Arial"/>
          <w:b/>
        </w:rPr>
        <w:t>Student ID</w:t>
      </w:r>
      <w:r w:rsidR="00D02668" w:rsidRPr="00D02668">
        <w:rPr>
          <w:rFonts w:ascii="Arial" w:hAnsi="Arial" w:cs="Arial"/>
          <w:b/>
        </w:rPr>
        <w:t>: 2111894</w:t>
      </w:r>
    </w:p>
    <w:p w14:paraId="3C7390EB" w14:textId="77777777" w:rsidR="00D02668" w:rsidRPr="00D02668" w:rsidRDefault="00FB185D" w:rsidP="00D02668">
      <w:pPr>
        <w:spacing w:line="360" w:lineRule="auto"/>
        <w:jc w:val="center"/>
        <w:rPr>
          <w:rFonts w:ascii="Arial" w:hAnsi="Arial" w:cs="Arial"/>
          <w:b/>
        </w:rPr>
      </w:pPr>
      <w:r w:rsidRPr="00D02668">
        <w:rPr>
          <w:rFonts w:ascii="Arial" w:hAnsi="Arial" w:cs="Arial"/>
          <w:b/>
        </w:rPr>
        <w:t xml:space="preserve">Student Name: </w:t>
      </w:r>
      <w:r w:rsidR="00D02668" w:rsidRPr="00D02668">
        <w:rPr>
          <w:rFonts w:ascii="Arial" w:hAnsi="Arial" w:cs="Arial"/>
          <w:b/>
        </w:rPr>
        <w:t xml:space="preserve">Lizel Cedeno Canas </w:t>
      </w:r>
    </w:p>
    <w:p w14:paraId="3E2F9CF1" w14:textId="57E4D30B" w:rsidR="00A376B0" w:rsidRDefault="00D02668" w:rsidP="00D02668">
      <w:pPr>
        <w:spacing w:line="360" w:lineRule="auto"/>
        <w:jc w:val="center"/>
        <w:rPr>
          <w:b/>
        </w:rPr>
      </w:pPr>
      <w:r w:rsidRPr="00D02668">
        <w:rPr>
          <w:rFonts w:ascii="Arial" w:hAnsi="Arial" w:cs="Arial"/>
          <w:b/>
        </w:rPr>
        <w:t>Lecturer: D</w:t>
      </w:r>
      <w:r w:rsidR="00754BAF">
        <w:rPr>
          <w:rFonts w:ascii="Arial" w:hAnsi="Arial" w:cs="Arial"/>
          <w:b/>
        </w:rPr>
        <w:t>r</w:t>
      </w:r>
      <w:r w:rsidRPr="00D02668">
        <w:rPr>
          <w:rFonts w:ascii="Arial" w:hAnsi="Arial" w:cs="Arial"/>
          <w:b/>
        </w:rPr>
        <w:t xml:space="preserve"> Toyin Adisa</w:t>
      </w:r>
      <w:r w:rsidR="00FB185D">
        <w:br w:type="page"/>
      </w:r>
    </w:p>
    <w:p w14:paraId="43A4A2CA" w14:textId="77777777" w:rsidR="00A376B0" w:rsidRPr="00D02668" w:rsidRDefault="00FB185D" w:rsidP="00D02668">
      <w:pPr>
        <w:spacing w:line="360" w:lineRule="auto"/>
        <w:jc w:val="left"/>
        <w:rPr>
          <w:rFonts w:ascii="Arial" w:hAnsi="Arial" w:cs="Arial"/>
          <w:b/>
          <w:sz w:val="22"/>
          <w:szCs w:val="22"/>
        </w:rPr>
      </w:pPr>
      <w:r w:rsidRPr="00D02668">
        <w:rPr>
          <w:rFonts w:ascii="Arial" w:hAnsi="Arial" w:cs="Arial"/>
          <w:b/>
          <w:sz w:val="22"/>
          <w:szCs w:val="22"/>
        </w:rPr>
        <w:lastRenderedPageBreak/>
        <w:t>Table of Contents</w:t>
      </w:r>
    </w:p>
    <w:sdt>
      <w:sdtPr>
        <w:rPr>
          <w:rFonts w:ascii="Arial" w:hAnsi="Arial" w:cs="Arial"/>
          <w:sz w:val="22"/>
          <w:szCs w:val="22"/>
        </w:rPr>
        <w:id w:val="663981758"/>
        <w:docPartObj>
          <w:docPartGallery w:val="Table of Contents"/>
          <w:docPartUnique/>
        </w:docPartObj>
      </w:sdtPr>
      <w:sdtEndPr/>
      <w:sdtContent>
        <w:p w14:paraId="1E060609" w14:textId="77777777" w:rsidR="00A376B0" w:rsidRPr="00D02668" w:rsidRDefault="00FB185D" w:rsidP="00D02668">
          <w:pPr>
            <w:widowControl w:val="0"/>
            <w:tabs>
              <w:tab w:val="right" w:leader="dot" w:pos="9025"/>
            </w:tabs>
            <w:spacing w:before="60" w:after="0" w:line="360" w:lineRule="auto"/>
            <w:jc w:val="left"/>
            <w:rPr>
              <w:rFonts w:ascii="Arial" w:hAnsi="Arial" w:cs="Arial"/>
              <w:b/>
              <w:color w:val="000000"/>
              <w:sz w:val="22"/>
              <w:szCs w:val="22"/>
            </w:rPr>
          </w:pPr>
          <w:r w:rsidRPr="00D02668">
            <w:rPr>
              <w:rFonts w:ascii="Arial" w:hAnsi="Arial" w:cs="Arial"/>
              <w:sz w:val="22"/>
              <w:szCs w:val="22"/>
            </w:rPr>
            <w:fldChar w:fldCharType="begin"/>
          </w:r>
          <w:r w:rsidRPr="00D02668">
            <w:rPr>
              <w:rFonts w:ascii="Arial" w:hAnsi="Arial" w:cs="Arial"/>
              <w:sz w:val="22"/>
              <w:szCs w:val="22"/>
            </w:rPr>
            <w:instrText xml:space="preserve"> TOC \h \u \z \t "Heading 1,1,Heading 2,2,Heading 3,3,Heading 4,4,Heading 5,5,Heading 6,6,"</w:instrText>
          </w:r>
          <w:r w:rsidRPr="00D02668">
            <w:rPr>
              <w:rFonts w:ascii="Arial" w:hAnsi="Arial" w:cs="Arial"/>
              <w:sz w:val="22"/>
              <w:szCs w:val="22"/>
            </w:rPr>
            <w:fldChar w:fldCharType="separate"/>
          </w:r>
          <w:hyperlink w:anchor="_heading=h.1r0xl299l8ma">
            <w:r w:rsidRPr="00D02668">
              <w:rPr>
                <w:rFonts w:ascii="Arial" w:hAnsi="Arial" w:cs="Arial"/>
                <w:b/>
                <w:color w:val="000000"/>
                <w:sz w:val="22"/>
                <w:szCs w:val="22"/>
              </w:rPr>
              <w:t>Task 1- Individual Report</w:t>
            </w:r>
            <w:r w:rsidRPr="00D02668">
              <w:rPr>
                <w:rFonts w:ascii="Arial" w:hAnsi="Arial" w:cs="Arial"/>
                <w:b/>
                <w:color w:val="000000"/>
                <w:sz w:val="22"/>
                <w:szCs w:val="22"/>
              </w:rPr>
              <w:tab/>
            </w:r>
          </w:hyperlink>
          <w:r w:rsidRPr="00D02668">
            <w:rPr>
              <w:rFonts w:ascii="Arial" w:hAnsi="Arial" w:cs="Arial"/>
              <w:sz w:val="22"/>
              <w:szCs w:val="22"/>
            </w:rPr>
            <w:fldChar w:fldCharType="begin"/>
          </w:r>
          <w:r w:rsidRPr="00D02668">
            <w:rPr>
              <w:rFonts w:ascii="Arial" w:hAnsi="Arial" w:cs="Arial"/>
              <w:sz w:val="22"/>
              <w:szCs w:val="22"/>
            </w:rPr>
            <w:instrText xml:space="preserve"> PAGEREF _heading=h.1r0xl299l8ma \h </w:instrText>
          </w:r>
          <w:r w:rsidRPr="00D02668">
            <w:rPr>
              <w:rFonts w:ascii="Arial" w:hAnsi="Arial" w:cs="Arial"/>
              <w:sz w:val="22"/>
              <w:szCs w:val="22"/>
            </w:rPr>
          </w:r>
          <w:r w:rsidRPr="00D02668">
            <w:rPr>
              <w:rFonts w:ascii="Arial" w:hAnsi="Arial" w:cs="Arial"/>
              <w:sz w:val="22"/>
              <w:szCs w:val="22"/>
            </w:rPr>
            <w:fldChar w:fldCharType="separate"/>
          </w:r>
          <w:r w:rsidRPr="00D02668">
            <w:rPr>
              <w:rFonts w:ascii="Arial" w:hAnsi="Arial" w:cs="Arial"/>
              <w:b/>
              <w:sz w:val="22"/>
              <w:szCs w:val="22"/>
            </w:rPr>
            <w:t>3</w:t>
          </w:r>
          <w:r w:rsidRPr="00D02668">
            <w:rPr>
              <w:rFonts w:ascii="Arial" w:hAnsi="Arial" w:cs="Arial"/>
              <w:sz w:val="22"/>
              <w:szCs w:val="22"/>
            </w:rPr>
            <w:fldChar w:fldCharType="end"/>
          </w:r>
        </w:p>
        <w:p w14:paraId="68225B43" w14:textId="77777777" w:rsidR="00A376B0" w:rsidRPr="00D02668" w:rsidRDefault="00223CDA" w:rsidP="00D02668">
          <w:pPr>
            <w:widowControl w:val="0"/>
            <w:tabs>
              <w:tab w:val="right" w:leader="dot" w:pos="9025"/>
            </w:tabs>
            <w:spacing w:before="60" w:after="0" w:line="360" w:lineRule="auto"/>
            <w:ind w:left="360"/>
            <w:jc w:val="left"/>
            <w:rPr>
              <w:rFonts w:ascii="Arial" w:hAnsi="Arial" w:cs="Arial"/>
              <w:color w:val="000000"/>
              <w:sz w:val="22"/>
              <w:szCs w:val="22"/>
            </w:rPr>
          </w:pPr>
          <w:hyperlink w:anchor="_heading=h.gjdgxs">
            <w:r w:rsidR="00FB185D" w:rsidRPr="00D02668">
              <w:rPr>
                <w:rFonts w:ascii="Arial" w:hAnsi="Arial" w:cs="Arial"/>
                <w:color w:val="000000"/>
                <w:sz w:val="22"/>
                <w:szCs w:val="22"/>
              </w:rPr>
              <w:t>Introduction</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_heading=h.gjdgxs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4</w:t>
          </w:r>
          <w:r w:rsidR="00FB185D" w:rsidRPr="00D02668">
            <w:rPr>
              <w:rFonts w:ascii="Arial" w:hAnsi="Arial" w:cs="Arial"/>
              <w:sz w:val="22"/>
              <w:szCs w:val="22"/>
            </w:rPr>
            <w:fldChar w:fldCharType="end"/>
          </w:r>
        </w:p>
        <w:p w14:paraId="09140AEF"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30j0zll">
            <w:r w:rsidR="00FB185D" w:rsidRPr="00D02668">
              <w:rPr>
                <w:rFonts w:ascii="Arial" w:hAnsi="Arial" w:cs="Arial"/>
                <w:color w:val="000000"/>
                <w:sz w:val="22"/>
                <w:szCs w:val="22"/>
              </w:rPr>
              <w:t>Identifying Effective Leadership Skills for Decision-Making amid On-going Economic Uncertainty</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_heading=h.30j0zll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5</w:t>
          </w:r>
          <w:r w:rsidR="00FB185D" w:rsidRPr="00D02668">
            <w:rPr>
              <w:rFonts w:ascii="Arial" w:hAnsi="Arial" w:cs="Arial"/>
              <w:sz w:val="22"/>
              <w:szCs w:val="22"/>
            </w:rPr>
            <w:fldChar w:fldCharType="end"/>
          </w:r>
        </w:p>
        <w:p w14:paraId="60F43463"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1fob9te">
            <w:r w:rsidR="00FB185D" w:rsidRPr="00D02668">
              <w:rPr>
                <w:rFonts w:ascii="Arial" w:hAnsi="Arial" w:cs="Arial"/>
                <w:color w:val="000000"/>
                <w:sz w:val="22"/>
                <w:szCs w:val="22"/>
              </w:rPr>
              <w:t>Introduction to the chosen organisation: Justification of Choice</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_heading=h.1fob9te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8</w:t>
          </w:r>
          <w:r w:rsidR="00FB185D" w:rsidRPr="00D02668">
            <w:rPr>
              <w:rFonts w:ascii="Arial" w:hAnsi="Arial" w:cs="Arial"/>
              <w:sz w:val="22"/>
              <w:szCs w:val="22"/>
            </w:rPr>
            <w:fldChar w:fldCharType="end"/>
          </w:r>
        </w:p>
        <w:p w14:paraId="138A9156"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3znysh7">
            <w:r w:rsidR="00FB185D" w:rsidRPr="00D02668">
              <w:rPr>
                <w:rFonts w:ascii="Arial" w:hAnsi="Arial" w:cs="Arial"/>
                <w:color w:val="000000"/>
                <w:sz w:val="22"/>
                <w:szCs w:val="22"/>
              </w:rPr>
              <w:t>Introduction to Key Leadership Models for Analysis</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_heading=h.3znysh7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11</w:t>
          </w:r>
          <w:r w:rsidR="00FB185D" w:rsidRPr="00D02668">
            <w:rPr>
              <w:rFonts w:ascii="Arial" w:hAnsi="Arial" w:cs="Arial"/>
              <w:sz w:val="22"/>
              <w:szCs w:val="22"/>
            </w:rPr>
            <w:fldChar w:fldCharType="end"/>
          </w:r>
        </w:p>
        <w:p w14:paraId="45F63BC7"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2et92p0">
            <w:r w:rsidR="00FB185D" w:rsidRPr="00D02668">
              <w:rPr>
                <w:rFonts w:ascii="Arial" w:hAnsi="Arial" w:cs="Arial"/>
                <w:color w:val="000000"/>
                <w:sz w:val="22"/>
                <w:szCs w:val="22"/>
              </w:rPr>
              <w:t>Application of Key Leadership Models to the Organisation</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_heading=h.2et92p0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15</w:t>
          </w:r>
          <w:r w:rsidR="00FB185D" w:rsidRPr="00D02668">
            <w:rPr>
              <w:rFonts w:ascii="Arial" w:hAnsi="Arial" w:cs="Arial"/>
              <w:sz w:val="22"/>
              <w:szCs w:val="22"/>
            </w:rPr>
            <w:fldChar w:fldCharType="end"/>
          </w:r>
        </w:p>
        <w:p w14:paraId="1260093A"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tyjcwt">
            <w:r w:rsidR="00FB185D" w:rsidRPr="00D02668">
              <w:rPr>
                <w:rFonts w:ascii="Arial" w:hAnsi="Arial" w:cs="Arial"/>
                <w:color w:val="000000"/>
                <w:sz w:val="22"/>
                <w:szCs w:val="22"/>
              </w:rPr>
              <w:t>Evaluating Leadership Approaches and Personal Competencies in the Context of Established Styles</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_heading=h.tyjcwt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17</w:t>
          </w:r>
          <w:r w:rsidR="00FB185D" w:rsidRPr="00D02668">
            <w:rPr>
              <w:rFonts w:ascii="Arial" w:hAnsi="Arial" w:cs="Arial"/>
              <w:sz w:val="22"/>
              <w:szCs w:val="22"/>
            </w:rPr>
            <w:fldChar w:fldCharType="end"/>
          </w:r>
        </w:p>
        <w:p w14:paraId="094EB7F0"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3dy6vkm">
            <w:r w:rsidR="00FB185D" w:rsidRPr="00D02668">
              <w:rPr>
                <w:rFonts w:ascii="Arial" w:hAnsi="Arial" w:cs="Arial"/>
                <w:color w:val="000000"/>
                <w:sz w:val="22"/>
                <w:szCs w:val="22"/>
              </w:rPr>
              <w:t>Assessing Personal Competencies for Leadership Role Fulfilment</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_heading=h.3dy6vkm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20</w:t>
          </w:r>
          <w:r w:rsidR="00FB185D" w:rsidRPr="00D02668">
            <w:rPr>
              <w:rFonts w:ascii="Arial" w:hAnsi="Arial" w:cs="Arial"/>
              <w:sz w:val="22"/>
              <w:szCs w:val="22"/>
            </w:rPr>
            <w:fldChar w:fldCharType="end"/>
          </w:r>
        </w:p>
        <w:p w14:paraId="2BF318B4"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1t3h5sf">
            <w:r w:rsidR="00FB185D" w:rsidRPr="00D02668">
              <w:rPr>
                <w:rFonts w:ascii="Arial" w:hAnsi="Arial" w:cs="Arial"/>
                <w:color w:val="000000"/>
                <w:sz w:val="22"/>
                <w:szCs w:val="22"/>
              </w:rPr>
              <w:t>Evaluating strengths and limitations of Leadership Strategies in the chosen company: Insights from Annual Reports and Published Sources</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_heading=h.1t3h5sf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22</w:t>
          </w:r>
          <w:r w:rsidR="00FB185D" w:rsidRPr="00D02668">
            <w:rPr>
              <w:rFonts w:ascii="Arial" w:hAnsi="Arial" w:cs="Arial"/>
              <w:sz w:val="22"/>
              <w:szCs w:val="22"/>
            </w:rPr>
            <w:fldChar w:fldCharType="end"/>
          </w:r>
        </w:p>
        <w:p w14:paraId="280772CE" w14:textId="77777777" w:rsidR="00A376B0" w:rsidRPr="00D02668" w:rsidRDefault="00223CDA" w:rsidP="00D02668">
          <w:pPr>
            <w:widowControl w:val="0"/>
            <w:tabs>
              <w:tab w:val="right" w:leader="dot" w:pos="9025"/>
            </w:tabs>
            <w:spacing w:before="60" w:after="0" w:line="360" w:lineRule="auto"/>
            <w:ind w:left="720"/>
            <w:jc w:val="left"/>
            <w:rPr>
              <w:rFonts w:ascii="Arial" w:hAnsi="Arial" w:cs="Arial"/>
              <w:color w:val="000000"/>
              <w:sz w:val="22"/>
              <w:szCs w:val="22"/>
            </w:rPr>
          </w:pPr>
          <w:hyperlink w:anchor="_heading=h.4d34og8">
            <w:r w:rsidR="00FB185D" w:rsidRPr="00D02668">
              <w:rPr>
                <w:rFonts w:ascii="Arial" w:hAnsi="Arial" w:cs="Arial"/>
                <w:color w:val="000000"/>
                <w:sz w:val="22"/>
                <w:szCs w:val="22"/>
              </w:rPr>
              <w:t>Recommendations for Leadership of Change amid Uncertainty at the Chosen Company</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_heading=h.4d34og8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24</w:t>
          </w:r>
          <w:r w:rsidR="00FB185D" w:rsidRPr="00D02668">
            <w:rPr>
              <w:rFonts w:ascii="Arial" w:hAnsi="Arial" w:cs="Arial"/>
              <w:sz w:val="22"/>
              <w:szCs w:val="22"/>
            </w:rPr>
            <w:fldChar w:fldCharType="end"/>
          </w:r>
        </w:p>
        <w:p w14:paraId="40CC1244" w14:textId="77777777" w:rsidR="00A376B0" w:rsidRPr="00D02668" w:rsidRDefault="00223CDA" w:rsidP="00D02668">
          <w:pPr>
            <w:widowControl w:val="0"/>
            <w:tabs>
              <w:tab w:val="right" w:leader="dot" w:pos="9025"/>
            </w:tabs>
            <w:spacing w:before="60" w:after="0" w:line="360" w:lineRule="auto"/>
            <w:ind w:left="360"/>
            <w:jc w:val="left"/>
            <w:rPr>
              <w:rFonts w:ascii="Arial" w:hAnsi="Arial" w:cs="Arial"/>
              <w:color w:val="000000"/>
              <w:sz w:val="22"/>
              <w:szCs w:val="22"/>
            </w:rPr>
          </w:pPr>
          <w:hyperlink w:anchor="_heading=h.2s8eyo1">
            <w:r w:rsidR="00FB185D" w:rsidRPr="00D02668">
              <w:rPr>
                <w:rFonts w:ascii="Arial" w:hAnsi="Arial" w:cs="Arial"/>
                <w:color w:val="000000"/>
                <w:sz w:val="22"/>
                <w:szCs w:val="22"/>
              </w:rPr>
              <w:t>Conclusion</w:t>
            </w:r>
            <w:r w:rsidR="00FB185D" w:rsidRPr="00D02668">
              <w:rPr>
                <w:rFonts w:ascii="Arial" w:hAnsi="Arial" w:cs="Arial"/>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_heading=h.2s8eyo1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sz w:val="22"/>
              <w:szCs w:val="22"/>
            </w:rPr>
            <w:t>27</w:t>
          </w:r>
          <w:r w:rsidR="00FB185D" w:rsidRPr="00D02668">
            <w:rPr>
              <w:rFonts w:ascii="Arial" w:hAnsi="Arial" w:cs="Arial"/>
              <w:sz w:val="22"/>
              <w:szCs w:val="22"/>
            </w:rPr>
            <w:fldChar w:fldCharType="end"/>
          </w:r>
        </w:p>
        <w:p w14:paraId="6FE594D7" w14:textId="77777777" w:rsidR="00A376B0" w:rsidRPr="00D02668" w:rsidRDefault="00223CDA" w:rsidP="00D02668">
          <w:pPr>
            <w:widowControl w:val="0"/>
            <w:tabs>
              <w:tab w:val="right" w:leader="dot" w:pos="9025"/>
            </w:tabs>
            <w:spacing w:before="60" w:after="0" w:line="360" w:lineRule="auto"/>
            <w:jc w:val="left"/>
            <w:rPr>
              <w:rFonts w:ascii="Arial" w:hAnsi="Arial" w:cs="Arial"/>
              <w:b/>
              <w:color w:val="000000"/>
              <w:sz w:val="22"/>
              <w:szCs w:val="22"/>
            </w:rPr>
          </w:pPr>
          <w:hyperlink w:anchor="_heading=h.17dp8vu">
            <w:r w:rsidR="00FB185D" w:rsidRPr="00D02668">
              <w:rPr>
                <w:rFonts w:ascii="Arial" w:hAnsi="Arial" w:cs="Arial"/>
                <w:b/>
                <w:color w:val="000000"/>
                <w:sz w:val="22"/>
                <w:szCs w:val="22"/>
              </w:rPr>
              <w:t>Task-2- Reflective Essay</w:t>
            </w:r>
            <w:r w:rsidR="00FB185D" w:rsidRPr="00D02668">
              <w:rPr>
                <w:rFonts w:ascii="Arial" w:hAnsi="Arial" w:cs="Arial"/>
                <w:b/>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_heading=h.17dp8vu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b/>
              <w:sz w:val="22"/>
              <w:szCs w:val="22"/>
            </w:rPr>
            <w:t>28</w:t>
          </w:r>
          <w:r w:rsidR="00FB185D" w:rsidRPr="00D02668">
            <w:rPr>
              <w:rFonts w:ascii="Arial" w:hAnsi="Arial" w:cs="Arial"/>
              <w:sz w:val="22"/>
              <w:szCs w:val="22"/>
            </w:rPr>
            <w:fldChar w:fldCharType="end"/>
          </w:r>
        </w:p>
        <w:p w14:paraId="558BE9A6" w14:textId="77777777" w:rsidR="00A376B0" w:rsidRPr="00D02668" w:rsidRDefault="00223CDA" w:rsidP="00D02668">
          <w:pPr>
            <w:widowControl w:val="0"/>
            <w:tabs>
              <w:tab w:val="right" w:leader="dot" w:pos="9025"/>
            </w:tabs>
            <w:spacing w:before="60" w:after="0" w:line="360" w:lineRule="auto"/>
            <w:jc w:val="left"/>
            <w:rPr>
              <w:rFonts w:ascii="Arial" w:hAnsi="Arial" w:cs="Arial"/>
              <w:b/>
              <w:color w:val="000000"/>
              <w:sz w:val="22"/>
              <w:szCs w:val="22"/>
            </w:rPr>
          </w:pPr>
          <w:hyperlink w:anchor="_heading=h.35nkun2">
            <w:r w:rsidR="00FB185D" w:rsidRPr="00D02668">
              <w:rPr>
                <w:rFonts w:ascii="Arial" w:hAnsi="Arial" w:cs="Arial"/>
                <w:b/>
                <w:color w:val="000000"/>
                <w:sz w:val="22"/>
                <w:szCs w:val="22"/>
              </w:rPr>
              <w:t>References</w:t>
            </w:r>
            <w:r w:rsidR="00FB185D" w:rsidRPr="00D02668">
              <w:rPr>
                <w:rFonts w:ascii="Arial" w:hAnsi="Arial" w:cs="Arial"/>
                <w:b/>
                <w:color w:val="000000"/>
                <w:sz w:val="22"/>
                <w:szCs w:val="22"/>
              </w:rPr>
              <w:tab/>
            </w:r>
          </w:hyperlink>
          <w:r w:rsidR="00FB185D" w:rsidRPr="00D02668">
            <w:rPr>
              <w:rFonts w:ascii="Arial" w:hAnsi="Arial" w:cs="Arial"/>
              <w:sz w:val="22"/>
              <w:szCs w:val="22"/>
            </w:rPr>
            <w:fldChar w:fldCharType="begin"/>
          </w:r>
          <w:r w:rsidR="00FB185D" w:rsidRPr="00D02668">
            <w:rPr>
              <w:rFonts w:ascii="Arial" w:hAnsi="Arial" w:cs="Arial"/>
              <w:sz w:val="22"/>
              <w:szCs w:val="22"/>
            </w:rPr>
            <w:instrText xml:space="preserve"> PAGEREF _heading=h.35nkun2 \h </w:instrText>
          </w:r>
          <w:r w:rsidR="00FB185D" w:rsidRPr="00D02668">
            <w:rPr>
              <w:rFonts w:ascii="Arial" w:hAnsi="Arial" w:cs="Arial"/>
              <w:sz w:val="22"/>
              <w:szCs w:val="22"/>
            </w:rPr>
          </w:r>
          <w:r w:rsidR="00FB185D" w:rsidRPr="00D02668">
            <w:rPr>
              <w:rFonts w:ascii="Arial" w:hAnsi="Arial" w:cs="Arial"/>
              <w:sz w:val="22"/>
              <w:szCs w:val="22"/>
            </w:rPr>
            <w:fldChar w:fldCharType="separate"/>
          </w:r>
          <w:r w:rsidR="00FB185D" w:rsidRPr="00D02668">
            <w:rPr>
              <w:rFonts w:ascii="Arial" w:hAnsi="Arial" w:cs="Arial"/>
              <w:b/>
              <w:sz w:val="22"/>
              <w:szCs w:val="22"/>
            </w:rPr>
            <w:t>33</w:t>
          </w:r>
          <w:r w:rsidR="00FB185D" w:rsidRPr="00D02668">
            <w:rPr>
              <w:rFonts w:ascii="Arial" w:hAnsi="Arial" w:cs="Arial"/>
              <w:sz w:val="22"/>
              <w:szCs w:val="22"/>
            </w:rPr>
            <w:fldChar w:fldCharType="end"/>
          </w:r>
          <w:r w:rsidR="00FB185D" w:rsidRPr="00D02668">
            <w:rPr>
              <w:rFonts w:ascii="Arial" w:hAnsi="Arial" w:cs="Arial"/>
              <w:sz w:val="22"/>
              <w:szCs w:val="22"/>
            </w:rPr>
            <w:fldChar w:fldCharType="end"/>
          </w:r>
        </w:p>
      </w:sdtContent>
    </w:sdt>
    <w:p w14:paraId="738F74B8" w14:textId="77777777" w:rsidR="00A376B0" w:rsidRPr="00D02668" w:rsidRDefault="00A376B0" w:rsidP="00D02668">
      <w:pPr>
        <w:spacing w:line="360" w:lineRule="auto"/>
        <w:jc w:val="left"/>
        <w:rPr>
          <w:rFonts w:ascii="Arial" w:hAnsi="Arial" w:cs="Arial"/>
          <w:b/>
          <w:sz w:val="22"/>
          <w:szCs w:val="22"/>
        </w:rPr>
      </w:pPr>
    </w:p>
    <w:p w14:paraId="617DBADE" w14:textId="77777777" w:rsidR="00A376B0" w:rsidRPr="00D02668" w:rsidRDefault="00A376B0" w:rsidP="00D02668">
      <w:pPr>
        <w:spacing w:line="360" w:lineRule="auto"/>
        <w:jc w:val="left"/>
        <w:rPr>
          <w:rFonts w:ascii="Arial" w:hAnsi="Arial" w:cs="Arial"/>
          <w:b/>
          <w:sz w:val="22"/>
          <w:szCs w:val="22"/>
        </w:rPr>
      </w:pPr>
    </w:p>
    <w:p w14:paraId="2F76B296" w14:textId="77777777" w:rsidR="00A376B0" w:rsidRPr="00D02668" w:rsidRDefault="00FB185D" w:rsidP="00D02668">
      <w:pPr>
        <w:spacing w:line="360" w:lineRule="auto"/>
        <w:jc w:val="left"/>
        <w:rPr>
          <w:rFonts w:ascii="Arial" w:hAnsi="Arial" w:cs="Arial"/>
          <w:b/>
          <w:sz w:val="22"/>
          <w:szCs w:val="22"/>
        </w:rPr>
      </w:pPr>
      <w:r w:rsidRPr="00D02668">
        <w:rPr>
          <w:rFonts w:ascii="Arial" w:hAnsi="Arial" w:cs="Arial"/>
          <w:sz w:val="22"/>
          <w:szCs w:val="22"/>
        </w:rPr>
        <w:br w:type="page"/>
      </w:r>
    </w:p>
    <w:p w14:paraId="77ADF975" w14:textId="77777777" w:rsidR="00A376B0" w:rsidRPr="00D02668" w:rsidRDefault="00FB185D" w:rsidP="00D02668">
      <w:pPr>
        <w:pStyle w:val="Heading1"/>
        <w:spacing w:line="360" w:lineRule="auto"/>
        <w:jc w:val="left"/>
        <w:rPr>
          <w:rFonts w:ascii="Arial" w:hAnsi="Arial" w:cs="Arial"/>
          <w:sz w:val="22"/>
          <w:szCs w:val="22"/>
        </w:rPr>
      </w:pPr>
      <w:bookmarkStart w:id="2" w:name="_heading=h.1r0xl299l8ma" w:colFirst="0" w:colLast="0"/>
      <w:bookmarkEnd w:id="2"/>
      <w:r w:rsidRPr="00D02668">
        <w:rPr>
          <w:rFonts w:ascii="Arial" w:hAnsi="Arial" w:cs="Arial"/>
          <w:sz w:val="22"/>
          <w:szCs w:val="22"/>
        </w:rPr>
        <w:lastRenderedPageBreak/>
        <w:t>Task 1- Individual Report</w:t>
      </w:r>
    </w:p>
    <w:p w14:paraId="6847FCF4" w14:textId="77777777" w:rsidR="00A376B0" w:rsidRPr="00D02668" w:rsidRDefault="00FB185D" w:rsidP="00D02668">
      <w:pPr>
        <w:spacing w:line="360" w:lineRule="auto"/>
        <w:jc w:val="center"/>
        <w:rPr>
          <w:rFonts w:ascii="Arial" w:hAnsi="Arial" w:cs="Arial"/>
          <w:b/>
          <w:sz w:val="22"/>
          <w:szCs w:val="22"/>
        </w:rPr>
      </w:pPr>
      <w:r w:rsidRPr="00D02668">
        <w:rPr>
          <w:rFonts w:ascii="Arial" w:hAnsi="Arial" w:cs="Arial"/>
          <w:b/>
          <w:sz w:val="22"/>
          <w:szCs w:val="22"/>
        </w:rPr>
        <w:t>Executive Summary</w:t>
      </w:r>
    </w:p>
    <w:p w14:paraId="2CC01BCC" w14:textId="595D9624"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study has discussed the leadership models that provide successful results in uncertain economic conditions, particularly focusing on </w:t>
      </w:r>
      <w:r w:rsidR="00911DFB" w:rsidRPr="00D02668">
        <w:rPr>
          <w:rFonts w:ascii="Arial" w:hAnsi="Arial" w:cs="Arial"/>
          <w:sz w:val="22"/>
          <w:szCs w:val="22"/>
        </w:rPr>
        <w:t>Tesco</w:t>
      </w:r>
      <w:r w:rsidRPr="00D02668">
        <w:rPr>
          <w:rFonts w:ascii="Arial" w:hAnsi="Arial" w:cs="Arial"/>
          <w:sz w:val="22"/>
          <w:szCs w:val="22"/>
        </w:rPr>
        <w:t>, a UK-based retailer. Being a company with a nearly £</w:t>
      </w:r>
      <w:r w:rsidR="00911DFB" w:rsidRPr="00D02668">
        <w:rPr>
          <w:rFonts w:ascii="Arial" w:hAnsi="Arial" w:cs="Arial"/>
          <w:sz w:val="22"/>
          <w:szCs w:val="22"/>
        </w:rPr>
        <w:t>60.25</w:t>
      </w:r>
      <w:r w:rsidRPr="00D02668">
        <w:rPr>
          <w:rFonts w:ascii="Arial" w:hAnsi="Arial" w:cs="Arial"/>
          <w:sz w:val="22"/>
          <w:szCs w:val="22"/>
        </w:rPr>
        <w:t xml:space="preserve"> billion turnover, the company must address issues that may require entrepreneurial leadership skills. The discussion has revolved around adaptability, energetic leadership, data-based decision-making, communication, resilience, and emotional intelligence. Recommendations on cultivating the skills necessary for dealing with crises effectively have been made. The goal is to support the organisation in overcoming crises and staying feasible long term.</w:t>
      </w:r>
    </w:p>
    <w:p w14:paraId="60F71DF3" w14:textId="77777777" w:rsidR="00A376B0" w:rsidRPr="00D02668" w:rsidRDefault="00FB185D" w:rsidP="00D02668">
      <w:pPr>
        <w:spacing w:line="360" w:lineRule="auto"/>
        <w:jc w:val="left"/>
        <w:rPr>
          <w:rFonts w:ascii="Arial" w:hAnsi="Arial" w:cs="Arial"/>
          <w:sz w:val="22"/>
          <w:szCs w:val="22"/>
        </w:rPr>
      </w:pPr>
      <w:r w:rsidRPr="00D02668">
        <w:rPr>
          <w:rFonts w:ascii="Arial" w:hAnsi="Arial" w:cs="Arial"/>
          <w:sz w:val="22"/>
          <w:szCs w:val="22"/>
        </w:rPr>
        <w:br w:type="page"/>
      </w:r>
    </w:p>
    <w:p w14:paraId="0344E001" w14:textId="77777777" w:rsidR="00A376B0" w:rsidRPr="00D02668" w:rsidRDefault="00FB185D" w:rsidP="00D02668">
      <w:pPr>
        <w:pStyle w:val="Heading2"/>
        <w:spacing w:line="360" w:lineRule="auto"/>
        <w:rPr>
          <w:rFonts w:ascii="Arial" w:hAnsi="Arial" w:cs="Arial"/>
          <w:sz w:val="22"/>
          <w:szCs w:val="22"/>
        </w:rPr>
      </w:pPr>
      <w:bookmarkStart w:id="3" w:name="_heading=h.gjdgxs" w:colFirst="0" w:colLast="0"/>
      <w:bookmarkEnd w:id="3"/>
      <w:r w:rsidRPr="00D02668">
        <w:rPr>
          <w:rFonts w:ascii="Arial" w:hAnsi="Arial" w:cs="Arial"/>
          <w:sz w:val="22"/>
          <w:szCs w:val="22"/>
        </w:rPr>
        <w:t>Introduction</w:t>
      </w:r>
    </w:p>
    <w:p w14:paraId="43738E82" w14:textId="77777777" w:rsidR="00D02668" w:rsidRPr="00D02668" w:rsidRDefault="00D02668" w:rsidP="00D02668">
      <w:pPr>
        <w:spacing w:line="360" w:lineRule="auto"/>
        <w:jc w:val="left"/>
        <w:rPr>
          <w:rFonts w:ascii="Arial" w:hAnsi="Arial" w:cs="Arial"/>
          <w:sz w:val="22"/>
          <w:szCs w:val="22"/>
        </w:rPr>
      </w:pPr>
      <w:bookmarkStart w:id="4" w:name="OLE_LINK5"/>
      <w:r w:rsidRPr="00D02668">
        <w:rPr>
          <w:rFonts w:ascii="Arial" w:hAnsi="Arial" w:cs="Arial"/>
          <w:sz w:val="22"/>
          <w:szCs w:val="22"/>
        </w:rPr>
        <w:t>Presently one of the most discussed topics in business and organisations is leadership. The practice of motivating and encouraging people or groups to accomplish common goals or objectives is known as leadership. It entails leading people by providing a clear path, inspiring teamwork, and supporting their growth to realise their full potential (Northouse, 2019). A variety of actions and characteristics are included in leadership, such as vision, integrity, communication, decision-making, empathy, and resilience. Skilled leaders exhibit the capacity to modify their strategy according to the demands of the circumstance and the followers they are guiding (Yukl, 2010). In addition, leadership may occur at every level of organisation and in a variety of situations, including industry, politics, education, and community settings. It is not only confined to official positions of power (Bass &amp; Riggio, 2006).</w:t>
      </w:r>
    </w:p>
    <w:p w14:paraId="432EDE7A" w14:textId="77777777" w:rsidR="00D02668" w:rsidRDefault="00D02668" w:rsidP="00D02668">
      <w:pPr>
        <w:spacing w:after="0" w:line="240" w:lineRule="auto"/>
        <w:rPr>
          <w:rFonts w:ascii="Arial" w:hAnsi="Arial" w:cs="Arial"/>
        </w:rPr>
      </w:pPr>
    </w:p>
    <w:p w14:paraId="7819D292" w14:textId="77777777" w:rsidR="00D02668" w:rsidRPr="00D02668" w:rsidRDefault="00D02668" w:rsidP="00D02668">
      <w:pPr>
        <w:spacing w:after="0" w:line="240" w:lineRule="auto"/>
        <w:rPr>
          <w:rFonts w:ascii="Arial" w:hAnsi="Arial" w:cs="Arial"/>
          <w:b/>
          <w:bCs/>
          <w:sz w:val="22"/>
          <w:szCs w:val="22"/>
          <w:u w:val="single"/>
        </w:rPr>
      </w:pPr>
      <w:r w:rsidRPr="00D02668">
        <w:rPr>
          <w:rFonts w:ascii="Arial" w:hAnsi="Arial" w:cs="Arial"/>
          <w:b/>
          <w:bCs/>
          <w:sz w:val="22"/>
          <w:szCs w:val="22"/>
          <w:u w:val="single"/>
        </w:rPr>
        <w:t xml:space="preserve">Tesco Leadership </w:t>
      </w:r>
    </w:p>
    <w:p w14:paraId="11B02C98" w14:textId="77777777" w:rsidR="00D02668" w:rsidRPr="00D02668" w:rsidRDefault="00D02668" w:rsidP="00D02668">
      <w:pPr>
        <w:spacing w:after="0" w:line="240" w:lineRule="auto"/>
        <w:rPr>
          <w:rFonts w:ascii="Arial" w:hAnsi="Arial" w:cs="Arial"/>
          <w:sz w:val="22"/>
          <w:szCs w:val="22"/>
        </w:rPr>
      </w:pPr>
    </w:p>
    <w:p w14:paraId="2EAB78F2" w14:textId="77777777" w:rsidR="00D02668" w:rsidRPr="00D02668" w:rsidRDefault="00D02668" w:rsidP="00D02668">
      <w:pPr>
        <w:spacing w:after="0" w:line="360" w:lineRule="auto"/>
        <w:rPr>
          <w:rFonts w:ascii="Arial" w:hAnsi="Arial" w:cs="Arial"/>
          <w:sz w:val="22"/>
          <w:szCs w:val="22"/>
        </w:rPr>
      </w:pPr>
      <w:r w:rsidRPr="00D02668">
        <w:rPr>
          <w:rFonts w:ascii="Arial" w:hAnsi="Arial" w:cs="Arial"/>
          <w:sz w:val="22"/>
          <w:szCs w:val="22"/>
        </w:rPr>
        <w:t>Established in the United Kingdom, Tesco PLC is one of the biggest international grocery and general goods stores in the world. Since Jack Cohen founded the business in 1919, it has grown rapidly and now serves millions of customers through a variety of formats, including supermarkets, hypermarkets, convenience shops, and online platforms (Tesco, 2024). Tesco offers a wide range of goods and services, including groceries, apparel, electronics, financial services, and more, as part of its business strategy. Tesco, a major participant in the global retail sector with a significant presence in North America, Europe, and Asia, is distinguished by its dedication to corporate responsibility, innovation, and sustainability. Tesco's approach to leadership is a combination of transformational and servant leadership styles, with a focus on customer-centricity, empowerment, and teamwork. Tesco has placed a high priority on customer pleasure, staff involvement, and operational excellence under the direction of CEOs like Ken Murphy and Dave Lewis (Tesco, 2024).</w:t>
      </w:r>
      <w:bookmarkEnd w:id="4"/>
    </w:p>
    <w:p w14:paraId="4ED493E4" w14:textId="77777777" w:rsidR="00D02668" w:rsidRPr="00D02668" w:rsidRDefault="00D02668" w:rsidP="00D02668">
      <w:pPr>
        <w:spacing w:line="360" w:lineRule="auto"/>
        <w:rPr>
          <w:rFonts w:ascii="Arial" w:hAnsi="Arial" w:cs="Arial"/>
          <w:color w:val="FF0000"/>
          <w:sz w:val="22"/>
          <w:szCs w:val="22"/>
        </w:rPr>
      </w:pPr>
    </w:p>
    <w:p w14:paraId="045228FC" w14:textId="1B4D2628" w:rsidR="00A376B0" w:rsidRPr="00D02668" w:rsidRDefault="00FB185D" w:rsidP="00D02668">
      <w:pPr>
        <w:spacing w:line="360" w:lineRule="auto"/>
        <w:rPr>
          <w:rFonts w:ascii="Arial" w:hAnsi="Arial" w:cs="Arial"/>
          <w:b/>
          <w:sz w:val="22"/>
          <w:szCs w:val="22"/>
        </w:rPr>
      </w:pPr>
      <w:r w:rsidRPr="00D02668">
        <w:rPr>
          <w:rFonts w:ascii="Arial" w:hAnsi="Arial" w:cs="Arial"/>
          <w:sz w:val="22"/>
          <w:szCs w:val="22"/>
        </w:rPr>
        <w:br w:type="page"/>
      </w:r>
    </w:p>
    <w:p w14:paraId="5EFAFBE0" w14:textId="77777777" w:rsidR="00A376B0" w:rsidRPr="00D02668" w:rsidRDefault="00FB185D" w:rsidP="00D02668">
      <w:pPr>
        <w:pStyle w:val="Heading3"/>
        <w:spacing w:line="360" w:lineRule="auto"/>
        <w:rPr>
          <w:rFonts w:ascii="Arial" w:hAnsi="Arial" w:cs="Arial"/>
          <w:sz w:val="22"/>
          <w:szCs w:val="22"/>
        </w:rPr>
      </w:pPr>
      <w:bookmarkStart w:id="5" w:name="_heading=h.30j0zll" w:colFirst="0" w:colLast="0"/>
      <w:bookmarkEnd w:id="5"/>
      <w:r w:rsidRPr="00D02668">
        <w:rPr>
          <w:rFonts w:ascii="Arial" w:hAnsi="Arial" w:cs="Arial"/>
          <w:sz w:val="22"/>
          <w:szCs w:val="22"/>
        </w:rPr>
        <w:t>Identifying Effective Leadership Skills for Decision-Making amid On-going Economic Uncertainty</w:t>
      </w:r>
    </w:p>
    <w:p w14:paraId="5D9DB746" w14:textId="3C5A976B"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Amidst the complex landscapes of the retail business, </w:t>
      </w:r>
      <w:r w:rsidR="00911DFB" w:rsidRPr="00D02668">
        <w:rPr>
          <w:rFonts w:ascii="Arial" w:hAnsi="Arial" w:cs="Arial"/>
          <w:sz w:val="22"/>
          <w:szCs w:val="22"/>
        </w:rPr>
        <w:t xml:space="preserve">Tesco </w:t>
      </w:r>
      <w:r w:rsidRPr="00D02668">
        <w:rPr>
          <w:rFonts w:ascii="Arial" w:hAnsi="Arial" w:cs="Arial"/>
          <w:sz w:val="22"/>
          <w:szCs w:val="22"/>
        </w:rPr>
        <w:t xml:space="preserve">is presented with the challenge of steering through the on-going environment of uncertainty (Carter, 2021). The role of emergent leadership skills in the discussion and examination of both strategy and decision-making when faced with such situations cannot be overstated. Therefore, the signals section considers the most important leadership abilities for </w:t>
      </w:r>
      <w:r w:rsidR="00911DFB" w:rsidRPr="00D02668">
        <w:rPr>
          <w:rFonts w:ascii="Arial" w:hAnsi="Arial" w:cs="Arial"/>
          <w:sz w:val="22"/>
          <w:szCs w:val="22"/>
        </w:rPr>
        <w:t xml:space="preserve">Tesco </w:t>
      </w:r>
      <w:r w:rsidRPr="00D02668">
        <w:rPr>
          <w:rFonts w:ascii="Arial" w:hAnsi="Arial" w:cs="Arial"/>
          <w:sz w:val="22"/>
          <w:szCs w:val="22"/>
        </w:rPr>
        <w:t>leaders in withstanding uncertainties.</w:t>
      </w:r>
    </w:p>
    <w:p w14:paraId="217E203C" w14:textId="77777777" w:rsidR="00D02668" w:rsidRPr="00D02668" w:rsidRDefault="00D02668" w:rsidP="00D02668">
      <w:pPr>
        <w:spacing w:after="0" w:line="360" w:lineRule="auto"/>
        <w:rPr>
          <w:rFonts w:ascii="Arial" w:hAnsi="Arial" w:cs="Arial"/>
          <w:sz w:val="22"/>
          <w:szCs w:val="22"/>
        </w:rPr>
      </w:pPr>
      <w:r w:rsidRPr="00D02668">
        <w:rPr>
          <w:rFonts w:ascii="Arial" w:hAnsi="Arial" w:cs="Arial"/>
          <w:sz w:val="22"/>
          <w:szCs w:val="22"/>
        </w:rPr>
        <w:t>Tesco places a high priority on corporate responsibility and sustainability because to its extensive product line and global presence (Smith, 2020). It places a high priority on customer satisfaction, employee involvement, and operational excellence under CEOs like Ken Murphy and Dave Lewis (Johnson &amp; Thompson, 2019). Its leadership approach blends servant and transformative leadership philosophies (Brown &amp; Jones, 2021).</w:t>
      </w:r>
    </w:p>
    <w:p w14:paraId="48211276" w14:textId="77777777" w:rsidR="007925B0" w:rsidRPr="00D02668" w:rsidRDefault="007925B0" w:rsidP="00D02668">
      <w:pPr>
        <w:spacing w:line="360" w:lineRule="auto"/>
        <w:rPr>
          <w:rFonts w:ascii="Arial" w:hAnsi="Arial" w:cs="Arial"/>
          <w:sz w:val="22"/>
          <w:szCs w:val="22"/>
        </w:rPr>
      </w:pPr>
    </w:p>
    <w:p w14:paraId="068CF377"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7CD7EC4D" wp14:editId="02912FC7">
            <wp:extent cx="3529330" cy="2037080"/>
            <wp:effectExtent l="0" t="0" r="0" b="0"/>
            <wp:docPr id="18" name="image8.png" descr="Description: Administrative Sciences | Free Full-Text | Leadership for Organisational  Adaptability: How Enabling Leaders Create Adaptive Space"/>
            <wp:cNvGraphicFramePr/>
            <a:graphic xmlns:a="http://schemas.openxmlformats.org/drawingml/2006/main">
              <a:graphicData uri="http://schemas.openxmlformats.org/drawingml/2006/picture">
                <pic:pic xmlns:pic="http://schemas.openxmlformats.org/drawingml/2006/picture">
                  <pic:nvPicPr>
                    <pic:cNvPr id="0" name="image8.png" descr="Description: Administrative Sciences | Free Full-Text | Leadership for Organisational  Adaptability: How Enabling Leaders Create Adaptive Space"/>
                    <pic:cNvPicPr preferRelativeResize="0"/>
                  </pic:nvPicPr>
                  <pic:blipFill>
                    <a:blip r:embed="rId7"/>
                    <a:srcRect/>
                    <a:stretch>
                      <a:fillRect/>
                    </a:stretch>
                  </pic:blipFill>
                  <pic:spPr>
                    <a:xfrm>
                      <a:off x="0" y="0"/>
                      <a:ext cx="3529330" cy="2037080"/>
                    </a:xfrm>
                    <a:prstGeom prst="rect">
                      <a:avLst/>
                    </a:prstGeom>
                    <a:ln/>
                  </pic:spPr>
                </pic:pic>
              </a:graphicData>
            </a:graphic>
          </wp:inline>
        </w:drawing>
      </w:r>
    </w:p>
    <w:p w14:paraId="6864D972"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Leadership for Organisational Adaptability</w:t>
      </w:r>
    </w:p>
    <w:p w14:paraId="7FF6D39C"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(Klein, 2023)</w:t>
      </w:r>
    </w:p>
    <w:p w14:paraId="6802E95D" w14:textId="77777777" w:rsidR="00D02668" w:rsidRDefault="00D02668" w:rsidP="00D02668">
      <w:pPr>
        <w:spacing w:line="360" w:lineRule="auto"/>
        <w:rPr>
          <w:rFonts w:ascii="Arial" w:hAnsi="Arial" w:cs="Arial"/>
          <w:b/>
          <w:i/>
          <w:sz w:val="22"/>
          <w:szCs w:val="22"/>
        </w:rPr>
      </w:pPr>
    </w:p>
    <w:p w14:paraId="3B2108C6" w14:textId="4B32696A"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Adaptability and Flexibility:</w:t>
      </w:r>
    </w:p>
    <w:p w14:paraId="7D5A6C91" w14:textId="2821CB1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During the current drought period when the economy is challenged leaders of </w:t>
      </w:r>
      <w:r w:rsidR="00911DFB" w:rsidRPr="00D02668">
        <w:rPr>
          <w:rFonts w:ascii="Arial" w:hAnsi="Arial" w:cs="Arial"/>
          <w:sz w:val="22"/>
          <w:szCs w:val="22"/>
        </w:rPr>
        <w:t xml:space="preserve">Tesco </w:t>
      </w:r>
      <w:r w:rsidRPr="00D02668">
        <w:rPr>
          <w:rFonts w:ascii="Arial" w:hAnsi="Arial" w:cs="Arial"/>
          <w:sz w:val="22"/>
          <w:szCs w:val="22"/>
        </w:rPr>
        <w:t xml:space="preserve">must show reliance and flexibility. This entails the ability to rapidly change strategies to respond to market fluctuations, consumer demands, and exogenous conditions (Luciano </w:t>
      </w:r>
      <w:r w:rsidRPr="00D02668">
        <w:rPr>
          <w:rFonts w:ascii="Arial" w:hAnsi="Arial" w:cs="Arial"/>
          <w:i/>
          <w:sz w:val="22"/>
          <w:szCs w:val="22"/>
        </w:rPr>
        <w:t>et al</w:t>
      </w:r>
      <w:r w:rsidRPr="00D02668">
        <w:rPr>
          <w:rFonts w:ascii="Arial" w:hAnsi="Arial" w:cs="Arial"/>
          <w:sz w:val="22"/>
          <w:szCs w:val="22"/>
        </w:rPr>
        <w:t xml:space="preserve">., 2021). </w:t>
      </w:r>
      <w:r w:rsidR="00911DFB" w:rsidRPr="00D02668">
        <w:rPr>
          <w:rFonts w:ascii="Arial" w:hAnsi="Arial" w:cs="Arial"/>
          <w:sz w:val="22"/>
          <w:szCs w:val="22"/>
        </w:rPr>
        <w:t xml:space="preserve">Tesco </w:t>
      </w:r>
      <w:r w:rsidRPr="00D02668">
        <w:rPr>
          <w:rFonts w:ascii="Arial" w:hAnsi="Arial" w:cs="Arial"/>
          <w:sz w:val="22"/>
          <w:szCs w:val="22"/>
        </w:rPr>
        <w:t>leaders can adapt to different circumstances and thus create appropriate responses whenever necessary for the benefit of the organisation as it goes to achieving its strategic objectives.</w:t>
      </w:r>
    </w:p>
    <w:p w14:paraId="1103F250"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Strategic Vision and Long-Term Planning:</w:t>
      </w:r>
    </w:p>
    <w:p w14:paraId="5F738F72" w14:textId="351C8DB9"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Effectual leaders must own a strategy that will prevent this type of phenomenon. Their strategy must anticipate future cases (Herman </w:t>
      </w:r>
      <w:r w:rsidRPr="00D02668">
        <w:rPr>
          <w:rFonts w:ascii="Arial" w:hAnsi="Arial" w:cs="Arial"/>
          <w:i/>
          <w:sz w:val="22"/>
          <w:szCs w:val="22"/>
        </w:rPr>
        <w:t>et al</w:t>
      </w:r>
      <w:r w:rsidRPr="00D02668">
        <w:rPr>
          <w:rFonts w:ascii="Arial" w:hAnsi="Arial" w:cs="Arial"/>
          <w:sz w:val="22"/>
          <w:szCs w:val="22"/>
        </w:rPr>
        <w:t xml:space="preserve">., 2020). Through medium to long-term planning, </w:t>
      </w:r>
      <w:r w:rsidR="00911DFB" w:rsidRPr="00D02668">
        <w:rPr>
          <w:rFonts w:ascii="Arial" w:hAnsi="Arial" w:cs="Arial"/>
          <w:sz w:val="22"/>
          <w:szCs w:val="22"/>
        </w:rPr>
        <w:t xml:space="preserve">Tesco </w:t>
      </w:r>
      <w:r w:rsidRPr="00D02668">
        <w:rPr>
          <w:rFonts w:ascii="Arial" w:hAnsi="Arial" w:cs="Arial"/>
          <w:sz w:val="22"/>
          <w:szCs w:val="22"/>
        </w:rPr>
        <w:t xml:space="preserve">leaders can determine risks and opportunities, thus enabling effective decision-making under the weight of economic uncertainty. This forward-thinking nature of </w:t>
      </w:r>
      <w:r w:rsidR="00911DFB" w:rsidRPr="00D02668">
        <w:rPr>
          <w:rFonts w:ascii="Arial" w:hAnsi="Arial" w:cs="Arial"/>
          <w:sz w:val="22"/>
          <w:szCs w:val="22"/>
        </w:rPr>
        <w:t xml:space="preserve">Tesco </w:t>
      </w:r>
      <w:r w:rsidRPr="00D02668">
        <w:rPr>
          <w:rFonts w:ascii="Arial" w:hAnsi="Arial" w:cs="Arial"/>
          <w:sz w:val="22"/>
          <w:szCs w:val="22"/>
        </w:rPr>
        <w:t>helps it retain its competitive edge even at tough times and facilitates growth.</w:t>
      </w:r>
    </w:p>
    <w:p w14:paraId="6F5304F1"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Data-Driven Decision-Making:</w:t>
      </w:r>
    </w:p>
    <w:p w14:paraId="5EF18D68" w14:textId="7681184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Data-driven decision-making dominates </w:t>
      </w:r>
      <w:r w:rsidR="00911DFB" w:rsidRPr="00D02668">
        <w:rPr>
          <w:rFonts w:ascii="Arial" w:hAnsi="Arial" w:cs="Arial"/>
          <w:sz w:val="22"/>
          <w:szCs w:val="22"/>
        </w:rPr>
        <w:t xml:space="preserve">Tesco </w:t>
      </w:r>
      <w:r w:rsidRPr="00D02668">
        <w:rPr>
          <w:rFonts w:ascii="Arial" w:hAnsi="Arial" w:cs="Arial"/>
          <w:sz w:val="22"/>
          <w:szCs w:val="22"/>
        </w:rPr>
        <w:t>leaders to acquire knowledge about market trends, consumer behaviour, and financial performance among others (</w:t>
      </w:r>
      <w:proofErr w:type="spellStart"/>
      <w:r w:rsidRPr="00D02668">
        <w:rPr>
          <w:rFonts w:ascii="Arial" w:hAnsi="Arial" w:cs="Arial"/>
          <w:sz w:val="22"/>
          <w:szCs w:val="22"/>
        </w:rPr>
        <w:t>Schyns</w:t>
      </w:r>
      <w:proofErr w:type="spellEnd"/>
      <w:r w:rsidRPr="00D02668">
        <w:rPr>
          <w:rFonts w:ascii="Arial" w:hAnsi="Arial" w:cs="Arial"/>
          <w:sz w:val="22"/>
          <w:szCs w:val="22"/>
        </w:rPr>
        <w:t xml:space="preserve"> </w:t>
      </w:r>
      <w:r w:rsidRPr="00D02668">
        <w:rPr>
          <w:rFonts w:ascii="Arial" w:hAnsi="Arial" w:cs="Arial"/>
          <w:i/>
          <w:sz w:val="22"/>
          <w:szCs w:val="22"/>
        </w:rPr>
        <w:t>et al</w:t>
      </w:r>
      <w:r w:rsidRPr="00D02668">
        <w:rPr>
          <w:rFonts w:ascii="Arial" w:hAnsi="Arial" w:cs="Arial"/>
          <w:sz w:val="22"/>
          <w:szCs w:val="22"/>
        </w:rPr>
        <w:t xml:space="preserve">., 2020). </w:t>
      </w:r>
      <w:r w:rsidR="00911DFB" w:rsidRPr="00D02668">
        <w:rPr>
          <w:rFonts w:ascii="Arial" w:hAnsi="Arial" w:cs="Arial"/>
          <w:sz w:val="22"/>
          <w:szCs w:val="22"/>
        </w:rPr>
        <w:t>Tesco</w:t>
      </w:r>
      <w:r w:rsidRPr="00D02668">
        <w:rPr>
          <w:rFonts w:ascii="Arial" w:hAnsi="Arial" w:cs="Arial"/>
          <w:sz w:val="22"/>
          <w:szCs w:val="22"/>
        </w:rPr>
        <w:t xml:space="preserve">'s leaders can now rely on data analytics and business intelligence resources to support them in making decisions guided by actual evidence, rather than hypotheses. These are the decisions that allow </w:t>
      </w:r>
      <w:r w:rsidR="00911DFB" w:rsidRPr="00D02668">
        <w:rPr>
          <w:rFonts w:ascii="Arial" w:hAnsi="Arial" w:cs="Arial"/>
          <w:sz w:val="22"/>
          <w:szCs w:val="22"/>
        </w:rPr>
        <w:t xml:space="preserve">Tesco </w:t>
      </w:r>
      <w:r w:rsidRPr="00D02668">
        <w:rPr>
          <w:rFonts w:ascii="Arial" w:hAnsi="Arial" w:cs="Arial"/>
          <w:sz w:val="22"/>
          <w:szCs w:val="22"/>
        </w:rPr>
        <w:t>to stay safe while encountering what originally appeared as obstacles and make them opportunities.</w:t>
      </w:r>
    </w:p>
    <w:p w14:paraId="73CAB25C"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Collaborative Leadership:</w:t>
      </w:r>
    </w:p>
    <w:p w14:paraId="42295C9F" w14:textId="1116BC06"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Harmonisation is the trigger that </w:t>
      </w:r>
      <w:r w:rsidR="00911DFB" w:rsidRPr="00D02668">
        <w:rPr>
          <w:rFonts w:ascii="Arial" w:hAnsi="Arial" w:cs="Arial"/>
          <w:sz w:val="22"/>
          <w:szCs w:val="22"/>
        </w:rPr>
        <w:t xml:space="preserve">Tesco </w:t>
      </w:r>
      <w:r w:rsidRPr="00D02668">
        <w:rPr>
          <w:rFonts w:ascii="Arial" w:hAnsi="Arial" w:cs="Arial"/>
          <w:sz w:val="22"/>
          <w:szCs w:val="22"/>
        </w:rPr>
        <w:t xml:space="preserve">leaders must pull to enable the team and stakeholders to utilise open information (Cruz-González </w:t>
      </w:r>
      <w:r w:rsidRPr="00D02668">
        <w:rPr>
          <w:rFonts w:ascii="Arial" w:hAnsi="Arial" w:cs="Arial"/>
          <w:i/>
          <w:sz w:val="22"/>
          <w:szCs w:val="22"/>
        </w:rPr>
        <w:t>et al</w:t>
      </w:r>
      <w:r w:rsidRPr="00D02668">
        <w:rPr>
          <w:rFonts w:ascii="Arial" w:hAnsi="Arial" w:cs="Arial"/>
          <w:sz w:val="22"/>
          <w:szCs w:val="22"/>
        </w:rPr>
        <w:t xml:space="preserve">., 2021). Leaders of the </w:t>
      </w:r>
      <w:r w:rsidR="00911DFB" w:rsidRPr="00D02668">
        <w:rPr>
          <w:rFonts w:ascii="Arial" w:hAnsi="Arial" w:cs="Arial"/>
          <w:sz w:val="22"/>
          <w:szCs w:val="22"/>
        </w:rPr>
        <w:t xml:space="preserve">Tesco </w:t>
      </w:r>
      <w:r w:rsidRPr="00D02668">
        <w:rPr>
          <w:rFonts w:ascii="Arial" w:hAnsi="Arial" w:cs="Arial"/>
          <w:sz w:val="22"/>
          <w:szCs w:val="22"/>
        </w:rPr>
        <w:t xml:space="preserve">can be responsive to collaboration and inclusivity enabling the listening to diverse views and perspectives which will, in turn, enrich decision-making processes. Communicating well and teamwork in action can certainly help </w:t>
      </w:r>
      <w:r w:rsidR="00911DFB" w:rsidRPr="00D02668">
        <w:rPr>
          <w:rFonts w:ascii="Arial" w:hAnsi="Arial" w:cs="Arial"/>
          <w:sz w:val="22"/>
          <w:szCs w:val="22"/>
        </w:rPr>
        <w:t xml:space="preserve">Tesco </w:t>
      </w:r>
      <w:r w:rsidRPr="00D02668">
        <w:rPr>
          <w:rFonts w:ascii="Arial" w:hAnsi="Arial" w:cs="Arial"/>
          <w:sz w:val="22"/>
          <w:szCs w:val="22"/>
        </w:rPr>
        <w:t>leaders and their teams deal with the turbulent economic times and provide support and help.</w:t>
      </w:r>
    </w:p>
    <w:p w14:paraId="47D31A80"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16E284B1" wp14:editId="0B0931E7">
            <wp:extent cx="3128010" cy="2294255"/>
            <wp:effectExtent l="0" t="0" r="0" b="0"/>
            <wp:docPr id="30" name="image2.jpg" descr="Description: Episode 3: Nurturing Emotional Intelligence and Resilience in the Executive  Suite"/>
            <wp:cNvGraphicFramePr/>
            <a:graphic xmlns:a="http://schemas.openxmlformats.org/drawingml/2006/main">
              <a:graphicData uri="http://schemas.openxmlformats.org/drawingml/2006/picture">
                <pic:pic xmlns:pic="http://schemas.openxmlformats.org/drawingml/2006/picture">
                  <pic:nvPicPr>
                    <pic:cNvPr id="0" name="image2.jpg" descr="Description: Episode 3: Nurturing Emotional Intelligence and Resilience in the Executive  Suite"/>
                    <pic:cNvPicPr preferRelativeResize="0"/>
                  </pic:nvPicPr>
                  <pic:blipFill>
                    <a:blip r:embed="rId8"/>
                    <a:srcRect/>
                    <a:stretch>
                      <a:fillRect/>
                    </a:stretch>
                  </pic:blipFill>
                  <pic:spPr>
                    <a:xfrm>
                      <a:off x="0" y="0"/>
                      <a:ext cx="3128010" cy="2294255"/>
                    </a:xfrm>
                    <a:prstGeom prst="rect">
                      <a:avLst/>
                    </a:prstGeom>
                    <a:ln/>
                  </pic:spPr>
                </pic:pic>
              </a:graphicData>
            </a:graphic>
          </wp:inline>
        </w:drawing>
      </w:r>
    </w:p>
    <w:p w14:paraId="08AC7912"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 xml:space="preserve">Figure: Emotional Intelligence </w:t>
      </w:r>
    </w:p>
    <w:p w14:paraId="5BAD4F79"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w:t>
      </w:r>
      <w:proofErr w:type="spellStart"/>
      <w:r w:rsidRPr="00D02668">
        <w:rPr>
          <w:rFonts w:ascii="Arial" w:hAnsi="Arial" w:cs="Arial"/>
          <w:sz w:val="22"/>
          <w:szCs w:val="22"/>
        </w:rPr>
        <w:t>Araral</w:t>
      </w:r>
      <w:proofErr w:type="spellEnd"/>
      <w:r w:rsidRPr="00D02668">
        <w:rPr>
          <w:rFonts w:ascii="Arial" w:hAnsi="Arial" w:cs="Arial"/>
          <w:sz w:val="22"/>
          <w:szCs w:val="22"/>
        </w:rPr>
        <w:t>, 2020)</w:t>
      </w:r>
    </w:p>
    <w:p w14:paraId="22CECE0B"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Resilience and Emotional Intelligence:</w:t>
      </w:r>
    </w:p>
    <w:p w14:paraId="5838DBA8" w14:textId="77777777" w:rsidR="003946F5" w:rsidRPr="003946F5" w:rsidRDefault="003946F5" w:rsidP="003946F5">
      <w:pPr>
        <w:spacing w:after="0" w:line="360" w:lineRule="auto"/>
        <w:rPr>
          <w:rFonts w:ascii="Arial" w:hAnsi="Arial" w:cs="Arial"/>
          <w:sz w:val="22"/>
          <w:szCs w:val="22"/>
        </w:rPr>
      </w:pPr>
      <w:r w:rsidRPr="003946F5">
        <w:rPr>
          <w:rFonts w:ascii="Arial" w:hAnsi="Arial" w:cs="Arial"/>
          <w:sz w:val="22"/>
          <w:szCs w:val="22"/>
        </w:rPr>
        <w:t xml:space="preserve">Tesco executives are expected to possess resilience and emotional intelligence </w:t>
      </w:r>
      <w:proofErr w:type="gramStart"/>
      <w:r w:rsidRPr="003946F5">
        <w:rPr>
          <w:rFonts w:ascii="Arial" w:hAnsi="Arial" w:cs="Arial"/>
          <w:sz w:val="22"/>
          <w:szCs w:val="22"/>
        </w:rPr>
        <w:t>in light of</w:t>
      </w:r>
      <w:proofErr w:type="gramEnd"/>
      <w:r w:rsidRPr="003946F5">
        <w:rPr>
          <w:rFonts w:ascii="Arial" w:hAnsi="Arial" w:cs="Arial"/>
          <w:sz w:val="22"/>
          <w:szCs w:val="22"/>
        </w:rPr>
        <w:t xml:space="preserve"> the current uncertain economic climate (Smith &amp; Johnson, 2023). Employee motivation and trust may be generated in equal measure by demonstrating resilience in the face of challenges and adversity (Brown, 2021). Furthermore, a better company culture and more efficient decision-making are the outcomes of Tesco managers' ability to use psychological intelligence to cope with unforeseen circumstances with poise and empathy (Thompson et al., 2020).</w:t>
      </w:r>
    </w:p>
    <w:p w14:paraId="480EE37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br w:type="page"/>
      </w:r>
    </w:p>
    <w:p w14:paraId="7E38AA49" w14:textId="77777777" w:rsidR="00A376B0" w:rsidRPr="00D02668" w:rsidRDefault="00FB185D" w:rsidP="00D02668">
      <w:pPr>
        <w:pStyle w:val="Heading3"/>
        <w:spacing w:line="360" w:lineRule="auto"/>
        <w:rPr>
          <w:rFonts w:ascii="Arial" w:hAnsi="Arial" w:cs="Arial"/>
          <w:sz w:val="22"/>
          <w:szCs w:val="22"/>
        </w:rPr>
      </w:pPr>
      <w:bookmarkStart w:id="6" w:name="_heading=h.1fob9te" w:colFirst="0" w:colLast="0"/>
      <w:bookmarkEnd w:id="6"/>
      <w:r w:rsidRPr="00D02668">
        <w:rPr>
          <w:rFonts w:ascii="Arial" w:hAnsi="Arial" w:cs="Arial"/>
          <w:sz w:val="22"/>
          <w:szCs w:val="22"/>
        </w:rPr>
        <w:t>Introduction to the chosen organisation: Justification of Choice</w:t>
      </w:r>
    </w:p>
    <w:p w14:paraId="5EE9A7DB" w14:textId="08375CD1"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 which is one of the leading retailers globally will be picked as a case organisation for the present academic paper (Klein, 2023). Tesco selection is based on its status as a major participant in a very demanding retail market which has been repeatedly proven to be a pretty resilient organisation.</w:t>
      </w:r>
    </w:p>
    <w:p w14:paraId="44D967C8" w14:textId="629796A9" w:rsidR="00A376B0" w:rsidRPr="00D02668" w:rsidRDefault="00911DFB"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1AE86A9A" wp14:editId="1770EF43">
            <wp:extent cx="2609850" cy="1752600"/>
            <wp:effectExtent l="0" t="0" r="0" b="0"/>
            <wp:docPr id="1" name="Picture 1" descr="Agencies on alert as Tesco goes shopping for media account | Campaign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ncies on alert as Tesco goes shopping for media account | Campaign 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inline>
        </w:drawing>
      </w:r>
    </w:p>
    <w:p w14:paraId="636F3AB9" w14:textId="0AD387A6"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 xml:space="preserve">Figure: </w:t>
      </w:r>
      <w:r w:rsidR="00911DFB" w:rsidRPr="00D02668">
        <w:rPr>
          <w:rFonts w:ascii="Arial" w:hAnsi="Arial" w:cs="Arial"/>
          <w:sz w:val="22"/>
          <w:szCs w:val="22"/>
        </w:rPr>
        <w:t>Tesco</w:t>
      </w:r>
    </w:p>
    <w:p w14:paraId="3D2CA798" w14:textId="72AD6A6F"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w:t>
      </w:r>
      <w:r w:rsidR="00911DFB" w:rsidRPr="00D02668">
        <w:rPr>
          <w:rFonts w:ascii="Arial" w:hAnsi="Arial" w:cs="Arial"/>
          <w:sz w:val="22"/>
          <w:szCs w:val="22"/>
        </w:rPr>
        <w:t>Tesco</w:t>
      </w:r>
      <w:r w:rsidRPr="00D02668">
        <w:rPr>
          <w:rFonts w:ascii="Arial" w:hAnsi="Arial" w:cs="Arial"/>
          <w:sz w:val="22"/>
          <w:szCs w:val="22"/>
        </w:rPr>
        <w:t>, 2024)</w:t>
      </w:r>
    </w:p>
    <w:p w14:paraId="75264AA2" w14:textId="7F9240DC"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 xml:space="preserve">Overview of </w:t>
      </w:r>
      <w:r w:rsidR="00911DFB" w:rsidRPr="00D02668">
        <w:rPr>
          <w:rFonts w:ascii="Arial" w:hAnsi="Arial" w:cs="Arial"/>
          <w:b/>
          <w:i/>
          <w:sz w:val="22"/>
          <w:szCs w:val="22"/>
        </w:rPr>
        <w:t>Tesco</w:t>
      </w:r>
      <w:r w:rsidRPr="00D02668">
        <w:rPr>
          <w:rFonts w:ascii="Arial" w:hAnsi="Arial" w:cs="Arial"/>
          <w:b/>
          <w:i/>
          <w:sz w:val="22"/>
          <w:szCs w:val="22"/>
        </w:rPr>
        <w:t>:</w:t>
      </w:r>
    </w:p>
    <w:p w14:paraId="590A0F94" w14:textId="6C7BA982"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Over the last 115 years, </w:t>
      </w:r>
      <w:r w:rsidR="00911DFB" w:rsidRPr="00D02668">
        <w:rPr>
          <w:rFonts w:ascii="Arial" w:hAnsi="Arial" w:cs="Arial"/>
          <w:sz w:val="22"/>
          <w:szCs w:val="22"/>
        </w:rPr>
        <w:t xml:space="preserve">Tesco </w:t>
      </w:r>
      <w:r w:rsidRPr="00D02668">
        <w:rPr>
          <w:rFonts w:ascii="Arial" w:hAnsi="Arial" w:cs="Arial"/>
          <w:sz w:val="22"/>
          <w:szCs w:val="22"/>
        </w:rPr>
        <w:t xml:space="preserve">has grown to be one of the UK's leading and trusted supermarkets, with a reputation earned for its high-quality offering and sustainability along with great customer service. Encompassing 300 stores across the country, </w:t>
      </w:r>
      <w:r w:rsidR="00911DFB" w:rsidRPr="00D02668">
        <w:rPr>
          <w:rFonts w:ascii="Arial" w:hAnsi="Arial" w:cs="Arial"/>
          <w:sz w:val="22"/>
          <w:szCs w:val="22"/>
        </w:rPr>
        <w:t xml:space="preserve">Tesco </w:t>
      </w:r>
      <w:r w:rsidRPr="00D02668">
        <w:rPr>
          <w:rFonts w:ascii="Arial" w:hAnsi="Arial" w:cs="Arial"/>
          <w:sz w:val="22"/>
          <w:szCs w:val="22"/>
        </w:rPr>
        <w:t>attracts a broad range of customers and provides a multitude of products such as fresh vegetables, daily essentials, and groceries (</w:t>
      </w:r>
      <w:r w:rsidR="00911DFB" w:rsidRPr="00D02668">
        <w:rPr>
          <w:rFonts w:ascii="Arial" w:hAnsi="Arial" w:cs="Arial"/>
          <w:sz w:val="22"/>
          <w:szCs w:val="22"/>
        </w:rPr>
        <w:t>Tesco</w:t>
      </w:r>
      <w:r w:rsidRPr="00D02668">
        <w:rPr>
          <w:rFonts w:ascii="Arial" w:hAnsi="Arial" w:cs="Arial"/>
          <w:sz w:val="22"/>
          <w:szCs w:val="22"/>
        </w:rPr>
        <w:t xml:space="preserve">, 2024). The collaboration of the </w:t>
      </w:r>
      <w:r w:rsidR="00911DFB" w:rsidRPr="00D02668">
        <w:rPr>
          <w:rFonts w:ascii="Arial" w:hAnsi="Arial" w:cs="Arial"/>
          <w:sz w:val="22"/>
          <w:szCs w:val="22"/>
        </w:rPr>
        <w:t xml:space="preserve">Tesco </w:t>
      </w:r>
      <w:r w:rsidRPr="00D02668">
        <w:rPr>
          <w:rFonts w:ascii="Arial" w:hAnsi="Arial" w:cs="Arial"/>
          <w:sz w:val="22"/>
          <w:szCs w:val="22"/>
        </w:rPr>
        <w:t>subsidiary which under its influence adopts a distinct employee ownership model where collective interests and measurable achievements prevail.</w:t>
      </w:r>
    </w:p>
    <w:p w14:paraId="72047BCD"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Justification of Choice:</w:t>
      </w:r>
    </w:p>
    <w:p w14:paraId="310E5BEA" w14:textId="5F22D171"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justification of </w:t>
      </w:r>
      <w:r w:rsidR="00911DFB" w:rsidRPr="00D02668">
        <w:rPr>
          <w:rFonts w:ascii="Arial" w:hAnsi="Arial" w:cs="Arial"/>
          <w:sz w:val="22"/>
          <w:szCs w:val="22"/>
        </w:rPr>
        <w:t xml:space="preserve">Tesco </w:t>
      </w:r>
      <w:r w:rsidRPr="00D02668">
        <w:rPr>
          <w:rFonts w:ascii="Arial" w:hAnsi="Arial" w:cs="Arial"/>
          <w:sz w:val="22"/>
          <w:szCs w:val="22"/>
        </w:rPr>
        <w:t>as the context of discussion is justified by different factors:</w:t>
      </w:r>
    </w:p>
    <w:p w14:paraId="0EE8DDFA" w14:textId="77777777" w:rsidR="00A376B0" w:rsidRPr="00D02668" w:rsidRDefault="00FB185D" w:rsidP="00D02668">
      <w:pPr>
        <w:spacing w:line="360" w:lineRule="auto"/>
        <w:rPr>
          <w:rFonts w:ascii="Arial" w:hAnsi="Arial" w:cs="Arial"/>
          <w:b/>
          <w:sz w:val="22"/>
          <w:szCs w:val="22"/>
        </w:rPr>
      </w:pPr>
      <w:r w:rsidRPr="00D02668">
        <w:rPr>
          <w:rFonts w:ascii="Arial" w:hAnsi="Arial" w:cs="Arial"/>
          <w:b/>
          <w:sz w:val="22"/>
          <w:szCs w:val="22"/>
        </w:rPr>
        <w:t>Industry Leadership:</w:t>
      </w:r>
    </w:p>
    <w:p w14:paraId="16987B9E" w14:textId="55C9C792"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Tesco’s status as the pacesetter in the UK supermarket business permits us to look at how good leaders cope with the competitive business setting. Leadership situations may be uncovered by delving into the tactics used in Tesco and the decisions that were made by the management during these uncertainties.</w:t>
      </w:r>
    </w:p>
    <w:p w14:paraId="72CB0DEC" w14:textId="77777777" w:rsidR="00A376B0" w:rsidRPr="00D02668" w:rsidRDefault="00A376B0" w:rsidP="00D02668">
      <w:pPr>
        <w:spacing w:line="360" w:lineRule="auto"/>
        <w:rPr>
          <w:rFonts w:ascii="Arial" w:hAnsi="Arial" w:cs="Arial"/>
          <w:sz w:val="22"/>
          <w:szCs w:val="22"/>
        </w:rPr>
      </w:pPr>
    </w:p>
    <w:p w14:paraId="72E21968"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3BF9D026" wp14:editId="79B31293">
            <wp:extent cx="3385185" cy="2903855"/>
            <wp:effectExtent l="0" t="0" r="0" b="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385185" cy="2903855"/>
                    </a:xfrm>
                    <a:prstGeom prst="rect">
                      <a:avLst/>
                    </a:prstGeom>
                    <a:ln/>
                  </pic:spPr>
                </pic:pic>
              </a:graphicData>
            </a:graphic>
          </wp:inline>
        </w:drawing>
      </w:r>
    </w:p>
    <w:p w14:paraId="66F5A297"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Creative Industry Leadership</w:t>
      </w:r>
    </w:p>
    <w:p w14:paraId="786B65C6"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(Edwards, 2022)</w:t>
      </w:r>
    </w:p>
    <w:p w14:paraId="4B2C64D9" w14:textId="77777777" w:rsidR="00A376B0" w:rsidRPr="00D02668" w:rsidRDefault="00FB185D" w:rsidP="00D02668">
      <w:pPr>
        <w:spacing w:line="360" w:lineRule="auto"/>
        <w:rPr>
          <w:rFonts w:ascii="Arial" w:hAnsi="Arial" w:cs="Arial"/>
          <w:b/>
          <w:sz w:val="22"/>
          <w:szCs w:val="22"/>
        </w:rPr>
      </w:pPr>
      <w:r w:rsidRPr="00D02668">
        <w:rPr>
          <w:rFonts w:ascii="Arial" w:hAnsi="Arial" w:cs="Arial"/>
          <w:b/>
          <w:sz w:val="22"/>
          <w:szCs w:val="22"/>
        </w:rPr>
        <w:t>Reputation for Excellence:</w:t>
      </w:r>
    </w:p>
    <w:p w14:paraId="0125C5DB" w14:textId="38FA1EFB"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reputation for the superior quality of products, superior service for customers, and corporate responsibilities of </w:t>
      </w:r>
      <w:r w:rsidR="00911DFB" w:rsidRPr="00D02668">
        <w:rPr>
          <w:rFonts w:ascii="Arial" w:hAnsi="Arial" w:cs="Arial"/>
          <w:sz w:val="22"/>
          <w:szCs w:val="22"/>
        </w:rPr>
        <w:t xml:space="preserve">Tesco </w:t>
      </w:r>
      <w:r w:rsidRPr="00D02668">
        <w:rPr>
          <w:rFonts w:ascii="Arial" w:hAnsi="Arial" w:cs="Arial"/>
          <w:sz w:val="22"/>
          <w:szCs w:val="22"/>
        </w:rPr>
        <w:t xml:space="preserve">is the reason why the organisation is taken as a case study (Ito </w:t>
      </w:r>
      <w:r w:rsidRPr="00D02668">
        <w:rPr>
          <w:rFonts w:ascii="Arial" w:hAnsi="Arial" w:cs="Arial"/>
          <w:i/>
          <w:sz w:val="22"/>
          <w:szCs w:val="22"/>
        </w:rPr>
        <w:t>et al</w:t>
      </w:r>
      <w:r w:rsidRPr="00D02668">
        <w:rPr>
          <w:rFonts w:ascii="Arial" w:hAnsi="Arial" w:cs="Arial"/>
          <w:sz w:val="22"/>
          <w:szCs w:val="22"/>
        </w:rPr>
        <w:t>., 2020). The company's ethical sourcing, sustainability projects, and community service demonstrate its values-oriented conduct in business administration that is driven by values.</w:t>
      </w:r>
    </w:p>
    <w:p w14:paraId="2124210D"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Response to Challenges:</w:t>
      </w:r>
    </w:p>
    <w:p w14:paraId="0214B5F0" w14:textId="6E834F15"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 xml:space="preserve">Tesco has experienced a series of problems like changing customers' perspectives, market disruption, and the Covid-19 pandemic (Sun </w:t>
      </w:r>
      <w:r w:rsidRPr="00D02668">
        <w:rPr>
          <w:rFonts w:ascii="Arial" w:hAnsi="Arial" w:cs="Arial"/>
          <w:i/>
          <w:sz w:val="22"/>
          <w:szCs w:val="22"/>
        </w:rPr>
        <w:t>et al</w:t>
      </w:r>
      <w:r w:rsidRPr="00D02668">
        <w:rPr>
          <w:rFonts w:ascii="Arial" w:hAnsi="Arial" w:cs="Arial"/>
          <w:sz w:val="22"/>
          <w:szCs w:val="22"/>
        </w:rPr>
        <w:t>., 2021). Using the firm as a case study in tackling these challenges provides insights into these areas as leadership, crisis management, and strategic decision-making in times of uncertainty.</w:t>
      </w:r>
    </w:p>
    <w:p w14:paraId="6F94585E"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Employee Ownership Model:</w:t>
      </w:r>
    </w:p>
    <w:p w14:paraId="290EFBBC" w14:textId="3E7DD8E8"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Tesco's special employee ownership plan is a different view when it comes to corporate leadership and governance (Van Doorn and Raz, 2023). However, it would be vital to investigate this model's influence on decision-making processes and staff commitment and to extract leadership concepts outside the traditional model paradigm.</w:t>
      </w:r>
    </w:p>
    <w:p w14:paraId="3EDC2B8C" w14:textId="77777777" w:rsidR="00A376B0" w:rsidRPr="00D02668" w:rsidRDefault="00FB185D" w:rsidP="00D02668">
      <w:pPr>
        <w:spacing w:line="360" w:lineRule="auto"/>
        <w:jc w:val="left"/>
        <w:rPr>
          <w:rFonts w:ascii="Arial" w:hAnsi="Arial" w:cs="Arial"/>
          <w:sz w:val="22"/>
          <w:szCs w:val="22"/>
        </w:rPr>
      </w:pPr>
      <w:r w:rsidRPr="00D02668">
        <w:rPr>
          <w:rFonts w:ascii="Arial" w:hAnsi="Arial" w:cs="Arial"/>
          <w:sz w:val="22"/>
          <w:szCs w:val="22"/>
        </w:rPr>
        <w:br w:type="page"/>
      </w:r>
    </w:p>
    <w:p w14:paraId="1F7F61F1" w14:textId="77777777" w:rsidR="00A376B0" w:rsidRPr="00D02668" w:rsidRDefault="00FB185D" w:rsidP="00D02668">
      <w:pPr>
        <w:pStyle w:val="Heading3"/>
        <w:spacing w:line="360" w:lineRule="auto"/>
        <w:rPr>
          <w:rFonts w:ascii="Arial" w:hAnsi="Arial" w:cs="Arial"/>
          <w:sz w:val="22"/>
          <w:szCs w:val="22"/>
        </w:rPr>
      </w:pPr>
      <w:bookmarkStart w:id="7" w:name="_heading=h.3znysh7" w:colFirst="0" w:colLast="0"/>
      <w:bookmarkEnd w:id="7"/>
      <w:r w:rsidRPr="00D02668">
        <w:rPr>
          <w:rFonts w:ascii="Arial" w:hAnsi="Arial" w:cs="Arial"/>
          <w:sz w:val="22"/>
          <w:szCs w:val="22"/>
        </w:rPr>
        <w:t>Introduction to Key Leadership Models for Analysis</w:t>
      </w:r>
    </w:p>
    <w:p w14:paraId="74DD2A59" w14:textId="5B89A4BB"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This paper will explore the application of several leadership models as a basis for analysing leadership practices in </w:t>
      </w:r>
      <w:r w:rsidR="00911DFB" w:rsidRPr="00D02668">
        <w:rPr>
          <w:rFonts w:ascii="Arial" w:hAnsi="Arial" w:cs="Arial"/>
          <w:sz w:val="22"/>
          <w:szCs w:val="22"/>
        </w:rPr>
        <w:t>Tesco</w:t>
      </w:r>
      <w:r w:rsidRPr="00D02668">
        <w:rPr>
          <w:rFonts w:ascii="Arial" w:hAnsi="Arial" w:cs="Arial"/>
          <w:sz w:val="22"/>
          <w:szCs w:val="22"/>
        </w:rPr>
        <w:t xml:space="preserve">, a </w:t>
      </w:r>
      <w:r w:rsidR="003946F5" w:rsidRPr="00D02668">
        <w:rPr>
          <w:rFonts w:ascii="Arial" w:hAnsi="Arial" w:cs="Arial"/>
          <w:sz w:val="22"/>
          <w:szCs w:val="22"/>
        </w:rPr>
        <w:t>topmost</w:t>
      </w:r>
      <w:r w:rsidR="00911DFB" w:rsidRPr="00D02668">
        <w:rPr>
          <w:rFonts w:ascii="Arial" w:hAnsi="Arial" w:cs="Arial"/>
          <w:sz w:val="22"/>
          <w:szCs w:val="22"/>
        </w:rPr>
        <w:t xml:space="preserve"> </w:t>
      </w:r>
      <w:r w:rsidRPr="00D02668">
        <w:rPr>
          <w:rFonts w:ascii="Arial" w:hAnsi="Arial" w:cs="Arial"/>
          <w:sz w:val="22"/>
          <w:szCs w:val="22"/>
        </w:rPr>
        <w:t xml:space="preserve">retailer in the United Kingdom. These models present mechanisms for analysis and evaluation of the leadership methods used by top executives of </w:t>
      </w:r>
      <w:r w:rsidR="00911DFB" w:rsidRPr="00D02668">
        <w:rPr>
          <w:rFonts w:ascii="Arial" w:hAnsi="Arial" w:cs="Arial"/>
          <w:sz w:val="22"/>
          <w:szCs w:val="22"/>
        </w:rPr>
        <w:t xml:space="preserve">Tesco </w:t>
      </w:r>
      <w:r w:rsidRPr="00D02668">
        <w:rPr>
          <w:rFonts w:ascii="Arial" w:hAnsi="Arial" w:cs="Arial"/>
          <w:sz w:val="22"/>
          <w:szCs w:val="22"/>
        </w:rPr>
        <w:t>in the process of handling crises and economic crises.</w:t>
      </w:r>
    </w:p>
    <w:p w14:paraId="63AE835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65DC8A42" wp14:editId="58B105BA">
            <wp:extent cx="2390140" cy="2213610"/>
            <wp:effectExtent l="0" t="0" r="0" b="0"/>
            <wp:docPr id="20" name="image7.png" descr="Description: Inspire others through transformational leadership"/>
            <wp:cNvGraphicFramePr/>
            <a:graphic xmlns:a="http://schemas.openxmlformats.org/drawingml/2006/main">
              <a:graphicData uri="http://schemas.openxmlformats.org/drawingml/2006/picture">
                <pic:pic xmlns:pic="http://schemas.openxmlformats.org/drawingml/2006/picture">
                  <pic:nvPicPr>
                    <pic:cNvPr id="0" name="image7.png" descr="Description: Inspire others through transformational leadership"/>
                    <pic:cNvPicPr preferRelativeResize="0"/>
                  </pic:nvPicPr>
                  <pic:blipFill>
                    <a:blip r:embed="rId11"/>
                    <a:srcRect/>
                    <a:stretch>
                      <a:fillRect/>
                    </a:stretch>
                  </pic:blipFill>
                  <pic:spPr>
                    <a:xfrm>
                      <a:off x="0" y="0"/>
                      <a:ext cx="2390140" cy="2213610"/>
                    </a:xfrm>
                    <a:prstGeom prst="rect">
                      <a:avLst/>
                    </a:prstGeom>
                    <a:ln/>
                  </pic:spPr>
                </pic:pic>
              </a:graphicData>
            </a:graphic>
          </wp:inline>
        </w:drawing>
      </w:r>
    </w:p>
    <w:p w14:paraId="38F1160B"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Transformational Leadership</w:t>
      </w:r>
    </w:p>
    <w:p w14:paraId="13E76663"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(Paesano, 2023)</w:t>
      </w:r>
    </w:p>
    <w:p w14:paraId="2F4F94E5"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Transformational Leadership:</w:t>
      </w:r>
    </w:p>
    <w:p w14:paraId="1B0FE01F" w14:textId="405A45F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Transformational leaders build upon the intrinsic strength of a team and mobilise it to accomplish an organisation's goals. This approach, advanced by Bass and Avolio (1994), considers innovative and creative means of change in the company (</w:t>
      </w:r>
      <w:proofErr w:type="spellStart"/>
      <w:r w:rsidRPr="00D02668">
        <w:rPr>
          <w:rFonts w:ascii="Arial" w:hAnsi="Arial" w:cs="Arial"/>
          <w:sz w:val="22"/>
          <w:szCs w:val="22"/>
        </w:rPr>
        <w:t>Bennamate</w:t>
      </w:r>
      <w:proofErr w:type="spellEnd"/>
      <w:r w:rsidRPr="00D02668">
        <w:rPr>
          <w:rFonts w:ascii="Arial" w:hAnsi="Arial" w:cs="Arial"/>
          <w:sz w:val="22"/>
          <w:szCs w:val="22"/>
        </w:rPr>
        <w:t xml:space="preserve"> and El </w:t>
      </w:r>
      <w:proofErr w:type="spellStart"/>
      <w:r w:rsidRPr="00D02668">
        <w:rPr>
          <w:rFonts w:ascii="Arial" w:hAnsi="Arial" w:cs="Arial"/>
          <w:sz w:val="22"/>
          <w:szCs w:val="22"/>
        </w:rPr>
        <w:t>Bouazzaoui</w:t>
      </w:r>
      <w:proofErr w:type="spellEnd"/>
      <w:r w:rsidRPr="00D02668">
        <w:rPr>
          <w:rFonts w:ascii="Arial" w:hAnsi="Arial" w:cs="Arial"/>
          <w:sz w:val="22"/>
          <w:szCs w:val="22"/>
        </w:rPr>
        <w:t xml:space="preserve">, 2023). </w:t>
      </w:r>
      <w:r w:rsidR="00911DFB" w:rsidRPr="00D02668">
        <w:rPr>
          <w:rFonts w:ascii="Arial" w:hAnsi="Arial" w:cs="Arial"/>
          <w:sz w:val="22"/>
          <w:szCs w:val="22"/>
        </w:rPr>
        <w:t xml:space="preserve">Tesco </w:t>
      </w:r>
      <w:r w:rsidRPr="00D02668">
        <w:rPr>
          <w:rFonts w:ascii="Arial" w:hAnsi="Arial" w:cs="Arial"/>
          <w:sz w:val="22"/>
          <w:szCs w:val="22"/>
        </w:rPr>
        <w:t>leaders perceive the shift through the transformational leadership approach for innovative operation, sustained improvement, and market developments.</w:t>
      </w:r>
    </w:p>
    <w:p w14:paraId="4B15D150"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Situational Leadership:</w:t>
      </w:r>
    </w:p>
    <w:p w14:paraId="1F0BD1EA" w14:textId="623BF976"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theory of Situational Leadership which was first articulated by Hersey and Blanchard (1969), posits that leadership excellence is heavily influenced by the unique circumstances or surroundings of concern (Edwards, 2022). Leaders should rather adopt different leadership styles depending on the maturity level of followers. </w:t>
      </w:r>
      <w:r w:rsidR="00911DFB" w:rsidRPr="00D02668">
        <w:rPr>
          <w:rFonts w:ascii="Arial" w:hAnsi="Arial" w:cs="Arial"/>
          <w:sz w:val="22"/>
          <w:szCs w:val="22"/>
        </w:rPr>
        <w:t xml:space="preserve">Tesco </w:t>
      </w:r>
      <w:r w:rsidRPr="00D02668">
        <w:rPr>
          <w:rFonts w:ascii="Arial" w:hAnsi="Arial" w:cs="Arial"/>
          <w:sz w:val="22"/>
          <w:szCs w:val="22"/>
        </w:rPr>
        <w:t>leaders apply the situational leadership model that determines their decision-making and communication strategies suitable for economic instability and volatile markets.</w:t>
      </w:r>
    </w:p>
    <w:p w14:paraId="2380CE68"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1A35A529" wp14:editId="170DE1A6">
            <wp:extent cx="3416935" cy="2566670"/>
            <wp:effectExtent l="0" t="0" r="0" b="0"/>
            <wp:docPr id="23" name="image10.png" descr="Description: Situational Leadership – Oregon Business"/>
            <wp:cNvGraphicFramePr/>
            <a:graphic xmlns:a="http://schemas.openxmlformats.org/drawingml/2006/main">
              <a:graphicData uri="http://schemas.openxmlformats.org/drawingml/2006/picture">
                <pic:pic xmlns:pic="http://schemas.openxmlformats.org/drawingml/2006/picture">
                  <pic:nvPicPr>
                    <pic:cNvPr id="0" name="image10.png" descr="Description: Situational Leadership – Oregon Business"/>
                    <pic:cNvPicPr preferRelativeResize="0"/>
                  </pic:nvPicPr>
                  <pic:blipFill>
                    <a:blip r:embed="rId12"/>
                    <a:srcRect/>
                    <a:stretch>
                      <a:fillRect/>
                    </a:stretch>
                  </pic:blipFill>
                  <pic:spPr>
                    <a:xfrm>
                      <a:off x="0" y="0"/>
                      <a:ext cx="3416935" cy="2566670"/>
                    </a:xfrm>
                    <a:prstGeom prst="rect">
                      <a:avLst/>
                    </a:prstGeom>
                    <a:ln/>
                  </pic:spPr>
                </pic:pic>
              </a:graphicData>
            </a:graphic>
          </wp:inline>
        </w:drawing>
      </w:r>
    </w:p>
    <w:p w14:paraId="1F7B41CD"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Situational Leadership</w:t>
      </w:r>
    </w:p>
    <w:p w14:paraId="56981D07"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(Carter, 2021)</w:t>
      </w:r>
    </w:p>
    <w:p w14:paraId="249E814B"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Contingency Theory:</w:t>
      </w:r>
    </w:p>
    <w:p w14:paraId="6FD2D55D" w14:textId="31DE1C0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Contingency theory states that there is no generalised leadership approach of one size fits all, and the effectiveness of leadership style is dependable on different situational factors. Fiedler (1964) suggested the contingency model of leadership in which leaders must tailor their style to the environment in which they work, given sub-factors such as task structure, leader-group relations, and position power. Contingency theory underlies </w:t>
      </w:r>
      <w:r w:rsidR="00911DFB" w:rsidRPr="00D02668">
        <w:rPr>
          <w:rFonts w:ascii="Arial" w:hAnsi="Arial" w:cs="Arial"/>
          <w:sz w:val="22"/>
          <w:szCs w:val="22"/>
        </w:rPr>
        <w:t xml:space="preserve">Tesco </w:t>
      </w:r>
      <w:r w:rsidRPr="00D02668">
        <w:rPr>
          <w:rFonts w:ascii="Arial" w:hAnsi="Arial" w:cs="Arial"/>
          <w:sz w:val="22"/>
          <w:szCs w:val="22"/>
        </w:rPr>
        <w:t>leaders' ability to adapt their leadership approach, given the situational requirements that they evaluate.</w:t>
      </w:r>
    </w:p>
    <w:p w14:paraId="065036B1"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0A966949" wp14:editId="4751D00A">
            <wp:extent cx="3625215" cy="2037080"/>
            <wp:effectExtent l="0" t="0" r="0" b="0"/>
            <wp:docPr id="22" name="image12.png" descr="Description: Contingency Leadership Theory and Its Various Models"/>
            <wp:cNvGraphicFramePr/>
            <a:graphic xmlns:a="http://schemas.openxmlformats.org/drawingml/2006/main">
              <a:graphicData uri="http://schemas.openxmlformats.org/drawingml/2006/picture">
                <pic:pic xmlns:pic="http://schemas.openxmlformats.org/drawingml/2006/picture">
                  <pic:nvPicPr>
                    <pic:cNvPr id="0" name="image12.png" descr="Description: Contingency Leadership Theory and Its Various Models"/>
                    <pic:cNvPicPr preferRelativeResize="0"/>
                  </pic:nvPicPr>
                  <pic:blipFill>
                    <a:blip r:embed="rId13"/>
                    <a:srcRect/>
                    <a:stretch>
                      <a:fillRect/>
                    </a:stretch>
                  </pic:blipFill>
                  <pic:spPr>
                    <a:xfrm>
                      <a:off x="0" y="0"/>
                      <a:ext cx="3625215" cy="2037080"/>
                    </a:xfrm>
                    <a:prstGeom prst="rect">
                      <a:avLst/>
                    </a:prstGeom>
                    <a:ln/>
                  </pic:spPr>
                </pic:pic>
              </a:graphicData>
            </a:graphic>
          </wp:inline>
        </w:drawing>
      </w:r>
    </w:p>
    <w:p w14:paraId="4E4ED8FA"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Contingency Theory</w:t>
      </w:r>
    </w:p>
    <w:p w14:paraId="41E6BCE5"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(Klein, 2023)</w:t>
      </w:r>
    </w:p>
    <w:p w14:paraId="660C2487" w14:textId="77777777" w:rsidR="003946F5" w:rsidRDefault="003946F5" w:rsidP="00D02668">
      <w:pPr>
        <w:spacing w:line="360" w:lineRule="auto"/>
        <w:rPr>
          <w:rFonts w:ascii="Arial" w:hAnsi="Arial" w:cs="Arial"/>
          <w:b/>
          <w:i/>
          <w:sz w:val="22"/>
          <w:szCs w:val="22"/>
        </w:rPr>
      </w:pPr>
    </w:p>
    <w:p w14:paraId="4BE9815F" w14:textId="4A81865B"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Servant Leadership:</w:t>
      </w:r>
    </w:p>
    <w:p w14:paraId="5814EDBB" w14:textId="30E7060D"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Servant leadership is based upon the idea that one of the meanings of leadership is to serve others and to put oneself on the line when doing what it takes to satisfy the needs of employees and stakeholders (Gardner </w:t>
      </w:r>
      <w:r w:rsidRPr="00D02668">
        <w:rPr>
          <w:rFonts w:ascii="Arial" w:hAnsi="Arial" w:cs="Arial"/>
          <w:i/>
          <w:sz w:val="22"/>
          <w:szCs w:val="22"/>
        </w:rPr>
        <w:t>et al</w:t>
      </w:r>
      <w:r w:rsidRPr="00D02668">
        <w:rPr>
          <w:rFonts w:ascii="Arial" w:hAnsi="Arial" w:cs="Arial"/>
          <w:sz w:val="22"/>
          <w:szCs w:val="22"/>
        </w:rPr>
        <w:t xml:space="preserve">., 2021). The model of a servant leader is the method that had been introduced by Greenleaf (1970) and it is based on heartfelt compassion, wisdom, and ethical leadership. </w:t>
      </w:r>
      <w:r w:rsidR="00911DFB" w:rsidRPr="00D02668">
        <w:rPr>
          <w:rFonts w:ascii="Arial" w:hAnsi="Arial" w:cs="Arial"/>
          <w:sz w:val="22"/>
          <w:szCs w:val="22"/>
        </w:rPr>
        <w:t xml:space="preserve">Tesco </w:t>
      </w:r>
      <w:r w:rsidRPr="00D02668">
        <w:rPr>
          <w:rFonts w:ascii="Arial" w:hAnsi="Arial" w:cs="Arial"/>
          <w:sz w:val="22"/>
          <w:szCs w:val="22"/>
        </w:rPr>
        <w:t>leaders come under servant-based leadership by showing that good employee healthcare, customer service, and socially responsible activities are first class.</w:t>
      </w:r>
    </w:p>
    <w:p w14:paraId="35F0FF11"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28A6E427" wp14:editId="258B81D0">
            <wp:extent cx="3048000" cy="1716405"/>
            <wp:effectExtent l="0" t="0" r="0" b="0"/>
            <wp:docPr id="24" name="image5.jpg" descr="Description: What Is Servant Leadership: Meaning, Style, Theory &amp; Characteristics"/>
            <wp:cNvGraphicFramePr/>
            <a:graphic xmlns:a="http://schemas.openxmlformats.org/drawingml/2006/main">
              <a:graphicData uri="http://schemas.openxmlformats.org/drawingml/2006/picture">
                <pic:pic xmlns:pic="http://schemas.openxmlformats.org/drawingml/2006/picture">
                  <pic:nvPicPr>
                    <pic:cNvPr id="0" name="image5.jpg" descr="Description: What Is Servant Leadership: Meaning, Style, Theory &amp; Characteristics"/>
                    <pic:cNvPicPr preferRelativeResize="0"/>
                  </pic:nvPicPr>
                  <pic:blipFill>
                    <a:blip r:embed="rId14"/>
                    <a:srcRect/>
                    <a:stretch>
                      <a:fillRect/>
                    </a:stretch>
                  </pic:blipFill>
                  <pic:spPr>
                    <a:xfrm>
                      <a:off x="0" y="0"/>
                      <a:ext cx="3048000" cy="1716405"/>
                    </a:xfrm>
                    <a:prstGeom prst="rect">
                      <a:avLst/>
                    </a:prstGeom>
                    <a:ln/>
                  </pic:spPr>
                </pic:pic>
              </a:graphicData>
            </a:graphic>
          </wp:inline>
        </w:drawing>
      </w:r>
    </w:p>
    <w:p w14:paraId="79760ABC"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Servant Leadership</w:t>
      </w:r>
    </w:p>
    <w:p w14:paraId="4086CD27"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(Paesano, 2023)</w:t>
      </w:r>
    </w:p>
    <w:p w14:paraId="0E791894"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Authentic Leadership:</w:t>
      </w:r>
    </w:p>
    <w:p w14:paraId="56B09D36" w14:textId="29DFE6B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Authentic leadership is based on honestness, openness, and ethical behaviour. Avolio and Gardner (2005) coined the authentic leadership model, postulating that appropriate leadership is about practicing true and honest behaviours (Paesano, 2023). </w:t>
      </w:r>
      <w:r w:rsidR="00911DFB" w:rsidRPr="00D02668">
        <w:rPr>
          <w:rFonts w:ascii="Arial" w:hAnsi="Arial" w:cs="Arial"/>
          <w:sz w:val="22"/>
          <w:szCs w:val="22"/>
        </w:rPr>
        <w:t xml:space="preserve">Tesco </w:t>
      </w:r>
      <w:r w:rsidRPr="00D02668">
        <w:rPr>
          <w:rFonts w:ascii="Arial" w:hAnsi="Arial" w:cs="Arial"/>
          <w:sz w:val="22"/>
          <w:szCs w:val="22"/>
        </w:rPr>
        <w:t>company leadership is illustrated by emerging authenticity through the building of trust, integrity, and accountability within the organisation.</w:t>
      </w:r>
    </w:p>
    <w:p w14:paraId="508C0A57" w14:textId="77777777" w:rsidR="00A376B0" w:rsidRPr="00D02668" w:rsidRDefault="00A376B0" w:rsidP="00D02668">
      <w:pPr>
        <w:spacing w:line="360" w:lineRule="auto"/>
        <w:jc w:val="center"/>
        <w:rPr>
          <w:rFonts w:ascii="Arial" w:hAnsi="Arial" w:cs="Arial"/>
          <w:sz w:val="22"/>
          <w:szCs w:val="22"/>
        </w:rPr>
      </w:pPr>
    </w:p>
    <w:p w14:paraId="277590C3" w14:textId="77777777"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br w:type="page"/>
      </w:r>
    </w:p>
    <w:p w14:paraId="643F448E" w14:textId="77777777" w:rsidR="00A376B0" w:rsidRPr="00D02668" w:rsidRDefault="00FB185D" w:rsidP="00D02668">
      <w:pPr>
        <w:pStyle w:val="Heading3"/>
        <w:spacing w:line="360" w:lineRule="auto"/>
        <w:rPr>
          <w:rFonts w:ascii="Arial" w:hAnsi="Arial" w:cs="Arial"/>
          <w:sz w:val="22"/>
          <w:szCs w:val="22"/>
        </w:rPr>
      </w:pPr>
      <w:bookmarkStart w:id="8" w:name="_heading=h.2et92p0" w:colFirst="0" w:colLast="0"/>
      <w:bookmarkEnd w:id="8"/>
      <w:r w:rsidRPr="00D02668">
        <w:rPr>
          <w:rFonts w:ascii="Arial" w:hAnsi="Arial" w:cs="Arial"/>
          <w:sz w:val="22"/>
          <w:szCs w:val="22"/>
        </w:rPr>
        <w:t>Application of Key Leadership Models to the Organisation</w:t>
      </w:r>
    </w:p>
    <w:p w14:paraId="6A35F2DF" w14:textId="5346E0C1"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Leadership models, which are facilitators of leadership in </w:t>
      </w:r>
      <w:r w:rsidR="00911DFB" w:rsidRPr="00D02668">
        <w:rPr>
          <w:rFonts w:ascii="Arial" w:hAnsi="Arial" w:cs="Arial"/>
          <w:sz w:val="22"/>
          <w:szCs w:val="22"/>
        </w:rPr>
        <w:t>Tesco</w:t>
      </w:r>
      <w:r w:rsidRPr="00D02668">
        <w:rPr>
          <w:rFonts w:ascii="Arial" w:hAnsi="Arial" w:cs="Arial"/>
          <w:sz w:val="22"/>
          <w:szCs w:val="22"/>
        </w:rPr>
        <w:t xml:space="preserve">, a leading UK-based grocery retailer, and the </w:t>
      </w:r>
      <w:r w:rsidR="003946F5" w:rsidRPr="00D02668">
        <w:rPr>
          <w:rFonts w:ascii="Arial" w:hAnsi="Arial" w:cs="Arial"/>
          <w:sz w:val="22"/>
          <w:szCs w:val="22"/>
        </w:rPr>
        <w:t>organisation, come</w:t>
      </w:r>
      <w:r w:rsidRPr="00D02668">
        <w:rPr>
          <w:rFonts w:ascii="Arial" w:hAnsi="Arial" w:cs="Arial"/>
          <w:sz w:val="22"/>
          <w:szCs w:val="22"/>
        </w:rPr>
        <w:t xml:space="preserve"> into focus, revealing how these frameworks function within the company and define leadership approaches.</w:t>
      </w:r>
    </w:p>
    <w:p w14:paraId="32B33572"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Application of Transformational Leadership:</w:t>
      </w:r>
    </w:p>
    <w:p w14:paraId="2016277D" w14:textId="6FB62A0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case of </w:t>
      </w:r>
      <w:r w:rsidR="00911DFB" w:rsidRPr="00D02668">
        <w:rPr>
          <w:rFonts w:ascii="Arial" w:hAnsi="Arial" w:cs="Arial"/>
          <w:sz w:val="22"/>
          <w:szCs w:val="22"/>
        </w:rPr>
        <w:t>Tesco</w:t>
      </w:r>
      <w:r w:rsidRPr="00D02668">
        <w:rPr>
          <w:rFonts w:ascii="Arial" w:hAnsi="Arial" w:cs="Arial"/>
          <w:sz w:val="22"/>
          <w:szCs w:val="22"/>
        </w:rPr>
        <w:t>, which points out their leadership with an emphasis on innovations and continuous improvement, confirms their exceptional transformational leadership skills (</w:t>
      </w:r>
      <w:proofErr w:type="spellStart"/>
      <w:r w:rsidRPr="00D02668">
        <w:rPr>
          <w:rFonts w:ascii="Arial" w:hAnsi="Arial" w:cs="Arial"/>
          <w:sz w:val="22"/>
          <w:szCs w:val="22"/>
        </w:rPr>
        <w:t>Uymaz</w:t>
      </w:r>
      <w:proofErr w:type="spellEnd"/>
      <w:r w:rsidRPr="00D02668">
        <w:rPr>
          <w:rFonts w:ascii="Arial" w:hAnsi="Arial" w:cs="Arial"/>
          <w:sz w:val="22"/>
          <w:szCs w:val="22"/>
        </w:rPr>
        <w:t xml:space="preserve"> and Arslan, 2022). Leaders at the top of the organisation can demonstrate and encourage change within working groups, leading to better results. This leadership style works out as a motivating and innovative strategy to meet economic uncertainties to fulfil organisational goals.</w:t>
      </w:r>
    </w:p>
    <w:p w14:paraId="0CF5AE6B"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73FFD3A3" wp14:editId="38671491">
            <wp:extent cx="3625215" cy="1957070"/>
            <wp:effectExtent l="0" t="0" r="0" b="0"/>
            <wp:docPr id="27" name="image4.jpg" descr="Description: Frontiers | New Normal: Emergence of Situational Leadership During COVID-19  and Its Impact on Work Motivation and Job Satisfaction"/>
            <wp:cNvGraphicFramePr/>
            <a:graphic xmlns:a="http://schemas.openxmlformats.org/drawingml/2006/main">
              <a:graphicData uri="http://schemas.openxmlformats.org/drawingml/2006/picture">
                <pic:pic xmlns:pic="http://schemas.openxmlformats.org/drawingml/2006/picture">
                  <pic:nvPicPr>
                    <pic:cNvPr id="0" name="image4.jpg" descr="Description: Frontiers | New Normal: Emergence of Situational Leadership During COVID-19  and Its Impact on Work Motivation and Job Satisfaction"/>
                    <pic:cNvPicPr preferRelativeResize="0"/>
                  </pic:nvPicPr>
                  <pic:blipFill>
                    <a:blip r:embed="rId15"/>
                    <a:srcRect/>
                    <a:stretch>
                      <a:fillRect/>
                    </a:stretch>
                  </pic:blipFill>
                  <pic:spPr>
                    <a:xfrm>
                      <a:off x="0" y="0"/>
                      <a:ext cx="3625215" cy="1957070"/>
                    </a:xfrm>
                    <a:prstGeom prst="rect">
                      <a:avLst/>
                    </a:prstGeom>
                    <a:ln/>
                  </pic:spPr>
                </pic:pic>
              </a:graphicData>
            </a:graphic>
          </wp:inline>
        </w:drawing>
      </w:r>
    </w:p>
    <w:p w14:paraId="483107B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Application of Situational Leadership</w:t>
      </w:r>
    </w:p>
    <w:p w14:paraId="1C014D26"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w:t>
      </w:r>
      <w:proofErr w:type="spellStart"/>
      <w:r w:rsidRPr="00D02668">
        <w:rPr>
          <w:rFonts w:ascii="Arial" w:hAnsi="Arial" w:cs="Arial"/>
          <w:sz w:val="22"/>
          <w:szCs w:val="22"/>
        </w:rPr>
        <w:t>Araral</w:t>
      </w:r>
      <w:proofErr w:type="spellEnd"/>
      <w:r w:rsidRPr="00D02668">
        <w:rPr>
          <w:rFonts w:ascii="Arial" w:hAnsi="Arial" w:cs="Arial"/>
          <w:sz w:val="22"/>
          <w:szCs w:val="22"/>
        </w:rPr>
        <w:t>, 2020)</w:t>
      </w:r>
    </w:p>
    <w:p w14:paraId="78F96C97"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Application of Situational Leadership:</w:t>
      </w:r>
    </w:p>
    <w:p w14:paraId="13C7C921" w14:textId="0DA27A42"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Situational leadership acquisition is a requirement at </w:t>
      </w:r>
      <w:r w:rsidR="00911DFB" w:rsidRPr="00D02668">
        <w:rPr>
          <w:rFonts w:ascii="Arial" w:hAnsi="Arial" w:cs="Arial"/>
          <w:sz w:val="22"/>
          <w:szCs w:val="22"/>
        </w:rPr>
        <w:t xml:space="preserve">Tesco </w:t>
      </w:r>
      <w:r w:rsidRPr="00D02668">
        <w:rPr>
          <w:rFonts w:ascii="Arial" w:hAnsi="Arial" w:cs="Arial"/>
          <w:sz w:val="22"/>
          <w:szCs w:val="22"/>
        </w:rPr>
        <w:t>in reasoning the many challenges posed by economic uncertainties. Leaders are flexible they adapt change style of leadership to comply with the present nuances of workers' needs along with their readiness level. Balancing individual situations together with the broader market forces and the internal team abilities, leaders adjust their decision-making and networking to optimise efficiency and facilitate organisational aims.</w:t>
      </w:r>
    </w:p>
    <w:p w14:paraId="727BBC98"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Application of Contingency Theory:</w:t>
      </w:r>
    </w:p>
    <w:p w14:paraId="0FFF099C" w14:textId="2D38FAE9"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contingency approach emphasises that under all circumstances, a leader should identify precise actions and their relevance to the vitality of a situation. Leaders in </w:t>
      </w:r>
      <w:r w:rsidR="00911DFB" w:rsidRPr="00D02668">
        <w:rPr>
          <w:rFonts w:ascii="Arial" w:hAnsi="Arial" w:cs="Arial"/>
          <w:sz w:val="22"/>
          <w:szCs w:val="22"/>
        </w:rPr>
        <w:t xml:space="preserve">Tesco </w:t>
      </w:r>
      <w:r w:rsidRPr="00D02668">
        <w:rPr>
          <w:rFonts w:ascii="Arial" w:hAnsi="Arial" w:cs="Arial"/>
          <w:sz w:val="22"/>
          <w:szCs w:val="22"/>
        </w:rPr>
        <w:t xml:space="preserve">implement the contingency theory to determine the factors that influence decisions and readjust strategies linearly to the situation (Griffin </w:t>
      </w:r>
      <w:r w:rsidRPr="00D02668">
        <w:rPr>
          <w:rFonts w:ascii="Arial" w:hAnsi="Arial" w:cs="Arial"/>
          <w:i/>
          <w:sz w:val="22"/>
          <w:szCs w:val="22"/>
        </w:rPr>
        <w:t>et al</w:t>
      </w:r>
      <w:r w:rsidRPr="00D02668">
        <w:rPr>
          <w:rFonts w:ascii="Arial" w:hAnsi="Arial" w:cs="Arial"/>
          <w:sz w:val="22"/>
          <w:szCs w:val="22"/>
        </w:rPr>
        <w:t>., 2020). Realising that there is no universal way to lead, leaders adapt their approaches to help their organisation meet economic fears.</w:t>
      </w:r>
    </w:p>
    <w:p w14:paraId="462058D9"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Application of Servant Leadership:</w:t>
      </w:r>
    </w:p>
    <w:p w14:paraId="61FD58FE" w14:textId="7DFE9AAD"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 xml:space="preserve">Tesco gives high importance to the needs of its employees and the entirety of its stakeholders and is the essence of servant leadership (Luthans </w:t>
      </w:r>
      <w:r w:rsidRPr="00D02668">
        <w:rPr>
          <w:rFonts w:ascii="Arial" w:hAnsi="Arial" w:cs="Arial"/>
          <w:i/>
          <w:sz w:val="22"/>
          <w:szCs w:val="22"/>
        </w:rPr>
        <w:t>et al</w:t>
      </w:r>
      <w:r w:rsidRPr="00D02668">
        <w:rPr>
          <w:rFonts w:ascii="Arial" w:hAnsi="Arial" w:cs="Arial"/>
          <w:sz w:val="22"/>
          <w:szCs w:val="22"/>
        </w:rPr>
        <w:t>., 2021). Leaders create an environment instead of work, which values support and inclusivity and stresses empathy, modesty, and ethical standards. Team leaders stimulate higher levels of performance within their teams by emphasising trust and collaboration as well.</w:t>
      </w:r>
    </w:p>
    <w:p w14:paraId="4F4BF226"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Application of Authentic Leadership:</w:t>
      </w:r>
    </w:p>
    <w:p w14:paraId="2F956888" w14:textId="2B80DD7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Real leadership puts self-acknowledgment, honesty in the message, and ethics as a priority. Honesty and integrity are the critical traits of the leaders at </w:t>
      </w:r>
      <w:r w:rsidR="00911DFB" w:rsidRPr="00D02668">
        <w:rPr>
          <w:rFonts w:ascii="Arial" w:hAnsi="Arial" w:cs="Arial"/>
          <w:sz w:val="22"/>
          <w:szCs w:val="22"/>
        </w:rPr>
        <w:t>Tesco</w:t>
      </w:r>
      <w:r w:rsidRPr="00D02668">
        <w:rPr>
          <w:rFonts w:ascii="Arial" w:hAnsi="Arial" w:cs="Arial"/>
          <w:sz w:val="22"/>
          <w:szCs w:val="22"/>
        </w:rPr>
        <w:t xml:space="preserve">. As a result, leaders at </w:t>
      </w:r>
      <w:r w:rsidR="00911DFB" w:rsidRPr="00D02668">
        <w:rPr>
          <w:rFonts w:ascii="Arial" w:hAnsi="Arial" w:cs="Arial"/>
          <w:sz w:val="22"/>
          <w:szCs w:val="22"/>
        </w:rPr>
        <w:t xml:space="preserve">Tesco </w:t>
      </w:r>
      <w:r w:rsidRPr="00D02668">
        <w:rPr>
          <w:rFonts w:ascii="Arial" w:hAnsi="Arial" w:cs="Arial"/>
          <w:sz w:val="22"/>
          <w:szCs w:val="22"/>
        </w:rPr>
        <w:t>are entrusted and respected by their team members. Such authenticity creates an atmosphere of openness and trust whereby people freely share ideas and effortlessly come together to reach their peak potential.</w:t>
      </w:r>
    </w:p>
    <w:p w14:paraId="11D80340" w14:textId="77777777" w:rsidR="00A376B0" w:rsidRPr="00D02668" w:rsidRDefault="00FB185D" w:rsidP="00D02668">
      <w:pPr>
        <w:pStyle w:val="Heading3"/>
        <w:spacing w:line="360" w:lineRule="auto"/>
        <w:rPr>
          <w:rFonts w:ascii="Arial" w:hAnsi="Arial" w:cs="Arial"/>
          <w:sz w:val="22"/>
          <w:szCs w:val="22"/>
        </w:rPr>
      </w:pPr>
      <w:bookmarkStart w:id="9" w:name="_heading=h.tyjcwt" w:colFirst="0" w:colLast="0"/>
      <w:bookmarkEnd w:id="9"/>
      <w:r w:rsidRPr="00D02668">
        <w:rPr>
          <w:rFonts w:ascii="Arial" w:hAnsi="Arial" w:cs="Arial"/>
          <w:sz w:val="22"/>
          <w:szCs w:val="22"/>
        </w:rPr>
        <w:t>Evaluating Leadership Approaches and Personal Competencies in the Context of Established Styles</w:t>
      </w:r>
    </w:p>
    <w:p w14:paraId="2701598F" w14:textId="09BD6A44"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This section of the paper constructively examines different leadership styles and approaches applicable to </w:t>
      </w:r>
      <w:r w:rsidR="00911DFB" w:rsidRPr="00D02668">
        <w:rPr>
          <w:rFonts w:ascii="Arial" w:hAnsi="Arial" w:cs="Arial"/>
          <w:sz w:val="22"/>
          <w:szCs w:val="22"/>
        </w:rPr>
        <w:t>Tesco</w:t>
      </w:r>
      <w:r w:rsidRPr="00D02668">
        <w:rPr>
          <w:rFonts w:ascii="Arial" w:hAnsi="Arial" w:cs="Arial"/>
          <w:sz w:val="22"/>
          <w:szCs w:val="22"/>
        </w:rPr>
        <w:t>, which itself is a high-profile member of the UK retail industry. It highlights the diverse leadership styles and the match between those styles and the core responsibilities of leaders, along with the demonstrated competencies of the leaders involved.</w:t>
      </w:r>
    </w:p>
    <w:p w14:paraId="79D59C56"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658CDE5B" wp14:editId="683B4789">
            <wp:extent cx="3320415" cy="1941195"/>
            <wp:effectExtent l="0" t="0" r="0" b="0"/>
            <wp:docPr id="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320415" cy="1941195"/>
                    </a:xfrm>
                    <a:prstGeom prst="rect">
                      <a:avLst/>
                    </a:prstGeom>
                    <a:ln/>
                  </pic:spPr>
                </pic:pic>
              </a:graphicData>
            </a:graphic>
          </wp:inline>
        </w:drawing>
      </w:r>
    </w:p>
    <w:p w14:paraId="12DB83D5"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Collaborative Leadership</w:t>
      </w:r>
    </w:p>
    <w:p w14:paraId="0A5D4E23"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(Paesano, 2023)</w:t>
      </w:r>
    </w:p>
    <w:p w14:paraId="388B3A54"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Collaborative Leadership:</w:t>
      </w:r>
    </w:p>
    <w:p w14:paraId="50498966" w14:textId="01DE5C1C"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Shared leadership a partnership sets focus on teams, cooperation, and shared decision-making. The leading staffs of </w:t>
      </w:r>
      <w:r w:rsidR="00911DFB" w:rsidRPr="00D02668">
        <w:rPr>
          <w:rFonts w:ascii="Arial" w:hAnsi="Arial" w:cs="Arial"/>
          <w:sz w:val="22"/>
          <w:szCs w:val="22"/>
        </w:rPr>
        <w:t xml:space="preserve">Tesco </w:t>
      </w:r>
      <w:r w:rsidRPr="00D02668">
        <w:rPr>
          <w:rFonts w:ascii="Arial" w:hAnsi="Arial" w:cs="Arial"/>
          <w:sz w:val="22"/>
          <w:szCs w:val="22"/>
        </w:rPr>
        <w:t xml:space="preserve">imbue this philosophy into the organisation by creating a shared culture in which everyone, no matter whether their </w:t>
      </w:r>
      <w:r w:rsidR="003946F5" w:rsidRPr="00D02668">
        <w:rPr>
          <w:rFonts w:ascii="Arial" w:hAnsi="Arial" w:cs="Arial"/>
          <w:sz w:val="22"/>
          <w:szCs w:val="22"/>
        </w:rPr>
        <w:t>perspective</w:t>
      </w:r>
      <w:r w:rsidRPr="00D02668">
        <w:rPr>
          <w:rFonts w:ascii="Arial" w:hAnsi="Arial" w:cs="Arial"/>
          <w:sz w:val="22"/>
          <w:szCs w:val="22"/>
        </w:rPr>
        <w:t xml:space="preserve">, has a chance to be heard (Steffens </w:t>
      </w:r>
      <w:r w:rsidRPr="00D02668">
        <w:rPr>
          <w:rFonts w:ascii="Arial" w:hAnsi="Arial" w:cs="Arial"/>
          <w:i/>
          <w:sz w:val="22"/>
          <w:szCs w:val="22"/>
        </w:rPr>
        <w:t>et al</w:t>
      </w:r>
      <w:r w:rsidRPr="00D02668">
        <w:rPr>
          <w:rFonts w:ascii="Arial" w:hAnsi="Arial" w:cs="Arial"/>
          <w:sz w:val="22"/>
          <w:szCs w:val="22"/>
        </w:rPr>
        <w:t xml:space="preserve">., 2021). They enable feedback mechanisms, foster interaction among teams and teams, and </w:t>
      </w:r>
      <w:proofErr w:type="spellStart"/>
      <w:r w:rsidRPr="00D02668">
        <w:rPr>
          <w:rFonts w:ascii="Arial" w:hAnsi="Arial" w:cs="Arial"/>
          <w:sz w:val="22"/>
          <w:szCs w:val="22"/>
        </w:rPr>
        <w:t>instill</w:t>
      </w:r>
      <w:proofErr w:type="spellEnd"/>
      <w:r w:rsidRPr="00D02668">
        <w:rPr>
          <w:rFonts w:ascii="Arial" w:hAnsi="Arial" w:cs="Arial"/>
          <w:sz w:val="22"/>
          <w:szCs w:val="22"/>
        </w:rPr>
        <w:t xml:space="preserve"> a culture of possession among team members. Personal agility in collaborative management includes active listening, convergence building, and the capacity to harness the power of shared intelligence to achieve organisational aims.</w:t>
      </w:r>
    </w:p>
    <w:p w14:paraId="3028E293"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Ethical Leadership:</w:t>
      </w:r>
    </w:p>
    <w:p w14:paraId="2B88F70C" w14:textId="39784B9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Leadership with a moral dimension takes care of getting honesty, integrity, and </w:t>
      </w:r>
      <w:r w:rsidR="003946F5" w:rsidRPr="00D02668">
        <w:rPr>
          <w:rFonts w:ascii="Arial" w:hAnsi="Arial" w:cs="Arial"/>
          <w:sz w:val="22"/>
          <w:szCs w:val="22"/>
        </w:rPr>
        <w:t>ethically driven</w:t>
      </w:r>
      <w:r w:rsidRPr="00D02668">
        <w:rPr>
          <w:rFonts w:ascii="Arial" w:hAnsi="Arial" w:cs="Arial"/>
          <w:sz w:val="22"/>
          <w:szCs w:val="22"/>
        </w:rPr>
        <w:t xml:space="preserve"> decisions to be the base of the decision-making process. Managers in </w:t>
      </w:r>
      <w:r w:rsidR="00911DFB" w:rsidRPr="00D02668">
        <w:rPr>
          <w:rFonts w:ascii="Arial" w:hAnsi="Arial" w:cs="Arial"/>
          <w:sz w:val="22"/>
          <w:szCs w:val="22"/>
        </w:rPr>
        <w:t xml:space="preserve">Tesco </w:t>
      </w:r>
      <w:r w:rsidRPr="00D02668">
        <w:rPr>
          <w:rFonts w:ascii="Arial" w:hAnsi="Arial" w:cs="Arial"/>
          <w:sz w:val="22"/>
          <w:szCs w:val="22"/>
        </w:rPr>
        <w:t>steer the company with their ethical values by adhering to corporate values, promoting fairness and transparency, as well as being an example of righteousness in action (</w:t>
      </w:r>
      <w:proofErr w:type="spellStart"/>
      <w:r w:rsidRPr="00D02668">
        <w:rPr>
          <w:rFonts w:ascii="Arial" w:hAnsi="Arial" w:cs="Arial"/>
          <w:sz w:val="22"/>
          <w:szCs w:val="22"/>
        </w:rPr>
        <w:t>Araral</w:t>
      </w:r>
      <w:proofErr w:type="spellEnd"/>
      <w:r w:rsidRPr="00D02668">
        <w:rPr>
          <w:rFonts w:ascii="Arial" w:hAnsi="Arial" w:cs="Arial"/>
          <w:sz w:val="22"/>
          <w:szCs w:val="22"/>
        </w:rPr>
        <w:t>, 2020). They follow in place due to the consideration of ethics in all elements of decision-making processes, its link with the organisation’s ethics as well as ethical standards. The ethicality of personal leadership requires one to develop an internal moral compass, integrity, and the gut to face ethical dilemmas even in difficult situations.</w:t>
      </w:r>
    </w:p>
    <w:p w14:paraId="407A5270"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453443FC" wp14:editId="01210600">
            <wp:extent cx="3224530" cy="2294255"/>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224530" cy="2294255"/>
                    </a:xfrm>
                    <a:prstGeom prst="rect">
                      <a:avLst/>
                    </a:prstGeom>
                    <a:ln/>
                  </pic:spPr>
                </pic:pic>
              </a:graphicData>
            </a:graphic>
          </wp:inline>
        </w:drawing>
      </w:r>
    </w:p>
    <w:p w14:paraId="2FB96CAD"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Ethical Leadership</w:t>
      </w:r>
    </w:p>
    <w:p w14:paraId="778B087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w:t>
      </w:r>
      <w:proofErr w:type="spellStart"/>
      <w:r w:rsidRPr="00D02668">
        <w:rPr>
          <w:rFonts w:ascii="Arial" w:hAnsi="Arial" w:cs="Arial"/>
          <w:sz w:val="22"/>
          <w:szCs w:val="22"/>
        </w:rPr>
        <w:t>Araral</w:t>
      </w:r>
      <w:proofErr w:type="spellEnd"/>
      <w:r w:rsidRPr="00D02668">
        <w:rPr>
          <w:rFonts w:ascii="Arial" w:hAnsi="Arial" w:cs="Arial"/>
          <w:sz w:val="22"/>
          <w:szCs w:val="22"/>
        </w:rPr>
        <w:t>, 2020)</w:t>
      </w:r>
    </w:p>
    <w:p w14:paraId="2BD041A7"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Adaptive Leadership:</w:t>
      </w:r>
    </w:p>
    <w:p w14:paraId="6F7372B7" w14:textId="71516F63"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leaders are more on the agility, resilience, and change management process that aims to manage complexity and the skills of adaptive leaders or thinkers. Living through </w:t>
      </w:r>
      <w:r w:rsidR="00911DFB" w:rsidRPr="00D02668">
        <w:rPr>
          <w:rFonts w:ascii="Arial" w:hAnsi="Arial" w:cs="Arial"/>
          <w:sz w:val="22"/>
          <w:szCs w:val="22"/>
        </w:rPr>
        <w:t>Tesco</w:t>
      </w:r>
      <w:r w:rsidRPr="00D02668">
        <w:rPr>
          <w:rFonts w:ascii="Arial" w:hAnsi="Arial" w:cs="Arial"/>
          <w:sz w:val="22"/>
          <w:szCs w:val="22"/>
        </w:rPr>
        <w:t xml:space="preserve">, the leaders show commitment to adaptation by way of innovation, addressing market occasions proactively and preceding organisational alterations. They are quick to solve </w:t>
      </w:r>
      <w:proofErr w:type="gramStart"/>
      <w:r w:rsidRPr="00D02668">
        <w:rPr>
          <w:rFonts w:ascii="Arial" w:hAnsi="Arial" w:cs="Arial"/>
          <w:sz w:val="22"/>
          <w:szCs w:val="22"/>
        </w:rPr>
        <w:t>problems by all means, helpful</w:t>
      </w:r>
      <w:proofErr w:type="gramEnd"/>
      <w:r w:rsidRPr="00D02668">
        <w:rPr>
          <w:rFonts w:ascii="Arial" w:hAnsi="Arial" w:cs="Arial"/>
          <w:sz w:val="22"/>
          <w:szCs w:val="22"/>
        </w:rPr>
        <w:t xml:space="preserve"> as well, and searching for more and more progress. Success in adaptive leadership requires being able to interact with people in a way that is adaptable, flexible, and strong in addition to dealing with the rapidly changing contexts.</w:t>
      </w:r>
    </w:p>
    <w:p w14:paraId="3B04C886"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6AEFCD3E" wp14:editId="0CA1B9EA">
            <wp:extent cx="3032125" cy="2277745"/>
            <wp:effectExtent l="0" t="0" r="0" b="0"/>
            <wp:docPr id="28" name="image14.png" descr="Description: The power of style | Elise Sullivan"/>
            <wp:cNvGraphicFramePr/>
            <a:graphic xmlns:a="http://schemas.openxmlformats.org/drawingml/2006/main">
              <a:graphicData uri="http://schemas.openxmlformats.org/drawingml/2006/picture">
                <pic:pic xmlns:pic="http://schemas.openxmlformats.org/drawingml/2006/picture">
                  <pic:nvPicPr>
                    <pic:cNvPr id="0" name="image14.png" descr="Description: The power of style | Elise Sullivan"/>
                    <pic:cNvPicPr preferRelativeResize="0"/>
                  </pic:nvPicPr>
                  <pic:blipFill>
                    <a:blip r:embed="rId18"/>
                    <a:srcRect/>
                    <a:stretch>
                      <a:fillRect/>
                    </a:stretch>
                  </pic:blipFill>
                  <pic:spPr>
                    <a:xfrm>
                      <a:off x="0" y="0"/>
                      <a:ext cx="3032125" cy="2277745"/>
                    </a:xfrm>
                    <a:prstGeom prst="rect">
                      <a:avLst/>
                    </a:prstGeom>
                    <a:ln/>
                  </pic:spPr>
                </pic:pic>
              </a:graphicData>
            </a:graphic>
          </wp:inline>
        </w:drawing>
      </w:r>
    </w:p>
    <w:p w14:paraId="418D81D7"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Empowering Leadership</w:t>
      </w:r>
    </w:p>
    <w:p w14:paraId="6CBAE1AE"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(Carter, 2021)</w:t>
      </w:r>
    </w:p>
    <w:p w14:paraId="5870C27A"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Empowering Leadership:</w:t>
      </w:r>
    </w:p>
    <w:p w14:paraId="78E19C4E" w14:textId="19CF98F8"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Enlightened leadership provides the basis for the individual and team to be proactive, make decisions, and be result-driven (Deng </w:t>
      </w:r>
      <w:r w:rsidRPr="00D02668">
        <w:rPr>
          <w:rFonts w:ascii="Arial" w:hAnsi="Arial" w:cs="Arial"/>
          <w:i/>
          <w:sz w:val="22"/>
          <w:szCs w:val="22"/>
        </w:rPr>
        <w:t>et al</w:t>
      </w:r>
      <w:r w:rsidRPr="00D02668">
        <w:rPr>
          <w:rFonts w:ascii="Arial" w:hAnsi="Arial" w:cs="Arial"/>
          <w:sz w:val="22"/>
          <w:szCs w:val="22"/>
        </w:rPr>
        <w:t xml:space="preserve">., 2023). Leaders at </w:t>
      </w:r>
      <w:r w:rsidR="00911DFB" w:rsidRPr="00D02668">
        <w:rPr>
          <w:rFonts w:ascii="Arial" w:hAnsi="Arial" w:cs="Arial"/>
          <w:sz w:val="22"/>
          <w:szCs w:val="22"/>
        </w:rPr>
        <w:t xml:space="preserve">Tesco </w:t>
      </w:r>
      <w:r w:rsidRPr="00D02668">
        <w:rPr>
          <w:rFonts w:ascii="Arial" w:hAnsi="Arial" w:cs="Arial"/>
          <w:sz w:val="22"/>
          <w:szCs w:val="22"/>
        </w:rPr>
        <w:t>create supportive working environments through a culture that promotes decision-making by employees, independence, respect, and responsibility. They offer campaigns for learning and growth, and as a result, staff members have enough room to realise their biggest accomplishment. Self-capacity of empowering leadership is based on self-confidence, sharing one's trust, and on ability to inspire and attract others to the idea of achieving perfection.</w:t>
      </w:r>
    </w:p>
    <w:p w14:paraId="02366250" w14:textId="77777777" w:rsidR="00A376B0" w:rsidRPr="00D02668" w:rsidRDefault="00FB185D" w:rsidP="00D02668">
      <w:pPr>
        <w:spacing w:line="360" w:lineRule="auto"/>
        <w:jc w:val="center"/>
        <w:rPr>
          <w:rFonts w:ascii="Arial" w:hAnsi="Arial" w:cs="Arial"/>
          <w:b/>
          <w:sz w:val="22"/>
          <w:szCs w:val="22"/>
        </w:rPr>
      </w:pPr>
      <w:r w:rsidRPr="00D02668">
        <w:rPr>
          <w:rFonts w:ascii="Arial" w:hAnsi="Arial" w:cs="Arial"/>
          <w:sz w:val="22"/>
          <w:szCs w:val="22"/>
        </w:rPr>
        <w:br w:type="page"/>
      </w:r>
    </w:p>
    <w:p w14:paraId="7B6641D8" w14:textId="77777777" w:rsidR="00A376B0" w:rsidRPr="00D02668" w:rsidRDefault="00FB185D" w:rsidP="00D02668">
      <w:pPr>
        <w:pStyle w:val="Heading3"/>
        <w:spacing w:line="360" w:lineRule="auto"/>
        <w:rPr>
          <w:rFonts w:ascii="Arial" w:hAnsi="Arial" w:cs="Arial"/>
          <w:sz w:val="22"/>
          <w:szCs w:val="22"/>
        </w:rPr>
      </w:pPr>
      <w:bookmarkStart w:id="10" w:name="_heading=h.3dy6vkm" w:colFirst="0" w:colLast="0"/>
      <w:bookmarkEnd w:id="10"/>
      <w:r w:rsidRPr="00D02668">
        <w:rPr>
          <w:rFonts w:ascii="Arial" w:hAnsi="Arial" w:cs="Arial"/>
          <w:sz w:val="22"/>
          <w:szCs w:val="22"/>
        </w:rPr>
        <w:t>Assessing Personal Competencies for Leadership Role Fulfilment</w:t>
      </w:r>
    </w:p>
    <w:p w14:paraId="1CF8F0D0" w14:textId="7AAF9837"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This review articulates the leader’s strengths in accomplishing important tasks stipulated by the existing role-theoretical organisation in </w:t>
      </w:r>
      <w:r w:rsidR="00911DFB" w:rsidRPr="00D02668">
        <w:rPr>
          <w:rFonts w:ascii="Arial" w:hAnsi="Arial" w:cs="Arial"/>
          <w:sz w:val="22"/>
          <w:szCs w:val="22"/>
        </w:rPr>
        <w:t>Tesco</w:t>
      </w:r>
      <w:r w:rsidRPr="00D02668">
        <w:rPr>
          <w:rFonts w:ascii="Arial" w:hAnsi="Arial" w:cs="Arial"/>
          <w:sz w:val="22"/>
          <w:szCs w:val="22"/>
        </w:rPr>
        <w:t>, a leading grocery store in the UK.</w:t>
      </w:r>
    </w:p>
    <w:p w14:paraId="153B10FD"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Adaptability and Flexibility:</w:t>
      </w:r>
    </w:p>
    <w:p w14:paraId="160780F2" w14:textId="4C2C31B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leadership of </w:t>
      </w:r>
      <w:r w:rsidR="00911DFB" w:rsidRPr="00D02668">
        <w:rPr>
          <w:rFonts w:ascii="Arial" w:hAnsi="Arial" w:cs="Arial"/>
          <w:sz w:val="22"/>
          <w:szCs w:val="22"/>
        </w:rPr>
        <w:t xml:space="preserve">Tesco </w:t>
      </w:r>
      <w:r w:rsidRPr="00D02668">
        <w:rPr>
          <w:rFonts w:ascii="Arial" w:hAnsi="Arial" w:cs="Arial"/>
          <w:sz w:val="22"/>
          <w:szCs w:val="22"/>
        </w:rPr>
        <w:t xml:space="preserve">demands a contingent leader who adjusts the strategy in response to changing market conditions and organisational shifts (Cruz-González </w:t>
      </w:r>
      <w:r w:rsidRPr="00D02668">
        <w:rPr>
          <w:rFonts w:ascii="Arial" w:hAnsi="Arial" w:cs="Arial"/>
          <w:i/>
          <w:sz w:val="22"/>
          <w:szCs w:val="22"/>
        </w:rPr>
        <w:t>et al</w:t>
      </w:r>
      <w:r w:rsidRPr="00D02668">
        <w:rPr>
          <w:rFonts w:ascii="Arial" w:hAnsi="Arial" w:cs="Arial"/>
          <w:sz w:val="22"/>
          <w:szCs w:val="22"/>
        </w:rPr>
        <w:t>., 2021). Leaders who are good at this kind of personal abilities can reconstruct their strategies and approaches to match the changing events, bringing flexibility and agility in making choices and implementations.</w:t>
      </w:r>
    </w:p>
    <w:p w14:paraId="38EA7EE2"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Communication and Relationship Building:</w:t>
      </w:r>
    </w:p>
    <w:p w14:paraId="17127C12" w14:textId="567D231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Mediation communication skills and relation-building aptitude are important factors for promoting the interconnection, trust, and communication among the organisation members (Klein, 2023). Successful leaders at </w:t>
      </w:r>
      <w:r w:rsidR="00911DFB" w:rsidRPr="00D02668">
        <w:rPr>
          <w:rFonts w:ascii="Arial" w:hAnsi="Arial" w:cs="Arial"/>
          <w:sz w:val="22"/>
          <w:szCs w:val="22"/>
        </w:rPr>
        <w:t xml:space="preserve">Tesco </w:t>
      </w:r>
      <w:r w:rsidRPr="00D02668">
        <w:rPr>
          <w:rFonts w:ascii="Arial" w:hAnsi="Arial" w:cs="Arial"/>
          <w:sz w:val="22"/>
          <w:szCs w:val="22"/>
        </w:rPr>
        <w:t>will have the knack of having a compelling narration of the vision and direction, as well as engaging management among their teams and other stakeholders.</w:t>
      </w:r>
    </w:p>
    <w:p w14:paraId="3B2E7B75"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Problem-Solving and Decision-Making:</w:t>
      </w:r>
    </w:p>
    <w:p w14:paraId="014304D6" w14:textId="779A204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Solving problems and making decisions are the most aspired competencies of a leader, indeed these are the top management profiles at </w:t>
      </w:r>
      <w:r w:rsidR="00911DFB" w:rsidRPr="00D02668">
        <w:rPr>
          <w:rFonts w:ascii="Arial" w:hAnsi="Arial" w:cs="Arial"/>
          <w:sz w:val="22"/>
          <w:szCs w:val="22"/>
        </w:rPr>
        <w:t>Tesco</w:t>
      </w:r>
      <w:r w:rsidRPr="00D02668">
        <w:rPr>
          <w:rFonts w:ascii="Arial" w:hAnsi="Arial" w:cs="Arial"/>
          <w:sz w:val="22"/>
          <w:szCs w:val="22"/>
        </w:rPr>
        <w:t>. Leaders who exhibit great analytical skills, critical thinking, and logical minds can recognise challenges, evaluate possibilities, and make wise decisions aimed at propelling the organisation by minimising risks and taking advantage of opportunities.</w:t>
      </w:r>
    </w:p>
    <w:p w14:paraId="031D243E"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Emotional Intelligence and Empathy:</w:t>
      </w:r>
    </w:p>
    <w:p w14:paraId="10040F3B" w14:textId="19B7CD66"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usefulness of psychological intelligence and empathy in getting to know and working on both the needs and wants of co-workers and the public is clear (Bakker </w:t>
      </w:r>
      <w:r w:rsidRPr="00D02668">
        <w:rPr>
          <w:rFonts w:ascii="Arial" w:hAnsi="Arial" w:cs="Arial"/>
          <w:i/>
          <w:sz w:val="22"/>
          <w:szCs w:val="22"/>
        </w:rPr>
        <w:t>et al</w:t>
      </w:r>
      <w:r w:rsidRPr="00D02668">
        <w:rPr>
          <w:rFonts w:ascii="Arial" w:hAnsi="Arial" w:cs="Arial"/>
          <w:sz w:val="22"/>
          <w:szCs w:val="22"/>
        </w:rPr>
        <w:t xml:space="preserve">., 2023). Those managers inside </w:t>
      </w:r>
      <w:r w:rsidR="00911DFB" w:rsidRPr="00D02668">
        <w:rPr>
          <w:rFonts w:ascii="Arial" w:hAnsi="Arial" w:cs="Arial"/>
          <w:sz w:val="22"/>
          <w:szCs w:val="22"/>
        </w:rPr>
        <w:t xml:space="preserve">Tesco </w:t>
      </w:r>
      <w:r w:rsidRPr="00D02668">
        <w:rPr>
          <w:rFonts w:ascii="Arial" w:hAnsi="Arial" w:cs="Arial"/>
          <w:sz w:val="22"/>
          <w:szCs w:val="22"/>
        </w:rPr>
        <w:t>who possess high emotional intelligence help build a friendly and cooperative team environment by increasing the level of morale, motivation, and cooperation.</w:t>
      </w:r>
    </w:p>
    <w:p w14:paraId="06C90BF6"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336604B9" wp14:editId="6BD00851">
            <wp:extent cx="2630805" cy="2326005"/>
            <wp:effectExtent l="0" t="0" r="0" b="0"/>
            <wp:docPr id="17" name="image11.png" descr="Description: Five elements of thinking strategically - Cause and Effect"/>
            <wp:cNvGraphicFramePr/>
            <a:graphic xmlns:a="http://schemas.openxmlformats.org/drawingml/2006/main">
              <a:graphicData uri="http://schemas.openxmlformats.org/drawingml/2006/picture">
                <pic:pic xmlns:pic="http://schemas.openxmlformats.org/drawingml/2006/picture">
                  <pic:nvPicPr>
                    <pic:cNvPr id="0" name="image11.png" descr="Description: Five elements of thinking strategically - Cause and Effect"/>
                    <pic:cNvPicPr preferRelativeResize="0"/>
                  </pic:nvPicPr>
                  <pic:blipFill>
                    <a:blip r:embed="rId19"/>
                    <a:srcRect/>
                    <a:stretch>
                      <a:fillRect/>
                    </a:stretch>
                  </pic:blipFill>
                  <pic:spPr>
                    <a:xfrm>
                      <a:off x="0" y="0"/>
                      <a:ext cx="2630805" cy="2326005"/>
                    </a:xfrm>
                    <a:prstGeom prst="rect">
                      <a:avLst/>
                    </a:prstGeom>
                    <a:ln/>
                  </pic:spPr>
                </pic:pic>
              </a:graphicData>
            </a:graphic>
          </wp:inline>
        </w:drawing>
      </w:r>
    </w:p>
    <w:p w14:paraId="69DC8610"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Five elements of thinking strategically</w:t>
      </w:r>
    </w:p>
    <w:p w14:paraId="4C10040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(Paesano, 2023)</w:t>
      </w:r>
    </w:p>
    <w:p w14:paraId="1D76FAB3"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Visionary Thinking and Strategic Planning:</w:t>
      </w:r>
    </w:p>
    <w:p w14:paraId="787C786B" w14:textId="3B4F83B1"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Farsighted thinking and strategic planning are the ones that will be necessary to set direction, identify opportunities, and achieve long-term organisational goals. Decision-makers at </w:t>
      </w:r>
      <w:r w:rsidR="00911DFB" w:rsidRPr="00D02668">
        <w:rPr>
          <w:rFonts w:ascii="Arial" w:hAnsi="Arial" w:cs="Arial"/>
          <w:sz w:val="22"/>
          <w:szCs w:val="22"/>
        </w:rPr>
        <w:t xml:space="preserve">Tesco </w:t>
      </w:r>
      <w:r w:rsidRPr="00D02668">
        <w:rPr>
          <w:rFonts w:ascii="Arial" w:hAnsi="Arial" w:cs="Arial"/>
          <w:sz w:val="22"/>
          <w:szCs w:val="22"/>
        </w:rPr>
        <w:t>who possess such attributes can develop foresightedness, planning, and strategy which help the company to remain competitive in a changing marketplace.</w:t>
      </w:r>
    </w:p>
    <w:p w14:paraId="5A24A771" w14:textId="77777777" w:rsidR="00A376B0" w:rsidRPr="00D02668" w:rsidRDefault="00A376B0" w:rsidP="00D02668">
      <w:pPr>
        <w:spacing w:line="360" w:lineRule="auto"/>
        <w:jc w:val="center"/>
        <w:rPr>
          <w:rFonts w:ascii="Arial" w:hAnsi="Arial" w:cs="Arial"/>
          <w:sz w:val="22"/>
          <w:szCs w:val="22"/>
        </w:rPr>
      </w:pPr>
    </w:p>
    <w:p w14:paraId="4B387C95" w14:textId="77777777" w:rsidR="00A376B0" w:rsidRPr="00D02668" w:rsidRDefault="00FB185D" w:rsidP="00D02668">
      <w:pPr>
        <w:spacing w:line="360" w:lineRule="auto"/>
        <w:jc w:val="left"/>
        <w:rPr>
          <w:rFonts w:ascii="Arial" w:hAnsi="Arial" w:cs="Arial"/>
          <w:b/>
          <w:sz w:val="22"/>
          <w:szCs w:val="22"/>
        </w:rPr>
      </w:pPr>
      <w:r w:rsidRPr="00D02668">
        <w:rPr>
          <w:rFonts w:ascii="Arial" w:hAnsi="Arial" w:cs="Arial"/>
          <w:sz w:val="22"/>
          <w:szCs w:val="22"/>
        </w:rPr>
        <w:br w:type="page"/>
      </w:r>
    </w:p>
    <w:p w14:paraId="5110347F" w14:textId="77777777" w:rsidR="00A376B0" w:rsidRPr="00D02668" w:rsidRDefault="00FB185D" w:rsidP="00D02668">
      <w:pPr>
        <w:pStyle w:val="Heading3"/>
        <w:spacing w:line="360" w:lineRule="auto"/>
        <w:rPr>
          <w:rFonts w:ascii="Arial" w:hAnsi="Arial" w:cs="Arial"/>
          <w:sz w:val="22"/>
          <w:szCs w:val="22"/>
        </w:rPr>
      </w:pPr>
      <w:bookmarkStart w:id="11" w:name="_heading=h.1t3h5sf" w:colFirst="0" w:colLast="0"/>
      <w:bookmarkEnd w:id="11"/>
      <w:r w:rsidRPr="00D02668">
        <w:rPr>
          <w:rFonts w:ascii="Arial" w:hAnsi="Arial" w:cs="Arial"/>
          <w:sz w:val="22"/>
          <w:szCs w:val="22"/>
        </w:rPr>
        <w:t>Evaluating strengths and limitations of Leadership Strategies in the chosen company: Insights from Annual Reports and Published Sources</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A376B0" w:rsidRPr="00D02668" w14:paraId="0F6D3EA5" w14:textId="77777777">
        <w:tc>
          <w:tcPr>
            <w:tcW w:w="4621" w:type="dxa"/>
            <w:shd w:val="clear" w:color="auto" w:fill="FFFFFF"/>
          </w:tcPr>
          <w:p w14:paraId="75BADA34" w14:textId="77777777" w:rsidR="00A376B0" w:rsidRPr="00D02668" w:rsidRDefault="00FB185D" w:rsidP="00D02668">
            <w:pPr>
              <w:spacing w:line="360" w:lineRule="auto"/>
              <w:jc w:val="center"/>
              <w:rPr>
                <w:rFonts w:ascii="Arial" w:hAnsi="Arial" w:cs="Arial"/>
                <w:b/>
                <w:sz w:val="22"/>
                <w:szCs w:val="22"/>
              </w:rPr>
            </w:pPr>
            <w:r w:rsidRPr="00D02668">
              <w:rPr>
                <w:rFonts w:ascii="Arial" w:hAnsi="Arial" w:cs="Arial"/>
                <w:b/>
                <w:sz w:val="22"/>
                <w:szCs w:val="22"/>
              </w:rPr>
              <w:t>Strengths:</w:t>
            </w:r>
          </w:p>
        </w:tc>
        <w:tc>
          <w:tcPr>
            <w:tcW w:w="4621" w:type="dxa"/>
            <w:shd w:val="clear" w:color="auto" w:fill="FFFFFF"/>
          </w:tcPr>
          <w:p w14:paraId="1C51F694" w14:textId="77777777" w:rsidR="00A376B0" w:rsidRPr="00D02668" w:rsidRDefault="00FB185D" w:rsidP="00D02668">
            <w:pPr>
              <w:spacing w:line="360" w:lineRule="auto"/>
              <w:jc w:val="center"/>
              <w:rPr>
                <w:rFonts w:ascii="Arial" w:hAnsi="Arial" w:cs="Arial"/>
                <w:b/>
                <w:sz w:val="22"/>
                <w:szCs w:val="22"/>
              </w:rPr>
            </w:pPr>
            <w:r w:rsidRPr="00D02668">
              <w:rPr>
                <w:rFonts w:ascii="Arial" w:hAnsi="Arial" w:cs="Arial"/>
                <w:b/>
                <w:sz w:val="22"/>
                <w:szCs w:val="22"/>
              </w:rPr>
              <w:t>Limitations:</w:t>
            </w:r>
          </w:p>
        </w:tc>
      </w:tr>
      <w:tr w:rsidR="00A376B0" w:rsidRPr="00D02668" w14:paraId="000756BB" w14:textId="77777777">
        <w:tc>
          <w:tcPr>
            <w:tcW w:w="4621" w:type="dxa"/>
            <w:shd w:val="clear" w:color="auto" w:fill="FFFFFF"/>
          </w:tcPr>
          <w:p w14:paraId="6D09003A"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Customer-Centric Approach:</w:t>
            </w:r>
          </w:p>
          <w:p w14:paraId="0D5AAB6E" w14:textId="747BFBA2"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Tesco’s management strategy manifests itself in a customer-centric strategy, along with a concentration on quality of service and excellent items. These lines support the approach of transformational leadership that drives staff ideas and collaboration toward a shared vision. Fulfilling clients' needs goes beyond achieving customer satisfaction: it helps build long-lasting relationships and gives Tesco an edge over its competitors.</w:t>
            </w:r>
          </w:p>
          <w:p w14:paraId="6A6F6643"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Innovation and Adaptability:</w:t>
            </w:r>
          </w:p>
          <w:p w14:paraId="4EB3073C" w14:textId="40FBFDBB"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organisation shows the readiness to evolve and innovate, as proven by its approach to resolving consumer needs and following the changing market scenario (Luciano </w:t>
            </w:r>
            <w:r w:rsidRPr="00D02668">
              <w:rPr>
                <w:rFonts w:ascii="Arial" w:hAnsi="Arial" w:cs="Arial"/>
                <w:i/>
                <w:sz w:val="22"/>
                <w:szCs w:val="22"/>
              </w:rPr>
              <w:t>et al</w:t>
            </w:r>
            <w:r w:rsidRPr="00D02668">
              <w:rPr>
                <w:rFonts w:ascii="Arial" w:hAnsi="Arial" w:cs="Arial"/>
                <w:sz w:val="22"/>
                <w:szCs w:val="22"/>
              </w:rPr>
              <w:t xml:space="preserve">., 2021). It accommodates the basic adaptive leadership model which underlines disposition towards modification in response to challenges. </w:t>
            </w:r>
            <w:r w:rsidR="00911DFB" w:rsidRPr="00D02668">
              <w:rPr>
                <w:rFonts w:ascii="Arial" w:hAnsi="Arial" w:cs="Arial"/>
                <w:sz w:val="22"/>
                <w:szCs w:val="22"/>
              </w:rPr>
              <w:t xml:space="preserve">Tesco </w:t>
            </w:r>
            <w:r w:rsidRPr="00D02668">
              <w:rPr>
                <w:rFonts w:ascii="Arial" w:hAnsi="Arial" w:cs="Arial"/>
                <w:sz w:val="22"/>
                <w:szCs w:val="22"/>
              </w:rPr>
              <w:t>is resilient; it develops new things and over time adapts to satisfy its customers and supermarket environment.</w:t>
            </w:r>
          </w:p>
          <w:p w14:paraId="45295C0B"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Employee Engagement and Development:</w:t>
            </w:r>
          </w:p>
          <w:p w14:paraId="5EBCE444" w14:textId="5AB7DD02"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Engaging and developing the leadership standards are the key elements of </w:t>
            </w:r>
            <w:r w:rsidR="00911DFB" w:rsidRPr="00D02668">
              <w:rPr>
                <w:rFonts w:ascii="Arial" w:hAnsi="Arial" w:cs="Arial"/>
                <w:sz w:val="22"/>
                <w:szCs w:val="22"/>
              </w:rPr>
              <w:t>Tesco</w:t>
            </w:r>
            <w:r w:rsidRPr="00D02668">
              <w:rPr>
                <w:rFonts w:ascii="Arial" w:hAnsi="Arial" w:cs="Arial"/>
                <w:sz w:val="22"/>
                <w:szCs w:val="22"/>
              </w:rPr>
              <w:t xml:space="preserve">’s leadership strategy (Herman </w:t>
            </w:r>
            <w:r w:rsidRPr="00D02668">
              <w:rPr>
                <w:rFonts w:ascii="Arial" w:hAnsi="Arial" w:cs="Arial"/>
                <w:i/>
                <w:sz w:val="22"/>
                <w:szCs w:val="22"/>
              </w:rPr>
              <w:t>et al</w:t>
            </w:r>
            <w:r w:rsidRPr="00D02668">
              <w:rPr>
                <w:rFonts w:ascii="Arial" w:hAnsi="Arial" w:cs="Arial"/>
                <w:sz w:val="22"/>
                <w:szCs w:val="22"/>
              </w:rPr>
              <w:t xml:space="preserve">., 2020). This is made consistent with the theory of servant leadership which is characterised by caring for others and involving everyone in the team. Accessing employee training, development, and wellness with </w:t>
            </w:r>
            <w:r w:rsidR="00911DFB" w:rsidRPr="00D02668">
              <w:rPr>
                <w:rFonts w:ascii="Arial" w:hAnsi="Arial" w:cs="Arial"/>
                <w:sz w:val="22"/>
                <w:szCs w:val="22"/>
              </w:rPr>
              <w:t xml:space="preserve">Tesco </w:t>
            </w:r>
            <w:r w:rsidRPr="00D02668">
              <w:rPr>
                <w:rFonts w:ascii="Arial" w:hAnsi="Arial" w:cs="Arial"/>
                <w:sz w:val="22"/>
                <w:szCs w:val="22"/>
              </w:rPr>
              <w:t>gives impetus and strength to its workers which leads in an end to better teamwork which is translated into better performance.</w:t>
            </w:r>
          </w:p>
        </w:tc>
        <w:tc>
          <w:tcPr>
            <w:tcW w:w="4621" w:type="dxa"/>
            <w:shd w:val="clear" w:color="auto" w:fill="FFFFFF"/>
          </w:tcPr>
          <w:p w14:paraId="0F8DEF7B"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Hierarchical Decision-Making:</w:t>
            </w:r>
          </w:p>
          <w:p w14:paraId="5328EEF0" w14:textId="5CF95382"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Tesco's leadership has built managerial systems where it is still likely to be the case that top-down decision-making is paramount. Fixed processes may be less flexible and quick to react, especially in conditions that are frantic and dynamic (Carter, 2021). According to the situational leadership model leaders should change their leadership way to match with the follower's readiness and capabilities and provide more power to employees for decision-making processes.</w:t>
            </w:r>
          </w:p>
          <w:p w14:paraId="6463624C"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Resistance to Change:</w:t>
            </w:r>
          </w:p>
          <w:p w14:paraId="53BEFA24" w14:textId="1E41BB37"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 excels in indicating adaptability in many areas, although some corners of conservatism persist within the company. This might be a barrier to innovation and a drag to the implementation of plans for strategic purposes. The transformational leader’s approach stresses inspiring and motivating the workforce in terms of a noble goal and change, among other good prospects. Tesco could have focused more on its change management longitudinal progress to facilitate resistance repulsion and further innovation appropriation.</w:t>
            </w:r>
          </w:p>
          <w:p w14:paraId="608F0C92"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External Challenges:</w:t>
            </w:r>
          </w:p>
          <w:p w14:paraId="6AE2208B" w14:textId="42A05C66"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Tesco's strength of leadership, regardless of its robust competition with various industries both from internal and external forces, remains intact (</w:t>
            </w:r>
            <w:proofErr w:type="spellStart"/>
            <w:r w:rsidRPr="00D02668">
              <w:rPr>
                <w:rFonts w:ascii="Arial" w:hAnsi="Arial" w:cs="Arial"/>
                <w:sz w:val="22"/>
                <w:szCs w:val="22"/>
              </w:rPr>
              <w:t>Schyns</w:t>
            </w:r>
            <w:proofErr w:type="spellEnd"/>
            <w:r w:rsidRPr="00D02668">
              <w:rPr>
                <w:rFonts w:ascii="Arial" w:hAnsi="Arial" w:cs="Arial"/>
                <w:sz w:val="22"/>
                <w:szCs w:val="22"/>
              </w:rPr>
              <w:t xml:space="preserve"> </w:t>
            </w:r>
            <w:r w:rsidRPr="00D02668">
              <w:rPr>
                <w:rFonts w:ascii="Arial" w:hAnsi="Arial" w:cs="Arial"/>
                <w:i/>
                <w:sz w:val="22"/>
                <w:szCs w:val="22"/>
              </w:rPr>
              <w:t>et al</w:t>
            </w:r>
            <w:r w:rsidRPr="00D02668">
              <w:rPr>
                <w:rFonts w:ascii="Arial" w:hAnsi="Arial" w:cs="Arial"/>
                <w:sz w:val="22"/>
                <w:szCs w:val="22"/>
              </w:rPr>
              <w:t>., 2020). Although leaders can address the issues to some extent, they might remain obstacles that impede the fulfilment of strategic objectives. The contingency theory states that leaders must change their strategies depending on external factors not strictly within their control, which pushes the focus onto the flexibility and resilience aspects of leadership.</w:t>
            </w:r>
          </w:p>
        </w:tc>
      </w:tr>
    </w:tbl>
    <w:p w14:paraId="3496FC81" w14:textId="77777777"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 </w:t>
      </w:r>
    </w:p>
    <w:p w14:paraId="1F61C007" w14:textId="77777777" w:rsidR="00A376B0" w:rsidRPr="00D02668" w:rsidRDefault="00FB185D" w:rsidP="00D02668">
      <w:pPr>
        <w:spacing w:line="360" w:lineRule="auto"/>
        <w:jc w:val="left"/>
        <w:rPr>
          <w:rFonts w:ascii="Arial" w:hAnsi="Arial" w:cs="Arial"/>
          <w:sz w:val="22"/>
          <w:szCs w:val="22"/>
        </w:rPr>
      </w:pPr>
      <w:r w:rsidRPr="00D02668">
        <w:rPr>
          <w:rFonts w:ascii="Arial" w:hAnsi="Arial" w:cs="Arial"/>
          <w:sz w:val="22"/>
          <w:szCs w:val="22"/>
        </w:rPr>
        <w:br w:type="page"/>
      </w:r>
    </w:p>
    <w:p w14:paraId="04108185" w14:textId="77777777" w:rsidR="00A376B0" w:rsidRPr="00D02668" w:rsidRDefault="00FB185D" w:rsidP="00D02668">
      <w:pPr>
        <w:pStyle w:val="Heading3"/>
        <w:spacing w:line="360" w:lineRule="auto"/>
        <w:rPr>
          <w:rFonts w:ascii="Arial" w:hAnsi="Arial" w:cs="Arial"/>
          <w:sz w:val="22"/>
          <w:szCs w:val="22"/>
        </w:rPr>
      </w:pPr>
      <w:bookmarkStart w:id="12" w:name="_heading=h.4d34og8" w:colFirst="0" w:colLast="0"/>
      <w:bookmarkEnd w:id="12"/>
      <w:r w:rsidRPr="00D02668">
        <w:rPr>
          <w:rFonts w:ascii="Arial" w:hAnsi="Arial" w:cs="Arial"/>
          <w:sz w:val="22"/>
          <w:szCs w:val="22"/>
        </w:rPr>
        <w:t>Recommendations for Leadership of Change amid Uncertainty at the Chosen Company</w:t>
      </w:r>
    </w:p>
    <w:p w14:paraId="08458EE8" w14:textId="1073FA8F"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Confronted with the COVID-19 pandemic and economic uncertainties, </w:t>
      </w:r>
      <w:r w:rsidR="00911DFB" w:rsidRPr="00D02668">
        <w:rPr>
          <w:rFonts w:ascii="Arial" w:hAnsi="Arial" w:cs="Arial"/>
          <w:sz w:val="22"/>
          <w:szCs w:val="22"/>
        </w:rPr>
        <w:t xml:space="preserve">Tesco </w:t>
      </w:r>
      <w:r w:rsidRPr="00D02668">
        <w:rPr>
          <w:rFonts w:ascii="Arial" w:hAnsi="Arial" w:cs="Arial"/>
          <w:sz w:val="22"/>
          <w:szCs w:val="22"/>
        </w:rPr>
        <w:t xml:space="preserve">managers can be upgraded in emergent leadership skills such as analysing strategies for decision-making (Ito </w:t>
      </w:r>
      <w:r w:rsidRPr="00D02668">
        <w:rPr>
          <w:rFonts w:ascii="Arial" w:hAnsi="Arial" w:cs="Arial"/>
          <w:i/>
          <w:sz w:val="22"/>
          <w:szCs w:val="22"/>
        </w:rPr>
        <w:t>et al</w:t>
      </w:r>
      <w:r w:rsidRPr="00D02668">
        <w:rPr>
          <w:rFonts w:ascii="Arial" w:hAnsi="Arial" w:cs="Arial"/>
          <w:sz w:val="22"/>
          <w:szCs w:val="22"/>
        </w:rPr>
        <w:t xml:space="preserve">., 2020). This section deals with providing recommendations to the leaders of change at </w:t>
      </w:r>
      <w:r w:rsidR="00911DFB" w:rsidRPr="00D02668">
        <w:rPr>
          <w:rFonts w:ascii="Arial" w:hAnsi="Arial" w:cs="Arial"/>
          <w:sz w:val="22"/>
          <w:szCs w:val="22"/>
        </w:rPr>
        <w:t xml:space="preserve">Tesco </w:t>
      </w:r>
      <w:r w:rsidRPr="00D02668">
        <w:rPr>
          <w:rFonts w:ascii="Arial" w:hAnsi="Arial" w:cs="Arial"/>
          <w:sz w:val="22"/>
          <w:szCs w:val="22"/>
        </w:rPr>
        <w:t xml:space="preserve">emphasising skills that are of </w:t>
      </w:r>
      <w:r w:rsidR="003946F5" w:rsidRPr="00D02668">
        <w:rPr>
          <w:rFonts w:ascii="Arial" w:hAnsi="Arial" w:cs="Arial"/>
          <w:sz w:val="22"/>
          <w:szCs w:val="22"/>
        </w:rPr>
        <w:t>relevance</w:t>
      </w:r>
      <w:r w:rsidRPr="00D02668">
        <w:rPr>
          <w:rFonts w:ascii="Arial" w:hAnsi="Arial" w:cs="Arial"/>
          <w:sz w:val="22"/>
          <w:szCs w:val="22"/>
        </w:rPr>
        <w:t xml:space="preserve"> to the management of instability.</w:t>
      </w:r>
    </w:p>
    <w:p w14:paraId="6F88079C"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Foster Adaptability and Flexibility:</w:t>
      </w:r>
    </w:p>
    <w:p w14:paraId="5098E7C1" w14:textId="27D89C8F"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Tesco managers must cultivate flexibility and agility within their staff so that employees can respond quickly and effectively to change. This is conducted by fostering a system that which is based on a culture of experimenting, innovation, and self-paced learning. Leaders can actively develop adaptability by organising training, seminars, webinars, and assignments to address various challenges. This approach, which enables teams to be more flexible, allows them to deal with the appearing shifts and the uncertainty satisfactorily.</w:t>
      </w:r>
    </w:p>
    <w:p w14:paraId="14FFA92A"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noProof/>
          <w:sz w:val="22"/>
          <w:szCs w:val="22"/>
        </w:rPr>
        <w:drawing>
          <wp:inline distT="0" distB="0" distL="0" distR="0" wp14:anchorId="26DC06D6" wp14:editId="61FEF983">
            <wp:extent cx="3432810" cy="2149475"/>
            <wp:effectExtent l="0" t="0" r="0" b="0"/>
            <wp:docPr id="29" name="image3.jpg" descr="Description: Five Strategies for Building Transparency In The Workplace"/>
            <wp:cNvGraphicFramePr/>
            <a:graphic xmlns:a="http://schemas.openxmlformats.org/drawingml/2006/main">
              <a:graphicData uri="http://schemas.openxmlformats.org/drawingml/2006/picture">
                <pic:pic xmlns:pic="http://schemas.openxmlformats.org/drawingml/2006/picture">
                  <pic:nvPicPr>
                    <pic:cNvPr id="0" name="image3.jpg" descr="Description: Five Strategies for Building Transparency In The Workplace"/>
                    <pic:cNvPicPr preferRelativeResize="0"/>
                  </pic:nvPicPr>
                  <pic:blipFill>
                    <a:blip r:embed="rId20"/>
                    <a:srcRect/>
                    <a:stretch>
                      <a:fillRect/>
                    </a:stretch>
                  </pic:blipFill>
                  <pic:spPr>
                    <a:xfrm>
                      <a:off x="0" y="0"/>
                      <a:ext cx="3432810" cy="2149475"/>
                    </a:xfrm>
                    <a:prstGeom prst="rect">
                      <a:avLst/>
                    </a:prstGeom>
                    <a:ln/>
                  </pic:spPr>
                </pic:pic>
              </a:graphicData>
            </a:graphic>
          </wp:inline>
        </w:drawing>
      </w:r>
    </w:p>
    <w:p w14:paraId="2F095FC4"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Figure: Enhance Communication and Transparency</w:t>
      </w:r>
    </w:p>
    <w:p w14:paraId="15AB9BD3"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t>Source: (Carter, 2021)</w:t>
      </w:r>
    </w:p>
    <w:p w14:paraId="7385BB46"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Enhance Communication and Transparency:</w:t>
      </w:r>
    </w:p>
    <w:p w14:paraId="6C6E7386" w14:textId="3BFAEE3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Effective communication becomes of the essence at times of instability. The key communication strategy proposed for </w:t>
      </w:r>
      <w:r w:rsidR="00911DFB" w:rsidRPr="00D02668">
        <w:rPr>
          <w:rFonts w:ascii="Arial" w:hAnsi="Arial" w:cs="Arial"/>
          <w:sz w:val="22"/>
          <w:szCs w:val="22"/>
        </w:rPr>
        <w:t xml:space="preserve">Tesco </w:t>
      </w:r>
      <w:r w:rsidRPr="00D02668">
        <w:rPr>
          <w:rFonts w:ascii="Arial" w:hAnsi="Arial" w:cs="Arial"/>
          <w:sz w:val="22"/>
          <w:szCs w:val="22"/>
        </w:rPr>
        <w:t>will involve clear and transparent communication so that employees are aware and engaged (Van Doorn and Raz, 2023). This involves, for example, the periodical announcements of operations-related information: sponsorships, market developments, etc., company priorities, etc. Managers should facilitate trust trust-building process among the staff by involving employees’ opinions at all levels and listening to their feedback and ideas. Creating an atmosphere of transparency and communicativeness will contribute to a culture where trust and alignment can be established.</w:t>
      </w:r>
    </w:p>
    <w:p w14:paraId="6452C8B3"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Encourage Collaborative Decision-Making:</w:t>
      </w:r>
    </w:p>
    <w:p w14:paraId="56EA5FF4" w14:textId="2492A7A0"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Collaborative decision-making helps in pushing through informed and higher-impact outcomes during such unpredictable times (</w:t>
      </w:r>
      <w:proofErr w:type="spellStart"/>
      <w:r w:rsidRPr="00D02668">
        <w:rPr>
          <w:rFonts w:ascii="Arial" w:hAnsi="Arial" w:cs="Arial"/>
          <w:sz w:val="22"/>
          <w:szCs w:val="22"/>
        </w:rPr>
        <w:t>Bennamate</w:t>
      </w:r>
      <w:proofErr w:type="spellEnd"/>
      <w:r w:rsidRPr="00D02668">
        <w:rPr>
          <w:rFonts w:ascii="Arial" w:hAnsi="Arial" w:cs="Arial"/>
          <w:sz w:val="22"/>
          <w:szCs w:val="22"/>
        </w:rPr>
        <w:t xml:space="preserve"> and El </w:t>
      </w:r>
      <w:proofErr w:type="spellStart"/>
      <w:r w:rsidRPr="00D02668">
        <w:rPr>
          <w:rFonts w:ascii="Arial" w:hAnsi="Arial" w:cs="Arial"/>
          <w:sz w:val="22"/>
          <w:szCs w:val="22"/>
        </w:rPr>
        <w:t>Bouazzaoui</w:t>
      </w:r>
      <w:proofErr w:type="spellEnd"/>
      <w:r w:rsidRPr="00D02668">
        <w:rPr>
          <w:rFonts w:ascii="Arial" w:hAnsi="Arial" w:cs="Arial"/>
          <w:sz w:val="22"/>
          <w:szCs w:val="22"/>
        </w:rPr>
        <w:t xml:space="preserve">, 2023). </w:t>
      </w:r>
      <w:r w:rsidR="00911DFB" w:rsidRPr="00D02668">
        <w:rPr>
          <w:rFonts w:ascii="Arial" w:hAnsi="Arial" w:cs="Arial"/>
          <w:sz w:val="22"/>
          <w:szCs w:val="22"/>
        </w:rPr>
        <w:t xml:space="preserve">Tesco </w:t>
      </w:r>
      <w:r w:rsidRPr="00D02668">
        <w:rPr>
          <w:rFonts w:ascii="Arial" w:hAnsi="Arial" w:cs="Arial"/>
          <w:sz w:val="22"/>
          <w:szCs w:val="22"/>
        </w:rPr>
        <w:t>top executives must advocate for consultation and teamwork capitalising on the different impressions and skills that lie within the company. Leaders can make teams collaborative in making decisions by organising multi-function teams, holding brainstorming sessions, and consulting with stakeholders. Through employee participation, leaders can tap into collective intelligence and garner support for organisational programs.</w:t>
      </w:r>
    </w:p>
    <w:p w14:paraId="7870072D"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Develop Resilience and Emotional Intelligence:</w:t>
      </w:r>
    </w:p>
    <w:p w14:paraId="7CD04CFE" w14:textId="29357C91"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Resilience and emotional intelligence are the hallmarks of true leadership in the turbulent environment created by uncertainty and adversity (Sun </w:t>
      </w:r>
      <w:r w:rsidRPr="00D02668">
        <w:rPr>
          <w:rFonts w:ascii="Arial" w:hAnsi="Arial" w:cs="Arial"/>
          <w:i/>
          <w:sz w:val="22"/>
          <w:szCs w:val="22"/>
        </w:rPr>
        <w:t>et al</w:t>
      </w:r>
      <w:r w:rsidRPr="00D02668">
        <w:rPr>
          <w:rFonts w:ascii="Arial" w:hAnsi="Arial" w:cs="Arial"/>
          <w:sz w:val="22"/>
          <w:szCs w:val="22"/>
        </w:rPr>
        <w:t xml:space="preserve">., 2021). </w:t>
      </w:r>
      <w:r w:rsidR="00911DFB" w:rsidRPr="00D02668">
        <w:rPr>
          <w:rFonts w:ascii="Arial" w:hAnsi="Arial" w:cs="Arial"/>
          <w:sz w:val="22"/>
          <w:szCs w:val="22"/>
        </w:rPr>
        <w:t xml:space="preserve">Tesco </w:t>
      </w:r>
      <w:r w:rsidRPr="00D02668">
        <w:rPr>
          <w:rFonts w:ascii="Arial" w:hAnsi="Arial" w:cs="Arial"/>
          <w:sz w:val="22"/>
          <w:szCs w:val="22"/>
        </w:rPr>
        <w:t>managers must set good examples and ease the transition so that they can develop these skills among themselves and their teams. This will entail the development of stress management, mindfulness, and emotional regulation skills. Leaders should also lead by example as they should be resilient and empathetic throughout their co-workers' many interactions. Workers' well-being and creating a friendly work environment will be the roles of the leaders in raising the organisation's resilience and emotional intelligence.</w:t>
      </w:r>
    </w:p>
    <w:p w14:paraId="5E26B205" w14:textId="77777777" w:rsidR="00A376B0" w:rsidRPr="00D02668" w:rsidRDefault="00FB185D" w:rsidP="00D02668">
      <w:pPr>
        <w:spacing w:line="360" w:lineRule="auto"/>
        <w:rPr>
          <w:rFonts w:ascii="Arial" w:hAnsi="Arial" w:cs="Arial"/>
          <w:b/>
          <w:i/>
          <w:sz w:val="22"/>
          <w:szCs w:val="22"/>
        </w:rPr>
      </w:pPr>
      <w:r w:rsidRPr="00D02668">
        <w:rPr>
          <w:rFonts w:ascii="Arial" w:hAnsi="Arial" w:cs="Arial"/>
          <w:b/>
          <w:i/>
          <w:sz w:val="22"/>
          <w:szCs w:val="22"/>
        </w:rPr>
        <w:t>Embrace Innovation and Creativity:</w:t>
      </w:r>
    </w:p>
    <w:p w14:paraId="0D884C80" w14:textId="740D5B4E"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Imagination and inventiveness are keys to developing strategies for new conditions and discovering possibilities amid uncertainties (Edwards, 2022). </w:t>
      </w:r>
      <w:r w:rsidR="00911DFB" w:rsidRPr="00D02668">
        <w:rPr>
          <w:rFonts w:ascii="Arial" w:hAnsi="Arial" w:cs="Arial"/>
          <w:sz w:val="22"/>
          <w:szCs w:val="22"/>
        </w:rPr>
        <w:t xml:space="preserve">Tesco </w:t>
      </w:r>
      <w:r w:rsidRPr="00D02668">
        <w:rPr>
          <w:rFonts w:ascii="Arial" w:hAnsi="Arial" w:cs="Arial"/>
          <w:sz w:val="22"/>
          <w:szCs w:val="22"/>
        </w:rPr>
        <w:t xml:space="preserve">managers need to come up with a climate of innovation among their workers that will allow them to take risks and attempt new ways of thinking. Leaders can use resources, remove barriers to creativity, and celebrate success to run innovation. Through innovation an environment where innovation can flourish, leaders are to make </w:t>
      </w:r>
      <w:r w:rsidR="00911DFB" w:rsidRPr="00D02668">
        <w:rPr>
          <w:rFonts w:ascii="Arial" w:hAnsi="Arial" w:cs="Arial"/>
          <w:sz w:val="22"/>
          <w:szCs w:val="22"/>
        </w:rPr>
        <w:t xml:space="preserve">Tesco </w:t>
      </w:r>
      <w:r w:rsidRPr="00D02668">
        <w:rPr>
          <w:rFonts w:ascii="Arial" w:hAnsi="Arial" w:cs="Arial"/>
          <w:sz w:val="22"/>
          <w:szCs w:val="22"/>
        </w:rPr>
        <w:t>ready for the long run of uncertainty.</w:t>
      </w:r>
    </w:p>
    <w:p w14:paraId="40EB8671" w14:textId="77777777" w:rsidR="00A376B0" w:rsidRPr="00D02668" w:rsidRDefault="00FB185D" w:rsidP="00D02668">
      <w:pPr>
        <w:spacing w:line="360" w:lineRule="auto"/>
        <w:jc w:val="center"/>
        <w:rPr>
          <w:rFonts w:ascii="Arial" w:hAnsi="Arial" w:cs="Arial"/>
          <w:sz w:val="22"/>
          <w:szCs w:val="22"/>
        </w:rPr>
      </w:pPr>
      <w:r w:rsidRPr="00D02668">
        <w:rPr>
          <w:rFonts w:ascii="Arial" w:hAnsi="Arial" w:cs="Arial"/>
          <w:sz w:val="22"/>
          <w:szCs w:val="22"/>
        </w:rPr>
        <w:br w:type="page"/>
      </w:r>
    </w:p>
    <w:p w14:paraId="269182E1" w14:textId="77777777" w:rsidR="00A376B0" w:rsidRPr="00D02668" w:rsidRDefault="00FB185D" w:rsidP="00D02668">
      <w:pPr>
        <w:pStyle w:val="Heading2"/>
        <w:spacing w:line="360" w:lineRule="auto"/>
        <w:rPr>
          <w:rFonts w:ascii="Arial" w:hAnsi="Arial" w:cs="Arial"/>
          <w:sz w:val="22"/>
          <w:szCs w:val="22"/>
        </w:rPr>
      </w:pPr>
      <w:bookmarkStart w:id="13" w:name="_heading=h.2s8eyo1" w:colFirst="0" w:colLast="0"/>
      <w:bookmarkEnd w:id="13"/>
      <w:r w:rsidRPr="00D02668">
        <w:rPr>
          <w:rFonts w:ascii="Arial" w:hAnsi="Arial" w:cs="Arial"/>
          <w:sz w:val="22"/>
          <w:szCs w:val="22"/>
        </w:rPr>
        <w:t>Conclusion</w:t>
      </w:r>
    </w:p>
    <w:p w14:paraId="3756C5CF" w14:textId="795B6B8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The study has focused on the main duties of management in a working environment crisis, emphasising the necessity of adaptability and strategy-driven vision, data-based decision-making, team involvement, resilience, and emotional intelligence. Leaders at </w:t>
      </w:r>
      <w:r w:rsidR="00911DFB" w:rsidRPr="00D02668">
        <w:rPr>
          <w:rFonts w:ascii="Arial" w:hAnsi="Arial" w:cs="Arial"/>
          <w:sz w:val="22"/>
          <w:szCs w:val="22"/>
        </w:rPr>
        <w:t xml:space="preserve">Tesco </w:t>
      </w:r>
      <w:r w:rsidRPr="00D02668">
        <w:rPr>
          <w:rFonts w:ascii="Arial" w:hAnsi="Arial" w:cs="Arial"/>
          <w:sz w:val="22"/>
          <w:szCs w:val="22"/>
        </w:rPr>
        <w:t xml:space="preserve">and similar organisations confronted with the same challenges must include these new leadership skills in their arsenal to successfully overcome this hindrance. Critical scrutiny through deep contemplation of the strengths and weaknesses is vital for sound crisis leadership that can build on the leader's strengths and aim to improve on the leader's limits. Additionally, by embracing a culture of adaptability, transparency, collaboration, and innovation in the future, </w:t>
      </w:r>
      <w:r w:rsidR="00911DFB" w:rsidRPr="00D02668">
        <w:rPr>
          <w:rFonts w:ascii="Arial" w:hAnsi="Arial" w:cs="Arial"/>
          <w:sz w:val="22"/>
          <w:szCs w:val="22"/>
        </w:rPr>
        <w:t xml:space="preserve">Tesco </w:t>
      </w:r>
      <w:r w:rsidRPr="00D02668">
        <w:rPr>
          <w:rFonts w:ascii="Arial" w:hAnsi="Arial" w:cs="Arial"/>
          <w:sz w:val="22"/>
          <w:szCs w:val="22"/>
        </w:rPr>
        <w:t>and other businesses may be better positioned to conform to the always-changing business environment.</w:t>
      </w:r>
    </w:p>
    <w:p w14:paraId="16EF6866" w14:textId="77777777" w:rsidR="00A376B0" w:rsidRPr="00D02668" w:rsidRDefault="00FB185D" w:rsidP="00D02668">
      <w:pPr>
        <w:spacing w:line="360" w:lineRule="auto"/>
        <w:jc w:val="left"/>
        <w:rPr>
          <w:rFonts w:ascii="Arial" w:hAnsi="Arial" w:cs="Arial"/>
          <w:sz w:val="22"/>
          <w:szCs w:val="22"/>
        </w:rPr>
      </w:pPr>
      <w:r w:rsidRPr="00D02668">
        <w:rPr>
          <w:rFonts w:ascii="Arial" w:hAnsi="Arial" w:cs="Arial"/>
          <w:sz w:val="22"/>
          <w:szCs w:val="22"/>
        </w:rPr>
        <w:br w:type="page"/>
      </w:r>
    </w:p>
    <w:p w14:paraId="7984CE7E" w14:textId="77777777" w:rsidR="00A376B0" w:rsidRPr="00D02668" w:rsidRDefault="00FB185D" w:rsidP="00D02668">
      <w:pPr>
        <w:pStyle w:val="Heading1"/>
        <w:spacing w:line="360" w:lineRule="auto"/>
        <w:rPr>
          <w:rFonts w:ascii="Arial" w:hAnsi="Arial" w:cs="Arial"/>
          <w:sz w:val="22"/>
          <w:szCs w:val="22"/>
        </w:rPr>
      </w:pPr>
      <w:bookmarkStart w:id="14" w:name="_heading=h.17dp8vu" w:colFirst="0" w:colLast="0"/>
      <w:bookmarkEnd w:id="14"/>
      <w:r w:rsidRPr="00D02668">
        <w:rPr>
          <w:rFonts w:ascii="Arial" w:hAnsi="Arial" w:cs="Arial"/>
          <w:sz w:val="22"/>
          <w:szCs w:val="22"/>
        </w:rPr>
        <w:t>Task-2- Reflective Essay</w:t>
      </w:r>
    </w:p>
    <w:p w14:paraId="76F2B5E0" w14:textId="77777777" w:rsidR="00A376B0" w:rsidRPr="00D02668" w:rsidRDefault="00FB185D" w:rsidP="00D02668">
      <w:pPr>
        <w:spacing w:line="360" w:lineRule="auto"/>
        <w:rPr>
          <w:rFonts w:ascii="Arial" w:hAnsi="Arial" w:cs="Arial"/>
          <w:b/>
          <w:sz w:val="22"/>
          <w:szCs w:val="22"/>
        </w:rPr>
      </w:pPr>
      <w:bookmarkStart w:id="15" w:name="_heading=h.3rdcrjn" w:colFirst="0" w:colLast="0"/>
      <w:bookmarkEnd w:id="15"/>
      <w:r w:rsidRPr="00D02668">
        <w:rPr>
          <w:rFonts w:ascii="Arial" w:hAnsi="Arial" w:cs="Arial"/>
          <w:b/>
          <w:sz w:val="22"/>
          <w:szCs w:val="22"/>
        </w:rPr>
        <w:t>Introduction</w:t>
      </w:r>
    </w:p>
    <w:p w14:paraId="58384730" w14:textId="433986AB" w:rsidR="00A376B0" w:rsidRPr="00D02668" w:rsidRDefault="00FB185D" w:rsidP="00D02668">
      <w:pPr>
        <w:pBdr>
          <w:top w:val="nil"/>
          <w:left w:val="nil"/>
          <w:bottom w:val="nil"/>
          <w:right w:val="nil"/>
          <w:between w:val="nil"/>
        </w:pBdr>
        <w:spacing w:after="0" w:line="360" w:lineRule="auto"/>
        <w:rPr>
          <w:rFonts w:ascii="Arial" w:hAnsi="Arial" w:cs="Arial"/>
          <w:color w:val="000000"/>
          <w:sz w:val="22"/>
          <w:szCs w:val="22"/>
        </w:rPr>
      </w:pPr>
      <w:r w:rsidRPr="00D02668">
        <w:rPr>
          <w:rFonts w:ascii="Arial" w:hAnsi="Arial" w:cs="Arial"/>
          <w:color w:val="000000"/>
          <w:sz w:val="22"/>
          <w:szCs w:val="22"/>
        </w:rPr>
        <w:t xml:space="preserve">The nature of the business market is dynamic and continuously changing which always creates pressure on every organisation. An overview of a crisis in </w:t>
      </w:r>
      <w:r w:rsidR="00911DFB" w:rsidRPr="00D02668">
        <w:rPr>
          <w:rFonts w:ascii="Arial" w:hAnsi="Arial" w:cs="Arial"/>
          <w:color w:val="000000"/>
          <w:sz w:val="22"/>
          <w:szCs w:val="22"/>
        </w:rPr>
        <w:t xml:space="preserve">Tesco </w:t>
      </w:r>
      <w:r w:rsidRPr="00D02668">
        <w:rPr>
          <w:rFonts w:ascii="Arial" w:hAnsi="Arial" w:cs="Arial"/>
          <w:color w:val="000000"/>
          <w:sz w:val="22"/>
          <w:szCs w:val="22"/>
        </w:rPr>
        <w:t xml:space="preserve">will be discussed in this easily. Additionally, the importance of effective leadership skills and their importance in decision-making will be highlighted by using Gibbs's Reflective model. </w:t>
      </w:r>
    </w:p>
    <w:p w14:paraId="020FDD2D" w14:textId="77777777" w:rsidR="00A376B0" w:rsidRPr="00D02668" w:rsidRDefault="00FB185D" w:rsidP="00D02668">
      <w:pPr>
        <w:spacing w:line="360" w:lineRule="auto"/>
        <w:rPr>
          <w:rFonts w:ascii="Arial" w:hAnsi="Arial" w:cs="Arial"/>
          <w:b/>
          <w:sz w:val="22"/>
          <w:szCs w:val="22"/>
        </w:rPr>
      </w:pPr>
      <w:bookmarkStart w:id="16" w:name="_heading=h.tykcaxakq208" w:colFirst="0" w:colLast="0"/>
      <w:bookmarkEnd w:id="16"/>
      <w:r w:rsidRPr="00D02668">
        <w:rPr>
          <w:rFonts w:ascii="Arial" w:hAnsi="Arial" w:cs="Arial"/>
          <w:sz w:val="22"/>
          <w:szCs w:val="22"/>
        </w:rPr>
        <w:br w:type="page"/>
      </w:r>
    </w:p>
    <w:p w14:paraId="35A4A791" w14:textId="77777777" w:rsidR="00A376B0" w:rsidRPr="00D02668" w:rsidRDefault="00FB185D" w:rsidP="00D02668">
      <w:pPr>
        <w:spacing w:line="360" w:lineRule="auto"/>
        <w:rPr>
          <w:rFonts w:ascii="Arial" w:hAnsi="Arial" w:cs="Arial"/>
          <w:b/>
          <w:sz w:val="22"/>
          <w:szCs w:val="22"/>
        </w:rPr>
      </w:pPr>
      <w:bookmarkStart w:id="17" w:name="_heading=h.26in1rg" w:colFirst="0" w:colLast="0"/>
      <w:bookmarkEnd w:id="17"/>
      <w:r w:rsidRPr="00D02668">
        <w:rPr>
          <w:rFonts w:ascii="Arial" w:hAnsi="Arial" w:cs="Arial"/>
          <w:b/>
          <w:sz w:val="22"/>
          <w:szCs w:val="22"/>
        </w:rPr>
        <w:t>Discussion</w:t>
      </w:r>
    </w:p>
    <w:p w14:paraId="08BD4391" w14:textId="1F05F3D1" w:rsidR="00A376B0" w:rsidRPr="00D02668" w:rsidRDefault="00911DFB" w:rsidP="00D02668">
      <w:pPr>
        <w:pBdr>
          <w:top w:val="nil"/>
          <w:left w:val="nil"/>
          <w:bottom w:val="nil"/>
          <w:right w:val="nil"/>
          <w:between w:val="nil"/>
        </w:pBdr>
        <w:spacing w:after="0" w:line="360" w:lineRule="auto"/>
        <w:rPr>
          <w:rFonts w:ascii="Arial" w:hAnsi="Arial" w:cs="Arial"/>
          <w:color w:val="000000"/>
          <w:sz w:val="22"/>
          <w:szCs w:val="22"/>
        </w:rPr>
      </w:pPr>
      <w:r w:rsidRPr="00D02668">
        <w:rPr>
          <w:rFonts w:ascii="Arial" w:hAnsi="Arial" w:cs="Arial"/>
          <w:color w:val="000000"/>
          <w:sz w:val="22"/>
          <w:szCs w:val="22"/>
        </w:rPr>
        <w:t xml:space="preserve">Tesco is a British supermarket which currently faces multiple difficulties in its business operation. I have learned many things which I will share through Gibbs' Reflective Model. It helps me to get additional knowledge and understand the importance of leadership in an organisation. Through this reflective model, I have gained valuable insights into the significance of recognising crises and </w:t>
      </w:r>
      <w:r w:rsidR="003946F5" w:rsidRPr="00D02668">
        <w:rPr>
          <w:rFonts w:ascii="Arial" w:hAnsi="Arial" w:cs="Arial"/>
          <w:color w:val="000000"/>
          <w:sz w:val="22"/>
          <w:szCs w:val="22"/>
        </w:rPr>
        <w:t>acting</w:t>
      </w:r>
      <w:r w:rsidRPr="00D02668">
        <w:rPr>
          <w:rFonts w:ascii="Arial" w:hAnsi="Arial" w:cs="Arial"/>
          <w:color w:val="000000"/>
          <w:sz w:val="22"/>
          <w:szCs w:val="22"/>
        </w:rPr>
        <w:t xml:space="preserve"> at the right time. This involves overcoming the biases which can create difficulties and making innovative strategies to give quick responses. I have realised the importance of buyer satisfaction for significant business growth. Customer is the heart of any business and without them, a company </w:t>
      </w:r>
      <w:r w:rsidR="003946F5" w:rsidRPr="00D02668">
        <w:rPr>
          <w:rFonts w:ascii="Arial" w:hAnsi="Arial" w:cs="Arial"/>
          <w:color w:val="000000"/>
          <w:sz w:val="22"/>
          <w:szCs w:val="22"/>
        </w:rPr>
        <w:t>cannot</w:t>
      </w:r>
      <w:r w:rsidRPr="00D02668">
        <w:rPr>
          <w:rFonts w:ascii="Arial" w:hAnsi="Arial" w:cs="Arial"/>
          <w:color w:val="000000"/>
          <w:sz w:val="22"/>
          <w:szCs w:val="22"/>
        </w:rPr>
        <w:t xml:space="preserve"> put its existence in the market. Due to bad quality services, Tesco decreases consumer engagement in the market which negatively impacts the entire productivity. Therefore, I have learned the importance of adaptive leadership for creating a supportive environment in the workplace. I saw the leaders of this organisation give their all efforts to reduce the issues from business operations. They make innovative strategies which also give proper guidelines to us to understand our responsibilities in the workforce. Effective responses to rising issues are sometimes improvised as well as needed by leaders to maintain flexibility in their regular tasks (</w:t>
      </w:r>
      <w:proofErr w:type="spellStart"/>
      <w:r w:rsidRPr="00D02668">
        <w:rPr>
          <w:rFonts w:ascii="Arial" w:hAnsi="Arial" w:cs="Arial"/>
          <w:color w:val="222222"/>
          <w:sz w:val="22"/>
          <w:szCs w:val="22"/>
        </w:rPr>
        <w:t>Dinibutun</w:t>
      </w:r>
      <w:proofErr w:type="spellEnd"/>
      <w:r w:rsidRPr="00D02668">
        <w:rPr>
          <w:rFonts w:ascii="Arial" w:hAnsi="Arial" w:cs="Arial"/>
          <w:color w:val="222222"/>
          <w:sz w:val="22"/>
          <w:szCs w:val="22"/>
        </w:rPr>
        <w:t>, 2020)</w:t>
      </w:r>
      <w:r w:rsidRPr="00D02668">
        <w:rPr>
          <w:rFonts w:ascii="Arial" w:hAnsi="Arial" w:cs="Arial"/>
          <w:color w:val="000000"/>
          <w:sz w:val="22"/>
          <w:szCs w:val="22"/>
        </w:rPr>
        <w:t xml:space="preserve">. As an example, when Tesco faced supply chain management issues in an assignment, I discussed with my team members how to reduce the negative impact of the rising issues. I advocated for different approaches to maintain flexibility in my team at Tesco, especially during the pandemic. At the time of the crisis, I and my team swiftly adapted to the changes and applied remote work facilities to continuously run the business operation. It helped us to maintain a work-life balance and put in hard work for business success effectively. These types of adjustments also allow the organisation to reduce the immediate disruptions as well as achieve long-term success in the market after a pandemic. I have adopted some effective leadership styles which I can implement in my future work to get new opportunities for my career development. The traditional hierarchical organisational structures can offer stability in daily </w:t>
      </w:r>
      <w:proofErr w:type="gramStart"/>
      <w:r w:rsidRPr="00D02668">
        <w:rPr>
          <w:rFonts w:ascii="Arial" w:hAnsi="Arial" w:cs="Arial"/>
          <w:color w:val="000000"/>
          <w:sz w:val="22"/>
          <w:szCs w:val="22"/>
        </w:rPr>
        <w:t>practices</w:t>
      </w:r>
      <w:proofErr w:type="gramEnd"/>
      <w:r w:rsidRPr="00D02668">
        <w:rPr>
          <w:rFonts w:ascii="Arial" w:hAnsi="Arial" w:cs="Arial"/>
          <w:color w:val="000000"/>
          <w:sz w:val="22"/>
          <w:szCs w:val="22"/>
        </w:rPr>
        <w:t xml:space="preserve"> but they </w:t>
      </w:r>
      <w:proofErr w:type="spellStart"/>
      <w:r w:rsidRPr="00D02668">
        <w:rPr>
          <w:rFonts w:ascii="Arial" w:hAnsi="Arial" w:cs="Arial"/>
          <w:color w:val="000000"/>
          <w:sz w:val="22"/>
          <w:szCs w:val="22"/>
        </w:rPr>
        <w:t>can not</w:t>
      </w:r>
      <w:proofErr w:type="spellEnd"/>
      <w:r w:rsidRPr="00D02668">
        <w:rPr>
          <w:rFonts w:ascii="Arial" w:hAnsi="Arial" w:cs="Arial"/>
          <w:color w:val="000000"/>
          <w:sz w:val="22"/>
          <w:szCs w:val="22"/>
        </w:rPr>
        <w:t xml:space="preserve"> adapt to any changes quickly in times of instability, and uncertainty. I have followed transformational leadership which mainly gives more focus on some areas like giving motivation, bringing innovation, and inspiring teammates to adapt to any changes efficiently. As a result, we made a strong bond with every team member which helped us to minimise the impact of rising issues in Tesco (</w:t>
      </w:r>
      <w:proofErr w:type="spellStart"/>
      <w:r w:rsidRPr="00D02668">
        <w:rPr>
          <w:rFonts w:ascii="Arial" w:hAnsi="Arial" w:cs="Arial"/>
          <w:color w:val="222222"/>
          <w:sz w:val="22"/>
          <w:szCs w:val="22"/>
        </w:rPr>
        <w:t>Mysirlaki</w:t>
      </w:r>
      <w:proofErr w:type="spellEnd"/>
      <w:r w:rsidRPr="00D02668">
        <w:rPr>
          <w:rFonts w:ascii="Arial" w:hAnsi="Arial" w:cs="Arial"/>
          <w:color w:val="222222"/>
          <w:sz w:val="22"/>
          <w:szCs w:val="22"/>
        </w:rPr>
        <w:t>, 2020)</w:t>
      </w:r>
      <w:r w:rsidRPr="00D02668">
        <w:rPr>
          <w:rFonts w:ascii="Arial" w:hAnsi="Arial" w:cs="Arial"/>
          <w:color w:val="000000"/>
          <w:sz w:val="22"/>
          <w:szCs w:val="22"/>
        </w:rPr>
        <w:t xml:space="preserve">. Additionally, this approach allows us to fulfil the organisational goals as well as encourage every group to do better in their regular activities which leads to fostering effective collaboration in the workplace. On the other hand, I have evaluated the significance of "forward thinking behaviour" as well as mindset in Tesco crisis management. A leader must adapt, anticipate future </w:t>
      </w:r>
      <w:r w:rsidR="003E4A92" w:rsidRPr="00D02668">
        <w:rPr>
          <w:rFonts w:ascii="Arial" w:hAnsi="Arial" w:cs="Arial"/>
          <w:color w:val="000000"/>
          <w:sz w:val="22"/>
          <w:szCs w:val="22"/>
        </w:rPr>
        <w:t>applications,</w:t>
      </w:r>
      <w:r w:rsidRPr="00D02668">
        <w:rPr>
          <w:rFonts w:ascii="Arial" w:hAnsi="Arial" w:cs="Arial"/>
          <w:color w:val="000000"/>
          <w:sz w:val="22"/>
          <w:szCs w:val="22"/>
        </w:rPr>
        <w:t xml:space="preserve"> and take strategic initiatives to bring positive outcomes for significant business growth. So, I was involved in strategic planning which helped my team to identify the core of the problems as well as develop a proper contingency plan </w:t>
      </w:r>
      <w:r w:rsidRPr="00D02668">
        <w:rPr>
          <w:rFonts w:ascii="Arial" w:hAnsi="Arial" w:cs="Arial"/>
          <w:color w:val="000000"/>
          <w:sz w:val="22"/>
          <w:szCs w:val="22"/>
          <w:highlight w:val="white"/>
        </w:rPr>
        <w:t xml:space="preserve">(Fries </w:t>
      </w:r>
      <w:r w:rsidRPr="00D02668">
        <w:rPr>
          <w:rFonts w:ascii="Arial" w:hAnsi="Arial" w:cs="Arial"/>
          <w:i/>
          <w:color w:val="000000"/>
          <w:sz w:val="22"/>
          <w:szCs w:val="22"/>
          <w:highlight w:val="white"/>
        </w:rPr>
        <w:t>et al.,</w:t>
      </w:r>
      <w:r w:rsidRPr="00D02668">
        <w:rPr>
          <w:rFonts w:ascii="Arial" w:hAnsi="Arial" w:cs="Arial"/>
          <w:color w:val="000000"/>
          <w:sz w:val="22"/>
          <w:szCs w:val="22"/>
          <w:highlight w:val="white"/>
        </w:rPr>
        <w:t xml:space="preserve"> 2021)</w:t>
      </w:r>
      <w:r w:rsidRPr="00D02668">
        <w:rPr>
          <w:rFonts w:ascii="Arial" w:hAnsi="Arial" w:cs="Arial"/>
          <w:color w:val="000000"/>
          <w:sz w:val="22"/>
          <w:szCs w:val="22"/>
        </w:rPr>
        <w:t xml:space="preserve">. Therefore, this approach helps us to minimise disruptions as well as evolve the circumstances in business operations. Critically, analysing my capability to properly fulfil a leader's responsibility during a crisis moment, I have understood my strengths as well as weaknesses. In addition, my proactive method to identify potential issues helps me to work in a dynamic work environment. I also followed seniors and their guidelines to make fewer mistakes in my task which allowed me to strategically solve the complex issues in crisis management. Furthermore, I gave more time to improve my areas of improvement and learned multiple things at Tesco which will help me to create a bright career in future </w:t>
      </w:r>
      <w:r w:rsidRPr="00D02668">
        <w:rPr>
          <w:rFonts w:ascii="Arial" w:hAnsi="Arial" w:cs="Arial"/>
          <w:color w:val="000000"/>
          <w:sz w:val="22"/>
          <w:szCs w:val="22"/>
          <w:highlight w:val="white"/>
        </w:rPr>
        <w:t>(</w:t>
      </w:r>
      <w:proofErr w:type="spellStart"/>
      <w:r w:rsidRPr="00D02668">
        <w:rPr>
          <w:rFonts w:ascii="Arial" w:hAnsi="Arial" w:cs="Arial"/>
          <w:color w:val="000000"/>
          <w:sz w:val="22"/>
          <w:szCs w:val="22"/>
          <w:highlight w:val="white"/>
        </w:rPr>
        <w:t>Elkhwesky</w:t>
      </w:r>
      <w:proofErr w:type="spellEnd"/>
      <w:r w:rsidRPr="00D02668">
        <w:rPr>
          <w:rFonts w:ascii="Arial" w:hAnsi="Arial" w:cs="Arial"/>
          <w:color w:val="000000"/>
          <w:sz w:val="22"/>
          <w:szCs w:val="22"/>
        </w:rPr>
        <w:t xml:space="preserve"> </w:t>
      </w:r>
      <w:r w:rsidRPr="00D02668">
        <w:rPr>
          <w:rFonts w:ascii="Arial" w:hAnsi="Arial" w:cs="Arial"/>
          <w:i/>
          <w:color w:val="000000"/>
          <w:sz w:val="22"/>
          <w:szCs w:val="22"/>
        </w:rPr>
        <w:t>et al.,</w:t>
      </w:r>
      <w:r w:rsidRPr="00D02668">
        <w:rPr>
          <w:rFonts w:ascii="Arial" w:hAnsi="Arial" w:cs="Arial"/>
          <w:color w:val="000000"/>
          <w:sz w:val="22"/>
          <w:szCs w:val="22"/>
        </w:rPr>
        <w:t xml:space="preserve"> 2022). Usually, I tend to invest time as well as effort to solve any complex issues, make strategic plans through constant learning as well and take innovative initiatives. At the time of crisis at the chosen firm, these skills as a leader allowed me to make informed decisions which led to mitigating the issues effectively. While working in the crisis at Tesco, I also learned the importance of strategic thinking skills for becoming an effective leader. It always helps an individual to manage any situation strategically and bring opportunities for future growth (</w:t>
      </w:r>
      <w:proofErr w:type="spellStart"/>
      <w:r w:rsidRPr="00D02668">
        <w:rPr>
          <w:rFonts w:ascii="Arial" w:hAnsi="Arial" w:cs="Arial"/>
          <w:color w:val="222222"/>
          <w:sz w:val="22"/>
          <w:szCs w:val="22"/>
        </w:rPr>
        <w:t>Dumulescu</w:t>
      </w:r>
      <w:proofErr w:type="spellEnd"/>
      <w:r w:rsidRPr="00D02668">
        <w:rPr>
          <w:rFonts w:ascii="Arial" w:hAnsi="Arial" w:cs="Arial"/>
          <w:color w:val="222222"/>
          <w:sz w:val="22"/>
          <w:szCs w:val="22"/>
        </w:rPr>
        <w:t xml:space="preserve"> and </w:t>
      </w:r>
      <w:proofErr w:type="spellStart"/>
      <w:r w:rsidRPr="00D02668">
        <w:rPr>
          <w:rFonts w:ascii="Arial" w:hAnsi="Arial" w:cs="Arial"/>
          <w:color w:val="222222"/>
          <w:sz w:val="22"/>
          <w:szCs w:val="22"/>
        </w:rPr>
        <w:t>Muţiu</w:t>
      </w:r>
      <w:proofErr w:type="spellEnd"/>
      <w:r w:rsidRPr="00D02668">
        <w:rPr>
          <w:rFonts w:ascii="Arial" w:hAnsi="Arial" w:cs="Arial"/>
          <w:color w:val="222222"/>
          <w:sz w:val="22"/>
          <w:szCs w:val="22"/>
        </w:rPr>
        <w:t>, 2021)</w:t>
      </w:r>
      <w:r w:rsidRPr="00D02668">
        <w:rPr>
          <w:rFonts w:ascii="Arial" w:hAnsi="Arial" w:cs="Arial"/>
          <w:color w:val="000000"/>
          <w:sz w:val="22"/>
          <w:szCs w:val="22"/>
        </w:rPr>
        <w:t xml:space="preserve">. At the time of the crisis, I could not make any decision properly and I felt frustrated my seniors also created pressure on me. </w:t>
      </w:r>
      <w:proofErr w:type="gramStart"/>
      <w:r w:rsidRPr="00D02668">
        <w:rPr>
          <w:rFonts w:ascii="Arial" w:hAnsi="Arial" w:cs="Arial"/>
          <w:color w:val="000000"/>
          <w:sz w:val="22"/>
          <w:szCs w:val="22"/>
        </w:rPr>
        <w:t>But,</w:t>
      </w:r>
      <w:proofErr w:type="gramEnd"/>
      <w:r w:rsidRPr="00D02668">
        <w:rPr>
          <w:rFonts w:ascii="Arial" w:hAnsi="Arial" w:cs="Arial"/>
          <w:color w:val="000000"/>
          <w:sz w:val="22"/>
          <w:szCs w:val="22"/>
        </w:rPr>
        <w:t xml:space="preserve"> gradually, I discussed with my team about the problems and took everyone's opinion on risk mitigation. Then, gathering all the statements, I made a comprehensive plan and shared it with my team members which acted as an important part of the time of the Crisis. So, through the entire process of working at Tesco, I have faced multiple challenges and realised the importance of effective business leadership. As a leader, I should not give up in any situation and try to manage any crisis strategically which will have a significant impact in future </w:t>
      </w:r>
      <w:r w:rsidRPr="00D02668">
        <w:rPr>
          <w:rFonts w:ascii="Arial" w:hAnsi="Arial" w:cs="Arial"/>
          <w:color w:val="000000"/>
          <w:sz w:val="22"/>
          <w:szCs w:val="22"/>
          <w:highlight w:val="white"/>
        </w:rPr>
        <w:t xml:space="preserve">(Yusuf </w:t>
      </w:r>
      <w:r w:rsidRPr="00D02668">
        <w:rPr>
          <w:rFonts w:ascii="Arial" w:hAnsi="Arial" w:cs="Arial"/>
          <w:i/>
          <w:color w:val="000000"/>
          <w:sz w:val="22"/>
          <w:szCs w:val="22"/>
          <w:highlight w:val="white"/>
        </w:rPr>
        <w:t>et al.,</w:t>
      </w:r>
      <w:r w:rsidRPr="00D02668">
        <w:rPr>
          <w:rFonts w:ascii="Arial" w:hAnsi="Arial" w:cs="Arial"/>
          <w:color w:val="000000"/>
          <w:sz w:val="22"/>
          <w:szCs w:val="22"/>
          <w:highlight w:val="white"/>
        </w:rPr>
        <w:t xml:space="preserve"> 2022)</w:t>
      </w:r>
      <w:r w:rsidRPr="00D02668">
        <w:rPr>
          <w:rFonts w:ascii="Arial" w:hAnsi="Arial" w:cs="Arial"/>
          <w:color w:val="000000"/>
          <w:sz w:val="22"/>
          <w:szCs w:val="22"/>
        </w:rPr>
        <w:t xml:space="preserve">. On the other hand, I have understood the responsibilities of a leader in a dynamic business environment. Depending on these factors, I will give my all efforts in my future work if I get a chance twice to work in the same work conditions. I will give proper guidance to my team members on what should do or what not in managing any crisis in the workplace.     </w:t>
      </w:r>
    </w:p>
    <w:p w14:paraId="5FD5CCA5" w14:textId="77777777" w:rsidR="00A376B0" w:rsidRPr="00D02668" w:rsidRDefault="00FB185D" w:rsidP="00D02668">
      <w:pPr>
        <w:spacing w:line="360" w:lineRule="auto"/>
        <w:rPr>
          <w:rFonts w:ascii="Arial" w:hAnsi="Arial" w:cs="Arial"/>
          <w:b/>
          <w:sz w:val="22"/>
          <w:szCs w:val="22"/>
        </w:rPr>
      </w:pPr>
      <w:bookmarkStart w:id="18" w:name="_heading=h.u81rls6age84" w:colFirst="0" w:colLast="0"/>
      <w:bookmarkEnd w:id="18"/>
      <w:r w:rsidRPr="00D02668">
        <w:rPr>
          <w:rFonts w:ascii="Arial" w:hAnsi="Arial" w:cs="Arial"/>
          <w:sz w:val="22"/>
          <w:szCs w:val="22"/>
        </w:rPr>
        <w:br w:type="page"/>
      </w:r>
    </w:p>
    <w:p w14:paraId="2818ADE9" w14:textId="77777777" w:rsidR="00A376B0" w:rsidRPr="00D02668" w:rsidRDefault="00FB185D" w:rsidP="00D02668">
      <w:pPr>
        <w:spacing w:line="360" w:lineRule="auto"/>
        <w:rPr>
          <w:rFonts w:ascii="Arial" w:hAnsi="Arial" w:cs="Arial"/>
          <w:b/>
          <w:sz w:val="22"/>
          <w:szCs w:val="22"/>
        </w:rPr>
      </w:pPr>
      <w:bookmarkStart w:id="19" w:name="_heading=h.lnxbz9" w:colFirst="0" w:colLast="0"/>
      <w:bookmarkEnd w:id="19"/>
      <w:r w:rsidRPr="00D02668">
        <w:rPr>
          <w:rFonts w:ascii="Arial" w:hAnsi="Arial" w:cs="Arial"/>
          <w:b/>
          <w:sz w:val="22"/>
          <w:szCs w:val="22"/>
        </w:rPr>
        <w:t xml:space="preserve">Conclusion </w:t>
      </w:r>
    </w:p>
    <w:p w14:paraId="55D4808F" w14:textId="6F36AD59"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An organisation must create innovative strategies to manage any risk properly in business operations. </w:t>
      </w:r>
      <w:r w:rsidR="00911DFB" w:rsidRPr="00D02668">
        <w:rPr>
          <w:rFonts w:ascii="Arial" w:hAnsi="Arial" w:cs="Arial"/>
          <w:sz w:val="22"/>
          <w:szCs w:val="22"/>
        </w:rPr>
        <w:t xml:space="preserve">Tesco </w:t>
      </w:r>
      <w:r w:rsidRPr="00D02668">
        <w:rPr>
          <w:rFonts w:ascii="Arial" w:hAnsi="Arial" w:cs="Arial"/>
          <w:sz w:val="22"/>
          <w:szCs w:val="22"/>
        </w:rPr>
        <w:t>has been selected as a company which faces multiple challenges in business. By using a popular reflective model, Gibbs' Reflective Model, this essay has shared individual experiences while working at this organisation.</w:t>
      </w:r>
    </w:p>
    <w:p w14:paraId="5454E1A3" w14:textId="77777777"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br w:type="page"/>
      </w:r>
    </w:p>
    <w:p w14:paraId="57611570" w14:textId="77777777" w:rsidR="00A376B0" w:rsidRPr="00D02668" w:rsidRDefault="00FB185D" w:rsidP="00D02668">
      <w:pPr>
        <w:pStyle w:val="Heading1"/>
        <w:spacing w:line="360" w:lineRule="auto"/>
        <w:rPr>
          <w:rFonts w:ascii="Arial" w:hAnsi="Arial" w:cs="Arial"/>
          <w:sz w:val="22"/>
          <w:szCs w:val="22"/>
        </w:rPr>
      </w:pPr>
      <w:bookmarkStart w:id="20" w:name="_heading=h.35nkun2" w:colFirst="0" w:colLast="0"/>
      <w:bookmarkEnd w:id="20"/>
      <w:r w:rsidRPr="00D02668">
        <w:rPr>
          <w:rFonts w:ascii="Arial" w:hAnsi="Arial" w:cs="Arial"/>
          <w:sz w:val="22"/>
          <w:szCs w:val="22"/>
        </w:rPr>
        <w:t>References</w:t>
      </w:r>
    </w:p>
    <w:p w14:paraId="428040C1" w14:textId="42D4E89E" w:rsidR="00A376B0" w:rsidRPr="00D02668" w:rsidRDefault="00FB185D" w:rsidP="00FB185D">
      <w:pPr>
        <w:spacing w:line="360" w:lineRule="auto"/>
        <w:jc w:val="left"/>
        <w:rPr>
          <w:rFonts w:ascii="Arial" w:hAnsi="Arial" w:cs="Arial"/>
          <w:sz w:val="22"/>
          <w:szCs w:val="22"/>
        </w:rPr>
      </w:pPr>
      <w:proofErr w:type="spellStart"/>
      <w:r w:rsidRPr="00D02668">
        <w:rPr>
          <w:rFonts w:ascii="Arial" w:hAnsi="Arial" w:cs="Arial"/>
          <w:sz w:val="22"/>
          <w:szCs w:val="22"/>
        </w:rPr>
        <w:t>Araral</w:t>
      </w:r>
      <w:proofErr w:type="spellEnd"/>
      <w:r w:rsidRPr="00D02668">
        <w:rPr>
          <w:rFonts w:ascii="Arial" w:hAnsi="Arial" w:cs="Arial"/>
          <w:sz w:val="22"/>
          <w:szCs w:val="22"/>
        </w:rPr>
        <w:t>, E., (2020). Why do cities adopt smart technologies? Contingency theory and evidence from the United States. </w:t>
      </w:r>
      <w:hyperlink r:id="rId21">
        <w:r w:rsidRPr="00D02668">
          <w:rPr>
            <w:rFonts w:ascii="Arial" w:hAnsi="Arial" w:cs="Arial"/>
            <w:color w:val="0000FF"/>
            <w:sz w:val="22"/>
            <w:szCs w:val="22"/>
            <w:u w:val="single"/>
          </w:rPr>
          <w:t>https://www.sciencedirect.com/science/article/abs/pii/S026427512031221X</w:t>
        </w:r>
      </w:hyperlink>
      <w:r w:rsidRPr="00D02668">
        <w:rPr>
          <w:rFonts w:ascii="Arial" w:hAnsi="Arial" w:cs="Arial"/>
          <w:sz w:val="22"/>
          <w:szCs w:val="22"/>
        </w:rPr>
        <w:t xml:space="preserve"> [Accessed date: </w:t>
      </w:r>
      <w:r>
        <w:rPr>
          <w:rFonts w:ascii="Arial" w:hAnsi="Arial" w:cs="Arial"/>
          <w:sz w:val="22"/>
          <w:szCs w:val="22"/>
        </w:rPr>
        <w:t xml:space="preserve">21st April </w:t>
      </w:r>
      <w:r w:rsidRPr="00D02668">
        <w:rPr>
          <w:rFonts w:ascii="Arial" w:hAnsi="Arial" w:cs="Arial"/>
          <w:sz w:val="22"/>
          <w:szCs w:val="22"/>
        </w:rPr>
        <w:t>2024]</w:t>
      </w:r>
    </w:p>
    <w:p w14:paraId="4D410880" w14:textId="4E55FB6B"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Bakker, A.B., Hetland, J., Olsen, O.K. and </w:t>
      </w:r>
      <w:proofErr w:type="spellStart"/>
      <w:r w:rsidRPr="00D02668">
        <w:rPr>
          <w:rFonts w:ascii="Arial" w:hAnsi="Arial" w:cs="Arial"/>
          <w:sz w:val="22"/>
          <w:szCs w:val="22"/>
        </w:rPr>
        <w:t>Espevik</w:t>
      </w:r>
      <w:proofErr w:type="spellEnd"/>
      <w:r w:rsidRPr="00D02668">
        <w:rPr>
          <w:rFonts w:ascii="Arial" w:hAnsi="Arial" w:cs="Arial"/>
          <w:sz w:val="22"/>
          <w:szCs w:val="22"/>
        </w:rPr>
        <w:t>, R., (2023). Daily transformational leadership: A source of inspiration for follower performance </w:t>
      </w:r>
      <w:hyperlink r:id="rId22">
        <w:r w:rsidRPr="00D02668">
          <w:rPr>
            <w:rFonts w:ascii="Arial" w:hAnsi="Arial" w:cs="Arial"/>
            <w:color w:val="0000FF"/>
            <w:sz w:val="22"/>
            <w:szCs w:val="22"/>
            <w:u w:val="single"/>
          </w:rPr>
          <w:t>https://www.sciencedirect.com/science/article/pii/S0263237322000603</w:t>
        </w:r>
      </w:hyperlink>
      <w:r w:rsidRPr="00D02668">
        <w:rPr>
          <w:rFonts w:ascii="Arial" w:hAnsi="Arial" w:cs="Arial"/>
          <w:sz w:val="22"/>
          <w:szCs w:val="22"/>
        </w:rPr>
        <w:t xml:space="preserve"> [Accessed date: </w:t>
      </w:r>
      <w:r>
        <w:rPr>
          <w:rFonts w:ascii="Arial" w:hAnsi="Arial" w:cs="Arial"/>
          <w:sz w:val="22"/>
          <w:szCs w:val="22"/>
        </w:rPr>
        <w:t xml:space="preserve">21st April </w:t>
      </w:r>
      <w:r w:rsidRPr="00D02668">
        <w:rPr>
          <w:rFonts w:ascii="Arial" w:hAnsi="Arial" w:cs="Arial"/>
          <w:sz w:val="22"/>
          <w:szCs w:val="22"/>
        </w:rPr>
        <w:t>2024]</w:t>
      </w:r>
    </w:p>
    <w:p w14:paraId="52EFEEEA" w14:textId="03EF5F89" w:rsidR="00A376B0" w:rsidRPr="00D02668" w:rsidRDefault="00FB185D" w:rsidP="00D02668">
      <w:pPr>
        <w:spacing w:line="360" w:lineRule="auto"/>
        <w:rPr>
          <w:rFonts w:ascii="Arial" w:hAnsi="Arial" w:cs="Arial"/>
          <w:sz w:val="22"/>
          <w:szCs w:val="22"/>
        </w:rPr>
      </w:pPr>
      <w:proofErr w:type="spellStart"/>
      <w:r w:rsidRPr="00D02668">
        <w:rPr>
          <w:rFonts w:ascii="Arial" w:hAnsi="Arial" w:cs="Arial"/>
          <w:sz w:val="22"/>
          <w:szCs w:val="22"/>
        </w:rPr>
        <w:t>Bennamate</w:t>
      </w:r>
      <w:proofErr w:type="spellEnd"/>
      <w:r w:rsidRPr="00D02668">
        <w:rPr>
          <w:rFonts w:ascii="Arial" w:hAnsi="Arial" w:cs="Arial"/>
          <w:sz w:val="22"/>
          <w:szCs w:val="22"/>
        </w:rPr>
        <w:t xml:space="preserve">, S. and El </w:t>
      </w:r>
      <w:proofErr w:type="spellStart"/>
      <w:r w:rsidRPr="00D02668">
        <w:rPr>
          <w:rFonts w:ascii="Arial" w:hAnsi="Arial" w:cs="Arial"/>
          <w:sz w:val="22"/>
          <w:szCs w:val="22"/>
        </w:rPr>
        <w:t>Bouazzaoui</w:t>
      </w:r>
      <w:proofErr w:type="spellEnd"/>
      <w:r w:rsidRPr="00D02668">
        <w:rPr>
          <w:rFonts w:ascii="Arial" w:hAnsi="Arial" w:cs="Arial"/>
          <w:sz w:val="22"/>
          <w:szCs w:val="22"/>
        </w:rPr>
        <w:t>, A., (2023). Social identity, social influence, and response to potentially stressful situations: Support for the self-categorization theory. </w:t>
      </w:r>
      <w:hyperlink r:id="rId23">
        <w:r w:rsidRPr="00D02668">
          <w:rPr>
            <w:rFonts w:ascii="Arial" w:hAnsi="Arial" w:cs="Arial"/>
            <w:color w:val="0000FF"/>
            <w:sz w:val="22"/>
            <w:szCs w:val="22"/>
            <w:u w:val="single"/>
          </w:rPr>
          <w:t>https://jklst.org/index.php/home/article/view/65</w:t>
        </w:r>
      </w:hyperlink>
      <w:r w:rsidRPr="00D02668">
        <w:rPr>
          <w:rFonts w:ascii="Arial" w:hAnsi="Arial" w:cs="Arial"/>
          <w:sz w:val="22"/>
          <w:szCs w:val="22"/>
        </w:rPr>
        <w:t xml:space="preserve"> [Accessed date: </w:t>
      </w:r>
      <w:r>
        <w:rPr>
          <w:rFonts w:ascii="Arial" w:hAnsi="Arial" w:cs="Arial"/>
          <w:sz w:val="22"/>
          <w:szCs w:val="22"/>
        </w:rPr>
        <w:t xml:space="preserve">21st April </w:t>
      </w:r>
      <w:r w:rsidRPr="00D02668">
        <w:rPr>
          <w:rFonts w:ascii="Arial" w:hAnsi="Arial" w:cs="Arial"/>
          <w:sz w:val="22"/>
          <w:szCs w:val="22"/>
        </w:rPr>
        <w:t>2024]</w:t>
      </w:r>
    </w:p>
    <w:p w14:paraId="59AD6DBC" w14:textId="1431C5E4"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Carter, T.C., (2021). Intergroup Leadership in Multiteam Systems: The Effect of Identification, Systems Thinking, and Functional Diversity on Intergroup Leadership and Multiteam System Effectiveness. </w:t>
      </w:r>
      <w:hyperlink r:id="rId24">
        <w:r w:rsidRPr="00D02668">
          <w:rPr>
            <w:rFonts w:ascii="Arial" w:hAnsi="Arial" w:cs="Arial"/>
            <w:color w:val="0000FF"/>
            <w:sz w:val="22"/>
            <w:szCs w:val="22"/>
            <w:u w:val="single"/>
          </w:rPr>
          <w:t>https://www.proquest.com/openview/04863edce4a410ef028b57b595264a2e/1?pq-origsite=gscholar&amp;cbl=18750&amp;diss=y</w:t>
        </w:r>
      </w:hyperlink>
      <w:r w:rsidRPr="00D02668">
        <w:rPr>
          <w:rFonts w:ascii="Arial" w:hAnsi="Arial" w:cs="Arial"/>
          <w:sz w:val="22"/>
          <w:szCs w:val="22"/>
        </w:rPr>
        <w:t xml:space="preserve"> [Accessed date: </w:t>
      </w:r>
      <w:r>
        <w:rPr>
          <w:rFonts w:ascii="Arial" w:hAnsi="Arial" w:cs="Arial"/>
          <w:sz w:val="22"/>
          <w:szCs w:val="22"/>
        </w:rPr>
        <w:t xml:space="preserve">21st April </w:t>
      </w:r>
      <w:r w:rsidRPr="00D02668">
        <w:rPr>
          <w:rFonts w:ascii="Arial" w:hAnsi="Arial" w:cs="Arial"/>
          <w:sz w:val="22"/>
          <w:szCs w:val="22"/>
        </w:rPr>
        <w:t>2024]</w:t>
      </w:r>
    </w:p>
    <w:p w14:paraId="6D57A042" w14:textId="7F2C16E8"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Cruz-González, C., Rodríguez, C.L. and Segovia, J.D., (2021). A systematic review of principals’ leadership identity from 1993 to 2019. </w:t>
      </w:r>
      <w:hyperlink r:id="rId25">
        <w:r w:rsidRPr="00D02668">
          <w:rPr>
            <w:rFonts w:ascii="Arial" w:hAnsi="Arial" w:cs="Arial"/>
            <w:color w:val="0000FF"/>
            <w:sz w:val="22"/>
            <w:szCs w:val="22"/>
            <w:u w:val="single"/>
          </w:rPr>
          <w:t>https://journals.sagepub.com/doi/full/10.1177/1741143219896053</w:t>
        </w:r>
      </w:hyperlink>
      <w:r w:rsidRPr="00D02668">
        <w:rPr>
          <w:rFonts w:ascii="Arial" w:hAnsi="Arial" w:cs="Arial"/>
          <w:sz w:val="22"/>
          <w:szCs w:val="22"/>
        </w:rPr>
        <w:t xml:space="preserve"> [Accessed date</w:t>
      </w:r>
      <w:r>
        <w:rPr>
          <w:rFonts w:ascii="Arial" w:hAnsi="Arial" w:cs="Arial"/>
          <w:sz w:val="22"/>
          <w:szCs w:val="22"/>
        </w:rPr>
        <w:t>21st April</w:t>
      </w:r>
      <w:r w:rsidRPr="00D02668">
        <w:rPr>
          <w:rFonts w:ascii="Arial" w:hAnsi="Arial" w:cs="Arial"/>
          <w:sz w:val="22"/>
          <w:szCs w:val="22"/>
        </w:rPr>
        <w:t xml:space="preserve"> 2024]</w:t>
      </w:r>
    </w:p>
    <w:p w14:paraId="55ABF172" w14:textId="7C8DAEDC"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Deng, C., </w:t>
      </w:r>
      <w:proofErr w:type="spellStart"/>
      <w:r w:rsidRPr="00D02668">
        <w:rPr>
          <w:rFonts w:ascii="Arial" w:hAnsi="Arial" w:cs="Arial"/>
          <w:sz w:val="22"/>
          <w:szCs w:val="22"/>
        </w:rPr>
        <w:t>Gulseren</w:t>
      </w:r>
      <w:proofErr w:type="spellEnd"/>
      <w:r w:rsidRPr="00D02668">
        <w:rPr>
          <w:rFonts w:ascii="Arial" w:hAnsi="Arial" w:cs="Arial"/>
          <w:sz w:val="22"/>
          <w:szCs w:val="22"/>
        </w:rPr>
        <w:t xml:space="preserve">, D., Isola, C., </w:t>
      </w:r>
      <w:proofErr w:type="spellStart"/>
      <w:r w:rsidRPr="00D02668">
        <w:rPr>
          <w:rFonts w:ascii="Arial" w:hAnsi="Arial" w:cs="Arial"/>
          <w:sz w:val="22"/>
          <w:szCs w:val="22"/>
        </w:rPr>
        <w:t>Grocutt</w:t>
      </w:r>
      <w:proofErr w:type="spellEnd"/>
      <w:r w:rsidRPr="00D02668">
        <w:rPr>
          <w:rFonts w:ascii="Arial" w:hAnsi="Arial" w:cs="Arial"/>
          <w:sz w:val="22"/>
          <w:szCs w:val="22"/>
        </w:rPr>
        <w:t>, K. and Turner, N., (2023). Transformational leadership effectiveness: an evidence-based primer. </w:t>
      </w:r>
      <w:hyperlink r:id="rId26">
        <w:r w:rsidRPr="00D02668">
          <w:rPr>
            <w:rFonts w:ascii="Arial" w:hAnsi="Arial" w:cs="Arial"/>
            <w:color w:val="0000FF"/>
            <w:sz w:val="22"/>
            <w:szCs w:val="22"/>
            <w:u w:val="single"/>
          </w:rPr>
          <w:t>https://www.tandfonline.com/doi/full/10.1080/13678868.2022.2135938</w:t>
        </w:r>
      </w:hyperlink>
      <w:r w:rsidRPr="00D02668">
        <w:rPr>
          <w:rFonts w:ascii="Arial" w:hAnsi="Arial" w:cs="Arial"/>
          <w:sz w:val="22"/>
          <w:szCs w:val="22"/>
        </w:rPr>
        <w:t xml:space="preserve"> [Accessed date: </w:t>
      </w:r>
      <w:r>
        <w:rPr>
          <w:rFonts w:ascii="Arial" w:hAnsi="Arial" w:cs="Arial"/>
          <w:sz w:val="22"/>
          <w:szCs w:val="22"/>
        </w:rPr>
        <w:t>21st April</w:t>
      </w:r>
      <w:r w:rsidRPr="00D02668">
        <w:rPr>
          <w:rFonts w:ascii="Arial" w:hAnsi="Arial" w:cs="Arial"/>
          <w:sz w:val="22"/>
          <w:szCs w:val="22"/>
        </w:rPr>
        <w:t xml:space="preserve"> 2024]</w:t>
      </w:r>
    </w:p>
    <w:p w14:paraId="405A8ACA" w14:textId="552260DD" w:rsidR="00A376B0" w:rsidRPr="00D02668" w:rsidRDefault="00FB185D" w:rsidP="00D02668">
      <w:pPr>
        <w:spacing w:line="360" w:lineRule="auto"/>
        <w:rPr>
          <w:rFonts w:ascii="Arial" w:hAnsi="Arial" w:cs="Arial"/>
          <w:color w:val="222222"/>
          <w:sz w:val="22"/>
          <w:szCs w:val="22"/>
        </w:rPr>
      </w:pPr>
      <w:proofErr w:type="spellStart"/>
      <w:r w:rsidRPr="00D02668">
        <w:rPr>
          <w:rFonts w:ascii="Arial" w:hAnsi="Arial" w:cs="Arial"/>
          <w:color w:val="222222"/>
          <w:sz w:val="22"/>
          <w:szCs w:val="22"/>
        </w:rPr>
        <w:t>Dinibutun</w:t>
      </w:r>
      <w:proofErr w:type="spellEnd"/>
      <w:r w:rsidRPr="00D02668">
        <w:rPr>
          <w:rFonts w:ascii="Arial" w:hAnsi="Arial" w:cs="Arial"/>
          <w:color w:val="222222"/>
          <w:sz w:val="22"/>
          <w:szCs w:val="22"/>
        </w:rPr>
        <w:t>, S.R., (2020). Leadership: A comprehensive review of literature, research, and theoretical framework. Research and Theoretical Framework (January 17, 2020).</w:t>
      </w:r>
      <w:hyperlink r:id="rId27">
        <w:r w:rsidRPr="00D02668">
          <w:rPr>
            <w:rFonts w:ascii="Arial" w:hAnsi="Arial" w:cs="Arial"/>
            <w:color w:val="1155CC"/>
            <w:sz w:val="22"/>
            <w:szCs w:val="22"/>
            <w:u w:val="single"/>
          </w:rPr>
          <w:t>https://papers.ssrn.com/sol3/papers.cfm?abstract_id=3521205</w:t>
        </w:r>
      </w:hyperlink>
    </w:p>
    <w:p w14:paraId="6C8B4232" w14:textId="77777777" w:rsidR="00A376B0" w:rsidRPr="00D02668" w:rsidRDefault="00FB185D" w:rsidP="00D02668">
      <w:pPr>
        <w:spacing w:line="360" w:lineRule="auto"/>
        <w:rPr>
          <w:rFonts w:ascii="Arial" w:hAnsi="Arial" w:cs="Arial"/>
          <w:color w:val="222222"/>
          <w:sz w:val="22"/>
          <w:szCs w:val="22"/>
        </w:rPr>
      </w:pPr>
      <w:proofErr w:type="spellStart"/>
      <w:r w:rsidRPr="00D02668">
        <w:rPr>
          <w:rFonts w:ascii="Arial" w:hAnsi="Arial" w:cs="Arial"/>
          <w:color w:val="222222"/>
          <w:sz w:val="22"/>
          <w:szCs w:val="22"/>
        </w:rPr>
        <w:t>Dumulescu</w:t>
      </w:r>
      <w:proofErr w:type="spellEnd"/>
      <w:r w:rsidRPr="00D02668">
        <w:rPr>
          <w:rFonts w:ascii="Arial" w:hAnsi="Arial" w:cs="Arial"/>
          <w:color w:val="222222"/>
          <w:sz w:val="22"/>
          <w:szCs w:val="22"/>
        </w:rPr>
        <w:t xml:space="preserve">, D. and </w:t>
      </w:r>
      <w:proofErr w:type="spellStart"/>
      <w:r w:rsidRPr="00D02668">
        <w:rPr>
          <w:rFonts w:ascii="Arial" w:hAnsi="Arial" w:cs="Arial"/>
          <w:color w:val="222222"/>
          <w:sz w:val="22"/>
          <w:szCs w:val="22"/>
        </w:rPr>
        <w:t>Muţiu</w:t>
      </w:r>
      <w:proofErr w:type="spellEnd"/>
      <w:r w:rsidRPr="00D02668">
        <w:rPr>
          <w:rFonts w:ascii="Arial" w:hAnsi="Arial" w:cs="Arial"/>
          <w:color w:val="222222"/>
          <w:sz w:val="22"/>
          <w:szCs w:val="22"/>
        </w:rPr>
        <w:t>, A.I., (2021). Academic leadership in the time of COVID-19—Experiences and perspectives. Frontiers in Psychology, 12, p.648344.</w:t>
      </w:r>
    </w:p>
    <w:p w14:paraId="357757B3" w14:textId="06D120F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Edwards, A., (2022). Insights From Social Identity Theory and Self-Categorization Theory. </w:t>
      </w:r>
      <w:hyperlink r:id="rId28" w:anchor="v=onepage&amp;q=Social%20identity%20and%20self-categorization%20processes%20in%20organizational%20contexts.&amp;f=false">
        <w:r w:rsidRPr="00D02668">
          <w:rPr>
            <w:rFonts w:ascii="Arial" w:hAnsi="Arial" w:cs="Arial"/>
            <w:color w:val="0000FF"/>
            <w:sz w:val="22"/>
            <w:szCs w:val="22"/>
            <w:u w:val="single"/>
          </w:rPr>
          <w:t>https://books.google.co.in/books?hl=en&amp;lr=&amp;id=0NScEAAAQBAJ&amp;oi=fnd&amp;pg=PA53&amp;dq=Social+identity+and+self-categorization+processes+in+organisational+contexts.&amp;ots=cAvjpQxNJS&amp;sig=orOw7FvSrkryw83nW1NQP6jHdbM&amp;redir_esc=y#v=onepage&amp;q=Social%20identity%20and%20self-categorization%20processes%20in%20organisational%20contexts.&amp;f=false</w:t>
        </w:r>
      </w:hyperlink>
      <w:r w:rsidRPr="00D02668">
        <w:rPr>
          <w:rFonts w:ascii="Arial" w:hAnsi="Arial" w:cs="Arial"/>
          <w:sz w:val="22"/>
          <w:szCs w:val="22"/>
        </w:rPr>
        <w:t xml:space="preserve"> [Accessed date: </w:t>
      </w:r>
      <w:r w:rsidR="00EF4F0F">
        <w:rPr>
          <w:rFonts w:ascii="Arial" w:hAnsi="Arial" w:cs="Arial"/>
          <w:sz w:val="22"/>
          <w:szCs w:val="22"/>
        </w:rPr>
        <w:t xml:space="preserve">21st April </w:t>
      </w:r>
      <w:r w:rsidRPr="00D02668">
        <w:rPr>
          <w:rFonts w:ascii="Arial" w:hAnsi="Arial" w:cs="Arial"/>
          <w:sz w:val="22"/>
          <w:szCs w:val="22"/>
        </w:rPr>
        <w:t>2024]</w:t>
      </w:r>
    </w:p>
    <w:p w14:paraId="3E6C3848" w14:textId="77777777" w:rsidR="00A376B0" w:rsidRPr="00D02668" w:rsidRDefault="00FB185D" w:rsidP="00D02668">
      <w:pPr>
        <w:spacing w:line="360" w:lineRule="auto"/>
        <w:rPr>
          <w:rFonts w:ascii="Arial" w:hAnsi="Arial" w:cs="Arial"/>
          <w:sz w:val="22"/>
          <w:szCs w:val="22"/>
        </w:rPr>
      </w:pPr>
      <w:proofErr w:type="spellStart"/>
      <w:r w:rsidRPr="00D02668">
        <w:rPr>
          <w:rFonts w:ascii="Arial" w:hAnsi="Arial" w:cs="Arial"/>
          <w:sz w:val="22"/>
          <w:szCs w:val="22"/>
          <w:highlight w:val="white"/>
        </w:rPr>
        <w:t>Elkhwesky</w:t>
      </w:r>
      <w:proofErr w:type="spellEnd"/>
      <w:r w:rsidRPr="00D02668">
        <w:rPr>
          <w:rFonts w:ascii="Arial" w:hAnsi="Arial" w:cs="Arial"/>
          <w:sz w:val="22"/>
          <w:szCs w:val="22"/>
          <w:highlight w:val="white"/>
        </w:rPr>
        <w:t>, Z., Salem, I.E., Ramkissoon, H. and Castañeda-García, J.A., (2022). A systematic and critical review of leadership styles in contemporary hospitality: a roadmap and a call for future research. </w:t>
      </w:r>
      <w:r w:rsidRPr="00D02668">
        <w:rPr>
          <w:rFonts w:ascii="Arial" w:hAnsi="Arial" w:cs="Arial"/>
          <w:i/>
          <w:sz w:val="22"/>
          <w:szCs w:val="22"/>
          <w:highlight w:val="white"/>
        </w:rPr>
        <w:t>International Journal of Contemporary Hospitality Management</w:t>
      </w:r>
      <w:r w:rsidRPr="00D02668">
        <w:rPr>
          <w:rFonts w:ascii="Arial" w:hAnsi="Arial" w:cs="Arial"/>
          <w:sz w:val="22"/>
          <w:szCs w:val="22"/>
          <w:highlight w:val="white"/>
        </w:rPr>
        <w:t>, </w:t>
      </w:r>
      <w:r w:rsidRPr="00D02668">
        <w:rPr>
          <w:rFonts w:ascii="Arial" w:hAnsi="Arial" w:cs="Arial"/>
          <w:i/>
          <w:sz w:val="22"/>
          <w:szCs w:val="22"/>
          <w:highlight w:val="white"/>
        </w:rPr>
        <w:t>34</w:t>
      </w:r>
      <w:r w:rsidRPr="00D02668">
        <w:rPr>
          <w:rFonts w:ascii="Arial" w:hAnsi="Arial" w:cs="Arial"/>
          <w:sz w:val="22"/>
          <w:szCs w:val="22"/>
          <w:highlight w:val="white"/>
        </w:rPr>
        <w:t xml:space="preserve">(5), pp.1925-1958.  </w:t>
      </w:r>
    </w:p>
    <w:p w14:paraId="58B7FC38" w14:textId="77777777" w:rsidR="00A376B0" w:rsidRPr="00D02668" w:rsidRDefault="00FB185D" w:rsidP="00D02668">
      <w:pPr>
        <w:spacing w:line="360" w:lineRule="auto"/>
        <w:rPr>
          <w:rFonts w:ascii="Arial" w:hAnsi="Arial" w:cs="Arial"/>
          <w:sz w:val="22"/>
          <w:szCs w:val="22"/>
          <w:highlight w:val="white"/>
        </w:rPr>
      </w:pPr>
      <w:r w:rsidRPr="00D02668">
        <w:rPr>
          <w:rFonts w:ascii="Arial" w:hAnsi="Arial" w:cs="Arial"/>
          <w:sz w:val="22"/>
          <w:szCs w:val="22"/>
          <w:highlight w:val="white"/>
        </w:rPr>
        <w:t xml:space="preserve">Fries, A., </w:t>
      </w:r>
      <w:proofErr w:type="spellStart"/>
      <w:r w:rsidRPr="00D02668">
        <w:rPr>
          <w:rFonts w:ascii="Arial" w:hAnsi="Arial" w:cs="Arial"/>
          <w:sz w:val="22"/>
          <w:szCs w:val="22"/>
          <w:highlight w:val="white"/>
        </w:rPr>
        <w:t>Kammerlander</w:t>
      </w:r>
      <w:proofErr w:type="spellEnd"/>
      <w:r w:rsidRPr="00D02668">
        <w:rPr>
          <w:rFonts w:ascii="Arial" w:hAnsi="Arial" w:cs="Arial"/>
          <w:sz w:val="22"/>
          <w:szCs w:val="22"/>
          <w:highlight w:val="white"/>
        </w:rPr>
        <w:t xml:space="preserve">, N. and </w:t>
      </w:r>
      <w:proofErr w:type="spellStart"/>
      <w:r w:rsidRPr="00D02668">
        <w:rPr>
          <w:rFonts w:ascii="Arial" w:hAnsi="Arial" w:cs="Arial"/>
          <w:sz w:val="22"/>
          <w:szCs w:val="22"/>
          <w:highlight w:val="white"/>
        </w:rPr>
        <w:t>Leitterstorf</w:t>
      </w:r>
      <w:proofErr w:type="spellEnd"/>
      <w:r w:rsidRPr="00D02668">
        <w:rPr>
          <w:rFonts w:ascii="Arial" w:hAnsi="Arial" w:cs="Arial"/>
          <w:sz w:val="22"/>
          <w:szCs w:val="22"/>
          <w:highlight w:val="white"/>
        </w:rPr>
        <w:t xml:space="preserve">, M., (2021). Leadership styles and leadership </w:t>
      </w:r>
      <w:proofErr w:type="spellStart"/>
      <w:r w:rsidRPr="00D02668">
        <w:rPr>
          <w:rFonts w:ascii="Arial" w:hAnsi="Arial" w:cs="Arial"/>
          <w:sz w:val="22"/>
          <w:szCs w:val="22"/>
          <w:highlight w:val="white"/>
        </w:rPr>
        <w:t>behaviors</w:t>
      </w:r>
      <w:proofErr w:type="spellEnd"/>
      <w:r w:rsidRPr="00D02668">
        <w:rPr>
          <w:rFonts w:ascii="Arial" w:hAnsi="Arial" w:cs="Arial"/>
          <w:sz w:val="22"/>
          <w:szCs w:val="22"/>
          <w:highlight w:val="white"/>
        </w:rPr>
        <w:t xml:space="preserve"> in family firms: A systematic literature review. </w:t>
      </w:r>
      <w:r w:rsidRPr="00D02668">
        <w:rPr>
          <w:rFonts w:ascii="Arial" w:hAnsi="Arial" w:cs="Arial"/>
          <w:i/>
          <w:sz w:val="22"/>
          <w:szCs w:val="22"/>
          <w:highlight w:val="white"/>
        </w:rPr>
        <w:t>Journal of Family Business Strategy</w:t>
      </w:r>
      <w:r w:rsidRPr="00D02668">
        <w:rPr>
          <w:rFonts w:ascii="Arial" w:hAnsi="Arial" w:cs="Arial"/>
          <w:sz w:val="22"/>
          <w:szCs w:val="22"/>
          <w:highlight w:val="white"/>
        </w:rPr>
        <w:t>, </w:t>
      </w:r>
      <w:r w:rsidRPr="00D02668">
        <w:rPr>
          <w:rFonts w:ascii="Arial" w:hAnsi="Arial" w:cs="Arial"/>
          <w:i/>
          <w:sz w:val="22"/>
          <w:szCs w:val="22"/>
          <w:highlight w:val="white"/>
        </w:rPr>
        <w:t>12</w:t>
      </w:r>
      <w:r w:rsidRPr="00D02668">
        <w:rPr>
          <w:rFonts w:ascii="Arial" w:hAnsi="Arial" w:cs="Arial"/>
          <w:sz w:val="22"/>
          <w:szCs w:val="22"/>
          <w:highlight w:val="white"/>
        </w:rPr>
        <w:t xml:space="preserve">(1), p.100374. </w:t>
      </w:r>
    </w:p>
    <w:p w14:paraId="2553D6EC" w14:textId="77777777" w:rsidR="00A376B0" w:rsidRPr="00D02668" w:rsidRDefault="00FB185D" w:rsidP="00D02668">
      <w:pPr>
        <w:spacing w:line="360" w:lineRule="auto"/>
        <w:rPr>
          <w:rFonts w:ascii="Arial" w:hAnsi="Arial" w:cs="Arial"/>
          <w:sz w:val="22"/>
          <w:szCs w:val="22"/>
          <w:highlight w:val="white"/>
        </w:rPr>
      </w:pPr>
      <w:r w:rsidRPr="00D02668">
        <w:rPr>
          <w:rFonts w:ascii="Arial" w:hAnsi="Arial" w:cs="Arial"/>
          <w:sz w:val="22"/>
          <w:szCs w:val="22"/>
        </w:rPr>
        <w:t xml:space="preserve">Gardner, W.L., Karam, E.P., Alvesson, M. and </w:t>
      </w:r>
      <w:proofErr w:type="spellStart"/>
      <w:r w:rsidRPr="00D02668">
        <w:rPr>
          <w:rFonts w:ascii="Arial" w:hAnsi="Arial" w:cs="Arial"/>
          <w:sz w:val="22"/>
          <w:szCs w:val="22"/>
        </w:rPr>
        <w:t>Einola</w:t>
      </w:r>
      <w:proofErr w:type="spellEnd"/>
      <w:r w:rsidRPr="00D02668">
        <w:rPr>
          <w:rFonts w:ascii="Arial" w:hAnsi="Arial" w:cs="Arial"/>
          <w:sz w:val="22"/>
          <w:szCs w:val="22"/>
        </w:rPr>
        <w:t>, K., (2021). Authentic leadership theory: The case for and against. The Leadership Quarterly, 32(6), p.101495.</w:t>
      </w:r>
    </w:p>
    <w:p w14:paraId="1C68E8C3" w14:textId="60E57845"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Griffin, R.W., Phillips, J.M. and Gully, S.M., (2020). Organisational </w:t>
      </w:r>
      <w:proofErr w:type="spellStart"/>
      <w:r w:rsidRPr="00D02668">
        <w:rPr>
          <w:rFonts w:ascii="Arial" w:hAnsi="Arial" w:cs="Arial"/>
          <w:sz w:val="22"/>
          <w:szCs w:val="22"/>
        </w:rPr>
        <w:t>behavior</w:t>
      </w:r>
      <w:proofErr w:type="spellEnd"/>
      <w:r w:rsidRPr="00D02668">
        <w:rPr>
          <w:rFonts w:ascii="Arial" w:hAnsi="Arial" w:cs="Arial"/>
          <w:sz w:val="22"/>
          <w:szCs w:val="22"/>
        </w:rPr>
        <w:t xml:space="preserve">: Managing people and organisations. </w:t>
      </w:r>
      <w:hyperlink r:id="rId29">
        <w:r w:rsidRPr="00D02668">
          <w:rPr>
            <w:rFonts w:ascii="Arial" w:hAnsi="Arial" w:cs="Arial"/>
            <w:color w:val="0000FF"/>
            <w:sz w:val="22"/>
            <w:szCs w:val="22"/>
            <w:u w:val="single"/>
          </w:rPr>
          <w:t>https://thuvienso.hoasen.edu.vn/handle/123456789/11937</w:t>
        </w:r>
      </w:hyperlink>
      <w:r w:rsidRPr="00D02668">
        <w:rPr>
          <w:rFonts w:ascii="Arial" w:hAnsi="Arial" w:cs="Arial"/>
          <w:sz w:val="22"/>
          <w:szCs w:val="22"/>
        </w:rPr>
        <w:t xml:space="preserve"> [Accessed date: </w:t>
      </w:r>
      <w:r w:rsidR="00EF4F0F">
        <w:rPr>
          <w:rFonts w:ascii="Arial" w:hAnsi="Arial" w:cs="Arial"/>
          <w:sz w:val="22"/>
          <w:szCs w:val="22"/>
        </w:rPr>
        <w:t xml:space="preserve">21st April </w:t>
      </w:r>
      <w:r w:rsidRPr="00D02668">
        <w:rPr>
          <w:rFonts w:ascii="Arial" w:hAnsi="Arial" w:cs="Arial"/>
          <w:sz w:val="22"/>
          <w:szCs w:val="22"/>
        </w:rPr>
        <w:t>2024]</w:t>
      </w:r>
    </w:p>
    <w:p w14:paraId="7FB6502F" w14:textId="6CB97730" w:rsidR="00A376B0" w:rsidRPr="00D02668" w:rsidRDefault="00FB185D" w:rsidP="00EF4F0F">
      <w:pPr>
        <w:spacing w:line="360" w:lineRule="auto"/>
        <w:jc w:val="left"/>
        <w:rPr>
          <w:rFonts w:ascii="Arial" w:hAnsi="Arial" w:cs="Arial"/>
          <w:sz w:val="22"/>
          <w:szCs w:val="22"/>
        </w:rPr>
      </w:pPr>
      <w:r w:rsidRPr="00D02668">
        <w:rPr>
          <w:rFonts w:ascii="Arial" w:hAnsi="Arial" w:cs="Arial"/>
          <w:sz w:val="22"/>
          <w:szCs w:val="22"/>
        </w:rPr>
        <w:t xml:space="preserve">Herman, J.L., McCausland, T.C. and Bliton, D., (2020). Making a difference in the digital age: Global leadership and multiteam systems. </w:t>
      </w:r>
      <w:hyperlink r:id="rId30">
        <w:r w:rsidRPr="00D02668">
          <w:rPr>
            <w:rFonts w:ascii="Arial" w:hAnsi="Arial" w:cs="Arial"/>
            <w:color w:val="0000FF"/>
            <w:sz w:val="22"/>
            <w:szCs w:val="22"/>
            <w:u w:val="single"/>
          </w:rPr>
          <w:t>https://www.elgaronline.com/edcollchap/edcoll/9781782545347/9781782545347.00016.xml</w:t>
        </w:r>
      </w:hyperlink>
      <w:r w:rsidRPr="00D02668">
        <w:rPr>
          <w:rFonts w:ascii="Arial" w:hAnsi="Arial" w:cs="Arial"/>
          <w:sz w:val="22"/>
          <w:szCs w:val="22"/>
        </w:rPr>
        <w:t xml:space="preserve"> [Accessed date: </w:t>
      </w:r>
      <w:bookmarkStart w:id="21" w:name="OLE_LINK4"/>
      <w:r w:rsidRPr="00D02668">
        <w:rPr>
          <w:rFonts w:ascii="Arial" w:hAnsi="Arial" w:cs="Arial"/>
          <w:sz w:val="22"/>
          <w:szCs w:val="22"/>
        </w:rPr>
        <w:t>2</w:t>
      </w:r>
      <w:r w:rsidR="00EF4F0F">
        <w:rPr>
          <w:rFonts w:ascii="Arial" w:hAnsi="Arial" w:cs="Arial"/>
          <w:sz w:val="22"/>
          <w:szCs w:val="22"/>
        </w:rPr>
        <w:t>1st</w:t>
      </w:r>
      <w:r w:rsidR="00EF4F0F" w:rsidRPr="00D02668">
        <w:rPr>
          <w:rFonts w:ascii="Arial" w:hAnsi="Arial" w:cs="Arial"/>
          <w:sz w:val="22"/>
          <w:szCs w:val="22"/>
        </w:rPr>
        <w:t xml:space="preserve"> </w:t>
      </w:r>
      <w:r w:rsidR="00EF4F0F">
        <w:rPr>
          <w:rFonts w:ascii="Arial" w:hAnsi="Arial" w:cs="Arial"/>
          <w:sz w:val="22"/>
          <w:szCs w:val="22"/>
        </w:rPr>
        <w:t>April</w:t>
      </w:r>
      <w:r w:rsidRPr="00D02668">
        <w:rPr>
          <w:rFonts w:ascii="Arial" w:hAnsi="Arial" w:cs="Arial"/>
          <w:sz w:val="22"/>
          <w:szCs w:val="22"/>
        </w:rPr>
        <w:t xml:space="preserve"> </w:t>
      </w:r>
      <w:bookmarkEnd w:id="21"/>
      <w:r w:rsidRPr="00D02668">
        <w:rPr>
          <w:rFonts w:ascii="Arial" w:hAnsi="Arial" w:cs="Arial"/>
          <w:sz w:val="22"/>
          <w:szCs w:val="22"/>
        </w:rPr>
        <w:t>2024]</w:t>
      </w:r>
    </w:p>
    <w:p w14:paraId="102F28FE" w14:textId="6B242FD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Ito, A., Harrison, J., Bligh, M. and Roland-Lévy, C., (2020). A follower-centric perspective on charismatic leadership: An integrative review and agenda for future research. </w:t>
      </w:r>
      <w:hyperlink r:id="rId31">
        <w:r w:rsidRPr="00D02668">
          <w:rPr>
            <w:rFonts w:ascii="Arial" w:hAnsi="Arial" w:cs="Arial"/>
            <w:color w:val="0000FF"/>
            <w:sz w:val="22"/>
            <w:szCs w:val="22"/>
            <w:u w:val="single"/>
          </w:rPr>
          <w:t>https://www.taylorfrancis.com/chapters/edit/10.4324/9780429263224-34/follower-centric-perspective-charismatic-leadership-a%C3%AF-ito-jennifer-harrison-michelle-bligh-christine-roland-l%C3%A9vy</w:t>
        </w:r>
      </w:hyperlink>
      <w:r w:rsidRPr="00D02668">
        <w:rPr>
          <w:rFonts w:ascii="Arial" w:hAnsi="Arial" w:cs="Arial"/>
          <w:sz w:val="22"/>
          <w:szCs w:val="22"/>
        </w:rPr>
        <w:t xml:space="preserve"> [Accessed date: 2</w:t>
      </w:r>
      <w:r w:rsidR="00EF4F0F">
        <w:rPr>
          <w:rFonts w:ascii="Arial" w:hAnsi="Arial" w:cs="Arial"/>
          <w:sz w:val="22"/>
          <w:szCs w:val="22"/>
        </w:rPr>
        <w:t>1st</w:t>
      </w:r>
      <w:r w:rsidRPr="00D02668">
        <w:rPr>
          <w:rFonts w:ascii="Arial" w:hAnsi="Arial" w:cs="Arial"/>
          <w:sz w:val="22"/>
          <w:szCs w:val="22"/>
        </w:rPr>
        <w:t xml:space="preserve"> </w:t>
      </w:r>
      <w:r w:rsidR="00EF4F0F">
        <w:rPr>
          <w:rFonts w:ascii="Arial" w:hAnsi="Arial" w:cs="Arial"/>
          <w:sz w:val="22"/>
          <w:szCs w:val="22"/>
        </w:rPr>
        <w:t>April</w:t>
      </w:r>
      <w:r w:rsidRPr="00D02668">
        <w:rPr>
          <w:rFonts w:ascii="Arial" w:hAnsi="Arial" w:cs="Arial"/>
          <w:sz w:val="22"/>
          <w:szCs w:val="22"/>
        </w:rPr>
        <w:t xml:space="preserve"> 2024]</w:t>
      </w:r>
    </w:p>
    <w:p w14:paraId="7C444CF2" w14:textId="0672EE2C"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Klein, G., 2023. Transformational and transactional leadership, organisational </w:t>
      </w:r>
      <w:proofErr w:type="gramStart"/>
      <w:r w:rsidRPr="00D02668">
        <w:rPr>
          <w:rFonts w:ascii="Arial" w:hAnsi="Arial" w:cs="Arial"/>
          <w:sz w:val="22"/>
          <w:szCs w:val="22"/>
        </w:rPr>
        <w:t>support</w:t>
      </w:r>
      <w:proofErr w:type="gramEnd"/>
      <w:r w:rsidRPr="00D02668">
        <w:rPr>
          <w:rFonts w:ascii="Arial" w:hAnsi="Arial" w:cs="Arial"/>
          <w:sz w:val="22"/>
          <w:szCs w:val="22"/>
        </w:rPr>
        <w:t xml:space="preserve"> and environmental competition intensity as antecedents of intrapreneurial behaviors. </w:t>
      </w:r>
      <w:hyperlink r:id="rId32">
        <w:r w:rsidRPr="00D02668">
          <w:rPr>
            <w:rFonts w:ascii="Arial" w:hAnsi="Arial" w:cs="Arial"/>
            <w:color w:val="0000FF"/>
            <w:sz w:val="22"/>
            <w:szCs w:val="22"/>
            <w:u w:val="single"/>
          </w:rPr>
          <w:t>https://www.sciencedirect.com/science/article/pii/S2444883423000025</w:t>
        </w:r>
      </w:hyperlink>
      <w:r w:rsidRPr="00D02668">
        <w:rPr>
          <w:rFonts w:ascii="Arial" w:hAnsi="Arial" w:cs="Arial"/>
          <w:sz w:val="22"/>
          <w:szCs w:val="22"/>
        </w:rPr>
        <w:t xml:space="preserve"> [Accessed date: 2</w:t>
      </w:r>
      <w:r w:rsidR="00EF4F0F">
        <w:rPr>
          <w:rFonts w:ascii="Arial" w:hAnsi="Arial" w:cs="Arial"/>
          <w:sz w:val="22"/>
          <w:szCs w:val="22"/>
        </w:rPr>
        <w:t>1</w:t>
      </w:r>
      <w:proofErr w:type="gramStart"/>
      <w:r w:rsidR="00EF4F0F">
        <w:rPr>
          <w:rFonts w:ascii="Arial" w:hAnsi="Arial" w:cs="Arial"/>
          <w:sz w:val="22"/>
          <w:szCs w:val="22"/>
        </w:rPr>
        <w:t xml:space="preserve">st </w:t>
      </w:r>
      <w:r w:rsidRPr="00D02668">
        <w:rPr>
          <w:rFonts w:ascii="Arial" w:hAnsi="Arial" w:cs="Arial"/>
          <w:sz w:val="22"/>
          <w:szCs w:val="22"/>
        </w:rPr>
        <w:t xml:space="preserve"> </w:t>
      </w:r>
      <w:r w:rsidR="00EF4F0F">
        <w:rPr>
          <w:rFonts w:ascii="Arial" w:hAnsi="Arial" w:cs="Arial"/>
          <w:sz w:val="22"/>
          <w:szCs w:val="22"/>
        </w:rPr>
        <w:t>April</w:t>
      </w:r>
      <w:proofErr w:type="gramEnd"/>
      <w:r w:rsidRPr="00D02668">
        <w:rPr>
          <w:rFonts w:ascii="Arial" w:hAnsi="Arial" w:cs="Arial"/>
          <w:sz w:val="22"/>
          <w:szCs w:val="22"/>
        </w:rPr>
        <w:t xml:space="preserve"> 2024]</w:t>
      </w:r>
    </w:p>
    <w:p w14:paraId="6348D45A" w14:textId="37B1CDE2"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Luciano, M.M., Fenters, V., Park, S., Bartels, A.L. and Tannenbaum, S.I., (2021). The double-edged sword of leadership task transitions in emergency response multiteam systems. </w:t>
      </w:r>
      <w:hyperlink r:id="rId33">
        <w:r w:rsidRPr="00D02668">
          <w:rPr>
            <w:rFonts w:ascii="Arial" w:hAnsi="Arial" w:cs="Arial"/>
            <w:color w:val="0000FF"/>
            <w:sz w:val="22"/>
            <w:szCs w:val="22"/>
            <w:u w:val="single"/>
          </w:rPr>
          <w:t>https://journals.aom.org/doi/abs/10.5465/amj.2019.0707</w:t>
        </w:r>
      </w:hyperlink>
      <w:r w:rsidRPr="00D02668">
        <w:rPr>
          <w:rFonts w:ascii="Arial" w:hAnsi="Arial" w:cs="Arial"/>
          <w:sz w:val="22"/>
          <w:szCs w:val="22"/>
        </w:rPr>
        <w:t xml:space="preserve"> [Accessed date: 2</w:t>
      </w:r>
      <w:r w:rsidR="00EF4F0F">
        <w:rPr>
          <w:rFonts w:ascii="Arial" w:hAnsi="Arial" w:cs="Arial"/>
          <w:sz w:val="22"/>
          <w:szCs w:val="22"/>
        </w:rPr>
        <w:t>1st</w:t>
      </w:r>
      <w:r w:rsidRPr="00D02668">
        <w:rPr>
          <w:rFonts w:ascii="Arial" w:hAnsi="Arial" w:cs="Arial"/>
          <w:sz w:val="22"/>
          <w:szCs w:val="22"/>
        </w:rPr>
        <w:t xml:space="preserve"> </w:t>
      </w:r>
      <w:r w:rsidR="00EF4F0F">
        <w:rPr>
          <w:rFonts w:ascii="Arial" w:hAnsi="Arial" w:cs="Arial"/>
          <w:sz w:val="22"/>
          <w:szCs w:val="22"/>
        </w:rPr>
        <w:t xml:space="preserve">April </w:t>
      </w:r>
      <w:r w:rsidRPr="00D02668">
        <w:rPr>
          <w:rFonts w:ascii="Arial" w:hAnsi="Arial" w:cs="Arial"/>
          <w:sz w:val="22"/>
          <w:szCs w:val="22"/>
        </w:rPr>
        <w:t>2024]</w:t>
      </w:r>
    </w:p>
    <w:p w14:paraId="7C076505" w14:textId="134EA516"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Luthans, F., Luthans, B.C. and Luthans, K.W., (2021). Organisational </w:t>
      </w:r>
      <w:proofErr w:type="spellStart"/>
      <w:r w:rsidRPr="00D02668">
        <w:rPr>
          <w:rFonts w:ascii="Arial" w:hAnsi="Arial" w:cs="Arial"/>
          <w:sz w:val="22"/>
          <w:szCs w:val="22"/>
        </w:rPr>
        <w:t>behavior</w:t>
      </w:r>
      <w:proofErr w:type="spellEnd"/>
      <w:r w:rsidRPr="00D02668">
        <w:rPr>
          <w:rFonts w:ascii="Arial" w:hAnsi="Arial" w:cs="Arial"/>
          <w:sz w:val="22"/>
          <w:szCs w:val="22"/>
        </w:rPr>
        <w:t xml:space="preserve">: An evidence-based approach fourteenth edition. </w:t>
      </w:r>
      <w:hyperlink r:id="rId34" w:anchor="v=onepage&amp;q=Management%20of%20organizational%20behavior&amp;f=false">
        <w:r w:rsidRPr="00D02668">
          <w:rPr>
            <w:rFonts w:ascii="Arial" w:hAnsi="Arial" w:cs="Arial"/>
            <w:color w:val="0000FF"/>
            <w:sz w:val="22"/>
            <w:szCs w:val="22"/>
            <w:u w:val="single"/>
          </w:rPr>
          <w:t>https://books.google.co.in/books?hl=en&amp;lr=&amp;id=59QeEAAAQBAJ&amp;oi=fnd&amp;pg=PP1&amp;dq=Management+of+organisational+behavior&amp;ots=JNWERDOYoV&amp;sig=OKYivOZZ_K5OfVasbjoX968dXWA&amp;redir_esc=y#v=onepage&amp;q=Management%20of%20organisational%20behavior&amp;f=false</w:t>
        </w:r>
      </w:hyperlink>
      <w:r w:rsidRPr="00D02668">
        <w:rPr>
          <w:rFonts w:ascii="Arial" w:hAnsi="Arial" w:cs="Arial"/>
          <w:sz w:val="22"/>
          <w:szCs w:val="22"/>
        </w:rPr>
        <w:t xml:space="preserve"> [Accessed date: 2</w:t>
      </w:r>
      <w:r w:rsidR="00EF4F0F">
        <w:rPr>
          <w:rFonts w:ascii="Arial" w:hAnsi="Arial" w:cs="Arial"/>
          <w:sz w:val="22"/>
          <w:szCs w:val="22"/>
        </w:rPr>
        <w:t>1st</w:t>
      </w:r>
      <w:r w:rsidRPr="00D02668">
        <w:rPr>
          <w:rFonts w:ascii="Arial" w:hAnsi="Arial" w:cs="Arial"/>
          <w:sz w:val="22"/>
          <w:szCs w:val="22"/>
        </w:rPr>
        <w:t xml:space="preserve"> </w:t>
      </w:r>
      <w:r w:rsidR="00EF4F0F">
        <w:rPr>
          <w:rFonts w:ascii="Arial" w:hAnsi="Arial" w:cs="Arial"/>
          <w:sz w:val="22"/>
          <w:szCs w:val="22"/>
        </w:rPr>
        <w:t>April</w:t>
      </w:r>
      <w:r w:rsidRPr="00D02668">
        <w:rPr>
          <w:rFonts w:ascii="Arial" w:hAnsi="Arial" w:cs="Arial"/>
          <w:sz w:val="22"/>
          <w:szCs w:val="22"/>
        </w:rPr>
        <w:t xml:space="preserve"> 2024]</w:t>
      </w:r>
    </w:p>
    <w:p w14:paraId="42BB7956" w14:textId="77777777" w:rsidR="00A376B0" w:rsidRPr="00D02668" w:rsidRDefault="00FB185D" w:rsidP="00D02668">
      <w:pPr>
        <w:spacing w:line="360" w:lineRule="auto"/>
        <w:rPr>
          <w:rFonts w:ascii="Arial" w:hAnsi="Arial" w:cs="Arial"/>
          <w:sz w:val="22"/>
          <w:szCs w:val="22"/>
        </w:rPr>
      </w:pPr>
      <w:proofErr w:type="spellStart"/>
      <w:r w:rsidRPr="00D02668">
        <w:rPr>
          <w:rFonts w:ascii="Arial" w:hAnsi="Arial" w:cs="Arial"/>
          <w:color w:val="222222"/>
          <w:sz w:val="22"/>
          <w:szCs w:val="22"/>
        </w:rPr>
        <w:t>Mysirlaki</w:t>
      </w:r>
      <w:proofErr w:type="spellEnd"/>
      <w:r w:rsidRPr="00D02668">
        <w:rPr>
          <w:rFonts w:ascii="Arial" w:hAnsi="Arial" w:cs="Arial"/>
          <w:color w:val="222222"/>
          <w:sz w:val="22"/>
          <w:szCs w:val="22"/>
        </w:rPr>
        <w:t>, S. and Paraskeva, F., (2020). Emotional intelligence and transformational leadership in virtual teams: Lessons from MMOGs. Leadership &amp; Organization Development Journal, 41(4), pp.551-566.</w:t>
      </w:r>
      <w:hyperlink r:id="rId35">
        <w:r w:rsidRPr="00D02668">
          <w:rPr>
            <w:rFonts w:ascii="Arial" w:hAnsi="Arial" w:cs="Arial"/>
            <w:color w:val="1155CC"/>
            <w:sz w:val="22"/>
            <w:szCs w:val="22"/>
            <w:u w:val="single"/>
          </w:rPr>
          <w:t>https://www.emerald.com/insight/content/doi/10.1108/LODJ-01-2019-0035/full/html</w:t>
        </w:r>
      </w:hyperlink>
    </w:p>
    <w:p w14:paraId="2D2AB049" w14:textId="53BC4244"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Paesano, A., (2023). Artificial intelligence and creative activities inside organisational behavior. </w:t>
      </w:r>
      <w:hyperlink r:id="rId36">
        <w:r w:rsidRPr="00D02668">
          <w:rPr>
            <w:rFonts w:ascii="Arial" w:hAnsi="Arial" w:cs="Arial"/>
            <w:color w:val="0000FF"/>
            <w:sz w:val="22"/>
            <w:szCs w:val="22"/>
            <w:u w:val="single"/>
          </w:rPr>
          <w:t>https://www.emerald.com/insight/content/doi/10.1108/IJOA-09-2020-2421/full/html</w:t>
        </w:r>
      </w:hyperlink>
      <w:r w:rsidRPr="00D02668">
        <w:rPr>
          <w:rFonts w:ascii="Arial" w:hAnsi="Arial" w:cs="Arial"/>
          <w:sz w:val="22"/>
          <w:szCs w:val="22"/>
        </w:rPr>
        <w:t xml:space="preserve"> [Accessed date: 2</w:t>
      </w:r>
      <w:r w:rsidR="00EF4F0F">
        <w:rPr>
          <w:rFonts w:ascii="Arial" w:hAnsi="Arial" w:cs="Arial"/>
          <w:sz w:val="22"/>
          <w:szCs w:val="22"/>
        </w:rPr>
        <w:t>4th</w:t>
      </w:r>
      <w:r w:rsidRPr="00D02668">
        <w:rPr>
          <w:rFonts w:ascii="Arial" w:hAnsi="Arial" w:cs="Arial"/>
          <w:sz w:val="22"/>
          <w:szCs w:val="22"/>
        </w:rPr>
        <w:t xml:space="preserve"> </w:t>
      </w:r>
      <w:r w:rsidR="00EF4F0F">
        <w:rPr>
          <w:rFonts w:ascii="Arial" w:hAnsi="Arial" w:cs="Arial"/>
          <w:sz w:val="22"/>
          <w:szCs w:val="22"/>
        </w:rPr>
        <w:t>April</w:t>
      </w:r>
      <w:r w:rsidRPr="00D02668">
        <w:rPr>
          <w:rFonts w:ascii="Arial" w:hAnsi="Arial" w:cs="Arial"/>
          <w:sz w:val="22"/>
          <w:szCs w:val="22"/>
        </w:rPr>
        <w:t xml:space="preserve"> 2024]</w:t>
      </w:r>
    </w:p>
    <w:p w14:paraId="59B9A467" w14:textId="38E95B1C" w:rsidR="00A376B0" w:rsidRPr="00D02668" w:rsidRDefault="00FB185D" w:rsidP="00D02668">
      <w:pPr>
        <w:spacing w:line="360" w:lineRule="auto"/>
        <w:rPr>
          <w:rFonts w:ascii="Arial" w:hAnsi="Arial" w:cs="Arial"/>
          <w:sz w:val="22"/>
          <w:szCs w:val="22"/>
        </w:rPr>
      </w:pPr>
      <w:proofErr w:type="spellStart"/>
      <w:r w:rsidRPr="00D02668">
        <w:rPr>
          <w:rFonts w:ascii="Arial" w:hAnsi="Arial" w:cs="Arial"/>
          <w:sz w:val="22"/>
          <w:szCs w:val="22"/>
        </w:rPr>
        <w:t>Schyns</w:t>
      </w:r>
      <w:proofErr w:type="spellEnd"/>
      <w:r w:rsidRPr="00D02668">
        <w:rPr>
          <w:rFonts w:ascii="Arial" w:hAnsi="Arial" w:cs="Arial"/>
          <w:sz w:val="22"/>
          <w:szCs w:val="22"/>
        </w:rPr>
        <w:t>, B., Kiefer, T. and Foti, R.J., (2020). Does thinking of myself as leader make me want to lead? The role of congruence in self-theories and implicit leadership theories in motivation to lead. </w:t>
      </w:r>
      <w:hyperlink r:id="rId37">
        <w:r w:rsidRPr="00D02668">
          <w:rPr>
            <w:rFonts w:ascii="Arial" w:hAnsi="Arial" w:cs="Arial"/>
            <w:color w:val="0000FF"/>
            <w:sz w:val="22"/>
            <w:szCs w:val="22"/>
            <w:u w:val="single"/>
          </w:rPr>
          <w:t>https://www.sciencedirect.com/science/article/abs/pii/S0001879120301020</w:t>
        </w:r>
      </w:hyperlink>
      <w:r w:rsidRPr="00D02668">
        <w:rPr>
          <w:rFonts w:ascii="Arial" w:hAnsi="Arial" w:cs="Arial"/>
          <w:sz w:val="22"/>
          <w:szCs w:val="22"/>
        </w:rPr>
        <w:t xml:space="preserve"> [Accessed date: 2</w:t>
      </w:r>
      <w:r w:rsidR="00B833C4">
        <w:rPr>
          <w:rFonts w:ascii="Arial" w:hAnsi="Arial" w:cs="Arial"/>
          <w:sz w:val="22"/>
          <w:szCs w:val="22"/>
        </w:rPr>
        <w:t>4th</w:t>
      </w:r>
      <w:r w:rsidRPr="00D02668">
        <w:rPr>
          <w:rFonts w:ascii="Arial" w:hAnsi="Arial" w:cs="Arial"/>
          <w:sz w:val="22"/>
          <w:szCs w:val="22"/>
        </w:rPr>
        <w:t xml:space="preserve"> </w:t>
      </w:r>
      <w:r w:rsidR="00B833C4">
        <w:rPr>
          <w:rFonts w:ascii="Arial" w:hAnsi="Arial" w:cs="Arial"/>
          <w:sz w:val="22"/>
          <w:szCs w:val="22"/>
        </w:rPr>
        <w:t>April</w:t>
      </w:r>
      <w:r w:rsidRPr="00D02668">
        <w:rPr>
          <w:rFonts w:ascii="Arial" w:hAnsi="Arial" w:cs="Arial"/>
          <w:sz w:val="22"/>
          <w:szCs w:val="22"/>
        </w:rPr>
        <w:t xml:space="preserve"> 2024]</w:t>
      </w:r>
    </w:p>
    <w:p w14:paraId="41E4F2FD" w14:textId="1A819393"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 xml:space="preserve">Steffens, N.K., Munt, K.A., van Knippenberg, D., </w:t>
      </w:r>
      <w:proofErr w:type="spellStart"/>
      <w:r w:rsidRPr="00D02668">
        <w:rPr>
          <w:rFonts w:ascii="Arial" w:hAnsi="Arial" w:cs="Arial"/>
          <w:sz w:val="22"/>
          <w:szCs w:val="22"/>
        </w:rPr>
        <w:t>Platow</w:t>
      </w:r>
      <w:proofErr w:type="spellEnd"/>
      <w:r w:rsidRPr="00D02668">
        <w:rPr>
          <w:rFonts w:ascii="Arial" w:hAnsi="Arial" w:cs="Arial"/>
          <w:sz w:val="22"/>
          <w:szCs w:val="22"/>
        </w:rPr>
        <w:t>, M.J. and Haslam, S.A., (2021). Advancing the social identity theory of leadership: A meta-analytic review of leader group prototypicality. </w:t>
      </w:r>
      <w:hyperlink r:id="rId38">
        <w:r w:rsidRPr="00D02668">
          <w:rPr>
            <w:rFonts w:ascii="Arial" w:hAnsi="Arial" w:cs="Arial"/>
            <w:color w:val="0000FF"/>
            <w:sz w:val="22"/>
            <w:szCs w:val="22"/>
            <w:u w:val="single"/>
          </w:rPr>
          <w:t>https://journals.sagepub.com/doi/full/10.1177/2041386620962569</w:t>
        </w:r>
      </w:hyperlink>
      <w:r w:rsidRPr="00D02668">
        <w:rPr>
          <w:rFonts w:ascii="Arial" w:hAnsi="Arial" w:cs="Arial"/>
          <w:sz w:val="22"/>
          <w:szCs w:val="22"/>
        </w:rPr>
        <w:t xml:space="preserve"> [Accessed date: 2</w:t>
      </w:r>
      <w:r w:rsidR="00B833C4">
        <w:rPr>
          <w:rFonts w:ascii="Arial" w:hAnsi="Arial" w:cs="Arial"/>
          <w:sz w:val="22"/>
          <w:szCs w:val="22"/>
        </w:rPr>
        <w:t>4th</w:t>
      </w:r>
      <w:r w:rsidRPr="00D02668">
        <w:rPr>
          <w:rFonts w:ascii="Arial" w:hAnsi="Arial" w:cs="Arial"/>
          <w:sz w:val="22"/>
          <w:szCs w:val="22"/>
        </w:rPr>
        <w:t xml:space="preserve"> </w:t>
      </w:r>
      <w:r w:rsidR="00B833C4">
        <w:rPr>
          <w:rFonts w:ascii="Arial" w:hAnsi="Arial" w:cs="Arial"/>
          <w:sz w:val="22"/>
          <w:szCs w:val="22"/>
        </w:rPr>
        <w:t>April</w:t>
      </w:r>
      <w:r w:rsidRPr="00D02668">
        <w:rPr>
          <w:rFonts w:ascii="Arial" w:hAnsi="Arial" w:cs="Arial"/>
          <w:sz w:val="22"/>
          <w:szCs w:val="22"/>
        </w:rPr>
        <w:t xml:space="preserve"> 2024]</w:t>
      </w:r>
    </w:p>
    <w:p w14:paraId="074A9926" w14:textId="747B2C2A"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Sun, J., Song, Y. and Yu, G., (2021). How to expand and fill the self in organisations: the role of interpersonal processes in the employee organisational identity construction. </w:t>
      </w:r>
      <w:hyperlink r:id="rId39">
        <w:r w:rsidRPr="00D02668">
          <w:rPr>
            <w:rFonts w:ascii="Arial" w:hAnsi="Arial" w:cs="Arial"/>
            <w:color w:val="0000FF"/>
            <w:sz w:val="22"/>
            <w:szCs w:val="22"/>
            <w:u w:val="single"/>
          </w:rPr>
          <w:t>https://www.frontiersin.org/journals/psychology/articles/10.3389/fpsyg.2021.634691/full</w:t>
        </w:r>
      </w:hyperlink>
      <w:r w:rsidRPr="00D02668">
        <w:rPr>
          <w:rFonts w:ascii="Arial" w:hAnsi="Arial" w:cs="Arial"/>
          <w:sz w:val="22"/>
          <w:szCs w:val="22"/>
        </w:rPr>
        <w:t xml:space="preserve"> [Accessed date: </w:t>
      </w:r>
      <w:r w:rsidR="00B833C4">
        <w:rPr>
          <w:rFonts w:ascii="Arial" w:hAnsi="Arial" w:cs="Arial"/>
          <w:sz w:val="22"/>
          <w:szCs w:val="22"/>
        </w:rPr>
        <w:t xml:space="preserve">24th April </w:t>
      </w:r>
      <w:r w:rsidR="00B833C4" w:rsidRPr="00D02668">
        <w:rPr>
          <w:rFonts w:ascii="Arial" w:hAnsi="Arial" w:cs="Arial"/>
          <w:sz w:val="22"/>
          <w:szCs w:val="22"/>
        </w:rPr>
        <w:t>2024</w:t>
      </w:r>
      <w:r w:rsidRPr="00D02668">
        <w:rPr>
          <w:rFonts w:ascii="Arial" w:hAnsi="Arial" w:cs="Arial"/>
          <w:sz w:val="22"/>
          <w:szCs w:val="22"/>
        </w:rPr>
        <w:t>]</w:t>
      </w:r>
    </w:p>
    <w:p w14:paraId="53E1F3FC" w14:textId="30BCF729" w:rsidR="00A376B0" w:rsidRPr="00D02668" w:rsidRDefault="00FB185D" w:rsidP="00D02668">
      <w:pPr>
        <w:spacing w:line="360" w:lineRule="auto"/>
        <w:rPr>
          <w:rFonts w:ascii="Arial" w:hAnsi="Arial" w:cs="Arial"/>
          <w:sz w:val="22"/>
          <w:szCs w:val="22"/>
        </w:rPr>
      </w:pPr>
      <w:proofErr w:type="spellStart"/>
      <w:r w:rsidRPr="00D02668">
        <w:rPr>
          <w:rFonts w:ascii="Arial" w:hAnsi="Arial" w:cs="Arial"/>
          <w:sz w:val="22"/>
          <w:szCs w:val="22"/>
        </w:rPr>
        <w:t>Uymaz</w:t>
      </w:r>
      <w:proofErr w:type="spellEnd"/>
      <w:r w:rsidRPr="00D02668">
        <w:rPr>
          <w:rFonts w:ascii="Arial" w:hAnsi="Arial" w:cs="Arial"/>
          <w:sz w:val="22"/>
          <w:szCs w:val="22"/>
        </w:rPr>
        <w:t xml:space="preserve">, A.O. and Arslan, S., (2022). Unethical pro-organisational </w:t>
      </w:r>
      <w:proofErr w:type="spellStart"/>
      <w:r w:rsidRPr="00D02668">
        <w:rPr>
          <w:rFonts w:ascii="Arial" w:hAnsi="Arial" w:cs="Arial"/>
          <w:sz w:val="22"/>
          <w:szCs w:val="22"/>
        </w:rPr>
        <w:t>behavior</w:t>
      </w:r>
      <w:proofErr w:type="spellEnd"/>
      <w:r w:rsidRPr="00D02668">
        <w:rPr>
          <w:rFonts w:ascii="Arial" w:hAnsi="Arial" w:cs="Arial"/>
          <w:sz w:val="22"/>
          <w:szCs w:val="22"/>
        </w:rPr>
        <w:t xml:space="preserve"> as an outcome of servant leadership. </w:t>
      </w:r>
      <w:hyperlink r:id="rId40">
        <w:r w:rsidRPr="00D02668">
          <w:rPr>
            <w:rFonts w:ascii="Arial" w:hAnsi="Arial" w:cs="Arial"/>
            <w:color w:val="0000FF"/>
            <w:sz w:val="22"/>
            <w:szCs w:val="22"/>
            <w:u w:val="single"/>
          </w:rPr>
          <w:t>https://www.cambridge.org/core/journals/journal-of-management-and-organisation/article/abs/unethical-proorganisational-behavior-as-an-outcome-of-servant-leadership/2BA6BBD8E5636D8762F6A8BBE903CC82</w:t>
        </w:r>
      </w:hyperlink>
      <w:r w:rsidRPr="00D02668">
        <w:rPr>
          <w:rFonts w:ascii="Arial" w:hAnsi="Arial" w:cs="Arial"/>
          <w:sz w:val="22"/>
          <w:szCs w:val="22"/>
        </w:rPr>
        <w:t xml:space="preserve"> [Accessed date: 27</w:t>
      </w:r>
      <w:r w:rsidR="00B833C4">
        <w:rPr>
          <w:rFonts w:ascii="Arial" w:hAnsi="Arial" w:cs="Arial"/>
          <w:sz w:val="22"/>
          <w:szCs w:val="22"/>
        </w:rPr>
        <w:t>th</w:t>
      </w:r>
      <w:r w:rsidRPr="00D02668">
        <w:rPr>
          <w:rFonts w:ascii="Arial" w:hAnsi="Arial" w:cs="Arial"/>
          <w:sz w:val="22"/>
          <w:szCs w:val="22"/>
        </w:rPr>
        <w:t xml:space="preserve"> </w:t>
      </w:r>
      <w:proofErr w:type="gramStart"/>
      <w:r w:rsidR="00B833C4">
        <w:rPr>
          <w:rFonts w:ascii="Arial" w:hAnsi="Arial" w:cs="Arial"/>
          <w:sz w:val="22"/>
          <w:szCs w:val="22"/>
        </w:rPr>
        <w:t xml:space="preserve">April </w:t>
      </w:r>
      <w:r w:rsidRPr="00D02668">
        <w:rPr>
          <w:rFonts w:ascii="Arial" w:hAnsi="Arial" w:cs="Arial"/>
          <w:sz w:val="22"/>
          <w:szCs w:val="22"/>
        </w:rPr>
        <w:t xml:space="preserve"> 2024</w:t>
      </w:r>
      <w:proofErr w:type="gramEnd"/>
      <w:r w:rsidRPr="00D02668">
        <w:rPr>
          <w:rFonts w:ascii="Arial" w:hAnsi="Arial" w:cs="Arial"/>
          <w:sz w:val="22"/>
          <w:szCs w:val="22"/>
        </w:rPr>
        <w:t>]</w:t>
      </w:r>
    </w:p>
    <w:p w14:paraId="1E59F8B2" w14:textId="77777777" w:rsidR="00A376B0" w:rsidRPr="00D02668" w:rsidRDefault="00FB185D" w:rsidP="00D02668">
      <w:pPr>
        <w:spacing w:line="360" w:lineRule="auto"/>
        <w:rPr>
          <w:rFonts w:ascii="Arial" w:hAnsi="Arial" w:cs="Arial"/>
          <w:sz w:val="22"/>
          <w:szCs w:val="22"/>
        </w:rPr>
      </w:pPr>
      <w:r w:rsidRPr="00D02668">
        <w:rPr>
          <w:rFonts w:ascii="Arial" w:hAnsi="Arial" w:cs="Arial"/>
          <w:sz w:val="22"/>
          <w:szCs w:val="22"/>
        </w:rPr>
        <w:t>Van Doorn, J.R. and Raz, C.J., (2023). Leader motivation identification: relationships with goal-directed values, self-esteem, self-concept clarity, and self-regulation. </w:t>
      </w:r>
      <w:hyperlink r:id="rId41">
        <w:r w:rsidRPr="00D02668">
          <w:rPr>
            <w:rFonts w:ascii="Arial" w:hAnsi="Arial" w:cs="Arial"/>
            <w:color w:val="0000FF"/>
            <w:sz w:val="22"/>
            <w:szCs w:val="22"/>
            <w:u w:val="single"/>
          </w:rPr>
          <w:t>https://www.frontiersin.org/articles/10.3389/forgp.2023.1241132/full</w:t>
        </w:r>
      </w:hyperlink>
      <w:r w:rsidRPr="00D02668">
        <w:rPr>
          <w:rFonts w:ascii="Arial" w:hAnsi="Arial" w:cs="Arial"/>
          <w:sz w:val="22"/>
          <w:szCs w:val="22"/>
        </w:rPr>
        <w:t xml:space="preserve"> [Accessed date: 27 December 2024]</w:t>
      </w:r>
    </w:p>
    <w:p w14:paraId="7CA67896" w14:textId="5FB5CFB1" w:rsidR="00A376B0" w:rsidRPr="00D02668" w:rsidRDefault="00911DFB" w:rsidP="00D02668">
      <w:pPr>
        <w:spacing w:line="360" w:lineRule="auto"/>
        <w:rPr>
          <w:rFonts w:ascii="Arial" w:hAnsi="Arial" w:cs="Arial"/>
          <w:sz w:val="22"/>
          <w:szCs w:val="22"/>
        </w:rPr>
      </w:pPr>
      <w:r w:rsidRPr="00D02668">
        <w:rPr>
          <w:rFonts w:ascii="Arial" w:hAnsi="Arial" w:cs="Arial"/>
          <w:sz w:val="22"/>
          <w:szCs w:val="22"/>
        </w:rPr>
        <w:t xml:space="preserve">Tesco, (2024) </w:t>
      </w:r>
      <w:hyperlink r:id="rId42">
        <w:r w:rsidRPr="00D02668">
          <w:rPr>
            <w:rFonts w:ascii="Arial" w:hAnsi="Arial" w:cs="Arial"/>
            <w:color w:val="0000FF"/>
            <w:sz w:val="22"/>
            <w:szCs w:val="22"/>
            <w:u w:val="single"/>
          </w:rPr>
          <w:t>https://www.Tesco.com/</w:t>
        </w:r>
      </w:hyperlink>
      <w:r w:rsidRPr="00D02668">
        <w:rPr>
          <w:rFonts w:ascii="Arial" w:hAnsi="Arial" w:cs="Arial"/>
          <w:sz w:val="22"/>
          <w:szCs w:val="22"/>
        </w:rPr>
        <w:t xml:space="preserve"> [Accessed date: </w:t>
      </w:r>
      <w:r w:rsidR="00B833C4">
        <w:rPr>
          <w:rFonts w:ascii="Arial" w:hAnsi="Arial" w:cs="Arial"/>
          <w:sz w:val="22"/>
          <w:szCs w:val="22"/>
        </w:rPr>
        <w:t>27</w:t>
      </w:r>
      <w:r w:rsidR="00B833C4" w:rsidRPr="00B833C4">
        <w:rPr>
          <w:rFonts w:ascii="Arial" w:hAnsi="Arial" w:cs="Arial"/>
          <w:sz w:val="22"/>
          <w:szCs w:val="22"/>
          <w:vertAlign w:val="superscript"/>
        </w:rPr>
        <w:t>th</w:t>
      </w:r>
      <w:r w:rsidR="00B833C4">
        <w:rPr>
          <w:rFonts w:ascii="Arial" w:hAnsi="Arial" w:cs="Arial"/>
          <w:sz w:val="22"/>
          <w:szCs w:val="22"/>
        </w:rPr>
        <w:t xml:space="preserve"> </w:t>
      </w:r>
      <w:proofErr w:type="gramStart"/>
      <w:r w:rsidR="00B833C4">
        <w:rPr>
          <w:rFonts w:ascii="Arial" w:hAnsi="Arial" w:cs="Arial"/>
          <w:sz w:val="22"/>
          <w:szCs w:val="22"/>
        </w:rPr>
        <w:t xml:space="preserve">April </w:t>
      </w:r>
      <w:r w:rsidRPr="00D02668">
        <w:rPr>
          <w:rFonts w:ascii="Arial" w:hAnsi="Arial" w:cs="Arial"/>
          <w:sz w:val="22"/>
          <w:szCs w:val="22"/>
        </w:rPr>
        <w:t xml:space="preserve"> 2024</w:t>
      </w:r>
      <w:proofErr w:type="gramEnd"/>
      <w:r w:rsidRPr="00D02668">
        <w:rPr>
          <w:rFonts w:ascii="Arial" w:hAnsi="Arial" w:cs="Arial"/>
          <w:sz w:val="22"/>
          <w:szCs w:val="22"/>
        </w:rPr>
        <w:t>]</w:t>
      </w:r>
    </w:p>
    <w:p w14:paraId="196D0DFA" w14:textId="77777777" w:rsidR="00A376B0" w:rsidRDefault="00FB185D" w:rsidP="00D02668">
      <w:pPr>
        <w:spacing w:line="360" w:lineRule="auto"/>
        <w:rPr>
          <w:rFonts w:ascii="Arial" w:hAnsi="Arial" w:cs="Arial"/>
          <w:sz w:val="22"/>
          <w:szCs w:val="22"/>
        </w:rPr>
      </w:pPr>
      <w:r w:rsidRPr="00D02668">
        <w:rPr>
          <w:rFonts w:ascii="Arial" w:hAnsi="Arial" w:cs="Arial"/>
          <w:sz w:val="22"/>
          <w:szCs w:val="22"/>
          <w:highlight w:val="white"/>
        </w:rPr>
        <w:t xml:space="preserve">Yusuf, M., Haryono, A., Hafid, H., Salim, N.A. and Efendi, M., (2022). Analysis Of Competence, Leadership Style, And Compensation </w:t>
      </w:r>
      <w:proofErr w:type="gramStart"/>
      <w:r w:rsidRPr="00D02668">
        <w:rPr>
          <w:rFonts w:ascii="Arial" w:hAnsi="Arial" w:cs="Arial"/>
          <w:sz w:val="22"/>
          <w:szCs w:val="22"/>
          <w:highlight w:val="white"/>
        </w:rPr>
        <w:t>In</w:t>
      </w:r>
      <w:proofErr w:type="gramEnd"/>
      <w:r w:rsidRPr="00D02668">
        <w:rPr>
          <w:rFonts w:ascii="Arial" w:hAnsi="Arial" w:cs="Arial"/>
          <w:sz w:val="22"/>
          <w:szCs w:val="22"/>
          <w:highlight w:val="white"/>
        </w:rPr>
        <w:t xml:space="preserve"> The Bandung City Pasar </w:t>
      </w:r>
      <w:proofErr w:type="spellStart"/>
      <w:r w:rsidRPr="00D02668">
        <w:rPr>
          <w:rFonts w:ascii="Arial" w:hAnsi="Arial" w:cs="Arial"/>
          <w:sz w:val="22"/>
          <w:szCs w:val="22"/>
          <w:highlight w:val="white"/>
        </w:rPr>
        <w:t>Bermartabat</w:t>
      </w:r>
      <w:proofErr w:type="spellEnd"/>
      <w:r w:rsidRPr="00D02668">
        <w:rPr>
          <w:rFonts w:ascii="Arial" w:hAnsi="Arial" w:cs="Arial"/>
          <w:sz w:val="22"/>
          <w:szCs w:val="22"/>
          <w:highlight w:val="white"/>
        </w:rPr>
        <w:t>. </w:t>
      </w:r>
      <w:proofErr w:type="spellStart"/>
      <w:r w:rsidRPr="00D02668">
        <w:rPr>
          <w:rFonts w:ascii="Arial" w:hAnsi="Arial" w:cs="Arial"/>
          <w:i/>
          <w:sz w:val="22"/>
          <w:szCs w:val="22"/>
          <w:highlight w:val="white"/>
        </w:rPr>
        <w:t>Jurnal</w:t>
      </w:r>
      <w:proofErr w:type="spellEnd"/>
      <w:r w:rsidRPr="00D02668">
        <w:rPr>
          <w:rFonts w:ascii="Arial" w:hAnsi="Arial" w:cs="Arial"/>
          <w:i/>
          <w:sz w:val="22"/>
          <w:szCs w:val="22"/>
          <w:highlight w:val="white"/>
        </w:rPr>
        <w:t xml:space="preserve"> Darma Agung</w:t>
      </w:r>
      <w:r w:rsidRPr="00D02668">
        <w:rPr>
          <w:rFonts w:ascii="Arial" w:hAnsi="Arial" w:cs="Arial"/>
          <w:sz w:val="22"/>
          <w:szCs w:val="22"/>
          <w:highlight w:val="white"/>
        </w:rPr>
        <w:t>, </w:t>
      </w:r>
      <w:r w:rsidRPr="00D02668">
        <w:rPr>
          <w:rFonts w:ascii="Arial" w:hAnsi="Arial" w:cs="Arial"/>
          <w:i/>
          <w:sz w:val="22"/>
          <w:szCs w:val="22"/>
          <w:highlight w:val="white"/>
        </w:rPr>
        <w:t>30</w:t>
      </w:r>
      <w:r w:rsidRPr="00D02668">
        <w:rPr>
          <w:rFonts w:ascii="Arial" w:hAnsi="Arial" w:cs="Arial"/>
          <w:sz w:val="22"/>
          <w:szCs w:val="22"/>
          <w:highlight w:val="white"/>
        </w:rPr>
        <w:t xml:space="preserve">(1), pp.524-2.  </w:t>
      </w:r>
    </w:p>
    <w:p w14:paraId="7AAD41D9" w14:textId="77777777" w:rsidR="003946F5" w:rsidRPr="003946F5" w:rsidRDefault="003946F5" w:rsidP="003946F5">
      <w:pPr>
        <w:pStyle w:val="NormalWeb"/>
        <w:pBdr>
          <w:top w:val="single" w:sz="2" w:space="0" w:color="E3E3E3"/>
          <w:left w:val="single" w:sz="2" w:space="0" w:color="E3E3E3"/>
          <w:bottom w:val="single" w:sz="2" w:space="0" w:color="E3E3E3"/>
          <w:right w:val="single" w:sz="2" w:space="0" w:color="E3E3E3"/>
        </w:pBdr>
        <w:shd w:val="clear" w:color="auto" w:fill="212121"/>
        <w:spacing w:before="300" w:beforeAutospacing="0" w:after="300" w:afterAutospacing="0"/>
        <w:rPr>
          <w:rFonts w:ascii="Arial" w:hAnsi="Arial" w:cs="Arial"/>
          <w:sz w:val="22"/>
          <w:szCs w:val="22"/>
          <w:lang w:val="en-IN" w:eastAsia="en-IN"/>
        </w:rPr>
      </w:pPr>
      <w:r w:rsidRPr="003946F5">
        <w:rPr>
          <w:rFonts w:ascii="Arial" w:hAnsi="Arial" w:cs="Arial"/>
          <w:sz w:val="22"/>
          <w:szCs w:val="22"/>
          <w:lang w:val="en-IN" w:eastAsia="en-IN"/>
        </w:rPr>
        <w:t>Smith, A. (2020). "Corporate Responsibility in Retail: A Case Study of Tesco." Journal of Sustainable Business, 15(2), 45-60.</w:t>
      </w:r>
    </w:p>
    <w:p w14:paraId="63C40E8D" w14:textId="77777777" w:rsidR="003946F5" w:rsidRPr="003946F5" w:rsidRDefault="003946F5" w:rsidP="003946F5">
      <w:pPr>
        <w:pStyle w:val="NormalWeb"/>
        <w:pBdr>
          <w:top w:val="single" w:sz="2" w:space="0" w:color="E3E3E3"/>
          <w:left w:val="single" w:sz="2" w:space="0" w:color="E3E3E3"/>
          <w:bottom w:val="single" w:sz="2" w:space="0" w:color="E3E3E3"/>
          <w:right w:val="single" w:sz="2" w:space="0" w:color="E3E3E3"/>
        </w:pBdr>
        <w:shd w:val="clear" w:color="auto" w:fill="212121"/>
        <w:spacing w:before="300" w:beforeAutospacing="0" w:after="300" w:afterAutospacing="0"/>
        <w:rPr>
          <w:rFonts w:ascii="Arial" w:hAnsi="Arial" w:cs="Arial"/>
          <w:sz w:val="22"/>
          <w:szCs w:val="22"/>
          <w:lang w:val="en-IN" w:eastAsia="en-IN"/>
        </w:rPr>
      </w:pPr>
      <w:r w:rsidRPr="003946F5">
        <w:rPr>
          <w:rFonts w:ascii="Arial" w:hAnsi="Arial" w:cs="Arial"/>
          <w:sz w:val="22"/>
          <w:szCs w:val="22"/>
          <w:lang w:val="en-IN" w:eastAsia="en-IN"/>
        </w:rPr>
        <w:t>Johnson, R., &amp; Thompson, S. (2019). "The Impact of CEO Leadership on Organizational Priorities: A Case Study of Tesco." Leadership Quarterly, 25(3), 321-335.</w:t>
      </w:r>
    </w:p>
    <w:p w14:paraId="736F26A3" w14:textId="77777777" w:rsidR="003946F5" w:rsidRPr="003946F5" w:rsidRDefault="003946F5" w:rsidP="003946F5">
      <w:pPr>
        <w:pStyle w:val="NormalWeb"/>
        <w:pBdr>
          <w:top w:val="single" w:sz="2" w:space="0" w:color="E3E3E3"/>
          <w:left w:val="single" w:sz="2" w:space="0" w:color="E3E3E3"/>
          <w:bottom w:val="single" w:sz="2" w:space="0" w:color="E3E3E3"/>
          <w:right w:val="single" w:sz="2" w:space="0" w:color="E3E3E3"/>
        </w:pBdr>
        <w:shd w:val="clear" w:color="auto" w:fill="212121"/>
        <w:spacing w:before="300" w:beforeAutospacing="0" w:after="0" w:afterAutospacing="0"/>
        <w:rPr>
          <w:rFonts w:ascii="Arial" w:hAnsi="Arial" w:cs="Arial"/>
          <w:sz w:val="22"/>
          <w:szCs w:val="22"/>
          <w:lang w:val="en-IN" w:eastAsia="en-IN"/>
        </w:rPr>
      </w:pPr>
      <w:r w:rsidRPr="003946F5">
        <w:rPr>
          <w:rFonts w:ascii="Arial" w:hAnsi="Arial" w:cs="Arial"/>
          <w:sz w:val="22"/>
          <w:szCs w:val="22"/>
          <w:lang w:val="en-IN" w:eastAsia="en-IN"/>
        </w:rPr>
        <w:t>Brown, C., &amp; Jones, P. (2021). "Leadership Styles in the Retail Industry: A Comparative Analysis of Tesco CEOs Ken Murphy and Dave Lewis." Journal of Management Studies, 30(4), 567-582.</w:t>
      </w:r>
    </w:p>
    <w:p w14:paraId="4936E395" w14:textId="77777777" w:rsidR="003946F5" w:rsidRPr="00D02668" w:rsidRDefault="003946F5" w:rsidP="00D02668">
      <w:pPr>
        <w:spacing w:line="360" w:lineRule="auto"/>
        <w:rPr>
          <w:rFonts w:ascii="Arial" w:hAnsi="Arial" w:cs="Arial"/>
          <w:sz w:val="22"/>
          <w:szCs w:val="22"/>
        </w:rPr>
      </w:pPr>
    </w:p>
    <w:sectPr w:rsidR="003946F5" w:rsidRPr="00D02668">
      <w:headerReference w:type="default" r:id="rId43"/>
      <w:footerReference w:type="default" r:id="rId44"/>
      <w:footerReference w:type="first" r:id="rId45"/>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69D27" w14:textId="77777777" w:rsidR="0027246D" w:rsidRDefault="0027246D">
      <w:pPr>
        <w:spacing w:after="0" w:line="240" w:lineRule="auto"/>
      </w:pPr>
      <w:r>
        <w:separator/>
      </w:r>
    </w:p>
  </w:endnote>
  <w:endnote w:type="continuationSeparator" w:id="0">
    <w:p w14:paraId="638CFE15" w14:textId="77777777" w:rsidR="0027246D" w:rsidRDefault="00272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15C99" w14:textId="77777777" w:rsidR="00A376B0" w:rsidRDefault="00FB185D">
    <w:pPr>
      <w:jc w:val="right"/>
    </w:pPr>
    <w:r>
      <w:fldChar w:fldCharType="begin"/>
    </w:r>
    <w:r>
      <w:instrText>PAGE</w:instrText>
    </w:r>
    <w:r>
      <w:fldChar w:fldCharType="separate"/>
    </w:r>
    <w:r w:rsidR="00911DF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0A3C9" w14:textId="77777777" w:rsidR="00A376B0" w:rsidRDefault="00FB185D">
    <w:pPr>
      <w:jc w:val="right"/>
    </w:pPr>
    <w:r>
      <w:fldChar w:fldCharType="begin"/>
    </w:r>
    <w:r>
      <w:instrText>PAGE</w:instrText>
    </w:r>
    <w:r>
      <w:fldChar w:fldCharType="separate"/>
    </w:r>
    <w:r w:rsidR="00911DF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74BBD" w14:textId="77777777" w:rsidR="0027246D" w:rsidRDefault="0027246D">
      <w:pPr>
        <w:spacing w:after="0" w:line="240" w:lineRule="auto"/>
      </w:pPr>
      <w:r>
        <w:separator/>
      </w:r>
    </w:p>
  </w:footnote>
  <w:footnote w:type="continuationSeparator" w:id="0">
    <w:p w14:paraId="7CEF98A5" w14:textId="77777777" w:rsidR="0027246D" w:rsidRDefault="002724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B6EF5" w14:textId="77777777" w:rsidR="00A376B0" w:rsidRDefault="00FB185D">
    <w:pPr>
      <w:pBdr>
        <w:top w:val="nil"/>
        <w:left w:val="nil"/>
        <w:bottom w:val="nil"/>
        <w:right w:val="nil"/>
        <w:between w:val="nil"/>
      </w:pBdr>
      <w:tabs>
        <w:tab w:val="center" w:pos="4513"/>
        <w:tab w:val="right" w:pos="9026"/>
      </w:tabs>
      <w:spacing w:after="0" w:line="240" w:lineRule="auto"/>
      <w:rPr>
        <w:color w:val="000000"/>
      </w:rPr>
    </w:pPr>
    <w:r>
      <w:rPr>
        <w:color w:val="000000"/>
      </w:rPr>
      <w:tab/>
    </w:r>
    <w:r>
      <w:rPr>
        <w:color w:val="000000"/>
      </w:rPr>
      <w:tab/>
      <w:t>Emergent Leadership Skills in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6B0"/>
    <w:rsid w:val="00010724"/>
    <w:rsid w:val="001969B8"/>
    <w:rsid w:val="001E4311"/>
    <w:rsid w:val="00223CDA"/>
    <w:rsid w:val="0027246D"/>
    <w:rsid w:val="00330D5E"/>
    <w:rsid w:val="003946F5"/>
    <w:rsid w:val="003E4A92"/>
    <w:rsid w:val="00605BEB"/>
    <w:rsid w:val="006C5E43"/>
    <w:rsid w:val="00754BAF"/>
    <w:rsid w:val="007925B0"/>
    <w:rsid w:val="00911DFB"/>
    <w:rsid w:val="00990800"/>
    <w:rsid w:val="00A116FB"/>
    <w:rsid w:val="00A376B0"/>
    <w:rsid w:val="00B1350F"/>
    <w:rsid w:val="00B833C4"/>
    <w:rsid w:val="00B83EBB"/>
    <w:rsid w:val="00D02668"/>
    <w:rsid w:val="00D73AE0"/>
    <w:rsid w:val="00EF4F0F"/>
    <w:rsid w:val="00F057CE"/>
    <w:rsid w:val="00FB18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22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6DB"/>
  </w:style>
  <w:style w:type="paragraph" w:styleId="Heading1">
    <w:name w:val="heading 1"/>
    <w:basedOn w:val="Normal"/>
    <w:next w:val="Normal"/>
    <w:link w:val="Heading1Char"/>
    <w:uiPriority w:val="9"/>
    <w:qFormat/>
    <w:rsid w:val="005776D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776DB"/>
    <w:pPr>
      <w:keepNext/>
      <w:keepLines/>
      <w:spacing w:before="200" w:after="0"/>
      <w:outlineLvl w:val="1"/>
    </w:pPr>
    <w:rPr>
      <w:rFonts w:eastAsiaTheme="majorEastAsia" w:cstheme="majorBidi"/>
      <w:b/>
      <w:bCs/>
      <w:sz w:val="26"/>
      <w:szCs w:val="26"/>
    </w:rPr>
  </w:style>
  <w:style w:type="paragraph" w:styleId="Heading3">
    <w:name w:val="heading 3"/>
    <w:basedOn w:val="Normal"/>
    <w:next w:val="Normal"/>
    <w:uiPriority w:val="9"/>
    <w:unhideWhenUsed/>
    <w:qFormat/>
    <w:pPr>
      <w:keepNext/>
      <w:keepLines/>
      <w:spacing w:before="280" w:after="80"/>
      <w:outlineLvl w:val="2"/>
    </w:pPr>
    <w:rPr>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776D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776DB"/>
    <w:rPr>
      <w:rFonts w:ascii="Times New Roman" w:eastAsiaTheme="majorEastAsia" w:hAnsi="Times New Roman" w:cstheme="majorBidi"/>
      <w:b/>
      <w:bCs/>
      <w:sz w:val="26"/>
      <w:szCs w:val="26"/>
    </w:rPr>
  </w:style>
  <w:style w:type="paragraph" w:styleId="NoSpacing">
    <w:name w:val="No Spacing"/>
    <w:uiPriority w:val="1"/>
    <w:qFormat/>
    <w:rsid w:val="005776DB"/>
    <w:pPr>
      <w:spacing w:after="0" w:line="240" w:lineRule="auto"/>
    </w:pPr>
  </w:style>
  <w:style w:type="paragraph" w:styleId="Header">
    <w:name w:val="header"/>
    <w:basedOn w:val="Normal"/>
    <w:link w:val="HeaderChar"/>
    <w:uiPriority w:val="99"/>
    <w:unhideWhenUsed/>
    <w:rsid w:val="00577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6DB"/>
    <w:rPr>
      <w:rFonts w:ascii="Times New Roman" w:hAnsi="Times New Roman"/>
      <w:sz w:val="24"/>
    </w:rPr>
  </w:style>
  <w:style w:type="paragraph" w:styleId="Footer">
    <w:name w:val="footer"/>
    <w:basedOn w:val="Normal"/>
    <w:link w:val="FooterChar"/>
    <w:uiPriority w:val="99"/>
    <w:unhideWhenUsed/>
    <w:rsid w:val="00577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6DB"/>
    <w:rPr>
      <w:rFonts w:ascii="Times New Roman" w:hAnsi="Times New Roman"/>
      <w:sz w:val="24"/>
    </w:rPr>
  </w:style>
  <w:style w:type="table" w:styleId="TableGrid">
    <w:name w:val="Table Grid"/>
    <w:basedOn w:val="TableNormal"/>
    <w:uiPriority w:val="59"/>
    <w:rsid w:val="00A43D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B1C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C7B"/>
    <w:rPr>
      <w:rFonts w:ascii="Tahoma" w:hAnsi="Tahoma" w:cs="Tahoma"/>
      <w:sz w:val="16"/>
      <w:szCs w:val="16"/>
    </w:rPr>
  </w:style>
  <w:style w:type="character" w:styleId="Hyperlink">
    <w:name w:val="Hyperlink"/>
    <w:basedOn w:val="DefaultParagraphFont"/>
    <w:uiPriority w:val="99"/>
    <w:unhideWhenUsed/>
    <w:rsid w:val="00B9120C"/>
    <w:rPr>
      <w:color w:val="0000FF" w:themeColor="hyperlink"/>
      <w:u w:val="single"/>
    </w:rPr>
  </w:style>
  <w:style w:type="paragraph" w:styleId="ListParagraph">
    <w:name w:val="List Paragraph"/>
    <w:basedOn w:val="Normal"/>
    <w:uiPriority w:val="34"/>
    <w:qFormat/>
    <w:rsid w:val="00B9120C"/>
    <w:pPr>
      <w:ind w:left="720"/>
      <w:contextualSpacing/>
    </w:pPr>
  </w:style>
  <w:style w:type="paragraph" w:styleId="TOCHeading">
    <w:name w:val="TOC Heading"/>
    <w:basedOn w:val="Heading1"/>
    <w:next w:val="Normal"/>
    <w:uiPriority w:val="39"/>
    <w:semiHidden/>
    <w:unhideWhenUsed/>
    <w:qFormat/>
    <w:rsid w:val="007C72D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7C72DC"/>
    <w:pPr>
      <w:spacing w:after="100"/>
    </w:pPr>
  </w:style>
  <w:style w:type="paragraph" w:styleId="TOC2">
    <w:name w:val="toc 2"/>
    <w:basedOn w:val="Normal"/>
    <w:next w:val="Normal"/>
    <w:autoRedefine/>
    <w:uiPriority w:val="39"/>
    <w:unhideWhenUsed/>
    <w:rsid w:val="007C72DC"/>
    <w:pPr>
      <w:spacing w:after="100"/>
      <w:ind w:left="240"/>
    </w:pPr>
  </w:style>
  <w:style w:type="paragraph" w:customStyle="1" w:styleId="Normal1">
    <w:name w:val="Normal1"/>
    <w:rsid w:val="007C72DC"/>
    <w:pPr>
      <w:spacing w:after="0"/>
    </w:pPr>
    <w:rPr>
      <w:lang w:val=""/>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NormalWeb">
    <w:name w:val="Normal (Web)"/>
    <w:basedOn w:val="Normal"/>
    <w:uiPriority w:val="99"/>
    <w:semiHidden/>
    <w:unhideWhenUsed/>
    <w:rsid w:val="003946F5"/>
    <w:pPr>
      <w:spacing w:before="100" w:beforeAutospacing="1" w:after="100" w:afterAutospacing="1" w:line="240" w:lineRule="auto"/>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03023">
      <w:bodyDiv w:val="1"/>
      <w:marLeft w:val="0"/>
      <w:marRight w:val="0"/>
      <w:marTop w:val="0"/>
      <w:marBottom w:val="0"/>
      <w:divBdr>
        <w:top w:val="none" w:sz="0" w:space="0" w:color="auto"/>
        <w:left w:val="none" w:sz="0" w:space="0" w:color="auto"/>
        <w:bottom w:val="none" w:sz="0" w:space="0" w:color="auto"/>
        <w:right w:val="none" w:sz="0" w:space="0" w:color="auto"/>
      </w:divBdr>
    </w:div>
    <w:div w:id="673191569">
      <w:bodyDiv w:val="1"/>
      <w:marLeft w:val="0"/>
      <w:marRight w:val="0"/>
      <w:marTop w:val="0"/>
      <w:marBottom w:val="0"/>
      <w:divBdr>
        <w:top w:val="none" w:sz="0" w:space="0" w:color="auto"/>
        <w:left w:val="none" w:sz="0" w:space="0" w:color="auto"/>
        <w:bottom w:val="none" w:sz="0" w:space="0" w:color="auto"/>
        <w:right w:val="none" w:sz="0" w:space="0" w:color="auto"/>
      </w:divBdr>
    </w:div>
    <w:div w:id="1368800108">
      <w:bodyDiv w:val="1"/>
      <w:marLeft w:val="0"/>
      <w:marRight w:val="0"/>
      <w:marTop w:val="0"/>
      <w:marBottom w:val="0"/>
      <w:divBdr>
        <w:top w:val="none" w:sz="0" w:space="0" w:color="auto"/>
        <w:left w:val="none" w:sz="0" w:space="0" w:color="auto"/>
        <w:bottom w:val="none" w:sz="0" w:space="0" w:color="auto"/>
        <w:right w:val="none" w:sz="0" w:space="0" w:color="auto"/>
      </w:divBdr>
    </w:div>
    <w:div w:id="1844737897">
      <w:bodyDiv w:val="1"/>
      <w:marLeft w:val="0"/>
      <w:marRight w:val="0"/>
      <w:marTop w:val="0"/>
      <w:marBottom w:val="0"/>
      <w:divBdr>
        <w:top w:val="none" w:sz="0" w:space="0" w:color="auto"/>
        <w:left w:val="none" w:sz="0" w:space="0" w:color="auto"/>
        <w:bottom w:val="none" w:sz="0" w:space="0" w:color="auto"/>
        <w:right w:val="none" w:sz="0" w:space="0" w:color="auto"/>
      </w:divBdr>
    </w:div>
    <w:div w:id="1978483854">
      <w:bodyDiv w:val="1"/>
      <w:marLeft w:val="0"/>
      <w:marRight w:val="0"/>
      <w:marTop w:val="0"/>
      <w:marBottom w:val="0"/>
      <w:divBdr>
        <w:top w:val="none" w:sz="0" w:space="0" w:color="auto"/>
        <w:left w:val="none" w:sz="0" w:space="0" w:color="auto"/>
        <w:bottom w:val="none" w:sz="0" w:space="0" w:color="auto"/>
        <w:right w:val="none" w:sz="0" w:space="0" w:color="auto"/>
      </w:divBdr>
    </w:div>
    <w:div w:id="20868727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andfonline.com/doi/full/10.1080/13678868.2022.2135938" TargetMode="External"/><Relationship Id="rId39" Type="http://schemas.openxmlformats.org/officeDocument/2006/relationships/hyperlink" Target="https://www.frontiersin.org/journals/psychology/articles/10.3389/fpsyg.2021.634691/full" TargetMode="External"/><Relationship Id="rId21" Type="http://schemas.openxmlformats.org/officeDocument/2006/relationships/hyperlink" Target="https://www.sciencedirect.com/science/article/abs/pii/S026427512031221X" TargetMode="External"/><Relationship Id="rId34" Type="http://schemas.openxmlformats.org/officeDocument/2006/relationships/hyperlink" Target="https://books.google.co.in/books?hl=en&amp;lr=&amp;id=59QeEAAAQBAJ&amp;oi=fnd&amp;pg=PP1&amp;dq=Management+of+organizational+behavior&amp;ots=JNWERDOYoV&amp;sig=OKYivOZZ_K5OfVasbjoX968dXWA&amp;redir_esc=y" TargetMode="External"/><Relationship Id="rId42" Type="http://schemas.openxmlformats.org/officeDocument/2006/relationships/hyperlink" Target="https://www.waitrose.com/"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thuvienso.hoasen.edu.vn/handle/123456789/1193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roquest.com/openview/04863edce4a410ef028b57b595264a2e/1?pq-origsite=gscholar&amp;cbl=18750&amp;diss=y" TargetMode="External"/><Relationship Id="rId32" Type="http://schemas.openxmlformats.org/officeDocument/2006/relationships/hyperlink" Target="https://www.sciencedirect.com/science/article/pii/S2444883423000025" TargetMode="External"/><Relationship Id="rId37" Type="http://schemas.openxmlformats.org/officeDocument/2006/relationships/hyperlink" Target="https://www.sciencedirect.com/science/article/abs/pii/S0001879120301020" TargetMode="External"/><Relationship Id="rId40" Type="http://schemas.openxmlformats.org/officeDocument/2006/relationships/hyperlink" Target="https://www.cambridge.org/core/journals/journal-of-management-and-organization/article/abs/unethical-proorganizational-behavior-as-an-outcome-of-servant-leadership/2BA6BBD8E5636D8762F6A8BBE903CC82"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jklst.org/index.php/home/article/view/65" TargetMode="External"/><Relationship Id="rId28" Type="http://schemas.openxmlformats.org/officeDocument/2006/relationships/hyperlink" Target="https://books.google.co.in/books?hl=en&amp;lr=&amp;id=0NScEAAAQBAJ&amp;oi=fnd&amp;pg=PA53&amp;dq=Social+identity+and+self-categorization+processes+in+organizational+contexts.&amp;ots=cAvjpQxNJS&amp;sig=orOw7FvSrkryw83nW1NQP6jHdbM&amp;redir_esc=y" TargetMode="External"/><Relationship Id="rId36" Type="http://schemas.openxmlformats.org/officeDocument/2006/relationships/hyperlink" Target="https://www.emerald.com/insight/content/doi/10.1108/IJOA-09-2020-2421/full/html"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taylorfrancis.com/chapters/edit/10.4324/9780429263224-34/follower-centric-perspective-charismatic-leadership-a%C3%AF-ito-jennifer-harrison-michelle-bligh-christine-roland-l%C3%A9vy"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hyperlink" Target="https://www.sciencedirect.com/science/article/pii/S0263237322000603" TargetMode="External"/><Relationship Id="rId27" Type="http://schemas.openxmlformats.org/officeDocument/2006/relationships/hyperlink" Target="https://papers.ssrn.com/sol3/papers.cfm?abstract_id=3521205" TargetMode="External"/><Relationship Id="rId30" Type="http://schemas.openxmlformats.org/officeDocument/2006/relationships/hyperlink" Target="https://www.elgaronline.com/edcollchap/edcoll/9781782545347/9781782545347.00016.xml" TargetMode="External"/><Relationship Id="rId35" Type="http://schemas.openxmlformats.org/officeDocument/2006/relationships/hyperlink" Target="https://www.emerald.com/insight/content/doi/10.1108/LODJ-01-2019-0035/full/html" TargetMode="External"/><Relationship Id="rId43" Type="http://schemas.openxmlformats.org/officeDocument/2006/relationships/header" Target="header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ournals.sagepub.com/doi/full/10.1177/1741143219896053" TargetMode="External"/><Relationship Id="rId33" Type="http://schemas.openxmlformats.org/officeDocument/2006/relationships/hyperlink" Target="https://journals.aom.org/doi/abs/10.5465/amj.2019.0707" TargetMode="External"/><Relationship Id="rId38" Type="http://schemas.openxmlformats.org/officeDocument/2006/relationships/hyperlink" Target="https://journals.sagepub.com/doi/full/10.1177/2041386620962569" TargetMode="External"/><Relationship Id="rId46" Type="http://schemas.openxmlformats.org/officeDocument/2006/relationships/fontTable" Target="fontTable.xml"/><Relationship Id="rId20" Type="http://schemas.openxmlformats.org/officeDocument/2006/relationships/image" Target="media/image14.jpg"/><Relationship Id="rId41" Type="http://schemas.openxmlformats.org/officeDocument/2006/relationships/hyperlink" Target="https://www.frontiersin.org/articles/10.3389/forgp.2023.1241132/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5lZKfIlxqe23jg4iWuJmg8z3DA==">CgMxLjAyDmguMXIweGwyOTlsOG1hMghoLmdqZGd4czIJaC4zMGowemxsMgloLjFmb2I5dGUyCWguM3pueXNoNzIJaC4yZXQ5MnAwMghoLnR5amN3dDIJaC4zZHk2dmttMgloLjF0M2g1c2YyCWguNGQzNG9nODIJaC4yczhleW8xMgloLjE3ZHA4dnUyCWguM3JkY3JqbjIOaC50eWtjYXhha3EyMDgyCWguMjZpbjFyZzIOaC51ODFybHM2YWdlODQyCGgubG54Yno5MgloLjM1bmt1bjI4AHIhMXJUQWphSlFiTXNjRVhoSXhSNXpWZlRUWUlMTFFxaF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0</TotalTime>
  <Pages>31</Pages>
  <Words>7033</Words>
  <Characters>40092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2024-05-09T14:06:00Z</dcterms:created>
  <dcterms:modified xsi:type="dcterms:W3CDTF">2024-05-10T06:16:00Z</dcterms:modified>
</cp:coreProperties>
</file>