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7AF219" w14:textId="77777777" w:rsidR="00C63723" w:rsidRDefault="00C63723" w:rsidP="002474E9">
      <w:pPr>
        <w:jc w:val="center"/>
        <w:rPr>
          <w:rFonts w:ascii="Arial" w:hAnsi="Arial" w:cs="Arial"/>
          <w:b/>
          <w:bCs/>
          <w:sz w:val="22"/>
          <w:szCs w:val="22"/>
        </w:rPr>
      </w:pPr>
    </w:p>
    <w:p w14:paraId="7BDCAAB2" w14:textId="77777777" w:rsidR="00C63723" w:rsidRDefault="00C63723" w:rsidP="002474E9">
      <w:pPr>
        <w:jc w:val="center"/>
        <w:rPr>
          <w:rFonts w:ascii="Arial" w:hAnsi="Arial" w:cs="Arial"/>
          <w:b/>
          <w:bCs/>
          <w:sz w:val="22"/>
          <w:szCs w:val="22"/>
        </w:rPr>
      </w:pPr>
    </w:p>
    <w:p w14:paraId="5C3F0841" w14:textId="77777777" w:rsidR="00C63723" w:rsidRDefault="00C63723" w:rsidP="002474E9">
      <w:pPr>
        <w:jc w:val="center"/>
        <w:rPr>
          <w:rFonts w:ascii="Arial" w:hAnsi="Arial" w:cs="Arial"/>
          <w:b/>
          <w:bCs/>
          <w:sz w:val="22"/>
          <w:szCs w:val="22"/>
        </w:rPr>
      </w:pPr>
    </w:p>
    <w:p w14:paraId="3F584651" w14:textId="77777777" w:rsidR="00C63723" w:rsidRDefault="00C63723" w:rsidP="002474E9">
      <w:pPr>
        <w:jc w:val="center"/>
        <w:rPr>
          <w:rFonts w:ascii="Arial" w:hAnsi="Arial" w:cs="Arial"/>
          <w:b/>
          <w:bCs/>
          <w:sz w:val="22"/>
          <w:szCs w:val="22"/>
        </w:rPr>
      </w:pPr>
    </w:p>
    <w:p w14:paraId="4906B4C6" w14:textId="77777777" w:rsidR="00C63723" w:rsidRDefault="00C63723" w:rsidP="002474E9">
      <w:pPr>
        <w:jc w:val="center"/>
        <w:rPr>
          <w:rFonts w:ascii="Arial" w:hAnsi="Arial" w:cs="Arial"/>
          <w:b/>
          <w:bCs/>
          <w:sz w:val="22"/>
          <w:szCs w:val="22"/>
        </w:rPr>
      </w:pPr>
    </w:p>
    <w:p w14:paraId="235BF738" w14:textId="77777777" w:rsidR="00C63723" w:rsidRDefault="00C63723" w:rsidP="00C63723">
      <w:pPr>
        <w:jc w:val="center"/>
        <w:rPr>
          <w:rFonts w:ascii="Arial" w:hAnsi="Arial" w:cs="Arial"/>
          <w:b/>
          <w:bCs/>
          <w:sz w:val="22"/>
          <w:szCs w:val="22"/>
        </w:rPr>
      </w:pPr>
    </w:p>
    <w:p w14:paraId="0A2AB647" w14:textId="77777777" w:rsidR="00C63723" w:rsidRDefault="00C63723" w:rsidP="00C63723">
      <w:pPr>
        <w:jc w:val="center"/>
        <w:rPr>
          <w:rFonts w:ascii="Arial" w:hAnsi="Arial" w:cs="Arial"/>
          <w:b/>
          <w:bCs/>
          <w:sz w:val="22"/>
          <w:szCs w:val="22"/>
        </w:rPr>
      </w:pPr>
    </w:p>
    <w:p w14:paraId="4D4928F3" w14:textId="1A27F690" w:rsidR="00C63723" w:rsidRDefault="002474E9" w:rsidP="00C63723">
      <w:pPr>
        <w:jc w:val="center"/>
        <w:rPr>
          <w:rFonts w:ascii="Arial" w:hAnsi="Arial" w:cs="Arial"/>
          <w:b/>
          <w:bCs/>
          <w:sz w:val="22"/>
          <w:szCs w:val="22"/>
        </w:rPr>
      </w:pPr>
      <w:r w:rsidRPr="00A66F82">
        <w:rPr>
          <w:rFonts w:ascii="Arial" w:hAnsi="Arial" w:cs="Arial"/>
          <w:b/>
          <w:bCs/>
          <w:sz w:val="22"/>
          <w:szCs w:val="22"/>
        </w:rPr>
        <w:t>5CO03 Professional Behaviours and Valuing People</w:t>
      </w:r>
      <w:r w:rsidR="00C63723">
        <w:rPr>
          <w:rFonts w:ascii="Arial" w:hAnsi="Arial" w:cs="Arial"/>
          <w:b/>
          <w:bCs/>
          <w:sz w:val="22"/>
          <w:szCs w:val="22"/>
        </w:rPr>
        <w:br/>
        <w:t>by Keera Crabb (8936430)</w:t>
      </w:r>
    </w:p>
    <w:p w14:paraId="770D19B3" w14:textId="673FB998" w:rsidR="002474E9" w:rsidRPr="00C63723" w:rsidRDefault="00C63723" w:rsidP="00C63723">
      <w:pPr>
        <w:jc w:val="center"/>
        <w:rPr>
          <w:rFonts w:ascii="Arial" w:hAnsi="Arial" w:cs="Arial"/>
          <w:b/>
          <w:bCs/>
          <w:sz w:val="22"/>
          <w:szCs w:val="22"/>
        </w:rPr>
      </w:pPr>
      <w:r>
        <w:rPr>
          <w:rFonts w:ascii="Arial" w:hAnsi="Arial" w:cs="Arial"/>
          <w:sz w:val="22"/>
          <w:szCs w:val="22"/>
        </w:rPr>
        <w:t xml:space="preserve">Word count: </w:t>
      </w:r>
      <w:r w:rsidR="00E72BBF">
        <w:rPr>
          <w:rFonts w:ascii="Arial" w:hAnsi="Arial" w:cs="Arial"/>
          <w:sz w:val="22"/>
          <w:szCs w:val="22"/>
        </w:rPr>
        <w:t>3,5</w:t>
      </w:r>
      <w:r w:rsidR="00FE4CC5">
        <w:rPr>
          <w:rFonts w:ascii="Arial" w:hAnsi="Arial" w:cs="Arial"/>
          <w:sz w:val="22"/>
          <w:szCs w:val="22"/>
        </w:rPr>
        <w:t>11</w:t>
      </w:r>
      <w:r w:rsidR="002474E9" w:rsidRPr="00A66F82">
        <w:rPr>
          <w:rFonts w:ascii="Arial" w:hAnsi="Arial" w:cs="Arial"/>
          <w:sz w:val="22"/>
          <w:szCs w:val="22"/>
        </w:rPr>
        <w:br/>
      </w:r>
    </w:p>
    <w:p w14:paraId="6AE599D2" w14:textId="77777777" w:rsidR="0055472F" w:rsidRPr="00A66F82" w:rsidRDefault="0055472F" w:rsidP="002474E9">
      <w:pPr>
        <w:rPr>
          <w:rFonts w:ascii="Arial" w:hAnsi="Arial" w:cs="Arial"/>
          <w:sz w:val="22"/>
          <w:szCs w:val="22"/>
        </w:rPr>
      </w:pPr>
    </w:p>
    <w:p w14:paraId="268323E0" w14:textId="77777777" w:rsidR="0055472F" w:rsidRPr="00A66F82" w:rsidRDefault="0055472F" w:rsidP="002474E9">
      <w:pPr>
        <w:rPr>
          <w:rFonts w:ascii="Arial" w:hAnsi="Arial" w:cs="Arial"/>
          <w:sz w:val="22"/>
          <w:szCs w:val="22"/>
        </w:rPr>
      </w:pPr>
    </w:p>
    <w:p w14:paraId="04B9422C" w14:textId="77777777" w:rsidR="0055472F" w:rsidRPr="00A66F82" w:rsidRDefault="0055472F" w:rsidP="002474E9">
      <w:pPr>
        <w:rPr>
          <w:rFonts w:ascii="Arial" w:hAnsi="Arial" w:cs="Arial"/>
          <w:sz w:val="22"/>
          <w:szCs w:val="22"/>
        </w:rPr>
      </w:pPr>
    </w:p>
    <w:p w14:paraId="070CF612" w14:textId="77777777" w:rsidR="0055472F" w:rsidRPr="00A66F82" w:rsidRDefault="0055472F" w:rsidP="002474E9">
      <w:pPr>
        <w:rPr>
          <w:rFonts w:ascii="Arial" w:hAnsi="Arial" w:cs="Arial"/>
          <w:sz w:val="22"/>
          <w:szCs w:val="22"/>
        </w:rPr>
      </w:pPr>
    </w:p>
    <w:p w14:paraId="5C21CFCE" w14:textId="77777777" w:rsidR="0055472F" w:rsidRPr="00A66F82" w:rsidRDefault="0055472F" w:rsidP="002474E9">
      <w:pPr>
        <w:rPr>
          <w:rFonts w:ascii="Arial" w:hAnsi="Arial" w:cs="Arial"/>
          <w:sz w:val="22"/>
          <w:szCs w:val="22"/>
        </w:rPr>
      </w:pPr>
    </w:p>
    <w:p w14:paraId="3993C586" w14:textId="77777777" w:rsidR="0055472F" w:rsidRPr="00A66F82" w:rsidRDefault="0055472F" w:rsidP="002474E9">
      <w:pPr>
        <w:rPr>
          <w:rFonts w:ascii="Arial" w:hAnsi="Arial" w:cs="Arial"/>
          <w:sz w:val="22"/>
          <w:szCs w:val="22"/>
        </w:rPr>
      </w:pPr>
    </w:p>
    <w:p w14:paraId="1EDCA5C7" w14:textId="77777777" w:rsidR="0055472F" w:rsidRPr="00A66F82" w:rsidRDefault="0055472F" w:rsidP="002474E9">
      <w:pPr>
        <w:rPr>
          <w:rFonts w:ascii="Arial" w:hAnsi="Arial" w:cs="Arial"/>
          <w:sz w:val="22"/>
          <w:szCs w:val="22"/>
        </w:rPr>
      </w:pPr>
    </w:p>
    <w:p w14:paraId="0A823A87" w14:textId="77777777" w:rsidR="0055472F" w:rsidRPr="00A66F82" w:rsidRDefault="0055472F" w:rsidP="002474E9">
      <w:pPr>
        <w:rPr>
          <w:rFonts w:ascii="Arial" w:hAnsi="Arial" w:cs="Arial"/>
          <w:sz w:val="22"/>
          <w:szCs w:val="22"/>
        </w:rPr>
      </w:pPr>
    </w:p>
    <w:p w14:paraId="250DB095" w14:textId="77777777" w:rsidR="00D76E0A" w:rsidRDefault="00D76E0A" w:rsidP="00F47F94">
      <w:pPr>
        <w:rPr>
          <w:rFonts w:ascii="Arial" w:hAnsi="Arial" w:cs="Arial"/>
          <w:sz w:val="22"/>
          <w:szCs w:val="22"/>
        </w:rPr>
      </w:pPr>
    </w:p>
    <w:p w14:paraId="7E919ADB" w14:textId="70D48C0D" w:rsidR="00F47F94" w:rsidRPr="00F47F94" w:rsidRDefault="006A645B" w:rsidP="00F47F94">
      <w:pPr>
        <w:rPr>
          <w:rFonts w:ascii="Arial" w:hAnsi="Arial" w:cs="Arial"/>
          <w:sz w:val="22"/>
          <w:szCs w:val="22"/>
        </w:rPr>
      </w:pPr>
      <w:r w:rsidRPr="0092262E">
        <w:rPr>
          <w:rFonts w:ascii="Arial" w:hAnsi="Arial" w:cs="Arial"/>
          <w:b/>
          <w:bCs/>
          <w:sz w:val="22"/>
          <w:szCs w:val="22"/>
        </w:rPr>
        <w:lastRenderedPageBreak/>
        <w:t>AC 1.1</w:t>
      </w:r>
      <w:r>
        <w:rPr>
          <w:rFonts w:ascii="Arial" w:hAnsi="Arial" w:cs="Arial"/>
          <w:sz w:val="22"/>
          <w:szCs w:val="22"/>
        </w:rPr>
        <w:t xml:space="preserve"> </w:t>
      </w:r>
      <w:r w:rsidR="00F47F94" w:rsidRPr="00F47F94">
        <w:rPr>
          <w:rFonts w:ascii="Arial" w:hAnsi="Arial" w:cs="Arial"/>
          <w:sz w:val="22"/>
          <w:szCs w:val="22"/>
        </w:rPr>
        <w:t>People professionals play a crucial role in shaping organisational success by fostering a positive workplace culture, developing talent, and ensuring ethical, inclusive people practices. In my view, this role goes far beyond administrative tasks; it demands strategic thinking, ethical awareness, and a strong understanding of both people and business dynamics. This modern, values-led approach is one of the key reasons I chose to pursue a career in HR, as I was inspired by the evolving nature of the profession.</w:t>
      </w:r>
    </w:p>
    <w:p w14:paraId="32EEBF1E" w14:textId="77777777" w:rsidR="00F47F94" w:rsidRPr="00F47F94" w:rsidRDefault="00F47F94" w:rsidP="00F47F94">
      <w:pPr>
        <w:rPr>
          <w:rFonts w:ascii="Arial" w:hAnsi="Arial" w:cs="Arial"/>
          <w:sz w:val="22"/>
          <w:szCs w:val="22"/>
        </w:rPr>
      </w:pPr>
      <w:r w:rsidRPr="00F47F94">
        <w:rPr>
          <w:rFonts w:ascii="Arial" w:hAnsi="Arial" w:cs="Arial"/>
          <w:sz w:val="22"/>
          <w:szCs w:val="22"/>
        </w:rPr>
        <w:t>Being a people professional today means proactively creating workplace cultures where individuals feel safe, valued, and motivated. It involves much more than drafting policies or monitoring performance – it’s about actively shaping employee experiences that build trust, enhance wellbeing, and drive engagement.</w:t>
      </w:r>
    </w:p>
    <w:p w14:paraId="0C26A99C" w14:textId="77777777" w:rsidR="00F47F94" w:rsidRDefault="00F47F94" w:rsidP="00F47F94">
      <w:pPr>
        <w:rPr>
          <w:rFonts w:ascii="Arial" w:hAnsi="Arial" w:cs="Arial"/>
          <w:sz w:val="22"/>
          <w:szCs w:val="22"/>
        </w:rPr>
      </w:pPr>
      <w:r w:rsidRPr="00F47F94">
        <w:rPr>
          <w:rFonts w:ascii="Arial" w:hAnsi="Arial" w:cs="Arial"/>
          <w:sz w:val="22"/>
          <w:szCs w:val="22"/>
        </w:rPr>
        <w:t>The CIPD Profession Map (2022) outlines three core elements required for success in the people profession. It defines what it truly means to be a modern people professional – not just in theory, but in the day-to-day actions, decisions, and influence we hold at work:</w:t>
      </w:r>
    </w:p>
    <w:p w14:paraId="55289349" w14:textId="7D5077B9" w:rsidR="00995000" w:rsidRDefault="00995000" w:rsidP="00F47F94">
      <w:pPr>
        <w:rPr>
          <w:rFonts w:ascii="Arial" w:hAnsi="Arial" w:cs="Arial"/>
          <w:sz w:val="22"/>
          <w:szCs w:val="22"/>
        </w:rPr>
      </w:pPr>
      <w:r>
        <w:rPr>
          <w:rFonts w:ascii="Arial" w:hAnsi="Arial" w:cs="Arial"/>
          <w:noProof/>
          <w:sz w:val="22"/>
          <w:szCs w:val="22"/>
        </w:rPr>
        <w:lastRenderedPageBreak/>
        <w:drawing>
          <wp:anchor distT="0" distB="0" distL="114300" distR="114300" simplePos="0" relativeHeight="251658240" behindDoc="0" locked="0" layoutInCell="1" allowOverlap="1" wp14:anchorId="130DED38" wp14:editId="305C116D">
            <wp:simplePos x="0" y="0"/>
            <wp:positionH relativeFrom="column">
              <wp:posOffset>1320800</wp:posOffset>
            </wp:positionH>
            <wp:positionV relativeFrom="paragraph">
              <wp:posOffset>0</wp:posOffset>
            </wp:positionV>
            <wp:extent cx="5731510" cy="4125595"/>
            <wp:effectExtent l="0" t="0" r="2540" b="8255"/>
            <wp:wrapThrough wrapText="bothSides">
              <wp:wrapPolygon edited="0">
                <wp:start x="0" y="0"/>
                <wp:lineTo x="0" y="21543"/>
                <wp:lineTo x="21538" y="21543"/>
                <wp:lineTo x="21538" y="0"/>
                <wp:lineTo x="0" y="0"/>
              </wp:wrapPolygon>
            </wp:wrapThrough>
            <wp:docPr id="1089066115" name="Picture 1" descr="A diagram of a purpo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066115" name="Picture 1" descr="A diagram of a purpose&#10;&#10;AI-generated content may be incorrect."/>
                    <pic:cNvPicPr/>
                  </pic:nvPicPr>
                  <pic:blipFill rotWithShape="1">
                    <a:blip r:embed="rId5">
                      <a:extLst>
                        <a:ext uri="{28A0092B-C50C-407E-A947-70E740481C1C}">
                          <a14:useLocalDpi xmlns:a14="http://schemas.microsoft.com/office/drawing/2010/main" val="0"/>
                        </a:ext>
                      </a:extLst>
                    </a:blip>
                    <a:srcRect t="19462"/>
                    <a:stretch/>
                  </pic:blipFill>
                  <pic:spPr bwMode="auto">
                    <a:xfrm>
                      <a:off x="0" y="0"/>
                      <a:ext cx="5731510" cy="4125595"/>
                    </a:xfrm>
                    <a:prstGeom prst="rect">
                      <a:avLst/>
                    </a:prstGeom>
                    <a:ln>
                      <a:noFill/>
                    </a:ln>
                    <a:extLst>
                      <a:ext uri="{53640926-AAD7-44D8-BBD7-CCE9431645EC}">
                        <a14:shadowObscured xmlns:a14="http://schemas.microsoft.com/office/drawing/2010/main"/>
                      </a:ext>
                    </a:extLst>
                  </pic:spPr>
                </pic:pic>
              </a:graphicData>
            </a:graphic>
          </wp:anchor>
        </w:drawing>
      </w:r>
    </w:p>
    <w:p w14:paraId="665D7654" w14:textId="77777777" w:rsidR="00D76E0A" w:rsidRDefault="00D76E0A" w:rsidP="00995000">
      <w:pPr>
        <w:jc w:val="center"/>
        <w:rPr>
          <w:rFonts w:ascii="Arial" w:hAnsi="Arial" w:cs="Arial"/>
          <w:b/>
          <w:bCs/>
          <w:i/>
          <w:iCs/>
          <w:sz w:val="22"/>
          <w:szCs w:val="22"/>
        </w:rPr>
      </w:pPr>
    </w:p>
    <w:p w14:paraId="27463EE4" w14:textId="77777777" w:rsidR="00D76E0A" w:rsidRDefault="00D76E0A" w:rsidP="00995000">
      <w:pPr>
        <w:jc w:val="center"/>
        <w:rPr>
          <w:rFonts w:ascii="Arial" w:hAnsi="Arial" w:cs="Arial"/>
          <w:b/>
          <w:bCs/>
          <w:i/>
          <w:iCs/>
          <w:sz w:val="22"/>
          <w:szCs w:val="22"/>
        </w:rPr>
      </w:pPr>
    </w:p>
    <w:p w14:paraId="674A101D" w14:textId="77777777" w:rsidR="00D76E0A" w:rsidRDefault="00D76E0A" w:rsidP="00995000">
      <w:pPr>
        <w:jc w:val="center"/>
        <w:rPr>
          <w:rFonts w:ascii="Arial" w:hAnsi="Arial" w:cs="Arial"/>
          <w:b/>
          <w:bCs/>
          <w:i/>
          <w:iCs/>
          <w:sz w:val="22"/>
          <w:szCs w:val="22"/>
        </w:rPr>
      </w:pPr>
    </w:p>
    <w:p w14:paraId="37B0EC89" w14:textId="77777777" w:rsidR="00D76E0A" w:rsidRDefault="00D76E0A" w:rsidP="00995000">
      <w:pPr>
        <w:jc w:val="center"/>
        <w:rPr>
          <w:rFonts w:ascii="Arial" w:hAnsi="Arial" w:cs="Arial"/>
          <w:b/>
          <w:bCs/>
          <w:i/>
          <w:iCs/>
          <w:sz w:val="22"/>
          <w:szCs w:val="22"/>
        </w:rPr>
      </w:pPr>
    </w:p>
    <w:p w14:paraId="554BACCD" w14:textId="77777777" w:rsidR="00D76E0A" w:rsidRDefault="00D76E0A" w:rsidP="00995000">
      <w:pPr>
        <w:jc w:val="center"/>
        <w:rPr>
          <w:rFonts w:ascii="Arial" w:hAnsi="Arial" w:cs="Arial"/>
          <w:b/>
          <w:bCs/>
          <w:i/>
          <w:iCs/>
          <w:sz w:val="22"/>
          <w:szCs w:val="22"/>
        </w:rPr>
      </w:pPr>
    </w:p>
    <w:p w14:paraId="1ED06447" w14:textId="77777777" w:rsidR="00D76E0A" w:rsidRDefault="00D76E0A" w:rsidP="00995000">
      <w:pPr>
        <w:jc w:val="center"/>
        <w:rPr>
          <w:rFonts w:ascii="Arial" w:hAnsi="Arial" w:cs="Arial"/>
          <w:b/>
          <w:bCs/>
          <w:i/>
          <w:iCs/>
          <w:sz w:val="22"/>
          <w:szCs w:val="22"/>
        </w:rPr>
      </w:pPr>
    </w:p>
    <w:p w14:paraId="1113A60F" w14:textId="77777777" w:rsidR="00D76E0A" w:rsidRDefault="00D76E0A" w:rsidP="00995000">
      <w:pPr>
        <w:jc w:val="center"/>
        <w:rPr>
          <w:rFonts w:ascii="Arial" w:hAnsi="Arial" w:cs="Arial"/>
          <w:b/>
          <w:bCs/>
          <w:i/>
          <w:iCs/>
          <w:sz w:val="22"/>
          <w:szCs w:val="22"/>
        </w:rPr>
      </w:pPr>
    </w:p>
    <w:p w14:paraId="6EEC8E95" w14:textId="77777777" w:rsidR="00D76E0A" w:rsidRDefault="00D76E0A" w:rsidP="00995000">
      <w:pPr>
        <w:jc w:val="center"/>
        <w:rPr>
          <w:rFonts w:ascii="Arial" w:hAnsi="Arial" w:cs="Arial"/>
          <w:b/>
          <w:bCs/>
          <w:i/>
          <w:iCs/>
          <w:sz w:val="22"/>
          <w:szCs w:val="22"/>
        </w:rPr>
      </w:pPr>
    </w:p>
    <w:p w14:paraId="60BF95AA" w14:textId="77777777" w:rsidR="00D76E0A" w:rsidRDefault="00D76E0A" w:rsidP="00995000">
      <w:pPr>
        <w:jc w:val="center"/>
        <w:rPr>
          <w:rFonts w:ascii="Arial" w:hAnsi="Arial" w:cs="Arial"/>
          <w:b/>
          <w:bCs/>
          <w:i/>
          <w:iCs/>
          <w:sz w:val="22"/>
          <w:szCs w:val="22"/>
        </w:rPr>
      </w:pPr>
    </w:p>
    <w:p w14:paraId="3F834D11" w14:textId="77777777" w:rsidR="00D76E0A" w:rsidRDefault="00D76E0A" w:rsidP="00995000">
      <w:pPr>
        <w:jc w:val="center"/>
        <w:rPr>
          <w:rFonts w:ascii="Arial" w:hAnsi="Arial" w:cs="Arial"/>
          <w:b/>
          <w:bCs/>
          <w:i/>
          <w:iCs/>
          <w:sz w:val="22"/>
          <w:szCs w:val="22"/>
        </w:rPr>
      </w:pPr>
    </w:p>
    <w:p w14:paraId="799A4F8B" w14:textId="77777777" w:rsidR="00D76E0A" w:rsidRDefault="00D76E0A" w:rsidP="00995000">
      <w:pPr>
        <w:jc w:val="center"/>
        <w:rPr>
          <w:rFonts w:ascii="Arial" w:hAnsi="Arial" w:cs="Arial"/>
          <w:b/>
          <w:bCs/>
          <w:i/>
          <w:iCs/>
          <w:sz w:val="22"/>
          <w:szCs w:val="22"/>
        </w:rPr>
      </w:pPr>
    </w:p>
    <w:p w14:paraId="545EC499" w14:textId="77777777" w:rsidR="00D76E0A" w:rsidRDefault="00D76E0A" w:rsidP="00995000">
      <w:pPr>
        <w:jc w:val="center"/>
        <w:rPr>
          <w:rFonts w:ascii="Arial" w:hAnsi="Arial" w:cs="Arial"/>
          <w:b/>
          <w:bCs/>
          <w:i/>
          <w:iCs/>
          <w:sz w:val="22"/>
          <w:szCs w:val="22"/>
        </w:rPr>
      </w:pPr>
    </w:p>
    <w:p w14:paraId="37CACF85" w14:textId="77777777" w:rsidR="00D76E0A" w:rsidRDefault="00D76E0A" w:rsidP="00995000">
      <w:pPr>
        <w:jc w:val="center"/>
        <w:rPr>
          <w:rFonts w:ascii="Arial" w:hAnsi="Arial" w:cs="Arial"/>
          <w:b/>
          <w:bCs/>
          <w:i/>
          <w:iCs/>
          <w:sz w:val="22"/>
          <w:szCs w:val="22"/>
        </w:rPr>
      </w:pPr>
    </w:p>
    <w:p w14:paraId="4BCF7551" w14:textId="77777777" w:rsidR="00D76E0A" w:rsidRDefault="00D76E0A" w:rsidP="00995000">
      <w:pPr>
        <w:jc w:val="center"/>
        <w:rPr>
          <w:rFonts w:ascii="Arial" w:hAnsi="Arial" w:cs="Arial"/>
          <w:b/>
          <w:bCs/>
          <w:i/>
          <w:iCs/>
          <w:sz w:val="22"/>
          <w:szCs w:val="22"/>
        </w:rPr>
      </w:pPr>
    </w:p>
    <w:p w14:paraId="5ED144F7" w14:textId="7A87EE57" w:rsidR="00995000" w:rsidRPr="00F47F94" w:rsidRDefault="00995000" w:rsidP="00995000">
      <w:pPr>
        <w:jc w:val="center"/>
        <w:rPr>
          <w:rFonts w:ascii="Arial" w:hAnsi="Arial" w:cs="Arial"/>
          <w:i/>
          <w:iCs/>
          <w:sz w:val="22"/>
          <w:szCs w:val="22"/>
        </w:rPr>
      </w:pPr>
      <w:r w:rsidRPr="00995000">
        <w:rPr>
          <w:rFonts w:ascii="Arial" w:hAnsi="Arial" w:cs="Arial"/>
          <w:b/>
          <w:bCs/>
          <w:i/>
          <w:iCs/>
          <w:sz w:val="22"/>
          <w:szCs w:val="22"/>
        </w:rPr>
        <w:t xml:space="preserve">Figure </w:t>
      </w:r>
      <w:r>
        <w:rPr>
          <w:rFonts w:ascii="Arial" w:hAnsi="Arial" w:cs="Arial"/>
          <w:b/>
          <w:bCs/>
          <w:i/>
          <w:iCs/>
          <w:sz w:val="22"/>
          <w:szCs w:val="22"/>
        </w:rPr>
        <w:t>1</w:t>
      </w:r>
      <w:r w:rsidRPr="00995000">
        <w:rPr>
          <w:rFonts w:ascii="Arial" w:hAnsi="Arial" w:cs="Arial"/>
          <w:b/>
          <w:bCs/>
          <w:i/>
          <w:iCs/>
          <w:sz w:val="22"/>
          <w:szCs w:val="22"/>
        </w:rPr>
        <w:t>:</w:t>
      </w:r>
      <w:r w:rsidRPr="00995000">
        <w:rPr>
          <w:rFonts w:ascii="Arial" w:hAnsi="Arial" w:cs="Arial"/>
          <w:i/>
          <w:iCs/>
          <w:sz w:val="22"/>
          <w:szCs w:val="22"/>
        </w:rPr>
        <w:t xml:space="preserve"> The </w:t>
      </w:r>
      <w:r>
        <w:rPr>
          <w:rFonts w:ascii="Arial" w:hAnsi="Arial" w:cs="Arial"/>
          <w:i/>
          <w:iCs/>
          <w:sz w:val="22"/>
          <w:szCs w:val="22"/>
        </w:rPr>
        <w:t xml:space="preserve">CIPD </w:t>
      </w:r>
      <w:r w:rsidRPr="00995000">
        <w:rPr>
          <w:rFonts w:ascii="Arial" w:hAnsi="Arial" w:cs="Arial"/>
          <w:i/>
          <w:iCs/>
          <w:sz w:val="22"/>
          <w:szCs w:val="22"/>
        </w:rPr>
        <w:t>People Profession Map (</w:t>
      </w:r>
      <w:r>
        <w:rPr>
          <w:rFonts w:ascii="Arial" w:hAnsi="Arial" w:cs="Arial"/>
          <w:i/>
          <w:iCs/>
          <w:sz w:val="22"/>
          <w:szCs w:val="22"/>
        </w:rPr>
        <w:t>Alaslani</w:t>
      </w:r>
      <w:r w:rsidRPr="00995000">
        <w:rPr>
          <w:rFonts w:ascii="Arial" w:hAnsi="Arial" w:cs="Arial"/>
          <w:i/>
          <w:iCs/>
          <w:sz w:val="22"/>
          <w:szCs w:val="22"/>
        </w:rPr>
        <w:t>, 202</w:t>
      </w:r>
      <w:r>
        <w:rPr>
          <w:rFonts w:ascii="Arial" w:hAnsi="Arial" w:cs="Arial"/>
          <w:i/>
          <w:iCs/>
          <w:sz w:val="22"/>
          <w:szCs w:val="22"/>
        </w:rPr>
        <w:t>4</w:t>
      </w:r>
      <w:r w:rsidRPr="00995000">
        <w:rPr>
          <w:rFonts w:ascii="Arial" w:hAnsi="Arial" w:cs="Arial"/>
          <w:i/>
          <w:iCs/>
          <w:sz w:val="22"/>
          <w:szCs w:val="22"/>
        </w:rPr>
        <w:t>)</w:t>
      </w:r>
    </w:p>
    <w:p w14:paraId="6B9107D9" w14:textId="411AAAC0" w:rsidR="00F47F94" w:rsidRPr="00F47F94" w:rsidRDefault="00F47F94" w:rsidP="00F47F94">
      <w:pPr>
        <w:rPr>
          <w:rFonts w:ascii="Arial" w:hAnsi="Arial" w:cs="Arial"/>
          <w:sz w:val="22"/>
          <w:szCs w:val="22"/>
        </w:rPr>
      </w:pPr>
      <w:r w:rsidRPr="00F47F94">
        <w:rPr>
          <w:rFonts w:ascii="Arial" w:hAnsi="Arial" w:cs="Arial"/>
          <w:sz w:val="22"/>
          <w:szCs w:val="22"/>
        </w:rPr>
        <w:t>These elements reflect a broader shift from traditional HR functions toward a more strategic, evidence-based approach, reinforcing the profession’s credibility (Whysall et al., 2019).</w:t>
      </w:r>
      <w:r w:rsidR="00CD1EE8">
        <w:rPr>
          <w:rFonts w:ascii="Arial" w:hAnsi="Arial" w:cs="Arial"/>
          <w:sz w:val="22"/>
          <w:szCs w:val="22"/>
        </w:rPr>
        <w:t xml:space="preserve"> </w:t>
      </w:r>
      <w:r w:rsidR="00CD1EE8" w:rsidRPr="00CD1EE8">
        <w:rPr>
          <w:rFonts w:ascii="Arial" w:hAnsi="Arial" w:cs="Arial"/>
          <w:sz w:val="22"/>
          <w:szCs w:val="22"/>
        </w:rPr>
        <w:t>For instance, a people professional might analyse engagement data to spot dissatisfaction trends and collaborate with leaders to introduce targeted wellbeing initiatives – directly linking insight to business results.</w:t>
      </w:r>
    </w:p>
    <w:p w14:paraId="35E70F5C" w14:textId="2B1E9FA2" w:rsidR="00F47F94" w:rsidRPr="00F47F94" w:rsidRDefault="00F47F94" w:rsidP="00F47F94">
      <w:pPr>
        <w:rPr>
          <w:rFonts w:ascii="Arial" w:hAnsi="Arial" w:cs="Arial"/>
          <w:sz w:val="22"/>
          <w:szCs w:val="22"/>
        </w:rPr>
      </w:pPr>
      <w:r w:rsidRPr="00F47F94">
        <w:rPr>
          <w:rFonts w:ascii="Arial" w:hAnsi="Arial" w:cs="Arial"/>
          <w:sz w:val="22"/>
          <w:szCs w:val="22"/>
        </w:rPr>
        <w:t>A key expectation of people professionals is to act as ethical leaders who promote fairness and integrity (Greenwood, 2021). The CIPD (2022) highlights that ethical practice underpins trust and professional credibility – both essential for organisational success. Ongoing C</w:t>
      </w:r>
      <w:r w:rsidR="00E76995">
        <w:rPr>
          <w:rFonts w:ascii="Arial" w:hAnsi="Arial" w:cs="Arial"/>
          <w:sz w:val="22"/>
          <w:szCs w:val="22"/>
        </w:rPr>
        <w:t xml:space="preserve">ontinuous </w:t>
      </w:r>
      <w:r w:rsidR="00E76995">
        <w:rPr>
          <w:rFonts w:ascii="Arial" w:hAnsi="Arial" w:cs="Arial"/>
          <w:sz w:val="22"/>
          <w:szCs w:val="22"/>
        </w:rPr>
        <w:lastRenderedPageBreak/>
        <w:t>Professional Development (CPD)</w:t>
      </w:r>
      <w:r w:rsidRPr="00F47F94">
        <w:rPr>
          <w:rFonts w:ascii="Arial" w:hAnsi="Arial" w:cs="Arial"/>
          <w:sz w:val="22"/>
          <w:szCs w:val="22"/>
        </w:rPr>
        <w:t xml:space="preserve"> is also expected, ensuring practitioners stay informed about emerging trends and evolving best practices (Marchington &amp; Grugulis, 2021).</w:t>
      </w:r>
    </w:p>
    <w:p w14:paraId="34B81AAF" w14:textId="325D0A86" w:rsidR="00BA21F1" w:rsidRDefault="00F47F94" w:rsidP="00F47F94">
      <w:pPr>
        <w:rPr>
          <w:rFonts w:ascii="Arial" w:hAnsi="Arial" w:cs="Arial"/>
          <w:sz w:val="22"/>
          <w:szCs w:val="22"/>
        </w:rPr>
      </w:pPr>
      <w:r w:rsidRPr="00F47F94">
        <w:rPr>
          <w:rFonts w:ascii="Arial" w:hAnsi="Arial" w:cs="Arial"/>
          <w:sz w:val="22"/>
          <w:szCs w:val="22"/>
        </w:rPr>
        <w:t xml:space="preserve">In conclusion, being a people professional means more than implementing policy – it requires strategic insight, ethical leadership, and a commitment to learning </w:t>
      </w:r>
      <w:r w:rsidR="00DD2BED" w:rsidRPr="00F47F94">
        <w:rPr>
          <w:rFonts w:ascii="Arial" w:hAnsi="Arial" w:cs="Arial"/>
          <w:sz w:val="22"/>
          <w:szCs w:val="22"/>
        </w:rPr>
        <w:t>to</w:t>
      </w:r>
      <w:r w:rsidRPr="00F47F94">
        <w:rPr>
          <w:rFonts w:ascii="Arial" w:hAnsi="Arial" w:cs="Arial"/>
          <w:sz w:val="22"/>
          <w:szCs w:val="22"/>
        </w:rPr>
        <w:t xml:space="preserve"> drive meaningful outcomes for both people and business.</w:t>
      </w:r>
    </w:p>
    <w:p w14:paraId="0A98778B" w14:textId="2B5F8F16" w:rsidR="009052BF" w:rsidRPr="009052BF" w:rsidRDefault="009052BF" w:rsidP="009052BF">
      <w:pPr>
        <w:rPr>
          <w:rFonts w:ascii="Arial" w:hAnsi="Arial" w:cs="Arial"/>
          <w:sz w:val="22"/>
          <w:szCs w:val="22"/>
        </w:rPr>
      </w:pPr>
      <w:r w:rsidRPr="009052BF">
        <w:rPr>
          <w:rFonts w:ascii="Arial" w:hAnsi="Arial" w:cs="Arial"/>
          <w:b/>
          <w:bCs/>
          <w:sz w:val="22"/>
          <w:szCs w:val="22"/>
        </w:rPr>
        <w:t>AC 1.2</w:t>
      </w:r>
      <w:r>
        <w:rPr>
          <w:rFonts w:ascii="Arial" w:hAnsi="Arial" w:cs="Arial"/>
          <w:sz w:val="22"/>
          <w:szCs w:val="22"/>
        </w:rPr>
        <w:t xml:space="preserve"> </w:t>
      </w:r>
      <w:r w:rsidRPr="009052BF">
        <w:rPr>
          <w:rFonts w:ascii="Arial" w:hAnsi="Arial" w:cs="Arial"/>
          <w:sz w:val="22"/>
          <w:szCs w:val="22"/>
        </w:rPr>
        <w:t>An effective people practice professional must apply their personal and ethical values consistently to support their work and contribute positively to the organisation. My personal value is empathy, and my ethical value is transparency. These values guide my approach in people practice and help me create a positive environment, especially when working with individuals facing challenges.</w:t>
      </w:r>
    </w:p>
    <w:p w14:paraId="162EB63D" w14:textId="077089A1" w:rsidR="009052BF" w:rsidRPr="009052BF" w:rsidRDefault="009052BF" w:rsidP="009052BF">
      <w:pPr>
        <w:rPr>
          <w:rFonts w:ascii="Arial" w:hAnsi="Arial" w:cs="Arial"/>
          <w:sz w:val="22"/>
          <w:szCs w:val="22"/>
        </w:rPr>
      </w:pPr>
      <w:r w:rsidRPr="009052BF">
        <w:rPr>
          <w:rFonts w:ascii="Arial" w:hAnsi="Arial" w:cs="Arial"/>
          <w:sz w:val="22"/>
          <w:szCs w:val="22"/>
        </w:rPr>
        <w:t>Empathy is central to my practice, as shown in my previous role as a Service Manager for a mental health charity. I managed an employee who was initially resistant to change. After learning she was awaiting an autism diagnosis, I adapted my management style to be more trauma-informed, fostering a space where she felt heard and respected. This experience demonstrated that empathy can overcome communication barriers and build trust, key components of people practice. Leaders who show empathy enhance employee engagement and performance by understanding individual needs (Bakker et al., 2008). Empathy also plays a crucial role in conflict resolution and employee well-being, promoting psychological safety and encouraging open communication (Edmondson, 2018).</w:t>
      </w:r>
    </w:p>
    <w:p w14:paraId="1911F21E" w14:textId="10C72007" w:rsidR="009052BF" w:rsidRPr="009052BF" w:rsidRDefault="009052BF" w:rsidP="009052BF">
      <w:pPr>
        <w:rPr>
          <w:rFonts w:ascii="Arial" w:hAnsi="Arial" w:cs="Arial"/>
          <w:sz w:val="22"/>
          <w:szCs w:val="22"/>
        </w:rPr>
      </w:pPr>
      <w:r w:rsidRPr="009052BF">
        <w:rPr>
          <w:rFonts w:ascii="Arial" w:hAnsi="Arial" w:cs="Arial"/>
          <w:sz w:val="22"/>
          <w:szCs w:val="22"/>
        </w:rPr>
        <w:t xml:space="preserve">Transparency is an ethical value I prioritize in my people practice work. As an HR Assistant Business Partner, I made transparency a </w:t>
      </w:r>
      <w:r w:rsidR="00F72402" w:rsidRPr="009052BF">
        <w:rPr>
          <w:rFonts w:ascii="Arial" w:hAnsi="Arial" w:cs="Arial"/>
          <w:sz w:val="22"/>
          <w:szCs w:val="22"/>
        </w:rPr>
        <w:t>foundation</w:t>
      </w:r>
      <w:r w:rsidRPr="009052BF">
        <w:rPr>
          <w:rFonts w:ascii="Arial" w:hAnsi="Arial" w:cs="Arial"/>
          <w:sz w:val="22"/>
          <w:szCs w:val="22"/>
        </w:rPr>
        <w:t xml:space="preserve"> of my approach. I introduced myself as the first point of contact for managers, openly communicated that I was in a learning phase, and committed to double-checking advice with a mentor. This transparency built credibility and set clear expectations for response times. I also made it clear that while I could offer guidance, I would not dictate actions, as seen in my advice regarding occupational health recommendations. This ethical approach fosters trust and professionalism, which is vital in HR. Transparency has been shown to improve organisational trust and employee engagement, as employees feel valued and that decision-making is fair (Kawamoto, 2024; HRD Connect, 2024).</w:t>
      </w:r>
    </w:p>
    <w:p w14:paraId="4B123676" w14:textId="1C77AF1E" w:rsidR="009052BF" w:rsidRDefault="009052BF" w:rsidP="0055472F">
      <w:pPr>
        <w:rPr>
          <w:rFonts w:ascii="Arial" w:hAnsi="Arial" w:cs="Arial"/>
          <w:sz w:val="22"/>
          <w:szCs w:val="22"/>
        </w:rPr>
      </w:pPr>
      <w:r w:rsidRPr="009052BF">
        <w:rPr>
          <w:rFonts w:ascii="Arial" w:hAnsi="Arial" w:cs="Arial"/>
          <w:sz w:val="22"/>
          <w:szCs w:val="22"/>
        </w:rPr>
        <w:t>Empathy and transparency are fundamental values in people practice. They guide my decision-making and help create an environment where employees feel respected and valued. By integrating these values into my HR practices, I aim to foster engagement, trust, and psychological safety, essential for organisational success.</w:t>
      </w:r>
    </w:p>
    <w:p w14:paraId="65B11727" w14:textId="55CDAF23" w:rsidR="003B2252" w:rsidRPr="003B2252" w:rsidRDefault="0092262E" w:rsidP="003B2252">
      <w:pPr>
        <w:rPr>
          <w:rFonts w:ascii="Arial" w:hAnsi="Arial" w:cs="Arial"/>
          <w:sz w:val="22"/>
          <w:szCs w:val="22"/>
        </w:rPr>
      </w:pPr>
      <w:r w:rsidRPr="0092262E">
        <w:rPr>
          <w:rFonts w:ascii="Arial" w:hAnsi="Arial" w:cs="Arial"/>
          <w:b/>
          <w:bCs/>
          <w:sz w:val="22"/>
          <w:szCs w:val="22"/>
        </w:rPr>
        <w:t>AC 1.3</w:t>
      </w:r>
      <w:r>
        <w:rPr>
          <w:rFonts w:ascii="Arial" w:hAnsi="Arial" w:cs="Arial"/>
          <w:sz w:val="22"/>
          <w:szCs w:val="22"/>
        </w:rPr>
        <w:t xml:space="preserve"> </w:t>
      </w:r>
      <w:r w:rsidR="00B36D58" w:rsidRPr="00B36D58">
        <w:rPr>
          <w:rFonts w:ascii="Arial" w:hAnsi="Arial" w:cs="Arial"/>
          <w:sz w:val="22"/>
          <w:szCs w:val="22"/>
        </w:rPr>
        <w:t xml:space="preserve">A key responsibility of people practice professionals is to engage in discussions with clarity, confidence, and well-informed insights to effectively influence others. </w:t>
      </w:r>
      <w:r w:rsidR="003B2252" w:rsidRPr="003B2252">
        <w:rPr>
          <w:rFonts w:ascii="Arial" w:hAnsi="Arial" w:cs="Arial"/>
          <w:sz w:val="22"/>
          <w:szCs w:val="22"/>
        </w:rPr>
        <w:t xml:space="preserve">This skill is essential as people professionals play a crucial role in shaping decisions that impact organisational culture, employee wellbeing, and business outcomes. Being able to influence others ensures that HR practices and policies align with the </w:t>
      </w:r>
      <w:r w:rsidR="003B2252" w:rsidRPr="003B2252">
        <w:rPr>
          <w:rFonts w:ascii="Arial" w:hAnsi="Arial" w:cs="Arial"/>
          <w:sz w:val="22"/>
          <w:szCs w:val="22"/>
        </w:rPr>
        <w:lastRenderedPageBreak/>
        <w:t>strategic goals of the organisation. When people professionals offer well-informed, evidence-based recommendations, they foster a positive work environment and enhance employee engagement (CIPD, 2020</w:t>
      </w:r>
      <w:r w:rsidR="004D4B4F">
        <w:rPr>
          <w:rFonts w:ascii="Arial" w:hAnsi="Arial" w:cs="Arial"/>
          <w:sz w:val="22"/>
          <w:szCs w:val="22"/>
        </w:rPr>
        <w:t>a</w:t>
      </w:r>
      <w:r w:rsidR="003B2252" w:rsidRPr="003B2252">
        <w:rPr>
          <w:rFonts w:ascii="Arial" w:hAnsi="Arial" w:cs="Arial"/>
          <w:sz w:val="22"/>
          <w:szCs w:val="22"/>
        </w:rPr>
        <w:t>).</w:t>
      </w:r>
    </w:p>
    <w:p w14:paraId="55D232FF" w14:textId="4ECA903A" w:rsidR="003B2252" w:rsidRPr="003B2252" w:rsidRDefault="003B2252" w:rsidP="003B2252">
      <w:pPr>
        <w:rPr>
          <w:rFonts w:ascii="Arial" w:hAnsi="Arial" w:cs="Arial"/>
          <w:sz w:val="22"/>
          <w:szCs w:val="22"/>
        </w:rPr>
      </w:pPr>
      <w:r w:rsidRPr="003B2252">
        <w:rPr>
          <w:rFonts w:ascii="Arial" w:hAnsi="Arial" w:cs="Arial"/>
          <w:sz w:val="22"/>
          <w:szCs w:val="22"/>
        </w:rPr>
        <w:t xml:space="preserve">One critical reason why the ability to influence is vital is that people professionals are often involved in decision-making processes that shape key HR strategies, such as recruitment, performance management, and organisational change. If people professionals lack the ability to influence these decisions, it can lead to significant missed opportunities or </w:t>
      </w:r>
      <w:r w:rsidR="00B40E75">
        <w:rPr>
          <w:rFonts w:ascii="Arial" w:hAnsi="Arial" w:cs="Arial"/>
          <w:sz w:val="22"/>
          <w:szCs w:val="22"/>
        </w:rPr>
        <w:t>ineffective</w:t>
      </w:r>
      <w:r w:rsidRPr="003B2252">
        <w:rPr>
          <w:rFonts w:ascii="Arial" w:hAnsi="Arial" w:cs="Arial"/>
          <w:sz w:val="22"/>
          <w:szCs w:val="22"/>
        </w:rPr>
        <w:t xml:space="preserve"> practices. For example, a people professional may struggle to influence leadership to adopt diversity and inclusion initiatives, resulting in the organisation missing the chance to build diverse teams. Diverse teams are widely recognised for driving innovation and improving problem-solving abilities, which directly affect the organisation’s performance (Frost and Kalman, 2016). In the absence of influence, the organisation may fail to tap into these benefits, which could also harm its reputation and competitiveness.</w:t>
      </w:r>
    </w:p>
    <w:p w14:paraId="7BFB35D4" w14:textId="54030C1A" w:rsidR="003B2252" w:rsidRPr="003B2252" w:rsidRDefault="00B41A89" w:rsidP="003B2252">
      <w:pPr>
        <w:rPr>
          <w:rFonts w:ascii="Arial" w:hAnsi="Arial" w:cs="Arial"/>
          <w:sz w:val="22"/>
          <w:szCs w:val="22"/>
        </w:rPr>
      </w:pPr>
      <w:r w:rsidRPr="003B2252">
        <w:rPr>
          <w:rFonts w:ascii="Arial" w:hAnsi="Arial" w:cs="Arial"/>
          <w:sz w:val="22"/>
          <w:szCs w:val="22"/>
        </w:rPr>
        <w:t>Equally</w:t>
      </w:r>
      <w:r w:rsidR="003B2252" w:rsidRPr="003B2252">
        <w:rPr>
          <w:rFonts w:ascii="Arial" w:hAnsi="Arial" w:cs="Arial"/>
          <w:sz w:val="22"/>
          <w:szCs w:val="22"/>
        </w:rPr>
        <w:t xml:space="preserve">, when people professionals are unwilling or unable to influence others, the consequences can be </w:t>
      </w:r>
      <w:r w:rsidR="00963D17">
        <w:rPr>
          <w:rFonts w:ascii="Arial" w:hAnsi="Arial" w:cs="Arial"/>
          <w:sz w:val="22"/>
          <w:szCs w:val="22"/>
        </w:rPr>
        <w:t>significant</w:t>
      </w:r>
      <w:r w:rsidR="003B2252" w:rsidRPr="003B2252">
        <w:rPr>
          <w:rFonts w:ascii="Arial" w:hAnsi="Arial" w:cs="Arial"/>
          <w:sz w:val="22"/>
          <w:szCs w:val="22"/>
        </w:rPr>
        <w:t>. If they lack confidence or struggle to communicate their points clearly, they risk being sidelined in critical discussions, leading to missed chances for improvement. For example, without asserting influence on employee wellbeing initiatives, people professionals may fail to address important mental health concerns. This oversight can lead to high levels of absenteeism, increased turnover, and a decline in employee morale (Kew and Stredwick, 2013).</w:t>
      </w:r>
    </w:p>
    <w:p w14:paraId="6F4CF402" w14:textId="6E90D505" w:rsidR="003B2252" w:rsidRPr="003B2252" w:rsidRDefault="003B2252" w:rsidP="003B2252">
      <w:pPr>
        <w:rPr>
          <w:rFonts w:ascii="Arial" w:hAnsi="Arial" w:cs="Arial"/>
          <w:sz w:val="22"/>
          <w:szCs w:val="22"/>
        </w:rPr>
      </w:pPr>
      <w:r w:rsidRPr="003B2252">
        <w:rPr>
          <w:rFonts w:ascii="Arial" w:hAnsi="Arial" w:cs="Arial"/>
          <w:sz w:val="22"/>
          <w:szCs w:val="22"/>
        </w:rPr>
        <w:t>As Mel Green (CIPD, 2019</w:t>
      </w:r>
      <w:r w:rsidR="00AD3DA4">
        <w:rPr>
          <w:rFonts w:ascii="Arial" w:hAnsi="Arial" w:cs="Arial"/>
          <w:sz w:val="22"/>
          <w:szCs w:val="22"/>
        </w:rPr>
        <w:t>a</w:t>
      </w:r>
      <w:r w:rsidRPr="003B2252">
        <w:rPr>
          <w:rFonts w:ascii="Arial" w:hAnsi="Arial" w:cs="Arial"/>
          <w:sz w:val="22"/>
          <w:szCs w:val="22"/>
        </w:rPr>
        <w:t xml:space="preserve">) notes, HR professionals serve as the </w:t>
      </w:r>
      <w:r w:rsidR="00963D17">
        <w:rPr>
          <w:rFonts w:ascii="Arial" w:hAnsi="Arial" w:cs="Arial"/>
          <w:sz w:val="22"/>
          <w:szCs w:val="22"/>
        </w:rPr>
        <w:t>‘</w:t>
      </w:r>
      <w:r w:rsidRPr="003B2252">
        <w:rPr>
          <w:rFonts w:ascii="Arial" w:hAnsi="Arial" w:cs="Arial"/>
          <w:sz w:val="22"/>
          <w:szCs w:val="22"/>
        </w:rPr>
        <w:t>ethical conscience</w:t>
      </w:r>
      <w:r w:rsidR="00963D17">
        <w:rPr>
          <w:rFonts w:ascii="Arial" w:hAnsi="Arial" w:cs="Arial"/>
          <w:sz w:val="22"/>
          <w:szCs w:val="22"/>
        </w:rPr>
        <w:t>’</w:t>
      </w:r>
      <w:r w:rsidRPr="003B2252">
        <w:rPr>
          <w:rFonts w:ascii="Arial" w:hAnsi="Arial" w:cs="Arial"/>
          <w:sz w:val="22"/>
          <w:szCs w:val="22"/>
        </w:rPr>
        <w:t xml:space="preserve"> of the organisation, linking management and employees. Their responsibility to influence decisions ensures that the organisation aligns with ethical standards and organisational values, especially when faced with sensitive or challenging situations.</w:t>
      </w:r>
    </w:p>
    <w:p w14:paraId="7639E370" w14:textId="0F08D6CE" w:rsidR="003B2252" w:rsidRDefault="0030767F" w:rsidP="003B2252">
      <w:pPr>
        <w:rPr>
          <w:rFonts w:ascii="Arial" w:hAnsi="Arial" w:cs="Arial"/>
          <w:sz w:val="22"/>
          <w:szCs w:val="22"/>
        </w:rPr>
      </w:pPr>
      <w:r>
        <w:rPr>
          <w:rFonts w:ascii="Arial" w:hAnsi="Arial" w:cs="Arial"/>
          <w:sz w:val="22"/>
          <w:szCs w:val="22"/>
        </w:rPr>
        <w:t xml:space="preserve">People </w:t>
      </w:r>
      <w:r w:rsidR="003B2252" w:rsidRPr="003B2252">
        <w:rPr>
          <w:rFonts w:ascii="Arial" w:hAnsi="Arial" w:cs="Arial"/>
          <w:sz w:val="22"/>
          <w:szCs w:val="22"/>
        </w:rPr>
        <w:t xml:space="preserve">professionals must contribute confidently and clearly to discussions </w:t>
      </w:r>
      <w:r w:rsidR="005E25D2" w:rsidRPr="003B2252">
        <w:rPr>
          <w:rFonts w:ascii="Arial" w:hAnsi="Arial" w:cs="Arial"/>
          <w:sz w:val="22"/>
          <w:szCs w:val="22"/>
        </w:rPr>
        <w:t>to</w:t>
      </w:r>
      <w:r w:rsidR="003B2252" w:rsidRPr="003B2252">
        <w:rPr>
          <w:rFonts w:ascii="Arial" w:hAnsi="Arial" w:cs="Arial"/>
          <w:sz w:val="22"/>
          <w:szCs w:val="22"/>
        </w:rPr>
        <w:t xml:space="preserve"> influence decisions that shape the future of the organisation. Their ability to influence not only ensures that HR practices align with organisational goals but also helps to create a healthy, productive workplace where employees feel respected and valued.</w:t>
      </w:r>
    </w:p>
    <w:p w14:paraId="36DF0CE3" w14:textId="77777777" w:rsidR="009052BF" w:rsidRPr="009052BF" w:rsidRDefault="009052BF" w:rsidP="009052BF">
      <w:pPr>
        <w:rPr>
          <w:rFonts w:ascii="Arial" w:hAnsi="Arial" w:cs="Arial"/>
          <w:sz w:val="22"/>
          <w:szCs w:val="22"/>
        </w:rPr>
      </w:pPr>
      <w:r w:rsidRPr="009052BF">
        <w:rPr>
          <w:rFonts w:ascii="Arial" w:hAnsi="Arial" w:cs="Arial"/>
          <w:b/>
          <w:bCs/>
          <w:sz w:val="22"/>
          <w:szCs w:val="22"/>
        </w:rPr>
        <w:t xml:space="preserve">AC 1.4 </w:t>
      </w:r>
      <w:r w:rsidRPr="009052BF">
        <w:rPr>
          <w:rFonts w:ascii="Arial" w:hAnsi="Arial" w:cs="Arial"/>
          <w:sz w:val="22"/>
          <w:szCs w:val="22"/>
        </w:rPr>
        <w:t>As a people practice professional, it is essential to know when and how to address unethical or illegal matters. This requires professional courage and adherence to ethical standards, as emphasized in the CIPD Ethics and the Role of HR Factsheet (CIPD, 2020a). The process for handling both unethical and illegal matters involves clear steps.</w:t>
      </w:r>
    </w:p>
    <w:p w14:paraId="25FE3C1B" w14:textId="77777777" w:rsidR="009052BF" w:rsidRPr="009052BF" w:rsidRDefault="009052BF" w:rsidP="009052BF">
      <w:pPr>
        <w:rPr>
          <w:rFonts w:ascii="Arial" w:hAnsi="Arial" w:cs="Arial"/>
          <w:sz w:val="22"/>
          <w:szCs w:val="22"/>
        </w:rPr>
      </w:pPr>
      <w:r w:rsidRPr="009052BF">
        <w:rPr>
          <w:rFonts w:ascii="Arial" w:hAnsi="Arial" w:cs="Arial"/>
          <w:sz w:val="22"/>
          <w:szCs w:val="22"/>
        </w:rPr>
        <w:t xml:space="preserve">When faced with unethical behaviour, such as favouritism in recruitment or promotions, the first step is to assess the situation. For example, if a manager selects candidates based on personal connections rather than merit, I would review recruitment records, compare candidate qualifications, and speak with the parties involved to determine whether bias influenced the decision. After gathering evidence, I would raise the issue with the relevant senior manager, suggesting ways to address the situation and recommending a review of recruitment practices to align </w:t>
      </w:r>
      <w:r w:rsidRPr="009052BF">
        <w:rPr>
          <w:rFonts w:ascii="Arial" w:hAnsi="Arial" w:cs="Arial"/>
          <w:sz w:val="22"/>
          <w:szCs w:val="22"/>
        </w:rPr>
        <w:lastRenderedPageBreak/>
        <w:t>with equality, diversity, and inclusion policies. As Taylor and Woodhams (2022) note, HR professionals play a crucial role in safeguarding ethical conduct.</w:t>
      </w:r>
    </w:p>
    <w:p w14:paraId="255490E8" w14:textId="0B0B8B6D" w:rsidR="009052BF" w:rsidRPr="009052BF" w:rsidRDefault="009052BF" w:rsidP="009052BF">
      <w:pPr>
        <w:rPr>
          <w:rFonts w:ascii="Arial" w:hAnsi="Arial" w:cs="Arial"/>
          <w:sz w:val="22"/>
          <w:szCs w:val="22"/>
        </w:rPr>
      </w:pPr>
      <w:r w:rsidRPr="009052BF">
        <w:rPr>
          <w:rFonts w:ascii="Arial" w:hAnsi="Arial" w:cs="Arial"/>
          <w:sz w:val="22"/>
          <w:szCs w:val="22"/>
        </w:rPr>
        <w:t>In the case of illegal conduct, such as a data protection breach, the steps are more urgent. For example, if a staff member discloses sensitive client information without consent, this would breach the Data Protection Act 2018 and GDPR. The first step would be to gather details from the complainant and document the incident. Following this, I would follow the formal reporting process, notifying the Data Protection Officer (DPO) and compliance teams. The incident would be investigated in line with organi</w:t>
      </w:r>
      <w:r w:rsidR="00DD2213">
        <w:rPr>
          <w:rFonts w:ascii="Arial" w:hAnsi="Arial" w:cs="Arial"/>
          <w:sz w:val="22"/>
          <w:szCs w:val="22"/>
        </w:rPr>
        <w:t>s</w:t>
      </w:r>
      <w:r w:rsidRPr="009052BF">
        <w:rPr>
          <w:rFonts w:ascii="Arial" w:hAnsi="Arial" w:cs="Arial"/>
          <w:sz w:val="22"/>
          <w:szCs w:val="22"/>
        </w:rPr>
        <w:t>ational policies and legal obligations, involving interviews and reviews of digital records. If a legal violation is found, the matter would be escalated to the Information Commissioner’s Office (ICO).</w:t>
      </w:r>
    </w:p>
    <w:p w14:paraId="3847D77E" w14:textId="77777777" w:rsidR="009052BF" w:rsidRPr="009052BF" w:rsidRDefault="009052BF" w:rsidP="009052BF">
      <w:pPr>
        <w:rPr>
          <w:rFonts w:ascii="Arial" w:hAnsi="Arial" w:cs="Arial"/>
          <w:sz w:val="22"/>
          <w:szCs w:val="22"/>
        </w:rPr>
      </w:pPr>
      <w:r w:rsidRPr="009052BF">
        <w:rPr>
          <w:rFonts w:ascii="Arial" w:hAnsi="Arial" w:cs="Arial"/>
          <w:sz w:val="22"/>
          <w:szCs w:val="22"/>
        </w:rPr>
        <w:t>After the investigation, I would ensure the offending staff member receives appropriate data protection training, and if necessary, disciplinary action would be taken. As Rees and French (2013) assert, HR professionals should provide guidance and support to address legal issues in line with company values.</w:t>
      </w:r>
    </w:p>
    <w:p w14:paraId="3722D3FE" w14:textId="77777777" w:rsidR="009052BF" w:rsidRPr="009052BF" w:rsidRDefault="009052BF" w:rsidP="009052BF">
      <w:pPr>
        <w:rPr>
          <w:rFonts w:ascii="Arial" w:hAnsi="Arial" w:cs="Arial"/>
          <w:sz w:val="22"/>
          <w:szCs w:val="22"/>
        </w:rPr>
      </w:pPr>
      <w:r w:rsidRPr="009052BF">
        <w:rPr>
          <w:rFonts w:ascii="Arial" w:hAnsi="Arial" w:cs="Arial"/>
          <w:sz w:val="22"/>
          <w:szCs w:val="22"/>
        </w:rPr>
        <w:t>In both scenarios, swift and professional action is crucial to protect the organisation’s integrity, uphold its reputation, and ensure compliance with legal and ethical standards.</w:t>
      </w:r>
    </w:p>
    <w:p w14:paraId="5C70E972" w14:textId="12FB24CE" w:rsidR="00F8655B" w:rsidRPr="00F8655B" w:rsidRDefault="004410EB" w:rsidP="00F8655B">
      <w:pPr>
        <w:rPr>
          <w:rFonts w:ascii="Arial" w:hAnsi="Arial" w:cs="Arial"/>
          <w:sz w:val="22"/>
          <w:szCs w:val="22"/>
        </w:rPr>
      </w:pPr>
      <w:r w:rsidRPr="004410EB">
        <w:rPr>
          <w:rFonts w:ascii="Arial" w:hAnsi="Arial" w:cs="Arial"/>
          <w:b/>
          <w:bCs/>
          <w:sz w:val="22"/>
          <w:szCs w:val="22"/>
        </w:rPr>
        <w:t>AC 2.1</w:t>
      </w:r>
      <w:r w:rsidR="00024A81">
        <w:rPr>
          <w:rFonts w:ascii="Arial" w:hAnsi="Arial" w:cs="Arial"/>
          <w:b/>
          <w:bCs/>
          <w:sz w:val="22"/>
          <w:szCs w:val="22"/>
        </w:rPr>
        <w:t xml:space="preserve"> </w:t>
      </w:r>
      <w:r w:rsidR="00F8655B" w:rsidRPr="00F8655B">
        <w:rPr>
          <w:rFonts w:ascii="Arial" w:hAnsi="Arial" w:cs="Arial"/>
          <w:sz w:val="22"/>
          <w:szCs w:val="22"/>
        </w:rPr>
        <w:t>Creating a workplace where employees feel included, valued, and fairly treated significantly enhances both individual well-being and organisational success. Contemporary HR practices often draw upon foundational theories, such as Herzberg's Motivation-Hygiene Theory and Maslow's Hierarchy of Needs, to inform strategies that foster such an environment. Integrating these theories into modern HR practices not only supports employee satisfaction but also drives business performance (Armstrong and Taylor, 2023).</w:t>
      </w:r>
    </w:p>
    <w:p w14:paraId="302A5B9F" w14:textId="47BFB213" w:rsidR="00F8655B" w:rsidRPr="00F8655B" w:rsidRDefault="00F8655B" w:rsidP="00F8655B">
      <w:pPr>
        <w:rPr>
          <w:rFonts w:ascii="Arial" w:hAnsi="Arial" w:cs="Arial"/>
          <w:sz w:val="22"/>
          <w:szCs w:val="22"/>
        </w:rPr>
      </w:pPr>
      <w:r w:rsidRPr="00F8655B">
        <w:rPr>
          <w:rFonts w:ascii="Arial" w:hAnsi="Arial" w:cs="Arial"/>
          <w:sz w:val="22"/>
          <w:szCs w:val="22"/>
        </w:rPr>
        <w:t>Herzberg's Motivation Theory identifies two factors that influence employee motivation: hygiene factors and motivators. Hygiene factors, such as company policies, salary, and relationships with peers, prevent dissatisfaction but do not contribute to job satisfaction. Motivators like recognition and growth opportunities, on the other hand, drive job satisfaction and enhance performance (Indeed, 2023). In my own career progression, moving from a Case Worker to Senior Case Worker, and then to Service Manager in a mental health charity, I experienced how growth opportunities can drive motivation. As I was given more responsibility and received recognition, my job satisfaction and performance greatly improved. This sense of growth positively impacted my team as well. I encouraged team members to take on leadership roles and pursue professional development, which created an environment where they felt recognised, leading to increased engagement, motivation, and performance.</w:t>
      </w:r>
    </w:p>
    <w:p w14:paraId="60BE1DD8" w14:textId="2B8E73BF" w:rsidR="00F8655B" w:rsidRPr="00F8655B" w:rsidRDefault="00F8655B" w:rsidP="00F8655B">
      <w:pPr>
        <w:rPr>
          <w:rFonts w:ascii="Arial" w:hAnsi="Arial" w:cs="Arial"/>
          <w:sz w:val="22"/>
          <w:szCs w:val="22"/>
        </w:rPr>
      </w:pPr>
      <w:r w:rsidRPr="00F8655B">
        <w:rPr>
          <w:rFonts w:ascii="Arial" w:hAnsi="Arial" w:cs="Arial"/>
          <w:sz w:val="22"/>
          <w:szCs w:val="22"/>
        </w:rPr>
        <w:t xml:space="preserve">Maslow’s Hierarchy of Needs (1943) outlines a five-tier model of human needs, starting with physiological needs and progressing to self-actualisation. At the core is belongingness, the need for relationships and a sense of connection. In the workplace, meeting this need through inclusion and fair treatment boosts job satisfaction and performance (ClearCompany, 2022). As a Service Manager, I organised a workshop for </w:t>
      </w:r>
      <w:r w:rsidRPr="00F8655B">
        <w:rPr>
          <w:rFonts w:ascii="Arial" w:hAnsi="Arial" w:cs="Arial"/>
          <w:sz w:val="22"/>
          <w:szCs w:val="22"/>
        </w:rPr>
        <w:lastRenderedPageBreak/>
        <w:t>the full team, setting up small groups to practice support plans and risk assessments. This was especially important as we had new team members, and consistency was key. During the session, I observed team members not only collaborating but actively encouraging each other. This mutual support boosted their confidence and motivated them to take initiative, creating a positive group dynamic. As a result, the team’s overall performance improved, and employees felt more comfortable sharing ideas and offering support.</w:t>
      </w:r>
    </w:p>
    <w:p w14:paraId="28B11543" w14:textId="4B61F915" w:rsidR="00F8655B" w:rsidRPr="00F8655B" w:rsidRDefault="00F8655B" w:rsidP="00F8655B">
      <w:pPr>
        <w:rPr>
          <w:rFonts w:ascii="Arial" w:hAnsi="Arial" w:cs="Arial"/>
          <w:sz w:val="22"/>
          <w:szCs w:val="22"/>
        </w:rPr>
      </w:pPr>
      <w:r w:rsidRPr="00F8655B">
        <w:rPr>
          <w:rFonts w:ascii="Arial" w:hAnsi="Arial" w:cs="Arial"/>
          <w:sz w:val="22"/>
          <w:szCs w:val="22"/>
        </w:rPr>
        <w:t>Although Herzberg and Maslow both address employee motivation, they focus on different aspects. Herzberg emphasizes environmental factors, while Maslow stresses psychological needs. Maslow’s model provides the foundation for creating an inclusive environment that allows Herzberg’s motivators</w:t>
      </w:r>
      <w:r w:rsidR="00DD2213">
        <w:rPr>
          <w:rFonts w:ascii="Arial" w:hAnsi="Arial" w:cs="Arial"/>
          <w:sz w:val="22"/>
          <w:szCs w:val="22"/>
        </w:rPr>
        <w:t xml:space="preserve">, </w:t>
      </w:r>
      <w:r w:rsidRPr="00F8655B">
        <w:rPr>
          <w:rFonts w:ascii="Arial" w:hAnsi="Arial" w:cs="Arial"/>
          <w:sz w:val="22"/>
          <w:szCs w:val="22"/>
        </w:rPr>
        <w:t>such as recognition and responsibility</w:t>
      </w:r>
      <w:r w:rsidR="00DD2213">
        <w:rPr>
          <w:rFonts w:ascii="Arial" w:hAnsi="Arial" w:cs="Arial"/>
          <w:sz w:val="22"/>
          <w:szCs w:val="22"/>
        </w:rPr>
        <w:t xml:space="preserve">, </w:t>
      </w:r>
      <w:r w:rsidRPr="00F8655B">
        <w:rPr>
          <w:rFonts w:ascii="Arial" w:hAnsi="Arial" w:cs="Arial"/>
          <w:sz w:val="22"/>
          <w:szCs w:val="22"/>
        </w:rPr>
        <w:t>to take effect, leading to higher performance and satisfaction.</w:t>
      </w:r>
    </w:p>
    <w:p w14:paraId="32F50551" w14:textId="4697C8BE" w:rsidR="00F8655B" w:rsidRPr="00F8655B" w:rsidRDefault="00F8655B" w:rsidP="00F8655B">
      <w:pPr>
        <w:rPr>
          <w:rFonts w:ascii="Arial" w:hAnsi="Arial" w:cs="Arial"/>
          <w:sz w:val="22"/>
          <w:szCs w:val="22"/>
        </w:rPr>
      </w:pPr>
      <w:r w:rsidRPr="00F8655B">
        <w:rPr>
          <w:rFonts w:ascii="Arial" w:hAnsi="Arial" w:cs="Arial"/>
          <w:sz w:val="22"/>
          <w:szCs w:val="22"/>
        </w:rPr>
        <w:t>Inclusion and fair treatment benefit both employees and the organisation. Kew and Stredwick (2013) show that inclusive organisations experience higher engagement, lower turnover, and greater productivity. From my experience, when employees feel respected and valued, they are more likely to stay and contribute to the organisation’s success. The introduction of inclusive practices, such as feedback loops and mental health support, led to improved engagement and a positive work culture.</w:t>
      </w:r>
    </w:p>
    <w:p w14:paraId="20807167" w14:textId="7CD9B23D" w:rsidR="00F95E1A" w:rsidRDefault="00F8655B" w:rsidP="00F8655B">
      <w:pPr>
        <w:rPr>
          <w:rFonts w:ascii="Arial" w:hAnsi="Arial" w:cs="Arial"/>
          <w:sz w:val="22"/>
          <w:szCs w:val="22"/>
        </w:rPr>
      </w:pPr>
      <w:r w:rsidRPr="00F8655B">
        <w:rPr>
          <w:rFonts w:ascii="Arial" w:hAnsi="Arial" w:cs="Arial"/>
          <w:sz w:val="22"/>
          <w:szCs w:val="22"/>
        </w:rPr>
        <w:t>Herzberg's Motivation Theory and Maslow’s Hierarchy of Needs demonstrate why inclusion is vital in the workplace. When employees feel valued and included, both individual well-being and business performance improve, creating a thriving work environment (Taylor and Woodhams, 2022).</w:t>
      </w:r>
    </w:p>
    <w:p w14:paraId="33389302" w14:textId="656E19EC" w:rsidR="00E06228" w:rsidRPr="00E06228" w:rsidRDefault="00E06228" w:rsidP="00E06228">
      <w:pPr>
        <w:rPr>
          <w:rFonts w:ascii="Arial" w:hAnsi="Arial" w:cs="Arial"/>
          <w:sz w:val="22"/>
          <w:szCs w:val="22"/>
        </w:rPr>
      </w:pPr>
      <w:r w:rsidRPr="00E06228">
        <w:rPr>
          <w:rFonts w:ascii="Arial" w:hAnsi="Arial" w:cs="Arial"/>
          <w:b/>
          <w:bCs/>
          <w:sz w:val="22"/>
          <w:szCs w:val="22"/>
        </w:rPr>
        <w:t xml:space="preserve">AC 2.2 </w:t>
      </w:r>
      <w:r w:rsidRPr="00E06228">
        <w:rPr>
          <w:rFonts w:ascii="Arial" w:hAnsi="Arial" w:cs="Arial"/>
          <w:sz w:val="22"/>
          <w:szCs w:val="22"/>
        </w:rPr>
        <w:t>Building on Maslow’s Hierarchy of Needs and Herzberg’s Motivation-Hygiene Theory, inclusive people practice initiatives must address employees' psychological needs and environmental factors affecting job satisfaction. As an HR Assistant Business Partner, I would design an inclusive real-time feedback and recognition platform to foster inclusivity in today’s hybrid work environment. This platform would allow employees to give and receive feedback in real-time, encouraging open communication and recognition. Based on Maslow's Hierarchy, this platform meets employees' belongingness needs, helping foster connection and inclusion, which are essential for motivation and job satisfaction (Indeed, 2023). From my experience as a Service Manager, I saw that employees often felt closed off in traditional 1:1 HR meetings. The platform would provide an alternative for employees to express their views, removing the pressure of formal meetings (CIPD, 2019c).</w:t>
      </w:r>
      <w:r w:rsidR="002E72E7">
        <w:rPr>
          <w:rFonts w:ascii="Arial" w:hAnsi="Arial" w:cs="Arial"/>
          <w:sz w:val="22"/>
          <w:szCs w:val="22"/>
        </w:rPr>
        <w:t xml:space="preserve"> </w:t>
      </w:r>
      <w:r w:rsidR="002E72E7" w:rsidRPr="002E72E7">
        <w:rPr>
          <w:rFonts w:ascii="Arial" w:hAnsi="Arial" w:cs="Arial"/>
          <w:sz w:val="22"/>
          <w:szCs w:val="22"/>
        </w:rPr>
        <w:t>This platform would also be particularly beneficial for neurodivergent employees</w:t>
      </w:r>
      <w:r w:rsidR="002E72E7">
        <w:rPr>
          <w:rFonts w:ascii="Arial" w:hAnsi="Arial" w:cs="Arial"/>
          <w:sz w:val="22"/>
          <w:szCs w:val="22"/>
        </w:rPr>
        <w:t xml:space="preserve"> </w:t>
      </w:r>
      <w:r w:rsidR="002E72E7" w:rsidRPr="002E72E7">
        <w:rPr>
          <w:rFonts w:ascii="Arial" w:hAnsi="Arial" w:cs="Arial"/>
          <w:sz w:val="22"/>
          <w:szCs w:val="22"/>
        </w:rPr>
        <w:t xml:space="preserve">who may find traditional, face-to-face communication overwhelming </w:t>
      </w:r>
      <w:r w:rsidR="002E72E7">
        <w:rPr>
          <w:rFonts w:ascii="Arial" w:hAnsi="Arial" w:cs="Arial"/>
          <w:sz w:val="22"/>
          <w:szCs w:val="22"/>
        </w:rPr>
        <w:t>and recognises</w:t>
      </w:r>
      <w:r w:rsidR="002E72E7" w:rsidRPr="002E72E7">
        <w:rPr>
          <w:rFonts w:ascii="Arial" w:hAnsi="Arial" w:cs="Arial"/>
          <w:sz w:val="22"/>
          <w:szCs w:val="22"/>
        </w:rPr>
        <w:t xml:space="preserve"> not everyone processes or expresses information the same way</w:t>
      </w:r>
      <w:r w:rsidR="00A918A9">
        <w:rPr>
          <w:rFonts w:ascii="Arial" w:hAnsi="Arial" w:cs="Arial"/>
          <w:sz w:val="22"/>
          <w:szCs w:val="22"/>
        </w:rPr>
        <w:t xml:space="preserve"> (Speak</w:t>
      </w:r>
      <w:r w:rsidR="00496FC2">
        <w:rPr>
          <w:rFonts w:ascii="Arial" w:hAnsi="Arial" w:cs="Arial"/>
          <w:sz w:val="22"/>
          <w:szCs w:val="22"/>
        </w:rPr>
        <w:t>a</w:t>
      </w:r>
      <w:r w:rsidR="00A918A9">
        <w:rPr>
          <w:rFonts w:ascii="Arial" w:hAnsi="Arial" w:cs="Arial"/>
          <w:sz w:val="22"/>
          <w:szCs w:val="22"/>
        </w:rPr>
        <w:t>p 2023)</w:t>
      </w:r>
      <w:r w:rsidR="002E72E7" w:rsidRPr="002E72E7">
        <w:rPr>
          <w:rFonts w:ascii="Arial" w:hAnsi="Arial" w:cs="Arial"/>
          <w:sz w:val="22"/>
          <w:szCs w:val="22"/>
        </w:rPr>
        <w:t>.</w:t>
      </w:r>
    </w:p>
    <w:p w14:paraId="1C6C71B2" w14:textId="77777777" w:rsidR="00E06228" w:rsidRPr="00E06228" w:rsidRDefault="00E06228" w:rsidP="00E06228">
      <w:pPr>
        <w:rPr>
          <w:rFonts w:ascii="Arial" w:hAnsi="Arial" w:cs="Arial"/>
          <w:sz w:val="22"/>
          <w:szCs w:val="22"/>
        </w:rPr>
      </w:pPr>
      <w:r w:rsidRPr="00E06228">
        <w:rPr>
          <w:rFonts w:ascii="Arial" w:hAnsi="Arial" w:cs="Arial"/>
          <w:sz w:val="22"/>
          <w:szCs w:val="22"/>
        </w:rPr>
        <w:t>Creating inclusive initiatives requires understanding the diverse needs within the workforce. ACAS (2021) recommends involving employees in the design process to ensure policies address these needs. In this case, feedback would be gathered via surveys or focus groups to identify employees' preferences. The platform would ensure equal access, especially for remote or flexible workers, to promote inclusivity. Additionally, drawing from Herzberg’s Motivation-Hygiene Theory, the platform would address both hygiene factors (e.g., accessibility) and motivators (e.g., feedback and recognition), fostering an environment that promotes engagement and satisfaction.</w:t>
      </w:r>
    </w:p>
    <w:p w14:paraId="07527576" w14:textId="77777777" w:rsidR="00E06228" w:rsidRPr="00E06228" w:rsidRDefault="00E06228" w:rsidP="00E06228">
      <w:pPr>
        <w:rPr>
          <w:rFonts w:ascii="Arial" w:hAnsi="Arial" w:cs="Arial"/>
          <w:sz w:val="22"/>
          <w:szCs w:val="22"/>
        </w:rPr>
      </w:pPr>
      <w:r w:rsidRPr="00E06228">
        <w:rPr>
          <w:rFonts w:ascii="Arial" w:hAnsi="Arial" w:cs="Arial"/>
          <w:sz w:val="22"/>
          <w:szCs w:val="22"/>
        </w:rPr>
        <w:lastRenderedPageBreak/>
        <w:t>After implementation, checking inclusivity involves tracking participation and engagement metrics and gathering qualitative feedback. CIPD (2019c) stresses the need to measure inclusion both individually and organisationally. I would monitor how different demographics engage with the platform and gather feedback to ensure employees feel heard and valued. If participation is low in specific groups, I would work with managers to identify barriers and adjust the platform to ensure inclusivity (ACAS, 2021).</w:t>
      </w:r>
    </w:p>
    <w:p w14:paraId="0170E166" w14:textId="77777777" w:rsidR="00E06228" w:rsidRPr="00E06228" w:rsidRDefault="00E06228" w:rsidP="00E06228">
      <w:pPr>
        <w:rPr>
          <w:rFonts w:ascii="Arial" w:hAnsi="Arial" w:cs="Arial"/>
          <w:sz w:val="22"/>
          <w:szCs w:val="22"/>
        </w:rPr>
      </w:pPr>
      <w:r w:rsidRPr="00E06228">
        <w:rPr>
          <w:rFonts w:ascii="Arial" w:hAnsi="Arial" w:cs="Arial"/>
          <w:sz w:val="22"/>
          <w:szCs w:val="22"/>
        </w:rPr>
        <w:t>Challenges include ensuring comfort for employees from diverse backgrounds, particularly those less familiar with technology. To address this, I would offer training sessions and ensure the platform is user-friendly. Another challenge is recognition bias, where certain individuals might receive more recognition than others. To combat this, I would implement a system tracking recognition equity to ensure fair acknowledgment for all employees.</w:t>
      </w:r>
    </w:p>
    <w:p w14:paraId="2648658B" w14:textId="77777777" w:rsidR="000C7FF1" w:rsidRDefault="00E06228" w:rsidP="00E71591">
      <w:pPr>
        <w:rPr>
          <w:rFonts w:ascii="Arial" w:hAnsi="Arial" w:cs="Arial"/>
          <w:sz w:val="22"/>
          <w:szCs w:val="22"/>
        </w:rPr>
      </w:pPr>
      <w:r w:rsidRPr="00E06228">
        <w:rPr>
          <w:rFonts w:ascii="Arial" w:hAnsi="Arial" w:cs="Arial"/>
          <w:sz w:val="22"/>
          <w:szCs w:val="22"/>
        </w:rPr>
        <w:t>A real-time feedback and recognition platform not only fosters an inclusive environment but also improves engagement, reduces turnover, and promotes collaboration, driving overall business success (CIPD, 2019b; ACAS, 2021).</w:t>
      </w:r>
    </w:p>
    <w:p w14:paraId="545F0FEE" w14:textId="0294ECAD" w:rsidR="00E71591" w:rsidRPr="00E71591" w:rsidRDefault="00E71591" w:rsidP="00E71591">
      <w:pPr>
        <w:rPr>
          <w:rFonts w:ascii="Arial" w:hAnsi="Arial" w:cs="Arial"/>
          <w:sz w:val="22"/>
          <w:szCs w:val="22"/>
        </w:rPr>
      </w:pPr>
      <w:r w:rsidRPr="00E71591">
        <w:rPr>
          <w:rFonts w:ascii="Arial" w:hAnsi="Arial" w:cs="Arial"/>
          <w:b/>
          <w:bCs/>
          <w:sz w:val="22"/>
          <w:szCs w:val="22"/>
        </w:rPr>
        <w:t>AC 2.3</w:t>
      </w:r>
      <w:r>
        <w:rPr>
          <w:rFonts w:ascii="Arial" w:hAnsi="Arial" w:cs="Arial"/>
          <w:sz w:val="22"/>
          <w:szCs w:val="22"/>
        </w:rPr>
        <w:t xml:space="preserve"> </w:t>
      </w:r>
      <w:r w:rsidRPr="00E71591">
        <w:rPr>
          <w:rFonts w:ascii="Arial" w:hAnsi="Arial" w:cs="Arial"/>
          <w:sz w:val="22"/>
          <w:szCs w:val="22"/>
        </w:rPr>
        <w:t>Reflecting on my ability to work inclusively and build positive relationships, I draw on both my current experiences and past challenges, which have significantly shaped my approach to people practice. In my recent appraisal, it was noted that I have a positive attitude towards my role and development, which has helped me build effective working relationships with managers and colleagues. My proactive approach in engaging with managers and providing solutions to their queries was highlighted as a strength. The feedback also emphasized my openness with both my manager and the teams I support, ensuring that I am approachable and collaborative in my interactions.</w:t>
      </w:r>
    </w:p>
    <w:p w14:paraId="5DF2F07B" w14:textId="77777777" w:rsidR="00E71591" w:rsidRPr="00E71591" w:rsidRDefault="00E71591" w:rsidP="00E71591">
      <w:pPr>
        <w:rPr>
          <w:rFonts w:ascii="Arial" w:hAnsi="Arial" w:cs="Arial"/>
          <w:sz w:val="22"/>
          <w:szCs w:val="22"/>
        </w:rPr>
      </w:pPr>
      <w:r w:rsidRPr="00E71591">
        <w:rPr>
          <w:rFonts w:ascii="Arial" w:hAnsi="Arial" w:cs="Arial"/>
          <w:sz w:val="22"/>
          <w:szCs w:val="22"/>
        </w:rPr>
        <w:t>One example of this is how I manage my relationships with managers, including those I support in challenging areas such as sickness absence and grievance cases. I aim to provide practical, clear advice while also ensuring that I am empathetic to the pressures they face. By staying approachable and responsive, I’ve been able to maintain positive working relationships even in situations where the advice provided may not have been well-received initially.</w:t>
      </w:r>
    </w:p>
    <w:p w14:paraId="4C00826A" w14:textId="77777777" w:rsidR="00E71591" w:rsidRPr="00E71591" w:rsidRDefault="00E71591" w:rsidP="00E71591">
      <w:pPr>
        <w:rPr>
          <w:rFonts w:ascii="Arial" w:hAnsi="Arial" w:cs="Arial"/>
          <w:sz w:val="22"/>
          <w:szCs w:val="22"/>
        </w:rPr>
      </w:pPr>
      <w:r w:rsidRPr="00E71591">
        <w:rPr>
          <w:rFonts w:ascii="Arial" w:hAnsi="Arial" w:cs="Arial"/>
          <w:sz w:val="22"/>
          <w:szCs w:val="22"/>
        </w:rPr>
        <w:t>However, I’ve also faced challenges that have helped me develop a more inclusive and resilient approach to my work. In my previous role as a Service Manager, I experienced bullying from a colleague, who made personal comments about my age and appearance. Although these experiences were difficult, they taught me the importance of maintaining professionalism and addressing issues directly. I learned to manage such situations without compromising my leadership, ensuring that I continued to foster positive relationships within the team.</w:t>
      </w:r>
    </w:p>
    <w:p w14:paraId="4A97ED48" w14:textId="6F1D93E0" w:rsidR="00E71591" w:rsidRPr="00E71591" w:rsidRDefault="00E71591" w:rsidP="00E71591">
      <w:pPr>
        <w:rPr>
          <w:rFonts w:ascii="Arial" w:hAnsi="Arial" w:cs="Arial"/>
          <w:sz w:val="22"/>
          <w:szCs w:val="22"/>
        </w:rPr>
      </w:pPr>
      <w:r w:rsidRPr="00E71591">
        <w:rPr>
          <w:rFonts w:ascii="Arial" w:hAnsi="Arial" w:cs="Arial"/>
          <w:sz w:val="22"/>
          <w:szCs w:val="22"/>
        </w:rPr>
        <w:t>More recently, I encountered a challenging situation with a Services Manager, where my support was met with frustration. Despite providing adequate guidance, the manager expressed dissatisfaction in emails. I responded professionally by addressing the issue in writing and then arranged a face-to-face meeting to resolve the situation. This experience reinforced my ability to stay calm and constructive when dealing with difficult personalities.</w:t>
      </w:r>
    </w:p>
    <w:p w14:paraId="4176B5A7" w14:textId="77777777" w:rsidR="00E71591" w:rsidRPr="00E71591" w:rsidRDefault="00E71591" w:rsidP="00E71591">
      <w:pPr>
        <w:rPr>
          <w:rFonts w:ascii="Arial" w:hAnsi="Arial" w:cs="Arial"/>
          <w:sz w:val="22"/>
          <w:szCs w:val="22"/>
        </w:rPr>
      </w:pPr>
      <w:r w:rsidRPr="00E71591">
        <w:rPr>
          <w:rFonts w:ascii="Arial" w:hAnsi="Arial" w:cs="Arial"/>
          <w:sz w:val="22"/>
          <w:szCs w:val="22"/>
        </w:rPr>
        <w:lastRenderedPageBreak/>
        <w:t>Overall, the feedback I received in my appraisal, combined with my own reflections, has reinforced my commitment to working inclusively and positively with others. I continue to strive for a balanced approach, combining professionalism with empathy, and I am focused on further developing these skills through ongoing feedback and learning.</w:t>
      </w:r>
    </w:p>
    <w:p w14:paraId="43552CD5" w14:textId="77777777" w:rsidR="00D20ED8" w:rsidRPr="00D20ED8" w:rsidRDefault="00E06228" w:rsidP="00D20ED8">
      <w:pPr>
        <w:rPr>
          <w:rFonts w:ascii="Arial" w:hAnsi="Arial" w:cs="Arial"/>
          <w:sz w:val="22"/>
          <w:szCs w:val="22"/>
        </w:rPr>
      </w:pPr>
      <w:r w:rsidRPr="00E06228">
        <w:rPr>
          <w:rFonts w:ascii="Arial" w:hAnsi="Arial" w:cs="Arial"/>
          <w:b/>
          <w:bCs/>
          <w:sz w:val="22"/>
          <w:szCs w:val="22"/>
        </w:rPr>
        <w:t xml:space="preserve">AC 3.1 </w:t>
      </w:r>
      <w:r w:rsidR="00D20ED8" w:rsidRPr="00D20ED8">
        <w:rPr>
          <w:rFonts w:ascii="Arial" w:hAnsi="Arial" w:cs="Arial"/>
          <w:sz w:val="22"/>
          <w:szCs w:val="22"/>
        </w:rPr>
        <w:t>The role of the people professional has evolved significantly due to global competition, digital transformation, and changing workforce expectations. To stay relevant, HR practitioners must continuously adapt their skills and embrace emerging trends.</w:t>
      </w:r>
    </w:p>
    <w:p w14:paraId="35A5ACD7" w14:textId="77777777" w:rsidR="00D20ED8" w:rsidRPr="00D20ED8" w:rsidRDefault="00D20ED8" w:rsidP="00D20ED8">
      <w:pPr>
        <w:rPr>
          <w:rFonts w:ascii="Arial" w:hAnsi="Arial" w:cs="Arial"/>
          <w:sz w:val="22"/>
          <w:szCs w:val="22"/>
        </w:rPr>
      </w:pPr>
      <w:r w:rsidRPr="00D20ED8">
        <w:rPr>
          <w:rFonts w:ascii="Arial" w:hAnsi="Arial" w:cs="Arial"/>
          <w:sz w:val="22"/>
          <w:szCs w:val="22"/>
        </w:rPr>
        <w:t>A key development is the growing use of data and technology in HR. People professionals are expected to use data analytics to inform strategies, enhance employee experience, and improve performance. McKinsey (2021) suggests people analytics is vital for talent management and organisational change. Automation also frees up time for more strategic activities, such as employee engagement and shaping organisational culture.</w:t>
      </w:r>
    </w:p>
    <w:p w14:paraId="2FE47632" w14:textId="77777777" w:rsidR="00D20ED8" w:rsidRPr="00D20ED8" w:rsidRDefault="00D20ED8" w:rsidP="00D20ED8">
      <w:pPr>
        <w:rPr>
          <w:rFonts w:ascii="Arial" w:hAnsi="Arial" w:cs="Arial"/>
          <w:sz w:val="22"/>
          <w:szCs w:val="22"/>
        </w:rPr>
      </w:pPr>
      <w:r w:rsidRPr="00D20ED8">
        <w:rPr>
          <w:rFonts w:ascii="Arial" w:hAnsi="Arial" w:cs="Arial"/>
          <w:sz w:val="22"/>
          <w:szCs w:val="22"/>
        </w:rPr>
        <w:t>Post-COVID-19, flexible and hybrid working models have become standard. This shift requires HR professionals to support dispersed teams and foster a sense of belonging in digital environments. The CIPD’s People Profession 2030 report highlights that HR must drive change while maintaining a strong focus on employee wellbeing (CIPD, 2020b).</w:t>
      </w:r>
    </w:p>
    <w:p w14:paraId="6A971794" w14:textId="77777777" w:rsidR="00D20ED8" w:rsidRPr="00D20ED8" w:rsidRDefault="00D20ED8" w:rsidP="00D20ED8">
      <w:pPr>
        <w:rPr>
          <w:rFonts w:ascii="Arial" w:hAnsi="Arial" w:cs="Arial"/>
          <w:sz w:val="22"/>
          <w:szCs w:val="22"/>
        </w:rPr>
      </w:pPr>
      <w:r w:rsidRPr="00D20ED8">
        <w:rPr>
          <w:rFonts w:ascii="Arial" w:hAnsi="Arial" w:cs="Arial"/>
          <w:sz w:val="22"/>
          <w:szCs w:val="22"/>
        </w:rPr>
        <w:t>Ongoing professional development is essential in this evolving landscape. To stay ahead, people practitioners must focus on several key areas:</w:t>
      </w:r>
    </w:p>
    <w:p w14:paraId="41708A8B" w14:textId="77777777" w:rsidR="00D20ED8" w:rsidRPr="00D20ED8" w:rsidRDefault="00D20ED8" w:rsidP="00D20ED8">
      <w:pPr>
        <w:numPr>
          <w:ilvl w:val="0"/>
          <w:numId w:val="10"/>
        </w:numPr>
        <w:rPr>
          <w:rFonts w:ascii="Arial" w:hAnsi="Arial" w:cs="Arial"/>
          <w:sz w:val="22"/>
          <w:szCs w:val="22"/>
        </w:rPr>
      </w:pPr>
      <w:r w:rsidRPr="00D20ED8">
        <w:rPr>
          <w:rFonts w:ascii="Arial" w:hAnsi="Arial" w:cs="Arial"/>
          <w:sz w:val="22"/>
          <w:szCs w:val="22"/>
        </w:rPr>
        <w:t>Technology and Data Analytics – To develop expertise in HR systems and make evidence-based decisions (McKinsey, 2021).</w:t>
      </w:r>
    </w:p>
    <w:p w14:paraId="157FC10D" w14:textId="77777777" w:rsidR="00D20ED8" w:rsidRPr="00D20ED8" w:rsidRDefault="00D20ED8" w:rsidP="00D20ED8">
      <w:pPr>
        <w:numPr>
          <w:ilvl w:val="0"/>
          <w:numId w:val="10"/>
        </w:numPr>
        <w:rPr>
          <w:rFonts w:ascii="Arial" w:hAnsi="Arial" w:cs="Arial"/>
          <w:sz w:val="22"/>
          <w:szCs w:val="22"/>
        </w:rPr>
      </w:pPr>
      <w:r w:rsidRPr="00D20ED8">
        <w:rPr>
          <w:rFonts w:ascii="Arial" w:hAnsi="Arial" w:cs="Arial"/>
          <w:sz w:val="22"/>
          <w:szCs w:val="22"/>
        </w:rPr>
        <w:t>Agile HR Practices – To adapt to organisational change through upskilling in change and project management (CIPD, 2020b).</w:t>
      </w:r>
    </w:p>
    <w:p w14:paraId="611DDF4B" w14:textId="77777777" w:rsidR="00D20ED8" w:rsidRPr="00D20ED8" w:rsidRDefault="00D20ED8" w:rsidP="00D20ED8">
      <w:pPr>
        <w:numPr>
          <w:ilvl w:val="0"/>
          <w:numId w:val="10"/>
        </w:numPr>
        <w:rPr>
          <w:rFonts w:ascii="Arial" w:hAnsi="Arial" w:cs="Arial"/>
          <w:sz w:val="22"/>
          <w:szCs w:val="22"/>
        </w:rPr>
      </w:pPr>
      <w:r w:rsidRPr="00D20ED8">
        <w:rPr>
          <w:rFonts w:ascii="Arial" w:hAnsi="Arial" w:cs="Arial"/>
          <w:sz w:val="22"/>
          <w:szCs w:val="22"/>
        </w:rPr>
        <w:t>Diversity, Equity, and Inclusion (DEI) – To promote inclusive practices and manage increasingly diverse workforces (CIPD, 2020b).</w:t>
      </w:r>
    </w:p>
    <w:p w14:paraId="520C3CB4" w14:textId="77777777" w:rsidR="00D20ED8" w:rsidRPr="00D20ED8" w:rsidRDefault="00D20ED8" w:rsidP="00D20ED8">
      <w:pPr>
        <w:numPr>
          <w:ilvl w:val="0"/>
          <w:numId w:val="10"/>
        </w:numPr>
        <w:rPr>
          <w:rFonts w:ascii="Arial" w:hAnsi="Arial" w:cs="Arial"/>
          <w:sz w:val="22"/>
          <w:szCs w:val="22"/>
        </w:rPr>
      </w:pPr>
      <w:r w:rsidRPr="00D20ED8">
        <w:rPr>
          <w:rFonts w:ascii="Arial" w:hAnsi="Arial" w:cs="Arial"/>
          <w:sz w:val="22"/>
          <w:szCs w:val="22"/>
        </w:rPr>
        <w:t>Employee Wellbeing and Mental Health – To support employees through flexible work arrangements and wellbeing initiatives.</w:t>
      </w:r>
    </w:p>
    <w:p w14:paraId="3A8193EB" w14:textId="77777777" w:rsidR="00D20ED8" w:rsidRPr="00D20ED8" w:rsidRDefault="00D20ED8" w:rsidP="00D20ED8">
      <w:pPr>
        <w:rPr>
          <w:rFonts w:ascii="Arial" w:hAnsi="Arial" w:cs="Arial"/>
          <w:sz w:val="22"/>
          <w:szCs w:val="22"/>
        </w:rPr>
      </w:pPr>
      <w:r w:rsidRPr="00D20ED8">
        <w:rPr>
          <w:rFonts w:ascii="Arial" w:hAnsi="Arial" w:cs="Arial"/>
          <w:sz w:val="22"/>
          <w:szCs w:val="22"/>
        </w:rPr>
        <w:t>These areas are reflected in my CPD Plan. I’ve committed to completing an E-HRM course, Agile HR training, DEI workshops, and a Mental Health First Aid qualification. These activities will ensure I continue to grow as a future-focused, inclusive HR professional.</w:t>
      </w:r>
    </w:p>
    <w:p w14:paraId="18145FA3" w14:textId="77777777" w:rsidR="00D20ED8" w:rsidRPr="00D20ED8" w:rsidRDefault="00D20ED8" w:rsidP="00D20ED8">
      <w:pPr>
        <w:rPr>
          <w:rFonts w:ascii="Arial" w:hAnsi="Arial" w:cs="Arial"/>
          <w:sz w:val="22"/>
          <w:szCs w:val="22"/>
        </w:rPr>
      </w:pPr>
      <w:r w:rsidRPr="00D20ED8">
        <w:rPr>
          <w:rFonts w:ascii="Arial" w:hAnsi="Arial" w:cs="Arial"/>
          <w:sz w:val="22"/>
          <w:szCs w:val="22"/>
        </w:rPr>
        <w:t>As the profession becomes more strategic and dynamic, I’m committed to developing the skills required to support both employee wellbeing and organisational success.</w:t>
      </w:r>
    </w:p>
    <w:p w14:paraId="7B9B4349" w14:textId="60A5ABB5" w:rsidR="001E7ABF" w:rsidRPr="001E7ABF" w:rsidRDefault="001E7ABF" w:rsidP="00D20ED8">
      <w:pPr>
        <w:rPr>
          <w:rFonts w:ascii="Arial" w:hAnsi="Arial" w:cs="Arial"/>
          <w:sz w:val="22"/>
          <w:szCs w:val="22"/>
        </w:rPr>
      </w:pPr>
      <w:r w:rsidRPr="001E7ABF">
        <w:rPr>
          <w:rFonts w:ascii="Arial" w:hAnsi="Arial" w:cs="Arial"/>
          <w:b/>
          <w:bCs/>
          <w:sz w:val="22"/>
          <w:szCs w:val="22"/>
        </w:rPr>
        <w:t>AC 3.2</w:t>
      </w:r>
      <w:r>
        <w:rPr>
          <w:rFonts w:ascii="Arial" w:hAnsi="Arial" w:cs="Arial"/>
          <w:sz w:val="22"/>
          <w:szCs w:val="22"/>
        </w:rPr>
        <w:t xml:space="preserve"> </w:t>
      </w:r>
      <w:r w:rsidRPr="001E7ABF">
        <w:rPr>
          <w:rFonts w:ascii="Arial" w:hAnsi="Arial" w:cs="Arial"/>
          <w:sz w:val="22"/>
          <w:szCs w:val="22"/>
        </w:rPr>
        <w:t xml:space="preserve">In assessing my strengths, weaknesses, and development areas based on my role as a HR </w:t>
      </w:r>
      <w:r>
        <w:rPr>
          <w:rFonts w:ascii="Arial" w:hAnsi="Arial" w:cs="Arial"/>
          <w:sz w:val="22"/>
          <w:szCs w:val="22"/>
        </w:rPr>
        <w:t xml:space="preserve">Assistant </w:t>
      </w:r>
      <w:r w:rsidRPr="001E7ABF">
        <w:rPr>
          <w:rFonts w:ascii="Arial" w:hAnsi="Arial" w:cs="Arial"/>
          <w:sz w:val="22"/>
          <w:szCs w:val="22"/>
        </w:rPr>
        <w:t>Business Partner, I have drawn from both my own reflections and feedback provided in my recent appraisal.</w:t>
      </w:r>
    </w:p>
    <w:p w14:paraId="0E714B2C" w14:textId="7D8EFC7E" w:rsidR="001E7ABF" w:rsidRPr="001E7ABF" w:rsidRDefault="001E7ABF" w:rsidP="001E7ABF">
      <w:pPr>
        <w:rPr>
          <w:rFonts w:ascii="Arial" w:hAnsi="Arial" w:cs="Arial"/>
          <w:sz w:val="22"/>
          <w:szCs w:val="22"/>
        </w:rPr>
      </w:pPr>
      <w:r w:rsidRPr="001E7ABF">
        <w:rPr>
          <w:rFonts w:ascii="Arial" w:hAnsi="Arial" w:cs="Arial"/>
          <w:sz w:val="22"/>
          <w:szCs w:val="22"/>
        </w:rPr>
        <w:lastRenderedPageBreak/>
        <w:t>One of my key strengths is my proactive approach to building professional relationships, as noted in my appraisal. I maintain a positive attitude towards my role and its challenges, drawing on my previous management experience to adapt quickly to my HR advisory responsibilities. I have also been commended for my ability to seek out solutions before consulting my mentor, Kim, and for effectively managing multiple responsibilities. Additionally, I have managed to balance my ongoing studies, particularly my CIPD Level 5, with my work, which is critical for my professional development.</w:t>
      </w:r>
    </w:p>
    <w:p w14:paraId="2B5D9002" w14:textId="653959CB" w:rsidR="001E7ABF" w:rsidRPr="001E7ABF" w:rsidRDefault="001E7ABF" w:rsidP="001E7ABF">
      <w:pPr>
        <w:rPr>
          <w:rFonts w:ascii="Arial" w:hAnsi="Arial" w:cs="Arial"/>
          <w:sz w:val="22"/>
          <w:szCs w:val="22"/>
        </w:rPr>
      </w:pPr>
      <w:r w:rsidRPr="001E7ABF">
        <w:rPr>
          <w:rFonts w:ascii="Arial" w:hAnsi="Arial" w:cs="Arial"/>
          <w:sz w:val="22"/>
          <w:szCs w:val="22"/>
        </w:rPr>
        <w:t xml:space="preserve">A challenge I have faced is managing difficult relationships with certain managers. In particular, I have encountered some frustration with a </w:t>
      </w:r>
      <w:r w:rsidR="00DA4453">
        <w:rPr>
          <w:rFonts w:ascii="Arial" w:hAnsi="Arial" w:cs="Arial"/>
          <w:sz w:val="22"/>
          <w:szCs w:val="22"/>
        </w:rPr>
        <w:t>m</w:t>
      </w:r>
      <w:r w:rsidRPr="001E7ABF">
        <w:rPr>
          <w:rFonts w:ascii="Arial" w:hAnsi="Arial" w:cs="Arial"/>
          <w:sz w:val="22"/>
          <w:szCs w:val="22"/>
        </w:rPr>
        <w:t>anager, where the support I provided was met with criticism despite my efforts. This has been a learning curve in managing expectations and responding professionally to such situations. I need to focus more on addressing difficult interpersonal dynamics while maintaining a positive and professional tone.</w:t>
      </w:r>
    </w:p>
    <w:p w14:paraId="3F6A58F8" w14:textId="7C487C64" w:rsidR="001E7ABF" w:rsidRPr="001E7ABF" w:rsidRDefault="001E7ABF" w:rsidP="001E7ABF">
      <w:pPr>
        <w:rPr>
          <w:rFonts w:ascii="Arial" w:hAnsi="Arial" w:cs="Arial"/>
          <w:sz w:val="22"/>
          <w:szCs w:val="22"/>
        </w:rPr>
      </w:pPr>
      <w:r w:rsidRPr="001E7ABF">
        <w:rPr>
          <w:rFonts w:ascii="Arial" w:hAnsi="Arial" w:cs="Arial"/>
          <w:sz w:val="22"/>
          <w:szCs w:val="22"/>
        </w:rPr>
        <w:t xml:space="preserve">Moving forward, I recognise the importance of further developing my HR advisory skills in areas such as secondments, recruitment salaries, and potential redundancies, as these are areas where my exposure has increased. </w:t>
      </w:r>
      <w:r w:rsidR="00FE4CC5" w:rsidRPr="001E7ABF">
        <w:rPr>
          <w:rFonts w:ascii="Arial" w:hAnsi="Arial" w:cs="Arial"/>
          <w:sz w:val="22"/>
          <w:szCs w:val="22"/>
        </w:rPr>
        <w:t>Also</w:t>
      </w:r>
      <w:r w:rsidRPr="001E7ABF">
        <w:rPr>
          <w:rFonts w:ascii="Arial" w:hAnsi="Arial" w:cs="Arial"/>
          <w:sz w:val="22"/>
          <w:szCs w:val="22"/>
        </w:rPr>
        <w:t>, my development in managing difficult conversations and ensuring I maintain professional relationships during challenging situations will be crucial. I also aim to expand my involvement in corporate projects, such as the in-house agency project, which will further enhance my experience and visibility within the organisation.</w:t>
      </w:r>
    </w:p>
    <w:p w14:paraId="4B8BA091" w14:textId="64DFB980" w:rsidR="001E7ABF" w:rsidRPr="00FE69D1" w:rsidRDefault="001E7ABF" w:rsidP="00F95E1A">
      <w:pPr>
        <w:rPr>
          <w:rFonts w:ascii="Arial" w:hAnsi="Arial" w:cs="Arial"/>
          <w:sz w:val="22"/>
          <w:szCs w:val="22"/>
        </w:rPr>
      </w:pPr>
      <w:r w:rsidRPr="001E7ABF">
        <w:rPr>
          <w:rFonts w:ascii="Arial" w:hAnsi="Arial" w:cs="Arial"/>
          <w:sz w:val="22"/>
          <w:szCs w:val="22"/>
        </w:rPr>
        <w:t>Overall, this assessment highlights my strengths in proactive relationship-building and time management, while pointing to specific areas such as managing difficult conversations and expanding my expertise in HR advisory practices as focal points for my continued growth</w:t>
      </w:r>
      <w:r w:rsidR="00DA4453">
        <w:rPr>
          <w:rFonts w:ascii="Arial" w:hAnsi="Arial" w:cs="Arial"/>
          <w:sz w:val="22"/>
          <w:szCs w:val="22"/>
        </w:rPr>
        <w:t>.</w:t>
      </w:r>
    </w:p>
    <w:p w14:paraId="077F7861" w14:textId="77777777" w:rsidR="005814F2" w:rsidRPr="005814F2" w:rsidRDefault="0092353D" w:rsidP="005814F2">
      <w:pPr>
        <w:rPr>
          <w:rFonts w:ascii="Arial" w:hAnsi="Arial" w:cs="Arial"/>
          <w:sz w:val="22"/>
          <w:szCs w:val="22"/>
        </w:rPr>
      </w:pPr>
      <w:r w:rsidRPr="005814F2">
        <w:rPr>
          <w:rFonts w:ascii="Arial" w:hAnsi="Arial" w:cs="Arial"/>
          <w:b/>
          <w:bCs/>
          <w:sz w:val="22"/>
          <w:szCs w:val="22"/>
        </w:rPr>
        <w:t>AC 3.3</w:t>
      </w:r>
      <w:r>
        <w:rPr>
          <w:rFonts w:ascii="Arial" w:hAnsi="Arial" w:cs="Arial"/>
          <w:sz w:val="22"/>
          <w:szCs w:val="22"/>
        </w:rPr>
        <w:t xml:space="preserve"> </w:t>
      </w:r>
      <w:r w:rsidR="005814F2" w:rsidRPr="005814F2">
        <w:rPr>
          <w:rFonts w:ascii="Arial" w:hAnsi="Arial" w:cs="Arial"/>
          <w:sz w:val="22"/>
          <w:szCs w:val="22"/>
        </w:rPr>
        <w:t>Based on my self-assessment, I have identified a range of formal and informal CPD activities to support my ongoing development, focusing on communication, conflict resolution, and managing expectations.</w:t>
      </w:r>
    </w:p>
    <w:p w14:paraId="2317787E" w14:textId="77777777" w:rsidR="005814F2" w:rsidRDefault="005814F2" w:rsidP="005814F2">
      <w:pPr>
        <w:rPr>
          <w:rFonts w:ascii="Arial" w:hAnsi="Arial" w:cs="Arial"/>
          <w:sz w:val="22"/>
          <w:szCs w:val="22"/>
        </w:rPr>
      </w:pPr>
      <w:r w:rsidRPr="005814F2">
        <w:rPr>
          <w:rFonts w:ascii="Arial" w:hAnsi="Arial" w:cs="Arial"/>
          <w:sz w:val="22"/>
          <w:szCs w:val="22"/>
        </w:rPr>
        <w:t>I have selected conflict resolution and assertiveness training to address challenges in managing difficult interpersonal situations. This will help me improve my communication skills, assert boundaries, and handle challenging conversations with confidence. The formal nature of the training, with practical role-play, will ensure I can apply the skills directly to my role.</w:t>
      </w:r>
    </w:p>
    <w:p w14:paraId="04C994B8" w14:textId="77777777" w:rsidR="005814F2" w:rsidRDefault="005814F2" w:rsidP="005814F2">
      <w:pPr>
        <w:rPr>
          <w:rFonts w:ascii="Arial" w:hAnsi="Arial" w:cs="Arial"/>
          <w:sz w:val="22"/>
          <w:szCs w:val="22"/>
        </w:rPr>
      </w:pPr>
      <w:r w:rsidRPr="005814F2">
        <w:rPr>
          <w:rFonts w:ascii="Arial" w:hAnsi="Arial" w:cs="Arial"/>
          <w:sz w:val="22"/>
          <w:szCs w:val="22"/>
        </w:rPr>
        <w:t>Continuing with my CIPD Level 5 qualification is essential for my professional growth. This qualification will deepen my knowledge in areas such as organisational performance and culture, which are directly relevant to my current responsibilities and future opportunities. I will continue to manage my study time effectively, utilizing tutor support as needed.</w:t>
      </w:r>
    </w:p>
    <w:p w14:paraId="77A6D497" w14:textId="77777777" w:rsidR="005814F2" w:rsidRDefault="005814F2" w:rsidP="005814F2">
      <w:pPr>
        <w:rPr>
          <w:rFonts w:ascii="Arial" w:hAnsi="Arial" w:cs="Arial"/>
          <w:sz w:val="22"/>
          <w:szCs w:val="22"/>
        </w:rPr>
      </w:pPr>
      <w:r w:rsidRPr="005814F2">
        <w:rPr>
          <w:rFonts w:ascii="Arial" w:hAnsi="Arial" w:cs="Arial"/>
          <w:sz w:val="22"/>
          <w:szCs w:val="22"/>
        </w:rPr>
        <w:t>Mentorship will provide valuable insights into managing complex HR issues and enhance my leadership skills. Regular one-to-one meetings with a senior HRBP will allow me to discuss challenges, receive feedback, and gain real-world advice, especially in areas like stakeholder management and conflict resolution.</w:t>
      </w:r>
    </w:p>
    <w:p w14:paraId="7E9AF794" w14:textId="2F1FF280" w:rsidR="005814F2" w:rsidRPr="005814F2" w:rsidRDefault="005814F2" w:rsidP="005814F2">
      <w:pPr>
        <w:rPr>
          <w:rFonts w:ascii="Arial" w:hAnsi="Arial" w:cs="Arial"/>
          <w:sz w:val="22"/>
          <w:szCs w:val="22"/>
        </w:rPr>
      </w:pPr>
      <w:r w:rsidRPr="005814F2">
        <w:rPr>
          <w:rFonts w:ascii="Arial" w:hAnsi="Arial" w:cs="Arial"/>
          <w:sz w:val="22"/>
          <w:szCs w:val="22"/>
        </w:rPr>
        <w:lastRenderedPageBreak/>
        <w:t>I plan to engage in peer learning and shadowing opportunities to gain practical experience in handling difficult HR situations. Observing experienced colleagues in action will help me refine my communication skills and improve my ability to manage high-stakes conversations.</w:t>
      </w:r>
    </w:p>
    <w:p w14:paraId="1A18D6EA" w14:textId="5636989E" w:rsidR="005814F2" w:rsidRPr="005814F2" w:rsidRDefault="005814F2" w:rsidP="005814F2">
      <w:pPr>
        <w:rPr>
          <w:rFonts w:ascii="Arial" w:hAnsi="Arial" w:cs="Arial"/>
          <w:sz w:val="22"/>
          <w:szCs w:val="22"/>
        </w:rPr>
      </w:pPr>
      <w:r w:rsidRPr="005814F2">
        <w:rPr>
          <w:rFonts w:ascii="Arial" w:hAnsi="Arial" w:cs="Arial"/>
          <w:sz w:val="22"/>
          <w:szCs w:val="22"/>
        </w:rPr>
        <w:t>A workshop on time management and prioritisation will help me further enhance my ability to manage multiple tasks and pressures, particularly as my portfolio expands. This formal training will provide structured techniques to improve my efficiency and reduce stress.</w:t>
      </w:r>
    </w:p>
    <w:p w14:paraId="45F98315" w14:textId="77777777" w:rsidR="005814F2" w:rsidRDefault="005814F2" w:rsidP="005814F2">
      <w:pPr>
        <w:rPr>
          <w:rFonts w:ascii="Arial" w:hAnsi="Arial" w:cs="Arial"/>
          <w:sz w:val="22"/>
          <w:szCs w:val="22"/>
        </w:rPr>
      </w:pPr>
      <w:r w:rsidRPr="005814F2">
        <w:rPr>
          <w:rFonts w:ascii="Arial" w:hAnsi="Arial" w:cs="Arial"/>
          <w:sz w:val="22"/>
          <w:szCs w:val="22"/>
        </w:rPr>
        <w:t>These CPD activities are designed to address my development areas, offering a mix of formal qualifications, structured training, and informal learning, ensuring continuous professional growth.</w:t>
      </w:r>
    </w:p>
    <w:p w14:paraId="1F5FF980" w14:textId="77777777" w:rsidR="00CA753C" w:rsidRDefault="00CA753C" w:rsidP="005814F2">
      <w:pPr>
        <w:rPr>
          <w:rFonts w:ascii="Arial" w:hAnsi="Arial" w:cs="Arial"/>
          <w:sz w:val="22"/>
          <w:szCs w:val="22"/>
        </w:rPr>
      </w:pPr>
    </w:p>
    <w:p w14:paraId="4A2EBB19" w14:textId="77777777" w:rsidR="00CA753C" w:rsidRDefault="00CA753C" w:rsidP="00CA753C">
      <w:pPr>
        <w:rPr>
          <w:rFonts w:ascii="Arial" w:hAnsi="Arial"/>
          <w:b/>
          <w:bCs/>
          <w:color w:val="FF0000"/>
        </w:rPr>
      </w:pPr>
    </w:p>
    <w:p w14:paraId="2BE8CA80" w14:textId="77777777" w:rsidR="00CA753C" w:rsidRDefault="00CA753C" w:rsidP="00CA753C">
      <w:pPr>
        <w:rPr>
          <w:rFonts w:ascii="Arial" w:hAnsi="Arial"/>
          <w:b/>
          <w:bCs/>
          <w:color w:val="FF0000"/>
        </w:rPr>
      </w:pPr>
    </w:p>
    <w:p w14:paraId="428DAC05" w14:textId="77777777" w:rsidR="00CA753C" w:rsidRDefault="00CA753C" w:rsidP="00CA753C">
      <w:pPr>
        <w:rPr>
          <w:rFonts w:ascii="Arial" w:hAnsi="Arial"/>
          <w:b/>
          <w:bCs/>
          <w:color w:val="FF0000"/>
        </w:rPr>
      </w:pPr>
    </w:p>
    <w:p w14:paraId="225D9030" w14:textId="77777777" w:rsidR="00CA753C" w:rsidRDefault="00CA753C" w:rsidP="00CA753C">
      <w:pPr>
        <w:rPr>
          <w:rFonts w:ascii="Arial" w:hAnsi="Arial"/>
          <w:b/>
          <w:bCs/>
          <w:color w:val="FF0000"/>
        </w:rPr>
      </w:pPr>
    </w:p>
    <w:p w14:paraId="64978036" w14:textId="77777777" w:rsidR="00CA753C" w:rsidRDefault="00CA753C" w:rsidP="00CA753C">
      <w:pPr>
        <w:rPr>
          <w:rFonts w:ascii="Arial" w:hAnsi="Arial"/>
          <w:b/>
          <w:bCs/>
          <w:color w:val="FF0000"/>
        </w:rPr>
      </w:pPr>
    </w:p>
    <w:p w14:paraId="657FBE4F" w14:textId="77777777" w:rsidR="00CA753C" w:rsidRDefault="00CA753C" w:rsidP="00CA753C">
      <w:pPr>
        <w:rPr>
          <w:rFonts w:ascii="Arial" w:hAnsi="Arial"/>
          <w:b/>
          <w:bCs/>
          <w:color w:val="FF0000"/>
        </w:rPr>
      </w:pPr>
    </w:p>
    <w:p w14:paraId="600ADAF5" w14:textId="77777777" w:rsidR="00CA753C" w:rsidRDefault="00CA753C" w:rsidP="00CA753C">
      <w:pPr>
        <w:rPr>
          <w:rFonts w:ascii="Arial" w:hAnsi="Arial"/>
          <w:b/>
          <w:bCs/>
          <w:color w:val="FF0000"/>
        </w:rPr>
      </w:pPr>
    </w:p>
    <w:p w14:paraId="6C9D80C1" w14:textId="77777777" w:rsidR="00CA753C" w:rsidRDefault="00CA753C" w:rsidP="00CA753C">
      <w:pPr>
        <w:rPr>
          <w:rFonts w:ascii="Arial" w:hAnsi="Arial"/>
          <w:b/>
          <w:bCs/>
          <w:color w:val="FF0000"/>
        </w:rPr>
      </w:pPr>
    </w:p>
    <w:p w14:paraId="3F4C0AC8" w14:textId="77777777" w:rsidR="00CA753C" w:rsidRDefault="00CA753C" w:rsidP="00CA753C">
      <w:pPr>
        <w:rPr>
          <w:rFonts w:ascii="Arial" w:hAnsi="Arial"/>
          <w:b/>
          <w:bCs/>
          <w:color w:val="FF0000"/>
        </w:rPr>
      </w:pPr>
    </w:p>
    <w:p w14:paraId="1DB9E2CC" w14:textId="77777777" w:rsidR="00CA753C" w:rsidRDefault="00CA753C" w:rsidP="00CA753C">
      <w:pPr>
        <w:rPr>
          <w:rFonts w:ascii="Arial" w:hAnsi="Arial"/>
          <w:b/>
          <w:bCs/>
          <w:color w:val="FF0000"/>
        </w:rPr>
      </w:pPr>
    </w:p>
    <w:p w14:paraId="1AFC2018" w14:textId="77777777" w:rsidR="00CA753C" w:rsidRDefault="00CA753C" w:rsidP="00CA753C">
      <w:pPr>
        <w:rPr>
          <w:rFonts w:ascii="Arial" w:hAnsi="Arial"/>
          <w:b/>
          <w:bCs/>
          <w:color w:val="FF0000"/>
        </w:rPr>
      </w:pPr>
    </w:p>
    <w:p w14:paraId="0E3C1315" w14:textId="77777777" w:rsidR="00CA753C" w:rsidRDefault="00CA753C" w:rsidP="00CA753C">
      <w:pPr>
        <w:rPr>
          <w:rFonts w:ascii="Arial" w:hAnsi="Arial"/>
          <w:b/>
          <w:bCs/>
          <w:color w:val="FF0000"/>
        </w:rPr>
      </w:pPr>
    </w:p>
    <w:p w14:paraId="324C75D6" w14:textId="77777777" w:rsidR="00CA753C" w:rsidRDefault="00CA753C" w:rsidP="00CA753C">
      <w:pPr>
        <w:rPr>
          <w:rFonts w:ascii="Arial" w:hAnsi="Arial"/>
          <w:b/>
          <w:bCs/>
          <w:color w:val="FF0000"/>
        </w:rPr>
      </w:pPr>
    </w:p>
    <w:p w14:paraId="21FD08E8" w14:textId="2E0C8B65" w:rsidR="00CA753C" w:rsidRPr="006F2CA6" w:rsidRDefault="00CA753C" w:rsidP="00CA753C">
      <w:pPr>
        <w:rPr>
          <w:rFonts w:ascii="Arial" w:hAnsi="Arial"/>
          <w:b/>
          <w:bCs/>
          <w:color w:val="FF0000"/>
        </w:rPr>
      </w:pPr>
      <w:r w:rsidRPr="006F2CA6">
        <w:rPr>
          <w:rFonts w:ascii="Arial" w:hAnsi="Arial"/>
          <w:b/>
          <w:bCs/>
          <w:color w:val="FF0000"/>
        </w:rPr>
        <w:lastRenderedPageBreak/>
        <w:t>AC 3.1 and AC 3.3</w:t>
      </w:r>
    </w:p>
    <w:p w14:paraId="034B7BB6" w14:textId="77777777" w:rsidR="00CA753C" w:rsidRDefault="00CA753C" w:rsidP="00CA753C">
      <w:pPr>
        <w:rPr>
          <w:rFonts w:ascii="Arial" w:hAnsi="Arial"/>
        </w:rPr>
      </w:pPr>
    </w:p>
    <w:tbl>
      <w:tblPr>
        <w:tblW w:w="0" w:type="auto"/>
        <w:tblInd w:w="-34"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3183"/>
      </w:tblGrid>
      <w:tr w:rsidR="00CA753C" w14:paraId="5970A128" w14:textId="77777777" w:rsidTr="008A43A8">
        <w:tc>
          <w:tcPr>
            <w:tcW w:w="13183" w:type="dxa"/>
            <w:shd w:val="clear" w:color="auto" w:fill="000000"/>
          </w:tcPr>
          <w:p w14:paraId="01D596EA" w14:textId="77777777" w:rsidR="00CA753C" w:rsidRDefault="00CA753C" w:rsidP="008A43A8"/>
          <w:p w14:paraId="7A0B3F69" w14:textId="77777777" w:rsidR="00CA753C" w:rsidRDefault="00CA753C" w:rsidP="00CA753C">
            <w:pPr>
              <w:pStyle w:val="Heading1"/>
              <w:jc w:val="center"/>
              <w:rPr>
                <w:color w:val="FFFFFF"/>
              </w:rPr>
            </w:pPr>
            <w:r>
              <w:rPr>
                <w:color w:val="FFFFFF"/>
              </w:rPr>
              <w:t>Development plan</w:t>
            </w:r>
          </w:p>
          <w:p w14:paraId="1C8C9D06" w14:textId="77777777" w:rsidR="00CA753C" w:rsidRDefault="00CA753C" w:rsidP="008A43A8"/>
        </w:tc>
      </w:tr>
    </w:tbl>
    <w:p w14:paraId="3D3204F8" w14:textId="77777777" w:rsidR="00CA753C" w:rsidRDefault="00CA753C" w:rsidP="00CA753C"/>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51"/>
        <w:gridCol w:w="5528"/>
        <w:gridCol w:w="1843"/>
        <w:gridCol w:w="3827"/>
      </w:tblGrid>
      <w:tr w:rsidR="00CA753C" w14:paraId="5125DACD" w14:textId="77777777" w:rsidTr="008A43A8">
        <w:tc>
          <w:tcPr>
            <w:tcW w:w="1951" w:type="dxa"/>
          </w:tcPr>
          <w:p w14:paraId="42F564D4" w14:textId="77777777" w:rsidR="00CA753C" w:rsidRDefault="00CA753C" w:rsidP="008A43A8">
            <w:pPr>
              <w:rPr>
                <w:rFonts w:ascii="Arial" w:hAnsi="Arial"/>
                <w:b/>
                <w:sz w:val="20"/>
              </w:rPr>
            </w:pPr>
            <w:r>
              <w:rPr>
                <w:rFonts w:ascii="Arial" w:hAnsi="Arial"/>
                <w:b/>
                <w:sz w:val="20"/>
              </w:rPr>
              <w:t>NAME:</w:t>
            </w:r>
          </w:p>
        </w:tc>
        <w:tc>
          <w:tcPr>
            <w:tcW w:w="5528" w:type="dxa"/>
          </w:tcPr>
          <w:p w14:paraId="5B29DE79" w14:textId="77777777" w:rsidR="00CA753C" w:rsidRDefault="00CA753C" w:rsidP="008A43A8">
            <w:pPr>
              <w:rPr>
                <w:rFonts w:ascii="Arial" w:hAnsi="Arial"/>
                <w:sz w:val="20"/>
              </w:rPr>
            </w:pPr>
            <w:r>
              <w:rPr>
                <w:rFonts w:ascii="Arial" w:hAnsi="Arial"/>
                <w:sz w:val="20"/>
              </w:rPr>
              <w:t>Keera Crabb</w:t>
            </w:r>
          </w:p>
        </w:tc>
        <w:tc>
          <w:tcPr>
            <w:tcW w:w="1843" w:type="dxa"/>
          </w:tcPr>
          <w:p w14:paraId="7048B068" w14:textId="77777777" w:rsidR="00CA753C" w:rsidRDefault="00CA753C" w:rsidP="008A43A8">
            <w:pPr>
              <w:rPr>
                <w:rFonts w:ascii="Arial" w:hAnsi="Arial"/>
                <w:b/>
                <w:sz w:val="20"/>
              </w:rPr>
            </w:pPr>
            <w:r>
              <w:rPr>
                <w:rFonts w:ascii="Arial" w:hAnsi="Arial"/>
                <w:b/>
                <w:sz w:val="20"/>
              </w:rPr>
              <w:t xml:space="preserve">MEMBERSHIP NUMBER:       </w:t>
            </w:r>
          </w:p>
        </w:tc>
        <w:tc>
          <w:tcPr>
            <w:tcW w:w="3827" w:type="dxa"/>
          </w:tcPr>
          <w:p w14:paraId="2FA46790" w14:textId="77777777" w:rsidR="00CA753C" w:rsidRDefault="00CA753C" w:rsidP="008A43A8">
            <w:pPr>
              <w:rPr>
                <w:rFonts w:ascii="Arial" w:hAnsi="Arial"/>
                <w:sz w:val="20"/>
              </w:rPr>
            </w:pPr>
            <w:r w:rsidRPr="00B163B8">
              <w:rPr>
                <w:rFonts w:ascii="Arial" w:hAnsi="Arial"/>
                <w:sz w:val="20"/>
              </w:rPr>
              <w:t>8936430</w:t>
            </w:r>
          </w:p>
        </w:tc>
      </w:tr>
    </w:tbl>
    <w:p w14:paraId="3F03F117" w14:textId="77777777" w:rsidR="00CA753C" w:rsidRDefault="00CA753C" w:rsidP="00CA753C">
      <w:pPr>
        <w:pStyle w:val="Heading2"/>
      </w:pPr>
      <w:r>
        <w:t>Planned outcome</w:t>
      </w:r>
    </w:p>
    <w:p w14:paraId="012A620E" w14:textId="3A516BE8" w:rsidR="00CA753C" w:rsidRDefault="00CA753C" w:rsidP="00CA753C">
      <w:pPr>
        <w:rPr>
          <w:rFonts w:ascii="Arial" w:hAnsi="Arial"/>
        </w:rPr>
      </w:pPr>
      <w:r>
        <w:rPr>
          <w:rFonts w:ascii="Arial" w:hAnsi="Arial"/>
          <w:sz w:val="20"/>
        </w:rPr>
        <w:t>Where do I want to be by the end of this period? What do I want to be doing? (This may be evolutionary or “more of the same”.)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76"/>
        <w:gridCol w:w="2552"/>
        <w:gridCol w:w="2835"/>
        <w:gridCol w:w="2693"/>
        <w:gridCol w:w="2693"/>
      </w:tblGrid>
      <w:tr w:rsidR="00CA753C" w14:paraId="02CFEAC7" w14:textId="77777777" w:rsidTr="008A43A8">
        <w:tc>
          <w:tcPr>
            <w:tcW w:w="2376" w:type="dxa"/>
          </w:tcPr>
          <w:p w14:paraId="52007074" w14:textId="77777777" w:rsidR="00CA753C" w:rsidRPr="00BC0141" w:rsidRDefault="00CA753C" w:rsidP="008A43A8">
            <w:pPr>
              <w:jc w:val="center"/>
              <w:rPr>
                <w:rFonts w:ascii="Arial" w:hAnsi="Arial"/>
                <w:b/>
                <w:bCs/>
                <w:sz w:val="16"/>
              </w:rPr>
            </w:pPr>
            <w:r w:rsidRPr="00BC0141">
              <w:rPr>
                <w:rFonts w:ascii="Arial" w:hAnsi="Arial"/>
                <w:b/>
                <w:bCs/>
                <w:sz w:val="16"/>
              </w:rPr>
              <w:t>What do I want/need to learn?</w:t>
            </w:r>
          </w:p>
        </w:tc>
        <w:tc>
          <w:tcPr>
            <w:tcW w:w="2552" w:type="dxa"/>
          </w:tcPr>
          <w:p w14:paraId="75E6E2E9" w14:textId="77777777" w:rsidR="00CA753C" w:rsidRPr="00BC0141" w:rsidRDefault="00CA753C" w:rsidP="008A43A8">
            <w:pPr>
              <w:jc w:val="center"/>
              <w:rPr>
                <w:rFonts w:ascii="Arial" w:hAnsi="Arial"/>
                <w:b/>
                <w:bCs/>
                <w:sz w:val="16"/>
              </w:rPr>
            </w:pPr>
            <w:r w:rsidRPr="00BC0141">
              <w:rPr>
                <w:rFonts w:ascii="Arial" w:hAnsi="Arial"/>
                <w:b/>
                <w:bCs/>
                <w:sz w:val="16"/>
              </w:rPr>
              <w:t>What will I do to achieve this?</w:t>
            </w:r>
          </w:p>
        </w:tc>
        <w:tc>
          <w:tcPr>
            <w:tcW w:w="2835" w:type="dxa"/>
          </w:tcPr>
          <w:p w14:paraId="359C08F8" w14:textId="77777777" w:rsidR="00CA753C" w:rsidRPr="00BC0141" w:rsidRDefault="00CA753C" w:rsidP="008A43A8">
            <w:pPr>
              <w:jc w:val="center"/>
              <w:rPr>
                <w:rFonts w:ascii="Arial" w:hAnsi="Arial"/>
                <w:b/>
                <w:bCs/>
                <w:sz w:val="16"/>
              </w:rPr>
            </w:pPr>
            <w:r w:rsidRPr="00BC0141">
              <w:rPr>
                <w:rFonts w:ascii="Arial" w:hAnsi="Arial"/>
                <w:b/>
                <w:bCs/>
                <w:sz w:val="16"/>
              </w:rPr>
              <w:t>What resources or support will I need?</w:t>
            </w:r>
          </w:p>
        </w:tc>
        <w:tc>
          <w:tcPr>
            <w:tcW w:w="2693" w:type="dxa"/>
          </w:tcPr>
          <w:p w14:paraId="3E10E38B" w14:textId="77777777" w:rsidR="00CA753C" w:rsidRPr="00BC0141" w:rsidRDefault="00CA753C" w:rsidP="008A43A8">
            <w:pPr>
              <w:jc w:val="center"/>
              <w:rPr>
                <w:rFonts w:ascii="Arial" w:hAnsi="Arial"/>
                <w:b/>
                <w:bCs/>
                <w:sz w:val="16"/>
              </w:rPr>
            </w:pPr>
            <w:r w:rsidRPr="00BC0141">
              <w:rPr>
                <w:rFonts w:ascii="Arial" w:hAnsi="Arial"/>
                <w:b/>
                <w:bCs/>
                <w:sz w:val="16"/>
              </w:rPr>
              <w:t>What will my success criteria be?</w:t>
            </w:r>
          </w:p>
        </w:tc>
        <w:tc>
          <w:tcPr>
            <w:tcW w:w="2693" w:type="dxa"/>
          </w:tcPr>
          <w:p w14:paraId="28F60FFB" w14:textId="77777777" w:rsidR="00CA753C" w:rsidRPr="00BC0141" w:rsidRDefault="00CA753C" w:rsidP="008A43A8">
            <w:pPr>
              <w:jc w:val="center"/>
              <w:rPr>
                <w:rFonts w:ascii="Arial" w:hAnsi="Arial"/>
                <w:b/>
                <w:bCs/>
                <w:sz w:val="16"/>
              </w:rPr>
            </w:pPr>
            <w:r w:rsidRPr="00BC0141">
              <w:rPr>
                <w:rFonts w:ascii="Arial" w:hAnsi="Arial"/>
                <w:b/>
                <w:bCs/>
                <w:sz w:val="16"/>
              </w:rPr>
              <w:t>Target dates for review and completion</w:t>
            </w:r>
          </w:p>
        </w:tc>
      </w:tr>
      <w:tr w:rsidR="00CA753C" w14:paraId="18B5416A" w14:textId="77777777" w:rsidTr="008A43A8">
        <w:tc>
          <w:tcPr>
            <w:tcW w:w="2376" w:type="dxa"/>
          </w:tcPr>
          <w:p w14:paraId="7D6E788E" w14:textId="77777777" w:rsidR="00CA753C" w:rsidRDefault="00CA753C" w:rsidP="008A43A8">
            <w:pPr>
              <w:rPr>
                <w:rFonts w:ascii="Arial" w:hAnsi="Arial"/>
                <w:sz w:val="16"/>
              </w:rPr>
            </w:pPr>
            <w:r>
              <w:rPr>
                <w:rFonts w:ascii="Arial" w:hAnsi="Arial"/>
                <w:sz w:val="16"/>
              </w:rPr>
              <w:t>H</w:t>
            </w:r>
            <w:r w:rsidRPr="009743BF">
              <w:rPr>
                <w:rFonts w:ascii="Arial" w:hAnsi="Arial"/>
                <w:sz w:val="16"/>
              </w:rPr>
              <w:t>ow to integrate HR technology to streamline HR processes and improve decision-making through data.</w:t>
            </w:r>
          </w:p>
          <w:p w14:paraId="1213DC7F" w14:textId="77777777" w:rsidR="00CA753C" w:rsidRDefault="00CA753C" w:rsidP="008A43A8">
            <w:pPr>
              <w:rPr>
                <w:rFonts w:ascii="Arial" w:hAnsi="Arial"/>
                <w:sz w:val="16"/>
              </w:rPr>
            </w:pPr>
          </w:p>
        </w:tc>
        <w:tc>
          <w:tcPr>
            <w:tcW w:w="2552" w:type="dxa"/>
          </w:tcPr>
          <w:p w14:paraId="1EFEB6C0" w14:textId="77777777" w:rsidR="00CA753C" w:rsidRDefault="00CA753C" w:rsidP="008A43A8">
            <w:pPr>
              <w:rPr>
                <w:rFonts w:ascii="Arial" w:hAnsi="Arial"/>
                <w:sz w:val="16"/>
              </w:rPr>
            </w:pPr>
            <w:r>
              <w:rPr>
                <w:rFonts w:ascii="Arial" w:hAnsi="Arial"/>
                <w:sz w:val="16"/>
              </w:rPr>
              <w:t>Enroll</w:t>
            </w:r>
            <w:r w:rsidRPr="009743BF">
              <w:rPr>
                <w:rFonts w:ascii="Arial" w:hAnsi="Arial"/>
                <w:sz w:val="16"/>
              </w:rPr>
              <w:t xml:space="preserve"> in an </w:t>
            </w:r>
            <w:r w:rsidRPr="00561D27">
              <w:rPr>
                <w:rFonts w:ascii="Arial" w:hAnsi="Arial"/>
                <w:sz w:val="16"/>
              </w:rPr>
              <w:t xml:space="preserve">electronic Human Resource Management </w:t>
            </w:r>
            <w:r w:rsidRPr="009743BF">
              <w:rPr>
                <w:rFonts w:ascii="Arial" w:hAnsi="Arial"/>
                <w:sz w:val="16"/>
              </w:rPr>
              <w:t>training course to develop skills in HR systems and their application in managing employee data.</w:t>
            </w:r>
          </w:p>
        </w:tc>
        <w:tc>
          <w:tcPr>
            <w:tcW w:w="2835" w:type="dxa"/>
          </w:tcPr>
          <w:p w14:paraId="2CB5A996" w14:textId="77777777" w:rsidR="00CA753C" w:rsidRDefault="00CA753C" w:rsidP="008A43A8">
            <w:pPr>
              <w:rPr>
                <w:rFonts w:ascii="Arial" w:hAnsi="Arial"/>
                <w:sz w:val="16"/>
              </w:rPr>
            </w:pPr>
            <w:r>
              <w:rPr>
                <w:rFonts w:ascii="Arial" w:hAnsi="Arial"/>
                <w:sz w:val="16"/>
              </w:rPr>
              <w:t>Access</w:t>
            </w:r>
            <w:r w:rsidRPr="009743BF">
              <w:rPr>
                <w:rFonts w:ascii="Arial" w:hAnsi="Arial"/>
                <w:sz w:val="16"/>
              </w:rPr>
              <w:t xml:space="preserve"> to online learning platforms offering HR technology courses and possibly guidance from my HR team for practical applications within my organi</w:t>
            </w:r>
            <w:r>
              <w:rPr>
                <w:rFonts w:ascii="Arial" w:hAnsi="Arial"/>
                <w:sz w:val="16"/>
              </w:rPr>
              <w:t>s</w:t>
            </w:r>
            <w:r w:rsidRPr="009743BF">
              <w:rPr>
                <w:rFonts w:ascii="Arial" w:hAnsi="Arial"/>
                <w:sz w:val="16"/>
              </w:rPr>
              <w:t>ation</w:t>
            </w:r>
            <w:r>
              <w:rPr>
                <w:rFonts w:ascii="Arial" w:hAnsi="Arial"/>
                <w:sz w:val="16"/>
              </w:rPr>
              <w:t xml:space="preserve"> (i.e. linking in with the Employee Services Team, specifically our Resource Link team which is the current HR technology we use)</w:t>
            </w:r>
            <w:r w:rsidRPr="009743BF">
              <w:rPr>
                <w:rFonts w:ascii="Arial" w:hAnsi="Arial"/>
                <w:sz w:val="16"/>
              </w:rPr>
              <w:t>.</w:t>
            </w:r>
          </w:p>
        </w:tc>
        <w:tc>
          <w:tcPr>
            <w:tcW w:w="2693" w:type="dxa"/>
          </w:tcPr>
          <w:p w14:paraId="50379E0F" w14:textId="77777777" w:rsidR="00CA753C" w:rsidRDefault="00CA753C" w:rsidP="008A43A8">
            <w:pPr>
              <w:rPr>
                <w:rFonts w:ascii="Arial" w:hAnsi="Arial"/>
                <w:sz w:val="16"/>
              </w:rPr>
            </w:pPr>
            <w:r>
              <w:rPr>
                <w:rFonts w:ascii="Arial" w:hAnsi="Arial"/>
                <w:sz w:val="16"/>
              </w:rPr>
              <w:t xml:space="preserve">Certification </w:t>
            </w:r>
            <w:r w:rsidRPr="009743BF">
              <w:rPr>
                <w:rFonts w:ascii="Arial" w:hAnsi="Arial"/>
                <w:sz w:val="16"/>
              </w:rPr>
              <w:t>and the ability to use HR technology systems effectively in my day-to-day work.</w:t>
            </w:r>
          </w:p>
        </w:tc>
        <w:tc>
          <w:tcPr>
            <w:tcW w:w="2693" w:type="dxa"/>
          </w:tcPr>
          <w:p w14:paraId="00B772A1" w14:textId="77777777" w:rsidR="00CA753C" w:rsidRDefault="00CA753C" w:rsidP="008A43A8">
            <w:pPr>
              <w:rPr>
                <w:rFonts w:ascii="Arial" w:hAnsi="Arial"/>
                <w:sz w:val="16"/>
              </w:rPr>
            </w:pPr>
            <w:r>
              <w:rPr>
                <w:rFonts w:ascii="Arial" w:hAnsi="Arial"/>
                <w:sz w:val="16"/>
              </w:rPr>
              <w:t>October 2025.</w:t>
            </w:r>
          </w:p>
        </w:tc>
      </w:tr>
      <w:tr w:rsidR="00CA753C" w14:paraId="394FE7EB" w14:textId="77777777" w:rsidTr="008A43A8">
        <w:tc>
          <w:tcPr>
            <w:tcW w:w="2376" w:type="dxa"/>
          </w:tcPr>
          <w:p w14:paraId="7C9B3873" w14:textId="77777777" w:rsidR="00CA753C" w:rsidRDefault="00CA753C" w:rsidP="008A43A8">
            <w:pPr>
              <w:rPr>
                <w:rFonts w:ascii="Arial" w:hAnsi="Arial"/>
                <w:sz w:val="16"/>
              </w:rPr>
            </w:pPr>
            <w:r>
              <w:rPr>
                <w:rFonts w:ascii="Arial" w:hAnsi="Arial"/>
                <w:sz w:val="16"/>
              </w:rPr>
              <w:t>H</w:t>
            </w:r>
            <w:r w:rsidRPr="0020583F">
              <w:rPr>
                <w:rFonts w:ascii="Arial" w:hAnsi="Arial"/>
                <w:sz w:val="16"/>
              </w:rPr>
              <w:t xml:space="preserve">ow to use agile ways of working in HR so I can respond to change more </w:t>
            </w:r>
            <w:r w:rsidRPr="0020583F">
              <w:rPr>
                <w:rFonts w:ascii="Arial" w:hAnsi="Arial"/>
                <w:sz w:val="16"/>
              </w:rPr>
              <w:lastRenderedPageBreak/>
              <w:t>quickly and make HR processes more flexible.</w:t>
            </w:r>
          </w:p>
        </w:tc>
        <w:tc>
          <w:tcPr>
            <w:tcW w:w="2552" w:type="dxa"/>
          </w:tcPr>
          <w:p w14:paraId="69D1A147" w14:textId="77777777" w:rsidR="00CA753C" w:rsidRDefault="00CA753C" w:rsidP="008A43A8">
            <w:pPr>
              <w:rPr>
                <w:rFonts w:ascii="Arial" w:hAnsi="Arial"/>
                <w:sz w:val="16"/>
              </w:rPr>
            </w:pPr>
            <w:r w:rsidRPr="0020583F">
              <w:rPr>
                <w:rFonts w:ascii="Arial" w:hAnsi="Arial"/>
                <w:sz w:val="16"/>
              </w:rPr>
              <w:lastRenderedPageBreak/>
              <w:t xml:space="preserve">A course on Agile HR that teaches the main ideas, like working in short cycles and </w:t>
            </w:r>
            <w:r w:rsidRPr="0020583F">
              <w:rPr>
                <w:rFonts w:ascii="Arial" w:hAnsi="Arial"/>
                <w:sz w:val="16"/>
              </w:rPr>
              <w:lastRenderedPageBreak/>
              <w:t>using regular feedback to improve HR work.</w:t>
            </w:r>
          </w:p>
        </w:tc>
        <w:tc>
          <w:tcPr>
            <w:tcW w:w="2835" w:type="dxa"/>
          </w:tcPr>
          <w:p w14:paraId="2A250F04" w14:textId="77777777" w:rsidR="00CA753C" w:rsidRDefault="00CA753C" w:rsidP="008A43A8">
            <w:pPr>
              <w:rPr>
                <w:rFonts w:ascii="Arial" w:hAnsi="Arial"/>
                <w:sz w:val="16"/>
              </w:rPr>
            </w:pPr>
            <w:r w:rsidRPr="009743BF">
              <w:rPr>
                <w:rFonts w:ascii="Arial" w:hAnsi="Arial"/>
                <w:sz w:val="16"/>
              </w:rPr>
              <w:lastRenderedPageBreak/>
              <w:t xml:space="preserve">Access to an accredited Agile HR training provider, reading materials on agile principles, and time </w:t>
            </w:r>
            <w:r w:rsidRPr="009743BF">
              <w:rPr>
                <w:rFonts w:ascii="Arial" w:hAnsi="Arial"/>
                <w:sz w:val="16"/>
              </w:rPr>
              <w:lastRenderedPageBreak/>
              <w:t>allocated from work to attend training.</w:t>
            </w:r>
          </w:p>
        </w:tc>
        <w:tc>
          <w:tcPr>
            <w:tcW w:w="2693" w:type="dxa"/>
          </w:tcPr>
          <w:p w14:paraId="6ABDC758" w14:textId="77777777" w:rsidR="00CA753C" w:rsidRDefault="00CA753C" w:rsidP="008A43A8">
            <w:pPr>
              <w:rPr>
                <w:rFonts w:ascii="Arial" w:hAnsi="Arial"/>
                <w:sz w:val="16"/>
              </w:rPr>
            </w:pPr>
            <w:r w:rsidRPr="009743BF">
              <w:rPr>
                <w:rFonts w:ascii="Arial" w:hAnsi="Arial"/>
                <w:sz w:val="16"/>
              </w:rPr>
              <w:lastRenderedPageBreak/>
              <w:t xml:space="preserve">Completion of the course with a clear understanding of agile frameworks, and the ability to </w:t>
            </w:r>
            <w:r w:rsidRPr="009743BF">
              <w:rPr>
                <w:rFonts w:ascii="Arial" w:hAnsi="Arial"/>
                <w:sz w:val="16"/>
              </w:rPr>
              <w:lastRenderedPageBreak/>
              <w:t>incorporate these methodologies into HR practices within my team.</w:t>
            </w:r>
          </w:p>
        </w:tc>
        <w:tc>
          <w:tcPr>
            <w:tcW w:w="2693" w:type="dxa"/>
          </w:tcPr>
          <w:p w14:paraId="0D957255" w14:textId="77777777" w:rsidR="00CA753C" w:rsidRDefault="00CA753C" w:rsidP="008A43A8">
            <w:pPr>
              <w:rPr>
                <w:rFonts w:ascii="Arial" w:hAnsi="Arial"/>
                <w:sz w:val="16"/>
              </w:rPr>
            </w:pPr>
            <w:r>
              <w:rPr>
                <w:rFonts w:ascii="Arial" w:hAnsi="Arial"/>
                <w:sz w:val="16"/>
              </w:rPr>
              <w:lastRenderedPageBreak/>
              <w:t>July 2025</w:t>
            </w:r>
            <w:r w:rsidRPr="009743BF">
              <w:rPr>
                <w:rFonts w:ascii="Arial" w:hAnsi="Arial"/>
                <w:sz w:val="16"/>
              </w:rPr>
              <w:t xml:space="preserve"> with the goal of completing the course by that date.</w:t>
            </w:r>
          </w:p>
        </w:tc>
      </w:tr>
      <w:tr w:rsidR="00CA753C" w14:paraId="0F4290FC" w14:textId="77777777" w:rsidTr="008A43A8">
        <w:tc>
          <w:tcPr>
            <w:tcW w:w="2376" w:type="dxa"/>
          </w:tcPr>
          <w:p w14:paraId="4980EF52" w14:textId="77777777" w:rsidR="00CA753C" w:rsidRDefault="00CA753C" w:rsidP="008A43A8">
            <w:pPr>
              <w:rPr>
                <w:rFonts w:ascii="Arial" w:hAnsi="Arial"/>
                <w:sz w:val="16"/>
              </w:rPr>
            </w:pPr>
            <w:r>
              <w:rPr>
                <w:rFonts w:ascii="Arial" w:hAnsi="Arial"/>
                <w:sz w:val="16"/>
              </w:rPr>
              <w:t>T</w:t>
            </w:r>
            <w:r w:rsidRPr="009743BF">
              <w:rPr>
                <w:rFonts w:ascii="Arial" w:hAnsi="Arial"/>
                <w:sz w:val="16"/>
              </w:rPr>
              <w:t>o enhance my knowledge of diversity, equity, and inclusion</w:t>
            </w:r>
            <w:r>
              <w:rPr>
                <w:rFonts w:ascii="Arial" w:hAnsi="Arial"/>
                <w:sz w:val="16"/>
              </w:rPr>
              <w:t xml:space="preserve"> (DEI)</w:t>
            </w:r>
            <w:r w:rsidRPr="009743BF">
              <w:rPr>
                <w:rFonts w:ascii="Arial" w:hAnsi="Arial"/>
                <w:sz w:val="16"/>
              </w:rPr>
              <w:t xml:space="preserve"> strategies to promote a more inclusive work environment and tackle unconscious biases.</w:t>
            </w:r>
          </w:p>
        </w:tc>
        <w:tc>
          <w:tcPr>
            <w:tcW w:w="2552" w:type="dxa"/>
          </w:tcPr>
          <w:p w14:paraId="726A0B88" w14:textId="77777777" w:rsidR="00CA753C" w:rsidRDefault="00CA753C" w:rsidP="008A43A8">
            <w:pPr>
              <w:rPr>
                <w:rFonts w:ascii="Arial" w:hAnsi="Arial"/>
                <w:sz w:val="16"/>
              </w:rPr>
            </w:pPr>
            <w:r>
              <w:rPr>
                <w:rFonts w:ascii="Arial" w:hAnsi="Arial"/>
                <w:sz w:val="16"/>
              </w:rPr>
              <w:t>A</w:t>
            </w:r>
            <w:r w:rsidRPr="009743BF">
              <w:rPr>
                <w:rFonts w:ascii="Arial" w:hAnsi="Arial"/>
                <w:sz w:val="16"/>
              </w:rPr>
              <w:t>ttend DEI workshops and webinars to gain insights into practical strategies for promoting inclusivity within my team and organi</w:t>
            </w:r>
            <w:r>
              <w:rPr>
                <w:rFonts w:ascii="Arial" w:hAnsi="Arial"/>
                <w:sz w:val="16"/>
              </w:rPr>
              <w:t>s</w:t>
            </w:r>
            <w:r w:rsidRPr="009743BF">
              <w:rPr>
                <w:rFonts w:ascii="Arial" w:hAnsi="Arial"/>
                <w:sz w:val="16"/>
              </w:rPr>
              <w:t>ation.</w:t>
            </w:r>
          </w:p>
        </w:tc>
        <w:tc>
          <w:tcPr>
            <w:tcW w:w="2835" w:type="dxa"/>
          </w:tcPr>
          <w:p w14:paraId="69494C13" w14:textId="77777777" w:rsidR="00CA753C" w:rsidRDefault="00CA753C" w:rsidP="008A43A8">
            <w:pPr>
              <w:rPr>
                <w:rFonts w:ascii="Arial" w:hAnsi="Arial"/>
                <w:sz w:val="16"/>
              </w:rPr>
            </w:pPr>
            <w:r w:rsidRPr="000462D0">
              <w:rPr>
                <w:rFonts w:ascii="Arial" w:hAnsi="Arial"/>
                <w:sz w:val="16"/>
              </w:rPr>
              <w:t>Attend DEI workshops and webinars to learn practical ways to promote inclusion within my team and the wider organisation. I also plan to link in with our DEI team and use the Council’s Strategic Equality Plan 2024–28, which outlines how we meet our responsibilities under the Equality Act 2010 and the Specific Duties for Wales.</w:t>
            </w:r>
          </w:p>
        </w:tc>
        <w:tc>
          <w:tcPr>
            <w:tcW w:w="2693" w:type="dxa"/>
          </w:tcPr>
          <w:p w14:paraId="3BF875DB" w14:textId="77777777" w:rsidR="00CA753C" w:rsidRDefault="00CA753C" w:rsidP="008A43A8">
            <w:pPr>
              <w:rPr>
                <w:rFonts w:ascii="Arial" w:hAnsi="Arial"/>
                <w:sz w:val="16"/>
              </w:rPr>
            </w:pPr>
            <w:r w:rsidRPr="009743BF">
              <w:rPr>
                <w:rFonts w:ascii="Arial" w:hAnsi="Arial"/>
                <w:sz w:val="16"/>
              </w:rPr>
              <w:t>Active participation in the workshop with clear action points to apply DEI practices in my role. Demonstrating practical changes within my team or department.</w:t>
            </w:r>
          </w:p>
        </w:tc>
        <w:tc>
          <w:tcPr>
            <w:tcW w:w="2693" w:type="dxa"/>
          </w:tcPr>
          <w:p w14:paraId="45CE1D30" w14:textId="77777777" w:rsidR="00CA753C" w:rsidRDefault="00CA753C" w:rsidP="008A43A8">
            <w:pPr>
              <w:rPr>
                <w:rFonts w:ascii="Arial" w:hAnsi="Arial"/>
                <w:sz w:val="16"/>
              </w:rPr>
            </w:pPr>
            <w:r>
              <w:rPr>
                <w:rFonts w:ascii="Arial" w:hAnsi="Arial"/>
                <w:sz w:val="16"/>
              </w:rPr>
              <w:t>October 2025,</w:t>
            </w:r>
            <w:r w:rsidRPr="009743BF">
              <w:rPr>
                <w:rFonts w:ascii="Arial" w:hAnsi="Arial"/>
                <w:sz w:val="16"/>
              </w:rPr>
              <w:t xml:space="preserve"> aiming to attend at least two workshops by that time.</w:t>
            </w:r>
          </w:p>
        </w:tc>
      </w:tr>
      <w:tr w:rsidR="00CA753C" w14:paraId="371F2C62" w14:textId="77777777" w:rsidTr="008A43A8">
        <w:tc>
          <w:tcPr>
            <w:tcW w:w="2376" w:type="dxa"/>
          </w:tcPr>
          <w:p w14:paraId="07C0BF29" w14:textId="77777777" w:rsidR="00CA753C" w:rsidRDefault="00CA753C" w:rsidP="008A43A8">
            <w:pPr>
              <w:rPr>
                <w:rFonts w:ascii="Arial" w:hAnsi="Arial"/>
                <w:sz w:val="16"/>
              </w:rPr>
            </w:pPr>
            <w:r>
              <w:rPr>
                <w:rFonts w:ascii="Arial" w:hAnsi="Arial"/>
                <w:sz w:val="16"/>
              </w:rPr>
              <w:t>To</w:t>
            </w:r>
            <w:r w:rsidRPr="009743BF">
              <w:rPr>
                <w:rFonts w:ascii="Arial" w:hAnsi="Arial"/>
                <w:sz w:val="16"/>
              </w:rPr>
              <w:t xml:space="preserve"> learn how to identify signs of mental health issues in employees and how to provide immediate support to maintain a mentally healthy workplace.</w:t>
            </w:r>
          </w:p>
        </w:tc>
        <w:tc>
          <w:tcPr>
            <w:tcW w:w="2552" w:type="dxa"/>
          </w:tcPr>
          <w:p w14:paraId="0872306F" w14:textId="77777777" w:rsidR="00CA753C" w:rsidRDefault="00CA753C" w:rsidP="008A43A8">
            <w:pPr>
              <w:rPr>
                <w:rFonts w:ascii="Arial" w:hAnsi="Arial"/>
                <w:sz w:val="16"/>
              </w:rPr>
            </w:pPr>
            <w:r>
              <w:rPr>
                <w:rFonts w:ascii="Arial" w:hAnsi="Arial"/>
                <w:sz w:val="16"/>
              </w:rPr>
              <w:t>C</w:t>
            </w:r>
            <w:r w:rsidRPr="009743BF">
              <w:rPr>
                <w:rFonts w:ascii="Arial" w:hAnsi="Arial"/>
                <w:sz w:val="16"/>
              </w:rPr>
              <w:t>omplete a Mental Health First Aid (MHFA) certification course to develop the skills necessary to support colleagues' mental health needs.</w:t>
            </w:r>
          </w:p>
        </w:tc>
        <w:tc>
          <w:tcPr>
            <w:tcW w:w="2835" w:type="dxa"/>
          </w:tcPr>
          <w:p w14:paraId="1FB8D011" w14:textId="77777777" w:rsidR="00CA753C" w:rsidRDefault="00CA753C" w:rsidP="008A43A8">
            <w:pPr>
              <w:rPr>
                <w:rFonts w:ascii="Arial" w:hAnsi="Arial"/>
                <w:sz w:val="16"/>
              </w:rPr>
            </w:pPr>
            <w:r w:rsidRPr="009743BF">
              <w:rPr>
                <w:rFonts w:ascii="Arial" w:hAnsi="Arial"/>
                <w:sz w:val="16"/>
              </w:rPr>
              <w:t xml:space="preserve">Access to a licensed MHFA trainer or course provider, potential funding from the company, and support from the </w:t>
            </w:r>
            <w:r>
              <w:rPr>
                <w:rFonts w:ascii="Arial" w:hAnsi="Arial"/>
                <w:sz w:val="16"/>
              </w:rPr>
              <w:t xml:space="preserve">my manager </w:t>
            </w:r>
            <w:r w:rsidRPr="009743BF">
              <w:rPr>
                <w:rFonts w:ascii="Arial" w:hAnsi="Arial"/>
                <w:sz w:val="16"/>
              </w:rPr>
              <w:t>to integrate learning into the workplace.</w:t>
            </w:r>
            <w:r>
              <w:rPr>
                <w:rFonts w:ascii="Arial" w:hAnsi="Arial"/>
                <w:sz w:val="16"/>
              </w:rPr>
              <w:t xml:space="preserve"> Link in with our Employee Wellbeing team and the Mental Wellbeing pages on the Intranet.</w:t>
            </w:r>
          </w:p>
        </w:tc>
        <w:tc>
          <w:tcPr>
            <w:tcW w:w="2693" w:type="dxa"/>
          </w:tcPr>
          <w:p w14:paraId="1012E96E" w14:textId="77777777" w:rsidR="00CA753C" w:rsidRDefault="00CA753C" w:rsidP="008A43A8">
            <w:pPr>
              <w:rPr>
                <w:rFonts w:ascii="Arial" w:hAnsi="Arial"/>
                <w:sz w:val="16"/>
              </w:rPr>
            </w:pPr>
            <w:r w:rsidRPr="009743BF">
              <w:rPr>
                <w:rFonts w:ascii="Arial" w:hAnsi="Arial"/>
                <w:sz w:val="16"/>
              </w:rPr>
              <w:t xml:space="preserve">Successful completion of the MHFA training </w:t>
            </w:r>
            <w:r>
              <w:rPr>
                <w:rFonts w:ascii="Arial" w:hAnsi="Arial"/>
                <w:sz w:val="16"/>
              </w:rPr>
              <w:t xml:space="preserve">(certificate) </w:t>
            </w:r>
            <w:r w:rsidRPr="009743BF">
              <w:rPr>
                <w:rFonts w:ascii="Arial" w:hAnsi="Arial"/>
                <w:sz w:val="16"/>
              </w:rPr>
              <w:t>and the ability to apply learned skills in supporting colleagues and creating a more supportive work environment.</w:t>
            </w:r>
          </w:p>
        </w:tc>
        <w:tc>
          <w:tcPr>
            <w:tcW w:w="2693" w:type="dxa"/>
          </w:tcPr>
          <w:p w14:paraId="4091DEDA" w14:textId="77777777" w:rsidR="00CA753C" w:rsidRDefault="00CA753C" w:rsidP="008A43A8">
            <w:pPr>
              <w:rPr>
                <w:rFonts w:ascii="Arial" w:hAnsi="Arial"/>
                <w:sz w:val="16"/>
              </w:rPr>
            </w:pPr>
            <w:r>
              <w:rPr>
                <w:rFonts w:ascii="Arial" w:hAnsi="Arial"/>
                <w:sz w:val="16"/>
              </w:rPr>
              <w:t>July 2025.</w:t>
            </w:r>
          </w:p>
        </w:tc>
      </w:tr>
      <w:tr w:rsidR="00CA753C" w14:paraId="0FF80EE8" w14:textId="77777777" w:rsidTr="008A43A8">
        <w:tc>
          <w:tcPr>
            <w:tcW w:w="2376" w:type="dxa"/>
          </w:tcPr>
          <w:p w14:paraId="41F6879D" w14:textId="77777777" w:rsidR="00CA753C" w:rsidRPr="009743BF" w:rsidRDefault="00CA753C" w:rsidP="008A43A8">
            <w:pPr>
              <w:rPr>
                <w:rFonts w:ascii="Arial" w:hAnsi="Arial"/>
                <w:sz w:val="16"/>
              </w:rPr>
            </w:pPr>
            <w:r w:rsidRPr="007A54BF">
              <w:rPr>
                <w:rFonts w:ascii="Arial" w:hAnsi="Arial"/>
                <w:sz w:val="16"/>
              </w:rPr>
              <w:t>To strengthen my leadership skills, focusing on how to lead teams effectively, drive strategic decisions, and foster an inclusive and motivated work culture. I also want to develop a coaching style of leadership, as I’ve noticed that managers often come to me with the same queries instead of using the resources available on our Intranet. Developing my coaching skills will help me guide them to become more independent and confident in finding information themselves.</w:t>
            </w:r>
          </w:p>
        </w:tc>
        <w:tc>
          <w:tcPr>
            <w:tcW w:w="2552" w:type="dxa"/>
          </w:tcPr>
          <w:p w14:paraId="29BD6DF9" w14:textId="77777777" w:rsidR="00CA753C" w:rsidRPr="009743BF" w:rsidRDefault="00CA753C" w:rsidP="008A43A8">
            <w:pPr>
              <w:rPr>
                <w:rFonts w:ascii="Arial" w:hAnsi="Arial"/>
                <w:sz w:val="16"/>
              </w:rPr>
            </w:pPr>
            <w:r>
              <w:rPr>
                <w:rFonts w:ascii="Arial" w:hAnsi="Arial"/>
                <w:sz w:val="16"/>
              </w:rPr>
              <w:t>P</w:t>
            </w:r>
            <w:r w:rsidRPr="009743BF">
              <w:rPr>
                <w:rFonts w:ascii="Arial" w:hAnsi="Arial"/>
                <w:sz w:val="16"/>
              </w:rPr>
              <w:t>articipate in a leadership coaching program that helps me build skills in areas like strategic thinking, team leadership, and influencing change within the organization.</w:t>
            </w:r>
          </w:p>
        </w:tc>
        <w:tc>
          <w:tcPr>
            <w:tcW w:w="2835" w:type="dxa"/>
          </w:tcPr>
          <w:p w14:paraId="6330BE6D" w14:textId="77777777" w:rsidR="00CA753C" w:rsidRPr="009743BF" w:rsidRDefault="00CA753C" w:rsidP="008A43A8">
            <w:pPr>
              <w:rPr>
                <w:rFonts w:ascii="Arial" w:hAnsi="Arial"/>
                <w:sz w:val="16"/>
              </w:rPr>
            </w:pPr>
            <w:r>
              <w:rPr>
                <w:rFonts w:ascii="Arial" w:hAnsi="Arial"/>
                <w:sz w:val="16"/>
              </w:rPr>
              <w:t>Access</w:t>
            </w:r>
            <w:r w:rsidRPr="009743BF">
              <w:rPr>
                <w:rFonts w:ascii="Arial" w:hAnsi="Arial"/>
                <w:sz w:val="16"/>
              </w:rPr>
              <w:t xml:space="preserve"> to a professional coach or coaching program</w:t>
            </w:r>
            <w:r>
              <w:rPr>
                <w:rFonts w:ascii="Arial" w:hAnsi="Arial"/>
                <w:sz w:val="16"/>
              </w:rPr>
              <w:t xml:space="preserve"> (on our e-learning platform ThinQI)</w:t>
            </w:r>
            <w:r w:rsidRPr="009743BF">
              <w:rPr>
                <w:rFonts w:ascii="Arial" w:hAnsi="Arial"/>
                <w:sz w:val="16"/>
              </w:rPr>
              <w:t>, time to dedicate to coaching sessions, and support from senior leadership to align coaching outcomes with organi</w:t>
            </w:r>
            <w:r>
              <w:rPr>
                <w:rFonts w:ascii="Arial" w:hAnsi="Arial"/>
                <w:sz w:val="16"/>
              </w:rPr>
              <w:t>s</w:t>
            </w:r>
            <w:r w:rsidRPr="009743BF">
              <w:rPr>
                <w:rFonts w:ascii="Arial" w:hAnsi="Arial"/>
                <w:sz w:val="16"/>
              </w:rPr>
              <w:t>ational goals.</w:t>
            </w:r>
            <w:r>
              <w:rPr>
                <w:rFonts w:ascii="Arial" w:hAnsi="Arial"/>
                <w:sz w:val="16"/>
              </w:rPr>
              <w:t xml:space="preserve"> </w:t>
            </w:r>
            <w:r w:rsidRPr="00951127">
              <w:rPr>
                <w:rFonts w:ascii="Arial" w:hAnsi="Arial"/>
                <w:sz w:val="16"/>
              </w:rPr>
              <w:t>In addition to the formal leadership coaching program, I will listen to podcasts focused on leadership and HR trends, such as ‘The HR Happy Hour Podcast’ and ‘The People Ops Podcast,’ to stay informed and reflect on best practices in HR.</w:t>
            </w:r>
          </w:p>
        </w:tc>
        <w:tc>
          <w:tcPr>
            <w:tcW w:w="2693" w:type="dxa"/>
          </w:tcPr>
          <w:p w14:paraId="600634B0" w14:textId="77777777" w:rsidR="00CA753C" w:rsidRPr="009743BF" w:rsidRDefault="00CA753C" w:rsidP="008A43A8">
            <w:pPr>
              <w:rPr>
                <w:rFonts w:ascii="Arial" w:hAnsi="Arial"/>
                <w:sz w:val="16"/>
              </w:rPr>
            </w:pPr>
            <w:r>
              <w:rPr>
                <w:rFonts w:ascii="Arial" w:hAnsi="Arial"/>
                <w:sz w:val="16"/>
              </w:rPr>
              <w:t>The</w:t>
            </w:r>
            <w:r w:rsidRPr="009743BF">
              <w:rPr>
                <w:rFonts w:ascii="Arial" w:hAnsi="Arial"/>
                <w:sz w:val="16"/>
              </w:rPr>
              <w:t xml:space="preserve"> success will be measured by improved leadership abilities, enhanced decision-making skills, and receiving positive feedback from peers and supervisors regarding my leadership impact.</w:t>
            </w:r>
          </w:p>
        </w:tc>
        <w:tc>
          <w:tcPr>
            <w:tcW w:w="2693" w:type="dxa"/>
          </w:tcPr>
          <w:p w14:paraId="69201CA7" w14:textId="77777777" w:rsidR="00CA753C" w:rsidRPr="009743BF" w:rsidRDefault="00CA753C" w:rsidP="008A43A8">
            <w:pPr>
              <w:rPr>
                <w:rFonts w:ascii="Arial" w:hAnsi="Arial"/>
                <w:sz w:val="16"/>
              </w:rPr>
            </w:pPr>
            <w:r>
              <w:rPr>
                <w:rFonts w:ascii="Arial" w:hAnsi="Arial"/>
                <w:sz w:val="16"/>
              </w:rPr>
              <w:t>October 2025.</w:t>
            </w:r>
          </w:p>
        </w:tc>
      </w:tr>
      <w:tr w:rsidR="00CA753C" w14:paraId="3F57E5E2" w14:textId="77777777" w:rsidTr="008A43A8">
        <w:tc>
          <w:tcPr>
            <w:tcW w:w="2376" w:type="dxa"/>
          </w:tcPr>
          <w:p w14:paraId="3A60A4C3" w14:textId="77777777" w:rsidR="00CA753C" w:rsidRPr="009743BF" w:rsidRDefault="00CA753C" w:rsidP="008A43A8">
            <w:pPr>
              <w:rPr>
                <w:rFonts w:ascii="Arial" w:hAnsi="Arial"/>
                <w:sz w:val="16"/>
              </w:rPr>
            </w:pPr>
            <w:r>
              <w:rPr>
                <w:rFonts w:ascii="Arial" w:hAnsi="Arial"/>
                <w:sz w:val="16"/>
              </w:rPr>
              <w:t xml:space="preserve">To expand </w:t>
            </w:r>
            <w:r w:rsidRPr="009743BF">
              <w:rPr>
                <w:rFonts w:ascii="Arial" w:hAnsi="Arial"/>
                <w:sz w:val="16"/>
              </w:rPr>
              <w:t xml:space="preserve">my professional network, gain insights from </w:t>
            </w:r>
            <w:r w:rsidRPr="009743BF">
              <w:rPr>
                <w:rFonts w:ascii="Arial" w:hAnsi="Arial"/>
                <w:sz w:val="16"/>
              </w:rPr>
              <w:lastRenderedPageBreak/>
              <w:t>peers, and stay informed on the latest trends in HR by attending CIPD networking events.</w:t>
            </w:r>
          </w:p>
        </w:tc>
        <w:tc>
          <w:tcPr>
            <w:tcW w:w="2552" w:type="dxa"/>
          </w:tcPr>
          <w:p w14:paraId="289D9572" w14:textId="77777777" w:rsidR="00CA753C" w:rsidRPr="009743BF" w:rsidRDefault="00CA753C" w:rsidP="008A43A8">
            <w:pPr>
              <w:rPr>
                <w:rFonts w:ascii="Arial" w:hAnsi="Arial"/>
                <w:sz w:val="16"/>
              </w:rPr>
            </w:pPr>
            <w:r>
              <w:rPr>
                <w:rFonts w:ascii="Arial" w:hAnsi="Arial"/>
                <w:sz w:val="16"/>
              </w:rPr>
              <w:lastRenderedPageBreak/>
              <w:t>A</w:t>
            </w:r>
            <w:r w:rsidRPr="009743BF">
              <w:rPr>
                <w:rFonts w:ascii="Arial" w:hAnsi="Arial"/>
                <w:sz w:val="16"/>
              </w:rPr>
              <w:t xml:space="preserve">ttend CIPD networking events, webinars, and conferences to </w:t>
            </w:r>
            <w:r w:rsidRPr="009743BF">
              <w:rPr>
                <w:rFonts w:ascii="Arial" w:hAnsi="Arial"/>
                <w:sz w:val="16"/>
              </w:rPr>
              <w:lastRenderedPageBreak/>
              <w:t>engage with other HR professionals, share experiences, and learn from industry leaders.</w:t>
            </w:r>
          </w:p>
        </w:tc>
        <w:tc>
          <w:tcPr>
            <w:tcW w:w="2835" w:type="dxa"/>
          </w:tcPr>
          <w:p w14:paraId="407B10A1" w14:textId="77777777" w:rsidR="00CA753C" w:rsidRPr="009743BF" w:rsidRDefault="00CA753C" w:rsidP="008A43A8">
            <w:pPr>
              <w:rPr>
                <w:rFonts w:ascii="Arial" w:hAnsi="Arial"/>
                <w:sz w:val="16"/>
              </w:rPr>
            </w:pPr>
            <w:r>
              <w:rPr>
                <w:rFonts w:ascii="Arial" w:hAnsi="Arial"/>
                <w:sz w:val="16"/>
              </w:rPr>
              <w:lastRenderedPageBreak/>
              <w:t xml:space="preserve">Access </w:t>
            </w:r>
            <w:r w:rsidRPr="009743BF">
              <w:rPr>
                <w:rFonts w:ascii="Arial" w:hAnsi="Arial"/>
                <w:sz w:val="16"/>
              </w:rPr>
              <w:t xml:space="preserve">to CIPD events, time allocated from my work schedule, </w:t>
            </w:r>
            <w:r w:rsidRPr="009743BF">
              <w:rPr>
                <w:rFonts w:ascii="Arial" w:hAnsi="Arial"/>
                <w:sz w:val="16"/>
              </w:rPr>
              <w:lastRenderedPageBreak/>
              <w:t>and possibly funding from the organi</w:t>
            </w:r>
            <w:r>
              <w:rPr>
                <w:rFonts w:ascii="Arial" w:hAnsi="Arial"/>
                <w:sz w:val="16"/>
              </w:rPr>
              <w:t>s</w:t>
            </w:r>
            <w:r w:rsidRPr="009743BF">
              <w:rPr>
                <w:rFonts w:ascii="Arial" w:hAnsi="Arial"/>
                <w:sz w:val="16"/>
              </w:rPr>
              <w:t>ation to attend national or regional events.</w:t>
            </w:r>
          </w:p>
        </w:tc>
        <w:tc>
          <w:tcPr>
            <w:tcW w:w="2693" w:type="dxa"/>
          </w:tcPr>
          <w:p w14:paraId="4C39BEA3" w14:textId="77777777" w:rsidR="00CA753C" w:rsidRDefault="00CA753C" w:rsidP="008A43A8">
            <w:pPr>
              <w:rPr>
                <w:rFonts w:ascii="Arial" w:hAnsi="Arial"/>
                <w:sz w:val="16"/>
              </w:rPr>
            </w:pPr>
            <w:r w:rsidRPr="009743BF">
              <w:rPr>
                <w:rFonts w:ascii="Arial" w:hAnsi="Arial"/>
                <w:sz w:val="16"/>
              </w:rPr>
              <w:lastRenderedPageBreak/>
              <w:t xml:space="preserve">Success will be measured by the number of events attended, the </w:t>
            </w:r>
            <w:r w:rsidRPr="009743BF">
              <w:rPr>
                <w:rFonts w:ascii="Arial" w:hAnsi="Arial"/>
                <w:sz w:val="16"/>
              </w:rPr>
              <w:lastRenderedPageBreak/>
              <w:t>quality of networking connections made, and the application of new insights or best practices learned from these events to improve HR practices in my organi</w:t>
            </w:r>
            <w:r>
              <w:rPr>
                <w:rFonts w:ascii="Arial" w:hAnsi="Arial"/>
                <w:sz w:val="16"/>
              </w:rPr>
              <w:t>s</w:t>
            </w:r>
            <w:r w:rsidRPr="009743BF">
              <w:rPr>
                <w:rFonts w:ascii="Arial" w:hAnsi="Arial"/>
                <w:sz w:val="16"/>
              </w:rPr>
              <w:t>ation.</w:t>
            </w:r>
          </w:p>
        </w:tc>
        <w:tc>
          <w:tcPr>
            <w:tcW w:w="2693" w:type="dxa"/>
          </w:tcPr>
          <w:p w14:paraId="5E535E5C" w14:textId="77777777" w:rsidR="00CA753C" w:rsidRPr="009743BF" w:rsidRDefault="00CA753C" w:rsidP="008A43A8">
            <w:pPr>
              <w:rPr>
                <w:rFonts w:ascii="Arial" w:hAnsi="Arial"/>
                <w:sz w:val="16"/>
              </w:rPr>
            </w:pPr>
            <w:r>
              <w:rPr>
                <w:rFonts w:ascii="Arial" w:hAnsi="Arial"/>
                <w:sz w:val="16"/>
              </w:rPr>
              <w:lastRenderedPageBreak/>
              <w:t>R</w:t>
            </w:r>
            <w:r w:rsidRPr="009743BF">
              <w:rPr>
                <w:rFonts w:ascii="Arial" w:hAnsi="Arial"/>
                <w:sz w:val="16"/>
              </w:rPr>
              <w:t xml:space="preserve">eview my progress every 6 months, with a goal of attending at </w:t>
            </w:r>
            <w:r w:rsidRPr="009743BF">
              <w:rPr>
                <w:rFonts w:ascii="Arial" w:hAnsi="Arial"/>
                <w:sz w:val="16"/>
              </w:rPr>
              <w:lastRenderedPageBreak/>
              <w:t>least two networking events or webinars by the end of 2025.</w:t>
            </w:r>
          </w:p>
        </w:tc>
      </w:tr>
      <w:tr w:rsidR="00CA753C" w14:paraId="4BB1DACA" w14:textId="77777777" w:rsidTr="008A43A8">
        <w:tc>
          <w:tcPr>
            <w:tcW w:w="2376" w:type="dxa"/>
          </w:tcPr>
          <w:p w14:paraId="2A1AEF9C" w14:textId="77777777" w:rsidR="00CA753C" w:rsidRPr="009743BF" w:rsidRDefault="00CA753C" w:rsidP="008A43A8">
            <w:pPr>
              <w:rPr>
                <w:rFonts w:ascii="Arial" w:hAnsi="Arial"/>
                <w:sz w:val="16"/>
              </w:rPr>
            </w:pPr>
            <w:r>
              <w:rPr>
                <w:rFonts w:ascii="Arial" w:hAnsi="Arial"/>
                <w:sz w:val="16"/>
              </w:rPr>
              <w:lastRenderedPageBreak/>
              <w:t>To</w:t>
            </w:r>
            <w:r w:rsidRPr="00250379">
              <w:rPr>
                <w:rFonts w:ascii="Arial" w:hAnsi="Arial"/>
                <w:sz w:val="16"/>
              </w:rPr>
              <w:t xml:space="preserve"> improve my ability to handle difficult conversations, manage conflict effectively, and assert boundaries in professional relationships.</w:t>
            </w:r>
          </w:p>
        </w:tc>
        <w:tc>
          <w:tcPr>
            <w:tcW w:w="2552" w:type="dxa"/>
          </w:tcPr>
          <w:p w14:paraId="66670BB6" w14:textId="77777777" w:rsidR="00CA753C" w:rsidRPr="009743BF" w:rsidRDefault="00CA753C" w:rsidP="008A43A8">
            <w:pPr>
              <w:rPr>
                <w:rFonts w:ascii="Arial" w:hAnsi="Arial"/>
                <w:sz w:val="16"/>
              </w:rPr>
            </w:pPr>
            <w:r>
              <w:rPr>
                <w:rFonts w:ascii="Arial" w:hAnsi="Arial"/>
                <w:sz w:val="16"/>
              </w:rPr>
              <w:t xml:space="preserve">Enrol </w:t>
            </w:r>
            <w:r w:rsidRPr="00250379">
              <w:rPr>
                <w:rFonts w:ascii="Arial" w:hAnsi="Arial"/>
                <w:sz w:val="16"/>
              </w:rPr>
              <w:t xml:space="preserve">in a formal training course focused on conflict resolution </w:t>
            </w:r>
            <w:r>
              <w:rPr>
                <w:rFonts w:ascii="Arial" w:hAnsi="Arial"/>
                <w:sz w:val="16"/>
              </w:rPr>
              <w:t xml:space="preserve">(available on ThinQi) </w:t>
            </w:r>
            <w:r w:rsidRPr="00250379">
              <w:rPr>
                <w:rFonts w:ascii="Arial" w:hAnsi="Arial"/>
                <w:sz w:val="16"/>
              </w:rPr>
              <w:t>and assertiveness, which will provide practical tools and techniques for managing difficult conversations.</w:t>
            </w:r>
          </w:p>
        </w:tc>
        <w:tc>
          <w:tcPr>
            <w:tcW w:w="2835" w:type="dxa"/>
          </w:tcPr>
          <w:p w14:paraId="1A392F5E" w14:textId="77777777" w:rsidR="00CA753C" w:rsidRPr="009743BF" w:rsidRDefault="00CA753C" w:rsidP="008A43A8">
            <w:pPr>
              <w:rPr>
                <w:rFonts w:ascii="Arial" w:hAnsi="Arial"/>
                <w:sz w:val="16"/>
              </w:rPr>
            </w:pPr>
            <w:r>
              <w:rPr>
                <w:rFonts w:ascii="Arial" w:hAnsi="Arial"/>
                <w:sz w:val="16"/>
              </w:rPr>
              <w:t>Access</w:t>
            </w:r>
            <w:r w:rsidRPr="00250379">
              <w:rPr>
                <w:rFonts w:ascii="Arial" w:hAnsi="Arial"/>
                <w:sz w:val="16"/>
              </w:rPr>
              <w:t xml:space="preserve"> to a relevant training course or workshop (either in-person or online) that focuses on conflict management and assertiveness.</w:t>
            </w:r>
          </w:p>
        </w:tc>
        <w:tc>
          <w:tcPr>
            <w:tcW w:w="2693" w:type="dxa"/>
          </w:tcPr>
          <w:p w14:paraId="1EDAF25B" w14:textId="77777777" w:rsidR="00CA753C" w:rsidRPr="009743BF" w:rsidRDefault="00CA753C" w:rsidP="008A43A8">
            <w:pPr>
              <w:rPr>
                <w:rFonts w:ascii="Arial" w:hAnsi="Arial"/>
                <w:sz w:val="16"/>
              </w:rPr>
            </w:pPr>
            <w:r w:rsidRPr="00250379">
              <w:rPr>
                <w:rFonts w:ascii="Arial" w:hAnsi="Arial"/>
                <w:sz w:val="16"/>
              </w:rPr>
              <w:t>Success will be measured by successfully completing the training, demonstrating confidence in applying the techniques in real-life situations, and receiving feedback on improved handling of difficult conversations.</w:t>
            </w:r>
          </w:p>
        </w:tc>
        <w:tc>
          <w:tcPr>
            <w:tcW w:w="2693" w:type="dxa"/>
          </w:tcPr>
          <w:p w14:paraId="5090524B" w14:textId="77777777" w:rsidR="00CA753C" w:rsidRPr="009743BF" w:rsidRDefault="00CA753C" w:rsidP="008A43A8">
            <w:pPr>
              <w:rPr>
                <w:rFonts w:ascii="Arial" w:hAnsi="Arial"/>
                <w:sz w:val="16"/>
              </w:rPr>
            </w:pPr>
            <w:r>
              <w:rPr>
                <w:rFonts w:ascii="Arial" w:hAnsi="Arial"/>
                <w:sz w:val="16"/>
              </w:rPr>
              <w:t>October 2025.</w:t>
            </w:r>
          </w:p>
        </w:tc>
      </w:tr>
      <w:tr w:rsidR="00CA753C" w14:paraId="14C81FB2" w14:textId="77777777" w:rsidTr="008A43A8">
        <w:tc>
          <w:tcPr>
            <w:tcW w:w="2376" w:type="dxa"/>
          </w:tcPr>
          <w:p w14:paraId="01236588" w14:textId="77777777" w:rsidR="00CA753C" w:rsidRPr="00250379" w:rsidRDefault="00CA753C" w:rsidP="008A43A8">
            <w:pPr>
              <w:rPr>
                <w:rFonts w:ascii="Arial" w:hAnsi="Arial"/>
                <w:sz w:val="16"/>
              </w:rPr>
            </w:pPr>
            <w:r>
              <w:rPr>
                <w:rFonts w:ascii="Arial" w:hAnsi="Arial"/>
                <w:sz w:val="16"/>
              </w:rPr>
              <w:t>To</w:t>
            </w:r>
            <w:r w:rsidRPr="00250379">
              <w:rPr>
                <w:rFonts w:ascii="Arial" w:hAnsi="Arial"/>
                <w:sz w:val="16"/>
              </w:rPr>
              <w:t xml:space="preserve"> deepen my knowledge in HR, particularly in organisational performance, culture, and other key HR areas relevant to my role.</w:t>
            </w:r>
          </w:p>
        </w:tc>
        <w:tc>
          <w:tcPr>
            <w:tcW w:w="2552" w:type="dxa"/>
          </w:tcPr>
          <w:p w14:paraId="45FAC655" w14:textId="77777777" w:rsidR="00CA753C" w:rsidRPr="00250379" w:rsidRDefault="00CA753C" w:rsidP="008A43A8">
            <w:pPr>
              <w:rPr>
                <w:rFonts w:ascii="Arial" w:hAnsi="Arial"/>
                <w:sz w:val="16"/>
              </w:rPr>
            </w:pPr>
            <w:r>
              <w:rPr>
                <w:rFonts w:ascii="Arial" w:hAnsi="Arial"/>
                <w:sz w:val="16"/>
              </w:rPr>
              <w:t>C</w:t>
            </w:r>
            <w:r w:rsidRPr="00250379">
              <w:rPr>
                <w:rFonts w:ascii="Arial" w:hAnsi="Arial"/>
                <w:sz w:val="16"/>
              </w:rPr>
              <w:t>ontinue with my CIPD Level 5 qualification, completing assignments on time and engaging in regular discussions with my tutor to ensure I am progressing well.</w:t>
            </w:r>
          </w:p>
        </w:tc>
        <w:tc>
          <w:tcPr>
            <w:tcW w:w="2835" w:type="dxa"/>
          </w:tcPr>
          <w:p w14:paraId="40978000" w14:textId="77777777" w:rsidR="00CA753C" w:rsidRPr="00250379" w:rsidRDefault="00CA753C" w:rsidP="008A43A8">
            <w:pPr>
              <w:rPr>
                <w:rFonts w:ascii="Arial" w:hAnsi="Arial"/>
                <w:sz w:val="16"/>
              </w:rPr>
            </w:pPr>
            <w:r>
              <w:rPr>
                <w:rFonts w:ascii="Arial" w:hAnsi="Arial"/>
                <w:sz w:val="16"/>
              </w:rPr>
              <w:t>A</w:t>
            </w:r>
            <w:r w:rsidRPr="00250379">
              <w:rPr>
                <w:rFonts w:ascii="Arial" w:hAnsi="Arial"/>
                <w:sz w:val="16"/>
              </w:rPr>
              <w:t>ccess to study materials, support from my tutor, and guidance during assignments. Regular check-ins with my tutor will be key to staying on track.</w:t>
            </w:r>
          </w:p>
        </w:tc>
        <w:tc>
          <w:tcPr>
            <w:tcW w:w="2693" w:type="dxa"/>
          </w:tcPr>
          <w:p w14:paraId="0F164C21" w14:textId="77777777" w:rsidR="00CA753C" w:rsidRPr="00250379" w:rsidRDefault="00CA753C" w:rsidP="008A43A8">
            <w:pPr>
              <w:rPr>
                <w:rFonts w:ascii="Arial" w:hAnsi="Arial"/>
                <w:sz w:val="16"/>
              </w:rPr>
            </w:pPr>
            <w:r>
              <w:rPr>
                <w:rFonts w:ascii="Arial" w:hAnsi="Arial"/>
                <w:sz w:val="16"/>
              </w:rPr>
              <w:t>C</w:t>
            </w:r>
            <w:r w:rsidRPr="00250379">
              <w:rPr>
                <w:rFonts w:ascii="Arial" w:hAnsi="Arial"/>
                <w:sz w:val="16"/>
              </w:rPr>
              <w:t xml:space="preserve">ompleting the qualification on time, achieving </w:t>
            </w:r>
            <w:r>
              <w:rPr>
                <w:rFonts w:ascii="Arial" w:hAnsi="Arial"/>
                <w:sz w:val="16"/>
              </w:rPr>
              <w:t>at least a ‘Pass’</w:t>
            </w:r>
            <w:r w:rsidRPr="00250379">
              <w:rPr>
                <w:rFonts w:ascii="Arial" w:hAnsi="Arial"/>
                <w:sz w:val="16"/>
              </w:rPr>
              <w:t xml:space="preserve"> grade for assignments, and demonstrating a deeper understanding of HR principles through the application of learning.</w:t>
            </w:r>
          </w:p>
        </w:tc>
        <w:tc>
          <w:tcPr>
            <w:tcW w:w="2693" w:type="dxa"/>
          </w:tcPr>
          <w:p w14:paraId="65735671" w14:textId="77777777" w:rsidR="00CA753C" w:rsidRDefault="00CA753C" w:rsidP="008A43A8">
            <w:pPr>
              <w:rPr>
                <w:rFonts w:ascii="Arial" w:hAnsi="Arial"/>
                <w:sz w:val="16"/>
              </w:rPr>
            </w:pPr>
            <w:r>
              <w:rPr>
                <w:rFonts w:ascii="Arial" w:hAnsi="Arial"/>
                <w:sz w:val="16"/>
              </w:rPr>
              <w:t>January/February 2026</w:t>
            </w:r>
          </w:p>
        </w:tc>
      </w:tr>
      <w:tr w:rsidR="00CA753C" w14:paraId="22F6A3D3" w14:textId="77777777" w:rsidTr="008A43A8">
        <w:tc>
          <w:tcPr>
            <w:tcW w:w="2376" w:type="dxa"/>
          </w:tcPr>
          <w:p w14:paraId="5C749FB1" w14:textId="77777777" w:rsidR="00CA753C" w:rsidRPr="00250379" w:rsidRDefault="00CA753C" w:rsidP="008A43A8">
            <w:pPr>
              <w:rPr>
                <w:rFonts w:ascii="Arial" w:hAnsi="Arial"/>
                <w:sz w:val="16"/>
              </w:rPr>
            </w:pPr>
            <w:r>
              <w:rPr>
                <w:rFonts w:ascii="Arial" w:hAnsi="Arial"/>
                <w:sz w:val="16"/>
              </w:rPr>
              <w:t>To improve</w:t>
            </w:r>
            <w:r w:rsidRPr="00250379">
              <w:rPr>
                <w:rFonts w:ascii="Arial" w:hAnsi="Arial"/>
                <w:sz w:val="16"/>
              </w:rPr>
              <w:t xml:space="preserve"> my leadership and advisory skills by learning from an experienced HR Business Partner, particularly in handling complex HR situations and managing senior stakeholders.</w:t>
            </w:r>
          </w:p>
        </w:tc>
        <w:tc>
          <w:tcPr>
            <w:tcW w:w="2552" w:type="dxa"/>
          </w:tcPr>
          <w:p w14:paraId="011F33B4" w14:textId="77777777" w:rsidR="00CA753C" w:rsidRPr="00250379" w:rsidRDefault="00CA753C" w:rsidP="008A43A8">
            <w:pPr>
              <w:rPr>
                <w:rFonts w:ascii="Arial" w:hAnsi="Arial"/>
                <w:sz w:val="16"/>
              </w:rPr>
            </w:pPr>
            <w:r>
              <w:rPr>
                <w:rFonts w:ascii="Arial" w:hAnsi="Arial"/>
                <w:sz w:val="16"/>
              </w:rPr>
              <w:t>Arrange</w:t>
            </w:r>
            <w:r w:rsidRPr="00250379">
              <w:rPr>
                <w:rFonts w:ascii="Arial" w:hAnsi="Arial"/>
                <w:sz w:val="16"/>
              </w:rPr>
              <w:t xml:space="preserve"> regular one-on-one meetings with a senior HRBP to receive mentorship and feedback on my practice, focusing on developing solutions for complex HR issues.</w:t>
            </w:r>
            <w:r>
              <w:rPr>
                <w:rFonts w:ascii="Arial" w:hAnsi="Arial"/>
                <w:sz w:val="16"/>
              </w:rPr>
              <w:t xml:space="preserve"> Continue with my mentorship.</w:t>
            </w:r>
          </w:p>
        </w:tc>
        <w:tc>
          <w:tcPr>
            <w:tcW w:w="2835" w:type="dxa"/>
          </w:tcPr>
          <w:p w14:paraId="250F312C" w14:textId="77777777" w:rsidR="00CA753C" w:rsidRPr="00250379" w:rsidRDefault="00CA753C" w:rsidP="008A43A8">
            <w:pPr>
              <w:rPr>
                <w:rFonts w:ascii="Arial" w:hAnsi="Arial"/>
                <w:sz w:val="16"/>
              </w:rPr>
            </w:pPr>
            <w:r>
              <w:rPr>
                <w:rFonts w:ascii="Arial" w:hAnsi="Arial"/>
                <w:sz w:val="16"/>
              </w:rPr>
              <w:t xml:space="preserve">Support </w:t>
            </w:r>
            <w:r w:rsidRPr="00250379">
              <w:rPr>
                <w:rFonts w:ascii="Arial" w:hAnsi="Arial"/>
                <w:sz w:val="16"/>
              </w:rPr>
              <w:t>from a senior HRBP who is willing to mentor me and provide guidance on specific challenges I encounter in my role.</w:t>
            </w:r>
          </w:p>
        </w:tc>
        <w:tc>
          <w:tcPr>
            <w:tcW w:w="2693" w:type="dxa"/>
          </w:tcPr>
          <w:p w14:paraId="52DE21FA" w14:textId="77777777" w:rsidR="00CA753C" w:rsidRPr="00250379" w:rsidRDefault="00CA753C" w:rsidP="008A43A8">
            <w:pPr>
              <w:rPr>
                <w:rFonts w:ascii="Arial" w:hAnsi="Arial"/>
                <w:sz w:val="16"/>
              </w:rPr>
            </w:pPr>
            <w:r w:rsidRPr="00250379">
              <w:rPr>
                <w:rFonts w:ascii="Arial" w:hAnsi="Arial"/>
                <w:sz w:val="16"/>
              </w:rPr>
              <w:t>Success will be measured by the feedback I receive from my mentor, the application of their guidance to real-world situations, and an improvement in my confidence and ability to handle complex HR issues.</w:t>
            </w:r>
          </w:p>
        </w:tc>
        <w:tc>
          <w:tcPr>
            <w:tcW w:w="2693" w:type="dxa"/>
          </w:tcPr>
          <w:p w14:paraId="2ECA539E" w14:textId="77777777" w:rsidR="00CA753C" w:rsidRDefault="00CA753C" w:rsidP="008A43A8">
            <w:pPr>
              <w:rPr>
                <w:rFonts w:ascii="Arial" w:hAnsi="Arial"/>
                <w:sz w:val="16"/>
              </w:rPr>
            </w:pPr>
            <w:r>
              <w:rPr>
                <w:rFonts w:ascii="Arial" w:hAnsi="Arial"/>
                <w:sz w:val="16"/>
              </w:rPr>
              <w:t>October 2025 (ongoing).</w:t>
            </w:r>
          </w:p>
        </w:tc>
      </w:tr>
      <w:tr w:rsidR="00CA753C" w14:paraId="63BFC97D" w14:textId="77777777" w:rsidTr="008A43A8">
        <w:tc>
          <w:tcPr>
            <w:tcW w:w="2376" w:type="dxa"/>
          </w:tcPr>
          <w:p w14:paraId="6AF79DCE" w14:textId="77777777" w:rsidR="00CA753C" w:rsidRPr="00250379" w:rsidRDefault="00CA753C" w:rsidP="008A43A8">
            <w:pPr>
              <w:rPr>
                <w:rFonts w:ascii="Arial" w:hAnsi="Arial"/>
                <w:sz w:val="16"/>
              </w:rPr>
            </w:pPr>
            <w:r>
              <w:rPr>
                <w:rFonts w:ascii="Arial" w:hAnsi="Arial"/>
                <w:sz w:val="16"/>
              </w:rPr>
              <w:t>To</w:t>
            </w:r>
            <w:r w:rsidRPr="00250379">
              <w:rPr>
                <w:rFonts w:ascii="Arial" w:hAnsi="Arial"/>
                <w:sz w:val="16"/>
              </w:rPr>
              <w:t xml:space="preserve"> learn from the experiences of colleagues, particularly how they handle difficult conversations or complex HR scenarios.</w:t>
            </w:r>
          </w:p>
          <w:p w14:paraId="386DE4F8" w14:textId="77777777" w:rsidR="00CA753C" w:rsidRPr="00250379" w:rsidRDefault="00CA753C" w:rsidP="008A43A8">
            <w:pPr>
              <w:rPr>
                <w:rFonts w:ascii="Arial" w:hAnsi="Arial"/>
                <w:sz w:val="16"/>
              </w:rPr>
            </w:pPr>
          </w:p>
        </w:tc>
        <w:tc>
          <w:tcPr>
            <w:tcW w:w="2552" w:type="dxa"/>
          </w:tcPr>
          <w:p w14:paraId="6AF5BEC1" w14:textId="77777777" w:rsidR="00CA753C" w:rsidRPr="00250379" w:rsidRDefault="00CA753C" w:rsidP="008A43A8">
            <w:pPr>
              <w:rPr>
                <w:rFonts w:ascii="Arial" w:hAnsi="Arial"/>
                <w:sz w:val="16"/>
              </w:rPr>
            </w:pPr>
            <w:r>
              <w:rPr>
                <w:rFonts w:ascii="Arial" w:hAnsi="Arial"/>
                <w:sz w:val="16"/>
              </w:rPr>
              <w:t xml:space="preserve">Seek </w:t>
            </w:r>
            <w:r w:rsidRPr="00250379">
              <w:rPr>
                <w:rFonts w:ascii="Arial" w:hAnsi="Arial"/>
                <w:sz w:val="16"/>
              </w:rPr>
              <w:t>opportunities for peer learning and shadowing experienced HR professionals within the organi</w:t>
            </w:r>
            <w:r>
              <w:rPr>
                <w:rFonts w:ascii="Arial" w:hAnsi="Arial"/>
                <w:sz w:val="16"/>
              </w:rPr>
              <w:t>s</w:t>
            </w:r>
            <w:r w:rsidRPr="00250379">
              <w:rPr>
                <w:rFonts w:ascii="Arial" w:hAnsi="Arial"/>
                <w:sz w:val="16"/>
              </w:rPr>
              <w:t>ation to observe their practices and gain insights into best practices for handling HR situations.</w:t>
            </w:r>
          </w:p>
        </w:tc>
        <w:tc>
          <w:tcPr>
            <w:tcW w:w="2835" w:type="dxa"/>
          </w:tcPr>
          <w:p w14:paraId="70A3E8F2" w14:textId="77777777" w:rsidR="00CA753C" w:rsidRPr="00250379" w:rsidRDefault="00CA753C" w:rsidP="008A43A8">
            <w:pPr>
              <w:rPr>
                <w:rFonts w:ascii="Arial" w:hAnsi="Arial"/>
                <w:sz w:val="16"/>
              </w:rPr>
            </w:pPr>
            <w:r>
              <w:rPr>
                <w:rFonts w:ascii="Arial" w:hAnsi="Arial"/>
                <w:sz w:val="16"/>
              </w:rPr>
              <w:t xml:space="preserve">Colleagues </w:t>
            </w:r>
            <w:r w:rsidRPr="00250379">
              <w:rPr>
                <w:rFonts w:ascii="Arial" w:hAnsi="Arial"/>
                <w:sz w:val="16"/>
              </w:rPr>
              <w:t>who are open to peer learning and shadowing, as well as opportunities to observe their practices in real-time.</w:t>
            </w:r>
          </w:p>
        </w:tc>
        <w:tc>
          <w:tcPr>
            <w:tcW w:w="2693" w:type="dxa"/>
          </w:tcPr>
          <w:p w14:paraId="5B2C8F69" w14:textId="77777777" w:rsidR="00CA753C" w:rsidRPr="00250379" w:rsidRDefault="00CA753C" w:rsidP="008A43A8">
            <w:pPr>
              <w:rPr>
                <w:rFonts w:ascii="Arial" w:hAnsi="Arial"/>
                <w:sz w:val="16"/>
              </w:rPr>
            </w:pPr>
            <w:r w:rsidRPr="00250379">
              <w:rPr>
                <w:rFonts w:ascii="Arial" w:hAnsi="Arial"/>
                <w:sz w:val="16"/>
              </w:rPr>
              <w:t>Success will be measured by the knowledge gained from shadowing, the insights I apply to my own practice, and feedback from colleagues on how well I’ve integrated the learning.</w:t>
            </w:r>
          </w:p>
        </w:tc>
        <w:tc>
          <w:tcPr>
            <w:tcW w:w="2693" w:type="dxa"/>
          </w:tcPr>
          <w:p w14:paraId="5786A6F4" w14:textId="77777777" w:rsidR="00CA753C" w:rsidRPr="00250379" w:rsidRDefault="00CA753C" w:rsidP="008A43A8">
            <w:pPr>
              <w:rPr>
                <w:rFonts w:ascii="Arial" w:hAnsi="Arial"/>
                <w:sz w:val="16"/>
              </w:rPr>
            </w:pPr>
            <w:r w:rsidRPr="00B63100">
              <w:rPr>
                <w:rFonts w:ascii="Arial" w:hAnsi="Arial"/>
                <w:sz w:val="16"/>
              </w:rPr>
              <w:t>October 2025</w:t>
            </w:r>
            <w:r>
              <w:rPr>
                <w:rFonts w:ascii="Arial" w:hAnsi="Arial"/>
                <w:sz w:val="16"/>
              </w:rPr>
              <w:t xml:space="preserve"> (ongoing).</w:t>
            </w:r>
          </w:p>
        </w:tc>
      </w:tr>
      <w:tr w:rsidR="00CA753C" w14:paraId="2EBD5F52" w14:textId="77777777" w:rsidTr="008A43A8">
        <w:tc>
          <w:tcPr>
            <w:tcW w:w="2376" w:type="dxa"/>
          </w:tcPr>
          <w:p w14:paraId="4FA19AFF" w14:textId="77777777" w:rsidR="00CA753C" w:rsidRPr="00250379" w:rsidRDefault="00CA753C" w:rsidP="008A43A8">
            <w:pPr>
              <w:rPr>
                <w:rFonts w:ascii="Arial" w:hAnsi="Arial"/>
                <w:sz w:val="16"/>
              </w:rPr>
            </w:pPr>
            <w:r>
              <w:rPr>
                <w:rFonts w:ascii="Arial" w:hAnsi="Arial"/>
                <w:sz w:val="16"/>
              </w:rPr>
              <w:t>To</w:t>
            </w:r>
            <w:r w:rsidRPr="00250379">
              <w:rPr>
                <w:rFonts w:ascii="Arial" w:hAnsi="Arial"/>
                <w:sz w:val="16"/>
              </w:rPr>
              <w:t xml:space="preserve"> further develop my time management and prioritisation skills, particularly as my portfolio expands and demands increase.</w:t>
            </w:r>
          </w:p>
        </w:tc>
        <w:tc>
          <w:tcPr>
            <w:tcW w:w="2552" w:type="dxa"/>
          </w:tcPr>
          <w:p w14:paraId="05C419A2" w14:textId="77777777" w:rsidR="00CA753C" w:rsidRPr="00250379" w:rsidRDefault="00CA753C" w:rsidP="008A43A8">
            <w:pPr>
              <w:rPr>
                <w:rFonts w:ascii="Arial" w:hAnsi="Arial"/>
                <w:sz w:val="16"/>
              </w:rPr>
            </w:pPr>
            <w:r>
              <w:rPr>
                <w:rFonts w:ascii="Arial" w:hAnsi="Arial"/>
                <w:sz w:val="16"/>
              </w:rPr>
              <w:t xml:space="preserve">Attend </w:t>
            </w:r>
            <w:r w:rsidRPr="00250379">
              <w:rPr>
                <w:rFonts w:ascii="Arial" w:hAnsi="Arial"/>
                <w:sz w:val="16"/>
              </w:rPr>
              <w:t xml:space="preserve">a formal workshop or online course focused on time management and prioritisation techniques to improve my </w:t>
            </w:r>
            <w:r w:rsidRPr="00250379">
              <w:rPr>
                <w:rFonts w:ascii="Arial" w:hAnsi="Arial"/>
                <w:sz w:val="16"/>
              </w:rPr>
              <w:lastRenderedPageBreak/>
              <w:t>efficiency and reduce stress in managing my workload.</w:t>
            </w:r>
          </w:p>
        </w:tc>
        <w:tc>
          <w:tcPr>
            <w:tcW w:w="2835" w:type="dxa"/>
          </w:tcPr>
          <w:p w14:paraId="4F180C08" w14:textId="77777777" w:rsidR="00CA753C" w:rsidRPr="00250379" w:rsidRDefault="00CA753C" w:rsidP="008A43A8">
            <w:pPr>
              <w:rPr>
                <w:rFonts w:ascii="Arial" w:hAnsi="Arial"/>
                <w:sz w:val="16"/>
              </w:rPr>
            </w:pPr>
            <w:r>
              <w:rPr>
                <w:rFonts w:ascii="Arial" w:hAnsi="Arial"/>
                <w:sz w:val="16"/>
              </w:rPr>
              <w:lastRenderedPageBreak/>
              <w:t xml:space="preserve">Access </w:t>
            </w:r>
            <w:r w:rsidRPr="00250379">
              <w:rPr>
                <w:rFonts w:ascii="Arial" w:hAnsi="Arial"/>
                <w:sz w:val="16"/>
              </w:rPr>
              <w:t>to a professional development course that focuses on effective time management and prioritisation.</w:t>
            </w:r>
            <w:r>
              <w:rPr>
                <w:rFonts w:ascii="Arial" w:hAnsi="Arial"/>
                <w:sz w:val="16"/>
              </w:rPr>
              <w:t xml:space="preserve"> Tools such as a diary and One Note.</w:t>
            </w:r>
          </w:p>
        </w:tc>
        <w:tc>
          <w:tcPr>
            <w:tcW w:w="2693" w:type="dxa"/>
          </w:tcPr>
          <w:p w14:paraId="689260E0" w14:textId="77777777" w:rsidR="00CA753C" w:rsidRPr="00250379" w:rsidRDefault="00CA753C" w:rsidP="008A43A8">
            <w:pPr>
              <w:rPr>
                <w:rFonts w:ascii="Arial" w:hAnsi="Arial"/>
                <w:sz w:val="16"/>
              </w:rPr>
            </w:pPr>
            <w:r w:rsidRPr="00250379">
              <w:rPr>
                <w:rFonts w:ascii="Arial" w:hAnsi="Arial"/>
                <w:sz w:val="16"/>
              </w:rPr>
              <w:t xml:space="preserve">Success will be measured by the application of the techniques learned to better manage competing priorities, leading to </w:t>
            </w:r>
            <w:r w:rsidRPr="00250379">
              <w:rPr>
                <w:rFonts w:ascii="Arial" w:hAnsi="Arial"/>
                <w:sz w:val="16"/>
              </w:rPr>
              <w:lastRenderedPageBreak/>
              <w:t>reduced stress and increased productivity.</w:t>
            </w:r>
          </w:p>
        </w:tc>
        <w:tc>
          <w:tcPr>
            <w:tcW w:w="2693" w:type="dxa"/>
          </w:tcPr>
          <w:p w14:paraId="529B66A3" w14:textId="77777777" w:rsidR="00CA753C" w:rsidRPr="00250379" w:rsidRDefault="00CA753C" w:rsidP="008A43A8">
            <w:pPr>
              <w:rPr>
                <w:rFonts w:ascii="Arial" w:hAnsi="Arial"/>
                <w:sz w:val="16"/>
              </w:rPr>
            </w:pPr>
            <w:r>
              <w:rPr>
                <w:rFonts w:ascii="Arial" w:hAnsi="Arial"/>
                <w:sz w:val="16"/>
              </w:rPr>
              <w:lastRenderedPageBreak/>
              <w:t>July 2025.</w:t>
            </w:r>
          </w:p>
        </w:tc>
      </w:tr>
    </w:tbl>
    <w:p w14:paraId="31FE9A0B" w14:textId="77777777" w:rsidR="00CA753C" w:rsidRDefault="00CA753C" w:rsidP="00CA753C">
      <w:pPr>
        <w:rPr>
          <w:rFonts w:ascii="Arial" w:hAnsi="Arial"/>
        </w:rPr>
      </w:pPr>
    </w:p>
    <w:p w14:paraId="75D26130" w14:textId="77777777" w:rsidR="00CA753C" w:rsidRPr="005814F2" w:rsidRDefault="00CA753C" w:rsidP="005814F2">
      <w:pPr>
        <w:rPr>
          <w:rFonts w:ascii="Arial" w:hAnsi="Arial" w:cs="Arial"/>
          <w:sz w:val="22"/>
          <w:szCs w:val="22"/>
        </w:rPr>
      </w:pPr>
    </w:p>
    <w:p w14:paraId="663C8411" w14:textId="10269FB0" w:rsidR="0025390F" w:rsidRPr="0025390F" w:rsidRDefault="0025390F" w:rsidP="003B2252">
      <w:pPr>
        <w:rPr>
          <w:rFonts w:ascii="Arial" w:hAnsi="Arial" w:cs="Arial"/>
          <w:sz w:val="22"/>
          <w:szCs w:val="22"/>
        </w:rPr>
      </w:pPr>
    </w:p>
    <w:p w14:paraId="2C918051" w14:textId="3AA373F1" w:rsidR="0092262E" w:rsidRPr="0092262E" w:rsidRDefault="0092262E" w:rsidP="0025390F">
      <w:pPr>
        <w:rPr>
          <w:rFonts w:ascii="Arial" w:hAnsi="Arial" w:cs="Arial"/>
          <w:sz w:val="22"/>
          <w:szCs w:val="22"/>
        </w:rPr>
      </w:pPr>
    </w:p>
    <w:p w14:paraId="33A0BFC9" w14:textId="64F45B78" w:rsidR="0092262E" w:rsidRPr="006A645B" w:rsidRDefault="0092262E" w:rsidP="006A645B">
      <w:pPr>
        <w:rPr>
          <w:rFonts w:ascii="Arial" w:hAnsi="Arial" w:cs="Arial"/>
          <w:sz w:val="22"/>
          <w:szCs w:val="22"/>
        </w:rPr>
      </w:pPr>
    </w:p>
    <w:p w14:paraId="0076F9EF" w14:textId="3FC63365" w:rsidR="00BA21F1" w:rsidRPr="00BA21F1" w:rsidRDefault="00BA21F1" w:rsidP="00BA21F1">
      <w:pPr>
        <w:rPr>
          <w:rFonts w:ascii="Arial" w:hAnsi="Arial" w:cs="Arial"/>
          <w:sz w:val="22"/>
          <w:szCs w:val="22"/>
        </w:rPr>
      </w:pPr>
    </w:p>
    <w:p w14:paraId="2E0BD9CD" w14:textId="77777777" w:rsidR="00BA21F1" w:rsidRPr="0055472F" w:rsidRDefault="00BA21F1" w:rsidP="0055472F">
      <w:pPr>
        <w:rPr>
          <w:rFonts w:ascii="Arial" w:hAnsi="Arial" w:cs="Arial"/>
          <w:sz w:val="22"/>
          <w:szCs w:val="22"/>
        </w:rPr>
      </w:pPr>
    </w:p>
    <w:p w14:paraId="7379D5AA" w14:textId="78E0B03F" w:rsidR="0055472F" w:rsidRPr="00A66F82" w:rsidRDefault="0055472F" w:rsidP="002474E9">
      <w:pPr>
        <w:rPr>
          <w:rFonts w:ascii="Arial" w:hAnsi="Arial" w:cs="Arial"/>
          <w:sz w:val="22"/>
          <w:szCs w:val="22"/>
        </w:rPr>
      </w:pPr>
    </w:p>
    <w:p w14:paraId="4507F98D" w14:textId="77777777" w:rsidR="0055472F" w:rsidRPr="00A66F82" w:rsidRDefault="0055472F" w:rsidP="002474E9">
      <w:pPr>
        <w:rPr>
          <w:rFonts w:ascii="Arial" w:hAnsi="Arial" w:cs="Arial"/>
          <w:sz w:val="22"/>
          <w:szCs w:val="22"/>
        </w:rPr>
      </w:pPr>
    </w:p>
    <w:p w14:paraId="0DB4E34F" w14:textId="77777777" w:rsidR="004A6699" w:rsidRDefault="004A6699" w:rsidP="002474E9">
      <w:pPr>
        <w:rPr>
          <w:rFonts w:ascii="Arial" w:hAnsi="Arial" w:cs="Arial"/>
          <w:sz w:val="22"/>
          <w:szCs w:val="22"/>
        </w:rPr>
      </w:pPr>
    </w:p>
    <w:p w14:paraId="4E24BF85" w14:textId="77777777" w:rsidR="00E06228" w:rsidRDefault="00E06228" w:rsidP="002474E9">
      <w:pPr>
        <w:rPr>
          <w:rFonts w:ascii="Arial" w:hAnsi="Arial" w:cs="Arial"/>
          <w:sz w:val="22"/>
          <w:szCs w:val="22"/>
        </w:rPr>
      </w:pPr>
    </w:p>
    <w:p w14:paraId="02FD7681" w14:textId="77777777" w:rsidR="00C807CA" w:rsidRDefault="00C807CA" w:rsidP="002474E9">
      <w:pPr>
        <w:rPr>
          <w:rFonts w:ascii="Arial" w:hAnsi="Arial" w:cs="Arial"/>
          <w:sz w:val="22"/>
          <w:szCs w:val="22"/>
        </w:rPr>
      </w:pPr>
    </w:p>
    <w:p w14:paraId="177D59BA" w14:textId="77777777" w:rsidR="00880D9B" w:rsidRDefault="00880D9B" w:rsidP="002474E9">
      <w:pPr>
        <w:rPr>
          <w:rFonts w:ascii="Arial" w:hAnsi="Arial" w:cs="Arial"/>
          <w:b/>
          <w:bCs/>
          <w:sz w:val="22"/>
          <w:szCs w:val="22"/>
        </w:rPr>
      </w:pPr>
    </w:p>
    <w:p w14:paraId="7DF03209" w14:textId="77777777" w:rsidR="00623473" w:rsidRDefault="00623473" w:rsidP="002474E9">
      <w:pPr>
        <w:rPr>
          <w:rFonts w:ascii="Arial" w:hAnsi="Arial" w:cs="Arial"/>
          <w:b/>
          <w:bCs/>
          <w:sz w:val="22"/>
          <w:szCs w:val="22"/>
        </w:rPr>
      </w:pPr>
    </w:p>
    <w:p w14:paraId="59F76E76" w14:textId="77777777" w:rsidR="00623473" w:rsidRDefault="00623473" w:rsidP="00623473">
      <w:pPr>
        <w:rPr>
          <w:rFonts w:ascii="Arial" w:hAnsi="Arial"/>
        </w:rPr>
      </w:pPr>
    </w:p>
    <w:p w14:paraId="41C4C65A" w14:textId="77777777" w:rsidR="00623473" w:rsidRDefault="00623473" w:rsidP="00623473">
      <w:pPr>
        <w:rPr>
          <w:rFonts w:ascii="Arial" w:hAnsi="Arial"/>
          <w:b/>
          <w:bCs/>
          <w:color w:val="FF0000"/>
        </w:rPr>
      </w:pPr>
    </w:p>
    <w:p w14:paraId="0296B141" w14:textId="77777777" w:rsidR="00623473" w:rsidRDefault="00623473" w:rsidP="00623473">
      <w:pPr>
        <w:rPr>
          <w:rFonts w:ascii="Arial" w:hAnsi="Arial"/>
          <w:b/>
          <w:bCs/>
          <w:color w:val="FF0000"/>
        </w:rPr>
      </w:pPr>
    </w:p>
    <w:p w14:paraId="489E15D9" w14:textId="77777777" w:rsidR="00CA753C" w:rsidRDefault="00CA753C" w:rsidP="00623473">
      <w:pPr>
        <w:rPr>
          <w:rFonts w:ascii="Arial" w:hAnsi="Arial"/>
          <w:b/>
          <w:bCs/>
          <w:color w:val="FF0000"/>
        </w:rPr>
      </w:pPr>
    </w:p>
    <w:p w14:paraId="62CA6ACE" w14:textId="73B8F0AF" w:rsidR="00623473" w:rsidRPr="00CA753C" w:rsidRDefault="00623473" w:rsidP="00623473">
      <w:pPr>
        <w:rPr>
          <w:rFonts w:ascii="Arial" w:hAnsi="Arial"/>
          <w:b/>
          <w:bCs/>
          <w:color w:val="FF0000"/>
        </w:rPr>
      </w:pPr>
      <w:r w:rsidRPr="006A0E96">
        <w:rPr>
          <w:rFonts w:ascii="Arial" w:hAnsi="Arial"/>
          <w:b/>
          <w:bCs/>
          <w:color w:val="FF0000"/>
        </w:rPr>
        <w:lastRenderedPageBreak/>
        <w:t>AC 3.4</w:t>
      </w:r>
    </w:p>
    <w:tbl>
      <w:tblPr>
        <w:tblW w:w="0" w:type="auto"/>
        <w:tblInd w:w="-34"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3183"/>
      </w:tblGrid>
      <w:tr w:rsidR="00623473" w14:paraId="4F65594B" w14:textId="77777777" w:rsidTr="008A43A8">
        <w:tc>
          <w:tcPr>
            <w:tcW w:w="13183" w:type="dxa"/>
            <w:shd w:val="clear" w:color="auto" w:fill="000000"/>
          </w:tcPr>
          <w:p w14:paraId="0A705E45" w14:textId="77777777" w:rsidR="00623473" w:rsidRDefault="00623473" w:rsidP="008A43A8"/>
          <w:p w14:paraId="13DD3318" w14:textId="77777777" w:rsidR="00623473" w:rsidRDefault="00623473" w:rsidP="00623473">
            <w:pPr>
              <w:pStyle w:val="Heading1"/>
              <w:jc w:val="center"/>
              <w:rPr>
                <w:color w:val="FFFFFF"/>
              </w:rPr>
            </w:pPr>
            <w:r>
              <w:rPr>
                <w:color w:val="FFFFFF"/>
              </w:rPr>
              <w:t>Development record</w:t>
            </w:r>
          </w:p>
          <w:p w14:paraId="27FDD1C6" w14:textId="77777777" w:rsidR="00623473" w:rsidRDefault="00623473" w:rsidP="008A43A8"/>
        </w:tc>
      </w:tr>
    </w:tbl>
    <w:p w14:paraId="16AD77BA" w14:textId="77777777" w:rsidR="00623473" w:rsidRDefault="00623473" w:rsidP="00623473"/>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51"/>
        <w:gridCol w:w="5528"/>
        <w:gridCol w:w="1843"/>
        <w:gridCol w:w="3827"/>
      </w:tblGrid>
      <w:tr w:rsidR="00623473" w14:paraId="70FC9014" w14:textId="77777777" w:rsidTr="008A43A8">
        <w:tc>
          <w:tcPr>
            <w:tcW w:w="1951" w:type="dxa"/>
          </w:tcPr>
          <w:p w14:paraId="17D6DC96" w14:textId="77777777" w:rsidR="00623473" w:rsidRDefault="00623473" w:rsidP="008A43A8">
            <w:pPr>
              <w:rPr>
                <w:rFonts w:ascii="Arial" w:hAnsi="Arial"/>
                <w:b/>
                <w:sz w:val="20"/>
              </w:rPr>
            </w:pPr>
            <w:r>
              <w:rPr>
                <w:rFonts w:ascii="Arial" w:hAnsi="Arial"/>
                <w:b/>
                <w:sz w:val="20"/>
              </w:rPr>
              <w:t>NAME:</w:t>
            </w:r>
          </w:p>
        </w:tc>
        <w:tc>
          <w:tcPr>
            <w:tcW w:w="5528" w:type="dxa"/>
          </w:tcPr>
          <w:p w14:paraId="28D91AF2" w14:textId="77777777" w:rsidR="00623473" w:rsidRDefault="00623473" w:rsidP="008A43A8">
            <w:pPr>
              <w:rPr>
                <w:rFonts w:ascii="Arial" w:hAnsi="Arial"/>
                <w:sz w:val="20"/>
              </w:rPr>
            </w:pPr>
            <w:r>
              <w:rPr>
                <w:rFonts w:ascii="Arial" w:hAnsi="Arial"/>
                <w:sz w:val="20"/>
              </w:rPr>
              <w:t>Keera Crabb</w:t>
            </w:r>
          </w:p>
        </w:tc>
        <w:tc>
          <w:tcPr>
            <w:tcW w:w="1843" w:type="dxa"/>
          </w:tcPr>
          <w:p w14:paraId="2BEB6F16" w14:textId="77777777" w:rsidR="00623473" w:rsidRDefault="00623473" w:rsidP="008A43A8">
            <w:pPr>
              <w:rPr>
                <w:rFonts w:ascii="Arial" w:hAnsi="Arial"/>
                <w:b/>
                <w:sz w:val="20"/>
              </w:rPr>
            </w:pPr>
            <w:r>
              <w:rPr>
                <w:rFonts w:ascii="Arial" w:hAnsi="Arial"/>
                <w:b/>
                <w:sz w:val="20"/>
              </w:rPr>
              <w:t>MEMBERSHIP NUMBER:</w:t>
            </w:r>
          </w:p>
        </w:tc>
        <w:tc>
          <w:tcPr>
            <w:tcW w:w="3827" w:type="dxa"/>
          </w:tcPr>
          <w:p w14:paraId="0211692D" w14:textId="77777777" w:rsidR="00623473" w:rsidRDefault="00623473" w:rsidP="008A43A8">
            <w:pPr>
              <w:rPr>
                <w:rFonts w:ascii="Arial" w:hAnsi="Arial"/>
                <w:sz w:val="20"/>
              </w:rPr>
            </w:pPr>
            <w:r w:rsidRPr="00B163B8">
              <w:rPr>
                <w:rFonts w:ascii="Arial" w:hAnsi="Arial"/>
                <w:sz w:val="20"/>
              </w:rPr>
              <w:t>8936430</w:t>
            </w:r>
          </w:p>
        </w:tc>
      </w:tr>
    </w:tbl>
    <w:p w14:paraId="692C9C75" w14:textId="77777777" w:rsidR="00623473" w:rsidRDefault="00623473" w:rsidP="00623473">
      <w:pPr>
        <w:rPr>
          <w:rFonts w:ascii="Arial" w:hAnsi="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2694"/>
        <w:gridCol w:w="2835"/>
        <w:gridCol w:w="2976"/>
        <w:gridCol w:w="2835"/>
      </w:tblGrid>
      <w:tr w:rsidR="00623473" w14:paraId="218942C1" w14:textId="77777777" w:rsidTr="008A43A8">
        <w:tc>
          <w:tcPr>
            <w:tcW w:w="1809" w:type="dxa"/>
            <w:shd w:val="clear" w:color="auto" w:fill="CCCCCC"/>
          </w:tcPr>
          <w:p w14:paraId="6F7B2BA3" w14:textId="77777777" w:rsidR="00623473" w:rsidRPr="007A4932" w:rsidRDefault="00623473" w:rsidP="008A43A8">
            <w:pPr>
              <w:jc w:val="center"/>
              <w:rPr>
                <w:rFonts w:ascii="Arial" w:hAnsi="Arial"/>
                <w:b/>
                <w:bCs/>
                <w:sz w:val="16"/>
              </w:rPr>
            </w:pPr>
            <w:r w:rsidRPr="007A4932">
              <w:rPr>
                <w:rFonts w:ascii="Arial" w:hAnsi="Arial"/>
                <w:b/>
                <w:bCs/>
                <w:sz w:val="16"/>
              </w:rPr>
              <w:t>Key dates</w:t>
            </w:r>
          </w:p>
        </w:tc>
        <w:tc>
          <w:tcPr>
            <w:tcW w:w="2694" w:type="dxa"/>
            <w:shd w:val="clear" w:color="auto" w:fill="CCCCCC"/>
          </w:tcPr>
          <w:p w14:paraId="63460513" w14:textId="77777777" w:rsidR="00623473" w:rsidRPr="007A4932" w:rsidRDefault="00623473" w:rsidP="008A43A8">
            <w:pPr>
              <w:jc w:val="center"/>
              <w:rPr>
                <w:rFonts w:ascii="Arial" w:hAnsi="Arial"/>
                <w:b/>
                <w:bCs/>
                <w:sz w:val="16"/>
              </w:rPr>
            </w:pPr>
            <w:r w:rsidRPr="007A4932">
              <w:rPr>
                <w:rFonts w:ascii="Arial" w:hAnsi="Arial"/>
                <w:b/>
                <w:bCs/>
                <w:sz w:val="16"/>
              </w:rPr>
              <w:t>What did you do?</w:t>
            </w:r>
          </w:p>
        </w:tc>
        <w:tc>
          <w:tcPr>
            <w:tcW w:w="2835" w:type="dxa"/>
            <w:shd w:val="clear" w:color="auto" w:fill="CCCCCC"/>
          </w:tcPr>
          <w:p w14:paraId="103D834C" w14:textId="77777777" w:rsidR="00623473" w:rsidRPr="007A4932" w:rsidRDefault="00623473" w:rsidP="008A43A8">
            <w:pPr>
              <w:jc w:val="center"/>
              <w:rPr>
                <w:rFonts w:ascii="Arial" w:hAnsi="Arial"/>
                <w:b/>
                <w:bCs/>
                <w:sz w:val="16"/>
              </w:rPr>
            </w:pPr>
            <w:r w:rsidRPr="007A4932">
              <w:rPr>
                <w:rFonts w:ascii="Arial" w:hAnsi="Arial"/>
                <w:b/>
                <w:bCs/>
                <w:sz w:val="16"/>
              </w:rPr>
              <w:t>Why?</w:t>
            </w:r>
          </w:p>
        </w:tc>
        <w:tc>
          <w:tcPr>
            <w:tcW w:w="2976" w:type="dxa"/>
            <w:shd w:val="clear" w:color="auto" w:fill="CCCCCC"/>
          </w:tcPr>
          <w:p w14:paraId="22E2A279" w14:textId="77777777" w:rsidR="00623473" w:rsidRPr="007A4932" w:rsidRDefault="00623473" w:rsidP="008A43A8">
            <w:pPr>
              <w:jc w:val="center"/>
              <w:rPr>
                <w:rFonts w:ascii="Arial" w:hAnsi="Arial"/>
                <w:b/>
                <w:bCs/>
                <w:sz w:val="16"/>
              </w:rPr>
            </w:pPr>
            <w:r w:rsidRPr="007A4932">
              <w:rPr>
                <w:rFonts w:ascii="Arial" w:hAnsi="Arial"/>
                <w:b/>
                <w:bCs/>
                <w:sz w:val="16"/>
              </w:rPr>
              <w:t>What did you learn from this?</w:t>
            </w:r>
          </w:p>
        </w:tc>
        <w:tc>
          <w:tcPr>
            <w:tcW w:w="2835" w:type="dxa"/>
            <w:shd w:val="clear" w:color="auto" w:fill="CCCCCC"/>
          </w:tcPr>
          <w:p w14:paraId="6B7FC7B5" w14:textId="77777777" w:rsidR="00623473" w:rsidRPr="007A4932" w:rsidRDefault="00623473" w:rsidP="008A43A8">
            <w:pPr>
              <w:jc w:val="center"/>
              <w:rPr>
                <w:rFonts w:ascii="Arial" w:hAnsi="Arial"/>
                <w:b/>
                <w:bCs/>
                <w:sz w:val="16"/>
              </w:rPr>
            </w:pPr>
            <w:r w:rsidRPr="007A4932">
              <w:rPr>
                <w:rFonts w:ascii="Arial" w:hAnsi="Arial"/>
                <w:b/>
                <w:bCs/>
                <w:sz w:val="16"/>
              </w:rPr>
              <w:t>How have/will you use this?</w:t>
            </w:r>
          </w:p>
          <w:p w14:paraId="201D5D19" w14:textId="77777777" w:rsidR="00623473" w:rsidRPr="007A4932" w:rsidRDefault="00623473" w:rsidP="008A43A8">
            <w:pPr>
              <w:jc w:val="center"/>
              <w:rPr>
                <w:rFonts w:ascii="Arial" w:hAnsi="Arial"/>
                <w:b/>
                <w:bCs/>
                <w:sz w:val="16"/>
              </w:rPr>
            </w:pPr>
            <w:r w:rsidRPr="007A4932">
              <w:rPr>
                <w:rFonts w:ascii="Arial" w:hAnsi="Arial"/>
                <w:b/>
                <w:bCs/>
                <w:sz w:val="16"/>
              </w:rPr>
              <w:t>Any further action?</w:t>
            </w:r>
          </w:p>
        </w:tc>
      </w:tr>
      <w:tr w:rsidR="00623473" w14:paraId="68FFD3B2" w14:textId="77777777" w:rsidTr="008A43A8">
        <w:tc>
          <w:tcPr>
            <w:tcW w:w="1809" w:type="dxa"/>
          </w:tcPr>
          <w:p w14:paraId="29D2A235" w14:textId="77777777" w:rsidR="00623473" w:rsidRDefault="00623473" w:rsidP="008A43A8">
            <w:pPr>
              <w:rPr>
                <w:rFonts w:ascii="Arial" w:hAnsi="Arial"/>
                <w:sz w:val="16"/>
              </w:rPr>
            </w:pPr>
            <w:r>
              <w:rPr>
                <w:rFonts w:ascii="Arial" w:hAnsi="Arial"/>
                <w:sz w:val="16"/>
              </w:rPr>
              <w:t>February 2023</w:t>
            </w:r>
          </w:p>
          <w:p w14:paraId="10A598A8" w14:textId="77777777" w:rsidR="00623473" w:rsidRDefault="00623473" w:rsidP="008A43A8">
            <w:pPr>
              <w:rPr>
                <w:rFonts w:ascii="Arial" w:hAnsi="Arial"/>
                <w:sz w:val="16"/>
              </w:rPr>
            </w:pPr>
          </w:p>
          <w:p w14:paraId="3BDE30DC" w14:textId="77777777" w:rsidR="00623473" w:rsidRDefault="00623473" w:rsidP="008A43A8">
            <w:pPr>
              <w:rPr>
                <w:rFonts w:ascii="Arial" w:hAnsi="Arial"/>
                <w:sz w:val="16"/>
              </w:rPr>
            </w:pPr>
          </w:p>
          <w:p w14:paraId="56053ADE" w14:textId="77777777" w:rsidR="00623473" w:rsidRDefault="00623473" w:rsidP="008A43A8">
            <w:pPr>
              <w:rPr>
                <w:rFonts w:ascii="Arial" w:hAnsi="Arial"/>
                <w:sz w:val="16"/>
              </w:rPr>
            </w:pPr>
          </w:p>
          <w:p w14:paraId="21B03369" w14:textId="77777777" w:rsidR="00623473" w:rsidRDefault="00623473" w:rsidP="008A43A8">
            <w:pPr>
              <w:rPr>
                <w:rFonts w:ascii="Arial" w:hAnsi="Arial"/>
                <w:sz w:val="16"/>
              </w:rPr>
            </w:pPr>
          </w:p>
          <w:p w14:paraId="7FB11809" w14:textId="77777777" w:rsidR="00623473" w:rsidRDefault="00623473" w:rsidP="008A43A8">
            <w:pPr>
              <w:rPr>
                <w:rFonts w:ascii="Arial" w:hAnsi="Arial"/>
                <w:sz w:val="16"/>
              </w:rPr>
            </w:pPr>
          </w:p>
          <w:p w14:paraId="47F409C1" w14:textId="77777777" w:rsidR="00623473" w:rsidRDefault="00623473" w:rsidP="008A43A8">
            <w:pPr>
              <w:rPr>
                <w:rFonts w:ascii="Arial" w:hAnsi="Arial"/>
                <w:sz w:val="16"/>
              </w:rPr>
            </w:pPr>
          </w:p>
          <w:p w14:paraId="78270DF2" w14:textId="77777777" w:rsidR="00623473" w:rsidRDefault="00623473" w:rsidP="008A43A8">
            <w:pPr>
              <w:rPr>
                <w:rFonts w:ascii="Arial" w:hAnsi="Arial"/>
                <w:sz w:val="16"/>
              </w:rPr>
            </w:pPr>
          </w:p>
          <w:p w14:paraId="0D4EFF25" w14:textId="77777777" w:rsidR="00623473" w:rsidRDefault="00623473" w:rsidP="008A43A8">
            <w:pPr>
              <w:rPr>
                <w:rFonts w:ascii="Arial" w:hAnsi="Arial"/>
                <w:sz w:val="16"/>
              </w:rPr>
            </w:pPr>
          </w:p>
          <w:p w14:paraId="2A9ED63B" w14:textId="77777777" w:rsidR="00623473" w:rsidRDefault="00623473" w:rsidP="008A43A8">
            <w:pPr>
              <w:rPr>
                <w:rFonts w:ascii="Arial" w:hAnsi="Arial"/>
                <w:sz w:val="16"/>
              </w:rPr>
            </w:pPr>
          </w:p>
          <w:p w14:paraId="2A8D5A38" w14:textId="77777777" w:rsidR="00623473" w:rsidRDefault="00623473" w:rsidP="008A43A8">
            <w:pPr>
              <w:rPr>
                <w:rFonts w:ascii="Arial" w:hAnsi="Arial"/>
                <w:sz w:val="16"/>
              </w:rPr>
            </w:pPr>
          </w:p>
          <w:p w14:paraId="0BCAE672" w14:textId="77777777" w:rsidR="00623473" w:rsidRDefault="00623473" w:rsidP="008A43A8">
            <w:pPr>
              <w:rPr>
                <w:rFonts w:ascii="Arial" w:hAnsi="Arial"/>
                <w:sz w:val="16"/>
              </w:rPr>
            </w:pPr>
          </w:p>
          <w:p w14:paraId="01F75D90" w14:textId="77777777" w:rsidR="00623473" w:rsidRDefault="00623473" w:rsidP="008A43A8">
            <w:pPr>
              <w:rPr>
                <w:rFonts w:ascii="Arial" w:hAnsi="Arial"/>
                <w:sz w:val="16"/>
              </w:rPr>
            </w:pPr>
          </w:p>
          <w:p w14:paraId="09CD0EFE" w14:textId="77777777" w:rsidR="00623473" w:rsidRDefault="00623473" w:rsidP="008A43A8">
            <w:pPr>
              <w:rPr>
                <w:rFonts w:ascii="Arial" w:hAnsi="Arial"/>
                <w:sz w:val="16"/>
              </w:rPr>
            </w:pPr>
          </w:p>
          <w:p w14:paraId="1AC4EA2A" w14:textId="77777777" w:rsidR="00623473" w:rsidRDefault="00623473" w:rsidP="008A43A8">
            <w:pPr>
              <w:rPr>
                <w:rFonts w:ascii="Arial" w:hAnsi="Arial"/>
                <w:sz w:val="16"/>
              </w:rPr>
            </w:pPr>
          </w:p>
          <w:p w14:paraId="0F580719" w14:textId="77777777" w:rsidR="00623473" w:rsidRDefault="00623473" w:rsidP="008A43A8">
            <w:pPr>
              <w:rPr>
                <w:rFonts w:ascii="Arial" w:hAnsi="Arial"/>
                <w:sz w:val="16"/>
              </w:rPr>
            </w:pPr>
          </w:p>
          <w:p w14:paraId="3F14F700" w14:textId="77777777" w:rsidR="00623473" w:rsidRDefault="00623473" w:rsidP="008A43A8">
            <w:pPr>
              <w:rPr>
                <w:rFonts w:ascii="Arial" w:hAnsi="Arial"/>
                <w:sz w:val="16"/>
              </w:rPr>
            </w:pPr>
          </w:p>
          <w:p w14:paraId="2254A3F0" w14:textId="77777777" w:rsidR="00623473" w:rsidRDefault="00623473" w:rsidP="008A43A8">
            <w:pPr>
              <w:rPr>
                <w:rFonts w:ascii="Arial" w:hAnsi="Arial"/>
                <w:sz w:val="16"/>
              </w:rPr>
            </w:pPr>
          </w:p>
          <w:p w14:paraId="242203C2" w14:textId="77777777" w:rsidR="00623473" w:rsidRDefault="00623473" w:rsidP="008A43A8">
            <w:pPr>
              <w:rPr>
                <w:rFonts w:ascii="Arial" w:hAnsi="Arial"/>
                <w:sz w:val="16"/>
              </w:rPr>
            </w:pPr>
          </w:p>
          <w:p w14:paraId="47F6ED96" w14:textId="77777777" w:rsidR="00623473" w:rsidRDefault="00623473" w:rsidP="008A43A8">
            <w:pPr>
              <w:rPr>
                <w:rFonts w:ascii="Arial" w:hAnsi="Arial"/>
                <w:sz w:val="16"/>
              </w:rPr>
            </w:pPr>
          </w:p>
          <w:p w14:paraId="6705719A" w14:textId="77777777" w:rsidR="00623473" w:rsidRDefault="00623473" w:rsidP="008A43A8">
            <w:pPr>
              <w:rPr>
                <w:rFonts w:ascii="Arial" w:hAnsi="Arial"/>
                <w:sz w:val="16"/>
              </w:rPr>
            </w:pPr>
          </w:p>
          <w:p w14:paraId="56E4002E" w14:textId="77777777" w:rsidR="00623473" w:rsidRDefault="00623473" w:rsidP="008A43A8">
            <w:pPr>
              <w:rPr>
                <w:rFonts w:ascii="Arial" w:hAnsi="Arial"/>
                <w:sz w:val="16"/>
              </w:rPr>
            </w:pPr>
          </w:p>
          <w:p w14:paraId="03E7B962" w14:textId="77777777" w:rsidR="00623473" w:rsidRDefault="00623473" w:rsidP="008A43A8">
            <w:pPr>
              <w:rPr>
                <w:rFonts w:ascii="Arial" w:hAnsi="Arial"/>
                <w:sz w:val="16"/>
              </w:rPr>
            </w:pPr>
          </w:p>
          <w:p w14:paraId="6BBFA1D1" w14:textId="77777777" w:rsidR="00623473" w:rsidRDefault="00623473" w:rsidP="008A43A8">
            <w:pPr>
              <w:rPr>
                <w:rFonts w:ascii="Arial" w:hAnsi="Arial"/>
                <w:sz w:val="16"/>
              </w:rPr>
            </w:pPr>
          </w:p>
          <w:p w14:paraId="31AFB820" w14:textId="77777777" w:rsidR="00623473" w:rsidRDefault="00623473" w:rsidP="008A43A8">
            <w:pPr>
              <w:rPr>
                <w:rFonts w:ascii="Arial" w:hAnsi="Arial"/>
                <w:sz w:val="16"/>
              </w:rPr>
            </w:pPr>
          </w:p>
          <w:p w14:paraId="3D377E5D" w14:textId="77777777" w:rsidR="00623473" w:rsidRDefault="00623473" w:rsidP="008A43A8">
            <w:pPr>
              <w:rPr>
                <w:rFonts w:ascii="Arial" w:hAnsi="Arial"/>
                <w:sz w:val="16"/>
              </w:rPr>
            </w:pPr>
          </w:p>
          <w:p w14:paraId="14F78E5A" w14:textId="77777777" w:rsidR="00623473" w:rsidRDefault="00623473" w:rsidP="008A43A8">
            <w:pPr>
              <w:rPr>
                <w:rFonts w:ascii="Arial" w:hAnsi="Arial"/>
                <w:sz w:val="16"/>
              </w:rPr>
            </w:pPr>
          </w:p>
          <w:p w14:paraId="781CE0FE" w14:textId="77777777" w:rsidR="00623473" w:rsidRDefault="00623473" w:rsidP="008A43A8">
            <w:pPr>
              <w:rPr>
                <w:rFonts w:ascii="Arial" w:hAnsi="Arial"/>
                <w:sz w:val="16"/>
              </w:rPr>
            </w:pPr>
          </w:p>
          <w:p w14:paraId="06F0695D" w14:textId="77777777" w:rsidR="00623473" w:rsidRDefault="00623473" w:rsidP="008A43A8">
            <w:pPr>
              <w:rPr>
                <w:rFonts w:ascii="Arial" w:hAnsi="Arial"/>
                <w:sz w:val="16"/>
              </w:rPr>
            </w:pPr>
          </w:p>
        </w:tc>
        <w:tc>
          <w:tcPr>
            <w:tcW w:w="2694" w:type="dxa"/>
          </w:tcPr>
          <w:p w14:paraId="5006B647" w14:textId="77777777" w:rsidR="00623473" w:rsidRPr="00654C74" w:rsidRDefault="00623473" w:rsidP="008A43A8">
            <w:pPr>
              <w:rPr>
                <w:rFonts w:ascii="Arial" w:hAnsi="Arial"/>
                <w:sz w:val="16"/>
              </w:rPr>
            </w:pPr>
            <w:r w:rsidRPr="00654C74">
              <w:rPr>
                <w:rFonts w:ascii="Arial" w:hAnsi="Arial"/>
                <w:sz w:val="16"/>
              </w:rPr>
              <w:lastRenderedPageBreak/>
              <w:t>I attended the Leadership and Management Programme, which covered a wide range of topics, including Employment Law, People Management &amp; Development, and Risk &amp; Regulation. The programme included one-to-one tutorials, bespoke masterclasses, and organisation-wide rollouts. Specific areas of focus included absence management, bullying and harassment, conducting investigations, performance management, stress management, and GDPR.</w:t>
            </w:r>
          </w:p>
        </w:tc>
        <w:tc>
          <w:tcPr>
            <w:tcW w:w="2835" w:type="dxa"/>
          </w:tcPr>
          <w:p w14:paraId="2C8BA30D" w14:textId="77777777" w:rsidR="00623473" w:rsidRDefault="00623473" w:rsidP="008A43A8">
            <w:pPr>
              <w:rPr>
                <w:rFonts w:ascii="Arial" w:hAnsi="Arial"/>
                <w:sz w:val="16"/>
              </w:rPr>
            </w:pPr>
            <w:r w:rsidRPr="00FD5FA1">
              <w:rPr>
                <w:rFonts w:ascii="Arial" w:hAnsi="Arial"/>
                <w:sz w:val="16"/>
              </w:rPr>
              <w:t>I wanted to enhance my leadership and management skills in both my current role and future HR roles. The knowledge gained was essential for handling a wide range of HR-related issues, from employee relations to compliance with legal regulations.</w:t>
            </w:r>
          </w:p>
        </w:tc>
        <w:tc>
          <w:tcPr>
            <w:tcW w:w="2976" w:type="dxa"/>
          </w:tcPr>
          <w:p w14:paraId="03FAFAB9" w14:textId="77777777" w:rsidR="00623473" w:rsidRDefault="00623473" w:rsidP="008A43A8">
            <w:pPr>
              <w:rPr>
                <w:rFonts w:ascii="Arial" w:hAnsi="Arial"/>
                <w:sz w:val="16"/>
              </w:rPr>
            </w:pPr>
            <w:r w:rsidRPr="00FD5FA1">
              <w:rPr>
                <w:rFonts w:ascii="Arial" w:hAnsi="Arial"/>
                <w:sz w:val="16"/>
              </w:rPr>
              <w:t>I learned how to handle sensitive issues such as bullying and harassment, conduct thorough investigations, and apply employment law principles, including in areas such as absence management and performance management. Additionally, I gained insights into managing stress, communication techniques, and navigating GDPR and social media responsibilities.</w:t>
            </w:r>
          </w:p>
          <w:p w14:paraId="4E714C3F" w14:textId="77777777" w:rsidR="00623473" w:rsidRDefault="00623473" w:rsidP="008A43A8">
            <w:pPr>
              <w:rPr>
                <w:rFonts w:ascii="Arial" w:hAnsi="Arial"/>
                <w:sz w:val="16"/>
              </w:rPr>
            </w:pPr>
          </w:p>
          <w:p w14:paraId="6B86D9D6" w14:textId="77777777" w:rsidR="00623473" w:rsidRDefault="00623473" w:rsidP="008A43A8">
            <w:pPr>
              <w:rPr>
                <w:rFonts w:ascii="Arial" w:hAnsi="Arial"/>
                <w:sz w:val="16"/>
              </w:rPr>
            </w:pPr>
            <w:r w:rsidRPr="00FD5FA1">
              <w:rPr>
                <w:rFonts w:ascii="Arial" w:hAnsi="Arial"/>
                <w:sz w:val="16"/>
              </w:rPr>
              <w:t xml:space="preserve">At work, this programme has helped me develop a more structured and legally compliant approach to HR practices. It has also made me more confident when advising colleagues on HR-related issues. I feel better </w:t>
            </w:r>
            <w:r w:rsidRPr="00FD5FA1">
              <w:rPr>
                <w:rFonts w:ascii="Arial" w:hAnsi="Arial"/>
                <w:sz w:val="16"/>
              </w:rPr>
              <w:lastRenderedPageBreak/>
              <w:t>equipped to handle challenging situations with a clear understanding of the legal and ethical considerations involved. In life, this training has also made me more mindful of fairness, equality, and respect in my interactions with others. It has improved my ability to communicate with impact in both personal and professional settings.</w:t>
            </w:r>
          </w:p>
        </w:tc>
        <w:tc>
          <w:tcPr>
            <w:tcW w:w="2835" w:type="dxa"/>
          </w:tcPr>
          <w:p w14:paraId="2F5FD57D" w14:textId="77777777" w:rsidR="00623473" w:rsidRDefault="00623473" w:rsidP="008A43A8">
            <w:pPr>
              <w:rPr>
                <w:rFonts w:ascii="Arial" w:hAnsi="Arial"/>
                <w:sz w:val="16"/>
              </w:rPr>
            </w:pPr>
            <w:r w:rsidRPr="00FD5FA1">
              <w:rPr>
                <w:rFonts w:ascii="Arial" w:hAnsi="Arial"/>
                <w:sz w:val="16"/>
              </w:rPr>
              <w:lastRenderedPageBreak/>
              <w:t>I have applied this knowledge in my current HR role by ensuring that HR procedures are followed consistently and with sensitivity to legal requirements. I have used these skills when dealing with disciplinary and grievance issues, as well as in performance management and sensitive conversations with staff.</w:t>
            </w:r>
          </w:p>
          <w:p w14:paraId="0A8DE1DF" w14:textId="77777777" w:rsidR="00623473" w:rsidRDefault="00623473" w:rsidP="008A43A8">
            <w:pPr>
              <w:rPr>
                <w:rFonts w:ascii="Arial" w:hAnsi="Arial"/>
                <w:sz w:val="16"/>
              </w:rPr>
            </w:pPr>
          </w:p>
          <w:p w14:paraId="001EEA1A" w14:textId="77777777" w:rsidR="00623473" w:rsidRPr="00FD5FA1" w:rsidRDefault="00623473" w:rsidP="008A43A8">
            <w:pPr>
              <w:rPr>
                <w:rFonts w:ascii="Arial" w:hAnsi="Arial"/>
                <w:sz w:val="16"/>
              </w:rPr>
            </w:pPr>
            <w:r w:rsidRPr="00FD5FA1">
              <w:rPr>
                <w:rFonts w:ascii="Arial" w:hAnsi="Arial"/>
                <w:sz w:val="16"/>
              </w:rPr>
              <w:t xml:space="preserve">I plan to continue building on this knowledge by seeking further professional development in HR law and management, especially in areas related to equality, diversity, and family-friendly policies. I will also continue to reflect on these learnings in my day-to-day work, ensuring that </w:t>
            </w:r>
            <w:r w:rsidRPr="00FD5FA1">
              <w:rPr>
                <w:rFonts w:ascii="Arial" w:hAnsi="Arial"/>
                <w:sz w:val="16"/>
              </w:rPr>
              <w:lastRenderedPageBreak/>
              <w:t>I provide fair and consistent advice to managers and employees.</w:t>
            </w:r>
          </w:p>
          <w:p w14:paraId="3D07A2DD" w14:textId="77777777" w:rsidR="00623473" w:rsidRDefault="00623473" w:rsidP="008A43A8">
            <w:pPr>
              <w:rPr>
                <w:rFonts w:ascii="Arial" w:hAnsi="Arial"/>
                <w:sz w:val="16"/>
              </w:rPr>
            </w:pPr>
          </w:p>
        </w:tc>
      </w:tr>
      <w:tr w:rsidR="00623473" w14:paraId="01148260" w14:textId="77777777" w:rsidTr="008A43A8">
        <w:tc>
          <w:tcPr>
            <w:tcW w:w="1809" w:type="dxa"/>
          </w:tcPr>
          <w:p w14:paraId="396952F8" w14:textId="77777777" w:rsidR="00623473" w:rsidRDefault="00623473" w:rsidP="008A43A8">
            <w:pPr>
              <w:rPr>
                <w:rFonts w:ascii="Arial" w:hAnsi="Arial"/>
                <w:sz w:val="16"/>
              </w:rPr>
            </w:pPr>
            <w:r>
              <w:rPr>
                <w:rFonts w:ascii="Arial" w:hAnsi="Arial"/>
                <w:sz w:val="16"/>
              </w:rPr>
              <w:t>September 2024</w:t>
            </w:r>
          </w:p>
        </w:tc>
        <w:tc>
          <w:tcPr>
            <w:tcW w:w="2694" w:type="dxa"/>
          </w:tcPr>
          <w:p w14:paraId="18A0BEE0" w14:textId="77777777" w:rsidR="00623473" w:rsidRPr="002C06C7" w:rsidRDefault="00623473" w:rsidP="008A43A8">
            <w:pPr>
              <w:rPr>
                <w:rFonts w:ascii="Arial" w:hAnsi="Arial"/>
                <w:sz w:val="16"/>
              </w:rPr>
            </w:pPr>
            <w:r w:rsidRPr="002C06C7">
              <w:rPr>
                <w:rFonts w:ascii="Arial" w:hAnsi="Arial"/>
                <w:sz w:val="16"/>
              </w:rPr>
              <w:t>I participated in a Mock Grievance and Disciplinary Experience, where I gained practical experience in handling grievance and disciplinary cases, from investigation to resolution.</w:t>
            </w:r>
          </w:p>
        </w:tc>
        <w:tc>
          <w:tcPr>
            <w:tcW w:w="2835" w:type="dxa"/>
          </w:tcPr>
          <w:p w14:paraId="69C7557D" w14:textId="77777777" w:rsidR="00623473" w:rsidRPr="00FD5FA1" w:rsidRDefault="00623473" w:rsidP="008A43A8">
            <w:pPr>
              <w:rPr>
                <w:rFonts w:ascii="Arial" w:hAnsi="Arial"/>
                <w:sz w:val="16"/>
              </w:rPr>
            </w:pPr>
            <w:r w:rsidRPr="00FD5FA1">
              <w:rPr>
                <w:rFonts w:ascii="Arial" w:hAnsi="Arial"/>
                <w:sz w:val="16"/>
              </w:rPr>
              <w:t>I wanted to improve my practical skills in managing grievance and disciplinary procedures to ensure I can confidently handle these situations in my current HR role</w:t>
            </w:r>
            <w:r>
              <w:rPr>
                <w:rFonts w:ascii="Arial" w:hAnsi="Arial"/>
                <w:sz w:val="16"/>
              </w:rPr>
              <w:t xml:space="preserve"> as although I had been an Investigation Officer for a gross misconduct investigation (allegation was threat of physical violence) when I was a manager, I had not had anything </w:t>
            </w:r>
            <w:r>
              <w:rPr>
                <w:rFonts w:ascii="Arial" w:hAnsi="Arial"/>
                <w:sz w:val="16"/>
              </w:rPr>
              <w:lastRenderedPageBreak/>
              <w:t>more in-depth and this would be a requirement for my HR Assistant Business Partner role.</w:t>
            </w:r>
          </w:p>
        </w:tc>
        <w:tc>
          <w:tcPr>
            <w:tcW w:w="2976" w:type="dxa"/>
          </w:tcPr>
          <w:p w14:paraId="1F278C81" w14:textId="77777777" w:rsidR="00623473" w:rsidRDefault="00623473" w:rsidP="008A43A8">
            <w:pPr>
              <w:rPr>
                <w:rFonts w:ascii="Arial" w:hAnsi="Arial"/>
                <w:sz w:val="16"/>
              </w:rPr>
            </w:pPr>
            <w:r w:rsidRPr="00FD5FA1">
              <w:rPr>
                <w:rFonts w:ascii="Arial" w:hAnsi="Arial"/>
                <w:sz w:val="16"/>
              </w:rPr>
              <w:lastRenderedPageBreak/>
              <w:t>I learned the importance of a fair, thorough, and impartial investigation process. I also gained a deeper understanding of the legal and ethical considerations when managing grievance and disciplinary cases, as well as the importance of clear communication and documentation.</w:t>
            </w:r>
          </w:p>
          <w:p w14:paraId="4B460083" w14:textId="77777777" w:rsidR="00623473" w:rsidRDefault="00623473" w:rsidP="008A43A8">
            <w:pPr>
              <w:rPr>
                <w:rFonts w:ascii="Arial" w:hAnsi="Arial"/>
                <w:sz w:val="16"/>
              </w:rPr>
            </w:pPr>
          </w:p>
          <w:p w14:paraId="578E7EA6" w14:textId="77777777" w:rsidR="00623473" w:rsidRPr="00FD5FA1" w:rsidRDefault="00623473" w:rsidP="008A43A8">
            <w:pPr>
              <w:rPr>
                <w:rFonts w:ascii="Arial" w:hAnsi="Arial"/>
                <w:sz w:val="16"/>
              </w:rPr>
            </w:pPr>
            <w:r w:rsidRPr="00FD5FA1">
              <w:rPr>
                <w:rFonts w:ascii="Arial" w:hAnsi="Arial"/>
                <w:sz w:val="16"/>
              </w:rPr>
              <w:lastRenderedPageBreak/>
              <w:t>At work, this activity has improved my ability to stay impartial, organi</w:t>
            </w:r>
            <w:r>
              <w:rPr>
                <w:rFonts w:ascii="Arial" w:hAnsi="Arial"/>
                <w:sz w:val="16"/>
              </w:rPr>
              <w:t>s</w:t>
            </w:r>
            <w:r w:rsidRPr="00FD5FA1">
              <w:rPr>
                <w:rFonts w:ascii="Arial" w:hAnsi="Arial"/>
                <w:sz w:val="16"/>
              </w:rPr>
              <w:t>ed, and consistent in handling disciplinary matters. It has helped me become more confident in providing advice and guiding managers through complex processes. Outside of work, it has enhanced my communication skills, making me more assertive and clear in both personal and professional interactions. I’ve also become more conscious of how sensitive situations are handled, ensuring fairness and respect for everyone involved.</w:t>
            </w:r>
          </w:p>
        </w:tc>
        <w:tc>
          <w:tcPr>
            <w:tcW w:w="2835" w:type="dxa"/>
          </w:tcPr>
          <w:p w14:paraId="109D9713" w14:textId="77777777" w:rsidR="00623473" w:rsidRDefault="00623473" w:rsidP="008A43A8">
            <w:pPr>
              <w:rPr>
                <w:rFonts w:ascii="Arial" w:hAnsi="Arial"/>
                <w:sz w:val="16"/>
              </w:rPr>
            </w:pPr>
            <w:r w:rsidRPr="00FD5FA1">
              <w:rPr>
                <w:rFonts w:ascii="Arial" w:hAnsi="Arial"/>
                <w:sz w:val="16"/>
              </w:rPr>
              <w:lastRenderedPageBreak/>
              <w:t>I plan to use these skills when advising managers on how to handle similar situations and in applying best practices in grievance and disciplinary matters. I have already used this experience in supporting managers with disciplinary cases.</w:t>
            </w:r>
          </w:p>
          <w:p w14:paraId="08B9758B" w14:textId="77777777" w:rsidR="00623473" w:rsidRDefault="00623473" w:rsidP="008A43A8">
            <w:pPr>
              <w:rPr>
                <w:rFonts w:ascii="Arial" w:hAnsi="Arial"/>
                <w:sz w:val="16"/>
              </w:rPr>
            </w:pPr>
          </w:p>
          <w:p w14:paraId="4DDF0D78" w14:textId="77777777" w:rsidR="00623473" w:rsidRPr="00FD5FA1" w:rsidRDefault="00623473" w:rsidP="008A43A8">
            <w:pPr>
              <w:rPr>
                <w:rFonts w:ascii="Arial" w:hAnsi="Arial"/>
                <w:sz w:val="16"/>
              </w:rPr>
            </w:pPr>
            <w:r w:rsidRPr="00FD5FA1">
              <w:rPr>
                <w:rFonts w:ascii="Arial" w:hAnsi="Arial"/>
                <w:sz w:val="16"/>
              </w:rPr>
              <w:lastRenderedPageBreak/>
              <w:t>I plan to review case studies and seek further mentorship or training on complex grievance cases to continue refining my ability to handle these issues effectively.</w:t>
            </w:r>
          </w:p>
        </w:tc>
      </w:tr>
      <w:tr w:rsidR="00623473" w14:paraId="57CDAC35" w14:textId="77777777" w:rsidTr="008A43A8">
        <w:tc>
          <w:tcPr>
            <w:tcW w:w="1809" w:type="dxa"/>
          </w:tcPr>
          <w:p w14:paraId="0ADA3ED2" w14:textId="77777777" w:rsidR="00623473" w:rsidRDefault="00623473" w:rsidP="008A43A8">
            <w:pPr>
              <w:rPr>
                <w:rFonts w:ascii="Arial" w:hAnsi="Arial"/>
                <w:sz w:val="16"/>
              </w:rPr>
            </w:pPr>
            <w:r>
              <w:rPr>
                <w:rFonts w:ascii="Arial" w:hAnsi="Arial"/>
                <w:sz w:val="16"/>
              </w:rPr>
              <w:lastRenderedPageBreak/>
              <w:t>June 2022 – January 2024</w:t>
            </w:r>
          </w:p>
        </w:tc>
        <w:tc>
          <w:tcPr>
            <w:tcW w:w="2694" w:type="dxa"/>
          </w:tcPr>
          <w:p w14:paraId="71A8BCA1" w14:textId="77777777" w:rsidR="00623473" w:rsidRPr="001C0034" w:rsidRDefault="00623473" w:rsidP="008A43A8">
            <w:pPr>
              <w:rPr>
                <w:rFonts w:ascii="Arial" w:hAnsi="Arial"/>
                <w:sz w:val="16"/>
              </w:rPr>
            </w:pPr>
            <w:r w:rsidRPr="001C0034">
              <w:rPr>
                <w:rFonts w:ascii="Arial" w:hAnsi="Arial"/>
                <w:sz w:val="16"/>
              </w:rPr>
              <w:t xml:space="preserve">During my time as a Service Manager, I engaged in reflective practice sessions where I met regularly with </w:t>
            </w:r>
            <w:r>
              <w:rPr>
                <w:rFonts w:ascii="Arial" w:hAnsi="Arial"/>
                <w:sz w:val="16"/>
              </w:rPr>
              <w:t>our Trauma Informed Psychologist</w:t>
            </w:r>
            <w:r w:rsidRPr="001C0034">
              <w:rPr>
                <w:rFonts w:ascii="Arial" w:hAnsi="Arial"/>
                <w:sz w:val="16"/>
              </w:rPr>
              <w:t xml:space="preserve"> to reflect on cases, challenges, and my professional development. These sessions provided an opportunity to discuss both personal and work-related challenges, as well as how to improve service delivery.</w:t>
            </w:r>
          </w:p>
        </w:tc>
        <w:tc>
          <w:tcPr>
            <w:tcW w:w="2835" w:type="dxa"/>
          </w:tcPr>
          <w:p w14:paraId="7159569F" w14:textId="77777777" w:rsidR="00623473" w:rsidRPr="00FD5FA1" w:rsidRDefault="00623473" w:rsidP="008A43A8">
            <w:pPr>
              <w:rPr>
                <w:rFonts w:ascii="Arial" w:hAnsi="Arial"/>
                <w:sz w:val="16"/>
              </w:rPr>
            </w:pPr>
            <w:r w:rsidRPr="00FD5FA1">
              <w:rPr>
                <w:rFonts w:ascii="Arial" w:hAnsi="Arial"/>
                <w:sz w:val="16"/>
              </w:rPr>
              <w:t>I wanted to develop a deeper understanding of my leadership style, enhance my emotional resilience, and improve my ability to manage difficult situations in a high-stress, emotionally charged environment. These sessions also aimed to help me maintain a work-life balance and prevent burnout.</w:t>
            </w:r>
          </w:p>
        </w:tc>
        <w:tc>
          <w:tcPr>
            <w:tcW w:w="2976" w:type="dxa"/>
          </w:tcPr>
          <w:p w14:paraId="0B5D0A2D" w14:textId="77777777" w:rsidR="00623473" w:rsidRDefault="00623473" w:rsidP="008A43A8">
            <w:pPr>
              <w:rPr>
                <w:rFonts w:ascii="Arial" w:hAnsi="Arial"/>
                <w:sz w:val="16"/>
              </w:rPr>
            </w:pPr>
            <w:r w:rsidRPr="00FD5FA1">
              <w:rPr>
                <w:rFonts w:ascii="Arial" w:hAnsi="Arial"/>
                <w:sz w:val="16"/>
              </w:rPr>
              <w:t>I learned the value of self-reflection in improving both personal and professional growth. The sessions helped me develop coping strategies for managing stress and build emotional resilience, which was crucial for leading a team in a mental health setting. Additionally, I gained a better understanding of my leadership approach and how I can improve my communication and decision-making.</w:t>
            </w:r>
          </w:p>
          <w:p w14:paraId="0B5C0FEE" w14:textId="77777777" w:rsidR="00623473" w:rsidRDefault="00623473" w:rsidP="008A43A8">
            <w:pPr>
              <w:rPr>
                <w:rFonts w:ascii="Arial" w:hAnsi="Arial"/>
                <w:sz w:val="16"/>
              </w:rPr>
            </w:pPr>
          </w:p>
          <w:p w14:paraId="65DBDE0C" w14:textId="77777777" w:rsidR="00623473" w:rsidRPr="00FD5FA1" w:rsidRDefault="00623473" w:rsidP="008A43A8">
            <w:pPr>
              <w:rPr>
                <w:rFonts w:ascii="Arial" w:hAnsi="Arial"/>
                <w:sz w:val="16"/>
              </w:rPr>
            </w:pPr>
            <w:r w:rsidRPr="00FD5FA1">
              <w:rPr>
                <w:rFonts w:ascii="Arial" w:hAnsi="Arial"/>
                <w:sz w:val="16"/>
              </w:rPr>
              <w:t xml:space="preserve">At work, these sessions have significantly impacted my behaviour by making me more self-aware of how I communicate, particularly in stressful or conflict-heavy situations. I’ve found that by taking a moment to reflect before responding, I’m more measured and thoughtful in my decision-making. In life, this practice has helped me develop healthier boundaries and a better understanding of my emotional responses, reducing stress and increasing my overall well-being. </w:t>
            </w:r>
            <w:r w:rsidRPr="00FD5FA1">
              <w:rPr>
                <w:rFonts w:ascii="Arial" w:hAnsi="Arial"/>
                <w:sz w:val="16"/>
              </w:rPr>
              <w:lastRenderedPageBreak/>
              <w:t>Reflective practice has helped me manage my mental health better, especially in high-pressure environments, leading to improved focus and productivity.</w:t>
            </w:r>
          </w:p>
        </w:tc>
        <w:tc>
          <w:tcPr>
            <w:tcW w:w="2835" w:type="dxa"/>
          </w:tcPr>
          <w:p w14:paraId="3EE2623A" w14:textId="77777777" w:rsidR="00623473" w:rsidRDefault="00623473" w:rsidP="008A43A8">
            <w:pPr>
              <w:rPr>
                <w:rFonts w:ascii="Arial" w:hAnsi="Arial"/>
                <w:sz w:val="16"/>
              </w:rPr>
            </w:pPr>
            <w:r w:rsidRPr="00FD5FA1">
              <w:rPr>
                <w:rFonts w:ascii="Arial" w:hAnsi="Arial"/>
                <w:sz w:val="16"/>
              </w:rPr>
              <w:lastRenderedPageBreak/>
              <w:t>I have continued to apply reflective practice in my HR role by regularly reflecting on my approach to HR issues, such as conflict resolution and employee performance management. I have also used the insights from these sessions to improve my work-life balance and manage stress more effectively in my current role. For example, I’ve become more mindful in how I handle sensitive situations and have noticed a positive shift in how I engage with colleagues and staff. It has made me more patient, empathetic, and open to feedback, which has enhanced my effectiveness as an HR professional.</w:t>
            </w:r>
          </w:p>
          <w:p w14:paraId="0DDF2C2E" w14:textId="77777777" w:rsidR="00623473" w:rsidRDefault="00623473" w:rsidP="008A43A8">
            <w:pPr>
              <w:rPr>
                <w:rFonts w:ascii="Arial" w:hAnsi="Arial"/>
                <w:sz w:val="16"/>
              </w:rPr>
            </w:pPr>
          </w:p>
          <w:p w14:paraId="45AEA3C6" w14:textId="77777777" w:rsidR="00623473" w:rsidRPr="00FD5FA1" w:rsidRDefault="00623473" w:rsidP="008A43A8">
            <w:pPr>
              <w:rPr>
                <w:rFonts w:ascii="Arial" w:hAnsi="Arial"/>
                <w:sz w:val="16"/>
              </w:rPr>
            </w:pPr>
            <w:r w:rsidRPr="00FD5FA1">
              <w:rPr>
                <w:rFonts w:ascii="Arial" w:hAnsi="Arial"/>
                <w:sz w:val="16"/>
              </w:rPr>
              <w:t xml:space="preserve">I plan to continue reflective practices in my professional life, including seeking peer support and mentorship to further enhance my leadership capabilities. I also intend to encourage reflective practices </w:t>
            </w:r>
            <w:r w:rsidRPr="00FD5FA1">
              <w:rPr>
                <w:rFonts w:ascii="Arial" w:hAnsi="Arial"/>
                <w:sz w:val="16"/>
              </w:rPr>
              <w:lastRenderedPageBreak/>
              <w:t>within my team to promote continuous learning and development. Personally, I will continue using these techniques to manage my personal life more effectively and reduce stress.</w:t>
            </w:r>
          </w:p>
        </w:tc>
      </w:tr>
    </w:tbl>
    <w:p w14:paraId="08545FD3" w14:textId="77777777" w:rsidR="00623473" w:rsidRDefault="00623473" w:rsidP="00623473">
      <w:pPr>
        <w:rPr>
          <w:rFonts w:ascii="Arial" w:hAnsi="Arial"/>
        </w:rPr>
      </w:pPr>
    </w:p>
    <w:p w14:paraId="16A1D866" w14:textId="77777777" w:rsidR="00623473" w:rsidRDefault="00623473" w:rsidP="002474E9">
      <w:pPr>
        <w:rPr>
          <w:rFonts w:ascii="Arial" w:hAnsi="Arial" w:cs="Arial"/>
          <w:b/>
          <w:bCs/>
          <w:sz w:val="22"/>
          <w:szCs w:val="22"/>
        </w:rPr>
      </w:pPr>
    </w:p>
    <w:p w14:paraId="4D904899" w14:textId="77777777" w:rsidR="000C7FF1" w:rsidRDefault="000C7FF1" w:rsidP="002474E9">
      <w:pPr>
        <w:rPr>
          <w:rFonts w:ascii="Arial" w:hAnsi="Arial" w:cs="Arial"/>
          <w:b/>
          <w:bCs/>
          <w:sz w:val="22"/>
          <w:szCs w:val="22"/>
        </w:rPr>
      </w:pPr>
    </w:p>
    <w:p w14:paraId="1C82E67C" w14:textId="77777777" w:rsidR="00623473" w:rsidRDefault="00623473" w:rsidP="002474E9">
      <w:pPr>
        <w:rPr>
          <w:rFonts w:ascii="Arial" w:hAnsi="Arial" w:cs="Arial"/>
          <w:b/>
          <w:bCs/>
          <w:sz w:val="22"/>
          <w:szCs w:val="22"/>
        </w:rPr>
      </w:pPr>
    </w:p>
    <w:p w14:paraId="3C0775BD" w14:textId="77777777" w:rsidR="00623473" w:rsidRDefault="00623473" w:rsidP="002474E9">
      <w:pPr>
        <w:rPr>
          <w:rFonts w:ascii="Arial" w:hAnsi="Arial" w:cs="Arial"/>
          <w:b/>
          <w:bCs/>
          <w:sz w:val="22"/>
          <w:szCs w:val="22"/>
        </w:rPr>
      </w:pPr>
    </w:p>
    <w:p w14:paraId="02FB8322" w14:textId="77777777" w:rsidR="00623473" w:rsidRDefault="00623473" w:rsidP="002474E9">
      <w:pPr>
        <w:rPr>
          <w:rFonts w:ascii="Arial" w:hAnsi="Arial" w:cs="Arial"/>
          <w:b/>
          <w:bCs/>
          <w:sz w:val="22"/>
          <w:szCs w:val="22"/>
        </w:rPr>
      </w:pPr>
    </w:p>
    <w:p w14:paraId="5A747F7D" w14:textId="77777777" w:rsidR="00623473" w:rsidRDefault="00623473" w:rsidP="002474E9">
      <w:pPr>
        <w:rPr>
          <w:rFonts w:ascii="Arial" w:hAnsi="Arial" w:cs="Arial"/>
          <w:b/>
          <w:bCs/>
          <w:sz w:val="22"/>
          <w:szCs w:val="22"/>
        </w:rPr>
      </w:pPr>
    </w:p>
    <w:p w14:paraId="6FA290FE" w14:textId="77777777" w:rsidR="00623473" w:rsidRDefault="00623473" w:rsidP="002474E9">
      <w:pPr>
        <w:rPr>
          <w:rFonts w:ascii="Arial" w:hAnsi="Arial" w:cs="Arial"/>
          <w:b/>
          <w:bCs/>
          <w:sz w:val="22"/>
          <w:szCs w:val="22"/>
        </w:rPr>
      </w:pPr>
    </w:p>
    <w:p w14:paraId="287E226B" w14:textId="77777777" w:rsidR="00623473" w:rsidRDefault="00623473" w:rsidP="002474E9">
      <w:pPr>
        <w:rPr>
          <w:rFonts w:ascii="Arial" w:hAnsi="Arial" w:cs="Arial"/>
          <w:b/>
          <w:bCs/>
          <w:sz w:val="22"/>
          <w:szCs w:val="22"/>
        </w:rPr>
      </w:pPr>
    </w:p>
    <w:p w14:paraId="0486189D" w14:textId="77777777" w:rsidR="00623473" w:rsidRDefault="00623473" w:rsidP="002474E9">
      <w:pPr>
        <w:rPr>
          <w:rFonts w:ascii="Arial" w:hAnsi="Arial" w:cs="Arial"/>
          <w:b/>
          <w:bCs/>
          <w:sz w:val="22"/>
          <w:szCs w:val="22"/>
        </w:rPr>
      </w:pPr>
    </w:p>
    <w:p w14:paraId="4E872A82" w14:textId="77777777" w:rsidR="00623473" w:rsidRDefault="00623473" w:rsidP="002474E9">
      <w:pPr>
        <w:rPr>
          <w:rFonts w:ascii="Arial" w:hAnsi="Arial" w:cs="Arial"/>
          <w:b/>
          <w:bCs/>
          <w:sz w:val="22"/>
          <w:szCs w:val="22"/>
        </w:rPr>
      </w:pPr>
    </w:p>
    <w:p w14:paraId="0CECBD90" w14:textId="77777777" w:rsidR="00623473" w:rsidRDefault="00623473" w:rsidP="002474E9">
      <w:pPr>
        <w:rPr>
          <w:rFonts w:ascii="Arial" w:hAnsi="Arial" w:cs="Arial"/>
          <w:b/>
          <w:bCs/>
          <w:sz w:val="22"/>
          <w:szCs w:val="22"/>
        </w:rPr>
      </w:pPr>
    </w:p>
    <w:p w14:paraId="56F050F2" w14:textId="77777777" w:rsidR="00623473" w:rsidRDefault="00623473" w:rsidP="002474E9">
      <w:pPr>
        <w:rPr>
          <w:rFonts w:ascii="Arial" w:hAnsi="Arial" w:cs="Arial"/>
          <w:b/>
          <w:bCs/>
          <w:sz w:val="22"/>
          <w:szCs w:val="22"/>
        </w:rPr>
      </w:pPr>
    </w:p>
    <w:p w14:paraId="3D288CF0" w14:textId="77777777" w:rsidR="00CA753C" w:rsidRDefault="00CA753C" w:rsidP="002474E9">
      <w:pPr>
        <w:rPr>
          <w:rFonts w:ascii="Arial" w:hAnsi="Arial" w:cs="Arial"/>
          <w:b/>
          <w:bCs/>
          <w:sz w:val="22"/>
          <w:szCs w:val="22"/>
        </w:rPr>
      </w:pPr>
    </w:p>
    <w:p w14:paraId="239FD01B" w14:textId="77777777" w:rsidR="00CA753C" w:rsidRDefault="00CA753C" w:rsidP="002474E9">
      <w:pPr>
        <w:rPr>
          <w:rFonts w:ascii="Arial" w:hAnsi="Arial" w:cs="Arial"/>
          <w:b/>
          <w:bCs/>
          <w:sz w:val="22"/>
          <w:szCs w:val="22"/>
        </w:rPr>
      </w:pPr>
    </w:p>
    <w:p w14:paraId="12074FE4" w14:textId="77777777" w:rsidR="00CA753C" w:rsidRDefault="00CA753C" w:rsidP="002474E9">
      <w:pPr>
        <w:rPr>
          <w:rFonts w:ascii="Arial" w:hAnsi="Arial" w:cs="Arial"/>
          <w:b/>
          <w:bCs/>
          <w:sz w:val="22"/>
          <w:szCs w:val="22"/>
        </w:rPr>
      </w:pPr>
    </w:p>
    <w:p w14:paraId="53F502AF" w14:textId="77777777" w:rsidR="00CA753C" w:rsidRDefault="00CA753C" w:rsidP="002474E9">
      <w:pPr>
        <w:rPr>
          <w:rFonts w:ascii="Arial" w:hAnsi="Arial" w:cs="Arial"/>
          <w:b/>
          <w:bCs/>
          <w:sz w:val="22"/>
          <w:szCs w:val="22"/>
        </w:rPr>
      </w:pPr>
    </w:p>
    <w:p w14:paraId="70D11ACE" w14:textId="0BC30720" w:rsidR="0055472F" w:rsidRPr="00A66F82" w:rsidRDefault="0055472F" w:rsidP="002474E9">
      <w:pPr>
        <w:rPr>
          <w:rFonts w:ascii="Arial" w:hAnsi="Arial" w:cs="Arial"/>
          <w:b/>
          <w:bCs/>
          <w:sz w:val="22"/>
          <w:szCs w:val="22"/>
        </w:rPr>
      </w:pPr>
      <w:r w:rsidRPr="00A66F82">
        <w:rPr>
          <w:rFonts w:ascii="Arial" w:hAnsi="Arial" w:cs="Arial"/>
          <w:b/>
          <w:bCs/>
          <w:sz w:val="22"/>
          <w:szCs w:val="22"/>
        </w:rPr>
        <w:lastRenderedPageBreak/>
        <w:t>References:</w:t>
      </w:r>
    </w:p>
    <w:p w14:paraId="67FB5B99" w14:textId="5B86F588" w:rsidR="001A7D21" w:rsidRDefault="001A7D21" w:rsidP="0055472F">
      <w:pPr>
        <w:rPr>
          <w:rFonts w:ascii="Arial" w:hAnsi="Arial" w:cs="Arial"/>
          <w:sz w:val="22"/>
          <w:szCs w:val="22"/>
        </w:rPr>
      </w:pPr>
      <w:r w:rsidRPr="001A7D21">
        <w:rPr>
          <w:rFonts w:ascii="Arial" w:hAnsi="Arial" w:cs="Arial"/>
          <w:b/>
          <w:bCs/>
          <w:sz w:val="22"/>
          <w:szCs w:val="22"/>
        </w:rPr>
        <w:t xml:space="preserve">ACAS (2021). </w:t>
      </w:r>
      <w:r w:rsidRPr="001A7D21">
        <w:rPr>
          <w:rFonts w:ascii="Arial" w:hAnsi="Arial" w:cs="Arial"/>
          <w:i/>
          <w:iCs/>
          <w:sz w:val="22"/>
          <w:szCs w:val="22"/>
        </w:rPr>
        <w:t>Making your workplace inclusive</w:t>
      </w:r>
      <w:r w:rsidRPr="001A7D21">
        <w:rPr>
          <w:rFonts w:ascii="Arial" w:hAnsi="Arial" w:cs="Arial"/>
          <w:sz w:val="22"/>
          <w:szCs w:val="22"/>
        </w:rPr>
        <w:t xml:space="preserve">. Available at: </w:t>
      </w:r>
      <w:hyperlink r:id="rId6" w:tgtFrame="_new" w:history="1">
        <w:r w:rsidRPr="001A7D21">
          <w:rPr>
            <w:rStyle w:val="Hyperlink"/>
            <w:rFonts w:ascii="Arial" w:hAnsi="Arial" w:cs="Arial"/>
            <w:sz w:val="22"/>
            <w:szCs w:val="22"/>
          </w:rPr>
          <w:t>https://www.acas.org.uk/improving-equality-diversity-and-inclusion/making-your-workplace-inclusive</w:t>
        </w:r>
      </w:hyperlink>
      <w:r w:rsidRPr="001A7D21">
        <w:rPr>
          <w:rFonts w:ascii="Arial" w:hAnsi="Arial" w:cs="Arial"/>
          <w:sz w:val="22"/>
          <w:szCs w:val="22"/>
        </w:rPr>
        <w:t xml:space="preserve"> </w:t>
      </w:r>
      <w:r>
        <w:rPr>
          <w:rFonts w:ascii="Arial" w:hAnsi="Arial" w:cs="Arial"/>
          <w:sz w:val="22"/>
          <w:szCs w:val="22"/>
        </w:rPr>
        <w:t>(</w:t>
      </w:r>
      <w:r w:rsidRPr="001A7D21">
        <w:rPr>
          <w:rFonts w:ascii="Arial" w:hAnsi="Arial" w:cs="Arial"/>
          <w:sz w:val="22"/>
          <w:szCs w:val="22"/>
        </w:rPr>
        <w:t>Accessed</w:t>
      </w:r>
      <w:r>
        <w:rPr>
          <w:rFonts w:ascii="Arial" w:hAnsi="Arial" w:cs="Arial"/>
          <w:sz w:val="22"/>
          <w:szCs w:val="22"/>
        </w:rPr>
        <w:t xml:space="preserve">: </w:t>
      </w:r>
      <w:r w:rsidR="00C85E4E">
        <w:rPr>
          <w:rFonts w:ascii="Arial" w:hAnsi="Arial" w:cs="Arial"/>
          <w:sz w:val="22"/>
          <w:szCs w:val="22"/>
        </w:rPr>
        <w:t>1</w:t>
      </w:r>
      <w:r>
        <w:rPr>
          <w:rFonts w:ascii="Arial" w:hAnsi="Arial" w:cs="Arial"/>
          <w:sz w:val="22"/>
          <w:szCs w:val="22"/>
        </w:rPr>
        <w:t xml:space="preserve"> April 2025).</w:t>
      </w:r>
    </w:p>
    <w:p w14:paraId="40E17CE1" w14:textId="2FD633C5" w:rsidR="00995000" w:rsidRDefault="00995000" w:rsidP="0055472F">
      <w:pPr>
        <w:rPr>
          <w:rFonts w:ascii="Arial" w:hAnsi="Arial" w:cs="Arial"/>
          <w:b/>
          <w:bCs/>
          <w:sz w:val="22"/>
          <w:szCs w:val="22"/>
        </w:rPr>
      </w:pPr>
      <w:r w:rsidRPr="00995000">
        <w:rPr>
          <w:rFonts w:ascii="Arial" w:hAnsi="Arial" w:cs="Arial"/>
          <w:b/>
          <w:bCs/>
          <w:sz w:val="22"/>
          <w:szCs w:val="22"/>
        </w:rPr>
        <w:t xml:space="preserve">Alaslani, F.R. (2024) </w:t>
      </w:r>
      <w:r w:rsidRPr="00995000">
        <w:rPr>
          <w:rFonts w:ascii="Arial" w:hAnsi="Arial" w:cs="Arial"/>
          <w:i/>
          <w:iCs/>
          <w:sz w:val="22"/>
          <w:szCs w:val="22"/>
        </w:rPr>
        <w:t>CIPD Profession Map summary</w:t>
      </w:r>
      <w:r w:rsidRPr="00995000">
        <w:rPr>
          <w:rFonts w:ascii="Arial" w:hAnsi="Arial" w:cs="Arial"/>
          <w:sz w:val="22"/>
          <w:szCs w:val="22"/>
        </w:rPr>
        <w:t xml:space="preserve">. LinkedIn. Available at: </w:t>
      </w:r>
      <w:hyperlink r:id="rId7" w:tgtFrame="_new" w:history="1">
        <w:r w:rsidRPr="00995000">
          <w:rPr>
            <w:rStyle w:val="Hyperlink"/>
            <w:rFonts w:ascii="Arial" w:hAnsi="Arial" w:cs="Arial"/>
            <w:sz w:val="22"/>
            <w:szCs w:val="22"/>
          </w:rPr>
          <w:t>https://www.linkedin.com/posts/faris-r-alaslani-726874163_cipd-activity-7143115861430620160-FwC8</w:t>
        </w:r>
      </w:hyperlink>
      <w:r w:rsidRPr="00995000">
        <w:rPr>
          <w:rFonts w:ascii="Arial" w:hAnsi="Arial" w:cs="Arial"/>
          <w:sz w:val="22"/>
          <w:szCs w:val="22"/>
        </w:rPr>
        <w:t xml:space="preserve"> (Accessed: 10 February 2025).</w:t>
      </w:r>
    </w:p>
    <w:p w14:paraId="061231A9" w14:textId="4A7E3D1D" w:rsidR="000A3D3B" w:rsidRDefault="000A3D3B" w:rsidP="0055472F">
      <w:pPr>
        <w:rPr>
          <w:rFonts w:ascii="Arial" w:hAnsi="Arial" w:cs="Arial"/>
          <w:b/>
          <w:bCs/>
          <w:sz w:val="22"/>
          <w:szCs w:val="22"/>
        </w:rPr>
      </w:pPr>
      <w:r w:rsidRPr="000A3D3B">
        <w:rPr>
          <w:rFonts w:ascii="Arial" w:hAnsi="Arial" w:cs="Arial"/>
          <w:b/>
          <w:bCs/>
          <w:sz w:val="22"/>
          <w:szCs w:val="22"/>
        </w:rPr>
        <w:t xml:space="preserve">Armstrong, M. and Taylor, S. </w:t>
      </w:r>
      <w:r w:rsidRPr="000A3D3B">
        <w:rPr>
          <w:rFonts w:ascii="Arial" w:hAnsi="Arial" w:cs="Arial"/>
          <w:sz w:val="22"/>
          <w:szCs w:val="22"/>
        </w:rPr>
        <w:t xml:space="preserve">(2023) </w:t>
      </w:r>
      <w:r w:rsidRPr="000A3D3B">
        <w:rPr>
          <w:rFonts w:ascii="Arial" w:hAnsi="Arial" w:cs="Arial"/>
          <w:i/>
          <w:iCs/>
          <w:sz w:val="22"/>
          <w:szCs w:val="22"/>
        </w:rPr>
        <w:t>Armstrong's Handbook of Human Resource Management Practice</w:t>
      </w:r>
      <w:r w:rsidRPr="000A3D3B">
        <w:rPr>
          <w:rFonts w:ascii="Arial" w:hAnsi="Arial" w:cs="Arial"/>
          <w:sz w:val="22"/>
          <w:szCs w:val="22"/>
        </w:rPr>
        <w:t>, 16th edn. London: Kogan Page.</w:t>
      </w:r>
    </w:p>
    <w:p w14:paraId="1828A016" w14:textId="767442F1" w:rsidR="00BA21F1" w:rsidRDefault="00BA21F1" w:rsidP="0055472F">
      <w:pPr>
        <w:rPr>
          <w:rFonts w:ascii="Arial" w:hAnsi="Arial" w:cs="Arial"/>
          <w:sz w:val="22"/>
          <w:szCs w:val="22"/>
        </w:rPr>
      </w:pPr>
      <w:r w:rsidRPr="00BA21F1">
        <w:rPr>
          <w:rFonts w:ascii="Arial" w:hAnsi="Arial" w:cs="Arial"/>
          <w:b/>
          <w:bCs/>
          <w:sz w:val="22"/>
          <w:szCs w:val="22"/>
        </w:rPr>
        <w:t xml:space="preserve">Bakker, A.B., Demerouti, E., &amp; Sanz-Vergel, A.I. </w:t>
      </w:r>
      <w:r w:rsidRPr="001A7D21">
        <w:rPr>
          <w:rFonts w:ascii="Arial" w:hAnsi="Arial" w:cs="Arial"/>
          <w:sz w:val="22"/>
          <w:szCs w:val="22"/>
        </w:rPr>
        <w:t>(</w:t>
      </w:r>
      <w:r w:rsidRPr="00BA21F1">
        <w:rPr>
          <w:rFonts w:ascii="Arial" w:hAnsi="Arial" w:cs="Arial"/>
          <w:sz w:val="22"/>
          <w:szCs w:val="22"/>
        </w:rPr>
        <w:t xml:space="preserve">2020) 'Burnout and work engagement: The JD-R approach', </w:t>
      </w:r>
      <w:r w:rsidRPr="00BA21F1">
        <w:rPr>
          <w:rFonts w:ascii="Arial" w:hAnsi="Arial" w:cs="Arial"/>
          <w:i/>
          <w:iCs/>
          <w:sz w:val="22"/>
          <w:szCs w:val="22"/>
        </w:rPr>
        <w:t>Annual Review of Organizational Psychology and Organizational Behavior</w:t>
      </w:r>
      <w:r w:rsidRPr="00BA21F1">
        <w:rPr>
          <w:rFonts w:ascii="Arial" w:hAnsi="Arial" w:cs="Arial"/>
          <w:sz w:val="22"/>
          <w:szCs w:val="22"/>
        </w:rPr>
        <w:t>, 7, p</w:t>
      </w:r>
      <w:r>
        <w:rPr>
          <w:rFonts w:ascii="Arial" w:hAnsi="Arial" w:cs="Arial"/>
          <w:sz w:val="22"/>
          <w:szCs w:val="22"/>
        </w:rPr>
        <w:t xml:space="preserve"> 390. Available at: </w:t>
      </w:r>
      <w:hyperlink r:id="rId8" w:history="1">
        <w:r w:rsidRPr="00AD5D63">
          <w:rPr>
            <w:rStyle w:val="Hyperlink"/>
            <w:rFonts w:ascii="Arial" w:hAnsi="Arial" w:cs="Arial"/>
            <w:sz w:val="22"/>
            <w:szCs w:val="22"/>
          </w:rPr>
          <w:t>https://www.researchgate.net/publication/263851330_Burnout_and_Work_Engagement_The_JD-R_Approach</w:t>
        </w:r>
      </w:hyperlink>
      <w:r>
        <w:rPr>
          <w:rFonts w:ascii="Arial" w:hAnsi="Arial" w:cs="Arial"/>
          <w:sz w:val="22"/>
          <w:szCs w:val="22"/>
        </w:rPr>
        <w:t xml:space="preserve"> (Accessed: </w:t>
      </w:r>
      <w:r w:rsidR="00594AFB">
        <w:rPr>
          <w:rFonts w:ascii="Arial" w:hAnsi="Arial" w:cs="Arial"/>
          <w:sz w:val="22"/>
          <w:szCs w:val="22"/>
        </w:rPr>
        <w:t>01 March</w:t>
      </w:r>
      <w:r>
        <w:rPr>
          <w:rFonts w:ascii="Arial" w:hAnsi="Arial" w:cs="Arial"/>
          <w:sz w:val="22"/>
          <w:szCs w:val="22"/>
        </w:rPr>
        <w:t xml:space="preserve"> 2025).</w:t>
      </w:r>
    </w:p>
    <w:p w14:paraId="50FDB675" w14:textId="58EB1456" w:rsidR="003F366A" w:rsidRPr="00BA21F1" w:rsidRDefault="003F366A" w:rsidP="0055472F">
      <w:pPr>
        <w:rPr>
          <w:rFonts w:ascii="Arial" w:hAnsi="Arial" w:cs="Arial"/>
          <w:sz w:val="22"/>
          <w:szCs w:val="22"/>
        </w:rPr>
      </w:pPr>
      <w:r w:rsidRPr="003F366A">
        <w:rPr>
          <w:rFonts w:ascii="Arial" w:hAnsi="Arial" w:cs="Arial"/>
          <w:b/>
          <w:bCs/>
          <w:sz w:val="22"/>
          <w:szCs w:val="22"/>
        </w:rPr>
        <w:t xml:space="preserve">ClearCompany </w:t>
      </w:r>
      <w:r w:rsidRPr="003F366A">
        <w:rPr>
          <w:rFonts w:ascii="Arial" w:hAnsi="Arial" w:cs="Arial"/>
          <w:sz w:val="22"/>
          <w:szCs w:val="22"/>
        </w:rPr>
        <w:t xml:space="preserve">(2022) 'How Maslow's Hierarchy of Needs Applies to Employee Engagement', </w:t>
      </w:r>
      <w:r w:rsidRPr="003F366A">
        <w:rPr>
          <w:rFonts w:ascii="Arial" w:hAnsi="Arial" w:cs="Arial"/>
          <w:i/>
          <w:iCs/>
          <w:sz w:val="22"/>
          <w:szCs w:val="22"/>
        </w:rPr>
        <w:t>ClearCompany Blog</w:t>
      </w:r>
      <w:r w:rsidRPr="003F366A">
        <w:rPr>
          <w:rFonts w:ascii="Arial" w:hAnsi="Arial" w:cs="Arial"/>
          <w:sz w:val="22"/>
          <w:szCs w:val="22"/>
        </w:rPr>
        <w:t xml:space="preserve">. Available at: </w:t>
      </w:r>
      <w:hyperlink r:id="rId9" w:tgtFrame="_new" w:history="1">
        <w:r w:rsidRPr="003F366A">
          <w:rPr>
            <w:rStyle w:val="Hyperlink"/>
            <w:rFonts w:ascii="Arial" w:hAnsi="Arial" w:cs="Arial"/>
            <w:sz w:val="22"/>
            <w:szCs w:val="22"/>
          </w:rPr>
          <w:t>https://blog.clearcompany.com/how-maslows-hierarchy-of-needs-applies-to-employee-engagement</w:t>
        </w:r>
      </w:hyperlink>
      <w:r>
        <w:rPr>
          <w:rFonts w:ascii="Arial" w:hAnsi="Arial" w:cs="Arial"/>
          <w:sz w:val="22"/>
          <w:szCs w:val="22"/>
        </w:rPr>
        <w:t xml:space="preserve"> (Accessed: </w:t>
      </w:r>
      <w:r w:rsidR="004D6534">
        <w:rPr>
          <w:rFonts w:ascii="Arial" w:hAnsi="Arial" w:cs="Arial"/>
          <w:sz w:val="22"/>
          <w:szCs w:val="22"/>
        </w:rPr>
        <w:t xml:space="preserve">20 March </w:t>
      </w:r>
      <w:r>
        <w:rPr>
          <w:rFonts w:ascii="Arial" w:hAnsi="Arial" w:cs="Arial"/>
          <w:sz w:val="22"/>
          <w:szCs w:val="22"/>
        </w:rPr>
        <w:t>2025).</w:t>
      </w:r>
    </w:p>
    <w:p w14:paraId="700B36DC" w14:textId="232BA050" w:rsidR="0055472F" w:rsidRPr="00A66F82" w:rsidRDefault="0055472F" w:rsidP="0055472F">
      <w:pPr>
        <w:rPr>
          <w:rFonts w:ascii="Arial" w:hAnsi="Arial" w:cs="Arial"/>
          <w:sz w:val="22"/>
          <w:szCs w:val="22"/>
        </w:rPr>
      </w:pPr>
      <w:r w:rsidRPr="0055472F">
        <w:rPr>
          <w:rFonts w:ascii="Arial" w:hAnsi="Arial" w:cs="Arial"/>
          <w:b/>
          <w:bCs/>
          <w:sz w:val="22"/>
          <w:szCs w:val="22"/>
        </w:rPr>
        <w:t>CIPD</w:t>
      </w:r>
      <w:r w:rsidRPr="0055472F">
        <w:rPr>
          <w:rFonts w:ascii="Arial" w:hAnsi="Arial" w:cs="Arial"/>
          <w:sz w:val="22"/>
          <w:szCs w:val="22"/>
        </w:rPr>
        <w:t xml:space="preserve"> (2022) </w:t>
      </w:r>
      <w:r w:rsidRPr="0055472F">
        <w:rPr>
          <w:rFonts w:ascii="Arial" w:hAnsi="Arial" w:cs="Arial"/>
          <w:i/>
          <w:iCs/>
          <w:sz w:val="22"/>
          <w:szCs w:val="22"/>
        </w:rPr>
        <w:t>CIPD Profession Map</w:t>
      </w:r>
      <w:r w:rsidRPr="0055472F">
        <w:rPr>
          <w:rFonts w:ascii="Arial" w:hAnsi="Arial" w:cs="Arial"/>
          <w:sz w:val="22"/>
          <w:szCs w:val="22"/>
        </w:rPr>
        <w:t>. Available at:</w:t>
      </w:r>
      <w:r w:rsidRPr="00A66F82">
        <w:rPr>
          <w:rFonts w:ascii="Arial" w:hAnsi="Arial" w:cs="Arial"/>
          <w:sz w:val="22"/>
          <w:szCs w:val="22"/>
        </w:rPr>
        <w:t xml:space="preserve"> </w:t>
      </w:r>
      <w:hyperlink r:id="rId10" w:history="1">
        <w:r w:rsidRPr="00A66F82">
          <w:rPr>
            <w:rStyle w:val="Hyperlink"/>
            <w:rFonts w:ascii="Arial" w:hAnsi="Arial" w:cs="Arial"/>
            <w:sz w:val="22"/>
            <w:szCs w:val="22"/>
          </w:rPr>
          <w:t>https://www.cipd.org/uk/the-people-profession/the-profession-map/</w:t>
        </w:r>
      </w:hyperlink>
      <w:r w:rsidRPr="00A66F82">
        <w:rPr>
          <w:rFonts w:ascii="Arial" w:hAnsi="Arial" w:cs="Arial"/>
          <w:sz w:val="22"/>
          <w:szCs w:val="22"/>
        </w:rPr>
        <w:t xml:space="preserve"> </w:t>
      </w:r>
      <w:r w:rsidRPr="0055472F">
        <w:rPr>
          <w:rFonts w:ascii="Arial" w:hAnsi="Arial" w:cs="Arial"/>
          <w:sz w:val="22"/>
          <w:szCs w:val="22"/>
        </w:rPr>
        <w:t xml:space="preserve">(Accessed: </w:t>
      </w:r>
      <w:r w:rsidR="00BE407D">
        <w:rPr>
          <w:rFonts w:ascii="Arial" w:hAnsi="Arial" w:cs="Arial"/>
          <w:sz w:val="22"/>
          <w:szCs w:val="22"/>
        </w:rPr>
        <w:t xml:space="preserve">10 February </w:t>
      </w:r>
      <w:r w:rsidRPr="0055472F">
        <w:rPr>
          <w:rFonts w:ascii="Arial" w:hAnsi="Arial" w:cs="Arial"/>
          <w:sz w:val="22"/>
          <w:szCs w:val="22"/>
        </w:rPr>
        <w:t>2025).</w:t>
      </w:r>
    </w:p>
    <w:p w14:paraId="60395959" w14:textId="3A07705C" w:rsidR="00CE585E" w:rsidRDefault="00CE585E" w:rsidP="0055472F">
      <w:pPr>
        <w:rPr>
          <w:rFonts w:ascii="Arial" w:hAnsi="Arial" w:cs="Arial"/>
          <w:sz w:val="22"/>
          <w:szCs w:val="22"/>
        </w:rPr>
      </w:pPr>
      <w:r w:rsidRPr="00A66F82">
        <w:rPr>
          <w:rFonts w:ascii="Arial" w:hAnsi="Arial" w:cs="Arial"/>
          <w:b/>
          <w:bCs/>
          <w:sz w:val="22"/>
          <w:szCs w:val="22"/>
        </w:rPr>
        <w:t>CIPD</w:t>
      </w:r>
      <w:r w:rsidRPr="00A66F82">
        <w:rPr>
          <w:rFonts w:ascii="Arial" w:hAnsi="Arial" w:cs="Arial"/>
          <w:sz w:val="22"/>
          <w:szCs w:val="22"/>
        </w:rPr>
        <w:t xml:space="preserve"> (2024) </w:t>
      </w:r>
      <w:r w:rsidRPr="00A66F82">
        <w:rPr>
          <w:rFonts w:ascii="Arial" w:hAnsi="Arial" w:cs="Arial"/>
          <w:i/>
          <w:iCs/>
          <w:sz w:val="22"/>
          <w:szCs w:val="22"/>
        </w:rPr>
        <w:t>Strategic human resource management: Factsheet</w:t>
      </w:r>
      <w:r w:rsidRPr="00A66F82">
        <w:rPr>
          <w:rFonts w:ascii="Arial" w:hAnsi="Arial" w:cs="Arial"/>
          <w:sz w:val="22"/>
          <w:szCs w:val="22"/>
        </w:rPr>
        <w:t xml:space="preserve">. Available at: </w:t>
      </w:r>
      <w:hyperlink r:id="rId11" w:tgtFrame="_new" w:history="1">
        <w:r w:rsidRPr="00A66F82">
          <w:rPr>
            <w:rStyle w:val="Hyperlink"/>
            <w:rFonts w:ascii="Arial" w:hAnsi="Arial" w:cs="Arial"/>
            <w:sz w:val="22"/>
            <w:szCs w:val="22"/>
          </w:rPr>
          <w:t>https://www.cipd.org/uk/knowledge/factsheets/strategic-hrm-factsheet/</w:t>
        </w:r>
      </w:hyperlink>
      <w:r w:rsidRPr="00A66F82">
        <w:rPr>
          <w:rFonts w:ascii="Arial" w:hAnsi="Arial" w:cs="Arial"/>
          <w:sz w:val="22"/>
          <w:szCs w:val="22"/>
        </w:rPr>
        <w:t xml:space="preserve"> (Accessed: </w:t>
      </w:r>
      <w:r w:rsidR="00BE407D">
        <w:rPr>
          <w:rFonts w:ascii="Arial" w:hAnsi="Arial" w:cs="Arial"/>
          <w:sz w:val="22"/>
          <w:szCs w:val="22"/>
        </w:rPr>
        <w:t>12 February</w:t>
      </w:r>
      <w:r w:rsidRPr="00A66F82">
        <w:rPr>
          <w:rFonts w:ascii="Arial" w:hAnsi="Arial" w:cs="Arial"/>
          <w:sz w:val="22"/>
          <w:szCs w:val="22"/>
        </w:rPr>
        <w:t xml:space="preserve"> 2025).</w:t>
      </w:r>
    </w:p>
    <w:p w14:paraId="78EA2C50" w14:textId="389101AD" w:rsidR="005C38A8" w:rsidRPr="005C38A8" w:rsidRDefault="005C38A8" w:rsidP="005C38A8">
      <w:pPr>
        <w:rPr>
          <w:rFonts w:ascii="Arial" w:hAnsi="Arial" w:cs="Arial"/>
          <w:sz w:val="22"/>
          <w:szCs w:val="22"/>
        </w:rPr>
      </w:pPr>
      <w:r w:rsidRPr="005C38A8">
        <w:rPr>
          <w:rFonts w:ascii="Arial" w:hAnsi="Arial" w:cs="Arial"/>
          <w:b/>
          <w:bCs/>
          <w:sz w:val="22"/>
          <w:szCs w:val="22"/>
        </w:rPr>
        <w:t>CIPD</w:t>
      </w:r>
      <w:r w:rsidRPr="005C38A8">
        <w:rPr>
          <w:rFonts w:ascii="Arial" w:hAnsi="Arial" w:cs="Arial"/>
          <w:sz w:val="22"/>
          <w:szCs w:val="22"/>
        </w:rPr>
        <w:t xml:space="preserve"> (2020</w:t>
      </w:r>
      <w:r w:rsidR="000B623A">
        <w:rPr>
          <w:rFonts w:ascii="Arial" w:hAnsi="Arial" w:cs="Arial"/>
          <w:sz w:val="22"/>
          <w:szCs w:val="22"/>
        </w:rPr>
        <w:t>a</w:t>
      </w:r>
      <w:r w:rsidRPr="005C38A8">
        <w:rPr>
          <w:rFonts w:ascii="Arial" w:hAnsi="Arial" w:cs="Arial"/>
          <w:sz w:val="22"/>
          <w:szCs w:val="22"/>
        </w:rPr>
        <w:t xml:space="preserve">) 'Ethics and the role of HR'. </w:t>
      </w:r>
      <w:r w:rsidRPr="005C38A8">
        <w:rPr>
          <w:rFonts w:ascii="Arial" w:hAnsi="Arial" w:cs="Arial"/>
          <w:i/>
          <w:iCs/>
          <w:sz w:val="22"/>
          <w:szCs w:val="22"/>
        </w:rPr>
        <w:t>CIPD</w:t>
      </w:r>
      <w:r w:rsidRPr="005C38A8">
        <w:rPr>
          <w:rFonts w:ascii="Arial" w:hAnsi="Arial" w:cs="Arial"/>
          <w:sz w:val="22"/>
          <w:szCs w:val="22"/>
        </w:rPr>
        <w:t xml:space="preserve">. Available at: </w:t>
      </w:r>
      <w:hyperlink r:id="rId12" w:anchor="6428" w:tgtFrame="_new" w:history="1">
        <w:r w:rsidRPr="005C38A8">
          <w:rPr>
            <w:rStyle w:val="Hyperlink"/>
            <w:rFonts w:ascii="Arial" w:hAnsi="Arial" w:cs="Arial"/>
            <w:sz w:val="22"/>
            <w:szCs w:val="22"/>
          </w:rPr>
          <w:t>https://www.cipd.co.uk/knowledge/fundamentals/relations/diversity/factsheet#6428</w:t>
        </w:r>
      </w:hyperlink>
      <w:r w:rsidRPr="005C38A8">
        <w:rPr>
          <w:rFonts w:ascii="Arial" w:hAnsi="Arial" w:cs="Arial"/>
          <w:sz w:val="22"/>
          <w:szCs w:val="22"/>
        </w:rPr>
        <w:t xml:space="preserve"> (Accessed: </w:t>
      </w:r>
      <w:r w:rsidR="00594AFB">
        <w:rPr>
          <w:rFonts w:ascii="Arial" w:hAnsi="Arial" w:cs="Arial"/>
          <w:sz w:val="22"/>
          <w:szCs w:val="22"/>
        </w:rPr>
        <w:t xml:space="preserve">10 March </w:t>
      </w:r>
      <w:r w:rsidRPr="005C38A8">
        <w:rPr>
          <w:rFonts w:ascii="Arial" w:hAnsi="Arial" w:cs="Arial"/>
          <w:sz w:val="22"/>
          <w:szCs w:val="22"/>
        </w:rPr>
        <w:t>2025).</w:t>
      </w:r>
    </w:p>
    <w:p w14:paraId="1F1564C7" w14:textId="5A007E17" w:rsidR="005C38A8" w:rsidRDefault="005C38A8" w:rsidP="0055472F">
      <w:pPr>
        <w:rPr>
          <w:rFonts w:ascii="Arial" w:hAnsi="Arial" w:cs="Arial"/>
          <w:sz w:val="22"/>
          <w:szCs w:val="22"/>
        </w:rPr>
      </w:pPr>
      <w:r w:rsidRPr="005C38A8">
        <w:rPr>
          <w:rFonts w:ascii="Arial" w:hAnsi="Arial" w:cs="Arial"/>
          <w:b/>
          <w:bCs/>
          <w:sz w:val="22"/>
          <w:szCs w:val="22"/>
        </w:rPr>
        <w:t>CIPD</w:t>
      </w:r>
      <w:r w:rsidRPr="005C38A8">
        <w:rPr>
          <w:rFonts w:ascii="Arial" w:hAnsi="Arial" w:cs="Arial"/>
          <w:sz w:val="22"/>
          <w:szCs w:val="22"/>
        </w:rPr>
        <w:t xml:space="preserve"> (2019</w:t>
      </w:r>
      <w:r w:rsidR="009C5291">
        <w:rPr>
          <w:rFonts w:ascii="Arial" w:hAnsi="Arial" w:cs="Arial"/>
          <w:sz w:val="22"/>
          <w:szCs w:val="22"/>
        </w:rPr>
        <w:t>a</w:t>
      </w:r>
      <w:r w:rsidRPr="005C38A8">
        <w:rPr>
          <w:rFonts w:ascii="Arial" w:hAnsi="Arial" w:cs="Arial"/>
          <w:sz w:val="22"/>
          <w:szCs w:val="22"/>
        </w:rPr>
        <w:t xml:space="preserve">) 'Creating ethical workplaces'. </w:t>
      </w:r>
      <w:r w:rsidRPr="005C38A8">
        <w:rPr>
          <w:rFonts w:ascii="Arial" w:hAnsi="Arial" w:cs="Arial"/>
          <w:i/>
          <w:iCs/>
          <w:sz w:val="22"/>
          <w:szCs w:val="22"/>
        </w:rPr>
        <w:t>CIPD Podcast</w:t>
      </w:r>
      <w:r w:rsidRPr="005C38A8">
        <w:rPr>
          <w:rFonts w:ascii="Arial" w:hAnsi="Arial" w:cs="Arial"/>
          <w:sz w:val="22"/>
          <w:szCs w:val="22"/>
        </w:rPr>
        <w:t xml:space="preserve">. Available at: </w:t>
      </w:r>
      <w:hyperlink r:id="rId13" w:tgtFrame="_new" w:history="1">
        <w:r w:rsidRPr="005C38A8">
          <w:rPr>
            <w:rStyle w:val="Hyperlink"/>
            <w:rFonts w:ascii="Arial" w:hAnsi="Arial" w:cs="Arial"/>
            <w:sz w:val="22"/>
            <w:szCs w:val="22"/>
          </w:rPr>
          <w:t>https://www.cipd.org/uk/knowledge/podcasts/ethical-workplaces</w:t>
        </w:r>
      </w:hyperlink>
      <w:r w:rsidRPr="005C38A8">
        <w:rPr>
          <w:rFonts w:ascii="Arial" w:hAnsi="Arial" w:cs="Arial"/>
          <w:sz w:val="22"/>
          <w:szCs w:val="22"/>
        </w:rPr>
        <w:t xml:space="preserve"> (Accessed: </w:t>
      </w:r>
      <w:r w:rsidR="001419CA">
        <w:rPr>
          <w:rFonts w:ascii="Arial" w:hAnsi="Arial" w:cs="Arial"/>
          <w:sz w:val="22"/>
          <w:szCs w:val="22"/>
        </w:rPr>
        <w:t xml:space="preserve">10 March </w:t>
      </w:r>
      <w:r w:rsidRPr="005C38A8">
        <w:rPr>
          <w:rFonts w:ascii="Arial" w:hAnsi="Arial" w:cs="Arial"/>
          <w:sz w:val="22"/>
          <w:szCs w:val="22"/>
        </w:rPr>
        <w:t>2025).</w:t>
      </w:r>
    </w:p>
    <w:p w14:paraId="4D166F70" w14:textId="1FA93DFF" w:rsidR="009C5291" w:rsidRDefault="009C5291" w:rsidP="0055472F">
      <w:pPr>
        <w:rPr>
          <w:rFonts w:ascii="Arial" w:hAnsi="Arial" w:cs="Arial"/>
          <w:sz w:val="22"/>
          <w:szCs w:val="22"/>
        </w:rPr>
      </w:pPr>
      <w:r w:rsidRPr="009C5291">
        <w:rPr>
          <w:rFonts w:ascii="Arial" w:hAnsi="Arial" w:cs="Arial"/>
          <w:b/>
          <w:bCs/>
          <w:sz w:val="22"/>
          <w:szCs w:val="22"/>
        </w:rPr>
        <w:t>CIPD</w:t>
      </w:r>
      <w:r w:rsidRPr="009C5291">
        <w:rPr>
          <w:rFonts w:ascii="Arial" w:hAnsi="Arial" w:cs="Arial"/>
          <w:sz w:val="22"/>
          <w:szCs w:val="22"/>
        </w:rPr>
        <w:t xml:space="preserve"> (2019</w:t>
      </w:r>
      <w:r>
        <w:rPr>
          <w:rFonts w:ascii="Arial" w:hAnsi="Arial" w:cs="Arial"/>
          <w:sz w:val="22"/>
          <w:szCs w:val="22"/>
        </w:rPr>
        <w:t>b</w:t>
      </w:r>
      <w:r w:rsidRPr="009C5291">
        <w:rPr>
          <w:rFonts w:ascii="Arial" w:hAnsi="Arial" w:cs="Arial"/>
          <w:sz w:val="22"/>
          <w:szCs w:val="22"/>
        </w:rPr>
        <w:t xml:space="preserve">). </w:t>
      </w:r>
      <w:r w:rsidRPr="009C5291">
        <w:rPr>
          <w:rFonts w:ascii="Arial" w:hAnsi="Arial" w:cs="Arial"/>
          <w:i/>
          <w:iCs/>
          <w:sz w:val="22"/>
          <w:szCs w:val="22"/>
        </w:rPr>
        <w:t>Building inclusive workplaces: assessing the evidence</w:t>
      </w:r>
      <w:r w:rsidRPr="009C5291">
        <w:rPr>
          <w:rFonts w:ascii="Arial" w:hAnsi="Arial" w:cs="Arial"/>
          <w:sz w:val="22"/>
          <w:szCs w:val="22"/>
        </w:rPr>
        <w:t xml:space="preserve">. Available at: </w:t>
      </w:r>
      <w:hyperlink r:id="rId14" w:tgtFrame="_new" w:history="1">
        <w:r w:rsidRPr="009C5291">
          <w:rPr>
            <w:rStyle w:val="Hyperlink"/>
            <w:rFonts w:ascii="Arial" w:hAnsi="Arial" w:cs="Arial"/>
            <w:sz w:val="22"/>
            <w:szCs w:val="22"/>
          </w:rPr>
          <w:t>https://www.cipd.co.uk/knowledge/fundamentals/relations/diversity/building-inclusive-workplaces</w:t>
        </w:r>
      </w:hyperlink>
      <w:r w:rsidRPr="009C5291">
        <w:rPr>
          <w:rFonts w:ascii="Arial" w:hAnsi="Arial" w:cs="Arial"/>
          <w:sz w:val="22"/>
          <w:szCs w:val="22"/>
        </w:rPr>
        <w:t xml:space="preserve"> </w:t>
      </w:r>
      <w:r>
        <w:rPr>
          <w:rFonts w:ascii="Arial" w:hAnsi="Arial" w:cs="Arial"/>
          <w:sz w:val="22"/>
          <w:szCs w:val="22"/>
        </w:rPr>
        <w:t>(</w:t>
      </w:r>
      <w:r w:rsidRPr="009C5291">
        <w:rPr>
          <w:rFonts w:ascii="Arial" w:hAnsi="Arial" w:cs="Arial"/>
          <w:sz w:val="22"/>
          <w:szCs w:val="22"/>
        </w:rPr>
        <w:t>Accessed</w:t>
      </w:r>
      <w:r w:rsidR="00011267">
        <w:rPr>
          <w:rFonts w:ascii="Arial" w:hAnsi="Arial" w:cs="Arial"/>
          <w:sz w:val="22"/>
          <w:szCs w:val="22"/>
        </w:rPr>
        <w:t>:</w:t>
      </w:r>
      <w:r w:rsidRPr="009C5291">
        <w:rPr>
          <w:rFonts w:ascii="Arial" w:hAnsi="Arial" w:cs="Arial"/>
          <w:sz w:val="22"/>
          <w:szCs w:val="22"/>
        </w:rPr>
        <w:t xml:space="preserve"> </w:t>
      </w:r>
      <w:r w:rsidR="00011267">
        <w:rPr>
          <w:rFonts w:ascii="Arial" w:hAnsi="Arial" w:cs="Arial"/>
          <w:sz w:val="22"/>
          <w:szCs w:val="22"/>
        </w:rPr>
        <w:t>1</w:t>
      </w:r>
      <w:r w:rsidRPr="009C5291">
        <w:rPr>
          <w:rFonts w:ascii="Arial" w:hAnsi="Arial" w:cs="Arial"/>
          <w:sz w:val="22"/>
          <w:szCs w:val="22"/>
        </w:rPr>
        <w:t xml:space="preserve"> Apr</w:t>
      </w:r>
      <w:r>
        <w:rPr>
          <w:rFonts w:ascii="Arial" w:hAnsi="Arial" w:cs="Arial"/>
          <w:sz w:val="22"/>
          <w:szCs w:val="22"/>
        </w:rPr>
        <w:t>il 2025).</w:t>
      </w:r>
    </w:p>
    <w:p w14:paraId="173650FD" w14:textId="3B56128D" w:rsidR="005B68F2" w:rsidRDefault="005B68F2" w:rsidP="0055472F">
      <w:pPr>
        <w:rPr>
          <w:rFonts w:ascii="Arial" w:hAnsi="Arial" w:cs="Arial"/>
          <w:sz w:val="22"/>
          <w:szCs w:val="22"/>
        </w:rPr>
      </w:pPr>
      <w:r w:rsidRPr="005B68F2">
        <w:rPr>
          <w:rFonts w:ascii="Arial" w:hAnsi="Arial" w:cs="Arial"/>
          <w:b/>
          <w:bCs/>
          <w:sz w:val="22"/>
          <w:szCs w:val="22"/>
        </w:rPr>
        <w:t>CIPD</w:t>
      </w:r>
      <w:r w:rsidRPr="005B68F2">
        <w:rPr>
          <w:rFonts w:ascii="Arial" w:hAnsi="Arial" w:cs="Arial"/>
          <w:sz w:val="22"/>
          <w:szCs w:val="22"/>
        </w:rPr>
        <w:t xml:space="preserve"> (2019</w:t>
      </w:r>
      <w:r>
        <w:rPr>
          <w:rFonts w:ascii="Arial" w:hAnsi="Arial" w:cs="Arial"/>
          <w:sz w:val="22"/>
          <w:szCs w:val="22"/>
        </w:rPr>
        <w:t>c</w:t>
      </w:r>
      <w:r w:rsidRPr="005B68F2">
        <w:rPr>
          <w:rFonts w:ascii="Arial" w:hAnsi="Arial" w:cs="Arial"/>
          <w:sz w:val="22"/>
          <w:szCs w:val="22"/>
        </w:rPr>
        <w:t xml:space="preserve">). </w:t>
      </w:r>
      <w:r w:rsidRPr="005B68F2">
        <w:rPr>
          <w:rFonts w:ascii="Arial" w:hAnsi="Arial" w:cs="Arial"/>
          <w:i/>
          <w:iCs/>
          <w:sz w:val="22"/>
          <w:szCs w:val="22"/>
        </w:rPr>
        <w:t>Employee engagement and motivation</w:t>
      </w:r>
      <w:r w:rsidRPr="005B68F2">
        <w:rPr>
          <w:rFonts w:ascii="Arial" w:hAnsi="Arial" w:cs="Arial"/>
          <w:sz w:val="22"/>
          <w:szCs w:val="22"/>
        </w:rPr>
        <w:t xml:space="preserve">. Available at: </w:t>
      </w:r>
      <w:hyperlink r:id="rId15" w:history="1">
        <w:r w:rsidRPr="00AD5D63">
          <w:rPr>
            <w:rStyle w:val="Hyperlink"/>
            <w:rFonts w:ascii="Arial" w:hAnsi="Arial" w:cs="Arial"/>
            <w:sz w:val="22"/>
            <w:szCs w:val="22"/>
          </w:rPr>
          <w:t>https://www.cipd.org/uk/knowledge/factsheets/engagement-factsheet/</w:t>
        </w:r>
      </w:hyperlink>
      <w:r>
        <w:rPr>
          <w:rFonts w:ascii="Arial" w:hAnsi="Arial" w:cs="Arial"/>
          <w:sz w:val="22"/>
          <w:szCs w:val="22"/>
        </w:rPr>
        <w:t xml:space="preserve"> </w:t>
      </w:r>
      <w:r w:rsidRPr="005B68F2">
        <w:rPr>
          <w:rFonts w:ascii="Arial" w:hAnsi="Arial" w:cs="Arial"/>
          <w:sz w:val="22"/>
          <w:szCs w:val="22"/>
        </w:rPr>
        <w:t xml:space="preserve"> </w:t>
      </w:r>
      <w:r>
        <w:rPr>
          <w:rFonts w:ascii="Arial" w:hAnsi="Arial" w:cs="Arial"/>
          <w:sz w:val="22"/>
          <w:szCs w:val="22"/>
        </w:rPr>
        <w:t>(</w:t>
      </w:r>
      <w:r w:rsidRPr="005B68F2">
        <w:rPr>
          <w:rFonts w:ascii="Arial" w:hAnsi="Arial" w:cs="Arial"/>
          <w:sz w:val="22"/>
          <w:szCs w:val="22"/>
        </w:rPr>
        <w:t xml:space="preserve">Accessed: </w:t>
      </w:r>
      <w:r w:rsidR="00D25636">
        <w:rPr>
          <w:rFonts w:ascii="Arial" w:hAnsi="Arial" w:cs="Arial"/>
          <w:sz w:val="22"/>
          <w:szCs w:val="22"/>
        </w:rPr>
        <w:t>1</w:t>
      </w:r>
      <w:r w:rsidRPr="005B68F2">
        <w:rPr>
          <w:rFonts w:ascii="Arial" w:hAnsi="Arial" w:cs="Arial"/>
          <w:sz w:val="22"/>
          <w:szCs w:val="22"/>
        </w:rPr>
        <w:t xml:space="preserve"> April 202</w:t>
      </w:r>
      <w:r>
        <w:rPr>
          <w:rFonts w:ascii="Arial" w:hAnsi="Arial" w:cs="Arial"/>
          <w:sz w:val="22"/>
          <w:szCs w:val="22"/>
        </w:rPr>
        <w:t>5).</w:t>
      </w:r>
    </w:p>
    <w:p w14:paraId="08E24B02" w14:textId="701272A0" w:rsidR="000B623A" w:rsidRPr="000B623A" w:rsidRDefault="000B623A" w:rsidP="0055472F">
      <w:pPr>
        <w:rPr>
          <w:rFonts w:ascii="Arial" w:hAnsi="Arial" w:cs="Arial"/>
          <w:sz w:val="22"/>
          <w:szCs w:val="22"/>
        </w:rPr>
      </w:pPr>
      <w:r w:rsidRPr="000B623A">
        <w:rPr>
          <w:rFonts w:ascii="Arial" w:hAnsi="Arial" w:cs="Arial"/>
          <w:b/>
          <w:bCs/>
          <w:sz w:val="22"/>
          <w:szCs w:val="22"/>
        </w:rPr>
        <w:lastRenderedPageBreak/>
        <w:t>CIPD</w:t>
      </w:r>
      <w:r w:rsidRPr="000B623A">
        <w:rPr>
          <w:rFonts w:ascii="Arial" w:hAnsi="Arial" w:cs="Arial"/>
          <w:sz w:val="22"/>
          <w:szCs w:val="22"/>
        </w:rPr>
        <w:t>. (2020</w:t>
      </w:r>
      <w:r>
        <w:rPr>
          <w:rFonts w:ascii="Arial" w:hAnsi="Arial" w:cs="Arial"/>
          <w:sz w:val="22"/>
          <w:szCs w:val="22"/>
        </w:rPr>
        <w:t>b</w:t>
      </w:r>
      <w:r w:rsidRPr="000B623A">
        <w:rPr>
          <w:rFonts w:ascii="Arial" w:hAnsi="Arial" w:cs="Arial"/>
          <w:sz w:val="22"/>
          <w:szCs w:val="22"/>
        </w:rPr>
        <w:t xml:space="preserve">). </w:t>
      </w:r>
      <w:r w:rsidRPr="000B623A">
        <w:rPr>
          <w:rFonts w:ascii="Arial" w:hAnsi="Arial" w:cs="Arial"/>
          <w:i/>
          <w:iCs/>
          <w:sz w:val="22"/>
          <w:szCs w:val="22"/>
        </w:rPr>
        <w:t>People Profession 2030: A Collective View of Future Trends.</w:t>
      </w:r>
      <w:r w:rsidRPr="000B623A">
        <w:rPr>
          <w:rFonts w:ascii="Arial" w:hAnsi="Arial" w:cs="Arial"/>
          <w:sz w:val="22"/>
          <w:szCs w:val="22"/>
        </w:rPr>
        <w:t xml:space="preserve"> Chartered Institute of Personnel and Development. Available at:</w:t>
      </w:r>
      <w:r>
        <w:rPr>
          <w:rFonts w:ascii="Arial" w:hAnsi="Arial" w:cs="Arial"/>
          <w:sz w:val="22"/>
          <w:szCs w:val="22"/>
        </w:rPr>
        <w:t xml:space="preserve"> </w:t>
      </w:r>
      <w:hyperlink r:id="rId16" w:history="1">
        <w:r w:rsidRPr="00AD5D63">
          <w:rPr>
            <w:rStyle w:val="Hyperlink"/>
            <w:rFonts w:ascii="Arial" w:hAnsi="Arial" w:cs="Arial"/>
            <w:sz w:val="22"/>
            <w:szCs w:val="22"/>
          </w:rPr>
          <w:t>https://www.cipd.org/uk/knowledge/reports/people-profession-2030-future-trends/</w:t>
        </w:r>
      </w:hyperlink>
      <w:r>
        <w:rPr>
          <w:rFonts w:ascii="Arial" w:hAnsi="Arial" w:cs="Arial"/>
          <w:sz w:val="22"/>
          <w:szCs w:val="22"/>
        </w:rPr>
        <w:t xml:space="preserve"> (Accessed</w:t>
      </w:r>
      <w:r w:rsidR="00D25636">
        <w:rPr>
          <w:rFonts w:ascii="Arial" w:hAnsi="Arial" w:cs="Arial"/>
          <w:sz w:val="22"/>
          <w:szCs w:val="22"/>
        </w:rPr>
        <w:t>:</w:t>
      </w:r>
      <w:r w:rsidR="00011267">
        <w:rPr>
          <w:rFonts w:ascii="Arial" w:hAnsi="Arial" w:cs="Arial"/>
          <w:sz w:val="22"/>
          <w:szCs w:val="22"/>
        </w:rPr>
        <w:t xml:space="preserve"> 1</w:t>
      </w:r>
      <w:r>
        <w:rPr>
          <w:rFonts w:ascii="Arial" w:hAnsi="Arial" w:cs="Arial"/>
          <w:sz w:val="22"/>
          <w:szCs w:val="22"/>
        </w:rPr>
        <w:t xml:space="preserve"> April 2025).</w:t>
      </w:r>
    </w:p>
    <w:p w14:paraId="26230C2B" w14:textId="383BB8A3" w:rsidR="00ED13CA" w:rsidRDefault="00ED13CA" w:rsidP="0055472F">
      <w:pPr>
        <w:rPr>
          <w:rFonts w:ascii="Arial" w:hAnsi="Arial" w:cs="Arial"/>
          <w:sz w:val="22"/>
          <w:szCs w:val="22"/>
        </w:rPr>
      </w:pPr>
      <w:r w:rsidRPr="00ED13CA">
        <w:rPr>
          <w:rFonts w:ascii="Arial" w:hAnsi="Arial" w:cs="Arial"/>
          <w:b/>
          <w:bCs/>
          <w:sz w:val="22"/>
          <w:szCs w:val="22"/>
        </w:rPr>
        <w:t>Dweck, C.</w:t>
      </w:r>
      <w:r w:rsidRPr="00ED13CA">
        <w:rPr>
          <w:rFonts w:ascii="Arial" w:hAnsi="Arial" w:cs="Arial"/>
          <w:sz w:val="22"/>
          <w:szCs w:val="22"/>
        </w:rPr>
        <w:t xml:space="preserve"> (2012) </w:t>
      </w:r>
      <w:r w:rsidRPr="00ED13CA">
        <w:rPr>
          <w:rFonts w:ascii="Arial" w:hAnsi="Arial" w:cs="Arial"/>
          <w:i/>
          <w:iCs/>
          <w:sz w:val="22"/>
          <w:szCs w:val="22"/>
        </w:rPr>
        <w:t>Mindset: How You Can Fulfil Your Potential</w:t>
      </w:r>
      <w:r w:rsidRPr="00ED13CA">
        <w:rPr>
          <w:rFonts w:ascii="Arial" w:hAnsi="Arial" w:cs="Arial"/>
          <w:sz w:val="22"/>
          <w:szCs w:val="22"/>
        </w:rPr>
        <w:t>. London: Robinson.</w:t>
      </w:r>
    </w:p>
    <w:p w14:paraId="249C1CF8" w14:textId="00648EA9" w:rsidR="00643E5D" w:rsidRDefault="00643E5D" w:rsidP="0055472F">
      <w:pPr>
        <w:rPr>
          <w:rFonts w:ascii="Arial" w:hAnsi="Arial" w:cs="Arial"/>
          <w:sz w:val="22"/>
          <w:szCs w:val="22"/>
        </w:rPr>
      </w:pPr>
      <w:r w:rsidRPr="00643E5D">
        <w:rPr>
          <w:rFonts w:ascii="Arial" w:hAnsi="Arial" w:cs="Arial"/>
          <w:b/>
          <w:bCs/>
          <w:sz w:val="22"/>
          <w:szCs w:val="22"/>
        </w:rPr>
        <w:t>Edmondson, A.</w:t>
      </w:r>
      <w:r w:rsidRPr="00643E5D">
        <w:rPr>
          <w:rFonts w:ascii="Arial" w:hAnsi="Arial" w:cs="Arial"/>
          <w:sz w:val="22"/>
          <w:szCs w:val="22"/>
        </w:rPr>
        <w:t xml:space="preserve"> (2018) </w:t>
      </w:r>
      <w:r w:rsidRPr="00643E5D">
        <w:rPr>
          <w:rFonts w:ascii="Arial" w:hAnsi="Arial" w:cs="Arial"/>
          <w:i/>
          <w:iCs/>
          <w:sz w:val="22"/>
          <w:szCs w:val="22"/>
        </w:rPr>
        <w:t>The Fearless Organization: Creating Psychological Safety in the Workplace for Learning, Innovation, and Growth</w:t>
      </w:r>
      <w:r w:rsidRPr="00643E5D">
        <w:rPr>
          <w:rFonts w:ascii="Arial" w:hAnsi="Arial" w:cs="Arial"/>
          <w:sz w:val="22"/>
          <w:szCs w:val="22"/>
        </w:rPr>
        <w:t>. Hoboken, NJ: Wiley.</w:t>
      </w:r>
    </w:p>
    <w:p w14:paraId="4AEB3369" w14:textId="5E6D6BFC" w:rsidR="0023615C" w:rsidRDefault="0023615C" w:rsidP="0055472F">
      <w:pPr>
        <w:rPr>
          <w:rFonts w:ascii="Arial" w:hAnsi="Arial" w:cs="Arial"/>
          <w:sz w:val="22"/>
          <w:szCs w:val="22"/>
        </w:rPr>
      </w:pPr>
      <w:r w:rsidRPr="0023615C">
        <w:rPr>
          <w:rFonts w:ascii="Arial" w:hAnsi="Arial" w:cs="Arial"/>
          <w:b/>
          <w:bCs/>
          <w:sz w:val="22"/>
          <w:szCs w:val="22"/>
        </w:rPr>
        <w:t>Forbes</w:t>
      </w:r>
      <w:r w:rsidRPr="0023615C">
        <w:rPr>
          <w:rFonts w:ascii="Arial" w:hAnsi="Arial" w:cs="Arial"/>
          <w:sz w:val="22"/>
          <w:szCs w:val="22"/>
        </w:rPr>
        <w:t xml:space="preserve">. (2021). </w:t>
      </w:r>
      <w:r w:rsidRPr="0023615C">
        <w:rPr>
          <w:rFonts w:ascii="Arial" w:hAnsi="Arial" w:cs="Arial"/>
          <w:i/>
          <w:iCs/>
          <w:sz w:val="22"/>
          <w:szCs w:val="22"/>
        </w:rPr>
        <w:t>Redefining the Role of HR in 2021</w:t>
      </w:r>
      <w:r w:rsidRPr="0023615C">
        <w:rPr>
          <w:rFonts w:ascii="Arial" w:hAnsi="Arial" w:cs="Arial"/>
          <w:sz w:val="22"/>
          <w:szCs w:val="22"/>
        </w:rPr>
        <w:t xml:space="preserve">. Available at: </w:t>
      </w:r>
      <w:hyperlink r:id="rId17" w:tgtFrame="_new" w:history="1">
        <w:r w:rsidRPr="0023615C">
          <w:rPr>
            <w:rStyle w:val="Hyperlink"/>
            <w:rFonts w:ascii="Arial" w:hAnsi="Arial" w:cs="Arial"/>
            <w:sz w:val="22"/>
            <w:szCs w:val="22"/>
          </w:rPr>
          <w:t>https://www.forbes.com/councils/forbeshumanresourcescouncil/2021/03/08/redefining-the-role-of-hr-in-2021/</w:t>
        </w:r>
      </w:hyperlink>
      <w:r>
        <w:rPr>
          <w:rFonts w:ascii="Arial" w:hAnsi="Arial" w:cs="Arial"/>
          <w:sz w:val="22"/>
          <w:szCs w:val="22"/>
        </w:rPr>
        <w:t xml:space="preserve"> (Accessed: </w:t>
      </w:r>
      <w:r w:rsidR="00D25636">
        <w:rPr>
          <w:rFonts w:ascii="Arial" w:hAnsi="Arial" w:cs="Arial"/>
          <w:sz w:val="22"/>
          <w:szCs w:val="22"/>
        </w:rPr>
        <w:t>4</w:t>
      </w:r>
      <w:r>
        <w:rPr>
          <w:rFonts w:ascii="Arial" w:hAnsi="Arial" w:cs="Arial"/>
          <w:sz w:val="22"/>
          <w:szCs w:val="22"/>
        </w:rPr>
        <w:t xml:space="preserve"> April 2025).</w:t>
      </w:r>
    </w:p>
    <w:p w14:paraId="220917A3" w14:textId="3EF70497" w:rsidR="00ED13CA" w:rsidRPr="0055472F" w:rsidRDefault="00ED13CA" w:rsidP="0055472F">
      <w:pPr>
        <w:rPr>
          <w:rFonts w:ascii="Arial" w:hAnsi="Arial" w:cs="Arial"/>
          <w:sz w:val="22"/>
          <w:szCs w:val="22"/>
        </w:rPr>
      </w:pPr>
      <w:r w:rsidRPr="00ED13CA">
        <w:rPr>
          <w:rFonts w:ascii="Arial" w:hAnsi="Arial" w:cs="Arial"/>
          <w:b/>
          <w:bCs/>
          <w:sz w:val="22"/>
          <w:szCs w:val="22"/>
        </w:rPr>
        <w:t>Frost, D. and Kalman, D.</w:t>
      </w:r>
      <w:r w:rsidRPr="00ED13CA">
        <w:rPr>
          <w:rFonts w:ascii="Arial" w:hAnsi="Arial" w:cs="Arial"/>
          <w:sz w:val="22"/>
          <w:szCs w:val="22"/>
        </w:rPr>
        <w:t xml:space="preserve"> (2016) </w:t>
      </w:r>
      <w:r w:rsidRPr="00ED13CA">
        <w:rPr>
          <w:rFonts w:ascii="Arial" w:hAnsi="Arial" w:cs="Arial"/>
          <w:i/>
          <w:iCs/>
          <w:sz w:val="22"/>
          <w:szCs w:val="22"/>
        </w:rPr>
        <w:t>Inclusive Talent Management: How Business Can Thrive in an Age of Diversity</w:t>
      </w:r>
      <w:r w:rsidRPr="00ED13CA">
        <w:rPr>
          <w:rFonts w:ascii="Arial" w:hAnsi="Arial" w:cs="Arial"/>
          <w:sz w:val="22"/>
          <w:szCs w:val="22"/>
        </w:rPr>
        <w:t>. Kogan Page.</w:t>
      </w:r>
    </w:p>
    <w:p w14:paraId="79447B85" w14:textId="6909ED29" w:rsidR="0055472F" w:rsidRDefault="0055472F" w:rsidP="0055472F">
      <w:pPr>
        <w:rPr>
          <w:rFonts w:ascii="Arial" w:hAnsi="Arial" w:cs="Arial"/>
          <w:sz w:val="22"/>
          <w:szCs w:val="22"/>
        </w:rPr>
      </w:pPr>
      <w:r w:rsidRPr="0055472F">
        <w:rPr>
          <w:rFonts w:ascii="Arial" w:hAnsi="Arial" w:cs="Arial"/>
          <w:b/>
          <w:bCs/>
          <w:sz w:val="22"/>
          <w:szCs w:val="22"/>
        </w:rPr>
        <w:t>Greenwood, M.</w:t>
      </w:r>
      <w:r w:rsidRPr="0055472F">
        <w:rPr>
          <w:rFonts w:ascii="Arial" w:hAnsi="Arial" w:cs="Arial"/>
          <w:sz w:val="22"/>
          <w:szCs w:val="22"/>
        </w:rPr>
        <w:t xml:space="preserve"> (2021) ‘Ethics and HRM: A review and conceptual analysis’, </w:t>
      </w:r>
      <w:r w:rsidRPr="0055472F">
        <w:rPr>
          <w:rFonts w:ascii="Arial" w:hAnsi="Arial" w:cs="Arial"/>
          <w:i/>
          <w:iCs/>
          <w:sz w:val="22"/>
          <w:szCs w:val="22"/>
        </w:rPr>
        <w:t>Journal of Business Ethics</w:t>
      </w:r>
      <w:r w:rsidRPr="0055472F">
        <w:rPr>
          <w:rFonts w:ascii="Arial" w:hAnsi="Arial" w:cs="Arial"/>
          <w:sz w:val="22"/>
          <w:szCs w:val="22"/>
        </w:rPr>
        <w:t xml:space="preserve">, 170(2), pp. 185–203. Available at: </w:t>
      </w:r>
      <w:hyperlink r:id="rId18" w:history="1">
        <w:r w:rsidR="00624154" w:rsidRPr="00A66F82">
          <w:rPr>
            <w:rStyle w:val="Hyperlink"/>
            <w:rFonts w:ascii="Arial" w:hAnsi="Arial" w:cs="Arial"/>
            <w:sz w:val="22"/>
            <w:szCs w:val="22"/>
          </w:rPr>
          <w:t>https://www.jstor.org/stable/25074711</w:t>
        </w:r>
      </w:hyperlink>
      <w:r w:rsidR="00624154" w:rsidRPr="00A66F82">
        <w:rPr>
          <w:rFonts w:ascii="Arial" w:hAnsi="Arial" w:cs="Arial"/>
          <w:sz w:val="22"/>
          <w:szCs w:val="22"/>
        </w:rPr>
        <w:t xml:space="preserve"> </w:t>
      </w:r>
      <w:r w:rsidR="00BE407D">
        <w:rPr>
          <w:rFonts w:ascii="Arial" w:hAnsi="Arial" w:cs="Arial"/>
          <w:sz w:val="22"/>
          <w:szCs w:val="22"/>
        </w:rPr>
        <w:t>(Accessed: 20 February 2025).</w:t>
      </w:r>
    </w:p>
    <w:p w14:paraId="79A652E5" w14:textId="40878197" w:rsidR="00287E83" w:rsidRDefault="00287E83" w:rsidP="0055472F">
      <w:pPr>
        <w:rPr>
          <w:rFonts w:ascii="Arial" w:hAnsi="Arial" w:cs="Arial"/>
          <w:sz w:val="22"/>
          <w:szCs w:val="22"/>
        </w:rPr>
      </w:pPr>
      <w:r w:rsidRPr="00287E83">
        <w:rPr>
          <w:rFonts w:ascii="Arial" w:hAnsi="Arial" w:cs="Arial"/>
          <w:b/>
          <w:bCs/>
          <w:sz w:val="22"/>
          <w:szCs w:val="22"/>
        </w:rPr>
        <w:t>HRD Connect</w:t>
      </w:r>
      <w:r w:rsidRPr="00287E83">
        <w:rPr>
          <w:rFonts w:ascii="Arial" w:hAnsi="Arial" w:cs="Arial"/>
          <w:sz w:val="22"/>
          <w:szCs w:val="22"/>
        </w:rPr>
        <w:t xml:space="preserve"> (2024) 'Building trust through openness: A guide for modern workplaces'. </w:t>
      </w:r>
      <w:r w:rsidRPr="00287E83">
        <w:rPr>
          <w:rFonts w:ascii="Arial" w:hAnsi="Arial" w:cs="Arial"/>
          <w:i/>
          <w:iCs/>
          <w:sz w:val="22"/>
          <w:szCs w:val="22"/>
        </w:rPr>
        <w:t>HRD Connect</w:t>
      </w:r>
      <w:r w:rsidRPr="00287E83">
        <w:rPr>
          <w:rFonts w:ascii="Arial" w:hAnsi="Arial" w:cs="Arial"/>
          <w:sz w:val="22"/>
          <w:szCs w:val="22"/>
        </w:rPr>
        <w:t xml:space="preserve">. Available at: https://www.hrdconnect.com/2024/03/04/building-trust-through-openness-a-guide-for-modern-workplaces (Accessed: </w:t>
      </w:r>
      <w:r w:rsidR="00594AFB">
        <w:rPr>
          <w:rFonts w:ascii="Arial" w:hAnsi="Arial" w:cs="Arial"/>
          <w:sz w:val="22"/>
          <w:szCs w:val="22"/>
        </w:rPr>
        <w:t xml:space="preserve">10 March </w:t>
      </w:r>
      <w:r w:rsidRPr="00287E83">
        <w:rPr>
          <w:rFonts w:ascii="Arial" w:hAnsi="Arial" w:cs="Arial"/>
          <w:sz w:val="22"/>
          <w:szCs w:val="22"/>
        </w:rPr>
        <w:t>2025).</w:t>
      </w:r>
    </w:p>
    <w:p w14:paraId="1C786D1C" w14:textId="622CA684" w:rsidR="003F366A" w:rsidRDefault="003F366A" w:rsidP="0055472F">
      <w:pPr>
        <w:rPr>
          <w:rFonts w:ascii="Arial" w:hAnsi="Arial" w:cs="Arial"/>
          <w:sz w:val="22"/>
          <w:szCs w:val="22"/>
        </w:rPr>
      </w:pPr>
      <w:r w:rsidRPr="003F366A">
        <w:rPr>
          <w:rFonts w:ascii="Arial" w:hAnsi="Arial" w:cs="Arial"/>
          <w:b/>
          <w:bCs/>
          <w:sz w:val="22"/>
          <w:szCs w:val="22"/>
        </w:rPr>
        <w:t>Indeed</w:t>
      </w:r>
      <w:r w:rsidRPr="003F366A">
        <w:rPr>
          <w:rFonts w:ascii="Arial" w:hAnsi="Arial" w:cs="Arial"/>
          <w:sz w:val="22"/>
          <w:szCs w:val="22"/>
        </w:rPr>
        <w:t xml:space="preserve"> (2023) 'Herzberg's Theory: A Guide for Boosting Employee Motivation', </w:t>
      </w:r>
      <w:r w:rsidRPr="003F366A">
        <w:rPr>
          <w:rFonts w:ascii="Arial" w:hAnsi="Arial" w:cs="Arial"/>
          <w:i/>
          <w:iCs/>
          <w:sz w:val="22"/>
          <w:szCs w:val="22"/>
        </w:rPr>
        <w:t>Indeed Career Guide</w:t>
      </w:r>
      <w:r w:rsidRPr="003F366A">
        <w:rPr>
          <w:rFonts w:ascii="Arial" w:hAnsi="Arial" w:cs="Arial"/>
          <w:sz w:val="22"/>
          <w:szCs w:val="22"/>
        </w:rPr>
        <w:t xml:space="preserve">. Available at: </w:t>
      </w:r>
      <w:hyperlink r:id="rId19" w:tgtFrame="_new" w:history="1">
        <w:r w:rsidRPr="003F366A">
          <w:rPr>
            <w:rStyle w:val="Hyperlink"/>
            <w:rFonts w:ascii="Arial" w:hAnsi="Arial" w:cs="Arial"/>
            <w:sz w:val="22"/>
            <w:szCs w:val="22"/>
          </w:rPr>
          <w:t>https://www.indeed.com/career-advice/career-development/herzberg-theory</w:t>
        </w:r>
      </w:hyperlink>
      <w:r>
        <w:rPr>
          <w:rFonts w:ascii="Arial" w:hAnsi="Arial" w:cs="Arial"/>
          <w:sz w:val="22"/>
          <w:szCs w:val="22"/>
        </w:rPr>
        <w:t xml:space="preserve"> (Accessed</w:t>
      </w:r>
      <w:r w:rsidR="008A3216">
        <w:rPr>
          <w:rFonts w:ascii="Arial" w:hAnsi="Arial" w:cs="Arial"/>
          <w:sz w:val="22"/>
          <w:szCs w:val="22"/>
        </w:rPr>
        <w:t xml:space="preserve">: 20 March </w:t>
      </w:r>
      <w:r>
        <w:rPr>
          <w:rFonts w:ascii="Arial" w:hAnsi="Arial" w:cs="Arial"/>
          <w:sz w:val="22"/>
          <w:szCs w:val="22"/>
        </w:rPr>
        <w:t>2025).</w:t>
      </w:r>
    </w:p>
    <w:p w14:paraId="507CA9BE" w14:textId="29668C3E" w:rsidR="00287E83" w:rsidRDefault="00287E83" w:rsidP="0055472F">
      <w:pPr>
        <w:rPr>
          <w:rFonts w:ascii="Arial" w:hAnsi="Arial" w:cs="Arial"/>
          <w:sz w:val="22"/>
          <w:szCs w:val="22"/>
        </w:rPr>
      </w:pPr>
      <w:r w:rsidRPr="00287E83">
        <w:rPr>
          <w:rFonts w:ascii="Arial" w:hAnsi="Arial" w:cs="Arial"/>
          <w:b/>
          <w:bCs/>
          <w:sz w:val="22"/>
          <w:szCs w:val="22"/>
        </w:rPr>
        <w:t>Kawamoto, D.</w:t>
      </w:r>
      <w:r w:rsidRPr="00287E83">
        <w:rPr>
          <w:rFonts w:ascii="Arial" w:hAnsi="Arial" w:cs="Arial"/>
          <w:sz w:val="22"/>
          <w:szCs w:val="22"/>
        </w:rPr>
        <w:t xml:space="preserve"> (2024) 'Transparency can drive employee trust—only if it's done right'. </w:t>
      </w:r>
      <w:r w:rsidRPr="00287E83">
        <w:rPr>
          <w:rFonts w:ascii="Arial" w:hAnsi="Arial" w:cs="Arial"/>
          <w:i/>
          <w:iCs/>
          <w:sz w:val="22"/>
          <w:szCs w:val="22"/>
        </w:rPr>
        <w:t>HR Executive</w:t>
      </w:r>
      <w:r w:rsidRPr="00287E83">
        <w:rPr>
          <w:rFonts w:ascii="Arial" w:hAnsi="Arial" w:cs="Arial"/>
          <w:sz w:val="22"/>
          <w:szCs w:val="22"/>
        </w:rPr>
        <w:t xml:space="preserve">. Available at: https://hrexecutive.com/transparency-can-drive-employee-trust-only-if-its-done-right (Accessed: </w:t>
      </w:r>
      <w:r w:rsidR="00594AFB">
        <w:rPr>
          <w:rFonts w:ascii="Arial" w:hAnsi="Arial" w:cs="Arial"/>
          <w:sz w:val="22"/>
          <w:szCs w:val="22"/>
        </w:rPr>
        <w:t>2 March</w:t>
      </w:r>
      <w:r w:rsidRPr="00287E83">
        <w:rPr>
          <w:rFonts w:ascii="Arial" w:hAnsi="Arial" w:cs="Arial"/>
          <w:sz w:val="22"/>
          <w:szCs w:val="22"/>
        </w:rPr>
        <w:t xml:space="preserve"> 2025).</w:t>
      </w:r>
    </w:p>
    <w:p w14:paraId="677420B4" w14:textId="63138B38" w:rsidR="00ED13CA" w:rsidRPr="00A66F82" w:rsidRDefault="00ED13CA" w:rsidP="0055472F">
      <w:pPr>
        <w:rPr>
          <w:rFonts w:ascii="Arial" w:hAnsi="Arial" w:cs="Arial"/>
          <w:sz w:val="22"/>
          <w:szCs w:val="22"/>
        </w:rPr>
      </w:pPr>
      <w:r w:rsidRPr="00ED13CA">
        <w:rPr>
          <w:rFonts w:ascii="Arial" w:hAnsi="Arial" w:cs="Arial"/>
          <w:b/>
          <w:bCs/>
          <w:sz w:val="22"/>
          <w:szCs w:val="22"/>
        </w:rPr>
        <w:t>Kew, J. and Stredwick, J.</w:t>
      </w:r>
      <w:r w:rsidRPr="00ED13CA">
        <w:rPr>
          <w:rFonts w:ascii="Arial" w:hAnsi="Arial" w:cs="Arial"/>
          <w:sz w:val="22"/>
          <w:szCs w:val="22"/>
        </w:rPr>
        <w:t xml:space="preserve"> (2013) </w:t>
      </w:r>
      <w:r w:rsidRPr="00ED13CA">
        <w:rPr>
          <w:rFonts w:ascii="Arial" w:hAnsi="Arial" w:cs="Arial"/>
          <w:i/>
          <w:iCs/>
          <w:sz w:val="22"/>
          <w:szCs w:val="22"/>
        </w:rPr>
        <w:t>Human Resource Management in a Business Context</w:t>
      </w:r>
      <w:r w:rsidRPr="00ED13CA">
        <w:rPr>
          <w:rFonts w:ascii="Arial" w:hAnsi="Arial" w:cs="Arial"/>
          <w:sz w:val="22"/>
          <w:szCs w:val="22"/>
        </w:rPr>
        <w:t>, 2nd ed. London: Chartered Institute of Personnel and Development.</w:t>
      </w:r>
    </w:p>
    <w:p w14:paraId="29AC78E2" w14:textId="69DFD5E1" w:rsidR="003F40E4" w:rsidRDefault="003F40E4" w:rsidP="0055472F">
      <w:pPr>
        <w:rPr>
          <w:rFonts w:ascii="Arial" w:hAnsi="Arial" w:cs="Arial"/>
          <w:sz w:val="22"/>
          <w:szCs w:val="22"/>
        </w:rPr>
      </w:pPr>
      <w:r w:rsidRPr="00A66F82">
        <w:rPr>
          <w:rFonts w:ascii="Arial" w:hAnsi="Arial" w:cs="Arial"/>
          <w:b/>
          <w:bCs/>
          <w:sz w:val="22"/>
          <w:szCs w:val="22"/>
        </w:rPr>
        <w:t>Marchington, M. &amp; Grugulis, I.</w:t>
      </w:r>
      <w:r w:rsidRPr="00A66F82">
        <w:rPr>
          <w:rFonts w:ascii="Arial" w:hAnsi="Arial" w:cs="Arial"/>
          <w:sz w:val="22"/>
          <w:szCs w:val="22"/>
        </w:rPr>
        <w:t xml:space="preserve"> (2021) ‘Best practice human resource management: perfect opportunity or dangerous illusion?’, </w:t>
      </w:r>
      <w:r w:rsidRPr="00A66F82">
        <w:rPr>
          <w:rFonts w:ascii="Arial" w:hAnsi="Arial" w:cs="Arial"/>
          <w:i/>
          <w:iCs/>
          <w:sz w:val="22"/>
          <w:szCs w:val="22"/>
        </w:rPr>
        <w:t>The International Journal of Human Resource Management</w:t>
      </w:r>
      <w:r w:rsidRPr="00A66F82">
        <w:rPr>
          <w:rFonts w:ascii="Arial" w:hAnsi="Arial" w:cs="Arial"/>
          <w:sz w:val="22"/>
          <w:szCs w:val="22"/>
        </w:rPr>
        <w:t xml:space="preserve">, 11(6), pp. 1104-1124. Available at: </w:t>
      </w:r>
      <w:hyperlink r:id="rId20" w:tgtFrame="_new" w:history="1">
        <w:r w:rsidRPr="00A66F82">
          <w:rPr>
            <w:rStyle w:val="Hyperlink"/>
            <w:rFonts w:ascii="Arial" w:hAnsi="Arial" w:cs="Arial"/>
            <w:sz w:val="22"/>
            <w:szCs w:val="22"/>
          </w:rPr>
          <w:t>https://www.academia.edu/?h=34768322</w:t>
        </w:r>
      </w:hyperlink>
      <w:r w:rsidRPr="00A66F82">
        <w:rPr>
          <w:rFonts w:ascii="Arial" w:hAnsi="Arial" w:cs="Arial"/>
          <w:sz w:val="22"/>
          <w:szCs w:val="22"/>
        </w:rPr>
        <w:t xml:space="preserve"> (Accessed: </w:t>
      </w:r>
      <w:r w:rsidR="00BE407D">
        <w:rPr>
          <w:rFonts w:ascii="Arial" w:hAnsi="Arial" w:cs="Arial"/>
          <w:sz w:val="22"/>
          <w:szCs w:val="22"/>
        </w:rPr>
        <w:t>10 February</w:t>
      </w:r>
      <w:r w:rsidRPr="00A66F82">
        <w:rPr>
          <w:rFonts w:ascii="Arial" w:hAnsi="Arial" w:cs="Arial"/>
          <w:sz w:val="22"/>
          <w:szCs w:val="22"/>
        </w:rPr>
        <w:t xml:space="preserve"> 2025).</w:t>
      </w:r>
    </w:p>
    <w:p w14:paraId="07EB5F30" w14:textId="140F0A82" w:rsidR="000E074C" w:rsidRDefault="000E074C" w:rsidP="0055472F">
      <w:pPr>
        <w:rPr>
          <w:rFonts w:ascii="Arial" w:hAnsi="Arial" w:cs="Arial"/>
          <w:sz w:val="22"/>
          <w:szCs w:val="22"/>
        </w:rPr>
      </w:pPr>
      <w:r w:rsidRPr="000E074C">
        <w:rPr>
          <w:rFonts w:ascii="Arial" w:hAnsi="Arial" w:cs="Arial"/>
          <w:b/>
          <w:bCs/>
          <w:sz w:val="22"/>
          <w:szCs w:val="22"/>
        </w:rPr>
        <w:t>McKinsey &amp; Company.</w:t>
      </w:r>
      <w:r w:rsidRPr="000E074C">
        <w:rPr>
          <w:rFonts w:ascii="Arial" w:hAnsi="Arial" w:cs="Arial"/>
          <w:sz w:val="22"/>
          <w:szCs w:val="22"/>
        </w:rPr>
        <w:t xml:space="preserve"> (2021). </w:t>
      </w:r>
      <w:r w:rsidRPr="000E074C">
        <w:rPr>
          <w:rFonts w:ascii="Arial" w:hAnsi="Arial" w:cs="Arial"/>
          <w:i/>
          <w:iCs/>
          <w:sz w:val="22"/>
          <w:szCs w:val="22"/>
        </w:rPr>
        <w:t>The New Possible: How HR Can Help Build the Organization of the Future</w:t>
      </w:r>
      <w:r w:rsidRPr="000E074C">
        <w:rPr>
          <w:rFonts w:ascii="Arial" w:hAnsi="Arial" w:cs="Arial"/>
          <w:sz w:val="22"/>
          <w:szCs w:val="22"/>
        </w:rPr>
        <w:t xml:space="preserve">. Available at: </w:t>
      </w:r>
      <w:hyperlink r:id="rId21" w:tgtFrame="_new" w:history="1">
        <w:r w:rsidRPr="000E074C">
          <w:rPr>
            <w:rStyle w:val="Hyperlink"/>
            <w:rFonts w:ascii="Arial" w:hAnsi="Arial" w:cs="Arial"/>
            <w:sz w:val="22"/>
            <w:szCs w:val="22"/>
          </w:rPr>
          <w:t>https://www.mckinsey.com/capabilities/people-and-organizational-performance/our-insights/the-new-possible-how-hr-can-help-build-the-organization-of-the-future</w:t>
        </w:r>
      </w:hyperlink>
      <w:r>
        <w:rPr>
          <w:rFonts w:ascii="Arial" w:hAnsi="Arial" w:cs="Arial"/>
          <w:sz w:val="22"/>
          <w:szCs w:val="22"/>
        </w:rPr>
        <w:t xml:space="preserve"> (Accessed: </w:t>
      </w:r>
      <w:r w:rsidR="00847B4C">
        <w:rPr>
          <w:rFonts w:ascii="Arial" w:hAnsi="Arial" w:cs="Arial"/>
          <w:sz w:val="22"/>
          <w:szCs w:val="22"/>
        </w:rPr>
        <w:t>1</w:t>
      </w:r>
      <w:r>
        <w:rPr>
          <w:rFonts w:ascii="Arial" w:hAnsi="Arial" w:cs="Arial"/>
          <w:sz w:val="22"/>
          <w:szCs w:val="22"/>
        </w:rPr>
        <w:t xml:space="preserve"> April 2025).</w:t>
      </w:r>
    </w:p>
    <w:p w14:paraId="359CA53C" w14:textId="30D88CD5" w:rsidR="00FE69D1" w:rsidRDefault="00FE69D1" w:rsidP="0055472F">
      <w:pPr>
        <w:rPr>
          <w:rFonts w:ascii="Arial" w:hAnsi="Arial" w:cs="Arial"/>
          <w:sz w:val="22"/>
          <w:szCs w:val="22"/>
        </w:rPr>
      </w:pPr>
      <w:r w:rsidRPr="00FE69D1">
        <w:rPr>
          <w:rFonts w:ascii="Arial" w:hAnsi="Arial" w:cs="Arial"/>
          <w:b/>
          <w:bCs/>
          <w:sz w:val="22"/>
          <w:szCs w:val="22"/>
        </w:rPr>
        <w:lastRenderedPageBreak/>
        <w:t>Rees, G. and French, R.</w:t>
      </w:r>
      <w:r w:rsidRPr="00FE69D1">
        <w:rPr>
          <w:rFonts w:ascii="Arial" w:hAnsi="Arial" w:cs="Arial"/>
          <w:sz w:val="22"/>
          <w:szCs w:val="22"/>
        </w:rPr>
        <w:t xml:space="preserve"> (2013) </w:t>
      </w:r>
      <w:r w:rsidRPr="00FE69D1">
        <w:rPr>
          <w:rFonts w:ascii="Arial" w:hAnsi="Arial" w:cs="Arial"/>
          <w:i/>
          <w:iCs/>
          <w:sz w:val="22"/>
          <w:szCs w:val="22"/>
        </w:rPr>
        <w:t>Leading, Managing and Developing People</w:t>
      </w:r>
      <w:r w:rsidRPr="00FE69D1">
        <w:rPr>
          <w:rFonts w:ascii="Arial" w:hAnsi="Arial" w:cs="Arial"/>
          <w:sz w:val="22"/>
          <w:szCs w:val="22"/>
        </w:rPr>
        <w:t>, 4th ed. London: Chartered Institute of Personnel and Development, p. 45.</w:t>
      </w:r>
    </w:p>
    <w:p w14:paraId="2F007DBC" w14:textId="5282D1F1" w:rsidR="009F13EC" w:rsidRDefault="009F13EC" w:rsidP="0055472F">
      <w:pPr>
        <w:rPr>
          <w:rFonts w:ascii="Arial" w:hAnsi="Arial" w:cs="Arial"/>
          <w:sz w:val="22"/>
          <w:szCs w:val="22"/>
        </w:rPr>
      </w:pPr>
      <w:r w:rsidRPr="009F13EC">
        <w:rPr>
          <w:rFonts w:ascii="Arial" w:hAnsi="Arial" w:cs="Arial"/>
          <w:b/>
          <w:bCs/>
          <w:sz w:val="22"/>
          <w:szCs w:val="22"/>
        </w:rPr>
        <w:t>Speakap (2023)</w:t>
      </w:r>
      <w:r w:rsidRPr="009F13EC">
        <w:rPr>
          <w:rFonts w:ascii="Arial" w:hAnsi="Arial" w:cs="Arial"/>
          <w:sz w:val="22"/>
          <w:szCs w:val="22"/>
        </w:rPr>
        <w:t xml:space="preserve"> </w:t>
      </w:r>
      <w:r w:rsidRPr="009F13EC">
        <w:rPr>
          <w:rFonts w:ascii="Arial" w:hAnsi="Arial" w:cs="Arial"/>
          <w:i/>
          <w:iCs/>
          <w:sz w:val="22"/>
          <w:szCs w:val="22"/>
        </w:rPr>
        <w:t>Empowering neurodiversity in the workplace with mobile employee apps</w:t>
      </w:r>
      <w:r w:rsidRPr="009F13EC">
        <w:rPr>
          <w:rFonts w:ascii="Arial" w:hAnsi="Arial" w:cs="Arial"/>
          <w:sz w:val="22"/>
          <w:szCs w:val="22"/>
        </w:rPr>
        <w:t xml:space="preserve">. Available at: </w:t>
      </w:r>
      <w:hyperlink r:id="rId22" w:history="1">
        <w:r w:rsidRPr="001C3157">
          <w:rPr>
            <w:rStyle w:val="Hyperlink"/>
            <w:rFonts w:ascii="Arial" w:hAnsi="Arial" w:cs="Arial"/>
            <w:sz w:val="22"/>
            <w:szCs w:val="22"/>
          </w:rPr>
          <w:t>https://www.speakap.com/insights/empowering-neurodiversity-in-workplace-mobile-employee-apps</w:t>
        </w:r>
      </w:hyperlink>
      <w:r>
        <w:rPr>
          <w:rFonts w:ascii="Arial" w:hAnsi="Arial" w:cs="Arial"/>
          <w:sz w:val="22"/>
          <w:szCs w:val="22"/>
        </w:rPr>
        <w:t xml:space="preserve"> </w:t>
      </w:r>
      <w:r w:rsidRPr="009F13EC">
        <w:rPr>
          <w:rFonts w:ascii="Arial" w:hAnsi="Arial" w:cs="Arial"/>
          <w:sz w:val="22"/>
          <w:szCs w:val="22"/>
        </w:rPr>
        <w:t xml:space="preserve">(Accessed: </w:t>
      </w:r>
      <w:r>
        <w:rPr>
          <w:rFonts w:ascii="Arial" w:hAnsi="Arial" w:cs="Arial"/>
          <w:sz w:val="22"/>
          <w:szCs w:val="22"/>
        </w:rPr>
        <w:t>1</w:t>
      </w:r>
      <w:r w:rsidRPr="009F13EC">
        <w:rPr>
          <w:rFonts w:ascii="Arial" w:hAnsi="Arial" w:cs="Arial"/>
          <w:sz w:val="22"/>
          <w:szCs w:val="22"/>
        </w:rPr>
        <w:t xml:space="preserve"> April 2025).</w:t>
      </w:r>
    </w:p>
    <w:p w14:paraId="3B8EE74B" w14:textId="60DE2166" w:rsidR="00903DB9" w:rsidRPr="0055472F" w:rsidRDefault="00903DB9" w:rsidP="0055472F">
      <w:pPr>
        <w:rPr>
          <w:rFonts w:ascii="Arial" w:hAnsi="Arial" w:cs="Arial"/>
          <w:sz w:val="22"/>
          <w:szCs w:val="22"/>
        </w:rPr>
      </w:pPr>
      <w:r w:rsidRPr="00903DB9">
        <w:rPr>
          <w:rFonts w:ascii="Arial" w:hAnsi="Arial" w:cs="Arial"/>
          <w:b/>
          <w:bCs/>
          <w:sz w:val="22"/>
          <w:szCs w:val="22"/>
        </w:rPr>
        <w:t>Taylor, S. and Woodhams, C.</w:t>
      </w:r>
      <w:r w:rsidRPr="00903DB9">
        <w:rPr>
          <w:rFonts w:ascii="Arial" w:hAnsi="Arial" w:cs="Arial"/>
          <w:sz w:val="22"/>
          <w:szCs w:val="22"/>
        </w:rPr>
        <w:t xml:space="preserve"> (20</w:t>
      </w:r>
      <w:r w:rsidR="00461815">
        <w:rPr>
          <w:rFonts w:ascii="Arial" w:hAnsi="Arial" w:cs="Arial"/>
          <w:sz w:val="22"/>
          <w:szCs w:val="22"/>
        </w:rPr>
        <w:t>22</w:t>
      </w:r>
      <w:r w:rsidRPr="00903DB9">
        <w:rPr>
          <w:rFonts w:ascii="Arial" w:hAnsi="Arial" w:cs="Arial"/>
          <w:sz w:val="22"/>
          <w:szCs w:val="22"/>
        </w:rPr>
        <w:t xml:space="preserve">) </w:t>
      </w:r>
      <w:r w:rsidRPr="00903DB9">
        <w:rPr>
          <w:rFonts w:ascii="Arial" w:hAnsi="Arial" w:cs="Arial"/>
          <w:i/>
          <w:iCs/>
          <w:sz w:val="22"/>
          <w:szCs w:val="22"/>
        </w:rPr>
        <w:t>Human Resource Management: People and Organisations</w:t>
      </w:r>
      <w:r w:rsidRPr="00903DB9">
        <w:rPr>
          <w:rFonts w:ascii="Arial" w:hAnsi="Arial" w:cs="Arial"/>
          <w:sz w:val="22"/>
          <w:szCs w:val="22"/>
        </w:rPr>
        <w:t xml:space="preserve">, </w:t>
      </w:r>
      <w:r w:rsidR="00461815">
        <w:rPr>
          <w:rFonts w:ascii="Arial" w:hAnsi="Arial" w:cs="Arial"/>
          <w:sz w:val="22"/>
          <w:szCs w:val="22"/>
        </w:rPr>
        <w:t>3r</w:t>
      </w:r>
      <w:r w:rsidRPr="00903DB9">
        <w:rPr>
          <w:rFonts w:ascii="Arial" w:hAnsi="Arial" w:cs="Arial"/>
          <w:sz w:val="22"/>
          <w:szCs w:val="22"/>
        </w:rPr>
        <w:t xml:space="preserve">d ed. London: </w:t>
      </w:r>
      <w:r w:rsidR="00461815">
        <w:rPr>
          <w:rFonts w:ascii="Arial" w:hAnsi="Arial" w:cs="Arial"/>
          <w:sz w:val="22"/>
          <w:szCs w:val="22"/>
        </w:rPr>
        <w:t>Kogan Page.</w:t>
      </w:r>
    </w:p>
    <w:p w14:paraId="4757F91F" w14:textId="15158A04" w:rsidR="0055472F" w:rsidRPr="0055472F" w:rsidRDefault="0055472F" w:rsidP="0055472F">
      <w:pPr>
        <w:rPr>
          <w:rFonts w:ascii="Arial" w:hAnsi="Arial" w:cs="Arial"/>
          <w:sz w:val="22"/>
          <w:szCs w:val="22"/>
        </w:rPr>
      </w:pPr>
      <w:r w:rsidRPr="0055472F">
        <w:rPr>
          <w:rFonts w:ascii="Arial" w:hAnsi="Arial" w:cs="Arial"/>
          <w:b/>
          <w:bCs/>
          <w:sz w:val="22"/>
          <w:szCs w:val="22"/>
        </w:rPr>
        <w:t>Whysall, Z., Owtram, M. and Brittain, S.</w:t>
      </w:r>
      <w:r w:rsidRPr="0055472F">
        <w:rPr>
          <w:rFonts w:ascii="Arial" w:hAnsi="Arial" w:cs="Arial"/>
          <w:sz w:val="22"/>
          <w:szCs w:val="22"/>
        </w:rPr>
        <w:t xml:space="preserve"> (2019) ‘The new profession map: The future of HR capabilities’, </w:t>
      </w:r>
      <w:r w:rsidRPr="0055472F">
        <w:rPr>
          <w:rFonts w:ascii="Arial" w:hAnsi="Arial" w:cs="Arial"/>
          <w:i/>
          <w:iCs/>
          <w:sz w:val="22"/>
          <w:szCs w:val="22"/>
        </w:rPr>
        <w:t>Human Resource Development International</w:t>
      </w:r>
      <w:r w:rsidRPr="0055472F">
        <w:rPr>
          <w:rFonts w:ascii="Arial" w:hAnsi="Arial" w:cs="Arial"/>
          <w:sz w:val="22"/>
          <w:szCs w:val="22"/>
        </w:rPr>
        <w:t xml:space="preserve">, 22(2), pp. 145–161. Available at: </w:t>
      </w:r>
      <w:hyperlink r:id="rId23" w:tooltip="DOI: https://doi.org/10.1108/JMD-06-2018-0181" w:history="1">
        <w:r w:rsidR="00757518" w:rsidRPr="00A66F82">
          <w:rPr>
            <w:rStyle w:val="Hyperlink"/>
            <w:rFonts w:ascii="Arial" w:hAnsi="Arial" w:cs="Arial"/>
            <w:sz w:val="22"/>
            <w:szCs w:val="22"/>
          </w:rPr>
          <w:t>https://doi.org/10.1108/JMD-06-2018-0181</w:t>
        </w:r>
      </w:hyperlink>
      <w:r w:rsidR="00757518" w:rsidRPr="00A66F82">
        <w:rPr>
          <w:rFonts w:ascii="Arial" w:hAnsi="Arial" w:cs="Arial"/>
          <w:sz w:val="22"/>
          <w:szCs w:val="22"/>
        </w:rPr>
        <w:t xml:space="preserve"> </w:t>
      </w:r>
      <w:r w:rsidR="00D25636">
        <w:rPr>
          <w:rFonts w:ascii="Arial" w:hAnsi="Arial" w:cs="Arial"/>
          <w:sz w:val="22"/>
          <w:szCs w:val="22"/>
        </w:rPr>
        <w:t>(Accessed: 10 February 2025).</w:t>
      </w:r>
    </w:p>
    <w:p w14:paraId="0F7FBF59" w14:textId="77777777" w:rsidR="0055472F" w:rsidRPr="00A66F82" w:rsidRDefault="0055472F" w:rsidP="002474E9">
      <w:pPr>
        <w:rPr>
          <w:rFonts w:ascii="Arial" w:hAnsi="Arial" w:cs="Arial"/>
          <w:sz w:val="22"/>
          <w:szCs w:val="22"/>
        </w:rPr>
      </w:pPr>
    </w:p>
    <w:sectPr w:rsidR="0055472F" w:rsidRPr="00A66F82" w:rsidSect="00623473">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2A2F90"/>
    <w:multiLevelType w:val="multilevel"/>
    <w:tmpl w:val="A32A10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C70243C"/>
    <w:multiLevelType w:val="multilevel"/>
    <w:tmpl w:val="B71EB3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EB81F44"/>
    <w:multiLevelType w:val="multilevel"/>
    <w:tmpl w:val="64FC7E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6BB0A6E"/>
    <w:multiLevelType w:val="multilevel"/>
    <w:tmpl w:val="0A2A702C"/>
    <w:lvl w:ilvl="0">
      <w:start w:val="1"/>
      <w:numFmt w:val="decimal"/>
      <w:lvlText w:val="%1."/>
      <w:lvlJc w:val="left"/>
      <w:pPr>
        <w:tabs>
          <w:tab w:val="num" w:pos="720"/>
        </w:tabs>
        <w:ind w:left="720" w:hanging="360"/>
      </w:pPr>
      <w:rPr>
        <w:rFonts w:ascii="Arial" w:eastAsiaTheme="minorHAnsi" w:hAnsi="Arial" w:cs="Arial"/>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D77688B"/>
    <w:multiLevelType w:val="multilevel"/>
    <w:tmpl w:val="B8F2C0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17A085A"/>
    <w:multiLevelType w:val="multilevel"/>
    <w:tmpl w:val="17FEBA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60B3319"/>
    <w:multiLevelType w:val="multilevel"/>
    <w:tmpl w:val="F13C37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7AA4EE2"/>
    <w:multiLevelType w:val="hybridMultilevel"/>
    <w:tmpl w:val="8F682120"/>
    <w:lvl w:ilvl="0" w:tplc="FFFFFFFF">
      <w:start w:val="1"/>
      <w:numFmt w:val="decimal"/>
      <w:lvlText w:val="%1."/>
      <w:lvlJc w:val="left"/>
      <w:pPr>
        <w:ind w:left="720" w:hanging="360"/>
      </w:pPr>
      <w:rPr>
        <w:rFonts w:hint="default"/>
        <w:b/>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67A97D06"/>
    <w:multiLevelType w:val="hybridMultilevel"/>
    <w:tmpl w:val="8F682120"/>
    <w:lvl w:ilvl="0" w:tplc="0EA4F8DE">
      <w:start w:val="1"/>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005B82"/>
    <w:multiLevelType w:val="multilevel"/>
    <w:tmpl w:val="C076FC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93482405">
    <w:abstractNumId w:val="3"/>
  </w:num>
  <w:num w:numId="2" w16cid:durableId="1054544770">
    <w:abstractNumId w:val="8"/>
  </w:num>
  <w:num w:numId="3" w16cid:durableId="2038844563">
    <w:abstractNumId w:val="7"/>
  </w:num>
  <w:num w:numId="4" w16cid:durableId="2052996859">
    <w:abstractNumId w:val="0"/>
  </w:num>
  <w:num w:numId="5" w16cid:durableId="1868255237">
    <w:abstractNumId w:val="4"/>
  </w:num>
  <w:num w:numId="6" w16cid:durableId="1895463334">
    <w:abstractNumId w:val="2"/>
  </w:num>
  <w:num w:numId="7" w16cid:durableId="1201435291">
    <w:abstractNumId w:val="6"/>
  </w:num>
  <w:num w:numId="8" w16cid:durableId="1330408451">
    <w:abstractNumId w:val="1"/>
  </w:num>
  <w:num w:numId="9" w16cid:durableId="1875850132">
    <w:abstractNumId w:val="9"/>
  </w:num>
  <w:num w:numId="10" w16cid:durableId="67464913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74E9"/>
    <w:rsid w:val="00011267"/>
    <w:rsid w:val="00024A81"/>
    <w:rsid w:val="00026C02"/>
    <w:rsid w:val="0007583B"/>
    <w:rsid w:val="000936B1"/>
    <w:rsid w:val="00094C47"/>
    <w:rsid w:val="000A3D3B"/>
    <w:rsid w:val="000B623A"/>
    <w:rsid w:val="000C7FF1"/>
    <w:rsid w:val="000E074C"/>
    <w:rsid w:val="001419CA"/>
    <w:rsid w:val="001A7D21"/>
    <w:rsid w:val="001C191C"/>
    <w:rsid w:val="001E64C2"/>
    <w:rsid w:val="001E7ABF"/>
    <w:rsid w:val="00214A41"/>
    <w:rsid w:val="0023615C"/>
    <w:rsid w:val="00244733"/>
    <w:rsid w:val="002474E9"/>
    <w:rsid w:val="0025390F"/>
    <w:rsid w:val="00287E83"/>
    <w:rsid w:val="002E72E7"/>
    <w:rsid w:val="0030767F"/>
    <w:rsid w:val="003A63D3"/>
    <w:rsid w:val="003B2252"/>
    <w:rsid w:val="003F366A"/>
    <w:rsid w:val="003F40E4"/>
    <w:rsid w:val="0040107C"/>
    <w:rsid w:val="00414F82"/>
    <w:rsid w:val="00432A21"/>
    <w:rsid w:val="004410EB"/>
    <w:rsid w:val="004529B5"/>
    <w:rsid w:val="0045508B"/>
    <w:rsid w:val="00461815"/>
    <w:rsid w:val="004743C6"/>
    <w:rsid w:val="00496FC2"/>
    <w:rsid w:val="004A6699"/>
    <w:rsid w:val="004D4B4F"/>
    <w:rsid w:val="004D6534"/>
    <w:rsid w:val="004E6CD7"/>
    <w:rsid w:val="00504193"/>
    <w:rsid w:val="00535E9C"/>
    <w:rsid w:val="00544D7D"/>
    <w:rsid w:val="0055136E"/>
    <w:rsid w:val="0055472F"/>
    <w:rsid w:val="005814F2"/>
    <w:rsid w:val="00594AFB"/>
    <w:rsid w:val="005B68F2"/>
    <w:rsid w:val="005C38A8"/>
    <w:rsid w:val="005E25D2"/>
    <w:rsid w:val="00604502"/>
    <w:rsid w:val="00623473"/>
    <w:rsid w:val="00624154"/>
    <w:rsid w:val="0063337A"/>
    <w:rsid w:val="00643E5D"/>
    <w:rsid w:val="00682569"/>
    <w:rsid w:val="00691834"/>
    <w:rsid w:val="006A645B"/>
    <w:rsid w:val="006B3B6C"/>
    <w:rsid w:val="006F1108"/>
    <w:rsid w:val="00757518"/>
    <w:rsid w:val="00763333"/>
    <w:rsid w:val="007D01F6"/>
    <w:rsid w:val="008303FA"/>
    <w:rsid w:val="00832C56"/>
    <w:rsid w:val="00847B4C"/>
    <w:rsid w:val="00880D9B"/>
    <w:rsid w:val="008A3216"/>
    <w:rsid w:val="00903DB9"/>
    <w:rsid w:val="009052BF"/>
    <w:rsid w:val="00920D9F"/>
    <w:rsid w:val="0092262E"/>
    <w:rsid w:val="0092353D"/>
    <w:rsid w:val="00926ABD"/>
    <w:rsid w:val="00931E08"/>
    <w:rsid w:val="009421A6"/>
    <w:rsid w:val="00963D17"/>
    <w:rsid w:val="00995000"/>
    <w:rsid w:val="009C4E2F"/>
    <w:rsid w:val="009C5291"/>
    <w:rsid w:val="009F13EC"/>
    <w:rsid w:val="00A0277C"/>
    <w:rsid w:val="00A57C1F"/>
    <w:rsid w:val="00A66F82"/>
    <w:rsid w:val="00A918A9"/>
    <w:rsid w:val="00AD3DA4"/>
    <w:rsid w:val="00B36D58"/>
    <w:rsid w:val="00B40E75"/>
    <w:rsid w:val="00B41A89"/>
    <w:rsid w:val="00B44AC4"/>
    <w:rsid w:val="00B75C19"/>
    <w:rsid w:val="00BA21F1"/>
    <w:rsid w:val="00BB63C2"/>
    <w:rsid w:val="00BC51EE"/>
    <w:rsid w:val="00BE407D"/>
    <w:rsid w:val="00BF1ABB"/>
    <w:rsid w:val="00C4785A"/>
    <w:rsid w:val="00C63723"/>
    <w:rsid w:val="00C807CA"/>
    <w:rsid w:val="00C85E4E"/>
    <w:rsid w:val="00CA753C"/>
    <w:rsid w:val="00CD1EE8"/>
    <w:rsid w:val="00CE585E"/>
    <w:rsid w:val="00D20ED8"/>
    <w:rsid w:val="00D22881"/>
    <w:rsid w:val="00D25636"/>
    <w:rsid w:val="00D256A1"/>
    <w:rsid w:val="00D76E0A"/>
    <w:rsid w:val="00DA2305"/>
    <w:rsid w:val="00DA4453"/>
    <w:rsid w:val="00DC38FA"/>
    <w:rsid w:val="00DD2213"/>
    <w:rsid w:val="00DD2BED"/>
    <w:rsid w:val="00E06228"/>
    <w:rsid w:val="00E71591"/>
    <w:rsid w:val="00E72BBF"/>
    <w:rsid w:val="00E76995"/>
    <w:rsid w:val="00ED13CA"/>
    <w:rsid w:val="00F20F2A"/>
    <w:rsid w:val="00F47F94"/>
    <w:rsid w:val="00F57B17"/>
    <w:rsid w:val="00F72402"/>
    <w:rsid w:val="00F8655B"/>
    <w:rsid w:val="00F95E1A"/>
    <w:rsid w:val="00FA1E67"/>
    <w:rsid w:val="00FB67F8"/>
    <w:rsid w:val="00FE2E47"/>
    <w:rsid w:val="00FE4CC5"/>
    <w:rsid w:val="00FE69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714FC6"/>
  <w15:chartTrackingRefBased/>
  <w15:docId w15:val="{4F9E462A-06DD-4BA2-BA47-B82DED0764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74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474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474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474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474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474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74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74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74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74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474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474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474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474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474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74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74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74E9"/>
    <w:rPr>
      <w:rFonts w:eastAsiaTheme="majorEastAsia" w:cstheme="majorBidi"/>
      <w:color w:val="272727" w:themeColor="text1" w:themeTint="D8"/>
    </w:rPr>
  </w:style>
  <w:style w:type="paragraph" w:styleId="Title">
    <w:name w:val="Title"/>
    <w:basedOn w:val="Normal"/>
    <w:next w:val="Normal"/>
    <w:link w:val="TitleChar"/>
    <w:uiPriority w:val="10"/>
    <w:qFormat/>
    <w:rsid w:val="002474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74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74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74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74E9"/>
    <w:pPr>
      <w:spacing w:before="160"/>
      <w:jc w:val="center"/>
    </w:pPr>
    <w:rPr>
      <w:i/>
      <w:iCs/>
      <w:color w:val="404040" w:themeColor="text1" w:themeTint="BF"/>
    </w:rPr>
  </w:style>
  <w:style w:type="character" w:customStyle="1" w:styleId="QuoteChar">
    <w:name w:val="Quote Char"/>
    <w:basedOn w:val="DefaultParagraphFont"/>
    <w:link w:val="Quote"/>
    <w:uiPriority w:val="29"/>
    <w:rsid w:val="002474E9"/>
    <w:rPr>
      <w:i/>
      <w:iCs/>
      <w:color w:val="404040" w:themeColor="text1" w:themeTint="BF"/>
    </w:rPr>
  </w:style>
  <w:style w:type="paragraph" w:styleId="ListParagraph">
    <w:name w:val="List Paragraph"/>
    <w:basedOn w:val="Normal"/>
    <w:uiPriority w:val="34"/>
    <w:qFormat/>
    <w:rsid w:val="002474E9"/>
    <w:pPr>
      <w:ind w:left="720"/>
      <w:contextualSpacing/>
    </w:pPr>
  </w:style>
  <w:style w:type="character" w:styleId="IntenseEmphasis">
    <w:name w:val="Intense Emphasis"/>
    <w:basedOn w:val="DefaultParagraphFont"/>
    <w:uiPriority w:val="21"/>
    <w:qFormat/>
    <w:rsid w:val="002474E9"/>
    <w:rPr>
      <w:i/>
      <w:iCs/>
      <w:color w:val="0F4761" w:themeColor="accent1" w:themeShade="BF"/>
    </w:rPr>
  </w:style>
  <w:style w:type="paragraph" w:styleId="IntenseQuote">
    <w:name w:val="Intense Quote"/>
    <w:basedOn w:val="Normal"/>
    <w:next w:val="Normal"/>
    <w:link w:val="IntenseQuoteChar"/>
    <w:uiPriority w:val="30"/>
    <w:qFormat/>
    <w:rsid w:val="002474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74E9"/>
    <w:rPr>
      <w:i/>
      <w:iCs/>
      <w:color w:val="0F4761" w:themeColor="accent1" w:themeShade="BF"/>
    </w:rPr>
  </w:style>
  <w:style w:type="character" w:styleId="IntenseReference">
    <w:name w:val="Intense Reference"/>
    <w:basedOn w:val="DefaultParagraphFont"/>
    <w:uiPriority w:val="32"/>
    <w:qFormat/>
    <w:rsid w:val="002474E9"/>
    <w:rPr>
      <w:b/>
      <w:bCs/>
      <w:smallCaps/>
      <w:color w:val="0F4761" w:themeColor="accent1" w:themeShade="BF"/>
      <w:spacing w:val="5"/>
    </w:rPr>
  </w:style>
  <w:style w:type="paragraph" w:customStyle="1" w:styleId="Nornal">
    <w:name w:val="Nornal"/>
    <w:basedOn w:val="Normal"/>
    <w:link w:val="NornalChar"/>
    <w:qFormat/>
    <w:rsid w:val="0055472F"/>
    <w:pPr>
      <w:spacing w:line="264" w:lineRule="auto"/>
    </w:pPr>
    <w:rPr>
      <w:rFonts w:ascii="Arial" w:hAnsi="Arial" w:cs="Arial"/>
      <w:kern w:val="0"/>
      <w:sz w:val="22"/>
      <w:szCs w:val="22"/>
      <w14:ligatures w14:val="none"/>
    </w:rPr>
  </w:style>
  <w:style w:type="character" w:customStyle="1" w:styleId="NornalChar">
    <w:name w:val="Nornal Char"/>
    <w:basedOn w:val="DefaultParagraphFont"/>
    <w:link w:val="Nornal"/>
    <w:rsid w:val="0055472F"/>
    <w:rPr>
      <w:rFonts w:ascii="Arial" w:hAnsi="Arial" w:cs="Arial"/>
      <w:kern w:val="0"/>
      <w:sz w:val="22"/>
      <w:szCs w:val="22"/>
      <w14:ligatures w14:val="none"/>
    </w:rPr>
  </w:style>
  <w:style w:type="character" w:styleId="Hyperlink">
    <w:name w:val="Hyperlink"/>
    <w:basedOn w:val="DefaultParagraphFont"/>
    <w:uiPriority w:val="99"/>
    <w:unhideWhenUsed/>
    <w:rsid w:val="0055472F"/>
    <w:rPr>
      <w:color w:val="467886" w:themeColor="hyperlink"/>
      <w:u w:val="single"/>
    </w:rPr>
  </w:style>
  <w:style w:type="character" w:styleId="UnresolvedMention">
    <w:name w:val="Unresolved Mention"/>
    <w:basedOn w:val="DefaultParagraphFont"/>
    <w:uiPriority w:val="99"/>
    <w:semiHidden/>
    <w:unhideWhenUsed/>
    <w:rsid w:val="0055472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297556">
      <w:bodyDiv w:val="1"/>
      <w:marLeft w:val="0"/>
      <w:marRight w:val="0"/>
      <w:marTop w:val="0"/>
      <w:marBottom w:val="0"/>
      <w:divBdr>
        <w:top w:val="none" w:sz="0" w:space="0" w:color="auto"/>
        <w:left w:val="none" w:sz="0" w:space="0" w:color="auto"/>
        <w:bottom w:val="none" w:sz="0" w:space="0" w:color="auto"/>
        <w:right w:val="none" w:sz="0" w:space="0" w:color="auto"/>
      </w:divBdr>
    </w:div>
    <w:div w:id="14381769">
      <w:bodyDiv w:val="1"/>
      <w:marLeft w:val="0"/>
      <w:marRight w:val="0"/>
      <w:marTop w:val="0"/>
      <w:marBottom w:val="0"/>
      <w:divBdr>
        <w:top w:val="none" w:sz="0" w:space="0" w:color="auto"/>
        <w:left w:val="none" w:sz="0" w:space="0" w:color="auto"/>
        <w:bottom w:val="none" w:sz="0" w:space="0" w:color="auto"/>
        <w:right w:val="none" w:sz="0" w:space="0" w:color="auto"/>
      </w:divBdr>
    </w:div>
    <w:div w:id="17393351">
      <w:bodyDiv w:val="1"/>
      <w:marLeft w:val="0"/>
      <w:marRight w:val="0"/>
      <w:marTop w:val="0"/>
      <w:marBottom w:val="0"/>
      <w:divBdr>
        <w:top w:val="none" w:sz="0" w:space="0" w:color="auto"/>
        <w:left w:val="none" w:sz="0" w:space="0" w:color="auto"/>
        <w:bottom w:val="none" w:sz="0" w:space="0" w:color="auto"/>
        <w:right w:val="none" w:sz="0" w:space="0" w:color="auto"/>
      </w:divBdr>
    </w:div>
    <w:div w:id="52243388">
      <w:bodyDiv w:val="1"/>
      <w:marLeft w:val="0"/>
      <w:marRight w:val="0"/>
      <w:marTop w:val="0"/>
      <w:marBottom w:val="0"/>
      <w:divBdr>
        <w:top w:val="none" w:sz="0" w:space="0" w:color="auto"/>
        <w:left w:val="none" w:sz="0" w:space="0" w:color="auto"/>
        <w:bottom w:val="none" w:sz="0" w:space="0" w:color="auto"/>
        <w:right w:val="none" w:sz="0" w:space="0" w:color="auto"/>
      </w:divBdr>
    </w:div>
    <w:div w:id="85275682">
      <w:bodyDiv w:val="1"/>
      <w:marLeft w:val="0"/>
      <w:marRight w:val="0"/>
      <w:marTop w:val="0"/>
      <w:marBottom w:val="0"/>
      <w:divBdr>
        <w:top w:val="none" w:sz="0" w:space="0" w:color="auto"/>
        <w:left w:val="none" w:sz="0" w:space="0" w:color="auto"/>
        <w:bottom w:val="none" w:sz="0" w:space="0" w:color="auto"/>
        <w:right w:val="none" w:sz="0" w:space="0" w:color="auto"/>
      </w:divBdr>
    </w:div>
    <w:div w:id="88087761">
      <w:bodyDiv w:val="1"/>
      <w:marLeft w:val="0"/>
      <w:marRight w:val="0"/>
      <w:marTop w:val="0"/>
      <w:marBottom w:val="0"/>
      <w:divBdr>
        <w:top w:val="none" w:sz="0" w:space="0" w:color="auto"/>
        <w:left w:val="none" w:sz="0" w:space="0" w:color="auto"/>
        <w:bottom w:val="none" w:sz="0" w:space="0" w:color="auto"/>
        <w:right w:val="none" w:sz="0" w:space="0" w:color="auto"/>
      </w:divBdr>
    </w:div>
    <w:div w:id="92828679">
      <w:bodyDiv w:val="1"/>
      <w:marLeft w:val="0"/>
      <w:marRight w:val="0"/>
      <w:marTop w:val="0"/>
      <w:marBottom w:val="0"/>
      <w:divBdr>
        <w:top w:val="none" w:sz="0" w:space="0" w:color="auto"/>
        <w:left w:val="none" w:sz="0" w:space="0" w:color="auto"/>
        <w:bottom w:val="none" w:sz="0" w:space="0" w:color="auto"/>
        <w:right w:val="none" w:sz="0" w:space="0" w:color="auto"/>
      </w:divBdr>
    </w:div>
    <w:div w:id="126239105">
      <w:bodyDiv w:val="1"/>
      <w:marLeft w:val="0"/>
      <w:marRight w:val="0"/>
      <w:marTop w:val="0"/>
      <w:marBottom w:val="0"/>
      <w:divBdr>
        <w:top w:val="none" w:sz="0" w:space="0" w:color="auto"/>
        <w:left w:val="none" w:sz="0" w:space="0" w:color="auto"/>
        <w:bottom w:val="none" w:sz="0" w:space="0" w:color="auto"/>
        <w:right w:val="none" w:sz="0" w:space="0" w:color="auto"/>
      </w:divBdr>
    </w:div>
    <w:div w:id="173301266">
      <w:bodyDiv w:val="1"/>
      <w:marLeft w:val="0"/>
      <w:marRight w:val="0"/>
      <w:marTop w:val="0"/>
      <w:marBottom w:val="0"/>
      <w:divBdr>
        <w:top w:val="none" w:sz="0" w:space="0" w:color="auto"/>
        <w:left w:val="none" w:sz="0" w:space="0" w:color="auto"/>
        <w:bottom w:val="none" w:sz="0" w:space="0" w:color="auto"/>
        <w:right w:val="none" w:sz="0" w:space="0" w:color="auto"/>
      </w:divBdr>
    </w:div>
    <w:div w:id="186799564">
      <w:bodyDiv w:val="1"/>
      <w:marLeft w:val="0"/>
      <w:marRight w:val="0"/>
      <w:marTop w:val="0"/>
      <w:marBottom w:val="0"/>
      <w:divBdr>
        <w:top w:val="none" w:sz="0" w:space="0" w:color="auto"/>
        <w:left w:val="none" w:sz="0" w:space="0" w:color="auto"/>
        <w:bottom w:val="none" w:sz="0" w:space="0" w:color="auto"/>
        <w:right w:val="none" w:sz="0" w:space="0" w:color="auto"/>
      </w:divBdr>
    </w:div>
    <w:div w:id="194005808">
      <w:bodyDiv w:val="1"/>
      <w:marLeft w:val="0"/>
      <w:marRight w:val="0"/>
      <w:marTop w:val="0"/>
      <w:marBottom w:val="0"/>
      <w:divBdr>
        <w:top w:val="none" w:sz="0" w:space="0" w:color="auto"/>
        <w:left w:val="none" w:sz="0" w:space="0" w:color="auto"/>
        <w:bottom w:val="none" w:sz="0" w:space="0" w:color="auto"/>
        <w:right w:val="none" w:sz="0" w:space="0" w:color="auto"/>
      </w:divBdr>
    </w:div>
    <w:div w:id="207183225">
      <w:bodyDiv w:val="1"/>
      <w:marLeft w:val="0"/>
      <w:marRight w:val="0"/>
      <w:marTop w:val="0"/>
      <w:marBottom w:val="0"/>
      <w:divBdr>
        <w:top w:val="none" w:sz="0" w:space="0" w:color="auto"/>
        <w:left w:val="none" w:sz="0" w:space="0" w:color="auto"/>
        <w:bottom w:val="none" w:sz="0" w:space="0" w:color="auto"/>
        <w:right w:val="none" w:sz="0" w:space="0" w:color="auto"/>
      </w:divBdr>
    </w:div>
    <w:div w:id="255401806">
      <w:bodyDiv w:val="1"/>
      <w:marLeft w:val="0"/>
      <w:marRight w:val="0"/>
      <w:marTop w:val="0"/>
      <w:marBottom w:val="0"/>
      <w:divBdr>
        <w:top w:val="none" w:sz="0" w:space="0" w:color="auto"/>
        <w:left w:val="none" w:sz="0" w:space="0" w:color="auto"/>
        <w:bottom w:val="none" w:sz="0" w:space="0" w:color="auto"/>
        <w:right w:val="none" w:sz="0" w:space="0" w:color="auto"/>
      </w:divBdr>
    </w:div>
    <w:div w:id="267736917">
      <w:bodyDiv w:val="1"/>
      <w:marLeft w:val="0"/>
      <w:marRight w:val="0"/>
      <w:marTop w:val="0"/>
      <w:marBottom w:val="0"/>
      <w:divBdr>
        <w:top w:val="none" w:sz="0" w:space="0" w:color="auto"/>
        <w:left w:val="none" w:sz="0" w:space="0" w:color="auto"/>
        <w:bottom w:val="none" w:sz="0" w:space="0" w:color="auto"/>
        <w:right w:val="none" w:sz="0" w:space="0" w:color="auto"/>
      </w:divBdr>
    </w:div>
    <w:div w:id="277839185">
      <w:bodyDiv w:val="1"/>
      <w:marLeft w:val="0"/>
      <w:marRight w:val="0"/>
      <w:marTop w:val="0"/>
      <w:marBottom w:val="0"/>
      <w:divBdr>
        <w:top w:val="none" w:sz="0" w:space="0" w:color="auto"/>
        <w:left w:val="none" w:sz="0" w:space="0" w:color="auto"/>
        <w:bottom w:val="none" w:sz="0" w:space="0" w:color="auto"/>
        <w:right w:val="none" w:sz="0" w:space="0" w:color="auto"/>
      </w:divBdr>
    </w:div>
    <w:div w:id="278878319">
      <w:bodyDiv w:val="1"/>
      <w:marLeft w:val="0"/>
      <w:marRight w:val="0"/>
      <w:marTop w:val="0"/>
      <w:marBottom w:val="0"/>
      <w:divBdr>
        <w:top w:val="none" w:sz="0" w:space="0" w:color="auto"/>
        <w:left w:val="none" w:sz="0" w:space="0" w:color="auto"/>
        <w:bottom w:val="none" w:sz="0" w:space="0" w:color="auto"/>
        <w:right w:val="none" w:sz="0" w:space="0" w:color="auto"/>
      </w:divBdr>
    </w:div>
    <w:div w:id="295916920">
      <w:bodyDiv w:val="1"/>
      <w:marLeft w:val="0"/>
      <w:marRight w:val="0"/>
      <w:marTop w:val="0"/>
      <w:marBottom w:val="0"/>
      <w:divBdr>
        <w:top w:val="none" w:sz="0" w:space="0" w:color="auto"/>
        <w:left w:val="none" w:sz="0" w:space="0" w:color="auto"/>
        <w:bottom w:val="none" w:sz="0" w:space="0" w:color="auto"/>
        <w:right w:val="none" w:sz="0" w:space="0" w:color="auto"/>
      </w:divBdr>
    </w:div>
    <w:div w:id="400837559">
      <w:bodyDiv w:val="1"/>
      <w:marLeft w:val="0"/>
      <w:marRight w:val="0"/>
      <w:marTop w:val="0"/>
      <w:marBottom w:val="0"/>
      <w:divBdr>
        <w:top w:val="none" w:sz="0" w:space="0" w:color="auto"/>
        <w:left w:val="none" w:sz="0" w:space="0" w:color="auto"/>
        <w:bottom w:val="none" w:sz="0" w:space="0" w:color="auto"/>
        <w:right w:val="none" w:sz="0" w:space="0" w:color="auto"/>
      </w:divBdr>
    </w:div>
    <w:div w:id="410279708">
      <w:bodyDiv w:val="1"/>
      <w:marLeft w:val="0"/>
      <w:marRight w:val="0"/>
      <w:marTop w:val="0"/>
      <w:marBottom w:val="0"/>
      <w:divBdr>
        <w:top w:val="none" w:sz="0" w:space="0" w:color="auto"/>
        <w:left w:val="none" w:sz="0" w:space="0" w:color="auto"/>
        <w:bottom w:val="none" w:sz="0" w:space="0" w:color="auto"/>
        <w:right w:val="none" w:sz="0" w:space="0" w:color="auto"/>
      </w:divBdr>
    </w:div>
    <w:div w:id="458650465">
      <w:bodyDiv w:val="1"/>
      <w:marLeft w:val="0"/>
      <w:marRight w:val="0"/>
      <w:marTop w:val="0"/>
      <w:marBottom w:val="0"/>
      <w:divBdr>
        <w:top w:val="none" w:sz="0" w:space="0" w:color="auto"/>
        <w:left w:val="none" w:sz="0" w:space="0" w:color="auto"/>
        <w:bottom w:val="none" w:sz="0" w:space="0" w:color="auto"/>
        <w:right w:val="none" w:sz="0" w:space="0" w:color="auto"/>
      </w:divBdr>
    </w:div>
    <w:div w:id="458962191">
      <w:bodyDiv w:val="1"/>
      <w:marLeft w:val="0"/>
      <w:marRight w:val="0"/>
      <w:marTop w:val="0"/>
      <w:marBottom w:val="0"/>
      <w:divBdr>
        <w:top w:val="none" w:sz="0" w:space="0" w:color="auto"/>
        <w:left w:val="none" w:sz="0" w:space="0" w:color="auto"/>
        <w:bottom w:val="none" w:sz="0" w:space="0" w:color="auto"/>
        <w:right w:val="none" w:sz="0" w:space="0" w:color="auto"/>
      </w:divBdr>
    </w:div>
    <w:div w:id="487329006">
      <w:bodyDiv w:val="1"/>
      <w:marLeft w:val="0"/>
      <w:marRight w:val="0"/>
      <w:marTop w:val="0"/>
      <w:marBottom w:val="0"/>
      <w:divBdr>
        <w:top w:val="none" w:sz="0" w:space="0" w:color="auto"/>
        <w:left w:val="none" w:sz="0" w:space="0" w:color="auto"/>
        <w:bottom w:val="none" w:sz="0" w:space="0" w:color="auto"/>
        <w:right w:val="none" w:sz="0" w:space="0" w:color="auto"/>
      </w:divBdr>
    </w:div>
    <w:div w:id="517544683">
      <w:bodyDiv w:val="1"/>
      <w:marLeft w:val="0"/>
      <w:marRight w:val="0"/>
      <w:marTop w:val="0"/>
      <w:marBottom w:val="0"/>
      <w:divBdr>
        <w:top w:val="none" w:sz="0" w:space="0" w:color="auto"/>
        <w:left w:val="none" w:sz="0" w:space="0" w:color="auto"/>
        <w:bottom w:val="none" w:sz="0" w:space="0" w:color="auto"/>
        <w:right w:val="none" w:sz="0" w:space="0" w:color="auto"/>
      </w:divBdr>
    </w:div>
    <w:div w:id="534654132">
      <w:bodyDiv w:val="1"/>
      <w:marLeft w:val="0"/>
      <w:marRight w:val="0"/>
      <w:marTop w:val="0"/>
      <w:marBottom w:val="0"/>
      <w:divBdr>
        <w:top w:val="none" w:sz="0" w:space="0" w:color="auto"/>
        <w:left w:val="none" w:sz="0" w:space="0" w:color="auto"/>
        <w:bottom w:val="none" w:sz="0" w:space="0" w:color="auto"/>
        <w:right w:val="none" w:sz="0" w:space="0" w:color="auto"/>
      </w:divBdr>
    </w:div>
    <w:div w:id="535238843">
      <w:bodyDiv w:val="1"/>
      <w:marLeft w:val="0"/>
      <w:marRight w:val="0"/>
      <w:marTop w:val="0"/>
      <w:marBottom w:val="0"/>
      <w:divBdr>
        <w:top w:val="none" w:sz="0" w:space="0" w:color="auto"/>
        <w:left w:val="none" w:sz="0" w:space="0" w:color="auto"/>
        <w:bottom w:val="none" w:sz="0" w:space="0" w:color="auto"/>
        <w:right w:val="none" w:sz="0" w:space="0" w:color="auto"/>
      </w:divBdr>
    </w:div>
    <w:div w:id="577639039">
      <w:bodyDiv w:val="1"/>
      <w:marLeft w:val="0"/>
      <w:marRight w:val="0"/>
      <w:marTop w:val="0"/>
      <w:marBottom w:val="0"/>
      <w:divBdr>
        <w:top w:val="none" w:sz="0" w:space="0" w:color="auto"/>
        <w:left w:val="none" w:sz="0" w:space="0" w:color="auto"/>
        <w:bottom w:val="none" w:sz="0" w:space="0" w:color="auto"/>
        <w:right w:val="none" w:sz="0" w:space="0" w:color="auto"/>
      </w:divBdr>
    </w:div>
    <w:div w:id="657080039">
      <w:bodyDiv w:val="1"/>
      <w:marLeft w:val="0"/>
      <w:marRight w:val="0"/>
      <w:marTop w:val="0"/>
      <w:marBottom w:val="0"/>
      <w:divBdr>
        <w:top w:val="none" w:sz="0" w:space="0" w:color="auto"/>
        <w:left w:val="none" w:sz="0" w:space="0" w:color="auto"/>
        <w:bottom w:val="none" w:sz="0" w:space="0" w:color="auto"/>
        <w:right w:val="none" w:sz="0" w:space="0" w:color="auto"/>
      </w:divBdr>
    </w:div>
    <w:div w:id="679628279">
      <w:bodyDiv w:val="1"/>
      <w:marLeft w:val="0"/>
      <w:marRight w:val="0"/>
      <w:marTop w:val="0"/>
      <w:marBottom w:val="0"/>
      <w:divBdr>
        <w:top w:val="none" w:sz="0" w:space="0" w:color="auto"/>
        <w:left w:val="none" w:sz="0" w:space="0" w:color="auto"/>
        <w:bottom w:val="none" w:sz="0" w:space="0" w:color="auto"/>
        <w:right w:val="none" w:sz="0" w:space="0" w:color="auto"/>
      </w:divBdr>
    </w:div>
    <w:div w:id="691883298">
      <w:bodyDiv w:val="1"/>
      <w:marLeft w:val="0"/>
      <w:marRight w:val="0"/>
      <w:marTop w:val="0"/>
      <w:marBottom w:val="0"/>
      <w:divBdr>
        <w:top w:val="none" w:sz="0" w:space="0" w:color="auto"/>
        <w:left w:val="none" w:sz="0" w:space="0" w:color="auto"/>
        <w:bottom w:val="none" w:sz="0" w:space="0" w:color="auto"/>
        <w:right w:val="none" w:sz="0" w:space="0" w:color="auto"/>
      </w:divBdr>
    </w:div>
    <w:div w:id="698510127">
      <w:bodyDiv w:val="1"/>
      <w:marLeft w:val="0"/>
      <w:marRight w:val="0"/>
      <w:marTop w:val="0"/>
      <w:marBottom w:val="0"/>
      <w:divBdr>
        <w:top w:val="none" w:sz="0" w:space="0" w:color="auto"/>
        <w:left w:val="none" w:sz="0" w:space="0" w:color="auto"/>
        <w:bottom w:val="none" w:sz="0" w:space="0" w:color="auto"/>
        <w:right w:val="none" w:sz="0" w:space="0" w:color="auto"/>
      </w:divBdr>
    </w:div>
    <w:div w:id="701367226">
      <w:bodyDiv w:val="1"/>
      <w:marLeft w:val="0"/>
      <w:marRight w:val="0"/>
      <w:marTop w:val="0"/>
      <w:marBottom w:val="0"/>
      <w:divBdr>
        <w:top w:val="none" w:sz="0" w:space="0" w:color="auto"/>
        <w:left w:val="none" w:sz="0" w:space="0" w:color="auto"/>
        <w:bottom w:val="none" w:sz="0" w:space="0" w:color="auto"/>
        <w:right w:val="none" w:sz="0" w:space="0" w:color="auto"/>
      </w:divBdr>
    </w:div>
    <w:div w:id="716051976">
      <w:bodyDiv w:val="1"/>
      <w:marLeft w:val="0"/>
      <w:marRight w:val="0"/>
      <w:marTop w:val="0"/>
      <w:marBottom w:val="0"/>
      <w:divBdr>
        <w:top w:val="none" w:sz="0" w:space="0" w:color="auto"/>
        <w:left w:val="none" w:sz="0" w:space="0" w:color="auto"/>
        <w:bottom w:val="none" w:sz="0" w:space="0" w:color="auto"/>
        <w:right w:val="none" w:sz="0" w:space="0" w:color="auto"/>
      </w:divBdr>
    </w:div>
    <w:div w:id="768699527">
      <w:bodyDiv w:val="1"/>
      <w:marLeft w:val="0"/>
      <w:marRight w:val="0"/>
      <w:marTop w:val="0"/>
      <w:marBottom w:val="0"/>
      <w:divBdr>
        <w:top w:val="none" w:sz="0" w:space="0" w:color="auto"/>
        <w:left w:val="none" w:sz="0" w:space="0" w:color="auto"/>
        <w:bottom w:val="none" w:sz="0" w:space="0" w:color="auto"/>
        <w:right w:val="none" w:sz="0" w:space="0" w:color="auto"/>
      </w:divBdr>
    </w:div>
    <w:div w:id="771363835">
      <w:bodyDiv w:val="1"/>
      <w:marLeft w:val="0"/>
      <w:marRight w:val="0"/>
      <w:marTop w:val="0"/>
      <w:marBottom w:val="0"/>
      <w:divBdr>
        <w:top w:val="none" w:sz="0" w:space="0" w:color="auto"/>
        <w:left w:val="none" w:sz="0" w:space="0" w:color="auto"/>
        <w:bottom w:val="none" w:sz="0" w:space="0" w:color="auto"/>
        <w:right w:val="none" w:sz="0" w:space="0" w:color="auto"/>
      </w:divBdr>
    </w:div>
    <w:div w:id="786772111">
      <w:bodyDiv w:val="1"/>
      <w:marLeft w:val="0"/>
      <w:marRight w:val="0"/>
      <w:marTop w:val="0"/>
      <w:marBottom w:val="0"/>
      <w:divBdr>
        <w:top w:val="none" w:sz="0" w:space="0" w:color="auto"/>
        <w:left w:val="none" w:sz="0" w:space="0" w:color="auto"/>
        <w:bottom w:val="none" w:sz="0" w:space="0" w:color="auto"/>
        <w:right w:val="none" w:sz="0" w:space="0" w:color="auto"/>
      </w:divBdr>
    </w:div>
    <w:div w:id="844200574">
      <w:bodyDiv w:val="1"/>
      <w:marLeft w:val="0"/>
      <w:marRight w:val="0"/>
      <w:marTop w:val="0"/>
      <w:marBottom w:val="0"/>
      <w:divBdr>
        <w:top w:val="none" w:sz="0" w:space="0" w:color="auto"/>
        <w:left w:val="none" w:sz="0" w:space="0" w:color="auto"/>
        <w:bottom w:val="none" w:sz="0" w:space="0" w:color="auto"/>
        <w:right w:val="none" w:sz="0" w:space="0" w:color="auto"/>
      </w:divBdr>
    </w:div>
    <w:div w:id="870337503">
      <w:bodyDiv w:val="1"/>
      <w:marLeft w:val="0"/>
      <w:marRight w:val="0"/>
      <w:marTop w:val="0"/>
      <w:marBottom w:val="0"/>
      <w:divBdr>
        <w:top w:val="none" w:sz="0" w:space="0" w:color="auto"/>
        <w:left w:val="none" w:sz="0" w:space="0" w:color="auto"/>
        <w:bottom w:val="none" w:sz="0" w:space="0" w:color="auto"/>
        <w:right w:val="none" w:sz="0" w:space="0" w:color="auto"/>
      </w:divBdr>
    </w:div>
    <w:div w:id="918443268">
      <w:bodyDiv w:val="1"/>
      <w:marLeft w:val="0"/>
      <w:marRight w:val="0"/>
      <w:marTop w:val="0"/>
      <w:marBottom w:val="0"/>
      <w:divBdr>
        <w:top w:val="none" w:sz="0" w:space="0" w:color="auto"/>
        <w:left w:val="none" w:sz="0" w:space="0" w:color="auto"/>
        <w:bottom w:val="none" w:sz="0" w:space="0" w:color="auto"/>
        <w:right w:val="none" w:sz="0" w:space="0" w:color="auto"/>
      </w:divBdr>
    </w:div>
    <w:div w:id="944994088">
      <w:bodyDiv w:val="1"/>
      <w:marLeft w:val="0"/>
      <w:marRight w:val="0"/>
      <w:marTop w:val="0"/>
      <w:marBottom w:val="0"/>
      <w:divBdr>
        <w:top w:val="none" w:sz="0" w:space="0" w:color="auto"/>
        <w:left w:val="none" w:sz="0" w:space="0" w:color="auto"/>
        <w:bottom w:val="none" w:sz="0" w:space="0" w:color="auto"/>
        <w:right w:val="none" w:sz="0" w:space="0" w:color="auto"/>
      </w:divBdr>
    </w:div>
    <w:div w:id="1014039067">
      <w:bodyDiv w:val="1"/>
      <w:marLeft w:val="0"/>
      <w:marRight w:val="0"/>
      <w:marTop w:val="0"/>
      <w:marBottom w:val="0"/>
      <w:divBdr>
        <w:top w:val="none" w:sz="0" w:space="0" w:color="auto"/>
        <w:left w:val="none" w:sz="0" w:space="0" w:color="auto"/>
        <w:bottom w:val="none" w:sz="0" w:space="0" w:color="auto"/>
        <w:right w:val="none" w:sz="0" w:space="0" w:color="auto"/>
      </w:divBdr>
    </w:div>
    <w:div w:id="1015958654">
      <w:bodyDiv w:val="1"/>
      <w:marLeft w:val="0"/>
      <w:marRight w:val="0"/>
      <w:marTop w:val="0"/>
      <w:marBottom w:val="0"/>
      <w:divBdr>
        <w:top w:val="none" w:sz="0" w:space="0" w:color="auto"/>
        <w:left w:val="none" w:sz="0" w:space="0" w:color="auto"/>
        <w:bottom w:val="none" w:sz="0" w:space="0" w:color="auto"/>
        <w:right w:val="none" w:sz="0" w:space="0" w:color="auto"/>
      </w:divBdr>
    </w:div>
    <w:div w:id="1019815245">
      <w:bodyDiv w:val="1"/>
      <w:marLeft w:val="0"/>
      <w:marRight w:val="0"/>
      <w:marTop w:val="0"/>
      <w:marBottom w:val="0"/>
      <w:divBdr>
        <w:top w:val="none" w:sz="0" w:space="0" w:color="auto"/>
        <w:left w:val="none" w:sz="0" w:space="0" w:color="auto"/>
        <w:bottom w:val="none" w:sz="0" w:space="0" w:color="auto"/>
        <w:right w:val="none" w:sz="0" w:space="0" w:color="auto"/>
      </w:divBdr>
    </w:div>
    <w:div w:id="1039008400">
      <w:bodyDiv w:val="1"/>
      <w:marLeft w:val="0"/>
      <w:marRight w:val="0"/>
      <w:marTop w:val="0"/>
      <w:marBottom w:val="0"/>
      <w:divBdr>
        <w:top w:val="none" w:sz="0" w:space="0" w:color="auto"/>
        <w:left w:val="none" w:sz="0" w:space="0" w:color="auto"/>
        <w:bottom w:val="none" w:sz="0" w:space="0" w:color="auto"/>
        <w:right w:val="none" w:sz="0" w:space="0" w:color="auto"/>
      </w:divBdr>
    </w:div>
    <w:div w:id="1078283823">
      <w:bodyDiv w:val="1"/>
      <w:marLeft w:val="0"/>
      <w:marRight w:val="0"/>
      <w:marTop w:val="0"/>
      <w:marBottom w:val="0"/>
      <w:divBdr>
        <w:top w:val="none" w:sz="0" w:space="0" w:color="auto"/>
        <w:left w:val="none" w:sz="0" w:space="0" w:color="auto"/>
        <w:bottom w:val="none" w:sz="0" w:space="0" w:color="auto"/>
        <w:right w:val="none" w:sz="0" w:space="0" w:color="auto"/>
      </w:divBdr>
    </w:div>
    <w:div w:id="1099452296">
      <w:bodyDiv w:val="1"/>
      <w:marLeft w:val="0"/>
      <w:marRight w:val="0"/>
      <w:marTop w:val="0"/>
      <w:marBottom w:val="0"/>
      <w:divBdr>
        <w:top w:val="none" w:sz="0" w:space="0" w:color="auto"/>
        <w:left w:val="none" w:sz="0" w:space="0" w:color="auto"/>
        <w:bottom w:val="none" w:sz="0" w:space="0" w:color="auto"/>
        <w:right w:val="none" w:sz="0" w:space="0" w:color="auto"/>
      </w:divBdr>
    </w:div>
    <w:div w:id="1127310974">
      <w:bodyDiv w:val="1"/>
      <w:marLeft w:val="0"/>
      <w:marRight w:val="0"/>
      <w:marTop w:val="0"/>
      <w:marBottom w:val="0"/>
      <w:divBdr>
        <w:top w:val="none" w:sz="0" w:space="0" w:color="auto"/>
        <w:left w:val="none" w:sz="0" w:space="0" w:color="auto"/>
        <w:bottom w:val="none" w:sz="0" w:space="0" w:color="auto"/>
        <w:right w:val="none" w:sz="0" w:space="0" w:color="auto"/>
      </w:divBdr>
    </w:div>
    <w:div w:id="1164974298">
      <w:bodyDiv w:val="1"/>
      <w:marLeft w:val="0"/>
      <w:marRight w:val="0"/>
      <w:marTop w:val="0"/>
      <w:marBottom w:val="0"/>
      <w:divBdr>
        <w:top w:val="none" w:sz="0" w:space="0" w:color="auto"/>
        <w:left w:val="none" w:sz="0" w:space="0" w:color="auto"/>
        <w:bottom w:val="none" w:sz="0" w:space="0" w:color="auto"/>
        <w:right w:val="none" w:sz="0" w:space="0" w:color="auto"/>
      </w:divBdr>
    </w:div>
    <w:div w:id="1193306161">
      <w:bodyDiv w:val="1"/>
      <w:marLeft w:val="0"/>
      <w:marRight w:val="0"/>
      <w:marTop w:val="0"/>
      <w:marBottom w:val="0"/>
      <w:divBdr>
        <w:top w:val="none" w:sz="0" w:space="0" w:color="auto"/>
        <w:left w:val="none" w:sz="0" w:space="0" w:color="auto"/>
        <w:bottom w:val="none" w:sz="0" w:space="0" w:color="auto"/>
        <w:right w:val="none" w:sz="0" w:space="0" w:color="auto"/>
      </w:divBdr>
    </w:div>
    <w:div w:id="1228489730">
      <w:bodyDiv w:val="1"/>
      <w:marLeft w:val="0"/>
      <w:marRight w:val="0"/>
      <w:marTop w:val="0"/>
      <w:marBottom w:val="0"/>
      <w:divBdr>
        <w:top w:val="none" w:sz="0" w:space="0" w:color="auto"/>
        <w:left w:val="none" w:sz="0" w:space="0" w:color="auto"/>
        <w:bottom w:val="none" w:sz="0" w:space="0" w:color="auto"/>
        <w:right w:val="none" w:sz="0" w:space="0" w:color="auto"/>
      </w:divBdr>
    </w:div>
    <w:div w:id="1238632822">
      <w:bodyDiv w:val="1"/>
      <w:marLeft w:val="0"/>
      <w:marRight w:val="0"/>
      <w:marTop w:val="0"/>
      <w:marBottom w:val="0"/>
      <w:divBdr>
        <w:top w:val="none" w:sz="0" w:space="0" w:color="auto"/>
        <w:left w:val="none" w:sz="0" w:space="0" w:color="auto"/>
        <w:bottom w:val="none" w:sz="0" w:space="0" w:color="auto"/>
        <w:right w:val="none" w:sz="0" w:space="0" w:color="auto"/>
      </w:divBdr>
    </w:div>
    <w:div w:id="1288975676">
      <w:bodyDiv w:val="1"/>
      <w:marLeft w:val="0"/>
      <w:marRight w:val="0"/>
      <w:marTop w:val="0"/>
      <w:marBottom w:val="0"/>
      <w:divBdr>
        <w:top w:val="none" w:sz="0" w:space="0" w:color="auto"/>
        <w:left w:val="none" w:sz="0" w:space="0" w:color="auto"/>
        <w:bottom w:val="none" w:sz="0" w:space="0" w:color="auto"/>
        <w:right w:val="none" w:sz="0" w:space="0" w:color="auto"/>
      </w:divBdr>
    </w:div>
    <w:div w:id="1293174502">
      <w:bodyDiv w:val="1"/>
      <w:marLeft w:val="0"/>
      <w:marRight w:val="0"/>
      <w:marTop w:val="0"/>
      <w:marBottom w:val="0"/>
      <w:divBdr>
        <w:top w:val="none" w:sz="0" w:space="0" w:color="auto"/>
        <w:left w:val="none" w:sz="0" w:space="0" w:color="auto"/>
        <w:bottom w:val="none" w:sz="0" w:space="0" w:color="auto"/>
        <w:right w:val="none" w:sz="0" w:space="0" w:color="auto"/>
      </w:divBdr>
    </w:div>
    <w:div w:id="1309164245">
      <w:bodyDiv w:val="1"/>
      <w:marLeft w:val="0"/>
      <w:marRight w:val="0"/>
      <w:marTop w:val="0"/>
      <w:marBottom w:val="0"/>
      <w:divBdr>
        <w:top w:val="none" w:sz="0" w:space="0" w:color="auto"/>
        <w:left w:val="none" w:sz="0" w:space="0" w:color="auto"/>
        <w:bottom w:val="none" w:sz="0" w:space="0" w:color="auto"/>
        <w:right w:val="none" w:sz="0" w:space="0" w:color="auto"/>
      </w:divBdr>
    </w:div>
    <w:div w:id="1311136099">
      <w:bodyDiv w:val="1"/>
      <w:marLeft w:val="0"/>
      <w:marRight w:val="0"/>
      <w:marTop w:val="0"/>
      <w:marBottom w:val="0"/>
      <w:divBdr>
        <w:top w:val="none" w:sz="0" w:space="0" w:color="auto"/>
        <w:left w:val="none" w:sz="0" w:space="0" w:color="auto"/>
        <w:bottom w:val="none" w:sz="0" w:space="0" w:color="auto"/>
        <w:right w:val="none" w:sz="0" w:space="0" w:color="auto"/>
      </w:divBdr>
    </w:div>
    <w:div w:id="1329209496">
      <w:bodyDiv w:val="1"/>
      <w:marLeft w:val="0"/>
      <w:marRight w:val="0"/>
      <w:marTop w:val="0"/>
      <w:marBottom w:val="0"/>
      <w:divBdr>
        <w:top w:val="none" w:sz="0" w:space="0" w:color="auto"/>
        <w:left w:val="none" w:sz="0" w:space="0" w:color="auto"/>
        <w:bottom w:val="none" w:sz="0" w:space="0" w:color="auto"/>
        <w:right w:val="none" w:sz="0" w:space="0" w:color="auto"/>
      </w:divBdr>
    </w:div>
    <w:div w:id="1329819942">
      <w:bodyDiv w:val="1"/>
      <w:marLeft w:val="0"/>
      <w:marRight w:val="0"/>
      <w:marTop w:val="0"/>
      <w:marBottom w:val="0"/>
      <w:divBdr>
        <w:top w:val="none" w:sz="0" w:space="0" w:color="auto"/>
        <w:left w:val="none" w:sz="0" w:space="0" w:color="auto"/>
        <w:bottom w:val="none" w:sz="0" w:space="0" w:color="auto"/>
        <w:right w:val="none" w:sz="0" w:space="0" w:color="auto"/>
      </w:divBdr>
    </w:div>
    <w:div w:id="1340498334">
      <w:bodyDiv w:val="1"/>
      <w:marLeft w:val="0"/>
      <w:marRight w:val="0"/>
      <w:marTop w:val="0"/>
      <w:marBottom w:val="0"/>
      <w:divBdr>
        <w:top w:val="none" w:sz="0" w:space="0" w:color="auto"/>
        <w:left w:val="none" w:sz="0" w:space="0" w:color="auto"/>
        <w:bottom w:val="none" w:sz="0" w:space="0" w:color="auto"/>
        <w:right w:val="none" w:sz="0" w:space="0" w:color="auto"/>
      </w:divBdr>
    </w:div>
    <w:div w:id="1393768189">
      <w:bodyDiv w:val="1"/>
      <w:marLeft w:val="0"/>
      <w:marRight w:val="0"/>
      <w:marTop w:val="0"/>
      <w:marBottom w:val="0"/>
      <w:divBdr>
        <w:top w:val="none" w:sz="0" w:space="0" w:color="auto"/>
        <w:left w:val="none" w:sz="0" w:space="0" w:color="auto"/>
        <w:bottom w:val="none" w:sz="0" w:space="0" w:color="auto"/>
        <w:right w:val="none" w:sz="0" w:space="0" w:color="auto"/>
      </w:divBdr>
    </w:div>
    <w:div w:id="1414358797">
      <w:bodyDiv w:val="1"/>
      <w:marLeft w:val="0"/>
      <w:marRight w:val="0"/>
      <w:marTop w:val="0"/>
      <w:marBottom w:val="0"/>
      <w:divBdr>
        <w:top w:val="none" w:sz="0" w:space="0" w:color="auto"/>
        <w:left w:val="none" w:sz="0" w:space="0" w:color="auto"/>
        <w:bottom w:val="none" w:sz="0" w:space="0" w:color="auto"/>
        <w:right w:val="none" w:sz="0" w:space="0" w:color="auto"/>
      </w:divBdr>
    </w:div>
    <w:div w:id="1458328458">
      <w:bodyDiv w:val="1"/>
      <w:marLeft w:val="0"/>
      <w:marRight w:val="0"/>
      <w:marTop w:val="0"/>
      <w:marBottom w:val="0"/>
      <w:divBdr>
        <w:top w:val="none" w:sz="0" w:space="0" w:color="auto"/>
        <w:left w:val="none" w:sz="0" w:space="0" w:color="auto"/>
        <w:bottom w:val="none" w:sz="0" w:space="0" w:color="auto"/>
        <w:right w:val="none" w:sz="0" w:space="0" w:color="auto"/>
      </w:divBdr>
    </w:div>
    <w:div w:id="1473475552">
      <w:bodyDiv w:val="1"/>
      <w:marLeft w:val="0"/>
      <w:marRight w:val="0"/>
      <w:marTop w:val="0"/>
      <w:marBottom w:val="0"/>
      <w:divBdr>
        <w:top w:val="none" w:sz="0" w:space="0" w:color="auto"/>
        <w:left w:val="none" w:sz="0" w:space="0" w:color="auto"/>
        <w:bottom w:val="none" w:sz="0" w:space="0" w:color="auto"/>
        <w:right w:val="none" w:sz="0" w:space="0" w:color="auto"/>
      </w:divBdr>
    </w:div>
    <w:div w:id="1508326963">
      <w:bodyDiv w:val="1"/>
      <w:marLeft w:val="0"/>
      <w:marRight w:val="0"/>
      <w:marTop w:val="0"/>
      <w:marBottom w:val="0"/>
      <w:divBdr>
        <w:top w:val="none" w:sz="0" w:space="0" w:color="auto"/>
        <w:left w:val="none" w:sz="0" w:space="0" w:color="auto"/>
        <w:bottom w:val="none" w:sz="0" w:space="0" w:color="auto"/>
        <w:right w:val="none" w:sz="0" w:space="0" w:color="auto"/>
      </w:divBdr>
    </w:div>
    <w:div w:id="1514564985">
      <w:bodyDiv w:val="1"/>
      <w:marLeft w:val="0"/>
      <w:marRight w:val="0"/>
      <w:marTop w:val="0"/>
      <w:marBottom w:val="0"/>
      <w:divBdr>
        <w:top w:val="none" w:sz="0" w:space="0" w:color="auto"/>
        <w:left w:val="none" w:sz="0" w:space="0" w:color="auto"/>
        <w:bottom w:val="none" w:sz="0" w:space="0" w:color="auto"/>
        <w:right w:val="none" w:sz="0" w:space="0" w:color="auto"/>
      </w:divBdr>
    </w:div>
    <w:div w:id="1522016232">
      <w:bodyDiv w:val="1"/>
      <w:marLeft w:val="0"/>
      <w:marRight w:val="0"/>
      <w:marTop w:val="0"/>
      <w:marBottom w:val="0"/>
      <w:divBdr>
        <w:top w:val="none" w:sz="0" w:space="0" w:color="auto"/>
        <w:left w:val="none" w:sz="0" w:space="0" w:color="auto"/>
        <w:bottom w:val="none" w:sz="0" w:space="0" w:color="auto"/>
        <w:right w:val="none" w:sz="0" w:space="0" w:color="auto"/>
      </w:divBdr>
    </w:div>
    <w:div w:id="1525290345">
      <w:bodyDiv w:val="1"/>
      <w:marLeft w:val="0"/>
      <w:marRight w:val="0"/>
      <w:marTop w:val="0"/>
      <w:marBottom w:val="0"/>
      <w:divBdr>
        <w:top w:val="none" w:sz="0" w:space="0" w:color="auto"/>
        <w:left w:val="none" w:sz="0" w:space="0" w:color="auto"/>
        <w:bottom w:val="none" w:sz="0" w:space="0" w:color="auto"/>
        <w:right w:val="none" w:sz="0" w:space="0" w:color="auto"/>
      </w:divBdr>
    </w:div>
    <w:div w:id="1562129267">
      <w:bodyDiv w:val="1"/>
      <w:marLeft w:val="0"/>
      <w:marRight w:val="0"/>
      <w:marTop w:val="0"/>
      <w:marBottom w:val="0"/>
      <w:divBdr>
        <w:top w:val="none" w:sz="0" w:space="0" w:color="auto"/>
        <w:left w:val="none" w:sz="0" w:space="0" w:color="auto"/>
        <w:bottom w:val="none" w:sz="0" w:space="0" w:color="auto"/>
        <w:right w:val="none" w:sz="0" w:space="0" w:color="auto"/>
      </w:divBdr>
    </w:div>
    <w:div w:id="1595820346">
      <w:bodyDiv w:val="1"/>
      <w:marLeft w:val="0"/>
      <w:marRight w:val="0"/>
      <w:marTop w:val="0"/>
      <w:marBottom w:val="0"/>
      <w:divBdr>
        <w:top w:val="none" w:sz="0" w:space="0" w:color="auto"/>
        <w:left w:val="none" w:sz="0" w:space="0" w:color="auto"/>
        <w:bottom w:val="none" w:sz="0" w:space="0" w:color="auto"/>
        <w:right w:val="none" w:sz="0" w:space="0" w:color="auto"/>
      </w:divBdr>
    </w:div>
    <w:div w:id="1604998972">
      <w:bodyDiv w:val="1"/>
      <w:marLeft w:val="0"/>
      <w:marRight w:val="0"/>
      <w:marTop w:val="0"/>
      <w:marBottom w:val="0"/>
      <w:divBdr>
        <w:top w:val="none" w:sz="0" w:space="0" w:color="auto"/>
        <w:left w:val="none" w:sz="0" w:space="0" w:color="auto"/>
        <w:bottom w:val="none" w:sz="0" w:space="0" w:color="auto"/>
        <w:right w:val="none" w:sz="0" w:space="0" w:color="auto"/>
      </w:divBdr>
    </w:div>
    <w:div w:id="1627812291">
      <w:bodyDiv w:val="1"/>
      <w:marLeft w:val="0"/>
      <w:marRight w:val="0"/>
      <w:marTop w:val="0"/>
      <w:marBottom w:val="0"/>
      <w:divBdr>
        <w:top w:val="none" w:sz="0" w:space="0" w:color="auto"/>
        <w:left w:val="none" w:sz="0" w:space="0" w:color="auto"/>
        <w:bottom w:val="none" w:sz="0" w:space="0" w:color="auto"/>
        <w:right w:val="none" w:sz="0" w:space="0" w:color="auto"/>
      </w:divBdr>
    </w:div>
    <w:div w:id="1676762517">
      <w:bodyDiv w:val="1"/>
      <w:marLeft w:val="0"/>
      <w:marRight w:val="0"/>
      <w:marTop w:val="0"/>
      <w:marBottom w:val="0"/>
      <w:divBdr>
        <w:top w:val="none" w:sz="0" w:space="0" w:color="auto"/>
        <w:left w:val="none" w:sz="0" w:space="0" w:color="auto"/>
        <w:bottom w:val="none" w:sz="0" w:space="0" w:color="auto"/>
        <w:right w:val="none" w:sz="0" w:space="0" w:color="auto"/>
      </w:divBdr>
    </w:div>
    <w:div w:id="1749426668">
      <w:bodyDiv w:val="1"/>
      <w:marLeft w:val="0"/>
      <w:marRight w:val="0"/>
      <w:marTop w:val="0"/>
      <w:marBottom w:val="0"/>
      <w:divBdr>
        <w:top w:val="none" w:sz="0" w:space="0" w:color="auto"/>
        <w:left w:val="none" w:sz="0" w:space="0" w:color="auto"/>
        <w:bottom w:val="none" w:sz="0" w:space="0" w:color="auto"/>
        <w:right w:val="none" w:sz="0" w:space="0" w:color="auto"/>
      </w:divBdr>
    </w:div>
    <w:div w:id="1770001744">
      <w:bodyDiv w:val="1"/>
      <w:marLeft w:val="0"/>
      <w:marRight w:val="0"/>
      <w:marTop w:val="0"/>
      <w:marBottom w:val="0"/>
      <w:divBdr>
        <w:top w:val="none" w:sz="0" w:space="0" w:color="auto"/>
        <w:left w:val="none" w:sz="0" w:space="0" w:color="auto"/>
        <w:bottom w:val="none" w:sz="0" w:space="0" w:color="auto"/>
        <w:right w:val="none" w:sz="0" w:space="0" w:color="auto"/>
      </w:divBdr>
    </w:div>
    <w:div w:id="1776053368">
      <w:bodyDiv w:val="1"/>
      <w:marLeft w:val="0"/>
      <w:marRight w:val="0"/>
      <w:marTop w:val="0"/>
      <w:marBottom w:val="0"/>
      <w:divBdr>
        <w:top w:val="none" w:sz="0" w:space="0" w:color="auto"/>
        <w:left w:val="none" w:sz="0" w:space="0" w:color="auto"/>
        <w:bottom w:val="none" w:sz="0" w:space="0" w:color="auto"/>
        <w:right w:val="none" w:sz="0" w:space="0" w:color="auto"/>
      </w:divBdr>
    </w:div>
    <w:div w:id="1789468597">
      <w:bodyDiv w:val="1"/>
      <w:marLeft w:val="0"/>
      <w:marRight w:val="0"/>
      <w:marTop w:val="0"/>
      <w:marBottom w:val="0"/>
      <w:divBdr>
        <w:top w:val="none" w:sz="0" w:space="0" w:color="auto"/>
        <w:left w:val="none" w:sz="0" w:space="0" w:color="auto"/>
        <w:bottom w:val="none" w:sz="0" w:space="0" w:color="auto"/>
        <w:right w:val="none" w:sz="0" w:space="0" w:color="auto"/>
      </w:divBdr>
    </w:div>
    <w:div w:id="1856571159">
      <w:bodyDiv w:val="1"/>
      <w:marLeft w:val="0"/>
      <w:marRight w:val="0"/>
      <w:marTop w:val="0"/>
      <w:marBottom w:val="0"/>
      <w:divBdr>
        <w:top w:val="none" w:sz="0" w:space="0" w:color="auto"/>
        <w:left w:val="none" w:sz="0" w:space="0" w:color="auto"/>
        <w:bottom w:val="none" w:sz="0" w:space="0" w:color="auto"/>
        <w:right w:val="none" w:sz="0" w:space="0" w:color="auto"/>
      </w:divBdr>
    </w:div>
    <w:div w:id="1915359960">
      <w:bodyDiv w:val="1"/>
      <w:marLeft w:val="0"/>
      <w:marRight w:val="0"/>
      <w:marTop w:val="0"/>
      <w:marBottom w:val="0"/>
      <w:divBdr>
        <w:top w:val="none" w:sz="0" w:space="0" w:color="auto"/>
        <w:left w:val="none" w:sz="0" w:space="0" w:color="auto"/>
        <w:bottom w:val="none" w:sz="0" w:space="0" w:color="auto"/>
        <w:right w:val="none" w:sz="0" w:space="0" w:color="auto"/>
      </w:divBdr>
    </w:div>
    <w:div w:id="1981615414">
      <w:bodyDiv w:val="1"/>
      <w:marLeft w:val="0"/>
      <w:marRight w:val="0"/>
      <w:marTop w:val="0"/>
      <w:marBottom w:val="0"/>
      <w:divBdr>
        <w:top w:val="none" w:sz="0" w:space="0" w:color="auto"/>
        <w:left w:val="none" w:sz="0" w:space="0" w:color="auto"/>
        <w:bottom w:val="none" w:sz="0" w:space="0" w:color="auto"/>
        <w:right w:val="none" w:sz="0" w:space="0" w:color="auto"/>
      </w:divBdr>
    </w:div>
    <w:div w:id="1994404221">
      <w:bodyDiv w:val="1"/>
      <w:marLeft w:val="0"/>
      <w:marRight w:val="0"/>
      <w:marTop w:val="0"/>
      <w:marBottom w:val="0"/>
      <w:divBdr>
        <w:top w:val="none" w:sz="0" w:space="0" w:color="auto"/>
        <w:left w:val="none" w:sz="0" w:space="0" w:color="auto"/>
        <w:bottom w:val="none" w:sz="0" w:space="0" w:color="auto"/>
        <w:right w:val="none" w:sz="0" w:space="0" w:color="auto"/>
      </w:divBdr>
    </w:div>
    <w:div w:id="2027443267">
      <w:bodyDiv w:val="1"/>
      <w:marLeft w:val="0"/>
      <w:marRight w:val="0"/>
      <w:marTop w:val="0"/>
      <w:marBottom w:val="0"/>
      <w:divBdr>
        <w:top w:val="none" w:sz="0" w:space="0" w:color="auto"/>
        <w:left w:val="none" w:sz="0" w:space="0" w:color="auto"/>
        <w:bottom w:val="none" w:sz="0" w:space="0" w:color="auto"/>
        <w:right w:val="none" w:sz="0" w:space="0" w:color="auto"/>
      </w:divBdr>
    </w:div>
    <w:div w:id="2047632443">
      <w:bodyDiv w:val="1"/>
      <w:marLeft w:val="0"/>
      <w:marRight w:val="0"/>
      <w:marTop w:val="0"/>
      <w:marBottom w:val="0"/>
      <w:divBdr>
        <w:top w:val="none" w:sz="0" w:space="0" w:color="auto"/>
        <w:left w:val="none" w:sz="0" w:space="0" w:color="auto"/>
        <w:bottom w:val="none" w:sz="0" w:space="0" w:color="auto"/>
        <w:right w:val="none" w:sz="0" w:space="0" w:color="auto"/>
      </w:divBdr>
    </w:div>
    <w:div w:id="2049449455">
      <w:bodyDiv w:val="1"/>
      <w:marLeft w:val="0"/>
      <w:marRight w:val="0"/>
      <w:marTop w:val="0"/>
      <w:marBottom w:val="0"/>
      <w:divBdr>
        <w:top w:val="none" w:sz="0" w:space="0" w:color="auto"/>
        <w:left w:val="none" w:sz="0" w:space="0" w:color="auto"/>
        <w:bottom w:val="none" w:sz="0" w:space="0" w:color="auto"/>
        <w:right w:val="none" w:sz="0" w:space="0" w:color="auto"/>
      </w:divBdr>
    </w:div>
    <w:div w:id="2055888763">
      <w:bodyDiv w:val="1"/>
      <w:marLeft w:val="0"/>
      <w:marRight w:val="0"/>
      <w:marTop w:val="0"/>
      <w:marBottom w:val="0"/>
      <w:divBdr>
        <w:top w:val="none" w:sz="0" w:space="0" w:color="auto"/>
        <w:left w:val="none" w:sz="0" w:space="0" w:color="auto"/>
        <w:bottom w:val="none" w:sz="0" w:space="0" w:color="auto"/>
        <w:right w:val="none" w:sz="0" w:space="0" w:color="auto"/>
      </w:divBdr>
    </w:div>
    <w:div w:id="2059234723">
      <w:bodyDiv w:val="1"/>
      <w:marLeft w:val="0"/>
      <w:marRight w:val="0"/>
      <w:marTop w:val="0"/>
      <w:marBottom w:val="0"/>
      <w:divBdr>
        <w:top w:val="none" w:sz="0" w:space="0" w:color="auto"/>
        <w:left w:val="none" w:sz="0" w:space="0" w:color="auto"/>
        <w:bottom w:val="none" w:sz="0" w:space="0" w:color="auto"/>
        <w:right w:val="none" w:sz="0" w:space="0" w:color="auto"/>
      </w:divBdr>
    </w:div>
    <w:div w:id="21412635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263851330_Burnout_and_Work_Engagement_The_JD-R_Approach" TargetMode="External"/><Relationship Id="rId13" Type="http://schemas.openxmlformats.org/officeDocument/2006/relationships/hyperlink" Target="https://www.cipd.org/uk/knowledge/podcasts/ethical-workplaces" TargetMode="External"/><Relationship Id="rId18" Type="http://schemas.openxmlformats.org/officeDocument/2006/relationships/hyperlink" Target="https://www.jstor.org/stable/25074711" TargetMode="External"/><Relationship Id="rId3" Type="http://schemas.openxmlformats.org/officeDocument/2006/relationships/settings" Target="settings.xml"/><Relationship Id="rId21" Type="http://schemas.openxmlformats.org/officeDocument/2006/relationships/hyperlink" Target="https://www.mckinsey.com/capabilities/people-and-organizational-performance/our-insights/the-new-possible-how-hr-can-help-build-the-organization-of-the-future" TargetMode="External"/><Relationship Id="rId7" Type="http://schemas.openxmlformats.org/officeDocument/2006/relationships/hyperlink" Target="https://www.linkedin.com/posts/faris-r-alaslani-726874163_cipd-activity-7143115861430620160-FwC8" TargetMode="External"/><Relationship Id="rId12" Type="http://schemas.openxmlformats.org/officeDocument/2006/relationships/hyperlink" Target="https://www.cipd.co.uk/knowledge/fundamentals/relations/diversity/factsheet" TargetMode="External"/><Relationship Id="rId17" Type="http://schemas.openxmlformats.org/officeDocument/2006/relationships/hyperlink" Target="https://www.forbes.com/councils/forbeshumanresourcescouncil/2021/03/08/redefining-the-role-of-hr-in-2021/"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cipd.org/uk/knowledge/reports/people-profession-2030-future-trends/" TargetMode="External"/><Relationship Id="rId20" Type="http://schemas.openxmlformats.org/officeDocument/2006/relationships/hyperlink" Target="https://www.academia.edu/?h=34768322" TargetMode="External"/><Relationship Id="rId1" Type="http://schemas.openxmlformats.org/officeDocument/2006/relationships/numbering" Target="numbering.xml"/><Relationship Id="rId6" Type="http://schemas.openxmlformats.org/officeDocument/2006/relationships/hyperlink" Target="https://www.acas.org.uk/improving-equality-diversity-and-inclusion/making-your-workplace-inclusive" TargetMode="External"/><Relationship Id="rId11" Type="http://schemas.openxmlformats.org/officeDocument/2006/relationships/hyperlink" Target="https://www.cipd.org/uk/knowledge/factsheets/strategic-hrm-factsheet/" TargetMode="External"/><Relationship Id="rId24" Type="http://schemas.openxmlformats.org/officeDocument/2006/relationships/fontTable" Target="fontTable.xml"/><Relationship Id="rId5" Type="http://schemas.openxmlformats.org/officeDocument/2006/relationships/image" Target="media/image1.jpg"/><Relationship Id="rId15" Type="http://schemas.openxmlformats.org/officeDocument/2006/relationships/hyperlink" Target="https://www.cipd.org/uk/knowledge/factsheets/engagement-factsheet/" TargetMode="External"/><Relationship Id="rId23" Type="http://schemas.openxmlformats.org/officeDocument/2006/relationships/hyperlink" Target="https://doi.org/10.1108/JMD-06-2018-0181" TargetMode="External"/><Relationship Id="rId10" Type="http://schemas.openxmlformats.org/officeDocument/2006/relationships/hyperlink" Target="https://www.cipd.org/uk/the-people-profession/the-profession-map/" TargetMode="External"/><Relationship Id="rId19" Type="http://schemas.openxmlformats.org/officeDocument/2006/relationships/hyperlink" Target="https://www.indeed.com/career-advice/career-development/herzberg-theory" TargetMode="External"/><Relationship Id="rId4" Type="http://schemas.openxmlformats.org/officeDocument/2006/relationships/webSettings" Target="webSettings.xml"/><Relationship Id="rId9" Type="http://schemas.openxmlformats.org/officeDocument/2006/relationships/hyperlink" Target="https://blog.clearcompany.com/how-maslows-hierarchy-of-needs-applies-to-employee-engagement" TargetMode="External"/><Relationship Id="rId14" Type="http://schemas.openxmlformats.org/officeDocument/2006/relationships/hyperlink" Target="https://www.cipd.co.uk/knowledge/fundamentals/relations/diversity/building-inclusive-workplaces" TargetMode="External"/><Relationship Id="rId22" Type="http://schemas.openxmlformats.org/officeDocument/2006/relationships/hyperlink" Target="https://www.speakap.com/insights/empowering-neurodiversity-in-workplace-mobile-employee-app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3225</TotalTime>
  <Pages>22</Pages>
  <Words>7115</Words>
  <Characters>40559</Characters>
  <Application>Microsoft Office Word</Application>
  <DocSecurity>0</DocSecurity>
  <Lines>337</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Keera Crabb</dc:creator>
  <cp:keywords/>
  <dc:description/>
  <cp:lastModifiedBy>Keera Crabb</cp:lastModifiedBy>
  <cp:revision>112</cp:revision>
  <dcterms:created xsi:type="dcterms:W3CDTF">2025-04-04T12:13:00Z</dcterms:created>
  <dcterms:modified xsi:type="dcterms:W3CDTF">2025-04-07T13:04:00Z</dcterms:modified>
</cp:coreProperties>
</file>