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7EF7B" w14:textId="6ADFE9D0" w:rsidR="00242214" w:rsidRDefault="00242214">
      <w:pPr>
        <w:spacing w:line="360" w:lineRule="auto"/>
        <w:jc w:val="both"/>
        <w:rPr>
          <w:rFonts w:ascii="Times New Roman" w:hAnsi="Times New Roman" w:cs="Times New Roman"/>
          <w:b/>
          <w:bCs/>
          <w:i/>
          <w:iCs/>
          <w:sz w:val="88"/>
          <w:szCs w:val="88"/>
        </w:rPr>
      </w:pPr>
      <w:proofErr w:type="gramStart"/>
      <w:r w:rsidRPr="00E41C90">
        <w:rPr>
          <w:rFonts w:ascii="Times New Roman" w:hAnsi="Times New Roman"/>
          <w:b/>
          <w:bCs/>
          <w:i/>
          <w:iCs/>
          <w:sz w:val="88"/>
          <w:szCs w:val="88"/>
        </w:rPr>
        <w:t xml:space="preserve">ACCOUNTING </w:t>
      </w:r>
      <w:r w:rsidR="005C7E88">
        <w:rPr>
          <w:rFonts w:ascii="Times New Roman" w:hAnsi="Times New Roman"/>
          <w:b/>
          <w:bCs/>
          <w:i/>
          <w:iCs/>
          <w:sz w:val="88"/>
          <w:szCs w:val="88"/>
        </w:rPr>
        <w:t xml:space="preserve"> </w:t>
      </w:r>
      <w:r w:rsidRPr="00E41C90">
        <w:rPr>
          <w:rFonts w:ascii="Times New Roman" w:hAnsi="Times New Roman"/>
          <w:b/>
          <w:bCs/>
          <w:i/>
          <w:iCs/>
          <w:sz w:val="88"/>
          <w:szCs w:val="88"/>
        </w:rPr>
        <w:t>FUNDAMENTALS</w:t>
      </w:r>
      <w:proofErr w:type="gramEnd"/>
      <w:r w:rsidRPr="00E41C90">
        <w:rPr>
          <w:rFonts w:ascii="Times New Roman" w:hAnsi="Times New Roman" w:cs="Times New Roman"/>
          <w:b/>
          <w:bCs/>
          <w:i/>
          <w:iCs/>
          <w:sz w:val="88"/>
          <w:szCs w:val="88"/>
        </w:rPr>
        <w:t xml:space="preserve"> </w:t>
      </w:r>
    </w:p>
    <w:p w14:paraId="34EC0644" w14:textId="77777777" w:rsidR="00E25F42" w:rsidRPr="00296224" w:rsidRDefault="00E25F42">
      <w:pPr>
        <w:spacing w:line="360" w:lineRule="auto"/>
        <w:jc w:val="both"/>
        <w:rPr>
          <w:rFonts w:ascii="Times New Roman" w:hAnsi="Times New Roman" w:cs="Times New Roman"/>
          <w:b/>
          <w:bCs/>
          <w:sz w:val="56"/>
          <w:szCs w:val="56"/>
        </w:rPr>
      </w:pPr>
    </w:p>
    <w:p w14:paraId="7D7B36CB" w14:textId="5D267BF7" w:rsidR="00724DC1" w:rsidRDefault="00F946E6">
      <w:pPr>
        <w:spacing w:line="360" w:lineRule="auto"/>
        <w:jc w:val="both"/>
        <w:rPr>
          <w:rFonts w:ascii="Times New Roman" w:hAnsi="Times New Roman"/>
          <w:b/>
          <w:bCs/>
          <w:sz w:val="56"/>
          <w:szCs w:val="56"/>
        </w:rPr>
      </w:pPr>
      <w:proofErr w:type="spellStart"/>
      <w:proofErr w:type="gramStart"/>
      <w:r w:rsidRPr="00706795">
        <w:rPr>
          <w:rFonts w:ascii="Times New Roman" w:hAnsi="Times New Roman"/>
          <w:b/>
          <w:bCs/>
          <w:sz w:val="56"/>
          <w:szCs w:val="56"/>
        </w:rPr>
        <w:t>Programme:</w:t>
      </w:r>
      <w:r w:rsidR="008C256C" w:rsidRPr="00706795">
        <w:rPr>
          <w:rFonts w:ascii="Times New Roman" w:hAnsi="Times New Roman"/>
          <w:b/>
          <w:bCs/>
          <w:sz w:val="56"/>
          <w:szCs w:val="56"/>
        </w:rPr>
        <w:t>Business</w:t>
      </w:r>
      <w:proofErr w:type="spellEnd"/>
      <w:proofErr w:type="gramEnd"/>
      <w:r w:rsidR="008D195C" w:rsidRPr="00706795">
        <w:rPr>
          <w:rFonts w:ascii="Times New Roman" w:hAnsi="Times New Roman"/>
          <w:b/>
          <w:bCs/>
          <w:sz w:val="56"/>
          <w:szCs w:val="56"/>
        </w:rPr>
        <w:t xml:space="preserve"> Management</w:t>
      </w:r>
    </w:p>
    <w:p w14:paraId="286E9A48" w14:textId="77777777" w:rsidR="00585FE0" w:rsidRPr="00706795" w:rsidRDefault="00585FE0">
      <w:pPr>
        <w:spacing w:line="360" w:lineRule="auto"/>
        <w:jc w:val="both"/>
        <w:rPr>
          <w:rFonts w:ascii="Times New Roman" w:hAnsi="Times New Roman"/>
          <w:b/>
          <w:bCs/>
          <w:sz w:val="56"/>
          <w:szCs w:val="56"/>
        </w:rPr>
      </w:pPr>
    </w:p>
    <w:p w14:paraId="5D749935" w14:textId="77777777" w:rsidR="00585FE0" w:rsidRPr="008D262D" w:rsidRDefault="0062207D">
      <w:pPr>
        <w:spacing w:line="360" w:lineRule="auto"/>
        <w:jc w:val="both"/>
        <w:rPr>
          <w:rFonts w:ascii="Times New Roman" w:hAnsi="Times New Roman"/>
          <w:b/>
          <w:bCs/>
          <w:sz w:val="56"/>
          <w:szCs w:val="56"/>
        </w:rPr>
      </w:pPr>
      <w:r>
        <w:rPr>
          <w:rFonts w:ascii="Times New Roman" w:hAnsi="Times New Roman"/>
          <w:b/>
          <w:bCs/>
          <w:i/>
          <w:iCs/>
          <w:sz w:val="56"/>
          <w:szCs w:val="56"/>
        </w:rPr>
        <w:t xml:space="preserve">               </w:t>
      </w:r>
      <w:r w:rsidR="00891D8B" w:rsidRPr="008D262D">
        <w:rPr>
          <w:rFonts w:ascii="Times New Roman" w:hAnsi="Times New Roman"/>
          <w:b/>
          <w:bCs/>
          <w:sz w:val="56"/>
          <w:szCs w:val="56"/>
        </w:rPr>
        <w:t xml:space="preserve">ASSIGNMENT </w:t>
      </w:r>
      <w:r w:rsidR="009709BF" w:rsidRPr="008D262D">
        <w:rPr>
          <w:rFonts w:ascii="Times New Roman" w:hAnsi="Times New Roman"/>
          <w:b/>
          <w:bCs/>
          <w:sz w:val="56"/>
          <w:szCs w:val="56"/>
        </w:rPr>
        <w:t xml:space="preserve"> </w:t>
      </w:r>
    </w:p>
    <w:p w14:paraId="63015C68" w14:textId="5AE9FBFA" w:rsidR="009709BF" w:rsidRDefault="009709BF">
      <w:pPr>
        <w:spacing w:line="360" w:lineRule="auto"/>
        <w:jc w:val="both"/>
        <w:rPr>
          <w:rFonts w:ascii="Times New Roman" w:hAnsi="Times New Roman"/>
          <w:b/>
          <w:bCs/>
          <w:i/>
          <w:iCs/>
          <w:sz w:val="72"/>
          <w:szCs w:val="72"/>
        </w:rPr>
      </w:pPr>
      <w:r w:rsidRPr="005176A9">
        <w:rPr>
          <w:rFonts w:ascii="Times New Roman" w:hAnsi="Times New Roman"/>
          <w:b/>
          <w:bCs/>
          <w:i/>
          <w:iCs/>
          <w:sz w:val="72"/>
          <w:szCs w:val="72"/>
        </w:rPr>
        <w:t xml:space="preserve"> </w:t>
      </w:r>
    </w:p>
    <w:p w14:paraId="1976E200" w14:textId="50E7CD47" w:rsidR="0023653A" w:rsidRPr="00522C05" w:rsidRDefault="0023653A">
      <w:pPr>
        <w:spacing w:line="360" w:lineRule="auto"/>
        <w:jc w:val="both"/>
        <w:rPr>
          <w:rFonts w:ascii="Times New Roman" w:hAnsi="Times New Roman"/>
          <w:b/>
          <w:bCs/>
          <w:sz w:val="72"/>
          <w:szCs w:val="72"/>
        </w:rPr>
      </w:pPr>
      <w:r w:rsidRPr="00522C05">
        <w:rPr>
          <w:rFonts w:ascii="Times New Roman" w:hAnsi="Times New Roman"/>
          <w:b/>
          <w:bCs/>
          <w:sz w:val="72"/>
          <w:szCs w:val="72"/>
        </w:rPr>
        <w:t xml:space="preserve">        </w:t>
      </w:r>
      <w:r w:rsidRPr="00522C05">
        <w:rPr>
          <w:rFonts w:ascii="Times New Roman" w:hAnsi="Times New Roman"/>
          <w:b/>
          <w:bCs/>
          <w:sz w:val="56"/>
          <w:szCs w:val="56"/>
        </w:rPr>
        <w:t>BORISLAVA ZLATANOVA</w:t>
      </w:r>
    </w:p>
    <w:p w14:paraId="2E966694" w14:textId="67BB0192" w:rsidR="00585FE0" w:rsidRDefault="00322715">
      <w:pPr>
        <w:spacing w:line="360" w:lineRule="auto"/>
        <w:jc w:val="both"/>
        <w:rPr>
          <w:rFonts w:ascii="Times New Roman" w:hAnsi="Times New Roman"/>
          <w:b/>
          <w:bCs/>
          <w:i/>
          <w:iCs/>
          <w:sz w:val="56"/>
          <w:szCs w:val="56"/>
        </w:rPr>
      </w:pPr>
      <w:r w:rsidRPr="00522C05">
        <w:rPr>
          <w:rFonts w:ascii="Times New Roman" w:hAnsi="Times New Roman"/>
          <w:b/>
          <w:bCs/>
          <w:sz w:val="56"/>
          <w:szCs w:val="56"/>
        </w:rPr>
        <w:t xml:space="preserve"> </w:t>
      </w:r>
      <w:r w:rsidR="0023653A" w:rsidRPr="00522C05">
        <w:rPr>
          <w:rFonts w:ascii="Times New Roman" w:hAnsi="Times New Roman"/>
          <w:b/>
          <w:bCs/>
          <w:sz w:val="56"/>
          <w:szCs w:val="56"/>
        </w:rPr>
        <w:t xml:space="preserve">       </w:t>
      </w:r>
      <w:r w:rsidR="00B815AA" w:rsidRPr="00522C05">
        <w:rPr>
          <w:rFonts w:ascii="Times New Roman" w:hAnsi="Times New Roman"/>
          <w:b/>
          <w:bCs/>
          <w:sz w:val="56"/>
          <w:szCs w:val="56"/>
        </w:rPr>
        <w:t xml:space="preserve"> </w:t>
      </w:r>
      <w:r w:rsidR="00067DFB" w:rsidRPr="00522C05">
        <w:rPr>
          <w:rFonts w:ascii="Times New Roman" w:hAnsi="Times New Roman"/>
          <w:b/>
          <w:bCs/>
          <w:sz w:val="56"/>
          <w:szCs w:val="56"/>
        </w:rPr>
        <w:t xml:space="preserve"> </w:t>
      </w:r>
      <w:r w:rsidR="005176A9" w:rsidRPr="00522C05">
        <w:rPr>
          <w:rFonts w:ascii="Times New Roman" w:hAnsi="Times New Roman"/>
          <w:b/>
          <w:bCs/>
          <w:sz w:val="56"/>
          <w:szCs w:val="56"/>
        </w:rPr>
        <w:t>Student number:2013043</w:t>
      </w:r>
      <w:r w:rsidR="00C13868">
        <w:rPr>
          <w:rFonts w:ascii="Times New Roman" w:hAnsi="Times New Roman"/>
          <w:b/>
          <w:bCs/>
          <w:i/>
          <w:iCs/>
          <w:sz w:val="56"/>
          <w:szCs w:val="56"/>
        </w:rPr>
        <w:t xml:space="preserve"> </w:t>
      </w:r>
    </w:p>
    <w:p w14:paraId="36AB48B7" w14:textId="6913905E" w:rsidR="00374C7D" w:rsidRDefault="00C13868">
      <w:pPr>
        <w:spacing w:line="360" w:lineRule="auto"/>
        <w:jc w:val="both"/>
        <w:rPr>
          <w:rFonts w:ascii="Times New Roman" w:hAnsi="Times New Roman"/>
          <w:b/>
          <w:bCs/>
          <w:i/>
          <w:iCs/>
          <w:sz w:val="56"/>
          <w:szCs w:val="56"/>
        </w:rPr>
      </w:pPr>
      <w:r>
        <w:rPr>
          <w:rFonts w:ascii="Times New Roman" w:hAnsi="Times New Roman"/>
          <w:b/>
          <w:bCs/>
          <w:i/>
          <w:iCs/>
          <w:sz w:val="56"/>
          <w:szCs w:val="56"/>
        </w:rPr>
        <w:t xml:space="preserve">      </w:t>
      </w:r>
    </w:p>
    <w:p w14:paraId="219C3A31" w14:textId="6D7C15EC" w:rsidR="00107E9B" w:rsidRDefault="00C13868">
      <w:pPr>
        <w:spacing w:line="360" w:lineRule="auto"/>
        <w:jc w:val="both"/>
        <w:rPr>
          <w:rFonts w:ascii="Times New Roman" w:hAnsi="Times New Roman"/>
          <w:b/>
          <w:bCs/>
          <w:i/>
          <w:iCs/>
          <w:sz w:val="56"/>
          <w:szCs w:val="56"/>
        </w:rPr>
      </w:pPr>
      <w:r>
        <w:rPr>
          <w:rFonts w:ascii="Times New Roman" w:hAnsi="Times New Roman"/>
          <w:b/>
          <w:bCs/>
          <w:i/>
          <w:iCs/>
          <w:sz w:val="56"/>
          <w:szCs w:val="56"/>
        </w:rPr>
        <w:lastRenderedPageBreak/>
        <w:t xml:space="preserve"> </w:t>
      </w:r>
      <w:r w:rsidR="00B815AA">
        <w:rPr>
          <w:rFonts w:ascii="Times New Roman" w:hAnsi="Times New Roman"/>
          <w:b/>
          <w:bCs/>
          <w:i/>
          <w:iCs/>
          <w:sz w:val="56"/>
          <w:szCs w:val="56"/>
        </w:rPr>
        <w:t xml:space="preserve">        </w:t>
      </w:r>
      <w:r w:rsidR="00107E9B">
        <w:rPr>
          <w:rFonts w:ascii="Times New Roman" w:hAnsi="Times New Roman"/>
          <w:b/>
          <w:bCs/>
          <w:i/>
          <w:iCs/>
          <w:sz w:val="56"/>
          <w:szCs w:val="56"/>
        </w:rPr>
        <w:t>Module code: LCBB4001</w:t>
      </w:r>
    </w:p>
    <w:p w14:paraId="35ECB0B9" w14:textId="22B4F98C" w:rsidR="001A068C" w:rsidRDefault="00C13868">
      <w:pPr>
        <w:spacing w:line="360" w:lineRule="auto"/>
        <w:jc w:val="both"/>
        <w:rPr>
          <w:rFonts w:ascii="Times New Roman" w:hAnsi="Times New Roman"/>
          <w:b/>
          <w:bCs/>
          <w:i/>
          <w:iCs/>
          <w:sz w:val="56"/>
          <w:szCs w:val="56"/>
        </w:rPr>
      </w:pPr>
      <w:r>
        <w:rPr>
          <w:rFonts w:ascii="Times New Roman" w:hAnsi="Times New Roman"/>
          <w:b/>
          <w:bCs/>
          <w:i/>
          <w:iCs/>
          <w:sz w:val="56"/>
          <w:szCs w:val="56"/>
        </w:rPr>
        <w:t xml:space="preserve"> </w:t>
      </w:r>
      <w:r w:rsidR="00B815AA">
        <w:rPr>
          <w:rFonts w:ascii="Times New Roman" w:hAnsi="Times New Roman"/>
          <w:b/>
          <w:bCs/>
          <w:i/>
          <w:iCs/>
          <w:sz w:val="56"/>
          <w:szCs w:val="56"/>
        </w:rPr>
        <w:t xml:space="preserve">    </w:t>
      </w:r>
      <w:r w:rsidR="001A068C">
        <w:rPr>
          <w:rFonts w:ascii="Times New Roman" w:hAnsi="Times New Roman"/>
          <w:b/>
          <w:bCs/>
          <w:i/>
          <w:iCs/>
          <w:sz w:val="56"/>
          <w:szCs w:val="56"/>
        </w:rPr>
        <w:t>Internal Verifier:</w:t>
      </w:r>
      <w:r>
        <w:rPr>
          <w:rFonts w:ascii="Times New Roman" w:hAnsi="Times New Roman"/>
          <w:b/>
          <w:bCs/>
          <w:i/>
          <w:iCs/>
          <w:sz w:val="56"/>
          <w:szCs w:val="56"/>
        </w:rPr>
        <w:t xml:space="preserve"> </w:t>
      </w:r>
      <w:r w:rsidRPr="00AE3380">
        <w:rPr>
          <w:rFonts w:ascii="Times New Roman" w:hAnsi="Times New Roman"/>
          <w:b/>
          <w:bCs/>
          <w:sz w:val="56"/>
          <w:szCs w:val="56"/>
        </w:rPr>
        <w:t xml:space="preserve">Winifred </w:t>
      </w:r>
      <w:proofErr w:type="spellStart"/>
      <w:r w:rsidRPr="00AE3380">
        <w:rPr>
          <w:rFonts w:ascii="Times New Roman" w:hAnsi="Times New Roman"/>
          <w:b/>
          <w:bCs/>
          <w:sz w:val="56"/>
          <w:szCs w:val="56"/>
        </w:rPr>
        <w:t>Soribe</w:t>
      </w:r>
      <w:proofErr w:type="spellEnd"/>
    </w:p>
    <w:p w14:paraId="538B77AB" w14:textId="77777777" w:rsidR="00924405" w:rsidRPr="008D195C" w:rsidRDefault="00924405">
      <w:pPr>
        <w:spacing w:line="360" w:lineRule="auto"/>
        <w:jc w:val="both"/>
        <w:rPr>
          <w:rFonts w:ascii="Times New Roman" w:hAnsi="Times New Roman"/>
          <w:b/>
          <w:bCs/>
          <w:i/>
          <w:iCs/>
          <w:sz w:val="56"/>
          <w:szCs w:val="56"/>
        </w:rPr>
      </w:pPr>
    </w:p>
    <w:p w14:paraId="682E75DF" w14:textId="77777777" w:rsidR="0068223C" w:rsidRPr="00E41C90" w:rsidRDefault="0068223C">
      <w:pPr>
        <w:spacing w:line="360" w:lineRule="auto"/>
        <w:jc w:val="both"/>
        <w:rPr>
          <w:rFonts w:ascii="Times New Roman" w:hAnsi="Times New Roman"/>
          <w:b/>
          <w:bCs/>
          <w:i/>
          <w:iCs/>
          <w:sz w:val="88"/>
          <w:szCs w:val="88"/>
        </w:rPr>
      </w:pPr>
    </w:p>
    <w:p w14:paraId="7AF20646" w14:textId="77777777" w:rsidR="00242214" w:rsidRPr="00E41C90" w:rsidRDefault="00242214">
      <w:pPr>
        <w:spacing w:line="360" w:lineRule="auto"/>
        <w:jc w:val="both"/>
        <w:rPr>
          <w:rFonts w:ascii="Times New Roman" w:hAnsi="Times New Roman"/>
          <w:b/>
          <w:bCs/>
          <w:i/>
          <w:iCs/>
          <w:sz w:val="88"/>
          <w:szCs w:val="88"/>
        </w:rPr>
      </w:pPr>
    </w:p>
    <w:p w14:paraId="31E7A770" w14:textId="77777777" w:rsidR="00242214" w:rsidRPr="00E41C90" w:rsidRDefault="00242214">
      <w:pPr>
        <w:pStyle w:val="ContentsHeading"/>
        <w:pageBreakBefore/>
      </w:pPr>
      <w:r w:rsidRPr="00E41C90">
        <w:lastRenderedPageBreak/>
        <w:t>Table of Contents</w:t>
      </w:r>
    </w:p>
    <w:p w14:paraId="1F0F3ED8" w14:textId="77777777" w:rsidR="00242214" w:rsidRPr="00E41C90" w:rsidRDefault="00242214">
      <w:pPr>
        <w:pStyle w:val="TOC1"/>
      </w:pPr>
      <w:r w:rsidRPr="00E41C90">
        <w:fldChar w:fldCharType="begin"/>
      </w:r>
      <w:r w:rsidRPr="00E41C90">
        <w:instrText xml:space="preserve"> TOC \f \o "1-9" \o "1-9" </w:instrText>
      </w:r>
      <w:r w:rsidRPr="00E41C90">
        <w:fldChar w:fldCharType="separate"/>
      </w:r>
      <w:r w:rsidRPr="00E41C90">
        <w:t>MAIN BODY</w:t>
      </w:r>
      <w:r w:rsidRPr="00E41C90">
        <w:tab/>
        <w:t>3</w:t>
      </w:r>
    </w:p>
    <w:p w14:paraId="26EA9F11" w14:textId="77777777" w:rsidR="00242214" w:rsidRPr="00E41C90" w:rsidRDefault="00242214">
      <w:pPr>
        <w:pStyle w:val="TOC2"/>
        <w:tabs>
          <w:tab w:val="clear" w:pos="9077"/>
          <w:tab w:val="right" w:leader="dot" w:pos="9360"/>
        </w:tabs>
      </w:pPr>
      <w:r w:rsidRPr="00E41C90">
        <w:t>Question 1</w:t>
      </w:r>
      <w:r w:rsidRPr="00E41C90">
        <w:tab/>
        <w:t>3</w:t>
      </w:r>
    </w:p>
    <w:p w14:paraId="11E5044E" w14:textId="77777777" w:rsidR="00242214" w:rsidRPr="00E41C90" w:rsidRDefault="00242214">
      <w:pPr>
        <w:pStyle w:val="TOC2"/>
        <w:tabs>
          <w:tab w:val="clear" w:pos="9077"/>
          <w:tab w:val="right" w:leader="dot" w:pos="9360"/>
        </w:tabs>
      </w:pPr>
      <w:r w:rsidRPr="00E41C90">
        <w:t>Question 2:</w:t>
      </w:r>
      <w:r w:rsidRPr="00E41C90">
        <w:tab/>
        <w:t>4</w:t>
      </w:r>
    </w:p>
    <w:p w14:paraId="19E2CF7F" w14:textId="77777777" w:rsidR="00242214" w:rsidRPr="00E41C90" w:rsidRDefault="00242214">
      <w:pPr>
        <w:pStyle w:val="TOC1"/>
        <w:rPr>
          <w:rFonts w:ascii="Times New Roman" w:hAnsi="Times New Roman"/>
          <w:b/>
          <w:bCs/>
          <w:i/>
          <w:iCs/>
          <w:sz w:val="88"/>
          <w:szCs w:val="88"/>
        </w:rPr>
      </w:pPr>
      <w:r w:rsidRPr="00E41C90">
        <w:t>REFERENCES</w:t>
      </w:r>
      <w:r w:rsidRPr="00E41C90">
        <w:tab/>
        <w:t>8</w:t>
      </w:r>
      <w:r w:rsidRPr="00E41C90">
        <w:fldChar w:fldCharType="end"/>
      </w:r>
    </w:p>
    <w:p w14:paraId="2D3F0697" w14:textId="77777777" w:rsidR="00242214" w:rsidRPr="00E41C90" w:rsidRDefault="00242214">
      <w:pPr>
        <w:spacing w:line="360" w:lineRule="auto"/>
        <w:jc w:val="both"/>
        <w:rPr>
          <w:rFonts w:ascii="Times New Roman" w:hAnsi="Times New Roman"/>
          <w:b/>
          <w:bCs/>
          <w:i/>
          <w:iCs/>
          <w:sz w:val="88"/>
          <w:szCs w:val="88"/>
        </w:rPr>
      </w:pPr>
    </w:p>
    <w:p w14:paraId="65ECA552" w14:textId="77777777" w:rsidR="00242214" w:rsidRPr="00E41C90" w:rsidRDefault="00242214">
      <w:pPr>
        <w:pStyle w:val="Heading1"/>
        <w:pageBreakBefore/>
        <w:rPr>
          <w:rFonts w:ascii="Times New Roman" w:hAnsi="Times New Roman" w:cs="Times New Roman"/>
          <w:b w:val="0"/>
          <w:bCs w:val="0"/>
          <w:sz w:val="24"/>
          <w:szCs w:val="24"/>
          <w:u w:val="single"/>
        </w:rPr>
      </w:pPr>
      <w:r w:rsidRPr="00E41C90">
        <w:rPr>
          <w:rFonts w:ascii="Times New Roman" w:hAnsi="Times New Roman" w:cs="Times New Roman"/>
          <w:sz w:val="24"/>
          <w:szCs w:val="24"/>
        </w:rPr>
        <w:lastRenderedPageBreak/>
        <w:t>MAIN BODY</w:t>
      </w:r>
    </w:p>
    <w:p w14:paraId="428F2C28" w14:textId="77777777" w:rsidR="00242214" w:rsidRPr="00E41C90" w:rsidRDefault="00242214">
      <w:pPr>
        <w:pStyle w:val="Heading2"/>
        <w:rPr>
          <w:rFonts w:ascii="Times New Roman" w:hAnsi="Times New Roman" w:cs="Times New Roman"/>
          <w:sz w:val="24"/>
          <w:szCs w:val="24"/>
        </w:rPr>
      </w:pPr>
      <w:r w:rsidRPr="00E41C90">
        <w:rPr>
          <w:rFonts w:ascii="Times New Roman" w:hAnsi="Times New Roman" w:cs="Times New Roman"/>
          <w:b w:val="0"/>
          <w:bCs w:val="0"/>
          <w:i w:val="0"/>
          <w:iCs w:val="0"/>
          <w:sz w:val="24"/>
          <w:szCs w:val="24"/>
          <w:u w:val="single"/>
        </w:rPr>
        <w:t>Question 1</w:t>
      </w:r>
    </w:p>
    <w:p w14:paraId="099DCD8E" w14:textId="77777777" w:rsidR="00242214" w:rsidRPr="00E41C90" w:rsidRDefault="00242214">
      <w:pPr>
        <w:pStyle w:val="ListParagraph"/>
        <w:numPr>
          <w:ilvl w:val="0"/>
          <w:numId w:val="2"/>
        </w:num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Income statement and balance sheet:</w:t>
      </w:r>
    </w:p>
    <w:p w14:paraId="05E37DF5" w14:textId="77777777" w:rsidR="002D6E79" w:rsidRPr="00E41C90" w:rsidRDefault="002D6E79" w:rsidP="002D6E79">
      <w:pPr>
        <w:pStyle w:val="Heading2"/>
        <w:keepLines/>
        <w:tabs>
          <w:tab w:val="clear" w:pos="576"/>
          <w:tab w:val="num" w:pos="0"/>
        </w:tabs>
        <w:spacing w:before="113" w:after="0" w:line="360" w:lineRule="auto"/>
        <w:jc w:val="both"/>
        <w:rPr>
          <w:rFonts w:ascii="Times New Roman" w:hAnsi="Times New Roman" w:cs="Times New Roman"/>
          <w:b w:val="0"/>
          <w:i w:val="0"/>
          <w:sz w:val="24"/>
          <w:szCs w:val="24"/>
        </w:rPr>
      </w:pPr>
      <w:r w:rsidRPr="00E41C90">
        <w:rPr>
          <w:rFonts w:ascii="Times New Roman" w:hAnsi="Times New Roman" w:cs="Times New Roman"/>
          <w:b w:val="0"/>
          <w:i w:val="0"/>
          <w:sz w:val="24"/>
          <w:szCs w:val="24"/>
        </w:rPr>
        <w:t>Preparation of financial statement of Eccles plc</w:t>
      </w:r>
    </w:p>
    <w:tbl>
      <w:tblPr>
        <w:tblW w:w="7380" w:type="dxa"/>
        <w:tblLook w:val="04A0" w:firstRow="1" w:lastRow="0" w:firstColumn="1" w:lastColumn="0" w:noHBand="0" w:noVBand="1"/>
      </w:tblPr>
      <w:tblGrid>
        <w:gridCol w:w="3389"/>
        <w:gridCol w:w="2079"/>
        <w:gridCol w:w="1912"/>
      </w:tblGrid>
      <w:tr w:rsidR="00DE50E1" w:rsidRPr="00E41C90" w14:paraId="26591701" w14:textId="77777777" w:rsidTr="00242214">
        <w:trPr>
          <w:trHeight w:val="300"/>
        </w:trPr>
        <w:tc>
          <w:tcPr>
            <w:tcW w:w="73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3CA6B"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Income statement</w:t>
            </w:r>
          </w:p>
        </w:tc>
      </w:tr>
      <w:tr w:rsidR="00DE50E1" w:rsidRPr="00E41C90" w14:paraId="67A78C77" w14:textId="77777777" w:rsidTr="00242214">
        <w:trPr>
          <w:trHeight w:val="300"/>
        </w:trPr>
        <w:tc>
          <w:tcPr>
            <w:tcW w:w="73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D45AAE"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For the year ended on 31st December 2018</w:t>
            </w:r>
          </w:p>
        </w:tc>
      </w:tr>
      <w:tr w:rsidR="00DE50E1" w:rsidRPr="00E41C90" w14:paraId="657ABFCC"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21C4A778"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Particulars</w:t>
            </w:r>
          </w:p>
        </w:tc>
        <w:tc>
          <w:tcPr>
            <w:tcW w:w="2079" w:type="dxa"/>
            <w:tcBorders>
              <w:top w:val="nil"/>
              <w:left w:val="nil"/>
              <w:bottom w:val="single" w:sz="4" w:space="0" w:color="auto"/>
              <w:right w:val="single" w:sz="4" w:space="0" w:color="auto"/>
            </w:tcBorders>
            <w:shd w:val="clear" w:color="auto" w:fill="auto"/>
            <w:noWrap/>
            <w:vAlign w:val="bottom"/>
            <w:hideMark/>
          </w:tcPr>
          <w:p w14:paraId="10597233"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1912" w:type="dxa"/>
            <w:tcBorders>
              <w:top w:val="nil"/>
              <w:left w:val="nil"/>
              <w:bottom w:val="single" w:sz="4" w:space="0" w:color="auto"/>
              <w:right w:val="single" w:sz="4" w:space="0" w:color="auto"/>
            </w:tcBorders>
            <w:shd w:val="clear" w:color="auto" w:fill="auto"/>
            <w:noWrap/>
            <w:vAlign w:val="bottom"/>
            <w:hideMark/>
          </w:tcPr>
          <w:p w14:paraId="527ECC91"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 xml:space="preserve"> Amount(£) </w:t>
            </w:r>
          </w:p>
        </w:tc>
      </w:tr>
      <w:tr w:rsidR="00DE50E1" w:rsidRPr="00E41C90" w14:paraId="512F25BD"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311CEF3E"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Sales</w:t>
            </w:r>
          </w:p>
        </w:tc>
        <w:tc>
          <w:tcPr>
            <w:tcW w:w="2079" w:type="dxa"/>
            <w:tcBorders>
              <w:top w:val="nil"/>
              <w:left w:val="nil"/>
              <w:bottom w:val="single" w:sz="4" w:space="0" w:color="auto"/>
              <w:right w:val="single" w:sz="4" w:space="0" w:color="auto"/>
            </w:tcBorders>
            <w:shd w:val="clear" w:color="auto" w:fill="auto"/>
            <w:noWrap/>
            <w:vAlign w:val="bottom"/>
            <w:hideMark/>
          </w:tcPr>
          <w:p w14:paraId="3E12FA36"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826,650.00</w:t>
            </w:r>
          </w:p>
        </w:tc>
        <w:tc>
          <w:tcPr>
            <w:tcW w:w="1912" w:type="dxa"/>
            <w:tcBorders>
              <w:top w:val="nil"/>
              <w:left w:val="nil"/>
              <w:bottom w:val="single" w:sz="4" w:space="0" w:color="auto"/>
              <w:right w:val="single" w:sz="4" w:space="0" w:color="auto"/>
            </w:tcBorders>
            <w:shd w:val="clear" w:color="auto" w:fill="auto"/>
            <w:noWrap/>
            <w:vAlign w:val="bottom"/>
            <w:hideMark/>
          </w:tcPr>
          <w:p w14:paraId="7915B78A"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0C5A9667"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18C7A033"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Add: Goods sold on 31st</w:t>
            </w:r>
          </w:p>
        </w:tc>
        <w:tc>
          <w:tcPr>
            <w:tcW w:w="2079" w:type="dxa"/>
            <w:tcBorders>
              <w:top w:val="nil"/>
              <w:left w:val="nil"/>
              <w:bottom w:val="single" w:sz="4" w:space="0" w:color="auto"/>
              <w:right w:val="single" w:sz="4" w:space="0" w:color="auto"/>
            </w:tcBorders>
            <w:shd w:val="clear" w:color="auto" w:fill="auto"/>
            <w:noWrap/>
            <w:vAlign w:val="bottom"/>
            <w:hideMark/>
          </w:tcPr>
          <w:p w14:paraId="3D598484"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980.00</w:t>
            </w:r>
          </w:p>
        </w:tc>
        <w:tc>
          <w:tcPr>
            <w:tcW w:w="1912" w:type="dxa"/>
            <w:tcBorders>
              <w:top w:val="nil"/>
              <w:left w:val="nil"/>
              <w:bottom w:val="single" w:sz="4" w:space="0" w:color="auto"/>
              <w:right w:val="single" w:sz="4" w:space="0" w:color="auto"/>
            </w:tcBorders>
            <w:shd w:val="clear" w:color="auto" w:fill="auto"/>
            <w:noWrap/>
            <w:vAlign w:val="bottom"/>
            <w:hideMark/>
          </w:tcPr>
          <w:p w14:paraId="2E3D9A70"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827,630.00</w:t>
            </w:r>
          </w:p>
        </w:tc>
      </w:tr>
      <w:tr w:rsidR="00DE50E1" w:rsidRPr="00E41C90" w14:paraId="4A1EEA23"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0A48AD7C"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079" w:type="dxa"/>
            <w:tcBorders>
              <w:top w:val="nil"/>
              <w:left w:val="nil"/>
              <w:bottom w:val="single" w:sz="4" w:space="0" w:color="auto"/>
              <w:right w:val="single" w:sz="4" w:space="0" w:color="auto"/>
            </w:tcBorders>
            <w:shd w:val="clear" w:color="auto" w:fill="auto"/>
            <w:noWrap/>
            <w:vAlign w:val="bottom"/>
            <w:hideMark/>
          </w:tcPr>
          <w:p w14:paraId="21342D24"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69B46F4E"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7D558645"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1F0922A6"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Cost of goods sold</w:t>
            </w:r>
          </w:p>
        </w:tc>
        <w:tc>
          <w:tcPr>
            <w:tcW w:w="2079" w:type="dxa"/>
            <w:tcBorders>
              <w:top w:val="nil"/>
              <w:left w:val="nil"/>
              <w:bottom w:val="single" w:sz="4" w:space="0" w:color="auto"/>
              <w:right w:val="single" w:sz="4" w:space="0" w:color="auto"/>
            </w:tcBorders>
            <w:shd w:val="clear" w:color="auto" w:fill="auto"/>
            <w:noWrap/>
            <w:vAlign w:val="bottom"/>
            <w:hideMark/>
          </w:tcPr>
          <w:p w14:paraId="3C82FD4B"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083BE890"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-578,650.00</w:t>
            </w:r>
          </w:p>
        </w:tc>
      </w:tr>
      <w:tr w:rsidR="00DE50E1" w:rsidRPr="00E41C90" w14:paraId="52C48ACA"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550CFA7A"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p>
        </w:tc>
        <w:tc>
          <w:tcPr>
            <w:tcW w:w="2079" w:type="dxa"/>
            <w:tcBorders>
              <w:top w:val="nil"/>
              <w:left w:val="nil"/>
              <w:bottom w:val="single" w:sz="4" w:space="0" w:color="auto"/>
              <w:right w:val="single" w:sz="4" w:space="0" w:color="auto"/>
            </w:tcBorders>
            <w:shd w:val="clear" w:color="auto" w:fill="auto"/>
            <w:noWrap/>
            <w:vAlign w:val="bottom"/>
            <w:hideMark/>
          </w:tcPr>
          <w:p w14:paraId="6DF20C6F"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79D3F0A9"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5AF3614F"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590D49EA"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Gross Profit</w:t>
            </w:r>
          </w:p>
        </w:tc>
        <w:tc>
          <w:tcPr>
            <w:tcW w:w="2079" w:type="dxa"/>
            <w:tcBorders>
              <w:top w:val="nil"/>
              <w:left w:val="nil"/>
              <w:bottom w:val="single" w:sz="4" w:space="0" w:color="auto"/>
              <w:right w:val="single" w:sz="4" w:space="0" w:color="auto"/>
            </w:tcBorders>
            <w:shd w:val="clear" w:color="auto" w:fill="auto"/>
            <w:noWrap/>
            <w:vAlign w:val="bottom"/>
            <w:hideMark/>
          </w:tcPr>
          <w:p w14:paraId="6DD96A60"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48D2D2F2" w14:textId="77777777" w:rsidR="002D6E79" w:rsidRPr="00E41C90" w:rsidRDefault="00E41C90" w:rsidP="002D6E79">
            <w:pPr>
              <w:suppressAutoHyphens w:val="0"/>
              <w:spacing w:line="360" w:lineRule="auto"/>
              <w:jc w:val="center"/>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248,98</w:t>
            </w:r>
            <w:r w:rsidR="002D6E79" w:rsidRPr="00E41C90">
              <w:rPr>
                <w:rFonts w:ascii="Times New Roman" w:eastAsia="Times New Roman" w:hAnsi="Times New Roman" w:cs="Times New Roman"/>
                <w:sz w:val="24"/>
                <w:szCs w:val="24"/>
                <w:lang w:eastAsia="en-US"/>
              </w:rPr>
              <w:t>0.00</w:t>
            </w:r>
          </w:p>
        </w:tc>
      </w:tr>
      <w:tr w:rsidR="00DE50E1" w:rsidRPr="00E41C90" w14:paraId="06625089"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45E8F3E8"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079" w:type="dxa"/>
            <w:tcBorders>
              <w:top w:val="nil"/>
              <w:left w:val="nil"/>
              <w:bottom w:val="single" w:sz="4" w:space="0" w:color="auto"/>
              <w:right w:val="single" w:sz="4" w:space="0" w:color="auto"/>
            </w:tcBorders>
            <w:shd w:val="clear" w:color="auto" w:fill="auto"/>
            <w:noWrap/>
            <w:vAlign w:val="bottom"/>
            <w:hideMark/>
          </w:tcPr>
          <w:p w14:paraId="14E1EDD1"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3A6D18EF"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428DAA31"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04B844BB"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Less: Expenses</w:t>
            </w:r>
          </w:p>
        </w:tc>
        <w:tc>
          <w:tcPr>
            <w:tcW w:w="2079" w:type="dxa"/>
            <w:tcBorders>
              <w:top w:val="nil"/>
              <w:left w:val="nil"/>
              <w:bottom w:val="single" w:sz="4" w:space="0" w:color="auto"/>
              <w:right w:val="single" w:sz="4" w:space="0" w:color="auto"/>
            </w:tcBorders>
            <w:shd w:val="clear" w:color="auto" w:fill="auto"/>
            <w:noWrap/>
            <w:vAlign w:val="bottom"/>
            <w:hideMark/>
          </w:tcPr>
          <w:p w14:paraId="2C316CD0"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7F2827D9"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53BF5677"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4FC6E51A"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Administrative expenses </w:t>
            </w:r>
          </w:p>
        </w:tc>
        <w:tc>
          <w:tcPr>
            <w:tcW w:w="2079" w:type="dxa"/>
            <w:tcBorders>
              <w:top w:val="nil"/>
              <w:left w:val="nil"/>
              <w:bottom w:val="single" w:sz="4" w:space="0" w:color="auto"/>
              <w:right w:val="single" w:sz="4" w:space="0" w:color="auto"/>
            </w:tcBorders>
            <w:shd w:val="clear" w:color="auto" w:fill="auto"/>
            <w:noWrap/>
            <w:vAlign w:val="bottom"/>
            <w:hideMark/>
          </w:tcPr>
          <w:p w14:paraId="1C500557"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30,000.00</w:t>
            </w:r>
          </w:p>
        </w:tc>
        <w:tc>
          <w:tcPr>
            <w:tcW w:w="1912" w:type="dxa"/>
            <w:tcBorders>
              <w:top w:val="nil"/>
              <w:left w:val="nil"/>
              <w:bottom w:val="single" w:sz="4" w:space="0" w:color="auto"/>
              <w:right w:val="single" w:sz="4" w:space="0" w:color="auto"/>
            </w:tcBorders>
            <w:shd w:val="clear" w:color="auto" w:fill="auto"/>
            <w:noWrap/>
            <w:vAlign w:val="bottom"/>
            <w:hideMark/>
          </w:tcPr>
          <w:p w14:paraId="44E9ADDA"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7E90BAC6"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6E64FE00"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Directors Remuneration</w:t>
            </w:r>
          </w:p>
        </w:tc>
        <w:tc>
          <w:tcPr>
            <w:tcW w:w="2079" w:type="dxa"/>
            <w:tcBorders>
              <w:top w:val="nil"/>
              <w:left w:val="nil"/>
              <w:bottom w:val="single" w:sz="4" w:space="0" w:color="auto"/>
              <w:right w:val="single" w:sz="4" w:space="0" w:color="auto"/>
            </w:tcBorders>
            <w:shd w:val="clear" w:color="auto" w:fill="auto"/>
            <w:noWrap/>
            <w:vAlign w:val="bottom"/>
            <w:hideMark/>
          </w:tcPr>
          <w:p w14:paraId="33713FFC"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5,000.00</w:t>
            </w:r>
          </w:p>
        </w:tc>
        <w:tc>
          <w:tcPr>
            <w:tcW w:w="1912" w:type="dxa"/>
            <w:tcBorders>
              <w:top w:val="nil"/>
              <w:left w:val="nil"/>
              <w:bottom w:val="single" w:sz="4" w:space="0" w:color="auto"/>
              <w:right w:val="single" w:sz="4" w:space="0" w:color="auto"/>
            </w:tcBorders>
            <w:shd w:val="clear" w:color="auto" w:fill="auto"/>
            <w:noWrap/>
            <w:vAlign w:val="bottom"/>
            <w:hideMark/>
          </w:tcPr>
          <w:p w14:paraId="1AB0754D"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2A7D4065"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115A39CA"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Distribution cost</w:t>
            </w:r>
          </w:p>
        </w:tc>
        <w:tc>
          <w:tcPr>
            <w:tcW w:w="2079" w:type="dxa"/>
            <w:tcBorders>
              <w:top w:val="nil"/>
              <w:left w:val="nil"/>
              <w:bottom w:val="single" w:sz="4" w:space="0" w:color="auto"/>
              <w:right w:val="single" w:sz="4" w:space="0" w:color="auto"/>
            </w:tcBorders>
            <w:shd w:val="clear" w:color="auto" w:fill="auto"/>
            <w:noWrap/>
            <w:vAlign w:val="bottom"/>
            <w:hideMark/>
          </w:tcPr>
          <w:p w14:paraId="4D67B799"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28,000.00</w:t>
            </w:r>
          </w:p>
        </w:tc>
        <w:tc>
          <w:tcPr>
            <w:tcW w:w="1912" w:type="dxa"/>
            <w:tcBorders>
              <w:top w:val="nil"/>
              <w:left w:val="nil"/>
              <w:bottom w:val="single" w:sz="4" w:space="0" w:color="auto"/>
              <w:right w:val="single" w:sz="4" w:space="0" w:color="auto"/>
            </w:tcBorders>
            <w:shd w:val="clear" w:color="auto" w:fill="auto"/>
            <w:noWrap/>
            <w:vAlign w:val="bottom"/>
            <w:hideMark/>
          </w:tcPr>
          <w:p w14:paraId="1EFB51C9"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r>
      <w:tr w:rsidR="00DE50E1" w:rsidRPr="00E41C90" w14:paraId="1C0B56D0"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221C3B42"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Add: commission not recorded</w:t>
            </w:r>
          </w:p>
        </w:tc>
        <w:tc>
          <w:tcPr>
            <w:tcW w:w="2079" w:type="dxa"/>
            <w:tcBorders>
              <w:top w:val="nil"/>
              <w:left w:val="nil"/>
              <w:bottom w:val="single" w:sz="4" w:space="0" w:color="auto"/>
              <w:right w:val="single" w:sz="4" w:space="0" w:color="auto"/>
            </w:tcBorders>
            <w:shd w:val="clear" w:color="auto" w:fill="auto"/>
            <w:noWrap/>
            <w:vAlign w:val="bottom"/>
            <w:hideMark/>
          </w:tcPr>
          <w:p w14:paraId="301A2147"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3,000.00</w:t>
            </w:r>
          </w:p>
        </w:tc>
        <w:tc>
          <w:tcPr>
            <w:tcW w:w="1912" w:type="dxa"/>
            <w:tcBorders>
              <w:top w:val="nil"/>
              <w:left w:val="nil"/>
              <w:bottom w:val="single" w:sz="4" w:space="0" w:color="auto"/>
              <w:right w:val="single" w:sz="4" w:space="0" w:color="auto"/>
            </w:tcBorders>
            <w:shd w:val="clear" w:color="auto" w:fill="auto"/>
            <w:noWrap/>
            <w:vAlign w:val="bottom"/>
            <w:hideMark/>
          </w:tcPr>
          <w:p w14:paraId="757B7383"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66,000.00</w:t>
            </w:r>
          </w:p>
        </w:tc>
      </w:tr>
      <w:tr w:rsidR="00DE50E1" w:rsidRPr="00E41C90" w14:paraId="7036B0D0"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7A0E2487"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Operating Profit</w:t>
            </w:r>
          </w:p>
        </w:tc>
        <w:tc>
          <w:tcPr>
            <w:tcW w:w="2079" w:type="dxa"/>
            <w:tcBorders>
              <w:top w:val="nil"/>
              <w:left w:val="nil"/>
              <w:bottom w:val="single" w:sz="4" w:space="0" w:color="auto"/>
              <w:right w:val="single" w:sz="4" w:space="0" w:color="auto"/>
            </w:tcBorders>
            <w:shd w:val="clear" w:color="auto" w:fill="auto"/>
            <w:noWrap/>
            <w:vAlign w:val="bottom"/>
            <w:hideMark/>
          </w:tcPr>
          <w:p w14:paraId="0B9C4D60"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065118F2" w14:textId="77777777" w:rsidR="002D6E79" w:rsidRPr="00E41C90" w:rsidRDefault="00E41C90" w:rsidP="002D6E79">
            <w:pPr>
              <w:suppressAutoHyphens w:val="0"/>
              <w:spacing w:line="360" w:lineRule="auto"/>
              <w:jc w:val="center"/>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182,98</w:t>
            </w:r>
            <w:r w:rsidR="002D6E79" w:rsidRPr="00E41C90">
              <w:rPr>
                <w:rFonts w:ascii="Times New Roman" w:eastAsia="Times New Roman" w:hAnsi="Times New Roman" w:cs="Times New Roman"/>
                <w:sz w:val="24"/>
                <w:szCs w:val="24"/>
                <w:lang w:eastAsia="en-US"/>
              </w:rPr>
              <w:t>0.00</w:t>
            </w:r>
          </w:p>
        </w:tc>
      </w:tr>
      <w:tr w:rsidR="00DE50E1" w:rsidRPr="00E41C90" w14:paraId="2844011D"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7D29FE8A"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Interest paid</w:t>
            </w:r>
          </w:p>
        </w:tc>
        <w:tc>
          <w:tcPr>
            <w:tcW w:w="2079" w:type="dxa"/>
            <w:tcBorders>
              <w:top w:val="nil"/>
              <w:left w:val="nil"/>
              <w:bottom w:val="single" w:sz="4" w:space="0" w:color="auto"/>
              <w:right w:val="single" w:sz="4" w:space="0" w:color="auto"/>
            </w:tcBorders>
            <w:shd w:val="clear" w:color="auto" w:fill="auto"/>
            <w:noWrap/>
            <w:vAlign w:val="bottom"/>
            <w:hideMark/>
          </w:tcPr>
          <w:p w14:paraId="4F16F263"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3E5D9C5A"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2,000.00</w:t>
            </w:r>
          </w:p>
        </w:tc>
      </w:tr>
      <w:tr w:rsidR="00DE50E1" w:rsidRPr="00E41C90" w14:paraId="4C8F8389"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53EB75E6"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Net income before tax</w:t>
            </w:r>
          </w:p>
        </w:tc>
        <w:tc>
          <w:tcPr>
            <w:tcW w:w="2079" w:type="dxa"/>
            <w:tcBorders>
              <w:top w:val="nil"/>
              <w:left w:val="nil"/>
              <w:bottom w:val="single" w:sz="4" w:space="0" w:color="auto"/>
              <w:right w:val="single" w:sz="4" w:space="0" w:color="auto"/>
            </w:tcBorders>
            <w:shd w:val="clear" w:color="auto" w:fill="auto"/>
            <w:noWrap/>
            <w:vAlign w:val="bottom"/>
            <w:hideMark/>
          </w:tcPr>
          <w:p w14:paraId="0B16D385"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05BD5C6D" w14:textId="77777777" w:rsidR="002D6E79" w:rsidRPr="00E41C90" w:rsidRDefault="00E41C90" w:rsidP="002D6E79">
            <w:pPr>
              <w:suppressAutoHyphens w:val="0"/>
              <w:spacing w:line="360" w:lineRule="auto"/>
              <w:jc w:val="center"/>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180,98</w:t>
            </w:r>
            <w:r w:rsidR="002D6E79" w:rsidRPr="00E41C90">
              <w:rPr>
                <w:rFonts w:ascii="Times New Roman" w:eastAsia="Times New Roman" w:hAnsi="Times New Roman" w:cs="Times New Roman"/>
                <w:sz w:val="24"/>
                <w:szCs w:val="24"/>
                <w:lang w:eastAsia="en-US"/>
              </w:rPr>
              <w:t>0.00</w:t>
            </w:r>
          </w:p>
        </w:tc>
      </w:tr>
      <w:tr w:rsidR="00DE50E1" w:rsidRPr="00E41C90" w14:paraId="4CAFE66D"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38B5F29D"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lastRenderedPageBreak/>
              <w:t>Less: Tax</w:t>
            </w:r>
          </w:p>
        </w:tc>
        <w:tc>
          <w:tcPr>
            <w:tcW w:w="2079" w:type="dxa"/>
            <w:tcBorders>
              <w:top w:val="nil"/>
              <w:left w:val="nil"/>
              <w:bottom w:val="single" w:sz="4" w:space="0" w:color="auto"/>
              <w:right w:val="single" w:sz="4" w:space="0" w:color="auto"/>
            </w:tcBorders>
            <w:shd w:val="clear" w:color="auto" w:fill="auto"/>
            <w:noWrap/>
            <w:vAlign w:val="bottom"/>
            <w:hideMark/>
          </w:tcPr>
          <w:p w14:paraId="372954B1"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47A2D41B"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68,000.00</w:t>
            </w:r>
          </w:p>
        </w:tc>
      </w:tr>
      <w:tr w:rsidR="00DE50E1" w:rsidRPr="00E41C90" w14:paraId="7DAFAC6D" w14:textId="77777777" w:rsidTr="00242214">
        <w:trPr>
          <w:trHeight w:val="300"/>
        </w:trPr>
        <w:tc>
          <w:tcPr>
            <w:tcW w:w="3389" w:type="dxa"/>
            <w:tcBorders>
              <w:top w:val="nil"/>
              <w:left w:val="single" w:sz="4" w:space="0" w:color="auto"/>
              <w:bottom w:val="single" w:sz="4" w:space="0" w:color="auto"/>
              <w:right w:val="single" w:sz="4" w:space="0" w:color="auto"/>
            </w:tcBorders>
            <w:shd w:val="clear" w:color="auto" w:fill="auto"/>
            <w:noWrap/>
            <w:vAlign w:val="bottom"/>
            <w:hideMark/>
          </w:tcPr>
          <w:p w14:paraId="1327BC8A"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Net income</w:t>
            </w:r>
          </w:p>
        </w:tc>
        <w:tc>
          <w:tcPr>
            <w:tcW w:w="2079" w:type="dxa"/>
            <w:tcBorders>
              <w:top w:val="nil"/>
              <w:left w:val="nil"/>
              <w:bottom w:val="single" w:sz="4" w:space="0" w:color="auto"/>
              <w:right w:val="single" w:sz="4" w:space="0" w:color="auto"/>
            </w:tcBorders>
            <w:shd w:val="clear" w:color="auto" w:fill="auto"/>
            <w:noWrap/>
            <w:vAlign w:val="bottom"/>
            <w:hideMark/>
          </w:tcPr>
          <w:p w14:paraId="7678C4E9" w14:textId="77777777" w:rsidR="002D6E79" w:rsidRPr="00E41C90" w:rsidRDefault="002D6E79" w:rsidP="002D6E79">
            <w:pPr>
              <w:suppressAutoHyphens w:val="0"/>
              <w:spacing w:line="360" w:lineRule="auto"/>
              <w:jc w:val="center"/>
              <w:rPr>
                <w:rFonts w:ascii="Times New Roman" w:eastAsia="Times New Roman" w:hAnsi="Times New Roman" w:cs="Times New Roman"/>
                <w:sz w:val="24"/>
                <w:szCs w:val="24"/>
                <w:lang w:eastAsia="en-US"/>
              </w:rPr>
            </w:pPr>
          </w:p>
        </w:tc>
        <w:tc>
          <w:tcPr>
            <w:tcW w:w="1912" w:type="dxa"/>
            <w:tcBorders>
              <w:top w:val="nil"/>
              <w:left w:val="nil"/>
              <w:bottom w:val="single" w:sz="4" w:space="0" w:color="auto"/>
              <w:right w:val="single" w:sz="4" w:space="0" w:color="auto"/>
            </w:tcBorders>
            <w:shd w:val="clear" w:color="auto" w:fill="auto"/>
            <w:noWrap/>
            <w:vAlign w:val="bottom"/>
            <w:hideMark/>
          </w:tcPr>
          <w:p w14:paraId="12270320" w14:textId="77777777" w:rsidR="002D6E79" w:rsidRPr="00E41C90" w:rsidRDefault="00E41C90" w:rsidP="002D6E79">
            <w:pPr>
              <w:suppressAutoHyphens w:val="0"/>
              <w:spacing w:line="360" w:lineRule="auto"/>
              <w:jc w:val="center"/>
              <w:rPr>
                <w:rFonts w:ascii="Times New Roman" w:eastAsia="Times New Roman" w:hAnsi="Times New Roman" w:cs="Times New Roman"/>
                <w:b/>
                <w:bCs/>
                <w:sz w:val="24"/>
                <w:szCs w:val="24"/>
                <w:lang w:eastAsia="en-US"/>
              </w:rPr>
            </w:pPr>
            <w:r>
              <w:rPr>
                <w:rFonts w:ascii="Times New Roman" w:eastAsia="Times New Roman" w:hAnsi="Times New Roman" w:cs="Times New Roman"/>
                <w:b/>
                <w:bCs/>
                <w:sz w:val="24"/>
                <w:szCs w:val="24"/>
                <w:lang w:eastAsia="en-US"/>
              </w:rPr>
              <w:t>112,98</w:t>
            </w:r>
            <w:r w:rsidR="002D6E79" w:rsidRPr="00E41C90">
              <w:rPr>
                <w:rFonts w:ascii="Times New Roman" w:eastAsia="Times New Roman" w:hAnsi="Times New Roman" w:cs="Times New Roman"/>
                <w:b/>
                <w:bCs/>
                <w:sz w:val="24"/>
                <w:szCs w:val="24"/>
                <w:lang w:eastAsia="en-US"/>
              </w:rPr>
              <w:t>0.00</w:t>
            </w:r>
          </w:p>
        </w:tc>
      </w:tr>
    </w:tbl>
    <w:p w14:paraId="5776CE94" w14:textId="77777777" w:rsidR="002D6E79" w:rsidRPr="00E41C90" w:rsidRDefault="002D6E79" w:rsidP="002D6E79">
      <w:pPr>
        <w:spacing w:line="360" w:lineRule="auto"/>
        <w:jc w:val="both"/>
        <w:rPr>
          <w:rFonts w:ascii="Times New Roman" w:hAnsi="Times New Roman" w:cs="Times New Roman"/>
          <w:sz w:val="24"/>
          <w:szCs w:val="24"/>
        </w:rPr>
      </w:pPr>
    </w:p>
    <w:p w14:paraId="03DFDCB6" w14:textId="77777777" w:rsidR="002D6E79" w:rsidRPr="00E41C90" w:rsidRDefault="002D6E79" w:rsidP="002D6E79">
      <w:pPr>
        <w:pStyle w:val="Heading2"/>
        <w:keepLines/>
        <w:numPr>
          <w:ilvl w:val="0"/>
          <w:numId w:val="0"/>
        </w:numPr>
        <w:spacing w:before="113" w:after="0" w:line="360" w:lineRule="auto"/>
        <w:jc w:val="both"/>
        <w:rPr>
          <w:rFonts w:ascii="Times New Roman" w:hAnsi="Times New Roman" w:cs="Times New Roman"/>
          <w:b w:val="0"/>
          <w:i w:val="0"/>
          <w:sz w:val="24"/>
          <w:szCs w:val="24"/>
        </w:rPr>
      </w:pPr>
      <w:r w:rsidRPr="00E41C90">
        <w:rPr>
          <w:rFonts w:ascii="Times New Roman" w:hAnsi="Times New Roman" w:cs="Times New Roman"/>
          <w:b w:val="0"/>
          <w:i w:val="0"/>
          <w:sz w:val="24"/>
          <w:szCs w:val="24"/>
        </w:rPr>
        <w:t>Interpretation of balance of financial statement</w:t>
      </w:r>
    </w:p>
    <w:tbl>
      <w:tblPr>
        <w:tblW w:w="6858" w:type="dxa"/>
        <w:tblLook w:val="04A0" w:firstRow="1" w:lastRow="0" w:firstColumn="1" w:lastColumn="0" w:noHBand="0" w:noVBand="1"/>
      </w:tblPr>
      <w:tblGrid>
        <w:gridCol w:w="2440"/>
        <w:gridCol w:w="1988"/>
        <w:gridCol w:w="2430"/>
      </w:tblGrid>
      <w:tr w:rsidR="00DE50E1" w:rsidRPr="00E41C90" w14:paraId="598D03E2" w14:textId="77777777" w:rsidTr="002D6E79">
        <w:trPr>
          <w:trHeight w:val="300"/>
        </w:trPr>
        <w:tc>
          <w:tcPr>
            <w:tcW w:w="685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22D688"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Statement of Financial Position</w:t>
            </w:r>
          </w:p>
        </w:tc>
      </w:tr>
      <w:tr w:rsidR="00DE50E1" w:rsidRPr="00E41C90" w14:paraId="15977ED1" w14:textId="77777777" w:rsidTr="002D6E79">
        <w:trPr>
          <w:trHeight w:val="300"/>
        </w:trPr>
        <w:tc>
          <w:tcPr>
            <w:tcW w:w="685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DAE533"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as on 31</w:t>
            </w:r>
            <w:r w:rsidRPr="00E41C90">
              <w:rPr>
                <w:rFonts w:ascii="Times New Roman" w:eastAsia="Times New Roman" w:hAnsi="Times New Roman" w:cs="Times New Roman"/>
                <w:b/>
                <w:bCs/>
                <w:sz w:val="24"/>
                <w:szCs w:val="24"/>
                <w:vertAlign w:val="superscript"/>
                <w:lang w:eastAsia="en-US"/>
              </w:rPr>
              <w:t>st</w:t>
            </w:r>
            <w:r w:rsidRPr="00E41C90">
              <w:rPr>
                <w:rFonts w:ascii="Times New Roman" w:eastAsia="Times New Roman" w:hAnsi="Times New Roman" w:cs="Times New Roman"/>
                <w:b/>
                <w:bCs/>
                <w:sz w:val="24"/>
                <w:szCs w:val="24"/>
                <w:lang w:eastAsia="en-US"/>
              </w:rPr>
              <w:t xml:space="preserve"> December, 2018</w:t>
            </w:r>
          </w:p>
        </w:tc>
      </w:tr>
      <w:tr w:rsidR="00DE50E1" w:rsidRPr="00E41C90" w14:paraId="6C5B0533"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FE8CE9F"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Particulars</w:t>
            </w:r>
          </w:p>
        </w:tc>
        <w:tc>
          <w:tcPr>
            <w:tcW w:w="1988" w:type="dxa"/>
            <w:tcBorders>
              <w:top w:val="nil"/>
              <w:left w:val="nil"/>
              <w:bottom w:val="single" w:sz="4" w:space="0" w:color="auto"/>
              <w:right w:val="single" w:sz="4" w:space="0" w:color="auto"/>
            </w:tcBorders>
            <w:shd w:val="clear" w:color="auto" w:fill="auto"/>
            <w:noWrap/>
            <w:vAlign w:val="bottom"/>
            <w:hideMark/>
          </w:tcPr>
          <w:p w14:paraId="514B9A87"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5C74151E"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 xml:space="preserve"> Amount(£) </w:t>
            </w:r>
          </w:p>
        </w:tc>
      </w:tr>
      <w:tr w:rsidR="00DE50E1" w:rsidRPr="00E41C90" w14:paraId="639F3E37"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AE3658B"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Non-Current Assets</w:t>
            </w:r>
          </w:p>
        </w:tc>
        <w:tc>
          <w:tcPr>
            <w:tcW w:w="1988" w:type="dxa"/>
            <w:tcBorders>
              <w:top w:val="nil"/>
              <w:left w:val="nil"/>
              <w:bottom w:val="single" w:sz="4" w:space="0" w:color="auto"/>
              <w:right w:val="single" w:sz="4" w:space="0" w:color="auto"/>
            </w:tcBorders>
            <w:shd w:val="clear" w:color="auto" w:fill="auto"/>
            <w:noWrap/>
            <w:vAlign w:val="bottom"/>
            <w:hideMark/>
          </w:tcPr>
          <w:p w14:paraId="00BB749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32759343"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013F27C"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F22B741"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Plant &amp; Equipment</w:t>
            </w:r>
          </w:p>
        </w:tc>
        <w:tc>
          <w:tcPr>
            <w:tcW w:w="1988" w:type="dxa"/>
            <w:tcBorders>
              <w:top w:val="nil"/>
              <w:left w:val="nil"/>
              <w:bottom w:val="single" w:sz="4" w:space="0" w:color="auto"/>
              <w:right w:val="single" w:sz="4" w:space="0" w:color="auto"/>
            </w:tcBorders>
            <w:shd w:val="clear" w:color="auto" w:fill="auto"/>
            <w:noWrap/>
            <w:vAlign w:val="bottom"/>
            <w:hideMark/>
          </w:tcPr>
          <w:p w14:paraId="21DD3718"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3E975E93"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632,730.00 </w:t>
            </w:r>
          </w:p>
        </w:tc>
      </w:tr>
      <w:tr w:rsidR="00DE50E1" w:rsidRPr="00E41C90" w14:paraId="3A4F211B"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84A6B05"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Current Assets</w:t>
            </w:r>
          </w:p>
        </w:tc>
        <w:tc>
          <w:tcPr>
            <w:tcW w:w="1988" w:type="dxa"/>
            <w:tcBorders>
              <w:top w:val="nil"/>
              <w:left w:val="nil"/>
              <w:bottom w:val="single" w:sz="4" w:space="0" w:color="auto"/>
              <w:right w:val="single" w:sz="4" w:space="0" w:color="auto"/>
            </w:tcBorders>
            <w:shd w:val="clear" w:color="auto" w:fill="auto"/>
            <w:noWrap/>
            <w:vAlign w:val="bottom"/>
            <w:hideMark/>
          </w:tcPr>
          <w:p w14:paraId="49F86ED7"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5AC107A5"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AC8FC6B"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08B5CC53"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Stock</w:t>
            </w:r>
          </w:p>
        </w:tc>
        <w:tc>
          <w:tcPr>
            <w:tcW w:w="1988" w:type="dxa"/>
            <w:tcBorders>
              <w:top w:val="nil"/>
              <w:left w:val="nil"/>
              <w:bottom w:val="single" w:sz="4" w:space="0" w:color="auto"/>
              <w:right w:val="single" w:sz="4" w:space="0" w:color="auto"/>
            </w:tcBorders>
            <w:shd w:val="clear" w:color="auto" w:fill="auto"/>
            <w:noWrap/>
            <w:vAlign w:val="bottom"/>
            <w:hideMark/>
          </w:tcPr>
          <w:p w14:paraId="416C3284"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330,600.00 </w:t>
            </w:r>
          </w:p>
        </w:tc>
        <w:tc>
          <w:tcPr>
            <w:tcW w:w="2430" w:type="dxa"/>
            <w:tcBorders>
              <w:top w:val="nil"/>
              <w:left w:val="nil"/>
              <w:bottom w:val="single" w:sz="4" w:space="0" w:color="auto"/>
              <w:right w:val="single" w:sz="4" w:space="0" w:color="auto"/>
            </w:tcBorders>
            <w:shd w:val="clear" w:color="auto" w:fill="auto"/>
            <w:noWrap/>
            <w:vAlign w:val="bottom"/>
            <w:hideMark/>
          </w:tcPr>
          <w:p w14:paraId="6EDACBCA"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412C1429"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B886E68"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Debtors</w:t>
            </w:r>
          </w:p>
        </w:tc>
        <w:tc>
          <w:tcPr>
            <w:tcW w:w="1988" w:type="dxa"/>
            <w:tcBorders>
              <w:top w:val="nil"/>
              <w:left w:val="nil"/>
              <w:bottom w:val="single" w:sz="4" w:space="0" w:color="auto"/>
              <w:right w:val="single" w:sz="4" w:space="0" w:color="auto"/>
            </w:tcBorders>
            <w:shd w:val="clear" w:color="auto" w:fill="auto"/>
            <w:noWrap/>
            <w:vAlign w:val="bottom"/>
            <w:hideMark/>
          </w:tcPr>
          <w:p w14:paraId="6C008E4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170,125.00 </w:t>
            </w:r>
          </w:p>
        </w:tc>
        <w:tc>
          <w:tcPr>
            <w:tcW w:w="2430" w:type="dxa"/>
            <w:tcBorders>
              <w:top w:val="nil"/>
              <w:left w:val="nil"/>
              <w:bottom w:val="single" w:sz="4" w:space="0" w:color="auto"/>
              <w:right w:val="single" w:sz="4" w:space="0" w:color="auto"/>
            </w:tcBorders>
            <w:shd w:val="clear" w:color="auto" w:fill="auto"/>
            <w:noWrap/>
            <w:vAlign w:val="bottom"/>
            <w:hideMark/>
          </w:tcPr>
          <w:p w14:paraId="6C60305B"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35C66607"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530E4189"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Add: goods sold at 31</w:t>
            </w:r>
            <w:r w:rsidRPr="00E41C90">
              <w:rPr>
                <w:rFonts w:ascii="Times New Roman" w:eastAsia="Times New Roman" w:hAnsi="Times New Roman" w:cs="Times New Roman"/>
                <w:sz w:val="24"/>
                <w:szCs w:val="24"/>
                <w:vertAlign w:val="superscript"/>
                <w:lang w:eastAsia="en-US"/>
              </w:rPr>
              <w:t>st</w:t>
            </w:r>
          </w:p>
        </w:tc>
        <w:tc>
          <w:tcPr>
            <w:tcW w:w="1988" w:type="dxa"/>
            <w:tcBorders>
              <w:top w:val="nil"/>
              <w:left w:val="nil"/>
              <w:bottom w:val="single" w:sz="4" w:space="0" w:color="auto"/>
              <w:right w:val="single" w:sz="4" w:space="0" w:color="auto"/>
            </w:tcBorders>
            <w:shd w:val="clear" w:color="auto" w:fill="auto"/>
            <w:noWrap/>
            <w:vAlign w:val="bottom"/>
            <w:hideMark/>
          </w:tcPr>
          <w:p w14:paraId="64F4FA09"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980.00 </w:t>
            </w:r>
          </w:p>
        </w:tc>
        <w:tc>
          <w:tcPr>
            <w:tcW w:w="2430" w:type="dxa"/>
            <w:tcBorders>
              <w:top w:val="nil"/>
              <w:left w:val="nil"/>
              <w:bottom w:val="single" w:sz="4" w:space="0" w:color="auto"/>
              <w:right w:val="single" w:sz="4" w:space="0" w:color="auto"/>
            </w:tcBorders>
            <w:shd w:val="clear" w:color="auto" w:fill="auto"/>
            <w:noWrap/>
            <w:vAlign w:val="bottom"/>
            <w:hideMark/>
          </w:tcPr>
          <w:p w14:paraId="2529203C"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9B8DC0F"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744F848"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Cash and bank</w:t>
            </w:r>
          </w:p>
        </w:tc>
        <w:tc>
          <w:tcPr>
            <w:tcW w:w="1988" w:type="dxa"/>
            <w:tcBorders>
              <w:top w:val="nil"/>
              <w:left w:val="nil"/>
              <w:bottom w:val="single" w:sz="4" w:space="0" w:color="auto"/>
              <w:right w:val="single" w:sz="4" w:space="0" w:color="auto"/>
            </w:tcBorders>
            <w:shd w:val="clear" w:color="auto" w:fill="auto"/>
            <w:noWrap/>
            <w:vAlign w:val="bottom"/>
            <w:hideMark/>
          </w:tcPr>
          <w:p w14:paraId="4BF59E8C"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12,900.00 </w:t>
            </w:r>
          </w:p>
        </w:tc>
        <w:tc>
          <w:tcPr>
            <w:tcW w:w="2430" w:type="dxa"/>
            <w:tcBorders>
              <w:top w:val="nil"/>
              <w:left w:val="nil"/>
              <w:bottom w:val="single" w:sz="4" w:space="0" w:color="auto"/>
              <w:right w:val="single" w:sz="4" w:space="0" w:color="auto"/>
            </w:tcBorders>
            <w:shd w:val="clear" w:color="auto" w:fill="auto"/>
            <w:noWrap/>
            <w:vAlign w:val="bottom"/>
            <w:hideMark/>
          </w:tcPr>
          <w:p w14:paraId="28D04A23" w14:textId="77777777" w:rsidR="002D6E79" w:rsidRPr="00E41C90" w:rsidRDefault="00E41C90" w:rsidP="002D6E79">
            <w:pPr>
              <w:suppressAutoHyphens w:val="0"/>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         514605</w:t>
            </w:r>
            <w:r w:rsidR="002D6E79" w:rsidRPr="00E41C90">
              <w:rPr>
                <w:rFonts w:ascii="Times New Roman" w:eastAsia="Times New Roman" w:hAnsi="Times New Roman" w:cs="Times New Roman"/>
                <w:sz w:val="24"/>
                <w:szCs w:val="24"/>
                <w:lang w:eastAsia="en-US"/>
              </w:rPr>
              <w:t xml:space="preserve">.00 </w:t>
            </w:r>
          </w:p>
        </w:tc>
      </w:tr>
      <w:tr w:rsidR="00DE50E1" w:rsidRPr="00E41C90" w14:paraId="2C319773"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3DEFFE5"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Total  Assets</w:t>
            </w:r>
          </w:p>
        </w:tc>
        <w:tc>
          <w:tcPr>
            <w:tcW w:w="1988" w:type="dxa"/>
            <w:tcBorders>
              <w:top w:val="nil"/>
              <w:left w:val="nil"/>
              <w:bottom w:val="single" w:sz="4" w:space="0" w:color="auto"/>
              <w:right w:val="single" w:sz="4" w:space="0" w:color="auto"/>
            </w:tcBorders>
            <w:shd w:val="clear" w:color="auto" w:fill="auto"/>
            <w:noWrap/>
            <w:vAlign w:val="bottom"/>
            <w:hideMark/>
          </w:tcPr>
          <w:p w14:paraId="3D0BC2D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073F8DDA" w14:textId="77777777" w:rsidR="002D6E79" w:rsidRPr="00E41C90" w:rsidRDefault="00E41C90" w:rsidP="002D6E79">
            <w:pPr>
              <w:suppressAutoHyphens w:val="0"/>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     1,147,33</w:t>
            </w:r>
            <w:r w:rsidR="002D6E79" w:rsidRPr="00E41C90">
              <w:rPr>
                <w:rFonts w:ascii="Times New Roman" w:eastAsia="Times New Roman" w:hAnsi="Times New Roman" w:cs="Times New Roman"/>
                <w:sz w:val="24"/>
                <w:szCs w:val="24"/>
                <w:lang w:eastAsia="en-US"/>
              </w:rPr>
              <w:t xml:space="preserve">5.00 </w:t>
            </w:r>
          </w:p>
        </w:tc>
      </w:tr>
      <w:tr w:rsidR="00DE50E1" w:rsidRPr="00E41C90" w14:paraId="0074D004"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058BD38C"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1988" w:type="dxa"/>
            <w:tcBorders>
              <w:top w:val="nil"/>
              <w:left w:val="nil"/>
              <w:bottom w:val="single" w:sz="4" w:space="0" w:color="auto"/>
              <w:right w:val="single" w:sz="4" w:space="0" w:color="auto"/>
            </w:tcBorders>
            <w:shd w:val="clear" w:color="auto" w:fill="auto"/>
            <w:noWrap/>
            <w:vAlign w:val="bottom"/>
            <w:hideMark/>
          </w:tcPr>
          <w:p w14:paraId="603F613F"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7A82A159"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8A2D25A"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C5CE686"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Current Liabilities</w:t>
            </w:r>
          </w:p>
        </w:tc>
        <w:tc>
          <w:tcPr>
            <w:tcW w:w="1988" w:type="dxa"/>
            <w:tcBorders>
              <w:top w:val="nil"/>
              <w:left w:val="nil"/>
              <w:bottom w:val="single" w:sz="4" w:space="0" w:color="auto"/>
              <w:right w:val="single" w:sz="4" w:space="0" w:color="auto"/>
            </w:tcBorders>
            <w:shd w:val="clear" w:color="auto" w:fill="auto"/>
            <w:noWrap/>
            <w:vAlign w:val="bottom"/>
            <w:hideMark/>
          </w:tcPr>
          <w:p w14:paraId="33045795"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48A0B73F"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1A400AFF"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96C9C69"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Trade creditors</w:t>
            </w:r>
          </w:p>
        </w:tc>
        <w:tc>
          <w:tcPr>
            <w:tcW w:w="1988" w:type="dxa"/>
            <w:tcBorders>
              <w:top w:val="nil"/>
              <w:left w:val="nil"/>
              <w:bottom w:val="single" w:sz="4" w:space="0" w:color="auto"/>
              <w:right w:val="single" w:sz="4" w:space="0" w:color="auto"/>
            </w:tcBorders>
            <w:shd w:val="clear" w:color="auto" w:fill="auto"/>
            <w:noWrap/>
            <w:vAlign w:val="bottom"/>
            <w:hideMark/>
          </w:tcPr>
          <w:p w14:paraId="56B9608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171,355.00 </w:t>
            </w:r>
          </w:p>
        </w:tc>
        <w:tc>
          <w:tcPr>
            <w:tcW w:w="2430" w:type="dxa"/>
            <w:tcBorders>
              <w:top w:val="nil"/>
              <w:left w:val="nil"/>
              <w:bottom w:val="single" w:sz="4" w:space="0" w:color="auto"/>
              <w:right w:val="single" w:sz="4" w:space="0" w:color="auto"/>
            </w:tcBorders>
            <w:shd w:val="clear" w:color="auto" w:fill="auto"/>
            <w:noWrap/>
            <w:vAlign w:val="bottom"/>
            <w:hideMark/>
          </w:tcPr>
          <w:p w14:paraId="20B9FD88"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32EBBBC8"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5F2A225"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Sales commission</w:t>
            </w:r>
          </w:p>
        </w:tc>
        <w:tc>
          <w:tcPr>
            <w:tcW w:w="1988" w:type="dxa"/>
            <w:tcBorders>
              <w:top w:val="nil"/>
              <w:left w:val="nil"/>
              <w:bottom w:val="single" w:sz="4" w:space="0" w:color="auto"/>
              <w:right w:val="single" w:sz="4" w:space="0" w:color="auto"/>
            </w:tcBorders>
            <w:shd w:val="clear" w:color="auto" w:fill="auto"/>
            <w:noWrap/>
            <w:vAlign w:val="bottom"/>
            <w:hideMark/>
          </w:tcPr>
          <w:p w14:paraId="6843202F"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3,000.00 </w:t>
            </w:r>
          </w:p>
        </w:tc>
        <w:tc>
          <w:tcPr>
            <w:tcW w:w="2430" w:type="dxa"/>
            <w:tcBorders>
              <w:top w:val="nil"/>
              <w:left w:val="nil"/>
              <w:bottom w:val="single" w:sz="4" w:space="0" w:color="auto"/>
              <w:right w:val="single" w:sz="4" w:space="0" w:color="auto"/>
            </w:tcBorders>
            <w:shd w:val="clear" w:color="auto" w:fill="auto"/>
            <w:noWrap/>
            <w:vAlign w:val="bottom"/>
            <w:hideMark/>
          </w:tcPr>
          <w:p w14:paraId="7236947F"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3E2BD695"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88FB403"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Tax</w:t>
            </w:r>
          </w:p>
        </w:tc>
        <w:tc>
          <w:tcPr>
            <w:tcW w:w="1988" w:type="dxa"/>
            <w:tcBorders>
              <w:top w:val="nil"/>
              <w:left w:val="nil"/>
              <w:bottom w:val="single" w:sz="4" w:space="0" w:color="auto"/>
              <w:right w:val="single" w:sz="4" w:space="0" w:color="auto"/>
            </w:tcBorders>
            <w:shd w:val="clear" w:color="auto" w:fill="auto"/>
            <w:noWrap/>
            <w:vAlign w:val="bottom"/>
            <w:hideMark/>
          </w:tcPr>
          <w:p w14:paraId="5BF98E16"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68,000.00 </w:t>
            </w:r>
          </w:p>
        </w:tc>
        <w:tc>
          <w:tcPr>
            <w:tcW w:w="2430" w:type="dxa"/>
            <w:tcBorders>
              <w:top w:val="nil"/>
              <w:left w:val="nil"/>
              <w:bottom w:val="single" w:sz="4" w:space="0" w:color="auto"/>
              <w:right w:val="single" w:sz="4" w:space="0" w:color="auto"/>
            </w:tcBorders>
            <w:shd w:val="clear" w:color="auto" w:fill="auto"/>
            <w:noWrap/>
            <w:vAlign w:val="bottom"/>
            <w:hideMark/>
          </w:tcPr>
          <w:p w14:paraId="0FCCC846"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-242,355.00 </w:t>
            </w:r>
          </w:p>
        </w:tc>
      </w:tr>
      <w:tr w:rsidR="00DE50E1" w:rsidRPr="00E41C90" w14:paraId="09EBA7AB"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2D3F1F7"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1988" w:type="dxa"/>
            <w:tcBorders>
              <w:top w:val="nil"/>
              <w:left w:val="nil"/>
              <w:bottom w:val="single" w:sz="4" w:space="0" w:color="auto"/>
              <w:right w:val="single" w:sz="4" w:space="0" w:color="auto"/>
            </w:tcBorders>
            <w:shd w:val="clear" w:color="auto" w:fill="auto"/>
            <w:noWrap/>
            <w:vAlign w:val="bottom"/>
            <w:hideMark/>
          </w:tcPr>
          <w:p w14:paraId="07F6506C"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0F7801D9"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140A1A9A"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08C09B0"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lastRenderedPageBreak/>
              <w:t>Noncurrent Liabilities</w:t>
            </w:r>
          </w:p>
        </w:tc>
        <w:tc>
          <w:tcPr>
            <w:tcW w:w="1988" w:type="dxa"/>
            <w:tcBorders>
              <w:top w:val="nil"/>
              <w:left w:val="nil"/>
              <w:bottom w:val="single" w:sz="4" w:space="0" w:color="auto"/>
              <w:right w:val="single" w:sz="4" w:space="0" w:color="auto"/>
            </w:tcBorders>
            <w:shd w:val="clear" w:color="auto" w:fill="auto"/>
            <w:noWrap/>
            <w:vAlign w:val="bottom"/>
            <w:hideMark/>
          </w:tcPr>
          <w:p w14:paraId="075C721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00929FD3"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AC44DDB"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2AB3B38"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4% Debentures</w:t>
            </w:r>
          </w:p>
        </w:tc>
        <w:tc>
          <w:tcPr>
            <w:tcW w:w="1988" w:type="dxa"/>
            <w:tcBorders>
              <w:top w:val="nil"/>
              <w:left w:val="nil"/>
              <w:bottom w:val="single" w:sz="4" w:space="0" w:color="auto"/>
              <w:right w:val="single" w:sz="4" w:space="0" w:color="auto"/>
            </w:tcBorders>
            <w:shd w:val="clear" w:color="auto" w:fill="auto"/>
            <w:noWrap/>
            <w:vAlign w:val="bottom"/>
            <w:hideMark/>
          </w:tcPr>
          <w:p w14:paraId="5E0BBE4D"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100,000.00 </w:t>
            </w:r>
          </w:p>
        </w:tc>
        <w:tc>
          <w:tcPr>
            <w:tcW w:w="2430" w:type="dxa"/>
            <w:tcBorders>
              <w:top w:val="nil"/>
              <w:left w:val="nil"/>
              <w:bottom w:val="single" w:sz="4" w:space="0" w:color="auto"/>
              <w:right w:val="single" w:sz="4" w:space="0" w:color="auto"/>
            </w:tcBorders>
            <w:shd w:val="clear" w:color="auto" w:fill="auto"/>
            <w:noWrap/>
            <w:vAlign w:val="bottom"/>
            <w:hideMark/>
          </w:tcPr>
          <w:p w14:paraId="03908829"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-100,000.00 </w:t>
            </w:r>
          </w:p>
        </w:tc>
      </w:tr>
      <w:tr w:rsidR="00DE50E1" w:rsidRPr="00E41C90" w14:paraId="7CEA83AC"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7EBB6E8"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Net Assets</w:t>
            </w:r>
          </w:p>
        </w:tc>
        <w:tc>
          <w:tcPr>
            <w:tcW w:w="1988" w:type="dxa"/>
            <w:tcBorders>
              <w:top w:val="nil"/>
              <w:left w:val="nil"/>
              <w:bottom w:val="single" w:sz="4" w:space="0" w:color="auto"/>
              <w:right w:val="single" w:sz="4" w:space="0" w:color="auto"/>
            </w:tcBorders>
            <w:shd w:val="clear" w:color="auto" w:fill="auto"/>
            <w:noWrap/>
            <w:vAlign w:val="bottom"/>
            <w:hideMark/>
          </w:tcPr>
          <w:p w14:paraId="68D4AEC8"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424219F4" w14:textId="77777777" w:rsidR="002D6E79" w:rsidRPr="00E41C90" w:rsidRDefault="00E41C90" w:rsidP="002D6E79">
            <w:pPr>
              <w:suppressAutoHyphens w:val="0"/>
              <w:spacing w:line="360" w:lineRule="auto"/>
              <w:rPr>
                <w:rFonts w:ascii="Times New Roman" w:eastAsia="Times New Roman" w:hAnsi="Times New Roman" w:cs="Times New Roman"/>
                <w:b/>
                <w:bCs/>
                <w:sz w:val="24"/>
                <w:szCs w:val="24"/>
                <w:lang w:eastAsia="en-US"/>
              </w:rPr>
            </w:pPr>
            <w:r>
              <w:rPr>
                <w:rFonts w:ascii="Times New Roman" w:eastAsia="Times New Roman" w:hAnsi="Times New Roman" w:cs="Times New Roman"/>
                <w:b/>
                <w:bCs/>
                <w:sz w:val="24"/>
                <w:szCs w:val="24"/>
                <w:lang w:eastAsia="en-US"/>
              </w:rPr>
              <w:t xml:space="preserve">         804,98</w:t>
            </w:r>
            <w:r w:rsidR="002D6E79" w:rsidRPr="00E41C90">
              <w:rPr>
                <w:rFonts w:ascii="Times New Roman" w:eastAsia="Times New Roman" w:hAnsi="Times New Roman" w:cs="Times New Roman"/>
                <w:b/>
                <w:bCs/>
                <w:sz w:val="24"/>
                <w:szCs w:val="24"/>
                <w:lang w:eastAsia="en-US"/>
              </w:rPr>
              <w:t xml:space="preserve">0.00 </w:t>
            </w:r>
          </w:p>
        </w:tc>
      </w:tr>
      <w:tr w:rsidR="00DE50E1" w:rsidRPr="00E41C90" w14:paraId="79ACCF8F"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4BCA5C1D"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1988" w:type="dxa"/>
            <w:tcBorders>
              <w:top w:val="nil"/>
              <w:left w:val="nil"/>
              <w:bottom w:val="single" w:sz="4" w:space="0" w:color="auto"/>
              <w:right w:val="single" w:sz="4" w:space="0" w:color="auto"/>
            </w:tcBorders>
            <w:shd w:val="clear" w:color="auto" w:fill="auto"/>
            <w:noWrap/>
            <w:vAlign w:val="bottom"/>
            <w:hideMark/>
          </w:tcPr>
          <w:p w14:paraId="2D3C9D7A"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09721C1A"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A565DA3"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5A3910A" w14:textId="77777777" w:rsidR="002D6E79" w:rsidRPr="00E41C90" w:rsidRDefault="002D6E79" w:rsidP="002D6E79">
            <w:pPr>
              <w:suppressAutoHyphens w:val="0"/>
              <w:spacing w:line="360" w:lineRule="auto"/>
              <w:jc w:val="both"/>
              <w:rPr>
                <w:rFonts w:ascii="Times New Roman" w:eastAsia="Times New Roman" w:hAnsi="Times New Roman" w:cs="Times New Roman"/>
                <w:b/>
                <w:bCs/>
                <w:sz w:val="24"/>
                <w:szCs w:val="24"/>
                <w:lang w:eastAsia="en-US"/>
              </w:rPr>
            </w:pPr>
            <w:r w:rsidRPr="00E41C90">
              <w:rPr>
                <w:rFonts w:ascii="Times New Roman" w:eastAsia="Times New Roman" w:hAnsi="Times New Roman" w:cs="Times New Roman"/>
                <w:b/>
                <w:bCs/>
                <w:sz w:val="24"/>
                <w:szCs w:val="24"/>
                <w:lang w:eastAsia="en-US"/>
              </w:rPr>
              <w:t>Equity</w:t>
            </w:r>
          </w:p>
        </w:tc>
        <w:tc>
          <w:tcPr>
            <w:tcW w:w="1988" w:type="dxa"/>
            <w:tcBorders>
              <w:top w:val="nil"/>
              <w:left w:val="nil"/>
              <w:bottom w:val="single" w:sz="4" w:space="0" w:color="auto"/>
              <w:right w:val="single" w:sz="4" w:space="0" w:color="auto"/>
            </w:tcBorders>
            <w:shd w:val="clear" w:color="auto" w:fill="auto"/>
            <w:noWrap/>
            <w:vAlign w:val="bottom"/>
            <w:hideMark/>
          </w:tcPr>
          <w:p w14:paraId="1F0022A6"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633DF113"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0FD3770C"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E531A18"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£1 Ordinary shares</w:t>
            </w:r>
          </w:p>
        </w:tc>
        <w:tc>
          <w:tcPr>
            <w:tcW w:w="1988" w:type="dxa"/>
            <w:tcBorders>
              <w:top w:val="nil"/>
              <w:left w:val="nil"/>
              <w:bottom w:val="single" w:sz="4" w:space="0" w:color="auto"/>
              <w:right w:val="single" w:sz="4" w:space="0" w:color="auto"/>
            </w:tcBorders>
            <w:shd w:val="clear" w:color="auto" w:fill="auto"/>
            <w:noWrap/>
            <w:vAlign w:val="bottom"/>
            <w:hideMark/>
          </w:tcPr>
          <w:p w14:paraId="151CE96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1133EB38"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310,000.00 </w:t>
            </w:r>
          </w:p>
        </w:tc>
      </w:tr>
      <w:tr w:rsidR="00DE50E1" w:rsidRPr="00E41C90" w14:paraId="27E95454"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E8AC793"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10% Preference shares</w:t>
            </w:r>
          </w:p>
        </w:tc>
        <w:tc>
          <w:tcPr>
            <w:tcW w:w="1988" w:type="dxa"/>
            <w:tcBorders>
              <w:top w:val="nil"/>
              <w:left w:val="nil"/>
              <w:bottom w:val="single" w:sz="4" w:space="0" w:color="auto"/>
              <w:right w:val="single" w:sz="4" w:space="0" w:color="auto"/>
            </w:tcBorders>
            <w:shd w:val="clear" w:color="auto" w:fill="auto"/>
            <w:noWrap/>
            <w:vAlign w:val="bottom"/>
            <w:hideMark/>
          </w:tcPr>
          <w:p w14:paraId="6D171F6D"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2B1D8E50"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300,000.00 </w:t>
            </w:r>
          </w:p>
        </w:tc>
      </w:tr>
      <w:tr w:rsidR="00E41C90" w:rsidRPr="00E41C90" w14:paraId="5B033741"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D54D602" w14:textId="77777777" w:rsidR="00E41C90" w:rsidRPr="00E41C90" w:rsidRDefault="00E41C90" w:rsidP="002D6E79">
            <w:pPr>
              <w:suppressAutoHyphens w:val="0"/>
              <w:spacing w:line="360" w:lineRule="auto"/>
              <w:jc w:val="both"/>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Outstanding</w:t>
            </w:r>
          </w:p>
        </w:tc>
        <w:tc>
          <w:tcPr>
            <w:tcW w:w="1988" w:type="dxa"/>
            <w:tcBorders>
              <w:top w:val="nil"/>
              <w:left w:val="nil"/>
              <w:bottom w:val="single" w:sz="4" w:space="0" w:color="auto"/>
              <w:right w:val="single" w:sz="4" w:space="0" w:color="auto"/>
            </w:tcBorders>
            <w:shd w:val="clear" w:color="auto" w:fill="auto"/>
            <w:noWrap/>
            <w:vAlign w:val="bottom"/>
            <w:hideMark/>
          </w:tcPr>
          <w:p w14:paraId="7AA2ED1B" w14:textId="77777777" w:rsidR="00E41C90" w:rsidRPr="00E41C90" w:rsidRDefault="00E41C90" w:rsidP="002D6E79">
            <w:pPr>
              <w:suppressAutoHyphens w:val="0"/>
              <w:spacing w:line="360" w:lineRule="auto"/>
              <w:rPr>
                <w:rFonts w:ascii="Times New Roman" w:eastAsia="Times New Roman" w:hAnsi="Times New Roman" w:cs="Times New Roman"/>
                <w:sz w:val="24"/>
                <w:szCs w:val="24"/>
                <w:lang w:eastAsia="en-US"/>
              </w:rPr>
            </w:pPr>
          </w:p>
        </w:tc>
        <w:tc>
          <w:tcPr>
            <w:tcW w:w="2430" w:type="dxa"/>
            <w:tcBorders>
              <w:top w:val="nil"/>
              <w:left w:val="nil"/>
              <w:bottom w:val="single" w:sz="4" w:space="0" w:color="auto"/>
              <w:right w:val="single" w:sz="4" w:space="0" w:color="auto"/>
            </w:tcBorders>
            <w:shd w:val="clear" w:color="auto" w:fill="auto"/>
            <w:noWrap/>
            <w:vAlign w:val="bottom"/>
            <w:hideMark/>
          </w:tcPr>
          <w:p w14:paraId="576F119A" w14:textId="77777777" w:rsidR="00E41C90" w:rsidRPr="00E41C90" w:rsidRDefault="00E41C90" w:rsidP="00E41C90">
            <w:pPr>
              <w:suppressAutoHyphens w:val="0"/>
              <w:spacing w:line="360" w:lineRule="auto"/>
              <w:jc w:val="center"/>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980</w:t>
            </w:r>
          </w:p>
        </w:tc>
      </w:tr>
      <w:tr w:rsidR="00DE50E1" w:rsidRPr="00E41C90" w14:paraId="1A03BC04"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56BB18D"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Retained earnings</w:t>
            </w:r>
          </w:p>
        </w:tc>
        <w:tc>
          <w:tcPr>
            <w:tcW w:w="1988" w:type="dxa"/>
            <w:tcBorders>
              <w:top w:val="nil"/>
              <w:left w:val="nil"/>
              <w:bottom w:val="single" w:sz="4" w:space="0" w:color="auto"/>
              <w:right w:val="single" w:sz="4" w:space="0" w:color="auto"/>
            </w:tcBorders>
            <w:shd w:val="clear" w:color="auto" w:fill="auto"/>
            <w:noWrap/>
            <w:vAlign w:val="bottom"/>
            <w:hideMark/>
          </w:tcPr>
          <w:p w14:paraId="2F872825"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132,000.00 </w:t>
            </w:r>
          </w:p>
        </w:tc>
        <w:tc>
          <w:tcPr>
            <w:tcW w:w="2430" w:type="dxa"/>
            <w:tcBorders>
              <w:top w:val="nil"/>
              <w:left w:val="nil"/>
              <w:bottom w:val="single" w:sz="4" w:space="0" w:color="auto"/>
              <w:right w:val="single" w:sz="4" w:space="0" w:color="auto"/>
            </w:tcBorders>
            <w:shd w:val="clear" w:color="auto" w:fill="auto"/>
            <w:noWrap/>
            <w:vAlign w:val="bottom"/>
            <w:hideMark/>
          </w:tcPr>
          <w:p w14:paraId="6F1BD693"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1DAAA037"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C50AD9D"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Add: Net income</w:t>
            </w:r>
          </w:p>
        </w:tc>
        <w:tc>
          <w:tcPr>
            <w:tcW w:w="1988" w:type="dxa"/>
            <w:tcBorders>
              <w:top w:val="nil"/>
              <w:left w:val="nil"/>
              <w:bottom w:val="single" w:sz="4" w:space="0" w:color="auto"/>
              <w:right w:val="single" w:sz="4" w:space="0" w:color="auto"/>
            </w:tcBorders>
            <w:shd w:val="clear" w:color="auto" w:fill="auto"/>
            <w:noWrap/>
            <w:vAlign w:val="bottom"/>
            <w:hideMark/>
          </w:tcPr>
          <w:p w14:paraId="5E211070"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112,000.00 </w:t>
            </w:r>
          </w:p>
        </w:tc>
        <w:tc>
          <w:tcPr>
            <w:tcW w:w="2430" w:type="dxa"/>
            <w:tcBorders>
              <w:top w:val="nil"/>
              <w:left w:val="nil"/>
              <w:bottom w:val="single" w:sz="4" w:space="0" w:color="auto"/>
              <w:right w:val="single" w:sz="4" w:space="0" w:color="auto"/>
            </w:tcBorders>
            <w:shd w:val="clear" w:color="auto" w:fill="auto"/>
            <w:noWrap/>
            <w:vAlign w:val="bottom"/>
            <w:hideMark/>
          </w:tcPr>
          <w:p w14:paraId="35807F91"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0DA499B6"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5D11CD9"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Less: Ordinary Dividend</w:t>
            </w:r>
          </w:p>
        </w:tc>
        <w:tc>
          <w:tcPr>
            <w:tcW w:w="1988" w:type="dxa"/>
            <w:tcBorders>
              <w:top w:val="nil"/>
              <w:left w:val="nil"/>
              <w:bottom w:val="single" w:sz="4" w:space="0" w:color="auto"/>
              <w:right w:val="single" w:sz="4" w:space="0" w:color="auto"/>
            </w:tcBorders>
            <w:shd w:val="clear" w:color="auto" w:fill="auto"/>
            <w:noWrap/>
            <w:vAlign w:val="bottom"/>
            <w:hideMark/>
          </w:tcPr>
          <w:p w14:paraId="324C7385"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-20,000.00 </w:t>
            </w:r>
          </w:p>
        </w:tc>
        <w:tc>
          <w:tcPr>
            <w:tcW w:w="2430" w:type="dxa"/>
            <w:tcBorders>
              <w:top w:val="nil"/>
              <w:left w:val="nil"/>
              <w:bottom w:val="single" w:sz="4" w:space="0" w:color="auto"/>
              <w:right w:val="single" w:sz="4" w:space="0" w:color="auto"/>
            </w:tcBorders>
            <w:shd w:val="clear" w:color="auto" w:fill="auto"/>
            <w:noWrap/>
            <w:vAlign w:val="bottom"/>
            <w:hideMark/>
          </w:tcPr>
          <w:p w14:paraId="39F8821E"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r>
      <w:tr w:rsidR="00DE50E1" w:rsidRPr="00E41C90" w14:paraId="514E230E"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EA9824D"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Preference dividend</w:t>
            </w:r>
          </w:p>
        </w:tc>
        <w:tc>
          <w:tcPr>
            <w:tcW w:w="1988" w:type="dxa"/>
            <w:tcBorders>
              <w:top w:val="nil"/>
              <w:left w:val="nil"/>
              <w:bottom w:val="single" w:sz="4" w:space="0" w:color="auto"/>
              <w:right w:val="single" w:sz="4" w:space="0" w:color="auto"/>
            </w:tcBorders>
            <w:shd w:val="clear" w:color="auto" w:fill="auto"/>
            <w:noWrap/>
            <w:vAlign w:val="bottom"/>
            <w:hideMark/>
          </w:tcPr>
          <w:p w14:paraId="47F8C41A"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-30,000.00 </w:t>
            </w:r>
          </w:p>
        </w:tc>
        <w:tc>
          <w:tcPr>
            <w:tcW w:w="2430" w:type="dxa"/>
            <w:tcBorders>
              <w:top w:val="nil"/>
              <w:left w:val="nil"/>
              <w:bottom w:val="single" w:sz="4" w:space="0" w:color="auto"/>
              <w:right w:val="single" w:sz="4" w:space="0" w:color="auto"/>
            </w:tcBorders>
            <w:shd w:val="clear" w:color="auto" w:fill="auto"/>
            <w:noWrap/>
            <w:vAlign w:val="bottom"/>
            <w:hideMark/>
          </w:tcPr>
          <w:p w14:paraId="2D87E44D"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xml:space="preserve">         194,000.00 </w:t>
            </w:r>
          </w:p>
        </w:tc>
      </w:tr>
      <w:tr w:rsidR="00DE50E1" w:rsidRPr="00E41C90" w14:paraId="2F9B864D" w14:textId="77777777" w:rsidTr="00E41C90">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DA3BC0F" w14:textId="77777777" w:rsidR="002D6E79" w:rsidRPr="00E41C90" w:rsidRDefault="002D6E79" w:rsidP="002D6E79">
            <w:pPr>
              <w:suppressAutoHyphens w:val="0"/>
              <w:spacing w:line="360" w:lineRule="auto"/>
              <w:jc w:val="both"/>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1988" w:type="dxa"/>
            <w:tcBorders>
              <w:top w:val="nil"/>
              <w:left w:val="nil"/>
              <w:bottom w:val="single" w:sz="4" w:space="0" w:color="auto"/>
              <w:right w:val="single" w:sz="4" w:space="0" w:color="auto"/>
            </w:tcBorders>
            <w:shd w:val="clear" w:color="auto" w:fill="auto"/>
            <w:noWrap/>
            <w:vAlign w:val="bottom"/>
            <w:hideMark/>
          </w:tcPr>
          <w:p w14:paraId="4D725B79" w14:textId="77777777" w:rsidR="002D6E79" w:rsidRPr="00E41C90" w:rsidRDefault="002D6E79" w:rsidP="002D6E79">
            <w:pPr>
              <w:suppressAutoHyphens w:val="0"/>
              <w:spacing w:line="360" w:lineRule="auto"/>
              <w:rPr>
                <w:rFonts w:ascii="Times New Roman" w:eastAsia="Times New Roman" w:hAnsi="Times New Roman" w:cs="Times New Roman"/>
                <w:sz w:val="24"/>
                <w:szCs w:val="24"/>
                <w:lang w:eastAsia="en-US"/>
              </w:rPr>
            </w:pPr>
            <w:r w:rsidRPr="00E41C90">
              <w:rPr>
                <w:rFonts w:ascii="Times New Roman" w:eastAsia="Times New Roman" w:hAnsi="Times New Roman" w:cs="Times New Roman"/>
                <w:sz w:val="24"/>
                <w:szCs w:val="24"/>
                <w:lang w:eastAsia="en-US"/>
              </w:rPr>
              <w:t> </w:t>
            </w:r>
          </w:p>
        </w:tc>
        <w:tc>
          <w:tcPr>
            <w:tcW w:w="2430" w:type="dxa"/>
            <w:tcBorders>
              <w:top w:val="nil"/>
              <w:left w:val="nil"/>
              <w:bottom w:val="single" w:sz="4" w:space="0" w:color="auto"/>
              <w:right w:val="single" w:sz="4" w:space="0" w:color="auto"/>
            </w:tcBorders>
            <w:shd w:val="clear" w:color="auto" w:fill="auto"/>
            <w:noWrap/>
            <w:vAlign w:val="bottom"/>
            <w:hideMark/>
          </w:tcPr>
          <w:p w14:paraId="372C0A7F" w14:textId="77777777" w:rsidR="002D6E79" w:rsidRPr="00E41C90" w:rsidRDefault="00E41C90" w:rsidP="002D6E79">
            <w:pPr>
              <w:suppressAutoHyphens w:val="0"/>
              <w:spacing w:line="360" w:lineRule="auto"/>
              <w:rPr>
                <w:rFonts w:ascii="Times New Roman" w:eastAsia="Times New Roman" w:hAnsi="Times New Roman" w:cs="Times New Roman"/>
                <w:b/>
                <w:bCs/>
                <w:sz w:val="24"/>
                <w:szCs w:val="24"/>
                <w:lang w:eastAsia="en-US"/>
              </w:rPr>
            </w:pPr>
            <w:r>
              <w:rPr>
                <w:rFonts w:ascii="Times New Roman" w:eastAsia="Times New Roman" w:hAnsi="Times New Roman" w:cs="Times New Roman"/>
                <w:b/>
                <w:bCs/>
                <w:sz w:val="24"/>
                <w:szCs w:val="24"/>
                <w:lang w:eastAsia="en-US"/>
              </w:rPr>
              <w:t xml:space="preserve">         804,98</w:t>
            </w:r>
            <w:r w:rsidR="002D6E79" w:rsidRPr="00E41C90">
              <w:rPr>
                <w:rFonts w:ascii="Times New Roman" w:eastAsia="Times New Roman" w:hAnsi="Times New Roman" w:cs="Times New Roman"/>
                <w:b/>
                <w:bCs/>
                <w:sz w:val="24"/>
                <w:szCs w:val="24"/>
                <w:lang w:eastAsia="en-US"/>
              </w:rPr>
              <w:t xml:space="preserve">0.00 </w:t>
            </w:r>
          </w:p>
        </w:tc>
      </w:tr>
    </w:tbl>
    <w:p w14:paraId="7C7BFB7B" w14:textId="2404AF6E" w:rsidR="00242214" w:rsidRDefault="00CD6F00"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sz w:val="24"/>
          <w:szCs w:val="24"/>
        </w:rPr>
        <w:t xml:space="preserve">   </w:t>
      </w:r>
    </w:p>
    <w:p w14:paraId="69AD3866" w14:textId="77777777" w:rsidR="00EF3723" w:rsidRDefault="00CD4F55"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 xml:space="preserve">                   </w:t>
      </w:r>
    </w:p>
    <w:p w14:paraId="62CAD697" w14:textId="788D975A" w:rsidR="00CD4F55" w:rsidRPr="001661A5" w:rsidRDefault="00EF3723" w:rsidP="002D6E79">
      <w:pPr>
        <w:pStyle w:val="ListParagraph"/>
        <w:spacing w:line="360" w:lineRule="auto"/>
        <w:ind w:left="0"/>
        <w:jc w:val="both"/>
        <w:rPr>
          <w:rFonts w:ascii="Times New Roman" w:hAnsi="Times New Roman" w:cs="Times New Roman"/>
          <w:b/>
          <w:bCs/>
          <w:i/>
          <w:iCs/>
          <w:sz w:val="36"/>
          <w:szCs w:val="36"/>
        </w:rPr>
      </w:pPr>
      <w:r>
        <w:rPr>
          <w:rFonts w:ascii="Times New Roman" w:hAnsi="Times New Roman" w:cs="Times New Roman"/>
          <w:b/>
          <w:bCs/>
          <w:sz w:val="32"/>
          <w:szCs w:val="32"/>
        </w:rPr>
        <w:t xml:space="preserve">            </w:t>
      </w:r>
      <w:r w:rsidR="00CD4F55">
        <w:rPr>
          <w:rFonts w:ascii="Times New Roman" w:hAnsi="Times New Roman" w:cs="Times New Roman"/>
          <w:b/>
          <w:bCs/>
          <w:sz w:val="32"/>
          <w:szCs w:val="32"/>
        </w:rPr>
        <w:t xml:space="preserve">  </w:t>
      </w:r>
      <w:r w:rsidR="001661A5">
        <w:rPr>
          <w:rFonts w:ascii="Times New Roman" w:hAnsi="Times New Roman" w:cs="Times New Roman"/>
          <w:b/>
          <w:bCs/>
          <w:sz w:val="32"/>
          <w:szCs w:val="32"/>
        </w:rPr>
        <w:t xml:space="preserve">                  </w:t>
      </w:r>
      <w:r w:rsidR="00CD4F55" w:rsidRPr="001661A5">
        <w:rPr>
          <w:rFonts w:ascii="Times New Roman" w:hAnsi="Times New Roman" w:cs="Times New Roman"/>
          <w:b/>
          <w:bCs/>
          <w:i/>
          <w:iCs/>
          <w:sz w:val="36"/>
          <w:szCs w:val="36"/>
        </w:rPr>
        <w:t>Workings</w:t>
      </w:r>
    </w:p>
    <w:p w14:paraId="3309E890" w14:textId="59D2104E" w:rsidR="00EF3723" w:rsidRPr="00EF3723" w:rsidRDefault="007C2F9F" w:rsidP="002D6E79">
      <w:pPr>
        <w:pStyle w:val="ListParagraph"/>
        <w:spacing w:line="360" w:lineRule="auto"/>
        <w:ind w:left="0"/>
        <w:jc w:val="both"/>
        <w:rPr>
          <w:rFonts w:ascii="Times New Roman" w:hAnsi="Times New Roman" w:cs="Times New Roman"/>
          <w:b/>
          <w:bCs/>
          <w:sz w:val="28"/>
          <w:szCs w:val="28"/>
        </w:rPr>
      </w:pPr>
      <w:r>
        <w:rPr>
          <w:rFonts w:ascii="Times New Roman" w:hAnsi="Times New Roman" w:cs="Times New Roman"/>
          <w:b/>
          <w:bCs/>
          <w:sz w:val="28"/>
          <w:szCs w:val="28"/>
        </w:rPr>
        <w:t xml:space="preserve">                                                           132 000</w:t>
      </w:r>
    </w:p>
    <w:p w14:paraId="6D352A14" w14:textId="4E48EC44" w:rsidR="00CD4F55" w:rsidRDefault="00EF3723"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w:t>
      </w:r>
      <w:r w:rsidR="00BD63DE">
        <w:rPr>
          <w:rFonts w:ascii="Times New Roman" w:hAnsi="Times New Roman" w:cs="Times New Roman"/>
          <w:b/>
          <w:bCs/>
          <w:sz w:val="32"/>
          <w:szCs w:val="32"/>
        </w:rPr>
        <w:t xml:space="preserve">W1) </w:t>
      </w:r>
      <w:r w:rsidR="003859B5">
        <w:rPr>
          <w:rFonts w:ascii="Times New Roman" w:hAnsi="Times New Roman" w:cs="Times New Roman"/>
          <w:b/>
          <w:bCs/>
          <w:sz w:val="32"/>
          <w:szCs w:val="32"/>
        </w:rPr>
        <w:t xml:space="preserve">Retained profit.               </w:t>
      </w:r>
      <w:r w:rsidR="007C2F9F">
        <w:rPr>
          <w:rFonts w:ascii="Times New Roman" w:hAnsi="Times New Roman" w:cs="Times New Roman"/>
          <w:b/>
          <w:bCs/>
          <w:sz w:val="32"/>
          <w:szCs w:val="32"/>
        </w:rPr>
        <w:t>112 980</w:t>
      </w:r>
    </w:p>
    <w:p w14:paraId="5E9CC81D" w14:textId="19292184" w:rsidR="0089487E" w:rsidRDefault="0089487E"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Retained earnings Jan 1-the 2018</w:t>
      </w:r>
    </w:p>
    <w:p w14:paraId="59F77DBF" w14:textId="4DAFD8FA" w:rsidR="00711699" w:rsidRDefault="00711699"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lastRenderedPageBreak/>
        <w:t>Plus: net income.                     – 20 000</w:t>
      </w:r>
    </w:p>
    <w:p w14:paraId="6E23C330" w14:textId="711E4128" w:rsidR="002B34E7" w:rsidRDefault="002B34E7"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 xml:space="preserve">Less: </w:t>
      </w:r>
      <w:proofErr w:type="spellStart"/>
      <w:r>
        <w:rPr>
          <w:rFonts w:ascii="Times New Roman" w:hAnsi="Times New Roman" w:cs="Times New Roman"/>
          <w:b/>
          <w:bCs/>
          <w:sz w:val="32"/>
          <w:szCs w:val="32"/>
        </w:rPr>
        <w:t>Dividents</w:t>
      </w:r>
      <w:proofErr w:type="spellEnd"/>
      <w:r>
        <w:rPr>
          <w:rFonts w:ascii="Times New Roman" w:hAnsi="Times New Roman" w:cs="Times New Roman"/>
          <w:b/>
          <w:bCs/>
          <w:sz w:val="32"/>
          <w:szCs w:val="32"/>
        </w:rPr>
        <w:t xml:space="preserve"> </w:t>
      </w:r>
    </w:p>
    <w:p w14:paraId="30B68FE5" w14:textId="73BB80F7" w:rsidR="002B34E7" w:rsidRDefault="002B34E7"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 xml:space="preserve">Preference </w:t>
      </w:r>
      <w:proofErr w:type="spellStart"/>
      <w:r>
        <w:rPr>
          <w:rFonts w:ascii="Times New Roman" w:hAnsi="Times New Roman" w:cs="Times New Roman"/>
          <w:b/>
          <w:bCs/>
          <w:sz w:val="32"/>
          <w:szCs w:val="32"/>
        </w:rPr>
        <w:t>divident</w:t>
      </w:r>
      <w:proofErr w:type="spellEnd"/>
      <w:r>
        <w:rPr>
          <w:rFonts w:ascii="Times New Roman" w:hAnsi="Times New Roman" w:cs="Times New Roman"/>
          <w:b/>
          <w:bCs/>
          <w:sz w:val="32"/>
          <w:szCs w:val="32"/>
        </w:rPr>
        <w:t xml:space="preserve"> </w:t>
      </w:r>
      <w:r w:rsidR="00FA17CE">
        <w:rPr>
          <w:rFonts w:ascii="Times New Roman" w:hAnsi="Times New Roman" w:cs="Times New Roman"/>
          <w:b/>
          <w:bCs/>
          <w:sz w:val="32"/>
          <w:szCs w:val="32"/>
        </w:rPr>
        <w:t xml:space="preserve">                - 30 000</w:t>
      </w:r>
    </w:p>
    <w:p w14:paraId="74496AAC" w14:textId="7BB97E11" w:rsidR="00FA17CE" w:rsidRDefault="00FA17CE" w:rsidP="002D6E79">
      <w:pPr>
        <w:pStyle w:val="ListParagraph"/>
        <w:spacing w:line="360" w:lineRule="auto"/>
        <w:ind w:left="0"/>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1661A5">
        <w:rPr>
          <w:rFonts w:ascii="Times New Roman" w:hAnsi="Times New Roman" w:cs="Times New Roman"/>
          <w:b/>
          <w:bCs/>
          <w:sz w:val="32"/>
          <w:szCs w:val="32"/>
        </w:rPr>
        <w:t xml:space="preserve">    </w:t>
      </w:r>
      <w:r>
        <w:rPr>
          <w:rFonts w:ascii="Times New Roman" w:hAnsi="Times New Roman" w:cs="Times New Roman"/>
          <w:b/>
          <w:bCs/>
          <w:sz w:val="32"/>
          <w:szCs w:val="32"/>
        </w:rPr>
        <w:t xml:space="preserve">194 980 </w:t>
      </w:r>
    </w:p>
    <w:p w14:paraId="3A212B67" w14:textId="258ACE55" w:rsidR="00CD4F55" w:rsidRDefault="00CD4F55" w:rsidP="002D6E79">
      <w:pPr>
        <w:pStyle w:val="ListParagraph"/>
        <w:spacing w:line="360" w:lineRule="auto"/>
        <w:ind w:left="0"/>
        <w:jc w:val="both"/>
        <w:rPr>
          <w:rFonts w:ascii="Times New Roman" w:hAnsi="Times New Roman" w:cs="Times New Roman"/>
          <w:b/>
          <w:bCs/>
          <w:sz w:val="32"/>
          <w:szCs w:val="32"/>
        </w:rPr>
      </w:pPr>
    </w:p>
    <w:p w14:paraId="591A6A65" w14:textId="77777777" w:rsidR="00CD4F55" w:rsidRPr="00CD4F55" w:rsidRDefault="00CD4F55" w:rsidP="002D6E79">
      <w:pPr>
        <w:pStyle w:val="ListParagraph"/>
        <w:spacing w:line="360" w:lineRule="auto"/>
        <w:ind w:left="0"/>
        <w:jc w:val="both"/>
        <w:rPr>
          <w:rFonts w:ascii="Times New Roman" w:hAnsi="Times New Roman" w:cs="Times New Roman"/>
          <w:b/>
          <w:bCs/>
          <w:sz w:val="32"/>
          <w:szCs w:val="32"/>
        </w:rPr>
      </w:pPr>
    </w:p>
    <w:p w14:paraId="3B6B90C6" w14:textId="1B976050" w:rsidR="00242214" w:rsidRDefault="00242214" w:rsidP="000B655C">
      <w:pPr>
        <w:pStyle w:val="ListParagraph"/>
        <w:numPr>
          <w:ilvl w:val="0"/>
          <w:numId w:val="2"/>
        </w:num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Explain why the statement of financial position balances.</w:t>
      </w:r>
    </w:p>
    <w:p w14:paraId="4C84BEC5" w14:textId="77777777" w:rsidR="000B655C" w:rsidRPr="00E41C90" w:rsidRDefault="000B655C" w:rsidP="000B655C">
      <w:pPr>
        <w:pStyle w:val="ListParagraph"/>
        <w:spacing w:line="360" w:lineRule="auto"/>
        <w:jc w:val="both"/>
        <w:rPr>
          <w:rFonts w:ascii="Times New Roman" w:hAnsi="Times New Roman" w:cs="Times New Roman"/>
          <w:sz w:val="24"/>
          <w:szCs w:val="24"/>
        </w:rPr>
      </w:pPr>
    </w:p>
    <w:p w14:paraId="289DD5C5" w14:textId="77777777" w:rsidR="00242214" w:rsidRPr="00E41C90" w:rsidRDefault="00242214">
      <w:pPr>
        <w:pStyle w:val="ListParagraph"/>
        <w:spacing w:line="360" w:lineRule="auto"/>
        <w:ind w:left="0"/>
        <w:jc w:val="both"/>
        <w:rPr>
          <w:rFonts w:ascii="Times New Roman" w:hAnsi="Times New Roman" w:cs="Times New Roman"/>
          <w:sz w:val="24"/>
          <w:szCs w:val="24"/>
          <w:u w:val="single"/>
        </w:rPr>
      </w:pPr>
      <w:r w:rsidRPr="00E41C90">
        <w:rPr>
          <w:rFonts w:ascii="Times New Roman" w:hAnsi="Times New Roman" w:cs="Times New Roman"/>
          <w:sz w:val="24"/>
          <w:szCs w:val="24"/>
        </w:rPr>
        <w:t>The assets mostly on balance sheet comprise about the corporation owns or will earn in the potential time that are easy to measure. Liabilities, like taxes, accounts payable, wages, as well as loans, are how a corporation owes (</w:t>
      </w:r>
      <w:r w:rsidRPr="00E41C90">
        <w:rPr>
          <w:rFonts w:ascii="Times New Roman" w:hAnsi="Times New Roman" w:cs="Times New Roman"/>
          <w:sz w:val="24"/>
          <w:szCs w:val="24"/>
          <w:shd w:val="clear" w:color="auto" w:fill="FFFFFF"/>
        </w:rPr>
        <w:t>Robinson, 2020</w:t>
      </w:r>
      <w:r w:rsidRPr="00E41C90">
        <w:rPr>
          <w:rFonts w:ascii="Times New Roman" w:hAnsi="Times New Roman" w:cs="Times New Roman"/>
          <w:sz w:val="24"/>
          <w:szCs w:val="24"/>
        </w:rPr>
        <w:t>). The equity portion of the investors shows the cash reserves of the corporation and the money that stakeholders invested. Net assets must be proportional to the combined of shareholders’ equity also for accounting records to manage. The financial accounting with double entries is the primary reason why an accounting equation balance is from at least three variables accounts, this accounting method documents all expenses and hence also serves as a review to ensure the transactions are accurate. It indicates that there are three parties to each contract. One earns advantages that are thereby debited but the other party presents the gain for which this is attributed. This should be recalled that all parties must be paid with much the same amount, thus the Dual Entering Process description. So since both of all transactions are paid with much the same amount or calculation for either debit balances as well as the credit side of the balance sheet, that is a declaration of benefit, obligation and capital of shareholders, must balance or add up the two aspects (</w:t>
      </w:r>
      <w:proofErr w:type="spellStart"/>
      <w:r w:rsidRPr="00E41C90">
        <w:rPr>
          <w:rFonts w:ascii="Times New Roman" w:hAnsi="Times New Roman" w:cs="Times New Roman"/>
          <w:sz w:val="24"/>
          <w:szCs w:val="24"/>
          <w:shd w:val="clear" w:color="auto" w:fill="FFFFFF"/>
        </w:rPr>
        <w:t>Dewi</w:t>
      </w:r>
      <w:proofErr w:type="spellEnd"/>
      <w:r w:rsidRPr="00E41C90">
        <w:rPr>
          <w:rFonts w:ascii="Times New Roman" w:hAnsi="Times New Roman" w:cs="Times New Roman"/>
          <w:sz w:val="24"/>
          <w:szCs w:val="24"/>
          <w:shd w:val="clear" w:color="auto" w:fill="FFFFFF"/>
        </w:rPr>
        <w:t xml:space="preserve">, </w:t>
      </w:r>
      <w:proofErr w:type="spellStart"/>
      <w:r w:rsidRPr="00E41C90">
        <w:rPr>
          <w:rFonts w:ascii="Times New Roman" w:hAnsi="Times New Roman" w:cs="Times New Roman"/>
          <w:sz w:val="24"/>
          <w:szCs w:val="24"/>
          <w:shd w:val="clear" w:color="auto" w:fill="FFFFFF"/>
        </w:rPr>
        <w:t>Azam</w:t>
      </w:r>
      <w:proofErr w:type="spellEnd"/>
      <w:r w:rsidRPr="00E41C90">
        <w:rPr>
          <w:rFonts w:ascii="Times New Roman" w:hAnsi="Times New Roman" w:cs="Times New Roman"/>
          <w:sz w:val="24"/>
          <w:szCs w:val="24"/>
          <w:shd w:val="clear" w:color="auto" w:fill="FFFFFF"/>
        </w:rPr>
        <w:t xml:space="preserve"> and </w:t>
      </w:r>
      <w:proofErr w:type="spellStart"/>
      <w:r w:rsidRPr="00E41C90">
        <w:rPr>
          <w:rFonts w:ascii="Times New Roman" w:hAnsi="Times New Roman" w:cs="Times New Roman"/>
          <w:sz w:val="24"/>
          <w:szCs w:val="24"/>
          <w:shd w:val="clear" w:color="auto" w:fill="FFFFFF"/>
        </w:rPr>
        <w:t>Yusoff</w:t>
      </w:r>
      <w:proofErr w:type="spellEnd"/>
      <w:r w:rsidRPr="00E41C90">
        <w:rPr>
          <w:rFonts w:ascii="Times New Roman" w:hAnsi="Times New Roman" w:cs="Times New Roman"/>
          <w:sz w:val="24"/>
          <w:szCs w:val="24"/>
          <w:shd w:val="clear" w:color="auto" w:fill="FFFFFF"/>
        </w:rPr>
        <w:t>, 2019</w:t>
      </w:r>
      <w:r w:rsidRPr="00E41C90">
        <w:rPr>
          <w:rFonts w:ascii="Times New Roman" w:hAnsi="Times New Roman" w:cs="Times New Roman"/>
          <w:sz w:val="24"/>
          <w:szCs w:val="24"/>
        </w:rPr>
        <w:t>).</w:t>
      </w:r>
    </w:p>
    <w:p w14:paraId="4A1EB83D" w14:textId="77777777" w:rsidR="00242214" w:rsidRPr="00E41C90" w:rsidRDefault="00242214">
      <w:pPr>
        <w:pStyle w:val="Heading2"/>
        <w:rPr>
          <w:rFonts w:ascii="Times New Roman" w:hAnsi="Times New Roman" w:cs="Times New Roman"/>
          <w:sz w:val="24"/>
          <w:szCs w:val="24"/>
        </w:rPr>
      </w:pPr>
      <w:r w:rsidRPr="00E41C90">
        <w:rPr>
          <w:rFonts w:ascii="Times New Roman" w:hAnsi="Times New Roman" w:cs="Times New Roman"/>
          <w:b w:val="0"/>
          <w:bCs w:val="0"/>
          <w:i w:val="0"/>
          <w:iCs w:val="0"/>
          <w:sz w:val="24"/>
          <w:szCs w:val="24"/>
          <w:u w:val="single"/>
        </w:rPr>
        <w:t>Question 2:</w:t>
      </w:r>
    </w:p>
    <w:p w14:paraId="178ED58D" w14:textId="77777777" w:rsidR="00242214" w:rsidRPr="00E41C90" w:rsidRDefault="00242214">
      <w:pPr>
        <w:pStyle w:val="ListParagraph"/>
        <w:numPr>
          <w:ilvl w:val="0"/>
          <w:numId w:val="3"/>
        </w:numPr>
        <w:spacing w:line="360" w:lineRule="auto"/>
        <w:jc w:val="both"/>
        <w:rPr>
          <w:rFonts w:ascii="Times New Roman" w:eastAsia="Times New Roman" w:hAnsi="Times New Roman" w:cs="Times New Roman"/>
          <w:sz w:val="24"/>
          <w:szCs w:val="24"/>
        </w:rPr>
      </w:pPr>
      <w:r w:rsidRPr="00E41C90">
        <w:rPr>
          <w:rFonts w:ascii="Times New Roman" w:hAnsi="Times New Roman" w:cs="Times New Roman"/>
          <w:sz w:val="24"/>
          <w:szCs w:val="24"/>
        </w:rPr>
        <w:t>Ratios</w:t>
      </w:r>
    </w:p>
    <w:tbl>
      <w:tblPr>
        <w:tblW w:w="0" w:type="auto"/>
        <w:tblInd w:w="92" w:type="dxa"/>
        <w:tblLayout w:type="fixed"/>
        <w:tblLook w:val="0000" w:firstRow="0" w:lastRow="0" w:firstColumn="0" w:lastColumn="0" w:noHBand="0" w:noVBand="0"/>
      </w:tblPr>
      <w:tblGrid>
        <w:gridCol w:w="2859"/>
        <w:gridCol w:w="2904"/>
        <w:gridCol w:w="2201"/>
      </w:tblGrid>
      <w:tr w:rsidR="00242214" w:rsidRPr="00E41C90" w14:paraId="6C45F87B" w14:textId="77777777">
        <w:trPr>
          <w:trHeight w:val="300"/>
        </w:trPr>
        <w:tc>
          <w:tcPr>
            <w:tcW w:w="2859" w:type="dxa"/>
            <w:tcBorders>
              <w:top w:val="single" w:sz="4" w:space="0" w:color="000000"/>
              <w:left w:val="single" w:sz="4" w:space="0" w:color="000000"/>
              <w:bottom w:val="single" w:sz="4" w:space="0" w:color="000000"/>
              <w:right w:val="single" w:sz="4" w:space="0" w:color="000000"/>
            </w:tcBorders>
            <w:shd w:val="clear" w:color="auto" w:fill="FFFFFF"/>
            <w:vAlign w:val="bottom"/>
          </w:tcPr>
          <w:p w14:paraId="5DA3507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Profitability</w:t>
            </w:r>
          </w:p>
        </w:tc>
        <w:tc>
          <w:tcPr>
            <w:tcW w:w="2904" w:type="dxa"/>
            <w:tcBorders>
              <w:top w:val="single" w:sz="4" w:space="0" w:color="000000"/>
              <w:bottom w:val="single" w:sz="4" w:space="0" w:color="000000"/>
              <w:right w:val="single" w:sz="4" w:space="0" w:color="000000"/>
            </w:tcBorders>
            <w:shd w:val="clear" w:color="auto" w:fill="FFFFFF"/>
            <w:vAlign w:val="bottom"/>
          </w:tcPr>
          <w:p w14:paraId="5D52178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top w:val="single" w:sz="4" w:space="0" w:color="000000"/>
              <w:bottom w:val="single" w:sz="4" w:space="0" w:color="000000"/>
              <w:right w:val="single" w:sz="4" w:space="0" w:color="000000"/>
            </w:tcBorders>
            <w:shd w:val="clear" w:color="auto" w:fill="FFFFFF"/>
            <w:vAlign w:val="bottom"/>
          </w:tcPr>
          <w:p w14:paraId="315D8862"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1741F7A4"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35A819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lastRenderedPageBreak/>
              <w:t>Gross profit ratio</w:t>
            </w:r>
          </w:p>
        </w:tc>
        <w:tc>
          <w:tcPr>
            <w:tcW w:w="2904" w:type="dxa"/>
            <w:tcBorders>
              <w:bottom w:val="single" w:sz="4" w:space="0" w:color="000000"/>
              <w:right w:val="single" w:sz="4" w:space="0" w:color="000000"/>
            </w:tcBorders>
            <w:shd w:val="clear" w:color="auto" w:fill="FFFFFF"/>
            <w:vAlign w:val="bottom"/>
          </w:tcPr>
          <w:p w14:paraId="52296D5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GP/Sales*100</w:t>
            </w:r>
          </w:p>
        </w:tc>
        <w:tc>
          <w:tcPr>
            <w:tcW w:w="2201" w:type="dxa"/>
            <w:tcBorders>
              <w:bottom w:val="single" w:sz="4" w:space="0" w:color="000000"/>
              <w:right w:val="single" w:sz="4" w:space="0" w:color="000000"/>
            </w:tcBorders>
            <w:shd w:val="clear" w:color="auto" w:fill="FFFFFF"/>
            <w:vAlign w:val="bottom"/>
          </w:tcPr>
          <w:p w14:paraId="1A53ADDF"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1B24557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8C607D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4026FAC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3270597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1587ADA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BF0658A"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Gross profit.</w:t>
            </w:r>
          </w:p>
        </w:tc>
        <w:tc>
          <w:tcPr>
            <w:tcW w:w="2904" w:type="dxa"/>
            <w:tcBorders>
              <w:bottom w:val="single" w:sz="4" w:space="0" w:color="000000"/>
              <w:right w:val="single" w:sz="4" w:space="0" w:color="000000"/>
            </w:tcBorders>
            <w:shd w:val="clear" w:color="auto" w:fill="FFFFFF"/>
            <w:vAlign w:val="bottom"/>
          </w:tcPr>
          <w:p w14:paraId="307443C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3503</w:t>
            </w:r>
          </w:p>
        </w:tc>
        <w:tc>
          <w:tcPr>
            <w:tcW w:w="2201" w:type="dxa"/>
            <w:tcBorders>
              <w:bottom w:val="single" w:sz="4" w:space="0" w:color="000000"/>
              <w:right w:val="single" w:sz="4" w:space="0" w:color="000000"/>
            </w:tcBorders>
            <w:shd w:val="clear" w:color="auto" w:fill="FFFFFF"/>
            <w:vAlign w:val="bottom"/>
          </w:tcPr>
          <w:p w14:paraId="7758678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3345</w:t>
            </w:r>
          </w:p>
        </w:tc>
      </w:tr>
      <w:tr w:rsidR="00242214" w:rsidRPr="00E41C90" w14:paraId="19CC4F02"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111CFDB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203F05F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2CD59BF2"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392CC1C6"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DFFCD2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Gross profit ratio</w:t>
            </w:r>
          </w:p>
        </w:tc>
        <w:tc>
          <w:tcPr>
            <w:tcW w:w="2904" w:type="dxa"/>
            <w:tcBorders>
              <w:bottom w:val="single" w:sz="4" w:space="0" w:color="000000"/>
              <w:right w:val="single" w:sz="4" w:space="0" w:color="000000"/>
            </w:tcBorders>
            <w:shd w:val="clear" w:color="auto" w:fill="FFFFFF"/>
            <w:vAlign w:val="bottom"/>
          </w:tcPr>
          <w:p w14:paraId="696D36D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52.0 %</w:t>
            </w:r>
          </w:p>
        </w:tc>
        <w:tc>
          <w:tcPr>
            <w:tcW w:w="2201" w:type="dxa"/>
            <w:tcBorders>
              <w:bottom w:val="single" w:sz="4" w:space="0" w:color="000000"/>
              <w:right w:val="single" w:sz="4" w:space="0" w:color="000000"/>
            </w:tcBorders>
            <w:shd w:val="clear" w:color="auto" w:fill="FFFFFF"/>
            <w:vAlign w:val="bottom"/>
          </w:tcPr>
          <w:p w14:paraId="1DDCC2E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51.9%</w:t>
            </w:r>
          </w:p>
        </w:tc>
      </w:tr>
      <w:tr w:rsidR="00242214" w:rsidRPr="00E41C90" w14:paraId="0966A412"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5129DD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363D79C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6F757DC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20C05E0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1B0EE5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profit ratio</w:t>
            </w:r>
          </w:p>
        </w:tc>
        <w:tc>
          <w:tcPr>
            <w:tcW w:w="2904" w:type="dxa"/>
            <w:tcBorders>
              <w:bottom w:val="single" w:sz="4" w:space="0" w:color="000000"/>
              <w:right w:val="single" w:sz="4" w:space="0" w:color="000000"/>
            </w:tcBorders>
            <w:shd w:val="clear" w:color="auto" w:fill="FFFFFF"/>
            <w:vAlign w:val="bottom"/>
          </w:tcPr>
          <w:p w14:paraId="3BB3D14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NP/sales*100</w:t>
            </w:r>
          </w:p>
        </w:tc>
        <w:tc>
          <w:tcPr>
            <w:tcW w:w="2201" w:type="dxa"/>
            <w:tcBorders>
              <w:bottom w:val="single" w:sz="4" w:space="0" w:color="000000"/>
              <w:right w:val="single" w:sz="4" w:space="0" w:color="000000"/>
            </w:tcBorders>
            <w:shd w:val="clear" w:color="auto" w:fill="FFFFFF"/>
            <w:vAlign w:val="bottom"/>
          </w:tcPr>
          <w:p w14:paraId="7C71471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430E8BC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EE4CA6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7A35954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74AD9A8A"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72AD9C01"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016386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profit</w:t>
            </w:r>
          </w:p>
        </w:tc>
        <w:tc>
          <w:tcPr>
            <w:tcW w:w="2904" w:type="dxa"/>
            <w:tcBorders>
              <w:bottom w:val="single" w:sz="4" w:space="0" w:color="000000"/>
              <w:right w:val="single" w:sz="4" w:space="0" w:color="000000"/>
            </w:tcBorders>
            <w:shd w:val="clear" w:color="auto" w:fill="FFFFFF"/>
            <w:vAlign w:val="bottom"/>
          </w:tcPr>
          <w:p w14:paraId="0F7F783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431</w:t>
            </w:r>
          </w:p>
        </w:tc>
        <w:tc>
          <w:tcPr>
            <w:tcW w:w="2201" w:type="dxa"/>
            <w:tcBorders>
              <w:bottom w:val="single" w:sz="4" w:space="0" w:color="000000"/>
              <w:right w:val="single" w:sz="4" w:space="0" w:color="000000"/>
            </w:tcBorders>
            <w:shd w:val="clear" w:color="auto" w:fill="FFFFFF"/>
            <w:vAlign w:val="bottom"/>
          </w:tcPr>
          <w:p w14:paraId="28341F9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366</w:t>
            </w:r>
          </w:p>
        </w:tc>
      </w:tr>
      <w:tr w:rsidR="00242214" w:rsidRPr="00E41C90" w14:paraId="3F544CB8"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946C7A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7B65294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72EE698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28AAA3E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0100A7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profit ratio</w:t>
            </w:r>
          </w:p>
        </w:tc>
        <w:tc>
          <w:tcPr>
            <w:tcW w:w="2904" w:type="dxa"/>
            <w:tcBorders>
              <w:bottom w:val="single" w:sz="4" w:space="0" w:color="000000"/>
              <w:right w:val="single" w:sz="4" w:space="0" w:color="000000"/>
            </w:tcBorders>
            <w:shd w:val="clear" w:color="auto" w:fill="FFFFFF"/>
            <w:vAlign w:val="bottom"/>
          </w:tcPr>
          <w:p w14:paraId="226EF02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6.40 %</w:t>
            </w:r>
          </w:p>
        </w:tc>
        <w:tc>
          <w:tcPr>
            <w:tcW w:w="2201" w:type="dxa"/>
            <w:tcBorders>
              <w:bottom w:val="single" w:sz="4" w:space="0" w:color="000000"/>
              <w:right w:val="single" w:sz="4" w:space="0" w:color="000000"/>
            </w:tcBorders>
            <w:shd w:val="clear" w:color="auto" w:fill="FFFFFF"/>
            <w:vAlign w:val="bottom"/>
          </w:tcPr>
          <w:p w14:paraId="14FF7EA8"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5.68 %</w:t>
            </w:r>
          </w:p>
        </w:tc>
      </w:tr>
      <w:tr w:rsidR="00242214" w:rsidRPr="00E41C90" w14:paraId="55E71AF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55DFF6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721CC8C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554F150B"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50FA98C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1E034D8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Operating profit ratio</w:t>
            </w:r>
          </w:p>
        </w:tc>
        <w:tc>
          <w:tcPr>
            <w:tcW w:w="2904" w:type="dxa"/>
            <w:tcBorders>
              <w:bottom w:val="single" w:sz="4" w:space="0" w:color="000000"/>
              <w:right w:val="single" w:sz="4" w:space="0" w:color="000000"/>
            </w:tcBorders>
            <w:shd w:val="clear" w:color="auto" w:fill="FFFFFF"/>
            <w:vAlign w:val="bottom"/>
          </w:tcPr>
          <w:p w14:paraId="7FC10F6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OP/sales*100</w:t>
            </w:r>
          </w:p>
        </w:tc>
        <w:tc>
          <w:tcPr>
            <w:tcW w:w="2201" w:type="dxa"/>
            <w:tcBorders>
              <w:bottom w:val="single" w:sz="4" w:space="0" w:color="000000"/>
              <w:right w:val="single" w:sz="4" w:space="0" w:color="000000"/>
            </w:tcBorders>
            <w:shd w:val="clear" w:color="auto" w:fill="FFFFFF"/>
            <w:vAlign w:val="bottom"/>
          </w:tcPr>
          <w:p w14:paraId="2C799FF7"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6D74A584"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8C3E02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4D7B64E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11D9D95E"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4AB66934"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EFEA5E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Operating profit</w:t>
            </w:r>
          </w:p>
        </w:tc>
        <w:tc>
          <w:tcPr>
            <w:tcW w:w="2904" w:type="dxa"/>
            <w:tcBorders>
              <w:bottom w:val="single" w:sz="4" w:space="0" w:color="000000"/>
              <w:right w:val="single" w:sz="4" w:space="0" w:color="000000"/>
            </w:tcBorders>
            <w:shd w:val="clear" w:color="auto" w:fill="FFFFFF"/>
            <w:vAlign w:val="bottom"/>
          </w:tcPr>
          <w:p w14:paraId="7A2F469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805</w:t>
            </w:r>
          </w:p>
        </w:tc>
        <w:tc>
          <w:tcPr>
            <w:tcW w:w="2201" w:type="dxa"/>
            <w:tcBorders>
              <w:bottom w:val="single" w:sz="4" w:space="0" w:color="000000"/>
              <w:right w:val="single" w:sz="4" w:space="0" w:color="000000"/>
            </w:tcBorders>
            <w:shd w:val="clear" w:color="auto" w:fill="FFFFFF"/>
            <w:vAlign w:val="bottom"/>
          </w:tcPr>
          <w:p w14:paraId="02B3E72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699</w:t>
            </w:r>
          </w:p>
        </w:tc>
      </w:tr>
      <w:tr w:rsidR="00242214" w:rsidRPr="00E41C90" w14:paraId="331847E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2EEBAA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2B7C2D9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55EE53F8"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52DB189F"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58C527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Operating profit ratio</w:t>
            </w:r>
          </w:p>
        </w:tc>
        <w:tc>
          <w:tcPr>
            <w:tcW w:w="2904" w:type="dxa"/>
            <w:tcBorders>
              <w:bottom w:val="single" w:sz="4" w:space="0" w:color="000000"/>
              <w:right w:val="single" w:sz="4" w:space="0" w:color="000000"/>
            </w:tcBorders>
            <w:shd w:val="clear" w:color="auto" w:fill="FFFFFF"/>
            <w:vAlign w:val="bottom"/>
          </w:tcPr>
          <w:p w14:paraId="3343C93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11.95 %</w:t>
            </w:r>
          </w:p>
        </w:tc>
        <w:tc>
          <w:tcPr>
            <w:tcW w:w="2201" w:type="dxa"/>
            <w:tcBorders>
              <w:bottom w:val="single" w:sz="4" w:space="0" w:color="000000"/>
              <w:right w:val="single" w:sz="4" w:space="0" w:color="000000"/>
            </w:tcBorders>
            <w:shd w:val="clear" w:color="auto" w:fill="FFFFFF"/>
            <w:vAlign w:val="bottom"/>
          </w:tcPr>
          <w:p w14:paraId="4A8B08B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10.85 %</w:t>
            </w:r>
          </w:p>
        </w:tc>
      </w:tr>
      <w:tr w:rsidR="00242214" w:rsidRPr="00E41C90" w14:paraId="26FDD07F"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A4C5D0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1E9AE55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375DDD4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F9407C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72344F5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Liquidity</w:t>
            </w:r>
          </w:p>
        </w:tc>
        <w:tc>
          <w:tcPr>
            <w:tcW w:w="2904" w:type="dxa"/>
            <w:tcBorders>
              <w:bottom w:val="single" w:sz="4" w:space="0" w:color="000000"/>
              <w:right w:val="single" w:sz="4" w:space="0" w:color="000000"/>
            </w:tcBorders>
            <w:shd w:val="clear" w:color="auto" w:fill="FFFFFF"/>
            <w:vAlign w:val="bottom"/>
          </w:tcPr>
          <w:p w14:paraId="5BD5513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219A82AE"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781F9A70"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CFC455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ratio</w:t>
            </w:r>
          </w:p>
        </w:tc>
        <w:tc>
          <w:tcPr>
            <w:tcW w:w="2904" w:type="dxa"/>
            <w:tcBorders>
              <w:bottom w:val="single" w:sz="4" w:space="0" w:color="000000"/>
              <w:right w:val="single" w:sz="4" w:space="0" w:color="000000"/>
            </w:tcBorders>
            <w:shd w:val="clear" w:color="auto" w:fill="FFFFFF"/>
            <w:vAlign w:val="bottom"/>
          </w:tcPr>
          <w:p w14:paraId="64FC52A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assets/current liabilities</w:t>
            </w:r>
          </w:p>
        </w:tc>
        <w:tc>
          <w:tcPr>
            <w:tcW w:w="2201" w:type="dxa"/>
            <w:tcBorders>
              <w:bottom w:val="single" w:sz="4" w:space="0" w:color="000000"/>
              <w:right w:val="single" w:sz="4" w:space="0" w:color="000000"/>
            </w:tcBorders>
            <w:shd w:val="clear" w:color="auto" w:fill="FFFFFF"/>
            <w:vAlign w:val="bottom"/>
          </w:tcPr>
          <w:p w14:paraId="3EFC824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50A643A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6F74AC0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69F9682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201E977C"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2F8B2266"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157EC5E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assets</w:t>
            </w:r>
          </w:p>
        </w:tc>
        <w:tc>
          <w:tcPr>
            <w:tcW w:w="2904" w:type="dxa"/>
            <w:tcBorders>
              <w:bottom w:val="single" w:sz="4" w:space="0" w:color="000000"/>
              <w:right w:val="single" w:sz="4" w:space="0" w:color="000000"/>
            </w:tcBorders>
            <w:shd w:val="clear" w:color="auto" w:fill="FFFFFF"/>
            <w:vAlign w:val="bottom"/>
          </w:tcPr>
          <w:p w14:paraId="3B79D22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2303</w:t>
            </w:r>
          </w:p>
        </w:tc>
        <w:tc>
          <w:tcPr>
            <w:tcW w:w="2201" w:type="dxa"/>
            <w:tcBorders>
              <w:bottom w:val="single" w:sz="4" w:space="0" w:color="000000"/>
              <w:right w:val="single" w:sz="4" w:space="0" w:color="000000"/>
            </w:tcBorders>
            <w:shd w:val="clear" w:color="auto" w:fill="FFFFFF"/>
            <w:vAlign w:val="bottom"/>
          </w:tcPr>
          <w:p w14:paraId="4B810434"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2355</w:t>
            </w:r>
          </w:p>
        </w:tc>
      </w:tr>
      <w:tr w:rsidR="00242214" w:rsidRPr="00E41C90" w14:paraId="3BC342F8"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7B35EE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liabilities</w:t>
            </w:r>
          </w:p>
        </w:tc>
        <w:tc>
          <w:tcPr>
            <w:tcW w:w="2904" w:type="dxa"/>
            <w:tcBorders>
              <w:bottom w:val="single" w:sz="4" w:space="0" w:color="000000"/>
              <w:right w:val="single" w:sz="4" w:space="0" w:color="000000"/>
            </w:tcBorders>
            <w:shd w:val="clear" w:color="auto" w:fill="FFFFFF"/>
            <w:vAlign w:val="bottom"/>
          </w:tcPr>
          <w:p w14:paraId="074D629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2511</w:t>
            </w:r>
          </w:p>
        </w:tc>
        <w:tc>
          <w:tcPr>
            <w:tcW w:w="2201" w:type="dxa"/>
            <w:tcBorders>
              <w:bottom w:val="single" w:sz="4" w:space="0" w:color="000000"/>
              <w:right w:val="single" w:sz="4" w:space="0" w:color="000000"/>
            </w:tcBorders>
            <w:shd w:val="clear" w:color="auto" w:fill="FFFFFF"/>
            <w:vAlign w:val="bottom"/>
          </w:tcPr>
          <w:p w14:paraId="3ECC3969"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3046</w:t>
            </w:r>
          </w:p>
        </w:tc>
      </w:tr>
      <w:tr w:rsidR="00242214" w:rsidRPr="00E41C90" w14:paraId="3635E5F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CECE50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ratio</w:t>
            </w:r>
          </w:p>
        </w:tc>
        <w:tc>
          <w:tcPr>
            <w:tcW w:w="2904" w:type="dxa"/>
            <w:tcBorders>
              <w:bottom w:val="single" w:sz="4" w:space="0" w:color="000000"/>
              <w:right w:val="single" w:sz="4" w:space="0" w:color="000000"/>
            </w:tcBorders>
            <w:shd w:val="clear" w:color="auto" w:fill="FFFFFF"/>
            <w:vAlign w:val="bottom"/>
          </w:tcPr>
          <w:p w14:paraId="371C366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0.92 times</w:t>
            </w:r>
          </w:p>
        </w:tc>
        <w:tc>
          <w:tcPr>
            <w:tcW w:w="2201" w:type="dxa"/>
            <w:tcBorders>
              <w:bottom w:val="single" w:sz="4" w:space="0" w:color="000000"/>
              <w:right w:val="single" w:sz="4" w:space="0" w:color="000000"/>
            </w:tcBorders>
            <w:shd w:val="clear" w:color="auto" w:fill="FFFFFF"/>
            <w:vAlign w:val="bottom"/>
          </w:tcPr>
          <w:p w14:paraId="50610CD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0.77 times</w:t>
            </w:r>
          </w:p>
        </w:tc>
      </w:tr>
      <w:tr w:rsidR="00242214" w:rsidRPr="00E41C90" w14:paraId="31E9808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CC3795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0211CA5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7F8BD14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75B5D0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65F531E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Quick ratio</w:t>
            </w:r>
          </w:p>
        </w:tc>
        <w:tc>
          <w:tcPr>
            <w:tcW w:w="2904" w:type="dxa"/>
            <w:tcBorders>
              <w:bottom w:val="single" w:sz="4" w:space="0" w:color="000000"/>
              <w:right w:val="single" w:sz="4" w:space="0" w:color="000000"/>
            </w:tcBorders>
            <w:shd w:val="clear" w:color="auto" w:fill="FFFFFF"/>
            <w:vAlign w:val="bottom"/>
          </w:tcPr>
          <w:p w14:paraId="0A8964B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Quick assets/current liabilities</w:t>
            </w:r>
          </w:p>
        </w:tc>
        <w:tc>
          <w:tcPr>
            <w:tcW w:w="2201" w:type="dxa"/>
            <w:tcBorders>
              <w:bottom w:val="single" w:sz="4" w:space="0" w:color="000000"/>
              <w:right w:val="single" w:sz="4" w:space="0" w:color="000000"/>
            </w:tcBorders>
            <w:shd w:val="clear" w:color="auto" w:fill="FFFFFF"/>
            <w:vAlign w:val="bottom"/>
          </w:tcPr>
          <w:p w14:paraId="53E94726"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6449F0C5"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70C1E9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36FF8E2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04FC761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00CCC70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3A68EC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Quick assets</w:t>
            </w:r>
          </w:p>
        </w:tc>
        <w:tc>
          <w:tcPr>
            <w:tcW w:w="2904" w:type="dxa"/>
            <w:tcBorders>
              <w:bottom w:val="single" w:sz="4" w:space="0" w:color="000000"/>
              <w:right w:val="single" w:sz="4" w:space="0" w:color="000000"/>
            </w:tcBorders>
            <w:shd w:val="clear" w:color="auto" w:fill="FFFFFF"/>
            <w:vAlign w:val="bottom"/>
          </w:tcPr>
          <w:p w14:paraId="27C15B7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1595</w:t>
            </w:r>
          </w:p>
        </w:tc>
        <w:tc>
          <w:tcPr>
            <w:tcW w:w="2201" w:type="dxa"/>
            <w:tcBorders>
              <w:bottom w:val="single" w:sz="4" w:space="0" w:color="000000"/>
              <w:right w:val="single" w:sz="4" w:space="0" w:color="000000"/>
            </w:tcBorders>
            <w:shd w:val="clear" w:color="auto" w:fill="FFFFFF"/>
            <w:vAlign w:val="bottom"/>
          </w:tcPr>
          <w:p w14:paraId="3FDF9E68"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1696</w:t>
            </w:r>
          </w:p>
        </w:tc>
      </w:tr>
      <w:tr w:rsidR="00242214" w:rsidRPr="00E41C90" w14:paraId="12156DC5"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AFB7FA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Current liabilities</w:t>
            </w:r>
          </w:p>
        </w:tc>
        <w:tc>
          <w:tcPr>
            <w:tcW w:w="2904" w:type="dxa"/>
            <w:tcBorders>
              <w:bottom w:val="single" w:sz="4" w:space="0" w:color="000000"/>
              <w:right w:val="single" w:sz="4" w:space="0" w:color="000000"/>
            </w:tcBorders>
            <w:shd w:val="clear" w:color="auto" w:fill="FFFFFF"/>
            <w:vAlign w:val="bottom"/>
          </w:tcPr>
          <w:p w14:paraId="2D5D010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2511</w:t>
            </w:r>
          </w:p>
        </w:tc>
        <w:tc>
          <w:tcPr>
            <w:tcW w:w="2201" w:type="dxa"/>
            <w:tcBorders>
              <w:bottom w:val="single" w:sz="4" w:space="0" w:color="000000"/>
              <w:right w:val="single" w:sz="4" w:space="0" w:color="000000"/>
            </w:tcBorders>
            <w:shd w:val="clear" w:color="auto" w:fill="FFFFFF"/>
            <w:vAlign w:val="bottom"/>
          </w:tcPr>
          <w:p w14:paraId="63FD93A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3046</w:t>
            </w:r>
          </w:p>
        </w:tc>
      </w:tr>
      <w:tr w:rsidR="00242214" w:rsidRPr="00E41C90" w14:paraId="7EBD378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B20CFB8"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lastRenderedPageBreak/>
              <w:t>Quick ratio</w:t>
            </w:r>
          </w:p>
        </w:tc>
        <w:tc>
          <w:tcPr>
            <w:tcW w:w="2904" w:type="dxa"/>
            <w:tcBorders>
              <w:bottom w:val="single" w:sz="4" w:space="0" w:color="000000"/>
              <w:right w:val="single" w:sz="4" w:space="0" w:color="000000"/>
            </w:tcBorders>
            <w:shd w:val="clear" w:color="auto" w:fill="FFFFFF"/>
            <w:vAlign w:val="bottom"/>
          </w:tcPr>
          <w:p w14:paraId="14CDA5A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0.64 times</w:t>
            </w:r>
          </w:p>
        </w:tc>
        <w:tc>
          <w:tcPr>
            <w:tcW w:w="2201" w:type="dxa"/>
            <w:tcBorders>
              <w:bottom w:val="single" w:sz="4" w:space="0" w:color="000000"/>
              <w:right w:val="single" w:sz="4" w:space="0" w:color="000000"/>
            </w:tcBorders>
            <w:shd w:val="clear" w:color="auto" w:fill="FFFFFF"/>
            <w:vAlign w:val="bottom"/>
          </w:tcPr>
          <w:p w14:paraId="3059C3E7"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0.56 times</w:t>
            </w:r>
          </w:p>
        </w:tc>
      </w:tr>
      <w:tr w:rsidR="00242214" w:rsidRPr="00E41C90" w14:paraId="260CDCB2"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C08223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1F16631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38E43688"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C80B71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67B519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Efficiency ratios</w:t>
            </w:r>
          </w:p>
        </w:tc>
        <w:tc>
          <w:tcPr>
            <w:tcW w:w="2904" w:type="dxa"/>
            <w:tcBorders>
              <w:bottom w:val="single" w:sz="4" w:space="0" w:color="000000"/>
              <w:right w:val="single" w:sz="4" w:space="0" w:color="000000"/>
            </w:tcBorders>
            <w:shd w:val="clear" w:color="auto" w:fill="FFFFFF"/>
            <w:vAlign w:val="bottom"/>
          </w:tcPr>
          <w:p w14:paraId="53F6A94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38CA1B29"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C04D7C0"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0FD5E0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Stock turnover</w:t>
            </w:r>
          </w:p>
        </w:tc>
        <w:tc>
          <w:tcPr>
            <w:tcW w:w="2904" w:type="dxa"/>
            <w:tcBorders>
              <w:bottom w:val="single" w:sz="4" w:space="0" w:color="000000"/>
              <w:right w:val="single" w:sz="4" w:space="0" w:color="000000"/>
            </w:tcBorders>
            <w:shd w:val="clear" w:color="auto" w:fill="FFFFFF"/>
            <w:vAlign w:val="bottom"/>
          </w:tcPr>
          <w:p w14:paraId="030CF68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Cost of goods sold/stock</w:t>
            </w:r>
          </w:p>
        </w:tc>
        <w:tc>
          <w:tcPr>
            <w:tcW w:w="2201" w:type="dxa"/>
            <w:tcBorders>
              <w:bottom w:val="single" w:sz="4" w:space="0" w:color="000000"/>
              <w:right w:val="single" w:sz="4" w:space="0" w:color="000000"/>
            </w:tcBorders>
            <w:shd w:val="clear" w:color="auto" w:fill="FFFFFF"/>
            <w:vAlign w:val="bottom"/>
          </w:tcPr>
          <w:p w14:paraId="2359830A"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29EBDEF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0D5A55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3F33A94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3BF10F7C"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35293EA2"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8D5782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Cost of goods sold</w:t>
            </w:r>
          </w:p>
        </w:tc>
        <w:tc>
          <w:tcPr>
            <w:tcW w:w="2904" w:type="dxa"/>
            <w:tcBorders>
              <w:bottom w:val="single" w:sz="4" w:space="0" w:color="000000"/>
              <w:right w:val="single" w:sz="4" w:space="0" w:color="000000"/>
            </w:tcBorders>
            <w:shd w:val="clear" w:color="auto" w:fill="FFFFFF"/>
            <w:vAlign w:val="bottom"/>
          </w:tcPr>
          <w:p w14:paraId="10705D5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3235</w:t>
            </w:r>
          </w:p>
        </w:tc>
        <w:tc>
          <w:tcPr>
            <w:tcW w:w="2201" w:type="dxa"/>
            <w:tcBorders>
              <w:bottom w:val="single" w:sz="4" w:space="0" w:color="000000"/>
              <w:right w:val="single" w:sz="4" w:space="0" w:color="000000"/>
            </w:tcBorders>
            <w:shd w:val="clear" w:color="auto" w:fill="FFFFFF"/>
            <w:vAlign w:val="bottom"/>
          </w:tcPr>
          <w:p w14:paraId="41BAC52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3096</w:t>
            </w:r>
          </w:p>
        </w:tc>
      </w:tr>
      <w:tr w:rsidR="00242214" w:rsidRPr="00E41C90" w14:paraId="20BF5A1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A5496C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Stock.</w:t>
            </w:r>
          </w:p>
        </w:tc>
        <w:tc>
          <w:tcPr>
            <w:tcW w:w="2904" w:type="dxa"/>
            <w:tcBorders>
              <w:bottom w:val="single" w:sz="4" w:space="0" w:color="000000"/>
              <w:right w:val="single" w:sz="4" w:space="0" w:color="000000"/>
            </w:tcBorders>
            <w:shd w:val="clear" w:color="auto" w:fill="FFFFFF"/>
            <w:vAlign w:val="bottom"/>
          </w:tcPr>
          <w:p w14:paraId="6A2A416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708</w:t>
            </w:r>
          </w:p>
        </w:tc>
        <w:tc>
          <w:tcPr>
            <w:tcW w:w="2201" w:type="dxa"/>
            <w:tcBorders>
              <w:bottom w:val="single" w:sz="4" w:space="0" w:color="000000"/>
              <w:right w:val="single" w:sz="4" w:space="0" w:color="000000"/>
            </w:tcBorders>
            <w:shd w:val="clear" w:color="auto" w:fill="FFFFFF"/>
            <w:vAlign w:val="bottom"/>
          </w:tcPr>
          <w:p w14:paraId="721B6A06"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659</w:t>
            </w:r>
          </w:p>
        </w:tc>
      </w:tr>
      <w:tr w:rsidR="00242214" w:rsidRPr="00E41C90" w14:paraId="5AD7453A"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67EF41F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Stock turnover</w:t>
            </w:r>
          </w:p>
        </w:tc>
        <w:tc>
          <w:tcPr>
            <w:tcW w:w="2904" w:type="dxa"/>
            <w:tcBorders>
              <w:bottom w:val="single" w:sz="4" w:space="0" w:color="000000"/>
              <w:right w:val="single" w:sz="4" w:space="0" w:color="000000"/>
            </w:tcBorders>
            <w:shd w:val="clear" w:color="auto" w:fill="FFFFFF"/>
            <w:vAlign w:val="bottom"/>
          </w:tcPr>
          <w:p w14:paraId="60C2DAB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4.57 times</w:t>
            </w:r>
          </w:p>
        </w:tc>
        <w:tc>
          <w:tcPr>
            <w:tcW w:w="2201" w:type="dxa"/>
            <w:tcBorders>
              <w:bottom w:val="single" w:sz="4" w:space="0" w:color="000000"/>
              <w:right w:val="single" w:sz="4" w:space="0" w:color="000000"/>
            </w:tcBorders>
            <w:shd w:val="clear" w:color="auto" w:fill="FFFFFF"/>
            <w:vAlign w:val="bottom"/>
          </w:tcPr>
          <w:p w14:paraId="2E4CFECA"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4.70 times</w:t>
            </w:r>
          </w:p>
        </w:tc>
      </w:tr>
      <w:tr w:rsidR="00242214" w:rsidRPr="00E41C90" w14:paraId="0140A6A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F87A49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61C27C5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7D27F72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438075C9"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846EDBA"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xml:space="preserve">Receivable turnover </w:t>
            </w:r>
          </w:p>
        </w:tc>
        <w:tc>
          <w:tcPr>
            <w:tcW w:w="2904" w:type="dxa"/>
            <w:tcBorders>
              <w:bottom w:val="single" w:sz="4" w:space="0" w:color="000000"/>
              <w:right w:val="single" w:sz="4" w:space="0" w:color="000000"/>
            </w:tcBorders>
            <w:shd w:val="clear" w:color="auto" w:fill="FFFFFF"/>
            <w:vAlign w:val="bottom"/>
          </w:tcPr>
          <w:p w14:paraId="441AB8D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sales/accounts receivables</w:t>
            </w:r>
          </w:p>
        </w:tc>
        <w:tc>
          <w:tcPr>
            <w:tcW w:w="2201" w:type="dxa"/>
            <w:tcBorders>
              <w:bottom w:val="single" w:sz="4" w:space="0" w:color="000000"/>
              <w:right w:val="single" w:sz="4" w:space="0" w:color="000000"/>
            </w:tcBorders>
            <w:shd w:val="clear" w:color="auto" w:fill="FFFFFF"/>
            <w:vAlign w:val="bottom"/>
          </w:tcPr>
          <w:p w14:paraId="5032AF6B"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13F179B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23378A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7BA8C0A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13F4085C"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5A6A190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1D7B94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3BEB911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5728FC76"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08D4D4DF"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34FEDE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Receivables</w:t>
            </w:r>
          </w:p>
        </w:tc>
        <w:tc>
          <w:tcPr>
            <w:tcW w:w="2904" w:type="dxa"/>
            <w:tcBorders>
              <w:bottom w:val="single" w:sz="4" w:space="0" w:color="000000"/>
              <w:right w:val="single" w:sz="4" w:space="0" w:color="000000"/>
            </w:tcBorders>
            <w:shd w:val="clear" w:color="auto" w:fill="FFFFFF"/>
            <w:vAlign w:val="bottom"/>
          </w:tcPr>
          <w:p w14:paraId="1C676DA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1259</w:t>
            </w:r>
          </w:p>
        </w:tc>
        <w:tc>
          <w:tcPr>
            <w:tcW w:w="2201" w:type="dxa"/>
            <w:tcBorders>
              <w:bottom w:val="single" w:sz="4" w:space="0" w:color="000000"/>
              <w:right w:val="single" w:sz="4" w:space="0" w:color="000000"/>
            </w:tcBorders>
            <w:shd w:val="clear" w:color="auto" w:fill="FFFFFF"/>
            <w:vAlign w:val="bottom"/>
          </w:tcPr>
          <w:p w14:paraId="46E636E5"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1287</w:t>
            </w:r>
          </w:p>
        </w:tc>
      </w:tr>
      <w:tr w:rsidR="00242214" w:rsidRPr="00E41C90" w14:paraId="6F33928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67F7352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xml:space="preserve">Receivable turnover </w:t>
            </w:r>
          </w:p>
        </w:tc>
        <w:tc>
          <w:tcPr>
            <w:tcW w:w="2904" w:type="dxa"/>
            <w:tcBorders>
              <w:bottom w:val="single" w:sz="4" w:space="0" w:color="000000"/>
              <w:right w:val="single" w:sz="4" w:space="0" w:color="000000"/>
            </w:tcBorders>
            <w:shd w:val="clear" w:color="auto" w:fill="FFFFFF"/>
            <w:vAlign w:val="bottom"/>
          </w:tcPr>
          <w:p w14:paraId="11BEA6E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5.35 times</w:t>
            </w:r>
          </w:p>
        </w:tc>
        <w:tc>
          <w:tcPr>
            <w:tcW w:w="2201" w:type="dxa"/>
            <w:tcBorders>
              <w:bottom w:val="single" w:sz="4" w:space="0" w:color="000000"/>
              <w:right w:val="single" w:sz="4" w:space="0" w:color="000000"/>
            </w:tcBorders>
            <w:shd w:val="clear" w:color="auto" w:fill="FFFFFF"/>
            <w:vAlign w:val="bottom"/>
          </w:tcPr>
          <w:p w14:paraId="5A14E8CB"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5.00 times</w:t>
            </w:r>
          </w:p>
        </w:tc>
      </w:tr>
      <w:tr w:rsidR="00242214" w:rsidRPr="00E41C90" w14:paraId="6A99C68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8893CA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33E7C26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5D1ADCE9"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08069E6C"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86170B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Payable turnover</w:t>
            </w:r>
          </w:p>
        </w:tc>
        <w:tc>
          <w:tcPr>
            <w:tcW w:w="2904" w:type="dxa"/>
            <w:tcBorders>
              <w:bottom w:val="single" w:sz="4" w:space="0" w:color="000000"/>
              <w:right w:val="single" w:sz="4" w:space="0" w:color="000000"/>
            </w:tcBorders>
            <w:shd w:val="clear" w:color="auto" w:fill="FFFFFF"/>
            <w:vAlign w:val="bottom"/>
          </w:tcPr>
          <w:p w14:paraId="3D2D461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sales/accounts payable</w:t>
            </w:r>
          </w:p>
        </w:tc>
        <w:tc>
          <w:tcPr>
            <w:tcW w:w="2201" w:type="dxa"/>
            <w:tcBorders>
              <w:bottom w:val="single" w:sz="4" w:space="0" w:color="000000"/>
              <w:right w:val="single" w:sz="4" w:space="0" w:color="000000"/>
            </w:tcBorders>
            <w:shd w:val="clear" w:color="auto" w:fill="FFFFFF"/>
            <w:vAlign w:val="bottom"/>
          </w:tcPr>
          <w:p w14:paraId="0CE6A9A4"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7F67566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0F83E4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4E7AB1C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540282F8"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30A28B5F"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A6BC13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52DFE2D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720E7B7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405BF7F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66C995F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Payables</w:t>
            </w:r>
          </w:p>
        </w:tc>
        <w:tc>
          <w:tcPr>
            <w:tcW w:w="2904" w:type="dxa"/>
            <w:tcBorders>
              <w:bottom w:val="single" w:sz="4" w:space="0" w:color="000000"/>
              <w:right w:val="single" w:sz="4" w:space="0" w:color="000000"/>
            </w:tcBorders>
            <w:shd w:val="clear" w:color="auto" w:fill="FFFFFF"/>
            <w:vAlign w:val="bottom"/>
          </w:tcPr>
          <w:p w14:paraId="5E8A6E5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583</w:t>
            </w:r>
          </w:p>
        </w:tc>
        <w:tc>
          <w:tcPr>
            <w:tcW w:w="2201" w:type="dxa"/>
            <w:tcBorders>
              <w:bottom w:val="single" w:sz="4" w:space="0" w:color="000000"/>
              <w:right w:val="single" w:sz="4" w:space="0" w:color="000000"/>
            </w:tcBorders>
            <w:shd w:val="clear" w:color="auto" w:fill="FFFFFF"/>
            <w:vAlign w:val="bottom"/>
          </w:tcPr>
          <w:p w14:paraId="7FB791A9"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655</w:t>
            </w:r>
          </w:p>
        </w:tc>
      </w:tr>
      <w:tr w:rsidR="00242214" w:rsidRPr="00E41C90" w14:paraId="6D0D9B2C"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3452E2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Payable turnover</w:t>
            </w:r>
          </w:p>
        </w:tc>
        <w:tc>
          <w:tcPr>
            <w:tcW w:w="2904" w:type="dxa"/>
            <w:tcBorders>
              <w:bottom w:val="single" w:sz="4" w:space="0" w:color="000000"/>
              <w:right w:val="single" w:sz="4" w:space="0" w:color="000000"/>
            </w:tcBorders>
            <w:shd w:val="clear" w:color="auto" w:fill="FFFFFF"/>
            <w:vAlign w:val="bottom"/>
          </w:tcPr>
          <w:p w14:paraId="3007689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11.56 times</w:t>
            </w:r>
          </w:p>
        </w:tc>
        <w:tc>
          <w:tcPr>
            <w:tcW w:w="2201" w:type="dxa"/>
            <w:tcBorders>
              <w:bottom w:val="single" w:sz="4" w:space="0" w:color="000000"/>
              <w:right w:val="single" w:sz="4" w:space="0" w:color="000000"/>
            </w:tcBorders>
            <w:shd w:val="clear" w:color="auto" w:fill="FFFFFF"/>
            <w:vAlign w:val="bottom"/>
          </w:tcPr>
          <w:p w14:paraId="2743BF46"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9.83 times</w:t>
            </w:r>
          </w:p>
        </w:tc>
      </w:tr>
      <w:tr w:rsidR="00242214" w:rsidRPr="00E41C90" w14:paraId="41246BCA"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E06D06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2676158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1B23A2AC"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2505BE0"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D47ECEA"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Assets turnover ratio</w:t>
            </w:r>
          </w:p>
        </w:tc>
        <w:tc>
          <w:tcPr>
            <w:tcW w:w="2904" w:type="dxa"/>
            <w:tcBorders>
              <w:bottom w:val="single" w:sz="4" w:space="0" w:color="000000"/>
              <w:right w:val="single" w:sz="4" w:space="0" w:color="000000"/>
            </w:tcBorders>
            <w:shd w:val="clear" w:color="auto" w:fill="FFFFFF"/>
            <w:vAlign w:val="bottom"/>
          </w:tcPr>
          <w:p w14:paraId="3B58A041"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sales/total assets</w:t>
            </w:r>
          </w:p>
        </w:tc>
        <w:tc>
          <w:tcPr>
            <w:tcW w:w="2201" w:type="dxa"/>
            <w:tcBorders>
              <w:bottom w:val="single" w:sz="4" w:space="0" w:color="000000"/>
              <w:right w:val="single" w:sz="4" w:space="0" w:color="000000"/>
            </w:tcBorders>
            <w:shd w:val="clear" w:color="auto" w:fill="FFFFFF"/>
            <w:vAlign w:val="bottom"/>
          </w:tcPr>
          <w:p w14:paraId="5208AFE2"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4AA695D8"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FE173F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172BCC6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064CC82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1093FC40"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73CF62F8"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sales</w:t>
            </w:r>
          </w:p>
        </w:tc>
        <w:tc>
          <w:tcPr>
            <w:tcW w:w="2904" w:type="dxa"/>
            <w:tcBorders>
              <w:bottom w:val="single" w:sz="4" w:space="0" w:color="000000"/>
              <w:right w:val="single" w:sz="4" w:space="0" w:color="000000"/>
            </w:tcBorders>
            <w:shd w:val="clear" w:color="auto" w:fill="FFFFFF"/>
            <w:vAlign w:val="bottom"/>
          </w:tcPr>
          <w:p w14:paraId="7614CCA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6738</w:t>
            </w:r>
          </w:p>
        </w:tc>
        <w:tc>
          <w:tcPr>
            <w:tcW w:w="2201" w:type="dxa"/>
            <w:tcBorders>
              <w:bottom w:val="single" w:sz="4" w:space="0" w:color="000000"/>
              <w:right w:val="single" w:sz="4" w:space="0" w:color="000000"/>
            </w:tcBorders>
            <w:shd w:val="clear" w:color="auto" w:fill="FFFFFF"/>
            <w:vAlign w:val="bottom"/>
          </w:tcPr>
          <w:p w14:paraId="16FD5AE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6441</w:t>
            </w:r>
          </w:p>
        </w:tc>
      </w:tr>
      <w:tr w:rsidR="00242214" w:rsidRPr="00E41C90" w14:paraId="46EF1F3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1840D18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Total assets</w:t>
            </w:r>
          </w:p>
        </w:tc>
        <w:tc>
          <w:tcPr>
            <w:tcW w:w="2904" w:type="dxa"/>
            <w:tcBorders>
              <w:bottom w:val="single" w:sz="4" w:space="0" w:color="000000"/>
              <w:right w:val="single" w:sz="4" w:space="0" w:color="000000"/>
            </w:tcBorders>
            <w:shd w:val="clear" w:color="auto" w:fill="FFFFFF"/>
            <w:vAlign w:val="bottom"/>
          </w:tcPr>
          <w:p w14:paraId="09B4182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9736</w:t>
            </w:r>
          </w:p>
        </w:tc>
        <w:tc>
          <w:tcPr>
            <w:tcW w:w="2201" w:type="dxa"/>
            <w:tcBorders>
              <w:bottom w:val="single" w:sz="4" w:space="0" w:color="000000"/>
              <w:right w:val="single" w:sz="4" w:space="0" w:color="000000"/>
            </w:tcBorders>
            <w:shd w:val="clear" w:color="auto" w:fill="FFFFFF"/>
            <w:vAlign w:val="bottom"/>
          </w:tcPr>
          <w:p w14:paraId="5D0FEC75"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10087</w:t>
            </w:r>
          </w:p>
        </w:tc>
      </w:tr>
      <w:tr w:rsidR="00242214" w:rsidRPr="00E41C90" w14:paraId="454B94F8"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E8E661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Assets turnover ratio</w:t>
            </w:r>
          </w:p>
        </w:tc>
        <w:tc>
          <w:tcPr>
            <w:tcW w:w="2904" w:type="dxa"/>
            <w:tcBorders>
              <w:bottom w:val="single" w:sz="4" w:space="0" w:color="000000"/>
              <w:right w:val="single" w:sz="4" w:space="0" w:color="000000"/>
            </w:tcBorders>
            <w:shd w:val="clear" w:color="auto" w:fill="FFFFFF"/>
            <w:vAlign w:val="bottom"/>
          </w:tcPr>
          <w:p w14:paraId="17EF4EA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0.69 times</w:t>
            </w:r>
          </w:p>
        </w:tc>
        <w:tc>
          <w:tcPr>
            <w:tcW w:w="2201" w:type="dxa"/>
            <w:tcBorders>
              <w:bottom w:val="single" w:sz="4" w:space="0" w:color="000000"/>
              <w:right w:val="single" w:sz="4" w:space="0" w:color="000000"/>
            </w:tcBorders>
            <w:shd w:val="clear" w:color="auto" w:fill="FFFFFF"/>
            <w:vAlign w:val="bottom"/>
          </w:tcPr>
          <w:p w14:paraId="52A955C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0.64 times</w:t>
            </w:r>
          </w:p>
        </w:tc>
      </w:tr>
      <w:tr w:rsidR="00242214" w:rsidRPr="00E41C90" w14:paraId="24FCBF3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7F9ECF5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0A8580B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3EA6EDC7"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5F9F774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F40653E"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Investment ratios</w:t>
            </w:r>
          </w:p>
        </w:tc>
        <w:tc>
          <w:tcPr>
            <w:tcW w:w="2904" w:type="dxa"/>
            <w:tcBorders>
              <w:bottom w:val="single" w:sz="4" w:space="0" w:color="000000"/>
              <w:right w:val="single" w:sz="4" w:space="0" w:color="000000"/>
            </w:tcBorders>
            <w:shd w:val="clear" w:color="auto" w:fill="FFFFFF"/>
            <w:vAlign w:val="bottom"/>
          </w:tcPr>
          <w:p w14:paraId="3478C13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201" w:type="dxa"/>
            <w:tcBorders>
              <w:bottom w:val="single" w:sz="4" w:space="0" w:color="000000"/>
              <w:right w:val="single" w:sz="4" w:space="0" w:color="000000"/>
            </w:tcBorders>
            <w:shd w:val="clear" w:color="auto" w:fill="FFFFFF"/>
            <w:vAlign w:val="bottom"/>
          </w:tcPr>
          <w:p w14:paraId="1798E54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197E84C8"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03B0C7E0"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Return on equity ratio</w:t>
            </w:r>
          </w:p>
        </w:tc>
        <w:tc>
          <w:tcPr>
            <w:tcW w:w="2904" w:type="dxa"/>
            <w:tcBorders>
              <w:bottom w:val="single" w:sz="4" w:space="0" w:color="000000"/>
              <w:right w:val="single" w:sz="4" w:space="0" w:color="000000"/>
            </w:tcBorders>
            <w:shd w:val="clear" w:color="auto" w:fill="FFFFFF"/>
            <w:vAlign w:val="bottom"/>
          </w:tcPr>
          <w:p w14:paraId="2FF09C5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Net income/equity</w:t>
            </w:r>
          </w:p>
        </w:tc>
        <w:tc>
          <w:tcPr>
            <w:tcW w:w="2201" w:type="dxa"/>
            <w:tcBorders>
              <w:bottom w:val="single" w:sz="4" w:space="0" w:color="000000"/>
              <w:right w:val="single" w:sz="4" w:space="0" w:color="000000"/>
            </w:tcBorders>
            <w:shd w:val="clear" w:color="auto" w:fill="FFFFFF"/>
            <w:vAlign w:val="bottom"/>
          </w:tcPr>
          <w:p w14:paraId="3CAB7A45"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0DFD8E55"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5B8ACB9"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38C6F44C"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4396DF3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30C94947"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34A0E7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lastRenderedPageBreak/>
              <w:t>Net income</w:t>
            </w:r>
          </w:p>
        </w:tc>
        <w:tc>
          <w:tcPr>
            <w:tcW w:w="2904" w:type="dxa"/>
            <w:tcBorders>
              <w:bottom w:val="single" w:sz="4" w:space="0" w:color="000000"/>
              <w:right w:val="single" w:sz="4" w:space="0" w:color="000000"/>
            </w:tcBorders>
            <w:shd w:val="clear" w:color="auto" w:fill="FFFFFF"/>
            <w:vAlign w:val="bottom"/>
          </w:tcPr>
          <w:p w14:paraId="5B1914C3"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431</w:t>
            </w:r>
          </w:p>
        </w:tc>
        <w:tc>
          <w:tcPr>
            <w:tcW w:w="2201" w:type="dxa"/>
            <w:tcBorders>
              <w:bottom w:val="single" w:sz="4" w:space="0" w:color="000000"/>
              <w:right w:val="single" w:sz="4" w:space="0" w:color="000000"/>
            </w:tcBorders>
            <w:shd w:val="clear" w:color="auto" w:fill="FFFFFF"/>
            <w:vAlign w:val="bottom"/>
          </w:tcPr>
          <w:p w14:paraId="6C3E6583"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366</w:t>
            </w:r>
          </w:p>
        </w:tc>
      </w:tr>
      <w:tr w:rsidR="00242214" w:rsidRPr="00E41C90" w14:paraId="7215BB90"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50CF7D8"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equity</w:t>
            </w:r>
          </w:p>
        </w:tc>
        <w:tc>
          <w:tcPr>
            <w:tcW w:w="2904" w:type="dxa"/>
            <w:tcBorders>
              <w:bottom w:val="single" w:sz="4" w:space="0" w:color="000000"/>
              <w:right w:val="single" w:sz="4" w:space="0" w:color="000000"/>
            </w:tcBorders>
            <w:shd w:val="clear" w:color="auto" w:fill="FFFFFF"/>
            <w:vAlign w:val="bottom"/>
          </w:tcPr>
          <w:p w14:paraId="4D8CE525"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3088</w:t>
            </w:r>
          </w:p>
        </w:tc>
        <w:tc>
          <w:tcPr>
            <w:tcW w:w="2201" w:type="dxa"/>
            <w:tcBorders>
              <w:bottom w:val="single" w:sz="4" w:space="0" w:color="000000"/>
              <w:right w:val="single" w:sz="4" w:space="0" w:color="000000"/>
            </w:tcBorders>
            <w:shd w:val="clear" w:color="auto" w:fill="FFFFFF"/>
            <w:vAlign w:val="bottom"/>
          </w:tcPr>
          <w:p w14:paraId="313FA7D1"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2912</w:t>
            </w:r>
          </w:p>
        </w:tc>
      </w:tr>
      <w:tr w:rsidR="00242214" w:rsidRPr="00E41C90" w14:paraId="304687A9"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46C97DD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Return on equity ratio</w:t>
            </w:r>
          </w:p>
        </w:tc>
        <w:tc>
          <w:tcPr>
            <w:tcW w:w="2904" w:type="dxa"/>
            <w:tcBorders>
              <w:bottom w:val="single" w:sz="4" w:space="0" w:color="000000"/>
              <w:right w:val="single" w:sz="4" w:space="0" w:color="000000"/>
            </w:tcBorders>
            <w:shd w:val="clear" w:color="auto" w:fill="FFFFFF"/>
            <w:vAlign w:val="bottom"/>
          </w:tcPr>
          <w:p w14:paraId="3AECBA87"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0.14</w:t>
            </w:r>
          </w:p>
        </w:tc>
        <w:tc>
          <w:tcPr>
            <w:tcW w:w="2201" w:type="dxa"/>
            <w:tcBorders>
              <w:bottom w:val="single" w:sz="4" w:space="0" w:color="000000"/>
              <w:right w:val="single" w:sz="4" w:space="0" w:color="000000"/>
            </w:tcBorders>
            <w:shd w:val="clear" w:color="auto" w:fill="FFFFFF"/>
            <w:vAlign w:val="bottom"/>
          </w:tcPr>
          <w:p w14:paraId="26BCB3B2"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0.13</w:t>
            </w:r>
          </w:p>
        </w:tc>
      </w:tr>
      <w:tr w:rsidR="00242214" w:rsidRPr="00E41C90" w14:paraId="707B1D3B"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1CCF29A0"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527CA0B0" w14:textId="77777777" w:rsidR="00242214" w:rsidRPr="00E41C90" w:rsidRDefault="00242214">
            <w:pPr>
              <w:spacing w:after="0" w:line="360" w:lineRule="auto"/>
              <w:jc w:val="both"/>
            </w:pPr>
          </w:p>
        </w:tc>
        <w:tc>
          <w:tcPr>
            <w:tcW w:w="2201" w:type="dxa"/>
            <w:tcBorders>
              <w:bottom w:val="single" w:sz="4" w:space="0" w:color="000000"/>
              <w:right w:val="single" w:sz="4" w:space="0" w:color="000000"/>
            </w:tcBorders>
            <w:shd w:val="clear" w:color="auto" w:fill="FFFFFF"/>
            <w:vAlign w:val="bottom"/>
          </w:tcPr>
          <w:p w14:paraId="122D574F"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36599653"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E1D4EBA"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Return on capital employed</w:t>
            </w:r>
          </w:p>
        </w:tc>
        <w:tc>
          <w:tcPr>
            <w:tcW w:w="2904" w:type="dxa"/>
            <w:tcBorders>
              <w:bottom w:val="single" w:sz="4" w:space="0" w:color="000000"/>
              <w:right w:val="single" w:sz="4" w:space="0" w:color="000000"/>
            </w:tcBorders>
            <w:shd w:val="clear" w:color="auto" w:fill="FFFFFF"/>
            <w:vAlign w:val="bottom"/>
          </w:tcPr>
          <w:p w14:paraId="05621DC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EBIT/capital employed</w:t>
            </w:r>
          </w:p>
        </w:tc>
        <w:tc>
          <w:tcPr>
            <w:tcW w:w="2201" w:type="dxa"/>
            <w:tcBorders>
              <w:bottom w:val="single" w:sz="4" w:space="0" w:color="000000"/>
              <w:right w:val="single" w:sz="4" w:space="0" w:color="000000"/>
            </w:tcBorders>
            <w:shd w:val="clear" w:color="auto" w:fill="FFFFFF"/>
            <w:vAlign w:val="bottom"/>
          </w:tcPr>
          <w:p w14:paraId="201DE7FD"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 </w:t>
            </w:r>
          </w:p>
        </w:tc>
      </w:tr>
      <w:tr w:rsidR="00242214" w:rsidRPr="00E41C90" w14:paraId="5C08F74E"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5E8B79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 </w:t>
            </w:r>
          </w:p>
        </w:tc>
        <w:tc>
          <w:tcPr>
            <w:tcW w:w="2904" w:type="dxa"/>
            <w:tcBorders>
              <w:bottom w:val="single" w:sz="4" w:space="0" w:color="000000"/>
              <w:right w:val="single" w:sz="4" w:space="0" w:color="000000"/>
            </w:tcBorders>
            <w:shd w:val="clear" w:color="auto" w:fill="FFFFFF"/>
            <w:vAlign w:val="bottom"/>
          </w:tcPr>
          <w:p w14:paraId="6BD7A94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2019</w:t>
            </w:r>
          </w:p>
        </w:tc>
        <w:tc>
          <w:tcPr>
            <w:tcW w:w="2201" w:type="dxa"/>
            <w:tcBorders>
              <w:bottom w:val="single" w:sz="4" w:space="0" w:color="000000"/>
              <w:right w:val="single" w:sz="4" w:space="0" w:color="000000"/>
            </w:tcBorders>
            <w:shd w:val="clear" w:color="auto" w:fill="FFFFFF"/>
            <w:vAlign w:val="bottom"/>
          </w:tcPr>
          <w:p w14:paraId="4B85833F"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2018</w:t>
            </w:r>
          </w:p>
        </w:tc>
      </w:tr>
      <w:tr w:rsidR="00242214" w:rsidRPr="00E41C90" w14:paraId="4F98B7D2"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5F0448FF"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EBIT</w:t>
            </w:r>
          </w:p>
        </w:tc>
        <w:tc>
          <w:tcPr>
            <w:tcW w:w="2904" w:type="dxa"/>
            <w:tcBorders>
              <w:bottom w:val="single" w:sz="4" w:space="0" w:color="000000"/>
              <w:right w:val="single" w:sz="4" w:space="0" w:color="000000"/>
            </w:tcBorders>
            <w:shd w:val="clear" w:color="auto" w:fill="FFFFFF"/>
            <w:vAlign w:val="bottom"/>
          </w:tcPr>
          <w:p w14:paraId="42713A6D"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805</w:t>
            </w:r>
          </w:p>
        </w:tc>
        <w:tc>
          <w:tcPr>
            <w:tcW w:w="2201" w:type="dxa"/>
            <w:tcBorders>
              <w:bottom w:val="single" w:sz="4" w:space="0" w:color="000000"/>
              <w:right w:val="single" w:sz="4" w:space="0" w:color="000000"/>
            </w:tcBorders>
            <w:shd w:val="clear" w:color="auto" w:fill="FFFFFF"/>
            <w:vAlign w:val="bottom"/>
          </w:tcPr>
          <w:p w14:paraId="0CDB2EA2"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699</w:t>
            </w:r>
          </w:p>
        </w:tc>
      </w:tr>
      <w:tr w:rsidR="00242214" w:rsidRPr="00E41C90" w14:paraId="3642302D"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30D0CB42"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Capital employed</w:t>
            </w:r>
          </w:p>
        </w:tc>
        <w:tc>
          <w:tcPr>
            <w:tcW w:w="2904" w:type="dxa"/>
            <w:tcBorders>
              <w:bottom w:val="single" w:sz="4" w:space="0" w:color="000000"/>
              <w:right w:val="single" w:sz="4" w:space="0" w:color="000000"/>
            </w:tcBorders>
            <w:shd w:val="clear" w:color="auto" w:fill="FFFFFF"/>
            <w:vAlign w:val="bottom"/>
          </w:tcPr>
          <w:p w14:paraId="55125FE4"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7225</w:t>
            </w:r>
          </w:p>
        </w:tc>
        <w:tc>
          <w:tcPr>
            <w:tcW w:w="2201" w:type="dxa"/>
            <w:tcBorders>
              <w:bottom w:val="single" w:sz="4" w:space="0" w:color="000000"/>
              <w:right w:val="single" w:sz="4" w:space="0" w:color="000000"/>
            </w:tcBorders>
            <w:shd w:val="clear" w:color="auto" w:fill="FFFFFF"/>
            <w:vAlign w:val="bottom"/>
          </w:tcPr>
          <w:p w14:paraId="3CF5A185"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7041</w:t>
            </w:r>
          </w:p>
        </w:tc>
      </w:tr>
      <w:tr w:rsidR="00242214" w:rsidRPr="00E41C90" w14:paraId="4F564D09" w14:textId="77777777">
        <w:trPr>
          <w:trHeight w:val="300"/>
        </w:trPr>
        <w:tc>
          <w:tcPr>
            <w:tcW w:w="2859" w:type="dxa"/>
            <w:tcBorders>
              <w:left w:val="single" w:sz="4" w:space="0" w:color="000000"/>
              <w:bottom w:val="single" w:sz="4" w:space="0" w:color="000000"/>
              <w:right w:val="single" w:sz="4" w:space="0" w:color="000000"/>
            </w:tcBorders>
            <w:shd w:val="clear" w:color="auto" w:fill="FFFFFF"/>
            <w:vAlign w:val="bottom"/>
          </w:tcPr>
          <w:p w14:paraId="243F056B"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Return on capital employed</w:t>
            </w:r>
          </w:p>
        </w:tc>
        <w:tc>
          <w:tcPr>
            <w:tcW w:w="2904" w:type="dxa"/>
            <w:tcBorders>
              <w:bottom w:val="single" w:sz="4" w:space="0" w:color="000000"/>
              <w:right w:val="single" w:sz="4" w:space="0" w:color="000000"/>
            </w:tcBorders>
            <w:shd w:val="clear" w:color="auto" w:fill="FFFFFF"/>
            <w:vAlign w:val="bottom"/>
          </w:tcPr>
          <w:p w14:paraId="20BF8FE6" w14:textId="77777777" w:rsidR="00242214" w:rsidRPr="00E41C90" w:rsidRDefault="00242214">
            <w:pPr>
              <w:spacing w:after="0" w:line="360" w:lineRule="auto"/>
              <w:jc w:val="both"/>
              <w:rPr>
                <w:rFonts w:ascii="Times New Roman" w:eastAsia="Times New Roman" w:hAnsi="Times New Roman" w:cs="Times New Roman"/>
                <w:sz w:val="24"/>
                <w:szCs w:val="24"/>
              </w:rPr>
            </w:pPr>
            <w:r w:rsidRPr="00E41C90">
              <w:rPr>
                <w:rFonts w:ascii="Times New Roman" w:eastAsia="Times New Roman" w:hAnsi="Times New Roman" w:cs="Times New Roman"/>
                <w:sz w:val="24"/>
                <w:szCs w:val="24"/>
              </w:rPr>
              <w:t>0.11</w:t>
            </w:r>
          </w:p>
        </w:tc>
        <w:tc>
          <w:tcPr>
            <w:tcW w:w="2201" w:type="dxa"/>
            <w:tcBorders>
              <w:bottom w:val="single" w:sz="4" w:space="0" w:color="000000"/>
              <w:right w:val="single" w:sz="4" w:space="0" w:color="000000"/>
            </w:tcBorders>
            <w:shd w:val="clear" w:color="auto" w:fill="FFFFFF"/>
            <w:vAlign w:val="bottom"/>
          </w:tcPr>
          <w:p w14:paraId="70001C9B" w14:textId="77777777" w:rsidR="00242214" w:rsidRPr="00E41C90" w:rsidRDefault="00242214">
            <w:pPr>
              <w:spacing w:after="0" w:line="360" w:lineRule="auto"/>
              <w:jc w:val="both"/>
            </w:pPr>
            <w:r w:rsidRPr="00E41C90">
              <w:rPr>
                <w:rFonts w:ascii="Times New Roman" w:eastAsia="Times New Roman" w:hAnsi="Times New Roman" w:cs="Times New Roman"/>
                <w:sz w:val="24"/>
                <w:szCs w:val="24"/>
              </w:rPr>
              <w:t>0.10</w:t>
            </w:r>
          </w:p>
        </w:tc>
      </w:tr>
    </w:tbl>
    <w:p w14:paraId="3CD62D4F" w14:textId="77777777" w:rsidR="00242214" w:rsidRPr="00E41C90" w:rsidRDefault="00242214">
      <w:pPr>
        <w:spacing w:line="360" w:lineRule="auto"/>
        <w:jc w:val="both"/>
        <w:rPr>
          <w:rFonts w:ascii="Times New Roman" w:hAnsi="Times New Roman" w:cs="Times New Roman"/>
          <w:sz w:val="24"/>
          <w:szCs w:val="24"/>
        </w:rPr>
      </w:pPr>
    </w:p>
    <w:p w14:paraId="7F94FDC5" w14:textId="77777777" w:rsidR="00242214" w:rsidRPr="00E41C90" w:rsidRDefault="00242214">
      <w:pPr>
        <w:pStyle w:val="ListParagraph"/>
        <w:spacing w:line="360" w:lineRule="auto"/>
        <w:ind w:left="0"/>
        <w:jc w:val="both"/>
        <w:rPr>
          <w:rFonts w:ascii="Times New Roman" w:hAnsi="Times New Roman" w:cs="Times New Roman"/>
          <w:sz w:val="24"/>
          <w:szCs w:val="24"/>
        </w:rPr>
      </w:pPr>
      <w:r w:rsidRPr="00E41C90">
        <w:rPr>
          <w:rFonts w:ascii="Times New Roman" w:hAnsi="Times New Roman" w:cs="Times New Roman"/>
          <w:sz w:val="24"/>
          <w:szCs w:val="24"/>
        </w:rPr>
        <w:t xml:space="preserve">(b) Comment on the financial performance and position of </w:t>
      </w:r>
      <w:proofErr w:type="spellStart"/>
      <w:r w:rsidRPr="00E41C90">
        <w:rPr>
          <w:rFonts w:ascii="Times New Roman" w:hAnsi="Times New Roman" w:cs="Times New Roman"/>
          <w:sz w:val="24"/>
          <w:szCs w:val="24"/>
        </w:rPr>
        <w:t>Chocco</w:t>
      </w:r>
      <w:proofErr w:type="spellEnd"/>
      <w:r w:rsidRPr="00E41C90">
        <w:rPr>
          <w:rFonts w:ascii="Times New Roman" w:hAnsi="Times New Roman" w:cs="Times New Roman"/>
          <w:sz w:val="24"/>
          <w:szCs w:val="24"/>
        </w:rPr>
        <w:t xml:space="preserve"> plc.</w:t>
      </w:r>
    </w:p>
    <w:p w14:paraId="11D8791D" w14:textId="77777777" w:rsidR="00242214" w:rsidRPr="00E41C90" w:rsidRDefault="00242214">
      <w:p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 xml:space="preserve">Profitability ratio:  In terms of profitability company’s performance is better in year 2019 compared to 2018. This is so because each ratio is showing higher value including gross profit, net profit ratio etc. </w:t>
      </w:r>
    </w:p>
    <w:p w14:paraId="38AAFB78" w14:textId="77777777" w:rsidR="00242214" w:rsidRPr="00E41C90" w:rsidRDefault="00242214">
      <w:p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 xml:space="preserve">Liquidity ratio: The above calculated ratio shows that the liquidity of company in 2018 was far better than the recent year in 2019. The main reasons of this lower liquidity is due to increased operating expenses throughout the year due to uncertain activities. </w:t>
      </w:r>
    </w:p>
    <w:p w14:paraId="127DEB56" w14:textId="77777777" w:rsidR="00242214" w:rsidRPr="00E41C90" w:rsidRDefault="00242214">
      <w:p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 xml:space="preserve">Efficiency ratio: The calculation of different efficiency ratio defines that company is able to maintain a good position of account receivable and inventory level is good in 2019 which is much better than of year 2018. </w:t>
      </w:r>
    </w:p>
    <w:p w14:paraId="03B9F353" w14:textId="77777777" w:rsidR="00242214" w:rsidRPr="00E41C90" w:rsidRDefault="00242214">
      <w:pPr>
        <w:spacing w:line="360" w:lineRule="auto"/>
        <w:jc w:val="both"/>
        <w:rPr>
          <w:rFonts w:ascii="Times New Roman" w:hAnsi="Times New Roman" w:cs="Times New Roman"/>
          <w:sz w:val="24"/>
          <w:szCs w:val="24"/>
        </w:rPr>
      </w:pPr>
      <w:r w:rsidRPr="00E41C90">
        <w:rPr>
          <w:rFonts w:ascii="Times New Roman" w:hAnsi="Times New Roman" w:cs="Times New Roman"/>
          <w:sz w:val="24"/>
          <w:szCs w:val="24"/>
        </w:rPr>
        <w:t xml:space="preserve">Investment ratio: In the above calculation, it has been identified that overall company investing return are higher in year 2019 which are very much lower in 2019. It is clear that more investing in the higher return assets will he beneficial for the company in upcoming future. </w:t>
      </w:r>
    </w:p>
    <w:p w14:paraId="0FB869A8" w14:textId="77777777" w:rsidR="00242214" w:rsidRPr="00E41C90" w:rsidRDefault="00242214">
      <w:pPr>
        <w:spacing w:line="360" w:lineRule="auto"/>
        <w:jc w:val="both"/>
        <w:rPr>
          <w:rFonts w:ascii="Times New Roman" w:hAnsi="Times New Roman" w:cs="Times New Roman"/>
          <w:sz w:val="24"/>
          <w:szCs w:val="24"/>
        </w:rPr>
      </w:pPr>
    </w:p>
    <w:p w14:paraId="30BA15D8" w14:textId="77777777" w:rsidR="00242214" w:rsidRPr="00E41C90" w:rsidRDefault="00242214">
      <w:pPr>
        <w:pStyle w:val="ListParagraph"/>
        <w:spacing w:line="360" w:lineRule="auto"/>
        <w:ind w:left="0"/>
        <w:jc w:val="both"/>
      </w:pPr>
    </w:p>
    <w:p w14:paraId="6DE4C1B4" w14:textId="77777777" w:rsidR="00242214" w:rsidRPr="00E41C90" w:rsidRDefault="00242214">
      <w:pPr>
        <w:pStyle w:val="Heading1"/>
        <w:pageBreakBefore/>
        <w:jc w:val="both"/>
        <w:rPr>
          <w:rFonts w:ascii="Times New Roman" w:hAnsi="Times New Roman"/>
          <w:b w:val="0"/>
          <w:sz w:val="24"/>
          <w:szCs w:val="24"/>
          <w:shd w:val="clear" w:color="auto" w:fill="FFFFFF"/>
        </w:rPr>
      </w:pPr>
      <w:r w:rsidRPr="00E41C90">
        <w:rPr>
          <w:rFonts w:ascii="Times New Roman" w:hAnsi="Times New Roman"/>
          <w:sz w:val="28"/>
          <w:szCs w:val="28"/>
          <w:shd w:val="clear" w:color="auto" w:fill="FFFFFF"/>
        </w:rPr>
        <w:lastRenderedPageBreak/>
        <w:t>REFERENCES</w:t>
      </w:r>
    </w:p>
    <w:p w14:paraId="7BE8061B" w14:textId="77777777" w:rsidR="00242214" w:rsidRPr="00E41C90" w:rsidRDefault="00242214">
      <w:pPr>
        <w:pStyle w:val="BodyText"/>
        <w:spacing w:line="100" w:lineRule="atLeast"/>
        <w:ind w:left="855" w:hanging="840"/>
        <w:jc w:val="both"/>
        <w:rPr>
          <w:rFonts w:ascii="Times New Roman" w:hAnsi="Times New Roman"/>
          <w:sz w:val="24"/>
          <w:szCs w:val="24"/>
          <w:shd w:val="clear" w:color="auto" w:fill="FFFFFF"/>
        </w:rPr>
      </w:pPr>
      <w:r w:rsidRPr="00E41C90">
        <w:rPr>
          <w:rFonts w:ascii="Times New Roman" w:hAnsi="Times New Roman"/>
          <w:sz w:val="24"/>
          <w:szCs w:val="24"/>
          <w:shd w:val="clear" w:color="auto" w:fill="FFFFFF"/>
        </w:rPr>
        <w:t>Robinson, T.R., 2020. </w:t>
      </w:r>
      <w:r w:rsidRPr="00E41C90">
        <w:rPr>
          <w:rFonts w:ascii="Times New Roman" w:hAnsi="Times New Roman"/>
          <w:i/>
          <w:sz w:val="24"/>
          <w:szCs w:val="24"/>
          <w:shd w:val="clear" w:color="auto" w:fill="FFFFFF"/>
        </w:rPr>
        <w:t>International financial statement analysis</w:t>
      </w:r>
      <w:r w:rsidRPr="00E41C90">
        <w:rPr>
          <w:rFonts w:ascii="Times New Roman" w:hAnsi="Times New Roman"/>
          <w:sz w:val="24"/>
          <w:szCs w:val="24"/>
          <w:shd w:val="clear" w:color="auto" w:fill="FFFFFF"/>
        </w:rPr>
        <w:t>. John Wiley &amp; Sons.</w:t>
      </w:r>
    </w:p>
    <w:p w14:paraId="0F3F336C" w14:textId="77777777" w:rsidR="00242214" w:rsidRPr="00E41C90" w:rsidRDefault="00242214">
      <w:pPr>
        <w:pStyle w:val="BodyText"/>
        <w:spacing w:line="100" w:lineRule="atLeast"/>
        <w:ind w:left="855" w:hanging="840"/>
        <w:jc w:val="both"/>
        <w:rPr>
          <w:rFonts w:ascii="Times New Roman" w:hAnsi="Times New Roman"/>
          <w:sz w:val="24"/>
          <w:szCs w:val="24"/>
        </w:rPr>
      </w:pPr>
      <w:proofErr w:type="spellStart"/>
      <w:r w:rsidRPr="00E41C90">
        <w:rPr>
          <w:rFonts w:ascii="Times New Roman" w:hAnsi="Times New Roman"/>
          <w:sz w:val="24"/>
          <w:szCs w:val="24"/>
          <w:shd w:val="clear" w:color="auto" w:fill="FFFFFF"/>
        </w:rPr>
        <w:t>Dewi</w:t>
      </w:r>
      <w:proofErr w:type="spellEnd"/>
      <w:r w:rsidRPr="00E41C90">
        <w:rPr>
          <w:rFonts w:ascii="Times New Roman" w:hAnsi="Times New Roman"/>
          <w:sz w:val="24"/>
          <w:szCs w:val="24"/>
          <w:shd w:val="clear" w:color="auto" w:fill="FFFFFF"/>
        </w:rPr>
        <w:t xml:space="preserve">, N., </w:t>
      </w:r>
      <w:proofErr w:type="spellStart"/>
      <w:r w:rsidRPr="00E41C90">
        <w:rPr>
          <w:rFonts w:ascii="Times New Roman" w:hAnsi="Times New Roman"/>
          <w:sz w:val="24"/>
          <w:szCs w:val="24"/>
          <w:shd w:val="clear" w:color="auto" w:fill="FFFFFF"/>
        </w:rPr>
        <w:t>Azam</w:t>
      </w:r>
      <w:proofErr w:type="spellEnd"/>
      <w:r w:rsidRPr="00E41C90">
        <w:rPr>
          <w:rFonts w:ascii="Times New Roman" w:hAnsi="Times New Roman"/>
          <w:sz w:val="24"/>
          <w:szCs w:val="24"/>
          <w:shd w:val="clear" w:color="auto" w:fill="FFFFFF"/>
        </w:rPr>
        <w:t xml:space="preserve">, S. and </w:t>
      </w:r>
      <w:proofErr w:type="spellStart"/>
      <w:r w:rsidRPr="00E41C90">
        <w:rPr>
          <w:rFonts w:ascii="Times New Roman" w:hAnsi="Times New Roman"/>
          <w:sz w:val="24"/>
          <w:szCs w:val="24"/>
          <w:shd w:val="clear" w:color="auto" w:fill="FFFFFF"/>
        </w:rPr>
        <w:t>Yusoff</w:t>
      </w:r>
      <w:proofErr w:type="spellEnd"/>
      <w:r w:rsidRPr="00E41C90">
        <w:rPr>
          <w:rFonts w:ascii="Times New Roman" w:hAnsi="Times New Roman"/>
          <w:sz w:val="24"/>
          <w:szCs w:val="24"/>
          <w:shd w:val="clear" w:color="auto" w:fill="FFFFFF"/>
        </w:rPr>
        <w:t>, S., 2019. Factors influencing the information quality of local government financial statement and financial accountability. </w:t>
      </w:r>
      <w:r w:rsidRPr="00E41C90">
        <w:rPr>
          <w:rFonts w:ascii="Times New Roman" w:hAnsi="Times New Roman"/>
          <w:i/>
          <w:sz w:val="24"/>
          <w:szCs w:val="24"/>
          <w:shd w:val="clear" w:color="auto" w:fill="FFFFFF"/>
        </w:rPr>
        <w:t>Management Science Letters</w:t>
      </w:r>
      <w:r w:rsidRPr="00E41C90">
        <w:rPr>
          <w:rFonts w:ascii="Times New Roman" w:hAnsi="Times New Roman"/>
          <w:sz w:val="24"/>
          <w:szCs w:val="24"/>
          <w:shd w:val="clear" w:color="auto" w:fill="FFFFFF"/>
        </w:rPr>
        <w:t>, </w:t>
      </w:r>
      <w:r w:rsidRPr="00E41C90">
        <w:rPr>
          <w:rFonts w:ascii="Times New Roman" w:hAnsi="Times New Roman"/>
          <w:i/>
          <w:sz w:val="24"/>
          <w:szCs w:val="24"/>
          <w:shd w:val="clear" w:color="auto" w:fill="FFFFFF"/>
        </w:rPr>
        <w:t>9</w:t>
      </w:r>
      <w:r w:rsidRPr="00E41C90">
        <w:rPr>
          <w:rFonts w:ascii="Times New Roman" w:hAnsi="Times New Roman"/>
          <w:sz w:val="24"/>
          <w:szCs w:val="24"/>
          <w:shd w:val="clear" w:color="auto" w:fill="FFFFFF"/>
        </w:rPr>
        <w:t>(9), pp.1373-1384.</w:t>
      </w:r>
    </w:p>
    <w:p w14:paraId="06A46239" w14:textId="30D52344" w:rsidR="00242214" w:rsidRPr="00E41C90" w:rsidRDefault="00814CD3">
      <w:pPr>
        <w:pStyle w:val="BodyText"/>
        <w:spacing w:line="100" w:lineRule="atLeast"/>
        <w:ind w:left="855" w:hanging="840"/>
        <w:jc w:val="both"/>
        <w:rPr>
          <w:rFonts w:ascii="Times New Roman" w:hAnsi="Times New Roman"/>
          <w:sz w:val="24"/>
          <w:szCs w:val="24"/>
        </w:rPr>
      </w:pPr>
      <w:proofErr w:type="spellStart"/>
      <w:r>
        <w:rPr>
          <w:rFonts w:ascii="Times New Roman" w:hAnsi="Times New Roman"/>
          <w:sz w:val="24"/>
          <w:szCs w:val="24"/>
        </w:rPr>
        <w:t>Cordis</w:t>
      </w:r>
      <w:proofErr w:type="spellEnd"/>
      <w:r>
        <w:rPr>
          <w:rFonts w:ascii="Times New Roman" w:hAnsi="Times New Roman"/>
          <w:sz w:val="24"/>
          <w:szCs w:val="24"/>
        </w:rPr>
        <w:t xml:space="preserve">, Adriana </w:t>
      </w:r>
      <w:r w:rsidR="00791F53">
        <w:rPr>
          <w:rFonts w:ascii="Times New Roman" w:hAnsi="Times New Roman"/>
          <w:sz w:val="24"/>
          <w:szCs w:val="24"/>
        </w:rPr>
        <w:t xml:space="preserve">T. R. </w:t>
      </w:r>
      <w:r w:rsidR="00F52C9C">
        <w:rPr>
          <w:rFonts w:ascii="Times New Roman" w:hAnsi="Times New Roman"/>
          <w:sz w:val="24"/>
          <w:szCs w:val="24"/>
        </w:rPr>
        <w:t xml:space="preserve">2013. </w:t>
      </w:r>
      <w:r w:rsidR="002B2DA2">
        <w:rPr>
          <w:rFonts w:ascii="Times New Roman" w:hAnsi="Times New Roman"/>
          <w:sz w:val="24"/>
          <w:szCs w:val="24"/>
        </w:rPr>
        <w:t xml:space="preserve">Accounting </w:t>
      </w:r>
      <w:r w:rsidR="00C016D9">
        <w:rPr>
          <w:rFonts w:ascii="Times New Roman" w:hAnsi="Times New Roman"/>
          <w:sz w:val="24"/>
          <w:szCs w:val="24"/>
        </w:rPr>
        <w:t xml:space="preserve">Ratios and the </w:t>
      </w:r>
      <w:r w:rsidR="00805ECA">
        <w:rPr>
          <w:rFonts w:ascii="Times New Roman" w:hAnsi="Times New Roman"/>
          <w:sz w:val="24"/>
          <w:szCs w:val="24"/>
        </w:rPr>
        <w:t xml:space="preserve">Cross-section Of expected </w:t>
      </w:r>
      <w:r w:rsidR="00642B1D">
        <w:rPr>
          <w:rFonts w:ascii="Times New Roman" w:hAnsi="Times New Roman"/>
          <w:sz w:val="24"/>
          <w:szCs w:val="24"/>
        </w:rPr>
        <w:t>stock Returns</w:t>
      </w:r>
    </w:p>
    <w:sectPr w:rsidR="00242214" w:rsidRPr="00E41C90">
      <w:pgSz w:w="12240" w:h="15840"/>
      <w:pgMar w:top="1440" w:right="1440" w:bottom="1440" w:left="1440" w:header="720" w:footer="720" w:gutter="0"/>
      <w:cols w:space="720"/>
      <w:docGrid w:linePitch="360" w:charSpace="-2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Mono">
    <w:altName w:val="Noto Serif CJK JP"/>
    <w:charset w:val="80"/>
    <w:family w:val="auto"/>
    <w:pitch w:val="variable"/>
  </w:font>
  <w:font w:name="Arimo">
    <w:altName w:val="Noto Sans CJK JP"/>
    <w:charset w:val="80"/>
    <w:family w:val="swiss"/>
    <w:pitch w:val="variable"/>
  </w:font>
  <w:font w:name="DejaVu Sans">
    <w:altName w:val="MS Gothic"/>
    <w:charset w:val="80"/>
    <w:family w:val="auto"/>
    <w:pitch w:val="variable"/>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1"/>
    <w:lvl w:ilvl="0">
      <w:start w:val="1"/>
      <w:numFmt w:val="lowerLetter"/>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Num2"/>
    <w:lvl w:ilvl="0">
      <w:start w:val="1"/>
      <w:numFmt w:val="lowerLetter"/>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D5"/>
    <w:rsid w:val="00067DFB"/>
    <w:rsid w:val="000B655C"/>
    <w:rsid w:val="00107E9B"/>
    <w:rsid w:val="001661A5"/>
    <w:rsid w:val="00182914"/>
    <w:rsid w:val="001A068C"/>
    <w:rsid w:val="0023653A"/>
    <w:rsid w:val="00242214"/>
    <w:rsid w:val="00263ABB"/>
    <w:rsid w:val="00296224"/>
    <w:rsid w:val="002A4425"/>
    <w:rsid w:val="002B2DA2"/>
    <w:rsid w:val="002B34E7"/>
    <w:rsid w:val="002D6E79"/>
    <w:rsid w:val="002F7E65"/>
    <w:rsid w:val="00322715"/>
    <w:rsid w:val="00374C7D"/>
    <w:rsid w:val="003859B5"/>
    <w:rsid w:val="003E1D18"/>
    <w:rsid w:val="005176A9"/>
    <w:rsid w:val="00522C05"/>
    <w:rsid w:val="00585FE0"/>
    <w:rsid w:val="005B1ACE"/>
    <w:rsid w:val="005B324B"/>
    <w:rsid w:val="005C7E88"/>
    <w:rsid w:val="005F7E50"/>
    <w:rsid w:val="0062207D"/>
    <w:rsid w:val="00642B1D"/>
    <w:rsid w:val="0068223C"/>
    <w:rsid w:val="006B55E7"/>
    <w:rsid w:val="00706795"/>
    <w:rsid w:val="00711699"/>
    <w:rsid w:val="00724DC1"/>
    <w:rsid w:val="0074548F"/>
    <w:rsid w:val="00791F53"/>
    <w:rsid w:val="007A4E02"/>
    <w:rsid w:val="007C2F9F"/>
    <w:rsid w:val="00805ECA"/>
    <w:rsid w:val="00814CD3"/>
    <w:rsid w:val="00891D8B"/>
    <w:rsid w:val="0089487E"/>
    <w:rsid w:val="008C256C"/>
    <w:rsid w:val="008D195C"/>
    <w:rsid w:val="008D262D"/>
    <w:rsid w:val="00924405"/>
    <w:rsid w:val="009709BF"/>
    <w:rsid w:val="00AE3380"/>
    <w:rsid w:val="00B1513D"/>
    <w:rsid w:val="00B815AA"/>
    <w:rsid w:val="00BB5582"/>
    <w:rsid w:val="00BD63DE"/>
    <w:rsid w:val="00BD7EB6"/>
    <w:rsid w:val="00BE11AF"/>
    <w:rsid w:val="00C016D9"/>
    <w:rsid w:val="00C04300"/>
    <w:rsid w:val="00C13868"/>
    <w:rsid w:val="00CD4F55"/>
    <w:rsid w:val="00CD6F00"/>
    <w:rsid w:val="00CE6AD5"/>
    <w:rsid w:val="00D96B3C"/>
    <w:rsid w:val="00DE50E1"/>
    <w:rsid w:val="00E25F42"/>
    <w:rsid w:val="00E41C90"/>
    <w:rsid w:val="00EF3723"/>
    <w:rsid w:val="00F52C9C"/>
    <w:rsid w:val="00F946E6"/>
    <w:rsid w:val="00FA17CE"/>
    <w:rsid w:val="00FB5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E059541"/>
  <w15:chartTrackingRefBased/>
  <w15:docId w15:val="{BF0182B4-96DB-AE48-BC1C-A43E9455A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line="276" w:lineRule="auto"/>
    </w:pPr>
    <w:rPr>
      <w:rFonts w:ascii="Calibri" w:eastAsia="DejaVu Sans Mono" w:hAnsi="Calibri" w:cs="Calibri"/>
      <w:sz w:val="22"/>
      <w:szCs w:val="22"/>
      <w:lang w:val="en-US" w:eastAsia="ar-SA"/>
    </w:rPr>
  </w:style>
  <w:style w:type="paragraph" w:styleId="Heading1">
    <w:name w:val="heading 1"/>
    <w:basedOn w:val="Heading"/>
    <w:next w:val="BodyText"/>
    <w:qFormat/>
    <w:pPr>
      <w:numPr>
        <w:numId w:val="1"/>
      </w:numPr>
      <w:outlineLvl w:val="0"/>
    </w:pPr>
    <w:rPr>
      <w:b/>
      <w:bCs/>
      <w:sz w:val="32"/>
      <w:szCs w:val="32"/>
    </w:rPr>
  </w:style>
  <w:style w:type="paragraph" w:styleId="Heading2">
    <w:name w:val="heading 2"/>
    <w:basedOn w:val="Heading"/>
    <w:next w:val="BodyText"/>
    <w:qFormat/>
    <w:pPr>
      <w:numPr>
        <w:ilvl w:val="1"/>
        <w:numId w:val="1"/>
      </w:numPr>
      <w:outlineLvl w:val="1"/>
    </w:pPr>
    <w:rPr>
      <w:b/>
      <w:bCs/>
      <w:i/>
      <w:iCs/>
    </w:rPr>
  </w:style>
  <w:style w:type="paragraph" w:styleId="Heading3">
    <w:name w:val="heading 3"/>
    <w:basedOn w:val="Heading"/>
    <w:next w:val="BodyText"/>
    <w:link w:val="Heading3Char"/>
    <w:qFormat/>
    <w:rsid w:val="002D6E79"/>
    <w:pPr>
      <w:tabs>
        <w:tab w:val="num" w:pos="0"/>
      </w:tabs>
      <w:spacing w:line="360" w:lineRule="auto"/>
      <w:ind w:left="720" w:hanging="720"/>
      <w:jc w:val="both"/>
      <w:outlineLvl w:val="2"/>
    </w:pPr>
    <w:rPr>
      <w:rFonts w:ascii="Arial" w:eastAsia="Droid Sans" w:hAnsi="Arial" w:cs="Times New Roman"/>
      <w:b/>
      <w:bCs/>
      <w:color w:val="00000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customStyle="1" w:styleId="Index">
    <w:name w:val="Index"/>
    <w:basedOn w:val="Normal"/>
    <w:pPr>
      <w:suppressLineNumbers/>
    </w:pPr>
    <w:rPr>
      <w:rFonts w:cs="DejaVu Sans"/>
    </w:rPr>
  </w:style>
  <w:style w:type="paragraph" w:styleId="ListParagraph">
    <w:name w:val="List Paragraph"/>
    <w:basedOn w:val="Normal"/>
    <w:qFormat/>
    <w:pPr>
      <w:ind w:left="720"/>
    </w:p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character" w:customStyle="1" w:styleId="Heading3Char">
    <w:name w:val="Heading 3 Char"/>
    <w:link w:val="Heading3"/>
    <w:rsid w:val="002D6E79"/>
    <w:rPr>
      <w:rFonts w:ascii="Arial" w:eastAsia="Droid Sans" w:hAnsi="Arial" w:cs="DejaVu Sans"/>
      <w:b/>
      <w:bCs/>
      <w:color w:val="000000"/>
      <w:sz w:val="28"/>
      <w:szCs w:val="2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11</Pages>
  <Words>1034</Words>
  <Characters>5896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Borislava Zlatanova</cp:lastModifiedBy>
  <cp:revision>63</cp:revision>
  <cp:lastPrinted>1900-01-01T00:00:00Z</cp:lastPrinted>
  <dcterms:created xsi:type="dcterms:W3CDTF">2020-11-12T16:07:00Z</dcterms:created>
  <dcterms:modified xsi:type="dcterms:W3CDTF">2020-11-12T21:45:00Z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