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A52CE3" w14:textId="240113BE" w:rsidR="00BB475F" w:rsidRPr="00305C86" w:rsidRDefault="00074402" w:rsidP="00305C86">
      <w:pPr>
        <w:spacing w:line="360" w:lineRule="auto"/>
        <w:rPr>
          <w:rFonts w:ascii="Arial" w:hAnsi="Arial" w:cs="Arial"/>
          <w:sz w:val="22"/>
        </w:rPr>
      </w:pPr>
      <w:r w:rsidRPr="00305C86">
        <w:rPr>
          <w:rFonts w:ascii="Arial" w:hAnsi="Arial" w:cs="Arial"/>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305C86" w:rsidRDefault="00074402" w:rsidP="00305C86">
      <w:pPr>
        <w:spacing w:line="360" w:lineRule="auto"/>
        <w:rPr>
          <w:rFonts w:ascii="Arial" w:hAnsi="Arial" w:cs="Arial"/>
          <w:sz w:val="22"/>
        </w:rPr>
      </w:pPr>
    </w:p>
    <w:p w14:paraId="4E267F2C" w14:textId="35E99859" w:rsidR="00074402" w:rsidRPr="00305C86" w:rsidRDefault="00074402" w:rsidP="00305C86">
      <w:pPr>
        <w:spacing w:line="360" w:lineRule="auto"/>
        <w:rPr>
          <w:rFonts w:ascii="Arial" w:hAnsi="Arial" w:cs="Arial"/>
          <w:sz w:val="22"/>
        </w:rPr>
      </w:pPr>
    </w:p>
    <w:p w14:paraId="5D864E3F" w14:textId="04749E68" w:rsidR="00074402" w:rsidRPr="00305C86" w:rsidRDefault="00074402" w:rsidP="00305C86">
      <w:pPr>
        <w:spacing w:line="360" w:lineRule="auto"/>
        <w:rPr>
          <w:rFonts w:ascii="Arial" w:hAnsi="Arial" w:cs="Arial"/>
          <w:sz w:val="22"/>
        </w:rPr>
      </w:pPr>
    </w:p>
    <w:p w14:paraId="22F2817A" w14:textId="77777777" w:rsidR="00074402" w:rsidRPr="00305C86" w:rsidRDefault="00074402" w:rsidP="00305C86">
      <w:pPr>
        <w:tabs>
          <w:tab w:val="left" w:pos="6540"/>
        </w:tabs>
        <w:spacing w:line="360" w:lineRule="auto"/>
        <w:rPr>
          <w:rFonts w:ascii="Arial" w:hAnsi="Arial" w:cs="Arial"/>
          <w:sz w:val="22"/>
        </w:rPr>
      </w:pPr>
    </w:p>
    <w:p w14:paraId="0A48766D" w14:textId="777EBAA5" w:rsidR="00074402" w:rsidRPr="00305C86" w:rsidRDefault="00074402" w:rsidP="00305C86">
      <w:pPr>
        <w:tabs>
          <w:tab w:val="left" w:pos="6540"/>
        </w:tabs>
        <w:spacing w:line="360" w:lineRule="auto"/>
        <w:rPr>
          <w:rFonts w:ascii="Arial" w:hAnsi="Arial" w:cs="Arial"/>
          <w:sz w:val="22"/>
        </w:rPr>
      </w:pPr>
      <w:r w:rsidRPr="00305C86">
        <w:rPr>
          <w:rFonts w:ascii="Arial" w:hAnsi="Arial" w:cs="Arial"/>
          <w:b/>
          <w:bCs/>
          <w:sz w:val="22"/>
        </w:rPr>
        <w:t>Student name</w:t>
      </w:r>
      <w:r w:rsidRPr="00305C86">
        <w:rPr>
          <w:rFonts w:ascii="Arial" w:hAnsi="Arial" w:cs="Arial"/>
          <w:sz w:val="22"/>
        </w:rPr>
        <w:t>:</w:t>
      </w:r>
      <w:r w:rsidR="00872EA2" w:rsidRPr="00305C86">
        <w:rPr>
          <w:rFonts w:ascii="Arial" w:hAnsi="Arial" w:cs="Arial"/>
          <w:sz w:val="22"/>
        </w:rPr>
        <w:t xml:space="preserve"> Erkan Paca</w:t>
      </w:r>
    </w:p>
    <w:p w14:paraId="39AA4413" w14:textId="6A53BCAB" w:rsidR="00074402" w:rsidRPr="00305C86" w:rsidRDefault="00074402" w:rsidP="00305C86">
      <w:pPr>
        <w:tabs>
          <w:tab w:val="left" w:pos="6540"/>
        </w:tabs>
        <w:spacing w:line="360" w:lineRule="auto"/>
        <w:rPr>
          <w:rFonts w:ascii="Arial" w:hAnsi="Arial" w:cs="Arial"/>
          <w:sz w:val="22"/>
        </w:rPr>
      </w:pPr>
      <w:r w:rsidRPr="00305C86">
        <w:rPr>
          <w:rFonts w:ascii="Arial" w:hAnsi="Arial" w:cs="Arial"/>
          <w:b/>
          <w:bCs/>
          <w:sz w:val="22"/>
        </w:rPr>
        <w:t>Student ID</w:t>
      </w:r>
      <w:r w:rsidRPr="00305C86">
        <w:rPr>
          <w:rFonts w:ascii="Arial" w:hAnsi="Arial" w:cs="Arial"/>
          <w:sz w:val="22"/>
        </w:rPr>
        <w:t>:</w:t>
      </w:r>
      <w:r w:rsidR="00872EA2" w:rsidRPr="00305C86">
        <w:rPr>
          <w:rFonts w:ascii="Arial" w:hAnsi="Arial" w:cs="Arial"/>
          <w:sz w:val="22"/>
        </w:rPr>
        <w:t xml:space="preserve"> 2010132</w:t>
      </w:r>
    </w:p>
    <w:p w14:paraId="5E81F6AD" w14:textId="77777777" w:rsidR="00074402" w:rsidRPr="00305C86" w:rsidRDefault="00074402" w:rsidP="00305C86">
      <w:pPr>
        <w:tabs>
          <w:tab w:val="left" w:pos="6540"/>
        </w:tabs>
        <w:spacing w:line="360" w:lineRule="auto"/>
        <w:rPr>
          <w:rFonts w:ascii="Arial" w:hAnsi="Arial" w:cs="Arial"/>
          <w:sz w:val="22"/>
        </w:rPr>
      </w:pPr>
    </w:p>
    <w:p w14:paraId="76B6655A" w14:textId="69A57B48" w:rsidR="00074402" w:rsidRPr="00305C86" w:rsidRDefault="00074402" w:rsidP="00305C86">
      <w:pPr>
        <w:tabs>
          <w:tab w:val="left" w:pos="6540"/>
        </w:tabs>
        <w:spacing w:line="360" w:lineRule="auto"/>
        <w:rPr>
          <w:rFonts w:ascii="Arial" w:hAnsi="Arial" w:cs="Arial"/>
          <w:sz w:val="22"/>
        </w:rPr>
      </w:pPr>
      <w:r w:rsidRPr="00305C86">
        <w:rPr>
          <w:rFonts w:ascii="Arial" w:hAnsi="Arial" w:cs="Arial"/>
          <w:b/>
          <w:bCs/>
          <w:sz w:val="22"/>
        </w:rPr>
        <w:t>Module name</w:t>
      </w:r>
      <w:r w:rsidRPr="00305C86">
        <w:rPr>
          <w:rFonts w:ascii="Arial" w:hAnsi="Arial" w:cs="Arial"/>
          <w:sz w:val="22"/>
        </w:rPr>
        <w:t xml:space="preserve">: </w:t>
      </w:r>
      <w:r w:rsidR="00872EA2" w:rsidRPr="00305C86">
        <w:rPr>
          <w:rFonts w:ascii="Arial" w:hAnsi="Arial" w:cs="Arial"/>
          <w:sz w:val="22"/>
        </w:rPr>
        <w:t>Introduction to Research</w:t>
      </w:r>
    </w:p>
    <w:p w14:paraId="4E5B279A" w14:textId="59181106" w:rsidR="00074402" w:rsidRPr="00305C86" w:rsidRDefault="00074402" w:rsidP="00305C86">
      <w:pPr>
        <w:tabs>
          <w:tab w:val="left" w:pos="6540"/>
        </w:tabs>
        <w:spacing w:line="360" w:lineRule="auto"/>
        <w:rPr>
          <w:rFonts w:ascii="Arial" w:hAnsi="Arial" w:cs="Arial"/>
          <w:sz w:val="22"/>
        </w:rPr>
      </w:pPr>
      <w:r w:rsidRPr="00305C86">
        <w:rPr>
          <w:rFonts w:ascii="Arial" w:hAnsi="Arial" w:cs="Arial"/>
          <w:b/>
          <w:bCs/>
          <w:sz w:val="22"/>
        </w:rPr>
        <w:t>Module code</w:t>
      </w:r>
      <w:r w:rsidRPr="00305C86">
        <w:rPr>
          <w:rFonts w:ascii="Arial" w:hAnsi="Arial" w:cs="Arial"/>
          <w:sz w:val="22"/>
        </w:rPr>
        <w:t>:</w:t>
      </w:r>
      <w:r w:rsidR="00872EA2" w:rsidRPr="00305C86">
        <w:rPr>
          <w:rFonts w:ascii="Arial" w:hAnsi="Arial" w:cs="Arial"/>
          <w:sz w:val="22"/>
        </w:rPr>
        <w:t xml:space="preserve"> BMHP-5005</w:t>
      </w:r>
    </w:p>
    <w:p w14:paraId="1A0B2D2B" w14:textId="5734BA06" w:rsidR="00074402" w:rsidRPr="00305C86" w:rsidRDefault="00074402" w:rsidP="00305C86">
      <w:pPr>
        <w:tabs>
          <w:tab w:val="left" w:pos="6540"/>
        </w:tabs>
        <w:spacing w:line="360" w:lineRule="auto"/>
        <w:rPr>
          <w:rFonts w:ascii="Arial" w:hAnsi="Arial" w:cs="Arial"/>
          <w:sz w:val="22"/>
        </w:rPr>
      </w:pPr>
      <w:r w:rsidRPr="00305C86">
        <w:rPr>
          <w:rFonts w:ascii="Arial" w:hAnsi="Arial" w:cs="Arial"/>
          <w:b/>
          <w:bCs/>
          <w:sz w:val="22"/>
        </w:rPr>
        <w:t>Lecturer name</w:t>
      </w:r>
      <w:r w:rsidRPr="00305C86">
        <w:rPr>
          <w:rFonts w:ascii="Arial" w:hAnsi="Arial" w:cs="Arial"/>
          <w:sz w:val="22"/>
        </w:rPr>
        <w:t>:</w:t>
      </w:r>
      <w:r w:rsidR="00872EA2" w:rsidRPr="00305C86">
        <w:rPr>
          <w:rFonts w:ascii="Arial" w:hAnsi="Arial" w:cs="Arial"/>
          <w:sz w:val="22"/>
        </w:rPr>
        <w:t xml:space="preserve"> Dr Eleni </w:t>
      </w:r>
      <w:proofErr w:type="spellStart"/>
      <w:r w:rsidR="00872EA2" w:rsidRPr="00305C86">
        <w:rPr>
          <w:rFonts w:ascii="Arial" w:hAnsi="Arial" w:cs="Arial"/>
          <w:sz w:val="22"/>
        </w:rPr>
        <w:t>Koutsogeorgou</w:t>
      </w:r>
      <w:proofErr w:type="spellEnd"/>
    </w:p>
    <w:p w14:paraId="39D08584" w14:textId="77777777" w:rsidR="00074402" w:rsidRPr="00305C86" w:rsidRDefault="00074402" w:rsidP="00305C86">
      <w:pPr>
        <w:tabs>
          <w:tab w:val="left" w:pos="6540"/>
        </w:tabs>
        <w:spacing w:line="360" w:lineRule="auto"/>
        <w:rPr>
          <w:rFonts w:ascii="Arial" w:hAnsi="Arial" w:cs="Arial"/>
          <w:sz w:val="22"/>
        </w:rPr>
      </w:pPr>
    </w:p>
    <w:p w14:paraId="5B66D125" w14:textId="77777777" w:rsidR="00074402" w:rsidRPr="00305C86" w:rsidRDefault="00074402" w:rsidP="00305C86">
      <w:pPr>
        <w:tabs>
          <w:tab w:val="left" w:pos="6540"/>
        </w:tabs>
        <w:spacing w:line="360" w:lineRule="auto"/>
        <w:rPr>
          <w:rFonts w:ascii="Arial" w:hAnsi="Arial" w:cs="Arial"/>
          <w:sz w:val="22"/>
        </w:rPr>
      </w:pPr>
    </w:p>
    <w:p w14:paraId="291524A2" w14:textId="2CBFF360" w:rsidR="00074402" w:rsidRPr="00305C86" w:rsidRDefault="00074402" w:rsidP="00305C86">
      <w:pPr>
        <w:tabs>
          <w:tab w:val="left" w:pos="6540"/>
        </w:tabs>
        <w:spacing w:line="360" w:lineRule="auto"/>
        <w:rPr>
          <w:rFonts w:ascii="Arial" w:hAnsi="Arial" w:cs="Arial"/>
          <w:sz w:val="22"/>
        </w:rPr>
      </w:pPr>
    </w:p>
    <w:p w14:paraId="5AE88297" w14:textId="24E6B718" w:rsidR="00B87E75" w:rsidRPr="00305C86" w:rsidRDefault="00B87E75" w:rsidP="00305C86">
      <w:pPr>
        <w:tabs>
          <w:tab w:val="left" w:pos="6540"/>
        </w:tabs>
        <w:spacing w:line="360" w:lineRule="auto"/>
        <w:rPr>
          <w:rFonts w:ascii="Arial" w:hAnsi="Arial" w:cs="Arial"/>
          <w:sz w:val="22"/>
        </w:rPr>
      </w:pPr>
    </w:p>
    <w:p w14:paraId="420ADE33" w14:textId="35FB1322" w:rsidR="00B87E75" w:rsidRPr="00305C86" w:rsidRDefault="00B87E75" w:rsidP="00305C86">
      <w:pPr>
        <w:spacing w:line="360" w:lineRule="auto"/>
        <w:rPr>
          <w:rFonts w:ascii="Arial" w:hAnsi="Arial" w:cs="Arial"/>
          <w:sz w:val="22"/>
        </w:rPr>
      </w:pPr>
      <w:r w:rsidRPr="00305C86">
        <w:rPr>
          <w:rFonts w:ascii="Arial" w:hAnsi="Arial" w:cs="Arial"/>
          <w:sz w:val="22"/>
        </w:rPr>
        <w:br w:type="page"/>
      </w:r>
    </w:p>
    <w:p w14:paraId="05AB2C84" w14:textId="4D2C1F1C" w:rsidR="00B87E75" w:rsidRPr="00305C86" w:rsidRDefault="00B87E75" w:rsidP="00305C86">
      <w:pPr>
        <w:pStyle w:val="Heading1"/>
        <w:spacing w:line="360" w:lineRule="auto"/>
        <w:rPr>
          <w:rFonts w:cs="Arial"/>
          <w:sz w:val="22"/>
          <w:szCs w:val="22"/>
        </w:rPr>
      </w:pPr>
      <w:bookmarkStart w:id="0" w:name="_Toc102431995"/>
      <w:r w:rsidRPr="00305C86">
        <w:rPr>
          <w:rFonts w:cs="Arial"/>
          <w:sz w:val="22"/>
          <w:szCs w:val="22"/>
        </w:rPr>
        <w:lastRenderedPageBreak/>
        <w:t>Table of contents</w:t>
      </w:r>
      <w:bookmarkEnd w:id="0"/>
    </w:p>
    <w:p w14:paraId="13E00080" w14:textId="137FF22A" w:rsidR="00B87E75" w:rsidRPr="00305C86" w:rsidRDefault="00B87E75" w:rsidP="00305C86">
      <w:pPr>
        <w:spacing w:line="360" w:lineRule="auto"/>
        <w:rPr>
          <w:rFonts w:ascii="Arial" w:hAnsi="Arial" w:cs="Arial"/>
          <w:sz w:val="22"/>
        </w:rPr>
      </w:pPr>
    </w:p>
    <w:sdt>
      <w:sdtPr>
        <w:rPr>
          <w:rFonts w:ascii="Arial" w:eastAsiaTheme="minorHAnsi" w:hAnsi="Arial" w:cs="Arial"/>
          <w:color w:val="auto"/>
          <w:sz w:val="22"/>
          <w:szCs w:val="22"/>
          <w:lang w:val="en-GB"/>
        </w:rPr>
        <w:id w:val="-502355339"/>
        <w:docPartObj>
          <w:docPartGallery w:val="Table of Contents"/>
          <w:docPartUnique/>
        </w:docPartObj>
      </w:sdtPr>
      <w:sdtEndPr>
        <w:rPr>
          <w:b/>
          <w:bCs/>
          <w:noProof/>
        </w:rPr>
      </w:sdtEndPr>
      <w:sdtContent>
        <w:p w14:paraId="363B70FA" w14:textId="159A4F77" w:rsidR="00572750" w:rsidRPr="00305C86" w:rsidRDefault="00572750" w:rsidP="00305C86">
          <w:pPr>
            <w:pStyle w:val="TOCHeading"/>
            <w:spacing w:line="360" w:lineRule="auto"/>
            <w:rPr>
              <w:rFonts w:ascii="Arial" w:hAnsi="Arial" w:cs="Arial"/>
              <w:sz w:val="22"/>
              <w:szCs w:val="22"/>
            </w:rPr>
          </w:pPr>
          <w:r w:rsidRPr="00305C86">
            <w:rPr>
              <w:rFonts w:ascii="Arial" w:hAnsi="Arial" w:cs="Arial"/>
              <w:sz w:val="22"/>
              <w:szCs w:val="22"/>
            </w:rPr>
            <w:t>Contents</w:t>
          </w:r>
        </w:p>
        <w:p w14:paraId="5AD8CC32" w14:textId="0AAFBF21" w:rsidR="00572750" w:rsidRPr="00305C86" w:rsidRDefault="00572750" w:rsidP="00305C86">
          <w:pPr>
            <w:pStyle w:val="TOC1"/>
            <w:tabs>
              <w:tab w:val="right" w:leader="dot" w:pos="9016"/>
            </w:tabs>
            <w:spacing w:line="360" w:lineRule="auto"/>
            <w:rPr>
              <w:rFonts w:ascii="Arial" w:hAnsi="Arial" w:cs="Arial"/>
              <w:noProof/>
              <w:sz w:val="22"/>
            </w:rPr>
          </w:pPr>
          <w:r w:rsidRPr="00305C86">
            <w:rPr>
              <w:rFonts w:ascii="Arial" w:hAnsi="Arial" w:cs="Arial"/>
              <w:sz w:val="22"/>
            </w:rPr>
            <w:fldChar w:fldCharType="begin"/>
          </w:r>
          <w:r w:rsidRPr="00305C86">
            <w:rPr>
              <w:rFonts w:ascii="Arial" w:hAnsi="Arial" w:cs="Arial"/>
              <w:sz w:val="22"/>
            </w:rPr>
            <w:instrText xml:space="preserve"> TOC \o "1-3" \h \z \u </w:instrText>
          </w:r>
          <w:r w:rsidRPr="00305C86">
            <w:rPr>
              <w:rFonts w:ascii="Arial" w:hAnsi="Arial" w:cs="Arial"/>
              <w:sz w:val="22"/>
            </w:rPr>
            <w:fldChar w:fldCharType="separate"/>
          </w:r>
          <w:hyperlink w:anchor="_Toc102431995" w:history="1">
            <w:r w:rsidRPr="00305C86">
              <w:rPr>
                <w:rStyle w:val="Hyperlink"/>
                <w:rFonts w:ascii="Arial" w:hAnsi="Arial" w:cs="Arial"/>
                <w:noProof/>
                <w:sz w:val="22"/>
              </w:rPr>
              <w:t>Table of contents</w:t>
            </w:r>
            <w:r w:rsidRPr="00305C86">
              <w:rPr>
                <w:rFonts w:ascii="Arial" w:hAnsi="Arial" w:cs="Arial"/>
                <w:noProof/>
                <w:webHidden/>
                <w:sz w:val="22"/>
              </w:rPr>
              <w:tab/>
            </w:r>
            <w:r w:rsidRPr="00305C86">
              <w:rPr>
                <w:rFonts w:ascii="Arial" w:hAnsi="Arial" w:cs="Arial"/>
                <w:noProof/>
                <w:webHidden/>
                <w:sz w:val="22"/>
              </w:rPr>
              <w:fldChar w:fldCharType="begin"/>
            </w:r>
            <w:r w:rsidRPr="00305C86">
              <w:rPr>
                <w:rFonts w:ascii="Arial" w:hAnsi="Arial" w:cs="Arial"/>
                <w:noProof/>
                <w:webHidden/>
                <w:sz w:val="22"/>
              </w:rPr>
              <w:instrText xml:space="preserve"> PAGEREF _Toc102431995 \h </w:instrText>
            </w:r>
            <w:r w:rsidRPr="00305C86">
              <w:rPr>
                <w:rFonts w:ascii="Arial" w:hAnsi="Arial" w:cs="Arial"/>
                <w:noProof/>
                <w:webHidden/>
                <w:sz w:val="22"/>
              </w:rPr>
            </w:r>
            <w:r w:rsidRPr="00305C86">
              <w:rPr>
                <w:rFonts w:ascii="Arial" w:hAnsi="Arial" w:cs="Arial"/>
                <w:noProof/>
                <w:webHidden/>
                <w:sz w:val="22"/>
              </w:rPr>
              <w:fldChar w:fldCharType="separate"/>
            </w:r>
            <w:r w:rsidRPr="00305C86">
              <w:rPr>
                <w:rFonts w:ascii="Arial" w:hAnsi="Arial" w:cs="Arial"/>
                <w:noProof/>
                <w:webHidden/>
                <w:sz w:val="22"/>
              </w:rPr>
              <w:t>2</w:t>
            </w:r>
            <w:r w:rsidRPr="00305C86">
              <w:rPr>
                <w:rFonts w:ascii="Arial" w:hAnsi="Arial" w:cs="Arial"/>
                <w:noProof/>
                <w:webHidden/>
                <w:sz w:val="22"/>
              </w:rPr>
              <w:fldChar w:fldCharType="end"/>
            </w:r>
          </w:hyperlink>
        </w:p>
        <w:p w14:paraId="4A1E75A7" w14:textId="1BB62D8A" w:rsidR="00572750" w:rsidRPr="00305C86" w:rsidRDefault="006C5FBD" w:rsidP="00305C86">
          <w:pPr>
            <w:pStyle w:val="TOC1"/>
            <w:tabs>
              <w:tab w:val="right" w:leader="dot" w:pos="9016"/>
            </w:tabs>
            <w:spacing w:line="360" w:lineRule="auto"/>
            <w:rPr>
              <w:rFonts w:ascii="Arial" w:hAnsi="Arial" w:cs="Arial"/>
              <w:noProof/>
              <w:sz w:val="22"/>
            </w:rPr>
          </w:pPr>
          <w:hyperlink w:anchor="_Toc102431996" w:history="1">
            <w:r w:rsidR="00572750" w:rsidRPr="00305C86">
              <w:rPr>
                <w:rStyle w:val="Hyperlink"/>
                <w:rFonts w:ascii="Arial" w:hAnsi="Arial" w:cs="Arial"/>
                <w:noProof/>
                <w:sz w:val="22"/>
              </w:rPr>
              <w:t>1. Introduction</w:t>
            </w:r>
            <w:r w:rsidR="00572750" w:rsidRPr="00305C86">
              <w:rPr>
                <w:rFonts w:ascii="Arial" w:hAnsi="Arial" w:cs="Arial"/>
                <w:noProof/>
                <w:webHidden/>
                <w:sz w:val="22"/>
              </w:rPr>
              <w:tab/>
            </w:r>
            <w:r w:rsidR="00572750" w:rsidRPr="00305C86">
              <w:rPr>
                <w:rFonts w:ascii="Arial" w:hAnsi="Arial" w:cs="Arial"/>
                <w:noProof/>
                <w:webHidden/>
                <w:sz w:val="22"/>
              </w:rPr>
              <w:fldChar w:fldCharType="begin"/>
            </w:r>
            <w:r w:rsidR="00572750" w:rsidRPr="00305C86">
              <w:rPr>
                <w:rFonts w:ascii="Arial" w:hAnsi="Arial" w:cs="Arial"/>
                <w:noProof/>
                <w:webHidden/>
                <w:sz w:val="22"/>
              </w:rPr>
              <w:instrText xml:space="preserve"> PAGEREF _Toc102431996 \h </w:instrText>
            </w:r>
            <w:r w:rsidR="00572750" w:rsidRPr="00305C86">
              <w:rPr>
                <w:rFonts w:ascii="Arial" w:hAnsi="Arial" w:cs="Arial"/>
                <w:noProof/>
                <w:webHidden/>
                <w:sz w:val="22"/>
              </w:rPr>
            </w:r>
            <w:r w:rsidR="00572750" w:rsidRPr="00305C86">
              <w:rPr>
                <w:rFonts w:ascii="Arial" w:hAnsi="Arial" w:cs="Arial"/>
                <w:noProof/>
                <w:webHidden/>
                <w:sz w:val="22"/>
              </w:rPr>
              <w:fldChar w:fldCharType="separate"/>
            </w:r>
            <w:r w:rsidR="00572750" w:rsidRPr="00305C86">
              <w:rPr>
                <w:rFonts w:ascii="Arial" w:hAnsi="Arial" w:cs="Arial"/>
                <w:noProof/>
                <w:webHidden/>
                <w:sz w:val="22"/>
              </w:rPr>
              <w:t>3</w:t>
            </w:r>
            <w:r w:rsidR="00572750" w:rsidRPr="00305C86">
              <w:rPr>
                <w:rFonts w:ascii="Arial" w:hAnsi="Arial" w:cs="Arial"/>
                <w:noProof/>
                <w:webHidden/>
                <w:sz w:val="22"/>
              </w:rPr>
              <w:fldChar w:fldCharType="end"/>
            </w:r>
          </w:hyperlink>
        </w:p>
        <w:p w14:paraId="0D945931" w14:textId="5B6F3378" w:rsidR="00572750" w:rsidRPr="00305C86" w:rsidRDefault="006C5FBD" w:rsidP="00305C86">
          <w:pPr>
            <w:pStyle w:val="TOC1"/>
            <w:tabs>
              <w:tab w:val="right" w:leader="dot" w:pos="9016"/>
            </w:tabs>
            <w:spacing w:line="360" w:lineRule="auto"/>
            <w:rPr>
              <w:rFonts w:ascii="Arial" w:hAnsi="Arial" w:cs="Arial"/>
              <w:noProof/>
              <w:sz w:val="22"/>
            </w:rPr>
          </w:pPr>
          <w:hyperlink w:anchor="_Toc102431997" w:history="1">
            <w:r w:rsidR="00572750" w:rsidRPr="00305C86">
              <w:rPr>
                <w:rStyle w:val="Hyperlink"/>
                <w:rFonts w:ascii="Arial" w:hAnsi="Arial" w:cs="Arial"/>
                <w:noProof/>
                <w:sz w:val="22"/>
              </w:rPr>
              <w:t>2. Background</w:t>
            </w:r>
            <w:r w:rsidR="00572750" w:rsidRPr="00305C86">
              <w:rPr>
                <w:rFonts w:ascii="Arial" w:hAnsi="Arial" w:cs="Arial"/>
                <w:noProof/>
                <w:webHidden/>
                <w:sz w:val="22"/>
              </w:rPr>
              <w:tab/>
            </w:r>
            <w:r w:rsidR="00572750" w:rsidRPr="00305C86">
              <w:rPr>
                <w:rFonts w:ascii="Arial" w:hAnsi="Arial" w:cs="Arial"/>
                <w:noProof/>
                <w:webHidden/>
                <w:sz w:val="22"/>
              </w:rPr>
              <w:fldChar w:fldCharType="begin"/>
            </w:r>
            <w:r w:rsidR="00572750" w:rsidRPr="00305C86">
              <w:rPr>
                <w:rFonts w:ascii="Arial" w:hAnsi="Arial" w:cs="Arial"/>
                <w:noProof/>
                <w:webHidden/>
                <w:sz w:val="22"/>
              </w:rPr>
              <w:instrText xml:space="preserve"> PAGEREF _Toc102431997 \h </w:instrText>
            </w:r>
            <w:r w:rsidR="00572750" w:rsidRPr="00305C86">
              <w:rPr>
                <w:rFonts w:ascii="Arial" w:hAnsi="Arial" w:cs="Arial"/>
                <w:noProof/>
                <w:webHidden/>
                <w:sz w:val="22"/>
              </w:rPr>
            </w:r>
            <w:r w:rsidR="00572750" w:rsidRPr="00305C86">
              <w:rPr>
                <w:rFonts w:ascii="Arial" w:hAnsi="Arial" w:cs="Arial"/>
                <w:noProof/>
                <w:webHidden/>
                <w:sz w:val="22"/>
              </w:rPr>
              <w:fldChar w:fldCharType="separate"/>
            </w:r>
            <w:r w:rsidR="00572750" w:rsidRPr="00305C86">
              <w:rPr>
                <w:rFonts w:ascii="Arial" w:hAnsi="Arial" w:cs="Arial"/>
                <w:noProof/>
                <w:webHidden/>
                <w:sz w:val="22"/>
              </w:rPr>
              <w:t>3</w:t>
            </w:r>
            <w:r w:rsidR="00572750" w:rsidRPr="00305C86">
              <w:rPr>
                <w:rFonts w:ascii="Arial" w:hAnsi="Arial" w:cs="Arial"/>
                <w:noProof/>
                <w:webHidden/>
                <w:sz w:val="22"/>
              </w:rPr>
              <w:fldChar w:fldCharType="end"/>
            </w:r>
          </w:hyperlink>
        </w:p>
        <w:p w14:paraId="0F2E7842" w14:textId="2DA27354" w:rsidR="00572750" w:rsidRPr="00305C86" w:rsidRDefault="006C5FBD" w:rsidP="00305C86">
          <w:pPr>
            <w:pStyle w:val="TOC1"/>
            <w:tabs>
              <w:tab w:val="right" w:leader="dot" w:pos="9016"/>
            </w:tabs>
            <w:spacing w:line="360" w:lineRule="auto"/>
            <w:rPr>
              <w:rFonts w:ascii="Arial" w:hAnsi="Arial" w:cs="Arial"/>
              <w:noProof/>
              <w:sz w:val="22"/>
            </w:rPr>
          </w:pPr>
          <w:hyperlink w:anchor="_Toc102431998" w:history="1">
            <w:r w:rsidR="00572750" w:rsidRPr="00305C86">
              <w:rPr>
                <w:rStyle w:val="Hyperlink"/>
                <w:rFonts w:ascii="Arial" w:hAnsi="Arial" w:cs="Arial"/>
                <w:noProof/>
                <w:sz w:val="22"/>
              </w:rPr>
              <w:t>3. Methods</w:t>
            </w:r>
            <w:r w:rsidR="00572750" w:rsidRPr="00305C86">
              <w:rPr>
                <w:rFonts w:ascii="Arial" w:hAnsi="Arial" w:cs="Arial"/>
                <w:noProof/>
                <w:webHidden/>
                <w:sz w:val="22"/>
              </w:rPr>
              <w:tab/>
            </w:r>
            <w:r w:rsidR="00572750" w:rsidRPr="00305C86">
              <w:rPr>
                <w:rFonts w:ascii="Arial" w:hAnsi="Arial" w:cs="Arial"/>
                <w:noProof/>
                <w:webHidden/>
                <w:sz w:val="22"/>
              </w:rPr>
              <w:fldChar w:fldCharType="begin"/>
            </w:r>
            <w:r w:rsidR="00572750" w:rsidRPr="00305C86">
              <w:rPr>
                <w:rFonts w:ascii="Arial" w:hAnsi="Arial" w:cs="Arial"/>
                <w:noProof/>
                <w:webHidden/>
                <w:sz w:val="22"/>
              </w:rPr>
              <w:instrText xml:space="preserve"> PAGEREF _Toc102431998 \h </w:instrText>
            </w:r>
            <w:r w:rsidR="00572750" w:rsidRPr="00305C86">
              <w:rPr>
                <w:rFonts w:ascii="Arial" w:hAnsi="Arial" w:cs="Arial"/>
                <w:noProof/>
                <w:webHidden/>
                <w:sz w:val="22"/>
              </w:rPr>
            </w:r>
            <w:r w:rsidR="00572750" w:rsidRPr="00305C86">
              <w:rPr>
                <w:rFonts w:ascii="Arial" w:hAnsi="Arial" w:cs="Arial"/>
                <w:noProof/>
                <w:webHidden/>
                <w:sz w:val="22"/>
              </w:rPr>
              <w:fldChar w:fldCharType="separate"/>
            </w:r>
            <w:r w:rsidR="00572750" w:rsidRPr="00305C86">
              <w:rPr>
                <w:rFonts w:ascii="Arial" w:hAnsi="Arial" w:cs="Arial"/>
                <w:noProof/>
                <w:webHidden/>
                <w:sz w:val="22"/>
              </w:rPr>
              <w:t>5</w:t>
            </w:r>
            <w:r w:rsidR="00572750" w:rsidRPr="00305C86">
              <w:rPr>
                <w:rFonts w:ascii="Arial" w:hAnsi="Arial" w:cs="Arial"/>
                <w:noProof/>
                <w:webHidden/>
                <w:sz w:val="22"/>
              </w:rPr>
              <w:fldChar w:fldCharType="end"/>
            </w:r>
          </w:hyperlink>
        </w:p>
        <w:p w14:paraId="04C82C16" w14:textId="2DA8237D" w:rsidR="00572750" w:rsidRPr="00305C86" w:rsidRDefault="006C5FBD" w:rsidP="00305C86">
          <w:pPr>
            <w:pStyle w:val="TOC1"/>
            <w:tabs>
              <w:tab w:val="right" w:leader="dot" w:pos="9016"/>
            </w:tabs>
            <w:spacing w:line="360" w:lineRule="auto"/>
            <w:rPr>
              <w:rFonts w:ascii="Arial" w:hAnsi="Arial" w:cs="Arial"/>
              <w:noProof/>
              <w:sz w:val="22"/>
            </w:rPr>
          </w:pPr>
          <w:hyperlink w:anchor="_Toc102431999" w:history="1">
            <w:r w:rsidR="00572750" w:rsidRPr="00305C86">
              <w:rPr>
                <w:rStyle w:val="Hyperlink"/>
                <w:rFonts w:ascii="Arial" w:hAnsi="Arial" w:cs="Arial"/>
                <w:noProof/>
                <w:sz w:val="22"/>
              </w:rPr>
              <w:t>4. Results</w:t>
            </w:r>
            <w:r w:rsidR="00572750" w:rsidRPr="00305C86">
              <w:rPr>
                <w:rFonts w:ascii="Arial" w:hAnsi="Arial" w:cs="Arial"/>
                <w:noProof/>
                <w:webHidden/>
                <w:sz w:val="22"/>
              </w:rPr>
              <w:tab/>
            </w:r>
            <w:r w:rsidR="00572750" w:rsidRPr="00305C86">
              <w:rPr>
                <w:rFonts w:ascii="Arial" w:hAnsi="Arial" w:cs="Arial"/>
                <w:noProof/>
                <w:webHidden/>
                <w:sz w:val="22"/>
              </w:rPr>
              <w:fldChar w:fldCharType="begin"/>
            </w:r>
            <w:r w:rsidR="00572750" w:rsidRPr="00305C86">
              <w:rPr>
                <w:rFonts w:ascii="Arial" w:hAnsi="Arial" w:cs="Arial"/>
                <w:noProof/>
                <w:webHidden/>
                <w:sz w:val="22"/>
              </w:rPr>
              <w:instrText xml:space="preserve"> PAGEREF _Toc102431999 \h </w:instrText>
            </w:r>
            <w:r w:rsidR="00572750" w:rsidRPr="00305C86">
              <w:rPr>
                <w:rFonts w:ascii="Arial" w:hAnsi="Arial" w:cs="Arial"/>
                <w:noProof/>
                <w:webHidden/>
                <w:sz w:val="22"/>
              </w:rPr>
            </w:r>
            <w:r w:rsidR="00572750" w:rsidRPr="00305C86">
              <w:rPr>
                <w:rFonts w:ascii="Arial" w:hAnsi="Arial" w:cs="Arial"/>
                <w:noProof/>
                <w:webHidden/>
                <w:sz w:val="22"/>
              </w:rPr>
              <w:fldChar w:fldCharType="separate"/>
            </w:r>
            <w:r w:rsidR="00572750" w:rsidRPr="00305C86">
              <w:rPr>
                <w:rFonts w:ascii="Arial" w:hAnsi="Arial" w:cs="Arial"/>
                <w:noProof/>
                <w:webHidden/>
                <w:sz w:val="22"/>
              </w:rPr>
              <w:t>9</w:t>
            </w:r>
            <w:r w:rsidR="00572750" w:rsidRPr="00305C86">
              <w:rPr>
                <w:rFonts w:ascii="Arial" w:hAnsi="Arial" w:cs="Arial"/>
                <w:noProof/>
                <w:webHidden/>
                <w:sz w:val="22"/>
              </w:rPr>
              <w:fldChar w:fldCharType="end"/>
            </w:r>
          </w:hyperlink>
        </w:p>
        <w:p w14:paraId="0E4FECA3" w14:textId="4D071E6A" w:rsidR="00572750" w:rsidRPr="00305C86" w:rsidRDefault="006C5FBD" w:rsidP="00305C86">
          <w:pPr>
            <w:pStyle w:val="TOC1"/>
            <w:tabs>
              <w:tab w:val="right" w:leader="dot" w:pos="9016"/>
            </w:tabs>
            <w:spacing w:line="360" w:lineRule="auto"/>
            <w:rPr>
              <w:rFonts w:ascii="Arial" w:hAnsi="Arial" w:cs="Arial"/>
              <w:noProof/>
              <w:sz w:val="22"/>
            </w:rPr>
          </w:pPr>
          <w:hyperlink w:anchor="_Toc102432000" w:history="1">
            <w:r w:rsidR="00572750" w:rsidRPr="00305C86">
              <w:rPr>
                <w:rStyle w:val="Hyperlink"/>
                <w:rFonts w:ascii="Arial" w:hAnsi="Arial" w:cs="Arial"/>
                <w:noProof/>
                <w:sz w:val="22"/>
              </w:rPr>
              <w:t>5. Discussion</w:t>
            </w:r>
            <w:r w:rsidR="00572750" w:rsidRPr="00305C86">
              <w:rPr>
                <w:rFonts w:ascii="Arial" w:hAnsi="Arial" w:cs="Arial"/>
                <w:noProof/>
                <w:webHidden/>
                <w:sz w:val="22"/>
              </w:rPr>
              <w:tab/>
            </w:r>
            <w:r w:rsidR="00572750" w:rsidRPr="00305C86">
              <w:rPr>
                <w:rFonts w:ascii="Arial" w:hAnsi="Arial" w:cs="Arial"/>
                <w:noProof/>
                <w:webHidden/>
                <w:sz w:val="22"/>
              </w:rPr>
              <w:fldChar w:fldCharType="begin"/>
            </w:r>
            <w:r w:rsidR="00572750" w:rsidRPr="00305C86">
              <w:rPr>
                <w:rFonts w:ascii="Arial" w:hAnsi="Arial" w:cs="Arial"/>
                <w:noProof/>
                <w:webHidden/>
                <w:sz w:val="22"/>
              </w:rPr>
              <w:instrText xml:space="preserve"> PAGEREF _Toc102432000 \h </w:instrText>
            </w:r>
            <w:r w:rsidR="00572750" w:rsidRPr="00305C86">
              <w:rPr>
                <w:rFonts w:ascii="Arial" w:hAnsi="Arial" w:cs="Arial"/>
                <w:noProof/>
                <w:webHidden/>
                <w:sz w:val="22"/>
              </w:rPr>
            </w:r>
            <w:r w:rsidR="00572750" w:rsidRPr="00305C86">
              <w:rPr>
                <w:rFonts w:ascii="Arial" w:hAnsi="Arial" w:cs="Arial"/>
                <w:noProof/>
                <w:webHidden/>
                <w:sz w:val="22"/>
              </w:rPr>
              <w:fldChar w:fldCharType="separate"/>
            </w:r>
            <w:r w:rsidR="00572750" w:rsidRPr="00305C86">
              <w:rPr>
                <w:rFonts w:ascii="Arial" w:hAnsi="Arial" w:cs="Arial"/>
                <w:noProof/>
                <w:webHidden/>
                <w:sz w:val="22"/>
              </w:rPr>
              <w:t>11</w:t>
            </w:r>
            <w:r w:rsidR="00572750" w:rsidRPr="00305C86">
              <w:rPr>
                <w:rFonts w:ascii="Arial" w:hAnsi="Arial" w:cs="Arial"/>
                <w:noProof/>
                <w:webHidden/>
                <w:sz w:val="22"/>
              </w:rPr>
              <w:fldChar w:fldCharType="end"/>
            </w:r>
          </w:hyperlink>
        </w:p>
        <w:p w14:paraId="2B35D5E0" w14:textId="20F9F960" w:rsidR="00572750" w:rsidRPr="00305C86" w:rsidRDefault="006C5FBD" w:rsidP="00305C86">
          <w:pPr>
            <w:pStyle w:val="TOC1"/>
            <w:tabs>
              <w:tab w:val="right" w:leader="dot" w:pos="9016"/>
            </w:tabs>
            <w:spacing w:line="360" w:lineRule="auto"/>
            <w:rPr>
              <w:rFonts w:ascii="Arial" w:hAnsi="Arial" w:cs="Arial"/>
              <w:noProof/>
              <w:sz w:val="22"/>
            </w:rPr>
          </w:pPr>
          <w:hyperlink w:anchor="_Toc102432001" w:history="1">
            <w:r w:rsidR="00572750" w:rsidRPr="00305C86">
              <w:rPr>
                <w:rStyle w:val="Hyperlink"/>
                <w:rFonts w:ascii="Arial" w:hAnsi="Arial" w:cs="Arial"/>
                <w:noProof/>
                <w:sz w:val="22"/>
              </w:rPr>
              <w:t>6. Conclusion</w:t>
            </w:r>
            <w:r w:rsidR="00572750" w:rsidRPr="00305C86">
              <w:rPr>
                <w:rFonts w:ascii="Arial" w:hAnsi="Arial" w:cs="Arial"/>
                <w:noProof/>
                <w:webHidden/>
                <w:sz w:val="22"/>
              </w:rPr>
              <w:tab/>
            </w:r>
            <w:r w:rsidR="00572750" w:rsidRPr="00305C86">
              <w:rPr>
                <w:rFonts w:ascii="Arial" w:hAnsi="Arial" w:cs="Arial"/>
                <w:noProof/>
                <w:webHidden/>
                <w:sz w:val="22"/>
              </w:rPr>
              <w:fldChar w:fldCharType="begin"/>
            </w:r>
            <w:r w:rsidR="00572750" w:rsidRPr="00305C86">
              <w:rPr>
                <w:rFonts w:ascii="Arial" w:hAnsi="Arial" w:cs="Arial"/>
                <w:noProof/>
                <w:webHidden/>
                <w:sz w:val="22"/>
              </w:rPr>
              <w:instrText xml:space="preserve"> PAGEREF _Toc102432001 \h </w:instrText>
            </w:r>
            <w:r w:rsidR="00572750" w:rsidRPr="00305C86">
              <w:rPr>
                <w:rFonts w:ascii="Arial" w:hAnsi="Arial" w:cs="Arial"/>
                <w:noProof/>
                <w:webHidden/>
                <w:sz w:val="22"/>
              </w:rPr>
            </w:r>
            <w:r w:rsidR="00572750" w:rsidRPr="00305C86">
              <w:rPr>
                <w:rFonts w:ascii="Arial" w:hAnsi="Arial" w:cs="Arial"/>
                <w:noProof/>
                <w:webHidden/>
                <w:sz w:val="22"/>
              </w:rPr>
              <w:fldChar w:fldCharType="separate"/>
            </w:r>
            <w:r w:rsidR="00572750" w:rsidRPr="00305C86">
              <w:rPr>
                <w:rFonts w:ascii="Arial" w:hAnsi="Arial" w:cs="Arial"/>
                <w:noProof/>
                <w:webHidden/>
                <w:sz w:val="22"/>
              </w:rPr>
              <w:t>14</w:t>
            </w:r>
            <w:r w:rsidR="00572750" w:rsidRPr="00305C86">
              <w:rPr>
                <w:rFonts w:ascii="Arial" w:hAnsi="Arial" w:cs="Arial"/>
                <w:noProof/>
                <w:webHidden/>
                <w:sz w:val="22"/>
              </w:rPr>
              <w:fldChar w:fldCharType="end"/>
            </w:r>
          </w:hyperlink>
        </w:p>
        <w:p w14:paraId="4B5AAFBE" w14:textId="3524873B" w:rsidR="00572750" w:rsidRPr="00305C86" w:rsidRDefault="006C5FBD" w:rsidP="00305C86">
          <w:pPr>
            <w:pStyle w:val="TOC1"/>
            <w:tabs>
              <w:tab w:val="right" w:leader="dot" w:pos="9016"/>
            </w:tabs>
            <w:spacing w:line="360" w:lineRule="auto"/>
            <w:rPr>
              <w:rFonts w:ascii="Arial" w:hAnsi="Arial" w:cs="Arial"/>
              <w:noProof/>
              <w:sz w:val="22"/>
            </w:rPr>
          </w:pPr>
          <w:hyperlink w:anchor="_Toc102432002" w:history="1">
            <w:r w:rsidR="00572750" w:rsidRPr="00305C86">
              <w:rPr>
                <w:rStyle w:val="Hyperlink"/>
                <w:rFonts w:ascii="Arial" w:hAnsi="Arial" w:cs="Arial"/>
                <w:noProof/>
                <w:sz w:val="22"/>
              </w:rPr>
              <w:t>References</w:t>
            </w:r>
            <w:r w:rsidR="00572750" w:rsidRPr="00305C86">
              <w:rPr>
                <w:rFonts w:ascii="Arial" w:hAnsi="Arial" w:cs="Arial"/>
                <w:noProof/>
                <w:webHidden/>
                <w:sz w:val="22"/>
              </w:rPr>
              <w:tab/>
            </w:r>
            <w:r w:rsidR="00572750" w:rsidRPr="00305C86">
              <w:rPr>
                <w:rFonts w:ascii="Arial" w:hAnsi="Arial" w:cs="Arial"/>
                <w:noProof/>
                <w:webHidden/>
                <w:sz w:val="22"/>
              </w:rPr>
              <w:fldChar w:fldCharType="begin"/>
            </w:r>
            <w:r w:rsidR="00572750" w:rsidRPr="00305C86">
              <w:rPr>
                <w:rFonts w:ascii="Arial" w:hAnsi="Arial" w:cs="Arial"/>
                <w:noProof/>
                <w:webHidden/>
                <w:sz w:val="22"/>
              </w:rPr>
              <w:instrText xml:space="preserve"> PAGEREF _Toc102432002 \h </w:instrText>
            </w:r>
            <w:r w:rsidR="00572750" w:rsidRPr="00305C86">
              <w:rPr>
                <w:rFonts w:ascii="Arial" w:hAnsi="Arial" w:cs="Arial"/>
                <w:noProof/>
                <w:webHidden/>
                <w:sz w:val="22"/>
              </w:rPr>
            </w:r>
            <w:r w:rsidR="00572750" w:rsidRPr="00305C86">
              <w:rPr>
                <w:rFonts w:ascii="Arial" w:hAnsi="Arial" w:cs="Arial"/>
                <w:noProof/>
                <w:webHidden/>
                <w:sz w:val="22"/>
              </w:rPr>
              <w:fldChar w:fldCharType="separate"/>
            </w:r>
            <w:r w:rsidR="00572750" w:rsidRPr="00305C86">
              <w:rPr>
                <w:rFonts w:ascii="Arial" w:hAnsi="Arial" w:cs="Arial"/>
                <w:noProof/>
                <w:webHidden/>
                <w:sz w:val="22"/>
              </w:rPr>
              <w:t>14</w:t>
            </w:r>
            <w:r w:rsidR="00572750" w:rsidRPr="00305C86">
              <w:rPr>
                <w:rFonts w:ascii="Arial" w:hAnsi="Arial" w:cs="Arial"/>
                <w:noProof/>
                <w:webHidden/>
                <w:sz w:val="22"/>
              </w:rPr>
              <w:fldChar w:fldCharType="end"/>
            </w:r>
          </w:hyperlink>
        </w:p>
        <w:p w14:paraId="2169EE01" w14:textId="5564C304" w:rsidR="00572750" w:rsidRPr="00305C86" w:rsidRDefault="00572750" w:rsidP="00305C86">
          <w:pPr>
            <w:spacing w:line="360" w:lineRule="auto"/>
            <w:rPr>
              <w:rFonts w:ascii="Arial" w:hAnsi="Arial" w:cs="Arial"/>
              <w:sz w:val="22"/>
            </w:rPr>
          </w:pPr>
          <w:r w:rsidRPr="00305C86">
            <w:rPr>
              <w:rFonts w:ascii="Arial" w:hAnsi="Arial" w:cs="Arial"/>
              <w:b/>
              <w:bCs/>
              <w:noProof/>
              <w:sz w:val="22"/>
            </w:rPr>
            <w:fldChar w:fldCharType="end"/>
          </w:r>
        </w:p>
      </w:sdtContent>
    </w:sdt>
    <w:p w14:paraId="2E79F7ED" w14:textId="182913C0" w:rsidR="00B87E75" w:rsidRPr="00305C86" w:rsidRDefault="00B87E75" w:rsidP="00305C86">
      <w:pPr>
        <w:spacing w:line="360" w:lineRule="auto"/>
        <w:rPr>
          <w:rFonts w:ascii="Arial" w:hAnsi="Arial" w:cs="Arial"/>
          <w:sz w:val="22"/>
        </w:rPr>
      </w:pPr>
    </w:p>
    <w:p w14:paraId="7AE771D5" w14:textId="1C06E45A" w:rsidR="00B87E75" w:rsidRPr="00305C86" w:rsidRDefault="00B87E75" w:rsidP="00305C86">
      <w:pPr>
        <w:spacing w:line="360" w:lineRule="auto"/>
        <w:rPr>
          <w:rFonts w:ascii="Arial" w:hAnsi="Arial" w:cs="Arial"/>
          <w:sz w:val="22"/>
        </w:rPr>
      </w:pPr>
    </w:p>
    <w:p w14:paraId="4F7320CB" w14:textId="000D21B8" w:rsidR="00B87E75" w:rsidRPr="00305C86" w:rsidRDefault="00B87E75" w:rsidP="00305C86">
      <w:pPr>
        <w:spacing w:line="360" w:lineRule="auto"/>
        <w:rPr>
          <w:rFonts w:ascii="Arial" w:hAnsi="Arial" w:cs="Arial"/>
          <w:sz w:val="22"/>
        </w:rPr>
      </w:pPr>
      <w:r w:rsidRPr="00305C86">
        <w:rPr>
          <w:rFonts w:ascii="Arial" w:hAnsi="Arial" w:cs="Arial"/>
          <w:sz w:val="22"/>
        </w:rPr>
        <w:br w:type="page"/>
      </w:r>
    </w:p>
    <w:p w14:paraId="4751EF6F" w14:textId="2D1C66E1" w:rsidR="00B87E75" w:rsidRPr="00305C86" w:rsidRDefault="00B87E75" w:rsidP="00305C86">
      <w:pPr>
        <w:pStyle w:val="Heading1"/>
        <w:numPr>
          <w:ilvl w:val="0"/>
          <w:numId w:val="4"/>
        </w:numPr>
        <w:spacing w:line="360" w:lineRule="auto"/>
        <w:rPr>
          <w:rFonts w:cs="Arial"/>
          <w:sz w:val="22"/>
          <w:szCs w:val="22"/>
        </w:rPr>
      </w:pPr>
      <w:bookmarkStart w:id="1" w:name="_Toc102431996"/>
      <w:r w:rsidRPr="00305C86">
        <w:rPr>
          <w:rFonts w:cs="Arial"/>
          <w:sz w:val="22"/>
          <w:szCs w:val="22"/>
        </w:rPr>
        <w:lastRenderedPageBreak/>
        <w:t>Introduction</w:t>
      </w:r>
      <w:bookmarkEnd w:id="1"/>
    </w:p>
    <w:p w14:paraId="369FD789" w14:textId="77777777" w:rsidR="007362ED" w:rsidRPr="00305C86" w:rsidRDefault="007362ED" w:rsidP="00305C86">
      <w:pPr>
        <w:spacing w:line="360" w:lineRule="auto"/>
        <w:rPr>
          <w:rFonts w:ascii="Arial" w:hAnsi="Arial" w:cs="Arial"/>
          <w:sz w:val="22"/>
        </w:rPr>
      </w:pPr>
    </w:p>
    <w:p w14:paraId="6DEC1A2C" w14:textId="59F609B8" w:rsidR="0079011F" w:rsidRPr="00305C86" w:rsidRDefault="0079011F" w:rsidP="00305C86">
      <w:pPr>
        <w:tabs>
          <w:tab w:val="left" w:pos="6540"/>
        </w:tabs>
        <w:spacing w:line="360" w:lineRule="auto"/>
        <w:rPr>
          <w:rFonts w:ascii="Arial" w:hAnsi="Arial" w:cs="Arial"/>
          <w:sz w:val="22"/>
        </w:rPr>
      </w:pPr>
      <w:r w:rsidRPr="00305C86">
        <w:rPr>
          <w:rFonts w:ascii="Arial" w:hAnsi="Arial" w:cs="Arial"/>
          <w:sz w:val="22"/>
        </w:rPr>
        <w:t xml:space="preserve">This study is about Prevention methods, strategies and the risk factors </w:t>
      </w:r>
      <w:r w:rsidR="005455A3" w:rsidRPr="00305C86">
        <w:rPr>
          <w:rFonts w:ascii="Arial" w:hAnsi="Arial" w:cs="Arial"/>
          <w:sz w:val="22"/>
        </w:rPr>
        <w:t>for</w:t>
      </w:r>
      <w:r w:rsidRPr="00305C86">
        <w:rPr>
          <w:rFonts w:ascii="Arial" w:hAnsi="Arial" w:cs="Arial"/>
          <w:sz w:val="22"/>
        </w:rPr>
        <w:t xml:space="preserve"> prostate cancer for older/adults in the UK.</w:t>
      </w:r>
    </w:p>
    <w:p w14:paraId="4473901C" w14:textId="77777777" w:rsidR="0079011F" w:rsidRPr="00305C86" w:rsidRDefault="0079011F" w:rsidP="00305C86">
      <w:pPr>
        <w:tabs>
          <w:tab w:val="left" w:pos="6540"/>
        </w:tabs>
        <w:spacing w:line="360" w:lineRule="auto"/>
        <w:rPr>
          <w:rFonts w:ascii="Arial" w:hAnsi="Arial" w:cs="Arial"/>
          <w:sz w:val="22"/>
        </w:rPr>
      </w:pPr>
    </w:p>
    <w:p w14:paraId="49426F93" w14:textId="206C5BDD" w:rsidR="0026393A" w:rsidRPr="00305C86" w:rsidRDefault="0026393A" w:rsidP="00305C86">
      <w:pPr>
        <w:tabs>
          <w:tab w:val="left" w:pos="6540"/>
        </w:tabs>
        <w:spacing w:line="360" w:lineRule="auto"/>
        <w:rPr>
          <w:rFonts w:ascii="Arial" w:hAnsi="Arial" w:cs="Arial"/>
          <w:b/>
          <w:bCs/>
          <w:sz w:val="22"/>
        </w:rPr>
      </w:pPr>
      <w:r w:rsidRPr="00305C86">
        <w:rPr>
          <w:rFonts w:ascii="Arial" w:hAnsi="Arial" w:cs="Arial"/>
          <w:b/>
          <w:bCs/>
          <w:sz w:val="22"/>
        </w:rPr>
        <w:t xml:space="preserve">Aim </w:t>
      </w:r>
    </w:p>
    <w:p w14:paraId="780CF104" w14:textId="7D61F998" w:rsidR="0079011F" w:rsidRPr="00305C86" w:rsidRDefault="00D373DF" w:rsidP="00305C86">
      <w:pPr>
        <w:tabs>
          <w:tab w:val="left" w:pos="6540"/>
        </w:tabs>
        <w:spacing w:line="360" w:lineRule="auto"/>
        <w:rPr>
          <w:rFonts w:ascii="Arial" w:hAnsi="Arial" w:cs="Arial"/>
          <w:sz w:val="22"/>
        </w:rPr>
      </w:pPr>
      <w:r w:rsidRPr="00305C86">
        <w:rPr>
          <w:rFonts w:ascii="Arial" w:hAnsi="Arial" w:cs="Arial"/>
          <w:sz w:val="22"/>
        </w:rPr>
        <w:t>The study aims</w:t>
      </w:r>
      <w:r w:rsidR="0079011F" w:rsidRPr="00305C86">
        <w:rPr>
          <w:rFonts w:ascii="Arial" w:hAnsi="Arial" w:cs="Arial"/>
          <w:sz w:val="22"/>
        </w:rPr>
        <w:t xml:space="preserve"> to establish and explore </w:t>
      </w:r>
      <w:r w:rsidR="00944EDC" w:rsidRPr="00305C86">
        <w:rPr>
          <w:rFonts w:ascii="Arial" w:hAnsi="Arial" w:cs="Arial"/>
          <w:sz w:val="22"/>
        </w:rPr>
        <w:t>what</w:t>
      </w:r>
      <w:r w:rsidR="0079011F" w:rsidRPr="00305C86">
        <w:rPr>
          <w:rFonts w:ascii="Arial" w:hAnsi="Arial" w:cs="Arial"/>
          <w:sz w:val="22"/>
        </w:rPr>
        <w:t xml:space="preserve"> risk factors</w:t>
      </w:r>
      <w:r w:rsidR="00944EDC" w:rsidRPr="00305C86">
        <w:rPr>
          <w:rFonts w:ascii="Arial" w:hAnsi="Arial" w:cs="Arial"/>
          <w:sz w:val="22"/>
        </w:rPr>
        <w:t xml:space="preserve"> are significant in prostate cancer for British males in the UK and what methods of prevention measures are used </w:t>
      </w:r>
      <w:r w:rsidRPr="00305C86">
        <w:rPr>
          <w:rFonts w:ascii="Arial" w:hAnsi="Arial" w:cs="Arial"/>
          <w:sz w:val="22"/>
        </w:rPr>
        <w:t>to</w:t>
      </w:r>
      <w:r w:rsidR="00944EDC" w:rsidRPr="00305C86">
        <w:rPr>
          <w:rFonts w:ascii="Arial" w:hAnsi="Arial" w:cs="Arial"/>
          <w:sz w:val="22"/>
        </w:rPr>
        <w:t xml:space="preserve"> achieve that prospectively. </w:t>
      </w:r>
    </w:p>
    <w:p w14:paraId="14BF3272" w14:textId="14F2C521" w:rsidR="0026393A" w:rsidRPr="00305C86" w:rsidRDefault="0026393A" w:rsidP="00305C86">
      <w:pPr>
        <w:tabs>
          <w:tab w:val="left" w:pos="6540"/>
        </w:tabs>
        <w:spacing w:line="360" w:lineRule="auto"/>
        <w:rPr>
          <w:rFonts w:ascii="Arial" w:hAnsi="Arial" w:cs="Arial"/>
          <w:b/>
          <w:bCs/>
          <w:sz w:val="22"/>
        </w:rPr>
      </w:pPr>
      <w:r w:rsidRPr="00305C86">
        <w:rPr>
          <w:rFonts w:ascii="Arial" w:hAnsi="Arial" w:cs="Arial"/>
          <w:b/>
          <w:bCs/>
          <w:sz w:val="22"/>
        </w:rPr>
        <w:t xml:space="preserve">Objectives </w:t>
      </w:r>
    </w:p>
    <w:p w14:paraId="4081484C" w14:textId="50A64488" w:rsidR="00944EDC" w:rsidRPr="00305C86" w:rsidRDefault="00944EDC" w:rsidP="00305C86">
      <w:pPr>
        <w:tabs>
          <w:tab w:val="left" w:pos="6540"/>
        </w:tabs>
        <w:spacing w:line="360" w:lineRule="auto"/>
        <w:rPr>
          <w:rFonts w:ascii="Arial" w:hAnsi="Arial" w:cs="Arial"/>
          <w:sz w:val="22"/>
        </w:rPr>
      </w:pPr>
      <w:r w:rsidRPr="00305C86">
        <w:rPr>
          <w:rFonts w:ascii="Arial" w:hAnsi="Arial" w:cs="Arial"/>
          <w:sz w:val="22"/>
        </w:rPr>
        <w:t>This will be achieved by examining and evaluating primary research articles on the impact of PSA testing as early intervention</w:t>
      </w:r>
      <w:r w:rsidR="003E7C82" w:rsidRPr="00305C86">
        <w:rPr>
          <w:rFonts w:ascii="Arial" w:hAnsi="Arial" w:cs="Arial"/>
          <w:sz w:val="22"/>
        </w:rPr>
        <w:t>, prevention</w:t>
      </w:r>
      <w:r w:rsidR="00D373DF" w:rsidRPr="00305C86">
        <w:rPr>
          <w:rFonts w:ascii="Arial" w:hAnsi="Arial" w:cs="Arial"/>
          <w:sz w:val="22"/>
        </w:rPr>
        <w:t>, how specific foods consumption can connect, how lifestyle factors can be a determinant in prostate cancer and suggest</w:t>
      </w:r>
      <w:r w:rsidRPr="00305C86">
        <w:rPr>
          <w:rFonts w:ascii="Arial" w:hAnsi="Arial" w:cs="Arial"/>
          <w:sz w:val="22"/>
        </w:rPr>
        <w:t xml:space="preserve"> a relevant recommendation</w:t>
      </w:r>
      <w:r w:rsidR="003E7C82" w:rsidRPr="00305C86">
        <w:rPr>
          <w:rFonts w:ascii="Arial" w:hAnsi="Arial" w:cs="Arial"/>
          <w:sz w:val="22"/>
        </w:rPr>
        <w:t xml:space="preserve"> prospectively. </w:t>
      </w:r>
    </w:p>
    <w:p w14:paraId="52010A5E" w14:textId="77777777" w:rsidR="0026393A" w:rsidRPr="00305C86" w:rsidRDefault="0026393A" w:rsidP="00305C86">
      <w:pPr>
        <w:tabs>
          <w:tab w:val="left" w:pos="6540"/>
        </w:tabs>
        <w:spacing w:line="360" w:lineRule="auto"/>
        <w:rPr>
          <w:rFonts w:ascii="Arial" w:hAnsi="Arial" w:cs="Arial"/>
          <w:sz w:val="22"/>
        </w:rPr>
      </w:pPr>
    </w:p>
    <w:p w14:paraId="0F7D7609" w14:textId="0078D4A0" w:rsidR="0026393A" w:rsidRPr="00305C86" w:rsidRDefault="0026393A" w:rsidP="00305C86">
      <w:pPr>
        <w:pStyle w:val="Heading1"/>
        <w:spacing w:line="360" w:lineRule="auto"/>
        <w:rPr>
          <w:rFonts w:cs="Arial"/>
          <w:sz w:val="22"/>
          <w:szCs w:val="22"/>
        </w:rPr>
      </w:pPr>
      <w:r w:rsidRPr="00305C86">
        <w:rPr>
          <w:rFonts w:cs="Arial"/>
          <w:sz w:val="22"/>
          <w:szCs w:val="22"/>
        </w:rPr>
        <w:t xml:space="preserve">2. </w:t>
      </w:r>
      <w:bookmarkStart w:id="2" w:name="_Toc102431997"/>
      <w:r w:rsidRPr="00305C86">
        <w:rPr>
          <w:rFonts w:cs="Arial"/>
          <w:sz w:val="22"/>
          <w:szCs w:val="22"/>
        </w:rPr>
        <w:t>Background</w:t>
      </w:r>
      <w:bookmarkEnd w:id="2"/>
    </w:p>
    <w:p w14:paraId="3681A085" w14:textId="77777777" w:rsidR="007362ED" w:rsidRPr="00305C86" w:rsidRDefault="007362ED" w:rsidP="00305C86">
      <w:pPr>
        <w:spacing w:line="360" w:lineRule="auto"/>
        <w:rPr>
          <w:rFonts w:ascii="Arial" w:hAnsi="Arial" w:cs="Arial"/>
          <w:sz w:val="22"/>
        </w:rPr>
      </w:pPr>
    </w:p>
    <w:p w14:paraId="27BF9AEB" w14:textId="77777777" w:rsidR="007362ED" w:rsidRPr="00305C86" w:rsidRDefault="007362ED" w:rsidP="00305C86">
      <w:pPr>
        <w:tabs>
          <w:tab w:val="left" w:pos="6540"/>
        </w:tabs>
        <w:spacing w:line="360" w:lineRule="auto"/>
        <w:rPr>
          <w:rFonts w:ascii="Arial" w:hAnsi="Arial" w:cs="Arial"/>
          <w:sz w:val="22"/>
        </w:rPr>
      </w:pPr>
    </w:p>
    <w:p w14:paraId="494454CE" w14:textId="5E5B2859" w:rsidR="00B5072E" w:rsidRPr="00305C86" w:rsidRDefault="00E21BDA" w:rsidP="00305C86">
      <w:pPr>
        <w:tabs>
          <w:tab w:val="left" w:pos="6540"/>
        </w:tabs>
        <w:spacing w:line="360" w:lineRule="auto"/>
        <w:rPr>
          <w:rFonts w:ascii="Arial" w:hAnsi="Arial" w:cs="Arial"/>
          <w:sz w:val="22"/>
        </w:rPr>
      </w:pPr>
      <w:r w:rsidRPr="00305C86">
        <w:rPr>
          <w:rFonts w:ascii="Arial" w:hAnsi="Arial" w:cs="Arial"/>
          <w:sz w:val="22"/>
        </w:rPr>
        <w:t>T</w:t>
      </w:r>
      <w:r w:rsidR="007C439E" w:rsidRPr="00305C86">
        <w:rPr>
          <w:rFonts w:ascii="Arial" w:hAnsi="Arial" w:cs="Arial"/>
          <w:sz w:val="22"/>
        </w:rPr>
        <w:t>he rationale</w:t>
      </w:r>
      <w:r w:rsidR="003E4ECF" w:rsidRPr="00305C86">
        <w:rPr>
          <w:rFonts w:ascii="Arial" w:hAnsi="Arial" w:cs="Arial"/>
          <w:sz w:val="22"/>
        </w:rPr>
        <w:t xml:space="preserve"> of the </w:t>
      </w:r>
      <w:r w:rsidR="001D7C03" w:rsidRPr="00305C86">
        <w:rPr>
          <w:rFonts w:ascii="Arial" w:hAnsi="Arial" w:cs="Arial"/>
          <w:sz w:val="22"/>
        </w:rPr>
        <w:t>research</w:t>
      </w:r>
      <w:r w:rsidR="00B5072E" w:rsidRPr="00305C86">
        <w:rPr>
          <w:rFonts w:ascii="Arial" w:hAnsi="Arial" w:cs="Arial"/>
          <w:sz w:val="22"/>
        </w:rPr>
        <w:t xml:space="preserve"> Prostate cancer is the second most deadly life-threatening disease after lung cancer that affects m</w:t>
      </w:r>
      <w:r w:rsidR="00A677BB" w:rsidRPr="00305C86">
        <w:rPr>
          <w:rFonts w:ascii="Arial" w:hAnsi="Arial" w:cs="Arial"/>
          <w:sz w:val="22"/>
        </w:rPr>
        <w:t>ales</w:t>
      </w:r>
      <w:r w:rsidR="00B5072E" w:rsidRPr="00305C86">
        <w:rPr>
          <w:rFonts w:ascii="Arial" w:hAnsi="Arial" w:cs="Arial"/>
          <w:sz w:val="22"/>
        </w:rPr>
        <w:t xml:space="preserve"> around the world, adding 1.276.106 new episodes that are resulting in 358.989 death (3.8 % of all fatalities resulting from cancer in men) (Bray et al., 2018) (</w:t>
      </w:r>
      <w:proofErr w:type="spellStart"/>
      <w:r w:rsidR="00B5072E" w:rsidRPr="00305C86">
        <w:rPr>
          <w:rFonts w:ascii="Arial" w:hAnsi="Arial" w:cs="Arial"/>
          <w:sz w:val="22"/>
        </w:rPr>
        <w:t>Ferlay</w:t>
      </w:r>
      <w:proofErr w:type="spellEnd"/>
      <w:r w:rsidR="00B5072E" w:rsidRPr="00305C86">
        <w:rPr>
          <w:rFonts w:ascii="Arial" w:hAnsi="Arial" w:cs="Arial"/>
          <w:sz w:val="22"/>
        </w:rPr>
        <w:t xml:space="preserve"> at al, 2019) The prevalence and fatality of the disease in men worldwide correspond with growing age to the estimation of 66 years old when they </w:t>
      </w:r>
      <w:r w:rsidR="00B5072E" w:rsidRPr="00305C86">
        <w:rPr>
          <w:rFonts w:ascii="Arial" w:hAnsi="Arial" w:cs="Arial"/>
          <w:sz w:val="22"/>
        </w:rPr>
        <w:lastRenderedPageBreak/>
        <w:t>were clinically</w:t>
      </w:r>
      <w:r w:rsidRPr="00305C86">
        <w:rPr>
          <w:rFonts w:ascii="Arial" w:hAnsi="Arial" w:cs="Arial"/>
          <w:sz w:val="22"/>
        </w:rPr>
        <w:t xml:space="preserve"> </w:t>
      </w:r>
      <w:r w:rsidR="00B5072E" w:rsidRPr="00305C86">
        <w:rPr>
          <w:rFonts w:ascii="Arial" w:hAnsi="Arial" w:cs="Arial"/>
          <w:sz w:val="22"/>
        </w:rPr>
        <w:t>diagnosed.</w:t>
      </w:r>
      <w:r w:rsidR="00B5072E" w:rsidRPr="00305C86">
        <w:rPr>
          <w:rFonts w:ascii="Arial" w:hAnsi="Arial" w:cs="Arial"/>
          <w:noProof/>
          <w:sz w:val="22"/>
        </w:rPr>
        <w:drawing>
          <wp:inline distT="0" distB="0" distL="0" distR="0" wp14:anchorId="4AD81CF2" wp14:editId="5FDB44F5">
            <wp:extent cx="4667250" cy="2971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67250" cy="2971800"/>
                    </a:xfrm>
                    <a:prstGeom prst="rect">
                      <a:avLst/>
                    </a:prstGeom>
                    <a:noFill/>
                  </pic:spPr>
                </pic:pic>
              </a:graphicData>
            </a:graphic>
          </wp:inline>
        </w:drawing>
      </w:r>
      <w:r w:rsidR="00B5072E" w:rsidRPr="00305C86">
        <w:rPr>
          <w:rFonts w:ascii="Arial" w:hAnsi="Arial" w:cs="Arial"/>
          <w:sz w:val="22"/>
        </w:rPr>
        <w:t xml:space="preserve"> </w:t>
      </w:r>
    </w:p>
    <w:p w14:paraId="5D763016" w14:textId="0A579C07" w:rsidR="00B5072E" w:rsidRPr="00305C86" w:rsidRDefault="00B5072E" w:rsidP="00305C86">
      <w:pPr>
        <w:tabs>
          <w:tab w:val="left" w:pos="6540"/>
        </w:tabs>
        <w:spacing w:line="360" w:lineRule="auto"/>
        <w:rPr>
          <w:rFonts w:ascii="Arial" w:hAnsi="Arial" w:cs="Arial"/>
          <w:sz w:val="22"/>
        </w:rPr>
      </w:pPr>
      <w:r w:rsidRPr="00305C86">
        <w:rPr>
          <w:rFonts w:ascii="Arial" w:hAnsi="Arial" w:cs="Arial"/>
          <w:sz w:val="22"/>
        </w:rPr>
        <w:t>(Image by Microsoft Bing)</w:t>
      </w:r>
    </w:p>
    <w:p w14:paraId="5E096F9D" w14:textId="77777777" w:rsidR="00890EB6" w:rsidRPr="00305C86" w:rsidRDefault="00890EB6" w:rsidP="00305C86">
      <w:pPr>
        <w:tabs>
          <w:tab w:val="left" w:pos="6540"/>
        </w:tabs>
        <w:spacing w:line="360" w:lineRule="auto"/>
        <w:rPr>
          <w:rFonts w:ascii="Arial" w:hAnsi="Arial" w:cs="Arial"/>
          <w:sz w:val="22"/>
        </w:rPr>
      </w:pPr>
    </w:p>
    <w:p w14:paraId="1A1FA040" w14:textId="51656FA4" w:rsidR="00B5072E" w:rsidRPr="00305C86" w:rsidRDefault="00B5072E" w:rsidP="00305C86">
      <w:pPr>
        <w:tabs>
          <w:tab w:val="left" w:pos="6540"/>
        </w:tabs>
        <w:spacing w:line="360" w:lineRule="auto"/>
        <w:rPr>
          <w:rFonts w:ascii="Arial" w:hAnsi="Arial" w:cs="Arial"/>
          <w:sz w:val="22"/>
        </w:rPr>
      </w:pPr>
      <w:r w:rsidRPr="00305C86">
        <w:rPr>
          <w:rFonts w:ascii="Arial" w:hAnsi="Arial" w:cs="Arial"/>
          <w:sz w:val="22"/>
        </w:rPr>
        <w:t>The UK version of prostate cancer is also alarming in British males, with 40.300 episodes identified in 2015 (ONS, 2017). Although the philosophical study of the causation of prostate cancer is not well acknowledged, the risk factors such as age, ethnicity, and the family history of the disease are not alterable either. (</w:t>
      </w:r>
      <w:proofErr w:type="spellStart"/>
      <w:r w:rsidRPr="00305C86">
        <w:rPr>
          <w:rFonts w:ascii="Arial" w:hAnsi="Arial" w:cs="Arial"/>
          <w:sz w:val="22"/>
        </w:rPr>
        <w:t>Cuzick</w:t>
      </w:r>
      <w:proofErr w:type="spellEnd"/>
      <w:r w:rsidRPr="00305C86">
        <w:rPr>
          <w:rFonts w:ascii="Arial" w:hAnsi="Arial" w:cs="Arial"/>
          <w:sz w:val="22"/>
        </w:rPr>
        <w:t xml:space="preserve"> et al., 2014). Nevertheless, based on the evidence, the flowing insulin-like advancement factor- I (IGF-I) is determined by environmental impacts connected with a high level of prostate cancer threat. (Travis et al., 2016). And the recent presumptive study by ‘World Cancer Research Fund’ stated that adiposity is likely connected with a high prevalence of assertive prostate cancer. There is not enough empirical proof for the other type of lifestyle-related threat components. (WCRF/AICR, 2014). Proportionately high interpretation in prevalence ratio around the world predicts that the variations in subjection to environmental aspects may have a part in prostate cancer progression. Nevertheless, some of these changes are because of the characteristics of countries’ prostate-specific antigens (PSA) examination (</w:t>
      </w:r>
      <w:proofErr w:type="spellStart"/>
      <w:r w:rsidRPr="00305C86">
        <w:rPr>
          <w:rFonts w:ascii="Arial" w:hAnsi="Arial" w:cs="Arial"/>
          <w:sz w:val="22"/>
        </w:rPr>
        <w:t>Ferlay</w:t>
      </w:r>
      <w:proofErr w:type="spellEnd"/>
      <w:r w:rsidRPr="00305C86">
        <w:rPr>
          <w:rFonts w:ascii="Arial" w:hAnsi="Arial" w:cs="Arial"/>
          <w:sz w:val="22"/>
        </w:rPr>
        <w:t xml:space="preserve"> et al., 2015).</w:t>
      </w:r>
    </w:p>
    <w:p w14:paraId="4A536C13" w14:textId="6470D340" w:rsidR="00B5072E" w:rsidRPr="00305C86" w:rsidRDefault="00B5072E" w:rsidP="00305C86">
      <w:pPr>
        <w:tabs>
          <w:tab w:val="left" w:pos="6540"/>
        </w:tabs>
        <w:spacing w:line="360" w:lineRule="auto"/>
        <w:rPr>
          <w:rFonts w:ascii="Arial" w:hAnsi="Arial" w:cs="Arial"/>
          <w:sz w:val="22"/>
        </w:rPr>
      </w:pPr>
      <w:r w:rsidRPr="00305C86">
        <w:rPr>
          <w:rFonts w:ascii="Arial" w:hAnsi="Arial" w:cs="Arial"/>
          <w:sz w:val="22"/>
        </w:rPr>
        <w:t>Many episodes progress in men aged 50 or older. However, discrepancies in prostate cancer are still unknown but are more widely identifiable in black men and more minor cases in Asian men. Men whose father or brother had prostate cancer</w:t>
      </w:r>
      <w:r w:rsidR="00D373DF" w:rsidRPr="00305C86">
        <w:rPr>
          <w:rFonts w:ascii="Arial" w:hAnsi="Arial" w:cs="Arial"/>
          <w:sz w:val="22"/>
        </w:rPr>
        <w:t xml:space="preserve"> </w:t>
      </w:r>
      <w:r w:rsidRPr="00305C86">
        <w:rPr>
          <w:rFonts w:ascii="Arial" w:hAnsi="Arial" w:cs="Arial"/>
          <w:sz w:val="22"/>
        </w:rPr>
        <w:t>are considerably more at risk than others who have no family history. Current studies also suggest that adiposity maximises the threat of prostate cancer. (NHS, 2021).</w:t>
      </w:r>
    </w:p>
    <w:p w14:paraId="57653A68" w14:textId="4FFFE494" w:rsidR="00BC2D8E" w:rsidRPr="00305C86" w:rsidRDefault="00BC2D8E" w:rsidP="00305C86">
      <w:pPr>
        <w:tabs>
          <w:tab w:val="left" w:pos="6540"/>
        </w:tabs>
        <w:spacing w:line="360" w:lineRule="auto"/>
        <w:rPr>
          <w:rFonts w:ascii="Arial" w:hAnsi="Arial" w:cs="Arial"/>
          <w:sz w:val="22"/>
        </w:rPr>
      </w:pPr>
      <w:r w:rsidRPr="00305C86">
        <w:rPr>
          <w:rFonts w:ascii="Arial" w:hAnsi="Arial" w:cs="Arial"/>
          <w:noProof/>
          <w:sz w:val="22"/>
        </w:rPr>
        <w:lastRenderedPageBreak/>
        <w:drawing>
          <wp:inline distT="0" distB="0" distL="0" distR="0" wp14:anchorId="414191A5" wp14:editId="48ADD637">
            <wp:extent cx="4514850" cy="1943100"/>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14850" cy="1943100"/>
                    </a:xfrm>
                    <a:prstGeom prst="rect">
                      <a:avLst/>
                    </a:prstGeom>
                    <a:noFill/>
                    <a:ln>
                      <a:noFill/>
                    </a:ln>
                  </pic:spPr>
                </pic:pic>
              </a:graphicData>
            </a:graphic>
          </wp:inline>
        </w:drawing>
      </w:r>
    </w:p>
    <w:p w14:paraId="2D2AF7CA" w14:textId="77777777" w:rsidR="00BC2D8E" w:rsidRPr="00305C86" w:rsidRDefault="00BC2D8E" w:rsidP="00305C86">
      <w:pPr>
        <w:tabs>
          <w:tab w:val="left" w:pos="6540"/>
        </w:tabs>
        <w:spacing w:line="360" w:lineRule="auto"/>
        <w:rPr>
          <w:rFonts w:ascii="Arial" w:hAnsi="Arial" w:cs="Arial"/>
          <w:sz w:val="22"/>
        </w:rPr>
      </w:pPr>
    </w:p>
    <w:p w14:paraId="35662685" w14:textId="77777777" w:rsidR="00EF74EC" w:rsidRPr="00305C86" w:rsidRDefault="00EF74EC" w:rsidP="00305C86">
      <w:pPr>
        <w:tabs>
          <w:tab w:val="left" w:pos="6540"/>
        </w:tabs>
        <w:spacing w:line="360" w:lineRule="auto"/>
        <w:rPr>
          <w:rFonts w:ascii="Arial" w:hAnsi="Arial" w:cs="Arial"/>
          <w:sz w:val="22"/>
        </w:rPr>
      </w:pPr>
    </w:p>
    <w:p w14:paraId="19EAA160" w14:textId="2D740104" w:rsidR="005F58EA" w:rsidRPr="00305C86" w:rsidRDefault="00D373DF" w:rsidP="00305C86">
      <w:pPr>
        <w:tabs>
          <w:tab w:val="left" w:pos="6540"/>
        </w:tabs>
        <w:spacing w:line="360" w:lineRule="auto"/>
        <w:rPr>
          <w:rFonts w:ascii="Arial" w:hAnsi="Arial" w:cs="Arial"/>
          <w:sz w:val="22"/>
        </w:rPr>
      </w:pPr>
      <w:r w:rsidRPr="00305C86">
        <w:rPr>
          <w:rFonts w:ascii="Arial" w:hAnsi="Arial" w:cs="Arial"/>
          <w:sz w:val="22"/>
        </w:rPr>
        <w:t>According to NICE (2021)</w:t>
      </w:r>
      <w:r w:rsidR="005F58EA" w:rsidRPr="00305C86">
        <w:rPr>
          <w:rFonts w:ascii="Arial" w:hAnsi="Arial" w:cs="Arial"/>
          <w:sz w:val="22"/>
        </w:rPr>
        <w:t>,</w:t>
      </w:r>
      <w:r w:rsidRPr="00305C86">
        <w:rPr>
          <w:rFonts w:ascii="Arial" w:hAnsi="Arial" w:cs="Arial"/>
          <w:sz w:val="22"/>
        </w:rPr>
        <w:t xml:space="preserve"> </w:t>
      </w:r>
      <w:r w:rsidR="005F58EA" w:rsidRPr="00305C86">
        <w:rPr>
          <w:rFonts w:ascii="Arial" w:hAnsi="Arial" w:cs="Arial"/>
          <w:sz w:val="22"/>
        </w:rPr>
        <w:t>50% of prostat</w:t>
      </w:r>
      <w:r w:rsidR="00237AE8" w:rsidRPr="00305C86">
        <w:rPr>
          <w:rFonts w:ascii="Arial" w:hAnsi="Arial" w:cs="Arial"/>
          <w:sz w:val="22"/>
        </w:rPr>
        <w:t>ic</w:t>
      </w:r>
      <w:r w:rsidR="005F58EA" w:rsidRPr="00305C86">
        <w:rPr>
          <w:rFonts w:ascii="Arial" w:hAnsi="Arial" w:cs="Arial"/>
          <w:sz w:val="22"/>
        </w:rPr>
        <w:t xml:space="preserve"> </w:t>
      </w:r>
      <w:r w:rsidR="00237AE8" w:rsidRPr="00305C86">
        <w:rPr>
          <w:rFonts w:ascii="Arial" w:hAnsi="Arial" w:cs="Arial"/>
          <w:sz w:val="22"/>
        </w:rPr>
        <w:t>malignancy</w:t>
      </w:r>
      <w:r w:rsidR="005F58EA" w:rsidRPr="00305C86">
        <w:rPr>
          <w:rFonts w:ascii="Arial" w:hAnsi="Arial" w:cs="Arial"/>
          <w:sz w:val="22"/>
        </w:rPr>
        <w:t xml:space="preserve"> cases identified </w:t>
      </w:r>
      <w:r w:rsidR="00237AE8" w:rsidRPr="00305C86">
        <w:rPr>
          <w:rFonts w:ascii="Arial" w:hAnsi="Arial" w:cs="Arial"/>
          <w:sz w:val="22"/>
        </w:rPr>
        <w:t xml:space="preserve">within </w:t>
      </w:r>
      <w:r w:rsidR="005F58EA" w:rsidRPr="00305C86">
        <w:rPr>
          <w:rFonts w:ascii="Arial" w:hAnsi="Arial" w:cs="Arial"/>
          <w:sz w:val="22"/>
        </w:rPr>
        <w:t xml:space="preserve">the UK </w:t>
      </w:r>
      <w:r w:rsidR="00090343" w:rsidRPr="00305C86">
        <w:rPr>
          <w:rFonts w:ascii="Arial" w:hAnsi="Arial" w:cs="Arial"/>
          <w:sz w:val="22"/>
        </w:rPr>
        <w:t>each</w:t>
      </w:r>
      <w:r w:rsidR="005F58EA" w:rsidRPr="00305C86">
        <w:rPr>
          <w:rFonts w:ascii="Arial" w:hAnsi="Arial" w:cs="Arial"/>
          <w:sz w:val="22"/>
        </w:rPr>
        <w:t xml:space="preserve"> year</w:t>
      </w:r>
      <w:r w:rsidR="00090343" w:rsidRPr="00305C86">
        <w:rPr>
          <w:rFonts w:ascii="Arial" w:hAnsi="Arial" w:cs="Arial"/>
          <w:sz w:val="22"/>
        </w:rPr>
        <w:t xml:space="preserve"> were</w:t>
      </w:r>
      <w:r w:rsidR="005F58EA" w:rsidRPr="00305C86">
        <w:rPr>
          <w:rFonts w:ascii="Arial" w:hAnsi="Arial" w:cs="Arial"/>
          <w:sz w:val="22"/>
        </w:rPr>
        <w:t xml:space="preserve"> </w:t>
      </w:r>
      <w:r w:rsidR="00237AE8" w:rsidRPr="00305C86">
        <w:rPr>
          <w:rFonts w:ascii="Arial" w:hAnsi="Arial" w:cs="Arial"/>
          <w:sz w:val="22"/>
        </w:rPr>
        <w:t>people aged</w:t>
      </w:r>
      <w:r w:rsidR="005F58EA" w:rsidRPr="00305C86">
        <w:rPr>
          <w:rFonts w:ascii="Arial" w:hAnsi="Arial" w:cs="Arial"/>
          <w:sz w:val="22"/>
        </w:rPr>
        <w:t xml:space="preserve"> 70 years and above (2012)</w:t>
      </w:r>
      <w:r w:rsidR="00090343" w:rsidRPr="00305C86">
        <w:rPr>
          <w:rFonts w:ascii="Arial" w:hAnsi="Arial" w:cs="Arial"/>
          <w:sz w:val="22"/>
        </w:rPr>
        <w:t>. Moreover,</w:t>
      </w:r>
      <w:r w:rsidR="005F58EA" w:rsidRPr="00305C86">
        <w:rPr>
          <w:rFonts w:ascii="Arial" w:hAnsi="Arial" w:cs="Arial"/>
          <w:sz w:val="22"/>
        </w:rPr>
        <w:t xml:space="preserve"> </w:t>
      </w:r>
      <w:r w:rsidR="00090343" w:rsidRPr="00305C86">
        <w:rPr>
          <w:rFonts w:ascii="Arial" w:hAnsi="Arial" w:cs="Arial"/>
          <w:sz w:val="22"/>
        </w:rPr>
        <w:t xml:space="preserve">the </w:t>
      </w:r>
      <w:r w:rsidR="005F58EA" w:rsidRPr="00305C86">
        <w:rPr>
          <w:rFonts w:ascii="Arial" w:hAnsi="Arial" w:cs="Arial"/>
          <w:sz w:val="22"/>
        </w:rPr>
        <w:t xml:space="preserve">prevalence ratio is high in communities </w:t>
      </w:r>
      <w:r w:rsidR="004F43D4" w:rsidRPr="00305C86">
        <w:rPr>
          <w:rFonts w:ascii="Arial" w:hAnsi="Arial" w:cs="Arial"/>
          <w:sz w:val="22"/>
        </w:rPr>
        <w:t>that</w:t>
      </w:r>
      <w:r w:rsidR="00A677BB" w:rsidRPr="00305C86">
        <w:rPr>
          <w:rFonts w:ascii="Arial" w:hAnsi="Arial" w:cs="Arial"/>
          <w:sz w:val="22"/>
        </w:rPr>
        <w:t xml:space="preserve"> are </w:t>
      </w:r>
      <w:r w:rsidR="005F58EA" w:rsidRPr="00305C86">
        <w:rPr>
          <w:rFonts w:ascii="Arial" w:hAnsi="Arial" w:cs="Arial"/>
          <w:sz w:val="22"/>
        </w:rPr>
        <w:t xml:space="preserve">90 years and over (2012 to 2014). </w:t>
      </w:r>
      <w:r w:rsidR="00237AE8" w:rsidRPr="00305C86">
        <w:rPr>
          <w:rFonts w:ascii="Arial" w:hAnsi="Arial" w:cs="Arial"/>
          <w:sz w:val="22"/>
        </w:rPr>
        <w:t>Figuratively 10/4</w:t>
      </w:r>
      <w:r w:rsidR="005F58EA" w:rsidRPr="00305C86">
        <w:rPr>
          <w:rFonts w:ascii="Arial" w:hAnsi="Arial" w:cs="Arial"/>
          <w:sz w:val="22"/>
        </w:rPr>
        <w:t xml:space="preserve"> </w:t>
      </w:r>
      <w:r w:rsidR="00090343" w:rsidRPr="00305C86">
        <w:rPr>
          <w:rFonts w:ascii="Arial" w:hAnsi="Arial" w:cs="Arial"/>
          <w:sz w:val="22"/>
        </w:rPr>
        <w:t xml:space="preserve">of </w:t>
      </w:r>
      <w:r w:rsidR="005F58EA" w:rsidRPr="00305C86">
        <w:rPr>
          <w:rFonts w:ascii="Arial" w:hAnsi="Arial" w:cs="Arial"/>
          <w:sz w:val="22"/>
        </w:rPr>
        <w:t xml:space="preserve">prostate cancer episodes have been </w:t>
      </w:r>
      <w:r w:rsidR="00237AE8" w:rsidRPr="00305C86">
        <w:rPr>
          <w:rFonts w:ascii="Arial" w:hAnsi="Arial" w:cs="Arial"/>
          <w:sz w:val="22"/>
        </w:rPr>
        <w:t>identified</w:t>
      </w:r>
      <w:r w:rsidR="005F58EA" w:rsidRPr="00305C86">
        <w:rPr>
          <w:rFonts w:ascii="Arial" w:hAnsi="Arial" w:cs="Arial"/>
          <w:sz w:val="22"/>
        </w:rPr>
        <w:t xml:space="preserve"> at </w:t>
      </w:r>
      <w:r w:rsidR="00090343" w:rsidRPr="00305C86">
        <w:rPr>
          <w:rFonts w:ascii="Arial" w:hAnsi="Arial" w:cs="Arial"/>
          <w:sz w:val="22"/>
        </w:rPr>
        <w:t>the</w:t>
      </w:r>
      <w:r w:rsidR="005F58EA" w:rsidRPr="00305C86">
        <w:rPr>
          <w:rFonts w:ascii="Arial" w:hAnsi="Arial" w:cs="Arial"/>
          <w:sz w:val="22"/>
        </w:rPr>
        <w:t xml:space="preserve"> la</w:t>
      </w:r>
      <w:r w:rsidR="00237AE8" w:rsidRPr="00305C86">
        <w:rPr>
          <w:rFonts w:ascii="Arial" w:hAnsi="Arial" w:cs="Arial"/>
          <w:sz w:val="22"/>
        </w:rPr>
        <w:t>st</w:t>
      </w:r>
      <w:r w:rsidR="005F58EA" w:rsidRPr="00305C86">
        <w:rPr>
          <w:rFonts w:ascii="Arial" w:hAnsi="Arial" w:cs="Arial"/>
          <w:sz w:val="22"/>
        </w:rPr>
        <w:t xml:space="preserve"> </w:t>
      </w:r>
      <w:r w:rsidR="00237AE8" w:rsidRPr="00305C86">
        <w:rPr>
          <w:rFonts w:ascii="Arial" w:hAnsi="Arial" w:cs="Arial"/>
          <w:sz w:val="22"/>
        </w:rPr>
        <w:t>phase</w:t>
      </w:r>
      <w:r w:rsidR="005F58EA" w:rsidRPr="00305C86">
        <w:rPr>
          <w:rFonts w:ascii="Arial" w:hAnsi="Arial" w:cs="Arial"/>
          <w:sz w:val="22"/>
        </w:rPr>
        <w:t xml:space="preserve"> in England (2014) </w:t>
      </w:r>
      <w:r w:rsidR="00090343" w:rsidRPr="00305C86">
        <w:rPr>
          <w:rFonts w:ascii="Arial" w:hAnsi="Arial" w:cs="Arial"/>
          <w:sz w:val="22"/>
        </w:rPr>
        <w:t xml:space="preserve">and </w:t>
      </w:r>
      <w:r w:rsidR="005F58EA" w:rsidRPr="00305C86">
        <w:rPr>
          <w:rFonts w:ascii="Arial" w:hAnsi="Arial" w:cs="Arial"/>
          <w:sz w:val="22"/>
        </w:rPr>
        <w:t xml:space="preserve">Northern Ireland (2010 to 2014). Prevalence figures </w:t>
      </w:r>
      <w:r w:rsidR="00495359" w:rsidRPr="00305C86">
        <w:rPr>
          <w:rFonts w:ascii="Arial" w:hAnsi="Arial" w:cs="Arial"/>
          <w:sz w:val="22"/>
        </w:rPr>
        <w:t>were</w:t>
      </w:r>
      <w:r w:rsidR="005F58EA" w:rsidRPr="00305C86">
        <w:rPr>
          <w:rFonts w:ascii="Arial" w:hAnsi="Arial" w:cs="Arial"/>
          <w:sz w:val="22"/>
        </w:rPr>
        <w:t xml:space="preserve"> forecasted </w:t>
      </w:r>
      <w:r w:rsidR="00090343" w:rsidRPr="00305C86">
        <w:rPr>
          <w:rFonts w:ascii="Arial" w:hAnsi="Arial" w:cs="Arial"/>
          <w:sz w:val="22"/>
        </w:rPr>
        <w:t>to</w:t>
      </w:r>
      <w:r w:rsidR="005F58EA" w:rsidRPr="00305C86">
        <w:rPr>
          <w:rFonts w:ascii="Arial" w:hAnsi="Arial" w:cs="Arial"/>
          <w:sz w:val="22"/>
        </w:rPr>
        <w:t xml:space="preserve"> increase 12% </w:t>
      </w:r>
      <w:r w:rsidR="00090343" w:rsidRPr="00305C86">
        <w:rPr>
          <w:rFonts w:ascii="Arial" w:hAnsi="Arial" w:cs="Arial"/>
          <w:sz w:val="22"/>
        </w:rPr>
        <w:t>between</w:t>
      </w:r>
      <w:r w:rsidR="005F58EA" w:rsidRPr="00305C86">
        <w:rPr>
          <w:rFonts w:ascii="Arial" w:hAnsi="Arial" w:cs="Arial"/>
          <w:sz w:val="22"/>
        </w:rPr>
        <w:t xml:space="preserve"> 2014 and 2035 </w:t>
      </w:r>
      <w:r w:rsidR="00597C66" w:rsidRPr="00305C86">
        <w:rPr>
          <w:rFonts w:ascii="Arial" w:hAnsi="Arial" w:cs="Arial"/>
          <w:sz w:val="22"/>
        </w:rPr>
        <w:t xml:space="preserve">within </w:t>
      </w:r>
      <w:r w:rsidR="005F58EA" w:rsidRPr="00305C86">
        <w:rPr>
          <w:rFonts w:ascii="Arial" w:hAnsi="Arial" w:cs="Arial"/>
          <w:sz w:val="22"/>
        </w:rPr>
        <w:t xml:space="preserve">the UK, to 233 episodes </w:t>
      </w:r>
      <w:r w:rsidR="00597C66" w:rsidRPr="00305C86">
        <w:rPr>
          <w:rFonts w:ascii="Arial" w:hAnsi="Arial" w:cs="Arial"/>
          <w:sz w:val="22"/>
        </w:rPr>
        <w:t>each</w:t>
      </w:r>
      <w:r w:rsidR="005F58EA" w:rsidRPr="00305C86">
        <w:rPr>
          <w:rFonts w:ascii="Arial" w:hAnsi="Arial" w:cs="Arial"/>
          <w:sz w:val="22"/>
        </w:rPr>
        <w:t xml:space="preserve"> 100,000 in 2035.</w:t>
      </w:r>
    </w:p>
    <w:p w14:paraId="593D9333" w14:textId="45245F72" w:rsidR="005F58EA" w:rsidRPr="00305C86" w:rsidRDefault="005F58EA" w:rsidP="00305C86">
      <w:pPr>
        <w:tabs>
          <w:tab w:val="left" w:pos="6540"/>
        </w:tabs>
        <w:spacing w:line="360" w:lineRule="auto"/>
        <w:rPr>
          <w:rFonts w:ascii="Arial" w:hAnsi="Arial" w:cs="Arial"/>
          <w:sz w:val="22"/>
        </w:rPr>
      </w:pPr>
      <w:r w:rsidRPr="00305C86">
        <w:rPr>
          <w:rFonts w:ascii="Arial" w:hAnsi="Arial" w:cs="Arial"/>
          <w:sz w:val="22"/>
        </w:rPr>
        <w:t xml:space="preserve">84% of </w:t>
      </w:r>
      <w:r w:rsidR="00090343" w:rsidRPr="00305C86">
        <w:rPr>
          <w:rFonts w:ascii="Arial" w:hAnsi="Arial" w:cs="Arial"/>
          <w:sz w:val="22"/>
        </w:rPr>
        <w:t>individuals</w:t>
      </w:r>
      <w:r w:rsidRPr="00305C86">
        <w:rPr>
          <w:rFonts w:ascii="Arial" w:hAnsi="Arial" w:cs="Arial"/>
          <w:sz w:val="22"/>
        </w:rPr>
        <w:t xml:space="preserve"> </w:t>
      </w:r>
      <w:r w:rsidR="00090343" w:rsidRPr="00305C86">
        <w:rPr>
          <w:rFonts w:ascii="Arial" w:hAnsi="Arial" w:cs="Arial"/>
          <w:sz w:val="22"/>
        </w:rPr>
        <w:t>are</w:t>
      </w:r>
      <w:r w:rsidRPr="00305C86">
        <w:rPr>
          <w:rFonts w:ascii="Arial" w:hAnsi="Arial" w:cs="Arial"/>
          <w:sz w:val="22"/>
        </w:rPr>
        <w:t xml:space="preserve"> 60 to 69 years </w:t>
      </w:r>
      <w:r w:rsidR="00090343" w:rsidRPr="00305C86">
        <w:rPr>
          <w:rFonts w:ascii="Arial" w:hAnsi="Arial" w:cs="Arial"/>
          <w:sz w:val="22"/>
        </w:rPr>
        <w:t>identified</w:t>
      </w:r>
      <w:r w:rsidRPr="00305C86">
        <w:rPr>
          <w:rFonts w:ascii="Arial" w:hAnsi="Arial" w:cs="Arial"/>
          <w:sz w:val="22"/>
        </w:rPr>
        <w:t xml:space="preserve"> in 2010/2011 forecasted to get through for ten or </w:t>
      </w:r>
      <w:r w:rsidR="00090343" w:rsidRPr="00305C86">
        <w:rPr>
          <w:rFonts w:ascii="Arial" w:hAnsi="Arial" w:cs="Arial"/>
          <w:sz w:val="22"/>
        </w:rPr>
        <w:t>above</w:t>
      </w:r>
      <w:r w:rsidR="00E20D6D" w:rsidRPr="00305C86">
        <w:rPr>
          <w:rFonts w:ascii="Arial" w:hAnsi="Arial" w:cs="Arial"/>
          <w:sz w:val="22"/>
        </w:rPr>
        <w:t xml:space="preserve"> years</w:t>
      </w:r>
      <w:r w:rsidRPr="00305C86">
        <w:rPr>
          <w:rFonts w:ascii="Arial" w:hAnsi="Arial" w:cs="Arial"/>
          <w:sz w:val="22"/>
        </w:rPr>
        <w:t xml:space="preserve">. When </w:t>
      </w:r>
      <w:r w:rsidR="00090343" w:rsidRPr="00305C86">
        <w:rPr>
          <w:rFonts w:ascii="Arial" w:hAnsi="Arial" w:cs="Arial"/>
          <w:sz w:val="22"/>
        </w:rPr>
        <w:t>placed</w:t>
      </w:r>
      <w:r w:rsidRPr="00305C86">
        <w:rPr>
          <w:rFonts w:ascii="Arial" w:hAnsi="Arial" w:cs="Arial"/>
          <w:sz w:val="22"/>
        </w:rPr>
        <w:t xml:space="preserve"> at the primary phase, effectively all people with prostate cancer pull through five years or more</w:t>
      </w:r>
      <w:r w:rsidR="00E471A7" w:rsidRPr="00305C86">
        <w:rPr>
          <w:rFonts w:ascii="Arial" w:hAnsi="Arial" w:cs="Arial"/>
          <w:sz w:val="22"/>
        </w:rPr>
        <w:t>; this</w:t>
      </w:r>
      <w:r w:rsidRPr="00305C86">
        <w:rPr>
          <w:rFonts w:ascii="Arial" w:hAnsi="Arial" w:cs="Arial"/>
          <w:sz w:val="22"/>
        </w:rPr>
        <w:t xml:space="preserve"> has corresponded with less than a third of people surviving five years or more when </w:t>
      </w:r>
      <w:r w:rsidR="00090343" w:rsidRPr="00305C86">
        <w:rPr>
          <w:rFonts w:ascii="Arial" w:hAnsi="Arial" w:cs="Arial"/>
          <w:sz w:val="22"/>
        </w:rPr>
        <w:t>identified</w:t>
      </w:r>
      <w:r w:rsidRPr="00305C86">
        <w:rPr>
          <w:rFonts w:ascii="Arial" w:hAnsi="Arial" w:cs="Arial"/>
          <w:sz w:val="22"/>
        </w:rPr>
        <w:t xml:space="preserve"> at the last stage.</w:t>
      </w:r>
    </w:p>
    <w:p w14:paraId="2A44F5A1" w14:textId="3115696A" w:rsidR="005F58EA" w:rsidRPr="00305C86" w:rsidRDefault="005F58EA" w:rsidP="00305C86">
      <w:pPr>
        <w:tabs>
          <w:tab w:val="left" w:pos="6540"/>
        </w:tabs>
        <w:spacing w:line="360" w:lineRule="auto"/>
        <w:rPr>
          <w:rFonts w:ascii="Arial" w:hAnsi="Arial" w:cs="Arial"/>
          <w:sz w:val="22"/>
        </w:rPr>
      </w:pPr>
      <w:r w:rsidRPr="00305C86">
        <w:rPr>
          <w:rFonts w:ascii="Arial" w:hAnsi="Arial" w:cs="Arial"/>
          <w:sz w:val="22"/>
        </w:rPr>
        <w:t xml:space="preserve">There were roughly 11,000 </w:t>
      </w:r>
      <w:r w:rsidR="00E21BDA" w:rsidRPr="00305C86">
        <w:rPr>
          <w:rFonts w:ascii="Arial" w:hAnsi="Arial" w:cs="Arial"/>
          <w:sz w:val="22"/>
        </w:rPr>
        <w:t xml:space="preserve">individuals who lost their </w:t>
      </w:r>
      <w:r w:rsidR="00E471A7" w:rsidRPr="00305C86">
        <w:rPr>
          <w:rFonts w:ascii="Arial" w:hAnsi="Arial" w:cs="Arial"/>
          <w:sz w:val="22"/>
        </w:rPr>
        <w:t>lives</w:t>
      </w:r>
      <w:r w:rsidRPr="00305C86">
        <w:rPr>
          <w:rFonts w:ascii="Arial" w:hAnsi="Arial" w:cs="Arial"/>
          <w:sz w:val="22"/>
        </w:rPr>
        <w:t xml:space="preserve"> </w:t>
      </w:r>
      <w:r w:rsidR="00E471A7" w:rsidRPr="00305C86">
        <w:rPr>
          <w:rFonts w:ascii="Arial" w:hAnsi="Arial" w:cs="Arial"/>
          <w:sz w:val="22"/>
        </w:rPr>
        <w:t>to</w:t>
      </w:r>
      <w:r w:rsidRPr="00305C86">
        <w:rPr>
          <w:rFonts w:ascii="Arial" w:hAnsi="Arial" w:cs="Arial"/>
          <w:sz w:val="22"/>
        </w:rPr>
        <w:t xml:space="preserve"> prostat</w:t>
      </w:r>
      <w:r w:rsidR="00E20D6D" w:rsidRPr="00305C86">
        <w:rPr>
          <w:rFonts w:ascii="Arial" w:hAnsi="Arial" w:cs="Arial"/>
          <w:sz w:val="22"/>
        </w:rPr>
        <w:t>ic</w:t>
      </w:r>
      <w:r w:rsidRPr="00305C86">
        <w:rPr>
          <w:rFonts w:ascii="Arial" w:hAnsi="Arial" w:cs="Arial"/>
          <w:sz w:val="22"/>
        </w:rPr>
        <w:t xml:space="preserve"> </w:t>
      </w:r>
      <w:r w:rsidR="00E20D6D" w:rsidRPr="00305C86">
        <w:rPr>
          <w:rFonts w:ascii="Arial" w:hAnsi="Arial" w:cs="Arial"/>
          <w:sz w:val="22"/>
        </w:rPr>
        <w:t>malignancy</w:t>
      </w:r>
      <w:r w:rsidRPr="00305C86">
        <w:rPr>
          <w:rFonts w:ascii="Arial" w:hAnsi="Arial" w:cs="Arial"/>
          <w:sz w:val="22"/>
        </w:rPr>
        <w:t xml:space="preserve"> in 2014. Fatality figures from prostate cancer are high in people aged 90 years and over (2012 to 2014). Over the past decade, fatality figures have </w:t>
      </w:r>
      <w:r w:rsidR="003104B7" w:rsidRPr="00305C86">
        <w:rPr>
          <w:rFonts w:ascii="Arial" w:hAnsi="Arial" w:cs="Arial"/>
          <w:sz w:val="22"/>
        </w:rPr>
        <w:t>reduced</w:t>
      </w:r>
      <w:r w:rsidRPr="00305C86">
        <w:rPr>
          <w:rFonts w:ascii="Arial" w:hAnsi="Arial" w:cs="Arial"/>
          <w:sz w:val="22"/>
        </w:rPr>
        <w:t xml:space="preserve"> </w:t>
      </w:r>
      <w:r w:rsidR="003104B7" w:rsidRPr="00305C86">
        <w:rPr>
          <w:rFonts w:ascii="Arial" w:hAnsi="Arial" w:cs="Arial"/>
          <w:sz w:val="22"/>
        </w:rPr>
        <w:t>by</w:t>
      </w:r>
      <w:r w:rsidRPr="00305C86">
        <w:rPr>
          <w:rFonts w:ascii="Arial" w:hAnsi="Arial" w:cs="Arial"/>
          <w:sz w:val="22"/>
        </w:rPr>
        <w:t xml:space="preserve"> 13% in the UK. Mortality rates are forecasted to reduce by 16% between 2014 and 2035 to 48 deaths per 100,000 people in 2035.</w:t>
      </w:r>
    </w:p>
    <w:p w14:paraId="328FDCC2" w14:textId="791E924D" w:rsidR="005F58EA" w:rsidRPr="00305C86" w:rsidRDefault="005F58EA" w:rsidP="00305C86">
      <w:pPr>
        <w:tabs>
          <w:tab w:val="left" w:pos="6540"/>
        </w:tabs>
        <w:spacing w:line="360" w:lineRule="auto"/>
        <w:rPr>
          <w:rFonts w:ascii="Arial" w:hAnsi="Arial" w:cs="Arial"/>
          <w:sz w:val="22"/>
        </w:rPr>
      </w:pPr>
      <w:r w:rsidRPr="00305C86">
        <w:rPr>
          <w:rFonts w:ascii="Arial" w:hAnsi="Arial" w:cs="Arial"/>
          <w:sz w:val="22"/>
        </w:rPr>
        <w:t xml:space="preserve">Individuals with an </w:t>
      </w:r>
      <w:r w:rsidR="00090343" w:rsidRPr="00305C86">
        <w:rPr>
          <w:rFonts w:ascii="Arial" w:hAnsi="Arial" w:cs="Arial"/>
          <w:sz w:val="22"/>
        </w:rPr>
        <w:t xml:space="preserve">Afro </w:t>
      </w:r>
      <w:r w:rsidRPr="00305C86">
        <w:rPr>
          <w:rFonts w:ascii="Arial" w:hAnsi="Arial" w:cs="Arial"/>
          <w:sz w:val="22"/>
        </w:rPr>
        <w:t xml:space="preserve">family </w:t>
      </w:r>
      <w:r w:rsidR="00090343" w:rsidRPr="00305C86">
        <w:rPr>
          <w:rFonts w:ascii="Arial" w:hAnsi="Arial" w:cs="Arial"/>
          <w:sz w:val="22"/>
        </w:rPr>
        <w:t>ethnicity</w:t>
      </w:r>
      <w:r w:rsidRPr="00305C86">
        <w:rPr>
          <w:rFonts w:ascii="Arial" w:hAnsi="Arial" w:cs="Arial"/>
          <w:sz w:val="22"/>
        </w:rPr>
        <w:t xml:space="preserve"> are at high threat of prostat</w:t>
      </w:r>
      <w:r w:rsidR="00090343" w:rsidRPr="00305C86">
        <w:rPr>
          <w:rFonts w:ascii="Arial" w:hAnsi="Arial" w:cs="Arial"/>
          <w:sz w:val="22"/>
        </w:rPr>
        <w:t>ic</w:t>
      </w:r>
      <w:r w:rsidRPr="00305C86">
        <w:rPr>
          <w:rFonts w:ascii="Arial" w:hAnsi="Arial" w:cs="Arial"/>
          <w:sz w:val="22"/>
        </w:rPr>
        <w:t xml:space="preserve"> </w:t>
      </w:r>
      <w:r w:rsidR="00090343" w:rsidRPr="00305C86">
        <w:rPr>
          <w:rFonts w:ascii="Arial" w:hAnsi="Arial" w:cs="Arial"/>
          <w:sz w:val="22"/>
        </w:rPr>
        <w:t>malignancy</w:t>
      </w:r>
      <w:r w:rsidRPr="00305C86">
        <w:rPr>
          <w:rFonts w:ascii="Arial" w:hAnsi="Arial" w:cs="Arial"/>
          <w:sz w:val="22"/>
        </w:rPr>
        <w:t xml:space="preserve"> (lifetime risk </w:t>
      </w:r>
      <w:r w:rsidR="00090343" w:rsidRPr="00305C86">
        <w:rPr>
          <w:rFonts w:ascii="Arial" w:hAnsi="Arial" w:cs="Arial"/>
          <w:sz w:val="22"/>
        </w:rPr>
        <w:t>of</w:t>
      </w:r>
      <w:r w:rsidRPr="00305C86">
        <w:rPr>
          <w:rFonts w:ascii="Arial" w:hAnsi="Arial" w:cs="Arial"/>
          <w:sz w:val="22"/>
        </w:rPr>
        <w:t xml:space="preserve"> 1 </w:t>
      </w:r>
      <w:r w:rsidR="00BC2D8E" w:rsidRPr="00305C86">
        <w:rPr>
          <w:rFonts w:ascii="Arial" w:hAnsi="Arial" w:cs="Arial"/>
          <w:sz w:val="22"/>
        </w:rPr>
        <w:t>/</w:t>
      </w:r>
      <w:r w:rsidRPr="00305C86">
        <w:rPr>
          <w:rFonts w:ascii="Arial" w:hAnsi="Arial" w:cs="Arial"/>
          <w:sz w:val="22"/>
        </w:rPr>
        <w:t xml:space="preserve"> 4). Prostat</w:t>
      </w:r>
      <w:r w:rsidR="003104B7" w:rsidRPr="00305C86">
        <w:rPr>
          <w:rFonts w:ascii="Arial" w:hAnsi="Arial" w:cs="Arial"/>
          <w:sz w:val="22"/>
        </w:rPr>
        <w:t xml:space="preserve">ic malignancy </w:t>
      </w:r>
      <w:r w:rsidRPr="00305C86">
        <w:rPr>
          <w:rFonts w:ascii="Arial" w:hAnsi="Arial" w:cs="Arial"/>
          <w:sz w:val="22"/>
        </w:rPr>
        <w:t xml:space="preserve">is conversely to poverty, </w:t>
      </w:r>
      <w:r w:rsidR="003104B7" w:rsidRPr="00305C86">
        <w:rPr>
          <w:rFonts w:ascii="Arial" w:hAnsi="Arial" w:cs="Arial"/>
          <w:sz w:val="22"/>
        </w:rPr>
        <w:t>along with</w:t>
      </w:r>
      <w:r w:rsidRPr="00305C86">
        <w:rPr>
          <w:rFonts w:ascii="Arial" w:hAnsi="Arial" w:cs="Arial"/>
          <w:sz w:val="22"/>
        </w:rPr>
        <w:t xml:space="preserve"> a high prevalence of episodes established in </w:t>
      </w:r>
      <w:r w:rsidR="00090343" w:rsidRPr="00305C86">
        <w:rPr>
          <w:rFonts w:ascii="Arial" w:hAnsi="Arial" w:cs="Arial"/>
          <w:sz w:val="22"/>
        </w:rPr>
        <w:t>the more prosperous</w:t>
      </w:r>
      <w:r w:rsidRPr="00305C86">
        <w:rPr>
          <w:rFonts w:ascii="Arial" w:hAnsi="Arial" w:cs="Arial"/>
          <w:sz w:val="22"/>
        </w:rPr>
        <w:t xml:space="preserve"> </w:t>
      </w:r>
      <w:r w:rsidR="00090343" w:rsidRPr="00305C86">
        <w:rPr>
          <w:rFonts w:ascii="Arial" w:hAnsi="Arial" w:cs="Arial"/>
          <w:sz w:val="22"/>
        </w:rPr>
        <w:t>region</w:t>
      </w:r>
      <w:r w:rsidRPr="00305C86">
        <w:rPr>
          <w:rFonts w:ascii="Arial" w:hAnsi="Arial" w:cs="Arial"/>
          <w:sz w:val="22"/>
        </w:rPr>
        <w:t xml:space="preserve"> of the UK.</w:t>
      </w:r>
    </w:p>
    <w:p w14:paraId="5414CBF4" w14:textId="1EB32D27" w:rsidR="005F58EA" w:rsidRPr="00305C86" w:rsidRDefault="00623BC5" w:rsidP="00305C86">
      <w:pPr>
        <w:tabs>
          <w:tab w:val="left" w:pos="6540"/>
        </w:tabs>
        <w:spacing w:line="360" w:lineRule="auto"/>
        <w:rPr>
          <w:rFonts w:ascii="Arial" w:hAnsi="Arial" w:cs="Arial"/>
          <w:sz w:val="22"/>
        </w:rPr>
      </w:pPr>
      <w:r w:rsidRPr="00305C86">
        <w:rPr>
          <w:rFonts w:ascii="Arial" w:hAnsi="Arial" w:cs="Arial"/>
          <w:sz w:val="22"/>
        </w:rPr>
        <w:t>Expenditure</w:t>
      </w:r>
      <w:r w:rsidR="005F58EA" w:rsidRPr="00305C86">
        <w:rPr>
          <w:rFonts w:ascii="Arial" w:hAnsi="Arial" w:cs="Arial"/>
          <w:sz w:val="22"/>
        </w:rPr>
        <w:t xml:space="preserve"> for the inpatient t</w:t>
      </w:r>
      <w:r w:rsidR="005A4EFD" w:rsidRPr="00305C86">
        <w:rPr>
          <w:rFonts w:ascii="Arial" w:hAnsi="Arial" w:cs="Arial"/>
          <w:sz w:val="22"/>
        </w:rPr>
        <w:t>herapy</w:t>
      </w:r>
      <w:r w:rsidR="005F58EA" w:rsidRPr="00305C86">
        <w:rPr>
          <w:rFonts w:ascii="Arial" w:hAnsi="Arial" w:cs="Arial"/>
          <w:sz w:val="22"/>
        </w:rPr>
        <w:t xml:space="preserve"> of prostat</w:t>
      </w:r>
      <w:r w:rsidR="00090343" w:rsidRPr="00305C86">
        <w:rPr>
          <w:rFonts w:ascii="Arial" w:hAnsi="Arial" w:cs="Arial"/>
          <w:sz w:val="22"/>
        </w:rPr>
        <w:t>ic</w:t>
      </w:r>
      <w:r w:rsidR="005F58EA" w:rsidRPr="00305C86">
        <w:rPr>
          <w:rFonts w:ascii="Arial" w:hAnsi="Arial" w:cs="Arial"/>
          <w:sz w:val="22"/>
        </w:rPr>
        <w:t xml:space="preserve"> </w:t>
      </w:r>
      <w:r w:rsidR="00090343" w:rsidRPr="00305C86">
        <w:rPr>
          <w:rFonts w:ascii="Arial" w:hAnsi="Arial" w:cs="Arial"/>
          <w:sz w:val="22"/>
        </w:rPr>
        <w:t>malignancy</w:t>
      </w:r>
      <w:r w:rsidR="005F58EA" w:rsidRPr="00305C86">
        <w:rPr>
          <w:rFonts w:ascii="Arial" w:hAnsi="Arial" w:cs="Arial"/>
          <w:sz w:val="22"/>
        </w:rPr>
        <w:t xml:space="preserve"> </w:t>
      </w:r>
      <w:r w:rsidR="00FA2C3E" w:rsidRPr="00305C86">
        <w:rPr>
          <w:rFonts w:ascii="Arial" w:hAnsi="Arial" w:cs="Arial"/>
          <w:sz w:val="22"/>
        </w:rPr>
        <w:t>is</w:t>
      </w:r>
      <w:r w:rsidR="005F58EA" w:rsidRPr="00305C86">
        <w:rPr>
          <w:rFonts w:ascii="Arial" w:hAnsi="Arial" w:cs="Arial"/>
          <w:sz w:val="22"/>
        </w:rPr>
        <w:t xml:space="preserve"> pr</w:t>
      </w:r>
      <w:r w:rsidR="002E7829" w:rsidRPr="00305C86">
        <w:rPr>
          <w:rFonts w:ascii="Arial" w:hAnsi="Arial" w:cs="Arial"/>
          <w:sz w:val="22"/>
        </w:rPr>
        <w:t>edicted</w:t>
      </w:r>
      <w:r w:rsidR="005F58EA" w:rsidRPr="00305C86">
        <w:rPr>
          <w:rFonts w:ascii="Arial" w:hAnsi="Arial" w:cs="Arial"/>
          <w:sz w:val="22"/>
        </w:rPr>
        <w:t xml:space="preserve"> to go up to £320.6 million per year in 2020 (from £276.9 million per year in 2010).</w:t>
      </w:r>
    </w:p>
    <w:p w14:paraId="2CD7A34D" w14:textId="56F47608" w:rsidR="00B5072E" w:rsidRPr="00305C86" w:rsidRDefault="005F58EA" w:rsidP="00305C86">
      <w:pPr>
        <w:tabs>
          <w:tab w:val="left" w:pos="6540"/>
        </w:tabs>
        <w:spacing w:line="360" w:lineRule="auto"/>
        <w:rPr>
          <w:rFonts w:ascii="Arial" w:hAnsi="Arial" w:cs="Arial"/>
          <w:sz w:val="22"/>
        </w:rPr>
      </w:pPr>
      <w:r w:rsidRPr="00305C86">
        <w:rPr>
          <w:rFonts w:ascii="Arial" w:hAnsi="Arial" w:cs="Arial"/>
          <w:sz w:val="22"/>
        </w:rPr>
        <w:t xml:space="preserve">Advancements in </w:t>
      </w:r>
      <w:r w:rsidR="0005515D" w:rsidRPr="00305C86">
        <w:rPr>
          <w:rFonts w:ascii="Arial" w:hAnsi="Arial" w:cs="Arial"/>
          <w:sz w:val="22"/>
        </w:rPr>
        <w:t>X-raying</w:t>
      </w:r>
      <w:r w:rsidRPr="00305C86">
        <w:rPr>
          <w:rFonts w:ascii="Arial" w:hAnsi="Arial" w:cs="Arial"/>
          <w:sz w:val="22"/>
        </w:rPr>
        <w:t>, particularly multiparametric MRI, have guided changes in the application, and new verifications related to prostate cancer therapy mean more guidance needs to be in place.</w:t>
      </w:r>
    </w:p>
    <w:p w14:paraId="380611B7" w14:textId="7D65F0E9" w:rsidR="003E4ECF" w:rsidRPr="00305C86" w:rsidRDefault="003E4ECF" w:rsidP="00305C86">
      <w:pPr>
        <w:tabs>
          <w:tab w:val="left" w:pos="6540"/>
        </w:tabs>
        <w:spacing w:line="360" w:lineRule="auto"/>
        <w:rPr>
          <w:rFonts w:ascii="Arial" w:hAnsi="Arial" w:cs="Arial"/>
          <w:sz w:val="22"/>
        </w:rPr>
      </w:pPr>
    </w:p>
    <w:p w14:paraId="72BBD638" w14:textId="77777777" w:rsidR="00B5072E" w:rsidRPr="00305C86" w:rsidRDefault="00B5072E" w:rsidP="00305C86">
      <w:pPr>
        <w:tabs>
          <w:tab w:val="left" w:pos="6540"/>
        </w:tabs>
        <w:spacing w:line="360" w:lineRule="auto"/>
        <w:rPr>
          <w:rFonts w:ascii="Arial" w:hAnsi="Arial" w:cs="Arial"/>
          <w:sz w:val="22"/>
        </w:rPr>
      </w:pPr>
    </w:p>
    <w:p w14:paraId="0537CEF5" w14:textId="77777777" w:rsidR="003E4ECF" w:rsidRPr="00305C86" w:rsidRDefault="003E4ECF" w:rsidP="00305C86">
      <w:pPr>
        <w:tabs>
          <w:tab w:val="left" w:pos="6540"/>
        </w:tabs>
        <w:spacing w:line="360" w:lineRule="auto"/>
        <w:rPr>
          <w:rFonts w:ascii="Arial" w:hAnsi="Arial" w:cs="Arial"/>
          <w:sz w:val="22"/>
        </w:rPr>
      </w:pPr>
    </w:p>
    <w:p w14:paraId="60B2CDC3" w14:textId="16F964EF" w:rsidR="00B87E75" w:rsidRPr="00305C86" w:rsidRDefault="0026393A" w:rsidP="00305C86">
      <w:pPr>
        <w:pStyle w:val="Heading1"/>
        <w:spacing w:line="360" w:lineRule="auto"/>
        <w:rPr>
          <w:rFonts w:cs="Arial"/>
          <w:sz w:val="22"/>
          <w:szCs w:val="22"/>
        </w:rPr>
      </w:pPr>
      <w:bookmarkStart w:id="3" w:name="_Toc102431998"/>
      <w:r w:rsidRPr="00305C86">
        <w:rPr>
          <w:rFonts w:cs="Arial"/>
          <w:sz w:val="22"/>
          <w:szCs w:val="22"/>
        </w:rPr>
        <w:t>3</w:t>
      </w:r>
      <w:r w:rsidR="00B87E75" w:rsidRPr="00305C86">
        <w:rPr>
          <w:rFonts w:cs="Arial"/>
          <w:sz w:val="22"/>
          <w:szCs w:val="22"/>
        </w:rPr>
        <w:t>. Method</w:t>
      </w:r>
      <w:r w:rsidR="003E4ECF" w:rsidRPr="00305C86">
        <w:rPr>
          <w:rFonts w:cs="Arial"/>
          <w:sz w:val="22"/>
          <w:szCs w:val="22"/>
        </w:rPr>
        <w:t>s</w:t>
      </w:r>
      <w:bookmarkEnd w:id="3"/>
    </w:p>
    <w:p w14:paraId="39F89E65" w14:textId="5E1E58C9" w:rsidR="00B87E75" w:rsidRPr="00305C86" w:rsidRDefault="00B87E75" w:rsidP="00305C86">
      <w:pPr>
        <w:tabs>
          <w:tab w:val="left" w:pos="6540"/>
        </w:tabs>
        <w:spacing w:line="360" w:lineRule="auto"/>
        <w:rPr>
          <w:rFonts w:ascii="Arial" w:hAnsi="Arial" w:cs="Arial"/>
          <w:sz w:val="22"/>
        </w:rPr>
      </w:pPr>
    </w:p>
    <w:p w14:paraId="4FC14C6B" w14:textId="79B3E8E8" w:rsidR="00B87E75" w:rsidRPr="00305C86" w:rsidRDefault="00887A10" w:rsidP="00305C86">
      <w:pPr>
        <w:tabs>
          <w:tab w:val="left" w:pos="6540"/>
        </w:tabs>
        <w:spacing w:line="360" w:lineRule="auto"/>
        <w:rPr>
          <w:rFonts w:ascii="Arial" w:hAnsi="Arial" w:cs="Arial"/>
          <w:sz w:val="22"/>
        </w:rPr>
      </w:pPr>
      <w:r w:rsidRPr="00305C86">
        <w:rPr>
          <w:rFonts w:ascii="Arial" w:hAnsi="Arial" w:cs="Arial"/>
          <w:sz w:val="22"/>
        </w:rPr>
        <w:t>A systematic literature review was conducted with a thematic analysis of the topic explored.</w:t>
      </w:r>
      <w:r w:rsidR="00BD71AF" w:rsidRPr="00305C86">
        <w:rPr>
          <w:rFonts w:ascii="Arial" w:hAnsi="Arial" w:cs="Arial"/>
          <w:sz w:val="22"/>
        </w:rPr>
        <w:t xml:space="preserve"> A literature review produces a critical understanding of specific educational subjects. It composes an announced exploration of a subject, observes contrasting </w:t>
      </w:r>
      <w:r w:rsidR="00E471A7" w:rsidRPr="00305C86">
        <w:rPr>
          <w:rFonts w:ascii="Arial" w:hAnsi="Arial" w:cs="Arial"/>
          <w:sz w:val="22"/>
        </w:rPr>
        <w:t>studies</w:t>
      </w:r>
      <w:r w:rsidR="00BD71AF" w:rsidRPr="00305C86">
        <w:rPr>
          <w:rFonts w:ascii="Arial" w:hAnsi="Arial" w:cs="Arial"/>
          <w:sz w:val="22"/>
        </w:rPr>
        <w:t xml:space="preserve"> of resources, and a detailed examination of these resources. A published article analysis may be contentious, integrable, recorded, </w:t>
      </w:r>
      <w:r w:rsidR="00305C86">
        <w:rPr>
          <w:rFonts w:ascii="Arial" w:hAnsi="Arial" w:cs="Arial"/>
          <w:sz w:val="22"/>
        </w:rPr>
        <w:t>organised</w:t>
      </w:r>
      <w:r w:rsidR="00BD71AF" w:rsidRPr="00305C86">
        <w:rPr>
          <w:rFonts w:ascii="Arial" w:hAnsi="Arial" w:cs="Arial"/>
          <w:sz w:val="22"/>
        </w:rPr>
        <w:t>, or conceptual</w:t>
      </w:r>
      <w:r w:rsidR="00305C86">
        <w:rPr>
          <w:rFonts w:ascii="Arial" w:hAnsi="Arial" w:cs="Arial"/>
          <w:sz w:val="22"/>
        </w:rPr>
        <w:t>. These</w:t>
      </w:r>
      <w:r w:rsidR="00BD71AF" w:rsidRPr="00305C86">
        <w:rPr>
          <w:rFonts w:ascii="Arial" w:hAnsi="Arial" w:cs="Arial"/>
          <w:sz w:val="22"/>
        </w:rPr>
        <w:t xml:space="preserve"> points of view may be embraced </w:t>
      </w:r>
      <w:r w:rsidR="008F2BD6" w:rsidRPr="00305C86">
        <w:rPr>
          <w:rFonts w:ascii="Arial" w:hAnsi="Arial" w:cs="Arial"/>
          <w:sz w:val="22"/>
        </w:rPr>
        <w:t xml:space="preserve">and </w:t>
      </w:r>
      <w:r w:rsidR="00BD71AF" w:rsidRPr="00305C86">
        <w:rPr>
          <w:rFonts w:ascii="Arial" w:hAnsi="Arial" w:cs="Arial"/>
          <w:sz w:val="22"/>
        </w:rPr>
        <w:t xml:space="preserve">determined by the types of surveys in specific </w:t>
      </w:r>
      <w:r w:rsidR="00FD13AE" w:rsidRPr="00305C86">
        <w:rPr>
          <w:rFonts w:ascii="Arial" w:hAnsi="Arial" w:cs="Arial"/>
          <w:sz w:val="22"/>
        </w:rPr>
        <w:t>research</w:t>
      </w:r>
      <w:r w:rsidR="00BD71AF" w:rsidRPr="00305C86">
        <w:rPr>
          <w:rFonts w:ascii="Arial" w:hAnsi="Arial" w:cs="Arial"/>
          <w:sz w:val="22"/>
        </w:rPr>
        <w:t xml:space="preserve">. (Jahan, Naveen, </w:t>
      </w:r>
      <w:proofErr w:type="spellStart"/>
      <w:r w:rsidR="00BD71AF" w:rsidRPr="00305C86">
        <w:rPr>
          <w:rFonts w:ascii="Arial" w:hAnsi="Arial" w:cs="Arial"/>
          <w:sz w:val="22"/>
        </w:rPr>
        <w:t>Zeshan</w:t>
      </w:r>
      <w:proofErr w:type="spellEnd"/>
      <w:r w:rsidR="00BD71AF" w:rsidRPr="00305C86">
        <w:rPr>
          <w:rFonts w:ascii="Arial" w:hAnsi="Arial" w:cs="Arial"/>
          <w:sz w:val="22"/>
        </w:rPr>
        <w:t>, 2016)</w:t>
      </w:r>
    </w:p>
    <w:p w14:paraId="3488EDC3" w14:textId="77777777" w:rsidR="00BD71AF" w:rsidRPr="00305C86" w:rsidRDefault="00BD71AF" w:rsidP="00305C86">
      <w:pPr>
        <w:tabs>
          <w:tab w:val="left" w:pos="6540"/>
        </w:tabs>
        <w:spacing w:line="360" w:lineRule="auto"/>
        <w:rPr>
          <w:rFonts w:ascii="Arial" w:hAnsi="Arial" w:cs="Arial"/>
          <w:sz w:val="22"/>
        </w:rPr>
      </w:pPr>
    </w:p>
    <w:p w14:paraId="7EC4413F" w14:textId="2118C275" w:rsidR="00AA4AA2" w:rsidRPr="00305C86" w:rsidRDefault="00AA4AA2" w:rsidP="00305C86">
      <w:pPr>
        <w:tabs>
          <w:tab w:val="left" w:pos="6540"/>
        </w:tabs>
        <w:spacing w:line="360" w:lineRule="auto"/>
        <w:rPr>
          <w:rFonts w:ascii="Arial" w:hAnsi="Arial" w:cs="Arial"/>
          <w:b/>
          <w:bCs/>
          <w:sz w:val="22"/>
        </w:rPr>
      </w:pPr>
      <w:r w:rsidRPr="00305C86">
        <w:rPr>
          <w:rFonts w:ascii="Arial" w:hAnsi="Arial" w:cs="Arial"/>
          <w:b/>
          <w:bCs/>
          <w:sz w:val="22"/>
        </w:rPr>
        <w:t xml:space="preserve">Inclusion </w:t>
      </w:r>
      <w:r w:rsidR="006D6DD1" w:rsidRPr="00305C86">
        <w:rPr>
          <w:rFonts w:ascii="Arial" w:hAnsi="Arial" w:cs="Arial"/>
          <w:b/>
          <w:bCs/>
          <w:sz w:val="22"/>
        </w:rPr>
        <w:t>Criteria;</w:t>
      </w:r>
    </w:p>
    <w:p w14:paraId="5DC4865D" w14:textId="447FA4F2" w:rsidR="006D6DD1" w:rsidRPr="00305C86" w:rsidRDefault="00AA4AA2" w:rsidP="00305C86">
      <w:pPr>
        <w:pStyle w:val="ListParagraph"/>
        <w:numPr>
          <w:ilvl w:val="0"/>
          <w:numId w:val="1"/>
        </w:numPr>
        <w:tabs>
          <w:tab w:val="left" w:pos="6540"/>
        </w:tabs>
        <w:spacing w:line="360" w:lineRule="auto"/>
        <w:rPr>
          <w:rFonts w:ascii="Arial" w:hAnsi="Arial" w:cs="Arial"/>
          <w:sz w:val="22"/>
        </w:rPr>
      </w:pPr>
      <w:r w:rsidRPr="00305C86">
        <w:rPr>
          <w:rFonts w:ascii="Arial" w:hAnsi="Arial" w:cs="Arial"/>
          <w:sz w:val="22"/>
        </w:rPr>
        <w:t>Using the databases of ProQuest and PubMed.</w:t>
      </w:r>
    </w:p>
    <w:p w14:paraId="309120DA" w14:textId="3072CB19" w:rsidR="00887A10" w:rsidRPr="00305C86" w:rsidRDefault="00AA4AA2" w:rsidP="00305C86">
      <w:pPr>
        <w:pStyle w:val="ListParagraph"/>
        <w:numPr>
          <w:ilvl w:val="0"/>
          <w:numId w:val="1"/>
        </w:numPr>
        <w:tabs>
          <w:tab w:val="left" w:pos="6540"/>
        </w:tabs>
        <w:spacing w:line="360" w:lineRule="auto"/>
        <w:rPr>
          <w:rFonts w:ascii="Arial" w:hAnsi="Arial" w:cs="Arial"/>
          <w:sz w:val="22"/>
        </w:rPr>
      </w:pPr>
      <w:r w:rsidRPr="00305C86">
        <w:rPr>
          <w:rFonts w:ascii="Arial" w:hAnsi="Arial" w:cs="Arial"/>
          <w:sz w:val="22"/>
        </w:rPr>
        <w:t>Research articles published in the last ten years (2012-2022).</w:t>
      </w:r>
    </w:p>
    <w:p w14:paraId="248F1E6F" w14:textId="64E862E6" w:rsidR="00AA4AA2" w:rsidRPr="00305C86" w:rsidRDefault="00AA4AA2" w:rsidP="00305C86">
      <w:pPr>
        <w:pStyle w:val="ListParagraph"/>
        <w:numPr>
          <w:ilvl w:val="0"/>
          <w:numId w:val="1"/>
        </w:numPr>
        <w:tabs>
          <w:tab w:val="left" w:pos="6540"/>
        </w:tabs>
        <w:spacing w:line="360" w:lineRule="auto"/>
        <w:rPr>
          <w:rFonts w:ascii="Arial" w:hAnsi="Arial" w:cs="Arial"/>
          <w:sz w:val="22"/>
        </w:rPr>
      </w:pPr>
      <w:r w:rsidRPr="00305C86">
        <w:rPr>
          <w:rFonts w:ascii="Arial" w:hAnsi="Arial" w:cs="Arial"/>
          <w:sz w:val="22"/>
        </w:rPr>
        <w:t>The language is English.</w:t>
      </w:r>
    </w:p>
    <w:p w14:paraId="4B135C43" w14:textId="122CCE55" w:rsidR="00AA4AA2" w:rsidRPr="00305C86" w:rsidRDefault="00AA4AA2" w:rsidP="00305C86">
      <w:pPr>
        <w:pStyle w:val="ListParagraph"/>
        <w:numPr>
          <w:ilvl w:val="0"/>
          <w:numId w:val="1"/>
        </w:numPr>
        <w:tabs>
          <w:tab w:val="left" w:pos="6540"/>
        </w:tabs>
        <w:spacing w:line="360" w:lineRule="auto"/>
        <w:rPr>
          <w:rFonts w:ascii="Arial" w:hAnsi="Arial" w:cs="Arial"/>
          <w:sz w:val="22"/>
        </w:rPr>
      </w:pPr>
      <w:r w:rsidRPr="00305C86">
        <w:rPr>
          <w:rFonts w:ascii="Arial" w:hAnsi="Arial" w:cs="Arial"/>
          <w:sz w:val="22"/>
        </w:rPr>
        <w:t>Type of documents researched; Peer review articles.</w:t>
      </w:r>
    </w:p>
    <w:p w14:paraId="5BF4418F" w14:textId="38C18DBE" w:rsidR="00520EC4" w:rsidRPr="00305C86" w:rsidRDefault="00520EC4" w:rsidP="00305C86">
      <w:pPr>
        <w:pStyle w:val="ListParagraph"/>
        <w:numPr>
          <w:ilvl w:val="0"/>
          <w:numId w:val="1"/>
        </w:numPr>
        <w:tabs>
          <w:tab w:val="left" w:pos="6540"/>
        </w:tabs>
        <w:spacing w:line="360" w:lineRule="auto"/>
        <w:rPr>
          <w:rFonts w:ascii="Arial" w:hAnsi="Arial" w:cs="Arial"/>
          <w:sz w:val="22"/>
        </w:rPr>
      </w:pPr>
      <w:r w:rsidRPr="00305C86">
        <w:rPr>
          <w:rFonts w:ascii="Arial" w:hAnsi="Arial" w:cs="Arial"/>
          <w:sz w:val="22"/>
        </w:rPr>
        <w:t>Geography (Location); UK.</w:t>
      </w:r>
    </w:p>
    <w:p w14:paraId="57993AAC" w14:textId="49A970D1" w:rsidR="00B97FC8" w:rsidRPr="00305C86" w:rsidRDefault="00B97FC8" w:rsidP="00305C86">
      <w:pPr>
        <w:tabs>
          <w:tab w:val="left" w:pos="6540"/>
        </w:tabs>
        <w:spacing w:line="360" w:lineRule="auto"/>
        <w:rPr>
          <w:rFonts w:ascii="Arial" w:hAnsi="Arial" w:cs="Arial"/>
          <w:b/>
          <w:bCs/>
          <w:sz w:val="22"/>
        </w:rPr>
      </w:pPr>
      <w:r w:rsidRPr="00305C86">
        <w:rPr>
          <w:rFonts w:ascii="Arial" w:hAnsi="Arial" w:cs="Arial"/>
          <w:b/>
          <w:bCs/>
          <w:sz w:val="22"/>
        </w:rPr>
        <w:t>Exclusion Criteria;</w:t>
      </w:r>
    </w:p>
    <w:p w14:paraId="0459E728" w14:textId="172A6AA9" w:rsidR="00B97FC8" w:rsidRPr="00305C86" w:rsidRDefault="00B97FC8" w:rsidP="00305C86">
      <w:pPr>
        <w:pStyle w:val="ListParagraph"/>
        <w:numPr>
          <w:ilvl w:val="0"/>
          <w:numId w:val="2"/>
        </w:numPr>
        <w:tabs>
          <w:tab w:val="left" w:pos="6540"/>
        </w:tabs>
        <w:spacing w:line="360" w:lineRule="auto"/>
        <w:rPr>
          <w:rFonts w:ascii="Arial" w:hAnsi="Arial" w:cs="Arial"/>
          <w:sz w:val="22"/>
        </w:rPr>
      </w:pPr>
      <w:r w:rsidRPr="00305C86">
        <w:rPr>
          <w:rFonts w:ascii="Arial" w:hAnsi="Arial" w:cs="Arial"/>
          <w:sz w:val="22"/>
        </w:rPr>
        <w:t xml:space="preserve">Dissertations, books, magazines and publications that are </w:t>
      </w:r>
      <w:r w:rsidR="00E471A7" w:rsidRPr="00305C86">
        <w:rPr>
          <w:rFonts w:ascii="Arial" w:hAnsi="Arial" w:cs="Arial"/>
          <w:sz w:val="22"/>
        </w:rPr>
        <w:t>ten</w:t>
      </w:r>
      <w:r w:rsidRPr="00305C86">
        <w:rPr>
          <w:rFonts w:ascii="Arial" w:hAnsi="Arial" w:cs="Arial"/>
          <w:sz w:val="22"/>
        </w:rPr>
        <w:t xml:space="preserve"> years old.</w:t>
      </w:r>
    </w:p>
    <w:p w14:paraId="2620ACAB" w14:textId="3BDA23F4" w:rsidR="00BF652C" w:rsidRPr="00305C86" w:rsidRDefault="002A5E02" w:rsidP="00305C86">
      <w:pPr>
        <w:tabs>
          <w:tab w:val="left" w:pos="6540"/>
        </w:tabs>
        <w:spacing w:line="360" w:lineRule="auto"/>
        <w:rPr>
          <w:rFonts w:ascii="Arial" w:hAnsi="Arial" w:cs="Arial"/>
          <w:i/>
          <w:iCs/>
          <w:sz w:val="22"/>
        </w:rPr>
      </w:pPr>
      <w:r w:rsidRPr="00305C86">
        <w:rPr>
          <w:rFonts w:ascii="Arial" w:hAnsi="Arial" w:cs="Arial"/>
          <w:sz w:val="22"/>
        </w:rPr>
        <w:t xml:space="preserve">Conducted keywords for the researched articles were </w:t>
      </w:r>
      <w:r w:rsidRPr="00305C86">
        <w:rPr>
          <w:rFonts w:ascii="Arial" w:hAnsi="Arial" w:cs="Arial"/>
          <w:i/>
          <w:iCs/>
          <w:sz w:val="22"/>
        </w:rPr>
        <w:t>prostate cancer,</w:t>
      </w:r>
      <w:r w:rsidR="00FD13AE" w:rsidRPr="00305C86">
        <w:rPr>
          <w:rFonts w:ascii="Arial" w:hAnsi="Arial" w:cs="Arial"/>
          <w:i/>
          <w:iCs/>
          <w:sz w:val="22"/>
        </w:rPr>
        <w:t xml:space="preserve"> screening,</w:t>
      </w:r>
      <w:r w:rsidRPr="00305C86">
        <w:rPr>
          <w:rFonts w:ascii="Arial" w:hAnsi="Arial" w:cs="Arial"/>
          <w:i/>
          <w:iCs/>
          <w:sz w:val="22"/>
        </w:rPr>
        <w:t xml:space="preserve"> prevention, risk factors, older/adults, UK, United Kingdom</w:t>
      </w:r>
      <w:r w:rsidR="00B9127F" w:rsidRPr="00305C86">
        <w:rPr>
          <w:rFonts w:ascii="Arial" w:hAnsi="Arial" w:cs="Arial"/>
          <w:i/>
          <w:iCs/>
          <w:sz w:val="22"/>
        </w:rPr>
        <w:t>.</w:t>
      </w:r>
    </w:p>
    <w:p w14:paraId="3AA221A1" w14:textId="3280CF33" w:rsidR="00D212D4" w:rsidRPr="00305C86" w:rsidRDefault="00D212D4" w:rsidP="00305C86">
      <w:pPr>
        <w:tabs>
          <w:tab w:val="left" w:pos="6540"/>
        </w:tabs>
        <w:spacing w:line="360" w:lineRule="auto"/>
        <w:rPr>
          <w:rFonts w:ascii="Arial" w:hAnsi="Arial" w:cs="Arial"/>
          <w:sz w:val="22"/>
        </w:rPr>
      </w:pPr>
      <w:r w:rsidRPr="00305C86">
        <w:rPr>
          <w:rFonts w:ascii="Arial" w:hAnsi="Arial" w:cs="Arial"/>
          <w:sz w:val="22"/>
        </w:rPr>
        <w:t xml:space="preserve">The NHS </w:t>
      </w:r>
      <w:r w:rsidR="00687DC0" w:rsidRPr="00305C86">
        <w:rPr>
          <w:rFonts w:ascii="Arial" w:hAnsi="Arial" w:cs="Arial"/>
          <w:sz w:val="22"/>
        </w:rPr>
        <w:t>Prostate Cancer Risk Management Programme (PCRMP) enables General practitioners and primary care workers guidance to advise people showing no sign of physical sign of medical issues, men who are 50 and above who seek to find out the Prostate Specific Antigen (PSA) examination for prostate cancer.</w:t>
      </w:r>
    </w:p>
    <w:p w14:paraId="129996D8" w14:textId="07B25E54" w:rsidR="00687DC0" w:rsidRPr="00305C86" w:rsidRDefault="00687DC0" w:rsidP="00305C86">
      <w:pPr>
        <w:tabs>
          <w:tab w:val="left" w:pos="6540"/>
        </w:tabs>
        <w:spacing w:line="360" w:lineRule="auto"/>
        <w:rPr>
          <w:rFonts w:ascii="Arial" w:hAnsi="Arial" w:cs="Arial"/>
          <w:sz w:val="22"/>
        </w:rPr>
      </w:pPr>
      <w:r w:rsidRPr="00305C86">
        <w:rPr>
          <w:rFonts w:ascii="Arial" w:hAnsi="Arial" w:cs="Arial"/>
          <w:sz w:val="22"/>
        </w:rPr>
        <w:t xml:space="preserve">PSA examination screen to discover where prostate cancer is located so that </w:t>
      </w:r>
      <w:r w:rsidR="0019616E" w:rsidRPr="00305C86">
        <w:rPr>
          <w:rFonts w:ascii="Arial" w:hAnsi="Arial" w:cs="Arial"/>
          <w:sz w:val="22"/>
        </w:rPr>
        <w:t>appropriate</w:t>
      </w:r>
      <w:r w:rsidRPr="00305C86">
        <w:rPr>
          <w:rFonts w:ascii="Arial" w:hAnsi="Arial" w:cs="Arial"/>
          <w:sz w:val="22"/>
        </w:rPr>
        <w:t xml:space="preserve"> therapy can be applied to heal cancer or increase the lifespan.</w:t>
      </w:r>
    </w:p>
    <w:p w14:paraId="37C81D3F" w14:textId="6E2F7335" w:rsidR="00447868" w:rsidRPr="00305C86" w:rsidRDefault="00CD7A65" w:rsidP="00305C86">
      <w:pPr>
        <w:tabs>
          <w:tab w:val="left" w:pos="6540"/>
        </w:tabs>
        <w:spacing w:line="360" w:lineRule="auto"/>
        <w:rPr>
          <w:rFonts w:ascii="Arial" w:hAnsi="Arial" w:cs="Arial"/>
          <w:sz w:val="22"/>
        </w:rPr>
      </w:pPr>
      <w:r w:rsidRPr="00305C86">
        <w:rPr>
          <w:rFonts w:ascii="Arial" w:hAnsi="Arial" w:cs="Arial"/>
          <w:sz w:val="22"/>
        </w:rPr>
        <w:lastRenderedPageBreak/>
        <w:t>The threat multiplies for males 50 or above</w:t>
      </w:r>
      <w:r w:rsidR="00687DC0" w:rsidRPr="00305C86">
        <w:rPr>
          <w:rFonts w:ascii="Arial" w:hAnsi="Arial" w:cs="Arial"/>
          <w:sz w:val="22"/>
        </w:rPr>
        <w:t xml:space="preserve"> when a person</w:t>
      </w:r>
      <w:r w:rsidR="00447868" w:rsidRPr="00305C86">
        <w:rPr>
          <w:rFonts w:ascii="Arial" w:hAnsi="Arial" w:cs="Arial"/>
          <w:sz w:val="22"/>
        </w:rPr>
        <w:t xml:space="preserve"> gets older. Family history aspects</w:t>
      </w:r>
      <w:r w:rsidR="0019616E" w:rsidRPr="00305C86">
        <w:rPr>
          <w:rFonts w:ascii="Arial" w:hAnsi="Arial" w:cs="Arial"/>
          <w:sz w:val="22"/>
        </w:rPr>
        <w:t>,</w:t>
      </w:r>
      <w:r w:rsidR="00447868" w:rsidRPr="00305C86">
        <w:rPr>
          <w:rFonts w:ascii="Arial" w:hAnsi="Arial" w:cs="Arial"/>
          <w:sz w:val="22"/>
        </w:rPr>
        <w:t xml:space="preserve"> particularly close ones like a father or brother</w:t>
      </w:r>
      <w:r w:rsidR="0019616E" w:rsidRPr="00305C86">
        <w:rPr>
          <w:rFonts w:ascii="Arial" w:hAnsi="Arial" w:cs="Arial"/>
          <w:sz w:val="22"/>
        </w:rPr>
        <w:t>,</w:t>
      </w:r>
      <w:r w:rsidR="00447868" w:rsidRPr="00305C86">
        <w:rPr>
          <w:rFonts w:ascii="Arial" w:hAnsi="Arial" w:cs="Arial"/>
          <w:sz w:val="22"/>
        </w:rPr>
        <w:t xml:space="preserve"> are significant. Black ethnicity is more susceptible than Caucasian men. </w:t>
      </w:r>
    </w:p>
    <w:p w14:paraId="4DA6725F" w14:textId="69152F62" w:rsidR="00447868" w:rsidRPr="00305C86" w:rsidRDefault="00447868" w:rsidP="00305C86">
      <w:pPr>
        <w:tabs>
          <w:tab w:val="left" w:pos="6540"/>
        </w:tabs>
        <w:spacing w:line="360" w:lineRule="auto"/>
        <w:rPr>
          <w:rFonts w:ascii="Arial" w:hAnsi="Arial" w:cs="Arial"/>
          <w:i/>
          <w:iCs/>
          <w:sz w:val="22"/>
        </w:rPr>
      </w:pPr>
      <w:r w:rsidRPr="00305C86">
        <w:rPr>
          <w:rFonts w:ascii="Arial" w:hAnsi="Arial" w:cs="Arial"/>
          <w:i/>
          <w:iCs/>
          <w:sz w:val="22"/>
        </w:rPr>
        <w:t>PSA examination and prostate cancer progression;</w:t>
      </w:r>
    </w:p>
    <w:p w14:paraId="7A9274B4" w14:textId="5F94120D" w:rsidR="00447868" w:rsidRPr="00305C86" w:rsidRDefault="00447868" w:rsidP="00305C86">
      <w:pPr>
        <w:tabs>
          <w:tab w:val="left" w:pos="6540"/>
        </w:tabs>
        <w:spacing w:line="360" w:lineRule="auto"/>
        <w:rPr>
          <w:rFonts w:ascii="Arial" w:hAnsi="Arial" w:cs="Arial"/>
          <w:sz w:val="22"/>
        </w:rPr>
      </w:pPr>
    </w:p>
    <w:p w14:paraId="4E8575E2" w14:textId="77777777" w:rsidR="00447868" w:rsidRPr="00305C86" w:rsidRDefault="00447868" w:rsidP="00305C86">
      <w:pPr>
        <w:tabs>
          <w:tab w:val="left" w:pos="6540"/>
        </w:tabs>
        <w:spacing w:line="360" w:lineRule="auto"/>
        <w:rPr>
          <w:rFonts w:ascii="Arial" w:hAnsi="Arial" w:cs="Arial"/>
          <w:sz w:val="22"/>
        </w:rPr>
      </w:pPr>
    </w:p>
    <w:p w14:paraId="2A297B51" w14:textId="6CC7B7DD" w:rsidR="00687DC0" w:rsidRPr="00305C86" w:rsidRDefault="00447868" w:rsidP="00305C86">
      <w:pPr>
        <w:tabs>
          <w:tab w:val="left" w:pos="6540"/>
        </w:tabs>
        <w:spacing w:line="360" w:lineRule="auto"/>
        <w:rPr>
          <w:rFonts w:ascii="Arial" w:hAnsi="Arial" w:cs="Arial"/>
          <w:sz w:val="22"/>
        </w:rPr>
      </w:pPr>
      <w:r w:rsidRPr="00305C86">
        <w:rPr>
          <w:rFonts w:ascii="Arial" w:hAnsi="Arial" w:cs="Arial"/>
          <w:noProof/>
          <w:sz w:val="22"/>
        </w:rPr>
        <w:drawing>
          <wp:inline distT="0" distB="0" distL="0" distR="0" wp14:anchorId="77BEB931" wp14:editId="66454171">
            <wp:extent cx="5731510" cy="3820795"/>
            <wp:effectExtent l="0" t="0" r="2540" b="8255"/>
            <wp:docPr id="2" name="Picture 2" descr="Flow diagram showing PSA testing and prostate cancer patient path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w diagram showing PSA testing and prostate cancer patient pathwa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44E57D64" w14:textId="1AF94D84" w:rsidR="00447868" w:rsidRPr="00305C86" w:rsidRDefault="00C9346A" w:rsidP="00305C86">
      <w:pPr>
        <w:tabs>
          <w:tab w:val="left" w:pos="6540"/>
        </w:tabs>
        <w:spacing w:line="360" w:lineRule="auto"/>
        <w:rPr>
          <w:rFonts w:ascii="Arial" w:hAnsi="Arial" w:cs="Arial"/>
          <w:sz w:val="22"/>
        </w:rPr>
      </w:pPr>
      <w:r w:rsidRPr="00305C86">
        <w:rPr>
          <w:rFonts w:ascii="Arial" w:hAnsi="Arial" w:cs="Arial"/>
          <w:sz w:val="22"/>
        </w:rPr>
        <w:t>There are ratios above three ng/ml (PSA) where GP’s counsel is involved</w:t>
      </w:r>
      <w:r w:rsidR="00AB0EDE" w:rsidRPr="00305C86">
        <w:rPr>
          <w:rFonts w:ascii="Arial" w:hAnsi="Arial" w:cs="Arial"/>
          <w:sz w:val="22"/>
        </w:rPr>
        <w:t>.</w:t>
      </w:r>
    </w:p>
    <w:p w14:paraId="0B87CED4" w14:textId="27E5C6EA" w:rsidR="00955B34" w:rsidRPr="00305C86" w:rsidRDefault="00AB0EDE" w:rsidP="00305C86">
      <w:pPr>
        <w:tabs>
          <w:tab w:val="left" w:pos="6540"/>
        </w:tabs>
        <w:spacing w:line="360" w:lineRule="auto"/>
        <w:rPr>
          <w:rFonts w:ascii="Arial" w:hAnsi="Arial" w:cs="Arial"/>
          <w:sz w:val="22"/>
        </w:rPr>
      </w:pPr>
      <w:r w:rsidRPr="00305C86">
        <w:rPr>
          <w:rFonts w:ascii="Arial" w:hAnsi="Arial" w:cs="Arial"/>
          <w:sz w:val="22"/>
        </w:rPr>
        <w:t xml:space="preserve">According to NICE guidelines, the ‘Digital Rectal </w:t>
      </w:r>
      <w:r w:rsidR="00305C86">
        <w:rPr>
          <w:rFonts w:ascii="Arial" w:hAnsi="Arial" w:cs="Arial"/>
          <w:sz w:val="22"/>
        </w:rPr>
        <w:t>Examination</w:t>
      </w:r>
      <w:r w:rsidRPr="00305C86">
        <w:rPr>
          <w:rFonts w:ascii="Arial" w:hAnsi="Arial" w:cs="Arial"/>
          <w:sz w:val="22"/>
        </w:rPr>
        <w:t xml:space="preserve"> (DRE) </w:t>
      </w:r>
      <w:r w:rsidR="00305C86" w:rsidRPr="00305C86">
        <w:rPr>
          <w:rFonts w:ascii="Arial" w:hAnsi="Arial" w:cs="Arial"/>
          <w:sz w:val="22"/>
        </w:rPr>
        <w:t>advises including these procedures to manage prostate cancer as an intervention method for prevention and ‘multiparametric’ biopsy and therapy plan as effective monitoring prostatectomy and radiotherapy</w:t>
      </w:r>
      <w:r w:rsidR="00C9346A" w:rsidRPr="00305C86">
        <w:rPr>
          <w:rFonts w:ascii="Arial" w:hAnsi="Arial" w:cs="Arial"/>
          <w:sz w:val="22"/>
        </w:rPr>
        <w:t xml:space="preserve"> brachytherapy, hormone treatment.</w:t>
      </w:r>
      <w:r w:rsidRPr="00305C86">
        <w:rPr>
          <w:rFonts w:ascii="Arial" w:hAnsi="Arial" w:cs="Arial"/>
          <w:sz w:val="22"/>
        </w:rPr>
        <w:t xml:space="preserve"> (MRI) (MP-MRI). (GOV. UK, 2020).</w:t>
      </w:r>
      <w:r w:rsidR="00955B34" w:rsidRPr="00305C86">
        <w:rPr>
          <w:rFonts w:ascii="Arial" w:eastAsia="Times New Roman" w:hAnsi="Arial" w:cs="Arial"/>
          <w:color w:val="0E101A"/>
          <w:sz w:val="22"/>
          <w:lang w:eastAsia="en-GB"/>
        </w:rPr>
        <w:t xml:space="preserve"> </w:t>
      </w:r>
      <w:r w:rsidR="00955B34" w:rsidRPr="00305C86">
        <w:rPr>
          <w:rFonts w:ascii="Arial" w:hAnsi="Arial" w:cs="Arial"/>
          <w:sz w:val="22"/>
        </w:rPr>
        <w:t xml:space="preserve">According to outcomes from the largest ever </w:t>
      </w:r>
      <w:r w:rsidR="00E11A32" w:rsidRPr="00305C86">
        <w:rPr>
          <w:rFonts w:ascii="Arial" w:hAnsi="Arial" w:cs="Arial"/>
          <w:sz w:val="22"/>
        </w:rPr>
        <w:t>examination</w:t>
      </w:r>
      <w:r w:rsidR="00955B34" w:rsidRPr="00305C86">
        <w:rPr>
          <w:rFonts w:ascii="Arial" w:hAnsi="Arial" w:cs="Arial"/>
          <w:sz w:val="22"/>
        </w:rPr>
        <w:t xml:space="preserve"> carried out by Cancer Research UK-funded scientists at the University of Bristol, m</w:t>
      </w:r>
      <w:r w:rsidR="00D8195F" w:rsidRPr="00305C86">
        <w:rPr>
          <w:rFonts w:ascii="Arial" w:hAnsi="Arial" w:cs="Arial"/>
          <w:sz w:val="22"/>
        </w:rPr>
        <w:t>ales</w:t>
      </w:r>
      <w:r w:rsidR="00955B34" w:rsidRPr="00305C86">
        <w:rPr>
          <w:rFonts w:ascii="Arial" w:hAnsi="Arial" w:cs="Arial"/>
          <w:sz w:val="22"/>
        </w:rPr>
        <w:t xml:space="preserve"> with no symptoms of a one-off PSA* test for prostate cancer do not save lives.</w:t>
      </w:r>
    </w:p>
    <w:p w14:paraId="74164D24" w14:textId="7D0105A8" w:rsidR="00955B34" w:rsidRPr="00305C86" w:rsidRDefault="00955B34" w:rsidP="00305C86">
      <w:pPr>
        <w:tabs>
          <w:tab w:val="left" w:pos="6540"/>
        </w:tabs>
        <w:spacing w:line="360" w:lineRule="auto"/>
        <w:rPr>
          <w:rFonts w:ascii="Arial" w:hAnsi="Arial" w:cs="Arial"/>
          <w:sz w:val="22"/>
        </w:rPr>
      </w:pPr>
      <w:r w:rsidRPr="00305C86">
        <w:rPr>
          <w:rFonts w:ascii="Arial" w:hAnsi="Arial" w:cs="Arial"/>
          <w:sz w:val="22"/>
        </w:rPr>
        <w:t xml:space="preserve">Researchers at the Universities of Bristol and Oxford discovered that examining </w:t>
      </w:r>
      <w:r w:rsidR="00ED554D" w:rsidRPr="00305C86">
        <w:rPr>
          <w:rFonts w:ascii="Arial" w:hAnsi="Arial" w:cs="Arial"/>
          <w:sz w:val="22"/>
        </w:rPr>
        <w:t>symptomless males who are not exhibiting</w:t>
      </w:r>
      <w:r w:rsidRPr="00305C86">
        <w:rPr>
          <w:rFonts w:ascii="Arial" w:hAnsi="Arial" w:cs="Arial"/>
          <w:sz w:val="22"/>
        </w:rPr>
        <w:t xml:space="preserve"> </w:t>
      </w:r>
      <w:r w:rsidR="00ED554D" w:rsidRPr="00305C86">
        <w:rPr>
          <w:rFonts w:ascii="Arial" w:hAnsi="Arial" w:cs="Arial"/>
          <w:sz w:val="22"/>
        </w:rPr>
        <w:t xml:space="preserve">any sign of </w:t>
      </w:r>
      <w:r w:rsidR="00635262" w:rsidRPr="00305C86">
        <w:rPr>
          <w:rFonts w:ascii="Arial" w:hAnsi="Arial" w:cs="Arial"/>
          <w:sz w:val="22"/>
        </w:rPr>
        <w:t>PSA indicates</w:t>
      </w:r>
      <w:r w:rsidRPr="00305C86">
        <w:rPr>
          <w:rFonts w:ascii="Arial" w:hAnsi="Arial" w:cs="Arial"/>
          <w:sz w:val="22"/>
        </w:rPr>
        <w:t xml:space="preserve"> ailments not likely to create any destruction and skips any destructive and fatal prostate cancers.</w:t>
      </w:r>
    </w:p>
    <w:p w14:paraId="169A4BC7" w14:textId="4AC76DEC" w:rsidR="00955B34" w:rsidRPr="00305C86" w:rsidRDefault="00955B34" w:rsidP="00305C86">
      <w:pPr>
        <w:tabs>
          <w:tab w:val="left" w:pos="6540"/>
        </w:tabs>
        <w:spacing w:line="360" w:lineRule="auto"/>
        <w:rPr>
          <w:rFonts w:ascii="Arial" w:hAnsi="Arial" w:cs="Arial"/>
          <w:sz w:val="22"/>
        </w:rPr>
      </w:pPr>
      <w:r w:rsidRPr="00305C86">
        <w:rPr>
          <w:rFonts w:ascii="Arial" w:hAnsi="Arial" w:cs="Arial"/>
          <w:sz w:val="22"/>
        </w:rPr>
        <w:lastRenderedPageBreak/>
        <w:t xml:space="preserve">The </w:t>
      </w:r>
      <w:r w:rsidR="00FA2C3E" w:rsidRPr="00305C86">
        <w:rPr>
          <w:rFonts w:ascii="Arial" w:hAnsi="Arial" w:cs="Arial"/>
          <w:sz w:val="22"/>
        </w:rPr>
        <w:t>‘</w:t>
      </w:r>
      <w:r w:rsidRPr="00305C86">
        <w:rPr>
          <w:rFonts w:ascii="Arial" w:hAnsi="Arial" w:cs="Arial"/>
          <w:sz w:val="22"/>
        </w:rPr>
        <w:t>CAP Trial</w:t>
      </w:r>
      <w:r w:rsidR="00FA2C3E" w:rsidRPr="00305C86">
        <w:rPr>
          <w:rFonts w:ascii="Arial" w:hAnsi="Arial" w:cs="Arial"/>
          <w:sz w:val="22"/>
        </w:rPr>
        <w:t>’</w:t>
      </w:r>
      <w:r w:rsidRPr="00305C86">
        <w:rPr>
          <w:rFonts w:ascii="Arial" w:hAnsi="Arial" w:cs="Arial"/>
          <w:sz w:val="22"/>
        </w:rPr>
        <w:t xml:space="preserve">, which covered nearly 600 GP practices in the UK and involved more than 400,000 men who are aged 50-69, is a sizeable examination at any time to look into prostate cancer filtration. The </w:t>
      </w:r>
      <w:r w:rsidR="00635262" w:rsidRPr="00305C86">
        <w:rPr>
          <w:rFonts w:ascii="Arial" w:hAnsi="Arial" w:cs="Arial"/>
          <w:sz w:val="22"/>
        </w:rPr>
        <w:t>study</w:t>
      </w:r>
      <w:r w:rsidRPr="00305C86">
        <w:rPr>
          <w:rFonts w:ascii="Arial" w:hAnsi="Arial" w:cs="Arial"/>
          <w:sz w:val="22"/>
        </w:rPr>
        <w:t xml:space="preserve"> collated 189,386 men who were called in to have a one-off PSA test with 219,439 men who were not called in for filtering. </w:t>
      </w:r>
    </w:p>
    <w:p w14:paraId="3859C1C6" w14:textId="77777777" w:rsidR="00955B34" w:rsidRPr="00305C86" w:rsidRDefault="00955B34" w:rsidP="00305C86">
      <w:pPr>
        <w:tabs>
          <w:tab w:val="left" w:pos="6540"/>
        </w:tabs>
        <w:spacing w:line="360" w:lineRule="auto"/>
        <w:rPr>
          <w:rFonts w:ascii="Arial" w:hAnsi="Arial" w:cs="Arial"/>
          <w:sz w:val="22"/>
        </w:rPr>
      </w:pPr>
      <w:r w:rsidRPr="00305C86">
        <w:rPr>
          <w:rFonts w:ascii="Arial" w:hAnsi="Arial" w:cs="Arial"/>
          <w:sz w:val="22"/>
        </w:rPr>
        <w:t>After a median of ten years of checkout, there were 8,054 (4.3 per cent) prostate cancers in the filtered group and 7,853 (3.6 per cent) cases in the controlled group. Essentially, both groups obtained the same ratio of men dying from prostate cancer (0.29 per cent). </w:t>
      </w:r>
    </w:p>
    <w:p w14:paraId="666B9069" w14:textId="55DE5E03" w:rsidR="00955B34" w:rsidRPr="00305C86" w:rsidRDefault="00955B34" w:rsidP="00305C86">
      <w:pPr>
        <w:tabs>
          <w:tab w:val="left" w:pos="6540"/>
        </w:tabs>
        <w:spacing w:line="360" w:lineRule="auto"/>
        <w:rPr>
          <w:rFonts w:ascii="Arial" w:hAnsi="Arial" w:cs="Arial"/>
          <w:sz w:val="22"/>
        </w:rPr>
      </w:pPr>
      <w:r w:rsidRPr="00305C86">
        <w:rPr>
          <w:rFonts w:ascii="Arial" w:hAnsi="Arial" w:cs="Arial"/>
          <w:sz w:val="22"/>
        </w:rPr>
        <w:t xml:space="preserve">There is no national </w:t>
      </w:r>
      <w:r w:rsidR="005D3164" w:rsidRPr="00305C86">
        <w:rPr>
          <w:rFonts w:ascii="Arial" w:hAnsi="Arial" w:cs="Arial"/>
          <w:sz w:val="22"/>
        </w:rPr>
        <w:t>filtering</w:t>
      </w:r>
      <w:r w:rsidRPr="00305C86">
        <w:rPr>
          <w:rFonts w:ascii="Arial" w:hAnsi="Arial" w:cs="Arial"/>
          <w:sz w:val="22"/>
        </w:rPr>
        <w:t xml:space="preserve"> </w:t>
      </w:r>
      <w:r w:rsidR="005D3164" w:rsidRPr="00305C86">
        <w:rPr>
          <w:rFonts w:ascii="Arial" w:hAnsi="Arial" w:cs="Arial"/>
          <w:sz w:val="22"/>
        </w:rPr>
        <w:t>system</w:t>
      </w:r>
      <w:r w:rsidRPr="00305C86">
        <w:rPr>
          <w:rFonts w:ascii="Arial" w:hAnsi="Arial" w:cs="Arial"/>
          <w:sz w:val="22"/>
        </w:rPr>
        <w:t xml:space="preserve"> </w:t>
      </w:r>
      <w:r w:rsidR="005D3164" w:rsidRPr="00305C86">
        <w:rPr>
          <w:rFonts w:ascii="Arial" w:hAnsi="Arial" w:cs="Arial"/>
          <w:sz w:val="22"/>
        </w:rPr>
        <w:t>for</w:t>
      </w:r>
      <w:r w:rsidRPr="00305C86">
        <w:rPr>
          <w:rFonts w:ascii="Arial" w:hAnsi="Arial" w:cs="Arial"/>
          <w:sz w:val="22"/>
        </w:rPr>
        <w:t xml:space="preserve"> prostate cancer in the UK. However, this can be requested from your GP if you are 50 and above.</w:t>
      </w:r>
    </w:p>
    <w:p w14:paraId="478FF0EC" w14:textId="711B87D3" w:rsidR="00955B34" w:rsidRPr="00305C86" w:rsidRDefault="00955B34" w:rsidP="00305C86">
      <w:pPr>
        <w:tabs>
          <w:tab w:val="left" w:pos="6540"/>
        </w:tabs>
        <w:spacing w:line="360" w:lineRule="auto"/>
        <w:rPr>
          <w:rFonts w:ascii="Arial" w:hAnsi="Arial" w:cs="Arial"/>
          <w:sz w:val="22"/>
        </w:rPr>
      </w:pPr>
      <w:r w:rsidRPr="00305C86">
        <w:rPr>
          <w:rFonts w:ascii="Arial" w:hAnsi="Arial" w:cs="Arial"/>
          <w:sz w:val="22"/>
        </w:rPr>
        <w:t xml:space="preserve">Dr Richard </w:t>
      </w:r>
      <w:proofErr w:type="spellStart"/>
      <w:r w:rsidRPr="00305C86">
        <w:rPr>
          <w:rFonts w:ascii="Arial" w:hAnsi="Arial" w:cs="Arial"/>
          <w:sz w:val="22"/>
        </w:rPr>
        <w:t>Roope</w:t>
      </w:r>
      <w:proofErr w:type="spellEnd"/>
      <w:r w:rsidRPr="00305C86">
        <w:rPr>
          <w:rFonts w:ascii="Arial" w:hAnsi="Arial" w:cs="Arial"/>
          <w:sz w:val="22"/>
        </w:rPr>
        <w:t xml:space="preserve">, </w:t>
      </w:r>
      <w:r w:rsidR="0097790D" w:rsidRPr="00305C86">
        <w:rPr>
          <w:rFonts w:ascii="Arial" w:hAnsi="Arial" w:cs="Arial"/>
          <w:sz w:val="22"/>
        </w:rPr>
        <w:t>‘</w:t>
      </w:r>
      <w:r w:rsidRPr="00305C86">
        <w:rPr>
          <w:rFonts w:ascii="Arial" w:hAnsi="Arial" w:cs="Arial"/>
          <w:sz w:val="22"/>
        </w:rPr>
        <w:t xml:space="preserve">Cancer </w:t>
      </w:r>
      <w:r w:rsidR="00F324A2" w:rsidRPr="00305C86">
        <w:rPr>
          <w:rFonts w:ascii="Arial" w:hAnsi="Arial" w:cs="Arial"/>
          <w:sz w:val="22"/>
        </w:rPr>
        <w:t>Research</w:t>
      </w:r>
      <w:r w:rsidRPr="00305C86">
        <w:rPr>
          <w:rFonts w:ascii="Arial" w:hAnsi="Arial" w:cs="Arial"/>
          <w:sz w:val="22"/>
        </w:rPr>
        <w:t xml:space="preserve"> </w:t>
      </w:r>
      <w:r w:rsidR="00F324A2" w:rsidRPr="00305C86">
        <w:rPr>
          <w:rFonts w:ascii="Arial" w:hAnsi="Arial" w:cs="Arial"/>
          <w:sz w:val="22"/>
        </w:rPr>
        <w:t>UK’s</w:t>
      </w:r>
      <w:r w:rsidRPr="00305C86">
        <w:rPr>
          <w:rFonts w:ascii="Arial" w:hAnsi="Arial" w:cs="Arial"/>
          <w:sz w:val="22"/>
        </w:rPr>
        <w:t xml:space="preserve"> GP specialist, has informed that "The PSA test is </w:t>
      </w:r>
      <w:r w:rsidR="005D3164" w:rsidRPr="00305C86">
        <w:rPr>
          <w:rFonts w:ascii="Arial" w:hAnsi="Arial" w:cs="Arial"/>
          <w:sz w:val="22"/>
        </w:rPr>
        <w:t>an</w:t>
      </w:r>
      <w:r w:rsidRPr="00305C86">
        <w:rPr>
          <w:rFonts w:ascii="Arial" w:hAnsi="Arial" w:cs="Arial"/>
          <w:sz w:val="22"/>
        </w:rPr>
        <w:t xml:space="preserve"> </w:t>
      </w:r>
      <w:r w:rsidR="005D3164" w:rsidRPr="00305C86">
        <w:rPr>
          <w:rFonts w:ascii="Arial" w:hAnsi="Arial" w:cs="Arial"/>
          <w:sz w:val="22"/>
        </w:rPr>
        <w:t>ineffective</w:t>
      </w:r>
      <w:r w:rsidRPr="00305C86">
        <w:rPr>
          <w:rFonts w:ascii="Arial" w:hAnsi="Arial" w:cs="Arial"/>
          <w:sz w:val="22"/>
        </w:rPr>
        <w:t xml:space="preserve"> </w:t>
      </w:r>
      <w:r w:rsidR="005D3164" w:rsidRPr="00305C86">
        <w:rPr>
          <w:rFonts w:ascii="Arial" w:hAnsi="Arial" w:cs="Arial"/>
          <w:sz w:val="22"/>
        </w:rPr>
        <w:t>mechanism lacking</w:t>
      </w:r>
      <w:r w:rsidRPr="00305C86">
        <w:rPr>
          <w:rFonts w:ascii="Arial" w:hAnsi="Arial" w:cs="Arial"/>
          <w:sz w:val="22"/>
        </w:rPr>
        <w:t xml:space="preserve"> the nuance of the ailment and create</w:t>
      </w:r>
      <w:r w:rsidR="00D8195F" w:rsidRPr="00305C86">
        <w:rPr>
          <w:rFonts w:ascii="Arial" w:hAnsi="Arial" w:cs="Arial"/>
          <w:sz w:val="22"/>
        </w:rPr>
        <w:t xml:space="preserve"> </w:t>
      </w:r>
      <w:r w:rsidRPr="00305C86">
        <w:rPr>
          <w:rFonts w:ascii="Arial" w:hAnsi="Arial" w:cs="Arial"/>
          <w:sz w:val="22"/>
        </w:rPr>
        <w:t>suffering</w:t>
      </w:r>
      <w:r w:rsidR="00D8195F" w:rsidRPr="00305C86">
        <w:rPr>
          <w:rFonts w:ascii="Arial" w:hAnsi="Arial" w:cs="Arial"/>
          <w:sz w:val="22"/>
        </w:rPr>
        <w:t xml:space="preserve"> for males</w:t>
      </w:r>
      <w:r w:rsidR="007F10B1" w:rsidRPr="00305C86">
        <w:rPr>
          <w:rFonts w:ascii="Arial" w:hAnsi="Arial" w:cs="Arial"/>
          <w:sz w:val="22"/>
        </w:rPr>
        <w:t>.</w:t>
      </w:r>
    </w:p>
    <w:p w14:paraId="781A7356" w14:textId="268ADD11" w:rsidR="00955B34" w:rsidRPr="00305C86" w:rsidRDefault="00955B34" w:rsidP="00305C86">
      <w:pPr>
        <w:tabs>
          <w:tab w:val="left" w:pos="6540"/>
        </w:tabs>
        <w:spacing w:line="360" w:lineRule="auto"/>
        <w:rPr>
          <w:rFonts w:ascii="Arial" w:hAnsi="Arial" w:cs="Arial"/>
          <w:sz w:val="22"/>
        </w:rPr>
      </w:pPr>
      <w:r w:rsidRPr="00305C86">
        <w:rPr>
          <w:rFonts w:ascii="Arial" w:hAnsi="Arial" w:cs="Arial"/>
          <w:sz w:val="22"/>
        </w:rPr>
        <w:t xml:space="preserve">"This examination clarifies the </w:t>
      </w:r>
      <w:r w:rsidR="005D3164" w:rsidRPr="00305C86">
        <w:rPr>
          <w:rFonts w:ascii="Arial" w:hAnsi="Arial" w:cs="Arial"/>
          <w:sz w:val="22"/>
        </w:rPr>
        <w:t xml:space="preserve">necessity </w:t>
      </w:r>
      <w:r w:rsidRPr="00305C86">
        <w:rPr>
          <w:rFonts w:ascii="Arial" w:hAnsi="Arial" w:cs="Arial"/>
          <w:sz w:val="22"/>
        </w:rPr>
        <w:t xml:space="preserve">to discover more precise systemic devices if we </w:t>
      </w:r>
      <w:r w:rsidR="00635262" w:rsidRPr="00305C86">
        <w:rPr>
          <w:rFonts w:ascii="Arial" w:hAnsi="Arial" w:cs="Arial"/>
          <w:sz w:val="22"/>
        </w:rPr>
        <w:t>want</w:t>
      </w:r>
      <w:r w:rsidRPr="00305C86">
        <w:rPr>
          <w:rFonts w:ascii="Arial" w:hAnsi="Arial" w:cs="Arial"/>
          <w:sz w:val="22"/>
        </w:rPr>
        <w:t xml:space="preserve"> to rescue males' existence.</w:t>
      </w:r>
    </w:p>
    <w:p w14:paraId="29C78FC6" w14:textId="77777777" w:rsidR="00955B34" w:rsidRPr="00305C86" w:rsidRDefault="00955B34" w:rsidP="00305C86">
      <w:pPr>
        <w:tabs>
          <w:tab w:val="left" w:pos="6540"/>
        </w:tabs>
        <w:spacing w:line="360" w:lineRule="auto"/>
        <w:rPr>
          <w:rFonts w:ascii="Arial" w:hAnsi="Arial" w:cs="Arial"/>
          <w:sz w:val="22"/>
        </w:rPr>
      </w:pPr>
    </w:p>
    <w:p w14:paraId="67E35733" w14:textId="77777777" w:rsidR="00955B34" w:rsidRPr="00305C86" w:rsidRDefault="00955B34" w:rsidP="00305C86">
      <w:pPr>
        <w:tabs>
          <w:tab w:val="left" w:pos="6540"/>
        </w:tabs>
        <w:spacing w:line="360" w:lineRule="auto"/>
        <w:rPr>
          <w:rFonts w:ascii="Arial" w:hAnsi="Arial" w:cs="Arial"/>
          <w:sz w:val="22"/>
        </w:rPr>
      </w:pPr>
      <w:r w:rsidRPr="00305C86">
        <w:rPr>
          <w:rFonts w:ascii="Arial" w:hAnsi="Arial" w:cs="Arial"/>
          <w:sz w:val="22"/>
        </w:rPr>
        <w:t>Cancer Research UK's guidance for males is:  </w:t>
      </w:r>
    </w:p>
    <w:p w14:paraId="1795292E" w14:textId="30C0CC5E" w:rsidR="00955B34" w:rsidRPr="00305C86" w:rsidRDefault="00955B34" w:rsidP="00305C86">
      <w:pPr>
        <w:numPr>
          <w:ilvl w:val="0"/>
          <w:numId w:val="3"/>
        </w:numPr>
        <w:tabs>
          <w:tab w:val="left" w:pos="6540"/>
        </w:tabs>
        <w:spacing w:line="360" w:lineRule="auto"/>
        <w:rPr>
          <w:rFonts w:ascii="Arial" w:hAnsi="Arial" w:cs="Arial"/>
          <w:sz w:val="22"/>
        </w:rPr>
      </w:pPr>
      <w:r w:rsidRPr="00305C86">
        <w:rPr>
          <w:rFonts w:ascii="Arial" w:hAnsi="Arial" w:cs="Arial"/>
          <w:sz w:val="22"/>
        </w:rPr>
        <w:t>If males don't have any indications or are concerned about prostate cancer, we recommend they should discuss the pros and cons of a PSA test with their GP.</w:t>
      </w:r>
    </w:p>
    <w:p w14:paraId="50598188" w14:textId="64688839" w:rsidR="00955B34" w:rsidRPr="00305C86" w:rsidRDefault="00955B34" w:rsidP="00305C86">
      <w:pPr>
        <w:numPr>
          <w:ilvl w:val="0"/>
          <w:numId w:val="3"/>
        </w:numPr>
        <w:tabs>
          <w:tab w:val="left" w:pos="6540"/>
        </w:tabs>
        <w:spacing w:line="360" w:lineRule="auto"/>
        <w:rPr>
          <w:rFonts w:ascii="Arial" w:hAnsi="Arial" w:cs="Arial"/>
          <w:sz w:val="22"/>
        </w:rPr>
      </w:pPr>
      <w:r w:rsidRPr="00305C86">
        <w:rPr>
          <w:rFonts w:ascii="Arial" w:hAnsi="Arial" w:cs="Arial"/>
          <w:sz w:val="22"/>
        </w:rPr>
        <w:t>If males are showing indications, it's advisable to consult. Your GP is still a crucial place to take advice for. Therefore, visiting the GP is recommendable for preventing cancer. (University of Bristol, 2018)</w:t>
      </w:r>
    </w:p>
    <w:p w14:paraId="1F2E26D6" w14:textId="14CB249D" w:rsidR="00887A10" w:rsidRPr="00305C86" w:rsidRDefault="00887A10" w:rsidP="00305C86">
      <w:pPr>
        <w:tabs>
          <w:tab w:val="left" w:pos="6540"/>
        </w:tabs>
        <w:spacing w:line="360" w:lineRule="auto"/>
        <w:rPr>
          <w:rFonts w:ascii="Arial" w:hAnsi="Arial" w:cs="Arial"/>
          <w:sz w:val="22"/>
        </w:rPr>
      </w:pPr>
    </w:p>
    <w:p w14:paraId="2110217D" w14:textId="257D0AB9" w:rsidR="00955B34" w:rsidRPr="00305C86" w:rsidRDefault="00441B1E" w:rsidP="00305C86">
      <w:pPr>
        <w:tabs>
          <w:tab w:val="left" w:pos="6540"/>
        </w:tabs>
        <w:spacing w:line="360" w:lineRule="auto"/>
        <w:rPr>
          <w:rFonts w:ascii="Arial" w:hAnsi="Arial" w:cs="Arial"/>
          <w:sz w:val="22"/>
        </w:rPr>
      </w:pPr>
      <w:r w:rsidRPr="00305C86">
        <w:rPr>
          <w:rFonts w:ascii="Arial" w:hAnsi="Arial" w:cs="Arial"/>
          <w:sz w:val="22"/>
        </w:rPr>
        <w:t xml:space="preserve">According to (Martin </w:t>
      </w:r>
      <w:r w:rsidR="00646C57" w:rsidRPr="00305C86">
        <w:rPr>
          <w:rFonts w:ascii="Arial" w:hAnsi="Arial" w:cs="Arial"/>
          <w:sz w:val="22"/>
        </w:rPr>
        <w:t>et al.</w:t>
      </w:r>
      <w:r w:rsidRPr="00305C86">
        <w:rPr>
          <w:rFonts w:ascii="Arial" w:hAnsi="Arial" w:cs="Arial"/>
          <w:sz w:val="22"/>
        </w:rPr>
        <w:t>, 2018)</w:t>
      </w:r>
      <w:r w:rsidR="00646C57" w:rsidRPr="00305C86">
        <w:rPr>
          <w:rFonts w:ascii="Arial" w:hAnsi="Arial" w:cs="Arial"/>
          <w:sz w:val="22"/>
        </w:rPr>
        <w:t>,</w:t>
      </w:r>
      <w:r w:rsidRPr="00305C86">
        <w:rPr>
          <w:rFonts w:ascii="Arial" w:hAnsi="Arial" w:cs="Arial"/>
          <w:sz w:val="22"/>
        </w:rPr>
        <w:t xml:space="preserve"> In this particular randomly experimentation</w:t>
      </w:r>
      <w:r w:rsidR="00646C57" w:rsidRPr="00305C86">
        <w:rPr>
          <w:rFonts w:ascii="Arial" w:hAnsi="Arial" w:cs="Arial"/>
          <w:sz w:val="22"/>
        </w:rPr>
        <w:t>,</w:t>
      </w:r>
      <w:r w:rsidRPr="00305C86">
        <w:rPr>
          <w:rFonts w:ascii="Arial" w:hAnsi="Arial" w:cs="Arial"/>
          <w:sz w:val="22"/>
        </w:rPr>
        <w:t xml:space="preserve"> males who are 50-69 years undertaking one PSA filtering against the neutral ones with no PSA filtration. The percentage of males identified with prostat</w:t>
      </w:r>
      <w:r w:rsidR="00F324A2" w:rsidRPr="00305C86">
        <w:rPr>
          <w:rFonts w:ascii="Arial" w:hAnsi="Arial" w:cs="Arial"/>
          <w:sz w:val="22"/>
        </w:rPr>
        <w:t>ic</w:t>
      </w:r>
      <w:r w:rsidRPr="00305C86">
        <w:rPr>
          <w:rFonts w:ascii="Arial" w:hAnsi="Arial" w:cs="Arial"/>
          <w:sz w:val="22"/>
        </w:rPr>
        <w:t xml:space="preserve"> cancer was </w:t>
      </w:r>
      <w:r w:rsidR="00F324A2" w:rsidRPr="00305C86">
        <w:rPr>
          <w:rFonts w:ascii="Arial" w:hAnsi="Arial" w:cs="Arial"/>
          <w:sz w:val="22"/>
        </w:rPr>
        <w:t xml:space="preserve">more </w:t>
      </w:r>
      <w:r w:rsidRPr="00305C86">
        <w:rPr>
          <w:rFonts w:ascii="Arial" w:hAnsi="Arial" w:cs="Arial"/>
          <w:sz w:val="22"/>
        </w:rPr>
        <w:t>excessive in the involvement cohort</w:t>
      </w:r>
      <w:r w:rsidR="004641B4" w:rsidRPr="00305C86">
        <w:rPr>
          <w:rFonts w:ascii="Arial" w:hAnsi="Arial" w:cs="Arial"/>
          <w:sz w:val="22"/>
        </w:rPr>
        <w:t xml:space="preserve"> </w:t>
      </w:r>
      <w:r w:rsidRPr="00305C86">
        <w:rPr>
          <w:rFonts w:ascii="Arial" w:hAnsi="Arial" w:cs="Arial"/>
          <w:sz w:val="22"/>
        </w:rPr>
        <w:t xml:space="preserve">than in the other controlled group (3,6%). Nevertheless, there was no </w:t>
      </w:r>
      <w:r w:rsidR="00646C57" w:rsidRPr="00305C86">
        <w:rPr>
          <w:rFonts w:ascii="Arial" w:hAnsi="Arial" w:cs="Arial"/>
          <w:sz w:val="22"/>
        </w:rPr>
        <w:t>significant</w:t>
      </w:r>
      <w:r w:rsidRPr="00305C86">
        <w:rPr>
          <w:rFonts w:ascii="Arial" w:hAnsi="Arial" w:cs="Arial"/>
          <w:sz w:val="22"/>
        </w:rPr>
        <w:t xml:space="preserve"> </w:t>
      </w:r>
      <w:r w:rsidR="00B527DF" w:rsidRPr="00305C86">
        <w:rPr>
          <w:rFonts w:ascii="Arial" w:hAnsi="Arial" w:cs="Arial"/>
          <w:sz w:val="22"/>
        </w:rPr>
        <w:t>differentiation in prostat</w:t>
      </w:r>
      <w:r w:rsidR="00F324A2" w:rsidRPr="00305C86">
        <w:rPr>
          <w:rFonts w:ascii="Arial" w:hAnsi="Arial" w:cs="Arial"/>
          <w:sz w:val="22"/>
        </w:rPr>
        <w:t>ic</w:t>
      </w:r>
      <w:r w:rsidR="00B527DF" w:rsidRPr="00305C86">
        <w:rPr>
          <w:rFonts w:ascii="Arial" w:hAnsi="Arial" w:cs="Arial"/>
          <w:sz w:val="22"/>
        </w:rPr>
        <w:t xml:space="preserve"> cancer fatalities. (0,30 per 1000 individuals against 0,31 </w:t>
      </w:r>
      <w:r w:rsidR="00D86CFA" w:rsidRPr="00305C86">
        <w:rPr>
          <w:rFonts w:ascii="Arial" w:hAnsi="Arial" w:cs="Arial"/>
          <w:sz w:val="22"/>
        </w:rPr>
        <w:t>control cohort</w:t>
      </w:r>
      <w:r w:rsidR="00B527DF" w:rsidRPr="00305C86">
        <w:rPr>
          <w:rFonts w:ascii="Arial" w:hAnsi="Arial" w:cs="Arial"/>
          <w:sz w:val="22"/>
        </w:rPr>
        <w:t>) after an average check-out of ten years.</w:t>
      </w:r>
    </w:p>
    <w:p w14:paraId="5E36A588" w14:textId="77777777" w:rsidR="00F52484" w:rsidRPr="00305C86" w:rsidRDefault="00F52484" w:rsidP="00305C86">
      <w:pPr>
        <w:tabs>
          <w:tab w:val="left" w:pos="6540"/>
        </w:tabs>
        <w:spacing w:line="360" w:lineRule="auto"/>
        <w:rPr>
          <w:rFonts w:ascii="Arial" w:hAnsi="Arial" w:cs="Arial"/>
          <w:sz w:val="22"/>
        </w:rPr>
      </w:pPr>
    </w:p>
    <w:p w14:paraId="13794EB8" w14:textId="77777777" w:rsidR="00D86CFA" w:rsidRPr="00305C86" w:rsidRDefault="00D86CFA" w:rsidP="00305C86">
      <w:pPr>
        <w:tabs>
          <w:tab w:val="left" w:pos="6540"/>
        </w:tabs>
        <w:spacing w:line="360" w:lineRule="auto"/>
        <w:rPr>
          <w:rFonts w:ascii="Arial" w:hAnsi="Arial" w:cs="Arial"/>
          <w:sz w:val="22"/>
        </w:rPr>
      </w:pPr>
    </w:p>
    <w:p w14:paraId="37298830" w14:textId="3920435D" w:rsidR="0099054A" w:rsidRPr="00305C86" w:rsidRDefault="00B527DF" w:rsidP="00305C86">
      <w:pPr>
        <w:tabs>
          <w:tab w:val="left" w:pos="6540"/>
        </w:tabs>
        <w:spacing w:line="360" w:lineRule="auto"/>
        <w:rPr>
          <w:rFonts w:ascii="Arial" w:hAnsi="Arial" w:cs="Arial"/>
          <w:sz w:val="22"/>
        </w:rPr>
      </w:pPr>
      <w:r w:rsidRPr="00305C86">
        <w:rPr>
          <w:rFonts w:ascii="Arial" w:hAnsi="Arial" w:cs="Arial"/>
          <w:sz w:val="22"/>
        </w:rPr>
        <w:t>Despite all the various studies conducted</w:t>
      </w:r>
      <w:r w:rsidR="00646C57" w:rsidRPr="00305C86">
        <w:rPr>
          <w:rFonts w:ascii="Arial" w:hAnsi="Arial" w:cs="Arial"/>
          <w:sz w:val="22"/>
        </w:rPr>
        <w:t>,</w:t>
      </w:r>
      <w:r w:rsidRPr="00305C86">
        <w:rPr>
          <w:rFonts w:ascii="Arial" w:hAnsi="Arial" w:cs="Arial"/>
          <w:sz w:val="22"/>
        </w:rPr>
        <w:t xml:space="preserve"> a large portion of it still </w:t>
      </w:r>
      <w:r w:rsidR="00646C57" w:rsidRPr="00305C86">
        <w:rPr>
          <w:rFonts w:ascii="Arial" w:hAnsi="Arial" w:cs="Arial"/>
          <w:sz w:val="22"/>
        </w:rPr>
        <w:t>endures</w:t>
      </w:r>
      <w:r w:rsidRPr="00305C86">
        <w:rPr>
          <w:rFonts w:ascii="Arial" w:hAnsi="Arial" w:cs="Arial"/>
          <w:sz w:val="22"/>
        </w:rPr>
        <w:t xml:space="preserve"> unspecified. The well-known peril components in connection with prostate cancer include age, ethnicity, </w:t>
      </w:r>
      <w:r w:rsidRPr="00305C86">
        <w:rPr>
          <w:rFonts w:ascii="Arial" w:hAnsi="Arial" w:cs="Arial"/>
          <w:sz w:val="22"/>
        </w:rPr>
        <w:lastRenderedPageBreak/>
        <w:t>genomic elements and family history</w:t>
      </w:r>
      <w:r w:rsidR="004641B4" w:rsidRPr="00305C86">
        <w:rPr>
          <w:rFonts w:ascii="Arial" w:hAnsi="Arial" w:cs="Arial"/>
          <w:sz w:val="22"/>
        </w:rPr>
        <w:t>,</w:t>
      </w:r>
      <w:r w:rsidRPr="00305C86">
        <w:rPr>
          <w:rFonts w:ascii="Arial" w:hAnsi="Arial" w:cs="Arial"/>
          <w:sz w:val="22"/>
        </w:rPr>
        <w:t xml:space="preserve"> and other risk aspects </w:t>
      </w:r>
      <w:r w:rsidR="00AE5545" w:rsidRPr="00305C86">
        <w:rPr>
          <w:rFonts w:ascii="Arial" w:hAnsi="Arial" w:cs="Arial"/>
          <w:sz w:val="22"/>
        </w:rPr>
        <w:t>influencing prostate cancer</w:t>
      </w:r>
      <w:r w:rsidR="00646C57" w:rsidRPr="00305C86">
        <w:rPr>
          <w:rFonts w:ascii="Arial" w:hAnsi="Arial" w:cs="Arial"/>
          <w:sz w:val="22"/>
        </w:rPr>
        <w:t>,</w:t>
      </w:r>
      <w:r w:rsidR="00AE5545" w:rsidRPr="00305C86">
        <w:rPr>
          <w:rFonts w:ascii="Arial" w:hAnsi="Arial" w:cs="Arial"/>
          <w:sz w:val="22"/>
        </w:rPr>
        <w:t xml:space="preserve"> including dietary consuming saturated fats, red meat, and low -consumption vitamins</w:t>
      </w:r>
      <w:r w:rsidR="00646C57" w:rsidRPr="00305C86">
        <w:rPr>
          <w:rFonts w:ascii="Arial" w:hAnsi="Arial" w:cs="Arial"/>
          <w:sz w:val="22"/>
        </w:rPr>
        <w:t>,</w:t>
      </w:r>
      <w:r w:rsidR="00AE5545" w:rsidRPr="00305C86">
        <w:rPr>
          <w:rFonts w:ascii="Arial" w:hAnsi="Arial" w:cs="Arial"/>
          <w:sz w:val="22"/>
        </w:rPr>
        <w:t xml:space="preserve"> as well as leafy greens</w:t>
      </w:r>
      <w:r w:rsidR="00BF52C4" w:rsidRPr="00305C86">
        <w:rPr>
          <w:rFonts w:ascii="Arial" w:hAnsi="Arial" w:cs="Arial"/>
          <w:sz w:val="22"/>
        </w:rPr>
        <w:t xml:space="preserve"> and coffee, adiposity, sedentary, infection, high blood sugar and being exposed to chemicals or electromagnetic rays</w:t>
      </w:r>
      <w:r w:rsidR="004641B4" w:rsidRPr="00305C86">
        <w:rPr>
          <w:rFonts w:ascii="Arial" w:hAnsi="Arial" w:cs="Arial"/>
          <w:sz w:val="22"/>
        </w:rPr>
        <w:t xml:space="preserve">. </w:t>
      </w:r>
      <w:r w:rsidR="0099054A" w:rsidRPr="00305C86">
        <w:rPr>
          <w:rFonts w:ascii="Arial" w:hAnsi="Arial" w:cs="Arial"/>
          <w:sz w:val="22"/>
        </w:rPr>
        <w:t xml:space="preserve">‘The Derby National Research Ethics Service Committee East Midlands’ (formerly the Trent Multi-Centre Research Ethics Committee) approved discovering fatality and cancer prevalence and evaluating service users' health information for prostate cancer. Permission for </w:t>
      </w:r>
      <w:r w:rsidR="00D86CFA" w:rsidRPr="00305C86">
        <w:rPr>
          <w:rFonts w:ascii="Arial" w:hAnsi="Arial" w:cs="Arial"/>
          <w:sz w:val="22"/>
        </w:rPr>
        <w:t>learning</w:t>
      </w:r>
      <w:r w:rsidR="0099054A" w:rsidRPr="00305C86">
        <w:rPr>
          <w:rFonts w:ascii="Arial" w:hAnsi="Arial" w:cs="Arial"/>
          <w:sz w:val="22"/>
        </w:rPr>
        <w:t xml:space="preserve"> males in the control and engaged group without a person's consent was gained by the UK Patient Information Advisory Group (now the Confidentiality Advisory Group) under 251 of the National Health Service Act 2006.</w:t>
      </w:r>
    </w:p>
    <w:p w14:paraId="6A7128F8" w14:textId="4F5A6171" w:rsidR="00B527DF" w:rsidRPr="00305C86" w:rsidRDefault="0099054A" w:rsidP="00305C86">
      <w:pPr>
        <w:tabs>
          <w:tab w:val="left" w:pos="6540"/>
        </w:tabs>
        <w:spacing w:line="360" w:lineRule="auto"/>
        <w:rPr>
          <w:rFonts w:ascii="Arial" w:hAnsi="Arial" w:cs="Arial"/>
          <w:sz w:val="22"/>
        </w:rPr>
      </w:pPr>
      <w:r w:rsidRPr="00305C86">
        <w:rPr>
          <w:rFonts w:ascii="Arial" w:hAnsi="Arial" w:cs="Arial"/>
          <w:sz w:val="22"/>
        </w:rPr>
        <w:t>Permission granted from the UK Patient Information Advisory Group permitted evaluation of the health pieces of information for males who ceased of a reason potentially related to prostate cancer before consent could be acquired. Men who underwent PSA testing in the intervention group gave personal data permission. All clinical headquarters had regional evaluation governance approval. Bristol University performed as the research supporter (the institution has taken total management).</w:t>
      </w:r>
    </w:p>
    <w:p w14:paraId="0629F44A" w14:textId="77777777" w:rsidR="0099054A" w:rsidRPr="00305C86" w:rsidRDefault="0099054A" w:rsidP="00305C86">
      <w:pPr>
        <w:tabs>
          <w:tab w:val="left" w:pos="6540"/>
        </w:tabs>
        <w:spacing w:line="360" w:lineRule="auto"/>
        <w:rPr>
          <w:rFonts w:ascii="Arial" w:hAnsi="Arial" w:cs="Arial"/>
          <w:sz w:val="22"/>
        </w:rPr>
      </w:pPr>
    </w:p>
    <w:p w14:paraId="313892B5" w14:textId="5EBF3765" w:rsidR="00373DF7" w:rsidRPr="00305C86" w:rsidRDefault="004A736E" w:rsidP="00305C86">
      <w:pPr>
        <w:pStyle w:val="Heading1"/>
        <w:spacing w:line="360" w:lineRule="auto"/>
        <w:rPr>
          <w:rFonts w:cs="Arial"/>
          <w:sz w:val="22"/>
          <w:szCs w:val="22"/>
        </w:rPr>
      </w:pPr>
      <w:bookmarkStart w:id="4" w:name="_Toc102431999"/>
      <w:r w:rsidRPr="00305C86">
        <w:rPr>
          <w:rFonts w:cs="Arial"/>
          <w:sz w:val="22"/>
          <w:szCs w:val="22"/>
        </w:rPr>
        <w:t>4</w:t>
      </w:r>
      <w:r w:rsidR="00B87E75" w:rsidRPr="00305C86">
        <w:rPr>
          <w:rFonts w:cs="Arial"/>
          <w:sz w:val="22"/>
          <w:szCs w:val="22"/>
        </w:rPr>
        <w:t>. Results</w:t>
      </w:r>
      <w:bookmarkEnd w:id="4"/>
    </w:p>
    <w:p w14:paraId="68BD04A4" w14:textId="77777777" w:rsidR="007F10B1" w:rsidRPr="00305C86" w:rsidRDefault="007F10B1" w:rsidP="00305C86">
      <w:pPr>
        <w:spacing w:line="360" w:lineRule="auto"/>
        <w:rPr>
          <w:rFonts w:ascii="Arial" w:hAnsi="Arial" w:cs="Arial"/>
          <w:sz w:val="22"/>
        </w:rPr>
      </w:pPr>
    </w:p>
    <w:p w14:paraId="6260FEA5" w14:textId="4DFF4753" w:rsidR="00373DF7" w:rsidRPr="00305C86" w:rsidRDefault="00373DF7" w:rsidP="00305C86">
      <w:pPr>
        <w:tabs>
          <w:tab w:val="left" w:pos="6540"/>
        </w:tabs>
        <w:spacing w:line="360" w:lineRule="auto"/>
        <w:rPr>
          <w:rFonts w:ascii="Arial" w:hAnsi="Arial" w:cs="Arial"/>
          <w:sz w:val="22"/>
        </w:rPr>
      </w:pPr>
      <w:r w:rsidRPr="00305C86">
        <w:rPr>
          <w:rFonts w:ascii="Arial" w:hAnsi="Arial" w:cs="Arial"/>
          <w:sz w:val="22"/>
        </w:rPr>
        <w:t xml:space="preserve">According to </w:t>
      </w:r>
      <w:proofErr w:type="spellStart"/>
      <w:r w:rsidRPr="00305C86">
        <w:rPr>
          <w:rFonts w:ascii="Arial" w:hAnsi="Arial" w:cs="Arial"/>
          <w:sz w:val="22"/>
        </w:rPr>
        <w:t>Littlejohns</w:t>
      </w:r>
      <w:proofErr w:type="spellEnd"/>
      <w:r w:rsidRPr="00305C86">
        <w:rPr>
          <w:rFonts w:ascii="Arial" w:hAnsi="Arial" w:cs="Arial"/>
          <w:sz w:val="22"/>
        </w:rPr>
        <w:t>, Travis, Key et al. (2016), in the first article on how lifestyle factors contributed to prostate-specific antigen (PSA) examination in UK Biobank. Research and the suggestions for the purposed epidemiological study examine the risk components. Soci</w:t>
      </w:r>
      <w:r w:rsidR="00F324A2" w:rsidRPr="00305C86">
        <w:rPr>
          <w:rFonts w:ascii="Arial" w:hAnsi="Arial" w:cs="Arial"/>
          <w:sz w:val="22"/>
        </w:rPr>
        <w:t xml:space="preserve">al and </w:t>
      </w:r>
      <w:r w:rsidRPr="00305C86">
        <w:rPr>
          <w:rFonts w:ascii="Arial" w:hAnsi="Arial" w:cs="Arial"/>
          <w:sz w:val="22"/>
        </w:rPr>
        <w:t>demographic</w:t>
      </w:r>
      <w:r w:rsidR="00F324A2" w:rsidRPr="00305C86">
        <w:rPr>
          <w:rFonts w:ascii="Arial" w:hAnsi="Arial" w:cs="Arial"/>
          <w:sz w:val="22"/>
        </w:rPr>
        <w:t>al</w:t>
      </w:r>
      <w:r w:rsidRPr="00305C86">
        <w:rPr>
          <w:rFonts w:ascii="Arial" w:hAnsi="Arial" w:cs="Arial"/>
          <w:sz w:val="22"/>
        </w:rPr>
        <w:t>, lifestyle, dietary and health attributes affecting prostat</w:t>
      </w:r>
      <w:r w:rsidR="00F324A2" w:rsidRPr="00305C86">
        <w:rPr>
          <w:rFonts w:ascii="Arial" w:hAnsi="Arial" w:cs="Arial"/>
          <w:sz w:val="22"/>
        </w:rPr>
        <w:t>ic</w:t>
      </w:r>
      <w:r w:rsidRPr="00305C86">
        <w:rPr>
          <w:rFonts w:ascii="Arial" w:hAnsi="Arial" w:cs="Arial"/>
          <w:sz w:val="22"/>
        </w:rPr>
        <w:t xml:space="preserve"> cancer are connected with PSA examination as an early intervention in a predominantly middle-aged population, which robustly suggests the age connection in a cohort study among 65-70 years versus 40-44 years ratio in the UK. Wide range of community-centred accomplice research on age, region, family history, ethnicity, employment, lifestyle factors such as smoking, alcohol consumption, BMI Index height and private medical care. These discoveries are significant </w:t>
      </w:r>
      <w:r w:rsidR="004F43D4" w:rsidRPr="00305C86">
        <w:rPr>
          <w:rFonts w:ascii="Arial" w:hAnsi="Arial" w:cs="Arial"/>
          <w:sz w:val="22"/>
        </w:rPr>
        <w:t>because</w:t>
      </w:r>
      <w:r w:rsidRPr="00305C86">
        <w:rPr>
          <w:rFonts w:ascii="Arial" w:hAnsi="Arial" w:cs="Arial"/>
          <w:sz w:val="22"/>
        </w:rPr>
        <w:t xml:space="preserve"> PSA detection plays a vital role in </w:t>
      </w:r>
      <w:r w:rsidR="002248E0" w:rsidRPr="00305C86">
        <w:rPr>
          <w:rFonts w:ascii="Arial" w:hAnsi="Arial" w:cs="Arial"/>
          <w:sz w:val="22"/>
        </w:rPr>
        <w:t xml:space="preserve">identifying </w:t>
      </w:r>
      <w:r w:rsidRPr="00305C86">
        <w:rPr>
          <w:rFonts w:ascii="Arial" w:hAnsi="Arial" w:cs="Arial"/>
          <w:sz w:val="22"/>
        </w:rPr>
        <w:t>prostat</w:t>
      </w:r>
      <w:r w:rsidR="002248E0" w:rsidRPr="00305C86">
        <w:rPr>
          <w:rFonts w:ascii="Arial" w:hAnsi="Arial" w:cs="Arial"/>
          <w:sz w:val="22"/>
        </w:rPr>
        <w:t>ic</w:t>
      </w:r>
      <w:r w:rsidRPr="00305C86">
        <w:rPr>
          <w:rFonts w:ascii="Arial" w:hAnsi="Arial" w:cs="Arial"/>
          <w:sz w:val="22"/>
        </w:rPr>
        <w:t xml:space="preserve"> </w:t>
      </w:r>
      <w:r w:rsidR="002248E0" w:rsidRPr="00305C86">
        <w:rPr>
          <w:rFonts w:ascii="Arial" w:hAnsi="Arial" w:cs="Arial"/>
          <w:sz w:val="22"/>
        </w:rPr>
        <w:t>malignancy</w:t>
      </w:r>
      <w:r w:rsidRPr="00305C86">
        <w:rPr>
          <w:rFonts w:ascii="Arial" w:hAnsi="Arial" w:cs="Arial"/>
          <w:sz w:val="22"/>
        </w:rPr>
        <w:t xml:space="preserve"> with </w:t>
      </w:r>
      <w:r w:rsidR="00F324A2" w:rsidRPr="00305C86">
        <w:rPr>
          <w:rFonts w:ascii="Arial" w:hAnsi="Arial" w:cs="Arial"/>
          <w:sz w:val="22"/>
        </w:rPr>
        <w:t xml:space="preserve">an </w:t>
      </w:r>
      <w:r w:rsidRPr="00305C86">
        <w:rPr>
          <w:rFonts w:ascii="Arial" w:hAnsi="Arial" w:cs="Arial"/>
          <w:sz w:val="22"/>
        </w:rPr>
        <w:t>age group aspect. The article's key point suggests that the effect of PSA testing was connected with factors of socio</w:t>
      </w:r>
      <w:r w:rsidR="00F324A2" w:rsidRPr="00305C86">
        <w:rPr>
          <w:rFonts w:ascii="Arial" w:hAnsi="Arial" w:cs="Arial"/>
          <w:sz w:val="22"/>
        </w:rPr>
        <w:t>-</w:t>
      </w:r>
      <w:r w:rsidRPr="00305C86">
        <w:rPr>
          <w:rFonts w:ascii="Arial" w:hAnsi="Arial" w:cs="Arial"/>
          <w:sz w:val="22"/>
        </w:rPr>
        <w:t>demographic</w:t>
      </w:r>
      <w:r w:rsidR="00F324A2" w:rsidRPr="00305C86">
        <w:rPr>
          <w:rFonts w:ascii="Arial" w:hAnsi="Arial" w:cs="Arial"/>
          <w:sz w:val="22"/>
        </w:rPr>
        <w:t>s</w:t>
      </w:r>
      <w:r w:rsidRPr="00305C86">
        <w:rPr>
          <w:rFonts w:ascii="Arial" w:hAnsi="Arial" w:cs="Arial"/>
          <w:sz w:val="22"/>
        </w:rPr>
        <w:t xml:space="preserve">, lifestyle, dietary, and health attributes as preventive measures. Ethical approval was taken into consideration by the North-West Centre Ethics Committee by questionnaire and endorsed electronic interview where a specimen of urine, saliva, blood and BMI level were obtained. </w:t>
      </w:r>
    </w:p>
    <w:p w14:paraId="117DA1F3" w14:textId="2FA46FF9" w:rsidR="000171DA" w:rsidRPr="00305C86" w:rsidRDefault="008215D1" w:rsidP="00305C86">
      <w:pPr>
        <w:tabs>
          <w:tab w:val="left" w:pos="6540"/>
        </w:tabs>
        <w:spacing w:line="360" w:lineRule="auto"/>
        <w:rPr>
          <w:rFonts w:ascii="Arial" w:hAnsi="Arial" w:cs="Arial"/>
          <w:sz w:val="22"/>
        </w:rPr>
      </w:pPr>
      <w:r w:rsidRPr="00305C86">
        <w:rPr>
          <w:rFonts w:ascii="Arial" w:hAnsi="Arial" w:cs="Arial"/>
          <w:sz w:val="22"/>
        </w:rPr>
        <w:lastRenderedPageBreak/>
        <w:t>According</w:t>
      </w:r>
      <w:r w:rsidR="009718E1" w:rsidRPr="00305C86">
        <w:rPr>
          <w:rFonts w:ascii="Arial" w:hAnsi="Arial" w:cs="Arial"/>
          <w:sz w:val="22"/>
        </w:rPr>
        <w:t xml:space="preserve"> </w:t>
      </w:r>
      <w:r w:rsidRPr="00305C86">
        <w:rPr>
          <w:rFonts w:ascii="Arial" w:hAnsi="Arial" w:cs="Arial"/>
          <w:sz w:val="22"/>
        </w:rPr>
        <w:t>to</w:t>
      </w:r>
      <w:r w:rsidR="009718E1" w:rsidRPr="00305C86">
        <w:rPr>
          <w:rFonts w:ascii="Arial" w:hAnsi="Arial" w:cs="Arial"/>
          <w:sz w:val="22"/>
        </w:rPr>
        <w:t xml:space="preserve"> Vanessa, Lane, Martin, </w:t>
      </w:r>
      <w:r w:rsidRPr="00305C86">
        <w:rPr>
          <w:rFonts w:ascii="Arial" w:hAnsi="Arial" w:cs="Arial"/>
          <w:sz w:val="22"/>
        </w:rPr>
        <w:t>et al.</w:t>
      </w:r>
      <w:r w:rsidR="009718E1" w:rsidRPr="00305C86">
        <w:rPr>
          <w:rFonts w:ascii="Arial" w:hAnsi="Arial" w:cs="Arial"/>
          <w:sz w:val="22"/>
        </w:rPr>
        <w:t xml:space="preserve"> (2014)</w:t>
      </w:r>
      <w:r w:rsidRPr="00305C86">
        <w:rPr>
          <w:rFonts w:ascii="Arial" w:hAnsi="Arial" w:cs="Arial"/>
          <w:sz w:val="22"/>
        </w:rPr>
        <w:t>,</w:t>
      </w:r>
      <w:r w:rsidR="009718E1" w:rsidRPr="00305C86">
        <w:rPr>
          <w:rFonts w:ascii="Arial" w:hAnsi="Arial" w:cs="Arial"/>
          <w:sz w:val="22"/>
        </w:rPr>
        <w:t xml:space="preserve"> certain foods are connected to reducing the threat of prostat</w:t>
      </w:r>
      <w:r w:rsidR="00F324A2" w:rsidRPr="00305C86">
        <w:rPr>
          <w:rFonts w:ascii="Arial" w:hAnsi="Arial" w:cs="Arial"/>
          <w:sz w:val="22"/>
        </w:rPr>
        <w:t>ic</w:t>
      </w:r>
      <w:r w:rsidR="009718E1" w:rsidRPr="00305C86">
        <w:rPr>
          <w:rFonts w:ascii="Arial" w:hAnsi="Arial" w:cs="Arial"/>
          <w:sz w:val="22"/>
        </w:rPr>
        <w:t xml:space="preserve"> cancer by consuming a substantial amount of plant food</w:t>
      </w:r>
      <w:r w:rsidRPr="00305C86">
        <w:rPr>
          <w:rFonts w:ascii="Arial" w:hAnsi="Arial" w:cs="Arial"/>
          <w:sz w:val="22"/>
        </w:rPr>
        <w:t>,</w:t>
      </w:r>
      <w:r w:rsidR="009718E1" w:rsidRPr="00305C86">
        <w:rPr>
          <w:rFonts w:ascii="Arial" w:hAnsi="Arial" w:cs="Arial"/>
          <w:sz w:val="22"/>
        </w:rPr>
        <w:t xml:space="preserve"> and tomato commodities specifically may support to </w:t>
      </w:r>
      <w:r w:rsidRPr="00305C86">
        <w:rPr>
          <w:rFonts w:ascii="Arial" w:hAnsi="Arial" w:cs="Arial"/>
          <w:sz w:val="22"/>
        </w:rPr>
        <w:t>defend you from prostat</w:t>
      </w:r>
      <w:r w:rsidR="00A36C90" w:rsidRPr="00305C86">
        <w:rPr>
          <w:rFonts w:ascii="Arial" w:hAnsi="Arial" w:cs="Arial"/>
          <w:sz w:val="22"/>
        </w:rPr>
        <w:t>ic</w:t>
      </w:r>
      <w:r w:rsidRPr="00305C86">
        <w:rPr>
          <w:rFonts w:ascii="Arial" w:hAnsi="Arial" w:cs="Arial"/>
          <w:sz w:val="22"/>
        </w:rPr>
        <w:t xml:space="preserve"> </w:t>
      </w:r>
      <w:r w:rsidR="00A36C90" w:rsidRPr="00305C86">
        <w:rPr>
          <w:rFonts w:ascii="Arial" w:hAnsi="Arial" w:cs="Arial"/>
          <w:sz w:val="22"/>
        </w:rPr>
        <w:t>malignancy</w:t>
      </w:r>
      <w:r w:rsidRPr="00305C86">
        <w:rPr>
          <w:rFonts w:ascii="Arial" w:hAnsi="Arial" w:cs="Arial"/>
          <w:sz w:val="22"/>
        </w:rPr>
        <w:t xml:space="preserve">. After conducting embedded case-control research that </w:t>
      </w:r>
      <w:r w:rsidR="00AF4917" w:rsidRPr="00305C86">
        <w:rPr>
          <w:rFonts w:ascii="Arial" w:hAnsi="Arial" w:cs="Arial"/>
          <w:sz w:val="22"/>
        </w:rPr>
        <w:t xml:space="preserve">includes 227.300 males between the age of 50 to 69 years old who </w:t>
      </w:r>
      <w:r w:rsidR="000171DA" w:rsidRPr="00305C86">
        <w:rPr>
          <w:rFonts w:ascii="Arial" w:hAnsi="Arial" w:cs="Arial"/>
          <w:sz w:val="22"/>
        </w:rPr>
        <w:t>were certified with GP in nine different regions were called to participate</w:t>
      </w:r>
      <w:r w:rsidR="00AF4917" w:rsidRPr="00305C86">
        <w:rPr>
          <w:rFonts w:ascii="Arial" w:hAnsi="Arial" w:cs="Arial"/>
          <w:sz w:val="22"/>
        </w:rPr>
        <w:t xml:space="preserve"> in a prostate examination clinic in 2001-2009. 110.000 males had the PSA examination with their permission taken. % 11 of that percentage with an increased level of &gt;</w:t>
      </w:r>
      <w:r w:rsidR="000171DA" w:rsidRPr="00305C86">
        <w:rPr>
          <w:rFonts w:ascii="Arial" w:hAnsi="Arial" w:cs="Arial"/>
          <w:sz w:val="22"/>
        </w:rPr>
        <w:t xml:space="preserve"> three ng/ml were called back to do the PSA examination, digital rectal examination, and ten rectal led biopsies. Along with Gleason’s outcomes which were taken into consideration. </w:t>
      </w:r>
      <w:r w:rsidR="00EF7CC2" w:rsidRPr="00305C86">
        <w:rPr>
          <w:rFonts w:ascii="Arial" w:hAnsi="Arial" w:cs="Arial"/>
          <w:sz w:val="22"/>
        </w:rPr>
        <w:t xml:space="preserve">The Trent Multicentre Research ethics </w:t>
      </w:r>
      <w:r w:rsidR="00A36C90" w:rsidRPr="00305C86">
        <w:rPr>
          <w:rFonts w:ascii="Arial" w:hAnsi="Arial" w:cs="Arial"/>
          <w:sz w:val="22"/>
        </w:rPr>
        <w:t>with</w:t>
      </w:r>
      <w:r w:rsidR="00EF7CC2" w:rsidRPr="00305C86">
        <w:rPr>
          <w:rFonts w:ascii="Arial" w:hAnsi="Arial" w:cs="Arial"/>
          <w:sz w:val="22"/>
        </w:rPr>
        <w:t xml:space="preserve"> ethical approval</w:t>
      </w:r>
      <w:r w:rsidR="000171DA" w:rsidRPr="00305C86">
        <w:rPr>
          <w:rFonts w:ascii="Arial" w:hAnsi="Arial" w:cs="Arial"/>
          <w:sz w:val="22"/>
        </w:rPr>
        <w:t>.</w:t>
      </w:r>
      <w:r w:rsidR="0085188F" w:rsidRPr="00305C86">
        <w:rPr>
          <w:rFonts w:ascii="Arial" w:hAnsi="Arial" w:cs="Arial"/>
          <w:sz w:val="22"/>
        </w:rPr>
        <w:t xml:space="preserve"> </w:t>
      </w:r>
      <w:r w:rsidR="0030038F" w:rsidRPr="00305C86">
        <w:rPr>
          <w:rFonts w:ascii="Arial" w:hAnsi="Arial" w:cs="Arial"/>
          <w:sz w:val="22"/>
        </w:rPr>
        <w:t>Suggests</w:t>
      </w:r>
      <w:r w:rsidR="0085188F" w:rsidRPr="00305C86">
        <w:rPr>
          <w:rFonts w:ascii="Arial" w:hAnsi="Arial" w:cs="Arial"/>
          <w:sz w:val="22"/>
        </w:rPr>
        <w:t xml:space="preserve"> that if tomato or tomato related foods were consumed in 10 portions each week </w:t>
      </w:r>
      <w:r w:rsidR="0030038F" w:rsidRPr="00305C86">
        <w:rPr>
          <w:rFonts w:ascii="Arial" w:hAnsi="Arial" w:cs="Arial"/>
          <w:sz w:val="22"/>
        </w:rPr>
        <w:t xml:space="preserve">relatively can reduce the threat of prostate cancer. </w:t>
      </w:r>
    </w:p>
    <w:p w14:paraId="3E15F86D" w14:textId="77777777" w:rsidR="00373DF7" w:rsidRPr="00305C86" w:rsidRDefault="00373DF7" w:rsidP="00305C86">
      <w:pPr>
        <w:tabs>
          <w:tab w:val="left" w:pos="6540"/>
        </w:tabs>
        <w:spacing w:line="360" w:lineRule="auto"/>
        <w:rPr>
          <w:rFonts w:ascii="Arial" w:hAnsi="Arial" w:cs="Arial"/>
          <w:b/>
          <w:bCs/>
          <w:sz w:val="22"/>
        </w:rPr>
      </w:pPr>
      <w:r w:rsidRPr="00305C86">
        <w:rPr>
          <w:rFonts w:ascii="Arial" w:hAnsi="Arial" w:cs="Arial"/>
          <w:b/>
          <w:bCs/>
          <w:sz w:val="22"/>
        </w:rPr>
        <w:t>Themes of the purposed article;</w:t>
      </w:r>
    </w:p>
    <w:p w14:paraId="6BE84A6E" w14:textId="183DE481" w:rsidR="00373DF7" w:rsidRPr="00305C86" w:rsidRDefault="00373DF7" w:rsidP="00305C86">
      <w:pPr>
        <w:tabs>
          <w:tab w:val="left" w:pos="6540"/>
        </w:tabs>
        <w:spacing w:line="360" w:lineRule="auto"/>
        <w:rPr>
          <w:rFonts w:ascii="Arial" w:hAnsi="Arial" w:cs="Arial"/>
          <w:sz w:val="22"/>
        </w:rPr>
      </w:pPr>
      <w:r w:rsidRPr="00305C86">
        <w:rPr>
          <w:rFonts w:ascii="Arial" w:hAnsi="Arial" w:cs="Arial"/>
          <w:b/>
          <w:bCs/>
          <w:sz w:val="22"/>
        </w:rPr>
        <w:t>Age, Socio-Economic Factors, Lifestyle,</w:t>
      </w:r>
      <w:r w:rsidR="0001448C" w:rsidRPr="00305C86">
        <w:rPr>
          <w:rFonts w:ascii="Arial" w:hAnsi="Arial" w:cs="Arial"/>
          <w:b/>
          <w:bCs/>
          <w:sz w:val="22"/>
        </w:rPr>
        <w:t xml:space="preserve"> Food</w:t>
      </w:r>
      <w:r w:rsidR="007D1F58" w:rsidRPr="00305C86">
        <w:rPr>
          <w:rFonts w:ascii="Arial" w:hAnsi="Arial" w:cs="Arial"/>
          <w:b/>
          <w:bCs/>
          <w:sz w:val="22"/>
        </w:rPr>
        <w:t xml:space="preserve"> Consumption</w:t>
      </w:r>
      <w:r w:rsidR="0001448C" w:rsidRPr="00305C86">
        <w:rPr>
          <w:rFonts w:ascii="Arial" w:hAnsi="Arial" w:cs="Arial"/>
          <w:b/>
          <w:bCs/>
          <w:sz w:val="22"/>
        </w:rPr>
        <w:t>, Sedentary and</w:t>
      </w:r>
      <w:r w:rsidRPr="00305C86">
        <w:rPr>
          <w:rFonts w:ascii="Arial" w:hAnsi="Arial" w:cs="Arial"/>
          <w:b/>
          <w:bCs/>
          <w:sz w:val="22"/>
        </w:rPr>
        <w:t xml:space="preserve"> Ethnicity</w:t>
      </w:r>
      <w:r w:rsidRPr="00305C86">
        <w:rPr>
          <w:rFonts w:ascii="Arial" w:hAnsi="Arial" w:cs="Arial"/>
          <w:sz w:val="22"/>
        </w:rPr>
        <w:t xml:space="preserve">: The age group of the study was 40 to 69 years old individuals and the age, population-based, lifestyle, and health-connected factors robustly present themselves as a prevention method for </w:t>
      </w:r>
      <w:r w:rsidR="00F324A2" w:rsidRPr="00305C86">
        <w:rPr>
          <w:rFonts w:ascii="Arial" w:hAnsi="Arial" w:cs="Arial"/>
          <w:sz w:val="22"/>
        </w:rPr>
        <w:t>monitoring</w:t>
      </w:r>
      <w:r w:rsidRPr="00305C86">
        <w:rPr>
          <w:rFonts w:ascii="Arial" w:hAnsi="Arial" w:cs="Arial"/>
          <w:sz w:val="22"/>
        </w:rPr>
        <w:t xml:space="preserve"> contribute and </w:t>
      </w:r>
      <w:r w:rsidR="00850432" w:rsidRPr="00305C86">
        <w:rPr>
          <w:rFonts w:ascii="Arial" w:hAnsi="Arial" w:cs="Arial"/>
          <w:sz w:val="22"/>
        </w:rPr>
        <w:t xml:space="preserve">are </w:t>
      </w:r>
      <w:r w:rsidRPr="00305C86">
        <w:rPr>
          <w:rFonts w:ascii="Arial" w:hAnsi="Arial" w:cs="Arial"/>
          <w:sz w:val="22"/>
        </w:rPr>
        <w:t>associated with PSA examination and the period was the critical component which has a connection with PSA examination. Also, men over fifty years old were less interested in undergoing a PSA examination than men above fifty years old.</w:t>
      </w:r>
    </w:p>
    <w:p w14:paraId="497C6030" w14:textId="11C24760" w:rsidR="00373DF7" w:rsidRPr="00305C86" w:rsidRDefault="00373DF7" w:rsidP="00305C86">
      <w:pPr>
        <w:tabs>
          <w:tab w:val="left" w:pos="6540"/>
        </w:tabs>
        <w:spacing w:line="360" w:lineRule="auto"/>
        <w:rPr>
          <w:rFonts w:ascii="Arial" w:hAnsi="Arial" w:cs="Arial"/>
          <w:sz w:val="22"/>
        </w:rPr>
      </w:pPr>
      <w:proofErr w:type="spellStart"/>
      <w:r w:rsidRPr="00305C86">
        <w:rPr>
          <w:rFonts w:ascii="Arial" w:hAnsi="Arial" w:cs="Arial"/>
          <w:sz w:val="22"/>
        </w:rPr>
        <w:t>Cornago</w:t>
      </w:r>
      <w:proofErr w:type="spellEnd"/>
      <w:r w:rsidRPr="00305C86">
        <w:rPr>
          <w:rFonts w:ascii="Arial" w:hAnsi="Arial" w:cs="Arial"/>
          <w:sz w:val="22"/>
        </w:rPr>
        <w:t xml:space="preserve">, Key, and Allen et al. (2017) article exploring the family history and individuals who had experienced PSA test with intensified prostate in Black ethnicity are strongly </w:t>
      </w:r>
      <w:r w:rsidR="00C77956" w:rsidRPr="00305C86">
        <w:rPr>
          <w:rFonts w:ascii="Arial" w:hAnsi="Arial" w:cs="Arial"/>
          <w:sz w:val="22"/>
        </w:rPr>
        <w:t>associated</w:t>
      </w:r>
      <w:r w:rsidRPr="00305C86">
        <w:rPr>
          <w:rFonts w:ascii="Arial" w:hAnsi="Arial" w:cs="Arial"/>
          <w:sz w:val="22"/>
        </w:rPr>
        <w:t xml:space="preserve"> with prostat</w:t>
      </w:r>
      <w:r w:rsidR="00C77956" w:rsidRPr="00305C86">
        <w:rPr>
          <w:rFonts w:ascii="Arial" w:hAnsi="Arial" w:cs="Arial"/>
          <w:sz w:val="22"/>
        </w:rPr>
        <w:t>ic</w:t>
      </w:r>
      <w:r w:rsidRPr="00305C86">
        <w:rPr>
          <w:rFonts w:ascii="Arial" w:hAnsi="Arial" w:cs="Arial"/>
          <w:sz w:val="22"/>
        </w:rPr>
        <w:t xml:space="preserve"> cancer compared to Asian nationality. Bias in terms of obesity and BMI index some studies agree, but some firmly oppose. </w:t>
      </w:r>
    </w:p>
    <w:p w14:paraId="4382DF96" w14:textId="4FCCEC36" w:rsidR="00373DF7" w:rsidRPr="00305C86" w:rsidRDefault="00373DF7" w:rsidP="00305C86">
      <w:pPr>
        <w:tabs>
          <w:tab w:val="left" w:pos="6540"/>
        </w:tabs>
        <w:spacing w:line="360" w:lineRule="auto"/>
        <w:rPr>
          <w:rFonts w:ascii="Arial" w:hAnsi="Arial" w:cs="Arial"/>
          <w:sz w:val="22"/>
        </w:rPr>
      </w:pPr>
      <w:r w:rsidRPr="00305C86">
        <w:rPr>
          <w:rFonts w:ascii="Arial" w:hAnsi="Arial" w:cs="Arial"/>
          <w:sz w:val="22"/>
        </w:rPr>
        <w:t xml:space="preserve">However, </w:t>
      </w:r>
      <w:r w:rsidR="00850432" w:rsidRPr="00305C86">
        <w:rPr>
          <w:rFonts w:ascii="Arial" w:hAnsi="Arial" w:cs="Arial"/>
          <w:sz w:val="22"/>
        </w:rPr>
        <w:t xml:space="preserve">According to </w:t>
      </w:r>
      <w:r w:rsidRPr="00305C86">
        <w:rPr>
          <w:rFonts w:ascii="Arial" w:hAnsi="Arial" w:cs="Arial"/>
          <w:sz w:val="22"/>
        </w:rPr>
        <w:t>Lane, Oliver, Appleby et al. (2016) review</w:t>
      </w:r>
      <w:r w:rsidR="00BD01AF" w:rsidRPr="00305C86">
        <w:rPr>
          <w:rFonts w:ascii="Arial" w:hAnsi="Arial" w:cs="Arial"/>
          <w:sz w:val="22"/>
        </w:rPr>
        <w:t>, the</w:t>
      </w:r>
      <w:r w:rsidR="00CD7A65" w:rsidRPr="00305C86">
        <w:rPr>
          <w:rFonts w:ascii="Arial" w:hAnsi="Arial" w:cs="Arial"/>
          <w:sz w:val="22"/>
        </w:rPr>
        <w:t xml:space="preserve"> risk of Prostate cancer </w:t>
      </w:r>
      <w:r w:rsidRPr="00305C86">
        <w:rPr>
          <w:rFonts w:ascii="Arial" w:hAnsi="Arial" w:cs="Arial"/>
          <w:sz w:val="22"/>
        </w:rPr>
        <w:t>is related to foods and food groups with food diaries as the impact of dietary influence is still uncertain and disputable for screen-detected prostat</w:t>
      </w:r>
      <w:r w:rsidR="002706FB" w:rsidRPr="00305C86">
        <w:rPr>
          <w:rFonts w:ascii="Arial" w:hAnsi="Arial" w:cs="Arial"/>
          <w:sz w:val="22"/>
        </w:rPr>
        <w:t xml:space="preserve">ic </w:t>
      </w:r>
      <w:r w:rsidRPr="00305C86">
        <w:rPr>
          <w:rFonts w:ascii="Arial" w:hAnsi="Arial" w:cs="Arial"/>
          <w:sz w:val="22"/>
        </w:rPr>
        <w:t xml:space="preserve">cancer and undetermined for medically identified ailments. It was intended to examine these connections by utilising gathered food journals </w:t>
      </w:r>
      <w:r w:rsidR="00CD7A65" w:rsidRPr="00305C86">
        <w:rPr>
          <w:rFonts w:ascii="Arial" w:hAnsi="Arial" w:cs="Arial"/>
          <w:sz w:val="22"/>
        </w:rPr>
        <w:t>to collect</w:t>
      </w:r>
      <w:r w:rsidRPr="00305C86">
        <w:rPr>
          <w:rFonts w:ascii="Arial" w:hAnsi="Arial" w:cs="Arial"/>
          <w:sz w:val="22"/>
        </w:rPr>
        <w:t xml:space="preserve"> detailed food diaries of 37 elements of </w:t>
      </w:r>
      <w:r w:rsidR="00FF4C40" w:rsidRPr="00305C86">
        <w:rPr>
          <w:rFonts w:ascii="Arial" w:hAnsi="Arial" w:cs="Arial"/>
          <w:sz w:val="22"/>
        </w:rPr>
        <w:t>nutrition</w:t>
      </w:r>
      <w:r w:rsidRPr="00305C86">
        <w:rPr>
          <w:rFonts w:ascii="Arial" w:hAnsi="Arial" w:cs="Arial"/>
          <w:sz w:val="22"/>
        </w:rPr>
        <w:t xml:space="preserve">. Protensively accomplice study including 1.717 patients middle-aged and older UK men was, included four future accomplices with the medically diagnosed ailment. Embedded in a randomised trial of prostate cancer treatment. (Lane et al. 2016). As a result of the study, there was no vital evidence suggesting that dietary consumption can be a risk factor before </w:t>
      </w:r>
      <w:r w:rsidR="00FF4C40" w:rsidRPr="00305C86">
        <w:rPr>
          <w:rFonts w:ascii="Arial" w:hAnsi="Arial" w:cs="Arial"/>
          <w:sz w:val="22"/>
        </w:rPr>
        <w:t xml:space="preserve">identifying </w:t>
      </w:r>
      <w:r w:rsidRPr="00305C86">
        <w:rPr>
          <w:rFonts w:ascii="Arial" w:hAnsi="Arial" w:cs="Arial"/>
          <w:sz w:val="22"/>
        </w:rPr>
        <w:t>prostat</w:t>
      </w:r>
      <w:r w:rsidR="00FF4C40" w:rsidRPr="00305C86">
        <w:rPr>
          <w:rFonts w:ascii="Arial" w:hAnsi="Arial" w:cs="Arial"/>
          <w:sz w:val="22"/>
        </w:rPr>
        <w:t>ic</w:t>
      </w:r>
      <w:r w:rsidRPr="00305C86">
        <w:rPr>
          <w:rFonts w:ascii="Arial" w:hAnsi="Arial" w:cs="Arial"/>
          <w:sz w:val="22"/>
        </w:rPr>
        <w:t xml:space="preserve"> cancer</w:t>
      </w:r>
      <w:r w:rsidR="009624D4" w:rsidRPr="00305C86">
        <w:rPr>
          <w:rFonts w:ascii="Arial" w:hAnsi="Arial" w:cs="Arial"/>
          <w:sz w:val="22"/>
        </w:rPr>
        <w:t>.</w:t>
      </w:r>
    </w:p>
    <w:p w14:paraId="3B9DACB1" w14:textId="77777777" w:rsidR="009624D4" w:rsidRPr="00305C86" w:rsidRDefault="009624D4" w:rsidP="00305C86">
      <w:pPr>
        <w:tabs>
          <w:tab w:val="left" w:pos="6540"/>
        </w:tabs>
        <w:spacing w:line="360" w:lineRule="auto"/>
        <w:rPr>
          <w:rFonts w:ascii="Arial" w:hAnsi="Arial" w:cs="Arial"/>
          <w:sz w:val="22"/>
        </w:rPr>
      </w:pPr>
    </w:p>
    <w:p w14:paraId="0EC868A5" w14:textId="25E75D4F" w:rsidR="00373DF7" w:rsidRPr="00305C86" w:rsidRDefault="00CF475A" w:rsidP="00305C86">
      <w:pPr>
        <w:tabs>
          <w:tab w:val="left" w:pos="6540"/>
        </w:tabs>
        <w:spacing w:line="360" w:lineRule="auto"/>
        <w:rPr>
          <w:rFonts w:ascii="Arial" w:hAnsi="Arial" w:cs="Arial"/>
          <w:sz w:val="22"/>
        </w:rPr>
      </w:pPr>
      <w:r w:rsidRPr="00305C86">
        <w:rPr>
          <w:rFonts w:ascii="Arial" w:hAnsi="Arial" w:cs="Arial"/>
          <w:sz w:val="22"/>
        </w:rPr>
        <w:lastRenderedPageBreak/>
        <w:t>The</w:t>
      </w:r>
      <w:r w:rsidR="00373DF7" w:rsidRPr="00305C86">
        <w:rPr>
          <w:rFonts w:ascii="Arial" w:hAnsi="Arial" w:cs="Arial"/>
          <w:sz w:val="22"/>
        </w:rPr>
        <w:t xml:space="preserve"> latest meta-analysis of nutritional influences for prostat</w:t>
      </w:r>
      <w:r w:rsidR="00D87CE5" w:rsidRPr="00305C86">
        <w:rPr>
          <w:rFonts w:ascii="Arial" w:hAnsi="Arial" w:cs="Arial"/>
          <w:sz w:val="22"/>
        </w:rPr>
        <w:t>ic</w:t>
      </w:r>
      <w:r w:rsidR="00373DF7" w:rsidRPr="00305C86">
        <w:rPr>
          <w:rFonts w:ascii="Arial" w:hAnsi="Arial" w:cs="Arial"/>
          <w:sz w:val="22"/>
        </w:rPr>
        <w:t xml:space="preserve"> cancer suggests that </w:t>
      </w:r>
      <w:r w:rsidR="00D87CE5" w:rsidRPr="00305C86">
        <w:rPr>
          <w:rFonts w:ascii="Arial" w:hAnsi="Arial" w:cs="Arial"/>
          <w:sz w:val="22"/>
        </w:rPr>
        <w:t>meat consumption, fat, and milk consumption of red and well-cooked meat</w:t>
      </w:r>
      <w:r w:rsidR="00373DF7" w:rsidRPr="00305C86">
        <w:rPr>
          <w:rFonts w:ascii="Arial" w:hAnsi="Arial" w:cs="Arial"/>
          <w:sz w:val="22"/>
        </w:rPr>
        <w:t xml:space="preserve"> should be restricted</w:t>
      </w:r>
      <w:r w:rsidR="00CD7A65" w:rsidRPr="00305C86">
        <w:rPr>
          <w:rFonts w:ascii="Arial" w:hAnsi="Arial" w:cs="Arial"/>
          <w:sz w:val="22"/>
        </w:rPr>
        <w:t>. On</w:t>
      </w:r>
      <w:r w:rsidR="00373DF7" w:rsidRPr="00305C86">
        <w:rPr>
          <w:rFonts w:ascii="Arial" w:hAnsi="Arial" w:cs="Arial"/>
          <w:sz w:val="22"/>
        </w:rPr>
        <w:t xml:space="preserve"> the contrary</w:t>
      </w:r>
      <w:r w:rsidR="00CD7A65" w:rsidRPr="00305C86">
        <w:rPr>
          <w:rFonts w:ascii="Arial" w:hAnsi="Arial" w:cs="Arial"/>
          <w:sz w:val="22"/>
        </w:rPr>
        <w:t>,</w:t>
      </w:r>
      <w:r w:rsidR="00373DF7" w:rsidRPr="00305C86">
        <w:rPr>
          <w:rFonts w:ascii="Arial" w:hAnsi="Arial" w:cs="Arial"/>
          <w:sz w:val="22"/>
        </w:rPr>
        <w:t xml:space="preserve"> lycopene, green tea and soya-based commodities can be a remedy for prostate cancer. (Brunner </w:t>
      </w:r>
      <w:r w:rsidR="00CD7A65" w:rsidRPr="00305C86">
        <w:rPr>
          <w:rFonts w:ascii="Arial" w:hAnsi="Arial" w:cs="Arial"/>
          <w:sz w:val="22"/>
        </w:rPr>
        <w:t>et al.</w:t>
      </w:r>
      <w:r w:rsidR="00373DF7" w:rsidRPr="00305C86">
        <w:rPr>
          <w:rFonts w:ascii="Arial" w:hAnsi="Arial" w:cs="Arial"/>
          <w:sz w:val="22"/>
        </w:rPr>
        <w:t>, 2001, p 405-414).</w:t>
      </w:r>
      <w:r w:rsidR="009624D4" w:rsidRPr="00305C86">
        <w:rPr>
          <w:rFonts w:ascii="Arial" w:hAnsi="Arial" w:cs="Arial"/>
          <w:sz w:val="22"/>
        </w:rPr>
        <w:t xml:space="preserve"> </w:t>
      </w:r>
      <w:r w:rsidR="009624D4" w:rsidRPr="00305C86">
        <w:rPr>
          <w:rFonts w:ascii="Arial" w:hAnsi="Arial" w:cs="Arial"/>
          <w:noProof/>
          <w:sz w:val="22"/>
        </w:rPr>
        <w:drawing>
          <wp:inline distT="0" distB="0" distL="0" distR="0" wp14:anchorId="18D318A5" wp14:editId="32855B0E">
            <wp:extent cx="5731510" cy="5199380"/>
            <wp:effectExtent l="0" t="0" r="254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5199380"/>
                    </a:xfrm>
                    <a:prstGeom prst="rect">
                      <a:avLst/>
                    </a:prstGeom>
                    <a:noFill/>
                    <a:ln>
                      <a:noFill/>
                    </a:ln>
                  </pic:spPr>
                </pic:pic>
              </a:graphicData>
            </a:graphic>
          </wp:inline>
        </w:drawing>
      </w:r>
    </w:p>
    <w:p w14:paraId="130AF1E1" w14:textId="77777777" w:rsidR="009624D4" w:rsidRPr="00305C86" w:rsidRDefault="009624D4" w:rsidP="00305C86">
      <w:pPr>
        <w:tabs>
          <w:tab w:val="left" w:pos="6540"/>
        </w:tabs>
        <w:spacing w:line="360" w:lineRule="auto"/>
        <w:rPr>
          <w:rFonts w:ascii="Arial" w:hAnsi="Arial" w:cs="Arial"/>
          <w:sz w:val="22"/>
        </w:rPr>
      </w:pPr>
    </w:p>
    <w:p w14:paraId="39632BAD" w14:textId="02B6959D" w:rsidR="00373DF7" w:rsidRPr="00305C86" w:rsidRDefault="00373DF7" w:rsidP="00305C86">
      <w:pPr>
        <w:tabs>
          <w:tab w:val="left" w:pos="6540"/>
        </w:tabs>
        <w:spacing w:line="360" w:lineRule="auto"/>
        <w:rPr>
          <w:rFonts w:ascii="Arial" w:hAnsi="Arial" w:cs="Arial"/>
          <w:sz w:val="22"/>
        </w:rPr>
      </w:pPr>
      <w:r w:rsidRPr="00305C86">
        <w:rPr>
          <w:rFonts w:ascii="Arial" w:hAnsi="Arial" w:cs="Arial"/>
          <w:sz w:val="22"/>
        </w:rPr>
        <w:t>The overall analysis predicts that particular lifestyle elements have a minor connection</w:t>
      </w:r>
      <w:r w:rsidR="00CD7A65" w:rsidRPr="00305C86">
        <w:rPr>
          <w:rFonts w:ascii="Arial" w:hAnsi="Arial" w:cs="Arial"/>
          <w:sz w:val="22"/>
        </w:rPr>
        <w:t>. Still, it</w:t>
      </w:r>
      <w:r w:rsidRPr="00305C86">
        <w:rPr>
          <w:rFonts w:ascii="Arial" w:hAnsi="Arial" w:cs="Arial"/>
          <w:sz w:val="22"/>
        </w:rPr>
        <w:t xml:space="preserve"> is worth mentioning for prospective studies</w:t>
      </w:r>
      <w:r w:rsidR="00CD7A65" w:rsidRPr="00305C86">
        <w:rPr>
          <w:rFonts w:ascii="Arial" w:hAnsi="Arial" w:cs="Arial"/>
          <w:sz w:val="22"/>
        </w:rPr>
        <w:t>,</w:t>
      </w:r>
      <w:r w:rsidRPr="00305C86">
        <w:rPr>
          <w:rFonts w:ascii="Arial" w:hAnsi="Arial" w:cs="Arial"/>
          <w:sz w:val="22"/>
        </w:rPr>
        <w:t xml:space="preserve"> particularly PSA examination as a preventative method, along with </w:t>
      </w:r>
      <w:r w:rsidR="00CD7A65" w:rsidRPr="00305C86">
        <w:rPr>
          <w:rFonts w:ascii="Arial" w:hAnsi="Arial" w:cs="Arial"/>
          <w:sz w:val="22"/>
        </w:rPr>
        <w:t>specific</w:t>
      </w:r>
      <w:r w:rsidRPr="00305C86">
        <w:rPr>
          <w:rFonts w:ascii="Arial" w:hAnsi="Arial" w:cs="Arial"/>
          <w:sz w:val="22"/>
        </w:rPr>
        <w:t xml:space="preserve"> age groups like black ethnicities are more vulnerable than Caucasian white males.</w:t>
      </w:r>
    </w:p>
    <w:p w14:paraId="7A29FCB1" w14:textId="2C8F6C5B" w:rsidR="003E4ECF" w:rsidRPr="00305C86" w:rsidRDefault="003E4ECF" w:rsidP="00305C86">
      <w:pPr>
        <w:tabs>
          <w:tab w:val="left" w:pos="6540"/>
        </w:tabs>
        <w:spacing w:line="360" w:lineRule="auto"/>
        <w:rPr>
          <w:rFonts w:ascii="Arial" w:hAnsi="Arial" w:cs="Arial"/>
          <w:sz w:val="22"/>
        </w:rPr>
      </w:pPr>
    </w:p>
    <w:p w14:paraId="779C6700" w14:textId="77777777" w:rsidR="00373DF7" w:rsidRPr="00305C86" w:rsidRDefault="00373DF7" w:rsidP="00305C86">
      <w:pPr>
        <w:tabs>
          <w:tab w:val="left" w:pos="6540"/>
        </w:tabs>
        <w:spacing w:line="360" w:lineRule="auto"/>
        <w:rPr>
          <w:rFonts w:ascii="Arial" w:hAnsi="Arial" w:cs="Arial"/>
          <w:sz w:val="22"/>
        </w:rPr>
      </w:pPr>
    </w:p>
    <w:p w14:paraId="0B299BAA" w14:textId="77777777" w:rsidR="00B87E75" w:rsidRPr="00305C86" w:rsidRDefault="00B87E75" w:rsidP="00305C86">
      <w:pPr>
        <w:tabs>
          <w:tab w:val="left" w:pos="6540"/>
        </w:tabs>
        <w:spacing w:line="360" w:lineRule="auto"/>
        <w:rPr>
          <w:rFonts w:ascii="Arial" w:hAnsi="Arial" w:cs="Arial"/>
          <w:sz w:val="22"/>
        </w:rPr>
      </w:pPr>
    </w:p>
    <w:p w14:paraId="71E5B009" w14:textId="54479A5D" w:rsidR="00EB6DB6" w:rsidRPr="00305C86" w:rsidRDefault="004A736E" w:rsidP="00305C86">
      <w:pPr>
        <w:pStyle w:val="Heading1"/>
        <w:spacing w:line="360" w:lineRule="auto"/>
        <w:rPr>
          <w:rFonts w:cs="Arial"/>
          <w:sz w:val="22"/>
          <w:szCs w:val="22"/>
        </w:rPr>
      </w:pPr>
      <w:bookmarkStart w:id="5" w:name="_Toc102432000"/>
      <w:r w:rsidRPr="00305C86">
        <w:rPr>
          <w:rFonts w:cs="Arial"/>
          <w:sz w:val="22"/>
          <w:szCs w:val="22"/>
        </w:rPr>
        <w:lastRenderedPageBreak/>
        <w:t>5</w:t>
      </w:r>
      <w:r w:rsidR="00B87E75" w:rsidRPr="00305C86">
        <w:rPr>
          <w:rFonts w:cs="Arial"/>
          <w:sz w:val="22"/>
          <w:szCs w:val="22"/>
        </w:rPr>
        <w:t>. Discussion</w:t>
      </w:r>
      <w:bookmarkEnd w:id="5"/>
    </w:p>
    <w:p w14:paraId="59F9D33A" w14:textId="77777777" w:rsidR="007362ED" w:rsidRPr="00305C86" w:rsidRDefault="007362ED" w:rsidP="00305C86">
      <w:pPr>
        <w:spacing w:line="360" w:lineRule="auto"/>
        <w:rPr>
          <w:rFonts w:ascii="Arial" w:hAnsi="Arial" w:cs="Arial"/>
          <w:sz w:val="22"/>
        </w:rPr>
      </w:pPr>
    </w:p>
    <w:p w14:paraId="23C0EF2C" w14:textId="1DC6EDF9" w:rsidR="00EB6DB6" w:rsidRPr="00305C86" w:rsidRDefault="00EB6DB6" w:rsidP="00305C86">
      <w:pPr>
        <w:tabs>
          <w:tab w:val="left" w:pos="6540"/>
        </w:tabs>
        <w:spacing w:line="360" w:lineRule="auto"/>
        <w:rPr>
          <w:rFonts w:ascii="Arial" w:hAnsi="Arial" w:cs="Arial"/>
          <w:sz w:val="22"/>
        </w:rPr>
      </w:pPr>
      <w:r w:rsidRPr="00305C86">
        <w:rPr>
          <w:rFonts w:ascii="Arial" w:hAnsi="Arial" w:cs="Arial"/>
          <w:sz w:val="22"/>
        </w:rPr>
        <w:t xml:space="preserve">In England, where PSA levels for prostate cancer filtering are noticeably less ordinary, </w:t>
      </w:r>
      <w:r w:rsidR="00DC387D" w:rsidRPr="00305C86">
        <w:rPr>
          <w:rFonts w:ascii="Arial" w:hAnsi="Arial" w:cs="Arial"/>
          <w:sz w:val="22"/>
        </w:rPr>
        <w:t>African males</w:t>
      </w:r>
      <w:r w:rsidRPr="00305C86">
        <w:rPr>
          <w:rFonts w:ascii="Arial" w:hAnsi="Arial" w:cs="Arial"/>
          <w:sz w:val="22"/>
        </w:rPr>
        <w:t xml:space="preserve"> </w:t>
      </w:r>
      <w:r w:rsidR="004F43D4" w:rsidRPr="00305C86">
        <w:rPr>
          <w:rFonts w:ascii="Arial" w:hAnsi="Arial" w:cs="Arial"/>
          <w:sz w:val="22"/>
        </w:rPr>
        <w:t>are three times more likely to have the prevalence than</w:t>
      </w:r>
      <w:r w:rsidR="00171B61" w:rsidRPr="00305C86">
        <w:rPr>
          <w:rFonts w:ascii="Arial" w:hAnsi="Arial" w:cs="Arial"/>
          <w:sz w:val="22"/>
        </w:rPr>
        <w:t xml:space="preserve"> </w:t>
      </w:r>
      <w:r w:rsidRPr="00305C86">
        <w:rPr>
          <w:rFonts w:ascii="Arial" w:hAnsi="Arial" w:cs="Arial"/>
          <w:sz w:val="22"/>
        </w:rPr>
        <w:t xml:space="preserve">Caucasian </w:t>
      </w:r>
      <w:r w:rsidR="00171B61" w:rsidRPr="00305C86">
        <w:rPr>
          <w:rFonts w:ascii="Arial" w:hAnsi="Arial" w:cs="Arial"/>
          <w:sz w:val="22"/>
        </w:rPr>
        <w:t>peers</w:t>
      </w:r>
      <w:r w:rsidR="005D07B1" w:rsidRPr="00305C86">
        <w:rPr>
          <w:rFonts w:ascii="Arial" w:hAnsi="Arial" w:cs="Arial"/>
          <w:sz w:val="22"/>
        </w:rPr>
        <w:t>.</w:t>
      </w:r>
      <w:r w:rsidRPr="00305C86">
        <w:rPr>
          <w:rFonts w:ascii="Arial" w:hAnsi="Arial" w:cs="Arial"/>
          <w:sz w:val="22"/>
        </w:rPr>
        <w:t xml:space="preserve"> </w:t>
      </w:r>
    </w:p>
    <w:p w14:paraId="3BA431B8" w14:textId="57C0BEDD" w:rsidR="00EB6DB6" w:rsidRPr="00305C86" w:rsidRDefault="00EB6DB6" w:rsidP="00305C86">
      <w:pPr>
        <w:tabs>
          <w:tab w:val="left" w:pos="6540"/>
        </w:tabs>
        <w:spacing w:line="360" w:lineRule="auto"/>
        <w:rPr>
          <w:rFonts w:ascii="Arial" w:hAnsi="Arial" w:cs="Arial"/>
          <w:sz w:val="22"/>
        </w:rPr>
      </w:pPr>
      <w:r w:rsidRPr="00305C86">
        <w:rPr>
          <w:rFonts w:ascii="Arial" w:hAnsi="Arial" w:cs="Arial"/>
          <w:sz w:val="22"/>
        </w:rPr>
        <w:t>Contrastingly, there are verifications that South Asian males in England are not so much as conceivable to be diagnosed with prostate cancer as their Caucasian peers</w:t>
      </w:r>
      <w:r w:rsidR="0037280F" w:rsidRPr="00305C86">
        <w:rPr>
          <w:rFonts w:ascii="Arial" w:hAnsi="Arial" w:cs="Arial"/>
          <w:sz w:val="22"/>
        </w:rPr>
        <w:t xml:space="preserve"> (Lynch, 2010). </w:t>
      </w:r>
      <w:r w:rsidRPr="00305C86">
        <w:rPr>
          <w:rFonts w:ascii="Arial" w:hAnsi="Arial" w:cs="Arial"/>
          <w:sz w:val="22"/>
        </w:rPr>
        <w:t xml:space="preserve">Nevertheless, </w:t>
      </w:r>
      <w:r w:rsidR="005D07B1" w:rsidRPr="00305C86">
        <w:rPr>
          <w:rFonts w:ascii="Arial" w:hAnsi="Arial" w:cs="Arial"/>
          <w:sz w:val="22"/>
        </w:rPr>
        <w:t xml:space="preserve">in </w:t>
      </w:r>
      <w:r w:rsidRPr="00305C86">
        <w:rPr>
          <w:rFonts w:ascii="Arial" w:hAnsi="Arial" w:cs="Arial"/>
          <w:sz w:val="22"/>
        </w:rPr>
        <w:t>an earlier study on the former research</w:t>
      </w:r>
      <w:r w:rsidR="005D07B1" w:rsidRPr="00305C86">
        <w:rPr>
          <w:rFonts w:ascii="Arial" w:hAnsi="Arial" w:cs="Arial"/>
          <w:sz w:val="22"/>
        </w:rPr>
        <w:t>,</w:t>
      </w:r>
      <w:r w:rsidRPr="00305C86">
        <w:rPr>
          <w:rFonts w:ascii="Arial" w:hAnsi="Arial" w:cs="Arial"/>
          <w:sz w:val="22"/>
        </w:rPr>
        <w:t xml:space="preserve"> 159 South Asian males identified with prostat</w:t>
      </w:r>
      <w:r w:rsidR="00743B2E" w:rsidRPr="00305C86">
        <w:rPr>
          <w:rFonts w:ascii="Arial" w:hAnsi="Arial" w:cs="Arial"/>
          <w:sz w:val="22"/>
        </w:rPr>
        <w:t>ic malignancy</w:t>
      </w:r>
      <w:r w:rsidRPr="00305C86">
        <w:rPr>
          <w:rFonts w:ascii="Arial" w:hAnsi="Arial" w:cs="Arial"/>
          <w:sz w:val="22"/>
        </w:rPr>
        <w:t xml:space="preserve"> </w:t>
      </w:r>
      <w:r w:rsidR="00E06414" w:rsidRPr="00305C86">
        <w:rPr>
          <w:rFonts w:ascii="Arial" w:hAnsi="Arial" w:cs="Arial"/>
          <w:sz w:val="22"/>
        </w:rPr>
        <w:t>(</w:t>
      </w:r>
      <w:proofErr w:type="spellStart"/>
      <w:r w:rsidR="00E06414" w:rsidRPr="00305C86">
        <w:rPr>
          <w:rFonts w:ascii="Arial" w:hAnsi="Arial" w:cs="Arial"/>
          <w:sz w:val="22"/>
        </w:rPr>
        <w:t>Schatzkin</w:t>
      </w:r>
      <w:proofErr w:type="spellEnd"/>
      <w:r w:rsidR="00E06414" w:rsidRPr="00305C86">
        <w:rPr>
          <w:rFonts w:ascii="Arial" w:hAnsi="Arial" w:cs="Arial"/>
          <w:sz w:val="22"/>
        </w:rPr>
        <w:t>, 2001)</w:t>
      </w:r>
      <w:r w:rsidR="005D07B1" w:rsidRPr="00305C86">
        <w:rPr>
          <w:rFonts w:ascii="Arial" w:hAnsi="Arial" w:cs="Arial"/>
          <w:sz w:val="22"/>
        </w:rPr>
        <w:t>. The</w:t>
      </w:r>
      <w:r w:rsidRPr="00305C86">
        <w:rPr>
          <w:rFonts w:ascii="Arial" w:hAnsi="Arial" w:cs="Arial"/>
          <w:sz w:val="22"/>
        </w:rPr>
        <w:t xml:space="preserve"> others were minor analysed based on between three and 38 episodes </w:t>
      </w:r>
      <w:r w:rsidR="002D3823" w:rsidRPr="00305C86">
        <w:rPr>
          <w:rFonts w:ascii="Arial" w:hAnsi="Arial" w:cs="Arial"/>
          <w:sz w:val="22"/>
        </w:rPr>
        <w:t>(Lacey, 2001)</w:t>
      </w:r>
      <w:r w:rsidRPr="00305C86">
        <w:rPr>
          <w:rFonts w:ascii="Arial" w:hAnsi="Arial" w:cs="Arial"/>
          <w:sz w:val="22"/>
        </w:rPr>
        <w:t xml:space="preserve">. Four out of five former analyses have depended upon cancer registration for discovering males identified with prostate cancer </w:t>
      </w:r>
      <w:r w:rsidR="00E653A6" w:rsidRPr="00305C86">
        <w:rPr>
          <w:rFonts w:ascii="Arial" w:hAnsi="Arial" w:cs="Arial"/>
          <w:sz w:val="22"/>
        </w:rPr>
        <w:t>(</w:t>
      </w:r>
      <w:proofErr w:type="spellStart"/>
      <w:r w:rsidR="00E653A6" w:rsidRPr="00305C86">
        <w:rPr>
          <w:rFonts w:ascii="Arial" w:hAnsi="Arial" w:cs="Arial"/>
          <w:sz w:val="22"/>
        </w:rPr>
        <w:t>Thunel</w:t>
      </w:r>
      <w:proofErr w:type="spellEnd"/>
      <w:r w:rsidR="00E653A6" w:rsidRPr="00305C86">
        <w:rPr>
          <w:rFonts w:ascii="Arial" w:hAnsi="Arial" w:cs="Arial"/>
          <w:sz w:val="22"/>
        </w:rPr>
        <w:t>, 1994)</w:t>
      </w:r>
      <w:r w:rsidRPr="00305C86">
        <w:rPr>
          <w:rFonts w:ascii="Arial" w:hAnsi="Arial" w:cs="Arial"/>
          <w:sz w:val="22"/>
        </w:rPr>
        <w:t xml:space="preserve">. Three have </w:t>
      </w:r>
      <w:r w:rsidR="005D07B1" w:rsidRPr="00305C86">
        <w:rPr>
          <w:rFonts w:ascii="Arial" w:hAnsi="Arial" w:cs="Arial"/>
          <w:sz w:val="22"/>
        </w:rPr>
        <w:t>relied</w:t>
      </w:r>
      <w:r w:rsidRPr="00305C86">
        <w:rPr>
          <w:rFonts w:ascii="Arial" w:hAnsi="Arial" w:cs="Arial"/>
          <w:sz w:val="22"/>
        </w:rPr>
        <w:t xml:space="preserve"> on </w:t>
      </w:r>
      <w:r w:rsidR="005D07B1" w:rsidRPr="00305C86">
        <w:rPr>
          <w:rFonts w:ascii="Arial" w:hAnsi="Arial" w:cs="Arial"/>
          <w:sz w:val="22"/>
        </w:rPr>
        <w:t>categorising</w:t>
      </w:r>
      <w:r w:rsidRPr="00305C86">
        <w:rPr>
          <w:rFonts w:ascii="Arial" w:hAnsi="Arial" w:cs="Arial"/>
          <w:sz w:val="22"/>
        </w:rPr>
        <w:t xml:space="preserve"> names to </w:t>
      </w:r>
      <w:r w:rsidR="005D07B1" w:rsidRPr="00305C86">
        <w:rPr>
          <w:rFonts w:ascii="Arial" w:hAnsi="Arial" w:cs="Arial"/>
          <w:sz w:val="22"/>
        </w:rPr>
        <w:t>find</w:t>
      </w:r>
      <w:r w:rsidRPr="00305C86">
        <w:rPr>
          <w:rFonts w:ascii="Arial" w:hAnsi="Arial" w:cs="Arial"/>
          <w:sz w:val="22"/>
        </w:rPr>
        <w:t xml:space="preserve"> race. Therefore, any partiality announced by these two aspects of the study plan will essentially affect the minor evidence confirmation for the South Asian ethnic group preserving over prostate cancer.</w:t>
      </w:r>
      <w:r w:rsidR="00305C86">
        <w:rPr>
          <w:rFonts w:ascii="Arial" w:hAnsi="Arial" w:cs="Arial"/>
          <w:sz w:val="22"/>
        </w:rPr>
        <w:t xml:space="preserve">
</w:t>
      </w:r>
      <w:r w:rsidR="00E10C66" w:rsidRPr="00305C86">
        <w:rPr>
          <w:rFonts w:ascii="Arial" w:hAnsi="Arial" w:cs="Arial"/>
          <w:sz w:val="22"/>
        </w:rPr>
        <w:t xml:space="preserve">In contrast to </w:t>
      </w:r>
      <w:r w:rsidR="00606B45" w:rsidRPr="00305C86">
        <w:rPr>
          <w:rFonts w:ascii="Arial" w:hAnsi="Arial" w:cs="Arial"/>
          <w:sz w:val="22"/>
        </w:rPr>
        <w:t>Caucasian</w:t>
      </w:r>
      <w:r w:rsidR="00E10C66" w:rsidRPr="00305C86">
        <w:rPr>
          <w:rFonts w:ascii="Arial" w:hAnsi="Arial" w:cs="Arial"/>
          <w:sz w:val="22"/>
        </w:rPr>
        <w:t xml:space="preserve"> m</w:t>
      </w:r>
      <w:r w:rsidR="00A5421F" w:rsidRPr="00305C86">
        <w:rPr>
          <w:rFonts w:ascii="Arial" w:hAnsi="Arial" w:cs="Arial"/>
          <w:sz w:val="22"/>
        </w:rPr>
        <w:t>ales</w:t>
      </w:r>
      <w:r w:rsidR="00E10C66" w:rsidRPr="00305C86">
        <w:rPr>
          <w:rFonts w:ascii="Arial" w:hAnsi="Arial" w:cs="Arial"/>
          <w:sz w:val="22"/>
        </w:rPr>
        <w:t xml:space="preserve">, black ethnicity from southern England </w:t>
      </w:r>
      <w:r w:rsidR="0092269C" w:rsidRPr="00305C86">
        <w:rPr>
          <w:rFonts w:ascii="Arial" w:hAnsi="Arial" w:cs="Arial"/>
          <w:sz w:val="22"/>
        </w:rPr>
        <w:t xml:space="preserve">is more </w:t>
      </w:r>
      <w:r w:rsidR="00BD46AB" w:rsidRPr="00305C86">
        <w:rPr>
          <w:rFonts w:ascii="Arial" w:hAnsi="Arial" w:cs="Arial"/>
          <w:sz w:val="22"/>
        </w:rPr>
        <w:t>expected</w:t>
      </w:r>
      <w:r w:rsidR="0092269C" w:rsidRPr="00305C86">
        <w:rPr>
          <w:rFonts w:ascii="Arial" w:hAnsi="Arial" w:cs="Arial"/>
          <w:sz w:val="22"/>
        </w:rPr>
        <w:t xml:space="preserve"> to be</w:t>
      </w:r>
      <w:r w:rsidR="00E10C66" w:rsidRPr="00305C86">
        <w:rPr>
          <w:rFonts w:ascii="Arial" w:hAnsi="Arial" w:cs="Arial"/>
          <w:sz w:val="22"/>
        </w:rPr>
        <w:t xml:space="preserve"> verified with prostat</w:t>
      </w:r>
      <w:r w:rsidR="00BD46AB" w:rsidRPr="00305C86">
        <w:rPr>
          <w:rFonts w:ascii="Arial" w:hAnsi="Arial" w:cs="Arial"/>
          <w:sz w:val="22"/>
        </w:rPr>
        <w:t>ic</w:t>
      </w:r>
      <w:r w:rsidR="00E10C66" w:rsidRPr="00305C86">
        <w:rPr>
          <w:rFonts w:ascii="Arial" w:hAnsi="Arial" w:cs="Arial"/>
          <w:sz w:val="22"/>
        </w:rPr>
        <w:t xml:space="preserve"> </w:t>
      </w:r>
      <w:r w:rsidR="00BD46AB" w:rsidRPr="00305C86">
        <w:rPr>
          <w:rFonts w:ascii="Arial" w:hAnsi="Arial" w:cs="Arial"/>
          <w:sz w:val="22"/>
        </w:rPr>
        <w:t>malignancy</w:t>
      </w:r>
      <w:r w:rsidR="00E10C66" w:rsidRPr="00305C86">
        <w:rPr>
          <w:rFonts w:ascii="Arial" w:hAnsi="Arial" w:cs="Arial"/>
          <w:sz w:val="22"/>
        </w:rPr>
        <w:t>. (Ben-</w:t>
      </w:r>
      <w:proofErr w:type="spellStart"/>
      <w:r w:rsidR="00E10C66" w:rsidRPr="00305C86">
        <w:rPr>
          <w:rFonts w:ascii="Arial" w:hAnsi="Arial" w:cs="Arial"/>
          <w:sz w:val="22"/>
        </w:rPr>
        <w:t>Shlomo</w:t>
      </w:r>
      <w:proofErr w:type="spellEnd"/>
      <w:r w:rsidR="00E10C66" w:rsidRPr="00305C86">
        <w:rPr>
          <w:rFonts w:ascii="Arial" w:hAnsi="Arial" w:cs="Arial"/>
          <w:sz w:val="22"/>
        </w:rPr>
        <w:t xml:space="preserve"> </w:t>
      </w:r>
      <w:r w:rsidR="0092269C" w:rsidRPr="00305C86">
        <w:rPr>
          <w:rFonts w:ascii="Arial" w:hAnsi="Arial" w:cs="Arial"/>
          <w:sz w:val="22"/>
        </w:rPr>
        <w:t>et al.</w:t>
      </w:r>
      <w:r w:rsidR="00E10C66" w:rsidRPr="00305C86">
        <w:rPr>
          <w:rFonts w:ascii="Arial" w:hAnsi="Arial" w:cs="Arial"/>
          <w:sz w:val="22"/>
        </w:rPr>
        <w:t>, 2008)</w:t>
      </w:r>
      <w:r w:rsidR="00516E85" w:rsidRPr="00305C86">
        <w:rPr>
          <w:rFonts w:ascii="Arial" w:hAnsi="Arial" w:cs="Arial"/>
          <w:sz w:val="22"/>
        </w:rPr>
        <w:t xml:space="preserve"> While Asian m</w:t>
      </w:r>
      <w:r w:rsidR="00606B45" w:rsidRPr="00305C86">
        <w:rPr>
          <w:rFonts w:ascii="Arial" w:hAnsi="Arial" w:cs="Arial"/>
          <w:sz w:val="22"/>
        </w:rPr>
        <w:t>ales</w:t>
      </w:r>
      <w:r w:rsidR="00516E85" w:rsidRPr="00305C86">
        <w:rPr>
          <w:rFonts w:ascii="Arial" w:hAnsi="Arial" w:cs="Arial"/>
          <w:sz w:val="22"/>
        </w:rPr>
        <w:t xml:space="preserve"> have </w:t>
      </w:r>
      <w:r w:rsidR="00606B45" w:rsidRPr="00305C86">
        <w:rPr>
          <w:rFonts w:ascii="Arial" w:hAnsi="Arial" w:cs="Arial"/>
          <w:sz w:val="22"/>
        </w:rPr>
        <w:t xml:space="preserve">a </w:t>
      </w:r>
      <w:r w:rsidR="00516E85" w:rsidRPr="00305C86">
        <w:rPr>
          <w:rFonts w:ascii="Arial" w:hAnsi="Arial" w:cs="Arial"/>
          <w:sz w:val="22"/>
        </w:rPr>
        <w:t>minimal risk of prostat</w:t>
      </w:r>
      <w:r w:rsidR="00606B45" w:rsidRPr="00305C86">
        <w:rPr>
          <w:rFonts w:ascii="Arial" w:hAnsi="Arial" w:cs="Arial"/>
          <w:sz w:val="22"/>
        </w:rPr>
        <w:t>ic</w:t>
      </w:r>
      <w:r w:rsidR="00516E85" w:rsidRPr="00305C86">
        <w:rPr>
          <w:rFonts w:ascii="Arial" w:hAnsi="Arial" w:cs="Arial"/>
          <w:sz w:val="22"/>
        </w:rPr>
        <w:t xml:space="preserve"> </w:t>
      </w:r>
      <w:r w:rsidR="00606B45" w:rsidRPr="00305C86">
        <w:rPr>
          <w:rFonts w:ascii="Arial" w:hAnsi="Arial" w:cs="Arial"/>
          <w:sz w:val="22"/>
        </w:rPr>
        <w:t>malignancy</w:t>
      </w:r>
      <w:r w:rsidR="00516E85" w:rsidRPr="00305C86">
        <w:rPr>
          <w:rFonts w:ascii="Arial" w:hAnsi="Arial" w:cs="Arial"/>
          <w:sz w:val="22"/>
        </w:rPr>
        <w:t xml:space="preserve">. (Metcalfe </w:t>
      </w:r>
      <w:r w:rsidR="0092269C" w:rsidRPr="00305C86">
        <w:rPr>
          <w:rFonts w:ascii="Arial" w:hAnsi="Arial" w:cs="Arial"/>
          <w:sz w:val="22"/>
        </w:rPr>
        <w:t>et al.</w:t>
      </w:r>
      <w:r w:rsidR="00516E85" w:rsidRPr="00305C86">
        <w:rPr>
          <w:rFonts w:ascii="Arial" w:hAnsi="Arial" w:cs="Arial"/>
          <w:sz w:val="22"/>
        </w:rPr>
        <w:t>, 2008).</w:t>
      </w:r>
      <w:r w:rsidR="0092269C" w:rsidRPr="00305C86">
        <w:rPr>
          <w:rFonts w:ascii="Arial" w:hAnsi="Arial" w:cs="Arial"/>
          <w:sz w:val="22"/>
        </w:rPr>
        <w:t xml:space="preserve"> </w:t>
      </w:r>
      <w:r w:rsidR="00EF552C" w:rsidRPr="00305C86">
        <w:rPr>
          <w:rFonts w:ascii="Arial" w:hAnsi="Arial" w:cs="Arial"/>
          <w:sz w:val="22"/>
        </w:rPr>
        <w:t xml:space="preserve">According to Hospital Episodes of Statistics for England, the </w:t>
      </w:r>
      <w:r w:rsidR="00B3419E" w:rsidRPr="00305C86">
        <w:rPr>
          <w:rFonts w:ascii="Arial" w:hAnsi="Arial" w:cs="Arial"/>
          <w:sz w:val="22"/>
        </w:rPr>
        <w:t>African</w:t>
      </w:r>
      <w:r w:rsidR="00EF552C" w:rsidRPr="00305C86">
        <w:rPr>
          <w:rFonts w:ascii="Arial" w:hAnsi="Arial" w:cs="Arial"/>
          <w:sz w:val="22"/>
        </w:rPr>
        <w:t xml:space="preserve"> ethnicity was identified as possessing a greater risk of prostat</w:t>
      </w:r>
      <w:r w:rsidR="00692095" w:rsidRPr="00305C86">
        <w:rPr>
          <w:rFonts w:ascii="Arial" w:hAnsi="Arial" w:cs="Arial"/>
          <w:sz w:val="22"/>
        </w:rPr>
        <w:t>ic</w:t>
      </w:r>
      <w:r w:rsidR="00EF552C" w:rsidRPr="00305C86">
        <w:rPr>
          <w:rFonts w:ascii="Arial" w:hAnsi="Arial" w:cs="Arial"/>
          <w:sz w:val="22"/>
        </w:rPr>
        <w:t xml:space="preserve"> </w:t>
      </w:r>
      <w:r w:rsidR="00692095" w:rsidRPr="00305C86">
        <w:rPr>
          <w:rFonts w:ascii="Arial" w:hAnsi="Arial" w:cs="Arial"/>
          <w:sz w:val="22"/>
        </w:rPr>
        <w:t>malignancy</w:t>
      </w:r>
      <w:r w:rsidR="0092269C" w:rsidRPr="00305C86">
        <w:rPr>
          <w:rFonts w:ascii="Arial" w:hAnsi="Arial" w:cs="Arial"/>
          <w:sz w:val="22"/>
        </w:rPr>
        <w:t>. (</w:t>
      </w:r>
      <w:proofErr w:type="spellStart"/>
      <w:r w:rsidR="0092269C" w:rsidRPr="00305C86">
        <w:rPr>
          <w:rFonts w:ascii="Arial" w:hAnsi="Arial" w:cs="Arial"/>
          <w:sz w:val="22"/>
        </w:rPr>
        <w:t>Maruthappu</w:t>
      </w:r>
      <w:proofErr w:type="spellEnd"/>
      <w:r w:rsidR="0092269C" w:rsidRPr="00305C86">
        <w:rPr>
          <w:rFonts w:ascii="Arial" w:hAnsi="Arial" w:cs="Arial"/>
          <w:sz w:val="22"/>
        </w:rPr>
        <w:t xml:space="preserve"> </w:t>
      </w:r>
      <w:r w:rsidR="00EF552C" w:rsidRPr="00305C86">
        <w:rPr>
          <w:rFonts w:ascii="Arial" w:hAnsi="Arial" w:cs="Arial"/>
          <w:sz w:val="22"/>
        </w:rPr>
        <w:t>et al.</w:t>
      </w:r>
      <w:r w:rsidR="0092269C" w:rsidRPr="00305C86">
        <w:rPr>
          <w:rFonts w:ascii="Arial" w:hAnsi="Arial" w:cs="Arial"/>
          <w:sz w:val="22"/>
        </w:rPr>
        <w:t>,2015</w:t>
      </w:r>
      <w:r w:rsidR="00CF02BA" w:rsidRPr="00305C86">
        <w:rPr>
          <w:rFonts w:ascii="Arial" w:hAnsi="Arial" w:cs="Arial"/>
          <w:sz w:val="22"/>
        </w:rPr>
        <w:t>)</w:t>
      </w:r>
    </w:p>
    <w:p w14:paraId="2F5564B3" w14:textId="77777777" w:rsidR="00CF02BA" w:rsidRPr="00305C86" w:rsidRDefault="00CF02BA" w:rsidP="00305C86">
      <w:pPr>
        <w:tabs>
          <w:tab w:val="left" w:pos="6540"/>
        </w:tabs>
        <w:spacing w:line="360" w:lineRule="auto"/>
        <w:rPr>
          <w:rFonts w:ascii="Arial" w:hAnsi="Arial" w:cs="Arial"/>
          <w:sz w:val="22"/>
        </w:rPr>
      </w:pPr>
    </w:p>
    <w:p w14:paraId="20EC901C" w14:textId="19CBCA5A" w:rsidR="0030038F" w:rsidRPr="00305C86" w:rsidRDefault="00247F0A" w:rsidP="00305C86">
      <w:pPr>
        <w:tabs>
          <w:tab w:val="left" w:pos="6540"/>
        </w:tabs>
        <w:spacing w:line="360" w:lineRule="auto"/>
        <w:rPr>
          <w:rFonts w:ascii="Arial" w:hAnsi="Arial" w:cs="Arial"/>
          <w:sz w:val="22"/>
        </w:rPr>
      </w:pPr>
      <w:r w:rsidRPr="00305C86">
        <w:rPr>
          <w:rFonts w:ascii="Arial" w:hAnsi="Arial" w:cs="Arial"/>
          <w:sz w:val="22"/>
        </w:rPr>
        <w:t>‘</w:t>
      </w:r>
      <w:r w:rsidR="0030038F" w:rsidRPr="00305C86">
        <w:rPr>
          <w:rFonts w:ascii="Arial" w:hAnsi="Arial" w:cs="Arial"/>
          <w:sz w:val="22"/>
        </w:rPr>
        <w:t>Plant-based</w:t>
      </w:r>
      <w:r w:rsidRPr="00305C86">
        <w:rPr>
          <w:rFonts w:ascii="Arial" w:hAnsi="Arial" w:cs="Arial"/>
          <w:sz w:val="22"/>
        </w:rPr>
        <w:t xml:space="preserve">’ </w:t>
      </w:r>
      <w:r w:rsidR="0030038F" w:rsidRPr="00305C86">
        <w:rPr>
          <w:rFonts w:ascii="Arial" w:hAnsi="Arial" w:cs="Arial"/>
          <w:sz w:val="22"/>
        </w:rPr>
        <w:t xml:space="preserve">foods consist of many nutritional benefits such as phytochemicals and cruciferous vegetables </w:t>
      </w:r>
      <w:r w:rsidR="00796F62" w:rsidRPr="00305C86">
        <w:rPr>
          <w:rFonts w:ascii="Arial" w:hAnsi="Arial" w:cs="Arial"/>
          <w:sz w:val="22"/>
        </w:rPr>
        <w:t>that reduce</w:t>
      </w:r>
      <w:r w:rsidR="0030038F" w:rsidRPr="00305C86">
        <w:rPr>
          <w:rFonts w:ascii="Arial" w:hAnsi="Arial" w:cs="Arial"/>
          <w:sz w:val="22"/>
        </w:rPr>
        <w:t xml:space="preserve"> the threat of prostate cancer prevalence and development. (</w:t>
      </w:r>
      <w:proofErr w:type="spellStart"/>
      <w:r w:rsidR="0030038F" w:rsidRPr="00305C86">
        <w:rPr>
          <w:rFonts w:ascii="Arial" w:hAnsi="Arial" w:cs="Arial"/>
          <w:sz w:val="22"/>
        </w:rPr>
        <w:t>Kirsh</w:t>
      </w:r>
      <w:proofErr w:type="spellEnd"/>
      <w:r w:rsidR="0030038F" w:rsidRPr="00305C86">
        <w:rPr>
          <w:rFonts w:ascii="Arial" w:hAnsi="Arial" w:cs="Arial"/>
          <w:sz w:val="22"/>
        </w:rPr>
        <w:t xml:space="preserve">, </w:t>
      </w:r>
      <w:proofErr w:type="spellStart"/>
      <w:r w:rsidR="0030038F" w:rsidRPr="00305C86">
        <w:rPr>
          <w:rFonts w:ascii="Arial" w:hAnsi="Arial" w:cs="Arial"/>
          <w:sz w:val="22"/>
        </w:rPr>
        <w:t>Petrs</w:t>
      </w:r>
      <w:proofErr w:type="spellEnd"/>
      <w:r w:rsidR="0030038F" w:rsidRPr="00305C86">
        <w:rPr>
          <w:rFonts w:ascii="Arial" w:hAnsi="Arial" w:cs="Arial"/>
          <w:sz w:val="22"/>
        </w:rPr>
        <w:t xml:space="preserve">, Mayne, </w:t>
      </w:r>
      <w:r w:rsidR="00EF7CC2" w:rsidRPr="00305C86">
        <w:rPr>
          <w:rFonts w:ascii="Arial" w:hAnsi="Arial" w:cs="Arial"/>
          <w:sz w:val="22"/>
        </w:rPr>
        <w:t>et al.</w:t>
      </w:r>
      <w:r w:rsidR="0030038F" w:rsidRPr="00305C86">
        <w:rPr>
          <w:rFonts w:ascii="Arial" w:hAnsi="Arial" w:cs="Arial"/>
          <w:sz w:val="22"/>
        </w:rPr>
        <w:t xml:space="preserve"> 2007), (Richman, Carroll, Chan, 2012).</w:t>
      </w:r>
    </w:p>
    <w:p w14:paraId="7CB276C7" w14:textId="1005E71A" w:rsidR="00C6342C" w:rsidRPr="00305C86" w:rsidRDefault="004F43D4" w:rsidP="00305C86">
      <w:pPr>
        <w:tabs>
          <w:tab w:val="left" w:pos="6540"/>
        </w:tabs>
        <w:spacing w:line="360" w:lineRule="auto"/>
        <w:rPr>
          <w:rFonts w:ascii="Arial" w:hAnsi="Arial" w:cs="Arial"/>
          <w:sz w:val="22"/>
        </w:rPr>
      </w:pPr>
      <w:r w:rsidRPr="00305C86">
        <w:rPr>
          <w:rFonts w:ascii="Arial" w:hAnsi="Arial" w:cs="Arial"/>
          <w:sz w:val="22"/>
        </w:rPr>
        <w:t xml:space="preserve">Other studies, such as the sitting time aspect, </w:t>
      </w:r>
      <w:r w:rsidR="006A457F" w:rsidRPr="00305C86">
        <w:rPr>
          <w:rFonts w:ascii="Arial" w:hAnsi="Arial" w:cs="Arial"/>
          <w:sz w:val="22"/>
        </w:rPr>
        <w:t>analysed</w:t>
      </w:r>
      <w:r w:rsidR="007C2D55" w:rsidRPr="00305C86">
        <w:rPr>
          <w:rFonts w:ascii="Arial" w:hAnsi="Arial" w:cs="Arial"/>
          <w:sz w:val="22"/>
        </w:rPr>
        <w:t xml:space="preserve"> that</w:t>
      </w:r>
      <w:r w:rsidR="00BD01AF" w:rsidRPr="00305C86">
        <w:rPr>
          <w:rFonts w:ascii="Arial" w:hAnsi="Arial" w:cs="Arial"/>
          <w:sz w:val="22"/>
        </w:rPr>
        <w:t xml:space="preserve"> non-obese</w:t>
      </w:r>
      <w:r w:rsidR="006A457F" w:rsidRPr="00305C86">
        <w:rPr>
          <w:rFonts w:ascii="Arial" w:hAnsi="Arial" w:cs="Arial"/>
          <w:sz w:val="22"/>
        </w:rPr>
        <w:t xml:space="preserve"> males were not affected by </w:t>
      </w:r>
      <w:r w:rsidR="00BD01AF" w:rsidRPr="00305C86">
        <w:rPr>
          <w:rFonts w:ascii="Arial" w:hAnsi="Arial" w:cs="Arial"/>
          <w:sz w:val="22"/>
        </w:rPr>
        <w:t>their</w:t>
      </w:r>
      <w:r w:rsidR="006A457F" w:rsidRPr="00305C86">
        <w:rPr>
          <w:rFonts w:ascii="Arial" w:hAnsi="Arial" w:cs="Arial"/>
          <w:sz w:val="22"/>
        </w:rPr>
        <w:t xml:space="preserve"> </w:t>
      </w:r>
      <w:r w:rsidR="00BD01AF" w:rsidRPr="00305C86">
        <w:rPr>
          <w:rFonts w:ascii="Arial" w:hAnsi="Arial" w:cs="Arial"/>
          <w:sz w:val="22"/>
        </w:rPr>
        <w:t>attitudes</w:t>
      </w:r>
      <w:r w:rsidR="006A457F" w:rsidRPr="00305C86">
        <w:rPr>
          <w:rFonts w:ascii="Arial" w:hAnsi="Arial" w:cs="Arial"/>
          <w:sz w:val="22"/>
        </w:rPr>
        <w:t>. However, males who have adiposity and have a higher BMI index may have a connection with a maximised threat of Prostat</w:t>
      </w:r>
      <w:r w:rsidR="007C2D55" w:rsidRPr="00305C86">
        <w:rPr>
          <w:rFonts w:ascii="Arial" w:hAnsi="Arial" w:cs="Arial"/>
          <w:sz w:val="22"/>
        </w:rPr>
        <w:t>ic</w:t>
      </w:r>
      <w:r w:rsidR="006A457F" w:rsidRPr="00305C86">
        <w:rPr>
          <w:rFonts w:ascii="Arial" w:hAnsi="Arial" w:cs="Arial"/>
          <w:sz w:val="22"/>
        </w:rPr>
        <w:t xml:space="preserve"> </w:t>
      </w:r>
      <w:r w:rsidR="007C2D55" w:rsidRPr="00305C86">
        <w:rPr>
          <w:rFonts w:ascii="Arial" w:hAnsi="Arial" w:cs="Arial"/>
          <w:sz w:val="22"/>
        </w:rPr>
        <w:t>malignancy</w:t>
      </w:r>
      <w:r w:rsidR="006A457F" w:rsidRPr="00305C86">
        <w:rPr>
          <w:rFonts w:ascii="Arial" w:hAnsi="Arial" w:cs="Arial"/>
          <w:sz w:val="22"/>
        </w:rPr>
        <w:t xml:space="preserve">, particularly over obese males, and with a decreased </w:t>
      </w:r>
      <w:r w:rsidR="00BD01AF" w:rsidRPr="00305C86">
        <w:rPr>
          <w:rFonts w:ascii="Arial" w:hAnsi="Arial" w:cs="Arial"/>
          <w:sz w:val="22"/>
        </w:rPr>
        <w:t>exposure</w:t>
      </w:r>
      <w:r w:rsidR="006A457F" w:rsidRPr="00305C86">
        <w:rPr>
          <w:rFonts w:ascii="Arial" w:hAnsi="Arial" w:cs="Arial"/>
          <w:sz w:val="22"/>
        </w:rPr>
        <w:t xml:space="preserve"> </w:t>
      </w:r>
      <w:r w:rsidR="007C2D55" w:rsidRPr="00305C86">
        <w:rPr>
          <w:rFonts w:ascii="Arial" w:hAnsi="Arial" w:cs="Arial"/>
          <w:sz w:val="22"/>
        </w:rPr>
        <w:t>to</w:t>
      </w:r>
      <w:r w:rsidR="00BD01AF" w:rsidRPr="00305C86">
        <w:rPr>
          <w:rFonts w:ascii="Arial" w:hAnsi="Arial" w:cs="Arial"/>
          <w:sz w:val="22"/>
        </w:rPr>
        <w:t xml:space="preserve"> </w:t>
      </w:r>
      <w:r w:rsidR="006A457F" w:rsidRPr="00305C86">
        <w:rPr>
          <w:rFonts w:ascii="Arial" w:hAnsi="Arial" w:cs="Arial"/>
          <w:sz w:val="22"/>
        </w:rPr>
        <w:t xml:space="preserve">prostate cancer </w:t>
      </w:r>
      <w:r w:rsidR="007C2D55" w:rsidRPr="00305C86">
        <w:rPr>
          <w:rFonts w:ascii="Arial" w:hAnsi="Arial" w:cs="Arial"/>
          <w:sz w:val="22"/>
        </w:rPr>
        <w:t>than</w:t>
      </w:r>
      <w:r w:rsidR="00BD01AF" w:rsidRPr="00305C86">
        <w:rPr>
          <w:rFonts w:ascii="Arial" w:hAnsi="Arial" w:cs="Arial"/>
          <w:sz w:val="22"/>
        </w:rPr>
        <w:t xml:space="preserve"> males who have healthy BMI levels. (Lynch, </w:t>
      </w:r>
      <w:proofErr w:type="spellStart"/>
      <w:r w:rsidR="00BD01AF" w:rsidRPr="00305C86">
        <w:rPr>
          <w:rFonts w:ascii="Arial" w:hAnsi="Arial" w:cs="Arial"/>
          <w:sz w:val="22"/>
        </w:rPr>
        <w:t>Freidenreich</w:t>
      </w:r>
      <w:proofErr w:type="spellEnd"/>
      <w:r w:rsidR="00BD01AF" w:rsidRPr="00305C86">
        <w:rPr>
          <w:rFonts w:ascii="Arial" w:hAnsi="Arial" w:cs="Arial"/>
          <w:sz w:val="22"/>
        </w:rPr>
        <w:t xml:space="preserve">, </w:t>
      </w:r>
      <w:proofErr w:type="spellStart"/>
      <w:r w:rsidR="00BD01AF" w:rsidRPr="00305C86">
        <w:rPr>
          <w:rFonts w:ascii="Arial" w:hAnsi="Arial" w:cs="Arial"/>
          <w:sz w:val="22"/>
        </w:rPr>
        <w:t>Kopciuk</w:t>
      </w:r>
      <w:proofErr w:type="spellEnd"/>
      <w:r w:rsidR="00BD01AF" w:rsidRPr="00305C86">
        <w:rPr>
          <w:rFonts w:ascii="Arial" w:hAnsi="Arial" w:cs="Arial"/>
          <w:sz w:val="22"/>
        </w:rPr>
        <w:t>, et al, 2014).</w:t>
      </w:r>
      <w:r w:rsidR="00C6342C" w:rsidRPr="00305C86">
        <w:rPr>
          <w:rFonts w:ascii="Arial" w:hAnsi="Arial" w:cs="Arial"/>
          <w:sz w:val="22"/>
        </w:rPr>
        <w:t xml:space="preserve"> After </w:t>
      </w:r>
      <w:r w:rsidR="004D2B33" w:rsidRPr="00305C86">
        <w:rPr>
          <w:rFonts w:ascii="Arial" w:hAnsi="Arial" w:cs="Arial"/>
          <w:sz w:val="22"/>
        </w:rPr>
        <w:t>analysing</w:t>
      </w:r>
      <w:r w:rsidR="00C6342C" w:rsidRPr="00305C86">
        <w:rPr>
          <w:rFonts w:ascii="Arial" w:hAnsi="Arial" w:cs="Arial"/>
          <w:sz w:val="22"/>
        </w:rPr>
        <w:t xml:space="preserve"> the lifestyle components mentioned in this study, </w:t>
      </w:r>
      <w:r w:rsidR="004D2B33" w:rsidRPr="00305C86">
        <w:rPr>
          <w:rFonts w:ascii="Arial" w:hAnsi="Arial" w:cs="Arial"/>
          <w:sz w:val="22"/>
        </w:rPr>
        <w:t xml:space="preserve">they </w:t>
      </w:r>
      <w:r w:rsidR="00C6342C" w:rsidRPr="00305C86">
        <w:rPr>
          <w:rFonts w:ascii="Arial" w:hAnsi="Arial" w:cs="Arial"/>
          <w:sz w:val="22"/>
        </w:rPr>
        <w:t>had a minor risk connection with prostate cancer.</w:t>
      </w:r>
      <w:r w:rsidR="00C6342C" w:rsidRPr="00305C86">
        <w:rPr>
          <w:rFonts w:ascii="Arial" w:hAnsi="Arial" w:cs="Arial"/>
          <w:sz w:val="22"/>
        </w:rPr>
        <w:cr/>
      </w:r>
    </w:p>
    <w:p w14:paraId="7483AE41" w14:textId="79DDA97A" w:rsidR="00CD7A65" w:rsidRPr="00305C86" w:rsidRDefault="00F66E1B" w:rsidP="00305C86">
      <w:pPr>
        <w:tabs>
          <w:tab w:val="left" w:pos="6540"/>
        </w:tabs>
        <w:spacing w:line="360" w:lineRule="auto"/>
        <w:rPr>
          <w:rFonts w:ascii="Arial" w:hAnsi="Arial" w:cs="Arial"/>
          <w:b/>
          <w:bCs/>
          <w:sz w:val="22"/>
        </w:rPr>
      </w:pPr>
      <w:r w:rsidRPr="00305C86">
        <w:rPr>
          <w:rFonts w:ascii="Arial" w:hAnsi="Arial" w:cs="Arial"/>
          <w:b/>
          <w:bCs/>
          <w:sz w:val="22"/>
        </w:rPr>
        <w:t>Recommen</w:t>
      </w:r>
      <w:r w:rsidR="00315EBE" w:rsidRPr="00305C86">
        <w:rPr>
          <w:rFonts w:ascii="Arial" w:hAnsi="Arial" w:cs="Arial"/>
          <w:b/>
          <w:bCs/>
          <w:sz w:val="22"/>
        </w:rPr>
        <w:t>dations</w:t>
      </w:r>
    </w:p>
    <w:p w14:paraId="3E7297B8" w14:textId="6BEDEC41" w:rsidR="002F66AC" w:rsidRPr="00305C86" w:rsidRDefault="0059777B" w:rsidP="00305C86">
      <w:pPr>
        <w:tabs>
          <w:tab w:val="left" w:pos="6540"/>
        </w:tabs>
        <w:spacing w:line="360" w:lineRule="auto"/>
        <w:rPr>
          <w:rFonts w:ascii="Arial" w:hAnsi="Arial" w:cs="Arial"/>
          <w:sz w:val="22"/>
        </w:rPr>
      </w:pPr>
      <w:r w:rsidRPr="00305C86">
        <w:rPr>
          <w:rFonts w:ascii="Arial" w:hAnsi="Arial" w:cs="Arial"/>
          <w:sz w:val="22"/>
        </w:rPr>
        <w:t>“</w:t>
      </w:r>
      <w:r w:rsidR="002F66AC" w:rsidRPr="00305C86">
        <w:rPr>
          <w:rFonts w:ascii="Arial" w:hAnsi="Arial" w:cs="Arial"/>
          <w:sz w:val="22"/>
        </w:rPr>
        <w:t xml:space="preserve">UK National Screening </w:t>
      </w:r>
      <w:r w:rsidRPr="00305C86">
        <w:rPr>
          <w:rFonts w:ascii="Arial" w:hAnsi="Arial" w:cs="Arial"/>
          <w:sz w:val="22"/>
        </w:rPr>
        <w:t xml:space="preserve">Committee” </w:t>
      </w:r>
      <w:r w:rsidR="002F66AC" w:rsidRPr="00305C86">
        <w:rPr>
          <w:rFonts w:ascii="Arial" w:hAnsi="Arial" w:cs="Arial"/>
          <w:sz w:val="22"/>
        </w:rPr>
        <w:t>(UK NSC) pieces of Advice;</w:t>
      </w:r>
    </w:p>
    <w:p w14:paraId="69CCAC50" w14:textId="02EB8A54" w:rsidR="002F66AC" w:rsidRPr="00305C86" w:rsidRDefault="002F66AC" w:rsidP="00305C86">
      <w:pPr>
        <w:tabs>
          <w:tab w:val="left" w:pos="6540"/>
        </w:tabs>
        <w:spacing w:line="360" w:lineRule="auto"/>
        <w:rPr>
          <w:rFonts w:ascii="Arial" w:hAnsi="Arial" w:cs="Arial"/>
          <w:sz w:val="22"/>
        </w:rPr>
      </w:pPr>
      <w:r w:rsidRPr="00305C86">
        <w:rPr>
          <w:rFonts w:ascii="Arial" w:hAnsi="Arial" w:cs="Arial"/>
          <w:sz w:val="22"/>
        </w:rPr>
        <w:t xml:space="preserve">Prostate filtering is not recommendable in the UK. Due to the lack of accuracy and insufficiency </w:t>
      </w:r>
      <w:r w:rsidR="00635262" w:rsidRPr="00305C86">
        <w:rPr>
          <w:rFonts w:ascii="Arial" w:hAnsi="Arial" w:cs="Arial"/>
          <w:sz w:val="22"/>
        </w:rPr>
        <w:t>in determining</w:t>
      </w:r>
      <w:r w:rsidRPr="00305C86">
        <w:rPr>
          <w:rFonts w:ascii="Arial" w:hAnsi="Arial" w:cs="Arial"/>
          <w:sz w:val="22"/>
        </w:rPr>
        <w:t xml:space="preserve"> prostat</w:t>
      </w:r>
      <w:r w:rsidR="009754AE" w:rsidRPr="00305C86">
        <w:rPr>
          <w:rFonts w:ascii="Arial" w:hAnsi="Arial" w:cs="Arial"/>
          <w:sz w:val="22"/>
        </w:rPr>
        <w:t>ic</w:t>
      </w:r>
      <w:r w:rsidRPr="00305C86">
        <w:rPr>
          <w:rFonts w:ascii="Arial" w:hAnsi="Arial" w:cs="Arial"/>
          <w:sz w:val="22"/>
        </w:rPr>
        <w:t xml:space="preserve"> </w:t>
      </w:r>
      <w:r w:rsidR="004F43D4" w:rsidRPr="00305C86">
        <w:rPr>
          <w:rFonts w:ascii="Arial" w:hAnsi="Arial" w:cs="Arial"/>
          <w:sz w:val="22"/>
        </w:rPr>
        <w:t>malignancy</w:t>
      </w:r>
      <w:r w:rsidRPr="00305C86">
        <w:rPr>
          <w:rFonts w:ascii="Arial" w:hAnsi="Arial" w:cs="Arial"/>
          <w:sz w:val="22"/>
        </w:rPr>
        <w:t xml:space="preserve"> therapy. Discrepancies can occur whilst </w:t>
      </w:r>
      <w:r w:rsidRPr="00305C86">
        <w:rPr>
          <w:rFonts w:ascii="Arial" w:hAnsi="Arial" w:cs="Arial"/>
          <w:sz w:val="22"/>
        </w:rPr>
        <w:lastRenderedPageBreak/>
        <w:t xml:space="preserve">trying to find out the detection. It can mislead patients. This can signify </w:t>
      </w:r>
      <w:r w:rsidR="00561CCF" w:rsidRPr="00305C86">
        <w:rPr>
          <w:rFonts w:ascii="Arial" w:hAnsi="Arial" w:cs="Arial"/>
          <w:sz w:val="22"/>
        </w:rPr>
        <w:t>that;</w:t>
      </w:r>
      <w:r w:rsidRPr="00305C86">
        <w:rPr>
          <w:rFonts w:ascii="Arial" w:hAnsi="Arial" w:cs="Arial"/>
          <w:sz w:val="22"/>
        </w:rPr>
        <w:t xml:space="preserve"> many </w:t>
      </w:r>
      <w:r w:rsidR="00BD01AF" w:rsidRPr="00305C86">
        <w:rPr>
          <w:rFonts w:ascii="Arial" w:hAnsi="Arial" w:cs="Arial"/>
          <w:sz w:val="22"/>
        </w:rPr>
        <w:t>unnecessary</w:t>
      </w:r>
      <w:r w:rsidRPr="00305C86">
        <w:rPr>
          <w:rFonts w:ascii="Arial" w:hAnsi="Arial" w:cs="Arial"/>
          <w:sz w:val="22"/>
        </w:rPr>
        <w:t xml:space="preserve"> procedures can </w:t>
      </w:r>
      <w:r w:rsidR="00561CCF" w:rsidRPr="00305C86">
        <w:rPr>
          <w:rFonts w:ascii="Arial" w:hAnsi="Arial" w:cs="Arial"/>
          <w:sz w:val="22"/>
        </w:rPr>
        <w:t xml:space="preserve">damage males unessentially. </w:t>
      </w:r>
    </w:p>
    <w:p w14:paraId="66056155" w14:textId="78E8EC10" w:rsidR="00561CCF" w:rsidRPr="00305C86" w:rsidRDefault="00561CCF" w:rsidP="00305C86">
      <w:pPr>
        <w:tabs>
          <w:tab w:val="left" w:pos="6540"/>
        </w:tabs>
        <w:spacing w:line="360" w:lineRule="auto"/>
        <w:rPr>
          <w:rFonts w:ascii="Arial" w:hAnsi="Arial" w:cs="Arial"/>
          <w:sz w:val="22"/>
        </w:rPr>
      </w:pPr>
      <w:r w:rsidRPr="00305C86">
        <w:rPr>
          <w:rFonts w:ascii="Arial" w:hAnsi="Arial" w:cs="Arial"/>
          <w:sz w:val="22"/>
        </w:rPr>
        <w:t xml:space="preserve">The doubt still exists in MRI filtering whether or not related to </w:t>
      </w:r>
      <w:r w:rsidR="005931FB" w:rsidRPr="00305C86">
        <w:rPr>
          <w:rFonts w:ascii="Arial" w:hAnsi="Arial" w:cs="Arial"/>
          <w:sz w:val="22"/>
        </w:rPr>
        <w:t>‘</w:t>
      </w:r>
      <w:r w:rsidRPr="00305C86">
        <w:rPr>
          <w:rFonts w:ascii="Arial" w:hAnsi="Arial" w:cs="Arial"/>
          <w:sz w:val="22"/>
        </w:rPr>
        <w:t>PSA</w:t>
      </w:r>
      <w:r w:rsidR="005931FB" w:rsidRPr="00305C86">
        <w:rPr>
          <w:rFonts w:ascii="Arial" w:hAnsi="Arial" w:cs="Arial"/>
          <w:sz w:val="22"/>
        </w:rPr>
        <w:t>’</w:t>
      </w:r>
      <w:r w:rsidRPr="00305C86">
        <w:rPr>
          <w:rFonts w:ascii="Arial" w:hAnsi="Arial" w:cs="Arial"/>
          <w:sz w:val="22"/>
        </w:rPr>
        <w:t xml:space="preserve">. Researchers recently worked on the predictability of prostate cancer with multiple blood test methods. </w:t>
      </w:r>
      <w:r w:rsidR="00640372" w:rsidRPr="00305C86">
        <w:rPr>
          <w:rFonts w:ascii="Arial" w:hAnsi="Arial" w:cs="Arial"/>
          <w:sz w:val="22"/>
        </w:rPr>
        <w:t xml:space="preserve">Nevertheless, more research is needed. </w:t>
      </w:r>
      <w:r w:rsidR="006532AF" w:rsidRPr="00305C86">
        <w:rPr>
          <w:rFonts w:ascii="Arial" w:hAnsi="Arial" w:cs="Arial"/>
          <w:sz w:val="22"/>
        </w:rPr>
        <w:t xml:space="preserve">The participation rate for PSA </w:t>
      </w:r>
      <w:r w:rsidR="005931FB" w:rsidRPr="00305C86">
        <w:rPr>
          <w:rFonts w:ascii="Arial" w:hAnsi="Arial" w:cs="Arial"/>
          <w:sz w:val="22"/>
        </w:rPr>
        <w:t>examination</w:t>
      </w:r>
      <w:r w:rsidR="006532AF" w:rsidRPr="00305C86">
        <w:rPr>
          <w:rFonts w:ascii="Arial" w:hAnsi="Arial" w:cs="Arial"/>
          <w:sz w:val="22"/>
        </w:rPr>
        <w:t xml:space="preserve"> has risen in numbers </w:t>
      </w:r>
      <w:r w:rsidR="005931FB" w:rsidRPr="00305C86">
        <w:rPr>
          <w:rFonts w:ascii="Arial" w:hAnsi="Arial" w:cs="Arial"/>
          <w:sz w:val="22"/>
        </w:rPr>
        <w:t>with</w:t>
      </w:r>
      <w:r w:rsidR="006532AF" w:rsidRPr="00305C86">
        <w:rPr>
          <w:rFonts w:ascii="Arial" w:hAnsi="Arial" w:cs="Arial"/>
          <w:sz w:val="22"/>
        </w:rPr>
        <w:t>in the UK, similarly causing an immense increase in prostate cancer. (</w:t>
      </w:r>
      <w:proofErr w:type="spellStart"/>
      <w:r w:rsidR="006532AF" w:rsidRPr="00305C86">
        <w:rPr>
          <w:rFonts w:ascii="Arial" w:hAnsi="Arial" w:cs="Arial"/>
          <w:sz w:val="22"/>
        </w:rPr>
        <w:t>Lilja</w:t>
      </w:r>
      <w:proofErr w:type="spellEnd"/>
      <w:r w:rsidR="006532AF" w:rsidRPr="00305C86">
        <w:rPr>
          <w:rFonts w:ascii="Arial" w:hAnsi="Arial" w:cs="Arial"/>
          <w:sz w:val="22"/>
        </w:rPr>
        <w:t xml:space="preserve"> </w:t>
      </w:r>
      <w:r w:rsidR="00C6342C" w:rsidRPr="00305C86">
        <w:rPr>
          <w:rFonts w:ascii="Arial" w:hAnsi="Arial" w:cs="Arial"/>
          <w:sz w:val="22"/>
        </w:rPr>
        <w:t>et al.</w:t>
      </w:r>
      <w:r w:rsidR="006532AF" w:rsidRPr="00305C86">
        <w:rPr>
          <w:rFonts w:ascii="Arial" w:hAnsi="Arial" w:cs="Arial"/>
          <w:sz w:val="22"/>
        </w:rPr>
        <w:t>, 2008).</w:t>
      </w:r>
    </w:p>
    <w:p w14:paraId="6ACF5D20" w14:textId="77777777" w:rsidR="006532AF" w:rsidRPr="00305C86" w:rsidRDefault="006532AF" w:rsidP="00305C86">
      <w:pPr>
        <w:tabs>
          <w:tab w:val="left" w:pos="6540"/>
        </w:tabs>
        <w:spacing w:line="360" w:lineRule="auto"/>
        <w:rPr>
          <w:rFonts w:ascii="Arial" w:hAnsi="Arial" w:cs="Arial"/>
          <w:sz w:val="22"/>
        </w:rPr>
      </w:pPr>
    </w:p>
    <w:p w14:paraId="074482BF" w14:textId="4CAAB4AD" w:rsidR="00640372" w:rsidRPr="00305C86" w:rsidRDefault="00640372" w:rsidP="00305C86">
      <w:pPr>
        <w:tabs>
          <w:tab w:val="left" w:pos="6540"/>
        </w:tabs>
        <w:spacing w:line="360" w:lineRule="auto"/>
        <w:rPr>
          <w:rFonts w:ascii="Arial" w:hAnsi="Arial" w:cs="Arial"/>
          <w:b/>
          <w:bCs/>
          <w:i/>
          <w:iCs/>
          <w:sz w:val="22"/>
        </w:rPr>
      </w:pPr>
      <w:r w:rsidRPr="00305C86">
        <w:rPr>
          <w:rFonts w:ascii="Arial" w:hAnsi="Arial" w:cs="Arial"/>
          <w:b/>
          <w:bCs/>
          <w:i/>
          <w:iCs/>
          <w:sz w:val="22"/>
        </w:rPr>
        <w:t>The intervention;</w:t>
      </w:r>
    </w:p>
    <w:p w14:paraId="4BE23E2B" w14:textId="1751C4B9" w:rsidR="00640372" w:rsidRPr="00305C86" w:rsidRDefault="00640372" w:rsidP="00305C86">
      <w:pPr>
        <w:tabs>
          <w:tab w:val="left" w:pos="6540"/>
        </w:tabs>
        <w:spacing w:line="360" w:lineRule="auto"/>
        <w:rPr>
          <w:rFonts w:ascii="Arial" w:hAnsi="Arial" w:cs="Arial"/>
          <w:b/>
          <w:bCs/>
          <w:sz w:val="22"/>
        </w:rPr>
      </w:pPr>
      <w:r w:rsidRPr="00305C86">
        <w:rPr>
          <w:rFonts w:ascii="Arial" w:hAnsi="Arial" w:cs="Arial"/>
          <w:sz w:val="22"/>
        </w:rPr>
        <w:t xml:space="preserve">Currently, there is not even one therapy that solely and solidly supports a better </w:t>
      </w:r>
      <w:r w:rsidR="00635262" w:rsidRPr="00305C86">
        <w:rPr>
          <w:rFonts w:ascii="Arial" w:hAnsi="Arial" w:cs="Arial"/>
          <w:sz w:val="22"/>
        </w:rPr>
        <w:t xml:space="preserve">treatment for service users </w:t>
      </w:r>
      <w:r w:rsidRPr="00305C86">
        <w:rPr>
          <w:rFonts w:ascii="Arial" w:hAnsi="Arial" w:cs="Arial"/>
          <w:sz w:val="22"/>
        </w:rPr>
        <w:t>in the initial phase of prostate cancer</w:t>
      </w:r>
      <w:r w:rsidR="00635262" w:rsidRPr="00305C86">
        <w:rPr>
          <w:rFonts w:ascii="Arial" w:hAnsi="Arial" w:cs="Arial"/>
          <w:sz w:val="22"/>
        </w:rPr>
        <w:t>, and the efficacy should depend on the side effect.</w:t>
      </w:r>
      <w:r w:rsidR="00635262" w:rsidRPr="00305C86">
        <w:rPr>
          <w:rFonts w:ascii="Arial" w:hAnsi="Arial" w:cs="Arial"/>
          <w:b/>
          <w:bCs/>
          <w:sz w:val="22"/>
        </w:rPr>
        <w:t xml:space="preserve"> </w:t>
      </w:r>
    </w:p>
    <w:p w14:paraId="36F4A375" w14:textId="4132AD57" w:rsidR="00635262" w:rsidRPr="00305C86" w:rsidRDefault="00635262" w:rsidP="00305C86">
      <w:pPr>
        <w:tabs>
          <w:tab w:val="left" w:pos="6540"/>
        </w:tabs>
        <w:spacing w:line="360" w:lineRule="auto"/>
        <w:rPr>
          <w:rFonts w:ascii="Arial" w:hAnsi="Arial" w:cs="Arial"/>
          <w:b/>
          <w:bCs/>
          <w:i/>
          <w:iCs/>
          <w:sz w:val="22"/>
        </w:rPr>
      </w:pPr>
      <w:r w:rsidRPr="00305C86">
        <w:rPr>
          <w:rFonts w:ascii="Arial" w:hAnsi="Arial" w:cs="Arial"/>
          <w:b/>
          <w:bCs/>
          <w:i/>
          <w:iCs/>
          <w:sz w:val="22"/>
        </w:rPr>
        <w:t>The Filtering strategy;</w:t>
      </w:r>
    </w:p>
    <w:p w14:paraId="6EA27F21" w14:textId="1A5E7623" w:rsidR="00CA36A6" w:rsidRPr="00305C86" w:rsidRDefault="00635262" w:rsidP="00305C86">
      <w:pPr>
        <w:tabs>
          <w:tab w:val="left" w:pos="6540"/>
        </w:tabs>
        <w:spacing w:line="360" w:lineRule="auto"/>
        <w:rPr>
          <w:rFonts w:ascii="Arial" w:hAnsi="Arial" w:cs="Arial"/>
          <w:sz w:val="22"/>
        </w:rPr>
      </w:pPr>
      <w:r w:rsidRPr="00305C86">
        <w:rPr>
          <w:rFonts w:ascii="Arial" w:hAnsi="Arial" w:cs="Arial"/>
          <w:sz w:val="22"/>
        </w:rPr>
        <w:t>The PSA filtration initiatives can damage males even if they have been identified and have symptomless complaints with prostat</w:t>
      </w:r>
      <w:r w:rsidR="009754AE" w:rsidRPr="00305C86">
        <w:rPr>
          <w:rFonts w:ascii="Arial" w:hAnsi="Arial" w:cs="Arial"/>
          <w:sz w:val="22"/>
        </w:rPr>
        <w:t>ic</w:t>
      </w:r>
      <w:r w:rsidRPr="00305C86">
        <w:rPr>
          <w:rFonts w:ascii="Arial" w:hAnsi="Arial" w:cs="Arial"/>
          <w:sz w:val="22"/>
        </w:rPr>
        <w:t xml:space="preserve"> </w:t>
      </w:r>
      <w:r w:rsidR="009754AE" w:rsidRPr="00305C86">
        <w:rPr>
          <w:rFonts w:ascii="Arial" w:hAnsi="Arial" w:cs="Arial"/>
          <w:sz w:val="22"/>
        </w:rPr>
        <w:t>malignancy</w:t>
      </w:r>
      <w:r w:rsidRPr="00305C86">
        <w:rPr>
          <w:rFonts w:ascii="Arial" w:hAnsi="Arial" w:cs="Arial"/>
          <w:sz w:val="22"/>
        </w:rPr>
        <w:t>.</w:t>
      </w:r>
    </w:p>
    <w:p w14:paraId="27731915" w14:textId="72C42C23" w:rsidR="00635262" w:rsidRPr="00305C86" w:rsidRDefault="00635262" w:rsidP="00305C86">
      <w:pPr>
        <w:tabs>
          <w:tab w:val="left" w:pos="6540"/>
        </w:tabs>
        <w:spacing w:line="360" w:lineRule="auto"/>
        <w:rPr>
          <w:rFonts w:ascii="Arial" w:hAnsi="Arial" w:cs="Arial"/>
          <w:sz w:val="22"/>
        </w:rPr>
      </w:pPr>
      <w:r w:rsidRPr="00305C86">
        <w:rPr>
          <w:rFonts w:ascii="Arial" w:hAnsi="Arial" w:cs="Arial"/>
          <w:sz w:val="22"/>
        </w:rPr>
        <w:t xml:space="preserve">This could guide doing extra examinations and therapy, which can be damaging </w:t>
      </w:r>
      <w:r w:rsidR="00252D92" w:rsidRPr="00305C86">
        <w:rPr>
          <w:rFonts w:ascii="Arial" w:hAnsi="Arial" w:cs="Arial"/>
          <w:sz w:val="22"/>
        </w:rPr>
        <w:t xml:space="preserve">as </w:t>
      </w:r>
      <w:r w:rsidR="00A27326" w:rsidRPr="00305C86">
        <w:rPr>
          <w:rFonts w:ascii="Arial" w:hAnsi="Arial" w:cs="Arial"/>
          <w:sz w:val="22"/>
        </w:rPr>
        <w:t>side effects</w:t>
      </w:r>
      <w:r w:rsidRPr="00305C86">
        <w:rPr>
          <w:rFonts w:ascii="Arial" w:hAnsi="Arial" w:cs="Arial"/>
          <w:sz w:val="22"/>
        </w:rPr>
        <w:t xml:space="preserve">. </w:t>
      </w:r>
    </w:p>
    <w:p w14:paraId="55E44299" w14:textId="63E05D27" w:rsidR="009D6534" w:rsidRPr="00305C86" w:rsidRDefault="00A27326" w:rsidP="00305C86">
      <w:pPr>
        <w:tabs>
          <w:tab w:val="left" w:pos="6540"/>
        </w:tabs>
        <w:spacing w:line="360" w:lineRule="auto"/>
        <w:rPr>
          <w:rFonts w:ascii="Arial" w:hAnsi="Arial" w:cs="Arial"/>
          <w:sz w:val="22"/>
        </w:rPr>
      </w:pPr>
      <w:r w:rsidRPr="00305C86">
        <w:rPr>
          <w:rFonts w:ascii="Arial" w:hAnsi="Arial" w:cs="Arial"/>
          <w:sz w:val="22"/>
        </w:rPr>
        <w:t>The review’s recommendations</w:t>
      </w:r>
      <w:r w:rsidR="00635262" w:rsidRPr="00305C86">
        <w:rPr>
          <w:rFonts w:ascii="Arial" w:hAnsi="Arial" w:cs="Arial"/>
          <w:sz w:val="22"/>
        </w:rPr>
        <w:t xml:space="preserve"> </w:t>
      </w:r>
      <w:r w:rsidRPr="00305C86">
        <w:rPr>
          <w:rFonts w:ascii="Arial" w:hAnsi="Arial" w:cs="Arial"/>
          <w:sz w:val="22"/>
        </w:rPr>
        <w:t xml:space="preserve">were conducted in 2015 and advised that; PSA rooted filtering for prostate cancer in males with no symptoms is not presently advisable </w:t>
      </w:r>
      <w:r w:rsidR="0059777B" w:rsidRPr="00305C86">
        <w:rPr>
          <w:rFonts w:ascii="Arial" w:hAnsi="Arial" w:cs="Arial"/>
          <w:sz w:val="22"/>
        </w:rPr>
        <w:t>within</w:t>
      </w:r>
      <w:r w:rsidRPr="00305C86">
        <w:rPr>
          <w:rFonts w:ascii="Arial" w:hAnsi="Arial" w:cs="Arial"/>
          <w:sz w:val="22"/>
        </w:rPr>
        <w:t xml:space="preserve"> the UK. </w:t>
      </w:r>
      <w:r w:rsidR="00BC26F0" w:rsidRPr="00305C86">
        <w:rPr>
          <w:rFonts w:ascii="Arial" w:hAnsi="Arial" w:cs="Arial"/>
          <w:sz w:val="22"/>
        </w:rPr>
        <w:t>Research findings are significant for early diagnosis</w:t>
      </w:r>
      <w:r w:rsidR="00C00232" w:rsidRPr="00305C86">
        <w:rPr>
          <w:rFonts w:ascii="Arial" w:hAnsi="Arial" w:cs="Arial"/>
          <w:sz w:val="22"/>
        </w:rPr>
        <w:t>, creating life-changing therapies, preventing illnesses, promoting better prospective care, and equally enhancing the quality of life</w:t>
      </w:r>
      <w:r w:rsidR="00BC26F0" w:rsidRPr="00305C86">
        <w:rPr>
          <w:rFonts w:ascii="Arial" w:hAnsi="Arial" w:cs="Arial"/>
          <w:sz w:val="22"/>
        </w:rPr>
        <w:t>. (NHS, 2021).</w:t>
      </w:r>
    </w:p>
    <w:p w14:paraId="596135D9" w14:textId="557DBAFB" w:rsidR="001D7C03" w:rsidRPr="00305C86" w:rsidRDefault="009D6534" w:rsidP="00305C86">
      <w:pPr>
        <w:tabs>
          <w:tab w:val="left" w:pos="6540"/>
        </w:tabs>
        <w:spacing w:line="360" w:lineRule="auto"/>
        <w:rPr>
          <w:rFonts w:ascii="Arial" w:hAnsi="Arial" w:cs="Arial"/>
          <w:sz w:val="22"/>
        </w:rPr>
      </w:pPr>
      <w:r w:rsidRPr="00305C86">
        <w:rPr>
          <w:rFonts w:ascii="Arial" w:hAnsi="Arial" w:cs="Arial"/>
          <w:sz w:val="22"/>
        </w:rPr>
        <w:t xml:space="preserve">Limitations include the frequency </w:t>
      </w:r>
      <w:r w:rsidR="005A1EED" w:rsidRPr="00305C86">
        <w:rPr>
          <w:rFonts w:ascii="Arial" w:hAnsi="Arial" w:cs="Arial"/>
          <w:sz w:val="22"/>
        </w:rPr>
        <w:t>impact</w:t>
      </w:r>
      <w:r w:rsidRPr="00305C86">
        <w:rPr>
          <w:rFonts w:ascii="Arial" w:hAnsi="Arial" w:cs="Arial"/>
          <w:sz w:val="22"/>
        </w:rPr>
        <w:t xml:space="preserve"> on people who </w:t>
      </w:r>
      <w:r w:rsidR="00C6342C" w:rsidRPr="00305C86">
        <w:rPr>
          <w:rFonts w:ascii="Arial" w:hAnsi="Arial" w:cs="Arial"/>
          <w:sz w:val="22"/>
        </w:rPr>
        <w:t>can</w:t>
      </w:r>
      <w:r w:rsidRPr="00305C86">
        <w:rPr>
          <w:rFonts w:ascii="Arial" w:hAnsi="Arial" w:cs="Arial"/>
          <w:sz w:val="22"/>
        </w:rPr>
        <w:t xml:space="preserve"> participate more often than others who are less able to do the </w:t>
      </w:r>
      <w:r w:rsidR="00736642" w:rsidRPr="00305C86">
        <w:rPr>
          <w:rFonts w:ascii="Arial" w:hAnsi="Arial" w:cs="Arial"/>
          <w:sz w:val="22"/>
        </w:rPr>
        <w:t>examination</w:t>
      </w:r>
      <w:r w:rsidRPr="00305C86">
        <w:rPr>
          <w:rFonts w:ascii="Arial" w:hAnsi="Arial" w:cs="Arial"/>
          <w:sz w:val="22"/>
        </w:rPr>
        <w:t xml:space="preserve">, which created social class in this accomplice study. (Morgan </w:t>
      </w:r>
      <w:r w:rsidR="00C6342C" w:rsidRPr="00305C86">
        <w:rPr>
          <w:rFonts w:ascii="Arial" w:hAnsi="Arial" w:cs="Arial"/>
          <w:sz w:val="22"/>
        </w:rPr>
        <w:t>et al.</w:t>
      </w:r>
      <w:r w:rsidRPr="00305C86">
        <w:rPr>
          <w:rFonts w:ascii="Arial" w:hAnsi="Arial" w:cs="Arial"/>
          <w:sz w:val="22"/>
        </w:rPr>
        <w:t>, 2013, p 1207-1212).</w:t>
      </w:r>
    </w:p>
    <w:p w14:paraId="1A8199CC" w14:textId="2AA855F2" w:rsidR="00051DA4" w:rsidRPr="00305C86" w:rsidRDefault="00051DA4" w:rsidP="00305C86">
      <w:pPr>
        <w:tabs>
          <w:tab w:val="left" w:pos="6540"/>
        </w:tabs>
        <w:spacing w:line="360" w:lineRule="auto"/>
        <w:rPr>
          <w:rFonts w:ascii="Arial" w:hAnsi="Arial" w:cs="Arial"/>
          <w:sz w:val="22"/>
        </w:rPr>
      </w:pPr>
      <w:proofErr w:type="spellStart"/>
      <w:r w:rsidRPr="00305C86">
        <w:rPr>
          <w:rFonts w:ascii="Arial" w:hAnsi="Arial" w:cs="Arial"/>
          <w:sz w:val="22"/>
        </w:rPr>
        <w:t>Cornago</w:t>
      </w:r>
      <w:proofErr w:type="spellEnd"/>
      <w:r w:rsidRPr="00305C86">
        <w:rPr>
          <w:rFonts w:ascii="Arial" w:hAnsi="Arial" w:cs="Arial"/>
          <w:sz w:val="22"/>
        </w:rPr>
        <w:t xml:space="preserve"> </w:t>
      </w:r>
      <w:r w:rsidR="004F43D4" w:rsidRPr="00305C86">
        <w:rPr>
          <w:rFonts w:ascii="Arial" w:hAnsi="Arial" w:cs="Arial"/>
          <w:sz w:val="22"/>
        </w:rPr>
        <w:t>et al.</w:t>
      </w:r>
      <w:r w:rsidRPr="00305C86">
        <w:rPr>
          <w:rFonts w:ascii="Arial" w:hAnsi="Arial" w:cs="Arial"/>
          <w:sz w:val="22"/>
        </w:rPr>
        <w:t xml:space="preserve"> (2017)</w:t>
      </w:r>
    </w:p>
    <w:p w14:paraId="607275E4" w14:textId="79BE8A1C" w:rsidR="00051DA4" w:rsidRPr="00305C86" w:rsidRDefault="00051DA4" w:rsidP="00305C86">
      <w:pPr>
        <w:tabs>
          <w:tab w:val="left" w:pos="6540"/>
        </w:tabs>
        <w:spacing w:line="360" w:lineRule="auto"/>
        <w:rPr>
          <w:rFonts w:ascii="Arial" w:hAnsi="Arial" w:cs="Arial"/>
          <w:sz w:val="22"/>
        </w:rPr>
      </w:pPr>
      <w:r w:rsidRPr="00305C86">
        <w:rPr>
          <w:rFonts w:ascii="Arial" w:hAnsi="Arial" w:cs="Arial"/>
          <w:sz w:val="22"/>
        </w:rPr>
        <w:t xml:space="preserve">The study strength that one of the </w:t>
      </w:r>
      <w:r w:rsidR="004F43D4" w:rsidRPr="00305C86">
        <w:rPr>
          <w:rFonts w:ascii="Arial" w:hAnsi="Arial" w:cs="Arial"/>
          <w:sz w:val="22"/>
        </w:rPr>
        <w:t>most significant</w:t>
      </w:r>
      <w:r w:rsidRPr="00305C86">
        <w:rPr>
          <w:rFonts w:ascii="Arial" w:hAnsi="Arial" w:cs="Arial"/>
          <w:sz w:val="22"/>
        </w:rPr>
        <w:t xml:space="preserve"> prospective </w:t>
      </w:r>
      <w:r w:rsidR="006C432E" w:rsidRPr="00305C86">
        <w:rPr>
          <w:rFonts w:ascii="Arial" w:hAnsi="Arial" w:cs="Arial"/>
          <w:sz w:val="22"/>
        </w:rPr>
        <w:t>examinations</w:t>
      </w:r>
      <w:r w:rsidRPr="00305C86">
        <w:rPr>
          <w:rFonts w:ascii="Arial" w:hAnsi="Arial" w:cs="Arial"/>
          <w:sz w:val="22"/>
        </w:rPr>
        <w:t xml:space="preserve"> based on threat components, </w:t>
      </w:r>
      <w:r w:rsidR="00736642" w:rsidRPr="00305C86">
        <w:rPr>
          <w:rFonts w:ascii="Arial" w:hAnsi="Arial" w:cs="Arial"/>
          <w:sz w:val="22"/>
        </w:rPr>
        <w:t xml:space="preserve">on the </w:t>
      </w:r>
      <w:r w:rsidR="00FA5EC9" w:rsidRPr="00305C86">
        <w:rPr>
          <w:rFonts w:ascii="Arial" w:hAnsi="Arial" w:cs="Arial"/>
          <w:sz w:val="22"/>
        </w:rPr>
        <w:t>obesity-related</w:t>
      </w:r>
      <w:r w:rsidR="00796F62" w:rsidRPr="00305C86">
        <w:rPr>
          <w:rFonts w:ascii="Arial" w:hAnsi="Arial" w:cs="Arial"/>
          <w:sz w:val="22"/>
        </w:rPr>
        <w:t xml:space="preserve"> </w:t>
      </w:r>
      <w:r w:rsidRPr="00305C86">
        <w:rPr>
          <w:rFonts w:ascii="Arial" w:hAnsi="Arial" w:cs="Arial"/>
          <w:sz w:val="22"/>
        </w:rPr>
        <w:t>aspect</w:t>
      </w:r>
      <w:r w:rsidR="00796F62" w:rsidRPr="00305C86">
        <w:rPr>
          <w:rFonts w:ascii="Arial" w:hAnsi="Arial" w:cs="Arial"/>
          <w:sz w:val="22"/>
        </w:rPr>
        <w:t>,</w:t>
      </w:r>
      <w:r w:rsidRPr="00305C86">
        <w:rPr>
          <w:rFonts w:ascii="Arial" w:hAnsi="Arial" w:cs="Arial"/>
          <w:sz w:val="22"/>
        </w:rPr>
        <w:t xml:space="preserve"> </w:t>
      </w:r>
      <w:r w:rsidR="00736642" w:rsidRPr="00305C86">
        <w:rPr>
          <w:rFonts w:ascii="Arial" w:hAnsi="Arial" w:cs="Arial"/>
          <w:sz w:val="22"/>
        </w:rPr>
        <w:t xml:space="preserve">service users were called to be identified in the location another means </w:t>
      </w:r>
      <w:r w:rsidRPr="00305C86">
        <w:rPr>
          <w:rFonts w:ascii="Arial" w:hAnsi="Arial" w:cs="Arial"/>
          <w:sz w:val="22"/>
        </w:rPr>
        <w:t>instead of</w:t>
      </w:r>
      <w:r w:rsidR="00796F62" w:rsidRPr="00305C86">
        <w:rPr>
          <w:rFonts w:ascii="Arial" w:hAnsi="Arial" w:cs="Arial"/>
          <w:sz w:val="22"/>
        </w:rPr>
        <w:t xml:space="preserve"> </w:t>
      </w:r>
      <w:r w:rsidR="00736642" w:rsidRPr="00305C86">
        <w:rPr>
          <w:rFonts w:ascii="Arial" w:hAnsi="Arial" w:cs="Arial"/>
          <w:sz w:val="22"/>
        </w:rPr>
        <w:t>filling the questionnaires</w:t>
      </w:r>
      <w:r w:rsidR="006C432E" w:rsidRPr="00305C86">
        <w:rPr>
          <w:rFonts w:ascii="Arial" w:hAnsi="Arial" w:cs="Arial"/>
          <w:sz w:val="22"/>
        </w:rPr>
        <w:t xml:space="preserve"> </w:t>
      </w:r>
      <w:r w:rsidR="00736642" w:rsidRPr="00305C86">
        <w:rPr>
          <w:rFonts w:ascii="Arial" w:hAnsi="Arial" w:cs="Arial"/>
          <w:sz w:val="22"/>
        </w:rPr>
        <w:t>themselves</w:t>
      </w:r>
      <w:r w:rsidR="004F43D4" w:rsidRPr="00305C86">
        <w:rPr>
          <w:rFonts w:ascii="Arial" w:hAnsi="Arial" w:cs="Arial"/>
          <w:sz w:val="22"/>
        </w:rPr>
        <w:t xml:space="preserve"> medical professionals </w:t>
      </w:r>
      <w:r w:rsidR="00736642" w:rsidRPr="00305C86">
        <w:rPr>
          <w:rFonts w:ascii="Arial" w:hAnsi="Arial" w:cs="Arial"/>
          <w:sz w:val="22"/>
        </w:rPr>
        <w:t>have processed patients in the clinics in person</w:t>
      </w:r>
      <w:r w:rsidR="006C432E" w:rsidRPr="00305C86">
        <w:rPr>
          <w:rFonts w:ascii="Arial" w:hAnsi="Arial" w:cs="Arial"/>
          <w:sz w:val="22"/>
        </w:rPr>
        <w:t xml:space="preserve">. The research includes many </w:t>
      </w:r>
      <w:r w:rsidR="00796F62" w:rsidRPr="00305C86">
        <w:rPr>
          <w:rFonts w:ascii="Arial" w:hAnsi="Arial" w:cs="Arial"/>
          <w:sz w:val="22"/>
        </w:rPr>
        <w:t>individuals</w:t>
      </w:r>
      <w:r w:rsidR="006C432E" w:rsidRPr="00305C86">
        <w:rPr>
          <w:rFonts w:ascii="Arial" w:hAnsi="Arial" w:cs="Arial"/>
          <w:sz w:val="22"/>
        </w:rPr>
        <w:t xml:space="preserve"> who </w:t>
      </w:r>
      <w:r w:rsidR="00796F62" w:rsidRPr="00305C86">
        <w:rPr>
          <w:rFonts w:ascii="Arial" w:hAnsi="Arial" w:cs="Arial"/>
          <w:sz w:val="22"/>
        </w:rPr>
        <w:t xml:space="preserve">were involved </w:t>
      </w:r>
      <w:r w:rsidR="006C432E" w:rsidRPr="00305C86">
        <w:rPr>
          <w:rFonts w:ascii="Arial" w:hAnsi="Arial" w:cs="Arial"/>
          <w:sz w:val="22"/>
        </w:rPr>
        <w:t xml:space="preserve">from </w:t>
      </w:r>
      <w:r w:rsidR="00FA5EC9" w:rsidRPr="00305C86">
        <w:rPr>
          <w:rFonts w:ascii="Arial" w:hAnsi="Arial" w:cs="Arial"/>
          <w:sz w:val="22"/>
        </w:rPr>
        <w:t>different</w:t>
      </w:r>
      <w:r w:rsidR="006C432E" w:rsidRPr="00305C86">
        <w:rPr>
          <w:rFonts w:ascii="Arial" w:hAnsi="Arial" w:cs="Arial"/>
          <w:sz w:val="22"/>
        </w:rPr>
        <w:t xml:space="preserve"> </w:t>
      </w:r>
      <w:r w:rsidR="00FA5EC9" w:rsidRPr="00305C86">
        <w:rPr>
          <w:rFonts w:ascii="Arial" w:hAnsi="Arial" w:cs="Arial"/>
          <w:sz w:val="22"/>
        </w:rPr>
        <w:t>sides</w:t>
      </w:r>
      <w:r w:rsidR="00796F62" w:rsidRPr="00305C86">
        <w:rPr>
          <w:rFonts w:ascii="Arial" w:hAnsi="Arial" w:cs="Arial"/>
          <w:sz w:val="22"/>
        </w:rPr>
        <w:t xml:space="preserve"> of the country</w:t>
      </w:r>
      <w:r w:rsidR="004F43D4" w:rsidRPr="00305C86">
        <w:rPr>
          <w:rFonts w:ascii="Arial" w:hAnsi="Arial" w:cs="Arial"/>
          <w:sz w:val="22"/>
        </w:rPr>
        <w:t>,</w:t>
      </w:r>
      <w:r w:rsidR="006C432E" w:rsidRPr="00305C86">
        <w:rPr>
          <w:rFonts w:ascii="Arial" w:hAnsi="Arial" w:cs="Arial"/>
          <w:sz w:val="22"/>
        </w:rPr>
        <w:t xml:space="preserve"> including </w:t>
      </w:r>
      <w:r w:rsidR="00796F62" w:rsidRPr="00305C86">
        <w:rPr>
          <w:rFonts w:ascii="Arial" w:hAnsi="Arial" w:cs="Arial"/>
          <w:sz w:val="22"/>
        </w:rPr>
        <w:t>underprivileged</w:t>
      </w:r>
      <w:r w:rsidR="006C432E" w:rsidRPr="00305C86">
        <w:rPr>
          <w:rFonts w:ascii="Arial" w:hAnsi="Arial" w:cs="Arial"/>
          <w:sz w:val="22"/>
        </w:rPr>
        <w:t xml:space="preserve"> </w:t>
      </w:r>
      <w:r w:rsidR="00157D2D" w:rsidRPr="00305C86">
        <w:rPr>
          <w:rFonts w:ascii="Arial" w:hAnsi="Arial" w:cs="Arial"/>
          <w:sz w:val="22"/>
        </w:rPr>
        <w:t>districts</w:t>
      </w:r>
      <w:r w:rsidR="006C432E" w:rsidRPr="00305C86">
        <w:rPr>
          <w:rFonts w:ascii="Arial" w:hAnsi="Arial" w:cs="Arial"/>
          <w:sz w:val="22"/>
        </w:rPr>
        <w:t>.</w:t>
      </w:r>
      <w:r w:rsidR="006B4AAF" w:rsidRPr="00305C86">
        <w:rPr>
          <w:rFonts w:ascii="Arial" w:hAnsi="Arial" w:cs="Arial"/>
          <w:sz w:val="22"/>
        </w:rPr>
        <w:t xml:space="preserve"> The lacking component information</w:t>
      </w:r>
      <w:r w:rsidR="000F1180" w:rsidRPr="00305C86">
        <w:rPr>
          <w:rFonts w:ascii="Arial" w:hAnsi="Arial" w:cs="Arial"/>
          <w:sz w:val="22"/>
        </w:rPr>
        <w:t xml:space="preserve"> was</w:t>
      </w:r>
      <w:r w:rsidR="006B4AAF" w:rsidRPr="00305C86">
        <w:rPr>
          <w:rFonts w:ascii="Arial" w:hAnsi="Arial" w:cs="Arial"/>
          <w:sz w:val="22"/>
        </w:rPr>
        <w:t xml:space="preserve"> about </w:t>
      </w:r>
      <w:r w:rsidR="000F1180" w:rsidRPr="00305C86">
        <w:rPr>
          <w:rFonts w:ascii="Arial" w:hAnsi="Arial" w:cs="Arial"/>
          <w:sz w:val="22"/>
        </w:rPr>
        <w:t xml:space="preserve">the </w:t>
      </w:r>
      <w:r w:rsidR="006B4AAF" w:rsidRPr="00305C86">
        <w:rPr>
          <w:rFonts w:ascii="Arial" w:hAnsi="Arial" w:cs="Arial"/>
          <w:sz w:val="22"/>
        </w:rPr>
        <w:t>medical family background.</w:t>
      </w:r>
    </w:p>
    <w:p w14:paraId="29E93782" w14:textId="695CE4BD" w:rsidR="00BC7478" w:rsidRPr="00305C86" w:rsidRDefault="00BC7478" w:rsidP="00305C86">
      <w:pPr>
        <w:tabs>
          <w:tab w:val="left" w:pos="6540"/>
        </w:tabs>
        <w:spacing w:line="360" w:lineRule="auto"/>
        <w:rPr>
          <w:rFonts w:ascii="Arial" w:hAnsi="Arial" w:cs="Arial"/>
          <w:sz w:val="22"/>
        </w:rPr>
      </w:pPr>
      <w:proofErr w:type="spellStart"/>
      <w:r w:rsidRPr="00305C86">
        <w:rPr>
          <w:rFonts w:ascii="Arial" w:hAnsi="Arial" w:cs="Arial"/>
          <w:sz w:val="22"/>
        </w:rPr>
        <w:lastRenderedPageBreak/>
        <w:t>Littlejohns</w:t>
      </w:r>
      <w:proofErr w:type="spellEnd"/>
      <w:r w:rsidRPr="00305C86">
        <w:rPr>
          <w:rFonts w:ascii="Arial" w:hAnsi="Arial" w:cs="Arial"/>
          <w:sz w:val="22"/>
        </w:rPr>
        <w:t xml:space="preserve"> </w:t>
      </w:r>
      <w:r w:rsidR="004F43D4" w:rsidRPr="00305C86">
        <w:rPr>
          <w:rFonts w:ascii="Arial" w:hAnsi="Arial" w:cs="Arial"/>
          <w:sz w:val="22"/>
        </w:rPr>
        <w:t>et al.</w:t>
      </w:r>
      <w:r w:rsidRPr="00305C86">
        <w:rPr>
          <w:rFonts w:ascii="Arial" w:hAnsi="Arial" w:cs="Arial"/>
          <w:sz w:val="22"/>
        </w:rPr>
        <w:t xml:space="preserve">, (2016) The strength </w:t>
      </w:r>
      <w:r w:rsidR="003815F5" w:rsidRPr="00305C86">
        <w:rPr>
          <w:rFonts w:ascii="Arial" w:hAnsi="Arial" w:cs="Arial"/>
          <w:sz w:val="22"/>
        </w:rPr>
        <w:t xml:space="preserve">and limitations </w:t>
      </w:r>
      <w:r w:rsidRPr="00305C86">
        <w:rPr>
          <w:rFonts w:ascii="Arial" w:hAnsi="Arial" w:cs="Arial"/>
          <w:sz w:val="22"/>
        </w:rPr>
        <w:t xml:space="preserve">of the research </w:t>
      </w:r>
      <w:r w:rsidR="003815F5" w:rsidRPr="00305C86">
        <w:rPr>
          <w:rFonts w:ascii="Arial" w:hAnsi="Arial" w:cs="Arial"/>
          <w:sz w:val="22"/>
        </w:rPr>
        <w:t>were</w:t>
      </w:r>
      <w:r w:rsidR="00743B97" w:rsidRPr="00305C86">
        <w:rPr>
          <w:rFonts w:ascii="Arial" w:hAnsi="Arial" w:cs="Arial"/>
          <w:sz w:val="22"/>
        </w:rPr>
        <w:t xml:space="preserve"> that the </w:t>
      </w:r>
      <w:r w:rsidRPr="00305C86">
        <w:rPr>
          <w:rFonts w:ascii="Arial" w:hAnsi="Arial" w:cs="Arial"/>
          <w:sz w:val="22"/>
        </w:rPr>
        <w:t>broader scale of population-based, lifestyle and medical</w:t>
      </w:r>
      <w:r w:rsidR="00375FAB" w:rsidRPr="00305C86">
        <w:rPr>
          <w:rFonts w:ascii="Arial" w:hAnsi="Arial" w:cs="Arial"/>
          <w:sz w:val="22"/>
        </w:rPr>
        <w:t xml:space="preserve"> aspects </w:t>
      </w:r>
      <w:r w:rsidR="00743B97" w:rsidRPr="00305C86">
        <w:rPr>
          <w:rFonts w:ascii="Arial" w:hAnsi="Arial" w:cs="Arial"/>
          <w:sz w:val="22"/>
        </w:rPr>
        <w:t xml:space="preserve">has a </w:t>
      </w:r>
      <w:r w:rsidR="00375FAB" w:rsidRPr="00305C86">
        <w:rPr>
          <w:rFonts w:ascii="Arial" w:hAnsi="Arial" w:cs="Arial"/>
          <w:sz w:val="22"/>
        </w:rPr>
        <w:t>connection with PSA examination</w:t>
      </w:r>
      <w:r w:rsidR="00743B97" w:rsidRPr="00305C86">
        <w:rPr>
          <w:rFonts w:ascii="Arial" w:hAnsi="Arial" w:cs="Arial"/>
          <w:sz w:val="22"/>
        </w:rPr>
        <w:t>,</w:t>
      </w:r>
      <w:r w:rsidR="00375FAB" w:rsidRPr="00305C86">
        <w:rPr>
          <w:rFonts w:ascii="Arial" w:hAnsi="Arial" w:cs="Arial"/>
          <w:sz w:val="22"/>
        </w:rPr>
        <w:t xml:space="preserve"> </w:t>
      </w:r>
      <w:r w:rsidR="00743B97" w:rsidRPr="00305C86">
        <w:rPr>
          <w:rFonts w:ascii="Arial" w:hAnsi="Arial" w:cs="Arial"/>
          <w:sz w:val="22"/>
        </w:rPr>
        <w:t>which</w:t>
      </w:r>
      <w:r w:rsidR="00375FAB" w:rsidRPr="00305C86">
        <w:rPr>
          <w:rFonts w:ascii="Arial" w:hAnsi="Arial" w:cs="Arial"/>
          <w:sz w:val="22"/>
        </w:rPr>
        <w:t xml:space="preserve"> includes </w:t>
      </w:r>
      <w:r w:rsidR="00743B97" w:rsidRPr="00305C86">
        <w:rPr>
          <w:rFonts w:ascii="Arial" w:hAnsi="Arial" w:cs="Arial"/>
          <w:sz w:val="22"/>
        </w:rPr>
        <w:t xml:space="preserve">and is </w:t>
      </w:r>
      <w:r w:rsidR="00375FAB" w:rsidRPr="00305C86">
        <w:rPr>
          <w:rFonts w:ascii="Arial" w:hAnsi="Arial" w:cs="Arial"/>
          <w:sz w:val="22"/>
        </w:rPr>
        <w:t>attribute</w:t>
      </w:r>
      <w:r w:rsidR="00743B97" w:rsidRPr="00305C86">
        <w:rPr>
          <w:rFonts w:ascii="Arial" w:hAnsi="Arial" w:cs="Arial"/>
          <w:sz w:val="22"/>
        </w:rPr>
        <w:t>d</w:t>
      </w:r>
      <w:r w:rsidR="00375FAB" w:rsidRPr="00305C86">
        <w:rPr>
          <w:rFonts w:ascii="Arial" w:hAnsi="Arial" w:cs="Arial"/>
          <w:sz w:val="22"/>
        </w:rPr>
        <w:t xml:space="preserve"> formerly described a</w:t>
      </w:r>
      <w:r w:rsidR="00743B97" w:rsidRPr="00305C86">
        <w:rPr>
          <w:rFonts w:ascii="Arial" w:hAnsi="Arial" w:cs="Arial"/>
          <w:sz w:val="22"/>
        </w:rPr>
        <w:t xml:space="preserve">s factors of risk </w:t>
      </w:r>
      <w:r w:rsidR="00375FAB" w:rsidRPr="00305C86">
        <w:rPr>
          <w:rFonts w:ascii="Arial" w:hAnsi="Arial" w:cs="Arial"/>
          <w:sz w:val="22"/>
        </w:rPr>
        <w:t>in prostatic malignancy.</w:t>
      </w:r>
      <w:r w:rsidR="00995F01" w:rsidRPr="00305C86">
        <w:rPr>
          <w:rFonts w:ascii="Arial" w:hAnsi="Arial" w:cs="Arial"/>
          <w:sz w:val="22"/>
        </w:rPr>
        <w:t xml:space="preserve"> Older adults are more likely to </w:t>
      </w:r>
      <w:r w:rsidR="004F43D4" w:rsidRPr="00305C86">
        <w:rPr>
          <w:rFonts w:ascii="Arial" w:hAnsi="Arial" w:cs="Arial"/>
          <w:sz w:val="22"/>
        </w:rPr>
        <w:t xml:space="preserve">go </w:t>
      </w:r>
      <w:r w:rsidR="00995F01" w:rsidRPr="00305C86">
        <w:rPr>
          <w:rFonts w:ascii="Arial" w:hAnsi="Arial" w:cs="Arial"/>
          <w:sz w:val="22"/>
        </w:rPr>
        <w:t xml:space="preserve">through with PSA than younger adults. Therefore, population-based elements and lifestyle components are </w:t>
      </w:r>
      <w:r w:rsidR="004F43D4" w:rsidRPr="00305C86">
        <w:rPr>
          <w:rFonts w:ascii="Arial" w:hAnsi="Arial" w:cs="Arial"/>
          <w:sz w:val="22"/>
        </w:rPr>
        <w:t>essential</w:t>
      </w:r>
      <w:r w:rsidR="004F3F76" w:rsidRPr="00305C86">
        <w:rPr>
          <w:rFonts w:ascii="Arial" w:hAnsi="Arial" w:cs="Arial"/>
          <w:sz w:val="22"/>
        </w:rPr>
        <w:t xml:space="preserve"> </w:t>
      </w:r>
      <w:r w:rsidR="003815F5" w:rsidRPr="00305C86">
        <w:rPr>
          <w:rFonts w:ascii="Arial" w:hAnsi="Arial" w:cs="Arial"/>
          <w:sz w:val="22"/>
        </w:rPr>
        <w:t xml:space="preserve">to </w:t>
      </w:r>
      <w:r w:rsidR="004F43D4" w:rsidRPr="00305C86">
        <w:rPr>
          <w:rFonts w:ascii="Arial" w:hAnsi="Arial" w:cs="Arial"/>
          <w:sz w:val="22"/>
        </w:rPr>
        <w:t>evaluate</w:t>
      </w:r>
      <w:r w:rsidR="003815F5" w:rsidRPr="00305C86">
        <w:rPr>
          <w:rFonts w:ascii="Arial" w:hAnsi="Arial" w:cs="Arial"/>
          <w:sz w:val="22"/>
        </w:rPr>
        <w:t xml:space="preserve"> the population</w:t>
      </w:r>
      <w:r w:rsidR="00743B97" w:rsidRPr="00305C86">
        <w:rPr>
          <w:rFonts w:ascii="Arial" w:hAnsi="Arial" w:cs="Arial"/>
          <w:sz w:val="22"/>
        </w:rPr>
        <w:t xml:space="preserve"> accordingly</w:t>
      </w:r>
      <w:r w:rsidR="003815F5" w:rsidRPr="00305C86">
        <w:rPr>
          <w:rFonts w:ascii="Arial" w:hAnsi="Arial" w:cs="Arial"/>
          <w:sz w:val="22"/>
        </w:rPr>
        <w:t>.</w:t>
      </w:r>
      <w:r w:rsidR="00994E0B" w:rsidRPr="00305C86">
        <w:rPr>
          <w:rFonts w:ascii="Arial" w:hAnsi="Arial" w:cs="Arial"/>
          <w:sz w:val="22"/>
        </w:rPr>
        <w:t xml:space="preserve"> The previous analysis emphasises the importance of detecting bias in the population-based </w:t>
      </w:r>
      <w:r w:rsidR="004F43D4" w:rsidRPr="00305C86">
        <w:rPr>
          <w:rFonts w:ascii="Arial" w:hAnsi="Arial" w:cs="Arial"/>
          <w:sz w:val="22"/>
        </w:rPr>
        <w:t>study</w:t>
      </w:r>
      <w:r w:rsidR="00994E0B" w:rsidRPr="00305C86">
        <w:rPr>
          <w:rFonts w:ascii="Arial" w:hAnsi="Arial" w:cs="Arial"/>
          <w:sz w:val="22"/>
        </w:rPr>
        <w:t xml:space="preserve"> when examining the threat components for prostatic malignancy</w:t>
      </w:r>
      <w:r w:rsidR="0052520F" w:rsidRPr="00305C86">
        <w:rPr>
          <w:rFonts w:ascii="Arial" w:hAnsi="Arial" w:cs="Arial"/>
          <w:sz w:val="22"/>
        </w:rPr>
        <w:t>. It</w:t>
      </w:r>
      <w:r w:rsidR="004F43D4" w:rsidRPr="00305C86">
        <w:rPr>
          <w:rFonts w:ascii="Arial" w:hAnsi="Arial" w:cs="Arial"/>
          <w:sz w:val="22"/>
        </w:rPr>
        <w:t xml:space="preserve"> is connected to a person’s well-being and how they lead their lifestyle.</w:t>
      </w:r>
    </w:p>
    <w:p w14:paraId="4FEFD805" w14:textId="77777777" w:rsidR="009D6534" w:rsidRPr="00305C86" w:rsidRDefault="009D6534" w:rsidP="00305C86">
      <w:pPr>
        <w:tabs>
          <w:tab w:val="left" w:pos="6540"/>
        </w:tabs>
        <w:spacing w:line="360" w:lineRule="auto"/>
        <w:rPr>
          <w:rFonts w:ascii="Arial" w:hAnsi="Arial" w:cs="Arial"/>
          <w:sz w:val="22"/>
        </w:rPr>
      </w:pPr>
    </w:p>
    <w:p w14:paraId="682D1769" w14:textId="77777777" w:rsidR="003E4ECF" w:rsidRPr="00305C86" w:rsidRDefault="003E4ECF" w:rsidP="00305C86">
      <w:pPr>
        <w:tabs>
          <w:tab w:val="left" w:pos="6540"/>
        </w:tabs>
        <w:spacing w:line="360" w:lineRule="auto"/>
        <w:rPr>
          <w:rFonts w:ascii="Arial" w:hAnsi="Arial" w:cs="Arial"/>
          <w:sz w:val="22"/>
        </w:rPr>
      </w:pPr>
    </w:p>
    <w:p w14:paraId="16FAF0EA" w14:textId="451AD53D" w:rsidR="00B87E75" w:rsidRPr="00305C86" w:rsidRDefault="004A736E" w:rsidP="00305C86">
      <w:pPr>
        <w:pStyle w:val="Heading1"/>
        <w:spacing w:line="360" w:lineRule="auto"/>
        <w:rPr>
          <w:rFonts w:cs="Arial"/>
          <w:sz w:val="22"/>
          <w:szCs w:val="22"/>
        </w:rPr>
      </w:pPr>
      <w:bookmarkStart w:id="6" w:name="_Toc102432001"/>
      <w:r w:rsidRPr="00305C86">
        <w:rPr>
          <w:rFonts w:cs="Arial"/>
          <w:sz w:val="22"/>
          <w:szCs w:val="22"/>
        </w:rPr>
        <w:t>6</w:t>
      </w:r>
      <w:r w:rsidR="00B87E75" w:rsidRPr="00305C86">
        <w:rPr>
          <w:rFonts w:cs="Arial"/>
          <w:sz w:val="22"/>
          <w:szCs w:val="22"/>
        </w:rPr>
        <w:t>. Conclusion</w:t>
      </w:r>
      <w:bookmarkEnd w:id="6"/>
    </w:p>
    <w:p w14:paraId="60C1BCDE" w14:textId="269A8F46" w:rsidR="004D2B33" w:rsidRPr="00305C86" w:rsidRDefault="004D2B33" w:rsidP="00305C86">
      <w:pPr>
        <w:tabs>
          <w:tab w:val="left" w:pos="6540"/>
        </w:tabs>
        <w:spacing w:line="360" w:lineRule="auto"/>
        <w:rPr>
          <w:rFonts w:ascii="Arial" w:hAnsi="Arial" w:cs="Arial"/>
          <w:sz w:val="22"/>
        </w:rPr>
      </w:pPr>
    </w:p>
    <w:p w14:paraId="6884EA92" w14:textId="3149E848" w:rsidR="0090040D" w:rsidRPr="00305C86" w:rsidRDefault="004D2B33" w:rsidP="00305C86">
      <w:pPr>
        <w:tabs>
          <w:tab w:val="left" w:pos="6540"/>
        </w:tabs>
        <w:spacing w:line="360" w:lineRule="auto"/>
        <w:rPr>
          <w:rFonts w:ascii="Arial" w:hAnsi="Arial" w:cs="Arial"/>
          <w:sz w:val="22"/>
        </w:rPr>
      </w:pPr>
      <w:r w:rsidRPr="00305C86">
        <w:rPr>
          <w:rFonts w:ascii="Arial" w:hAnsi="Arial" w:cs="Arial"/>
          <w:sz w:val="22"/>
        </w:rPr>
        <w:t xml:space="preserve">Lifestyle factors and dietary consumptions have no </w:t>
      </w:r>
      <w:r w:rsidR="00C00232" w:rsidRPr="00305C86">
        <w:rPr>
          <w:rFonts w:ascii="Arial" w:hAnsi="Arial" w:cs="Arial"/>
          <w:sz w:val="22"/>
        </w:rPr>
        <w:t>clear</w:t>
      </w:r>
      <w:r w:rsidRPr="00305C86">
        <w:rPr>
          <w:rFonts w:ascii="Arial" w:hAnsi="Arial" w:cs="Arial"/>
          <w:sz w:val="22"/>
        </w:rPr>
        <w:t xml:space="preserve"> interrelation with prostat</w:t>
      </w:r>
      <w:r w:rsidR="00743B97" w:rsidRPr="00305C86">
        <w:rPr>
          <w:rFonts w:ascii="Arial" w:hAnsi="Arial" w:cs="Arial"/>
          <w:sz w:val="22"/>
        </w:rPr>
        <w:t>ic</w:t>
      </w:r>
      <w:r w:rsidRPr="00305C86">
        <w:rPr>
          <w:rFonts w:ascii="Arial" w:hAnsi="Arial" w:cs="Arial"/>
          <w:sz w:val="22"/>
        </w:rPr>
        <w:t xml:space="preserve"> cancer. However, </w:t>
      </w:r>
      <w:r w:rsidR="00C00232" w:rsidRPr="00305C86">
        <w:rPr>
          <w:rFonts w:ascii="Arial" w:hAnsi="Arial" w:cs="Arial"/>
          <w:sz w:val="22"/>
        </w:rPr>
        <w:t>specific</w:t>
      </w:r>
      <w:r w:rsidRPr="00305C86">
        <w:rPr>
          <w:rFonts w:ascii="Arial" w:hAnsi="Arial" w:cs="Arial"/>
          <w:sz w:val="22"/>
        </w:rPr>
        <w:t xml:space="preserve"> ethnicity</w:t>
      </w:r>
      <w:r w:rsidR="00C00232" w:rsidRPr="00305C86">
        <w:rPr>
          <w:rFonts w:ascii="Arial" w:hAnsi="Arial" w:cs="Arial"/>
          <w:sz w:val="22"/>
        </w:rPr>
        <w:t>,</w:t>
      </w:r>
      <w:r w:rsidRPr="00305C86">
        <w:rPr>
          <w:rFonts w:ascii="Arial" w:hAnsi="Arial" w:cs="Arial"/>
          <w:sz w:val="22"/>
        </w:rPr>
        <w:t xml:space="preserve"> </w:t>
      </w:r>
      <w:r w:rsidR="00743B97" w:rsidRPr="00305C86">
        <w:rPr>
          <w:rFonts w:ascii="Arial" w:hAnsi="Arial" w:cs="Arial"/>
          <w:sz w:val="22"/>
        </w:rPr>
        <w:t>particularly</w:t>
      </w:r>
      <w:r w:rsidRPr="00305C86">
        <w:rPr>
          <w:rFonts w:ascii="Arial" w:hAnsi="Arial" w:cs="Arial"/>
          <w:sz w:val="22"/>
        </w:rPr>
        <w:t xml:space="preserve"> </w:t>
      </w:r>
      <w:r w:rsidR="00743B97" w:rsidRPr="00305C86">
        <w:rPr>
          <w:rFonts w:ascii="Arial" w:hAnsi="Arial" w:cs="Arial"/>
          <w:sz w:val="22"/>
        </w:rPr>
        <w:t>African</w:t>
      </w:r>
      <w:r w:rsidRPr="00305C86">
        <w:rPr>
          <w:rFonts w:ascii="Arial" w:hAnsi="Arial" w:cs="Arial"/>
          <w:sz w:val="22"/>
        </w:rPr>
        <w:t xml:space="preserve"> m</w:t>
      </w:r>
      <w:r w:rsidR="00743B97" w:rsidRPr="00305C86">
        <w:rPr>
          <w:rFonts w:ascii="Arial" w:hAnsi="Arial" w:cs="Arial"/>
          <w:sz w:val="22"/>
        </w:rPr>
        <w:t>ales</w:t>
      </w:r>
      <w:r w:rsidRPr="00305C86">
        <w:rPr>
          <w:rFonts w:ascii="Arial" w:hAnsi="Arial" w:cs="Arial"/>
          <w:sz w:val="22"/>
        </w:rPr>
        <w:t xml:space="preserve"> from southern England</w:t>
      </w:r>
      <w:r w:rsidR="00C00232" w:rsidRPr="00305C86">
        <w:rPr>
          <w:rFonts w:ascii="Arial" w:hAnsi="Arial" w:cs="Arial"/>
          <w:sz w:val="22"/>
        </w:rPr>
        <w:t>,</w:t>
      </w:r>
      <w:r w:rsidRPr="00305C86">
        <w:rPr>
          <w:rFonts w:ascii="Arial" w:hAnsi="Arial" w:cs="Arial"/>
          <w:sz w:val="22"/>
        </w:rPr>
        <w:t xml:space="preserve"> </w:t>
      </w:r>
      <w:r w:rsidR="00797D50" w:rsidRPr="00305C86">
        <w:rPr>
          <w:rFonts w:ascii="Arial" w:hAnsi="Arial" w:cs="Arial"/>
          <w:sz w:val="22"/>
        </w:rPr>
        <w:t>carries</w:t>
      </w:r>
      <w:r w:rsidRPr="00305C86">
        <w:rPr>
          <w:rFonts w:ascii="Arial" w:hAnsi="Arial" w:cs="Arial"/>
          <w:sz w:val="22"/>
        </w:rPr>
        <w:t xml:space="preserve"> greater </w:t>
      </w:r>
      <w:r w:rsidR="00797D50" w:rsidRPr="00305C86">
        <w:rPr>
          <w:rFonts w:ascii="Arial" w:hAnsi="Arial" w:cs="Arial"/>
          <w:sz w:val="22"/>
        </w:rPr>
        <w:t>exposure</w:t>
      </w:r>
      <w:r w:rsidRPr="00305C86">
        <w:rPr>
          <w:rFonts w:ascii="Arial" w:hAnsi="Arial" w:cs="Arial"/>
          <w:sz w:val="22"/>
        </w:rPr>
        <w:t xml:space="preserve"> </w:t>
      </w:r>
      <w:r w:rsidR="00797D50" w:rsidRPr="00305C86">
        <w:rPr>
          <w:rFonts w:ascii="Arial" w:hAnsi="Arial" w:cs="Arial"/>
          <w:sz w:val="22"/>
        </w:rPr>
        <w:t>to</w:t>
      </w:r>
      <w:r w:rsidRPr="00305C86">
        <w:rPr>
          <w:rFonts w:ascii="Arial" w:hAnsi="Arial" w:cs="Arial"/>
          <w:sz w:val="22"/>
        </w:rPr>
        <w:t xml:space="preserve"> prostat</w:t>
      </w:r>
      <w:r w:rsidR="00797D50" w:rsidRPr="00305C86">
        <w:rPr>
          <w:rFonts w:ascii="Arial" w:hAnsi="Arial" w:cs="Arial"/>
          <w:sz w:val="22"/>
        </w:rPr>
        <w:t>ic</w:t>
      </w:r>
      <w:r w:rsidRPr="00305C86">
        <w:rPr>
          <w:rFonts w:ascii="Arial" w:hAnsi="Arial" w:cs="Arial"/>
          <w:sz w:val="22"/>
        </w:rPr>
        <w:t xml:space="preserve"> </w:t>
      </w:r>
      <w:r w:rsidR="00797D50" w:rsidRPr="00305C86">
        <w:rPr>
          <w:rFonts w:ascii="Arial" w:hAnsi="Arial" w:cs="Arial"/>
          <w:sz w:val="22"/>
        </w:rPr>
        <w:t>malignancy</w:t>
      </w:r>
      <w:r w:rsidRPr="00305C86">
        <w:rPr>
          <w:rFonts w:ascii="Arial" w:hAnsi="Arial" w:cs="Arial"/>
          <w:sz w:val="22"/>
        </w:rPr>
        <w:t xml:space="preserve">. Although no connection was found </w:t>
      </w:r>
      <w:r w:rsidR="00C00232" w:rsidRPr="00305C86">
        <w:rPr>
          <w:rFonts w:ascii="Arial" w:hAnsi="Arial" w:cs="Arial"/>
          <w:sz w:val="22"/>
        </w:rPr>
        <w:t>between</w:t>
      </w:r>
      <w:r w:rsidRPr="00305C86">
        <w:rPr>
          <w:rFonts w:ascii="Arial" w:hAnsi="Arial" w:cs="Arial"/>
          <w:sz w:val="22"/>
        </w:rPr>
        <w:t xml:space="preserve"> soci</w:t>
      </w:r>
      <w:r w:rsidR="00797D50" w:rsidRPr="00305C86">
        <w:rPr>
          <w:rFonts w:ascii="Arial" w:hAnsi="Arial" w:cs="Arial"/>
          <w:sz w:val="22"/>
        </w:rPr>
        <w:t>al and demographic factors</w:t>
      </w:r>
      <w:r w:rsidRPr="00305C86">
        <w:rPr>
          <w:rFonts w:ascii="Arial" w:hAnsi="Arial" w:cs="Arial"/>
          <w:sz w:val="22"/>
        </w:rPr>
        <w:t>, anthropometrics</w:t>
      </w:r>
      <w:r w:rsidR="00C00232" w:rsidRPr="00305C86">
        <w:rPr>
          <w:rFonts w:ascii="Arial" w:hAnsi="Arial" w:cs="Arial"/>
          <w:sz w:val="22"/>
        </w:rPr>
        <w:t xml:space="preserve">, lifestyle </w:t>
      </w:r>
      <w:r w:rsidR="00797D50" w:rsidRPr="00305C86">
        <w:rPr>
          <w:rFonts w:ascii="Arial" w:hAnsi="Arial" w:cs="Arial"/>
          <w:sz w:val="22"/>
        </w:rPr>
        <w:t>elements</w:t>
      </w:r>
      <w:r w:rsidR="00C00232" w:rsidRPr="00305C86">
        <w:rPr>
          <w:rFonts w:ascii="Arial" w:hAnsi="Arial" w:cs="Arial"/>
          <w:sz w:val="22"/>
        </w:rPr>
        <w:t xml:space="preserve">, </w:t>
      </w:r>
      <w:r w:rsidR="00797D50" w:rsidRPr="00305C86">
        <w:rPr>
          <w:rFonts w:ascii="Arial" w:hAnsi="Arial" w:cs="Arial"/>
          <w:sz w:val="22"/>
        </w:rPr>
        <w:t xml:space="preserve">and </w:t>
      </w:r>
      <w:r w:rsidR="00C00232" w:rsidRPr="00305C86">
        <w:rPr>
          <w:rFonts w:ascii="Arial" w:hAnsi="Arial" w:cs="Arial"/>
          <w:sz w:val="22"/>
        </w:rPr>
        <w:t>some</w:t>
      </w:r>
      <w:r w:rsidRPr="00305C86">
        <w:rPr>
          <w:rFonts w:ascii="Arial" w:hAnsi="Arial" w:cs="Arial"/>
          <w:sz w:val="22"/>
        </w:rPr>
        <w:t xml:space="preserve"> figures of the studies were biased. Further studies are needed for prospective purposes, particularly </w:t>
      </w:r>
      <w:r w:rsidR="00C00232" w:rsidRPr="00305C86">
        <w:rPr>
          <w:rFonts w:ascii="Arial" w:hAnsi="Arial" w:cs="Arial"/>
          <w:sz w:val="22"/>
        </w:rPr>
        <w:t>PSA testing and family history factors</w:t>
      </w:r>
      <w:r w:rsidRPr="00305C86">
        <w:rPr>
          <w:rFonts w:ascii="Arial" w:hAnsi="Arial" w:cs="Arial"/>
          <w:sz w:val="22"/>
        </w:rPr>
        <w:t xml:space="preserve">. Explored studies suggest no routine screening program </w:t>
      </w:r>
      <w:r w:rsidR="00C00232" w:rsidRPr="00305C86">
        <w:rPr>
          <w:rFonts w:ascii="Arial" w:hAnsi="Arial" w:cs="Arial"/>
          <w:sz w:val="22"/>
        </w:rPr>
        <w:t xml:space="preserve">is </w:t>
      </w:r>
      <w:r w:rsidRPr="00305C86">
        <w:rPr>
          <w:rFonts w:ascii="Arial" w:hAnsi="Arial" w:cs="Arial"/>
          <w:sz w:val="22"/>
        </w:rPr>
        <w:t>available in the UK due to non-definitive tests to utilise. (Cancer Research UK, 2019).</w:t>
      </w:r>
    </w:p>
    <w:p w14:paraId="0ED87273" w14:textId="1873F418" w:rsidR="004D2B33" w:rsidRPr="00305C86" w:rsidRDefault="00C00232" w:rsidP="00305C86">
      <w:pPr>
        <w:tabs>
          <w:tab w:val="left" w:pos="6540"/>
        </w:tabs>
        <w:spacing w:line="360" w:lineRule="auto"/>
        <w:rPr>
          <w:rFonts w:ascii="Arial" w:hAnsi="Arial" w:cs="Arial"/>
          <w:sz w:val="22"/>
        </w:rPr>
      </w:pPr>
      <w:r w:rsidRPr="00305C86">
        <w:rPr>
          <w:rFonts w:ascii="Arial" w:hAnsi="Arial" w:cs="Arial"/>
          <w:sz w:val="22"/>
        </w:rPr>
        <w:t>In conclusion</w:t>
      </w:r>
      <w:r w:rsidR="004D2B33" w:rsidRPr="00305C86">
        <w:rPr>
          <w:rFonts w:ascii="Arial" w:hAnsi="Arial" w:cs="Arial"/>
          <w:sz w:val="22"/>
        </w:rPr>
        <w:t xml:space="preserve">, </w:t>
      </w:r>
      <w:r w:rsidRPr="00305C86">
        <w:rPr>
          <w:rFonts w:ascii="Arial" w:hAnsi="Arial" w:cs="Arial"/>
          <w:sz w:val="22"/>
        </w:rPr>
        <w:t xml:space="preserve">many </w:t>
      </w:r>
      <w:r w:rsidR="006C6D0C" w:rsidRPr="00305C86">
        <w:rPr>
          <w:rFonts w:ascii="Arial" w:hAnsi="Arial" w:cs="Arial"/>
          <w:sz w:val="22"/>
        </w:rPr>
        <w:t xml:space="preserve">research </w:t>
      </w:r>
      <w:r w:rsidRPr="00305C86">
        <w:rPr>
          <w:rFonts w:ascii="Arial" w:hAnsi="Arial" w:cs="Arial"/>
          <w:sz w:val="22"/>
        </w:rPr>
        <w:t xml:space="preserve">studies conducted outside the UK can contribute to better analysis and evaluation </w:t>
      </w:r>
      <w:r w:rsidR="008A1555" w:rsidRPr="00305C86">
        <w:rPr>
          <w:rFonts w:ascii="Arial" w:hAnsi="Arial" w:cs="Arial"/>
          <w:sz w:val="22"/>
        </w:rPr>
        <w:t>regarding</w:t>
      </w:r>
      <w:r w:rsidRPr="00305C86">
        <w:rPr>
          <w:rFonts w:ascii="Arial" w:hAnsi="Arial" w:cs="Arial"/>
          <w:sz w:val="22"/>
        </w:rPr>
        <w:t xml:space="preserve"> better management,</w:t>
      </w:r>
      <w:r w:rsidR="00D80B0E" w:rsidRPr="00305C86">
        <w:rPr>
          <w:rFonts w:ascii="Arial" w:hAnsi="Arial" w:cs="Arial"/>
          <w:sz w:val="22"/>
        </w:rPr>
        <w:t xml:space="preserve"> early prevention,</w:t>
      </w:r>
      <w:r w:rsidRPr="00305C86">
        <w:rPr>
          <w:rFonts w:ascii="Arial" w:hAnsi="Arial" w:cs="Arial"/>
          <w:sz w:val="22"/>
        </w:rPr>
        <w:t xml:space="preserve"> </w:t>
      </w:r>
      <w:r w:rsidR="006C6D0C" w:rsidRPr="00305C86">
        <w:rPr>
          <w:rFonts w:ascii="Arial" w:hAnsi="Arial" w:cs="Arial"/>
          <w:sz w:val="22"/>
        </w:rPr>
        <w:t>correct</w:t>
      </w:r>
      <w:r w:rsidR="00D80B0E" w:rsidRPr="00305C86">
        <w:rPr>
          <w:rFonts w:ascii="Arial" w:hAnsi="Arial" w:cs="Arial"/>
          <w:sz w:val="22"/>
        </w:rPr>
        <w:t xml:space="preserve"> </w:t>
      </w:r>
      <w:r w:rsidRPr="00305C86">
        <w:rPr>
          <w:rFonts w:ascii="Arial" w:hAnsi="Arial" w:cs="Arial"/>
          <w:sz w:val="22"/>
        </w:rPr>
        <w:t>treatment,</w:t>
      </w:r>
      <w:r w:rsidR="004D2B33" w:rsidRPr="00305C86">
        <w:rPr>
          <w:rFonts w:ascii="Arial" w:hAnsi="Arial" w:cs="Arial"/>
          <w:sz w:val="22"/>
        </w:rPr>
        <w:t xml:space="preserve"> and </w:t>
      </w:r>
      <w:r w:rsidR="00D80B0E" w:rsidRPr="00305C86">
        <w:rPr>
          <w:rFonts w:ascii="Arial" w:hAnsi="Arial" w:cs="Arial"/>
          <w:sz w:val="22"/>
        </w:rPr>
        <w:t xml:space="preserve">the appropriate </w:t>
      </w:r>
      <w:r w:rsidR="004D2B33" w:rsidRPr="00305C86">
        <w:rPr>
          <w:rFonts w:ascii="Arial" w:hAnsi="Arial" w:cs="Arial"/>
          <w:sz w:val="22"/>
        </w:rPr>
        <w:t>policy plans.</w:t>
      </w:r>
    </w:p>
    <w:p w14:paraId="68E76C70" w14:textId="3B6F7332" w:rsidR="00C00232" w:rsidRPr="00305C86" w:rsidRDefault="00C00232" w:rsidP="00305C86">
      <w:pPr>
        <w:tabs>
          <w:tab w:val="left" w:pos="6540"/>
        </w:tabs>
        <w:spacing w:line="360" w:lineRule="auto"/>
        <w:rPr>
          <w:rFonts w:ascii="Arial" w:hAnsi="Arial" w:cs="Arial"/>
          <w:sz w:val="22"/>
        </w:rPr>
      </w:pPr>
      <w:r w:rsidRPr="00305C86">
        <w:rPr>
          <w:rFonts w:ascii="Arial" w:hAnsi="Arial" w:cs="Arial"/>
          <w:sz w:val="22"/>
        </w:rPr>
        <w:t>More research will enable medical professionals to look into prostate cancer from various angles in the UK.</w:t>
      </w:r>
    </w:p>
    <w:p w14:paraId="773B22B8" w14:textId="77777777" w:rsidR="004D2B33" w:rsidRPr="00305C86" w:rsidRDefault="004D2B33" w:rsidP="00305C86">
      <w:pPr>
        <w:tabs>
          <w:tab w:val="left" w:pos="6540"/>
        </w:tabs>
        <w:spacing w:line="360" w:lineRule="auto"/>
        <w:rPr>
          <w:rFonts w:ascii="Arial" w:hAnsi="Arial" w:cs="Arial"/>
          <w:sz w:val="22"/>
        </w:rPr>
      </w:pPr>
    </w:p>
    <w:p w14:paraId="6812580D" w14:textId="47452A39" w:rsidR="0090040D" w:rsidRPr="00305C86" w:rsidRDefault="0090040D" w:rsidP="00305C86">
      <w:pPr>
        <w:tabs>
          <w:tab w:val="left" w:pos="6540"/>
        </w:tabs>
        <w:spacing w:line="360" w:lineRule="auto"/>
        <w:rPr>
          <w:rFonts w:ascii="Arial" w:hAnsi="Arial" w:cs="Arial"/>
          <w:sz w:val="22"/>
        </w:rPr>
      </w:pPr>
    </w:p>
    <w:p w14:paraId="4371A9C5" w14:textId="7A8AB4F8" w:rsidR="00F66E1B" w:rsidRPr="00305C86" w:rsidRDefault="00F66E1B" w:rsidP="00305C86">
      <w:pPr>
        <w:tabs>
          <w:tab w:val="left" w:pos="6540"/>
        </w:tabs>
        <w:spacing w:line="360" w:lineRule="auto"/>
        <w:rPr>
          <w:rFonts w:ascii="Arial" w:hAnsi="Arial" w:cs="Arial"/>
          <w:sz w:val="22"/>
        </w:rPr>
      </w:pPr>
    </w:p>
    <w:p w14:paraId="364D7618" w14:textId="54B8550D" w:rsidR="00F66E1B" w:rsidRPr="00305C86" w:rsidRDefault="00F66E1B" w:rsidP="00305C86">
      <w:pPr>
        <w:tabs>
          <w:tab w:val="left" w:pos="6540"/>
        </w:tabs>
        <w:spacing w:line="360" w:lineRule="auto"/>
        <w:rPr>
          <w:rFonts w:ascii="Arial" w:hAnsi="Arial" w:cs="Arial"/>
          <w:sz w:val="22"/>
        </w:rPr>
      </w:pPr>
    </w:p>
    <w:p w14:paraId="3EA3C7DD" w14:textId="2C373198" w:rsidR="00F66E1B" w:rsidRPr="00305C86" w:rsidRDefault="00F66E1B" w:rsidP="00305C86">
      <w:pPr>
        <w:tabs>
          <w:tab w:val="left" w:pos="6540"/>
        </w:tabs>
        <w:spacing w:line="360" w:lineRule="auto"/>
        <w:rPr>
          <w:rFonts w:ascii="Arial" w:hAnsi="Arial" w:cs="Arial"/>
          <w:sz w:val="22"/>
        </w:rPr>
      </w:pPr>
    </w:p>
    <w:p w14:paraId="5C76528F" w14:textId="77777777" w:rsidR="00F66E1B" w:rsidRPr="00305C86" w:rsidRDefault="00F66E1B" w:rsidP="00305C86">
      <w:pPr>
        <w:tabs>
          <w:tab w:val="left" w:pos="6540"/>
        </w:tabs>
        <w:spacing w:line="360" w:lineRule="auto"/>
        <w:rPr>
          <w:rFonts w:ascii="Arial" w:hAnsi="Arial" w:cs="Arial"/>
          <w:sz w:val="22"/>
        </w:rPr>
      </w:pPr>
    </w:p>
    <w:p w14:paraId="33F8F0BD" w14:textId="51D3D60D" w:rsidR="00B87E75" w:rsidRPr="00305C86" w:rsidRDefault="00B87E75" w:rsidP="00305C86">
      <w:pPr>
        <w:pStyle w:val="Heading1"/>
        <w:spacing w:line="360" w:lineRule="auto"/>
        <w:rPr>
          <w:rFonts w:cs="Arial"/>
          <w:sz w:val="22"/>
          <w:szCs w:val="22"/>
        </w:rPr>
      </w:pPr>
      <w:bookmarkStart w:id="7" w:name="_Toc102432002"/>
      <w:r w:rsidRPr="00305C86">
        <w:rPr>
          <w:rFonts w:cs="Arial"/>
          <w:sz w:val="22"/>
          <w:szCs w:val="22"/>
        </w:rPr>
        <w:lastRenderedPageBreak/>
        <w:t>References</w:t>
      </w:r>
      <w:bookmarkEnd w:id="7"/>
    </w:p>
    <w:p w14:paraId="11447FF5" w14:textId="0BEDA1B7" w:rsidR="002821BB" w:rsidRPr="00305C86" w:rsidRDefault="002821BB" w:rsidP="00305C86">
      <w:pPr>
        <w:spacing w:line="360" w:lineRule="auto"/>
        <w:rPr>
          <w:rFonts w:ascii="Arial" w:hAnsi="Arial" w:cs="Arial"/>
          <w:color w:val="000000" w:themeColor="text1"/>
          <w:sz w:val="22"/>
        </w:rPr>
      </w:pPr>
    </w:p>
    <w:p w14:paraId="53F256DD" w14:textId="289ED065" w:rsidR="005324EA" w:rsidRPr="00305C86" w:rsidRDefault="005324EA" w:rsidP="00305C86">
      <w:pPr>
        <w:spacing w:line="360" w:lineRule="auto"/>
        <w:rPr>
          <w:rFonts w:ascii="Arial" w:hAnsi="Arial" w:cs="Arial"/>
          <w:color w:val="000000" w:themeColor="text1"/>
          <w:sz w:val="22"/>
        </w:rPr>
      </w:pPr>
      <w:r w:rsidRPr="00305C86">
        <w:rPr>
          <w:rFonts w:ascii="Arial" w:hAnsi="Arial" w:cs="Arial"/>
          <w:color w:val="000000" w:themeColor="text1"/>
          <w:sz w:val="22"/>
        </w:rPr>
        <w:t>Ben-</w:t>
      </w:r>
      <w:proofErr w:type="spellStart"/>
      <w:r w:rsidRPr="00305C86">
        <w:rPr>
          <w:rFonts w:ascii="Arial" w:hAnsi="Arial" w:cs="Arial"/>
          <w:color w:val="000000" w:themeColor="text1"/>
          <w:sz w:val="22"/>
        </w:rPr>
        <w:t>Sholomo</w:t>
      </w:r>
      <w:proofErr w:type="spellEnd"/>
      <w:r w:rsidRPr="00305C86">
        <w:rPr>
          <w:rFonts w:ascii="Arial" w:hAnsi="Arial" w:cs="Arial"/>
          <w:color w:val="000000" w:themeColor="text1"/>
          <w:sz w:val="22"/>
        </w:rPr>
        <w:t xml:space="preserve"> Y, et al. (2008</w:t>
      </w:r>
      <w:r w:rsidRPr="00305C86">
        <w:rPr>
          <w:rFonts w:ascii="Arial" w:hAnsi="Arial" w:cs="Arial"/>
          <w:i/>
          <w:iCs/>
          <w:color w:val="000000" w:themeColor="text1"/>
          <w:sz w:val="22"/>
        </w:rPr>
        <w:t xml:space="preserve">) </w:t>
      </w:r>
      <w:r w:rsidRPr="00305C86">
        <w:rPr>
          <w:rFonts w:ascii="Arial" w:hAnsi="Arial" w:cs="Arial"/>
          <w:color w:val="000000" w:themeColor="text1"/>
          <w:sz w:val="22"/>
        </w:rPr>
        <w:t>The risk of prostate cancer amongst black men in the United Kingdom:</w:t>
      </w:r>
      <w:r w:rsidR="00C26D40" w:rsidRPr="00305C86">
        <w:rPr>
          <w:rFonts w:ascii="Arial" w:hAnsi="Arial" w:cs="Arial"/>
          <w:color w:val="000000" w:themeColor="text1"/>
          <w:sz w:val="22"/>
        </w:rPr>
        <w:t xml:space="preserve"> </w:t>
      </w:r>
      <w:r w:rsidRPr="00305C86">
        <w:rPr>
          <w:rFonts w:ascii="Arial" w:hAnsi="Arial" w:cs="Arial"/>
          <w:color w:val="000000" w:themeColor="text1"/>
          <w:sz w:val="22"/>
        </w:rPr>
        <w:t>The progress cohort study.</w:t>
      </w:r>
      <w:r w:rsidR="00706830" w:rsidRPr="00305C86">
        <w:rPr>
          <w:rFonts w:ascii="Arial" w:hAnsi="Arial" w:cs="Arial"/>
          <w:color w:val="000000" w:themeColor="text1"/>
          <w:sz w:val="22"/>
        </w:rPr>
        <w:t xml:space="preserve"> </w:t>
      </w:r>
      <w:proofErr w:type="spellStart"/>
      <w:r w:rsidR="00706830" w:rsidRPr="00305C86">
        <w:rPr>
          <w:rFonts w:ascii="Arial" w:hAnsi="Arial" w:cs="Arial"/>
          <w:i/>
          <w:iCs/>
          <w:color w:val="000000" w:themeColor="text1"/>
          <w:sz w:val="22"/>
        </w:rPr>
        <w:t>bjui</w:t>
      </w:r>
      <w:proofErr w:type="spellEnd"/>
      <w:r w:rsidR="00706830" w:rsidRPr="00305C86">
        <w:rPr>
          <w:rFonts w:ascii="Arial" w:hAnsi="Arial" w:cs="Arial"/>
          <w:i/>
          <w:iCs/>
          <w:color w:val="000000" w:themeColor="text1"/>
          <w:sz w:val="22"/>
        </w:rPr>
        <w:t>- journals</w:t>
      </w:r>
      <w:r w:rsidRPr="00305C86">
        <w:rPr>
          <w:rFonts w:ascii="Arial" w:hAnsi="Arial" w:cs="Arial"/>
          <w:color w:val="000000" w:themeColor="text1"/>
          <w:sz w:val="22"/>
        </w:rPr>
        <w:t xml:space="preserve"> p 99- 105 </w:t>
      </w:r>
      <w:r w:rsidR="00C26D40" w:rsidRPr="00305C86">
        <w:rPr>
          <w:rFonts w:ascii="Arial" w:hAnsi="Arial" w:cs="Arial"/>
          <w:color w:val="000000" w:themeColor="text1"/>
          <w:sz w:val="22"/>
        </w:rPr>
        <w:t xml:space="preserve">[online] </w:t>
      </w:r>
      <w:r w:rsidRPr="00305C86">
        <w:rPr>
          <w:rFonts w:ascii="Arial" w:hAnsi="Arial" w:cs="Arial"/>
          <w:color w:val="000000" w:themeColor="text1"/>
          <w:sz w:val="22"/>
        </w:rPr>
        <w:t xml:space="preserve">Available at: </w:t>
      </w:r>
      <w:r w:rsidR="004D15FD" w:rsidRPr="00305C86">
        <w:rPr>
          <w:rFonts w:ascii="Arial" w:hAnsi="Arial" w:cs="Arial"/>
          <w:color w:val="000000" w:themeColor="text1"/>
          <w:sz w:val="22"/>
        </w:rPr>
        <w:t>https://bjui-journals.onlinelibrary.wiley.com/doi/abs/10.1111/j.1464-410X.2008.07818.</w:t>
      </w:r>
      <w:r w:rsidRPr="00305C86">
        <w:rPr>
          <w:rFonts w:ascii="Arial" w:hAnsi="Arial" w:cs="Arial"/>
          <w:color w:val="000000" w:themeColor="text1"/>
          <w:sz w:val="22"/>
        </w:rPr>
        <w:t xml:space="preserve"> (Accessed: 13/04/2022</w:t>
      </w:r>
      <w:r w:rsidR="004D15FD" w:rsidRPr="00305C86">
        <w:rPr>
          <w:rFonts w:ascii="Arial" w:hAnsi="Arial" w:cs="Arial"/>
          <w:color w:val="000000" w:themeColor="text1"/>
          <w:sz w:val="22"/>
        </w:rPr>
        <w:t>)</w:t>
      </w:r>
      <w:r w:rsidR="004C0E2A" w:rsidRPr="00305C86">
        <w:rPr>
          <w:rFonts w:ascii="Arial" w:hAnsi="Arial" w:cs="Arial"/>
          <w:color w:val="000000" w:themeColor="text1"/>
          <w:sz w:val="22"/>
        </w:rPr>
        <w:t>.</w:t>
      </w:r>
    </w:p>
    <w:p w14:paraId="3A8F401E" w14:textId="656BE0F2" w:rsidR="00E653A6" w:rsidRPr="00305C86" w:rsidRDefault="00E653A6" w:rsidP="00305C86">
      <w:pPr>
        <w:spacing w:line="360" w:lineRule="auto"/>
        <w:rPr>
          <w:rFonts w:ascii="Arial" w:hAnsi="Arial" w:cs="Arial"/>
          <w:color w:val="000000" w:themeColor="text1"/>
          <w:sz w:val="22"/>
        </w:rPr>
      </w:pPr>
      <w:r w:rsidRPr="00305C86">
        <w:rPr>
          <w:rFonts w:ascii="Arial" w:hAnsi="Arial" w:cs="Arial"/>
          <w:color w:val="000000" w:themeColor="text1"/>
          <w:sz w:val="22"/>
        </w:rPr>
        <w:t>Brunner, et al. (2001) Dietary assessment in Whitehall II: Comparison 7 diet diary and food frequency questionnaire and validity against biomarkers</w:t>
      </w:r>
      <w:r w:rsidR="00706830" w:rsidRPr="00305C86">
        <w:rPr>
          <w:rFonts w:ascii="Arial" w:hAnsi="Arial" w:cs="Arial"/>
          <w:color w:val="000000" w:themeColor="text1"/>
          <w:sz w:val="22"/>
        </w:rPr>
        <w:t>.</w:t>
      </w:r>
      <w:r w:rsidR="00706830" w:rsidRPr="00305C86">
        <w:rPr>
          <w:rFonts w:ascii="Arial" w:hAnsi="Arial" w:cs="Arial"/>
          <w:sz w:val="22"/>
        </w:rPr>
        <w:t xml:space="preserve"> </w:t>
      </w:r>
      <w:r w:rsidR="00706830" w:rsidRPr="00305C86">
        <w:rPr>
          <w:rFonts w:ascii="Arial" w:hAnsi="Arial" w:cs="Arial"/>
          <w:i/>
          <w:iCs/>
          <w:color w:val="000000" w:themeColor="text1"/>
          <w:sz w:val="22"/>
        </w:rPr>
        <w:t xml:space="preserve">Br J </w:t>
      </w:r>
      <w:proofErr w:type="spellStart"/>
      <w:r w:rsidR="00706830" w:rsidRPr="00305C86">
        <w:rPr>
          <w:rFonts w:ascii="Arial" w:hAnsi="Arial" w:cs="Arial"/>
          <w:i/>
          <w:iCs/>
          <w:color w:val="000000" w:themeColor="text1"/>
          <w:sz w:val="22"/>
        </w:rPr>
        <w:t>Nutr</w:t>
      </w:r>
      <w:proofErr w:type="spellEnd"/>
      <w:r w:rsidR="00706830" w:rsidRPr="00305C86">
        <w:rPr>
          <w:rFonts w:ascii="Arial" w:hAnsi="Arial" w:cs="Arial"/>
          <w:color w:val="000000" w:themeColor="text1"/>
          <w:sz w:val="22"/>
        </w:rPr>
        <w:t xml:space="preserve"> 2001 Sep;86(3):405-14. </w:t>
      </w:r>
      <w:r w:rsidRPr="00305C86">
        <w:rPr>
          <w:rFonts w:ascii="Arial" w:hAnsi="Arial" w:cs="Arial"/>
          <w:color w:val="000000" w:themeColor="text1"/>
          <w:sz w:val="22"/>
        </w:rPr>
        <w:t xml:space="preserve"> [online] Available at doi.10.1079/bjn2001414 (Accessed: 13/04/2022)</w:t>
      </w:r>
    </w:p>
    <w:p w14:paraId="1655A4A5" w14:textId="3707FD12" w:rsidR="009472D8" w:rsidRPr="00305C86" w:rsidRDefault="009472D8" w:rsidP="00305C86">
      <w:pPr>
        <w:spacing w:line="360" w:lineRule="auto"/>
        <w:rPr>
          <w:rFonts w:ascii="Arial" w:hAnsi="Arial" w:cs="Arial"/>
          <w:color w:val="000000" w:themeColor="text1"/>
          <w:sz w:val="22"/>
        </w:rPr>
      </w:pPr>
      <w:proofErr w:type="spellStart"/>
      <w:r w:rsidRPr="00305C86">
        <w:rPr>
          <w:rFonts w:ascii="Arial" w:hAnsi="Arial" w:cs="Arial"/>
          <w:color w:val="000000" w:themeColor="text1"/>
          <w:sz w:val="22"/>
        </w:rPr>
        <w:t>Cuzick</w:t>
      </w:r>
      <w:proofErr w:type="spellEnd"/>
      <w:r w:rsidRPr="00305C86">
        <w:rPr>
          <w:rFonts w:ascii="Arial" w:hAnsi="Arial" w:cs="Arial"/>
          <w:color w:val="000000" w:themeColor="text1"/>
          <w:sz w:val="22"/>
        </w:rPr>
        <w:t xml:space="preserve"> J, </w:t>
      </w:r>
      <w:proofErr w:type="spellStart"/>
      <w:r w:rsidRPr="00305C86">
        <w:rPr>
          <w:rFonts w:ascii="Arial" w:hAnsi="Arial" w:cs="Arial"/>
          <w:color w:val="000000" w:themeColor="text1"/>
          <w:sz w:val="22"/>
        </w:rPr>
        <w:t>Thorat</w:t>
      </w:r>
      <w:proofErr w:type="spellEnd"/>
      <w:r w:rsidRPr="00305C86">
        <w:rPr>
          <w:rFonts w:ascii="Arial" w:hAnsi="Arial" w:cs="Arial"/>
          <w:color w:val="000000" w:themeColor="text1"/>
          <w:sz w:val="22"/>
        </w:rPr>
        <w:t xml:space="preserve"> MA, Andriole G</w:t>
      </w:r>
      <w:r w:rsidR="0002116E" w:rsidRPr="00305C86">
        <w:rPr>
          <w:rFonts w:ascii="Arial" w:hAnsi="Arial" w:cs="Arial"/>
          <w:color w:val="000000" w:themeColor="text1"/>
          <w:sz w:val="22"/>
        </w:rPr>
        <w:t>.</w:t>
      </w:r>
      <w:r w:rsidRPr="00305C86">
        <w:rPr>
          <w:rFonts w:ascii="Arial" w:hAnsi="Arial" w:cs="Arial"/>
          <w:color w:val="000000" w:themeColor="text1"/>
          <w:sz w:val="22"/>
        </w:rPr>
        <w:t xml:space="preserve"> (2014) Prevention and early detection of prostate cancer. </w:t>
      </w:r>
      <w:r w:rsidRPr="00305C86">
        <w:rPr>
          <w:rFonts w:ascii="Arial" w:hAnsi="Arial" w:cs="Arial"/>
          <w:i/>
          <w:iCs/>
          <w:color w:val="000000" w:themeColor="text1"/>
          <w:sz w:val="22"/>
        </w:rPr>
        <w:t>Lancet Oncol</w:t>
      </w:r>
      <w:r w:rsidR="0002116E" w:rsidRPr="00305C86">
        <w:rPr>
          <w:rFonts w:ascii="Arial" w:hAnsi="Arial" w:cs="Arial"/>
          <w:i/>
          <w:iCs/>
          <w:color w:val="000000" w:themeColor="text1"/>
          <w:sz w:val="22"/>
        </w:rPr>
        <w:t>ogy</w:t>
      </w:r>
      <w:r w:rsidR="0002116E" w:rsidRPr="00305C86">
        <w:rPr>
          <w:rFonts w:ascii="Arial" w:hAnsi="Arial" w:cs="Arial"/>
          <w:color w:val="000000" w:themeColor="text1"/>
          <w:sz w:val="22"/>
        </w:rPr>
        <w:t xml:space="preserve"> </w:t>
      </w:r>
      <w:r w:rsidRPr="00305C86">
        <w:rPr>
          <w:rFonts w:ascii="Arial" w:hAnsi="Arial" w:cs="Arial"/>
          <w:color w:val="000000" w:themeColor="text1"/>
          <w:sz w:val="22"/>
        </w:rPr>
        <w:t>15(11</w:t>
      </w:r>
      <w:r w:rsidR="00C1217C" w:rsidRPr="00305C86">
        <w:rPr>
          <w:rFonts w:ascii="Arial" w:hAnsi="Arial" w:cs="Arial"/>
          <w:color w:val="000000" w:themeColor="text1"/>
          <w:sz w:val="22"/>
        </w:rPr>
        <w:t>): e</w:t>
      </w:r>
      <w:r w:rsidRPr="00305C86">
        <w:rPr>
          <w:rFonts w:ascii="Arial" w:hAnsi="Arial" w:cs="Arial"/>
          <w:color w:val="000000" w:themeColor="text1"/>
          <w:sz w:val="22"/>
        </w:rPr>
        <w:t>484-e492.</w:t>
      </w:r>
      <w:r w:rsidR="009D695C" w:rsidRPr="00305C86">
        <w:rPr>
          <w:rFonts w:ascii="Arial" w:hAnsi="Arial" w:cs="Arial"/>
          <w:color w:val="000000" w:themeColor="text1"/>
          <w:sz w:val="22"/>
        </w:rPr>
        <w:t xml:space="preserve"> [online]</w:t>
      </w:r>
      <w:r w:rsidR="00130629" w:rsidRPr="00305C86">
        <w:rPr>
          <w:rFonts w:ascii="Arial" w:hAnsi="Arial" w:cs="Arial"/>
          <w:color w:val="000000" w:themeColor="text1"/>
          <w:sz w:val="22"/>
        </w:rPr>
        <w:t xml:space="preserve"> Available at:</w:t>
      </w:r>
      <w:r w:rsidR="00130629" w:rsidRPr="00305C86">
        <w:rPr>
          <w:rFonts w:ascii="Arial" w:hAnsi="Arial" w:cs="Arial"/>
          <w:sz w:val="22"/>
        </w:rPr>
        <w:t xml:space="preserve"> </w:t>
      </w:r>
      <w:hyperlink r:id="rId14" w:history="1">
        <w:r w:rsidR="00B629C0" w:rsidRPr="00305C86">
          <w:rPr>
            <w:rStyle w:val="Hyperlink"/>
            <w:rFonts w:ascii="Arial" w:hAnsi="Arial" w:cs="Arial"/>
            <w:color w:val="000000" w:themeColor="text1"/>
            <w:sz w:val="22"/>
          </w:rPr>
          <w:t>https://pubmed.ncbi.nlm.nih.gov/25281467/</w:t>
        </w:r>
      </w:hyperlink>
      <w:r w:rsidR="00B629C0" w:rsidRPr="00305C86">
        <w:rPr>
          <w:rFonts w:ascii="Arial" w:hAnsi="Arial" w:cs="Arial"/>
          <w:color w:val="000000" w:themeColor="text1"/>
          <w:sz w:val="22"/>
        </w:rPr>
        <w:t xml:space="preserve"> (Accessed: 14/04/2022)</w:t>
      </w:r>
    </w:p>
    <w:p w14:paraId="23AA41AB" w14:textId="4884639F" w:rsidR="0077506B" w:rsidRPr="00305C86" w:rsidRDefault="00617310" w:rsidP="00305C86">
      <w:pPr>
        <w:spacing w:line="360" w:lineRule="auto"/>
        <w:rPr>
          <w:rFonts w:ascii="Arial" w:hAnsi="Arial" w:cs="Arial"/>
          <w:color w:val="000000" w:themeColor="text1"/>
          <w:sz w:val="22"/>
        </w:rPr>
      </w:pPr>
      <w:proofErr w:type="spellStart"/>
      <w:r w:rsidRPr="00305C86">
        <w:rPr>
          <w:rFonts w:ascii="Arial" w:hAnsi="Arial" w:cs="Arial"/>
          <w:color w:val="000000" w:themeColor="text1"/>
          <w:sz w:val="22"/>
        </w:rPr>
        <w:t>Ferlay</w:t>
      </w:r>
      <w:proofErr w:type="spellEnd"/>
      <w:r w:rsidRPr="00305C86">
        <w:rPr>
          <w:rFonts w:ascii="Arial" w:hAnsi="Arial" w:cs="Arial"/>
          <w:color w:val="000000" w:themeColor="text1"/>
          <w:sz w:val="22"/>
        </w:rPr>
        <w:t xml:space="preserve"> J, </w:t>
      </w:r>
      <w:proofErr w:type="spellStart"/>
      <w:r w:rsidRPr="00305C86">
        <w:rPr>
          <w:rFonts w:ascii="Arial" w:hAnsi="Arial" w:cs="Arial"/>
          <w:color w:val="000000" w:themeColor="text1"/>
          <w:sz w:val="22"/>
        </w:rPr>
        <w:t>Soerjomataram</w:t>
      </w:r>
      <w:proofErr w:type="spellEnd"/>
      <w:r w:rsidRPr="00305C86">
        <w:rPr>
          <w:rFonts w:ascii="Arial" w:hAnsi="Arial" w:cs="Arial"/>
          <w:color w:val="000000" w:themeColor="text1"/>
          <w:sz w:val="22"/>
        </w:rPr>
        <w:t xml:space="preserve"> I, </w:t>
      </w:r>
      <w:r w:rsidR="000242A8" w:rsidRPr="00305C86">
        <w:rPr>
          <w:rFonts w:ascii="Arial" w:hAnsi="Arial" w:cs="Arial"/>
          <w:color w:val="000000" w:themeColor="text1"/>
          <w:sz w:val="22"/>
        </w:rPr>
        <w:t xml:space="preserve">Dikshit R, </w:t>
      </w:r>
      <w:r w:rsidR="00A144B9" w:rsidRPr="00305C86">
        <w:rPr>
          <w:rFonts w:ascii="Arial" w:hAnsi="Arial" w:cs="Arial"/>
          <w:color w:val="000000" w:themeColor="text1"/>
          <w:sz w:val="22"/>
        </w:rPr>
        <w:t>et al.</w:t>
      </w:r>
      <w:r w:rsidR="000242A8" w:rsidRPr="00305C86">
        <w:rPr>
          <w:rFonts w:ascii="Arial" w:hAnsi="Arial" w:cs="Arial"/>
          <w:color w:val="000000" w:themeColor="text1"/>
          <w:sz w:val="22"/>
        </w:rPr>
        <w:t xml:space="preserve"> (2015) Cancer Incidence and mortality worldwide: sources, methods and major patterns in GLOBOCAN 2012. </w:t>
      </w:r>
      <w:r w:rsidR="000242A8" w:rsidRPr="00305C86">
        <w:rPr>
          <w:rFonts w:ascii="Arial" w:hAnsi="Arial" w:cs="Arial"/>
          <w:i/>
          <w:iCs/>
          <w:color w:val="000000" w:themeColor="text1"/>
          <w:sz w:val="22"/>
        </w:rPr>
        <w:t>Int J Cancer</w:t>
      </w:r>
      <w:r w:rsidR="000242A8" w:rsidRPr="00305C86">
        <w:rPr>
          <w:rFonts w:ascii="Arial" w:hAnsi="Arial" w:cs="Arial"/>
          <w:color w:val="000000" w:themeColor="text1"/>
          <w:sz w:val="22"/>
        </w:rPr>
        <w:t xml:space="preserve"> 136(5): </w:t>
      </w:r>
      <w:r w:rsidR="00652ED4" w:rsidRPr="00305C86">
        <w:rPr>
          <w:rFonts w:ascii="Arial" w:hAnsi="Arial" w:cs="Arial"/>
          <w:color w:val="000000" w:themeColor="text1"/>
          <w:sz w:val="22"/>
        </w:rPr>
        <w:t>[online]</w:t>
      </w:r>
      <w:r w:rsidR="000242A8" w:rsidRPr="00305C86">
        <w:rPr>
          <w:rFonts w:ascii="Arial" w:hAnsi="Arial" w:cs="Arial"/>
          <w:color w:val="000000" w:themeColor="text1"/>
          <w:sz w:val="22"/>
        </w:rPr>
        <w:t>.</w:t>
      </w:r>
      <w:r w:rsidR="00B629C0" w:rsidRPr="00305C86">
        <w:rPr>
          <w:rFonts w:ascii="Arial" w:hAnsi="Arial" w:cs="Arial"/>
          <w:color w:val="000000" w:themeColor="text1"/>
          <w:sz w:val="22"/>
        </w:rPr>
        <w:t xml:space="preserve"> Available at:</w:t>
      </w:r>
      <w:r w:rsidR="0077506B" w:rsidRPr="00305C86">
        <w:rPr>
          <w:rFonts w:ascii="Arial" w:hAnsi="Arial" w:cs="Arial"/>
          <w:color w:val="000000" w:themeColor="text1"/>
          <w:sz w:val="22"/>
        </w:rPr>
        <w:t xml:space="preserve"> </w:t>
      </w:r>
      <w:hyperlink r:id="rId15" w:history="1">
        <w:r w:rsidR="00B629C0" w:rsidRPr="00305C86">
          <w:rPr>
            <w:rStyle w:val="Hyperlink"/>
            <w:rFonts w:ascii="Arial" w:hAnsi="Arial" w:cs="Arial"/>
            <w:color w:val="000000" w:themeColor="text1"/>
            <w:sz w:val="22"/>
          </w:rPr>
          <w:t>https://pubmed.ncbi.nlm.nih.gov/25220842/</w:t>
        </w:r>
      </w:hyperlink>
      <w:r w:rsidR="00B629C0" w:rsidRPr="00305C86">
        <w:rPr>
          <w:rFonts w:ascii="Arial" w:hAnsi="Arial" w:cs="Arial"/>
          <w:color w:val="000000" w:themeColor="text1"/>
          <w:sz w:val="22"/>
        </w:rPr>
        <w:t xml:space="preserve"> (Accessed: 14/04/2022)</w:t>
      </w:r>
    </w:p>
    <w:p w14:paraId="28A824E4" w14:textId="38227257" w:rsidR="00EF7CC2" w:rsidRPr="00305C86" w:rsidRDefault="00E820AF" w:rsidP="00305C86">
      <w:pPr>
        <w:spacing w:line="360" w:lineRule="auto"/>
        <w:rPr>
          <w:rFonts w:ascii="Arial" w:hAnsi="Arial" w:cs="Arial"/>
          <w:color w:val="000000" w:themeColor="text1"/>
          <w:sz w:val="22"/>
        </w:rPr>
      </w:pPr>
      <w:proofErr w:type="spellStart"/>
      <w:r w:rsidRPr="00305C86">
        <w:rPr>
          <w:rFonts w:ascii="Arial" w:hAnsi="Arial" w:cs="Arial"/>
          <w:color w:val="000000" w:themeColor="text1"/>
          <w:sz w:val="22"/>
        </w:rPr>
        <w:t>G</w:t>
      </w:r>
      <w:r w:rsidR="00637419" w:rsidRPr="00305C86">
        <w:rPr>
          <w:rFonts w:ascii="Arial" w:hAnsi="Arial" w:cs="Arial"/>
          <w:color w:val="000000" w:themeColor="text1"/>
          <w:sz w:val="22"/>
        </w:rPr>
        <w:t>OV.</w:t>
      </w:r>
      <w:r w:rsidR="00305C86">
        <w:rPr>
          <w:rFonts w:ascii="Arial" w:hAnsi="Arial" w:cs="Arial"/>
          <w:color w:val="000000" w:themeColor="text1"/>
          <w:sz w:val="22"/>
        </w:rPr>
        <w:t>The</w:t>
      </w:r>
      <w:proofErr w:type="spellEnd"/>
      <w:r w:rsidR="00305C86">
        <w:rPr>
          <w:rFonts w:ascii="Arial" w:hAnsi="Arial" w:cs="Arial"/>
          <w:color w:val="000000" w:themeColor="text1"/>
          <w:sz w:val="22"/>
        </w:rPr>
        <w:t xml:space="preserve"> </w:t>
      </w:r>
      <w:r w:rsidR="009D20E6" w:rsidRPr="00305C86">
        <w:rPr>
          <w:rFonts w:ascii="Arial" w:hAnsi="Arial" w:cs="Arial"/>
          <w:color w:val="000000" w:themeColor="text1"/>
          <w:sz w:val="22"/>
        </w:rPr>
        <w:t>UK</w:t>
      </w:r>
      <w:r w:rsidRPr="00305C86">
        <w:rPr>
          <w:rFonts w:ascii="Arial" w:hAnsi="Arial" w:cs="Arial"/>
          <w:color w:val="000000" w:themeColor="text1"/>
          <w:sz w:val="22"/>
        </w:rPr>
        <w:t>, (2020) Adult screening programme</w:t>
      </w:r>
      <w:r w:rsidRPr="00305C86">
        <w:rPr>
          <w:rFonts w:ascii="Arial" w:hAnsi="Arial" w:cs="Arial"/>
          <w:i/>
          <w:iCs/>
          <w:color w:val="000000" w:themeColor="text1"/>
          <w:sz w:val="22"/>
        </w:rPr>
        <w:t xml:space="preserve">: </w:t>
      </w:r>
      <w:r w:rsidRPr="00305C86">
        <w:rPr>
          <w:rFonts w:ascii="Arial" w:hAnsi="Arial" w:cs="Arial"/>
          <w:color w:val="000000" w:themeColor="text1"/>
          <w:sz w:val="22"/>
        </w:rPr>
        <w:t xml:space="preserve">Prostate Cancer. </w:t>
      </w:r>
      <w:r w:rsidR="00362057" w:rsidRPr="00305C86">
        <w:rPr>
          <w:rFonts w:ascii="Arial" w:hAnsi="Arial" w:cs="Arial"/>
          <w:i/>
          <w:iCs/>
          <w:color w:val="000000" w:themeColor="text1"/>
          <w:sz w:val="22"/>
        </w:rPr>
        <w:t xml:space="preserve">Gov. UK </w:t>
      </w:r>
      <w:r w:rsidRPr="00305C86">
        <w:rPr>
          <w:rFonts w:ascii="Arial" w:hAnsi="Arial" w:cs="Arial"/>
          <w:color w:val="000000" w:themeColor="text1"/>
          <w:sz w:val="22"/>
        </w:rPr>
        <w:t xml:space="preserve">[online] Available at: </w:t>
      </w:r>
      <w:hyperlink r:id="rId16" w:history="1">
        <w:r w:rsidRPr="00305C86">
          <w:rPr>
            <w:rStyle w:val="Hyperlink"/>
            <w:rFonts w:ascii="Arial" w:hAnsi="Arial" w:cs="Arial"/>
            <w:color w:val="000000" w:themeColor="text1"/>
            <w:sz w:val="22"/>
          </w:rPr>
          <w:t>https://view-health-screening-recommendations.service.gov.uk/prostate-cancer/</w:t>
        </w:r>
      </w:hyperlink>
      <w:r w:rsidRPr="00305C86">
        <w:rPr>
          <w:rFonts w:ascii="Arial" w:hAnsi="Arial" w:cs="Arial"/>
          <w:color w:val="000000" w:themeColor="text1"/>
          <w:sz w:val="22"/>
        </w:rPr>
        <w:t xml:space="preserve"> (Accessed: 29/04/2022).</w:t>
      </w:r>
      <w:r w:rsidR="00EF7CC2" w:rsidRPr="00305C86">
        <w:rPr>
          <w:rFonts w:ascii="Arial" w:hAnsi="Arial" w:cs="Arial"/>
          <w:color w:val="000000" w:themeColor="text1"/>
          <w:sz w:val="22"/>
        </w:rPr>
        <w:t xml:space="preserve"> </w:t>
      </w:r>
    </w:p>
    <w:p w14:paraId="6EBF3C5B" w14:textId="1462E770" w:rsidR="006532AF" w:rsidRPr="00305C86" w:rsidRDefault="00EF7CC2" w:rsidP="00305C86">
      <w:pPr>
        <w:spacing w:line="360" w:lineRule="auto"/>
        <w:rPr>
          <w:rFonts w:ascii="Arial" w:hAnsi="Arial" w:cs="Arial"/>
          <w:color w:val="000000" w:themeColor="text1"/>
          <w:sz w:val="22"/>
        </w:rPr>
      </w:pPr>
      <w:proofErr w:type="spellStart"/>
      <w:r w:rsidRPr="00305C86">
        <w:rPr>
          <w:rFonts w:ascii="Arial" w:hAnsi="Arial" w:cs="Arial"/>
          <w:color w:val="000000" w:themeColor="text1"/>
          <w:sz w:val="22"/>
        </w:rPr>
        <w:t>Kirsh</w:t>
      </w:r>
      <w:proofErr w:type="spellEnd"/>
      <w:r w:rsidRPr="00305C86">
        <w:rPr>
          <w:rFonts w:ascii="Arial" w:hAnsi="Arial" w:cs="Arial"/>
          <w:color w:val="000000" w:themeColor="text1"/>
          <w:sz w:val="22"/>
        </w:rPr>
        <w:t xml:space="preserve"> VA, Peters U, Mayne ST, </w:t>
      </w:r>
      <w:r w:rsidR="00850432" w:rsidRPr="00305C86">
        <w:rPr>
          <w:rFonts w:ascii="Arial" w:hAnsi="Arial" w:cs="Arial"/>
          <w:color w:val="000000" w:themeColor="text1"/>
          <w:sz w:val="22"/>
        </w:rPr>
        <w:t>et al.</w:t>
      </w:r>
      <w:r w:rsidRPr="00305C86">
        <w:rPr>
          <w:rFonts w:ascii="Arial" w:hAnsi="Arial" w:cs="Arial"/>
          <w:color w:val="000000" w:themeColor="text1"/>
          <w:sz w:val="22"/>
        </w:rPr>
        <w:t xml:space="preserve"> (2007) Prospective study of fruit and vegetable intake and risk of prostate cancer.</w:t>
      </w:r>
      <w:r w:rsidR="00A7389D" w:rsidRPr="00305C86">
        <w:rPr>
          <w:rFonts w:ascii="Arial" w:hAnsi="Arial" w:cs="Arial"/>
          <w:color w:val="000000" w:themeColor="text1"/>
          <w:sz w:val="22"/>
        </w:rPr>
        <w:t xml:space="preserve"> </w:t>
      </w:r>
      <w:r w:rsidRPr="00305C86">
        <w:rPr>
          <w:rFonts w:ascii="Arial" w:hAnsi="Arial" w:cs="Arial"/>
          <w:i/>
          <w:iCs/>
          <w:color w:val="000000" w:themeColor="text1"/>
          <w:sz w:val="22"/>
        </w:rPr>
        <w:t>J Natl Cancer Inst</w:t>
      </w:r>
      <w:r w:rsidRPr="00305C86">
        <w:rPr>
          <w:rFonts w:ascii="Arial" w:hAnsi="Arial" w:cs="Arial"/>
          <w:color w:val="000000" w:themeColor="text1"/>
          <w:sz w:val="22"/>
        </w:rPr>
        <w:t xml:space="preserve"> 2007;99:</w:t>
      </w:r>
      <w:r w:rsidR="00FB41C2" w:rsidRPr="00305C86">
        <w:rPr>
          <w:rFonts w:ascii="Arial" w:hAnsi="Arial" w:cs="Arial"/>
          <w:color w:val="000000" w:themeColor="text1"/>
          <w:sz w:val="22"/>
        </w:rPr>
        <w:t xml:space="preserve"> p</w:t>
      </w:r>
      <w:r w:rsidRPr="00305C86">
        <w:rPr>
          <w:rFonts w:ascii="Arial" w:hAnsi="Arial" w:cs="Arial"/>
          <w:color w:val="000000" w:themeColor="text1"/>
          <w:sz w:val="22"/>
        </w:rPr>
        <w:t>1200</w:t>
      </w:r>
      <w:r w:rsidR="00977203" w:rsidRPr="00305C86">
        <w:rPr>
          <w:rFonts w:ascii="Arial" w:hAnsi="Arial" w:cs="Arial"/>
          <w:color w:val="000000" w:themeColor="text1"/>
          <w:sz w:val="22"/>
        </w:rPr>
        <w:t>-9</w:t>
      </w:r>
      <w:r w:rsidR="00A7389D" w:rsidRPr="00305C86">
        <w:rPr>
          <w:rFonts w:ascii="Arial" w:hAnsi="Arial" w:cs="Arial"/>
          <w:color w:val="000000" w:themeColor="text1"/>
          <w:sz w:val="22"/>
        </w:rPr>
        <w:t xml:space="preserve"> </w:t>
      </w:r>
      <w:r w:rsidR="00D20EB4" w:rsidRPr="00305C86">
        <w:rPr>
          <w:rFonts w:ascii="Arial" w:hAnsi="Arial" w:cs="Arial"/>
          <w:color w:val="000000" w:themeColor="text1"/>
          <w:sz w:val="22"/>
        </w:rPr>
        <w:t>[online]</w:t>
      </w:r>
      <w:r w:rsidR="00A7389D" w:rsidRPr="00305C86">
        <w:rPr>
          <w:rFonts w:ascii="Arial" w:hAnsi="Arial" w:cs="Arial"/>
          <w:color w:val="000000" w:themeColor="text1"/>
          <w:sz w:val="22"/>
        </w:rPr>
        <w:t xml:space="preserve">Available at: </w:t>
      </w:r>
      <w:hyperlink r:id="rId17" w:history="1">
        <w:r w:rsidR="00A7389D" w:rsidRPr="00305C86">
          <w:rPr>
            <w:rStyle w:val="Hyperlink"/>
            <w:rFonts w:ascii="Arial" w:hAnsi="Arial" w:cs="Arial"/>
            <w:color w:val="000000" w:themeColor="text1"/>
            <w:sz w:val="22"/>
          </w:rPr>
          <w:t>https://pubmed.ncbi.nlm.nih.gov/17652276/</w:t>
        </w:r>
      </w:hyperlink>
      <w:r w:rsidR="00A7389D" w:rsidRPr="00305C86">
        <w:rPr>
          <w:rFonts w:ascii="Arial" w:hAnsi="Arial" w:cs="Arial"/>
          <w:color w:val="000000" w:themeColor="text1"/>
          <w:sz w:val="22"/>
        </w:rPr>
        <w:t xml:space="preserve"> (Accessed: 16/04/2022)</w:t>
      </w:r>
    </w:p>
    <w:p w14:paraId="7FE54BC5" w14:textId="19EE9A90" w:rsidR="00E968E5" w:rsidRPr="00305C86" w:rsidRDefault="006532AF" w:rsidP="00305C86">
      <w:pPr>
        <w:spacing w:line="360" w:lineRule="auto"/>
        <w:rPr>
          <w:rFonts w:ascii="Arial" w:hAnsi="Arial" w:cs="Arial"/>
          <w:color w:val="000000" w:themeColor="text1"/>
          <w:sz w:val="22"/>
        </w:rPr>
      </w:pPr>
      <w:proofErr w:type="spellStart"/>
      <w:r w:rsidRPr="00305C86">
        <w:rPr>
          <w:rFonts w:ascii="Arial" w:hAnsi="Arial" w:cs="Arial"/>
          <w:color w:val="000000" w:themeColor="text1"/>
          <w:sz w:val="22"/>
        </w:rPr>
        <w:t>Lilja</w:t>
      </w:r>
      <w:proofErr w:type="spellEnd"/>
      <w:r w:rsidRPr="00305C86">
        <w:rPr>
          <w:rFonts w:ascii="Arial" w:hAnsi="Arial" w:cs="Arial"/>
          <w:color w:val="000000" w:themeColor="text1"/>
          <w:sz w:val="22"/>
        </w:rPr>
        <w:t xml:space="preserve"> H, et al. (2008) Prostate-specific antigen and prostate cancer: Prediction, detection and monitoring, </w:t>
      </w:r>
      <w:r w:rsidRPr="00305C86">
        <w:rPr>
          <w:rFonts w:ascii="Arial" w:hAnsi="Arial" w:cs="Arial"/>
          <w:i/>
          <w:iCs/>
          <w:color w:val="000000" w:themeColor="text1"/>
          <w:sz w:val="22"/>
        </w:rPr>
        <w:t>Nat Rev Cancer</w:t>
      </w:r>
      <w:r w:rsidRPr="00305C86">
        <w:rPr>
          <w:rFonts w:ascii="Arial" w:hAnsi="Arial" w:cs="Arial"/>
          <w:color w:val="000000" w:themeColor="text1"/>
          <w:sz w:val="22"/>
        </w:rPr>
        <w:t xml:space="preserve"> p 268-278</w:t>
      </w:r>
      <w:r w:rsidR="00B2450C" w:rsidRPr="00305C86">
        <w:rPr>
          <w:rFonts w:ascii="Arial" w:hAnsi="Arial" w:cs="Arial"/>
          <w:color w:val="000000" w:themeColor="text1"/>
          <w:sz w:val="22"/>
        </w:rPr>
        <w:t xml:space="preserve"> [online]</w:t>
      </w:r>
      <w:r w:rsidRPr="00305C86">
        <w:rPr>
          <w:rFonts w:ascii="Arial" w:hAnsi="Arial" w:cs="Arial"/>
          <w:color w:val="000000" w:themeColor="text1"/>
          <w:sz w:val="22"/>
        </w:rPr>
        <w:t xml:space="preserve"> Available at: https:// </w:t>
      </w:r>
      <w:proofErr w:type="spellStart"/>
      <w:r w:rsidRPr="00305C86">
        <w:rPr>
          <w:rFonts w:ascii="Arial" w:hAnsi="Arial" w:cs="Arial"/>
          <w:color w:val="000000" w:themeColor="text1"/>
          <w:sz w:val="22"/>
        </w:rPr>
        <w:t>doi</w:t>
      </w:r>
      <w:proofErr w:type="spellEnd"/>
      <w:r w:rsidRPr="00305C86">
        <w:rPr>
          <w:rFonts w:ascii="Arial" w:hAnsi="Arial" w:cs="Arial"/>
          <w:color w:val="000000" w:themeColor="text1"/>
          <w:sz w:val="22"/>
        </w:rPr>
        <w:t>: 10.1038/nrc2351 (Accessed: 13/04/2022)</w:t>
      </w:r>
      <w:r w:rsidRPr="00305C86">
        <w:rPr>
          <w:rFonts w:ascii="Arial" w:hAnsi="Arial" w:cs="Arial"/>
          <w:color w:val="000000" w:themeColor="text1"/>
          <w:sz w:val="22"/>
        </w:rPr>
        <w:cr/>
      </w:r>
      <w:r w:rsidR="00462A3F" w:rsidRPr="00305C86">
        <w:rPr>
          <w:rFonts w:ascii="Arial" w:hAnsi="Arial" w:cs="Arial"/>
          <w:color w:val="000000" w:themeColor="text1"/>
          <w:sz w:val="22"/>
        </w:rPr>
        <w:t xml:space="preserve">Lynch, B.M. (2010). Sedentary behaviour and cancer: a systematic review of the literature and proposed biological mechanisms. </w:t>
      </w:r>
      <w:r w:rsidR="00462A3F" w:rsidRPr="00305C86">
        <w:rPr>
          <w:rFonts w:ascii="Arial" w:hAnsi="Arial" w:cs="Arial"/>
          <w:i/>
          <w:iCs/>
          <w:color w:val="000000" w:themeColor="text1"/>
          <w:sz w:val="22"/>
        </w:rPr>
        <w:t>Cancer Epidemiology Biomarkers</w:t>
      </w:r>
      <w:r w:rsidR="00462A3F" w:rsidRPr="00305C86">
        <w:rPr>
          <w:rFonts w:ascii="Arial" w:hAnsi="Arial" w:cs="Arial"/>
          <w:color w:val="000000" w:themeColor="text1"/>
          <w:sz w:val="22"/>
        </w:rPr>
        <w:t xml:space="preserve"> Previous 2010;</w:t>
      </w:r>
      <w:r w:rsidR="00E968E5" w:rsidRPr="00305C86">
        <w:rPr>
          <w:rFonts w:ascii="Arial" w:hAnsi="Arial" w:cs="Arial"/>
          <w:color w:val="000000" w:themeColor="text1"/>
          <w:sz w:val="22"/>
        </w:rPr>
        <w:t xml:space="preserve"> [online] Available at: </w:t>
      </w:r>
      <w:hyperlink r:id="rId18" w:history="1">
        <w:r w:rsidR="00E968E5" w:rsidRPr="00305C86">
          <w:rPr>
            <w:rStyle w:val="Hyperlink"/>
            <w:rFonts w:ascii="Arial" w:hAnsi="Arial" w:cs="Arial"/>
            <w:color w:val="000000" w:themeColor="text1"/>
            <w:sz w:val="22"/>
          </w:rPr>
          <w:t>https://pubmed.ncbi.nlm.nih.gov/20833969/</w:t>
        </w:r>
      </w:hyperlink>
      <w:r w:rsidR="00E968E5" w:rsidRPr="00305C86">
        <w:rPr>
          <w:rFonts w:ascii="Arial" w:hAnsi="Arial" w:cs="Arial"/>
          <w:color w:val="000000" w:themeColor="text1"/>
          <w:sz w:val="22"/>
        </w:rPr>
        <w:t xml:space="preserve"> (Accessed: 17/04/2022)</w:t>
      </w:r>
    </w:p>
    <w:p w14:paraId="0E7FDA4C" w14:textId="3981E3F7" w:rsidR="004F215A" w:rsidRPr="00305C86" w:rsidRDefault="004F215A" w:rsidP="00305C86">
      <w:pPr>
        <w:spacing w:line="360" w:lineRule="auto"/>
        <w:rPr>
          <w:rFonts w:ascii="Arial" w:hAnsi="Arial" w:cs="Arial"/>
          <w:color w:val="000000" w:themeColor="text1"/>
          <w:sz w:val="22"/>
        </w:rPr>
      </w:pPr>
      <w:r w:rsidRPr="00305C86">
        <w:rPr>
          <w:rFonts w:ascii="Arial" w:hAnsi="Arial" w:cs="Arial"/>
          <w:color w:val="000000" w:themeColor="text1"/>
          <w:sz w:val="22"/>
        </w:rPr>
        <w:t xml:space="preserve">Lacey J, Deng J, </w:t>
      </w:r>
      <w:proofErr w:type="spellStart"/>
      <w:r w:rsidRPr="00305C86">
        <w:rPr>
          <w:rFonts w:ascii="Arial" w:hAnsi="Arial" w:cs="Arial"/>
          <w:color w:val="000000" w:themeColor="text1"/>
          <w:sz w:val="22"/>
        </w:rPr>
        <w:t>Dosemeci</w:t>
      </w:r>
      <w:proofErr w:type="spellEnd"/>
      <w:r w:rsidRPr="00305C86">
        <w:rPr>
          <w:rFonts w:ascii="Arial" w:hAnsi="Arial" w:cs="Arial"/>
          <w:color w:val="000000" w:themeColor="text1"/>
          <w:sz w:val="22"/>
        </w:rPr>
        <w:t xml:space="preserve"> M, et al. (2001) Prostate cancer, benign prostatic hyperplasia and physical activity in Shanghai, China. </w:t>
      </w:r>
      <w:r w:rsidRPr="00305C86">
        <w:rPr>
          <w:rFonts w:ascii="Arial" w:hAnsi="Arial" w:cs="Arial"/>
          <w:i/>
          <w:iCs/>
          <w:color w:val="000000" w:themeColor="text1"/>
          <w:sz w:val="22"/>
        </w:rPr>
        <w:t>Int J Epidemiology</w:t>
      </w:r>
      <w:r w:rsidRPr="00305C86">
        <w:rPr>
          <w:rFonts w:ascii="Arial" w:hAnsi="Arial" w:cs="Arial"/>
          <w:color w:val="000000" w:themeColor="text1"/>
          <w:sz w:val="22"/>
        </w:rPr>
        <w:t xml:space="preserve"> 2001; 30:341</w:t>
      </w:r>
      <w:r w:rsidR="00502171" w:rsidRPr="00305C86">
        <w:rPr>
          <w:rFonts w:ascii="Arial" w:hAnsi="Arial" w:cs="Arial"/>
          <w:color w:val="000000" w:themeColor="text1"/>
          <w:sz w:val="22"/>
        </w:rPr>
        <w:t xml:space="preserve"> [online] Available at:  https://pubmed.ncbi.nlm.nih.gov/11369740/ </w:t>
      </w:r>
      <w:r w:rsidR="00EA13D2" w:rsidRPr="00305C86">
        <w:rPr>
          <w:rFonts w:ascii="Arial" w:hAnsi="Arial" w:cs="Arial"/>
          <w:color w:val="000000" w:themeColor="text1"/>
          <w:sz w:val="22"/>
        </w:rPr>
        <w:t>(Accessed: 18/04/2022)</w:t>
      </w:r>
    </w:p>
    <w:p w14:paraId="377A619A" w14:textId="21BFFF90" w:rsidR="00B557BB" w:rsidRPr="00305C86" w:rsidRDefault="00BD01AF" w:rsidP="00305C86">
      <w:pPr>
        <w:spacing w:line="360" w:lineRule="auto"/>
        <w:rPr>
          <w:rFonts w:ascii="Arial" w:hAnsi="Arial" w:cs="Arial"/>
          <w:color w:val="000000" w:themeColor="text1"/>
          <w:sz w:val="22"/>
        </w:rPr>
      </w:pPr>
      <w:r w:rsidRPr="00305C86">
        <w:rPr>
          <w:rFonts w:ascii="Arial" w:hAnsi="Arial" w:cs="Arial"/>
          <w:color w:val="000000" w:themeColor="text1"/>
          <w:sz w:val="22"/>
        </w:rPr>
        <w:t>Lynch, B,</w:t>
      </w:r>
      <w:r w:rsidR="00B557BB" w:rsidRPr="00305C86">
        <w:rPr>
          <w:rFonts w:ascii="Arial" w:hAnsi="Arial" w:cs="Arial"/>
          <w:color w:val="000000" w:themeColor="text1"/>
          <w:sz w:val="22"/>
        </w:rPr>
        <w:t xml:space="preserve"> </w:t>
      </w:r>
      <w:r w:rsidRPr="00305C86">
        <w:rPr>
          <w:rFonts w:ascii="Arial" w:hAnsi="Arial" w:cs="Arial"/>
          <w:color w:val="000000" w:themeColor="text1"/>
          <w:sz w:val="22"/>
        </w:rPr>
        <w:t xml:space="preserve">M, </w:t>
      </w:r>
      <w:proofErr w:type="spellStart"/>
      <w:r w:rsidRPr="00305C86">
        <w:rPr>
          <w:rFonts w:ascii="Arial" w:hAnsi="Arial" w:cs="Arial"/>
          <w:color w:val="000000" w:themeColor="text1"/>
          <w:sz w:val="22"/>
        </w:rPr>
        <w:t>Friedenreich</w:t>
      </w:r>
      <w:proofErr w:type="spellEnd"/>
      <w:r w:rsidRPr="00305C86">
        <w:rPr>
          <w:rFonts w:ascii="Arial" w:hAnsi="Arial" w:cs="Arial"/>
          <w:color w:val="000000" w:themeColor="text1"/>
          <w:sz w:val="22"/>
        </w:rPr>
        <w:t>, C,</w:t>
      </w:r>
      <w:r w:rsidR="00B557BB" w:rsidRPr="00305C86">
        <w:rPr>
          <w:rFonts w:ascii="Arial" w:hAnsi="Arial" w:cs="Arial"/>
          <w:color w:val="000000" w:themeColor="text1"/>
          <w:sz w:val="22"/>
        </w:rPr>
        <w:t xml:space="preserve"> </w:t>
      </w:r>
      <w:r w:rsidRPr="00305C86">
        <w:rPr>
          <w:rFonts w:ascii="Arial" w:hAnsi="Arial" w:cs="Arial"/>
          <w:color w:val="000000" w:themeColor="text1"/>
          <w:sz w:val="22"/>
        </w:rPr>
        <w:t xml:space="preserve">M, </w:t>
      </w:r>
      <w:proofErr w:type="spellStart"/>
      <w:r w:rsidRPr="00305C86">
        <w:rPr>
          <w:rFonts w:ascii="Arial" w:hAnsi="Arial" w:cs="Arial"/>
          <w:color w:val="000000" w:themeColor="text1"/>
          <w:sz w:val="22"/>
        </w:rPr>
        <w:t>Kopciuk</w:t>
      </w:r>
      <w:proofErr w:type="spellEnd"/>
      <w:r w:rsidRPr="00305C86">
        <w:rPr>
          <w:rFonts w:ascii="Arial" w:hAnsi="Arial" w:cs="Arial"/>
          <w:color w:val="000000" w:themeColor="text1"/>
          <w:sz w:val="22"/>
        </w:rPr>
        <w:t>, K,</w:t>
      </w:r>
      <w:r w:rsidR="00B557BB" w:rsidRPr="00305C86">
        <w:rPr>
          <w:rFonts w:ascii="Arial" w:hAnsi="Arial" w:cs="Arial"/>
          <w:color w:val="000000" w:themeColor="text1"/>
          <w:sz w:val="22"/>
        </w:rPr>
        <w:t xml:space="preserve"> </w:t>
      </w:r>
      <w:r w:rsidRPr="00305C86">
        <w:rPr>
          <w:rFonts w:ascii="Arial" w:hAnsi="Arial" w:cs="Arial"/>
          <w:color w:val="000000" w:themeColor="text1"/>
          <w:sz w:val="22"/>
        </w:rPr>
        <w:t xml:space="preserve">A, </w:t>
      </w:r>
      <w:r w:rsidR="00B557BB" w:rsidRPr="00305C86">
        <w:rPr>
          <w:rFonts w:ascii="Arial" w:hAnsi="Arial" w:cs="Arial"/>
          <w:color w:val="000000" w:themeColor="text1"/>
          <w:sz w:val="22"/>
        </w:rPr>
        <w:t>et al.</w:t>
      </w:r>
      <w:r w:rsidRPr="00305C86">
        <w:rPr>
          <w:rFonts w:ascii="Arial" w:hAnsi="Arial" w:cs="Arial"/>
          <w:color w:val="000000" w:themeColor="text1"/>
          <w:sz w:val="22"/>
        </w:rPr>
        <w:t xml:space="preserve"> (</w:t>
      </w:r>
      <w:r w:rsidR="00B557BB" w:rsidRPr="00305C86">
        <w:rPr>
          <w:rFonts w:ascii="Arial" w:hAnsi="Arial" w:cs="Arial"/>
          <w:color w:val="000000" w:themeColor="text1"/>
          <w:sz w:val="22"/>
        </w:rPr>
        <w:t>2014) Sedentary Behaviour and Prostate Cancer Riskin the NIH-AARP Diet and Health Study</w:t>
      </w:r>
      <w:r w:rsidR="0002116E" w:rsidRPr="00305C86">
        <w:rPr>
          <w:rFonts w:ascii="Arial" w:hAnsi="Arial" w:cs="Arial"/>
          <w:i/>
          <w:iCs/>
          <w:color w:val="000000" w:themeColor="text1"/>
          <w:sz w:val="22"/>
        </w:rPr>
        <w:t>. Academia Edu</w:t>
      </w:r>
      <w:r w:rsidR="00B557BB" w:rsidRPr="00305C86">
        <w:rPr>
          <w:rFonts w:ascii="Arial" w:hAnsi="Arial" w:cs="Arial"/>
          <w:i/>
          <w:iCs/>
          <w:color w:val="000000" w:themeColor="text1"/>
          <w:sz w:val="22"/>
        </w:rPr>
        <w:t xml:space="preserve"> </w:t>
      </w:r>
      <w:r w:rsidR="00B557BB" w:rsidRPr="00305C86">
        <w:rPr>
          <w:rFonts w:ascii="Arial" w:hAnsi="Arial" w:cs="Arial"/>
          <w:color w:val="000000" w:themeColor="text1"/>
          <w:sz w:val="22"/>
        </w:rPr>
        <w:t xml:space="preserve">[online] Available at: </w:t>
      </w:r>
      <w:r w:rsidR="00B557BB" w:rsidRPr="00305C86">
        <w:rPr>
          <w:rFonts w:ascii="Arial" w:eastAsia="Times New Roman" w:hAnsi="Arial" w:cs="Arial"/>
          <w:color w:val="000000" w:themeColor="text1"/>
          <w:sz w:val="22"/>
        </w:rPr>
        <w:t>(Accessed: 01/05/2022).</w:t>
      </w:r>
    </w:p>
    <w:p w14:paraId="3138BECE" w14:textId="1885894A" w:rsidR="00E02F88" w:rsidRPr="00305C86" w:rsidRDefault="0077506B" w:rsidP="00305C86">
      <w:pPr>
        <w:spacing w:line="360" w:lineRule="auto"/>
        <w:rPr>
          <w:rFonts w:ascii="Arial" w:hAnsi="Arial" w:cs="Arial"/>
          <w:sz w:val="22"/>
        </w:rPr>
      </w:pPr>
      <w:proofErr w:type="spellStart"/>
      <w:r w:rsidRPr="00305C86">
        <w:rPr>
          <w:rFonts w:ascii="Arial" w:hAnsi="Arial" w:cs="Arial"/>
          <w:color w:val="000000" w:themeColor="text1"/>
          <w:sz w:val="22"/>
        </w:rPr>
        <w:lastRenderedPageBreak/>
        <w:t>Littlejohns</w:t>
      </w:r>
      <w:proofErr w:type="spellEnd"/>
      <w:r w:rsidRPr="00305C86">
        <w:rPr>
          <w:rFonts w:ascii="Arial" w:hAnsi="Arial" w:cs="Arial"/>
          <w:color w:val="000000" w:themeColor="text1"/>
          <w:sz w:val="22"/>
        </w:rPr>
        <w:t xml:space="preserve">, T.J., Travis R.C., Key T.J., </w:t>
      </w:r>
      <w:r w:rsidR="005331AD" w:rsidRPr="00305C86">
        <w:rPr>
          <w:rFonts w:ascii="Arial" w:hAnsi="Arial" w:cs="Arial"/>
          <w:color w:val="000000" w:themeColor="text1"/>
          <w:sz w:val="22"/>
        </w:rPr>
        <w:t>et al.</w:t>
      </w:r>
      <w:r w:rsidRPr="00305C86">
        <w:rPr>
          <w:rFonts w:ascii="Arial" w:hAnsi="Arial" w:cs="Arial"/>
          <w:color w:val="000000" w:themeColor="text1"/>
          <w:sz w:val="22"/>
        </w:rPr>
        <w:t xml:space="preserve"> (2016) Lifestyle factors and prostate-specific antigen (PSA) testing in the UK</w:t>
      </w:r>
      <w:r w:rsidR="00E820AF" w:rsidRPr="00305C86">
        <w:rPr>
          <w:rFonts w:ascii="Arial" w:hAnsi="Arial" w:cs="Arial"/>
          <w:color w:val="000000" w:themeColor="text1"/>
          <w:sz w:val="22"/>
        </w:rPr>
        <w:t xml:space="preserve"> </w:t>
      </w:r>
      <w:r w:rsidRPr="00305C86">
        <w:rPr>
          <w:rFonts w:ascii="Arial" w:hAnsi="Arial" w:cs="Arial"/>
          <w:color w:val="000000" w:themeColor="text1"/>
          <w:sz w:val="22"/>
        </w:rPr>
        <w:t>Biobank: Implications for epidemiological research.</w:t>
      </w:r>
      <w:r w:rsidR="00362057" w:rsidRPr="00305C86">
        <w:rPr>
          <w:rFonts w:ascii="Arial" w:hAnsi="Arial" w:cs="Arial"/>
          <w:color w:val="000000" w:themeColor="text1"/>
          <w:sz w:val="22"/>
        </w:rPr>
        <w:t xml:space="preserve"> </w:t>
      </w:r>
      <w:r w:rsidR="00362057" w:rsidRPr="00305C86">
        <w:rPr>
          <w:rFonts w:ascii="Arial" w:hAnsi="Arial" w:cs="Arial"/>
          <w:i/>
          <w:iCs/>
          <w:color w:val="000000" w:themeColor="text1"/>
          <w:sz w:val="22"/>
        </w:rPr>
        <w:t xml:space="preserve">Cancer Epidemiology </w:t>
      </w:r>
      <w:r w:rsidR="0002116E" w:rsidRPr="00305C86">
        <w:rPr>
          <w:rFonts w:ascii="Arial" w:hAnsi="Arial" w:cs="Arial"/>
          <w:color w:val="000000" w:themeColor="text1"/>
          <w:sz w:val="22"/>
        </w:rPr>
        <w:t xml:space="preserve">[online] </w:t>
      </w:r>
      <w:r w:rsidRPr="00305C86">
        <w:rPr>
          <w:rFonts w:ascii="Arial" w:hAnsi="Arial" w:cs="Arial"/>
          <w:color w:val="000000" w:themeColor="text1"/>
          <w:sz w:val="22"/>
        </w:rPr>
        <w:t xml:space="preserve">Available at: https://doi.org/10.1016/j.canep.2016.09.10 </w:t>
      </w:r>
      <w:r w:rsidR="00FE6BCA" w:rsidRPr="00305C86">
        <w:rPr>
          <w:rFonts w:ascii="Arial" w:hAnsi="Arial" w:cs="Arial"/>
          <w:color w:val="000000" w:themeColor="text1"/>
          <w:sz w:val="22"/>
        </w:rPr>
        <w:t xml:space="preserve">Available at: https://pubmed.ncbi.nlm.nih.gov/27693812/ </w:t>
      </w:r>
      <w:r w:rsidRPr="00305C86">
        <w:rPr>
          <w:rFonts w:ascii="Arial" w:hAnsi="Arial" w:cs="Arial"/>
          <w:color w:val="000000" w:themeColor="text1"/>
          <w:sz w:val="22"/>
        </w:rPr>
        <w:t>(Accessed: 1</w:t>
      </w:r>
      <w:r w:rsidR="00FE6BCA" w:rsidRPr="00305C86">
        <w:rPr>
          <w:rFonts w:ascii="Arial" w:hAnsi="Arial" w:cs="Arial"/>
          <w:color w:val="000000" w:themeColor="text1"/>
          <w:sz w:val="22"/>
        </w:rPr>
        <w:t>8</w:t>
      </w:r>
      <w:r w:rsidRPr="00305C86">
        <w:rPr>
          <w:rFonts w:ascii="Arial" w:hAnsi="Arial" w:cs="Arial"/>
          <w:color w:val="000000" w:themeColor="text1"/>
          <w:sz w:val="22"/>
        </w:rPr>
        <w:t>/04/2022)</w:t>
      </w:r>
    </w:p>
    <w:p w14:paraId="1C8666BE" w14:textId="0340A719" w:rsidR="007362ED" w:rsidRPr="00305C86" w:rsidRDefault="004641B4" w:rsidP="00305C86">
      <w:pPr>
        <w:spacing w:line="360" w:lineRule="auto"/>
        <w:rPr>
          <w:rFonts w:ascii="Arial" w:hAnsi="Arial" w:cs="Arial"/>
          <w:color w:val="000000" w:themeColor="text1"/>
          <w:sz w:val="22"/>
        </w:rPr>
      </w:pPr>
      <w:r w:rsidRPr="00305C86">
        <w:rPr>
          <w:rFonts w:ascii="Arial" w:hAnsi="Arial" w:cs="Arial"/>
          <w:sz w:val="22"/>
        </w:rPr>
        <w:t xml:space="preserve">Martin, R. M., Donovan, J. L., Turner, E. L, </w:t>
      </w:r>
      <w:r w:rsidR="00646C57" w:rsidRPr="00305C86">
        <w:rPr>
          <w:rFonts w:ascii="Arial" w:hAnsi="Arial" w:cs="Arial"/>
          <w:sz w:val="22"/>
        </w:rPr>
        <w:t>et al.</w:t>
      </w:r>
      <w:r w:rsidRPr="00305C86">
        <w:rPr>
          <w:rFonts w:ascii="Arial" w:hAnsi="Arial" w:cs="Arial"/>
          <w:sz w:val="22"/>
        </w:rPr>
        <w:t xml:space="preserve"> (2018) CAP Trial Group.</w:t>
      </w:r>
      <w:r w:rsidR="00E02F88" w:rsidRPr="00305C86">
        <w:rPr>
          <w:rFonts w:ascii="Arial" w:hAnsi="Arial" w:cs="Arial"/>
          <w:sz w:val="22"/>
        </w:rPr>
        <w:t xml:space="preserve"> </w:t>
      </w:r>
      <w:r w:rsidRPr="00305C86">
        <w:rPr>
          <w:rFonts w:ascii="Arial" w:hAnsi="Arial" w:cs="Arial"/>
          <w:sz w:val="22"/>
        </w:rPr>
        <w:t>Effect of a Low-Intensity PSA-Based Screening Intervention on Prostate Cancer Mortality: The CAP Randomized Clinical Trial. </w:t>
      </w:r>
      <w:r w:rsidRPr="00305C86">
        <w:rPr>
          <w:rFonts w:ascii="Arial" w:hAnsi="Arial" w:cs="Arial"/>
          <w:i/>
          <w:iCs/>
          <w:sz w:val="22"/>
        </w:rPr>
        <w:t>JAMA,</w:t>
      </w:r>
      <w:r w:rsidRPr="00305C86">
        <w:rPr>
          <w:rFonts w:ascii="Arial" w:hAnsi="Arial" w:cs="Arial"/>
          <w:sz w:val="22"/>
        </w:rPr>
        <w:t> </w:t>
      </w:r>
      <w:r w:rsidRPr="00305C86">
        <w:rPr>
          <w:rFonts w:ascii="Arial" w:hAnsi="Arial" w:cs="Arial"/>
          <w:i/>
          <w:iCs/>
          <w:sz w:val="22"/>
        </w:rPr>
        <w:t>319</w:t>
      </w:r>
      <w:r w:rsidRPr="00305C86">
        <w:rPr>
          <w:rFonts w:ascii="Arial" w:hAnsi="Arial" w:cs="Arial"/>
          <w:sz w:val="22"/>
        </w:rPr>
        <w:t xml:space="preserve">(9), 883–895. </w:t>
      </w:r>
      <w:r w:rsidR="0052520F" w:rsidRPr="00305C86">
        <w:rPr>
          <w:rFonts w:ascii="Arial" w:hAnsi="Arial" w:cs="Arial"/>
          <w:sz w:val="22"/>
        </w:rPr>
        <w:t xml:space="preserve">[online] Available at: </w:t>
      </w:r>
      <w:hyperlink r:id="rId19" w:history="1">
        <w:r w:rsidR="004B7E7A" w:rsidRPr="00305C86">
          <w:rPr>
            <w:rStyle w:val="Hyperlink"/>
            <w:rFonts w:ascii="Arial" w:hAnsi="Arial" w:cs="Arial"/>
            <w:color w:val="auto"/>
            <w:sz w:val="22"/>
          </w:rPr>
          <w:t>https://www.ncbi.nlm.nih.gov/pmc/articles/PMC5885905/</w:t>
        </w:r>
      </w:hyperlink>
      <w:r w:rsidR="00F75EA7" w:rsidRPr="00305C86">
        <w:rPr>
          <w:rStyle w:val="Hyperlink"/>
          <w:rFonts w:ascii="Arial" w:hAnsi="Arial" w:cs="Arial"/>
          <w:color w:val="000000" w:themeColor="text1"/>
          <w:sz w:val="22"/>
        </w:rPr>
        <w:t xml:space="preserve"> (Accessed: 19/04/2022)</w:t>
      </w:r>
    </w:p>
    <w:p w14:paraId="169231DC" w14:textId="7E76364E" w:rsidR="007362ED" w:rsidRPr="00305C86" w:rsidRDefault="007362ED" w:rsidP="00305C86">
      <w:pPr>
        <w:spacing w:line="360" w:lineRule="auto"/>
        <w:rPr>
          <w:rFonts w:ascii="Arial" w:hAnsi="Arial" w:cs="Arial"/>
          <w:color w:val="000000" w:themeColor="text1"/>
          <w:sz w:val="22"/>
        </w:rPr>
      </w:pPr>
      <w:proofErr w:type="spellStart"/>
      <w:r w:rsidRPr="00305C86">
        <w:rPr>
          <w:rFonts w:ascii="Arial" w:hAnsi="Arial" w:cs="Arial"/>
          <w:color w:val="000000" w:themeColor="text1"/>
          <w:sz w:val="22"/>
        </w:rPr>
        <w:t>Maruthappu</w:t>
      </w:r>
      <w:proofErr w:type="spellEnd"/>
      <w:r w:rsidRPr="00305C86">
        <w:rPr>
          <w:rFonts w:ascii="Arial" w:hAnsi="Arial" w:cs="Arial"/>
          <w:color w:val="000000" w:themeColor="text1"/>
          <w:sz w:val="22"/>
        </w:rPr>
        <w:t>, A</w:t>
      </w:r>
      <w:r w:rsidR="004B7E7A" w:rsidRPr="00305C86">
        <w:rPr>
          <w:rFonts w:ascii="Arial" w:hAnsi="Arial" w:cs="Arial"/>
          <w:color w:val="000000" w:themeColor="text1"/>
          <w:sz w:val="22"/>
        </w:rPr>
        <w:t>.</w:t>
      </w:r>
      <w:r w:rsidRPr="00305C86">
        <w:rPr>
          <w:rFonts w:ascii="Arial" w:hAnsi="Arial" w:cs="Arial"/>
          <w:color w:val="000000" w:themeColor="text1"/>
          <w:sz w:val="22"/>
        </w:rPr>
        <w:t xml:space="preserve"> (2015) Incidence of prostate and urological cancers in England by Ethnic group,2001-2007: </w:t>
      </w:r>
      <w:r w:rsidRPr="00305C86">
        <w:rPr>
          <w:rFonts w:ascii="Arial" w:hAnsi="Arial" w:cs="Arial"/>
          <w:i/>
          <w:iCs/>
          <w:color w:val="000000" w:themeColor="text1"/>
          <w:sz w:val="22"/>
        </w:rPr>
        <w:t>A descriptive study Cancer</w:t>
      </w:r>
      <w:r w:rsidRPr="00305C86">
        <w:rPr>
          <w:rFonts w:ascii="Arial" w:hAnsi="Arial" w:cs="Arial"/>
          <w:color w:val="000000" w:themeColor="text1"/>
          <w:sz w:val="22"/>
        </w:rPr>
        <w:t xml:space="preserve"> 15:753 </w:t>
      </w:r>
      <w:r w:rsidR="0002116E" w:rsidRPr="00305C86">
        <w:rPr>
          <w:rFonts w:ascii="Arial" w:hAnsi="Arial" w:cs="Arial"/>
          <w:color w:val="000000" w:themeColor="text1"/>
          <w:sz w:val="22"/>
        </w:rPr>
        <w:t xml:space="preserve">[online] </w:t>
      </w:r>
      <w:r w:rsidRPr="00305C86">
        <w:rPr>
          <w:rFonts w:ascii="Arial" w:hAnsi="Arial" w:cs="Arial"/>
          <w:color w:val="000000" w:themeColor="text1"/>
          <w:sz w:val="22"/>
        </w:rPr>
        <w:t>Available at https:// DOI: 10.1186/s12885-015-1771-2. (Accessed: 13/04/2022)</w:t>
      </w:r>
    </w:p>
    <w:p w14:paraId="7471E133" w14:textId="111B8631" w:rsidR="00B52BEA" w:rsidRPr="00305C86" w:rsidRDefault="008B11F5" w:rsidP="00305C86">
      <w:pPr>
        <w:spacing w:line="360" w:lineRule="auto"/>
        <w:rPr>
          <w:rFonts w:ascii="Arial" w:hAnsi="Arial" w:cs="Arial"/>
          <w:color w:val="000000" w:themeColor="text1"/>
          <w:sz w:val="22"/>
        </w:rPr>
      </w:pPr>
      <w:r w:rsidRPr="00305C86">
        <w:rPr>
          <w:rFonts w:ascii="Arial" w:hAnsi="Arial" w:cs="Arial"/>
          <w:color w:val="000000" w:themeColor="text1"/>
          <w:sz w:val="22"/>
        </w:rPr>
        <w:t xml:space="preserve">Metcalfe, C, Patel, B, Simon Evans, S (2008) The risk of prostate cancer amongst South Asian men in southern England: the PROCESS cohort study 008 </w:t>
      </w:r>
      <w:r w:rsidRPr="00305C86">
        <w:rPr>
          <w:rFonts w:ascii="Arial" w:hAnsi="Arial" w:cs="Arial"/>
          <w:i/>
          <w:iCs/>
          <w:color w:val="000000" w:themeColor="text1"/>
          <w:sz w:val="22"/>
        </w:rPr>
        <w:t>BJU I</w:t>
      </w:r>
      <w:r w:rsidR="00362057" w:rsidRPr="00305C86">
        <w:rPr>
          <w:rFonts w:ascii="Arial" w:hAnsi="Arial" w:cs="Arial"/>
          <w:i/>
          <w:iCs/>
          <w:color w:val="000000" w:themeColor="text1"/>
          <w:sz w:val="22"/>
        </w:rPr>
        <w:t xml:space="preserve">nternational </w:t>
      </w:r>
      <w:r w:rsidRPr="00305C86">
        <w:rPr>
          <w:rFonts w:ascii="Arial" w:hAnsi="Arial" w:cs="Arial"/>
          <w:color w:val="000000" w:themeColor="text1"/>
          <w:sz w:val="22"/>
        </w:rPr>
        <w:t>102, 1407–1412 [online] Available at: doi:10.1111/j.1464-410X.2008.07818. (Accessed: 02/05/2022).</w:t>
      </w:r>
    </w:p>
    <w:p w14:paraId="5ED08745" w14:textId="30E7B064" w:rsidR="00516E85" w:rsidRPr="00305C86" w:rsidRDefault="00B52BEA" w:rsidP="00305C86">
      <w:pPr>
        <w:spacing w:line="360" w:lineRule="auto"/>
        <w:rPr>
          <w:rFonts w:ascii="Arial" w:hAnsi="Arial" w:cs="Arial"/>
          <w:color w:val="000000" w:themeColor="text1"/>
          <w:sz w:val="22"/>
        </w:rPr>
      </w:pPr>
      <w:r w:rsidRPr="00305C86">
        <w:rPr>
          <w:rFonts w:ascii="Arial" w:hAnsi="Arial" w:cs="Arial"/>
          <w:color w:val="000000" w:themeColor="text1"/>
          <w:sz w:val="22"/>
        </w:rPr>
        <w:t>Morgan, R.M. (2013, p 1207-1212) Socioeconomic variation and prostate-specific antigen testing in the community:</w:t>
      </w:r>
      <w:r w:rsidR="0002116E" w:rsidRPr="00305C86">
        <w:rPr>
          <w:rFonts w:ascii="Arial" w:hAnsi="Arial" w:cs="Arial"/>
          <w:color w:val="000000" w:themeColor="text1"/>
          <w:sz w:val="22"/>
        </w:rPr>
        <w:t xml:space="preserve"> A</w:t>
      </w:r>
      <w:r w:rsidRPr="00305C86">
        <w:rPr>
          <w:rFonts w:ascii="Arial" w:hAnsi="Arial" w:cs="Arial"/>
          <w:color w:val="000000" w:themeColor="text1"/>
          <w:sz w:val="22"/>
        </w:rPr>
        <w:t xml:space="preserve"> United Kingdom-based population study.</w:t>
      </w:r>
      <w:r w:rsidR="0002116E" w:rsidRPr="00305C86">
        <w:rPr>
          <w:rFonts w:ascii="Arial" w:hAnsi="Arial" w:cs="Arial"/>
          <w:sz w:val="22"/>
        </w:rPr>
        <w:t xml:space="preserve"> </w:t>
      </w:r>
      <w:r w:rsidR="0002116E" w:rsidRPr="00305C86">
        <w:rPr>
          <w:rFonts w:ascii="Arial" w:hAnsi="Arial" w:cs="Arial"/>
          <w:i/>
          <w:iCs/>
          <w:color w:val="000000" w:themeColor="text1"/>
          <w:sz w:val="22"/>
        </w:rPr>
        <w:t>The Journal of Urology</w:t>
      </w:r>
      <w:r w:rsidR="0002116E" w:rsidRPr="00305C86">
        <w:rPr>
          <w:rFonts w:ascii="Arial" w:hAnsi="Arial" w:cs="Arial"/>
          <w:color w:val="000000" w:themeColor="text1"/>
          <w:sz w:val="22"/>
        </w:rPr>
        <w:t>, 19 Apr 2013, 190(4):1207-1212</w:t>
      </w:r>
      <w:r w:rsidR="002360CB" w:rsidRPr="00305C86">
        <w:rPr>
          <w:rFonts w:ascii="Arial" w:hAnsi="Arial" w:cs="Arial"/>
          <w:color w:val="000000" w:themeColor="text1"/>
          <w:sz w:val="22"/>
        </w:rPr>
        <w:t xml:space="preserve">. </w:t>
      </w:r>
      <w:r w:rsidRPr="00305C86">
        <w:rPr>
          <w:rFonts w:ascii="Arial" w:hAnsi="Arial" w:cs="Arial"/>
          <w:color w:val="000000" w:themeColor="text1"/>
          <w:sz w:val="22"/>
        </w:rPr>
        <w:t>Available at https://europepmc.org/article/MED/23608675. (Accessed: 1</w:t>
      </w:r>
      <w:r w:rsidR="00037DE8" w:rsidRPr="00305C86">
        <w:rPr>
          <w:rFonts w:ascii="Arial" w:hAnsi="Arial" w:cs="Arial"/>
          <w:color w:val="000000" w:themeColor="text1"/>
          <w:sz w:val="22"/>
        </w:rPr>
        <w:t>9</w:t>
      </w:r>
      <w:r w:rsidRPr="00305C86">
        <w:rPr>
          <w:rFonts w:ascii="Arial" w:hAnsi="Arial" w:cs="Arial"/>
          <w:color w:val="000000" w:themeColor="text1"/>
          <w:sz w:val="22"/>
        </w:rPr>
        <w:t>/04/2022)</w:t>
      </w:r>
    </w:p>
    <w:p w14:paraId="58FE2FC2" w14:textId="1908211A" w:rsidR="00617310" w:rsidRPr="00305C86" w:rsidRDefault="00822412" w:rsidP="00305C86">
      <w:pPr>
        <w:spacing w:line="360" w:lineRule="auto"/>
        <w:rPr>
          <w:rFonts w:ascii="Arial" w:hAnsi="Arial" w:cs="Arial"/>
          <w:color w:val="000000" w:themeColor="text1"/>
          <w:sz w:val="22"/>
        </w:rPr>
      </w:pPr>
      <w:r w:rsidRPr="00305C86">
        <w:rPr>
          <w:rFonts w:ascii="Arial" w:hAnsi="Arial" w:cs="Arial"/>
          <w:color w:val="000000" w:themeColor="text1"/>
          <w:sz w:val="22"/>
        </w:rPr>
        <w:t>M</w:t>
      </w:r>
      <w:r w:rsidR="002976EE" w:rsidRPr="00305C86">
        <w:rPr>
          <w:rFonts w:ascii="Arial" w:hAnsi="Arial" w:cs="Arial"/>
          <w:color w:val="000000" w:themeColor="text1"/>
          <w:sz w:val="22"/>
        </w:rPr>
        <w:t>sn</w:t>
      </w:r>
      <w:r w:rsidRPr="00305C86">
        <w:rPr>
          <w:rFonts w:ascii="Arial" w:hAnsi="Arial" w:cs="Arial"/>
          <w:color w:val="000000" w:themeColor="text1"/>
          <w:sz w:val="22"/>
        </w:rPr>
        <w:t xml:space="preserve"> (N.D) Prostate Cancer: [online] Available at: https://www.msn.com/en-gb/health/condition/prostate cancer (Accessed: 25/04/2022)</w:t>
      </w:r>
    </w:p>
    <w:p w14:paraId="0E2EB9D3" w14:textId="493D23CD" w:rsidR="00BC26F0" w:rsidRPr="00305C86" w:rsidRDefault="001B4CE4" w:rsidP="00305C86">
      <w:pPr>
        <w:spacing w:line="360" w:lineRule="auto"/>
        <w:rPr>
          <w:rFonts w:ascii="Arial" w:hAnsi="Arial" w:cs="Arial"/>
          <w:color w:val="000000" w:themeColor="text1"/>
          <w:sz w:val="22"/>
        </w:rPr>
      </w:pPr>
      <w:r w:rsidRPr="00305C86">
        <w:rPr>
          <w:rFonts w:ascii="Arial" w:hAnsi="Arial" w:cs="Arial"/>
          <w:color w:val="000000" w:themeColor="text1"/>
          <w:sz w:val="22"/>
        </w:rPr>
        <w:t>N</w:t>
      </w:r>
      <w:r w:rsidR="00637419" w:rsidRPr="00305C86">
        <w:rPr>
          <w:rFonts w:ascii="Arial" w:hAnsi="Arial" w:cs="Arial"/>
          <w:color w:val="000000" w:themeColor="text1"/>
          <w:sz w:val="22"/>
        </w:rPr>
        <w:t>HS</w:t>
      </w:r>
      <w:r w:rsidR="002976EE" w:rsidRPr="00305C86">
        <w:rPr>
          <w:rFonts w:ascii="Arial" w:hAnsi="Arial" w:cs="Arial"/>
          <w:color w:val="000000" w:themeColor="text1"/>
          <w:sz w:val="22"/>
        </w:rPr>
        <w:t xml:space="preserve"> </w:t>
      </w:r>
      <w:r w:rsidRPr="00305C86">
        <w:rPr>
          <w:rFonts w:ascii="Arial" w:hAnsi="Arial" w:cs="Arial"/>
          <w:color w:val="000000" w:themeColor="text1"/>
          <w:sz w:val="22"/>
        </w:rPr>
        <w:t xml:space="preserve">(2021) Overview: Prostate Cancer </w:t>
      </w:r>
      <w:r w:rsidR="002360CB" w:rsidRPr="00305C86">
        <w:rPr>
          <w:rFonts w:ascii="Arial" w:hAnsi="Arial" w:cs="Arial"/>
          <w:i/>
          <w:iCs/>
          <w:color w:val="000000" w:themeColor="text1"/>
          <w:sz w:val="22"/>
        </w:rPr>
        <w:t>NHS</w:t>
      </w:r>
      <w:r w:rsidR="00777460" w:rsidRPr="00305C86">
        <w:rPr>
          <w:rFonts w:ascii="Arial" w:hAnsi="Arial" w:cs="Arial"/>
          <w:i/>
          <w:iCs/>
          <w:color w:val="000000" w:themeColor="text1"/>
          <w:sz w:val="22"/>
        </w:rPr>
        <w:t xml:space="preserve"> </w:t>
      </w:r>
      <w:r w:rsidRPr="00305C86">
        <w:rPr>
          <w:rFonts w:ascii="Arial" w:hAnsi="Arial" w:cs="Arial"/>
          <w:color w:val="000000" w:themeColor="text1"/>
          <w:sz w:val="22"/>
        </w:rPr>
        <w:t xml:space="preserve">[online] Available at:// </w:t>
      </w:r>
      <w:hyperlink r:id="rId20" w:history="1">
        <w:r w:rsidRPr="00305C86">
          <w:rPr>
            <w:rStyle w:val="Hyperlink"/>
            <w:rFonts w:ascii="Arial" w:hAnsi="Arial" w:cs="Arial"/>
            <w:color w:val="000000" w:themeColor="text1"/>
            <w:sz w:val="22"/>
          </w:rPr>
          <w:t>https://www.nhs.uk/conditions/prostate-cancer/</w:t>
        </w:r>
      </w:hyperlink>
      <w:r w:rsidRPr="00305C86">
        <w:rPr>
          <w:rFonts w:ascii="Arial" w:hAnsi="Arial" w:cs="Arial"/>
          <w:color w:val="000000" w:themeColor="text1"/>
          <w:sz w:val="22"/>
        </w:rPr>
        <w:t xml:space="preserve"> (Accessed: 25/04/2022)</w:t>
      </w:r>
      <w:r w:rsidR="00BC26F0" w:rsidRPr="00305C86">
        <w:rPr>
          <w:rFonts w:ascii="Arial" w:hAnsi="Arial" w:cs="Arial"/>
          <w:color w:val="000000" w:themeColor="text1"/>
          <w:sz w:val="22"/>
        </w:rPr>
        <w:t xml:space="preserve"> </w:t>
      </w:r>
    </w:p>
    <w:p w14:paraId="27D8A021" w14:textId="44361829" w:rsidR="001B4CE4" w:rsidRPr="00305C86" w:rsidRDefault="00BC26F0" w:rsidP="00305C86">
      <w:pPr>
        <w:spacing w:line="360" w:lineRule="auto"/>
        <w:rPr>
          <w:rFonts w:ascii="Arial" w:hAnsi="Arial" w:cs="Arial"/>
          <w:color w:val="000000" w:themeColor="text1"/>
          <w:sz w:val="22"/>
        </w:rPr>
      </w:pPr>
      <w:r w:rsidRPr="00305C86">
        <w:rPr>
          <w:rFonts w:ascii="Arial" w:hAnsi="Arial" w:cs="Arial"/>
          <w:color w:val="000000" w:themeColor="text1"/>
          <w:sz w:val="22"/>
        </w:rPr>
        <w:t>N</w:t>
      </w:r>
      <w:r w:rsidR="00637419" w:rsidRPr="00305C86">
        <w:rPr>
          <w:rFonts w:ascii="Arial" w:hAnsi="Arial" w:cs="Arial"/>
          <w:color w:val="000000" w:themeColor="text1"/>
          <w:sz w:val="22"/>
        </w:rPr>
        <w:t xml:space="preserve">HS </w:t>
      </w:r>
      <w:r w:rsidRPr="00305C86">
        <w:rPr>
          <w:rFonts w:ascii="Arial" w:hAnsi="Arial" w:cs="Arial"/>
          <w:color w:val="000000" w:themeColor="text1"/>
          <w:sz w:val="22"/>
        </w:rPr>
        <w:t>(2021) What does the new clinical research vision mean for NHS patients and health professionals</w:t>
      </w:r>
      <w:r w:rsidRPr="00305C86">
        <w:rPr>
          <w:rFonts w:ascii="Arial" w:hAnsi="Arial" w:cs="Arial"/>
          <w:i/>
          <w:iCs/>
          <w:color w:val="000000" w:themeColor="text1"/>
          <w:sz w:val="22"/>
        </w:rPr>
        <w:t>.</w:t>
      </w:r>
      <w:r w:rsidR="002360CB" w:rsidRPr="00305C86">
        <w:rPr>
          <w:rFonts w:ascii="Arial" w:hAnsi="Arial" w:cs="Arial"/>
          <w:i/>
          <w:iCs/>
          <w:color w:val="000000" w:themeColor="text1"/>
          <w:sz w:val="22"/>
        </w:rPr>
        <w:t xml:space="preserve"> NHS</w:t>
      </w:r>
      <w:r w:rsidR="00F67CDB" w:rsidRPr="00305C86">
        <w:rPr>
          <w:rFonts w:ascii="Arial" w:hAnsi="Arial" w:cs="Arial"/>
          <w:color w:val="000000" w:themeColor="text1"/>
          <w:sz w:val="22"/>
        </w:rPr>
        <w:t xml:space="preserve"> </w:t>
      </w:r>
      <w:r w:rsidRPr="00305C86">
        <w:rPr>
          <w:rFonts w:ascii="Arial" w:hAnsi="Arial" w:cs="Arial"/>
          <w:color w:val="000000" w:themeColor="text1"/>
          <w:sz w:val="22"/>
        </w:rPr>
        <w:t>[online] Available at: www.England.nhs.uk/bolg/what-does-the-new-clinical-research-vision-mean-for-nhs-patients-and-health-professionals/ (Accessed: 13/04/2022)</w:t>
      </w:r>
    </w:p>
    <w:p w14:paraId="24CED5FE" w14:textId="1F416721" w:rsidR="00CE375B" w:rsidRPr="00305C86" w:rsidRDefault="00CE375B" w:rsidP="00305C86">
      <w:pPr>
        <w:spacing w:line="360" w:lineRule="auto"/>
        <w:rPr>
          <w:rFonts w:ascii="Arial" w:hAnsi="Arial" w:cs="Arial"/>
          <w:color w:val="000000" w:themeColor="text1"/>
          <w:sz w:val="22"/>
        </w:rPr>
      </w:pPr>
      <w:r w:rsidRPr="00305C86">
        <w:rPr>
          <w:rFonts w:ascii="Arial" w:hAnsi="Arial" w:cs="Arial"/>
          <w:color w:val="000000" w:themeColor="text1"/>
          <w:sz w:val="22"/>
        </w:rPr>
        <w:t>N</w:t>
      </w:r>
      <w:r w:rsidR="002976EE" w:rsidRPr="00305C86">
        <w:rPr>
          <w:rFonts w:ascii="Arial" w:hAnsi="Arial" w:cs="Arial"/>
          <w:color w:val="000000" w:themeColor="text1"/>
          <w:sz w:val="22"/>
        </w:rPr>
        <w:t>ICE</w:t>
      </w:r>
      <w:r w:rsidRPr="00305C86">
        <w:rPr>
          <w:rFonts w:ascii="Arial" w:hAnsi="Arial" w:cs="Arial"/>
          <w:color w:val="000000" w:themeColor="text1"/>
          <w:sz w:val="22"/>
        </w:rPr>
        <w:t xml:space="preserve"> (2021) </w:t>
      </w:r>
      <w:r w:rsidR="00911C94" w:rsidRPr="00305C86">
        <w:rPr>
          <w:rFonts w:ascii="Arial" w:hAnsi="Arial" w:cs="Arial"/>
          <w:color w:val="000000" w:themeColor="text1"/>
          <w:sz w:val="22"/>
        </w:rPr>
        <w:t>Prostate cancer: diagnosis and management</w:t>
      </w:r>
      <w:r w:rsidR="002360CB" w:rsidRPr="00305C86">
        <w:rPr>
          <w:rFonts w:ascii="Arial" w:hAnsi="Arial" w:cs="Arial"/>
          <w:color w:val="000000" w:themeColor="text1"/>
          <w:sz w:val="22"/>
        </w:rPr>
        <w:t xml:space="preserve">. </w:t>
      </w:r>
      <w:r w:rsidR="002360CB" w:rsidRPr="00305C86">
        <w:rPr>
          <w:rFonts w:ascii="Arial" w:hAnsi="Arial" w:cs="Arial"/>
          <w:i/>
          <w:iCs/>
          <w:color w:val="000000" w:themeColor="text1"/>
          <w:sz w:val="22"/>
        </w:rPr>
        <w:t>National Institute for Health and Care Excellence</w:t>
      </w:r>
      <w:r w:rsidR="00911C94" w:rsidRPr="00305C86">
        <w:rPr>
          <w:rFonts w:ascii="Arial" w:hAnsi="Arial" w:cs="Arial"/>
          <w:i/>
          <w:iCs/>
          <w:color w:val="000000" w:themeColor="text1"/>
          <w:sz w:val="22"/>
        </w:rPr>
        <w:t xml:space="preserve"> </w:t>
      </w:r>
      <w:r w:rsidR="00911C94" w:rsidRPr="00305C86">
        <w:rPr>
          <w:rFonts w:ascii="Arial" w:hAnsi="Arial" w:cs="Arial"/>
          <w:color w:val="000000" w:themeColor="text1"/>
          <w:sz w:val="22"/>
        </w:rPr>
        <w:t xml:space="preserve">[online] Available at: </w:t>
      </w:r>
      <w:hyperlink r:id="rId21" w:history="1">
        <w:r w:rsidR="00911C94" w:rsidRPr="00305C86">
          <w:rPr>
            <w:rStyle w:val="Hyperlink"/>
            <w:rFonts w:ascii="Arial" w:hAnsi="Arial" w:cs="Arial"/>
            <w:color w:val="000000" w:themeColor="text1"/>
            <w:sz w:val="22"/>
          </w:rPr>
          <w:t>https://www.nice.org.uk/guidance/ng131/chapter/Context</w:t>
        </w:r>
      </w:hyperlink>
      <w:r w:rsidR="00911C94" w:rsidRPr="00305C86">
        <w:rPr>
          <w:rFonts w:ascii="Arial" w:hAnsi="Arial" w:cs="Arial"/>
          <w:color w:val="000000" w:themeColor="text1"/>
          <w:sz w:val="22"/>
        </w:rPr>
        <w:t xml:space="preserve"> (Accessed: 27/04/2022)</w:t>
      </w:r>
    </w:p>
    <w:p w14:paraId="33203650" w14:textId="2C4EAEFD" w:rsidR="00977203" w:rsidRPr="00305C86" w:rsidRDefault="002821BB" w:rsidP="00305C86">
      <w:pPr>
        <w:spacing w:line="360" w:lineRule="auto"/>
        <w:rPr>
          <w:rFonts w:ascii="Arial" w:hAnsi="Arial" w:cs="Arial"/>
          <w:color w:val="000000" w:themeColor="text1"/>
          <w:sz w:val="22"/>
        </w:rPr>
      </w:pPr>
      <w:r w:rsidRPr="00305C86">
        <w:rPr>
          <w:rFonts w:ascii="Arial" w:hAnsi="Arial" w:cs="Arial"/>
          <w:color w:val="000000" w:themeColor="text1"/>
          <w:sz w:val="22"/>
        </w:rPr>
        <w:t>ONS (2017) Office for National Statistics: Cancer registration statistics, England; first release, 2015.</w:t>
      </w:r>
      <w:r w:rsidR="002360CB" w:rsidRPr="00305C86">
        <w:rPr>
          <w:rFonts w:ascii="Arial" w:hAnsi="Arial" w:cs="Arial"/>
          <w:color w:val="000000" w:themeColor="text1"/>
          <w:sz w:val="22"/>
        </w:rPr>
        <w:t xml:space="preserve"> </w:t>
      </w:r>
      <w:r w:rsidR="002360CB" w:rsidRPr="00305C86">
        <w:rPr>
          <w:rFonts w:ascii="Arial" w:hAnsi="Arial" w:cs="Arial"/>
          <w:i/>
          <w:iCs/>
          <w:color w:val="000000" w:themeColor="text1"/>
          <w:sz w:val="22"/>
        </w:rPr>
        <w:t>ONS</w:t>
      </w:r>
      <w:r w:rsidRPr="00305C86">
        <w:rPr>
          <w:rFonts w:ascii="Arial" w:hAnsi="Arial" w:cs="Arial"/>
          <w:color w:val="000000" w:themeColor="text1"/>
          <w:sz w:val="22"/>
        </w:rPr>
        <w:t xml:space="preserve"> </w:t>
      </w:r>
      <w:r w:rsidR="002360CB" w:rsidRPr="00305C86">
        <w:rPr>
          <w:rFonts w:ascii="Arial" w:hAnsi="Arial" w:cs="Arial"/>
          <w:color w:val="000000" w:themeColor="text1"/>
          <w:sz w:val="22"/>
        </w:rPr>
        <w:t>[online]</w:t>
      </w:r>
      <w:r w:rsidRPr="00305C86">
        <w:rPr>
          <w:rFonts w:ascii="Arial" w:hAnsi="Arial" w:cs="Arial"/>
          <w:color w:val="000000" w:themeColor="text1"/>
          <w:sz w:val="22"/>
        </w:rPr>
        <w:t xml:space="preserve">Available at: </w:t>
      </w:r>
      <w:hyperlink r:id="rId22" w:history="1">
        <w:r w:rsidR="006E39C5" w:rsidRPr="00305C86">
          <w:rPr>
            <w:rStyle w:val="Hyperlink"/>
            <w:rFonts w:ascii="Arial" w:hAnsi="Arial" w:cs="Arial"/>
            <w:color w:val="000000" w:themeColor="text1"/>
            <w:sz w:val="22"/>
          </w:rPr>
          <w:t xml:space="preserve">https://www.ons.gov.uk/people/populationand </w:t>
        </w:r>
        <w:r w:rsidR="006E39C5" w:rsidRPr="00305C86">
          <w:rPr>
            <w:rStyle w:val="Hyperlink"/>
            <w:rFonts w:ascii="Arial" w:hAnsi="Arial" w:cs="Arial"/>
            <w:color w:val="000000" w:themeColor="text1"/>
            <w:sz w:val="22"/>
          </w:rPr>
          <w:lastRenderedPageBreak/>
          <w:t>community/healthandsocialcare/conditionsanddisease/bulletins/cancerregistrationstatisticsengland/firstrelease2015</w:t>
        </w:r>
      </w:hyperlink>
      <w:r w:rsidR="006E39C5" w:rsidRPr="00305C86">
        <w:rPr>
          <w:rFonts w:ascii="Arial" w:hAnsi="Arial" w:cs="Arial"/>
          <w:color w:val="000000" w:themeColor="text1"/>
          <w:sz w:val="22"/>
        </w:rPr>
        <w:t xml:space="preserve"> (Accessed: 24/04/2022)</w:t>
      </w:r>
      <w:r w:rsidR="00BD71AF" w:rsidRPr="00305C86">
        <w:rPr>
          <w:rFonts w:ascii="Arial" w:hAnsi="Arial" w:cs="Arial"/>
          <w:color w:val="000000" w:themeColor="text1"/>
          <w:sz w:val="22"/>
          <w:shd w:val="clear" w:color="auto" w:fill="FFFFFF"/>
        </w:rPr>
        <w:t xml:space="preserve"> </w:t>
      </w:r>
      <w:r w:rsidR="00BD71AF" w:rsidRPr="00305C86">
        <w:rPr>
          <w:rFonts w:ascii="Arial" w:hAnsi="Arial" w:cs="Arial"/>
          <w:color w:val="000000" w:themeColor="text1"/>
          <w:sz w:val="22"/>
        </w:rPr>
        <w:t>.</w:t>
      </w:r>
    </w:p>
    <w:p w14:paraId="3E8A6F07" w14:textId="0427E7EE" w:rsidR="0037280F" w:rsidRPr="00305C86" w:rsidRDefault="0037280F" w:rsidP="00305C86">
      <w:pPr>
        <w:spacing w:line="360" w:lineRule="auto"/>
        <w:rPr>
          <w:rFonts w:ascii="Arial" w:hAnsi="Arial" w:cs="Arial"/>
          <w:color w:val="000000" w:themeColor="text1"/>
          <w:sz w:val="22"/>
        </w:rPr>
      </w:pPr>
      <w:r w:rsidRPr="00305C86">
        <w:rPr>
          <w:rFonts w:ascii="Arial" w:hAnsi="Arial" w:cs="Arial"/>
          <w:color w:val="000000" w:themeColor="text1"/>
          <w:sz w:val="22"/>
        </w:rPr>
        <w:t xml:space="preserve">Owen N, Bauman </w:t>
      </w:r>
      <w:r w:rsidR="00E06414" w:rsidRPr="00305C86">
        <w:rPr>
          <w:rFonts w:ascii="Arial" w:hAnsi="Arial" w:cs="Arial"/>
          <w:color w:val="000000" w:themeColor="text1"/>
          <w:sz w:val="22"/>
        </w:rPr>
        <w:t>A, Brown</w:t>
      </w:r>
      <w:r w:rsidRPr="00305C86">
        <w:rPr>
          <w:rFonts w:ascii="Arial" w:hAnsi="Arial" w:cs="Arial"/>
          <w:color w:val="000000" w:themeColor="text1"/>
          <w:sz w:val="22"/>
        </w:rPr>
        <w:t xml:space="preserve"> W. </w:t>
      </w:r>
      <w:r w:rsidR="005D07B1" w:rsidRPr="00305C86">
        <w:rPr>
          <w:rFonts w:ascii="Arial" w:hAnsi="Arial" w:cs="Arial"/>
          <w:color w:val="000000" w:themeColor="text1"/>
          <w:sz w:val="22"/>
        </w:rPr>
        <w:t>et al.</w:t>
      </w:r>
      <w:r w:rsidR="00E06414" w:rsidRPr="00305C86">
        <w:rPr>
          <w:rFonts w:ascii="Arial" w:hAnsi="Arial" w:cs="Arial"/>
          <w:color w:val="000000" w:themeColor="text1"/>
          <w:sz w:val="22"/>
        </w:rPr>
        <w:t xml:space="preserve"> (</w:t>
      </w:r>
      <w:r w:rsidRPr="00305C86">
        <w:rPr>
          <w:rFonts w:ascii="Arial" w:hAnsi="Arial" w:cs="Arial"/>
          <w:color w:val="000000" w:themeColor="text1"/>
          <w:sz w:val="22"/>
        </w:rPr>
        <w:t xml:space="preserve">2009) Too much </w:t>
      </w:r>
      <w:r w:rsidR="00E06414" w:rsidRPr="00305C86">
        <w:rPr>
          <w:rFonts w:ascii="Arial" w:hAnsi="Arial" w:cs="Arial"/>
          <w:color w:val="000000" w:themeColor="text1"/>
          <w:sz w:val="22"/>
        </w:rPr>
        <w:t>sitting: a</w:t>
      </w:r>
      <w:r w:rsidRPr="00305C86">
        <w:rPr>
          <w:rFonts w:ascii="Arial" w:hAnsi="Arial" w:cs="Arial"/>
          <w:color w:val="000000" w:themeColor="text1"/>
          <w:sz w:val="22"/>
        </w:rPr>
        <w:t xml:space="preserve"> novel and </w:t>
      </w:r>
      <w:r w:rsidR="00090343" w:rsidRPr="00305C86">
        <w:rPr>
          <w:rFonts w:ascii="Arial" w:hAnsi="Arial" w:cs="Arial"/>
          <w:color w:val="000000" w:themeColor="text1"/>
          <w:sz w:val="22"/>
        </w:rPr>
        <w:t>significant</w:t>
      </w:r>
      <w:r w:rsidRPr="00305C86">
        <w:rPr>
          <w:rFonts w:ascii="Arial" w:hAnsi="Arial" w:cs="Arial"/>
          <w:color w:val="000000" w:themeColor="text1"/>
          <w:sz w:val="22"/>
        </w:rPr>
        <w:t xml:space="preserve"> predictor of chronic disease risk? </w:t>
      </w:r>
      <w:r w:rsidRPr="00305C86">
        <w:rPr>
          <w:rFonts w:ascii="Arial" w:hAnsi="Arial" w:cs="Arial"/>
          <w:i/>
          <w:iCs/>
          <w:color w:val="000000" w:themeColor="text1"/>
          <w:sz w:val="22"/>
        </w:rPr>
        <w:t>Br J Sports Med</w:t>
      </w:r>
      <w:r w:rsidRPr="00305C86">
        <w:rPr>
          <w:rFonts w:ascii="Arial" w:hAnsi="Arial" w:cs="Arial"/>
          <w:color w:val="000000" w:themeColor="text1"/>
          <w:sz w:val="22"/>
        </w:rPr>
        <w:t xml:space="preserve"> 2009; 43:8</w:t>
      </w:r>
      <w:r w:rsidR="002976EE" w:rsidRPr="00305C86">
        <w:rPr>
          <w:rFonts w:ascii="Arial" w:hAnsi="Arial" w:cs="Arial"/>
          <w:color w:val="000000" w:themeColor="text1"/>
          <w:sz w:val="22"/>
        </w:rPr>
        <w:t xml:space="preserve"> [online] Available at: </w:t>
      </w:r>
      <w:hyperlink r:id="rId23" w:history="1">
        <w:r w:rsidR="002976EE" w:rsidRPr="00305C86">
          <w:rPr>
            <w:rStyle w:val="Hyperlink"/>
            <w:rFonts w:ascii="Arial" w:hAnsi="Arial" w:cs="Arial"/>
            <w:color w:val="000000" w:themeColor="text1"/>
            <w:sz w:val="22"/>
          </w:rPr>
          <w:t>https://bjsm.bmj.com/content/43/2/81</w:t>
        </w:r>
      </w:hyperlink>
      <w:r w:rsidR="002976EE" w:rsidRPr="00305C86">
        <w:rPr>
          <w:rFonts w:ascii="Arial" w:hAnsi="Arial" w:cs="Arial"/>
          <w:color w:val="000000" w:themeColor="text1"/>
          <w:sz w:val="22"/>
        </w:rPr>
        <w:t xml:space="preserve"> (Accessed: 22/04/2022)</w:t>
      </w:r>
    </w:p>
    <w:p w14:paraId="37ABE5E6" w14:textId="67CB271A" w:rsidR="0037280F" w:rsidRPr="00305C86" w:rsidRDefault="00E06414" w:rsidP="00305C86">
      <w:pPr>
        <w:spacing w:line="360" w:lineRule="auto"/>
        <w:rPr>
          <w:rFonts w:ascii="Arial" w:hAnsi="Arial" w:cs="Arial"/>
          <w:color w:val="000000" w:themeColor="text1"/>
          <w:sz w:val="22"/>
        </w:rPr>
      </w:pPr>
      <w:r w:rsidRPr="00305C86">
        <w:rPr>
          <w:rFonts w:ascii="Arial" w:hAnsi="Arial" w:cs="Arial"/>
          <w:color w:val="000000" w:themeColor="text1"/>
          <w:sz w:val="22"/>
        </w:rPr>
        <w:t>Lynch, B.M.</w:t>
      </w:r>
      <w:r w:rsidR="0037280F" w:rsidRPr="00305C86">
        <w:rPr>
          <w:rFonts w:ascii="Arial" w:hAnsi="Arial" w:cs="Arial"/>
          <w:color w:val="000000" w:themeColor="text1"/>
          <w:sz w:val="22"/>
        </w:rPr>
        <w:t xml:space="preserve"> (2010) Sedentary behaviour and </w:t>
      </w:r>
      <w:r w:rsidRPr="00305C86">
        <w:rPr>
          <w:rFonts w:ascii="Arial" w:hAnsi="Arial" w:cs="Arial"/>
          <w:color w:val="000000" w:themeColor="text1"/>
          <w:sz w:val="22"/>
        </w:rPr>
        <w:t>cancer:</w:t>
      </w:r>
      <w:r w:rsidR="0037280F" w:rsidRPr="00305C86">
        <w:rPr>
          <w:rFonts w:ascii="Arial" w:hAnsi="Arial" w:cs="Arial"/>
          <w:color w:val="000000" w:themeColor="text1"/>
          <w:sz w:val="22"/>
        </w:rPr>
        <w:t xml:space="preserve"> a systematic review of the literature and proposed biological mechanisms</w:t>
      </w:r>
      <w:r w:rsidR="0037280F" w:rsidRPr="00305C86">
        <w:rPr>
          <w:rFonts w:ascii="Arial" w:hAnsi="Arial" w:cs="Arial"/>
          <w:i/>
          <w:iCs/>
          <w:color w:val="000000" w:themeColor="text1"/>
          <w:sz w:val="22"/>
        </w:rPr>
        <w:t>.</w:t>
      </w:r>
      <w:r w:rsidR="0037280F" w:rsidRPr="00305C86">
        <w:rPr>
          <w:rFonts w:ascii="Arial" w:hAnsi="Arial" w:cs="Arial"/>
          <w:color w:val="000000" w:themeColor="text1"/>
          <w:sz w:val="22"/>
        </w:rPr>
        <w:t xml:space="preserve"> </w:t>
      </w:r>
      <w:r w:rsidR="0037280F" w:rsidRPr="00305C86">
        <w:rPr>
          <w:rFonts w:ascii="Arial" w:hAnsi="Arial" w:cs="Arial"/>
          <w:i/>
          <w:iCs/>
          <w:color w:val="000000" w:themeColor="text1"/>
          <w:sz w:val="22"/>
        </w:rPr>
        <w:t>Cancer Epidemiology Biomarkers Previous</w:t>
      </w:r>
      <w:r w:rsidR="0037280F" w:rsidRPr="00305C86">
        <w:rPr>
          <w:rFonts w:ascii="Arial" w:hAnsi="Arial" w:cs="Arial"/>
          <w:color w:val="000000" w:themeColor="text1"/>
          <w:sz w:val="22"/>
        </w:rPr>
        <w:t xml:space="preserve"> 2010; 19:2691</w:t>
      </w:r>
      <w:r w:rsidR="002976EE" w:rsidRPr="00305C86">
        <w:rPr>
          <w:rFonts w:ascii="Arial" w:hAnsi="Arial" w:cs="Arial"/>
          <w:color w:val="000000" w:themeColor="text1"/>
          <w:sz w:val="22"/>
        </w:rPr>
        <w:t xml:space="preserve"> [online] Available at: </w:t>
      </w:r>
      <w:hyperlink r:id="rId24" w:history="1">
        <w:r w:rsidR="002976EE" w:rsidRPr="00305C86">
          <w:rPr>
            <w:rStyle w:val="Hyperlink"/>
            <w:rFonts w:ascii="Arial" w:hAnsi="Arial" w:cs="Arial"/>
            <w:color w:val="000000" w:themeColor="text1"/>
            <w:sz w:val="22"/>
          </w:rPr>
          <w:t>https://link.springer.com/chapter/10.1007/978-3-319-61552-3_10</w:t>
        </w:r>
      </w:hyperlink>
      <w:r w:rsidR="002976EE" w:rsidRPr="00305C86">
        <w:rPr>
          <w:rFonts w:ascii="Arial" w:hAnsi="Arial" w:cs="Arial"/>
          <w:color w:val="000000" w:themeColor="text1"/>
          <w:sz w:val="22"/>
        </w:rPr>
        <w:t xml:space="preserve"> (Accessed: 25/04/2022)</w:t>
      </w:r>
    </w:p>
    <w:p w14:paraId="3DC6F495" w14:textId="60762B8F" w:rsidR="00BD71AF" w:rsidRPr="00305C86" w:rsidRDefault="00977203" w:rsidP="00305C86">
      <w:pPr>
        <w:spacing w:line="360" w:lineRule="auto"/>
        <w:rPr>
          <w:rFonts w:ascii="Arial" w:hAnsi="Arial" w:cs="Arial"/>
          <w:color w:val="000000" w:themeColor="text1"/>
          <w:sz w:val="22"/>
        </w:rPr>
      </w:pPr>
      <w:r w:rsidRPr="00305C86">
        <w:rPr>
          <w:rFonts w:ascii="Arial" w:hAnsi="Arial" w:cs="Arial"/>
          <w:color w:val="000000" w:themeColor="text1"/>
          <w:sz w:val="22"/>
        </w:rPr>
        <w:t>Richman EL, Carroll PR, Chan JM. (2012) Vegetable and fruit intake after diagnosis and risk of prostate cancer progression</w:t>
      </w:r>
      <w:r w:rsidRPr="00305C86">
        <w:rPr>
          <w:rFonts w:ascii="Arial" w:hAnsi="Arial" w:cs="Arial"/>
          <w:i/>
          <w:iCs/>
          <w:color w:val="000000" w:themeColor="text1"/>
          <w:sz w:val="22"/>
        </w:rPr>
        <w:t>.</w:t>
      </w:r>
      <w:r w:rsidRPr="00305C86">
        <w:rPr>
          <w:rFonts w:ascii="Arial" w:hAnsi="Arial" w:cs="Arial"/>
          <w:color w:val="000000" w:themeColor="text1"/>
          <w:sz w:val="22"/>
        </w:rPr>
        <w:t xml:space="preserve"> </w:t>
      </w:r>
      <w:r w:rsidRPr="00305C86">
        <w:rPr>
          <w:rFonts w:ascii="Arial" w:hAnsi="Arial" w:cs="Arial"/>
          <w:i/>
          <w:iCs/>
          <w:color w:val="000000" w:themeColor="text1"/>
          <w:sz w:val="22"/>
        </w:rPr>
        <w:t>Int J Cancer</w:t>
      </w:r>
      <w:r w:rsidRPr="00305C86">
        <w:rPr>
          <w:rFonts w:ascii="Arial" w:hAnsi="Arial" w:cs="Arial"/>
          <w:color w:val="000000" w:themeColor="text1"/>
          <w:sz w:val="22"/>
        </w:rPr>
        <w:t xml:space="preserve"> 2012; p131:201-10</w:t>
      </w:r>
      <w:r w:rsidR="002976EE" w:rsidRPr="00305C86">
        <w:rPr>
          <w:rFonts w:ascii="Arial" w:hAnsi="Arial" w:cs="Arial"/>
          <w:color w:val="000000" w:themeColor="text1"/>
          <w:sz w:val="22"/>
        </w:rPr>
        <w:t xml:space="preserve"> [online] Available at:</w:t>
      </w:r>
      <w:r w:rsidR="002976EE" w:rsidRPr="00305C86">
        <w:rPr>
          <w:rFonts w:ascii="Arial" w:hAnsi="Arial" w:cs="Arial"/>
          <w:sz w:val="22"/>
        </w:rPr>
        <w:t xml:space="preserve"> </w:t>
      </w:r>
      <w:hyperlink r:id="rId25" w:history="1">
        <w:r w:rsidR="002976EE" w:rsidRPr="00305C86">
          <w:rPr>
            <w:rStyle w:val="Hyperlink"/>
            <w:rFonts w:ascii="Arial" w:hAnsi="Arial" w:cs="Arial"/>
            <w:color w:val="000000" w:themeColor="text1"/>
            <w:sz w:val="22"/>
          </w:rPr>
          <w:t>https://pubmed.ncbi.nlm.nih.gov/21823116/</w:t>
        </w:r>
      </w:hyperlink>
      <w:r w:rsidR="002976EE" w:rsidRPr="00305C86">
        <w:rPr>
          <w:rFonts w:ascii="Arial" w:hAnsi="Arial" w:cs="Arial"/>
          <w:color w:val="000000" w:themeColor="text1"/>
          <w:sz w:val="22"/>
        </w:rPr>
        <w:t xml:space="preserve"> (Accessed: 29/04/2022) </w:t>
      </w:r>
    </w:p>
    <w:p w14:paraId="06C987DF" w14:textId="4FF840BF" w:rsidR="0037280F" w:rsidRPr="00305C86" w:rsidRDefault="0037280F" w:rsidP="00305C86">
      <w:pPr>
        <w:spacing w:line="360" w:lineRule="auto"/>
        <w:rPr>
          <w:rFonts w:ascii="Arial" w:hAnsi="Arial" w:cs="Arial"/>
          <w:color w:val="000000" w:themeColor="text1"/>
          <w:sz w:val="22"/>
        </w:rPr>
      </w:pPr>
      <w:bookmarkStart w:id="8" w:name="_Hlk102412564"/>
      <w:proofErr w:type="spellStart"/>
      <w:r w:rsidRPr="00305C86">
        <w:rPr>
          <w:rFonts w:ascii="Arial" w:hAnsi="Arial" w:cs="Arial"/>
          <w:color w:val="000000" w:themeColor="text1"/>
          <w:sz w:val="22"/>
        </w:rPr>
        <w:t>Schatzkin</w:t>
      </w:r>
      <w:bookmarkEnd w:id="8"/>
      <w:proofErr w:type="spellEnd"/>
      <w:r w:rsidRPr="00305C86">
        <w:rPr>
          <w:rFonts w:ascii="Arial" w:hAnsi="Arial" w:cs="Arial"/>
          <w:color w:val="000000" w:themeColor="text1"/>
          <w:sz w:val="22"/>
        </w:rPr>
        <w:t xml:space="preserve"> A, </w:t>
      </w:r>
      <w:proofErr w:type="spellStart"/>
      <w:r w:rsidRPr="00305C86">
        <w:rPr>
          <w:rFonts w:ascii="Arial" w:hAnsi="Arial" w:cs="Arial"/>
          <w:color w:val="000000" w:themeColor="text1"/>
          <w:sz w:val="22"/>
        </w:rPr>
        <w:t>Subar</w:t>
      </w:r>
      <w:proofErr w:type="spellEnd"/>
      <w:r w:rsidRPr="00305C86">
        <w:rPr>
          <w:rFonts w:ascii="Arial" w:hAnsi="Arial" w:cs="Arial"/>
          <w:color w:val="000000" w:themeColor="text1"/>
          <w:sz w:val="22"/>
        </w:rPr>
        <w:t xml:space="preserve"> AF, Thompson FE, </w:t>
      </w:r>
      <w:r w:rsidR="005D07B1" w:rsidRPr="00305C86">
        <w:rPr>
          <w:rFonts w:ascii="Arial" w:hAnsi="Arial" w:cs="Arial"/>
          <w:color w:val="000000" w:themeColor="text1"/>
          <w:sz w:val="22"/>
        </w:rPr>
        <w:t>et al.</w:t>
      </w:r>
      <w:r w:rsidRPr="00305C86">
        <w:rPr>
          <w:rFonts w:ascii="Arial" w:hAnsi="Arial" w:cs="Arial"/>
          <w:color w:val="000000" w:themeColor="text1"/>
          <w:sz w:val="22"/>
        </w:rPr>
        <w:t xml:space="preserve"> (2001) Design and serendipity in establishing a large cohort with </w:t>
      </w:r>
      <w:r w:rsidR="005455A3" w:rsidRPr="00305C86">
        <w:rPr>
          <w:rFonts w:ascii="Arial" w:hAnsi="Arial" w:cs="Arial"/>
          <w:color w:val="000000" w:themeColor="text1"/>
          <w:sz w:val="22"/>
        </w:rPr>
        <w:t>broad</w:t>
      </w:r>
      <w:r w:rsidRPr="00305C86">
        <w:rPr>
          <w:rFonts w:ascii="Arial" w:hAnsi="Arial" w:cs="Arial"/>
          <w:color w:val="000000" w:themeColor="text1"/>
          <w:sz w:val="22"/>
        </w:rPr>
        <w:t xml:space="preserve"> dietary intake distributions: The National Institutes of Health American Association of Retired Persons Diet and Health Study. </w:t>
      </w:r>
      <w:r w:rsidR="005D07B1" w:rsidRPr="00305C86">
        <w:rPr>
          <w:rFonts w:ascii="Arial" w:hAnsi="Arial" w:cs="Arial"/>
          <w:i/>
          <w:iCs/>
          <w:color w:val="000000" w:themeColor="text1"/>
          <w:sz w:val="22"/>
        </w:rPr>
        <w:t>Am J</w:t>
      </w:r>
      <w:r w:rsidRPr="00305C86">
        <w:rPr>
          <w:rFonts w:ascii="Arial" w:hAnsi="Arial" w:cs="Arial"/>
          <w:i/>
          <w:iCs/>
          <w:color w:val="000000" w:themeColor="text1"/>
          <w:sz w:val="22"/>
        </w:rPr>
        <w:t xml:space="preserve"> Epidemiology</w:t>
      </w:r>
      <w:r w:rsidRPr="00305C86">
        <w:rPr>
          <w:rFonts w:ascii="Arial" w:hAnsi="Arial" w:cs="Arial"/>
          <w:color w:val="000000" w:themeColor="text1"/>
          <w:sz w:val="22"/>
        </w:rPr>
        <w:t xml:space="preserve"> 2001; 154:1119</w:t>
      </w:r>
      <w:r w:rsidR="002976EE" w:rsidRPr="00305C86">
        <w:rPr>
          <w:rFonts w:ascii="Arial" w:hAnsi="Arial" w:cs="Arial"/>
          <w:color w:val="000000" w:themeColor="text1"/>
          <w:sz w:val="22"/>
        </w:rPr>
        <w:t xml:space="preserve"> [online]</w:t>
      </w:r>
      <w:r w:rsidR="002976EE" w:rsidRPr="00305C86">
        <w:rPr>
          <w:rFonts w:ascii="Arial" w:hAnsi="Arial" w:cs="Arial"/>
          <w:sz w:val="22"/>
        </w:rPr>
        <w:t xml:space="preserve"> </w:t>
      </w:r>
      <w:r w:rsidR="002976EE" w:rsidRPr="00305C86">
        <w:rPr>
          <w:rFonts w:ascii="Arial" w:hAnsi="Arial" w:cs="Arial"/>
          <w:color w:val="000000" w:themeColor="text1"/>
          <w:sz w:val="22"/>
        </w:rPr>
        <w:t xml:space="preserve">Available at: </w:t>
      </w:r>
      <w:hyperlink r:id="rId26" w:history="1">
        <w:r w:rsidR="0000200D" w:rsidRPr="00305C86">
          <w:rPr>
            <w:rStyle w:val="Hyperlink"/>
            <w:rFonts w:ascii="Arial" w:hAnsi="Arial" w:cs="Arial"/>
            <w:color w:val="000000" w:themeColor="text1"/>
            <w:sz w:val="22"/>
          </w:rPr>
          <w:t>https://pubmed.ncbi.nlm.nih.gov/11744517/e</w:t>
        </w:r>
      </w:hyperlink>
      <w:r w:rsidR="002976EE" w:rsidRPr="00305C86">
        <w:rPr>
          <w:rFonts w:ascii="Arial" w:hAnsi="Arial" w:cs="Arial"/>
          <w:color w:val="000000" w:themeColor="text1"/>
          <w:sz w:val="22"/>
        </w:rPr>
        <w:t>]</w:t>
      </w:r>
      <w:r w:rsidR="0000200D" w:rsidRPr="00305C86">
        <w:rPr>
          <w:rFonts w:ascii="Arial" w:hAnsi="Arial" w:cs="Arial"/>
          <w:color w:val="000000" w:themeColor="text1"/>
          <w:sz w:val="22"/>
        </w:rPr>
        <w:t xml:space="preserve"> (Accessed: 29/04/2022)</w:t>
      </w:r>
    </w:p>
    <w:p w14:paraId="032A61FB" w14:textId="7D35AEC1" w:rsidR="00BD71AF" w:rsidRPr="00305C86" w:rsidRDefault="00BD71AF" w:rsidP="00305C86">
      <w:pPr>
        <w:spacing w:line="360" w:lineRule="auto"/>
        <w:rPr>
          <w:rFonts w:ascii="Arial" w:hAnsi="Arial" w:cs="Arial"/>
          <w:color w:val="000000" w:themeColor="text1"/>
          <w:sz w:val="22"/>
        </w:rPr>
      </w:pPr>
      <w:r w:rsidRPr="00305C86">
        <w:rPr>
          <w:rFonts w:ascii="Arial" w:hAnsi="Arial" w:cs="Arial"/>
          <w:color w:val="000000" w:themeColor="text1"/>
          <w:sz w:val="22"/>
        </w:rPr>
        <w:t xml:space="preserve">Jahan N, Naveen N, </w:t>
      </w:r>
      <w:proofErr w:type="spellStart"/>
      <w:r w:rsidRPr="00305C86">
        <w:rPr>
          <w:rFonts w:ascii="Arial" w:hAnsi="Arial" w:cs="Arial"/>
          <w:color w:val="000000" w:themeColor="text1"/>
          <w:sz w:val="22"/>
        </w:rPr>
        <w:t>Zeshan</w:t>
      </w:r>
      <w:proofErr w:type="spellEnd"/>
      <w:r w:rsidRPr="00305C86">
        <w:rPr>
          <w:rFonts w:ascii="Arial" w:hAnsi="Arial" w:cs="Arial"/>
          <w:color w:val="000000" w:themeColor="text1"/>
          <w:sz w:val="22"/>
        </w:rPr>
        <w:t xml:space="preserve"> M. </w:t>
      </w:r>
      <w:r w:rsidR="00E471A7" w:rsidRPr="00305C86">
        <w:rPr>
          <w:rFonts w:ascii="Arial" w:hAnsi="Arial" w:cs="Arial"/>
          <w:color w:val="000000" w:themeColor="text1"/>
          <w:sz w:val="22"/>
        </w:rPr>
        <w:t>et al.</w:t>
      </w:r>
      <w:r w:rsidR="00BF652C" w:rsidRPr="00305C86">
        <w:rPr>
          <w:rFonts w:ascii="Arial" w:hAnsi="Arial" w:cs="Arial"/>
          <w:color w:val="000000" w:themeColor="text1"/>
          <w:sz w:val="22"/>
        </w:rPr>
        <w:t>, (2016</w:t>
      </w:r>
      <w:r w:rsidRPr="00305C86">
        <w:rPr>
          <w:rFonts w:ascii="Arial" w:hAnsi="Arial" w:cs="Arial"/>
          <w:color w:val="000000" w:themeColor="text1"/>
          <w:sz w:val="22"/>
        </w:rPr>
        <w:t xml:space="preserve">) What is a literature review? </w:t>
      </w:r>
      <w:r w:rsidRPr="00305C86">
        <w:rPr>
          <w:rFonts w:ascii="Arial" w:hAnsi="Arial" w:cs="Arial"/>
          <w:i/>
          <w:iCs/>
          <w:color w:val="000000" w:themeColor="text1"/>
          <w:sz w:val="22"/>
        </w:rPr>
        <w:t>The University of Missouri Libraries</w:t>
      </w:r>
      <w:r w:rsidRPr="00305C86">
        <w:rPr>
          <w:rFonts w:ascii="Arial" w:hAnsi="Arial" w:cs="Arial"/>
          <w:color w:val="000000" w:themeColor="text1"/>
          <w:sz w:val="22"/>
        </w:rPr>
        <w:t>.</w:t>
      </w:r>
      <w:r w:rsidR="004D4464" w:rsidRPr="00305C86">
        <w:rPr>
          <w:rFonts w:ascii="Arial" w:hAnsi="Arial" w:cs="Arial"/>
          <w:color w:val="000000" w:themeColor="text1"/>
          <w:sz w:val="22"/>
        </w:rPr>
        <w:t>[online] Available at:</w:t>
      </w:r>
      <w:r w:rsidRPr="00305C86">
        <w:rPr>
          <w:rFonts w:ascii="Arial" w:hAnsi="Arial" w:cs="Arial"/>
          <w:color w:val="000000" w:themeColor="text1"/>
          <w:sz w:val="22"/>
        </w:rPr>
        <w:t> </w:t>
      </w:r>
      <w:hyperlink r:id="rId27" w:history="1">
        <w:r w:rsidRPr="00305C86">
          <w:rPr>
            <w:rStyle w:val="Hyperlink"/>
            <w:rFonts w:ascii="Arial" w:hAnsi="Arial" w:cs="Arial"/>
            <w:color w:val="000000" w:themeColor="text1"/>
            <w:sz w:val="22"/>
          </w:rPr>
          <w:t>http://libraryguides.missouri.edu/literaturereview</w:t>
        </w:r>
      </w:hyperlink>
      <w:r w:rsidR="004D4464" w:rsidRPr="00305C86">
        <w:rPr>
          <w:rStyle w:val="Hyperlink"/>
          <w:rFonts w:ascii="Arial" w:hAnsi="Arial" w:cs="Arial"/>
          <w:color w:val="000000" w:themeColor="text1"/>
          <w:sz w:val="22"/>
        </w:rPr>
        <w:t xml:space="preserve">. </w:t>
      </w:r>
      <w:r w:rsidRPr="00305C86">
        <w:rPr>
          <w:rFonts w:ascii="Arial" w:hAnsi="Arial" w:cs="Arial"/>
          <w:i/>
          <w:iCs/>
          <w:color w:val="000000" w:themeColor="text1"/>
          <w:sz w:val="22"/>
        </w:rPr>
        <w:t>Reviews. </w:t>
      </w:r>
      <w:r w:rsidRPr="00305C86">
        <w:rPr>
          <w:rFonts w:ascii="Arial" w:hAnsi="Arial" w:cs="Arial"/>
          <w:color w:val="000000" w:themeColor="text1"/>
          <w:sz w:val="22"/>
        </w:rPr>
        <w:t xml:space="preserve">2016. </w:t>
      </w:r>
      <w:r w:rsidR="001F4CEC" w:rsidRPr="00305C86">
        <w:rPr>
          <w:rFonts w:ascii="Arial" w:hAnsi="Arial" w:cs="Arial"/>
          <w:color w:val="000000" w:themeColor="text1"/>
          <w:sz w:val="22"/>
        </w:rPr>
        <w:t>(Accessed:30/04/2022).</w:t>
      </w:r>
    </w:p>
    <w:p w14:paraId="3EA02DCA" w14:textId="7628803B" w:rsidR="00AB434B" w:rsidRPr="00305C86" w:rsidRDefault="00AB434B" w:rsidP="00305C86">
      <w:pPr>
        <w:spacing w:line="360" w:lineRule="auto"/>
        <w:rPr>
          <w:rFonts w:ascii="Arial" w:hAnsi="Arial" w:cs="Arial"/>
          <w:color w:val="000000" w:themeColor="text1"/>
          <w:sz w:val="22"/>
        </w:rPr>
      </w:pPr>
      <w:r w:rsidRPr="00305C86">
        <w:rPr>
          <w:rFonts w:ascii="Arial" w:hAnsi="Arial" w:cs="Arial"/>
          <w:sz w:val="22"/>
        </w:rPr>
        <w:t>WCRF/AICR</w:t>
      </w:r>
      <w:r w:rsidR="00637419" w:rsidRPr="00305C86">
        <w:rPr>
          <w:rFonts w:ascii="Arial" w:hAnsi="Arial" w:cs="Arial"/>
          <w:sz w:val="22"/>
        </w:rPr>
        <w:t xml:space="preserve">, </w:t>
      </w:r>
      <w:r w:rsidRPr="00305C86">
        <w:rPr>
          <w:rFonts w:ascii="Arial" w:hAnsi="Arial" w:cs="Arial"/>
          <w:sz w:val="22"/>
        </w:rPr>
        <w:t>(2014) World Cancer Research Fund International/American Institute for Cancer Research Continuous Update Project Report</w:t>
      </w:r>
      <w:r w:rsidRPr="00305C86">
        <w:rPr>
          <w:rFonts w:ascii="Arial" w:hAnsi="Arial" w:cs="Arial"/>
          <w:i/>
          <w:iCs/>
          <w:sz w:val="22"/>
        </w:rPr>
        <w:t>: Diet, Nutrition, Physical Activity and Prostate Cancer</w:t>
      </w:r>
      <w:r w:rsidRPr="00305C86">
        <w:rPr>
          <w:rFonts w:ascii="Arial" w:hAnsi="Arial" w:cs="Arial"/>
          <w:sz w:val="22"/>
        </w:rPr>
        <w:t>.</w:t>
      </w:r>
      <w:r w:rsidR="0044348B" w:rsidRPr="00305C86">
        <w:rPr>
          <w:rFonts w:ascii="Arial" w:hAnsi="Arial" w:cs="Arial"/>
          <w:sz w:val="22"/>
        </w:rPr>
        <w:t xml:space="preserve"> [online]</w:t>
      </w:r>
      <w:r w:rsidRPr="00305C86">
        <w:rPr>
          <w:rFonts w:ascii="Arial" w:hAnsi="Arial" w:cs="Arial"/>
          <w:sz w:val="22"/>
        </w:rPr>
        <w:t xml:space="preserve"> Available at: </w:t>
      </w:r>
      <w:hyperlink r:id="rId28" w:history="1">
        <w:r w:rsidRPr="00305C86">
          <w:rPr>
            <w:rStyle w:val="Hyperlink"/>
            <w:rFonts w:ascii="Arial" w:hAnsi="Arial" w:cs="Arial"/>
            <w:color w:val="000000" w:themeColor="text1"/>
            <w:sz w:val="22"/>
          </w:rPr>
          <w:t>http://www.wcrf.org/sites/default/files/ProstateCancer-SLR-2014.pdf</w:t>
        </w:r>
      </w:hyperlink>
      <w:r w:rsidRPr="00305C86">
        <w:rPr>
          <w:rFonts w:ascii="Arial" w:hAnsi="Arial" w:cs="Arial"/>
          <w:color w:val="000000" w:themeColor="text1"/>
          <w:sz w:val="22"/>
        </w:rPr>
        <w:t xml:space="preserve"> (Accessed: 24/04/2022).</w:t>
      </w:r>
    </w:p>
    <w:p w14:paraId="55B0036D" w14:textId="73E586F4" w:rsidR="005D07B1" w:rsidRPr="00305C86" w:rsidRDefault="00B94F09" w:rsidP="00305C86">
      <w:pPr>
        <w:spacing w:line="360" w:lineRule="auto"/>
        <w:rPr>
          <w:rFonts w:ascii="Arial" w:hAnsi="Arial" w:cs="Arial"/>
          <w:sz w:val="22"/>
        </w:rPr>
      </w:pPr>
      <w:r w:rsidRPr="00305C86">
        <w:rPr>
          <w:rFonts w:ascii="Arial" w:hAnsi="Arial" w:cs="Arial"/>
          <w:sz w:val="22"/>
        </w:rPr>
        <w:t xml:space="preserve">Travis RC, Appleby PN, Martin RM, </w:t>
      </w:r>
      <w:r w:rsidR="00A144B9" w:rsidRPr="00305C86">
        <w:rPr>
          <w:rFonts w:ascii="Arial" w:hAnsi="Arial" w:cs="Arial"/>
          <w:sz w:val="22"/>
        </w:rPr>
        <w:t>et al.</w:t>
      </w:r>
      <w:r w:rsidRPr="00305C86">
        <w:rPr>
          <w:rFonts w:ascii="Arial" w:hAnsi="Arial" w:cs="Arial"/>
          <w:sz w:val="22"/>
        </w:rPr>
        <w:t xml:space="preserve"> (2016) A meta-analysis of individual participant data reveals an association between circulating levels of IGF-I and prostate cancer risk</w:t>
      </w:r>
      <w:r w:rsidRPr="00305C86">
        <w:rPr>
          <w:rFonts w:ascii="Arial" w:hAnsi="Arial" w:cs="Arial"/>
          <w:i/>
          <w:iCs/>
          <w:sz w:val="22"/>
        </w:rPr>
        <w:t>. Cancer res</w:t>
      </w:r>
      <w:r w:rsidRPr="00305C86">
        <w:rPr>
          <w:rFonts w:ascii="Arial" w:hAnsi="Arial" w:cs="Arial"/>
          <w:sz w:val="22"/>
        </w:rPr>
        <w:t xml:space="preserve"> 76(8): 2288-2300.</w:t>
      </w:r>
      <w:r w:rsidR="005D07B1" w:rsidRPr="00305C86">
        <w:rPr>
          <w:rFonts w:ascii="Arial" w:hAnsi="Arial" w:cs="Arial"/>
          <w:sz w:val="22"/>
        </w:rPr>
        <w:t xml:space="preserve"> </w:t>
      </w:r>
      <w:r w:rsidR="000E6299" w:rsidRPr="00305C86">
        <w:rPr>
          <w:rFonts w:ascii="Arial" w:hAnsi="Arial" w:cs="Arial"/>
          <w:sz w:val="22"/>
        </w:rPr>
        <w:t xml:space="preserve">Available at: </w:t>
      </w:r>
      <w:hyperlink r:id="rId29" w:history="1">
        <w:r w:rsidR="000E6299" w:rsidRPr="00305C86">
          <w:rPr>
            <w:rStyle w:val="Hyperlink"/>
            <w:rFonts w:ascii="Arial" w:hAnsi="Arial" w:cs="Arial"/>
            <w:color w:val="000000" w:themeColor="text1"/>
            <w:sz w:val="22"/>
          </w:rPr>
          <w:t>https://research.monash.edu/en/publications/a-meta-analysis-of-individual-participant-data-reveals-an-association</w:t>
        </w:r>
      </w:hyperlink>
      <w:r w:rsidR="000E6299" w:rsidRPr="00305C86">
        <w:rPr>
          <w:rFonts w:ascii="Arial" w:hAnsi="Arial" w:cs="Arial"/>
          <w:sz w:val="22"/>
        </w:rPr>
        <w:t xml:space="preserve"> (Accessed: 02/05/2022)</w:t>
      </w:r>
    </w:p>
    <w:p w14:paraId="50771301" w14:textId="0E4832F5" w:rsidR="00B94F09" w:rsidRPr="00305C86" w:rsidRDefault="005D07B1" w:rsidP="00305C86">
      <w:pPr>
        <w:spacing w:line="360" w:lineRule="auto"/>
        <w:rPr>
          <w:rFonts w:ascii="Arial" w:hAnsi="Arial" w:cs="Arial"/>
          <w:sz w:val="22"/>
        </w:rPr>
      </w:pPr>
      <w:proofErr w:type="spellStart"/>
      <w:r w:rsidRPr="00305C86">
        <w:rPr>
          <w:rFonts w:ascii="Arial" w:hAnsi="Arial" w:cs="Arial"/>
          <w:sz w:val="22"/>
        </w:rPr>
        <w:t>ThuneI</w:t>
      </w:r>
      <w:proofErr w:type="spellEnd"/>
      <w:r w:rsidRPr="00305C86">
        <w:rPr>
          <w:rFonts w:ascii="Arial" w:hAnsi="Arial" w:cs="Arial"/>
          <w:sz w:val="22"/>
        </w:rPr>
        <w:t>,</w:t>
      </w:r>
      <w:r w:rsidR="00120944" w:rsidRPr="00305C86">
        <w:rPr>
          <w:rFonts w:ascii="Arial" w:hAnsi="Arial" w:cs="Arial"/>
          <w:sz w:val="22"/>
        </w:rPr>
        <w:t xml:space="preserve"> </w:t>
      </w:r>
      <w:r w:rsidRPr="00305C86">
        <w:rPr>
          <w:rFonts w:ascii="Arial" w:hAnsi="Arial" w:cs="Arial"/>
          <w:sz w:val="22"/>
        </w:rPr>
        <w:t>Lund</w:t>
      </w:r>
      <w:r w:rsidR="00120944" w:rsidRPr="00305C86">
        <w:rPr>
          <w:rFonts w:ascii="Arial" w:hAnsi="Arial" w:cs="Arial"/>
          <w:sz w:val="22"/>
        </w:rPr>
        <w:t xml:space="preserve"> </w:t>
      </w:r>
      <w:r w:rsidRPr="00305C86">
        <w:rPr>
          <w:rFonts w:ascii="Arial" w:hAnsi="Arial" w:cs="Arial"/>
          <w:sz w:val="22"/>
        </w:rPr>
        <w:t>E</w:t>
      </w:r>
      <w:r w:rsidR="00120944" w:rsidRPr="00305C86">
        <w:rPr>
          <w:rFonts w:ascii="Arial" w:hAnsi="Arial" w:cs="Arial"/>
          <w:sz w:val="22"/>
        </w:rPr>
        <w:t xml:space="preserve"> (1994)</w:t>
      </w:r>
      <w:r w:rsidR="000627A0" w:rsidRPr="00305C86">
        <w:rPr>
          <w:rFonts w:ascii="Arial" w:hAnsi="Arial" w:cs="Arial"/>
          <w:sz w:val="22"/>
        </w:rPr>
        <w:t xml:space="preserve"> </w:t>
      </w:r>
      <w:r w:rsidRPr="00305C86">
        <w:rPr>
          <w:rFonts w:ascii="Arial" w:hAnsi="Arial" w:cs="Arial"/>
          <w:sz w:val="22"/>
        </w:rPr>
        <w:t xml:space="preserve">Physical activity and </w:t>
      </w:r>
      <w:r w:rsidR="00E653A6" w:rsidRPr="00305C86">
        <w:rPr>
          <w:rFonts w:ascii="Arial" w:hAnsi="Arial" w:cs="Arial"/>
          <w:sz w:val="22"/>
        </w:rPr>
        <w:t>prostate and testicular cancer risk</w:t>
      </w:r>
      <w:r w:rsidRPr="00305C86">
        <w:rPr>
          <w:rFonts w:ascii="Arial" w:hAnsi="Arial" w:cs="Arial"/>
          <w:sz w:val="22"/>
        </w:rPr>
        <w:t xml:space="preserve">: a cohort study of 53,000 Norwegian men. </w:t>
      </w:r>
      <w:r w:rsidRPr="00305C86">
        <w:rPr>
          <w:rFonts w:ascii="Arial" w:hAnsi="Arial" w:cs="Arial"/>
          <w:i/>
          <w:iCs/>
          <w:sz w:val="22"/>
        </w:rPr>
        <w:t>Cancer Causes Control</w:t>
      </w:r>
      <w:r w:rsidRPr="00305C86">
        <w:rPr>
          <w:rFonts w:ascii="Arial" w:hAnsi="Arial" w:cs="Arial"/>
          <w:sz w:val="22"/>
        </w:rPr>
        <w:t xml:space="preserve"> 1994; 5:549</w:t>
      </w:r>
      <w:r w:rsidR="000E6299" w:rsidRPr="00305C86">
        <w:rPr>
          <w:rFonts w:ascii="Arial" w:hAnsi="Arial" w:cs="Arial"/>
          <w:sz w:val="22"/>
        </w:rPr>
        <w:t xml:space="preserve"> [online] Available at: </w:t>
      </w:r>
      <w:hyperlink r:id="rId30" w:history="1">
        <w:r w:rsidR="000E6299" w:rsidRPr="00305C86">
          <w:rPr>
            <w:rStyle w:val="Hyperlink"/>
            <w:rFonts w:ascii="Arial" w:hAnsi="Arial" w:cs="Arial"/>
            <w:color w:val="000000" w:themeColor="text1"/>
            <w:sz w:val="22"/>
          </w:rPr>
          <w:t>https://pubmed.ncbi.nlm.nih.gov/7827242/</w:t>
        </w:r>
      </w:hyperlink>
      <w:r w:rsidR="000E6299" w:rsidRPr="00305C86">
        <w:rPr>
          <w:rFonts w:ascii="Arial" w:hAnsi="Arial" w:cs="Arial"/>
          <w:sz w:val="22"/>
        </w:rPr>
        <w:t xml:space="preserve"> (Accessed: 03/05/2022)</w:t>
      </w:r>
    </w:p>
    <w:p w14:paraId="1AACB7DA" w14:textId="03E7BB45" w:rsidR="00955B34" w:rsidRPr="00305C86" w:rsidRDefault="00637419" w:rsidP="00305C86">
      <w:pPr>
        <w:spacing w:line="360" w:lineRule="auto"/>
        <w:rPr>
          <w:rFonts w:ascii="Arial" w:hAnsi="Arial" w:cs="Arial"/>
          <w:sz w:val="22"/>
        </w:rPr>
      </w:pPr>
      <w:r w:rsidRPr="00305C86">
        <w:rPr>
          <w:rFonts w:ascii="Arial" w:hAnsi="Arial" w:cs="Arial"/>
          <w:sz w:val="22"/>
        </w:rPr>
        <w:t xml:space="preserve">The </w:t>
      </w:r>
      <w:r w:rsidR="00955B34" w:rsidRPr="00305C86">
        <w:rPr>
          <w:rFonts w:ascii="Arial" w:hAnsi="Arial" w:cs="Arial"/>
          <w:sz w:val="22"/>
        </w:rPr>
        <w:t>University of Bristol</w:t>
      </w:r>
      <w:r w:rsidRPr="00305C86">
        <w:rPr>
          <w:rFonts w:ascii="Arial" w:hAnsi="Arial" w:cs="Arial"/>
          <w:sz w:val="22"/>
        </w:rPr>
        <w:t>,</w:t>
      </w:r>
      <w:r w:rsidR="00955B34" w:rsidRPr="00305C86">
        <w:rPr>
          <w:rFonts w:ascii="Arial" w:hAnsi="Arial" w:cs="Arial"/>
          <w:sz w:val="22"/>
        </w:rPr>
        <w:t xml:space="preserve"> (2018</w:t>
      </w:r>
      <w:r w:rsidR="00955B34" w:rsidRPr="00305C86">
        <w:rPr>
          <w:rFonts w:ascii="Arial" w:hAnsi="Arial" w:cs="Arial"/>
          <w:i/>
          <w:iCs/>
          <w:sz w:val="22"/>
        </w:rPr>
        <w:t xml:space="preserve">) </w:t>
      </w:r>
      <w:r w:rsidR="00955B34" w:rsidRPr="00305C86">
        <w:rPr>
          <w:rFonts w:ascii="Arial" w:hAnsi="Arial" w:cs="Arial"/>
          <w:sz w:val="22"/>
        </w:rPr>
        <w:t xml:space="preserve">Bristol scientists behind the </w:t>
      </w:r>
      <w:r w:rsidR="00635262" w:rsidRPr="00305C86">
        <w:rPr>
          <w:rFonts w:ascii="Arial" w:hAnsi="Arial" w:cs="Arial"/>
          <w:sz w:val="22"/>
        </w:rPr>
        <w:t>most prominent</w:t>
      </w:r>
      <w:r w:rsidR="00955B34" w:rsidRPr="00305C86">
        <w:rPr>
          <w:rFonts w:ascii="Arial" w:hAnsi="Arial" w:cs="Arial"/>
          <w:sz w:val="22"/>
        </w:rPr>
        <w:t xml:space="preserve"> trial ever to investigate prostate cancer screening: </w:t>
      </w:r>
      <w:r w:rsidR="00D5707E" w:rsidRPr="00305C86">
        <w:rPr>
          <w:rFonts w:ascii="Arial" w:hAnsi="Arial" w:cs="Arial"/>
          <w:i/>
          <w:iCs/>
          <w:sz w:val="22"/>
        </w:rPr>
        <w:t>Journal of the American Medical Association</w:t>
      </w:r>
      <w:r w:rsidR="00D5707E" w:rsidRPr="00305C86">
        <w:rPr>
          <w:rFonts w:ascii="Arial" w:hAnsi="Arial" w:cs="Arial"/>
          <w:sz w:val="22"/>
        </w:rPr>
        <w:t xml:space="preserve"> (JAMA) </w:t>
      </w:r>
      <w:r w:rsidR="00955B34" w:rsidRPr="00305C86">
        <w:rPr>
          <w:rFonts w:ascii="Arial" w:hAnsi="Arial" w:cs="Arial"/>
          <w:sz w:val="22"/>
        </w:rPr>
        <w:lastRenderedPageBreak/>
        <w:t xml:space="preserve">[online] Available at: </w:t>
      </w:r>
      <w:r w:rsidRPr="00305C86">
        <w:rPr>
          <w:rFonts w:ascii="Arial" w:hAnsi="Arial" w:cs="Arial"/>
          <w:sz w:val="22"/>
        </w:rPr>
        <w:t>https://www.bristol.ac.uk/integrative-epidemiology/programmes/icep/news/2018/psa-test-cap-results</w:t>
      </w:r>
      <w:r w:rsidR="00955B34" w:rsidRPr="00305C86">
        <w:rPr>
          <w:rFonts w:ascii="Arial" w:hAnsi="Arial" w:cs="Arial"/>
          <w:sz w:val="22"/>
        </w:rPr>
        <w:t xml:space="preserve"> (Accessed: 29/04/2022)</w:t>
      </w:r>
      <w:r w:rsidRPr="00305C86">
        <w:rPr>
          <w:rFonts w:ascii="Arial" w:hAnsi="Arial" w:cs="Arial"/>
          <w:sz w:val="22"/>
        </w:rPr>
        <w:t>.</w:t>
      </w:r>
    </w:p>
    <w:p w14:paraId="3DF21A2F" w14:textId="77777777" w:rsidR="00222133" w:rsidRPr="00305C86" w:rsidRDefault="00222133" w:rsidP="00305C86">
      <w:pPr>
        <w:spacing w:line="360" w:lineRule="auto"/>
        <w:rPr>
          <w:rFonts w:ascii="Arial" w:hAnsi="Arial" w:cs="Arial"/>
          <w:sz w:val="22"/>
        </w:rPr>
      </w:pPr>
    </w:p>
    <w:p w14:paraId="1FEA06C2" w14:textId="77777777" w:rsidR="006E39C5" w:rsidRPr="00305C86" w:rsidRDefault="006E39C5" w:rsidP="00305C86">
      <w:pPr>
        <w:spacing w:line="360" w:lineRule="auto"/>
        <w:rPr>
          <w:rFonts w:ascii="Arial" w:hAnsi="Arial" w:cs="Arial"/>
          <w:sz w:val="22"/>
        </w:rPr>
      </w:pPr>
    </w:p>
    <w:sectPr w:rsidR="006E39C5" w:rsidRPr="00305C86">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F7EB9C" w14:textId="77777777" w:rsidR="006C5FBD" w:rsidRDefault="006C5FBD" w:rsidP="003E4ECF">
      <w:pPr>
        <w:spacing w:after="0" w:line="240" w:lineRule="auto"/>
      </w:pPr>
      <w:r>
        <w:separator/>
      </w:r>
    </w:p>
  </w:endnote>
  <w:endnote w:type="continuationSeparator" w:id="0">
    <w:p w14:paraId="0D732CAA" w14:textId="77777777" w:rsidR="006C5FBD" w:rsidRDefault="006C5FBD"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67988516"/>
      <w:docPartObj>
        <w:docPartGallery w:val="Page Numbers (Bottom of Page)"/>
        <w:docPartUnique/>
      </w:docPartObj>
    </w:sdtPr>
    <w:sdtEndPr>
      <w:rPr>
        <w:noProof/>
      </w:rPr>
    </w:sdtEndPr>
    <w:sdtContent>
      <w:p w14:paraId="22F0D82E" w14:textId="45C034A5" w:rsidR="003E4ECF" w:rsidRDefault="003E4E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FBD75F" w14:textId="77777777" w:rsidR="006C5FBD" w:rsidRDefault="006C5FBD" w:rsidP="003E4ECF">
      <w:pPr>
        <w:spacing w:after="0" w:line="240" w:lineRule="auto"/>
      </w:pPr>
      <w:r>
        <w:separator/>
      </w:r>
    </w:p>
  </w:footnote>
  <w:footnote w:type="continuationSeparator" w:id="0">
    <w:p w14:paraId="0CA3FE4A" w14:textId="77777777" w:rsidR="006C5FBD" w:rsidRDefault="006C5FBD"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EC5FB1"/>
    <w:multiLevelType w:val="hybridMultilevel"/>
    <w:tmpl w:val="837480B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9E545C"/>
    <w:multiLevelType w:val="multilevel"/>
    <w:tmpl w:val="07C8C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A361D0"/>
    <w:multiLevelType w:val="hybridMultilevel"/>
    <w:tmpl w:val="ACDAB0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781B3A"/>
    <w:multiLevelType w:val="hybridMultilevel"/>
    <w:tmpl w:val="4E8E011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16F1"/>
    <w:rsid w:val="0000200D"/>
    <w:rsid w:val="0001448C"/>
    <w:rsid w:val="000171DA"/>
    <w:rsid w:val="0002116E"/>
    <w:rsid w:val="000242A8"/>
    <w:rsid w:val="00032113"/>
    <w:rsid w:val="00037DE8"/>
    <w:rsid w:val="000418CE"/>
    <w:rsid w:val="00051DA4"/>
    <w:rsid w:val="0005515D"/>
    <w:rsid w:val="000627A0"/>
    <w:rsid w:val="00074402"/>
    <w:rsid w:val="00090343"/>
    <w:rsid w:val="000D390F"/>
    <w:rsid w:val="000D738C"/>
    <w:rsid w:val="000E240B"/>
    <w:rsid w:val="000E6299"/>
    <w:rsid w:val="000F1180"/>
    <w:rsid w:val="000F5B16"/>
    <w:rsid w:val="00120944"/>
    <w:rsid w:val="00130629"/>
    <w:rsid w:val="00145401"/>
    <w:rsid w:val="00157D2D"/>
    <w:rsid w:val="00171B61"/>
    <w:rsid w:val="00191865"/>
    <w:rsid w:val="0019616E"/>
    <w:rsid w:val="00196D60"/>
    <w:rsid w:val="001B4CE4"/>
    <w:rsid w:val="001D7C03"/>
    <w:rsid w:val="001F4CEC"/>
    <w:rsid w:val="001F587A"/>
    <w:rsid w:val="00216C85"/>
    <w:rsid w:val="00222133"/>
    <w:rsid w:val="002248E0"/>
    <w:rsid w:val="002360CB"/>
    <w:rsid w:val="00237AE8"/>
    <w:rsid w:val="00247F0A"/>
    <w:rsid w:val="00252D92"/>
    <w:rsid w:val="0026393A"/>
    <w:rsid w:val="002706FB"/>
    <w:rsid w:val="00273EDD"/>
    <w:rsid w:val="002821BB"/>
    <w:rsid w:val="00292EC3"/>
    <w:rsid w:val="002976EE"/>
    <w:rsid w:val="002A5E02"/>
    <w:rsid w:val="002B04E4"/>
    <w:rsid w:val="002C0124"/>
    <w:rsid w:val="002C3965"/>
    <w:rsid w:val="002D3823"/>
    <w:rsid w:val="002E7829"/>
    <w:rsid w:val="002F66AC"/>
    <w:rsid w:val="0030038F"/>
    <w:rsid w:val="00305C86"/>
    <w:rsid w:val="003104B7"/>
    <w:rsid w:val="00315EBE"/>
    <w:rsid w:val="00321C4C"/>
    <w:rsid w:val="0035639D"/>
    <w:rsid w:val="00362057"/>
    <w:rsid w:val="0037280F"/>
    <w:rsid w:val="00373DF7"/>
    <w:rsid w:val="00375FAB"/>
    <w:rsid w:val="003815F5"/>
    <w:rsid w:val="00392BBC"/>
    <w:rsid w:val="003B366F"/>
    <w:rsid w:val="003B578A"/>
    <w:rsid w:val="003D1F04"/>
    <w:rsid w:val="003E39C4"/>
    <w:rsid w:val="003E4ECF"/>
    <w:rsid w:val="003E7C82"/>
    <w:rsid w:val="0040401A"/>
    <w:rsid w:val="00441B1E"/>
    <w:rsid w:val="0044348B"/>
    <w:rsid w:val="00447868"/>
    <w:rsid w:val="00462A3F"/>
    <w:rsid w:val="004641B4"/>
    <w:rsid w:val="00473184"/>
    <w:rsid w:val="00495359"/>
    <w:rsid w:val="004A736E"/>
    <w:rsid w:val="004B7E7A"/>
    <w:rsid w:val="004C0E2A"/>
    <w:rsid w:val="004D15FD"/>
    <w:rsid w:val="004D2B33"/>
    <w:rsid w:val="004D4464"/>
    <w:rsid w:val="004E569E"/>
    <w:rsid w:val="004F215A"/>
    <w:rsid w:val="004F3F76"/>
    <w:rsid w:val="004F43D4"/>
    <w:rsid w:val="00502171"/>
    <w:rsid w:val="00516E85"/>
    <w:rsid w:val="00520EC4"/>
    <w:rsid w:val="0052520F"/>
    <w:rsid w:val="005324EA"/>
    <w:rsid w:val="005331AD"/>
    <w:rsid w:val="005455A3"/>
    <w:rsid w:val="0054706F"/>
    <w:rsid w:val="00561CCF"/>
    <w:rsid w:val="00572750"/>
    <w:rsid w:val="005841F2"/>
    <w:rsid w:val="005931FB"/>
    <w:rsid w:val="0059777B"/>
    <w:rsid w:val="00597C66"/>
    <w:rsid w:val="005A1EED"/>
    <w:rsid w:val="005A4EFD"/>
    <w:rsid w:val="005B0304"/>
    <w:rsid w:val="005D07B1"/>
    <w:rsid w:val="005D3164"/>
    <w:rsid w:val="005F58EA"/>
    <w:rsid w:val="005F70B4"/>
    <w:rsid w:val="00606B45"/>
    <w:rsid w:val="00617310"/>
    <w:rsid w:val="00623BC5"/>
    <w:rsid w:val="00635262"/>
    <w:rsid w:val="00637419"/>
    <w:rsid w:val="00640372"/>
    <w:rsid w:val="00646C57"/>
    <w:rsid w:val="00652ED4"/>
    <w:rsid w:val="006532AF"/>
    <w:rsid w:val="0065775A"/>
    <w:rsid w:val="00667411"/>
    <w:rsid w:val="00683167"/>
    <w:rsid w:val="00687DC0"/>
    <w:rsid w:val="00692095"/>
    <w:rsid w:val="006925AA"/>
    <w:rsid w:val="006A457F"/>
    <w:rsid w:val="006B4AAF"/>
    <w:rsid w:val="006C432E"/>
    <w:rsid w:val="006C5FBD"/>
    <w:rsid w:val="006C6D0C"/>
    <w:rsid w:val="006D6DD1"/>
    <w:rsid w:val="006E39C5"/>
    <w:rsid w:val="006F344C"/>
    <w:rsid w:val="00706830"/>
    <w:rsid w:val="007362ED"/>
    <w:rsid w:val="00736642"/>
    <w:rsid w:val="00743B2E"/>
    <w:rsid w:val="00743B97"/>
    <w:rsid w:val="007558A6"/>
    <w:rsid w:val="007655E2"/>
    <w:rsid w:val="0077506B"/>
    <w:rsid w:val="00777460"/>
    <w:rsid w:val="0079011F"/>
    <w:rsid w:val="00796F62"/>
    <w:rsid w:val="00797D50"/>
    <w:rsid w:val="007B5E27"/>
    <w:rsid w:val="007C2D55"/>
    <w:rsid w:val="007C439E"/>
    <w:rsid w:val="007D1F58"/>
    <w:rsid w:val="007E0537"/>
    <w:rsid w:val="007F10B1"/>
    <w:rsid w:val="007F1516"/>
    <w:rsid w:val="008215D1"/>
    <w:rsid w:val="00822412"/>
    <w:rsid w:val="00850432"/>
    <w:rsid w:val="0085188F"/>
    <w:rsid w:val="00870741"/>
    <w:rsid w:val="00872EA2"/>
    <w:rsid w:val="0087443F"/>
    <w:rsid w:val="00887A10"/>
    <w:rsid w:val="00890EB6"/>
    <w:rsid w:val="008A1555"/>
    <w:rsid w:val="008B11F5"/>
    <w:rsid w:val="008D6F04"/>
    <w:rsid w:val="008E5836"/>
    <w:rsid w:val="008F2BD6"/>
    <w:rsid w:val="0090040D"/>
    <w:rsid w:val="009075B4"/>
    <w:rsid w:val="00911C94"/>
    <w:rsid w:val="0092269C"/>
    <w:rsid w:val="009444F0"/>
    <w:rsid w:val="00944EDC"/>
    <w:rsid w:val="009472D8"/>
    <w:rsid w:val="00955B34"/>
    <w:rsid w:val="009607F5"/>
    <w:rsid w:val="009611DA"/>
    <w:rsid w:val="009624D4"/>
    <w:rsid w:val="009718E1"/>
    <w:rsid w:val="009754AE"/>
    <w:rsid w:val="00977203"/>
    <w:rsid w:val="0097790D"/>
    <w:rsid w:val="0099054A"/>
    <w:rsid w:val="00991FBC"/>
    <w:rsid w:val="00994E0B"/>
    <w:rsid w:val="00995F01"/>
    <w:rsid w:val="009B65AD"/>
    <w:rsid w:val="009D052C"/>
    <w:rsid w:val="009D1D1E"/>
    <w:rsid w:val="009D20E6"/>
    <w:rsid w:val="009D6534"/>
    <w:rsid w:val="009D695C"/>
    <w:rsid w:val="00A035FD"/>
    <w:rsid w:val="00A144B9"/>
    <w:rsid w:val="00A27326"/>
    <w:rsid w:val="00A36C90"/>
    <w:rsid w:val="00A5421F"/>
    <w:rsid w:val="00A677BB"/>
    <w:rsid w:val="00A7389D"/>
    <w:rsid w:val="00AA4AA2"/>
    <w:rsid w:val="00AB0EDE"/>
    <w:rsid w:val="00AB434B"/>
    <w:rsid w:val="00AD5CCE"/>
    <w:rsid w:val="00AE5545"/>
    <w:rsid w:val="00AF4917"/>
    <w:rsid w:val="00B2450C"/>
    <w:rsid w:val="00B3419E"/>
    <w:rsid w:val="00B502FE"/>
    <w:rsid w:val="00B5072E"/>
    <w:rsid w:val="00B527DF"/>
    <w:rsid w:val="00B52BEA"/>
    <w:rsid w:val="00B557BB"/>
    <w:rsid w:val="00B56710"/>
    <w:rsid w:val="00B629C0"/>
    <w:rsid w:val="00B738BE"/>
    <w:rsid w:val="00B8212C"/>
    <w:rsid w:val="00B87E75"/>
    <w:rsid w:val="00B9127F"/>
    <w:rsid w:val="00B94F09"/>
    <w:rsid w:val="00B97FC8"/>
    <w:rsid w:val="00BC26F0"/>
    <w:rsid w:val="00BC2D8E"/>
    <w:rsid w:val="00BC7478"/>
    <w:rsid w:val="00BD01AF"/>
    <w:rsid w:val="00BD46AB"/>
    <w:rsid w:val="00BD71AF"/>
    <w:rsid w:val="00BF52C4"/>
    <w:rsid w:val="00BF652C"/>
    <w:rsid w:val="00C00232"/>
    <w:rsid w:val="00C1217C"/>
    <w:rsid w:val="00C254F0"/>
    <w:rsid w:val="00C26D40"/>
    <w:rsid w:val="00C6342C"/>
    <w:rsid w:val="00C72193"/>
    <w:rsid w:val="00C77956"/>
    <w:rsid w:val="00C849DF"/>
    <w:rsid w:val="00C91EF4"/>
    <w:rsid w:val="00C9346A"/>
    <w:rsid w:val="00C95FCB"/>
    <w:rsid w:val="00CA36A6"/>
    <w:rsid w:val="00CA6FA4"/>
    <w:rsid w:val="00CC5228"/>
    <w:rsid w:val="00CD6275"/>
    <w:rsid w:val="00CD7A65"/>
    <w:rsid w:val="00CE375B"/>
    <w:rsid w:val="00CE7F00"/>
    <w:rsid w:val="00CF02BA"/>
    <w:rsid w:val="00CF475A"/>
    <w:rsid w:val="00D20EB4"/>
    <w:rsid w:val="00D212D4"/>
    <w:rsid w:val="00D373DF"/>
    <w:rsid w:val="00D5389D"/>
    <w:rsid w:val="00D5707E"/>
    <w:rsid w:val="00D80B0E"/>
    <w:rsid w:val="00D8195F"/>
    <w:rsid w:val="00D86CFA"/>
    <w:rsid w:val="00D87CE5"/>
    <w:rsid w:val="00DA0CA4"/>
    <w:rsid w:val="00DC387D"/>
    <w:rsid w:val="00DC4D78"/>
    <w:rsid w:val="00DC736C"/>
    <w:rsid w:val="00E02F88"/>
    <w:rsid w:val="00E06414"/>
    <w:rsid w:val="00E10C66"/>
    <w:rsid w:val="00E11A32"/>
    <w:rsid w:val="00E20D6D"/>
    <w:rsid w:val="00E21BDA"/>
    <w:rsid w:val="00E471A7"/>
    <w:rsid w:val="00E653A6"/>
    <w:rsid w:val="00E820AF"/>
    <w:rsid w:val="00E968E5"/>
    <w:rsid w:val="00EA13D2"/>
    <w:rsid w:val="00EB6DB6"/>
    <w:rsid w:val="00EC6F2E"/>
    <w:rsid w:val="00ED554D"/>
    <w:rsid w:val="00EE6846"/>
    <w:rsid w:val="00EF552C"/>
    <w:rsid w:val="00EF74EC"/>
    <w:rsid w:val="00EF7CC2"/>
    <w:rsid w:val="00F324A2"/>
    <w:rsid w:val="00F405C5"/>
    <w:rsid w:val="00F52484"/>
    <w:rsid w:val="00F66E1B"/>
    <w:rsid w:val="00F67CDB"/>
    <w:rsid w:val="00F75EA7"/>
    <w:rsid w:val="00F9465C"/>
    <w:rsid w:val="00FA2C3E"/>
    <w:rsid w:val="00FA5EC9"/>
    <w:rsid w:val="00FB41C2"/>
    <w:rsid w:val="00FC10E1"/>
    <w:rsid w:val="00FD13AE"/>
    <w:rsid w:val="00FE6BCA"/>
    <w:rsid w:val="00FF4C40"/>
    <w:rsid w:val="00FF7B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DF7"/>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CommentReference">
    <w:name w:val="annotation reference"/>
    <w:basedOn w:val="DefaultParagraphFont"/>
    <w:uiPriority w:val="99"/>
    <w:semiHidden/>
    <w:unhideWhenUsed/>
    <w:rsid w:val="00872EA2"/>
    <w:rPr>
      <w:sz w:val="16"/>
      <w:szCs w:val="16"/>
    </w:rPr>
  </w:style>
  <w:style w:type="paragraph" w:styleId="CommentText">
    <w:name w:val="annotation text"/>
    <w:basedOn w:val="Normal"/>
    <w:link w:val="CommentTextChar"/>
    <w:uiPriority w:val="99"/>
    <w:semiHidden/>
    <w:unhideWhenUsed/>
    <w:rsid w:val="00872EA2"/>
    <w:pPr>
      <w:spacing w:line="240" w:lineRule="auto"/>
    </w:pPr>
    <w:rPr>
      <w:sz w:val="20"/>
      <w:szCs w:val="20"/>
    </w:rPr>
  </w:style>
  <w:style w:type="character" w:customStyle="1" w:styleId="CommentTextChar">
    <w:name w:val="Comment Text Char"/>
    <w:basedOn w:val="DefaultParagraphFont"/>
    <w:link w:val="CommentText"/>
    <w:uiPriority w:val="99"/>
    <w:semiHidden/>
    <w:rsid w:val="00872EA2"/>
    <w:rPr>
      <w:sz w:val="20"/>
      <w:szCs w:val="20"/>
    </w:rPr>
  </w:style>
  <w:style w:type="paragraph" w:styleId="CommentSubject">
    <w:name w:val="annotation subject"/>
    <w:basedOn w:val="CommentText"/>
    <w:next w:val="CommentText"/>
    <w:link w:val="CommentSubjectChar"/>
    <w:uiPriority w:val="99"/>
    <w:semiHidden/>
    <w:unhideWhenUsed/>
    <w:rsid w:val="00872EA2"/>
    <w:rPr>
      <w:b/>
      <w:bCs/>
    </w:rPr>
  </w:style>
  <w:style w:type="character" w:customStyle="1" w:styleId="CommentSubjectChar">
    <w:name w:val="Comment Subject Char"/>
    <w:basedOn w:val="CommentTextChar"/>
    <w:link w:val="CommentSubject"/>
    <w:uiPriority w:val="99"/>
    <w:semiHidden/>
    <w:rsid w:val="00872EA2"/>
    <w:rPr>
      <w:b/>
      <w:bCs/>
      <w:sz w:val="20"/>
      <w:szCs w:val="20"/>
    </w:rPr>
  </w:style>
  <w:style w:type="paragraph" w:styleId="BalloonText">
    <w:name w:val="Balloon Text"/>
    <w:basedOn w:val="Normal"/>
    <w:link w:val="BalloonTextChar"/>
    <w:uiPriority w:val="99"/>
    <w:semiHidden/>
    <w:unhideWhenUsed/>
    <w:rsid w:val="00872E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2EA2"/>
    <w:rPr>
      <w:rFonts w:ascii="Segoe UI" w:hAnsi="Segoe UI" w:cs="Segoe UI"/>
      <w:sz w:val="18"/>
      <w:szCs w:val="18"/>
    </w:rPr>
  </w:style>
  <w:style w:type="character" w:styleId="Hyperlink">
    <w:name w:val="Hyperlink"/>
    <w:basedOn w:val="DefaultParagraphFont"/>
    <w:uiPriority w:val="99"/>
    <w:unhideWhenUsed/>
    <w:rsid w:val="002821BB"/>
    <w:rPr>
      <w:color w:val="0563C1" w:themeColor="hyperlink"/>
      <w:u w:val="single"/>
    </w:rPr>
  </w:style>
  <w:style w:type="character" w:styleId="UnresolvedMention">
    <w:name w:val="Unresolved Mention"/>
    <w:basedOn w:val="DefaultParagraphFont"/>
    <w:uiPriority w:val="99"/>
    <w:semiHidden/>
    <w:unhideWhenUsed/>
    <w:rsid w:val="002821BB"/>
    <w:rPr>
      <w:color w:val="605E5C"/>
      <w:shd w:val="clear" w:color="auto" w:fill="E1DFDD"/>
    </w:rPr>
  </w:style>
  <w:style w:type="paragraph" w:styleId="ListParagraph">
    <w:name w:val="List Paragraph"/>
    <w:basedOn w:val="Normal"/>
    <w:uiPriority w:val="34"/>
    <w:qFormat/>
    <w:rsid w:val="00AA4AA2"/>
    <w:pPr>
      <w:ind w:left="720"/>
      <w:contextualSpacing/>
    </w:pPr>
  </w:style>
  <w:style w:type="paragraph" w:styleId="NormalWeb">
    <w:name w:val="Normal (Web)"/>
    <w:basedOn w:val="Normal"/>
    <w:uiPriority w:val="99"/>
    <w:semiHidden/>
    <w:unhideWhenUsed/>
    <w:rsid w:val="00955B34"/>
    <w:rPr>
      <w:rFonts w:cs="Times New Roman"/>
      <w:szCs w:val="24"/>
    </w:rPr>
  </w:style>
  <w:style w:type="paragraph" w:styleId="TOCHeading">
    <w:name w:val="TOC Heading"/>
    <w:basedOn w:val="Heading1"/>
    <w:next w:val="Normal"/>
    <w:uiPriority w:val="39"/>
    <w:unhideWhenUsed/>
    <w:qFormat/>
    <w:rsid w:val="00572750"/>
    <w:p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57275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221442">
      <w:bodyDiv w:val="1"/>
      <w:marLeft w:val="0"/>
      <w:marRight w:val="0"/>
      <w:marTop w:val="0"/>
      <w:marBottom w:val="0"/>
      <w:divBdr>
        <w:top w:val="none" w:sz="0" w:space="0" w:color="auto"/>
        <w:left w:val="none" w:sz="0" w:space="0" w:color="auto"/>
        <w:bottom w:val="none" w:sz="0" w:space="0" w:color="auto"/>
        <w:right w:val="none" w:sz="0" w:space="0" w:color="auto"/>
      </w:divBdr>
    </w:div>
    <w:div w:id="452285043">
      <w:bodyDiv w:val="1"/>
      <w:marLeft w:val="0"/>
      <w:marRight w:val="0"/>
      <w:marTop w:val="0"/>
      <w:marBottom w:val="0"/>
      <w:divBdr>
        <w:top w:val="none" w:sz="0" w:space="0" w:color="auto"/>
        <w:left w:val="none" w:sz="0" w:space="0" w:color="auto"/>
        <w:bottom w:val="none" w:sz="0" w:space="0" w:color="auto"/>
        <w:right w:val="none" w:sz="0" w:space="0" w:color="auto"/>
      </w:divBdr>
      <w:divsChild>
        <w:div w:id="1454641275">
          <w:marLeft w:val="0"/>
          <w:marRight w:val="0"/>
          <w:marTop w:val="0"/>
          <w:marBottom w:val="0"/>
          <w:divBdr>
            <w:top w:val="none" w:sz="0" w:space="0" w:color="auto"/>
            <w:left w:val="none" w:sz="0" w:space="0" w:color="auto"/>
            <w:bottom w:val="none" w:sz="0" w:space="0" w:color="auto"/>
            <w:right w:val="none" w:sz="0" w:space="0" w:color="auto"/>
          </w:divBdr>
        </w:div>
        <w:div w:id="1240334796">
          <w:marLeft w:val="0"/>
          <w:marRight w:val="0"/>
          <w:marTop w:val="0"/>
          <w:marBottom w:val="0"/>
          <w:divBdr>
            <w:top w:val="none" w:sz="0" w:space="0" w:color="auto"/>
            <w:left w:val="none" w:sz="0" w:space="0" w:color="auto"/>
            <w:bottom w:val="none" w:sz="0" w:space="0" w:color="auto"/>
            <w:right w:val="none" w:sz="0" w:space="0" w:color="auto"/>
          </w:divBdr>
        </w:div>
        <w:div w:id="172113078">
          <w:marLeft w:val="0"/>
          <w:marRight w:val="0"/>
          <w:marTop w:val="0"/>
          <w:marBottom w:val="0"/>
          <w:divBdr>
            <w:top w:val="none" w:sz="0" w:space="0" w:color="auto"/>
            <w:left w:val="none" w:sz="0" w:space="0" w:color="auto"/>
            <w:bottom w:val="none" w:sz="0" w:space="0" w:color="auto"/>
            <w:right w:val="none" w:sz="0" w:space="0" w:color="auto"/>
          </w:divBdr>
        </w:div>
        <w:div w:id="1058624964">
          <w:marLeft w:val="0"/>
          <w:marRight w:val="0"/>
          <w:marTop w:val="0"/>
          <w:marBottom w:val="0"/>
          <w:divBdr>
            <w:top w:val="none" w:sz="0" w:space="0" w:color="auto"/>
            <w:left w:val="none" w:sz="0" w:space="0" w:color="auto"/>
            <w:bottom w:val="none" w:sz="0" w:space="0" w:color="auto"/>
            <w:right w:val="none" w:sz="0" w:space="0" w:color="auto"/>
          </w:divBdr>
        </w:div>
        <w:div w:id="1821573931">
          <w:marLeft w:val="0"/>
          <w:marRight w:val="0"/>
          <w:marTop w:val="0"/>
          <w:marBottom w:val="0"/>
          <w:divBdr>
            <w:top w:val="none" w:sz="0" w:space="0" w:color="auto"/>
            <w:left w:val="none" w:sz="0" w:space="0" w:color="auto"/>
            <w:bottom w:val="none" w:sz="0" w:space="0" w:color="auto"/>
            <w:right w:val="none" w:sz="0" w:space="0" w:color="auto"/>
          </w:divBdr>
        </w:div>
      </w:divsChild>
    </w:div>
    <w:div w:id="670523391">
      <w:bodyDiv w:val="1"/>
      <w:marLeft w:val="0"/>
      <w:marRight w:val="0"/>
      <w:marTop w:val="0"/>
      <w:marBottom w:val="0"/>
      <w:divBdr>
        <w:top w:val="none" w:sz="0" w:space="0" w:color="auto"/>
        <w:left w:val="none" w:sz="0" w:space="0" w:color="auto"/>
        <w:bottom w:val="none" w:sz="0" w:space="0" w:color="auto"/>
        <w:right w:val="none" w:sz="0" w:space="0" w:color="auto"/>
      </w:divBdr>
    </w:div>
    <w:div w:id="1870876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pubmed.ncbi.nlm.nih.gov/20833969/" TargetMode="External"/><Relationship Id="rId26" Type="http://schemas.openxmlformats.org/officeDocument/2006/relationships/hyperlink" Target="https://pubmed.ncbi.nlm.nih.gov/11744517/e" TargetMode="External"/><Relationship Id="rId3" Type="http://schemas.openxmlformats.org/officeDocument/2006/relationships/styles" Target="styles.xml"/><Relationship Id="rId21" Type="http://schemas.openxmlformats.org/officeDocument/2006/relationships/hyperlink" Target="https://www.nice.org.uk/guidance/ng131/chapter/Context"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pubmed.ncbi.nlm.nih.gov/17652276/" TargetMode="External"/><Relationship Id="rId25" Type="http://schemas.openxmlformats.org/officeDocument/2006/relationships/hyperlink" Target="https://pubmed.ncbi.nlm.nih.gov/21823116/"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view-health-screening-recommendations.service.gov.uk/prostate-cancer/" TargetMode="External"/><Relationship Id="rId20" Type="http://schemas.openxmlformats.org/officeDocument/2006/relationships/hyperlink" Target="https://www.nhs.uk/conditions/prostate-cancer/" TargetMode="External"/><Relationship Id="rId29" Type="http://schemas.openxmlformats.org/officeDocument/2006/relationships/hyperlink" Target="https://research.monash.edu/en/publications/a-meta-analysis-of-individual-participant-data-reveals-an-associ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link.springer.com/chapter/10.1007/978-3-319-61552-3_10"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ubmed.ncbi.nlm.nih.gov/25220842/" TargetMode="External"/><Relationship Id="rId23" Type="http://schemas.openxmlformats.org/officeDocument/2006/relationships/hyperlink" Target="https://bjsm.bmj.com/content/43/2/81" TargetMode="External"/><Relationship Id="rId28" Type="http://schemas.openxmlformats.org/officeDocument/2006/relationships/hyperlink" Target="http://www.wcrf.org/sites/default/files/ProstateCancer-SLR-2014.pdf" TargetMode="External"/><Relationship Id="rId10" Type="http://schemas.openxmlformats.org/officeDocument/2006/relationships/image" Target="media/image2.png"/><Relationship Id="rId19" Type="http://schemas.openxmlformats.org/officeDocument/2006/relationships/hyperlink" Target="https://www.ncbi.nlm.nih.gov/pmc/articles/PMC5885905/"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pubmed.ncbi.nlm.nih.gov/25281467/" TargetMode="External"/><Relationship Id="rId22" Type="http://schemas.openxmlformats.org/officeDocument/2006/relationships/hyperlink" Target="https://www.ons.gov.uk/people/populationand%20community/healthandsocialcare/conditionsanddisease/bulletins/cancerregistrationstatisticsengland/firstrelease2015" TargetMode="External"/><Relationship Id="rId27" Type="http://schemas.openxmlformats.org/officeDocument/2006/relationships/hyperlink" Target="http://libraryguides.missouri.edu/literaturereview" TargetMode="External"/><Relationship Id="rId30" Type="http://schemas.openxmlformats.org/officeDocument/2006/relationships/hyperlink" Target="https://pubmed.ncbi.nlm.nih.gov/7827242/"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7106557-EACA-40EC-BB30-79F8908C2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4662</Words>
  <Characters>26579</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Erkan Paca (2010132)</cp:lastModifiedBy>
  <cp:revision>2</cp:revision>
  <dcterms:created xsi:type="dcterms:W3CDTF">2022-05-05T10:50:00Z</dcterms:created>
  <dcterms:modified xsi:type="dcterms:W3CDTF">2022-05-05T10:50:00Z</dcterms:modified>
</cp:coreProperties>
</file>