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821536954"/>
        <w:docPartObj>
          <w:docPartGallery w:val="Cover Pages"/>
          <w:docPartUnique/>
        </w:docPartObj>
      </w:sdtPr>
      <w:sdtEndPr>
        <w:rPr>
          <w:rFonts w:ascii="Times New Roman" w:hAnsi="Times New Roman" w:cs="Times New Roman"/>
          <w:sz w:val="24"/>
          <w:szCs w:val="24"/>
        </w:rPr>
      </w:sdtEndPr>
      <w:sdtContent>
        <w:p w14:paraId="19CE2CF7" w14:textId="2B6C697D" w:rsidR="00785B87" w:rsidRDefault="00911FDB">
          <w:r>
            <w:rPr>
              <w:noProof/>
            </w:rPr>
            <mc:AlternateContent>
              <mc:Choice Requires="wpg">
                <w:drawing>
                  <wp:anchor distT="0" distB="0" distL="114300" distR="114300" simplePos="0" relativeHeight="251659264" behindDoc="1" locked="0" layoutInCell="1" allowOverlap="1" wp14:anchorId="217904A6" wp14:editId="3A9513A4">
                    <wp:simplePos x="0" y="0"/>
                    <wp:positionH relativeFrom="page">
                      <wp:posOffset>88900</wp:posOffset>
                    </wp:positionH>
                    <wp:positionV relativeFrom="page">
                      <wp:posOffset>491490</wp:posOffset>
                    </wp:positionV>
                    <wp:extent cx="7312660" cy="9589770"/>
                    <wp:effectExtent l="0" t="0" r="1270" b="5715"/>
                    <wp:wrapNone/>
                    <wp:docPr id="451" name="Group 451"/>
                    <wp:cNvGraphicFramePr/>
                    <a:graphic xmlns:a="http://schemas.openxmlformats.org/drawingml/2006/main">
                      <a:graphicData uri="http://schemas.microsoft.com/office/word/2010/wordprocessingGroup">
                        <wpg:wgp>
                          <wpg:cNvGrpSpPr/>
                          <wpg:grpSpPr>
                            <a:xfrm>
                              <a:off x="0" y="0"/>
                              <a:ext cx="7312660" cy="9589770"/>
                              <a:chOff x="0" y="0"/>
                              <a:chExt cx="7312660" cy="9589770"/>
                            </a:xfrm>
                          </wpg:grpSpPr>
                          <wps:wsp>
                            <wps:cNvPr id="452" name="Rectangle 452" title="Background shape for page color"/>
                            <wps:cNvSpPr/>
                            <wps:spPr>
                              <a:xfrm>
                                <a:off x="0" y="0"/>
                                <a:ext cx="7312660" cy="958977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3" name="Rectangle 453" title="Background shape for page color"/>
                            <wps:cNvSpPr/>
                            <wps:spPr>
                              <a:xfrm>
                                <a:off x="0" y="0"/>
                                <a:ext cx="283210" cy="958977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95400</wp14:pctHeight>
                    </wp14:sizeRelV>
                  </wp:anchor>
                </w:drawing>
              </mc:Choice>
              <mc:Fallback>
                <w:pict>
                  <v:group w14:anchorId="3410899F" id="Group 451" o:spid="_x0000_s1026" style="position:absolute;margin-left:7pt;margin-top:38.7pt;width:575.8pt;height:755.1pt;z-index:-251657216;mso-width-percent:941;mso-height-percent:954;mso-position-horizontal-relative:page;mso-position-vertical-relative:page;mso-width-percent:941;mso-height-percent:954" coordsize="73126,958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0x1cHwMAANIKAAAOAAAAZHJzL2Uyb0RvYy54bWzsVltP2zAUfp+0/2D5faQNLYWIFHUw0CQE&#10;CJh4No6dRHNsz3abdr9+x3YSqoI2CSSkSfBg7HM/37k0xyfrRqAVM7ZWMsfjvRFGTFJV1LLM8Y/7&#10;8y+HGFlHZEGEkizHG2bxyfzzp+NWZyxVlRIFMwiMSJu1OseVczpLEksr1hC7pzSTwOTKNMTB05RJ&#10;YUgL1huRpKPRQdIqU2ijKLMWqGeRiefBPueMumvOLXNI5Bhic+E04Xz0ZzI/JllpiK5q2oVBXhFF&#10;Q2oJTgdTZ8QRtDT1M1NNTY2yirs9qppEcV5TFnKAbMajnWwujFrqkEuZtaUeYAJod3B6tVl6tbox&#10;qC5yPJmOMZKkgSIFv8gTAJ5WlxlIXRh9p29MRyjjy2e85qbx/yEXtA7AbgZg2dohCsTZ/jg9OAD8&#10;KfCOpodHs1kHPa2gPs/0aPXtH5pJ7zjx8Q3htBrayD4hZd+G1F1FNAsFsB6DAam0R+oWGozIUjBA&#10;C4iudgLw+0rozxJqJwtkvQUE/Ys0KRmiSigTUQ0WB0htZgHdt+I5oEIybay7YKpB/pJjA4GGBiWr&#10;S+ugiiDai3ivQvpTqvNaiMj1FAC3Dyzc3EawKH3LOHQNlDYNVsO8slNh0IrApBFKmXTjyKpIwSJ5&#10;OoI/nz04HzTCS0gw6C1z8D/Y7gz4XfDcdjTTyXtVFsZ9UB79LbCoPGgEz0q6QbmpJdTJk4c4YwoC&#10;suo8R/kepAiNR+lRFRvoFKPisrGantdQg0ti3Q0xsF1gDmBjums4uFBtjlV3w6hS5vdLdC8PrQxc&#10;jFrYVjm2v5bEMIzEdwlNfjSeTPx6C4/JdJbCw2xzHrc5ctmcKigTDDxEF65e3on+yo1qHmCxLrxX&#10;YBFJwXeOqTP949TFLQqtTdliEcRgpWniLuWdpt64h8/32P36gRjdNaKDnXCl+sEi2U4/RlmvKdVi&#10;6RSvQ7M+4drhDUPuV9O7TPv+S9MOxPea9vRwPx1DFXaW5+uH3SpRF37SX2hwt077Cd2W+tgP/GM/&#10;/G/7IXwbwIdT+InpPvL8l9n2O+yTp0/R+R8AAAD//wMAUEsDBBQABgAIAAAAIQCQn2Hg3QAAAAsB&#10;AAAPAAAAZHJzL2Rvd25yZXYueG1sTI/BTsMwEETvSPyDtZW4USeocaoQp0KgXpEoCK5OvI2jxutg&#10;u2n4e9wT3HY0o9k39W6xI5vRh8GRhHydAUPqnB6ol/Dxvr/fAgtRkVajI5TwgwF2ze1NrSrtLvSG&#10;8yH2LJVQqJQEE+NUcR46g1aFtZuQknd03qqYpO+59uqSyu3IH7JMcKsGSh+MmvDZYHc6nK2EL/o2&#10;7edcmIWOr8LufXjJh07Ku9Xy9Ags4hL/wnDFT+jQJKbWnUkHNia9SVOihLLcALv6uSgEsDZdxbYU&#10;wJua/9/Q/AIAAP//AwBQSwECLQAUAAYACAAAACEAtoM4kv4AAADhAQAAEwAAAAAAAAAAAAAAAAAA&#10;AAAAW0NvbnRlbnRfVHlwZXNdLnhtbFBLAQItABQABgAIAAAAIQA4/SH/1gAAAJQBAAALAAAAAAAA&#10;AAAAAAAAAC8BAABfcmVscy8ucmVsc1BLAQItABQABgAIAAAAIQCm0x1cHwMAANIKAAAOAAAAAAAA&#10;AAAAAAAAAC4CAABkcnMvZTJvRG9jLnhtbFBLAQItABQABgAIAAAAIQCQn2Hg3QAAAAsBAAAPAAAA&#10;AAAAAAAAAAAAAHkFAABkcnMvZG93bnJldi54bWxQSwUGAAAAAAQABADzAAAAgwYAAAAA&#10;">
                    <v:rect id="Rectangle 452" o:spid="_x0000_s1027" style="position:absolute;width:73126;height:958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3LVExgAAANwAAAAPAAAAZHJzL2Rvd25yZXYueG1sRI9Ba8JA&#10;FITvBf/D8gRvdaO2KtFVRBBKKQWjHrw9ss9sNPs2ZLcx7a/vFgoeh5n5hlmuO1uJlhpfOlYwGiYg&#10;iHOnSy4UHA+75zkIH5A1Vo5JwTd5WK96T0tMtbvzntosFCJC2KeowIRQp1L63JBFP3Q1cfQurrEY&#10;omwKqRu8R7it5DhJptJiyXHBYE1bQ/kt+7IK3q+zSWbaTfsz+aSTcaeP827rlRr0u80CRKAuPML/&#10;7Tet4OV1DH9n4hGQq18AAAD//wMAUEsBAi0AFAAGAAgAAAAhANvh9svuAAAAhQEAABMAAAAAAAAA&#10;AAAAAAAAAAAAAFtDb250ZW50X1R5cGVzXS54bWxQSwECLQAUAAYACAAAACEAWvQsW78AAAAVAQAA&#10;CwAAAAAAAAAAAAAAAAAfAQAAX3JlbHMvLnJlbHNQSwECLQAUAAYACAAAACEAsdy1RMYAAADcAAAA&#10;DwAAAAAAAAAAAAAAAAAHAgAAZHJzL2Rvd25yZXYueG1sUEsFBgAAAAADAAMAtwAAAPoCAAAAAA==&#10;" fillcolor="#5b9bd5 [3204]" stroked="f" strokeweight="1pt"/>
                    <v:rect id="Rectangle 453" o:spid="_x0000_s1028" style="position:absolute;width:2832;height:958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sa4yAAAANwAAAAPAAAAZHJzL2Rvd25yZXYueG1sRI/dagIx&#10;FITvBd8hHME7zfrTUrdGKQXBIqVUpbR3p5vTzermZNlEd/XpG6HQy2FmvmHmy9aW4ky1LxwrGA0T&#10;EMSZ0wXnCva71eABhA/IGkvHpOBCHpaLbmeOqXYNv9N5G3IRIexTVGBCqFIpfWbIoh+6ijh6P662&#10;GKKsc6lrbCLclnKcJPfSYsFxwWBFz4ay4/ZkFbjDdbbfNK/H752ZZR9f4/zz5a1Rqt9rnx5BBGrD&#10;f/ivvdYKpncTuJ2JR0AufgEAAP//AwBQSwECLQAUAAYACAAAACEA2+H2y+4AAACFAQAAEwAAAAAA&#10;AAAAAAAAAAAAAAAAW0NvbnRlbnRfVHlwZXNdLnhtbFBLAQItABQABgAIAAAAIQBa9CxbvwAAABUB&#10;AAALAAAAAAAAAAAAAAAAAB8BAABfcmVscy8ucmVsc1BLAQItABQABgAIAAAAIQAwPsa4yAAAANwA&#10;AAAPAAAAAAAAAAAAAAAAAAcCAABkcnMvZG93bnJldi54bWxQSwUGAAAAAAMAAwC3AAAA/AIAAAAA&#10;" fillcolor="#44546a [3215]" stroked="f" strokeweight="1pt"/>
                    <w10:wrap anchorx="page" anchory="page"/>
                  </v:group>
                </w:pict>
              </mc:Fallback>
            </mc:AlternateContent>
          </w:r>
          <w:r w:rsidR="00785B87">
            <w:rPr>
              <w:noProof/>
            </w:rPr>
            <mc:AlternateContent>
              <mc:Choice Requires="wpg">
                <w:drawing>
                  <wp:anchor distT="0" distB="0" distL="114300" distR="114300" simplePos="0" relativeHeight="251660288" behindDoc="0" locked="0" layoutInCell="1" allowOverlap="1" wp14:anchorId="1BFCC26F" wp14:editId="2F3C3609">
                    <wp:simplePos x="0" y="0"/>
                    <wp:positionH relativeFrom="page">
                      <wp:align>center</wp:align>
                    </wp:positionH>
                    <wp:positionV relativeFrom="page">
                      <wp:posOffset>1234440</wp:posOffset>
                    </wp:positionV>
                    <wp:extent cx="6858000" cy="4462272"/>
                    <wp:effectExtent l="0" t="0" r="0" b="0"/>
                    <wp:wrapNone/>
                    <wp:docPr id="448" name="Group 448" title="Document title with badge icon behind"/>
                    <wp:cNvGraphicFramePr/>
                    <a:graphic xmlns:a="http://schemas.openxmlformats.org/drawingml/2006/main">
                      <a:graphicData uri="http://schemas.microsoft.com/office/word/2010/wordprocessingGroup">
                        <wpg:wgp>
                          <wpg:cNvGrpSpPr/>
                          <wpg:grpSpPr>
                            <a:xfrm>
                              <a:off x="0" y="0"/>
                              <a:ext cx="6858000" cy="4462272"/>
                              <a:chOff x="0" y="0"/>
                              <a:chExt cx="6858000" cy="4462145"/>
                            </a:xfrm>
                          </wpg:grpSpPr>
                          <wps:wsp>
                            <wps:cNvPr id="449" name="Freeform 5"/>
                            <wps:cNvSpPr>
                              <a:spLocks/>
                            </wps:cNvSpPr>
                            <wps:spPr bwMode="auto">
                              <a:xfrm>
                                <a:off x="1352550" y="0"/>
                                <a:ext cx="4452620" cy="4462145"/>
                              </a:xfrm>
                              <a:custGeom>
                                <a:avLst/>
                                <a:gdLst>
                                  <a:gd name="T0" fmla="*/ 1372 w 1372"/>
                                  <a:gd name="T1" fmla="*/ 687 h 1373"/>
                                  <a:gd name="T2" fmla="*/ 1320 w 1372"/>
                                  <a:gd name="T3" fmla="*/ 813 h 1373"/>
                                  <a:gd name="T4" fmla="*/ 1320 w 1372"/>
                                  <a:gd name="T5" fmla="*/ 949 h 1373"/>
                                  <a:gd name="T6" fmla="*/ 1224 w 1372"/>
                                  <a:gd name="T7" fmla="*/ 1046 h 1373"/>
                                  <a:gd name="T8" fmla="*/ 1171 w 1372"/>
                                  <a:gd name="T9" fmla="*/ 1172 h 1373"/>
                                  <a:gd name="T10" fmla="*/ 1045 w 1372"/>
                                  <a:gd name="T11" fmla="*/ 1224 h 1373"/>
                                  <a:gd name="T12" fmla="*/ 949 w 1372"/>
                                  <a:gd name="T13" fmla="*/ 1321 h 1373"/>
                                  <a:gd name="T14" fmla="*/ 812 w 1372"/>
                                  <a:gd name="T15" fmla="*/ 1321 h 1373"/>
                                  <a:gd name="T16" fmla="*/ 686 w 1372"/>
                                  <a:gd name="T17" fmla="*/ 1373 h 1373"/>
                                  <a:gd name="T18" fmla="*/ 560 w 1372"/>
                                  <a:gd name="T19" fmla="*/ 1321 h 1373"/>
                                  <a:gd name="T20" fmla="*/ 423 w 1372"/>
                                  <a:gd name="T21" fmla="*/ 1321 h 1373"/>
                                  <a:gd name="T22" fmla="*/ 327 w 1372"/>
                                  <a:gd name="T23" fmla="*/ 1224 h 1373"/>
                                  <a:gd name="T24" fmla="*/ 201 w 1372"/>
                                  <a:gd name="T25" fmla="*/ 1172 h 1373"/>
                                  <a:gd name="T26" fmla="*/ 149 w 1372"/>
                                  <a:gd name="T27" fmla="*/ 1046 h 1373"/>
                                  <a:gd name="T28" fmla="*/ 52 w 1372"/>
                                  <a:gd name="T29" fmla="*/ 949 h 1373"/>
                                  <a:gd name="T30" fmla="*/ 52 w 1372"/>
                                  <a:gd name="T31" fmla="*/ 813 h 1373"/>
                                  <a:gd name="T32" fmla="*/ 0 w 1372"/>
                                  <a:gd name="T33" fmla="*/ 687 h 1373"/>
                                  <a:gd name="T34" fmla="*/ 52 w 1372"/>
                                  <a:gd name="T35" fmla="*/ 561 h 1373"/>
                                  <a:gd name="T36" fmla="*/ 52 w 1372"/>
                                  <a:gd name="T37" fmla="*/ 424 h 1373"/>
                                  <a:gd name="T38" fmla="*/ 149 w 1372"/>
                                  <a:gd name="T39" fmla="*/ 328 h 1373"/>
                                  <a:gd name="T40" fmla="*/ 201 w 1372"/>
                                  <a:gd name="T41" fmla="*/ 201 h 1373"/>
                                  <a:gd name="T42" fmla="*/ 327 w 1372"/>
                                  <a:gd name="T43" fmla="*/ 149 h 1373"/>
                                  <a:gd name="T44" fmla="*/ 423 w 1372"/>
                                  <a:gd name="T45" fmla="*/ 52 h 1373"/>
                                  <a:gd name="T46" fmla="*/ 560 w 1372"/>
                                  <a:gd name="T47" fmla="*/ 53 h 1373"/>
                                  <a:gd name="T48" fmla="*/ 686 w 1372"/>
                                  <a:gd name="T49" fmla="*/ 0 h 1373"/>
                                  <a:gd name="T50" fmla="*/ 812 w 1372"/>
                                  <a:gd name="T51" fmla="*/ 53 h 1373"/>
                                  <a:gd name="T52" fmla="*/ 949 w 1372"/>
                                  <a:gd name="T53" fmla="*/ 52 h 1373"/>
                                  <a:gd name="T54" fmla="*/ 1045 w 1372"/>
                                  <a:gd name="T55" fmla="*/ 149 h 1373"/>
                                  <a:gd name="T56" fmla="*/ 1171 w 1372"/>
                                  <a:gd name="T57" fmla="*/ 201 h 1373"/>
                                  <a:gd name="T58" fmla="*/ 1224 w 1372"/>
                                  <a:gd name="T59" fmla="*/ 328 h 1373"/>
                                  <a:gd name="T60" fmla="*/ 1320 w 1372"/>
                                  <a:gd name="T61" fmla="*/ 424 h 1373"/>
                                  <a:gd name="T62" fmla="*/ 1320 w 1372"/>
                                  <a:gd name="T63" fmla="*/ 561 h 1373"/>
                                  <a:gd name="T64" fmla="*/ 1372 w 1372"/>
                                  <a:gd name="T65" fmla="*/ 687 h 137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1372" h="1373">
                                    <a:moveTo>
                                      <a:pt x="1372" y="687"/>
                                    </a:moveTo>
                                    <a:cubicBezTo>
                                      <a:pt x="1372" y="731"/>
                                      <a:pt x="1329" y="771"/>
                                      <a:pt x="1320" y="813"/>
                                    </a:cubicBezTo>
                                    <a:cubicBezTo>
                                      <a:pt x="1312" y="856"/>
                                      <a:pt x="1337" y="910"/>
                                      <a:pt x="1320" y="949"/>
                                    </a:cubicBezTo>
                                    <a:cubicBezTo>
                                      <a:pt x="1304" y="990"/>
                                      <a:pt x="1248" y="1010"/>
                                      <a:pt x="1224" y="1046"/>
                                    </a:cubicBezTo>
                                    <a:cubicBezTo>
                                      <a:pt x="1199" y="1082"/>
                                      <a:pt x="1202" y="1141"/>
                                      <a:pt x="1171" y="1172"/>
                                    </a:cubicBezTo>
                                    <a:cubicBezTo>
                                      <a:pt x="1141" y="1203"/>
                                      <a:pt x="1082" y="1200"/>
                                      <a:pt x="1045" y="1224"/>
                                    </a:cubicBezTo>
                                    <a:cubicBezTo>
                                      <a:pt x="1009" y="1248"/>
                                      <a:pt x="989" y="1304"/>
                                      <a:pt x="949" y="1321"/>
                                    </a:cubicBezTo>
                                    <a:cubicBezTo>
                                      <a:pt x="909" y="1337"/>
                                      <a:pt x="856" y="1312"/>
                                      <a:pt x="812" y="1321"/>
                                    </a:cubicBezTo>
                                    <a:cubicBezTo>
                                      <a:pt x="770" y="1329"/>
                                      <a:pt x="731" y="1373"/>
                                      <a:pt x="686" y="1373"/>
                                    </a:cubicBezTo>
                                    <a:cubicBezTo>
                                      <a:pt x="642" y="1373"/>
                                      <a:pt x="602" y="1329"/>
                                      <a:pt x="560" y="1321"/>
                                    </a:cubicBezTo>
                                    <a:cubicBezTo>
                                      <a:pt x="517" y="1312"/>
                                      <a:pt x="463" y="1337"/>
                                      <a:pt x="423" y="1321"/>
                                    </a:cubicBezTo>
                                    <a:cubicBezTo>
                                      <a:pt x="383" y="1304"/>
                                      <a:pt x="363" y="1248"/>
                                      <a:pt x="327" y="1224"/>
                                    </a:cubicBezTo>
                                    <a:cubicBezTo>
                                      <a:pt x="291" y="1200"/>
                                      <a:pt x="232" y="1203"/>
                                      <a:pt x="201" y="1172"/>
                                    </a:cubicBezTo>
                                    <a:cubicBezTo>
                                      <a:pt x="170" y="1141"/>
                                      <a:pt x="173" y="1082"/>
                                      <a:pt x="149" y="1046"/>
                                    </a:cubicBezTo>
                                    <a:cubicBezTo>
                                      <a:pt x="125" y="1010"/>
                                      <a:pt x="69" y="990"/>
                                      <a:pt x="52" y="949"/>
                                    </a:cubicBezTo>
                                    <a:cubicBezTo>
                                      <a:pt x="35" y="910"/>
                                      <a:pt x="61" y="856"/>
                                      <a:pt x="52" y="813"/>
                                    </a:cubicBezTo>
                                    <a:cubicBezTo>
                                      <a:pt x="44" y="771"/>
                                      <a:pt x="0" y="731"/>
                                      <a:pt x="0" y="687"/>
                                    </a:cubicBezTo>
                                    <a:cubicBezTo>
                                      <a:pt x="0" y="642"/>
                                      <a:pt x="44" y="603"/>
                                      <a:pt x="52" y="561"/>
                                    </a:cubicBezTo>
                                    <a:cubicBezTo>
                                      <a:pt x="61" y="517"/>
                                      <a:pt x="35" y="464"/>
                                      <a:pt x="52" y="424"/>
                                    </a:cubicBezTo>
                                    <a:cubicBezTo>
                                      <a:pt x="69" y="383"/>
                                      <a:pt x="125" y="364"/>
                                      <a:pt x="149" y="328"/>
                                    </a:cubicBezTo>
                                    <a:cubicBezTo>
                                      <a:pt x="173" y="291"/>
                                      <a:pt x="170" y="232"/>
                                      <a:pt x="201" y="201"/>
                                    </a:cubicBezTo>
                                    <a:cubicBezTo>
                                      <a:pt x="232" y="171"/>
                                      <a:pt x="291" y="174"/>
                                      <a:pt x="327" y="149"/>
                                    </a:cubicBezTo>
                                    <a:cubicBezTo>
                                      <a:pt x="363" y="125"/>
                                      <a:pt x="383" y="69"/>
                                      <a:pt x="423" y="52"/>
                                    </a:cubicBezTo>
                                    <a:cubicBezTo>
                                      <a:pt x="463" y="36"/>
                                      <a:pt x="517" y="61"/>
                                      <a:pt x="560" y="53"/>
                                    </a:cubicBezTo>
                                    <a:cubicBezTo>
                                      <a:pt x="602" y="44"/>
                                      <a:pt x="642" y="0"/>
                                      <a:pt x="686" y="0"/>
                                    </a:cubicBezTo>
                                    <a:cubicBezTo>
                                      <a:pt x="731" y="0"/>
                                      <a:pt x="770" y="44"/>
                                      <a:pt x="812" y="53"/>
                                    </a:cubicBezTo>
                                    <a:cubicBezTo>
                                      <a:pt x="856" y="61"/>
                                      <a:pt x="909" y="36"/>
                                      <a:pt x="949" y="52"/>
                                    </a:cubicBezTo>
                                    <a:cubicBezTo>
                                      <a:pt x="989" y="69"/>
                                      <a:pt x="1009" y="125"/>
                                      <a:pt x="1045" y="149"/>
                                    </a:cubicBezTo>
                                    <a:cubicBezTo>
                                      <a:pt x="1082" y="174"/>
                                      <a:pt x="1141" y="171"/>
                                      <a:pt x="1171" y="201"/>
                                    </a:cubicBezTo>
                                    <a:cubicBezTo>
                                      <a:pt x="1202" y="232"/>
                                      <a:pt x="1199" y="291"/>
                                      <a:pt x="1224" y="328"/>
                                    </a:cubicBezTo>
                                    <a:cubicBezTo>
                                      <a:pt x="1248" y="364"/>
                                      <a:pt x="1304" y="383"/>
                                      <a:pt x="1320" y="424"/>
                                    </a:cubicBezTo>
                                    <a:cubicBezTo>
                                      <a:pt x="1337" y="464"/>
                                      <a:pt x="1312" y="517"/>
                                      <a:pt x="1320" y="561"/>
                                    </a:cubicBezTo>
                                    <a:cubicBezTo>
                                      <a:pt x="1329" y="603"/>
                                      <a:pt x="1372" y="642"/>
                                      <a:pt x="1372" y="687"/>
                                    </a:cubicBezTo>
                                    <a:close/>
                                  </a:path>
                                </a:pathLst>
                              </a:custGeom>
                              <a:solidFill>
                                <a:schemeClr val="bg2"/>
                              </a:solidFill>
                              <a:ln>
                                <a:noFill/>
                              </a:ln>
                            </wps:spPr>
                            <wps:bodyPr vert="horz" wrap="square" lIns="91440" tIns="45720" rIns="91440" bIns="45720" numCol="1" anchor="t" anchorCtr="0" compatLnSpc="1">
                              <a:prstTxWarp prst="textNoShape">
                                <a:avLst/>
                              </a:prstTxWarp>
                            </wps:bodyPr>
                          </wps:wsp>
                          <wps:wsp>
                            <wps:cNvPr id="450" name="Text Box 450" title="Title text box"/>
                            <wps:cNvSpPr txBox="1"/>
                            <wps:spPr>
                              <a:xfrm>
                                <a:off x="0" y="285750"/>
                                <a:ext cx="6858000" cy="4023360"/>
                              </a:xfrm>
                              <a:prstGeom prst="rect">
                                <a:avLst/>
                              </a:prstGeom>
                              <a:noFill/>
                              <a:ln w="6350">
                                <a:noFill/>
                              </a:ln>
                            </wps:spPr>
                            <wps:txbx>
                              <w:txbxContent>
                                <w:sdt>
                                  <w:sdtPr>
                                    <w:rPr>
                                      <w:rFonts w:asciiTheme="majorHAnsi" w:hAnsiTheme="majorHAnsi"/>
                                      <w:caps/>
                                      <w:spacing w:val="160"/>
                                      <w:sz w:val="72"/>
                                      <w:szCs w:val="72"/>
                                    </w:rPr>
                                    <w:alias w:val="Title"/>
                                    <w:tag w:val=""/>
                                    <w:id w:val="156582864"/>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EFEFBAE" w14:textId="77777777" w:rsidR="00785B87" w:rsidRPr="00785B87" w:rsidRDefault="00785B87">
                                      <w:pPr>
                                        <w:pStyle w:val="a8"/>
                                        <w:jc w:val="center"/>
                                        <w:rPr>
                                          <w:rFonts w:asciiTheme="majorHAnsi" w:hAnsiTheme="majorHAnsi"/>
                                          <w:caps/>
                                          <w:spacing w:val="160"/>
                                          <w:sz w:val="56"/>
                                          <w:szCs w:val="56"/>
                                        </w:rPr>
                                      </w:pPr>
                                      <w:r w:rsidRPr="00785B87">
                                        <w:rPr>
                                          <w:rFonts w:asciiTheme="majorHAnsi" w:hAnsiTheme="majorHAnsi"/>
                                          <w:caps/>
                                          <w:spacing w:val="160"/>
                                          <w:sz w:val="72"/>
                                          <w:szCs w:val="72"/>
                                        </w:rPr>
                                        <w:t>Community engagement</w:t>
                                      </w:r>
                                      <w:r>
                                        <w:rPr>
                                          <w:rFonts w:asciiTheme="majorHAnsi" w:hAnsiTheme="majorHAnsi"/>
                                          <w:caps/>
                                          <w:spacing w:val="160"/>
                                          <w:sz w:val="72"/>
                                          <w:szCs w:val="72"/>
                                        </w:rPr>
                                        <w:t>: Assessment 2 (lcbb400</w:t>
                                      </w:r>
                                      <w:r w:rsidR="00B10940">
                                        <w:rPr>
                                          <w:rFonts w:asciiTheme="majorHAnsi" w:hAnsiTheme="majorHAnsi"/>
                                          <w:caps/>
                                          <w:spacing w:val="160"/>
                                          <w:sz w:val="72"/>
                                          <w:szCs w:val="72"/>
                                        </w:rPr>
                                        <w:t>2</w:t>
                                      </w:r>
                                      <w:r>
                                        <w:rPr>
                                          <w:rFonts w:asciiTheme="majorHAnsi" w:hAnsiTheme="majorHAnsi"/>
                                          <w:caps/>
                                          <w:spacing w:val="160"/>
                                          <w:sz w:val="72"/>
                                          <w:szCs w:val="72"/>
                                        </w:rPr>
                                        <w:t>)</w:t>
                                      </w:r>
                                    </w:p>
                                  </w:sdtContent>
                                </w:sdt>
                              </w:txbxContent>
                            </wps:txbx>
                            <wps:bodyPr rot="0" spcFirstLastPara="0" vertOverflow="overflow" horzOverflow="overflow" vert="horz" wrap="square" lIns="36576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1BFCC26F" id="Group 448" o:spid="_x0000_s1026" alt="Заглавие: Document title with badge icon behind" style="position:absolute;margin-left:0;margin-top:97.2pt;width:540pt;height:351.35pt;z-index:251660288;mso-position-horizontal:center;mso-position-horizontal-relative:page;mso-position-vertical-relative:page;mso-height-relative:margin" coordsize="68580,446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6Q2u8wgAAG8lAAAOAAAAZHJzL2Uyb0RvYy54bWy0WlmP2zgSfl9g/4PgxwU2FnX5QDqDTLIJ&#10;FsjMBEgP5lmWZVtYWdRK6raTXz9f8ZBJtenQc7x0y1SpilVfXTxe/3A+1sFz2fUVbx5m7FU4C8qm&#10;4Nuq2T/Mfn388O/lLOiHvNnmNW/Kh9nXsp/98Oaf/3h9atdlxA+83pZdACZNvz61D7PDMLTr+bwv&#10;DuUx71/xtmzwcse7Yz7gZ7efb7v8BO7Heh6FYTY/8W7bdrwo+x6j7+XL2RvBf7cri+GX3a4vh6B+&#10;mGFug/jbib8b+jt/8zpf77u8PVSFmkb+B2ZxzKsGQkdW7/MhD5666gWrY1V0vOe74VXBj3O+21VF&#10;KXSANiycaPOx40+t0GW/Pu3b0Uww7cROf5ht8fPz5y6otg+zJAFUTX4ESEJuIAaGaqgx8p4XT8ey&#10;GQLxOzhVwyHY5Nt9GVQFb4JNeaiaLRnz1O7X4Pmxa7+0nzs1sJe/yD7nXXek/9A8OAsYvo4wlOch&#10;KDCYLdNlGAKtAu+SJIuiRSSBKg5A88V3xeE/ri9ZktKXcy14TvMbp3Nq4XT9xa79n7Prl0PelgKu&#10;nmww2nWl7fqhK0ty5UBMiqSDjOxEFunbT7z4X0+ztd7Qjx40web0E98Ci/xp4MLXJrZkcRqlKcz2&#10;0qJJkkZZZFh0apd8XTz1w8eSC3Dy50/9gInAnbd4kg/KNx7BZXesEST/mgcsXkTBSfyTAO23mowZ&#10;ZNlyERyIKp5SRQYVi6PQwSw2yJYsdjBLDKobzFKDbJWsHMwyg4pFUeKY2cIkC5PMwQ2hdTEaWzAH&#10;N3iKSRY5uDELgzBJHeyYCYJQ4joKzISBTOKA1IQBBmau6ZlALJnTQ0wgbrEzociWmWt2FhTwNdfs&#10;TCzSzOVyzMLCrSxF1YhZEsWO2UUWFDfYmVDE0cLFzoKC3PM6spEJBSqMi50FBUNQO9iZUDCno0QW&#10;FO6oiCwoXH4SmUi4AzY2gUhdzGITB3cqiU0YXC4SmyC4c1xsYuCemAlBmrliKzYRcDMzAUic3hGb&#10;9nfDGZsAxNHS4RyJCYDb1xITASK77mqJiYA7EBITA1LBwc3EwB2l6BYuwQzrOphZGDgzSGKCkLrS&#10;EXVdY/5wZ7fExCB0TIyK/8jLnXhTEwHnxFITAHdRSE0AnCZLTfszd8VKTQDccKYmAsxdT1MTArev&#10;pSYGN4p9aoLgDoTMhOFGI5KZOLijNDOBuMXOQsKZQTILCncDl5lQ2NkN7fTYGOYH3SsW50Y1i3gK&#10;cloAhqJPbXlPPTt1jmhNH5nqyEFFnaWDGEoTsegYIe82MVQiYt3r3yaG7xDxwmsa8AwiXnkRU19G&#10;1Oi75KLj9kSo7RLkfkoypSXzU5MpPZmfokxpir7HZ+7U9tDc0dd4kStVIz9VqW0R3P1UjZSq6Du8&#10;JqNURWPhQ06NBU0GrYMXufZcP1WpOxDc/VSl+i/I/VSlCi/I/VSlEk7kqNE+qlKNFuR+qiZK1XFN&#10;fjs8EqUq6qjXZJSqqJQ+5Gqh/Ihi6EWuVEW58yJXqqKeeZErVVGvvMiVqqhHPuRUjwgm1BsvcqVq&#10;5qcq1RPB3VJVpmxVDzpsw0034LpZgA24Dc0oX7f5QGVEPwYnbCWiMs2Cg3iIRRk58ufykQuageqJ&#10;pIBoFCel2IWkeNpUxY/lt6sfLGQoQ65iREsMMFoshIWMcWk5rBO05Sy214WotL5EkyKVU0JiNCMQ&#10;skKVsMZVKkWLdYeQUFp9tbKZRdROQgjDZqIlBUtE9QJhBfGEz/d1YStpGBYu1Q6cslgUSidhTKaK&#10;0WToxaQcLCLvkEOLApp2FApLj+xIrnph64MWUr2AYt76hKHSh+xkgLBaqvEYdjXHqe2meWHB7i1l&#10;pYXEQNxgRg4hmcFDzHHlMHcJWSyka+Ij4TbaYuTaUojebJOIYWVhjXvhn6kEf9m5U8w0+hPh2E25&#10;31wpGpRrZkmQf+S4bUas3u4XEi/1RzbAsRYycQgsOKUQihtg5WWuaDV6seWsEe0mXPFuLEjk+F2x&#10;ooGfRh7wFkKmoapdGNsw3pqwSEXXJI1kMhwmWYdWilDvngQWS/6TXEgLIjCaZE7F/p4krDqNST6X&#10;zjlJ/nLwUkK+nxXVF4gNI4iVxMzOX2rq2M7xNr2yAUWFwV7ZK0GxNUYVeywd/dlLBCkeDEYa79jm&#10;jwW4AARLXW8BTPkhBYMpQbktxYIxrEOA/mPYL8x0ONnVeoy+hWWjMZLvKK+XrCB6Gp1bdRJBFBgq&#10;6HwEMHw10KkNzbzBSCdC6SxaqM6pl8bzu2U7U+kZPmmw18ncSk26LIhBL+vrAmOx0dXIlogdKOE+&#10;d0xd10jbBrqi2vaifEPp4g7D6zpvI8gubYGFN+1TCQkUB77YilZJJGLbD0WnJMftwNAd0z0hgD5J&#10;mnYSTkw3bNPo0+3fXZGsm8lpVqAmiTSZJhGc34nxe/IRoyaJmE1SG4u189iJkPa/BP09OVU0SSRk&#10;kp4vKwg7mV/Gx5XFpCzUvC+lR9DSRSSucQ0jwuhymNrzutp+qOqaVi7iXkP5ru6C5xw3EjZ7nTQs&#10;qlpsjDWcvpJSaEQcC9NJMJ2y9+sN337FqTDuXuBSw4F332bBCfcYHmb9/5/yrpwF9X8bHGivWEKr&#10;+kH8SNIFma8z32zMN83T8R3HxFCI86YA14fZoB/fDfLeBC4uQNdPzZe2IEKxIOv64fH8W961QYtH&#10;fISz/J+5PhDP1/pEGbYhAkmrVJKKqB84jpfq/f3n8rQDIO87PNLNgx/5OUhoTF15eKSbDwEpEmz4&#10;meLfOJYPhjPoSX01LnHR1wwm9xuiZboAZ5Dma+L38pJDGMUxmmcJtj7XJ0vRkbyyKa2ihbUnxtSn&#10;9qO/5Ou6oSV0FkMoyRzfwPxXPGk4b85KDeVUHZcXZfq2+FBhFp/yfvicdzj0h33I437Bn13NIQSL&#10;cvGEtTp88Nr49zw0ztIFLRzud1FMT3grPu6GWj/uOn78DbeC3lJg4JV25GLo9A/tyriMUZRv3wqy&#10;v9CtyeJvcUtjV9EtChG3L51cXEXBrR4QWNeGzN/i48s9qTe/AwAA//8DAFBLAwQUAAYACAAAACEA&#10;uHSR3d8AAAAJAQAADwAAAGRycy9kb3ducmV2LnhtbEyPwU7DMBBE70j8g7VI3KgdKJCGOFVVAacK&#10;iRYJcdvG2yRqbEexm6R/z/YEx50Zzb7Jl5NtxUB9aLzTkMwUCHKlN42rNHzt3u5SECGiM9h6RxrO&#10;FGBZXF/lmBk/uk8atrESXOJChhrqGLtMylDWZDHMfEeOvYPvLUY++0qaHkcut628V+pJWmwcf6ix&#10;o3VN5XF7shreRxxXD8nrsDke1uef3ePH9yYhrW9vptULiEhT/AvDBZ/RoWCmvT85E0SrgYdEVhfz&#10;OYiLrVLF0l5DunhOQBa5/L+g+AUAAP//AwBQSwECLQAUAAYACAAAACEAtoM4kv4AAADhAQAAEwAA&#10;AAAAAAAAAAAAAAAAAAAAW0NvbnRlbnRfVHlwZXNdLnhtbFBLAQItABQABgAIAAAAIQA4/SH/1gAA&#10;AJQBAAALAAAAAAAAAAAAAAAAAC8BAABfcmVscy8ucmVsc1BLAQItABQABgAIAAAAIQCU6Q2u8wgA&#10;AG8lAAAOAAAAAAAAAAAAAAAAAC4CAABkcnMvZTJvRG9jLnhtbFBLAQItABQABgAIAAAAIQC4dJHd&#10;3wAAAAkBAAAPAAAAAAAAAAAAAAAAAE0LAABkcnMvZG93bnJldi54bWxQSwUGAAAAAAQABADzAAAA&#10;WQwAAAAA&#10;">
                    <v:shape id="Freeform 5" o:spid="_x0000_s1027" style="position:absolute;left:13525;width:44526;height:44621;visibility:visible;mso-wrap-style:square;v-text-anchor:top" coordsize="1372,13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Fb1awwAAANwAAAAPAAAAZHJzL2Rvd25yZXYueG1sRI9LawIx&#10;FIX3Qv9DuAV3mvGBtlOjqCC4rA+Ky9vJ7cy0k5shiRr/vSkILg/n8XFmi2gacSHna8sKBv0MBHFh&#10;dc2lguNh03sD4QOyxsYyKbiRh8X8pTPDXNsr7+iyD6VII+xzVFCF0OZS+qIig75vW+Lk/VhnMCTp&#10;SqkdXtO4aeQwyybSYM2JUGFL64qKv/3ZJEj8nP5GPfg6+dXpeDbZ92QUnVLd17j8ABEohmf40d5q&#10;BePxO/yfSUdAzu8AAAD//wMAUEsBAi0AFAAGAAgAAAAhANvh9svuAAAAhQEAABMAAAAAAAAAAAAA&#10;AAAAAAAAAFtDb250ZW50X1R5cGVzXS54bWxQSwECLQAUAAYACAAAACEAWvQsW78AAAAVAQAACwAA&#10;AAAAAAAAAAAAAAAfAQAAX3JlbHMvLnJlbHNQSwECLQAUAAYACAAAACEANxW9WsMAAADcAAAADwAA&#10;AAAAAAAAAAAAAAAHAgAAZHJzL2Rvd25yZXYueG1sUEsFBgAAAAADAAMAtwAAAPcCAAAAAA==&#10;" path="m1372,687v,44,-43,84,-52,126c1312,856,1337,910,1320,949v-16,41,-72,61,-96,97c1199,1082,1202,1141,1171,1172v-30,31,-89,28,-126,52c1009,1248,989,1304,949,1321v-40,16,-93,-9,-137,c770,1329,731,1373,686,1373v-44,,-84,-44,-126,-52c517,1312,463,1337,423,1321v-40,-17,-60,-73,-96,-97c291,1200,232,1203,201,1172v-31,-31,-28,-90,-52,-126c125,1010,69,990,52,949v-17,-39,9,-93,,-136c44,771,,731,,687,,642,44,603,52,561v9,-44,-17,-97,,-137c69,383,125,364,149,328v24,-37,21,-96,52,-127c232,171,291,174,327,149v36,-24,56,-80,96,-97c463,36,517,61,560,53,602,44,642,,686,v45,,84,44,126,53c856,61,909,36,949,52v40,17,60,73,96,97c1082,174,1141,171,1171,201v31,31,28,90,53,127c1248,364,1304,383,1320,424v17,40,-8,93,,137c1329,603,1372,642,1372,687xe" fillcolor="#e7e6e6 [3214]" stroked="f">
                      <v:path arrowok="t" o:connecttype="custom" o:connectlocs="4452620,2232697;4283862,2642188;4283862,3084177;3972308,3399420;3800305,3808910;3391391,3977906;3079837,4293149;2635224,4293149;2226310,4462145;1817396,4293149;1372783,4293149;1061229,3977906;652315,3808910;483557,3399420;168758,3084177;168758,2642188;0,2232697;168758,1823207;168758,1377968;483557,1065975;652315,653235;1061229,484239;1372783,168996;1817396,172246;2226310,0;2635224,172246;3079837,168996;3391391,484239;3800305,653235;3972308,1065975;4283862,1377968;4283862,1823207;4452620,2232697" o:connectangles="0,0,0,0,0,0,0,0,0,0,0,0,0,0,0,0,0,0,0,0,0,0,0,0,0,0,0,0,0,0,0,0,0"/>
                    </v:shape>
                    <v:shapetype id="_x0000_t202" coordsize="21600,21600" o:spt="202" path="m,l,21600r21600,l21600,xe">
                      <v:stroke joinstyle="miter"/>
                      <v:path gradientshapeok="t" o:connecttype="rect"/>
                    </v:shapetype>
                    <v:shape id="Text Box 450" o:spid="_x0000_s1028" type="#_x0000_t202" style="position:absolute;top:2857;width:68580;height:402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lQLZwwAAANwAAAAPAAAAZHJzL2Rvd25yZXYueG1sRE/LasJA&#10;FN0X/IfhCt2ZiVJtjY4S+hDtrrYI7i6ZayaauRMyY0z/vrMQujyc93Ld21p01PrKsYJxkoIgLpyu&#10;uFTw8/0xegHhA7LG2jEp+CUP69XgYYmZdjf+om4fShFD2GeowITQZFL6wpBFn7iGOHIn11oMEbal&#10;1C3eYrit5SRNZ9JixbHBYEOvhorL/moVnHbHzry7a4755vJ2Np+T58PcKvU47PMFiEB9+Bff3Vut&#10;4Gka58cz8QjI1R8AAAD//wMAUEsBAi0AFAAGAAgAAAAhANvh9svuAAAAhQEAABMAAAAAAAAAAAAA&#10;AAAAAAAAAFtDb250ZW50X1R5cGVzXS54bWxQSwECLQAUAAYACAAAACEAWvQsW78AAAAVAQAACwAA&#10;AAAAAAAAAAAAAAAfAQAAX3JlbHMvLnJlbHNQSwECLQAUAAYACAAAACEAXJUC2cMAAADcAAAADwAA&#10;AAAAAAAAAAAAAAAHAgAAZHJzL2Rvd25yZXYueG1sUEsFBgAAAAADAAMAtwAAAPcCAAAAAA==&#10;" filled="f" stroked="f" strokeweight=".5pt">
                      <v:textbox inset="28.8pt">
                        <w:txbxContent>
                          <w:sdt>
                            <w:sdtPr>
                              <w:rPr>
                                <w:rFonts w:asciiTheme="majorHAnsi" w:hAnsiTheme="majorHAnsi"/>
                                <w:caps/>
                                <w:spacing w:val="160"/>
                                <w:sz w:val="72"/>
                                <w:szCs w:val="72"/>
                              </w:rPr>
                              <w:alias w:val="Title"/>
                              <w:tag w:val=""/>
                              <w:id w:val="156582864"/>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EFEFBAE" w14:textId="77777777" w:rsidR="00785B87" w:rsidRPr="00785B87" w:rsidRDefault="00785B87">
                                <w:pPr>
                                  <w:pStyle w:val="a8"/>
                                  <w:jc w:val="center"/>
                                  <w:rPr>
                                    <w:rFonts w:asciiTheme="majorHAnsi" w:hAnsiTheme="majorHAnsi"/>
                                    <w:caps/>
                                    <w:spacing w:val="160"/>
                                    <w:sz w:val="56"/>
                                    <w:szCs w:val="56"/>
                                  </w:rPr>
                                </w:pPr>
                                <w:r w:rsidRPr="00785B87">
                                  <w:rPr>
                                    <w:rFonts w:asciiTheme="majorHAnsi" w:hAnsiTheme="majorHAnsi"/>
                                    <w:caps/>
                                    <w:spacing w:val="160"/>
                                    <w:sz w:val="72"/>
                                    <w:szCs w:val="72"/>
                                  </w:rPr>
                                  <w:t>Community engagement</w:t>
                                </w:r>
                                <w:r>
                                  <w:rPr>
                                    <w:rFonts w:asciiTheme="majorHAnsi" w:hAnsiTheme="majorHAnsi"/>
                                    <w:caps/>
                                    <w:spacing w:val="160"/>
                                    <w:sz w:val="72"/>
                                    <w:szCs w:val="72"/>
                                  </w:rPr>
                                  <w:t>: Assessment 2 (lcbb400</w:t>
                                </w:r>
                                <w:r w:rsidR="00B10940">
                                  <w:rPr>
                                    <w:rFonts w:asciiTheme="majorHAnsi" w:hAnsiTheme="majorHAnsi"/>
                                    <w:caps/>
                                    <w:spacing w:val="160"/>
                                    <w:sz w:val="72"/>
                                    <w:szCs w:val="72"/>
                                  </w:rPr>
                                  <w:t>2</w:t>
                                </w:r>
                                <w:r>
                                  <w:rPr>
                                    <w:rFonts w:asciiTheme="majorHAnsi" w:hAnsiTheme="majorHAnsi"/>
                                    <w:caps/>
                                    <w:spacing w:val="160"/>
                                    <w:sz w:val="72"/>
                                    <w:szCs w:val="72"/>
                                  </w:rPr>
                                  <w:t>)</w:t>
                                </w:r>
                              </w:p>
                            </w:sdtContent>
                          </w:sdt>
                        </w:txbxContent>
                      </v:textbox>
                    </v:shape>
                    <w10:wrap anchorx="page" anchory="page"/>
                  </v:group>
                </w:pict>
              </mc:Fallback>
            </mc:AlternateContent>
          </w:r>
        </w:p>
        <w:p w14:paraId="159FCF02" w14:textId="334E1A48" w:rsidR="00785B87" w:rsidRDefault="00911FDB" w:rsidP="002F27EF">
          <w:pPr>
            <w:shd w:val="clear" w:color="auto" w:fill="5B9BD5" w:themeFill="accent1"/>
            <w:rPr>
              <w:rFonts w:ascii="Times New Roman" w:hAnsi="Times New Roman" w:cs="Times New Roman"/>
              <w:sz w:val="24"/>
              <w:szCs w:val="24"/>
            </w:rPr>
          </w:pPr>
          <w:r>
            <w:rPr>
              <w:noProof/>
            </w:rPr>
            <mc:AlternateContent>
              <mc:Choice Requires="wps">
                <w:drawing>
                  <wp:anchor distT="0" distB="0" distL="114300" distR="114300" simplePos="0" relativeHeight="251661312" behindDoc="0" locked="0" layoutInCell="1" allowOverlap="1" wp14:anchorId="4A84D1EB" wp14:editId="31194024">
                    <wp:simplePos x="0" y="0"/>
                    <wp:positionH relativeFrom="margin">
                      <wp:align>left</wp:align>
                    </wp:positionH>
                    <wp:positionV relativeFrom="page">
                      <wp:posOffset>6057900</wp:posOffset>
                    </wp:positionV>
                    <wp:extent cx="6292850" cy="3321050"/>
                    <wp:effectExtent l="0" t="0" r="0" b="0"/>
                    <wp:wrapNone/>
                    <wp:docPr id="51" name="Text Box 51" title="Contact info text box"/>
                    <wp:cNvGraphicFramePr/>
                    <a:graphic xmlns:a="http://schemas.openxmlformats.org/drawingml/2006/main">
                      <a:graphicData uri="http://schemas.microsoft.com/office/word/2010/wordprocessingShape">
                        <wps:wsp>
                          <wps:cNvSpPr txBox="1"/>
                          <wps:spPr>
                            <a:xfrm>
                              <a:off x="0" y="0"/>
                              <a:ext cx="6292850" cy="3321050"/>
                            </a:xfrm>
                            <a:prstGeom prst="rect">
                              <a:avLst/>
                            </a:prstGeom>
                            <a:noFill/>
                            <a:ln w="6350">
                              <a:noFill/>
                            </a:ln>
                          </wps:spPr>
                          <wps:txbx>
                            <w:txbxContent>
                              <w:p w14:paraId="5816DAA2" w14:textId="77777777" w:rsidR="00911FDB" w:rsidRPr="00911FDB" w:rsidRDefault="00911FDB" w:rsidP="00C30772">
                                <w:pPr>
                                  <w:pStyle w:val="1"/>
                                </w:pPr>
                              </w:p>
                              <w:p w14:paraId="5F554589" w14:textId="77777777" w:rsidR="00C9115E" w:rsidRDefault="00C30772" w:rsidP="00C30772">
                                <w:pPr>
                                  <w:pStyle w:val="1"/>
                                  <w:rPr>
                                    <w:b/>
                                    <w:color w:val="5B9BD5" w:themeColor="accent1"/>
                                    <w:spacing w:val="20"/>
                                    <w:sz w:val="32"/>
                                    <w:szCs w:val="32"/>
                                  </w:rPr>
                                </w:pPr>
                                <w:r>
                                  <w:rPr>
                                    <w:b/>
                                    <w:spacing w:val="20"/>
                                  </w:rPr>
                                  <w:t xml:space="preserve"> </w:t>
                                </w:r>
                                <w:r w:rsidRPr="00C9115E">
                                  <w:rPr>
                                    <w:b/>
                                    <w:spacing w:val="20"/>
                                    <w:sz w:val="32"/>
                                    <w:szCs w:val="32"/>
                                  </w:rPr>
                                  <w:t xml:space="preserve">LECTURER: DR TANJA NATHAN      </w:t>
                                </w:r>
                                <w:r w:rsidRPr="00C9115E">
                                  <w:rPr>
                                    <w:b/>
                                    <w:spacing w:val="20"/>
                                    <w:sz w:val="32"/>
                                    <w:szCs w:val="32"/>
                                  </w:rPr>
                                  <w:t xml:space="preserve">                                                          </w:t>
                                </w:r>
                                <w:r w:rsidR="00911FDB" w:rsidRPr="00C9115E">
                                  <w:rPr>
                                    <w:b/>
                                    <w:color w:val="5B9BD5" w:themeColor="accent1"/>
                                    <w:spacing w:val="20"/>
                                    <w:sz w:val="32"/>
                                    <w:szCs w:val="32"/>
                                  </w:rPr>
                                  <w:t>L</w:t>
                                </w:r>
                              </w:p>
                              <w:p w14:paraId="4FB9A9BB" w14:textId="2BCFD619" w:rsidR="00C30772" w:rsidRPr="00C9115E" w:rsidRDefault="00C30772" w:rsidP="00C30772">
                                <w:pPr>
                                  <w:pStyle w:val="1"/>
                                  <w:rPr>
                                    <w:b/>
                                    <w:color w:val="5B9BD5" w:themeColor="accent1"/>
                                    <w:spacing w:val="20"/>
                                    <w:sz w:val="32"/>
                                    <w:szCs w:val="32"/>
                                  </w:rPr>
                                </w:pPr>
                                <w:r w:rsidRPr="00C9115E">
                                  <w:rPr>
                                    <w:b/>
                                    <w:spacing w:val="20"/>
                                    <w:sz w:val="32"/>
                                    <w:szCs w:val="32"/>
                                  </w:rPr>
                                  <w:t>STUDENT ID: 1916906</w:t>
                                </w:r>
                              </w:p>
                              <w:p w14:paraId="1ECF235A" w14:textId="77777777" w:rsidR="00C9115E" w:rsidRDefault="00C9115E" w:rsidP="00C30772">
                                <w:pPr>
                                  <w:pStyle w:val="1"/>
                                  <w:rPr>
                                    <w:b/>
                                    <w:spacing w:val="20"/>
                                    <w:sz w:val="32"/>
                                    <w:szCs w:val="32"/>
                                  </w:rPr>
                                </w:pPr>
                              </w:p>
                              <w:p w14:paraId="24216C92" w14:textId="03BDAE2A" w:rsidR="00911FDB" w:rsidRPr="00C9115E" w:rsidRDefault="00911FDB" w:rsidP="00C30772">
                                <w:pPr>
                                  <w:pStyle w:val="1"/>
                                  <w:rPr>
                                    <w:b/>
                                    <w:spacing w:val="20"/>
                                    <w:sz w:val="32"/>
                                    <w:szCs w:val="32"/>
                                    <w:lang w:val="en-GB"/>
                                  </w:rPr>
                                </w:pPr>
                                <w:r w:rsidRPr="00C9115E">
                                  <w:rPr>
                                    <w:b/>
                                    <w:spacing w:val="20"/>
                                    <w:sz w:val="32"/>
                                    <w:szCs w:val="32"/>
                                  </w:rPr>
                                  <w:t>St</w:t>
                                </w:r>
                                <w:r w:rsidRPr="00C9115E">
                                  <w:rPr>
                                    <w:b/>
                                    <w:spacing w:val="20"/>
                                    <w:sz w:val="32"/>
                                    <w:szCs w:val="32"/>
                                    <w:lang w:val="en-GB"/>
                                  </w:rPr>
                                  <w:t xml:space="preserve">udent </w:t>
                                </w:r>
                                <w:r w:rsidR="00C30772" w:rsidRPr="00C9115E">
                                  <w:rPr>
                                    <w:b/>
                                    <w:spacing w:val="20"/>
                                    <w:sz w:val="32"/>
                                    <w:szCs w:val="32"/>
                                    <w:lang w:val="en-GB"/>
                                  </w:rPr>
                                  <w:t>Name: Lachezar Nikolov</w:t>
                                </w:r>
                              </w:p>
                              <w:p w14:paraId="14E7C9DA" w14:textId="77777777" w:rsidR="00C9115E" w:rsidRDefault="00C9115E" w:rsidP="00C9115E">
                                <w:pPr>
                                  <w:rPr>
                                    <w:b/>
                                    <w:bCs/>
                                    <w:color w:val="FFFFFF" w:themeColor="background1"/>
                                    <w:sz w:val="32"/>
                                    <w:szCs w:val="32"/>
                                    <w:lang w:val="en-GB"/>
                                  </w:rPr>
                                </w:pPr>
                              </w:p>
                              <w:p w14:paraId="08074BD3" w14:textId="1B37743C" w:rsidR="00C9115E" w:rsidRDefault="00C9115E" w:rsidP="00C9115E">
                                <w:pPr>
                                  <w:rPr>
                                    <w:b/>
                                    <w:bCs/>
                                    <w:color w:val="FFFFFF" w:themeColor="background1"/>
                                    <w:sz w:val="32"/>
                                    <w:szCs w:val="32"/>
                                    <w:lang w:val="en-GB"/>
                                  </w:rPr>
                                </w:pPr>
                                <w:r w:rsidRPr="00C9115E">
                                  <w:rPr>
                                    <w:b/>
                                    <w:bCs/>
                                    <w:color w:val="FFFFFF" w:themeColor="background1"/>
                                    <w:sz w:val="32"/>
                                    <w:szCs w:val="32"/>
                                    <w:lang w:val="en-GB"/>
                                  </w:rPr>
                                  <w:t>University of Wales Trinity Saint David</w:t>
                                </w:r>
                              </w:p>
                              <w:p w14:paraId="059291B1" w14:textId="77777777" w:rsidR="00C9115E" w:rsidRDefault="00C9115E" w:rsidP="00C9115E">
                                <w:pPr>
                                  <w:rPr>
                                    <w:b/>
                                    <w:bCs/>
                                    <w:color w:val="FFFFFF" w:themeColor="background1"/>
                                    <w:sz w:val="32"/>
                                    <w:szCs w:val="32"/>
                                    <w:lang w:val="en-GB"/>
                                  </w:rPr>
                                </w:pPr>
                              </w:p>
                              <w:p w14:paraId="3972D293" w14:textId="62EBDAA3" w:rsidR="00C9115E" w:rsidRPr="00C9115E" w:rsidRDefault="00C9115E" w:rsidP="00C9115E">
                                <w:pPr>
                                  <w:rPr>
                                    <w:b/>
                                    <w:bCs/>
                                    <w:color w:val="FFFFFF" w:themeColor="background1"/>
                                    <w:sz w:val="32"/>
                                    <w:szCs w:val="32"/>
                                    <w:lang w:val="en-GB"/>
                                  </w:rPr>
                                </w:pPr>
                                <w:r>
                                  <w:rPr>
                                    <w:b/>
                                    <w:bCs/>
                                    <w:color w:val="FFFFFF" w:themeColor="background1"/>
                                    <w:sz w:val="32"/>
                                    <w:szCs w:val="32"/>
                                    <w:lang w:val="en-GB"/>
                                  </w:rPr>
                                  <w:t>London</w:t>
                                </w:r>
                              </w:p>
                            </w:txbxContent>
                          </wps:txbx>
                          <wps:bodyPr rot="0" spcFirstLastPara="0" vertOverflow="overflow" horzOverflow="overflow" vert="horz" wrap="square" lIns="365760" tIns="45720" rIns="91440" bIns="54864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84D1EB" id="Text Box 51" o:spid="_x0000_s1029" type="#_x0000_t202" alt="Заглавие: Contact info text box" style="position:absolute;margin-left:0;margin-top:477pt;width:495.5pt;height:261.5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95nhSAIAAHsEAAAOAAAAZHJzL2Uyb0RvYy54bWysVMtOGzEU3VfqP1jeN5M3IWKC0iCqSgiQ&#10;oGLteGwyksfXtR1m6Nf32JOElnZVdePc15z7OPfm4rJrDHtRPtRkSz4aDDlTVlJV2+eSf3u8/rTg&#10;LERhK2HIqpK/qsAvVx8/XLRuqca0I1MpzwBiw7J1Jd/F6JZFEeRONSIMyCkLpybfiAjVPxeVFy3Q&#10;G1OMh8N50ZKvnCepQoD1qnfyVcbXWsl4p3VQkZmSo7aYX5/fbXqL1YVYPnvhdrU8lCH+oYpG1BZJ&#10;T1BXIgq29/UfUE0tPQXScSCpKUjrWqrcA7oZDd9187ATTuVeMJzgTmMK/w9W3r7ce1ZXJZ+NOLOi&#10;AUePqovsM3UsmWIdDWwbslHIyGqricUUsKUuTa91YQmQBweY2OErbMHRHmBMQ+m0b9Iv2mXwg4fX&#10;0+wTlIRxPj4fL2ZwSfgmk/FoCAX4xdvnzof4RVHDklByD3LzzMXLTYh96DEkZbN0XRuTCTaWtUgx&#10;AeRvHoAbixypib7YJMVu2+WRnBrZUvWK/jz1+xOcvK5Rw40I8V54LAzqxhHEOzzaEHLRQeJsR/7H&#10;3+wpHjzCy1mLBSx5+L4XXnFmvlowPJnPzuZpZbM2nZ2NofisnI+mUyjbrMymi3nS7L7ZELYcnKG+&#10;LKYPojmK2lPzhGtZp7xwCSuRveTbo7iJ/WHg2qRar3MQttSJeGMfnEzQaXppxo/dk/DuQERah1s6&#10;LqtYvuOjj+3nvt5H0nUmK026n+uBAGx4pvtwjemEftVz1Nt/xuonAAAA//8DAFBLAwQUAAYACAAA&#10;ACEA+NX46t4AAAAJAQAADwAAAGRycy9kb3ducmV2LnhtbEyPwU7DMBBE70j8g7VIXBB1igJtQpwK&#10;gcoht7YcOLrxNgnE68h2k/D3LCd6m9WMZt8Um9n2YkQfOkcKlosEBFLtTEeNgo/D9n4NIkRNRveO&#10;UMEPBtiU11eFzo2baIfjPjaCSyjkWkEb45BLGeoWrQ4LNyCxd3Le6sinb6TxeuJy28uHJHmSVnfE&#10;H1o94GuL9ff+bBUMLm6n988uO1Rvqd/dueprdJVStzfzyzOIiHP8D8MfPqNDyUxHdyYTRK+Ah0QF&#10;2WPKgu0sW7I4ci5drRKQZSEvF5S/AAAA//8DAFBLAQItABQABgAIAAAAIQC2gziS/gAAAOEBAAAT&#10;AAAAAAAAAAAAAAAAAAAAAABbQ29udGVudF9UeXBlc10ueG1sUEsBAi0AFAAGAAgAAAAhADj9If/W&#10;AAAAlAEAAAsAAAAAAAAAAAAAAAAALwEAAF9yZWxzLy5yZWxzUEsBAi0AFAAGAAgAAAAhAFz3meFI&#10;AgAAewQAAA4AAAAAAAAAAAAAAAAALgIAAGRycy9lMm9Eb2MueG1sUEsBAi0AFAAGAAgAAAAhAPjV&#10;+OreAAAACQEAAA8AAAAAAAAAAAAAAAAAogQAAGRycy9kb3ducmV2LnhtbFBLBQYAAAAABAAEAPMA&#10;AACtBQAAAAA=&#10;" filled="f" stroked="f" strokeweight=".5pt">
                    <v:textbox inset="28.8pt,,,43.2pt">
                      <w:txbxContent>
                        <w:p w14:paraId="5816DAA2" w14:textId="77777777" w:rsidR="00911FDB" w:rsidRPr="00911FDB" w:rsidRDefault="00911FDB" w:rsidP="00C30772">
                          <w:pPr>
                            <w:pStyle w:val="1"/>
                          </w:pPr>
                        </w:p>
                        <w:p w14:paraId="5F554589" w14:textId="77777777" w:rsidR="00C9115E" w:rsidRDefault="00C30772" w:rsidP="00C30772">
                          <w:pPr>
                            <w:pStyle w:val="1"/>
                            <w:rPr>
                              <w:b/>
                              <w:color w:val="5B9BD5" w:themeColor="accent1"/>
                              <w:spacing w:val="20"/>
                              <w:sz w:val="32"/>
                              <w:szCs w:val="32"/>
                            </w:rPr>
                          </w:pPr>
                          <w:r>
                            <w:rPr>
                              <w:b/>
                              <w:spacing w:val="20"/>
                            </w:rPr>
                            <w:t xml:space="preserve"> </w:t>
                          </w:r>
                          <w:r w:rsidRPr="00C9115E">
                            <w:rPr>
                              <w:b/>
                              <w:spacing w:val="20"/>
                              <w:sz w:val="32"/>
                              <w:szCs w:val="32"/>
                            </w:rPr>
                            <w:t xml:space="preserve">LECTURER: DR TANJA NATHAN      </w:t>
                          </w:r>
                          <w:r w:rsidRPr="00C9115E">
                            <w:rPr>
                              <w:b/>
                              <w:spacing w:val="20"/>
                              <w:sz w:val="32"/>
                              <w:szCs w:val="32"/>
                            </w:rPr>
                            <w:t xml:space="preserve">                                                          </w:t>
                          </w:r>
                          <w:r w:rsidR="00911FDB" w:rsidRPr="00C9115E">
                            <w:rPr>
                              <w:b/>
                              <w:color w:val="5B9BD5" w:themeColor="accent1"/>
                              <w:spacing w:val="20"/>
                              <w:sz w:val="32"/>
                              <w:szCs w:val="32"/>
                            </w:rPr>
                            <w:t>L</w:t>
                          </w:r>
                        </w:p>
                        <w:p w14:paraId="4FB9A9BB" w14:textId="2BCFD619" w:rsidR="00C30772" w:rsidRPr="00C9115E" w:rsidRDefault="00C30772" w:rsidP="00C30772">
                          <w:pPr>
                            <w:pStyle w:val="1"/>
                            <w:rPr>
                              <w:b/>
                              <w:color w:val="5B9BD5" w:themeColor="accent1"/>
                              <w:spacing w:val="20"/>
                              <w:sz w:val="32"/>
                              <w:szCs w:val="32"/>
                            </w:rPr>
                          </w:pPr>
                          <w:r w:rsidRPr="00C9115E">
                            <w:rPr>
                              <w:b/>
                              <w:spacing w:val="20"/>
                              <w:sz w:val="32"/>
                              <w:szCs w:val="32"/>
                            </w:rPr>
                            <w:t>STUDENT ID: 1916906</w:t>
                          </w:r>
                        </w:p>
                        <w:p w14:paraId="1ECF235A" w14:textId="77777777" w:rsidR="00C9115E" w:rsidRDefault="00C9115E" w:rsidP="00C30772">
                          <w:pPr>
                            <w:pStyle w:val="1"/>
                            <w:rPr>
                              <w:b/>
                              <w:spacing w:val="20"/>
                              <w:sz w:val="32"/>
                              <w:szCs w:val="32"/>
                            </w:rPr>
                          </w:pPr>
                        </w:p>
                        <w:p w14:paraId="24216C92" w14:textId="03BDAE2A" w:rsidR="00911FDB" w:rsidRPr="00C9115E" w:rsidRDefault="00911FDB" w:rsidP="00C30772">
                          <w:pPr>
                            <w:pStyle w:val="1"/>
                            <w:rPr>
                              <w:b/>
                              <w:spacing w:val="20"/>
                              <w:sz w:val="32"/>
                              <w:szCs w:val="32"/>
                              <w:lang w:val="en-GB"/>
                            </w:rPr>
                          </w:pPr>
                          <w:r w:rsidRPr="00C9115E">
                            <w:rPr>
                              <w:b/>
                              <w:spacing w:val="20"/>
                              <w:sz w:val="32"/>
                              <w:szCs w:val="32"/>
                            </w:rPr>
                            <w:t>St</w:t>
                          </w:r>
                          <w:r w:rsidRPr="00C9115E">
                            <w:rPr>
                              <w:b/>
                              <w:spacing w:val="20"/>
                              <w:sz w:val="32"/>
                              <w:szCs w:val="32"/>
                              <w:lang w:val="en-GB"/>
                            </w:rPr>
                            <w:t xml:space="preserve">udent </w:t>
                          </w:r>
                          <w:r w:rsidR="00C30772" w:rsidRPr="00C9115E">
                            <w:rPr>
                              <w:b/>
                              <w:spacing w:val="20"/>
                              <w:sz w:val="32"/>
                              <w:szCs w:val="32"/>
                              <w:lang w:val="en-GB"/>
                            </w:rPr>
                            <w:t>Name: Lachezar Nikolov</w:t>
                          </w:r>
                        </w:p>
                        <w:p w14:paraId="14E7C9DA" w14:textId="77777777" w:rsidR="00C9115E" w:rsidRDefault="00C9115E" w:rsidP="00C9115E">
                          <w:pPr>
                            <w:rPr>
                              <w:b/>
                              <w:bCs/>
                              <w:color w:val="FFFFFF" w:themeColor="background1"/>
                              <w:sz w:val="32"/>
                              <w:szCs w:val="32"/>
                              <w:lang w:val="en-GB"/>
                            </w:rPr>
                          </w:pPr>
                        </w:p>
                        <w:p w14:paraId="08074BD3" w14:textId="1B37743C" w:rsidR="00C9115E" w:rsidRDefault="00C9115E" w:rsidP="00C9115E">
                          <w:pPr>
                            <w:rPr>
                              <w:b/>
                              <w:bCs/>
                              <w:color w:val="FFFFFF" w:themeColor="background1"/>
                              <w:sz w:val="32"/>
                              <w:szCs w:val="32"/>
                              <w:lang w:val="en-GB"/>
                            </w:rPr>
                          </w:pPr>
                          <w:r w:rsidRPr="00C9115E">
                            <w:rPr>
                              <w:b/>
                              <w:bCs/>
                              <w:color w:val="FFFFFF" w:themeColor="background1"/>
                              <w:sz w:val="32"/>
                              <w:szCs w:val="32"/>
                              <w:lang w:val="en-GB"/>
                            </w:rPr>
                            <w:t>University of Wales Trinity Saint David</w:t>
                          </w:r>
                        </w:p>
                        <w:p w14:paraId="059291B1" w14:textId="77777777" w:rsidR="00C9115E" w:rsidRDefault="00C9115E" w:rsidP="00C9115E">
                          <w:pPr>
                            <w:rPr>
                              <w:b/>
                              <w:bCs/>
                              <w:color w:val="FFFFFF" w:themeColor="background1"/>
                              <w:sz w:val="32"/>
                              <w:szCs w:val="32"/>
                              <w:lang w:val="en-GB"/>
                            </w:rPr>
                          </w:pPr>
                        </w:p>
                        <w:p w14:paraId="3972D293" w14:textId="62EBDAA3" w:rsidR="00C9115E" w:rsidRPr="00C9115E" w:rsidRDefault="00C9115E" w:rsidP="00C9115E">
                          <w:pPr>
                            <w:rPr>
                              <w:b/>
                              <w:bCs/>
                              <w:color w:val="FFFFFF" w:themeColor="background1"/>
                              <w:sz w:val="32"/>
                              <w:szCs w:val="32"/>
                              <w:lang w:val="en-GB"/>
                            </w:rPr>
                          </w:pPr>
                          <w:r>
                            <w:rPr>
                              <w:b/>
                              <w:bCs/>
                              <w:color w:val="FFFFFF" w:themeColor="background1"/>
                              <w:sz w:val="32"/>
                              <w:szCs w:val="32"/>
                              <w:lang w:val="en-GB"/>
                            </w:rPr>
                            <w:t>London</w:t>
                          </w:r>
                        </w:p>
                      </w:txbxContent>
                    </v:textbox>
                    <w10:wrap anchorx="margin" anchory="page"/>
                  </v:shape>
                </w:pict>
              </mc:Fallback>
            </mc:AlternateContent>
          </w:r>
          <w:r>
            <w:rPr>
              <w:noProof/>
            </w:rPr>
            <mc:AlternateContent>
              <mc:Choice Requires="wps">
                <w:drawing>
                  <wp:anchor distT="0" distB="0" distL="114300" distR="114300" simplePos="0" relativeHeight="251662336" behindDoc="0" locked="0" layoutInCell="1" allowOverlap="1" wp14:anchorId="6370AC53" wp14:editId="426980F3">
                    <wp:simplePos x="0" y="0"/>
                    <wp:positionH relativeFrom="page">
                      <wp:posOffset>-2565400</wp:posOffset>
                    </wp:positionH>
                    <wp:positionV relativeFrom="paragraph">
                      <wp:posOffset>5988050</wp:posOffset>
                    </wp:positionV>
                    <wp:extent cx="2578100" cy="355600"/>
                    <wp:effectExtent l="0" t="0" r="12700" b="25400"/>
                    <wp:wrapNone/>
                    <wp:docPr id="1" name="Текстово поле 1"/>
                    <wp:cNvGraphicFramePr/>
                    <a:graphic xmlns:a="http://schemas.openxmlformats.org/drawingml/2006/main">
                      <a:graphicData uri="http://schemas.microsoft.com/office/word/2010/wordprocessingShape">
                        <wps:wsp>
                          <wps:cNvSpPr txBox="1"/>
                          <wps:spPr>
                            <a:xfrm>
                              <a:off x="0" y="0"/>
                              <a:ext cx="2578100" cy="355600"/>
                            </a:xfrm>
                            <a:prstGeom prst="rect">
                              <a:avLst/>
                            </a:prstGeom>
                            <a:solidFill>
                              <a:schemeClr val="lt1"/>
                            </a:solidFill>
                            <a:ln w="6350">
                              <a:solidFill>
                                <a:prstClr val="black"/>
                              </a:solidFill>
                            </a:ln>
                          </wps:spPr>
                          <wps:txbx>
                            <w:txbxContent>
                              <w:p w14:paraId="4DAD9426" w14:textId="082232EA" w:rsidR="002F27EF" w:rsidRPr="002F27EF" w:rsidRDefault="002F27EF" w:rsidP="002F27EF">
                                <w:pPr>
                                  <w:pStyle w:val="a8"/>
                                  <w:shd w:val="clear" w:color="auto" w:fill="5B9BD5" w:themeFill="accent1"/>
                                  <w:rPr>
                                    <w:color w:val="FFFFFF" w:themeColor="background1"/>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70AC53" id="Текстово поле 1" o:spid="_x0000_s1030" type="#_x0000_t202" style="position:absolute;margin-left:-202pt;margin-top:471.5pt;width:203pt;height:28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4i5RbwIAALkEAAAOAAAAZHJzL2Uyb0RvYy54bWysVMFuGjEQvVfqP1i+lwUCJEUsESWiqoSS&#10;SKTK2Xi9sKrX49qGXXprPqWfUCmXVkp/YfNHHXsXQtKeql68Y8/M8/jNmx2dl7kkW2FsBiqmnVab&#10;EqE4JJlaxfTjzezNGSXWMZUwCUrEdCcsPR+/fjUq9FB0YQ0yEYYgiLLDQsd07ZweRpHla5Ez2wIt&#10;FDpTMDlzuDWrKDGsQPRcRt12exAVYBJtgAtr8fSidtJxwE9Twd1VmlrhiIwp1ubCasK69Gs0HrHh&#10;yjC9znhTBvuHKnKWKbz0AHXBHCMbk/0BlWfcgIXUtTjkEaRpxkV4A76m037xmsWaaRHeguRYfaDJ&#10;/j9Yfrm9NiRLsHeUKJZji6pv1X314/Hr4131UH2vHkj1C42f1T3peLoKbYeYtdCY58p3UPrU5tzi&#10;oWehTE3uv/g+gn4kfncgW5SOcDzs9k/POm10cfSd9PsDtBEmesrWxrr3AnLijZgabGbgmG3n1tWh&#10;+xB/mQWZJbNMyrDxAhJTaciWYeulCzUi+LMoqUgR08FJvx2An/k89CF/KRn/1JR3FIV4UmHNnpP6&#10;7d5y5bIMlHb3vCwh2SFdBmr9Wc1nGcLPmXXXzKDgkAYcIneFSyoBa4LGomQN5svfzn086gC9lBQo&#10;4JjazxtmBCXyg0KFvO30el7xYdPrn3ZxY449y2OP2uRTQKJQBVhdMH28k3szNZDf4qxN/K3oYorj&#10;3TF1e3Pq6rHCWeViMglBqHHN3FwtNPfQvjGe1pvylhndtNWhIC5hL3U2fNHdOtZnKphsHKRZaL3n&#10;uWa1oR/nI4inmWU/gMf7EPX0xxn/BgAA//8DAFBLAwQUAAYACAAAACEAK2xmJ9wAAAAKAQAADwAA&#10;AGRycy9kb3ducmV2LnhtbEyPwU7DMBBE70j8g7VI3FqbEqEkxKkAFS6cKIjzNnZti9iObDcNf89y&#10;gtPuaEezb7rt4kc265RdDBJu1gKYDkNULhgJH+/PqxpYLhgUjjFoCd86w7a/vOiwVfEc3vS8L4ZR&#10;SMgtSrClTC3nebDaY17HSQe6HWPyWEgmw1XCM4X7kW+EuOMeXaAPFif9ZPXwtT95CbtH05ihxmR3&#10;tXJuXj6Pr+ZFyuur5eEeWNFL+TPDLz6hQ09Mh3gKKrNRwqoSFZUpEprqlhaybGgcSDeNAN53/H+F&#10;/gcAAP//AwBQSwECLQAUAAYACAAAACEAtoM4kv4AAADhAQAAEwAAAAAAAAAAAAAAAAAAAAAAW0Nv&#10;bnRlbnRfVHlwZXNdLnhtbFBLAQItABQABgAIAAAAIQA4/SH/1gAAAJQBAAALAAAAAAAAAAAAAAAA&#10;AC8BAABfcmVscy8ucmVsc1BLAQItABQABgAIAAAAIQCU4i5RbwIAALkEAAAOAAAAAAAAAAAAAAAA&#10;AC4CAABkcnMvZTJvRG9jLnhtbFBLAQItABQABgAIAAAAIQArbGYn3AAAAAoBAAAPAAAAAAAAAAAA&#10;AAAAAMkEAABkcnMvZG93bnJldi54bWxQSwUGAAAAAAQABADzAAAA0gUAAAAA&#10;" fillcolor="white [3201]" strokeweight=".5pt">
                    <v:textbox>
                      <w:txbxContent>
                        <w:p w14:paraId="4DAD9426" w14:textId="082232EA" w:rsidR="002F27EF" w:rsidRPr="002F27EF" w:rsidRDefault="002F27EF" w:rsidP="002F27EF">
                          <w:pPr>
                            <w:pStyle w:val="a8"/>
                            <w:shd w:val="clear" w:color="auto" w:fill="5B9BD5" w:themeFill="accent1"/>
                            <w:rPr>
                              <w:color w:val="FFFFFF" w:themeColor="background1"/>
                              <w:sz w:val="32"/>
                              <w:szCs w:val="32"/>
                            </w:rPr>
                          </w:pPr>
                        </w:p>
                      </w:txbxContent>
                    </v:textbox>
                    <w10:wrap anchorx="page"/>
                  </v:shape>
                </w:pict>
              </mc:Fallback>
            </mc:AlternateContent>
          </w:r>
          <w:r w:rsidR="00785B87">
            <w:rPr>
              <w:rFonts w:ascii="Times New Roman" w:hAnsi="Times New Roman" w:cs="Times New Roman"/>
              <w:sz w:val="24"/>
              <w:szCs w:val="24"/>
            </w:rPr>
            <w:br w:type="page"/>
          </w:r>
        </w:p>
      </w:sdtContent>
    </w:sdt>
    <w:sdt>
      <w:sdtPr>
        <w:rPr>
          <w:rFonts w:eastAsiaTheme="minorHAnsi"/>
          <w:b/>
          <w:bCs/>
          <w:color w:val="auto"/>
        </w:rPr>
        <w:id w:val="1272522033"/>
        <w:docPartObj>
          <w:docPartGallery w:val="Table of Contents"/>
          <w:docPartUnique/>
        </w:docPartObj>
      </w:sdtPr>
      <w:sdtEndPr>
        <w:rPr>
          <w:rFonts w:eastAsiaTheme="minorEastAsia"/>
          <w:b w:val="0"/>
          <w:bCs w:val="0"/>
          <w:caps w:val="0"/>
          <w:noProof/>
          <w:spacing w:val="0"/>
          <w:sz w:val="20"/>
          <w:szCs w:val="20"/>
        </w:rPr>
      </w:sdtEndPr>
      <w:sdtContent>
        <w:p w14:paraId="2ED539F2" w14:textId="77777777" w:rsidR="00234776" w:rsidRDefault="00234776">
          <w:pPr>
            <w:pStyle w:val="aa"/>
          </w:pPr>
          <w:r>
            <w:t>Table of Contents</w:t>
          </w:r>
        </w:p>
        <w:p w14:paraId="451CD7EC" w14:textId="77777777" w:rsidR="00234776" w:rsidRDefault="00234776">
          <w:pPr>
            <w:pStyle w:val="1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50114593" w:history="1">
            <w:r w:rsidRPr="006278BB">
              <w:rPr>
                <w:rStyle w:val="ab"/>
                <w:noProof/>
              </w:rPr>
              <w:t>Introduction</w:t>
            </w:r>
            <w:r>
              <w:rPr>
                <w:noProof/>
                <w:webHidden/>
              </w:rPr>
              <w:tab/>
            </w:r>
            <w:r>
              <w:rPr>
                <w:noProof/>
                <w:webHidden/>
              </w:rPr>
              <w:fldChar w:fldCharType="begin"/>
            </w:r>
            <w:r>
              <w:rPr>
                <w:noProof/>
                <w:webHidden/>
              </w:rPr>
              <w:instrText xml:space="preserve"> PAGEREF _Toc50114593 \h </w:instrText>
            </w:r>
            <w:r>
              <w:rPr>
                <w:noProof/>
                <w:webHidden/>
              </w:rPr>
            </w:r>
            <w:r>
              <w:rPr>
                <w:noProof/>
                <w:webHidden/>
              </w:rPr>
              <w:fldChar w:fldCharType="separate"/>
            </w:r>
            <w:r>
              <w:rPr>
                <w:noProof/>
                <w:webHidden/>
              </w:rPr>
              <w:t>2</w:t>
            </w:r>
            <w:r>
              <w:rPr>
                <w:noProof/>
                <w:webHidden/>
              </w:rPr>
              <w:fldChar w:fldCharType="end"/>
            </w:r>
          </w:hyperlink>
        </w:p>
        <w:p w14:paraId="7E945EDC" w14:textId="77777777" w:rsidR="00234776" w:rsidRDefault="0078236F">
          <w:pPr>
            <w:pStyle w:val="11"/>
            <w:tabs>
              <w:tab w:val="right" w:leader="dot" w:pos="9350"/>
            </w:tabs>
            <w:rPr>
              <w:noProof/>
            </w:rPr>
          </w:pPr>
          <w:hyperlink w:anchor="_Toc50114594" w:history="1">
            <w:r w:rsidR="00234776" w:rsidRPr="006278BB">
              <w:rPr>
                <w:rStyle w:val="ab"/>
                <w:noProof/>
              </w:rPr>
              <w:t>General Overview of the Organization.</w:t>
            </w:r>
            <w:r w:rsidR="00234776">
              <w:rPr>
                <w:noProof/>
                <w:webHidden/>
              </w:rPr>
              <w:tab/>
            </w:r>
            <w:r w:rsidR="00234776">
              <w:rPr>
                <w:noProof/>
                <w:webHidden/>
              </w:rPr>
              <w:fldChar w:fldCharType="begin"/>
            </w:r>
            <w:r w:rsidR="00234776">
              <w:rPr>
                <w:noProof/>
                <w:webHidden/>
              </w:rPr>
              <w:instrText xml:space="preserve"> PAGEREF _Toc50114594 \h </w:instrText>
            </w:r>
            <w:r w:rsidR="00234776">
              <w:rPr>
                <w:noProof/>
                <w:webHidden/>
              </w:rPr>
            </w:r>
            <w:r w:rsidR="00234776">
              <w:rPr>
                <w:noProof/>
                <w:webHidden/>
              </w:rPr>
              <w:fldChar w:fldCharType="separate"/>
            </w:r>
            <w:r w:rsidR="00234776">
              <w:rPr>
                <w:noProof/>
                <w:webHidden/>
              </w:rPr>
              <w:t>2</w:t>
            </w:r>
            <w:r w:rsidR="00234776">
              <w:rPr>
                <w:noProof/>
                <w:webHidden/>
              </w:rPr>
              <w:fldChar w:fldCharType="end"/>
            </w:r>
          </w:hyperlink>
        </w:p>
        <w:p w14:paraId="1D080DDE" w14:textId="77777777" w:rsidR="00234776" w:rsidRDefault="0078236F">
          <w:pPr>
            <w:pStyle w:val="11"/>
            <w:tabs>
              <w:tab w:val="right" w:leader="dot" w:pos="9350"/>
            </w:tabs>
            <w:rPr>
              <w:noProof/>
            </w:rPr>
          </w:pPr>
          <w:hyperlink w:anchor="_Toc50114595" w:history="1">
            <w:r w:rsidR="00234776" w:rsidRPr="006278BB">
              <w:rPr>
                <w:rStyle w:val="ab"/>
                <w:noProof/>
              </w:rPr>
              <w:t>Challenges Encountered</w:t>
            </w:r>
            <w:r w:rsidR="00234776">
              <w:rPr>
                <w:noProof/>
                <w:webHidden/>
              </w:rPr>
              <w:tab/>
            </w:r>
            <w:r w:rsidR="00234776">
              <w:rPr>
                <w:noProof/>
                <w:webHidden/>
              </w:rPr>
              <w:fldChar w:fldCharType="begin"/>
            </w:r>
            <w:r w:rsidR="00234776">
              <w:rPr>
                <w:noProof/>
                <w:webHidden/>
              </w:rPr>
              <w:instrText xml:space="preserve"> PAGEREF _Toc50114595 \h </w:instrText>
            </w:r>
            <w:r w:rsidR="00234776">
              <w:rPr>
                <w:noProof/>
                <w:webHidden/>
              </w:rPr>
            </w:r>
            <w:r w:rsidR="00234776">
              <w:rPr>
                <w:noProof/>
                <w:webHidden/>
              </w:rPr>
              <w:fldChar w:fldCharType="separate"/>
            </w:r>
            <w:r w:rsidR="00234776">
              <w:rPr>
                <w:noProof/>
                <w:webHidden/>
              </w:rPr>
              <w:t>3</w:t>
            </w:r>
            <w:r w:rsidR="00234776">
              <w:rPr>
                <w:noProof/>
                <w:webHidden/>
              </w:rPr>
              <w:fldChar w:fldCharType="end"/>
            </w:r>
          </w:hyperlink>
        </w:p>
        <w:p w14:paraId="5908BF82" w14:textId="77777777" w:rsidR="00234776" w:rsidRDefault="0078236F">
          <w:pPr>
            <w:pStyle w:val="21"/>
            <w:tabs>
              <w:tab w:val="right" w:leader="dot" w:pos="9350"/>
            </w:tabs>
            <w:rPr>
              <w:noProof/>
            </w:rPr>
          </w:pPr>
          <w:hyperlink w:anchor="_Toc50114596" w:history="1">
            <w:r w:rsidR="00234776" w:rsidRPr="006278BB">
              <w:rPr>
                <w:rStyle w:val="ab"/>
                <w:noProof/>
              </w:rPr>
              <w:t>Location or Area</w:t>
            </w:r>
            <w:r w:rsidR="00234776">
              <w:rPr>
                <w:noProof/>
                <w:webHidden/>
              </w:rPr>
              <w:tab/>
            </w:r>
            <w:r w:rsidR="00234776">
              <w:rPr>
                <w:noProof/>
                <w:webHidden/>
              </w:rPr>
              <w:fldChar w:fldCharType="begin"/>
            </w:r>
            <w:r w:rsidR="00234776">
              <w:rPr>
                <w:noProof/>
                <w:webHidden/>
              </w:rPr>
              <w:instrText xml:space="preserve"> PAGEREF _Toc50114596 \h </w:instrText>
            </w:r>
            <w:r w:rsidR="00234776">
              <w:rPr>
                <w:noProof/>
                <w:webHidden/>
              </w:rPr>
            </w:r>
            <w:r w:rsidR="00234776">
              <w:rPr>
                <w:noProof/>
                <w:webHidden/>
              </w:rPr>
              <w:fldChar w:fldCharType="separate"/>
            </w:r>
            <w:r w:rsidR="00234776">
              <w:rPr>
                <w:noProof/>
                <w:webHidden/>
              </w:rPr>
              <w:t>3</w:t>
            </w:r>
            <w:r w:rsidR="00234776">
              <w:rPr>
                <w:noProof/>
                <w:webHidden/>
              </w:rPr>
              <w:fldChar w:fldCharType="end"/>
            </w:r>
          </w:hyperlink>
        </w:p>
        <w:p w14:paraId="3FA7D177" w14:textId="77777777" w:rsidR="00234776" w:rsidRDefault="0078236F">
          <w:pPr>
            <w:pStyle w:val="21"/>
            <w:tabs>
              <w:tab w:val="right" w:leader="dot" w:pos="9350"/>
            </w:tabs>
            <w:rPr>
              <w:noProof/>
            </w:rPr>
          </w:pPr>
          <w:hyperlink w:anchor="_Toc50114597" w:history="1">
            <w:r w:rsidR="00234776" w:rsidRPr="006278BB">
              <w:rPr>
                <w:rStyle w:val="ab"/>
                <w:noProof/>
              </w:rPr>
              <w:t>Inadequate Delivery of Services</w:t>
            </w:r>
            <w:r w:rsidR="00234776">
              <w:rPr>
                <w:noProof/>
                <w:webHidden/>
              </w:rPr>
              <w:tab/>
            </w:r>
            <w:r w:rsidR="00234776">
              <w:rPr>
                <w:noProof/>
                <w:webHidden/>
              </w:rPr>
              <w:fldChar w:fldCharType="begin"/>
            </w:r>
            <w:r w:rsidR="00234776">
              <w:rPr>
                <w:noProof/>
                <w:webHidden/>
              </w:rPr>
              <w:instrText xml:space="preserve"> PAGEREF _Toc50114597 \h </w:instrText>
            </w:r>
            <w:r w:rsidR="00234776">
              <w:rPr>
                <w:noProof/>
                <w:webHidden/>
              </w:rPr>
            </w:r>
            <w:r w:rsidR="00234776">
              <w:rPr>
                <w:noProof/>
                <w:webHidden/>
              </w:rPr>
              <w:fldChar w:fldCharType="separate"/>
            </w:r>
            <w:r w:rsidR="00234776">
              <w:rPr>
                <w:noProof/>
                <w:webHidden/>
              </w:rPr>
              <w:t>3</w:t>
            </w:r>
            <w:r w:rsidR="00234776">
              <w:rPr>
                <w:noProof/>
                <w:webHidden/>
              </w:rPr>
              <w:fldChar w:fldCharType="end"/>
            </w:r>
          </w:hyperlink>
        </w:p>
        <w:p w14:paraId="241BAA02" w14:textId="77777777" w:rsidR="00234776" w:rsidRDefault="0078236F">
          <w:pPr>
            <w:pStyle w:val="21"/>
            <w:tabs>
              <w:tab w:val="right" w:leader="dot" w:pos="9350"/>
            </w:tabs>
            <w:rPr>
              <w:noProof/>
            </w:rPr>
          </w:pPr>
          <w:hyperlink w:anchor="_Toc50114598" w:history="1">
            <w:r w:rsidR="00234776" w:rsidRPr="006278BB">
              <w:rPr>
                <w:rStyle w:val="ab"/>
                <w:noProof/>
              </w:rPr>
              <w:t>Aggression and Hostility</w:t>
            </w:r>
            <w:r w:rsidR="00234776">
              <w:rPr>
                <w:noProof/>
                <w:webHidden/>
              </w:rPr>
              <w:tab/>
            </w:r>
            <w:r w:rsidR="00234776">
              <w:rPr>
                <w:noProof/>
                <w:webHidden/>
              </w:rPr>
              <w:fldChar w:fldCharType="begin"/>
            </w:r>
            <w:r w:rsidR="00234776">
              <w:rPr>
                <w:noProof/>
                <w:webHidden/>
              </w:rPr>
              <w:instrText xml:space="preserve"> PAGEREF _Toc50114598 \h </w:instrText>
            </w:r>
            <w:r w:rsidR="00234776">
              <w:rPr>
                <w:noProof/>
                <w:webHidden/>
              </w:rPr>
            </w:r>
            <w:r w:rsidR="00234776">
              <w:rPr>
                <w:noProof/>
                <w:webHidden/>
              </w:rPr>
              <w:fldChar w:fldCharType="separate"/>
            </w:r>
            <w:r w:rsidR="00234776">
              <w:rPr>
                <w:noProof/>
                <w:webHidden/>
              </w:rPr>
              <w:t>3</w:t>
            </w:r>
            <w:r w:rsidR="00234776">
              <w:rPr>
                <w:noProof/>
                <w:webHidden/>
              </w:rPr>
              <w:fldChar w:fldCharType="end"/>
            </w:r>
          </w:hyperlink>
        </w:p>
        <w:p w14:paraId="5455D828" w14:textId="77777777" w:rsidR="00234776" w:rsidRDefault="0078236F">
          <w:pPr>
            <w:pStyle w:val="21"/>
            <w:tabs>
              <w:tab w:val="right" w:leader="dot" w:pos="9350"/>
            </w:tabs>
            <w:rPr>
              <w:noProof/>
            </w:rPr>
          </w:pPr>
          <w:hyperlink w:anchor="_Toc50114599" w:history="1">
            <w:r w:rsidR="00234776" w:rsidRPr="006278BB">
              <w:rPr>
                <w:rStyle w:val="ab"/>
                <w:noProof/>
              </w:rPr>
              <w:t>The Gap between the Young People and the Older People</w:t>
            </w:r>
            <w:r w:rsidR="00234776">
              <w:rPr>
                <w:noProof/>
                <w:webHidden/>
              </w:rPr>
              <w:tab/>
            </w:r>
            <w:r w:rsidR="00234776">
              <w:rPr>
                <w:noProof/>
                <w:webHidden/>
              </w:rPr>
              <w:fldChar w:fldCharType="begin"/>
            </w:r>
            <w:r w:rsidR="00234776">
              <w:rPr>
                <w:noProof/>
                <w:webHidden/>
              </w:rPr>
              <w:instrText xml:space="preserve"> PAGEREF _Toc50114599 \h </w:instrText>
            </w:r>
            <w:r w:rsidR="00234776">
              <w:rPr>
                <w:noProof/>
                <w:webHidden/>
              </w:rPr>
            </w:r>
            <w:r w:rsidR="00234776">
              <w:rPr>
                <w:noProof/>
                <w:webHidden/>
              </w:rPr>
              <w:fldChar w:fldCharType="separate"/>
            </w:r>
            <w:r w:rsidR="00234776">
              <w:rPr>
                <w:noProof/>
                <w:webHidden/>
              </w:rPr>
              <w:t>3</w:t>
            </w:r>
            <w:r w:rsidR="00234776">
              <w:rPr>
                <w:noProof/>
                <w:webHidden/>
              </w:rPr>
              <w:fldChar w:fldCharType="end"/>
            </w:r>
          </w:hyperlink>
        </w:p>
        <w:p w14:paraId="7C5250AB" w14:textId="77777777" w:rsidR="00234776" w:rsidRDefault="0078236F">
          <w:pPr>
            <w:pStyle w:val="11"/>
            <w:tabs>
              <w:tab w:val="right" w:leader="dot" w:pos="9350"/>
            </w:tabs>
            <w:rPr>
              <w:noProof/>
            </w:rPr>
          </w:pPr>
          <w:hyperlink w:anchor="_Toc50114600" w:history="1">
            <w:r w:rsidR="00234776" w:rsidRPr="006278BB">
              <w:rPr>
                <w:rStyle w:val="ab"/>
                <w:noProof/>
              </w:rPr>
              <w:t>Theoretical Ways of Understanding Community Engagement</w:t>
            </w:r>
            <w:r w:rsidR="00234776">
              <w:rPr>
                <w:noProof/>
                <w:webHidden/>
              </w:rPr>
              <w:tab/>
            </w:r>
            <w:r w:rsidR="00234776">
              <w:rPr>
                <w:noProof/>
                <w:webHidden/>
              </w:rPr>
              <w:fldChar w:fldCharType="begin"/>
            </w:r>
            <w:r w:rsidR="00234776">
              <w:rPr>
                <w:noProof/>
                <w:webHidden/>
              </w:rPr>
              <w:instrText xml:space="preserve"> PAGEREF _Toc50114600 \h </w:instrText>
            </w:r>
            <w:r w:rsidR="00234776">
              <w:rPr>
                <w:noProof/>
                <w:webHidden/>
              </w:rPr>
            </w:r>
            <w:r w:rsidR="00234776">
              <w:rPr>
                <w:noProof/>
                <w:webHidden/>
              </w:rPr>
              <w:fldChar w:fldCharType="separate"/>
            </w:r>
            <w:r w:rsidR="00234776">
              <w:rPr>
                <w:noProof/>
                <w:webHidden/>
              </w:rPr>
              <w:t>4</w:t>
            </w:r>
            <w:r w:rsidR="00234776">
              <w:rPr>
                <w:noProof/>
                <w:webHidden/>
              </w:rPr>
              <w:fldChar w:fldCharType="end"/>
            </w:r>
          </w:hyperlink>
        </w:p>
        <w:p w14:paraId="7CED9DAA" w14:textId="77777777" w:rsidR="00234776" w:rsidRDefault="0078236F">
          <w:pPr>
            <w:pStyle w:val="21"/>
            <w:tabs>
              <w:tab w:val="right" w:leader="dot" w:pos="9350"/>
            </w:tabs>
            <w:rPr>
              <w:noProof/>
            </w:rPr>
          </w:pPr>
          <w:hyperlink w:anchor="_Toc50114601" w:history="1">
            <w:r w:rsidR="00234776" w:rsidRPr="006278BB">
              <w:rPr>
                <w:rStyle w:val="ab"/>
                <w:noProof/>
              </w:rPr>
              <w:t>Theory of Community Empowerment</w:t>
            </w:r>
            <w:r w:rsidR="00234776">
              <w:rPr>
                <w:noProof/>
                <w:webHidden/>
              </w:rPr>
              <w:tab/>
            </w:r>
            <w:r w:rsidR="00234776">
              <w:rPr>
                <w:noProof/>
                <w:webHidden/>
              </w:rPr>
              <w:fldChar w:fldCharType="begin"/>
            </w:r>
            <w:r w:rsidR="00234776">
              <w:rPr>
                <w:noProof/>
                <w:webHidden/>
              </w:rPr>
              <w:instrText xml:space="preserve"> PAGEREF _Toc50114601 \h </w:instrText>
            </w:r>
            <w:r w:rsidR="00234776">
              <w:rPr>
                <w:noProof/>
                <w:webHidden/>
              </w:rPr>
            </w:r>
            <w:r w:rsidR="00234776">
              <w:rPr>
                <w:noProof/>
                <w:webHidden/>
              </w:rPr>
              <w:fldChar w:fldCharType="separate"/>
            </w:r>
            <w:r w:rsidR="00234776">
              <w:rPr>
                <w:noProof/>
                <w:webHidden/>
              </w:rPr>
              <w:t>4</w:t>
            </w:r>
            <w:r w:rsidR="00234776">
              <w:rPr>
                <w:noProof/>
                <w:webHidden/>
              </w:rPr>
              <w:fldChar w:fldCharType="end"/>
            </w:r>
          </w:hyperlink>
        </w:p>
        <w:p w14:paraId="42C6722D" w14:textId="77777777" w:rsidR="00234776" w:rsidRDefault="0078236F">
          <w:pPr>
            <w:pStyle w:val="21"/>
            <w:tabs>
              <w:tab w:val="right" w:leader="dot" w:pos="9350"/>
            </w:tabs>
            <w:rPr>
              <w:noProof/>
            </w:rPr>
          </w:pPr>
          <w:hyperlink w:anchor="_Toc50114602" w:history="1">
            <w:r w:rsidR="00234776" w:rsidRPr="006278BB">
              <w:rPr>
                <w:rStyle w:val="ab"/>
                <w:noProof/>
              </w:rPr>
              <w:t>The Culture Theory</w:t>
            </w:r>
            <w:r w:rsidR="00234776">
              <w:rPr>
                <w:noProof/>
                <w:webHidden/>
              </w:rPr>
              <w:tab/>
            </w:r>
            <w:r w:rsidR="00234776">
              <w:rPr>
                <w:noProof/>
                <w:webHidden/>
              </w:rPr>
              <w:fldChar w:fldCharType="begin"/>
            </w:r>
            <w:r w:rsidR="00234776">
              <w:rPr>
                <w:noProof/>
                <w:webHidden/>
              </w:rPr>
              <w:instrText xml:space="preserve"> PAGEREF _Toc50114602 \h </w:instrText>
            </w:r>
            <w:r w:rsidR="00234776">
              <w:rPr>
                <w:noProof/>
                <w:webHidden/>
              </w:rPr>
            </w:r>
            <w:r w:rsidR="00234776">
              <w:rPr>
                <w:noProof/>
                <w:webHidden/>
              </w:rPr>
              <w:fldChar w:fldCharType="separate"/>
            </w:r>
            <w:r w:rsidR="00234776">
              <w:rPr>
                <w:noProof/>
                <w:webHidden/>
              </w:rPr>
              <w:t>5</w:t>
            </w:r>
            <w:r w:rsidR="00234776">
              <w:rPr>
                <w:noProof/>
                <w:webHidden/>
              </w:rPr>
              <w:fldChar w:fldCharType="end"/>
            </w:r>
          </w:hyperlink>
        </w:p>
        <w:p w14:paraId="52170615" w14:textId="77777777" w:rsidR="00234776" w:rsidRDefault="0078236F">
          <w:pPr>
            <w:pStyle w:val="21"/>
            <w:tabs>
              <w:tab w:val="right" w:leader="dot" w:pos="9350"/>
            </w:tabs>
            <w:rPr>
              <w:noProof/>
            </w:rPr>
          </w:pPr>
          <w:hyperlink w:anchor="_Toc50114603" w:history="1">
            <w:r w:rsidR="00234776" w:rsidRPr="006278BB">
              <w:rPr>
                <w:rStyle w:val="ab"/>
                <w:noProof/>
              </w:rPr>
              <w:t>Theory of Social Perspective</w:t>
            </w:r>
            <w:r w:rsidR="00234776">
              <w:rPr>
                <w:noProof/>
                <w:webHidden/>
              </w:rPr>
              <w:tab/>
            </w:r>
            <w:r w:rsidR="00234776">
              <w:rPr>
                <w:noProof/>
                <w:webHidden/>
              </w:rPr>
              <w:fldChar w:fldCharType="begin"/>
            </w:r>
            <w:r w:rsidR="00234776">
              <w:rPr>
                <w:noProof/>
                <w:webHidden/>
              </w:rPr>
              <w:instrText xml:space="preserve"> PAGEREF _Toc50114603 \h </w:instrText>
            </w:r>
            <w:r w:rsidR="00234776">
              <w:rPr>
                <w:noProof/>
                <w:webHidden/>
              </w:rPr>
            </w:r>
            <w:r w:rsidR="00234776">
              <w:rPr>
                <w:noProof/>
                <w:webHidden/>
              </w:rPr>
              <w:fldChar w:fldCharType="separate"/>
            </w:r>
            <w:r w:rsidR="00234776">
              <w:rPr>
                <w:noProof/>
                <w:webHidden/>
              </w:rPr>
              <w:t>5</w:t>
            </w:r>
            <w:r w:rsidR="00234776">
              <w:rPr>
                <w:noProof/>
                <w:webHidden/>
              </w:rPr>
              <w:fldChar w:fldCharType="end"/>
            </w:r>
          </w:hyperlink>
        </w:p>
        <w:p w14:paraId="58513662" w14:textId="77777777" w:rsidR="00234776" w:rsidRDefault="0078236F">
          <w:pPr>
            <w:pStyle w:val="11"/>
            <w:tabs>
              <w:tab w:val="right" w:leader="dot" w:pos="9350"/>
            </w:tabs>
            <w:rPr>
              <w:noProof/>
            </w:rPr>
          </w:pPr>
          <w:hyperlink w:anchor="_Toc50114604" w:history="1">
            <w:r w:rsidR="00234776" w:rsidRPr="006278BB">
              <w:rPr>
                <w:rStyle w:val="ab"/>
                <w:noProof/>
              </w:rPr>
              <w:t>Suggestions on How to Improve Community Engagement</w:t>
            </w:r>
            <w:r w:rsidR="00234776">
              <w:rPr>
                <w:noProof/>
                <w:webHidden/>
              </w:rPr>
              <w:tab/>
            </w:r>
            <w:r w:rsidR="00234776">
              <w:rPr>
                <w:noProof/>
                <w:webHidden/>
              </w:rPr>
              <w:fldChar w:fldCharType="begin"/>
            </w:r>
            <w:r w:rsidR="00234776">
              <w:rPr>
                <w:noProof/>
                <w:webHidden/>
              </w:rPr>
              <w:instrText xml:space="preserve"> PAGEREF _Toc50114604 \h </w:instrText>
            </w:r>
            <w:r w:rsidR="00234776">
              <w:rPr>
                <w:noProof/>
                <w:webHidden/>
              </w:rPr>
            </w:r>
            <w:r w:rsidR="00234776">
              <w:rPr>
                <w:noProof/>
                <w:webHidden/>
              </w:rPr>
              <w:fldChar w:fldCharType="separate"/>
            </w:r>
            <w:r w:rsidR="00234776">
              <w:rPr>
                <w:noProof/>
                <w:webHidden/>
              </w:rPr>
              <w:t>6</w:t>
            </w:r>
            <w:r w:rsidR="00234776">
              <w:rPr>
                <w:noProof/>
                <w:webHidden/>
              </w:rPr>
              <w:fldChar w:fldCharType="end"/>
            </w:r>
          </w:hyperlink>
        </w:p>
        <w:p w14:paraId="3EA036E0" w14:textId="77777777" w:rsidR="00234776" w:rsidRDefault="0078236F">
          <w:pPr>
            <w:pStyle w:val="11"/>
            <w:tabs>
              <w:tab w:val="right" w:leader="dot" w:pos="9350"/>
            </w:tabs>
            <w:rPr>
              <w:noProof/>
            </w:rPr>
          </w:pPr>
          <w:hyperlink w:anchor="_Toc50114605" w:history="1">
            <w:r w:rsidR="00234776" w:rsidRPr="006278BB">
              <w:rPr>
                <w:rStyle w:val="ab"/>
                <w:noProof/>
              </w:rPr>
              <w:t>Impact of Placement on the Student</w:t>
            </w:r>
            <w:r w:rsidR="00234776">
              <w:rPr>
                <w:noProof/>
                <w:webHidden/>
              </w:rPr>
              <w:tab/>
            </w:r>
            <w:r w:rsidR="00234776">
              <w:rPr>
                <w:noProof/>
                <w:webHidden/>
              </w:rPr>
              <w:fldChar w:fldCharType="begin"/>
            </w:r>
            <w:r w:rsidR="00234776">
              <w:rPr>
                <w:noProof/>
                <w:webHidden/>
              </w:rPr>
              <w:instrText xml:space="preserve"> PAGEREF _Toc50114605 \h </w:instrText>
            </w:r>
            <w:r w:rsidR="00234776">
              <w:rPr>
                <w:noProof/>
                <w:webHidden/>
              </w:rPr>
            </w:r>
            <w:r w:rsidR="00234776">
              <w:rPr>
                <w:noProof/>
                <w:webHidden/>
              </w:rPr>
              <w:fldChar w:fldCharType="separate"/>
            </w:r>
            <w:r w:rsidR="00234776">
              <w:rPr>
                <w:noProof/>
                <w:webHidden/>
              </w:rPr>
              <w:t>6</w:t>
            </w:r>
            <w:r w:rsidR="00234776">
              <w:rPr>
                <w:noProof/>
                <w:webHidden/>
              </w:rPr>
              <w:fldChar w:fldCharType="end"/>
            </w:r>
          </w:hyperlink>
        </w:p>
        <w:p w14:paraId="23661115" w14:textId="77777777" w:rsidR="00234776" w:rsidRDefault="0078236F">
          <w:pPr>
            <w:pStyle w:val="11"/>
            <w:tabs>
              <w:tab w:val="right" w:leader="dot" w:pos="9350"/>
            </w:tabs>
            <w:rPr>
              <w:noProof/>
            </w:rPr>
          </w:pPr>
          <w:hyperlink w:anchor="_Toc50114606" w:history="1">
            <w:r w:rsidR="00234776" w:rsidRPr="006278BB">
              <w:rPr>
                <w:rStyle w:val="ab"/>
                <w:noProof/>
              </w:rPr>
              <w:t>Skills Developed During the Placement</w:t>
            </w:r>
            <w:r w:rsidR="00234776">
              <w:rPr>
                <w:noProof/>
                <w:webHidden/>
              </w:rPr>
              <w:tab/>
            </w:r>
            <w:r w:rsidR="00234776">
              <w:rPr>
                <w:noProof/>
                <w:webHidden/>
              </w:rPr>
              <w:fldChar w:fldCharType="begin"/>
            </w:r>
            <w:r w:rsidR="00234776">
              <w:rPr>
                <w:noProof/>
                <w:webHidden/>
              </w:rPr>
              <w:instrText xml:space="preserve"> PAGEREF _Toc50114606 \h </w:instrText>
            </w:r>
            <w:r w:rsidR="00234776">
              <w:rPr>
                <w:noProof/>
                <w:webHidden/>
              </w:rPr>
            </w:r>
            <w:r w:rsidR="00234776">
              <w:rPr>
                <w:noProof/>
                <w:webHidden/>
              </w:rPr>
              <w:fldChar w:fldCharType="separate"/>
            </w:r>
            <w:r w:rsidR="00234776">
              <w:rPr>
                <w:noProof/>
                <w:webHidden/>
              </w:rPr>
              <w:t>8</w:t>
            </w:r>
            <w:r w:rsidR="00234776">
              <w:rPr>
                <w:noProof/>
                <w:webHidden/>
              </w:rPr>
              <w:fldChar w:fldCharType="end"/>
            </w:r>
          </w:hyperlink>
        </w:p>
        <w:p w14:paraId="1DAA2713" w14:textId="77777777" w:rsidR="00234776" w:rsidRDefault="0078236F">
          <w:pPr>
            <w:pStyle w:val="21"/>
            <w:tabs>
              <w:tab w:val="right" w:leader="dot" w:pos="9350"/>
            </w:tabs>
            <w:rPr>
              <w:noProof/>
            </w:rPr>
          </w:pPr>
          <w:hyperlink w:anchor="_Toc50114607" w:history="1">
            <w:r w:rsidR="00234776" w:rsidRPr="006278BB">
              <w:rPr>
                <w:rStyle w:val="ab"/>
                <w:noProof/>
                <w:shd w:val="clear" w:color="auto" w:fill="FFFFFF"/>
              </w:rPr>
              <w:t>Teamwork and Cooperation</w:t>
            </w:r>
            <w:r w:rsidR="00234776">
              <w:rPr>
                <w:noProof/>
                <w:webHidden/>
              </w:rPr>
              <w:tab/>
            </w:r>
            <w:r w:rsidR="00234776">
              <w:rPr>
                <w:noProof/>
                <w:webHidden/>
              </w:rPr>
              <w:fldChar w:fldCharType="begin"/>
            </w:r>
            <w:r w:rsidR="00234776">
              <w:rPr>
                <w:noProof/>
                <w:webHidden/>
              </w:rPr>
              <w:instrText xml:space="preserve"> PAGEREF _Toc50114607 \h </w:instrText>
            </w:r>
            <w:r w:rsidR="00234776">
              <w:rPr>
                <w:noProof/>
                <w:webHidden/>
              </w:rPr>
            </w:r>
            <w:r w:rsidR="00234776">
              <w:rPr>
                <w:noProof/>
                <w:webHidden/>
              </w:rPr>
              <w:fldChar w:fldCharType="separate"/>
            </w:r>
            <w:r w:rsidR="00234776">
              <w:rPr>
                <w:noProof/>
                <w:webHidden/>
              </w:rPr>
              <w:t>9</w:t>
            </w:r>
            <w:r w:rsidR="00234776">
              <w:rPr>
                <w:noProof/>
                <w:webHidden/>
              </w:rPr>
              <w:fldChar w:fldCharType="end"/>
            </w:r>
          </w:hyperlink>
        </w:p>
        <w:p w14:paraId="23A9D294" w14:textId="77777777" w:rsidR="00234776" w:rsidRDefault="0078236F">
          <w:pPr>
            <w:pStyle w:val="21"/>
            <w:tabs>
              <w:tab w:val="right" w:leader="dot" w:pos="9350"/>
            </w:tabs>
            <w:rPr>
              <w:noProof/>
            </w:rPr>
          </w:pPr>
          <w:hyperlink w:anchor="_Toc50114608" w:history="1">
            <w:r w:rsidR="00234776" w:rsidRPr="006278BB">
              <w:rPr>
                <w:rStyle w:val="ab"/>
                <w:noProof/>
                <w:shd w:val="clear" w:color="auto" w:fill="FFFFFF"/>
              </w:rPr>
              <w:t>Community Respect</w:t>
            </w:r>
            <w:r w:rsidR="00234776">
              <w:rPr>
                <w:noProof/>
                <w:webHidden/>
              </w:rPr>
              <w:tab/>
            </w:r>
            <w:r w:rsidR="00234776">
              <w:rPr>
                <w:noProof/>
                <w:webHidden/>
              </w:rPr>
              <w:fldChar w:fldCharType="begin"/>
            </w:r>
            <w:r w:rsidR="00234776">
              <w:rPr>
                <w:noProof/>
                <w:webHidden/>
              </w:rPr>
              <w:instrText xml:space="preserve"> PAGEREF _Toc50114608 \h </w:instrText>
            </w:r>
            <w:r w:rsidR="00234776">
              <w:rPr>
                <w:noProof/>
                <w:webHidden/>
              </w:rPr>
            </w:r>
            <w:r w:rsidR="00234776">
              <w:rPr>
                <w:noProof/>
                <w:webHidden/>
              </w:rPr>
              <w:fldChar w:fldCharType="separate"/>
            </w:r>
            <w:r w:rsidR="00234776">
              <w:rPr>
                <w:noProof/>
                <w:webHidden/>
              </w:rPr>
              <w:t>9</w:t>
            </w:r>
            <w:r w:rsidR="00234776">
              <w:rPr>
                <w:noProof/>
                <w:webHidden/>
              </w:rPr>
              <w:fldChar w:fldCharType="end"/>
            </w:r>
          </w:hyperlink>
        </w:p>
        <w:p w14:paraId="450046F7" w14:textId="77777777" w:rsidR="00234776" w:rsidRDefault="0078236F">
          <w:pPr>
            <w:pStyle w:val="21"/>
            <w:tabs>
              <w:tab w:val="right" w:leader="dot" w:pos="9350"/>
            </w:tabs>
            <w:rPr>
              <w:noProof/>
            </w:rPr>
          </w:pPr>
          <w:hyperlink w:anchor="_Toc50114609" w:history="1">
            <w:r w:rsidR="00234776" w:rsidRPr="006278BB">
              <w:rPr>
                <w:rStyle w:val="ab"/>
                <w:noProof/>
                <w:shd w:val="clear" w:color="auto" w:fill="FFFFFF"/>
              </w:rPr>
              <w:t>Socializing skills</w:t>
            </w:r>
            <w:r w:rsidR="00234776">
              <w:rPr>
                <w:noProof/>
                <w:webHidden/>
              </w:rPr>
              <w:tab/>
            </w:r>
            <w:r w:rsidR="00234776">
              <w:rPr>
                <w:noProof/>
                <w:webHidden/>
              </w:rPr>
              <w:fldChar w:fldCharType="begin"/>
            </w:r>
            <w:r w:rsidR="00234776">
              <w:rPr>
                <w:noProof/>
                <w:webHidden/>
              </w:rPr>
              <w:instrText xml:space="preserve"> PAGEREF _Toc50114609 \h </w:instrText>
            </w:r>
            <w:r w:rsidR="00234776">
              <w:rPr>
                <w:noProof/>
                <w:webHidden/>
              </w:rPr>
            </w:r>
            <w:r w:rsidR="00234776">
              <w:rPr>
                <w:noProof/>
                <w:webHidden/>
              </w:rPr>
              <w:fldChar w:fldCharType="separate"/>
            </w:r>
            <w:r w:rsidR="00234776">
              <w:rPr>
                <w:noProof/>
                <w:webHidden/>
              </w:rPr>
              <w:t>9</w:t>
            </w:r>
            <w:r w:rsidR="00234776">
              <w:rPr>
                <w:noProof/>
                <w:webHidden/>
              </w:rPr>
              <w:fldChar w:fldCharType="end"/>
            </w:r>
          </w:hyperlink>
        </w:p>
        <w:p w14:paraId="36AF4B58" w14:textId="77777777" w:rsidR="00234776" w:rsidRDefault="0078236F">
          <w:pPr>
            <w:pStyle w:val="11"/>
            <w:tabs>
              <w:tab w:val="right" w:leader="dot" w:pos="9350"/>
            </w:tabs>
            <w:rPr>
              <w:noProof/>
            </w:rPr>
          </w:pPr>
          <w:hyperlink w:anchor="_Toc50114610" w:history="1">
            <w:r w:rsidR="00234776" w:rsidRPr="006278BB">
              <w:rPr>
                <w:rStyle w:val="ab"/>
                <w:noProof/>
              </w:rPr>
              <w:t>References</w:t>
            </w:r>
            <w:r w:rsidR="00234776">
              <w:rPr>
                <w:noProof/>
                <w:webHidden/>
              </w:rPr>
              <w:tab/>
            </w:r>
            <w:r w:rsidR="00234776">
              <w:rPr>
                <w:noProof/>
                <w:webHidden/>
              </w:rPr>
              <w:fldChar w:fldCharType="begin"/>
            </w:r>
            <w:r w:rsidR="00234776">
              <w:rPr>
                <w:noProof/>
                <w:webHidden/>
              </w:rPr>
              <w:instrText xml:space="preserve"> PAGEREF _Toc50114610 \h </w:instrText>
            </w:r>
            <w:r w:rsidR="00234776">
              <w:rPr>
                <w:noProof/>
                <w:webHidden/>
              </w:rPr>
            </w:r>
            <w:r w:rsidR="00234776">
              <w:rPr>
                <w:noProof/>
                <w:webHidden/>
              </w:rPr>
              <w:fldChar w:fldCharType="separate"/>
            </w:r>
            <w:r w:rsidR="00234776">
              <w:rPr>
                <w:noProof/>
                <w:webHidden/>
              </w:rPr>
              <w:t>10</w:t>
            </w:r>
            <w:r w:rsidR="00234776">
              <w:rPr>
                <w:noProof/>
                <w:webHidden/>
              </w:rPr>
              <w:fldChar w:fldCharType="end"/>
            </w:r>
          </w:hyperlink>
        </w:p>
        <w:p w14:paraId="7DEA5218" w14:textId="77777777" w:rsidR="00234776" w:rsidRDefault="00234776">
          <w:r>
            <w:rPr>
              <w:b/>
              <w:bCs/>
              <w:noProof/>
            </w:rPr>
            <w:fldChar w:fldCharType="end"/>
          </w:r>
        </w:p>
      </w:sdtContent>
    </w:sdt>
    <w:p w14:paraId="215C6ED6" w14:textId="77777777" w:rsidR="003B7B7D" w:rsidRDefault="003B7B7D" w:rsidP="000B2E73">
      <w:pPr>
        <w:spacing w:line="480" w:lineRule="auto"/>
        <w:rPr>
          <w:rFonts w:ascii="Times New Roman" w:hAnsi="Times New Roman" w:cs="Times New Roman"/>
          <w:sz w:val="24"/>
          <w:szCs w:val="24"/>
        </w:rPr>
      </w:pPr>
    </w:p>
    <w:p w14:paraId="7214D4FE" w14:textId="77777777" w:rsidR="00572DCA" w:rsidRDefault="00572DCA" w:rsidP="000B2E73">
      <w:pPr>
        <w:spacing w:line="480" w:lineRule="auto"/>
        <w:rPr>
          <w:rFonts w:ascii="Times New Roman" w:hAnsi="Times New Roman" w:cs="Times New Roman"/>
          <w:sz w:val="24"/>
          <w:szCs w:val="24"/>
        </w:rPr>
      </w:pPr>
    </w:p>
    <w:p w14:paraId="243BF888" w14:textId="77777777" w:rsidR="00DB345A" w:rsidRDefault="00DB345A" w:rsidP="000B2E73">
      <w:pPr>
        <w:spacing w:line="480" w:lineRule="auto"/>
        <w:rPr>
          <w:rFonts w:ascii="Times New Roman" w:hAnsi="Times New Roman" w:cs="Times New Roman"/>
          <w:sz w:val="24"/>
          <w:szCs w:val="24"/>
        </w:rPr>
      </w:pPr>
    </w:p>
    <w:p w14:paraId="2BBA2E62" w14:textId="77777777" w:rsidR="00DB345A" w:rsidRDefault="00DB345A" w:rsidP="000B2E73">
      <w:pPr>
        <w:spacing w:line="480" w:lineRule="auto"/>
        <w:rPr>
          <w:rFonts w:ascii="Times New Roman" w:hAnsi="Times New Roman" w:cs="Times New Roman"/>
          <w:sz w:val="24"/>
          <w:szCs w:val="24"/>
        </w:rPr>
      </w:pPr>
    </w:p>
    <w:p w14:paraId="20922930" w14:textId="77777777" w:rsidR="00DB345A" w:rsidRDefault="00DB345A" w:rsidP="000B2E73">
      <w:pPr>
        <w:spacing w:line="480" w:lineRule="auto"/>
        <w:rPr>
          <w:rFonts w:ascii="Times New Roman" w:hAnsi="Times New Roman" w:cs="Times New Roman"/>
          <w:sz w:val="24"/>
          <w:szCs w:val="24"/>
        </w:rPr>
      </w:pPr>
    </w:p>
    <w:p w14:paraId="2242EA22" w14:textId="77777777" w:rsidR="00572DCA" w:rsidRDefault="00572DCA" w:rsidP="000B2E73">
      <w:pPr>
        <w:spacing w:line="480" w:lineRule="auto"/>
        <w:rPr>
          <w:rFonts w:ascii="Times New Roman" w:hAnsi="Times New Roman" w:cs="Times New Roman"/>
          <w:sz w:val="24"/>
          <w:szCs w:val="24"/>
        </w:rPr>
      </w:pPr>
    </w:p>
    <w:p w14:paraId="7C1CF011" w14:textId="77777777" w:rsidR="00E84694" w:rsidRPr="00572DCA" w:rsidRDefault="00E84694" w:rsidP="00785B87">
      <w:pPr>
        <w:pStyle w:val="1"/>
      </w:pPr>
      <w:bookmarkStart w:id="0" w:name="_Toc50114593"/>
      <w:r w:rsidRPr="00572DCA">
        <w:t>Introduction</w:t>
      </w:r>
      <w:bookmarkEnd w:id="0"/>
    </w:p>
    <w:p w14:paraId="7D32B495" w14:textId="77777777" w:rsidR="00481F6D" w:rsidRDefault="00481F6D" w:rsidP="00C221B9">
      <w:pPr>
        <w:spacing w:line="480" w:lineRule="auto"/>
        <w:ind w:firstLine="720"/>
        <w:rPr>
          <w:rFonts w:ascii="Times New Roman" w:hAnsi="Times New Roman" w:cs="Times New Roman"/>
          <w:sz w:val="24"/>
          <w:szCs w:val="24"/>
        </w:rPr>
      </w:pPr>
      <w:r w:rsidRPr="00481F6D">
        <w:rPr>
          <w:rFonts w:ascii="Times New Roman" w:hAnsi="Times New Roman" w:cs="Times New Roman"/>
          <w:sz w:val="24"/>
          <w:szCs w:val="24"/>
        </w:rPr>
        <w:t>The network's engagement hints at how to participate in the work in collaboration with different gatherings of people, usually with similar geographical proximity, extraordinary premiums or even comparative circumstances that tend to the overall prosperity of these individuals</w:t>
      </w:r>
      <w:r w:rsidR="00785B87">
        <w:rPr>
          <w:rFonts w:ascii="Times New Roman" w:hAnsi="Times New Roman" w:cs="Times New Roman"/>
          <w:sz w:val="24"/>
          <w:szCs w:val="24"/>
        </w:rPr>
        <w:t xml:space="preserve"> </w:t>
      </w:r>
      <w:r w:rsidR="00785B87" w:rsidRPr="00785B87">
        <w:rPr>
          <w:rFonts w:ascii="Times New Roman" w:hAnsi="Times New Roman" w:cs="Times New Roman"/>
          <w:sz w:val="24"/>
          <w:szCs w:val="24"/>
        </w:rPr>
        <w:t>(</w:t>
      </w:r>
      <w:proofErr w:type="spellStart"/>
      <w:r w:rsidR="00785B87" w:rsidRPr="00785B87">
        <w:rPr>
          <w:rFonts w:ascii="Times New Roman" w:hAnsi="Times New Roman" w:cs="Times New Roman"/>
          <w:sz w:val="24"/>
          <w:szCs w:val="24"/>
        </w:rPr>
        <w:t>Dolgon</w:t>
      </w:r>
      <w:proofErr w:type="spellEnd"/>
      <w:r w:rsidR="00785B87" w:rsidRPr="00785B87">
        <w:rPr>
          <w:rFonts w:ascii="Times New Roman" w:hAnsi="Times New Roman" w:cs="Times New Roman"/>
          <w:sz w:val="24"/>
          <w:szCs w:val="24"/>
        </w:rPr>
        <w:t xml:space="preserve">, Mitchell and </w:t>
      </w:r>
      <w:proofErr w:type="spellStart"/>
      <w:r w:rsidR="00785B87" w:rsidRPr="00785B87">
        <w:rPr>
          <w:rFonts w:ascii="Times New Roman" w:hAnsi="Times New Roman" w:cs="Times New Roman"/>
          <w:sz w:val="24"/>
          <w:szCs w:val="24"/>
        </w:rPr>
        <w:t>Eatman</w:t>
      </w:r>
      <w:proofErr w:type="spellEnd"/>
      <w:r w:rsidR="00785B87" w:rsidRPr="00785B87">
        <w:rPr>
          <w:rFonts w:ascii="Times New Roman" w:hAnsi="Times New Roman" w:cs="Times New Roman"/>
          <w:sz w:val="24"/>
          <w:szCs w:val="24"/>
        </w:rPr>
        <w:t>, 2019)</w:t>
      </w:r>
      <w:r w:rsidRPr="00481F6D">
        <w:rPr>
          <w:rFonts w:ascii="Times New Roman" w:hAnsi="Times New Roman" w:cs="Times New Roman"/>
          <w:sz w:val="24"/>
          <w:szCs w:val="24"/>
        </w:rPr>
        <w:t>. Engaging in the network is an amazing and essential tool, as it welcomes the understanding of social and natural change in order to improve the overall well-being and expectations of the everyday conveniences of people in the network (Firth et al. 2011, p. 556). It works with different stakeholders and alliances to influence change and asset preparation, change partner relationships, and complement as impetus for changes in strategy and program (CDC 1997, p. 9). The motivation behind network engagement is to create and upgrade analyst capabilities or by adding to the association's exercises.</w:t>
      </w:r>
    </w:p>
    <w:p w14:paraId="1D46B470" w14:textId="77777777" w:rsidR="00C41740" w:rsidRDefault="00C41740" w:rsidP="00785B87">
      <w:pPr>
        <w:pStyle w:val="1"/>
      </w:pPr>
      <w:bookmarkStart w:id="1" w:name="_Toc50114594"/>
      <w:r>
        <w:t>General Overview of the Organization.</w:t>
      </w:r>
      <w:bookmarkEnd w:id="1"/>
    </w:p>
    <w:p w14:paraId="3C84ED5A" w14:textId="77777777" w:rsidR="00481F6D" w:rsidRPr="005362EE" w:rsidRDefault="00481F6D" w:rsidP="00C221B9">
      <w:pPr>
        <w:spacing w:line="480" w:lineRule="auto"/>
        <w:ind w:firstLine="720"/>
        <w:rPr>
          <w:rFonts w:ascii="Times New Roman" w:hAnsi="Times New Roman" w:cs="Times New Roman"/>
          <w:sz w:val="24"/>
          <w:szCs w:val="24"/>
        </w:rPr>
      </w:pPr>
      <w:r w:rsidRPr="00481F6D">
        <w:rPr>
          <w:rFonts w:ascii="Times New Roman" w:hAnsi="Times New Roman" w:cs="Times New Roman"/>
          <w:sz w:val="24"/>
          <w:szCs w:val="24"/>
        </w:rPr>
        <w:t>The engagement took place at Easy Care Gardening Inc. The association manages the supply of funded garden administrations to more established individuals in the network. The main points of the association are: To offer consistent assistance to the elderly to extend their stay in their own homes by arranging sponsored administrations for cultivation, training volunteers for the proposed administrations and support for contact with various network gatherings and legislation. The association connects either students or professionals who fill in as volunteers. Planting exercises are of a displaced nature and include administrations such as weeding, mulching, pruning, tool care, fertilizing the soil and the overall tidiness of the kindergartens to make it look protected and clean, just as it ensures that people stay longer. family units in their individual homes. The rules for work, welfare and security are observed by all volunteers and employees of the association.</w:t>
      </w:r>
    </w:p>
    <w:p w14:paraId="5292662B" w14:textId="77777777" w:rsidR="00605C07" w:rsidRDefault="00572DCA" w:rsidP="00785B87">
      <w:pPr>
        <w:pStyle w:val="1"/>
      </w:pPr>
      <w:r>
        <w:t xml:space="preserve"> </w:t>
      </w:r>
      <w:bookmarkStart w:id="2" w:name="_Toc50114595"/>
      <w:r w:rsidR="00A96C22">
        <w:t>Challenges Encountered</w:t>
      </w:r>
      <w:bookmarkEnd w:id="2"/>
    </w:p>
    <w:p w14:paraId="55665C9B" w14:textId="77777777" w:rsidR="00481F6D" w:rsidRDefault="00481F6D" w:rsidP="00605C07">
      <w:pPr>
        <w:spacing w:line="480" w:lineRule="auto"/>
        <w:ind w:firstLine="720"/>
        <w:rPr>
          <w:rFonts w:ascii="Times New Roman" w:hAnsi="Times New Roman" w:cs="Times New Roman"/>
          <w:sz w:val="24"/>
          <w:szCs w:val="24"/>
        </w:rPr>
      </w:pPr>
      <w:r w:rsidRPr="00481F6D">
        <w:rPr>
          <w:rFonts w:ascii="Times New Roman" w:hAnsi="Times New Roman" w:cs="Times New Roman"/>
          <w:sz w:val="24"/>
          <w:szCs w:val="24"/>
        </w:rPr>
        <w:t xml:space="preserve">Each association experiences difficulties while performing its exercises to achieve a common goal or goal. The gardening organization Simple Care is no exception. Some of the difficulties experienced are </w:t>
      </w:r>
      <w:r>
        <w:rPr>
          <w:rFonts w:ascii="Times New Roman" w:hAnsi="Times New Roman" w:cs="Times New Roman"/>
          <w:sz w:val="24"/>
          <w:szCs w:val="24"/>
        </w:rPr>
        <w:t xml:space="preserve">outlined in the below paragraphs, starting with </w:t>
      </w:r>
      <w:proofErr w:type="gramStart"/>
      <w:r>
        <w:rPr>
          <w:rFonts w:ascii="Times New Roman" w:hAnsi="Times New Roman" w:cs="Times New Roman"/>
          <w:sz w:val="24"/>
          <w:szCs w:val="24"/>
        </w:rPr>
        <w:t>location</w:t>
      </w:r>
      <w:r w:rsidRPr="00481F6D">
        <w:rPr>
          <w:rFonts w:ascii="Times New Roman" w:hAnsi="Times New Roman" w:cs="Times New Roman"/>
          <w:sz w:val="24"/>
          <w:szCs w:val="24"/>
        </w:rPr>
        <w:t>;</w:t>
      </w:r>
      <w:proofErr w:type="gramEnd"/>
    </w:p>
    <w:p w14:paraId="52FB901B" w14:textId="77777777" w:rsidR="00572DCA" w:rsidRPr="00572DCA" w:rsidRDefault="00572DCA" w:rsidP="00785B87">
      <w:pPr>
        <w:pStyle w:val="2"/>
      </w:pPr>
      <w:bookmarkStart w:id="3" w:name="_Toc50114596"/>
      <w:r w:rsidRPr="00572DCA">
        <w:t>Location</w:t>
      </w:r>
      <w:r w:rsidR="00481F6D">
        <w:t xml:space="preserve"> or Area</w:t>
      </w:r>
      <w:bookmarkEnd w:id="3"/>
    </w:p>
    <w:p w14:paraId="17D447EF" w14:textId="77777777" w:rsidR="00481F6D" w:rsidRDefault="00481F6D" w:rsidP="00572DCA">
      <w:pPr>
        <w:spacing w:line="480" w:lineRule="auto"/>
        <w:ind w:firstLine="720"/>
        <w:rPr>
          <w:rFonts w:ascii="Times New Roman" w:hAnsi="Times New Roman" w:cs="Times New Roman"/>
          <w:sz w:val="24"/>
          <w:szCs w:val="24"/>
        </w:rPr>
      </w:pPr>
      <w:r w:rsidRPr="00481F6D">
        <w:rPr>
          <w:rFonts w:ascii="Times New Roman" w:hAnsi="Times New Roman" w:cs="Times New Roman"/>
          <w:sz w:val="24"/>
          <w:szCs w:val="24"/>
        </w:rPr>
        <w:t>This usually occurs when the client cannot reach the administration of the association. This is due to the extravagant transport frame and the topographic area of ​​the customer. It is difficult for volunteers to offer their administrations to clients who live in places with helpless street frames and geological areas.</w:t>
      </w:r>
    </w:p>
    <w:p w14:paraId="45D8536C" w14:textId="77777777" w:rsidR="00572DCA" w:rsidRDefault="00572DCA" w:rsidP="00785B87">
      <w:pPr>
        <w:pStyle w:val="2"/>
      </w:pPr>
      <w:bookmarkStart w:id="4" w:name="_Toc50114597"/>
      <w:r>
        <w:t xml:space="preserve">Inadequate </w:t>
      </w:r>
      <w:r w:rsidR="00785B87">
        <w:t>D</w:t>
      </w:r>
      <w:r w:rsidR="00481F6D">
        <w:t xml:space="preserve">elivery of </w:t>
      </w:r>
      <w:r w:rsidR="00785B87">
        <w:t>S</w:t>
      </w:r>
      <w:r>
        <w:t>ervices</w:t>
      </w:r>
      <w:bookmarkEnd w:id="4"/>
    </w:p>
    <w:p w14:paraId="17052789" w14:textId="77777777" w:rsidR="00481F6D" w:rsidRPr="00572DCA" w:rsidRDefault="00481F6D" w:rsidP="00572DCA">
      <w:pPr>
        <w:spacing w:line="480" w:lineRule="auto"/>
        <w:ind w:firstLine="720"/>
        <w:rPr>
          <w:rFonts w:ascii="Times New Roman" w:hAnsi="Times New Roman" w:cs="Times New Roman"/>
          <w:i/>
          <w:sz w:val="24"/>
          <w:szCs w:val="24"/>
        </w:rPr>
      </w:pPr>
      <w:r w:rsidRPr="00481F6D">
        <w:rPr>
          <w:rFonts w:ascii="Times New Roman" w:hAnsi="Times New Roman" w:cs="Times New Roman"/>
          <w:sz w:val="24"/>
          <w:szCs w:val="24"/>
        </w:rPr>
        <w:t>From time to time, customers may see that the administrations offered to them are redundant or even wrong.</w:t>
      </w:r>
    </w:p>
    <w:p w14:paraId="3BCA6951" w14:textId="77777777" w:rsidR="00572DCA" w:rsidRDefault="00481F6D" w:rsidP="00785B87">
      <w:pPr>
        <w:pStyle w:val="2"/>
      </w:pPr>
      <w:bookmarkStart w:id="5" w:name="_Toc50114598"/>
      <w:r>
        <w:t>Aggression and Hostility</w:t>
      </w:r>
      <w:bookmarkEnd w:id="5"/>
    </w:p>
    <w:p w14:paraId="5F372B41" w14:textId="77777777" w:rsidR="0089020E" w:rsidRDefault="00481F6D" w:rsidP="00A96C22">
      <w:pPr>
        <w:spacing w:line="480" w:lineRule="auto"/>
        <w:rPr>
          <w:rFonts w:ascii="Times New Roman" w:hAnsi="Times New Roman" w:cs="Times New Roman"/>
          <w:sz w:val="24"/>
          <w:szCs w:val="24"/>
        </w:rPr>
      </w:pPr>
      <w:r w:rsidRPr="00481F6D">
        <w:rPr>
          <w:rFonts w:ascii="Times New Roman" w:hAnsi="Times New Roman" w:cs="Times New Roman"/>
          <w:sz w:val="24"/>
          <w:szCs w:val="24"/>
        </w:rPr>
        <w:t>This is also a test that you will probably experience while drawing online. From time to time, several clients can be threatening and can, without much stretching, challenge any help the volunteer wants to offer them. their prospects. This makes them difficult and reluctant to acknowledge the administrations that are offered to them.</w:t>
      </w:r>
    </w:p>
    <w:p w14:paraId="62834CDB" w14:textId="77777777" w:rsidR="00572DCA" w:rsidRPr="00572DCA" w:rsidRDefault="00A96C22" w:rsidP="00785B87">
      <w:pPr>
        <w:pStyle w:val="2"/>
      </w:pPr>
      <w:bookmarkStart w:id="6" w:name="_Toc50114599"/>
      <w:r w:rsidRPr="00572DCA">
        <w:t xml:space="preserve">The </w:t>
      </w:r>
      <w:r w:rsidR="00785B87">
        <w:t>G</w:t>
      </w:r>
      <w:r w:rsidR="000922E1" w:rsidRPr="00572DCA">
        <w:t xml:space="preserve">ap between the </w:t>
      </w:r>
      <w:r w:rsidR="00785B87">
        <w:t>Y</w:t>
      </w:r>
      <w:r w:rsidR="000922E1" w:rsidRPr="00572DCA">
        <w:t>oung</w:t>
      </w:r>
      <w:r w:rsidR="00481F6D">
        <w:t xml:space="preserve"> </w:t>
      </w:r>
      <w:r w:rsidR="00785B87">
        <w:t>P</w:t>
      </w:r>
      <w:r w:rsidR="00481F6D">
        <w:t>eople</w:t>
      </w:r>
      <w:r w:rsidR="000922E1" w:rsidRPr="00572DCA">
        <w:t xml:space="preserve"> and the </w:t>
      </w:r>
      <w:r w:rsidR="00785B87">
        <w:t>O</w:t>
      </w:r>
      <w:r w:rsidR="000922E1" w:rsidRPr="00572DCA">
        <w:t>lder</w:t>
      </w:r>
      <w:r w:rsidR="00481F6D">
        <w:t xml:space="preserve"> </w:t>
      </w:r>
      <w:r w:rsidR="00785B87">
        <w:t>P</w:t>
      </w:r>
      <w:r w:rsidR="00481F6D">
        <w:t>eople</w:t>
      </w:r>
      <w:bookmarkEnd w:id="6"/>
    </w:p>
    <w:p w14:paraId="62284B24" w14:textId="77777777" w:rsidR="00481F6D" w:rsidRPr="005362EE" w:rsidRDefault="00481F6D" w:rsidP="00572DCA">
      <w:pPr>
        <w:spacing w:line="480" w:lineRule="auto"/>
        <w:ind w:firstLine="720"/>
        <w:rPr>
          <w:rFonts w:ascii="Times New Roman" w:hAnsi="Times New Roman" w:cs="Times New Roman"/>
          <w:sz w:val="24"/>
          <w:szCs w:val="24"/>
        </w:rPr>
      </w:pPr>
      <w:r w:rsidRPr="00481F6D">
        <w:rPr>
          <w:rFonts w:ascii="Times New Roman" w:hAnsi="Times New Roman" w:cs="Times New Roman"/>
          <w:sz w:val="24"/>
          <w:szCs w:val="24"/>
        </w:rPr>
        <w:t>It can be either racial, linguistic or ethnic. For example, Easy Care Gardening manages the ranking of administrations for the prosperity of adults, so that from time to time there is a language barrier between clients and volunteers who make correspondence a problem. To explain this, a contact person from the association must trace between the two meetings to ensure qualified and convincing correspondence.</w:t>
      </w:r>
    </w:p>
    <w:p w14:paraId="3ED79F43" w14:textId="77777777" w:rsidR="005C36B4" w:rsidRPr="005362EE" w:rsidRDefault="005C36B4" w:rsidP="00785B87">
      <w:pPr>
        <w:pStyle w:val="1"/>
      </w:pPr>
      <w:bookmarkStart w:id="7" w:name="_Toc50114600"/>
      <w:r w:rsidRPr="005362EE">
        <w:t>Theoretical Ways of Understanding Community Engagement</w:t>
      </w:r>
      <w:bookmarkEnd w:id="7"/>
    </w:p>
    <w:p w14:paraId="7105987E" w14:textId="77777777" w:rsidR="00481F6D" w:rsidRPr="005362EE" w:rsidRDefault="00481F6D" w:rsidP="006A6ABF">
      <w:pPr>
        <w:spacing w:line="480" w:lineRule="auto"/>
        <w:ind w:firstLine="720"/>
        <w:rPr>
          <w:rFonts w:ascii="Times New Roman" w:hAnsi="Times New Roman" w:cs="Times New Roman"/>
          <w:sz w:val="24"/>
          <w:szCs w:val="24"/>
        </w:rPr>
      </w:pPr>
      <w:r w:rsidRPr="00481F6D">
        <w:rPr>
          <w:rFonts w:ascii="Times New Roman" w:hAnsi="Times New Roman" w:cs="Times New Roman"/>
          <w:sz w:val="24"/>
          <w:szCs w:val="24"/>
        </w:rPr>
        <w:t>Perspectives, for example, humanism, political theory, social sciences, hierarchical reversal of events, brain science, social work, and various controls have a universal way or other way added to the reversal of events and the practice of networking (</w:t>
      </w:r>
      <w:proofErr w:type="spellStart"/>
      <w:r w:rsidRPr="00481F6D">
        <w:rPr>
          <w:rFonts w:ascii="Times New Roman" w:hAnsi="Times New Roman" w:cs="Times New Roman"/>
          <w:sz w:val="24"/>
          <w:szCs w:val="24"/>
        </w:rPr>
        <w:t>Minkler</w:t>
      </w:r>
      <w:proofErr w:type="spellEnd"/>
      <w:r w:rsidRPr="00481F6D">
        <w:rPr>
          <w:rFonts w:ascii="Times New Roman" w:hAnsi="Times New Roman" w:cs="Times New Roman"/>
          <w:sz w:val="24"/>
          <w:szCs w:val="24"/>
        </w:rPr>
        <w:t xml:space="preserve"> et al. 2004). , p.31). In addition, the engagement of groups of people is based on standards of network association, such as prudence, empowerment, fairness, interest and self-confidence. (Smooth 1962; Chavez et al. 2007; Freire 1970; Wallerstein et al. 2006). The hypotheses related to the exercises adopted during the arrangement in Easy Care Gardening are </w:t>
      </w:r>
      <w:r>
        <w:rPr>
          <w:rFonts w:ascii="Times New Roman" w:hAnsi="Times New Roman" w:cs="Times New Roman"/>
          <w:sz w:val="24"/>
          <w:szCs w:val="24"/>
        </w:rPr>
        <w:t xml:space="preserve">explained in more detailed in the below </w:t>
      </w:r>
      <w:proofErr w:type="gramStart"/>
      <w:r>
        <w:rPr>
          <w:rFonts w:ascii="Times New Roman" w:hAnsi="Times New Roman" w:cs="Times New Roman"/>
          <w:sz w:val="24"/>
          <w:szCs w:val="24"/>
        </w:rPr>
        <w:t>paragraphs</w:t>
      </w:r>
      <w:r w:rsidRPr="00481F6D">
        <w:rPr>
          <w:rFonts w:ascii="Times New Roman" w:hAnsi="Times New Roman" w:cs="Times New Roman"/>
          <w:sz w:val="24"/>
          <w:szCs w:val="24"/>
        </w:rPr>
        <w:t>;</w:t>
      </w:r>
      <w:proofErr w:type="gramEnd"/>
    </w:p>
    <w:p w14:paraId="7EB7FABA" w14:textId="77777777" w:rsidR="00B23672" w:rsidRPr="00572DCA" w:rsidRDefault="00785B87" w:rsidP="00785B87">
      <w:pPr>
        <w:pStyle w:val="2"/>
      </w:pPr>
      <w:bookmarkStart w:id="8" w:name="_Toc50114601"/>
      <w:r>
        <w:t xml:space="preserve">Theory of </w:t>
      </w:r>
      <w:r w:rsidR="00B23672" w:rsidRPr="00572DCA">
        <w:t>Community Empowerment</w:t>
      </w:r>
      <w:bookmarkEnd w:id="8"/>
      <w:r w:rsidR="003D7DC0" w:rsidRPr="00572DCA">
        <w:t xml:space="preserve"> </w:t>
      </w:r>
    </w:p>
    <w:p w14:paraId="731AB391" w14:textId="77777777" w:rsidR="00481F6D" w:rsidRDefault="00481F6D" w:rsidP="006A6ABF">
      <w:pPr>
        <w:spacing w:line="480" w:lineRule="auto"/>
        <w:ind w:firstLine="720"/>
        <w:rPr>
          <w:rFonts w:ascii="Times New Roman" w:hAnsi="Times New Roman" w:cs="Times New Roman"/>
          <w:sz w:val="24"/>
          <w:szCs w:val="24"/>
        </w:rPr>
      </w:pPr>
      <w:r w:rsidRPr="00481F6D">
        <w:rPr>
          <w:rFonts w:ascii="Times New Roman" w:hAnsi="Times New Roman" w:cs="Times New Roman"/>
          <w:sz w:val="24"/>
          <w:szCs w:val="24"/>
        </w:rPr>
        <w:t xml:space="preserve">The hypothetical foundations of "strengthening" as a key component of network engagement can be traced back to the Brazilian instructor (Freire 1970). According to Kenneth </w:t>
      </w:r>
      <w:proofErr w:type="spellStart"/>
      <w:r w:rsidRPr="00481F6D">
        <w:rPr>
          <w:rFonts w:ascii="Times New Roman" w:hAnsi="Times New Roman" w:cs="Times New Roman"/>
          <w:sz w:val="24"/>
          <w:szCs w:val="24"/>
        </w:rPr>
        <w:t>Malton</w:t>
      </w:r>
      <w:proofErr w:type="spellEnd"/>
      <w:r w:rsidRPr="00481F6D">
        <w:rPr>
          <w:rFonts w:ascii="Times New Roman" w:hAnsi="Times New Roman" w:cs="Times New Roman"/>
          <w:sz w:val="24"/>
          <w:szCs w:val="24"/>
        </w:rPr>
        <w:t xml:space="preserve"> (2008, p. 11), strengthening suggests participation-based gathering and a formative cycle in which minimized, mature, minority, and even abused gatherings of people cope with their behavior, living conditions, provide basic rights, assets, achieve significant life goals, as well as reduced cases of underestimation. As he pointed out, reinforcement is a cycle only as a result of the network's commitment. The reinforcement cycle successively includes levels, for example, association, individual, and network level.</w:t>
      </w:r>
    </w:p>
    <w:p w14:paraId="6267C792" w14:textId="77777777" w:rsidR="00481F6D" w:rsidRPr="005362EE" w:rsidRDefault="00481F6D" w:rsidP="006A6ABF">
      <w:pPr>
        <w:spacing w:line="480" w:lineRule="auto"/>
        <w:ind w:firstLine="720"/>
        <w:rPr>
          <w:rFonts w:ascii="Times New Roman" w:hAnsi="Times New Roman" w:cs="Times New Roman"/>
          <w:sz w:val="24"/>
          <w:szCs w:val="24"/>
        </w:rPr>
      </w:pPr>
      <w:r w:rsidRPr="00481F6D">
        <w:rPr>
          <w:rFonts w:ascii="Times New Roman" w:hAnsi="Times New Roman" w:cs="Times New Roman"/>
          <w:sz w:val="24"/>
          <w:szCs w:val="24"/>
        </w:rPr>
        <w:t xml:space="preserve">According to Wallerstein (2002, p. 74), the cycle of strengthening at the network level regularly shifts expert links to such networks, emphasizing from the point of view of the association precisely as cooperation, instead of a top-down methodology. This hypothesis emphasizes that no element should network its forces and be a personal responsibility. In addition, those contributions which administrations in the network must make </w:t>
      </w:r>
      <w:proofErr w:type="gramStart"/>
      <w:r w:rsidRPr="00481F6D">
        <w:rPr>
          <w:rFonts w:ascii="Times New Roman" w:hAnsi="Times New Roman" w:cs="Times New Roman"/>
          <w:sz w:val="24"/>
          <w:szCs w:val="24"/>
        </w:rPr>
        <w:t>as a whole for</w:t>
      </w:r>
      <w:proofErr w:type="gramEnd"/>
      <w:r w:rsidRPr="00481F6D">
        <w:rPr>
          <w:rFonts w:ascii="Times New Roman" w:hAnsi="Times New Roman" w:cs="Times New Roman"/>
          <w:sz w:val="24"/>
          <w:szCs w:val="24"/>
        </w:rPr>
        <w:t xml:space="preserve"> the overall advantage of the specific gathering of persons in that network without individual interests. The exercises done at Easy Garden Gardening understood the strengthening guidelines, as all planting administrations offered to the adults had to improve their overall well-being and daily environment to ensure that the haul remained in their individual homes.</w:t>
      </w:r>
    </w:p>
    <w:p w14:paraId="42601CA8" w14:textId="77777777" w:rsidR="003D7DC0" w:rsidRPr="00572DCA" w:rsidRDefault="00356980" w:rsidP="00785B87">
      <w:pPr>
        <w:pStyle w:val="2"/>
      </w:pPr>
      <w:bookmarkStart w:id="9" w:name="_Toc50114602"/>
      <w:r w:rsidRPr="00572DCA">
        <w:t>The Culture Theory</w:t>
      </w:r>
      <w:bookmarkEnd w:id="9"/>
    </w:p>
    <w:p w14:paraId="7C383317" w14:textId="77777777" w:rsidR="00481F6D" w:rsidRDefault="00481F6D" w:rsidP="006A6ABF">
      <w:pPr>
        <w:spacing w:line="480" w:lineRule="auto"/>
        <w:ind w:firstLine="720"/>
        <w:rPr>
          <w:rFonts w:ascii="Times New Roman" w:hAnsi="Times New Roman" w:cs="Times New Roman"/>
          <w:sz w:val="24"/>
          <w:szCs w:val="24"/>
        </w:rPr>
      </w:pPr>
      <w:r w:rsidRPr="00481F6D">
        <w:rPr>
          <w:rFonts w:ascii="Times New Roman" w:hAnsi="Times New Roman" w:cs="Times New Roman"/>
          <w:sz w:val="24"/>
          <w:szCs w:val="24"/>
        </w:rPr>
        <w:t xml:space="preserve">As Christie Kiefer (2007) points out, culture is a complex integrated arrangement of thought and behavior shared by a collection of individuals, and its example enables us to understand the consequences that individuals join in overt realities and perceptions. In addition, culture forms the measure of network engagement. In any case, for the commitment to be effective, parts of the culture must be perceived as genuine (Blumenthal et al. 2004; </w:t>
      </w:r>
      <w:proofErr w:type="spellStart"/>
      <w:r w:rsidRPr="00481F6D">
        <w:rPr>
          <w:rFonts w:ascii="Times New Roman" w:hAnsi="Times New Roman" w:cs="Times New Roman"/>
          <w:sz w:val="24"/>
          <w:szCs w:val="24"/>
        </w:rPr>
        <w:t>Devieux</w:t>
      </w:r>
      <w:proofErr w:type="spellEnd"/>
      <w:r w:rsidRPr="00481F6D">
        <w:rPr>
          <w:rFonts w:ascii="Times New Roman" w:hAnsi="Times New Roman" w:cs="Times New Roman"/>
          <w:sz w:val="24"/>
          <w:szCs w:val="24"/>
        </w:rPr>
        <w:t xml:space="preserve"> et al. 2005; </w:t>
      </w:r>
      <w:proofErr w:type="spellStart"/>
      <w:r w:rsidRPr="00481F6D">
        <w:rPr>
          <w:rFonts w:ascii="Times New Roman" w:hAnsi="Times New Roman" w:cs="Times New Roman"/>
          <w:sz w:val="24"/>
          <w:szCs w:val="24"/>
        </w:rPr>
        <w:t>Silka</w:t>
      </w:r>
      <w:proofErr w:type="spellEnd"/>
      <w:r w:rsidRPr="00481F6D">
        <w:rPr>
          <w:rFonts w:ascii="Times New Roman" w:hAnsi="Times New Roman" w:cs="Times New Roman"/>
          <w:sz w:val="24"/>
          <w:szCs w:val="24"/>
        </w:rPr>
        <w:t xml:space="preserve"> et al. 2008). In any case, it is vital for professionals to understand unmistakably the way of life of various gatherings of people or even organizations, to create relationships just like building trust and attitude towards them. Culture influences the beliefs and attitudes of a particular gathering of persons towards specific events (Kleinman and Benson 2006). Working with Easy Care Gardening involved working with people from various social gatherings. For such a commitment to be fruitful, it is essential for gatherings to fully understand other people's lifestyles and how they shape their beliefs. It was a simpler and smoother administration of contributions for customers once they understood the angles of their lifestyle. For example, while weeding, several plants were found to be weeds and others did not rely on the web lifestyle.</w:t>
      </w:r>
    </w:p>
    <w:p w14:paraId="130D064C" w14:textId="77777777" w:rsidR="00481F6D" w:rsidRPr="005362EE" w:rsidRDefault="00481F6D" w:rsidP="006A6ABF">
      <w:pPr>
        <w:spacing w:line="480" w:lineRule="auto"/>
        <w:ind w:firstLine="720"/>
        <w:rPr>
          <w:rFonts w:ascii="Times New Roman" w:hAnsi="Times New Roman" w:cs="Times New Roman"/>
          <w:sz w:val="24"/>
          <w:szCs w:val="24"/>
        </w:rPr>
      </w:pPr>
    </w:p>
    <w:p w14:paraId="75B75EB5" w14:textId="77777777" w:rsidR="003A1302" w:rsidRPr="00572DCA" w:rsidRDefault="003A1302" w:rsidP="00785B87">
      <w:pPr>
        <w:pStyle w:val="2"/>
      </w:pPr>
      <w:bookmarkStart w:id="10" w:name="_Toc50114603"/>
      <w:r w:rsidRPr="00572DCA">
        <w:t>Theory</w:t>
      </w:r>
      <w:r w:rsidR="00481F6D">
        <w:t xml:space="preserve"> of Social Perspective</w:t>
      </w:r>
      <w:bookmarkEnd w:id="10"/>
    </w:p>
    <w:p w14:paraId="16B94270" w14:textId="77777777" w:rsidR="00481F6D" w:rsidRDefault="00481F6D" w:rsidP="00E4423B">
      <w:pPr>
        <w:spacing w:line="480" w:lineRule="auto"/>
        <w:ind w:firstLine="720"/>
        <w:rPr>
          <w:rFonts w:ascii="Times New Roman" w:hAnsi="Times New Roman" w:cs="Times New Roman"/>
          <w:sz w:val="24"/>
          <w:szCs w:val="24"/>
        </w:rPr>
      </w:pPr>
      <w:r w:rsidRPr="00481F6D">
        <w:rPr>
          <w:rFonts w:ascii="Times New Roman" w:hAnsi="Times New Roman" w:cs="Times New Roman"/>
          <w:sz w:val="24"/>
          <w:szCs w:val="24"/>
        </w:rPr>
        <w:t xml:space="preserve">Network engagement can also be clearly seen through the social perspective hypothesis. This hypothesis includes the social idea of ​​the network in question. Exercises adopted in Easy Care gardening included immediate engagement with mature or more established people. While doing exercises such as weeding, pruning and general tidiness in your hometown, one connects with them. This hypothesis is created when an </w:t>
      </w:r>
      <w:proofErr w:type="gramStart"/>
      <w:r w:rsidRPr="00481F6D">
        <w:rPr>
          <w:rFonts w:ascii="Times New Roman" w:hAnsi="Times New Roman" w:cs="Times New Roman"/>
          <w:sz w:val="24"/>
          <w:szCs w:val="24"/>
        </w:rPr>
        <w:t>association joins others</w:t>
      </w:r>
      <w:proofErr w:type="gramEnd"/>
      <w:r w:rsidRPr="00481F6D">
        <w:rPr>
          <w:rFonts w:ascii="Times New Roman" w:hAnsi="Times New Roman" w:cs="Times New Roman"/>
          <w:sz w:val="24"/>
          <w:szCs w:val="24"/>
        </w:rPr>
        <w:t xml:space="preserve"> through informal organizations. It is important to understand the social structure of the association so that one can build a commitment plan. For example, following social connections between people can help committed pioneers recognize the authority of the network, understand personal standards of behavior by distinguishing high-risk groups, just as they strengthen its systems (</w:t>
      </w:r>
      <w:proofErr w:type="spellStart"/>
      <w:r w:rsidRPr="00481F6D">
        <w:rPr>
          <w:rFonts w:ascii="Times New Roman" w:hAnsi="Times New Roman" w:cs="Times New Roman"/>
          <w:sz w:val="24"/>
          <w:szCs w:val="24"/>
        </w:rPr>
        <w:t>Minkler</w:t>
      </w:r>
      <w:proofErr w:type="spellEnd"/>
      <w:r w:rsidRPr="00481F6D">
        <w:rPr>
          <w:rFonts w:ascii="Times New Roman" w:hAnsi="Times New Roman" w:cs="Times New Roman"/>
          <w:sz w:val="24"/>
          <w:szCs w:val="24"/>
        </w:rPr>
        <w:t xml:space="preserve"> et al. 1997).</w:t>
      </w:r>
    </w:p>
    <w:p w14:paraId="5C367FC1" w14:textId="77777777" w:rsidR="005A7697" w:rsidRDefault="005A7697" w:rsidP="00785B87">
      <w:pPr>
        <w:pStyle w:val="1"/>
      </w:pPr>
      <w:bookmarkStart w:id="11" w:name="_Toc50114604"/>
      <w:r>
        <w:t>Suggestions on How to Improve Community Engagement</w:t>
      </w:r>
      <w:bookmarkEnd w:id="11"/>
    </w:p>
    <w:p w14:paraId="31CFEA61" w14:textId="77777777" w:rsidR="00055144" w:rsidRDefault="00481F6D" w:rsidP="000B2E73">
      <w:pPr>
        <w:spacing w:line="480" w:lineRule="auto"/>
        <w:rPr>
          <w:rFonts w:ascii="Times New Roman" w:hAnsi="Times New Roman" w:cs="Times New Roman"/>
          <w:sz w:val="24"/>
          <w:szCs w:val="24"/>
        </w:rPr>
      </w:pPr>
      <w:r w:rsidRPr="00481F6D">
        <w:rPr>
          <w:rFonts w:ascii="Times New Roman" w:hAnsi="Times New Roman" w:cs="Times New Roman"/>
          <w:sz w:val="24"/>
          <w:szCs w:val="24"/>
        </w:rPr>
        <w:t xml:space="preserve">The Easy Garden Gardening Association </w:t>
      </w:r>
      <w:proofErr w:type="gramStart"/>
      <w:r w:rsidRPr="00481F6D">
        <w:rPr>
          <w:rFonts w:ascii="Times New Roman" w:hAnsi="Times New Roman" w:cs="Times New Roman"/>
          <w:sz w:val="24"/>
          <w:szCs w:val="24"/>
        </w:rPr>
        <w:t>has to</w:t>
      </w:r>
      <w:proofErr w:type="gramEnd"/>
      <w:r w:rsidRPr="00481F6D">
        <w:rPr>
          <w:rFonts w:ascii="Times New Roman" w:hAnsi="Times New Roman" w:cs="Times New Roman"/>
          <w:sz w:val="24"/>
          <w:szCs w:val="24"/>
        </w:rPr>
        <w:t xml:space="preserve"> deal with the expansion of its extension to become well known to many people. In the same way, knowledge of the administrations they offer should be raised and ways in which networks can be involved in influencing them should be investigated. He must take steps to kill obstacles to correspondence, such as using picture minutes. Building and promoting networking workshops with a pioneer to promote the engagement cycle (Quinn 2004, p.919)</w:t>
      </w:r>
    </w:p>
    <w:p w14:paraId="105F47DC" w14:textId="77777777" w:rsidR="00D52016" w:rsidRDefault="00D52016" w:rsidP="00785B87">
      <w:pPr>
        <w:pStyle w:val="1"/>
      </w:pPr>
      <w:bookmarkStart w:id="12" w:name="_Toc50114605"/>
      <w:r>
        <w:t>Impact of Placement on the Student</w:t>
      </w:r>
      <w:bookmarkEnd w:id="12"/>
    </w:p>
    <w:p w14:paraId="32547460" w14:textId="77777777" w:rsidR="00DB345A" w:rsidRDefault="00481F6D" w:rsidP="00605C07">
      <w:pPr>
        <w:spacing w:line="480" w:lineRule="auto"/>
        <w:ind w:firstLine="810"/>
        <w:rPr>
          <w:rFonts w:ascii="Times New Roman" w:hAnsi="Times New Roman" w:cs="Times New Roman"/>
          <w:sz w:val="24"/>
          <w:szCs w:val="24"/>
        </w:rPr>
      </w:pPr>
      <w:r w:rsidRPr="00481F6D">
        <w:rPr>
          <w:rFonts w:ascii="Times New Roman" w:hAnsi="Times New Roman" w:cs="Times New Roman"/>
          <w:sz w:val="24"/>
          <w:szCs w:val="24"/>
        </w:rPr>
        <w:t xml:space="preserve">The position in the </w:t>
      </w:r>
      <w:proofErr w:type="gramStart"/>
      <w:r w:rsidRPr="00481F6D">
        <w:rPr>
          <w:rFonts w:ascii="Times New Roman" w:hAnsi="Times New Roman" w:cs="Times New Roman"/>
          <w:sz w:val="24"/>
          <w:szCs w:val="24"/>
        </w:rPr>
        <w:t>Easy Care</w:t>
      </w:r>
      <w:proofErr w:type="gramEnd"/>
      <w:r w:rsidRPr="00481F6D">
        <w:rPr>
          <w:rFonts w:ascii="Times New Roman" w:hAnsi="Times New Roman" w:cs="Times New Roman"/>
          <w:sz w:val="24"/>
          <w:szCs w:val="24"/>
        </w:rPr>
        <w:t xml:space="preserve"> Gardening Association is crucial as it affects the qualities, suspicions and prospects of underestimation. This allows for information on research shortages and expands their understanding depending on their individual field. They will be </w:t>
      </w:r>
      <w:proofErr w:type="gramStart"/>
      <w:r w:rsidRPr="00481F6D">
        <w:rPr>
          <w:rFonts w:ascii="Times New Roman" w:hAnsi="Times New Roman" w:cs="Times New Roman"/>
          <w:sz w:val="24"/>
          <w:szCs w:val="24"/>
        </w:rPr>
        <w:t>in a position</w:t>
      </w:r>
      <w:proofErr w:type="gramEnd"/>
      <w:r w:rsidRPr="00481F6D">
        <w:rPr>
          <w:rFonts w:ascii="Times New Roman" w:hAnsi="Times New Roman" w:cs="Times New Roman"/>
          <w:sz w:val="24"/>
          <w:szCs w:val="24"/>
        </w:rPr>
        <w:t xml:space="preserve"> to understand the workings of network engagement and association, just as they build their profession. The situation </w:t>
      </w:r>
      <w:proofErr w:type="gramStart"/>
      <w:r w:rsidRPr="00481F6D">
        <w:rPr>
          <w:rFonts w:ascii="Times New Roman" w:hAnsi="Times New Roman" w:cs="Times New Roman"/>
          <w:sz w:val="24"/>
          <w:szCs w:val="24"/>
        </w:rPr>
        <w:t>opens up</w:t>
      </w:r>
      <w:proofErr w:type="gramEnd"/>
      <w:r w:rsidRPr="00481F6D">
        <w:rPr>
          <w:rFonts w:ascii="Times New Roman" w:hAnsi="Times New Roman" w:cs="Times New Roman"/>
          <w:sz w:val="24"/>
          <w:szCs w:val="24"/>
        </w:rPr>
        <w:t xml:space="preserve"> the underestimation of different companies and projects covered by different associations, and thus a person will have the opportunity to apply the findings disseminated by such tasks to different opportunities. Networking is just as important </w:t>
      </w:r>
      <w:proofErr w:type="gramStart"/>
      <w:r w:rsidRPr="00481F6D">
        <w:rPr>
          <w:rFonts w:ascii="Times New Roman" w:hAnsi="Times New Roman" w:cs="Times New Roman"/>
          <w:sz w:val="24"/>
          <w:szCs w:val="24"/>
        </w:rPr>
        <w:t>in light of the fact that</w:t>
      </w:r>
      <w:proofErr w:type="gramEnd"/>
      <w:r w:rsidRPr="00481F6D">
        <w:rPr>
          <w:rFonts w:ascii="Times New Roman" w:hAnsi="Times New Roman" w:cs="Times New Roman"/>
          <w:sz w:val="24"/>
          <w:szCs w:val="24"/>
        </w:rPr>
        <w:t xml:space="preserve"> it involves learning in a convenient way, thus facilitating students' learning through useful, independent hypothetical learning. It provides a deep understanding and connection between the hypothetical and functional part of the training. Similarly, the engagement agreement of groups of people is important as it includes different investigation plans, images, tools, correspondence methods and information assortment and research. This helps to improve the learning cycle, just as it increases the commitment to using such hardware and devices.</w:t>
      </w:r>
    </w:p>
    <w:p w14:paraId="6D015C37" w14:textId="77777777" w:rsidR="00481F6D" w:rsidRPr="00481F6D" w:rsidRDefault="00481F6D" w:rsidP="00481F6D">
      <w:pPr>
        <w:spacing w:line="480" w:lineRule="auto"/>
        <w:ind w:firstLine="810"/>
        <w:rPr>
          <w:rFonts w:ascii="Times New Roman" w:hAnsi="Times New Roman" w:cs="Times New Roman"/>
          <w:sz w:val="24"/>
          <w:szCs w:val="24"/>
        </w:rPr>
      </w:pPr>
      <w:r w:rsidRPr="00481F6D">
        <w:rPr>
          <w:rFonts w:ascii="Times New Roman" w:hAnsi="Times New Roman" w:cs="Times New Roman"/>
          <w:sz w:val="24"/>
          <w:szCs w:val="24"/>
        </w:rPr>
        <w:t>Networking programs additionally join various gatherings of people, whether they are more experienced, youthful, minority or even crippled. Working in horticulture Easy Care enables a person of lower level to interact openly with more experienced individuals and give them the opportunity to learn about the importance of networking and management. In addition, they are given the opportunity to see the award and to achieve what their intentional work can affect the lives of the elderly. Created by a volunteer in the association is to ensure a flawless and solid state of life that slows down the lives of adults (Braithwaite 1994, p. 411). Students are given the opportunity to learn about the solid everyday environment and other health issues related to well-being in order to learn in real life. This reduces the incidence of diseases caused by living in unfortunate conditions. Another significant part of the network commitment is social obligation. It is through such positions that eavesdropping offers back into the network.</w:t>
      </w:r>
    </w:p>
    <w:p w14:paraId="683BA5E9" w14:textId="77777777" w:rsidR="00481F6D" w:rsidRPr="00481F6D" w:rsidRDefault="00481F6D" w:rsidP="00481F6D">
      <w:pPr>
        <w:spacing w:line="480" w:lineRule="auto"/>
        <w:ind w:firstLine="810"/>
        <w:rPr>
          <w:rFonts w:ascii="Times New Roman" w:hAnsi="Times New Roman" w:cs="Times New Roman"/>
          <w:sz w:val="24"/>
          <w:szCs w:val="24"/>
        </w:rPr>
      </w:pPr>
      <w:r w:rsidRPr="00481F6D">
        <w:rPr>
          <w:rFonts w:ascii="Times New Roman" w:hAnsi="Times New Roman" w:cs="Times New Roman"/>
          <w:sz w:val="24"/>
          <w:szCs w:val="24"/>
        </w:rPr>
        <w:t xml:space="preserve">Working in the </w:t>
      </w:r>
      <w:proofErr w:type="gramStart"/>
      <w:r w:rsidRPr="00481F6D">
        <w:rPr>
          <w:rFonts w:ascii="Times New Roman" w:hAnsi="Times New Roman" w:cs="Times New Roman"/>
          <w:sz w:val="24"/>
          <w:szCs w:val="24"/>
        </w:rPr>
        <w:t>Easy Care</w:t>
      </w:r>
      <w:proofErr w:type="gramEnd"/>
      <w:r w:rsidRPr="00481F6D">
        <w:rPr>
          <w:rFonts w:ascii="Times New Roman" w:hAnsi="Times New Roman" w:cs="Times New Roman"/>
          <w:sz w:val="24"/>
          <w:szCs w:val="24"/>
        </w:rPr>
        <w:t xml:space="preserve"> Gardening Association provides an opportunity to understand the cooperation and its importance. Cooperation and participation </w:t>
      </w:r>
      <w:proofErr w:type="gramStart"/>
      <w:r w:rsidRPr="00481F6D">
        <w:rPr>
          <w:rFonts w:ascii="Times New Roman" w:hAnsi="Times New Roman" w:cs="Times New Roman"/>
          <w:sz w:val="24"/>
          <w:szCs w:val="24"/>
        </w:rPr>
        <w:t>is</w:t>
      </w:r>
      <w:proofErr w:type="gramEnd"/>
      <w:r w:rsidRPr="00481F6D">
        <w:rPr>
          <w:rFonts w:ascii="Times New Roman" w:hAnsi="Times New Roman" w:cs="Times New Roman"/>
          <w:sz w:val="24"/>
          <w:szCs w:val="24"/>
        </w:rPr>
        <w:t xml:space="preserve"> solid hard work in an association. People who feel the convenience of collaboration will invest a wide dose of energy by collaborating with other people. They usually look at each other and connect well with their clients and in a mandatory way. (Erin Schreiner 2018). Most of the exercises completed online involve bringing together wonderful and dedicated people who work together to ensure effective and quality handover to old administrations.</w:t>
      </w:r>
    </w:p>
    <w:p w14:paraId="5358C644" w14:textId="77777777" w:rsidR="00D52016" w:rsidRPr="005362EE" w:rsidRDefault="00481F6D" w:rsidP="00481F6D">
      <w:pPr>
        <w:spacing w:line="480" w:lineRule="auto"/>
        <w:ind w:firstLine="810"/>
        <w:rPr>
          <w:rFonts w:ascii="Times New Roman" w:hAnsi="Times New Roman" w:cs="Times New Roman"/>
          <w:sz w:val="24"/>
          <w:szCs w:val="24"/>
        </w:rPr>
      </w:pPr>
      <w:r w:rsidRPr="00481F6D">
        <w:rPr>
          <w:rFonts w:ascii="Times New Roman" w:hAnsi="Times New Roman" w:cs="Times New Roman"/>
          <w:sz w:val="24"/>
          <w:szCs w:val="24"/>
        </w:rPr>
        <w:t>Network engagement is important as it offers lessons of unwavering quality. For example, the adopted exercises and the proposed administrations followed a convenient schedule to ensure coherence and smooth implementation of the association's measures, just like the implementation of the clients. It enables students to learn different assessments of life, for example in terms of client protection and non-disclosure of data or information to outsiders or significantly different clients (Chen DT et al. 2006, p. 127). In addition, the association conducts training courses and meetings that build on the information and understanding of network engagement. Such situations are also useful when the eavesdropper gathers information and knowledge to continue digging tools to speed up the use and slow down the life of devices and hardware while taking care of general cultivation exercises.</w:t>
      </w:r>
    </w:p>
    <w:p w14:paraId="0FBB0AC1" w14:textId="77777777" w:rsidR="003A1302" w:rsidRDefault="00EC16AC" w:rsidP="00785B87">
      <w:pPr>
        <w:pStyle w:val="1"/>
      </w:pPr>
      <w:bookmarkStart w:id="13" w:name="_Toc50114606"/>
      <w:r>
        <w:t>Skills Developed During the Placement</w:t>
      </w:r>
      <w:bookmarkEnd w:id="13"/>
    </w:p>
    <w:p w14:paraId="15983EBF" w14:textId="77777777" w:rsidR="00481F6D" w:rsidRDefault="00481F6D" w:rsidP="00116BDA">
      <w:pPr>
        <w:spacing w:line="480" w:lineRule="auto"/>
        <w:ind w:firstLine="720"/>
        <w:rPr>
          <w:rFonts w:ascii="Times New Roman" w:hAnsi="Times New Roman" w:cs="Times New Roman"/>
          <w:sz w:val="24"/>
          <w:szCs w:val="24"/>
          <w:shd w:val="clear" w:color="auto" w:fill="FFFFFF"/>
        </w:rPr>
      </w:pPr>
      <w:r w:rsidRPr="00481F6D">
        <w:rPr>
          <w:rFonts w:ascii="Times New Roman" w:hAnsi="Times New Roman" w:cs="Times New Roman"/>
          <w:sz w:val="24"/>
          <w:szCs w:val="24"/>
          <w:shd w:val="clear" w:color="auto" w:fill="FFFFFF"/>
        </w:rPr>
        <w:t xml:space="preserve">Network engagement mechanisms are important because they enable students to increase satisfactory abilities in their various degrees of specialization. Networking management associations offer students the opportunity to prepare and expand their understanding. It also encourages students to increase the various abilities in the workplace that are important for the development and advancement of their profession. As a component of the preparatory cycle, it presents itself from different points of view and elements of the business atmosphere. They offer people the opportunity to learn through learning ideas hypothetically adapted. The position in the organization Easy Care Gardening allows a person to increase several abilities, as discussed </w:t>
      </w:r>
      <w:r>
        <w:rPr>
          <w:rFonts w:ascii="Times New Roman" w:hAnsi="Times New Roman" w:cs="Times New Roman"/>
          <w:sz w:val="24"/>
          <w:szCs w:val="24"/>
          <w:shd w:val="clear" w:color="auto" w:fill="FFFFFF"/>
        </w:rPr>
        <w:t xml:space="preserve">in the following final paragraphs of this </w:t>
      </w:r>
      <w:proofErr w:type="gramStart"/>
      <w:r>
        <w:rPr>
          <w:rFonts w:ascii="Times New Roman" w:hAnsi="Times New Roman" w:cs="Times New Roman"/>
          <w:sz w:val="24"/>
          <w:szCs w:val="24"/>
          <w:shd w:val="clear" w:color="auto" w:fill="FFFFFF"/>
        </w:rPr>
        <w:t>report</w:t>
      </w:r>
      <w:r w:rsidRPr="00481F6D">
        <w:rPr>
          <w:rFonts w:ascii="Times New Roman" w:hAnsi="Times New Roman" w:cs="Times New Roman"/>
          <w:sz w:val="24"/>
          <w:szCs w:val="24"/>
          <w:shd w:val="clear" w:color="auto" w:fill="FFFFFF"/>
        </w:rPr>
        <w:t>;</w:t>
      </w:r>
      <w:proofErr w:type="gramEnd"/>
    </w:p>
    <w:p w14:paraId="0CABD472" w14:textId="77777777" w:rsidR="00055144" w:rsidRPr="00055144" w:rsidRDefault="00055144" w:rsidP="00785B87">
      <w:pPr>
        <w:pStyle w:val="2"/>
        <w:rPr>
          <w:shd w:val="clear" w:color="auto" w:fill="FFFFFF"/>
        </w:rPr>
      </w:pPr>
      <w:bookmarkStart w:id="14" w:name="_Toc50114607"/>
      <w:r w:rsidRPr="00055144">
        <w:rPr>
          <w:shd w:val="clear" w:color="auto" w:fill="FFFFFF"/>
        </w:rPr>
        <w:t>Teamwork</w:t>
      </w:r>
      <w:r w:rsidR="00642A4A">
        <w:rPr>
          <w:shd w:val="clear" w:color="auto" w:fill="FFFFFF"/>
        </w:rPr>
        <w:t xml:space="preserve"> and Cooperation</w:t>
      </w:r>
      <w:bookmarkEnd w:id="14"/>
    </w:p>
    <w:p w14:paraId="3701CF97" w14:textId="77777777" w:rsidR="00642A4A" w:rsidRDefault="00642A4A" w:rsidP="00A058BB">
      <w:pPr>
        <w:spacing w:line="480" w:lineRule="auto"/>
        <w:rPr>
          <w:rFonts w:ascii="Times New Roman" w:hAnsi="Times New Roman" w:cs="Times New Roman"/>
          <w:sz w:val="24"/>
          <w:szCs w:val="24"/>
          <w:shd w:val="clear" w:color="auto" w:fill="FFFFFF"/>
        </w:rPr>
      </w:pPr>
      <w:r w:rsidRPr="00642A4A">
        <w:rPr>
          <w:rFonts w:ascii="Times New Roman" w:hAnsi="Times New Roman" w:cs="Times New Roman"/>
          <w:sz w:val="24"/>
          <w:szCs w:val="24"/>
          <w:shd w:val="clear" w:color="auto" w:fill="FFFFFF"/>
        </w:rPr>
        <w:t>Jobs and administrations are offered by gathering dedicated volunteers with incredible consolidated efforts. This allows a person to understand cooperation while working with others to achieve a shared goal or convenient goal.</w:t>
      </w:r>
    </w:p>
    <w:p w14:paraId="5B8593D8" w14:textId="77777777" w:rsidR="00055144" w:rsidRPr="00055144" w:rsidRDefault="00642A4A" w:rsidP="00785B87">
      <w:pPr>
        <w:pStyle w:val="2"/>
        <w:rPr>
          <w:shd w:val="clear" w:color="auto" w:fill="FFFFFF"/>
        </w:rPr>
      </w:pPr>
      <w:bookmarkStart w:id="15" w:name="_Toc50114608"/>
      <w:r>
        <w:rPr>
          <w:shd w:val="clear" w:color="auto" w:fill="FFFFFF"/>
        </w:rPr>
        <w:t xml:space="preserve">Community </w:t>
      </w:r>
      <w:r w:rsidR="00055144" w:rsidRPr="00055144">
        <w:rPr>
          <w:shd w:val="clear" w:color="auto" w:fill="FFFFFF"/>
        </w:rPr>
        <w:t>Respect</w:t>
      </w:r>
      <w:bookmarkEnd w:id="15"/>
    </w:p>
    <w:p w14:paraId="2E85A3F4" w14:textId="77777777" w:rsidR="00642A4A" w:rsidRDefault="00642A4A" w:rsidP="001E30F0">
      <w:pPr>
        <w:spacing w:line="480" w:lineRule="auto"/>
        <w:rPr>
          <w:rFonts w:ascii="Times New Roman" w:hAnsi="Times New Roman" w:cs="Times New Roman"/>
          <w:sz w:val="24"/>
          <w:szCs w:val="24"/>
          <w:shd w:val="clear" w:color="auto" w:fill="FFFFFF"/>
        </w:rPr>
      </w:pPr>
      <w:r w:rsidRPr="00642A4A">
        <w:rPr>
          <w:rFonts w:ascii="Times New Roman" w:hAnsi="Times New Roman" w:cs="Times New Roman"/>
          <w:sz w:val="24"/>
          <w:szCs w:val="24"/>
          <w:shd w:val="clear" w:color="auto" w:fill="FFFFFF"/>
        </w:rPr>
        <w:t>Easy Care gardening involves managing various gatherings of people and more clearly the elderly. These individuals have different societies, respectively empowering students, learn different assessments of life, for example in terms of customer security and non-exposure of data or information.</w:t>
      </w:r>
    </w:p>
    <w:p w14:paraId="57EFA35A" w14:textId="77777777" w:rsidR="00055144" w:rsidRPr="00055144" w:rsidRDefault="00055144" w:rsidP="00785B87">
      <w:pPr>
        <w:pStyle w:val="2"/>
        <w:rPr>
          <w:shd w:val="clear" w:color="auto" w:fill="FFFFFF"/>
        </w:rPr>
      </w:pPr>
      <w:bookmarkStart w:id="16" w:name="_Toc50114609"/>
      <w:r w:rsidRPr="00055144">
        <w:rPr>
          <w:shd w:val="clear" w:color="auto" w:fill="FFFFFF"/>
        </w:rPr>
        <w:t>Socializing skills</w:t>
      </w:r>
      <w:bookmarkEnd w:id="16"/>
    </w:p>
    <w:p w14:paraId="1F5A9A20" w14:textId="77777777" w:rsidR="00055144" w:rsidRDefault="00642A4A" w:rsidP="00A058BB">
      <w:pPr>
        <w:spacing w:line="480" w:lineRule="auto"/>
        <w:rPr>
          <w:rFonts w:ascii="Times New Roman" w:hAnsi="Times New Roman" w:cs="Times New Roman"/>
          <w:sz w:val="24"/>
          <w:szCs w:val="24"/>
        </w:rPr>
      </w:pPr>
      <w:r w:rsidRPr="00642A4A">
        <w:rPr>
          <w:rFonts w:ascii="Times New Roman" w:hAnsi="Times New Roman" w:cs="Times New Roman"/>
          <w:sz w:val="24"/>
          <w:szCs w:val="24"/>
          <w:shd w:val="clear" w:color="auto" w:fill="FFFFFF"/>
        </w:rPr>
        <w:t>Engagement with the elderly opens one to different gatherings of people. obligation. Through such arrangements, the subcategory offers back to the network</w:t>
      </w:r>
    </w:p>
    <w:p w14:paraId="71D77CB6" w14:textId="77777777" w:rsidR="00055144" w:rsidRDefault="00055144" w:rsidP="00A058BB">
      <w:pPr>
        <w:spacing w:line="480" w:lineRule="auto"/>
        <w:rPr>
          <w:rFonts w:ascii="Times New Roman" w:hAnsi="Times New Roman" w:cs="Times New Roman"/>
          <w:sz w:val="24"/>
          <w:szCs w:val="24"/>
        </w:rPr>
      </w:pPr>
    </w:p>
    <w:p w14:paraId="72D85012" w14:textId="77777777" w:rsidR="00642A4A" w:rsidRDefault="00642A4A" w:rsidP="00A058BB">
      <w:pPr>
        <w:spacing w:line="480" w:lineRule="auto"/>
        <w:rPr>
          <w:rFonts w:ascii="Times New Roman" w:hAnsi="Times New Roman" w:cs="Times New Roman"/>
          <w:sz w:val="24"/>
          <w:szCs w:val="24"/>
        </w:rPr>
      </w:pPr>
    </w:p>
    <w:p w14:paraId="6F84A96A" w14:textId="77777777" w:rsidR="00055144" w:rsidRDefault="00055144" w:rsidP="00A058BB">
      <w:pPr>
        <w:spacing w:line="480" w:lineRule="auto"/>
        <w:rPr>
          <w:rFonts w:ascii="Times New Roman" w:hAnsi="Times New Roman" w:cs="Times New Roman"/>
          <w:sz w:val="24"/>
          <w:szCs w:val="24"/>
        </w:rPr>
      </w:pPr>
    </w:p>
    <w:p w14:paraId="4F64307B" w14:textId="77777777" w:rsidR="00785B87" w:rsidRDefault="00785B87" w:rsidP="00A058BB">
      <w:pPr>
        <w:spacing w:line="480" w:lineRule="auto"/>
        <w:rPr>
          <w:rFonts w:ascii="Times New Roman" w:hAnsi="Times New Roman" w:cs="Times New Roman"/>
          <w:sz w:val="24"/>
          <w:szCs w:val="24"/>
        </w:rPr>
      </w:pPr>
    </w:p>
    <w:p w14:paraId="51A4CAF4" w14:textId="77777777" w:rsidR="00785B87" w:rsidRDefault="00785B87" w:rsidP="00A058BB">
      <w:pPr>
        <w:spacing w:line="480" w:lineRule="auto"/>
        <w:rPr>
          <w:rFonts w:ascii="Times New Roman" w:hAnsi="Times New Roman" w:cs="Times New Roman"/>
          <w:sz w:val="24"/>
          <w:szCs w:val="24"/>
        </w:rPr>
      </w:pPr>
    </w:p>
    <w:p w14:paraId="3A0ADE8A" w14:textId="77777777" w:rsidR="00785B87" w:rsidRDefault="00785B87" w:rsidP="00A058BB">
      <w:pPr>
        <w:spacing w:line="480" w:lineRule="auto"/>
        <w:rPr>
          <w:rFonts w:ascii="Times New Roman" w:hAnsi="Times New Roman" w:cs="Times New Roman"/>
          <w:sz w:val="24"/>
          <w:szCs w:val="24"/>
        </w:rPr>
      </w:pPr>
    </w:p>
    <w:p w14:paraId="4E081D30" w14:textId="77777777" w:rsidR="00055144" w:rsidRDefault="00055144" w:rsidP="00A058BB">
      <w:pPr>
        <w:spacing w:line="480" w:lineRule="auto"/>
        <w:rPr>
          <w:rFonts w:ascii="Times New Roman" w:hAnsi="Times New Roman" w:cs="Times New Roman"/>
          <w:sz w:val="24"/>
          <w:szCs w:val="24"/>
        </w:rPr>
      </w:pPr>
    </w:p>
    <w:p w14:paraId="2854981A" w14:textId="77777777" w:rsidR="007E1E38" w:rsidRDefault="00055144" w:rsidP="00785B87">
      <w:pPr>
        <w:pStyle w:val="1"/>
      </w:pPr>
      <w:bookmarkStart w:id="17" w:name="_Toc50114610"/>
      <w:r>
        <w:t>References</w:t>
      </w:r>
      <w:bookmarkEnd w:id="17"/>
    </w:p>
    <w:p w14:paraId="505BD2DE" w14:textId="77777777" w:rsidR="005B5F80" w:rsidRDefault="005B5F80" w:rsidP="00794B84">
      <w:pPr>
        <w:spacing w:line="480" w:lineRule="auto"/>
        <w:ind w:left="360" w:hanging="360"/>
        <w:rPr>
          <w:rFonts w:ascii="Times New Roman" w:hAnsi="Times New Roman" w:cs="Times New Roman"/>
          <w:sz w:val="24"/>
          <w:szCs w:val="24"/>
        </w:rPr>
      </w:pPr>
      <w:r w:rsidRPr="005B5F80">
        <w:rPr>
          <w:rFonts w:ascii="Times New Roman" w:hAnsi="Times New Roman" w:cs="Times New Roman"/>
          <w:sz w:val="24"/>
          <w:szCs w:val="24"/>
        </w:rPr>
        <w:t xml:space="preserve">Alinsky </w:t>
      </w:r>
      <w:r w:rsidR="00C41740" w:rsidRPr="005B5F80">
        <w:rPr>
          <w:rFonts w:ascii="Times New Roman" w:hAnsi="Times New Roman" w:cs="Times New Roman"/>
          <w:sz w:val="24"/>
          <w:szCs w:val="24"/>
        </w:rPr>
        <w:t>SD</w:t>
      </w:r>
      <w:r w:rsidR="00C41740">
        <w:rPr>
          <w:rFonts w:ascii="Times New Roman" w:hAnsi="Times New Roman" w:cs="Times New Roman"/>
          <w:sz w:val="24"/>
          <w:szCs w:val="24"/>
        </w:rPr>
        <w:t>. (</w:t>
      </w:r>
      <w:r w:rsidR="00794B84">
        <w:rPr>
          <w:rFonts w:ascii="Times New Roman" w:hAnsi="Times New Roman" w:cs="Times New Roman"/>
          <w:sz w:val="24"/>
          <w:szCs w:val="24"/>
        </w:rPr>
        <w:t xml:space="preserve">1962). </w:t>
      </w:r>
      <w:r w:rsidRPr="005B5F80">
        <w:rPr>
          <w:rFonts w:ascii="Times New Roman" w:hAnsi="Times New Roman" w:cs="Times New Roman"/>
          <w:sz w:val="24"/>
          <w:szCs w:val="24"/>
        </w:rPr>
        <w:t xml:space="preserve">Citizen participation and community organization in planning and urban renewal. Chicago: </w:t>
      </w:r>
      <w:r w:rsidRPr="00794B84">
        <w:rPr>
          <w:rFonts w:ascii="Times New Roman" w:hAnsi="Times New Roman" w:cs="Times New Roman"/>
          <w:i/>
          <w:sz w:val="24"/>
          <w:szCs w:val="24"/>
        </w:rPr>
        <w:t>Industrial Areas Foundation</w:t>
      </w:r>
      <w:r w:rsidR="00794B84">
        <w:rPr>
          <w:rFonts w:ascii="Times New Roman" w:hAnsi="Times New Roman" w:cs="Times New Roman"/>
          <w:sz w:val="24"/>
          <w:szCs w:val="24"/>
        </w:rPr>
        <w:t>.</w:t>
      </w:r>
    </w:p>
    <w:p w14:paraId="6DB57C0B" w14:textId="77777777" w:rsidR="00854613" w:rsidRDefault="00854613" w:rsidP="00854613">
      <w:pPr>
        <w:spacing w:line="480" w:lineRule="auto"/>
        <w:ind w:left="360" w:hanging="36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Chen DT, Jones L and </w:t>
      </w:r>
      <w:r w:rsidR="00C41740">
        <w:rPr>
          <w:rFonts w:ascii="Times New Roman" w:hAnsi="Times New Roman" w:cs="Times New Roman"/>
          <w:sz w:val="24"/>
          <w:szCs w:val="24"/>
          <w:shd w:val="clear" w:color="auto" w:fill="FFFFFF"/>
        </w:rPr>
        <w:t>Gelb erg</w:t>
      </w:r>
      <w:r>
        <w:rPr>
          <w:rFonts w:ascii="Times New Roman" w:hAnsi="Times New Roman" w:cs="Times New Roman"/>
          <w:sz w:val="24"/>
          <w:szCs w:val="24"/>
          <w:shd w:val="clear" w:color="auto" w:fill="FFFFFF"/>
        </w:rPr>
        <w:t xml:space="preserve"> </w:t>
      </w:r>
      <w:r w:rsidR="00C41740">
        <w:rPr>
          <w:rFonts w:ascii="Times New Roman" w:hAnsi="Times New Roman" w:cs="Times New Roman"/>
          <w:sz w:val="24"/>
          <w:szCs w:val="24"/>
          <w:shd w:val="clear" w:color="auto" w:fill="FFFFFF"/>
        </w:rPr>
        <w:t>L. (2006</w:t>
      </w:r>
      <w:r>
        <w:rPr>
          <w:rFonts w:ascii="Times New Roman" w:hAnsi="Times New Roman" w:cs="Times New Roman"/>
          <w:sz w:val="24"/>
          <w:szCs w:val="24"/>
          <w:shd w:val="clear" w:color="auto" w:fill="FFFFFF"/>
        </w:rPr>
        <w:t xml:space="preserve">). </w:t>
      </w:r>
      <w:r w:rsidRPr="001B3061">
        <w:rPr>
          <w:rFonts w:ascii="Times New Roman" w:hAnsi="Times New Roman" w:cs="Times New Roman"/>
          <w:sz w:val="24"/>
          <w:szCs w:val="24"/>
          <w:shd w:val="clear" w:color="auto" w:fill="FFFFFF"/>
        </w:rPr>
        <w:t xml:space="preserve"> Ethics of clinical research within a community</w:t>
      </w:r>
      <w:r>
        <w:rPr>
          <w:rFonts w:ascii="Times New Roman" w:hAnsi="Times New Roman" w:cs="Times New Roman"/>
          <w:sz w:val="24"/>
          <w:szCs w:val="24"/>
          <w:shd w:val="clear" w:color="auto" w:fill="FFFFFF"/>
        </w:rPr>
        <w:t xml:space="preserve"> </w:t>
      </w:r>
      <w:r w:rsidRPr="001B3061">
        <w:rPr>
          <w:rFonts w:ascii="Times New Roman" w:hAnsi="Times New Roman" w:cs="Times New Roman"/>
          <w:sz w:val="24"/>
          <w:szCs w:val="24"/>
          <w:shd w:val="clear" w:color="auto" w:fill="FFFFFF"/>
        </w:rPr>
        <w:t>academic pa</w:t>
      </w:r>
      <w:r>
        <w:rPr>
          <w:rFonts w:ascii="Times New Roman" w:hAnsi="Times New Roman" w:cs="Times New Roman"/>
          <w:sz w:val="24"/>
          <w:szCs w:val="24"/>
          <w:shd w:val="clear" w:color="auto" w:fill="FFFFFF"/>
        </w:rPr>
        <w:t>rtnered participatory framework.</w:t>
      </w:r>
      <w:r w:rsidRPr="001B3061">
        <w:rPr>
          <w:rFonts w:ascii="Times New Roman" w:hAnsi="Times New Roman" w:cs="Times New Roman"/>
          <w:sz w:val="24"/>
          <w:szCs w:val="24"/>
          <w:shd w:val="clear" w:color="auto" w:fill="FFFFFF"/>
        </w:rPr>
        <w:t xml:space="preserve"> </w:t>
      </w:r>
      <w:r>
        <w:rPr>
          <w:rFonts w:ascii="Times New Roman" w:hAnsi="Times New Roman" w:cs="Times New Roman"/>
          <w:i/>
          <w:sz w:val="24"/>
          <w:szCs w:val="24"/>
          <w:shd w:val="clear" w:color="auto" w:fill="FFFFFF"/>
        </w:rPr>
        <w:t xml:space="preserve">Ethnicity &amp; Community Engagement, </w:t>
      </w:r>
      <w:r>
        <w:rPr>
          <w:rFonts w:ascii="Times New Roman" w:hAnsi="Times New Roman" w:cs="Times New Roman"/>
          <w:sz w:val="24"/>
          <w:szCs w:val="24"/>
          <w:shd w:val="clear" w:color="auto" w:fill="FFFFFF"/>
        </w:rPr>
        <w:t>16(</w:t>
      </w:r>
      <w:r w:rsidRPr="00785B87">
        <w:rPr>
          <w:rFonts w:ascii="Times New Roman" w:hAnsi="Times New Roman" w:cs="Times New Roman"/>
          <w:b/>
          <w:bCs/>
          <w:sz w:val="24"/>
          <w:szCs w:val="24"/>
          <w:shd w:val="clear" w:color="auto" w:fill="FFFFFF"/>
        </w:rPr>
        <w:t>1</w:t>
      </w:r>
      <w:r>
        <w:rPr>
          <w:rFonts w:ascii="Times New Roman" w:hAnsi="Times New Roman" w:cs="Times New Roman"/>
          <w:sz w:val="24"/>
          <w:szCs w:val="24"/>
          <w:shd w:val="clear" w:color="auto" w:fill="FFFFFF"/>
        </w:rPr>
        <w:t>) S118-135.</w:t>
      </w:r>
    </w:p>
    <w:p w14:paraId="66649353" w14:textId="77777777" w:rsidR="00794B84" w:rsidRDefault="00786093" w:rsidP="00786093">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Blum</w:t>
      </w:r>
      <w:r w:rsidR="00794B84">
        <w:rPr>
          <w:rFonts w:ascii="Times New Roman" w:hAnsi="Times New Roman" w:cs="Times New Roman"/>
          <w:sz w:val="24"/>
          <w:szCs w:val="24"/>
          <w:shd w:val="clear" w:color="auto" w:fill="FFFFFF"/>
        </w:rPr>
        <w:t xml:space="preserve">enthal </w:t>
      </w:r>
      <w:r w:rsidR="00C41740">
        <w:rPr>
          <w:rFonts w:ascii="Times New Roman" w:hAnsi="Times New Roman" w:cs="Times New Roman"/>
          <w:sz w:val="24"/>
          <w:szCs w:val="24"/>
          <w:shd w:val="clear" w:color="auto" w:fill="FFFFFF"/>
        </w:rPr>
        <w:t>DS. (2006).</w:t>
      </w:r>
      <w:r w:rsidR="00C41740" w:rsidRPr="00786093">
        <w:rPr>
          <w:rFonts w:ascii="Times New Roman" w:hAnsi="Times New Roman" w:cs="Times New Roman"/>
          <w:sz w:val="24"/>
          <w:szCs w:val="24"/>
          <w:shd w:val="clear" w:color="auto" w:fill="FFFFFF"/>
        </w:rPr>
        <w:t xml:space="preserve"> A</w:t>
      </w:r>
      <w:r w:rsidRPr="00786093">
        <w:rPr>
          <w:rFonts w:ascii="Times New Roman" w:hAnsi="Times New Roman" w:cs="Times New Roman"/>
          <w:sz w:val="24"/>
          <w:szCs w:val="24"/>
          <w:shd w:val="clear" w:color="auto" w:fill="FFFFFF"/>
        </w:rPr>
        <w:t xml:space="preserve"> community coalition board creates a set of valu</w:t>
      </w:r>
      <w:r w:rsidR="00794B84">
        <w:rPr>
          <w:rFonts w:ascii="Times New Roman" w:hAnsi="Times New Roman" w:cs="Times New Roman"/>
          <w:sz w:val="24"/>
          <w:szCs w:val="24"/>
          <w:shd w:val="clear" w:color="auto" w:fill="FFFFFF"/>
        </w:rPr>
        <w:t>es for community</w:t>
      </w:r>
    </w:p>
    <w:p w14:paraId="3B74D58F" w14:textId="77777777" w:rsidR="00786093" w:rsidRPr="00786093" w:rsidRDefault="00786093" w:rsidP="00794B84">
      <w:pPr>
        <w:spacing w:line="480" w:lineRule="auto"/>
        <w:ind w:left="720" w:hanging="36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based research.</w:t>
      </w:r>
      <w:r w:rsidRPr="00786093">
        <w:rPr>
          <w:rFonts w:ascii="Times New Roman" w:hAnsi="Times New Roman" w:cs="Times New Roman"/>
          <w:sz w:val="24"/>
          <w:szCs w:val="24"/>
          <w:shd w:val="clear" w:color="auto" w:fill="FFFFFF"/>
        </w:rPr>
        <w:t xml:space="preserve"> </w:t>
      </w:r>
      <w:r w:rsidRPr="00786093">
        <w:rPr>
          <w:rFonts w:ascii="Times New Roman" w:hAnsi="Times New Roman" w:cs="Times New Roman"/>
          <w:i/>
          <w:sz w:val="24"/>
          <w:szCs w:val="24"/>
          <w:shd w:val="clear" w:color="auto" w:fill="FFFFFF"/>
        </w:rPr>
        <w:t>Preventing Chronic Disease</w:t>
      </w:r>
      <w:r w:rsidR="00794B84">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3(</w:t>
      </w:r>
      <w:r w:rsidRPr="00785B87">
        <w:rPr>
          <w:rFonts w:ascii="Times New Roman" w:hAnsi="Times New Roman" w:cs="Times New Roman"/>
          <w:b/>
          <w:bCs/>
          <w:sz w:val="24"/>
          <w:szCs w:val="24"/>
          <w:shd w:val="clear" w:color="auto" w:fill="FFFFFF"/>
        </w:rPr>
        <w:t>1</w:t>
      </w:r>
      <w:r w:rsidR="00C41740">
        <w:rPr>
          <w:rFonts w:ascii="Times New Roman" w:hAnsi="Times New Roman" w:cs="Times New Roman"/>
          <w:sz w:val="24"/>
          <w:szCs w:val="24"/>
          <w:shd w:val="clear" w:color="auto" w:fill="FFFFFF"/>
        </w:rPr>
        <w:t>): A</w:t>
      </w:r>
      <w:r>
        <w:rPr>
          <w:rFonts w:ascii="Times New Roman" w:hAnsi="Times New Roman" w:cs="Times New Roman"/>
          <w:sz w:val="24"/>
          <w:szCs w:val="24"/>
          <w:shd w:val="clear" w:color="auto" w:fill="FFFFFF"/>
        </w:rPr>
        <w:t>16.</w:t>
      </w:r>
    </w:p>
    <w:p w14:paraId="0C3192D6" w14:textId="77777777" w:rsidR="00794B84" w:rsidRDefault="00786093" w:rsidP="00794B84">
      <w:pPr>
        <w:spacing w:line="480" w:lineRule="auto"/>
        <w:rPr>
          <w:rFonts w:ascii="Times New Roman" w:hAnsi="Times New Roman" w:cs="Times New Roman"/>
          <w:sz w:val="24"/>
          <w:szCs w:val="24"/>
          <w:shd w:val="clear" w:color="auto" w:fill="FFFFFF"/>
        </w:rPr>
      </w:pPr>
      <w:r w:rsidRPr="00786093">
        <w:rPr>
          <w:rFonts w:ascii="Times New Roman" w:hAnsi="Times New Roman" w:cs="Times New Roman"/>
          <w:sz w:val="24"/>
          <w:szCs w:val="24"/>
          <w:shd w:val="clear" w:color="auto" w:fill="FFFFFF"/>
        </w:rPr>
        <w:t>Braith</w:t>
      </w:r>
      <w:r w:rsidR="00794B84">
        <w:rPr>
          <w:rFonts w:ascii="Times New Roman" w:hAnsi="Times New Roman" w:cs="Times New Roman"/>
          <w:sz w:val="24"/>
          <w:szCs w:val="24"/>
          <w:shd w:val="clear" w:color="auto" w:fill="FFFFFF"/>
        </w:rPr>
        <w:t xml:space="preserve">waite RL, Bianchi C, Taylor </w:t>
      </w:r>
      <w:r w:rsidR="00C41740">
        <w:rPr>
          <w:rFonts w:ascii="Times New Roman" w:hAnsi="Times New Roman" w:cs="Times New Roman"/>
          <w:sz w:val="24"/>
          <w:szCs w:val="24"/>
          <w:shd w:val="clear" w:color="auto" w:fill="FFFFFF"/>
        </w:rPr>
        <w:t>SE. (</w:t>
      </w:r>
      <w:r w:rsidR="00794B84">
        <w:rPr>
          <w:rFonts w:ascii="Times New Roman" w:hAnsi="Times New Roman" w:cs="Times New Roman"/>
          <w:sz w:val="24"/>
          <w:szCs w:val="24"/>
          <w:shd w:val="clear" w:color="auto" w:fill="FFFFFF"/>
        </w:rPr>
        <w:t xml:space="preserve">1994). </w:t>
      </w:r>
      <w:r w:rsidRPr="00786093">
        <w:rPr>
          <w:rFonts w:ascii="Times New Roman" w:hAnsi="Times New Roman" w:cs="Times New Roman"/>
          <w:sz w:val="24"/>
          <w:szCs w:val="24"/>
          <w:shd w:val="clear" w:color="auto" w:fill="FFFFFF"/>
        </w:rPr>
        <w:t>Eth</w:t>
      </w:r>
      <w:r w:rsidR="00794B84">
        <w:rPr>
          <w:rFonts w:ascii="Times New Roman" w:hAnsi="Times New Roman" w:cs="Times New Roman"/>
          <w:sz w:val="24"/>
          <w:szCs w:val="24"/>
          <w:shd w:val="clear" w:color="auto" w:fill="FFFFFF"/>
        </w:rPr>
        <w:t>nographic approach to community</w:t>
      </w:r>
    </w:p>
    <w:p w14:paraId="64DAE4F2" w14:textId="77777777" w:rsidR="009B759C" w:rsidRDefault="00786093" w:rsidP="00794B84">
      <w:pPr>
        <w:spacing w:line="480" w:lineRule="auto"/>
        <w:ind w:left="360"/>
        <w:rPr>
          <w:rFonts w:ascii="Times New Roman" w:hAnsi="Times New Roman" w:cs="Times New Roman"/>
          <w:sz w:val="24"/>
          <w:szCs w:val="24"/>
          <w:shd w:val="clear" w:color="auto" w:fill="FFFFFF"/>
        </w:rPr>
      </w:pPr>
      <w:r w:rsidRPr="00786093">
        <w:rPr>
          <w:rFonts w:ascii="Times New Roman" w:hAnsi="Times New Roman" w:cs="Times New Roman"/>
          <w:sz w:val="24"/>
          <w:szCs w:val="24"/>
          <w:shd w:val="clear" w:color="auto" w:fill="FFFFFF"/>
        </w:rPr>
        <w:t>organ</w:t>
      </w:r>
      <w:r>
        <w:rPr>
          <w:rFonts w:ascii="Times New Roman" w:hAnsi="Times New Roman" w:cs="Times New Roman"/>
          <w:sz w:val="24"/>
          <w:szCs w:val="24"/>
          <w:shd w:val="clear" w:color="auto" w:fill="FFFFFF"/>
        </w:rPr>
        <w:t xml:space="preserve">ization and health empowerment. </w:t>
      </w:r>
      <w:r w:rsidRPr="00786093">
        <w:rPr>
          <w:rFonts w:ascii="Times New Roman" w:hAnsi="Times New Roman" w:cs="Times New Roman"/>
          <w:i/>
          <w:sz w:val="24"/>
          <w:szCs w:val="24"/>
          <w:shd w:val="clear" w:color="auto" w:fill="FFFFFF"/>
        </w:rPr>
        <w:t>Health Education Quarterly</w:t>
      </w:r>
      <w:r w:rsidR="00794B84">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21(</w:t>
      </w:r>
      <w:r w:rsidRPr="00785B87">
        <w:rPr>
          <w:rFonts w:ascii="Times New Roman" w:hAnsi="Times New Roman" w:cs="Times New Roman"/>
          <w:b/>
          <w:bCs/>
          <w:sz w:val="24"/>
          <w:szCs w:val="24"/>
          <w:shd w:val="clear" w:color="auto" w:fill="FFFFFF"/>
        </w:rPr>
        <w:t>3</w:t>
      </w:r>
      <w:r>
        <w:rPr>
          <w:rFonts w:ascii="Times New Roman" w:hAnsi="Times New Roman" w:cs="Times New Roman"/>
          <w:sz w:val="24"/>
          <w:szCs w:val="24"/>
          <w:shd w:val="clear" w:color="auto" w:fill="FFFFFF"/>
        </w:rPr>
        <w:t>):407-416.</w:t>
      </w:r>
    </w:p>
    <w:p w14:paraId="3C8E0383" w14:textId="77777777" w:rsidR="004709BA" w:rsidRDefault="004709BA" w:rsidP="00794B84">
      <w:pPr>
        <w:spacing w:line="480" w:lineRule="auto"/>
        <w:ind w:left="360" w:hanging="360"/>
        <w:rPr>
          <w:rFonts w:ascii="Times New Roman" w:hAnsi="Times New Roman" w:cs="Times New Roman"/>
          <w:sz w:val="24"/>
          <w:szCs w:val="24"/>
          <w:shd w:val="clear" w:color="auto" w:fill="FFFFFF"/>
        </w:rPr>
      </w:pPr>
      <w:r w:rsidRPr="004709BA">
        <w:rPr>
          <w:rFonts w:ascii="Times New Roman" w:hAnsi="Times New Roman" w:cs="Times New Roman"/>
          <w:sz w:val="24"/>
          <w:szCs w:val="24"/>
          <w:shd w:val="clear" w:color="auto" w:fill="FFFFFF"/>
        </w:rPr>
        <w:t>Centers for Disease Control and Prevention</w:t>
      </w:r>
      <w:r w:rsidR="00794B84">
        <w:rPr>
          <w:rFonts w:ascii="Times New Roman" w:hAnsi="Times New Roman" w:cs="Times New Roman"/>
          <w:sz w:val="24"/>
          <w:szCs w:val="24"/>
          <w:shd w:val="clear" w:color="auto" w:fill="FFFFFF"/>
        </w:rPr>
        <w:t>. (1997</w:t>
      </w:r>
      <w:r w:rsidR="00C41740">
        <w:rPr>
          <w:rFonts w:ascii="Times New Roman" w:hAnsi="Times New Roman" w:cs="Times New Roman"/>
          <w:sz w:val="24"/>
          <w:szCs w:val="24"/>
          <w:shd w:val="clear" w:color="auto" w:fill="FFFFFF"/>
        </w:rPr>
        <w:t>).</w:t>
      </w:r>
      <w:r w:rsidR="00C41740" w:rsidRPr="004709BA">
        <w:rPr>
          <w:rFonts w:ascii="Times New Roman" w:hAnsi="Times New Roman" w:cs="Times New Roman"/>
          <w:sz w:val="24"/>
          <w:szCs w:val="24"/>
          <w:shd w:val="clear" w:color="auto" w:fill="FFFFFF"/>
        </w:rPr>
        <w:t xml:space="preserve"> Principles</w:t>
      </w:r>
      <w:r w:rsidRPr="004709BA">
        <w:rPr>
          <w:rFonts w:ascii="Times New Roman" w:hAnsi="Times New Roman" w:cs="Times New Roman"/>
          <w:sz w:val="24"/>
          <w:szCs w:val="24"/>
          <w:shd w:val="clear" w:color="auto" w:fill="FFFFFF"/>
        </w:rPr>
        <w:t xml:space="preserve"> of </w:t>
      </w:r>
      <w:r w:rsidR="00C41740" w:rsidRPr="004709BA">
        <w:rPr>
          <w:rFonts w:ascii="Times New Roman" w:hAnsi="Times New Roman" w:cs="Times New Roman"/>
          <w:sz w:val="24"/>
          <w:szCs w:val="24"/>
          <w:shd w:val="clear" w:color="auto" w:fill="FFFFFF"/>
        </w:rPr>
        <w:t>community engagement</w:t>
      </w:r>
      <w:r w:rsidRPr="004709BA">
        <w:rPr>
          <w:rFonts w:ascii="Times New Roman" w:hAnsi="Times New Roman" w:cs="Times New Roman"/>
          <w:sz w:val="24"/>
          <w:szCs w:val="24"/>
          <w:shd w:val="clear" w:color="auto" w:fill="FFFFFF"/>
        </w:rPr>
        <w:t xml:space="preserve"> (1st </w:t>
      </w:r>
      <w:r w:rsidR="00C41740">
        <w:rPr>
          <w:rFonts w:ascii="Times New Roman" w:hAnsi="Times New Roman" w:cs="Times New Roman"/>
          <w:sz w:val="24"/>
          <w:szCs w:val="24"/>
          <w:shd w:val="clear" w:color="auto" w:fill="FFFFFF"/>
        </w:rPr>
        <w:t>e</w:t>
      </w:r>
      <w:r w:rsidR="00C41740" w:rsidRPr="004709BA">
        <w:rPr>
          <w:rFonts w:ascii="Times New Roman" w:hAnsi="Times New Roman" w:cs="Times New Roman"/>
          <w:sz w:val="24"/>
          <w:szCs w:val="24"/>
          <w:shd w:val="clear" w:color="auto" w:fill="FFFFFF"/>
        </w:rPr>
        <w:t>d) Atlanta</w:t>
      </w:r>
      <w:r w:rsidRPr="004709BA">
        <w:rPr>
          <w:rFonts w:ascii="Times New Roman" w:hAnsi="Times New Roman" w:cs="Times New Roman"/>
          <w:sz w:val="24"/>
          <w:szCs w:val="24"/>
          <w:shd w:val="clear" w:color="auto" w:fill="FFFFFF"/>
        </w:rPr>
        <w:t xml:space="preserve"> (GA): CDC/ATSDR </w:t>
      </w:r>
      <w:r w:rsidRPr="00794B84">
        <w:rPr>
          <w:rFonts w:ascii="Times New Roman" w:hAnsi="Times New Roman" w:cs="Times New Roman"/>
          <w:i/>
          <w:sz w:val="24"/>
          <w:szCs w:val="24"/>
          <w:shd w:val="clear" w:color="auto" w:fill="FFFFFF"/>
        </w:rPr>
        <w:t>Committee on Community Engagement</w:t>
      </w:r>
      <w:r w:rsidR="00794B84">
        <w:rPr>
          <w:rFonts w:ascii="Times New Roman" w:hAnsi="Times New Roman" w:cs="Times New Roman"/>
          <w:sz w:val="24"/>
          <w:szCs w:val="24"/>
          <w:shd w:val="clear" w:color="auto" w:fill="FFFFFF"/>
        </w:rPr>
        <w:t>.</w:t>
      </w:r>
    </w:p>
    <w:p w14:paraId="2F298C23" w14:textId="77777777" w:rsidR="00785B87" w:rsidRDefault="00785B87" w:rsidP="004709BA">
      <w:pPr>
        <w:spacing w:line="480" w:lineRule="auto"/>
        <w:rPr>
          <w:rFonts w:ascii="Times New Roman" w:hAnsi="Times New Roman" w:cs="Times New Roman"/>
          <w:sz w:val="24"/>
          <w:szCs w:val="24"/>
          <w:shd w:val="clear" w:color="auto" w:fill="FFFFFF"/>
        </w:rPr>
      </w:pPr>
      <w:proofErr w:type="spellStart"/>
      <w:r w:rsidRPr="00785B87">
        <w:rPr>
          <w:rFonts w:ascii="Times New Roman" w:hAnsi="Times New Roman" w:cs="Times New Roman"/>
          <w:sz w:val="24"/>
          <w:szCs w:val="24"/>
          <w:shd w:val="clear" w:color="auto" w:fill="FFFFFF"/>
        </w:rPr>
        <w:t>Dolgon</w:t>
      </w:r>
      <w:proofErr w:type="spellEnd"/>
      <w:r w:rsidRPr="00785B87">
        <w:rPr>
          <w:rFonts w:ascii="Times New Roman" w:hAnsi="Times New Roman" w:cs="Times New Roman"/>
          <w:sz w:val="24"/>
          <w:szCs w:val="24"/>
          <w:shd w:val="clear" w:color="auto" w:fill="FFFFFF"/>
        </w:rPr>
        <w:t xml:space="preserve">, C., Mitchell, T.D. and </w:t>
      </w:r>
      <w:proofErr w:type="spellStart"/>
      <w:r w:rsidRPr="00785B87">
        <w:rPr>
          <w:rFonts w:ascii="Times New Roman" w:hAnsi="Times New Roman" w:cs="Times New Roman"/>
          <w:sz w:val="24"/>
          <w:szCs w:val="24"/>
          <w:shd w:val="clear" w:color="auto" w:fill="FFFFFF"/>
        </w:rPr>
        <w:t>Eatman</w:t>
      </w:r>
      <w:proofErr w:type="spellEnd"/>
      <w:r w:rsidRPr="00785B87">
        <w:rPr>
          <w:rFonts w:ascii="Times New Roman" w:hAnsi="Times New Roman" w:cs="Times New Roman"/>
          <w:sz w:val="24"/>
          <w:szCs w:val="24"/>
          <w:shd w:val="clear" w:color="auto" w:fill="FFFFFF"/>
        </w:rPr>
        <w:t xml:space="preserve">, T.K. (2019). </w:t>
      </w:r>
      <w:r w:rsidRPr="00785B87">
        <w:rPr>
          <w:rFonts w:ascii="Times New Roman" w:hAnsi="Times New Roman" w:cs="Times New Roman"/>
          <w:i/>
          <w:iCs/>
          <w:sz w:val="24"/>
          <w:szCs w:val="24"/>
          <w:shd w:val="clear" w:color="auto" w:fill="FFFFFF"/>
        </w:rPr>
        <w:t>The Cambridge handbook of service learning and community engagement</w:t>
      </w:r>
      <w:r w:rsidRPr="00785B87">
        <w:rPr>
          <w:rFonts w:ascii="Times New Roman" w:hAnsi="Times New Roman" w:cs="Times New Roman"/>
          <w:sz w:val="24"/>
          <w:szCs w:val="24"/>
          <w:shd w:val="clear" w:color="auto" w:fill="FFFFFF"/>
        </w:rPr>
        <w:t>. Cambridge: Cambridge University Press.</w:t>
      </w:r>
    </w:p>
    <w:p w14:paraId="67F1E27E" w14:textId="77777777" w:rsidR="00854613" w:rsidRDefault="00794B84" w:rsidP="004709BA">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Erin Schreiner (</w:t>
      </w:r>
      <w:r w:rsidR="00370D93">
        <w:rPr>
          <w:rFonts w:ascii="Times New Roman" w:hAnsi="Times New Roman" w:cs="Times New Roman"/>
          <w:sz w:val="24"/>
          <w:szCs w:val="24"/>
          <w:shd w:val="clear" w:color="auto" w:fill="FFFFFF"/>
        </w:rPr>
        <w:t>2018</w:t>
      </w:r>
      <w:r>
        <w:rPr>
          <w:rFonts w:ascii="Times New Roman" w:hAnsi="Times New Roman" w:cs="Times New Roman"/>
          <w:sz w:val="24"/>
          <w:szCs w:val="24"/>
          <w:shd w:val="clear" w:color="auto" w:fill="FFFFFF"/>
        </w:rPr>
        <w:t xml:space="preserve">). </w:t>
      </w:r>
      <w:r w:rsidR="00370D93" w:rsidRPr="00794B84">
        <w:rPr>
          <w:rFonts w:ascii="Times New Roman" w:hAnsi="Times New Roman" w:cs="Times New Roman"/>
          <w:i/>
          <w:sz w:val="24"/>
          <w:szCs w:val="24"/>
          <w:shd w:val="clear" w:color="auto" w:fill="FFFFFF"/>
        </w:rPr>
        <w:t>Good Work Ethic</w:t>
      </w:r>
      <w:r w:rsidRPr="00794B84">
        <w:rPr>
          <w:rFonts w:ascii="Times New Roman" w:hAnsi="Times New Roman" w:cs="Times New Roman"/>
          <w:i/>
          <w:sz w:val="24"/>
          <w:szCs w:val="24"/>
          <w:shd w:val="clear" w:color="auto" w:fill="FFFFFF"/>
        </w:rPr>
        <w:t>s</w:t>
      </w:r>
      <w:r w:rsidRPr="00794B84">
        <w:rPr>
          <w:rFonts w:ascii="Times New Roman" w:hAnsi="Times New Roman" w:cs="Times New Roman"/>
          <w:sz w:val="24"/>
          <w:szCs w:val="24"/>
          <w:shd w:val="clear" w:color="auto" w:fill="FFFFFF"/>
        </w:rPr>
        <w:t>, p. 13-21.</w:t>
      </w:r>
    </w:p>
    <w:p w14:paraId="458AFC6D" w14:textId="77777777" w:rsidR="00854613" w:rsidRPr="005F34C5" w:rsidRDefault="00854613" w:rsidP="005F34C5">
      <w:pPr>
        <w:spacing w:line="480" w:lineRule="auto"/>
        <w:ind w:left="360" w:hanging="360"/>
        <w:rPr>
          <w:rFonts w:ascii="Times New Roman" w:hAnsi="Times New Roman" w:cs="Times New Roman"/>
          <w:sz w:val="24"/>
          <w:szCs w:val="24"/>
        </w:rPr>
      </w:pPr>
      <w:r>
        <w:rPr>
          <w:rFonts w:ascii="Times New Roman" w:hAnsi="Times New Roman" w:cs="Times New Roman"/>
          <w:sz w:val="24"/>
          <w:szCs w:val="24"/>
        </w:rPr>
        <w:t xml:space="preserve">Firth, C., Maye, D., &amp; Pearson, </w:t>
      </w:r>
      <w:r w:rsidR="00C41740">
        <w:rPr>
          <w:rFonts w:ascii="Times New Roman" w:hAnsi="Times New Roman" w:cs="Times New Roman"/>
          <w:sz w:val="24"/>
          <w:szCs w:val="24"/>
        </w:rPr>
        <w:t>D. (</w:t>
      </w:r>
      <w:r>
        <w:rPr>
          <w:rFonts w:ascii="Times New Roman" w:hAnsi="Times New Roman" w:cs="Times New Roman"/>
          <w:sz w:val="24"/>
          <w:szCs w:val="24"/>
        </w:rPr>
        <w:t>2011</w:t>
      </w:r>
      <w:r w:rsidR="00C41740">
        <w:rPr>
          <w:rFonts w:ascii="Times New Roman" w:hAnsi="Times New Roman" w:cs="Times New Roman"/>
          <w:sz w:val="24"/>
          <w:szCs w:val="24"/>
        </w:rPr>
        <w:t>). Developing</w:t>
      </w:r>
      <w:r>
        <w:rPr>
          <w:rFonts w:ascii="Times New Roman" w:hAnsi="Times New Roman" w:cs="Times New Roman"/>
          <w:sz w:val="24"/>
          <w:szCs w:val="24"/>
        </w:rPr>
        <w:t xml:space="preserve"> “</w:t>
      </w:r>
      <w:r w:rsidR="00C41740">
        <w:rPr>
          <w:rFonts w:ascii="Times New Roman" w:hAnsi="Times New Roman" w:cs="Times New Roman"/>
          <w:sz w:val="24"/>
          <w:szCs w:val="24"/>
        </w:rPr>
        <w:t>Community “in Community</w:t>
      </w:r>
      <w:r>
        <w:rPr>
          <w:rFonts w:ascii="Times New Roman" w:hAnsi="Times New Roman" w:cs="Times New Roman"/>
          <w:sz w:val="24"/>
          <w:szCs w:val="24"/>
        </w:rPr>
        <w:t xml:space="preserve"> </w:t>
      </w:r>
      <w:r w:rsidR="00C41740">
        <w:rPr>
          <w:rFonts w:ascii="Times New Roman" w:hAnsi="Times New Roman" w:cs="Times New Roman"/>
          <w:sz w:val="24"/>
          <w:szCs w:val="24"/>
        </w:rPr>
        <w:t>Gardens.</w:t>
      </w:r>
      <w:r w:rsidR="00C41740" w:rsidRPr="00794B84">
        <w:rPr>
          <w:rFonts w:ascii="Times New Roman" w:hAnsi="Times New Roman" w:cs="Times New Roman"/>
          <w:i/>
          <w:sz w:val="24"/>
          <w:szCs w:val="24"/>
        </w:rPr>
        <w:t xml:space="preserve"> Local</w:t>
      </w:r>
      <w:r w:rsidRPr="00794B84">
        <w:rPr>
          <w:rFonts w:ascii="Times New Roman" w:hAnsi="Times New Roman" w:cs="Times New Roman"/>
          <w:i/>
          <w:sz w:val="24"/>
          <w:szCs w:val="24"/>
        </w:rPr>
        <w:t xml:space="preserve"> Environment</w:t>
      </w:r>
      <w:r>
        <w:rPr>
          <w:rFonts w:ascii="Times New Roman" w:hAnsi="Times New Roman" w:cs="Times New Roman"/>
          <w:sz w:val="24"/>
          <w:szCs w:val="24"/>
        </w:rPr>
        <w:t>, 16(</w:t>
      </w:r>
      <w:r w:rsidRPr="00785B87">
        <w:rPr>
          <w:rFonts w:ascii="Times New Roman" w:hAnsi="Times New Roman" w:cs="Times New Roman"/>
          <w:b/>
          <w:bCs/>
          <w:sz w:val="24"/>
          <w:szCs w:val="24"/>
        </w:rPr>
        <w:t>6</w:t>
      </w:r>
      <w:r>
        <w:rPr>
          <w:rFonts w:ascii="Times New Roman" w:hAnsi="Times New Roman" w:cs="Times New Roman"/>
          <w:sz w:val="24"/>
          <w:szCs w:val="24"/>
        </w:rPr>
        <w:t>), 555-568.</w:t>
      </w:r>
    </w:p>
    <w:p w14:paraId="0002B6B8" w14:textId="77777777" w:rsidR="00854613" w:rsidRPr="00854613" w:rsidRDefault="00854613" w:rsidP="004709BA">
      <w:pPr>
        <w:spacing w:line="480" w:lineRule="auto"/>
        <w:rPr>
          <w:rFonts w:ascii="Times New Roman" w:hAnsi="Times New Roman" w:cs="Times New Roman"/>
          <w:sz w:val="24"/>
          <w:szCs w:val="24"/>
        </w:rPr>
      </w:pPr>
      <w:r w:rsidRPr="004709BA">
        <w:rPr>
          <w:rFonts w:ascii="Times New Roman" w:hAnsi="Times New Roman" w:cs="Times New Roman"/>
          <w:sz w:val="24"/>
          <w:szCs w:val="24"/>
        </w:rPr>
        <w:t>Freire P</w:t>
      </w:r>
      <w:r>
        <w:rPr>
          <w:rFonts w:ascii="Times New Roman" w:hAnsi="Times New Roman" w:cs="Times New Roman"/>
          <w:sz w:val="24"/>
          <w:szCs w:val="24"/>
        </w:rPr>
        <w:t>. (1970).</w:t>
      </w:r>
      <w:r w:rsidRPr="004709BA">
        <w:rPr>
          <w:rFonts w:ascii="Times New Roman" w:hAnsi="Times New Roman" w:cs="Times New Roman"/>
          <w:sz w:val="24"/>
          <w:szCs w:val="24"/>
        </w:rPr>
        <w:t xml:space="preserve"> </w:t>
      </w:r>
      <w:r w:rsidRPr="00794B84">
        <w:rPr>
          <w:rFonts w:ascii="Times New Roman" w:hAnsi="Times New Roman" w:cs="Times New Roman"/>
          <w:i/>
          <w:sz w:val="24"/>
          <w:szCs w:val="24"/>
        </w:rPr>
        <w:t>Pedagogy of the oppressed</w:t>
      </w:r>
      <w:r w:rsidRPr="004709BA">
        <w:rPr>
          <w:rFonts w:ascii="Times New Roman" w:hAnsi="Times New Roman" w:cs="Times New Roman"/>
          <w:sz w:val="24"/>
          <w:szCs w:val="24"/>
        </w:rPr>
        <w:t>. N</w:t>
      </w:r>
      <w:r>
        <w:rPr>
          <w:rFonts w:ascii="Times New Roman" w:hAnsi="Times New Roman" w:cs="Times New Roman"/>
          <w:sz w:val="24"/>
          <w:szCs w:val="24"/>
        </w:rPr>
        <w:t>ew York: Herder and Herder.</w:t>
      </w:r>
    </w:p>
    <w:p w14:paraId="03287183" w14:textId="77777777" w:rsidR="004709BA" w:rsidRPr="004709BA" w:rsidRDefault="004709BA" w:rsidP="00854613">
      <w:pPr>
        <w:spacing w:line="480" w:lineRule="auto"/>
        <w:ind w:left="360" w:hanging="36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Kleinman</w:t>
      </w:r>
      <w:r w:rsidR="00854613">
        <w:rPr>
          <w:rFonts w:ascii="Times New Roman" w:hAnsi="Times New Roman" w:cs="Times New Roman"/>
          <w:sz w:val="24"/>
          <w:szCs w:val="24"/>
          <w:shd w:val="clear" w:color="auto" w:fill="FFFFFF"/>
        </w:rPr>
        <w:t xml:space="preserve"> A and </w:t>
      </w:r>
      <w:r>
        <w:rPr>
          <w:rFonts w:ascii="Times New Roman" w:hAnsi="Times New Roman" w:cs="Times New Roman"/>
          <w:sz w:val="24"/>
          <w:szCs w:val="24"/>
          <w:shd w:val="clear" w:color="auto" w:fill="FFFFFF"/>
        </w:rPr>
        <w:t xml:space="preserve">Benson </w:t>
      </w:r>
      <w:r w:rsidR="00C41740">
        <w:rPr>
          <w:rFonts w:ascii="Times New Roman" w:hAnsi="Times New Roman" w:cs="Times New Roman"/>
          <w:sz w:val="24"/>
          <w:szCs w:val="24"/>
          <w:shd w:val="clear" w:color="auto" w:fill="FFFFFF"/>
        </w:rPr>
        <w:t>P. (</w:t>
      </w:r>
      <w:r w:rsidR="00794B84">
        <w:rPr>
          <w:rFonts w:ascii="Times New Roman" w:hAnsi="Times New Roman" w:cs="Times New Roman"/>
          <w:sz w:val="24"/>
          <w:szCs w:val="24"/>
          <w:shd w:val="clear" w:color="auto" w:fill="FFFFFF"/>
        </w:rPr>
        <w:t xml:space="preserve">2006). </w:t>
      </w:r>
      <w:r w:rsidRPr="00794B84">
        <w:rPr>
          <w:rFonts w:ascii="Times New Roman" w:hAnsi="Times New Roman" w:cs="Times New Roman"/>
          <w:i/>
          <w:sz w:val="24"/>
          <w:szCs w:val="24"/>
          <w:shd w:val="clear" w:color="auto" w:fill="FFFFFF"/>
        </w:rPr>
        <w:t>Anthropology in the clinic: the problem of cultural competency and how to fix it</w:t>
      </w:r>
      <w:r w:rsidR="00854613">
        <w:rPr>
          <w:rFonts w:ascii="Times New Roman" w:hAnsi="Times New Roman" w:cs="Times New Roman"/>
          <w:i/>
          <w:sz w:val="24"/>
          <w:szCs w:val="24"/>
          <w:shd w:val="clear" w:color="auto" w:fill="FFFFFF"/>
        </w:rPr>
        <w:t xml:space="preserve"> </w:t>
      </w:r>
      <w:proofErr w:type="spellStart"/>
      <w:r w:rsidRPr="00794B84">
        <w:rPr>
          <w:rFonts w:ascii="Times New Roman" w:hAnsi="Times New Roman" w:cs="Times New Roman"/>
          <w:i/>
          <w:sz w:val="24"/>
          <w:szCs w:val="24"/>
          <w:shd w:val="clear" w:color="auto" w:fill="FFFFFF"/>
        </w:rPr>
        <w:t>PLoS</w:t>
      </w:r>
      <w:proofErr w:type="spellEnd"/>
      <w:r w:rsidRPr="00794B84">
        <w:rPr>
          <w:rFonts w:ascii="Times New Roman" w:hAnsi="Times New Roman" w:cs="Times New Roman"/>
          <w:i/>
          <w:sz w:val="24"/>
          <w:szCs w:val="24"/>
          <w:shd w:val="clear" w:color="auto" w:fill="FFFFFF"/>
        </w:rPr>
        <w:t xml:space="preserve"> Medicine</w:t>
      </w:r>
      <w:r w:rsidR="00794B84">
        <w:rPr>
          <w:rFonts w:ascii="Times New Roman" w:hAnsi="Times New Roman" w:cs="Times New Roman"/>
          <w:sz w:val="24"/>
          <w:szCs w:val="24"/>
          <w:shd w:val="clear" w:color="auto" w:fill="FFFFFF"/>
        </w:rPr>
        <w:t xml:space="preserve">, </w:t>
      </w:r>
      <w:r w:rsidRPr="004709BA">
        <w:rPr>
          <w:rFonts w:ascii="Times New Roman" w:hAnsi="Times New Roman" w:cs="Times New Roman"/>
          <w:sz w:val="24"/>
          <w:szCs w:val="24"/>
          <w:shd w:val="clear" w:color="auto" w:fill="FFFFFF"/>
        </w:rPr>
        <w:t>3(</w:t>
      </w:r>
      <w:r w:rsidRPr="00785B87">
        <w:rPr>
          <w:rFonts w:ascii="Times New Roman" w:hAnsi="Times New Roman" w:cs="Times New Roman"/>
          <w:b/>
          <w:bCs/>
          <w:sz w:val="24"/>
          <w:szCs w:val="24"/>
          <w:shd w:val="clear" w:color="auto" w:fill="FFFFFF"/>
        </w:rPr>
        <w:t>10</w:t>
      </w:r>
      <w:r w:rsidR="00C41740" w:rsidRPr="004709BA">
        <w:rPr>
          <w:rFonts w:ascii="Times New Roman" w:hAnsi="Times New Roman" w:cs="Times New Roman"/>
          <w:sz w:val="24"/>
          <w:szCs w:val="24"/>
          <w:shd w:val="clear" w:color="auto" w:fill="FFFFFF"/>
        </w:rPr>
        <w:t>): e</w:t>
      </w:r>
      <w:r w:rsidRPr="004709BA">
        <w:rPr>
          <w:rFonts w:ascii="Times New Roman" w:hAnsi="Times New Roman" w:cs="Times New Roman"/>
          <w:sz w:val="24"/>
          <w:szCs w:val="24"/>
          <w:shd w:val="clear" w:color="auto" w:fill="FFFFFF"/>
        </w:rPr>
        <w:t>294</w:t>
      </w:r>
      <w:r w:rsidR="00794B84">
        <w:rPr>
          <w:rFonts w:ascii="Times New Roman" w:hAnsi="Times New Roman" w:cs="Times New Roman"/>
          <w:sz w:val="24"/>
          <w:szCs w:val="24"/>
          <w:shd w:val="clear" w:color="auto" w:fill="FFFFFF"/>
        </w:rPr>
        <w:t>.</w:t>
      </w:r>
    </w:p>
    <w:p w14:paraId="419758B4" w14:textId="77777777" w:rsidR="004709BA" w:rsidRDefault="00C41740" w:rsidP="00854613">
      <w:pPr>
        <w:spacing w:line="480" w:lineRule="auto"/>
        <w:ind w:left="360" w:hanging="360"/>
        <w:rPr>
          <w:rFonts w:ascii="Times New Roman" w:hAnsi="Times New Roman" w:cs="Times New Roman"/>
          <w:sz w:val="24"/>
          <w:szCs w:val="24"/>
          <w:shd w:val="clear" w:color="auto" w:fill="FFFFFF"/>
        </w:rPr>
      </w:pPr>
      <w:r w:rsidRPr="004709BA">
        <w:rPr>
          <w:rFonts w:ascii="Times New Roman" w:hAnsi="Times New Roman" w:cs="Times New Roman"/>
          <w:sz w:val="24"/>
          <w:szCs w:val="24"/>
          <w:shd w:val="clear" w:color="auto" w:fill="FFFFFF"/>
        </w:rPr>
        <w:t>Matron</w:t>
      </w:r>
      <w:r w:rsidR="004709BA" w:rsidRPr="004709BA">
        <w:rPr>
          <w:rFonts w:ascii="Times New Roman" w:hAnsi="Times New Roman" w:cs="Times New Roman"/>
          <w:sz w:val="24"/>
          <w:szCs w:val="24"/>
          <w:shd w:val="clear" w:color="auto" w:fill="FFFFFF"/>
        </w:rPr>
        <w:t xml:space="preserve"> </w:t>
      </w:r>
      <w:r w:rsidRPr="004709BA">
        <w:rPr>
          <w:rFonts w:ascii="Times New Roman" w:hAnsi="Times New Roman" w:cs="Times New Roman"/>
          <w:sz w:val="24"/>
          <w:szCs w:val="24"/>
          <w:shd w:val="clear" w:color="auto" w:fill="FFFFFF"/>
        </w:rPr>
        <w:t>KI</w:t>
      </w:r>
      <w:r>
        <w:rPr>
          <w:rFonts w:ascii="Times New Roman" w:hAnsi="Times New Roman" w:cs="Times New Roman"/>
          <w:sz w:val="24"/>
          <w:szCs w:val="24"/>
          <w:shd w:val="clear" w:color="auto" w:fill="FFFFFF"/>
        </w:rPr>
        <w:t>. (</w:t>
      </w:r>
      <w:r w:rsidR="00854613">
        <w:rPr>
          <w:rFonts w:ascii="Times New Roman" w:hAnsi="Times New Roman" w:cs="Times New Roman"/>
          <w:sz w:val="24"/>
          <w:szCs w:val="24"/>
          <w:shd w:val="clear" w:color="auto" w:fill="FFFFFF"/>
        </w:rPr>
        <w:t xml:space="preserve">2008). </w:t>
      </w:r>
      <w:r w:rsidR="004709BA" w:rsidRPr="004709BA">
        <w:rPr>
          <w:rFonts w:ascii="Times New Roman" w:hAnsi="Times New Roman" w:cs="Times New Roman"/>
          <w:sz w:val="24"/>
          <w:szCs w:val="24"/>
          <w:shd w:val="clear" w:color="auto" w:fill="FFFFFF"/>
        </w:rPr>
        <w:t>Empowering community settings: agents of individual development, community betterment, and positive social change</w:t>
      </w:r>
      <w:r w:rsidR="00854613">
        <w:rPr>
          <w:rFonts w:ascii="Times New Roman" w:hAnsi="Times New Roman" w:cs="Times New Roman"/>
          <w:sz w:val="24"/>
          <w:szCs w:val="24"/>
          <w:shd w:val="clear" w:color="auto" w:fill="FFFFFF"/>
        </w:rPr>
        <w:t xml:space="preserve">. </w:t>
      </w:r>
      <w:r w:rsidR="004709BA" w:rsidRPr="00854613">
        <w:rPr>
          <w:rFonts w:ascii="Times New Roman" w:hAnsi="Times New Roman" w:cs="Times New Roman"/>
          <w:i/>
          <w:sz w:val="24"/>
          <w:szCs w:val="24"/>
          <w:shd w:val="clear" w:color="auto" w:fill="FFFFFF"/>
        </w:rPr>
        <w:t>American Journal of Community Psychology</w:t>
      </w:r>
      <w:r w:rsidR="004709BA" w:rsidRPr="004709BA">
        <w:rPr>
          <w:rFonts w:ascii="Times New Roman" w:hAnsi="Times New Roman" w:cs="Times New Roman"/>
          <w:sz w:val="24"/>
          <w:szCs w:val="24"/>
          <w:shd w:val="clear" w:color="auto" w:fill="FFFFFF"/>
        </w:rPr>
        <w:t xml:space="preserve"> 2008;41(</w:t>
      </w:r>
      <w:r w:rsidR="004709BA" w:rsidRPr="00785B87">
        <w:rPr>
          <w:rFonts w:ascii="Times New Roman" w:hAnsi="Times New Roman" w:cs="Times New Roman"/>
          <w:b/>
          <w:bCs/>
          <w:sz w:val="24"/>
          <w:szCs w:val="24"/>
          <w:shd w:val="clear" w:color="auto" w:fill="FFFFFF"/>
        </w:rPr>
        <w:t>1</w:t>
      </w:r>
      <w:r w:rsidR="004709BA" w:rsidRPr="004709BA">
        <w:rPr>
          <w:rFonts w:ascii="Times New Roman" w:hAnsi="Times New Roman" w:cs="Times New Roman"/>
          <w:sz w:val="24"/>
          <w:szCs w:val="24"/>
          <w:shd w:val="clear" w:color="auto" w:fill="FFFFFF"/>
        </w:rPr>
        <w:t>):4-21</w:t>
      </w:r>
    </w:p>
    <w:p w14:paraId="6632B5D9" w14:textId="77777777" w:rsidR="003B0B42" w:rsidRPr="003B0B42" w:rsidRDefault="00854613" w:rsidP="00854613">
      <w:pPr>
        <w:spacing w:line="480" w:lineRule="auto"/>
        <w:ind w:left="360" w:hanging="360"/>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Minkler</w:t>
      </w:r>
      <w:proofErr w:type="spellEnd"/>
      <w:r>
        <w:rPr>
          <w:rFonts w:ascii="Times New Roman" w:hAnsi="Times New Roman" w:cs="Times New Roman"/>
          <w:sz w:val="24"/>
          <w:szCs w:val="24"/>
          <w:shd w:val="clear" w:color="auto" w:fill="FFFFFF"/>
        </w:rPr>
        <w:t xml:space="preserve"> </w:t>
      </w:r>
      <w:r w:rsidR="00C41740">
        <w:rPr>
          <w:rFonts w:ascii="Times New Roman" w:hAnsi="Times New Roman" w:cs="Times New Roman"/>
          <w:sz w:val="24"/>
          <w:szCs w:val="24"/>
          <w:shd w:val="clear" w:color="auto" w:fill="FFFFFF"/>
        </w:rPr>
        <w:t>M. (</w:t>
      </w:r>
      <w:r>
        <w:rPr>
          <w:rFonts w:ascii="Times New Roman" w:hAnsi="Times New Roman" w:cs="Times New Roman"/>
          <w:sz w:val="24"/>
          <w:szCs w:val="24"/>
          <w:shd w:val="clear" w:color="auto" w:fill="FFFFFF"/>
        </w:rPr>
        <w:t>1990). I</w:t>
      </w:r>
      <w:r w:rsidR="003B0B42" w:rsidRPr="003B0B42">
        <w:rPr>
          <w:rFonts w:ascii="Times New Roman" w:hAnsi="Times New Roman" w:cs="Times New Roman"/>
          <w:sz w:val="24"/>
          <w:szCs w:val="24"/>
          <w:shd w:val="clear" w:color="auto" w:fill="FFFFFF"/>
        </w:rPr>
        <w:t>mproving health through community organization</w:t>
      </w:r>
      <w:r>
        <w:rPr>
          <w:rFonts w:ascii="Times New Roman" w:hAnsi="Times New Roman" w:cs="Times New Roman"/>
          <w:sz w:val="24"/>
          <w:szCs w:val="24"/>
          <w:shd w:val="clear" w:color="auto" w:fill="FFFFFF"/>
        </w:rPr>
        <w:t xml:space="preserve"> </w:t>
      </w:r>
      <w:r w:rsidR="00C41740" w:rsidRPr="003B0B42">
        <w:rPr>
          <w:rFonts w:ascii="Times New Roman" w:hAnsi="Times New Roman" w:cs="Times New Roman"/>
          <w:sz w:val="24"/>
          <w:szCs w:val="24"/>
          <w:shd w:val="clear" w:color="auto" w:fill="FFFFFF"/>
        </w:rPr>
        <w:t>in</w:t>
      </w:r>
      <w:r w:rsidR="003B0B42" w:rsidRPr="003B0B42">
        <w:rPr>
          <w:rFonts w:ascii="Times New Roman" w:hAnsi="Times New Roman" w:cs="Times New Roman"/>
          <w:sz w:val="24"/>
          <w:szCs w:val="24"/>
          <w:shd w:val="clear" w:color="auto" w:fill="FFFFFF"/>
        </w:rPr>
        <w:t>: Glanz K, Lewis FM, Rimer BK (editors)</w:t>
      </w:r>
      <w:r w:rsidR="003B0B42" w:rsidRPr="00854613">
        <w:rPr>
          <w:rFonts w:ascii="Times New Roman" w:hAnsi="Times New Roman" w:cs="Times New Roman"/>
          <w:i/>
          <w:sz w:val="24"/>
          <w:szCs w:val="24"/>
          <w:shd w:val="clear" w:color="auto" w:fill="FFFFFF"/>
        </w:rPr>
        <w:t>Health behavior and health education: theory, research and practice</w:t>
      </w:r>
      <w:r>
        <w:rPr>
          <w:rFonts w:ascii="Times New Roman" w:hAnsi="Times New Roman" w:cs="Times New Roman"/>
          <w:sz w:val="24"/>
          <w:szCs w:val="24"/>
          <w:shd w:val="clear" w:color="auto" w:fill="FFFFFF"/>
        </w:rPr>
        <w:t xml:space="preserve"> (pp169-</w:t>
      </w:r>
      <w:r w:rsidR="00C41740">
        <w:rPr>
          <w:rFonts w:ascii="Times New Roman" w:hAnsi="Times New Roman" w:cs="Times New Roman"/>
          <w:sz w:val="24"/>
          <w:szCs w:val="24"/>
          <w:shd w:val="clear" w:color="auto" w:fill="FFFFFF"/>
        </w:rPr>
        <w:t>181) San</w:t>
      </w:r>
      <w:r>
        <w:rPr>
          <w:rFonts w:ascii="Times New Roman" w:hAnsi="Times New Roman" w:cs="Times New Roman"/>
          <w:sz w:val="24"/>
          <w:szCs w:val="24"/>
          <w:shd w:val="clear" w:color="auto" w:fill="FFFFFF"/>
        </w:rPr>
        <w:t xml:space="preserve"> Francisco.</w:t>
      </w:r>
    </w:p>
    <w:p w14:paraId="42773001" w14:textId="77777777" w:rsidR="003B0B42" w:rsidRPr="003B0B42" w:rsidRDefault="003B0B42" w:rsidP="00854613">
      <w:pPr>
        <w:spacing w:line="480" w:lineRule="auto"/>
        <w:ind w:left="360" w:hanging="360"/>
        <w:rPr>
          <w:rFonts w:ascii="Times New Roman" w:hAnsi="Times New Roman" w:cs="Times New Roman"/>
          <w:sz w:val="24"/>
          <w:szCs w:val="24"/>
          <w:shd w:val="clear" w:color="auto" w:fill="FFFFFF"/>
        </w:rPr>
      </w:pPr>
      <w:proofErr w:type="spellStart"/>
      <w:r w:rsidRPr="003B0B42">
        <w:rPr>
          <w:rFonts w:ascii="Times New Roman" w:hAnsi="Times New Roman" w:cs="Times New Roman"/>
          <w:sz w:val="24"/>
          <w:szCs w:val="24"/>
          <w:shd w:val="clear" w:color="auto" w:fill="FFFFFF"/>
        </w:rPr>
        <w:t>Minkler</w:t>
      </w:r>
      <w:proofErr w:type="spellEnd"/>
      <w:r w:rsidRPr="003B0B42">
        <w:rPr>
          <w:rFonts w:ascii="Times New Roman" w:hAnsi="Times New Roman" w:cs="Times New Roman"/>
          <w:sz w:val="24"/>
          <w:szCs w:val="24"/>
          <w:shd w:val="clear" w:color="auto" w:fill="FFFFFF"/>
        </w:rPr>
        <w:t xml:space="preserve"> M</w:t>
      </w:r>
      <w:r w:rsidR="00854613">
        <w:rPr>
          <w:rFonts w:ascii="Times New Roman" w:hAnsi="Times New Roman" w:cs="Times New Roman"/>
          <w:sz w:val="24"/>
          <w:szCs w:val="24"/>
          <w:shd w:val="clear" w:color="auto" w:fill="FFFFFF"/>
        </w:rPr>
        <w:t xml:space="preserve">. (2004). </w:t>
      </w:r>
      <w:r w:rsidRPr="003B0B42">
        <w:rPr>
          <w:rFonts w:ascii="Times New Roman" w:hAnsi="Times New Roman" w:cs="Times New Roman"/>
          <w:sz w:val="24"/>
          <w:szCs w:val="24"/>
          <w:shd w:val="clear" w:color="auto" w:fill="FFFFFF"/>
        </w:rPr>
        <w:t>Ethical challenges for the “outside” researcher in community-based participatory research</w:t>
      </w:r>
      <w:r w:rsidR="00854613">
        <w:rPr>
          <w:rFonts w:ascii="Times New Roman" w:hAnsi="Times New Roman" w:cs="Times New Roman"/>
          <w:sz w:val="24"/>
          <w:szCs w:val="24"/>
          <w:shd w:val="clear" w:color="auto" w:fill="FFFFFF"/>
        </w:rPr>
        <w:t xml:space="preserve">. </w:t>
      </w:r>
      <w:r w:rsidRPr="00854613">
        <w:rPr>
          <w:rFonts w:ascii="Times New Roman" w:hAnsi="Times New Roman" w:cs="Times New Roman"/>
          <w:i/>
          <w:sz w:val="24"/>
          <w:szCs w:val="24"/>
          <w:shd w:val="clear" w:color="auto" w:fill="FFFFFF"/>
        </w:rPr>
        <w:t>Health Education and Behavior</w:t>
      </w:r>
      <w:r w:rsidR="00854613">
        <w:rPr>
          <w:rFonts w:ascii="Times New Roman" w:hAnsi="Times New Roman" w:cs="Times New Roman"/>
          <w:sz w:val="24"/>
          <w:szCs w:val="24"/>
          <w:shd w:val="clear" w:color="auto" w:fill="FFFFFF"/>
        </w:rPr>
        <w:t xml:space="preserve">, </w:t>
      </w:r>
      <w:r w:rsidRPr="003B0B42">
        <w:rPr>
          <w:rFonts w:ascii="Times New Roman" w:hAnsi="Times New Roman" w:cs="Times New Roman"/>
          <w:sz w:val="24"/>
          <w:szCs w:val="24"/>
          <w:shd w:val="clear" w:color="auto" w:fill="FFFFFF"/>
        </w:rPr>
        <w:t>31(</w:t>
      </w:r>
      <w:r w:rsidRPr="00785B87">
        <w:rPr>
          <w:rFonts w:ascii="Times New Roman" w:hAnsi="Times New Roman" w:cs="Times New Roman"/>
          <w:b/>
          <w:bCs/>
          <w:sz w:val="24"/>
          <w:szCs w:val="24"/>
          <w:shd w:val="clear" w:color="auto" w:fill="FFFFFF"/>
        </w:rPr>
        <w:t>6</w:t>
      </w:r>
      <w:r w:rsidRPr="003B0B42">
        <w:rPr>
          <w:rFonts w:ascii="Times New Roman" w:hAnsi="Times New Roman" w:cs="Times New Roman"/>
          <w:sz w:val="24"/>
          <w:szCs w:val="24"/>
          <w:shd w:val="clear" w:color="auto" w:fill="FFFFFF"/>
        </w:rPr>
        <w:t>):684-697</w:t>
      </w:r>
      <w:r w:rsidR="00854613">
        <w:rPr>
          <w:rFonts w:ascii="Times New Roman" w:hAnsi="Times New Roman" w:cs="Times New Roman"/>
          <w:sz w:val="24"/>
          <w:szCs w:val="24"/>
          <w:shd w:val="clear" w:color="auto" w:fill="FFFFFF"/>
        </w:rPr>
        <w:t>.</w:t>
      </w:r>
    </w:p>
    <w:p w14:paraId="71797EF6" w14:textId="77777777" w:rsidR="003B0B42" w:rsidRDefault="003B0B42" w:rsidP="00854613">
      <w:pPr>
        <w:spacing w:line="480" w:lineRule="auto"/>
        <w:ind w:left="450" w:hanging="450"/>
        <w:rPr>
          <w:rFonts w:ascii="Times New Roman" w:hAnsi="Times New Roman" w:cs="Times New Roman"/>
          <w:sz w:val="24"/>
          <w:szCs w:val="24"/>
          <w:shd w:val="clear" w:color="auto" w:fill="FFFFFF"/>
        </w:rPr>
      </w:pPr>
      <w:proofErr w:type="spellStart"/>
      <w:r w:rsidRPr="003B0B42">
        <w:rPr>
          <w:rFonts w:ascii="Times New Roman" w:hAnsi="Times New Roman" w:cs="Times New Roman"/>
          <w:sz w:val="24"/>
          <w:szCs w:val="24"/>
          <w:shd w:val="clear" w:color="auto" w:fill="FFFFFF"/>
        </w:rPr>
        <w:t>Minkler</w:t>
      </w:r>
      <w:proofErr w:type="spellEnd"/>
      <w:r w:rsidRPr="003B0B42">
        <w:rPr>
          <w:rFonts w:ascii="Times New Roman" w:hAnsi="Times New Roman" w:cs="Times New Roman"/>
          <w:sz w:val="24"/>
          <w:szCs w:val="24"/>
          <w:shd w:val="clear" w:color="auto" w:fill="FFFFFF"/>
        </w:rPr>
        <w:t xml:space="preserve"> </w:t>
      </w:r>
      <w:r w:rsidR="00C41740" w:rsidRPr="003B0B42">
        <w:rPr>
          <w:rFonts w:ascii="Times New Roman" w:hAnsi="Times New Roman" w:cs="Times New Roman"/>
          <w:sz w:val="24"/>
          <w:szCs w:val="24"/>
          <w:shd w:val="clear" w:color="auto" w:fill="FFFFFF"/>
        </w:rPr>
        <w:t>M</w:t>
      </w:r>
      <w:r w:rsidR="00C41740">
        <w:rPr>
          <w:rFonts w:ascii="Times New Roman" w:hAnsi="Times New Roman" w:cs="Times New Roman"/>
          <w:sz w:val="24"/>
          <w:szCs w:val="24"/>
          <w:shd w:val="clear" w:color="auto" w:fill="FFFFFF"/>
        </w:rPr>
        <w:t>. (</w:t>
      </w:r>
      <w:r w:rsidR="00854613">
        <w:rPr>
          <w:rFonts w:ascii="Times New Roman" w:hAnsi="Times New Roman" w:cs="Times New Roman"/>
          <w:sz w:val="24"/>
          <w:szCs w:val="24"/>
          <w:shd w:val="clear" w:color="auto" w:fill="FFFFFF"/>
        </w:rPr>
        <w:t xml:space="preserve">2004). </w:t>
      </w:r>
      <w:r w:rsidRPr="003B0B42">
        <w:rPr>
          <w:rFonts w:ascii="Times New Roman" w:hAnsi="Times New Roman" w:cs="Times New Roman"/>
          <w:sz w:val="24"/>
          <w:szCs w:val="24"/>
          <w:shd w:val="clear" w:color="auto" w:fill="FFFFFF"/>
        </w:rPr>
        <w:t xml:space="preserve">Community organizing and community building for health (2nd ed) Piscataway </w:t>
      </w:r>
      <w:r w:rsidR="00890619">
        <w:rPr>
          <w:rFonts w:ascii="Times New Roman" w:hAnsi="Times New Roman" w:cs="Times New Roman"/>
          <w:sz w:val="24"/>
          <w:szCs w:val="24"/>
          <w:shd w:val="clear" w:color="auto" w:fill="FFFFFF"/>
        </w:rPr>
        <w:t>(NJ)</w:t>
      </w:r>
      <w:r w:rsidR="00854613">
        <w:rPr>
          <w:rFonts w:ascii="Times New Roman" w:hAnsi="Times New Roman" w:cs="Times New Roman"/>
          <w:sz w:val="24"/>
          <w:szCs w:val="24"/>
          <w:shd w:val="clear" w:color="auto" w:fill="FFFFFF"/>
        </w:rPr>
        <w:t>: Rutgers University.</w:t>
      </w:r>
    </w:p>
    <w:p w14:paraId="5D089315" w14:textId="77777777" w:rsidR="00370D93" w:rsidRDefault="00370D93" w:rsidP="00854613">
      <w:pPr>
        <w:spacing w:line="480" w:lineRule="auto"/>
        <w:ind w:left="360" w:hanging="360"/>
        <w:rPr>
          <w:rFonts w:ascii="Times New Roman" w:hAnsi="Times New Roman" w:cs="Times New Roman"/>
          <w:sz w:val="24"/>
          <w:szCs w:val="24"/>
          <w:shd w:val="clear" w:color="auto" w:fill="FFFFFF"/>
        </w:rPr>
      </w:pPr>
      <w:proofErr w:type="spellStart"/>
      <w:r w:rsidRPr="00370D93">
        <w:rPr>
          <w:rFonts w:ascii="Times New Roman" w:hAnsi="Times New Roman" w:cs="Times New Roman"/>
          <w:sz w:val="24"/>
          <w:szCs w:val="24"/>
          <w:shd w:val="clear" w:color="auto" w:fill="FFFFFF"/>
        </w:rPr>
        <w:t>Minkler</w:t>
      </w:r>
      <w:proofErr w:type="spellEnd"/>
      <w:r w:rsidRPr="00370D93">
        <w:rPr>
          <w:rFonts w:ascii="Times New Roman" w:hAnsi="Times New Roman" w:cs="Times New Roman"/>
          <w:sz w:val="24"/>
          <w:szCs w:val="24"/>
          <w:shd w:val="clear" w:color="auto" w:fill="FFFFFF"/>
        </w:rPr>
        <w:t xml:space="preserve"> M, Wallerstein </w:t>
      </w:r>
      <w:r w:rsidR="00C41740" w:rsidRPr="00370D93">
        <w:rPr>
          <w:rFonts w:ascii="Times New Roman" w:hAnsi="Times New Roman" w:cs="Times New Roman"/>
          <w:sz w:val="24"/>
          <w:szCs w:val="24"/>
          <w:shd w:val="clear" w:color="auto" w:fill="FFFFFF"/>
        </w:rPr>
        <w:t>N</w:t>
      </w:r>
      <w:r w:rsidR="00C41740">
        <w:rPr>
          <w:rFonts w:ascii="Times New Roman" w:hAnsi="Times New Roman" w:cs="Times New Roman"/>
          <w:sz w:val="24"/>
          <w:szCs w:val="24"/>
          <w:shd w:val="clear" w:color="auto" w:fill="FFFFFF"/>
        </w:rPr>
        <w:t>. (</w:t>
      </w:r>
      <w:r w:rsidR="00854613">
        <w:rPr>
          <w:rFonts w:ascii="Times New Roman" w:hAnsi="Times New Roman" w:cs="Times New Roman"/>
          <w:sz w:val="24"/>
          <w:szCs w:val="24"/>
          <w:shd w:val="clear" w:color="auto" w:fill="FFFFFF"/>
        </w:rPr>
        <w:t xml:space="preserve">2004). </w:t>
      </w:r>
      <w:r w:rsidRPr="00370D93">
        <w:rPr>
          <w:rFonts w:ascii="Times New Roman" w:hAnsi="Times New Roman" w:cs="Times New Roman"/>
          <w:sz w:val="24"/>
          <w:szCs w:val="24"/>
          <w:shd w:val="clear" w:color="auto" w:fill="FFFFFF"/>
        </w:rPr>
        <w:t xml:space="preserve">Improving health through community </w:t>
      </w:r>
      <w:r w:rsidR="00C41740" w:rsidRPr="00370D93">
        <w:rPr>
          <w:rFonts w:ascii="Times New Roman" w:hAnsi="Times New Roman" w:cs="Times New Roman"/>
          <w:sz w:val="24"/>
          <w:szCs w:val="24"/>
          <w:shd w:val="clear" w:color="auto" w:fill="FFFFFF"/>
        </w:rPr>
        <w:t>organization in</w:t>
      </w:r>
      <w:r w:rsidRPr="00370D93">
        <w:rPr>
          <w:rFonts w:ascii="Times New Roman" w:hAnsi="Times New Roman" w:cs="Times New Roman"/>
          <w:sz w:val="24"/>
          <w:szCs w:val="24"/>
          <w:shd w:val="clear" w:color="auto" w:fill="FFFFFF"/>
        </w:rPr>
        <w:t xml:space="preserve">: </w:t>
      </w:r>
      <w:proofErr w:type="spellStart"/>
      <w:r w:rsidRPr="00370D93">
        <w:rPr>
          <w:rFonts w:ascii="Times New Roman" w:hAnsi="Times New Roman" w:cs="Times New Roman"/>
          <w:sz w:val="24"/>
          <w:szCs w:val="24"/>
          <w:shd w:val="clear" w:color="auto" w:fill="FFFFFF"/>
        </w:rPr>
        <w:t>Minkler</w:t>
      </w:r>
      <w:proofErr w:type="spellEnd"/>
      <w:r w:rsidRPr="00370D93">
        <w:rPr>
          <w:rFonts w:ascii="Times New Roman" w:hAnsi="Times New Roman" w:cs="Times New Roman"/>
          <w:sz w:val="24"/>
          <w:szCs w:val="24"/>
          <w:shd w:val="clear" w:color="auto" w:fill="FFFFFF"/>
        </w:rPr>
        <w:t xml:space="preserve"> M (editor)</w:t>
      </w:r>
      <w:r w:rsidRPr="00854613">
        <w:rPr>
          <w:rFonts w:ascii="Times New Roman" w:hAnsi="Times New Roman" w:cs="Times New Roman"/>
          <w:i/>
          <w:sz w:val="24"/>
          <w:szCs w:val="24"/>
          <w:shd w:val="clear" w:color="auto" w:fill="FFFFFF"/>
        </w:rPr>
        <w:t>Community organizing and community building for health</w:t>
      </w:r>
      <w:r w:rsidRPr="00370D93">
        <w:rPr>
          <w:rFonts w:ascii="Times New Roman" w:hAnsi="Times New Roman" w:cs="Times New Roman"/>
          <w:sz w:val="24"/>
          <w:szCs w:val="24"/>
          <w:shd w:val="clear" w:color="auto" w:fill="FFFFFF"/>
        </w:rPr>
        <w:t xml:space="preserve"> (2nd ed, pp26-</w:t>
      </w:r>
      <w:r w:rsidR="00C41740" w:rsidRPr="00370D93">
        <w:rPr>
          <w:rFonts w:ascii="Times New Roman" w:hAnsi="Times New Roman" w:cs="Times New Roman"/>
          <w:sz w:val="24"/>
          <w:szCs w:val="24"/>
          <w:shd w:val="clear" w:color="auto" w:fill="FFFFFF"/>
        </w:rPr>
        <w:t>50) Piscataway</w:t>
      </w:r>
      <w:r w:rsidR="00854613">
        <w:rPr>
          <w:rFonts w:ascii="Times New Roman" w:hAnsi="Times New Roman" w:cs="Times New Roman"/>
          <w:sz w:val="24"/>
          <w:szCs w:val="24"/>
          <w:shd w:val="clear" w:color="auto" w:fill="FFFFFF"/>
        </w:rPr>
        <w:t xml:space="preserve"> (NJ): Rutgers University.</w:t>
      </w:r>
    </w:p>
    <w:p w14:paraId="2CFF863D" w14:textId="77777777" w:rsidR="00370D93" w:rsidRDefault="00370D93" w:rsidP="00854613">
      <w:pPr>
        <w:spacing w:line="480" w:lineRule="auto"/>
        <w:ind w:left="360" w:hanging="360"/>
        <w:rPr>
          <w:rFonts w:ascii="Times New Roman" w:hAnsi="Times New Roman" w:cs="Times New Roman"/>
          <w:sz w:val="24"/>
          <w:szCs w:val="24"/>
          <w:shd w:val="clear" w:color="auto" w:fill="FFFFFF"/>
        </w:rPr>
      </w:pPr>
      <w:r w:rsidRPr="00370D93">
        <w:rPr>
          <w:rFonts w:ascii="Times New Roman" w:hAnsi="Times New Roman" w:cs="Times New Roman"/>
          <w:sz w:val="24"/>
          <w:szCs w:val="24"/>
          <w:shd w:val="clear" w:color="auto" w:fill="FFFFFF"/>
        </w:rPr>
        <w:t xml:space="preserve">Quinn </w:t>
      </w:r>
      <w:r w:rsidR="00C41740" w:rsidRPr="00370D93">
        <w:rPr>
          <w:rFonts w:ascii="Times New Roman" w:hAnsi="Times New Roman" w:cs="Times New Roman"/>
          <w:sz w:val="24"/>
          <w:szCs w:val="24"/>
          <w:shd w:val="clear" w:color="auto" w:fill="FFFFFF"/>
        </w:rPr>
        <w:t>SC</w:t>
      </w:r>
      <w:r w:rsidR="00C41740">
        <w:rPr>
          <w:rFonts w:ascii="Times New Roman" w:hAnsi="Times New Roman" w:cs="Times New Roman"/>
          <w:sz w:val="24"/>
          <w:szCs w:val="24"/>
          <w:shd w:val="clear" w:color="auto" w:fill="FFFFFF"/>
        </w:rPr>
        <w:t>. (</w:t>
      </w:r>
      <w:r w:rsidR="00854613">
        <w:rPr>
          <w:rFonts w:ascii="Times New Roman" w:hAnsi="Times New Roman" w:cs="Times New Roman"/>
          <w:sz w:val="24"/>
          <w:szCs w:val="24"/>
          <w:shd w:val="clear" w:color="auto" w:fill="FFFFFF"/>
        </w:rPr>
        <w:t xml:space="preserve">2004). </w:t>
      </w:r>
      <w:r w:rsidRPr="00370D93">
        <w:rPr>
          <w:rFonts w:ascii="Times New Roman" w:hAnsi="Times New Roman" w:cs="Times New Roman"/>
          <w:sz w:val="24"/>
          <w:szCs w:val="24"/>
          <w:shd w:val="clear" w:color="auto" w:fill="FFFFFF"/>
        </w:rPr>
        <w:t>Ethics in public health research: protecting human subjects: the role of community advisory boards</w:t>
      </w:r>
      <w:r w:rsidR="00854613">
        <w:rPr>
          <w:rFonts w:ascii="Times New Roman" w:hAnsi="Times New Roman" w:cs="Times New Roman"/>
          <w:sz w:val="24"/>
          <w:szCs w:val="24"/>
          <w:shd w:val="clear" w:color="auto" w:fill="FFFFFF"/>
        </w:rPr>
        <w:t xml:space="preserve">. </w:t>
      </w:r>
      <w:r w:rsidRPr="00854613">
        <w:rPr>
          <w:rFonts w:ascii="Times New Roman" w:hAnsi="Times New Roman" w:cs="Times New Roman"/>
          <w:i/>
          <w:sz w:val="24"/>
          <w:szCs w:val="24"/>
          <w:shd w:val="clear" w:color="auto" w:fill="FFFFFF"/>
        </w:rPr>
        <w:t>American Journal of Public Health</w:t>
      </w:r>
      <w:r w:rsidR="00854613">
        <w:rPr>
          <w:rFonts w:ascii="Times New Roman" w:hAnsi="Times New Roman" w:cs="Times New Roman"/>
          <w:sz w:val="24"/>
          <w:szCs w:val="24"/>
          <w:shd w:val="clear" w:color="auto" w:fill="FFFFFF"/>
        </w:rPr>
        <w:t xml:space="preserve">, </w:t>
      </w:r>
      <w:r w:rsidRPr="00370D93">
        <w:rPr>
          <w:rFonts w:ascii="Times New Roman" w:hAnsi="Times New Roman" w:cs="Times New Roman"/>
          <w:sz w:val="24"/>
          <w:szCs w:val="24"/>
          <w:shd w:val="clear" w:color="auto" w:fill="FFFFFF"/>
        </w:rPr>
        <w:t>94(</w:t>
      </w:r>
      <w:r w:rsidRPr="00785B87">
        <w:rPr>
          <w:rFonts w:ascii="Times New Roman" w:hAnsi="Times New Roman" w:cs="Times New Roman"/>
          <w:b/>
          <w:bCs/>
          <w:sz w:val="24"/>
          <w:szCs w:val="24"/>
          <w:shd w:val="clear" w:color="auto" w:fill="FFFFFF"/>
        </w:rPr>
        <w:t>6</w:t>
      </w:r>
      <w:r w:rsidRPr="00370D93">
        <w:rPr>
          <w:rFonts w:ascii="Times New Roman" w:hAnsi="Times New Roman" w:cs="Times New Roman"/>
          <w:sz w:val="24"/>
          <w:szCs w:val="24"/>
          <w:shd w:val="clear" w:color="auto" w:fill="FFFFFF"/>
        </w:rPr>
        <w:t>):918-922</w:t>
      </w:r>
    </w:p>
    <w:p w14:paraId="61CDA46E" w14:textId="77777777" w:rsidR="00831FAE" w:rsidRDefault="00831FAE" w:rsidP="00854613">
      <w:pPr>
        <w:spacing w:line="480" w:lineRule="auto"/>
        <w:ind w:left="360" w:hanging="360"/>
        <w:rPr>
          <w:rFonts w:ascii="Times New Roman" w:hAnsi="Times New Roman" w:cs="Times New Roman"/>
          <w:sz w:val="24"/>
          <w:szCs w:val="24"/>
          <w:shd w:val="clear" w:color="auto" w:fill="FFFFFF"/>
        </w:rPr>
      </w:pPr>
      <w:r w:rsidRPr="00831FAE">
        <w:rPr>
          <w:rFonts w:ascii="Times New Roman" w:hAnsi="Times New Roman" w:cs="Times New Roman"/>
          <w:sz w:val="24"/>
          <w:szCs w:val="24"/>
          <w:shd w:val="clear" w:color="auto" w:fill="FFFFFF"/>
        </w:rPr>
        <w:t xml:space="preserve">Wallerstein </w:t>
      </w:r>
      <w:r w:rsidR="00C41740" w:rsidRPr="00831FAE">
        <w:rPr>
          <w:rFonts w:ascii="Times New Roman" w:hAnsi="Times New Roman" w:cs="Times New Roman"/>
          <w:sz w:val="24"/>
          <w:szCs w:val="24"/>
          <w:shd w:val="clear" w:color="auto" w:fill="FFFFFF"/>
        </w:rPr>
        <w:t>N</w:t>
      </w:r>
      <w:r w:rsidR="00C41740">
        <w:rPr>
          <w:rFonts w:ascii="Times New Roman" w:hAnsi="Times New Roman" w:cs="Times New Roman"/>
          <w:sz w:val="24"/>
          <w:szCs w:val="24"/>
          <w:shd w:val="clear" w:color="auto" w:fill="FFFFFF"/>
        </w:rPr>
        <w:t>. (</w:t>
      </w:r>
      <w:r w:rsidR="00854613">
        <w:rPr>
          <w:rFonts w:ascii="Times New Roman" w:hAnsi="Times New Roman" w:cs="Times New Roman"/>
          <w:sz w:val="24"/>
          <w:szCs w:val="24"/>
          <w:shd w:val="clear" w:color="auto" w:fill="FFFFFF"/>
        </w:rPr>
        <w:t xml:space="preserve">2002). </w:t>
      </w:r>
      <w:r w:rsidRPr="00831FAE">
        <w:rPr>
          <w:rFonts w:ascii="Times New Roman" w:hAnsi="Times New Roman" w:cs="Times New Roman"/>
          <w:sz w:val="24"/>
          <w:szCs w:val="24"/>
          <w:shd w:val="clear" w:color="auto" w:fill="FFFFFF"/>
        </w:rPr>
        <w:t>Empowerment to reduce health disparities</w:t>
      </w:r>
      <w:r w:rsidR="00854613">
        <w:rPr>
          <w:rFonts w:ascii="Times New Roman" w:hAnsi="Times New Roman" w:cs="Times New Roman"/>
          <w:sz w:val="24"/>
          <w:szCs w:val="24"/>
          <w:shd w:val="clear" w:color="auto" w:fill="FFFFFF"/>
        </w:rPr>
        <w:t xml:space="preserve">. </w:t>
      </w:r>
      <w:r w:rsidRPr="00854613">
        <w:rPr>
          <w:rFonts w:ascii="Times New Roman" w:hAnsi="Times New Roman" w:cs="Times New Roman"/>
          <w:i/>
          <w:sz w:val="24"/>
          <w:szCs w:val="24"/>
          <w:shd w:val="clear" w:color="auto" w:fill="FFFFFF"/>
        </w:rPr>
        <w:t>Scandinavian Journal of Public Health Supplement</w:t>
      </w:r>
      <w:r w:rsidR="00854613">
        <w:rPr>
          <w:rFonts w:ascii="Times New Roman" w:hAnsi="Times New Roman" w:cs="Times New Roman"/>
          <w:sz w:val="24"/>
          <w:szCs w:val="24"/>
          <w:shd w:val="clear" w:color="auto" w:fill="FFFFFF"/>
        </w:rPr>
        <w:t xml:space="preserve">, </w:t>
      </w:r>
      <w:r w:rsidRPr="00831FAE">
        <w:rPr>
          <w:rFonts w:ascii="Times New Roman" w:hAnsi="Times New Roman" w:cs="Times New Roman"/>
          <w:sz w:val="24"/>
          <w:szCs w:val="24"/>
          <w:shd w:val="clear" w:color="auto" w:fill="FFFFFF"/>
        </w:rPr>
        <w:t>59:72-77</w:t>
      </w:r>
      <w:r w:rsidR="00854613">
        <w:rPr>
          <w:rFonts w:ascii="Times New Roman" w:hAnsi="Times New Roman" w:cs="Times New Roman"/>
          <w:sz w:val="24"/>
          <w:szCs w:val="24"/>
          <w:shd w:val="clear" w:color="auto" w:fill="FFFFFF"/>
        </w:rPr>
        <w:t>.</w:t>
      </w:r>
    </w:p>
    <w:p w14:paraId="2929FABC" w14:textId="77777777" w:rsidR="003B0B42" w:rsidRPr="001E30F0" w:rsidRDefault="003B0B42" w:rsidP="00786093">
      <w:pPr>
        <w:spacing w:line="480" w:lineRule="auto"/>
        <w:rPr>
          <w:rFonts w:ascii="Times New Roman" w:hAnsi="Times New Roman" w:cs="Times New Roman"/>
          <w:sz w:val="24"/>
          <w:szCs w:val="24"/>
          <w:shd w:val="clear" w:color="auto" w:fill="FFFFFF"/>
        </w:rPr>
      </w:pPr>
    </w:p>
    <w:sectPr w:rsidR="003B0B42" w:rsidRPr="001E30F0" w:rsidSect="00785B87">
      <w:footerReference w:type="even" r:id="rId7"/>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689C2A" w14:textId="77777777" w:rsidR="0078236F" w:rsidRDefault="0078236F" w:rsidP="00120DA4">
      <w:pPr>
        <w:spacing w:after="0"/>
      </w:pPr>
      <w:r>
        <w:separator/>
      </w:r>
    </w:p>
  </w:endnote>
  <w:endnote w:type="continuationSeparator" w:id="0">
    <w:p w14:paraId="2E661D7B" w14:textId="77777777" w:rsidR="0078236F" w:rsidRDefault="0078236F" w:rsidP="00120DA4">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a7"/>
      </w:rPr>
      <w:id w:val="1180706932"/>
      <w:docPartObj>
        <w:docPartGallery w:val="Page Numbers (Bottom of Page)"/>
        <w:docPartUnique/>
      </w:docPartObj>
    </w:sdtPr>
    <w:sdtEndPr>
      <w:rPr>
        <w:rStyle w:val="a7"/>
      </w:rPr>
    </w:sdtEndPr>
    <w:sdtContent>
      <w:p w14:paraId="2704B6CD" w14:textId="77777777" w:rsidR="00785B87" w:rsidRDefault="00785B87" w:rsidP="0053171D">
        <w:pPr>
          <w:pStyle w:val="a5"/>
          <w:framePr w:wrap="none" w:vAnchor="text" w:hAnchor="margin" w:xAlign="right" w:y="1"/>
          <w:rPr>
            <w:rStyle w:val="a7"/>
          </w:rPr>
        </w:pPr>
        <w:r>
          <w:rPr>
            <w:rStyle w:val="a7"/>
          </w:rPr>
          <w:fldChar w:fldCharType="begin"/>
        </w:r>
        <w:r>
          <w:rPr>
            <w:rStyle w:val="a7"/>
          </w:rPr>
          <w:instrText xml:space="preserve"> PAGE </w:instrText>
        </w:r>
        <w:r>
          <w:rPr>
            <w:rStyle w:val="a7"/>
          </w:rPr>
          <w:fldChar w:fldCharType="end"/>
        </w:r>
      </w:p>
    </w:sdtContent>
  </w:sdt>
  <w:p w14:paraId="7AE5A6F1" w14:textId="77777777" w:rsidR="00785B87" w:rsidRDefault="00785B87" w:rsidP="00785B87">
    <w:pPr>
      <w:pStyle w:val="a5"/>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a7"/>
      </w:rPr>
      <w:id w:val="863484875"/>
      <w:docPartObj>
        <w:docPartGallery w:val="Page Numbers (Bottom of Page)"/>
        <w:docPartUnique/>
      </w:docPartObj>
    </w:sdtPr>
    <w:sdtEndPr>
      <w:rPr>
        <w:rStyle w:val="a7"/>
      </w:rPr>
    </w:sdtEndPr>
    <w:sdtContent>
      <w:p w14:paraId="2AA5576E" w14:textId="77777777" w:rsidR="00785B87" w:rsidRDefault="00785B87" w:rsidP="0053171D">
        <w:pPr>
          <w:pStyle w:val="a5"/>
          <w:framePr w:wrap="none" w:vAnchor="text" w:hAnchor="margin" w:xAlign="right" w:y="1"/>
          <w:rPr>
            <w:rStyle w:val="a7"/>
          </w:rPr>
        </w:pPr>
        <w:r>
          <w:rPr>
            <w:rStyle w:val="a7"/>
          </w:rPr>
          <w:fldChar w:fldCharType="begin"/>
        </w:r>
        <w:r>
          <w:rPr>
            <w:rStyle w:val="a7"/>
          </w:rPr>
          <w:instrText xml:space="preserve"> PAGE </w:instrText>
        </w:r>
        <w:r>
          <w:rPr>
            <w:rStyle w:val="a7"/>
          </w:rPr>
          <w:fldChar w:fldCharType="separate"/>
        </w:r>
        <w:r>
          <w:rPr>
            <w:rStyle w:val="a7"/>
            <w:noProof/>
          </w:rPr>
          <w:t>1</w:t>
        </w:r>
        <w:r>
          <w:rPr>
            <w:rStyle w:val="a7"/>
          </w:rPr>
          <w:fldChar w:fldCharType="end"/>
        </w:r>
      </w:p>
    </w:sdtContent>
  </w:sdt>
  <w:p w14:paraId="2417E3B1" w14:textId="77777777" w:rsidR="00785B87" w:rsidRDefault="00785B87" w:rsidP="00785B87">
    <w:pPr>
      <w:pStyle w:val="a5"/>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23E5EE" w14:textId="77777777" w:rsidR="0078236F" w:rsidRDefault="0078236F" w:rsidP="00120DA4">
      <w:pPr>
        <w:spacing w:after="0"/>
      </w:pPr>
      <w:r>
        <w:separator/>
      </w:r>
    </w:p>
  </w:footnote>
  <w:footnote w:type="continuationSeparator" w:id="0">
    <w:p w14:paraId="0E23BB1D" w14:textId="77777777" w:rsidR="0078236F" w:rsidRDefault="0078236F" w:rsidP="00120DA4">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4694"/>
    <w:rsid w:val="00055144"/>
    <w:rsid w:val="00060D42"/>
    <w:rsid w:val="00064DDF"/>
    <w:rsid w:val="00076925"/>
    <w:rsid w:val="0009074D"/>
    <w:rsid w:val="000922E1"/>
    <w:rsid w:val="000B2D9D"/>
    <w:rsid w:val="000B2E73"/>
    <w:rsid w:val="00103FE4"/>
    <w:rsid w:val="00105024"/>
    <w:rsid w:val="00116BDA"/>
    <w:rsid w:val="00120DA4"/>
    <w:rsid w:val="00153DA1"/>
    <w:rsid w:val="001A58B3"/>
    <w:rsid w:val="001B3061"/>
    <w:rsid w:val="001C0CD7"/>
    <w:rsid w:val="001E136E"/>
    <w:rsid w:val="001E30F0"/>
    <w:rsid w:val="001E6A72"/>
    <w:rsid w:val="001F26C1"/>
    <w:rsid w:val="00234776"/>
    <w:rsid w:val="002420AC"/>
    <w:rsid w:val="00270576"/>
    <w:rsid w:val="002C087D"/>
    <w:rsid w:val="002F27EF"/>
    <w:rsid w:val="00313CB4"/>
    <w:rsid w:val="00356980"/>
    <w:rsid w:val="00370D93"/>
    <w:rsid w:val="003A1302"/>
    <w:rsid w:val="003B0B42"/>
    <w:rsid w:val="003B7B7D"/>
    <w:rsid w:val="003C5713"/>
    <w:rsid w:val="003D7DC0"/>
    <w:rsid w:val="004709BA"/>
    <w:rsid w:val="00481F6D"/>
    <w:rsid w:val="00512D37"/>
    <w:rsid w:val="005362EE"/>
    <w:rsid w:val="00572DCA"/>
    <w:rsid w:val="00594C27"/>
    <w:rsid w:val="005A7697"/>
    <w:rsid w:val="005B5F80"/>
    <w:rsid w:val="005C36B4"/>
    <w:rsid w:val="005F34C5"/>
    <w:rsid w:val="00605C07"/>
    <w:rsid w:val="00642A4A"/>
    <w:rsid w:val="006534FA"/>
    <w:rsid w:val="006A6ABF"/>
    <w:rsid w:val="007476A8"/>
    <w:rsid w:val="0075776B"/>
    <w:rsid w:val="0076796D"/>
    <w:rsid w:val="007769EC"/>
    <w:rsid w:val="0078236F"/>
    <w:rsid w:val="00785B87"/>
    <w:rsid w:val="00786093"/>
    <w:rsid w:val="00794B84"/>
    <w:rsid w:val="007E1E38"/>
    <w:rsid w:val="00830DB2"/>
    <w:rsid w:val="00831FAE"/>
    <w:rsid w:val="00854613"/>
    <w:rsid w:val="00870596"/>
    <w:rsid w:val="0089020E"/>
    <w:rsid w:val="00890619"/>
    <w:rsid w:val="00911FDB"/>
    <w:rsid w:val="009B759C"/>
    <w:rsid w:val="00A058BB"/>
    <w:rsid w:val="00A96C22"/>
    <w:rsid w:val="00AB119C"/>
    <w:rsid w:val="00B10940"/>
    <w:rsid w:val="00B12454"/>
    <w:rsid w:val="00B21C5A"/>
    <w:rsid w:val="00B23672"/>
    <w:rsid w:val="00B34488"/>
    <w:rsid w:val="00B872B4"/>
    <w:rsid w:val="00BD5A55"/>
    <w:rsid w:val="00BE2A39"/>
    <w:rsid w:val="00C221B9"/>
    <w:rsid w:val="00C24CBE"/>
    <w:rsid w:val="00C30772"/>
    <w:rsid w:val="00C41740"/>
    <w:rsid w:val="00C60FDE"/>
    <w:rsid w:val="00C9115E"/>
    <w:rsid w:val="00CA64D3"/>
    <w:rsid w:val="00CC0442"/>
    <w:rsid w:val="00D52016"/>
    <w:rsid w:val="00D76FAA"/>
    <w:rsid w:val="00DB345A"/>
    <w:rsid w:val="00DF02D8"/>
    <w:rsid w:val="00E1377D"/>
    <w:rsid w:val="00E4423B"/>
    <w:rsid w:val="00E84694"/>
    <w:rsid w:val="00E9697E"/>
    <w:rsid w:val="00EB3005"/>
    <w:rsid w:val="00EC16AC"/>
    <w:rsid w:val="00EF0920"/>
    <w:rsid w:val="00F24956"/>
    <w:rsid w:val="00F60A2E"/>
    <w:rsid w:val="00FB4C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301AA"/>
  <w15:chartTrackingRefBased/>
  <w15:docId w15:val="{B4768A86-F76B-4EB9-8B43-52B1460B98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US" w:eastAsia="en-US"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11FDB"/>
  </w:style>
  <w:style w:type="paragraph" w:styleId="1">
    <w:name w:val="heading 1"/>
    <w:basedOn w:val="a"/>
    <w:next w:val="a"/>
    <w:link w:val="10"/>
    <w:uiPriority w:val="9"/>
    <w:qFormat/>
    <w:rsid w:val="00911FDB"/>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 w:val="22"/>
      <w:szCs w:val="22"/>
    </w:rPr>
  </w:style>
  <w:style w:type="paragraph" w:styleId="2">
    <w:name w:val="heading 2"/>
    <w:basedOn w:val="a"/>
    <w:next w:val="a"/>
    <w:link w:val="20"/>
    <w:uiPriority w:val="9"/>
    <w:unhideWhenUsed/>
    <w:qFormat/>
    <w:rsid w:val="00911FDB"/>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3">
    <w:name w:val="heading 3"/>
    <w:basedOn w:val="a"/>
    <w:next w:val="a"/>
    <w:link w:val="30"/>
    <w:uiPriority w:val="9"/>
    <w:semiHidden/>
    <w:unhideWhenUsed/>
    <w:qFormat/>
    <w:rsid w:val="00911FDB"/>
    <w:pPr>
      <w:pBdr>
        <w:top w:val="single" w:sz="6" w:space="2" w:color="5B9BD5" w:themeColor="accent1"/>
      </w:pBdr>
      <w:spacing w:before="300" w:after="0"/>
      <w:outlineLvl w:val="2"/>
    </w:pPr>
    <w:rPr>
      <w:caps/>
      <w:color w:val="1F4D78" w:themeColor="accent1" w:themeShade="7F"/>
      <w:spacing w:val="15"/>
    </w:rPr>
  </w:style>
  <w:style w:type="paragraph" w:styleId="4">
    <w:name w:val="heading 4"/>
    <w:basedOn w:val="a"/>
    <w:next w:val="a"/>
    <w:link w:val="40"/>
    <w:uiPriority w:val="9"/>
    <w:semiHidden/>
    <w:unhideWhenUsed/>
    <w:qFormat/>
    <w:rsid w:val="00911FDB"/>
    <w:pPr>
      <w:pBdr>
        <w:top w:val="dotted" w:sz="6" w:space="2" w:color="5B9BD5" w:themeColor="accent1"/>
      </w:pBdr>
      <w:spacing w:before="200" w:after="0"/>
      <w:outlineLvl w:val="3"/>
    </w:pPr>
    <w:rPr>
      <w:caps/>
      <w:color w:val="2E74B5" w:themeColor="accent1" w:themeShade="BF"/>
      <w:spacing w:val="10"/>
    </w:rPr>
  </w:style>
  <w:style w:type="paragraph" w:styleId="5">
    <w:name w:val="heading 5"/>
    <w:basedOn w:val="a"/>
    <w:next w:val="a"/>
    <w:link w:val="50"/>
    <w:uiPriority w:val="9"/>
    <w:semiHidden/>
    <w:unhideWhenUsed/>
    <w:qFormat/>
    <w:rsid w:val="00911FDB"/>
    <w:pPr>
      <w:pBdr>
        <w:bottom w:val="single" w:sz="6" w:space="1" w:color="5B9BD5" w:themeColor="accent1"/>
      </w:pBdr>
      <w:spacing w:before="200" w:after="0"/>
      <w:outlineLvl w:val="4"/>
    </w:pPr>
    <w:rPr>
      <w:caps/>
      <w:color w:val="2E74B5" w:themeColor="accent1" w:themeShade="BF"/>
      <w:spacing w:val="10"/>
    </w:rPr>
  </w:style>
  <w:style w:type="paragraph" w:styleId="6">
    <w:name w:val="heading 6"/>
    <w:basedOn w:val="a"/>
    <w:next w:val="a"/>
    <w:link w:val="60"/>
    <w:uiPriority w:val="9"/>
    <w:semiHidden/>
    <w:unhideWhenUsed/>
    <w:qFormat/>
    <w:rsid w:val="00911FDB"/>
    <w:pPr>
      <w:pBdr>
        <w:bottom w:val="dotted" w:sz="6" w:space="1" w:color="5B9BD5" w:themeColor="accent1"/>
      </w:pBdr>
      <w:spacing w:before="200" w:after="0"/>
      <w:outlineLvl w:val="5"/>
    </w:pPr>
    <w:rPr>
      <w:caps/>
      <w:color w:val="2E74B5" w:themeColor="accent1" w:themeShade="BF"/>
      <w:spacing w:val="10"/>
    </w:rPr>
  </w:style>
  <w:style w:type="paragraph" w:styleId="7">
    <w:name w:val="heading 7"/>
    <w:basedOn w:val="a"/>
    <w:next w:val="a"/>
    <w:link w:val="70"/>
    <w:uiPriority w:val="9"/>
    <w:semiHidden/>
    <w:unhideWhenUsed/>
    <w:qFormat/>
    <w:rsid w:val="00911FDB"/>
    <w:pPr>
      <w:spacing w:before="200" w:after="0"/>
      <w:outlineLvl w:val="6"/>
    </w:pPr>
    <w:rPr>
      <w:caps/>
      <w:color w:val="2E74B5" w:themeColor="accent1" w:themeShade="BF"/>
      <w:spacing w:val="10"/>
    </w:rPr>
  </w:style>
  <w:style w:type="paragraph" w:styleId="8">
    <w:name w:val="heading 8"/>
    <w:basedOn w:val="a"/>
    <w:next w:val="a"/>
    <w:link w:val="80"/>
    <w:uiPriority w:val="9"/>
    <w:semiHidden/>
    <w:unhideWhenUsed/>
    <w:qFormat/>
    <w:rsid w:val="00911FDB"/>
    <w:pPr>
      <w:spacing w:before="200" w:after="0"/>
      <w:outlineLvl w:val="7"/>
    </w:pPr>
    <w:rPr>
      <w:caps/>
      <w:spacing w:val="10"/>
      <w:sz w:val="18"/>
      <w:szCs w:val="18"/>
    </w:rPr>
  </w:style>
  <w:style w:type="paragraph" w:styleId="9">
    <w:name w:val="heading 9"/>
    <w:basedOn w:val="a"/>
    <w:next w:val="a"/>
    <w:link w:val="90"/>
    <w:uiPriority w:val="9"/>
    <w:semiHidden/>
    <w:unhideWhenUsed/>
    <w:qFormat/>
    <w:rsid w:val="00911FDB"/>
    <w:pPr>
      <w:spacing w:before="200" w:after="0"/>
      <w:outlineLvl w:val="8"/>
    </w:pPr>
    <w:rPr>
      <w:i/>
      <w:iCs/>
      <w:caps/>
      <w:spacing w:val="10"/>
      <w:sz w:val="18"/>
      <w:szCs w:val="1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120DA4"/>
    <w:pPr>
      <w:tabs>
        <w:tab w:val="center" w:pos="4680"/>
        <w:tab w:val="right" w:pos="9360"/>
      </w:tabs>
      <w:spacing w:after="0"/>
    </w:pPr>
  </w:style>
  <w:style w:type="character" w:customStyle="1" w:styleId="a4">
    <w:name w:val="Горен колонтитул Знак"/>
    <w:basedOn w:val="a0"/>
    <w:link w:val="a3"/>
    <w:uiPriority w:val="99"/>
    <w:rsid w:val="00120DA4"/>
  </w:style>
  <w:style w:type="paragraph" w:styleId="a5">
    <w:name w:val="footer"/>
    <w:basedOn w:val="a"/>
    <w:link w:val="a6"/>
    <w:uiPriority w:val="99"/>
    <w:unhideWhenUsed/>
    <w:rsid w:val="00120DA4"/>
    <w:pPr>
      <w:tabs>
        <w:tab w:val="center" w:pos="4680"/>
        <w:tab w:val="right" w:pos="9360"/>
      </w:tabs>
      <w:spacing w:after="0"/>
    </w:pPr>
  </w:style>
  <w:style w:type="character" w:customStyle="1" w:styleId="a6">
    <w:name w:val="Долен колонтитул Знак"/>
    <w:basedOn w:val="a0"/>
    <w:link w:val="a5"/>
    <w:uiPriority w:val="99"/>
    <w:rsid w:val="00120DA4"/>
  </w:style>
  <w:style w:type="character" w:customStyle="1" w:styleId="10">
    <w:name w:val="Заглавие 1 Знак"/>
    <w:basedOn w:val="a0"/>
    <w:link w:val="1"/>
    <w:uiPriority w:val="9"/>
    <w:rsid w:val="00911FDB"/>
    <w:rPr>
      <w:caps/>
      <w:color w:val="FFFFFF" w:themeColor="background1"/>
      <w:spacing w:val="15"/>
      <w:sz w:val="22"/>
      <w:szCs w:val="22"/>
      <w:shd w:val="clear" w:color="auto" w:fill="5B9BD5" w:themeFill="accent1"/>
    </w:rPr>
  </w:style>
  <w:style w:type="character" w:customStyle="1" w:styleId="20">
    <w:name w:val="Заглавие 2 Знак"/>
    <w:basedOn w:val="a0"/>
    <w:link w:val="2"/>
    <w:uiPriority w:val="9"/>
    <w:rsid w:val="00911FDB"/>
    <w:rPr>
      <w:caps/>
      <w:spacing w:val="15"/>
      <w:shd w:val="clear" w:color="auto" w:fill="DEEAF6" w:themeFill="accent1" w:themeFillTint="33"/>
    </w:rPr>
  </w:style>
  <w:style w:type="character" w:styleId="a7">
    <w:name w:val="page number"/>
    <w:basedOn w:val="a0"/>
    <w:uiPriority w:val="99"/>
    <w:semiHidden/>
    <w:unhideWhenUsed/>
    <w:rsid w:val="00785B87"/>
  </w:style>
  <w:style w:type="paragraph" w:styleId="a8">
    <w:name w:val="No Spacing"/>
    <w:link w:val="a9"/>
    <w:uiPriority w:val="1"/>
    <w:qFormat/>
    <w:rsid w:val="00911FDB"/>
    <w:pPr>
      <w:spacing w:after="0"/>
    </w:pPr>
  </w:style>
  <w:style w:type="character" w:customStyle="1" w:styleId="a9">
    <w:name w:val="Без разредка Знак"/>
    <w:basedOn w:val="a0"/>
    <w:link w:val="a8"/>
    <w:uiPriority w:val="1"/>
    <w:rsid w:val="00785B87"/>
  </w:style>
  <w:style w:type="paragraph" w:styleId="aa">
    <w:name w:val="TOC Heading"/>
    <w:basedOn w:val="1"/>
    <w:next w:val="a"/>
    <w:uiPriority w:val="39"/>
    <w:unhideWhenUsed/>
    <w:qFormat/>
    <w:rsid w:val="00911FDB"/>
    <w:pPr>
      <w:outlineLvl w:val="9"/>
    </w:pPr>
  </w:style>
  <w:style w:type="paragraph" w:styleId="11">
    <w:name w:val="toc 1"/>
    <w:basedOn w:val="a"/>
    <w:next w:val="a"/>
    <w:autoRedefine/>
    <w:uiPriority w:val="39"/>
    <w:unhideWhenUsed/>
    <w:rsid w:val="00234776"/>
    <w:pPr>
      <w:spacing w:before="120" w:after="0"/>
    </w:pPr>
    <w:rPr>
      <w:rFonts w:cstheme="minorHAnsi"/>
      <w:b/>
      <w:bCs/>
      <w:i/>
      <w:iCs/>
      <w:sz w:val="24"/>
      <w:szCs w:val="24"/>
    </w:rPr>
  </w:style>
  <w:style w:type="paragraph" w:styleId="21">
    <w:name w:val="toc 2"/>
    <w:basedOn w:val="a"/>
    <w:next w:val="a"/>
    <w:autoRedefine/>
    <w:uiPriority w:val="39"/>
    <w:unhideWhenUsed/>
    <w:rsid w:val="00234776"/>
    <w:pPr>
      <w:spacing w:before="120" w:after="0"/>
      <w:ind w:left="220"/>
    </w:pPr>
    <w:rPr>
      <w:rFonts w:cstheme="minorHAnsi"/>
      <w:b/>
      <w:bCs/>
    </w:rPr>
  </w:style>
  <w:style w:type="character" w:styleId="ab">
    <w:name w:val="Hyperlink"/>
    <w:basedOn w:val="a0"/>
    <w:uiPriority w:val="99"/>
    <w:unhideWhenUsed/>
    <w:rsid w:val="00234776"/>
    <w:rPr>
      <w:color w:val="0563C1" w:themeColor="hyperlink"/>
      <w:u w:val="single"/>
    </w:rPr>
  </w:style>
  <w:style w:type="paragraph" w:styleId="31">
    <w:name w:val="toc 3"/>
    <w:basedOn w:val="a"/>
    <w:next w:val="a"/>
    <w:autoRedefine/>
    <w:uiPriority w:val="39"/>
    <w:semiHidden/>
    <w:unhideWhenUsed/>
    <w:rsid w:val="00234776"/>
    <w:pPr>
      <w:spacing w:after="0"/>
      <w:ind w:left="440"/>
    </w:pPr>
    <w:rPr>
      <w:rFonts w:cstheme="minorHAnsi"/>
    </w:rPr>
  </w:style>
  <w:style w:type="paragraph" w:styleId="41">
    <w:name w:val="toc 4"/>
    <w:basedOn w:val="a"/>
    <w:next w:val="a"/>
    <w:autoRedefine/>
    <w:uiPriority w:val="39"/>
    <w:semiHidden/>
    <w:unhideWhenUsed/>
    <w:rsid w:val="00234776"/>
    <w:pPr>
      <w:spacing w:after="0"/>
      <w:ind w:left="660"/>
    </w:pPr>
    <w:rPr>
      <w:rFonts w:cstheme="minorHAnsi"/>
    </w:rPr>
  </w:style>
  <w:style w:type="paragraph" w:styleId="51">
    <w:name w:val="toc 5"/>
    <w:basedOn w:val="a"/>
    <w:next w:val="a"/>
    <w:autoRedefine/>
    <w:uiPriority w:val="39"/>
    <w:semiHidden/>
    <w:unhideWhenUsed/>
    <w:rsid w:val="00234776"/>
    <w:pPr>
      <w:spacing w:after="0"/>
      <w:ind w:left="880"/>
    </w:pPr>
    <w:rPr>
      <w:rFonts w:cstheme="minorHAnsi"/>
    </w:rPr>
  </w:style>
  <w:style w:type="paragraph" w:styleId="61">
    <w:name w:val="toc 6"/>
    <w:basedOn w:val="a"/>
    <w:next w:val="a"/>
    <w:autoRedefine/>
    <w:uiPriority w:val="39"/>
    <w:semiHidden/>
    <w:unhideWhenUsed/>
    <w:rsid w:val="00234776"/>
    <w:pPr>
      <w:spacing w:after="0"/>
      <w:ind w:left="1100"/>
    </w:pPr>
    <w:rPr>
      <w:rFonts w:cstheme="minorHAnsi"/>
    </w:rPr>
  </w:style>
  <w:style w:type="paragraph" w:styleId="71">
    <w:name w:val="toc 7"/>
    <w:basedOn w:val="a"/>
    <w:next w:val="a"/>
    <w:autoRedefine/>
    <w:uiPriority w:val="39"/>
    <w:semiHidden/>
    <w:unhideWhenUsed/>
    <w:rsid w:val="00234776"/>
    <w:pPr>
      <w:spacing w:after="0"/>
      <w:ind w:left="1320"/>
    </w:pPr>
    <w:rPr>
      <w:rFonts w:cstheme="minorHAnsi"/>
    </w:rPr>
  </w:style>
  <w:style w:type="paragraph" w:styleId="81">
    <w:name w:val="toc 8"/>
    <w:basedOn w:val="a"/>
    <w:next w:val="a"/>
    <w:autoRedefine/>
    <w:uiPriority w:val="39"/>
    <w:semiHidden/>
    <w:unhideWhenUsed/>
    <w:rsid w:val="00234776"/>
    <w:pPr>
      <w:spacing w:after="0"/>
      <w:ind w:left="1540"/>
    </w:pPr>
    <w:rPr>
      <w:rFonts w:cstheme="minorHAnsi"/>
    </w:rPr>
  </w:style>
  <w:style w:type="paragraph" w:styleId="91">
    <w:name w:val="toc 9"/>
    <w:basedOn w:val="a"/>
    <w:next w:val="a"/>
    <w:autoRedefine/>
    <w:uiPriority w:val="39"/>
    <w:semiHidden/>
    <w:unhideWhenUsed/>
    <w:rsid w:val="00234776"/>
    <w:pPr>
      <w:spacing w:after="0"/>
      <w:ind w:left="1760"/>
    </w:pPr>
    <w:rPr>
      <w:rFonts w:cstheme="minorHAnsi"/>
    </w:rPr>
  </w:style>
  <w:style w:type="character" w:customStyle="1" w:styleId="30">
    <w:name w:val="Заглавие 3 Знак"/>
    <w:basedOn w:val="a0"/>
    <w:link w:val="3"/>
    <w:uiPriority w:val="9"/>
    <w:semiHidden/>
    <w:rsid w:val="00911FDB"/>
    <w:rPr>
      <w:caps/>
      <w:color w:val="1F4D78" w:themeColor="accent1" w:themeShade="7F"/>
      <w:spacing w:val="15"/>
    </w:rPr>
  </w:style>
  <w:style w:type="character" w:customStyle="1" w:styleId="40">
    <w:name w:val="Заглавие 4 Знак"/>
    <w:basedOn w:val="a0"/>
    <w:link w:val="4"/>
    <w:uiPriority w:val="9"/>
    <w:semiHidden/>
    <w:rsid w:val="00911FDB"/>
    <w:rPr>
      <w:caps/>
      <w:color w:val="2E74B5" w:themeColor="accent1" w:themeShade="BF"/>
      <w:spacing w:val="10"/>
    </w:rPr>
  </w:style>
  <w:style w:type="character" w:customStyle="1" w:styleId="50">
    <w:name w:val="Заглавие 5 Знак"/>
    <w:basedOn w:val="a0"/>
    <w:link w:val="5"/>
    <w:uiPriority w:val="9"/>
    <w:semiHidden/>
    <w:rsid w:val="00911FDB"/>
    <w:rPr>
      <w:caps/>
      <w:color w:val="2E74B5" w:themeColor="accent1" w:themeShade="BF"/>
      <w:spacing w:val="10"/>
    </w:rPr>
  </w:style>
  <w:style w:type="character" w:customStyle="1" w:styleId="60">
    <w:name w:val="Заглавие 6 Знак"/>
    <w:basedOn w:val="a0"/>
    <w:link w:val="6"/>
    <w:uiPriority w:val="9"/>
    <w:semiHidden/>
    <w:rsid w:val="00911FDB"/>
    <w:rPr>
      <w:caps/>
      <w:color w:val="2E74B5" w:themeColor="accent1" w:themeShade="BF"/>
      <w:spacing w:val="10"/>
    </w:rPr>
  </w:style>
  <w:style w:type="character" w:customStyle="1" w:styleId="70">
    <w:name w:val="Заглавие 7 Знак"/>
    <w:basedOn w:val="a0"/>
    <w:link w:val="7"/>
    <w:uiPriority w:val="9"/>
    <w:semiHidden/>
    <w:rsid w:val="00911FDB"/>
    <w:rPr>
      <w:caps/>
      <w:color w:val="2E74B5" w:themeColor="accent1" w:themeShade="BF"/>
      <w:spacing w:val="10"/>
    </w:rPr>
  </w:style>
  <w:style w:type="character" w:customStyle="1" w:styleId="80">
    <w:name w:val="Заглавие 8 Знак"/>
    <w:basedOn w:val="a0"/>
    <w:link w:val="8"/>
    <w:uiPriority w:val="9"/>
    <w:semiHidden/>
    <w:rsid w:val="00911FDB"/>
    <w:rPr>
      <w:caps/>
      <w:spacing w:val="10"/>
      <w:sz w:val="18"/>
      <w:szCs w:val="18"/>
    </w:rPr>
  </w:style>
  <w:style w:type="character" w:customStyle="1" w:styleId="90">
    <w:name w:val="Заглавие 9 Знак"/>
    <w:basedOn w:val="a0"/>
    <w:link w:val="9"/>
    <w:uiPriority w:val="9"/>
    <w:semiHidden/>
    <w:rsid w:val="00911FDB"/>
    <w:rPr>
      <w:i/>
      <w:iCs/>
      <w:caps/>
      <w:spacing w:val="10"/>
      <w:sz w:val="18"/>
      <w:szCs w:val="18"/>
    </w:rPr>
  </w:style>
  <w:style w:type="paragraph" w:styleId="ac">
    <w:name w:val="caption"/>
    <w:basedOn w:val="a"/>
    <w:next w:val="a"/>
    <w:uiPriority w:val="35"/>
    <w:semiHidden/>
    <w:unhideWhenUsed/>
    <w:qFormat/>
    <w:rsid w:val="00911FDB"/>
    <w:rPr>
      <w:b/>
      <w:bCs/>
      <w:color w:val="2E74B5" w:themeColor="accent1" w:themeShade="BF"/>
      <w:sz w:val="16"/>
      <w:szCs w:val="16"/>
    </w:rPr>
  </w:style>
  <w:style w:type="paragraph" w:styleId="ad">
    <w:name w:val="Title"/>
    <w:basedOn w:val="a"/>
    <w:next w:val="a"/>
    <w:link w:val="ae"/>
    <w:uiPriority w:val="10"/>
    <w:qFormat/>
    <w:rsid w:val="00911FDB"/>
    <w:pPr>
      <w:spacing w:after="0"/>
    </w:pPr>
    <w:rPr>
      <w:rFonts w:asciiTheme="majorHAnsi" w:eastAsiaTheme="majorEastAsia" w:hAnsiTheme="majorHAnsi" w:cstheme="majorBidi"/>
      <w:caps/>
      <w:color w:val="5B9BD5" w:themeColor="accent1"/>
      <w:spacing w:val="10"/>
      <w:sz w:val="52"/>
      <w:szCs w:val="52"/>
    </w:rPr>
  </w:style>
  <w:style w:type="character" w:customStyle="1" w:styleId="ae">
    <w:name w:val="Заглавие Знак"/>
    <w:basedOn w:val="a0"/>
    <w:link w:val="ad"/>
    <w:uiPriority w:val="10"/>
    <w:rsid w:val="00911FDB"/>
    <w:rPr>
      <w:rFonts w:asciiTheme="majorHAnsi" w:eastAsiaTheme="majorEastAsia" w:hAnsiTheme="majorHAnsi" w:cstheme="majorBidi"/>
      <w:caps/>
      <w:color w:val="5B9BD5" w:themeColor="accent1"/>
      <w:spacing w:val="10"/>
      <w:sz w:val="52"/>
      <w:szCs w:val="52"/>
    </w:rPr>
  </w:style>
  <w:style w:type="paragraph" w:styleId="af">
    <w:name w:val="Subtitle"/>
    <w:basedOn w:val="a"/>
    <w:next w:val="a"/>
    <w:link w:val="af0"/>
    <w:uiPriority w:val="11"/>
    <w:qFormat/>
    <w:rsid w:val="00911FDB"/>
    <w:pPr>
      <w:spacing w:after="500"/>
    </w:pPr>
    <w:rPr>
      <w:caps/>
      <w:color w:val="595959" w:themeColor="text1" w:themeTint="A6"/>
      <w:spacing w:val="10"/>
      <w:sz w:val="21"/>
      <w:szCs w:val="21"/>
    </w:rPr>
  </w:style>
  <w:style w:type="character" w:customStyle="1" w:styleId="af0">
    <w:name w:val="Подзаглавие Знак"/>
    <w:basedOn w:val="a0"/>
    <w:link w:val="af"/>
    <w:uiPriority w:val="11"/>
    <w:rsid w:val="00911FDB"/>
    <w:rPr>
      <w:caps/>
      <w:color w:val="595959" w:themeColor="text1" w:themeTint="A6"/>
      <w:spacing w:val="10"/>
      <w:sz w:val="21"/>
      <w:szCs w:val="21"/>
    </w:rPr>
  </w:style>
  <w:style w:type="character" w:styleId="af1">
    <w:name w:val="Strong"/>
    <w:uiPriority w:val="22"/>
    <w:qFormat/>
    <w:rsid w:val="00911FDB"/>
    <w:rPr>
      <w:b/>
      <w:bCs/>
    </w:rPr>
  </w:style>
  <w:style w:type="character" w:styleId="af2">
    <w:name w:val="Emphasis"/>
    <w:uiPriority w:val="20"/>
    <w:qFormat/>
    <w:rsid w:val="00911FDB"/>
    <w:rPr>
      <w:caps/>
      <w:color w:val="1F4D78" w:themeColor="accent1" w:themeShade="7F"/>
      <w:spacing w:val="5"/>
    </w:rPr>
  </w:style>
  <w:style w:type="paragraph" w:styleId="af3">
    <w:name w:val="Quote"/>
    <w:basedOn w:val="a"/>
    <w:next w:val="a"/>
    <w:link w:val="af4"/>
    <w:uiPriority w:val="29"/>
    <w:qFormat/>
    <w:rsid w:val="00911FDB"/>
    <w:rPr>
      <w:i/>
      <w:iCs/>
      <w:sz w:val="24"/>
      <w:szCs w:val="24"/>
    </w:rPr>
  </w:style>
  <w:style w:type="character" w:customStyle="1" w:styleId="af4">
    <w:name w:val="Цитат Знак"/>
    <w:basedOn w:val="a0"/>
    <w:link w:val="af3"/>
    <w:uiPriority w:val="29"/>
    <w:rsid w:val="00911FDB"/>
    <w:rPr>
      <w:i/>
      <w:iCs/>
      <w:sz w:val="24"/>
      <w:szCs w:val="24"/>
    </w:rPr>
  </w:style>
  <w:style w:type="paragraph" w:styleId="af5">
    <w:name w:val="Intense Quote"/>
    <w:basedOn w:val="a"/>
    <w:next w:val="a"/>
    <w:link w:val="af6"/>
    <w:uiPriority w:val="30"/>
    <w:qFormat/>
    <w:rsid w:val="00911FDB"/>
    <w:pPr>
      <w:spacing w:before="240" w:after="240"/>
      <w:ind w:left="1080" w:right="1080"/>
      <w:jc w:val="center"/>
    </w:pPr>
    <w:rPr>
      <w:color w:val="5B9BD5" w:themeColor="accent1"/>
      <w:sz w:val="24"/>
      <w:szCs w:val="24"/>
    </w:rPr>
  </w:style>
  <w:style w:type="character" w:customStyle="1" w:styleId="af6">
    <w:name w:val="Интензивно цитиране Знак"/>
    <w:basedOn w:val="a0"/>
    <w:link w:val="af5"/>
    <w:uiPriority w:val="30"/>
    <w:rsid w:val="00911FDB"/>
    <w:rPr>
      <w:color w:val="5B9BD5" w:themeColor="accent1"/>
      <w:sz w:val="24"/>
      <w:szCs w:val="24"/>
    </w:rPr>
  </w:style>
  <w:style w:type="character" w:styleId="af7">
    <w:name w:val="Subtle Emphasis"/>
    <w:uiPriority w:val="19"/>
    <w:qFormat/>
    <w:rsid w:val="00911FDB"/>
    <w:rPr>
      <w:i/>
      <w:iCs/>
      <w:color w:val="1F4D78" w:themeColor="accent1" w:themeShade="7F"/>
    </w:rPr>
  </w:style>
  <w:style w:type="character" w:styleId="af8">
    <w:name w:val="Intense Emphasis"/>
    <w:uiPriority w:val="21"/>
    <w:qFormat/>
    <w:rsid w:val="00911FDB"/>
    <w:rPr>
      <w:b/>
      <w:bCs/>
      <w:caps/>
      <w:color w:val="1F4D78" w:themeColor="accent1" w:themeShade="7F"/>
      <w:spacing w:val="10"/>
    </w:rPr>
  </w:style>
  <w:style w:type="character" w:styleId="af9">
    <w:name w:val="Subtle Reference"/>
    <w:uiPriority w:val="31"/>
    <w:qFormat/>
    <w:rsid w:val="00911FDB"/>
    <w:rPr>
      <w:b/>
      <w:bCs/>
      <w:color w:val="5B9BD5" w:themeColor="accent1"/>
    </w:rPr>
  </w:style>
  <w:style w:type="character" w:styleId="afa">
    <w:name w:val="Intense Reference"/>
    <w:uiPriority w:val="32"/>
    <w:qFormat/>
    <w:rsid w:val="00911FDB"/>
    <w:rPr>
      <w:b/>
      <w:bCs/>
      <w:i/>
      <w:iCs/>
      <w:caps/>
      <w:color w:val="5B9BD5" w:themeColor="accent1"/>
    </w:rPr>
  </w:style>
  <w:style w:type="character" w:styleId="afb">
    <w:name w:val="Book Title"/>
    <w:uiPriority w:val="33"/>
    <w:qFormat/>
    <w:rsid w:val="00911FDB"/>
    <w:rPr>
      <w:b/>
      <w:bCs/>
      <w:i/>
      <w:iCs/>
      <w:spacing w:val="0"/>
    </w:rPr>
  </w:style>
  <w:style w:type="paragraph" w:styleId="afc">
    <w:name w:val="List Paragraph"/>
    <w:basedOn w:val="a"/>
    <w:uiPriority w:val="34"/>
    <w:qFormat/>
    <w:rsid w:val="00911FD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0046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13BA68-EFFB-4103-A78D-793BAC8B95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Pages>
  <Words>2713</Words>
  <Characters>15468</Characters>
  <Application>Microsoft Office Word</Application>
  <DocSecurity>0</DocSecurity>
  <Lines>128</Lines>
  <Paragraphs>36</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Community engagement: Assessment 2 (lcbb4002)</vt:lpstr>
      <vt:lpstr/>
    </vt:vector>
  </TitlesOfParts>
  <Company/>
  <LinksUpToDate>false</LinksUpToDate>
  <CharactersWithSpaces>18145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 Assessment 2 (lcbb4002)</dc:title>
  <dc:subject>sTUDENT ID:1916906</dc:subject>
  <dc:creator>STUDENT NAME: Lachezar Nikolov</dc:creator>
  <cp:keywords/>
  <dc:description/>
  <cp:lastModifiedBy>luchezar11@gmail.com</cp:lastModifiedBy>
  <cp:revision>3</cp:revision>
  <dcterms:created xsi:type="dcterms:W3CDTF">2020-12-13T04:15:00Z</dcterms:created>
  <dcterms:modified xsi:type="dcterms:W3CDTF">2020-12-13T13:11:00Z</dcterms:modified>
</cp:coreProperties>
</file>