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20CCE3" w14:textId="78361001" w:rsidR="006277C2" w:rsidRDefault="00A3162D" w:rsidP="00DA4B85">
      <w:pPr>
        <w:spacing w:after="0" w:line="360" w:lineRule="auto"/>
        <w:jc w:val="center"/>
        <w:rPr>
          <w:rFonts w:ascii="Arial" w:hAnsi="Arial" w:cs="Arial"/>
          <w:b/>
          <w:lang w:val="en-US"/>
        </w:rPr>
      </w:pPr>
      <w:r>
        <w:rPr>
          <w:rFonts w:ascii="Arial" w:hAnsi="Arial" w:cs="Arial"/>
          <w:b/>
          <w:lang w:val="en-US"/>
        </w:rPr>
        <w:t xml:space="preserve"> </w:t>
      </w:r>
    </w:p>
    <w:p w14:paraId="229E6467" w14:textId="77777777" w:rsidR="00A31F5B" w:rsidRDefault="00A31F5B" w:rsidP="00DA4B85">
      <w:pPr>
        <w:spacing w:after="0" w:line="360" w:lineRule="auto"/>
        <w:jc w:val="center"/>
        <w:rPr>
          <w:rFonts w:ascii="Arial" w:hAnsi="Arial" w:cs="Arial"/>
          <w:b/>
          <w:lang w:val="en-US"/>
        </w:rPr>
      </w:pPr>
    </w:p>
    <w:p w14:paraId="5BCD1917" w14:textId="18B5A87E" w:rsidR="009F55E3" w:rsidRPr="006277C2" w:rsidRDefault="00853E01" w:rsidP="00DA4B85">
      <w:pPr>
        <w:spacing w:after="0" w:line="360" w:lineRule="auto"/>
        <w:jc w:val="center"/>
        <w:rPr>
          <w:rFonts w:ascii="Arial" w:hAnsi="Arial" w:cs="Arial"/>
          <w:b/>
          <w:lang w:val="en-US"/>
        </w:rPr>
      </w:pPr>
      <w:r w:rsidRPr="006277C2">
        <w:rPr>
          <w:rFonts w:ascii="Arial" w:hAnsi="Arial" w:cs="Arial"/>
          <w:b/>
          <w:lang w:val="en-US"/>
        </w:rPr>
        <w:t xml:space="preserve">Strategic Management and Sustainability of Audi Automotive Company in the UK </w:t>
      </w:r>
    </w:p>
    <w:p w14:paraId="01761081" w14:textId="77777777" w:rsidR="00853E01" w:rsidRPr="00DA4B85" w:rsidRDefault="00853E01" w:rsidP="00DA4B85">
      <w:pPr>
        <w:spacing w:after="0" w:line="360" w:lineRule="auto"/>
        <w:jc w:val="center"/>
        <w:rPr>
          <w:rFonts w:ascii="Arial" w:hAnsi="Arial" w:cs="Arial"/>
          <w:lang w:val="en-US"/>
        </w:rPr>
      </w:pPr>
    </w:p>
    <w:p w14:paraId="6EAF9C3E" w14:textId="60DBD5B7" w:rsidR="009B39A2" w:rsidRPr="00DA4B85" w:rsidRDefault="009B39A2" w:rsidP="00DA4B85">
      <w:pPr>
        <w:spacing w:after="0" w:line="360" w:lineRule="auto"/>
        <w:jc w:val="center"/>
        <w:rPr>
          <w:rFonts w:ascii="Arial" w:hAnsi="Arial" w:cs="Arial"/>
          <w:lang w:val="en-US"/>
        </w:rPr>
      </w:pPr>
      <w:r w:rsidRPr="00DA4B85">
        <w:rPr>
          <w:rFonts w:ascii="Arial" w:hAnsi="Arial" w:cs="Arial"/>
          <w:lang w:val="en-US"/>
        </w:rPr>
        <w:t>Component 2: Strategic Plan – Academic Report</w:t>
      </w:r>
    </w:p>
    <w:p w14:paraId="378F3FBD" w14:textId="77777777" w:rsidR="009B39A2" w:rsidRPr="00DA4B85" w:rsidRDefault="009B39A2" w:rsidP="00DA4B85">
      <w:pPr>
        <w:spacing w:after="0" w:line="360" w:lineRule="auto"/>
        <w:jc w:val="center"/>
        <w:rPr>
          <w:rFonts w:ascii="Arial" w:hAnsi="Arial" w:cs="Arial"/>
          <w:lang w:val="en-US"/>
        </w:rPr>
      </w:pPr>
    </w:p>
    <w:p w14:paraId="742E9A7C" w14:textId="77777777" w:rsidR="009B39A2" w:rsidRPr="00DA4B85" w:rsidRDefault="009B39A2" w:rsidP="00DA4B85">
      <w:pPr>
        <w:spacing w:after="0" w:line="360" w:lineRule="auto"/>
        <w:jc w:val="center"/>
        <w:rPr>
          <w:rFonts w:ascii="Arial" w:hAnsi="Arial" w:cs="Arial"/>
          <w:lang w:val="en-US"/>
        </w:rPr>
      </w:pPr>
    </w:p>
    <w:p w14:paraId="760B93C7" w14:textId="70E72679" w:rsidR="009B39A2" w:rsidRPr="00DA4B85" w:rsidRDefault="0039765F" w:rsidP="00DA4B85">
      <w:pPr>
        <w:pStyle w:val="NormalWeb"/>
        <w:spacing w:before="0" w:beforeAutospacing="0" w:after="0" w:afterAutospacing="0" w:line="360" w:lineRule="auto"/>
        <w:jc w:val="center"/>
        <w:rPr>
          <w:rFonts w:ascii="Arial" w:hAnsi="Arial" w:cs="Arial"/>
          <w:sz w:val="22"/>
          <w:szCs w:val="22"/>
        </w:rPr>
      </w:pPr>
      <w:r>
        <w:rPr>
          <w:rFonts w:ascii="Arial" w:hAnsi="Arial" w:cs="Arial"/>
          <w:sz w:val="22"/>
          <w:szCs w:val="22"/>
        </w:rPr>
        <w:t xml:space="preserve">Roland </w:t>
      </w:r>
      <w:r w:rsidR="006277C2">
        <w:rPr>
          <w:rFonts w:ascii="Arial" w:hAnsi="Arial" w:cs="Arial"/>
          <w:sz w:val="22"/>
          <w:szCs w:val="22"/>
        </w:rPr>
        <w:t>Mihai</w:t>
      </w:r>
      <w:r w:rsidR="00A3162D">
        <w:rPr>
          <w:rFonts w:ascii="Arial" w:hAnsi="Arial" w:cs="Arial"/>
          <w:sz w:val="22"/>
          <w:szCs w:val="22"/>
        </w:rPr>
        <w:t xml:space="preserve"> Baba</w:t>
      </w:r>
    </w:p>
    <w:p w14:paraId="353138F9" w14:textId="30EABC9B" w:rsidR="009B39A2" w:rsidRPr="00DA4B85" w:rsidRDefault="009B39A2" w:rsidP="00DA4B85">
      <w:pPr>
        <w:pStyle w:val="NormalWeb"/>
        <w:spacing w:before="0" w:beforeAutospacing="0" w:after="0" w:afterAutospacing="0" w:line="360" w:lineRule="auto"/>
        <w:jc w:val="center"/>
        <w:rPr>
          <w:rFonts w:ascii="Arial" w:hAnsi="Arial" w:cs="Arial"/>
          <w:sz w:val="22"/>
          <w:szCs w:val="22"/>
        </w:rPr>
      </w:pPr>
      <w:r w:rsidRPr="00DA4B85">
        <w:rPr>
          <w:rFonts w:ascii="Arial" w:hAnsi="Arial" w:cs="Arial"/>
          <w:sz w:val="22"/>
          <w:szCs w:val="22"/>
        </w:rPr>
        <w:t>Student Number</w:t>
      </w:r>
      <w:r w:rsidR="00A3162D">
        <w:rPr>
          <w:rFonts w:ascii="Arial" w:hAnsi="Arial" w:cs="Arial"/>
          <w:sz w:val="22"/>
          <w:szCs w:val="22"/>
        </w:rPr>
        <w:t xml:space="preserve"> 2216968</w:t>
      </w:r>
    </w:p>
    <w:p w14:paraId="3C636FB7" w14:textId="77777777" w:rsidR="009B39A2" w:rsidRPr="00DA4B85" w:rsidRDefault="009B39A2" w:rsidP="00DA4B85">
      <w:pPr>
        <w:pStyle w:val="NormalWeb"/>
        <w:spacing w:before="0" w:beforeAutospacing="0" w:after="0" w:afterAutospacing="0" w:line="360" w:lineRule="auto"/>
        <w:jc w:val="center"/>
        <w:rPr>
          <w:rFonts w:ascii="Arial" w:hAnsi="Arial" w:cs="Arial"/>
          <w:sz w:val="22"/>
          <w:szCs w:val="22"/>
        </w:rPr>
      </w:pPr>
    </w:p>
    <w:p w14:paraId="4DC18F5A" w14:textId="77777777" w:rsidR="009B39A2" w:rsidRPr="00DA4B85" w:rsidRDefault="009B39A2" w:rsidP="00DA4B85">
      <w:pPr>
        <w:pStyle w:val="NormalWeb"/>
        <w:spacing w:before="0" w:beforeAutospacing="0" w:after="0" w:afterAutospacing="0" w:line="360" w:lineRule="auto"/>
        <w:jc w:val="center"/>
        <w:rPr>
          <w:rFonts w:ascii="Arial" w:hAnsi="Arial" w:cs="Arial"/>
          <w:sz w:val="22"/>
          <w:szCs w:val="22"/>
        </w:rPr>
      </w:pPr>
      <w:r w:rsidRPr="00DA4B85">
        <w:rPr>
          <w:rFonts w:ascii="Arial" w:hAnsi="Arial" w:cs="Arial"/>
          <w:sz w:val="22"/>
          <w:szCs w:val="22"/>
        </w:rPr>
        <w:t>LCBB 6015 Strategic Management and Sustainability</w:t>
      </w:r>
    </w:p>
    <w:p w14:paraId="15A561AA" w14:textId="77777777" w:rsidR="009B39A2" w:rsidRPr="00DA4B85" w:rsidRDefault="009B39A2" w:rsidP="00DA4B85">
      <w:pPr>
        <w:pStyle w:val="NormalWeb"/>
        <w:spacing w:before="0" w:beforeAutospacing="0" w:after="0" w:afterAutospacing="0" w:line="360" w:lineRule="auto"/>
        <w:jc w:val="center"/>
        <w:rPr>
          <w:rFonts w:ascii="Arial" w:hAnsi="Arial" w:cs="Arial"/>
          <w:sz w:val="22"/>
          <w:szCs w:val="22"/>
        </w:rPr>
      </w:pPr>
      <w:r w:rsidRPr="00DA4B85">
        <w:rPr>
          <w:rFonts w:ascii="Arial" w:hAnsi="Arial" w:cs="Arial"/>
          <w:sz w:val="22"/>
          <w:szCs w:val="22"/>
        </w:rPr>
        <w:t>Programme: BA (Hons) Business Management</w:t>
      </w:r>
    </w:p>
    <w:p w14:paraId="1AAD9F3D" w14:textId="769C78E3" w:rsidR="00000492" w:rsidRPr="00DA4B85" w:rsidRDefault="006277C2" w:rsidP="00DA4B85">
      <w:pPr>
        <w:pStyle w:val="NormalWeb"/>
        <w:spacing w:before="0" w:beforeAutospacing="0" w:after="0" w:afterAutospacing="0" w:line="360" w:lineRule="auto"/>
        <w:jc w:val="center"/>
        <w:rPr>
          <w:rFonts w:ascii="Arial" w:hAnsi="Arial" w:cs="Arial"/>
          <w:sz w:val="22"/>
          <w:szCs w:val="22"/>
        </w:rPr>
      </w:pPr>
      <w:r>
        <w:rPr>
          <w:rFonts w:ascii="Arial" w:hAnsi="Arial" w:cs="Arial"/>
          <w:sz w:val="22"/>
          <w:szCs w:val="22"/>
        </w:rPr>
        <w:t>Date</w:t>
      </w:r>
      <w:r w:rsidR="00A3162D">
        <w:rPr>
          <w:rFonts w:ascii="Arial" w:hAnsi="Arial" w:cs="Arial"/>
          <w:sz w:val="22"/>
          <w:szCs w:val="22"/>
        </w:rPr>
        <w:t>: 29.03.26</w:t>
      </w:r>
    </w:p>
    <w:p w14:paraId="20BC7C2C" w14:textId="77777777" w:rsidR="00000492" w:rsidRPr="00DA4B85" w:rsidRDefault="00000492" w:rsidP="00DA4B85">
      <w:pPr>
        <w:spacing w:line="360" w:lineRule="auto"/>
        <w:rPr>
          <w:rFonts w:ascii="Arial" w:eastAsia="Times New Roman" w:hAnsi="Arial" w:cs="Arial"/>
          <w:kern w:val="0"/>
          <w14:ligatures w14:val="none"/>
        </w:rPr>
      </w:pPr>
      <w:r w:rsidRPr="00DA4B85">
        <w:rPr>
          <w:rFonts w:ascii="Arial" w:hAnsi="Arial" w:cs="Arial"/>
        </w:rPr>
        <w:br w:type="page"/>
      </w:r>
    </w:p>
    <w:sdt>
      <w:sdtPr>
        <w:rPr>
          <w:rFonts w:eastAsiaTheme="minorHAnsi"/>
          <w:kern w:val="2"/>
          <w:lang w:val="en-GB"/>
          <w14:ligatures w14:val="standardContextual"/>
        </w:rPr>
        <w:id w:val="-2081895951"/>
        <w:docPartObj>
          <w:docPartGallery w:val="Table of Contents"/>
          <w:docPartUnique/>
        </w:docPartObj>
      </w:sdtPr>
      <w:sdtEndPr>
        <w:rPr>
          <w:rFonts w:ascii="Arial" w:hAnsi="Arial" w:cs="Arial"/>
          <w:b/>
          <w:bCs/>
          <w:noProof/>
          <w:color w:val="auto"/>
          <w:sz w:val="22"/>
          <w:szCs w:val="22"/>
        </w:rPr>
      </w:sdtEndPr>
      <w:sdtContent>
        <w:p w14:paraId="51B7DF90" w14:textId="0F28B4F1" w:rsidR="005D41E6" w:rsidRPr="0099791D" w:rsidRDefault="0099791D" w:rsidP="00A3162D">
          <w:pPr>
            <w:pStyle w:val="TOCHeading"/>
          </w:pPr>
          <w:r w:rsidRPr="0099791D">
            <w:t>TABLE OF CONTENTS</w:t>
          </w:r>
        </w:p>
        <w:p w14:paraId="4961D28F" w14:textId="5A6F18E6" w:rsidR="00A3162D" w:rsidRDefault="005D41E6">
          <w:pPr>
            <w:pStyle w:val="TOC1"/>
            <w:tabs>
              <w:tab w:val="left" w:pos="440"/>
              <w:tab w:val="right" w:leader="dot" w:pos="9016"/>
            </w:tabs>
            <w:rPr>
              <w:rFonts w:asciiTheme="minorHAnsi" w:eastAsiaTheme="minorEastAsia" w:hAnsiTheme="minorHAnsi"/>
              <w:noProof/>
              <w:lang w:val="en-GB" w:eastAsia="en-GB"/>
            </w:rPr>
          </w:pPr>
          <w:r w:rsidRPr="00DA4B85">
            <w:rPr>
              <w:rFonts w:ascii="Arial" w:hAnsi="Arial" w:cs="Arial"/>
              <w:sz w:val="22"/>
              <w:szCs w:val="22"/>
            </w:rPr>
            <w:fldChar w:fldCharType="begin"/>
          </w:r>
          <w:r w:rsidRPr="00DA4B85">
            <w:rPr>
              <w:rFonts w:ascii="Arial" w:hAnsi="Arial" w:cs="Arial"/>
              <w:sz w:val="22"/>
              <w:szCs w:val="22"/>
            </w:rPr>
            <w:instrText xml:space="preserve"> TOC \o "1-3" \h \z \u </w:instrText>
          </w:r>
          <w:r w:rsidRPr="00DA4B85">
            <w:rPr>
              <w:rFonts w:ascii="Arial" w:hAnsi="Arial" w:cs="Arial"/>
              <w:sz w:val="22"/>
              <w:szCs w:val="22"/>
            </w:rPr>
            <w:fldChar w:fldCharType="separate"/>
          </w:r>
          <w:hyperlink w:anchor="_Toc225673398" w:history="1">
            <w:r w:rsidR="00A3162D" w:rsidRPr="00DB7448">
              <w:rPr>
                <w:rStyle w:val="Hyperlink"/>
                <w:noProof/>
              </w:rPr>
              <w:t>1</w:t>
            </w:r>
            <w:r w:rsidR="00A3162D">
              <w:rPr>
                <w:rFonts w:asciiTheme="minorHAnsi" w:eastAsiaTheme="minorEastAsia" w:hAnsiTheme="minorHAnsi"/>
                <w:noProof/>
                <w:lang w:val="en-GB" w:eastAsia="en-GB"/>
              </w:rPr>
              <w:tab/>
            </w:r>
            <w:r w:rsidR="00A3162D" w:rsidRPr="00DB7448">
              <w:rPr>
                <w:rStyle w:val="Hyperlink"/>
                <w:noProof/>
              </w:rPr>
              <w:t>Executive Summary</w:t>
            </w:r>
            <w:r w:rsidR="00A3162D">
              <w:rPr>
                <w:noProof/>
                <w:webHidden/>
              </w:rPr>
              <w:tab/>
            </w:r>
            <w:r w:rsidR="00A3162D">
              <w:rPr>
                <w:noProof/>
                <w:webHidden/>
              </w:rPr>
              <w:fldChar w:fldCharType="begin"/>
            </w:r>
            <w:r w:rsidR="00A3162D">
              <w:rPr>
                <w:noProof/>
                <w:webHidden/>
              </w:rPr>
              <w:instrText xml:space="preserve"> PAGEREF _Toc225673398 \h </w:instrText>
            </w:r>
            <w:r w:rsidR="00A3162D">
              <w:rPr>
                <w:noProof/>
                <w:webHidden/>
              </w:rPr>
            </w:r>
            <w:r w:rsidR="00A3162D">
              <w:rPr>
                <w:noProof/>
                <w:webHidden/>
              </w:rPr>
              <w:fldChar w:fldCharType="separate"/>
            </w:r>
            <w:r w:rsidR="00A3162D">
              <w:rPr>
                <w:noProof/>
                <w:webHidden/>
              </w:rPr>
              <w:t>3</w:t>
            </w:r>
            <w:r w:rsidR="00A3162D">
              <w:rPr>
                <w:noProof/>
                <w:webHidden/>
              </w:rPr>
              <w:fldChar w:fldCharType="end"/>
            </w:r>
          </w:hyperlink>
        </w:p>
        <w:p w14:paraId="48D78CFE" w14:textId="6F2D3A65" w:rsidR="00A3162D" w:rsidRDefault="00A3162D">
          <w:pPr>
            <w:pStyle w:val="TOC1"/>
            <w:tabs>
              <w:tab w:val="left" w:pos="440"/>
              <w:tab w:val="right" w:leader="dot" w:pos="9016"/>
            </w:tabs>
            <w:rPr>
              <w:rFonts w:asciiTheme="minorHAnsi" w:eastAsiaTheme="minorEastAsia" w:hAnsiTheme="minorHAnsi"/>
              <w:noProof/>
              <w:lang w:val="en-GB" w:eastAsia="en-GB"/>
            </w:rPr>
          </w:pPr>
          <w:hyperlink w:anchor="_Toc225673399" w:history="1">
            <w:r w:rsidRPr="00DB7448">
              <w:rPr>
                <w:rStyle w:val="Hyperlink"/>
                <w:noProof/>
              </w:rPr>
              <w:t>2</w:t>
            </w:r>
            <w:r>
              <w:rPr>
                <w:rFonts w:asciiTheme="minorHAnsi" w:eastAsiaTheme="minorEastAsia" w:hAnsiTheme="minorHAnsi"/>
                <w:noProof/>
                <w:lang w:val="en-GB" w:eastAsia="en-GB"/>
              </w:rPr>
              <w:tab/>
            </w:r>
            <w:r w:rsidRPr="00DB7448">
              <w:rPr>
                <w:rStyle w:val="Hyperlink"/>
                <w:noProof/>
              </w:rPr>
              <w:t>Introduction</w:t>
            </w:r>
            <w:r>
              <w:rPr>
                <w:noProof/>
                <w:webHidden/>
              </w:rPr>
              <w:tab/>
            </w:r>
            <w:r>
              <w:rPr>
                <w:noProof/>
                <w:webHidden/>
              </w:rPr>
              <w:fldChar w:fldCharType="begin"/>
            </w:r>
            <w:r>
              <w:rPr>
                <w:noProof/>
                <w:webHidden/>
              </w:rPr>
              <w:instrText xml:space="preserve"> PAGEREF _Toc225673399 \h </w:instrText>
            </w:r>
            <w:r>
              <w:rPr>
                <w:noProof/>
                <w:webHidden/>
              </w:rPr>
            </w:r>
            <w:r>
              <w:rPr>
                <w:noProof/>
                <w:webHidden/>
              </w:rPr>
              <w:fldChar w:fldCharType="separate"/>
            </w:r>
            <w:r>
              <w:rPr>
                <w:noProof/>
                <w:webHidden/>
              </w:rPr>
              <w:t>3</w:t>
            </w:r>
            <w:r>
              <w:rPr>
                <w:noProof/>
                <w:webHidden/>
              </w:rPr>
              <w:fldChar w:fldCharType="end"/>
            </w:r>
          </w:hyperlink>
        </w:p>
        <w:p w14:paraId="1048CC56" w14:textId="14ED90C5" w:rsidR="00A3162D" w:rsidRDefault="00A3162D">
          <w:pPr>
            <w:pStyle w:val="TOC1"/>
            <w:tabs>
              <w:tab w:val="left" w:pos="440"/>
              <w:tab w:val="right" w:leader="dot" w:pos="9016"/>
            </w:tabs>
            <w:rPr>
              <w:rFonts w:asciiTheme="minorHAnsi" w:eastAsiaTheme="minorEastAsia" w:hAnsiTheme="minorHAnsi"/>
              <w:noProof/>
              <w:lang w:val="en-GB" w:eastAsia="en-GB"/>
            </w:rPr>
          </w:pPr>
          <w:hyperlink w:anchor="_Toc225673400" w:history="1">
            <w:r w:rsidRPr="00DB7448">
              <w:rPr>
                <w:rStyle w:val="Hyperlink"/>
                <w:noProof/>
              </w:rPr>
              <w:t>3</w:t>
            </w:r>
            <w:r>
              <w:rPr>
                <w:rFonts w:asciiTheme="minorHAnsi" w:eastAsiaTheme="minorEastAsia" w:hAnsiTheme="minorHAnsi"/>
                <w:noProof/>
                <w:lang w:val="en-GB" w:eastAsia="en-GB"/>
              </w:rPr>
              <w:tab/>
            </w:r>
            <w:r w:rsidRPr="00DB7448">
              <w:rPr>
                <w:rStyle w:val="Hyperlink"/>
                <w:noProof/>
              </w:rPr>
              <w:t>Background of Audi Automotive Company</w:t>
            </w:r>
            <w:r>
              <w:rPr>
                <w:noProof/>
                <w:webHidden/>
              </w:rPr>
              <w:tab/>
            </w:r>
            <w:r>
              <w:rPr>
                <w:noProof/>
                <w:webHidden/>
              </w:rPr>
              <w:fldChar w:fldCharType="begin"/>
            </w:r>
            <w:r>
              <w:rPr>
                <w:noProof/>
                <w:webHidden/>
              </w:rPr>
              <w:instrText xml:space="preserve"> PAGEREF _Toc225673400 \h </w:instrText>
            </w:r>
            <w:r>
              <w:rPr>
                <w:noProof/>
                <w:webHidden/>
              </w:rPr>
            </w:r>
            <w:r>
              <w:rPr>
                <w:noProof/>
                <w:webHidden/>
              </w:rPr>
              <w:fldChar w:fldCharType="separate"/>
            </w:r>
            <w:r>
              <w:rPr>
                <w:noProof/>
                <w:webHidden/>
              </w:rPr>
              <w:t>4</w:t>
            </w:r>
            <w:r>
              <w:rPr>
                <w:noProof/>
                <w:webHidden/>
              </w:rPr>
              <w:fldChar w:fldCharType="end"/>
            </w:r>
          </w:hyperlink>
        </w:p>
        <w:p w14:paraId="53D3AD79" w14:textId="019CC68F" w:rsidR="00A3162D" w:rsidRDefault="00A3162D">
          <w:pPr>
            <w:pStyle w:val="TOC1"/>
            <w:tabs>
              <w:tab w:val="left" w:pos="440"/>
              <w:tab w:val="right" w:leader="dot" w:pos="9016"/>
            </w:tabs>
            <w:rPr>
              <w:rFonts w:asciiTheme="minorHAnsi" w:eastAsiaTheme="minorEastAsia" w:hAnsiTheme="minorHAnsi"/>
              <w:noProof/>
              <w:lang w:val="en-GB" w:eastAsia="en-GB"/>
            </w:rPr>
          </w:pPr>
          <w:hyperlink w:anchor="_Toc225673401" w:history="1">
            <w:r w:rsidRPr="00DB7448">
              <w:rPr>
                <w:rStyle w:val="Hyperlink"/>
                <w:noProof/>
              </w:rPr>
              <w:t>4</w:t>
            </w:r>
            <w:r>
              <w:rPr>
                <w:rFonts w:asciiTheme="minorHAnsi" w:eastAsiaTheme="minorEastAsia" w:hAnsiTheme="minorHAnsi"/>
                <w:noProof/>
                <w:lang w:val="en-GB" w:eastAsia="en-GB"/>
              </w:rPr>
              <w:tab/>
            </w:r>
            <w:r w:rsidRPr="00DB7448">
              <w:rPr>
                <w:rStyle w:val="Hyperlink"/>
                <w:noProof/>
              </w:rPr>
              <w:t>Strategic Intent</w:t>
            </w:r>
            <w:r>
              <w:rPr>
                <w:noProof/>
                <w:webHidden/>
              </w:rPr>
              <w:tab/>
            </w:r>
            <w:r>
              <w:rPr>
                <w:noProof/>
                <w:webHidden/>
              </w:rPr>
              <w:fldChar w:fldCharType="begin"/>
            </w:r>
            <w:r>
              <w:rPr>
                <w:noProof/>
                <w:webHidden/>
              </w:rPr>
              <w:instrText xml:space="preserve"> PAGEREF _Toc225673401 \h </w:instrText>
            </w:r>
            <w:r>
              <w:rPr>
                <w:noProof/>
                <w:webHidden/>
              </w:rPr>
            </w:r>
            <w:r>
              <w:rPr>
                <w:noProof/>
                <w:webHidden/>
              </w:rPr>
              <w:fldChar w:fldCharType="separate"/>
            </w:r>
            <w:r>
              <w:rPr>
                <w:noProof/>
                <w:webHidden/>
              </w:rPr>
              <w:t>4</w:t>
            </w:r>
            <w:r>
              <w:rPr>
                <w:noProof/>
                <w:webHidden/>
              </w:rPr>
              <w:fldChar w:fldCharType="end"/>
            </w:r>
          </w:hyperlink>
        </w:p>
        <w:p w14:paraId="7AB2D791" w14:textId="4180F35C" w:rsidR="00A3162D" w:rsidRDefault="00A3162D">
          <w:pPr>
            <w:pStyle w:val="TOC2"/>
            <w:tabs>
              <w:tab w:val="left" w:pos="960"/>
              <w:tab w:val="right" w:leader="dot" w:pos="9016"/>
            </w:tabs>
            <w:rPr>
              <w:rFonts w:eastAsiaTheme="minorEastAsia"/>
              <w:noProof/>
              <w:sz w:val="24"/>
              <w:szCs w:val="24"/>
              <w:lang w:eastAsia="en-GB"/>
            </w:rPr>
          </w:pPr>
          <w:hyperlink w:anchor="_Toc225673402" w:history="1">
            <w:r w:rsidRPr="00DB7448">
              <w:rPr>
                <w:rStyle w:val="Hyperlink"/>
                <w:rFonts w:ascii="Arial" w:hAnsi="Arial" w:cs="Arial"/>
                <w:noProof/>
                <w:lang w:val="en-US"/>
              </w:rPr>
              <w:t>4.1</w:t>
            </w:r>
            <w:r>
              <w:rPr>
                <w:rFonts w:eastAsiaTheme="minorEastAsia"/>
                <w:noProof/>
                <w:sz w:val="24"/>
                <w:szCs w:val="24"/>
                <w:lang w:eastAsia="en-GB"/>
              </w:rPr>
              <w:tab/>
            </w:r>
            <w:r w:rsidRPr="00DB7448">
              <w:rPr>
                <w:rStyle w:val="Hyperlink"/>
                <w:rFonts w:ascii="Arial" w:hAnsi="Arial" w:cs="Arial"/>
                <w:noProof/>
                <w:lang w:val="en-US"/>
              </w:rPr>
              <w:t>Vision</w:t>
            </w:r>
            <w:r>
              <w:rPr>
                <w:noProof/>
                <w:webHidden/>
              </w:rPr>
              <w:tab/>
            </w:r>
            <w:r>
              <w:rPr>
                <w:noProof/>
                <w:webHidden/>
              </w:rPr>
              <w:fldChar w:fldCharType="begin"/>
            </w:r>
            <w:r>
              <w:rPr>
                <w:noProof/>
                <w:webHidden/>
              </w:rPr>
              <w:instrText xml:space="preserve"> PAGEREF _Toc225673402 \h </w:instrText>
            </w:r>
            <w:r>
              <w:rPr>
                <w:noProof/>
                <w:webHidden/>
              </w:rPr>
            </w:r>
            <w:r>
              <w:rPr>
                <w:noProof/>
                <w:webHidden/>
              </w:rPr>
              <w:fldChar w:fldCharType="separate"/>
            </w:r>
            <w:r>
              <w:rPr>
                <w:noProof/>
                <w:webHidden/>
              </w:rPr>
              <w:t>4</w:t>
            </w:r>
            <w:r>
              <w:rPr>
                <w:noProof/>
                <w:webHidden/>
              </w:rPr>
              <w:fldChar w:fldCharType="end"/>
            </w:r>
          </w:hyperlink>
        </w:p>
        <w:p w14:paraId="3A04C2FF" w14:textId="5759957A" w:rsidR="00A3162D" w:rsidRDefault="00A3162D">
          <w:pPr>
            <w:pStyle w:val="TOC2"/>
            <w:tabs>
              <w:tab w:val="left" w:pos="960"/>
              <w:tab w:val="right" w:leader="dot" w:pos="9016"/>
            </w:tabs>
            <w:rPr>
              <w:rFonts w:eastAsiaTheme="minorEastAsia"/>
              <w:noProof/>
              <w:sz w:val="24"/>
              <w:szCs w:val="24"/>
              <w:lang w:eastAsia="en-GB"/>
            </w:rPr>
          </w:pPr>
          <w:hyperlink w:anchor="_Toc225673403" w:history="1">
            <w:r w:rsidRPr="00DB7448">
              <w:rPr>
                <w:rStyle w:val="Hyperlink"/>
                <w:rFonts w:ascii="Arial" w:hAnsi="Arial" w:cs="Arial"/>
                <w:noProof/>
                <w:lang w:val="en-US"/>
              </w:rPr>
              <w:t>4.2</w:t>
            </w:r>
            <w:r>
              <w:rPr>
                <w:rFonts w:eastAsiaTheme="minorEastAsia"/>
                <w:noProof/>
                <w:sz w:val="24"/>
                <w:szCs w:val="24"/>
                <w:lang w:eastAsia="en-GB"/>
              </w:rPr>
              <w:tab/>
            </w:r>
            <w:r w:rsidRPr="00DB7448">
              <w:rPr>
                <w:rStyle w:val="Hyperlink"/>
                <w:rFonts w:ascii="Arial" w:hAnsi="Arial" w:cs="Arial"/>
                <w:noProof/>
                <w:lang w:val="en-US"/>
              </w:rPr>
              <w:t>Mission</w:t>
            </w:r>
            <w:r>
              <w:rPr>
                <w:noProof/>
                <w:webHidden/>
              </w:rPr>
              <w:tab/>
            </w:r>
            <w:r>
              <w:rPr>
                <w:noProof/>
                <w:webHidden/>
              </w:rPr>
              <w:fldChar w:fldCharType="begin"/>
            </w:r>
            <w:r>
              <w:rPr>
                <w:noProof/>
                <w:webHidden/>
              </w:rPr>
              <w:instrText xml:space="preserve"> PAGEREF _Toc225673403 \h </w:instrText>
            </w:r>
            <w:r>
              <w:rPr>
                <w:noProof/>
                <w:webHidden/>
              </w:rPr>
            </w:r>
            <w:r>
              <w:rPr>
                <w:noProof/>
                <w:webHidden/>
              </w:rPr>
              <w:fldChar w:fldCharType="separate"/>
            </w:r>
            <w:r>
              <w:rPr>
                <w:noProof/>
                <w:webHidden/>
              </w:rPr>
              <w:t>4</w:t>
            </w:r>
            <w:r>
              <w:rPr>
                <w:noProof/>
                <w:webHidden/>
              </w:rPr>
              <w:fldChar w:fldCharType="end"/>
            </w:r>
          </w:hyperlink>
        </w:p>
        <w:p w14:paraId="63B98B13" w14:textId="772FD44A" w:rsidR="00A3162D" w:rsidRDefault="00A3162D">
          <w:pPr>
            <w:pStyle w:val="TOC2"/>
            <w:tabs>
              <w:tab w:val="left" w:pos="960"/>
              <w:tab w:val="right" w:leader="dot" w:pos="9016"/>
            </w:tabs>
            <w:rPr>
              <w:rFonts w:eastAsiaTheme="minorEastAsia"/>
              <w:noProof/>
              <w:sz w:val="24"/>
              <w:szCs w:val="24"/>
              <w:lang w:eastAsia="en-GB"/>
            </w:rPr>
          </w:pPr>
          <w:hyperlink w:anchor="_Toc225673404" w:history="1">
            <w:r w:rsidRPr="00DB7448">
              <w:rPr>
                <w:rStyle w:val="Hyperlink"/>
                <w:rFonts w:ascii="Arial" w:hAnsi="Arial" w:cs="Arial"/>
                <w:noProof/>
                <w:lang w:val="en-US"/>
              </w:rPr>
              <w:t>4.3</w:t>
            </w:r>
            <w:r>
              <w:rPr>
                <w:rFonts w:eastAsiaTheme="minorEastAsia"/>
                <w:noProof/>
                <w:sz w:val="24"/>
                <w:szCs w:val="24"/>
                <w:lang w:eastAsia="en-GB"/>
              </w:rPr>
              <w:tab/>
            </w:r>
            <w:r w:rsidRPr="00DB7448">
              <w:rPr>
                <w:rStyle w:val="Hyperlink"/>
                <w:rFonts w:ascii="Arial" w:hAnsi="Arial" w:cs="Arial"/>
                <w:noProof/>
                <w:lang w:val="en-US"/>
              </w:rPr>
              <w:t>Objectives</w:t>
            </w:r>
            <w:r>
              <w:rPr>
                <w:noProof/>
                <w:webHidden/>
              </w:rPr>
              <w:tab/>
            </w:r>
            <w:r>
              <w:rPr>
                <w:noProof/>
                <w:webHidden/>
              </w:rPr>
              <w:fldChar w:fldCharType="begin"/>
            </w:r>
            <w:r>
              <w:rPr>
                <w:noProof/>
                <w:webHidden/>
              </w:rPr>
              <w:instrText xml:space="preserve"> PAGEREF _Toc225673404 \h </w:instrText>
            </w:r>
            <w:r>
              <w:rPr>
                <w:noProof/>
                <w:webHidden/>
              </w:rPr>
            </w:r>
            <w:r>
              <w:rPr>
                <w:noProof/>
                <w:webHidden/>
              </w:rPr>
              <w:fldChar w:fldCharType="separate"/>
            </w:r>
            <w:r>
              <w:rPr>
                <w:noProof/>
                <w:webHidden/>
              </w:rPr>
              <w:t>5</w:t>
            </w:r>
            <w:r>
              <w:rPr>
                <w:noProof/>
                <w:webHidden/>
              </w:rPr>
              <w:fldChar w:fldCharType="end"/>
            </w:r>
          </w:hyperlink>
        </w:p>
        <w:p w14:paraId="60193AF5" w14:textId="13D948EF" w:rsidR="00A3162D" w:rsidRDefault="00A3162D">
          <w:pPr>
            <w:pStyle w:val="TOC1"/>
            <w:tabs>
              <w:tab w:val="left" w:pos="440"/>
              <w:tab w:val="right" w:leader="dot" w:pos="9016"/>
            </w:tabs>
            <w:rPr>
              <w:rFonts w:asciiTheme="minorHAnsi" w:eastAsiaTheme="minorEastAsia" w:hAnsiTheme="minorHAnsi"/>
              <w:noProof/>
              <w:lang w:val="en-GB" w:eastAsia="en-GB"/>
            </w:rPr>
          </w:pPr>
          <w:hyperlink w:anchor="_Toc225673405" w:history="1">
            <w:r w:rsidRPr="00DB7448">
              <w:rPr>
                <w:rStyle w:val="Hyperlink"/>
                <w:noProof/>
              </w:rPr>
              <w:t>5</w:t>
            </w:r>
            <w:r>
              <w:rPr>
                <w:rFonts w:asciiTheme="minorHAnsi" w:eastAsiaTheme="minorEastAsia" w:hAnsiTheme="minorHAnsi"/>
                <w:noProof/>
                <w:lang w:val="en-GB" w:eastAsia="en-GB"/>
              </w:rPr>
              <w:tab/>
            </w:r>
            <w:r w:rsidRPr="00DB7448">
              <w:rPr>
                <w:rStyle w:val="Hyperlink"/>
                <w:noProof/>
              </w:rPr>
              <w:t>Audi’s Current Performance</w:t>
            </w:r>
            <w:r>
              <w:rPr>
                <w:noProof/>
                <w:webHidden/>
              </w:rPr>
              <w:tab/>
            </w:r>
            <w:r>
              <w:rPr>
                <w:noProof/>
                <w:webHidden/>
              </w:rPr>
              <w:fldChar w:fldCharType="begin"/>
            </w:r>
            <w:r>
              <w:rPr>
                <w:noProof/>
                <w:webHidden/>
              </w:rPr>
              <w:instrText xml:space="preserve"> PAGEREF _Toc225673405 \h </w:instrText>
            </w:r>
            <w:r>
              <w:rPr>
                <w:noProof/>
                <w:webHidden/>
              </w:rPr>
            </w:r>
            <w:r>
              <w:rPr>
                <w:noProof/>
                <w:webHidden/>
              </w:rPr>
              <w:fldChar w:fldCharType="separate"/>
            </w:r>
            <w:r>
              <w:rPr>
                <w:noProof/>
                <w:webHidden/>
              </w:rPr>
              <w:t>5</w:t>
            </w:r>
            <w:r>
              <w:rPr>
                <w:noProof/>
                <w:webHidden/>
              </w:rPr>
              <w:fldChar w:fldCharType="end"/>
            </w:r>
          </w:hyperlink>
        </w:p>
        <w:p w14:paraId="42F7A7CA" w14:textId="6A731C37" w:rsidR="00A3162D" w:rsidRDefault="00A3162D">
          <w:pPr>
            <w:pStyle w:val="TOC1"/>
            <w:tabs>
              <w:tab w:val="left" w:pos="440"/>
              <w:tab w:val="right" w:leader="dot" w:pos="9016"/>
            </w:tabs>
            <w:rPr>
              <w:rFonts w:asciiTheme="minorHAnsi" w:eastAsiaTheme="minorEastAsia" w:hAnsiTheme="minorHAnsi"/>
              <w:noProof/>
              <w:lang w:val="en-GB" w:eastAsia="en-GB"/>
            </w:rPr>
          </w:pPr>
          <w:hyperlink w:anchor="_Toc225673406" w:history="1">
            <w:r w:rsidRPr="00DB7448">
              <w:rPr>
                <w:rStyle w:val="Hyperlink"/>
                <w:noProof/>
              </w:rPr>
              <w:t>6</w:t>
            </w:r>
            <w:r>
              <w:rPr>
                <w:rFonts w:asciiTheme="minorHAnsi" w:eastAsiaTheme="minorEastAsia" w:hAnsiTheme="minorHAnsi"/>
                <w:noProof/>
                <w:lang w:val="en-GB" w:eastAsia="en-GB"/>
              </w:rPr>
              <w:tab/>
            </w:r>
            <w:r w:rsidRPr="00DB7448">
              <w:rPr>
                <w:rStyle w:val="Hyperlink"/>
                <w:noProof/>
              </w:rPr>
              <w:t>Strategy Analysis</w:t>
            </w:r>
            <w:r>
              <w:rPr>
                <w:noProof/>
                <w:webHidden/>
              </w:rPr>
              <w:tab/>
            </w:r>
            <w:r>
              <w:rPr>
                <w:noProof/>
                <w:webHidden/>
              </w:rPr>
              <w:fldChar w:fldCharType="begin"/>
            </w:r>
            <w:r>
              <w:rPr>
                <w:noProof/>
                <w:webHidden/>
              </w:rPr>
              <w:instrText xml:space="preserve"> PAGEREF _Toc225673406 \h </w:instrText>
            </w:r>
            <w:r>
              <w:rPr>
                <w:noProof/>
                <w:webHidden/>
              </w:rPr>
            </w:r>
            <w:r>
              <w:rPr>
                <w:noProof/>
                <w:webHidden/>
              </w:rPr>
              <w:fldChar w:fldCharType="separate"/>
            </w:r>
            <w:r>
              <w:rPr>
                <w:noProof/>
                <w:webHidden/>
              </w:rPr>
              <w:t>6</w:t>
            </w:r>
            <w:r>
              <w:rPr>
                <w:noProof/>
                <w:webHidden/>
              </w:rPr>
              <w:fldChar w:fldCharType="end"/>
            </w:r>
          </w:hyperlink>
        </w:p>
        <w:p w14:paraId="31ECC19B" w14:textId="0D418C52" w:rsidR="00A3162D" w:rsidRDefault="00A3162D">
          <w:pPr>
            <w:pStyle w:val="TOC2"/>
            <w:tabs>
              <w:tab w:val="left" w:pos="960"/>
              <w:tab w:val="right" w:leader="dot" w:pos="9016"/>
            </w:tabs>
            <w:rPr>
              <w:rFonts w:eastAsiaTheme="minorEastAsia"/>
              <w:noProof/>
              <w:sz w:val="24"/>
              <w:szCs w:val="24"/>
              <w:lang w:eastAsia="en-GB"/>
            </w:rPr>
          </w:pPr>
          <w:hyperlink w:anchor="_Toc225673407" w:history="1">
            <w:r w:rsidRPr="00DB7448">
              <w:rPr>
                <w:rStyle w:val="Hyperlink"/>
                <w:rFonts w:ascii="Arial" w:hAnsi="Arial" w:cs="Arial"/>
                <w:noProof/>
                <w:lang w:val="en-US"/>
              </w:rPr>
              <w:t>6.1</w:t>
            </w:r>
            <w:r>
              <w:rPr>
                <w:rFonts w:eastAsiaTheme="minorEastAsia"/>
                <w:noProof/>
                <w:sz w:val="24"/>
                <w:szCs w:val="24"/>
                <w:lang w:eastAsia="en-GB"/>
              </w:rPr>
              <w:tab/>
            </w:r>
            <w:r w:rsidRPr="00DB7448">
              <w:rPr>
                <w:rStyle w:val="Hyperlink"/>
                <w:rFonts w:ascii="Arial" w:hAnsi="Arial" w:cs="Arial"/>
                <w:noProof/>
                <w:lang w:val="en-US"/>
              </w:rPr>
              <w:t>External Environment Audit</w:t>
            </w:r>
            <w:r>
              <w:rPr>
                <w:noProof/>
                <w:webHidden/>
              </w:rPr>
              <w:tab/>
            </w:r>
            <w:r>
              <w:rPr>
                <w:noProof/>
                <w:webHidden/>
              </w:rPr>
              <w:fldChar w:fldCharType="begin"/>
            </w:r>
            <w:r>
              <w:rPr>
                <w:noProof/>
                <w:webHidden/>
              </w:rPr>
              <w:instrText xml:space="preserve"> PAGEREF _Toc225673407 \h </w:instrText>
            </w:r>
            <w:r>
              <w:rPr>
                <w:noProof/>
                <w:webHidden/>
              </w:rPr>
            </w:r>
            <w:r>
              <w:rPr>
                <w:noProof/>
                <w:webHidden/>
              </w:rPr>
              <w:fldChar w:fldCharType="separate"/>
            </w:r>
            <w:r>
              <w:rPr>
                <w:noProof/>
                <w:webHidden/>
              </w:rPr>
              <w:t>6</w:t>
            </w:r>
            <w:r>
              <w:rPr>
                <w:noProof/>
                <w:webHidden/>
              </w:rPr>
              <w:fldChar w:fldCharType="end"/>
            </w:r>
          </w:hyperlink>
        </w:p>
        <w:p w14:paraId="62CC2D40" w14:textId="69079D52" w:rsidR="00A3162D" w:rsidRDefault="00A3162D">
          <w:pPr>
            <w:pStyle w:val="TOC3"/>
            <w:tabs>
              <w:tab w:val="left" w:pos="1200"/>
              <w:tab w:val="right" w:leader="dot" w:pos="9016"/>
            </w:tabs>
            <w:rPr>
              <w:rFonts w:eastAsiaTheme="minorEastAsia"/>
              <w:noProof/>
              <w:sz w:val="24"/>
              <w:szCs w:val="24"/>
              <w:lang w:eastAsia="en-GB"/>
            </w:rPr>
          </w:pPr>
          <w:hyperlink w:anchor="_Toc225673408" w:history="1">
            <w:r w:rsidRPr="00DB7448">
              <w:rPr>
                <w:rStyle w:val="Hyperlink"/>
                <w:rFonts w:ascii="Arial" w:hAnsi="Arial" w:cs="Arial"/>
                <w:noProof/>
                <w:lang w:val="en-US"/>
              </w:rPr>
              <w:t>6.1.1</w:t>
            </w:r>
            <w:r>
              <w:rPr>
                <w:rFonts w:eastAsiaTheme="minorEastAsia"/>
                <w:noProof/>
                <w:sz w:val="24"/>
                <w:szCs w:val="24"/>
                <w:lang w:eastAsia="en-GB"/>
              </w:rPr>
              <w:tab/>
            </w:r>
            <w:r w:rsidRPr="00DB7448">
              <w:rPr>
                <w:rStyle w:val="Hyperlink"/>
                <w:rFonts w:ascii="Arial" w:hAnsi="Arial" w:cs="Arial"/>
                <w:noProof/>
                <w:lang w:val="en-US"/>
              </w:rPr>
              <w:t>Competitive Rivalry</w:t>
            </w:r>
            <w:r>
              <w:rPr>
                <w:noProof/>
                <w:webHidden/>
              </w:rPr>
              <w:tab/>
            </w:r>
            <w:r>
              <w:rPr>
                <w:noProof/>
                <w:webHidden/>
              </w:rPr>
              <w:fldChar w:fldCharType="begin"/>
            </w:r>
            <w:r>
              <w:rPr>
                <w:noProof/>
                <w:webHidden/>
              </w:rPr>
              <w:instrText xml:space="preserve"> PAGEREF _Toc225673408 \h </w:instrText>
            </w:r>
            <w:r>
              <w:rPr>
                <w:noProof/>
                <w:webHidden/>
              </w:rPr>
            </w:r>
            <w:r>
              <w:rPr>
                <w:noProof/>
                <w:webHidden/>
              </w:rPr>
              <w:fldChar w:fldCharType="separate"/>
            </w:r>
            <w:r>
              <w:rPr>
                <w:noProof/>
                <w:webHidden/>
              </w:rPr>
              <w:t>6</w:t>
            </w:r>
            <w:r>
              <w:rPr>
                <w:noProof/>
                <w:webHidden/>
              </w:rPr>
              <w:fldChar w:fldCharType="end"/>
            </w:r>
          </w:hyperlink>
        </w:p>
        <w:p w14:paraId="4DF0D733" w14:textId="6CB43099" w:rsidR="00A3162D" w:rsidRDefault="00A3162D">
          <w:pPr>
            <w:pStyle w:val="TOC3"/>
            <w:tabs>
              <w:tab w:val="left" w:pos="1200"/>
              <w:tab w:val="right" w:leader="dot" w:pos="9016"/>
            </w:tabs>
            <w:rPr>
              <w:rFonts w:eastAsiaTheme="minorEastAsia"/>
              <w:noProof/>
              <w:sz w:val="24"/>
              <w:szCs w:val="24"/>
              <w:lang w:eastAsia="en-GB"/>
            </w:rPr>
          </w:pPr>
          <w:hyperlink w:anchor="_Toc225673409" w:history="1">
            <w:r w:rsidRPr="00DB7448">
              <w:rPr>
                <w:rStyle w:val="Hyperlink"/>
                <w:rFonts w:ascii="Arial" w:hAnsi="Arial" w:cs="Arial"/>
                <w:noProof/>
                <w:lang w:val="en-US"/>
              </w:rPr>
              <w:t>6.1.2</w:t>
            </w:r>
            <w:r>
              <w:rPr>
                <w:rFonts w:eastAsiaTheme="minorEastAsia"/>
                <w:noProof/>
                <w:sz w:val="24"/>
                <w:szCs w:val="24"/>
                <w:lang w:eastAsia="en-GB"/>
              </w:rPr>
              <w:tab/>
            </w:r>
            <w:r w:rsidRPr="00DB7448">
              <w:rPr>
                <w:rStyle w:val="Hyperlink"/>
                <w:rFonts w:ascii="Arial" w:hAnsi="Arial" w:cs="Arial"/>
                <w:noProof/>
                <w:lang w:val="en-US"/>
              </w:rPr>
              <w:t>Threats of New Entrants</w:t>
            </w:r>
            <w:r>
              <w:rPr>
                <w:noProof/>
                <w:webHidden/>
              </w:rPr>
              <w:tab/>
            </w:r>
            <w:r>
              <w:rPr>
                <w:noProof/>
                <w:webHidden/>
              </w:rPr>
              <w:fldChar w:fldCharType="begin"/>
            </w:r>
            <w:r>
              <w:rPr>
                <w:noProof/>
                <w:webHidden/>
              </w:rPr>
              <w:instrText xml:space="preserve"> PAGEREF _Toc225673409 \h </w:instrText>
            </w:r>
            <w:r>
              <w:rPr>
                <w:noProof/>
                <w:webHidden/>
              </w:rPr>
            </w:r>
            <w:r>
              <w:rPr>
                <w:noProof/>
                <w:webHidden/>
              </w:rPr>
              <w:fldChar w:fldCharType="separate"/>
            </w:r>
            <w:r>
              <w:rPr>
                <w:noProof/>
                <w:webHidden/>
              </w:rPr>
              <w:t>6</w:t>
            </w:r>
            <w:r>
              <w:rPr>
                <w:noProof/>
                <w:webHidden/>
              </w:rPr>
              <w:fldChar w:fldCharType="end"/>
            </w:r>
          </w:hyperlink>
        </w:p>
        <w:p w14:paraId="2B7CAF66" w14:textId="7C7B0355" w:rsidR="00A3162D" w:rsidRDefault="00A3162D">
          <w:pPr>
            <w:pStyle w:val="TOC3"/>
            <w:tabs>
              <w:tab w:val="left" w:pos="1200"/>
              <w:tab w:val="right" w:leader="dot" w:pos="9016"/>
            </w:tabs>
            <w:rPr>
              <w:rFonts w:eastAsiaTheme="minorEastAsia"/>
              <w:noProof/>
              <w:sz w:val="24"/>
              <w:szCs w:val="24"/>
              <w:lang w:eastAsia="en-GB"/>
            </w:rPr>
          </w:pPr>
          <w:hyperlink w:anchor="_Toc225673410" w:history="1">
            <w:r w:rsidRPr="00DB7448">
              <w:rPr>
                <w:rStyle w:val="Hyperlink"/>
                <w:rFonts w:ascii="Arial" w:hAnsi="Arial" w:cs="Arial"/>
                <w:noProof/>
                <w:lang w:val="en-US"/>
              </w:rPr>
              <w:t>6.1.3</w:t>
            </w:r>
            <w:r>
              <w:rPr>
                <w:rFonts w:eastAsiaTheme="minorEastAsia"/>
                <w:noProof/>
                <w:sz w:val="24"/>
                <w:szCs w:val="24"/>
                <w:lang w:eastAsia="en-GB"/>
              </w:rPr>
              <w:tab/>
            </w:r>
            <w:r w:rsidRPr="00DB7448">
              <w:rPr>
                <w:rStyle w:val="Hyperlink"/>
                <w:rFonts w:ascii="Arial" w:hAnsi="Arial" w:cs="Arial"/>
                <w:noProof/>
                <w:lang w:val="en-US"/>
              </w:rPr>
              <w:t>Bargaining Power of Suppliers</w:t>
            </w:r>
            <w:r>
              <w:rPr>
                <w:noProof/>
                <w:webHidden/>
              </w:rPr>
              <w:tab/>
            </w:r>
            <w:r>
              <w:rPr>
                <w:noProof/>
                <w:webHidden/>
              </w:rPr>
              <w:fldChar w:fldCharType="begin"/>
            </w:r>
            <w:r>
              <w:rPr>
                <w:noProof/>
                <w:webHidden/>
              </w:rPr>
              <w:instrText xml:space="preserve"> PAGEREF _Toc225673410 \h </w:instrText>
            </w:r>
            <w:r>
              <w:rPr>
                <w:noProof/>
                <w:webHidden/>
              </w:rPr>
            </w:r>
            <w:r>
              <w:rPr>
                <w:noProof/>
                <w:webHidden/>
              </w:rPr>
              <w:fldChar w:fldCharType="separate"/>
            </w:r>
            <w:r>
              <w:rPr>
                <w:noProof/>
                <w:webHidden/>
              </w:rPr>
              <w:t>6</w:t>
            </w:r>
            <w:r>
              <w:rPr>
                <w:noProof/>
                <w:webHidden/>
              </w:rPr>
              <w:fldChar w:fldCharType="end"/>
            </w:r>
          </w:hyperlink>
        </w:p>
        <w:p w14:paraId="696196CC" w14:textId="10F3536A" w:rsidR="00A3162D" w:rsidRDefault="00A3162D">
          <w:pPr>
            <w:pStyle w:val="TOC3"/>
            <w:tabs>
              <w:tab w:val="left" w:pos="1200"/>
              <w:tab w:val="right" w:leader="dot" w:pos="9016"/>
            </w:tabs>
            <w:rPr>
              <w:rFonts w:eastAsiaTheme="minorEastAsia"/>
              <w:noProof/>
              <w:sz w:val="24"/>
              <w:szCs w:val="24"/>
              <w:lang w:eastAsia="en-GB"/>
            </w:rPr>
          </w:pPr>
          <w:hyperlink w:anchor="_Toc225673411" w:history="1">
            <w:r w:rsidRPr="00DB7448">
              <w:rPr>
                <w:rStyle w:val="Hyperlink"/>
                <w:rFonts w:ascii="Arial" w:hAnsi="Arial" w:cs="Arial"/>
                <w:noProof/>
                <w:lang w:val="en-US"/>
              </w:rPr>
              <w:t>6.1.4</w:t>
            </w:r>
            <w:r>
              <w:rPr>
                <w:rFonts w:eastAsiaTheme="minorEastAsia"/>
                <w:noProof/>
                <w:sz w:val="24"/>
                <w:szCs w:val="24"/>
                <w:lang w:eastAsia="en-GB"/>
              </w:rPr>
              <w:tab/>
            </w:r>
            <w:r w:rsidRPr="00DB7448">
              <w:rPr>
                <w:rStyle w:val="Hyperlink"/>
                <w:rFonts w:ascii="Arial" w:hAnsi="Arial" w:cs="Arial"/>
                <w:noProof/>
                <w:lang w:val="en-US"/>
              </w:rPr>
              <w:t>Bargaining Power of Buyers</w:t>
            </w:r>
            <w:r>
              <w:rPr>
                <w:noProof/>
                <w:webHidden/>
              </w:rPr>
              <w:tab/>
            </w:r>
            <w:r>
              <w:rPr>
                <w:noProof/>
                <w:webHidden/>
              </w:rPr>
              <w:fldChar w:fldCharType="begin"/>
            </w:r>
            <w:r>
              <w:rPr>
                <w:noProof/>
                <w:webHidden/>
              </w:rPr>
              <w:instrText xml:space="preserve"> PAGEREF _Toc225673411 \h </w:instrText>
            </w:r>
            <w:r>
              <w:rPr>
                <w:noProof/>
                <w:webHidden/>
              </w:rPr>
            </w:r>
            <w:r>
              <w:rPr>
                <w:noProof/>
                <w:webHidden/>
              </w:rPr>
              <w:fldChar w:fldCharType="separate"/>
            </w:r>
            <w:r>
              <w:rPr>
                <w:noProof/>
                <w:webHidden/>
              </w:rPr>
              <w:t>7</w:t>
            </w:r>
            <w:r>
              <w:rPr>
                <w:noProof/>
                <w:webHidden/>
              </w:rPr>
              <w:fldChar w:fldCharType="end"/>
            </w:r>
          </w:hyperlink>
        </w:p>
        <w:p w14:paraId="5FE2F988" w14:textId="1586E462" w:rsidR="00A3162D" w:rsidRDefault="00A3162D">
          <w:pPr>
            <w:pStyle w:val="TOC3"/>
            <w:tabs>
              <w:tab w:val="left" w:pos="1200"/>
              <w:tab w:val="right" w:leader="dot" w:pos="9016"/>
            </w:tabs>
            <w:rPr>
              <w:rFonts w:eastAsiaTheme="minorEastAsia"/>
              <w:noProof/>
              <w:sz w:val="24"/>
              <w:szCs w:val="24"/>
              <w:lang w:eastAsia="en-GB"/>
            </w:rPr>
          </w:pPr>
          <w:hyperlink w:anchor="_Toc225673412" w:history="1">
            <w:r w:rsidRPr="00DB7448">
              <w:rPr>
                <w:rStyle w:val="Hyperlink"/>
                <w:rFonts w:ascii="Arial" w:hAnsi="Arial" w:cs="Arial"/>
                <w:noProof/>
                <w:lang w:val="en-US"/>
              </w:rPr>
              <w:t>6.1.5</w:t>
            </w:r>
            <w:r>
              <w:rPr>
                <w:rFonts w:eastAsiaTheme="minorEastAsia"/>
                <w:noProof/>
                <w:sz w:val="24"/>
                <w:szCs w:val="24"/>
                <w:lang w:eastAsia="en-GB"/>
              </w:rPr>
              <w:tab/>
            </w:r>
            <w:r w:rsidRPr="00DB7448">
              <w:rPr>
                <w:rStyle w:val="Hyperlink"/>
                <w:rFonts w:ascii="Arial" w:hAnsi="Arial" w:cs="Arial"/>
                <w:noProof/>
                <w:lang w:val="en-US"/>
              </w:rPr>
              <w:t>Threats of Substitutes</w:t>
            </w:r>
            <w:r>
              <w:rPr>
                <w:noProof/>
                <w:webHidden/>
              </w:rPr>
              <w:tab/>
            </w:r>
            <w:r>
              <w:rPr>
                <w:noProof/>
                <w:webHidden/>
              </w:rPr>
              <w:fldChar w:fldCharType="begin"/>
            </w:r>
            <w:r>
              <w:rPr>
                <w:noProof/>
                <w:webHidden/>
              </w:rPr>
              <w:instrText xml:space="preserve"> PAGEREF _Toc225673412 \h </w:instrText>
            </w:r>
            <w:r>
              <w:rPr>
                <w:noProof/>
                <w:webHidden/>
              </w:rPr>
            </w:r>
            <w:r>
              <w:rPr>
                <w:noProof/>
                <w:webHidden/>
              </w:rPr>
              <w:fldChar w:fldCharType="separate"/>
            </w:r>
            <w:r>
              <w:rPr>
                <w:noProof/>
                <w:webHidden/>
              </w:rPr>
              <w:t>7</w:t>
            </w:r>
            <w:r>
              <w:rPr>
                <w:noProof/>
                <w:webHidden/>
              </w:rPr>
              <w:fldChar w:fldCharType="end"/>
            </w:r>
          </w:hyperlink>
        </w:p>
        <w:p w14:paraId="218BC60D" w14:textId="1E22A9BE" w:rsidR="00A3162D" w:rsidRDefault="00A3162D">
          <w:pPr>
            <w:pStyle w:val="TOC2"/>
            <w:tabs>
              <w:tab w:val="left" w:pos="960"/>
              <w:tab w:val="right" w:leader="dot" w:pos="9016"/>
            </w:tabs>
            <w:rPr>
              <w:rFonts w:eastAsiaTheme="minorEastAsia"/>
              <w:noProof/>
              <w:sz w:val="24"/>
              <w:szCs w:val="24"/>
              <w:lang w:eastAsia="en-GB"/>
            </w:rPr>
          </w:pPr>
          <w:hyperlink w:anchor="_Toc225673413" w:history="1">
            <w:r w:rsidRPr="00DB7448">
              <w:rPr>
                <w:rStyle w:val="Hyperlink"/>
                <w:rFonts w:ascii="Arial" w:hAnsi="Arial" w:cs="Arial"/>
                <w:noProof/>
                <w:lang w:val="en-US"/>
              </w:rPr>
              <w:t>6.2</w:t>
            </w:r>
            <w:r>
              <w:rPr>
                <w:rFonts w:eastAsiaTheme="minorEastAsia"/>
                <w:noProof/>
                <w:sz w:val="24"/>
                <w:szCs w:val="24"/>
                <w:lang w:eastAsia="en-GB"/>
              </w:rPr>
              <w:tab/>
            </w:r>
            <w:r w:rsidRPr="00DB7448">
              <w:rPr>
                <w:rStyle w:val="Hyperlink"/>
                <w:rFonts w:ascii="Arial" w:hAnsi="Arial" w:cs="Arial"/>
                <w:noProof/>
                <w:lang w:val="en-US"/>
              </w:rPr>
              <w:t>Internal Environment Audit</w:t>
            </w:r>
            <w:r>
              <w:rPr>
                <w:noProof/>
                <w:webHidden/>
              </w:rPr>
              <w:tab/>
            </w:r>
            <w:r>
              <w:rPr>
                <w:noProof/>
                <w:webHidden/>
              </w:rPr>
              <w:fldChar w:fldCharType="begin"/>
            </w:r>
            <w:r>
              <w:rPr>
                <w:noProof/>
                <w:webHidden/>
              </w:rPr>
              <w:instrText xml:space="preserve"> PAGEREF _Toc225673413 \h </w:instrText>
            </w:r>
            <w:r>
              <w:rPr>
                <w:noProof/>
                <w:webHidden/>
              </w:rPr>
            </w:r>
            <w:r>
              <w:rPr>
                <w:noProof/>
                <w:webHidden/>
              </w:rPr>
              <w:fldChar w:fldCharType="separate"/>
            </w:r>
            <w:r>
              <w:rPr>
                <w:noProof/>
                <w:webHidden/>
              </w:rPr>
              <w:t>7</w:t>
            </w:r>
            <w:r>
              <w:rPr>
                <w:noProof/>
                <w:webHidden/>
              </w:rPr>
              <w:fldChar w:fldCharType="end"/>
            </w:r>
          </w:hyperlink>
        </w:p>
        <w:p w14:paraId="0A39ACEE" w14:textId="6D8A224E" w:rsidR="00A3162D" w:rsidRDefault="00A3162D">
          <w:pPr>
            <w:pStyle w:val="TOC3"/>
            <w:tabs>
              <w:tab w:val="left" w:pos="1200"/>
              <w:tab w:val="right" w:leader="dot" w:pos="9016"/>
            </w:tabs>
            <w:rPr>
              <w:rFonts w:eastAsiaTheme="minorEastAsia"/>
              <w:noProof/>
              <w:sz w:val="24"/>
              <w:szCs w:val="24"/>
              <w:lang w:eastAsia="en-GB"/>
            </w:rPr>
          </w:pPr>
          <w:hyperlink w:anchor="_Toc225673414" w:history="1">
            <w:r w:rsidRPr="00DB7448">
              <w:rPr>
                <w:rStyle w:val="Hyperlink"/>
                <w:rFonts w:ascii="Arial" w:hAnsi="Arial" w:cs="Arial"/>
                <w:noProof/>
                <w:lang w:val="en-US"/>
              </w:rPr>
              <w:t>6.2.1</w:t>
            </w:r>
            <w:r>
              <w:rPr>
                <w:rFonts w:eastAsiaTheme="minorEastAsia"/>
                <w:noProof/>
                <w:sz w:val="24"/>
                <w:szCs w:val="24"/>
                <w:lang w:eastAsia="en-GB"/>
              </w:rPr>
              <w:tab/>
            </w:r>
            <w:r w:rsidRPr="00DB7448">
              <w:rPr>
                <w:rStyle w:val="Hyperlink"/>
                <w:rFonts w:ascii="Arial" w:hAnsi="Arial" w:cs="Arial"/>
                <w:noProof/>
                <w:lang w:val="en-US"/>
              </w:rPr>
              <w:t>Strengths</w:t>
            </w:r>
            <w:r>
              <w:rPr>
                <w:noProof/>
                <w:webHidden/>
              </w:rPr>
              <w:tab/>
            </w:r>
            <w:r>
              <w:rPr>
                <w:noProof/>
                <w:webHidden/>
              </w:rPr>
              <w:fldChar w:fldCharType="begin"/>
            </w:r>
            <w:r>
              <w:rPr>
                <w:noProof/>
                <w:webHidden/>
              </w:rPr>
              <w:instrText xml:space="preserve"> PAGEREF _Toc225673414 \h </w:instrText>
            </w:r>
            <w:r>
              <w:rPr>
                <w:noProof/>
                <w:webHidden/>
              </w:rPr>
            </w:r>
            <w:r>
              <w:rPr>
                <w:noProof/>
                <w:webHidden/>
              </w:rPr>
              <w:fldChar w:fldCharType="separate"/>
            </w:r>
            <w:r>
              <w:rPr>
                <w:noProof/>
                <w:webHidden/>
              </w:rPr>
              <w:t>7</w:t>
            </w:r>
            <w:r>
              <w:rPr>
                <w:noProof/>
                <w:webHidden/>
              </w:rPr>
              <w:fldChar w:fldCharType="end"/>
            </w:r>
          </w:hyperlink>
        </w:p>
        <w:p w14:paraId="61ABCF85" w14:textId="77946434" w:rsidR="00A3162D" w:rsidRDefault="00A3162D">
          <w:pPr>
            <w:pStyle w:val="TOC3"/>
            <w:tabs>
              <w:tab w:val="left" w:pos="1200"/>
              <w:tab w:val="right" w:leader="dot" w:pos="9016"/>
            </w:tabs>
            <w:rPr>
              <w:rFonts w:eastAsiaTheme="minorEastAsia"/>
              <w:noProof/>
              <w:sz w:val="24"/>
              <w:szCs w:val="24"/>
              <w:lang w:eastAsia="en-GB"/>
            </w:rPr>
          </w:pPr>
          <w:hyperlink w:anchor="_Toc225673415" w:history="1">
            <w:r w:rsidRPr="00DB7448">
              <w:rPr>
                <w:rStyle w:val="Hyperlink"/>
                <w:rFonts w:ascii="Arial" w:hAnsi="Arial" w:cs="Arial"/>
                <w:noProof/>
                <w:lang w:val="en-US"/>
              </w:rPr>
              <w:t>6.2.2</w:t>
            </w:r>
            <w:r>
              <w:rPr>
                <w:rFonts w:eastAsiaTheme="minorEastAsia"/>
                <w:noProof/>
                <w:sz w:val="24"/>
                <w:szCs w:val="24"/>
                <w:lang w:eastAsia="en-GB"/>
              </w:rPr>
              <w:tab/>
            </w:r>
            <w:r w:rsidRPr="00DB7448">
              <w:rPr>
                <w:rStyle w:val="Hyperlink"/>
                <w:rFonts w:ascii="Arial" w:hAnsi="Arial" w:cs="Arial"/>
                <w:noProof/>
                <w:lang w:val="en-US"/>
              </w:rPr>
              <w:t>Weaknesses</w:t>
            </w:r>
            <w:r>
              <w:rPr>
                <w:noProof/>
                <w:webHidden/>
              </w:rPr>
              <w:tab/>
            </w:r>
            <w:r>
              <w:rPr>
                <w:noProof/>
                <w:webHidden/>
              </w:rPr>
              <w:fldChar w:fldCharType="begin"/>
            </w:r>
            <w:r>
              <w:rPr>
                <w:noProof/>
                <w:webHidden/>
              </w:rPr>
              <w:instrText xml:space="preserve"> PAGEREF _Toc225673415 \h </w:instrText>
            </w:r>
            <w:r>
              <w:rPr>
                <w:noProof/>
                <w:webHidden/>
              </w:rPr>
            </w:r>
            <w:r>
              <w:rPr>
                <w:noProof/>
                <w:webHidden/>
              </w:rPr>
              <w:fldChar w:fldCharType="separate"/>
            </w:r>
            <w:r>
              <w:rPr>
                <w:noProof/>
                <w:webHidden/>
              </w:rPr>
              <w:t>8</w:t>
            </w:r>
            <w:r>
              <w:rPr>
                <w:noProof/>
                <w:webHidden/>
              </w:rPr>
              <w:fldChar w:fldCharType="end"/>
            </w:r>
          </w:hyperlink>
        </w:p>
        <w:p w14:paraId="17450FD7" w14:textId="15AF068A" w:rsidR="00A3162D" w:rsidRDefault="00A3162D">
          <w:pPr>
            <w:pStyle w:val="TOC3"/>
            <w:tabs>
              <w:tab w:val="left" w:pos="1200"/>
              <w:tab w:val="right" w:leader="dot" w:pos="9016"/>
            </w:tabs>
            <w:rPr>
              <w:rFonts w:eastAsiaTheme="minorEastAsia"/>
              <w:noProof/>
              <w:sz w:val="24"/>
              <w:szCs w:val="24"/>
              <w:lang w:eastAsia="en-GB"/>
            </w:rPr>
          </w:pPr>
          <w:hyperlink w:anchor="_Toc225673416" w:history="1">
            <w:r w:rsidRPr="00DB7448">
              <w:rPr>
                <w:rStyle w:val="Hyperlink"/>
                <w:rFonts w:ascii="Arial" w:hAnsi="Arial" w:cs="Arial"/>
                <w:noProof/>
                <w:lang w:val="en-US"/>
              </w:rPr>
              <w:t>6.2.3</w:t>
            </w:r>
            <w:r>
              <w:rPr>
                <w:rFonts w:eastAsiaTheme="minorEastAsia"/>
                <w:noProof/>
                <w:sz w:val="24"/>
                <w:szCs w:val="24"/>
                <w:lang w:eastAsia="en-GB"/>
              </w:rPr>
              <w:tab/>
            </w:r>
            <w:r w:rsidRPr="00DB7448">
              <w:rPr>
                <w:rStyle w:val="Hyperlink"/>
                <w:rFonts w:ascii="Arial" w:hAnsi="Arial" w:cs="Arial"/>
                <w:noProof/>
                <w:lang w:val="en-US"/>
              </w:rPr>
              <w:t>Opportunities</w:t>
            </w:r>
            <w:r>
              <w:rPr>
                <w:noProof/>
                <w:webHidden/>
              </w:rPr>
              <w:tab/>
            </w:r>
            <w:r>
              <w:rPr>
                <w:noProof/>
                <w:webHidden/>
              </w:rPr>
              <w:fldChar w:fldCharType="begin"/>
            </w:r>
            <w:r>
              <w:rPr>
                <w:noProof/>
                <w:webHidden/>
              </w:rPr>
              <w:instrText xml:space="preserve"> PAGEREF _Toc225673416 \h </w:instrText>
            </w:r>
            <w:r>
              <w:rPr>
                <w:noProof/>
                <w:webHidden/>
              </w:rPr>
            </w:r>
            <w:r>
              <w:rPr>
                <w:noProof/>
                <w:webHidden/>
              </w:rPr>
              <w:fldChar w:fldCharType="separate"/>
            </w:r>
            <w:r>
              <w:rPr>
                <w:noProof/>
                <w:webHidden/>
              </w:rPr>
              <w:t>8</w:t>
            </w:r>
            <w:r>
              <w:rPr>
                <w:noProof/>
                <w:webHidden/>
              </w:rPr>
              <w:fldChar w:fldCharType="end"/>
            </w:r>
          </w:hyperlink>
        </w:p>
        <w:p w14:paraId="4F7D5B82" w14:textId="243631D1" w:rsidR="00A3162D" w:rsidRDefault="00A3162D">
          <w:pPr>
            <w:pStyle w:val="TOC3"/>
            <w:tabs>
              <w:tab w:val="left" w:pos="1200"/>
              <w:tab w:val="right" w:leader="dot" w:pos="9016"/>
            </w:tabs>
            <w:rPr>
              <w:rFonts w:eastAsiaTheme="minorEastAsia"/>
              <w:noProof/>
              <w:sz w:val="24"/>
              <w:szCs w:val="24"/>
              <w:lang w:eastAsia="en-GB"/>
            </w:rPr>
          </w:pPr>
          <w:hyperlink w:anchor="_Toc225673417" w:history="1">
            <w:r w:rsidRPr="00DB7448">
              <w:rPr>
                <w:rStyle w:val="Hyperlink"/>
                <w:rFonts w:ascii="Arial" w:hAnsi="Arial" w:cs="Arial"/>
                <w:noProof/>
                <w:lang w:val="en-US"/>
              </w:rPr>
              <w:t>6.2.4</w:t>
            </w:r>
            <w:r>
              <w:rPr>
                <w:rFonts w:eastAsiaTheme="minorEastAsia"/>
                <w:noProof/>
                <w:sz w:val="24"/>
                <w:szCs w:val="24"/>
                <w:lang w:eastAsia="en-GB"/>
              </w:rPr>
              <w:tab/>
            </w:r>
            <w:r w:rsidRPr="00DB7448">
              <w:rPr>
                <w:rStyle w:val="Hyperlink"/>
                <w:rFonts w:ascii="Arial" w:hAnsi="Arial" w:cs="Arial"/>
                <w:noProof/>
                <w:lang w:val="en-US"/>
              </w:rPr>
              <w:t>Threats</w:t>
            </w:r>
            <w:r>
              <w:rPr>
                <w:noProof/>
                <w:webHidden/>
              </w:rPr>
              <w:tab/>
            </w:r>
            <w:r>
              <w:rPr>
                <w:noProof/>
                <w:webHidden/>
              </w:rPr>
              <w:fldChar w:fldCharType="begin"/>
            </w:r>
            <w:r>
              <w:rPr>
                <w:noProof/>
                <w:webHidden/>
              </w:rPr>
              <w:instrText xml:space="preserve"> PAGEREF _Toc225673417 \h </w:instrText>
            </w:r>
            <w:r>
              <w:rPr>
                <w:noProof/>
                <w:webHidden/>
              </w:rPr>
            </w:r>
            <w:r>
              <w:rPr>
                <w:noProof/>
                <w:webHidden/>
              </w:rPr>
              <w:fldChar w:fldCharType="separate"/>
            </w:r>
            <w:r>
              <w:rPr>
                <w:noProof/>
                <w:webHidden/>
              </w:rPr>
              <w:t>9</w:t>
            </w:r>
            <w:r>
              <w:rPr>
                <w:noProof/>
                <w:webHidden/>
              </w:rPr>
              <w:fldChar w:fldCharType="end"/>
            </w:r>
          </w:hyperlink>
        </w:p>
        <w:p w14:paraId="172C711B" w14:textId="06FE1824" w:rsidR="00A3162D" w:rsidRDefault="00A3162D">
          <w:pPr>
            <w:pStyle w:val="TOC1"/>
            <w:tabs>
              <w:tab w:val="left" w:pos="440"/>
              <w:tab w:val="right" w:leader="dot" w:pos="9016"/>
            </w:tabs>
            <w:rPr>
              <w:rFonts w:asciiTheme="minorHAnsi" w:eastAsiaTheme="minorEastAsia" w:hAnsiTheme="minorHAnsi"/>
              <w:noProof/>
              <w:lang w:val="en-GB" w:eastAsia="en-GB"/>
            </w:rPr>
          </w:pPr>
          <w:hyperlink w:anchor="_Toc225673418" w:history="1">
            <w:r w:rsidRPr="00DB7448">
              <w:rPr>
                <w:rStyle w:val="Hyperlink"/>
                <w:noProof/>
              </w:rPr>
              <w:t>7</w:t>
            </w:r>
            <w:r>
              <w:rPr>
                <w:rFonts w:asciiTheme="minorHAnsi" w:eastAsiaTheme="minorEastAsia" w:hAnsiTheme="minorHAnsi"/>
                <w:noProof/>
                <w:lang w:val="en-GB" w:eastAsia="en-GB"/>
              </w:rPr>
              <w:tab/>
            </w:r>
            <w:r w:rsidRPr="00DB7448">
              <w:rPr>
                <w:rStyle w:val="Hyperlink"/>
                <w:noProof/>
              </w:rPr>
              <w:t>Strategy Formulation</w:t>
            </w:r>
            <w:r>
              <w:rPr>
                <w:noProof/>
                <w:webHidden/>
              </w:rPr>
              <w:tab/>
            </w:r>
            <w:r>
              <w:rPr>
                <w:noProof/>
                <w:webHidden/>
              </w:rPr>
              <w:fldChar w:fldCharType="begin"/>
            </w:r>
            <w:r>
              <w:rPr>
                <w:noProof/>
                <w:webHidden/>
              </w:rPr>
              <w:instrText xml:space="preserve"> PAGEREF _Toc225673418 \h </w:instrText>
            </w:r>
            <w:r>
              <w:rPr>
                <w:noProof/>
                <w:webHidden/>
              </w:rPr>
            </w:r>
            <w:r>
              <w:rPr>
                <w:noProof/>
                <w:webHidden/>
              </w:rPr>
              <w:fldChar w:fldCharType="separate"/>
            </w:r>
            <w:r>
              <w:rPr>
                <w:noProof/>
                <w:webHidden/>
              </w:rPr>
              <w:t>9</w:t>
            </w:r>
            <w:r>
              <w:rPr>
                <w:noProof/>
                <w:webHidden/>
              </w:rPr>
              <w:fldChar w:fldCharType="end"/>
            </w:r>
          </w:hyperlink>
        </w:p>
        <w:p w14:paraId="1EFBDB59" w14:textId="1B8F3F81" w:rsidR="00A3162D" w:rsidRDefault="00A3162D">
          <w:pPr>
            <w:pStyle w:val="TOC2"/>
            <w:tabs>
              <w:tab w:val="left" w:pos="960"/>
              <w:tab w:val="right" w:leader="dot" w:pos="9016"/>
            </w:tabs>
            <w:rPr>
              <w:rFonts w:eastAsiaTheme="minorEastAsia"/>
              <w:noProof/>
              <w:sz w:val="24"/>
              <w:szCs w:val="24"/>
              <w:lang w:eastAsia="en-GB"/>
            </w:rPr>
          </w:pPr>
          <w:hyperlink w:anchor="_Toc225673419" w:history="1">
            <w:r w:rsidRPr="00DB7448">
              <w:rPr>
                <w:rStyle w:val="Hyperlink"/>
                <w:rFonts w:ascii="Arial" w:hAnsi="Arial" w:cs="Arial"/>
                <w:noProof/>
                <w:lang w:val="en-US"/>
              </w:rPr>
              <w:t>7.1</w:t>
            </w:r>
            <w:r>
              <w:rPr>
                <w:rFonts w:eastAsiaTheme="minorEastAsia"/>
                <w:noProof/>
                <w:sz w:val="24"/>
                <w:szCs w:val="24"/>
                <w:lang w:eastAsia="en-GB"/>
              </w:rPr>
              <w:tab/>
            </w:r>
            <w:r w:rsidRPr="00DB7448">
              <w:rPr>
                <w:rStyle w:val="Hyperlink"/>
                <w:rFonts w:ascii="Arial" w:hAnsi="Arial" w:cs="Arial"/>
                <w:noProof/>
                <w:lang w:val="en-US"/>
              </w:rPr>
              <w:t>Localization and direct to customer</w:t>
            </w:r>
            <w:r>
              <w:rPr>
                <w:noProof/>
                <w:webHidden/>
              </w:rPr>
              <w:tab/>
            </w:r>
            <w:r>
              <w:rPr>
                <w:noProof/>
                <w:webHidden/>
              </w:rPr>
              <w:fldChar w:fldCharType="begin"/>
            </w:r>
            <w:r>
              <w:rPr>
                <w:noProof/>
                <w:webHidden/>
              </w:rPr>
              <w:instrText xml:space="preserve"> PAGEREF _Toc225673419 \h </w:instrText>
            </w:r>
            <w:r>
              <w:rPr>
                <w:noProof/>
                <w:webHidden/>
              </w:rPr>
            </w:r>
            <w:r>
              <w:rPr>
                <w:noProof/>
                <w:webHidden/>
              </w:rPr>
              <w:fldChar w:fldCharType="separate"/>
            </w:r>
            <w:r>
              <w:rPr>
                <w:noProof/>
                <w:webHidden/>
              </w:rPr>
              <w:t>9</w:t>
            </w:r>
            <w:r>
              <w:rPr>
                <w:noProof/>
                <w:webHidden/>
              </w:rPr>
              <w:fldChar w:fldCharType="end"/>
            </w:r>
          </w:hyperlink>
        </w:p>
        <w:p w14:paraId="3F1AA432" w14:textId="1F945B80" w:rsidR="00A3162D" w:rsidRDefault="00A3162D">
          <w:pPr>
            <w:pStyle w:val="TOC2"/>
            <w:tabs>
              <w:tab w:val="left" w:pos="960"/>
              <w:tab w:val="right" w:leader="dot" w:pos="9016"/>
            </w:tabs>
            <w:rPr>
              <w:rFonts w:eastAsiaTheme="minorEastAsia"/>
              <w:noProof/>
              <w:sz w:val="24"/>
              <w:szCs w:val="24"/>
              <w:lang w:eastAsia="en-GB"/>
            </w:rPr>
          </w:pPr>
          <w:hyperlink w:anchor="_Toc225673420" w:history="1">
            <w:r w:rsidRPr="00DB7448">
              <w:rPr>
                <w:rStyle w:val="Hyperlink"/>
                <w:rFonts w:ascii="Arial" w:hAnsi="Arial" w:cs="Arial"/>
                <w:noProof/>
                <w:lang w:val="en-US"/>
              </w:rPr>
              <w:t>7.2</w:t>
            </w:r>
            <w:r>
              <w:rPr>
                <w:rFonts w:eastAsiaTheme="minorEastAsia"/>
                <w:noProof/>
                <w:sz w:val="24"/>
                <w:szCs w:val="24"/>
                <w:lang w:eastAsia="en-GB"/>
              </w:rPr>
              <w:tab/>
            </w:r>
            <w:r w:rsidRPr="00DB7448">
              <w:rPr>
                <w:rStyle w:val="Hyperlink"/>
                <w:rFonts w:ascii="Arial" w:hAnsi="Arial" w:cs="Arial"/>
                <w:noProof/>
                <w:lang w:val="en-US"/>
              </w:rPr>
              <w:t>Strategic partnership with technology firms</w:t>
            </w:r>
            <w:r>
              <w:rPr>
                <w:noProof/>
                <w:webHidden/>
              </w:rPr>
              <w:tab/>
            </w:r>
            <w:r>
              <w:rPr>
                <w:noProof/>
                <w:webHidden/>
              </w:rPr>
              <w:fldChar w:fldCharType="begin"/>
            </w:r>
            <w:r>
              <w:rPr>
                <w:noProof/>
                <w:webHidden/>
              </w:rPr>
              <w:instrText xml:space="preserve"> PAGEREF _Toc225673420 \h </w:instrText>
            </w:r>
            <w:r>
              <w:rPr>
                <w:noProof/>
                <w:webHidden/>
              </w:rPr>
            </w:r>
            <w:r>
              <w:rPr>
                <w:noProof/>
                <w:webHidden/>
              </w:rPr>
              <w:fldChar w:fldCharType="separate"/>
            </w:r>
            <w:r>
              <w:rPr>
                <w:noProof/>
                <w:webHidden/>
              </w:rPr>
              <w:t>10</w:t>
            </w:r>
            <w:r>
              <w:rPr>
                <w:noProof/>
                <w:webHidden/>
              </w:rPr>
              <w:fldChar w:fldCharType="end"/>
            </w:r>
          </w:hyperlink>
        </w:p>
        <w:p w14:paraId="7C19FB36" w14:textId="6B445C8E" w:rsidR="00A3162D" w:rsidRDefault="00A3162D">
          <w:pPr>
            <w:pStyle w:val="TOC2"/>
            <w:tabs>
              <w:tab w:val="left" w:pos="960"/>
              <w:tab w:val="right" w:leader="dot" w:pos="9016"/>
            </w:tabs>
            <w:rPr>
              <w:rFonts w:eastAsiaTheme="minorEastAsia"/>
              <w:noProof/>
              <w:sz w:val="24"/>
              <w:szCs w:val="24"/>
              <w:lang w:eastAsia="en-GB"/>
            </w:rPr>
          </w:pPr>
          <w:hyperlink w:anchor="_Toc225673421" w:history="1">
            <w:r w:rsidRPr="00DB7448">
              <w:rPr>
                <w:rStyle w:val="Hyperlink"/>
                <w:rFonts w:ascii="Arial" w:hAnsi="Arial" w:cs="Arial"/>
                <w:noProof/>
                <w:lang w:val="en-US"/>
              </w:rPr>
              <w:t>7.3</w:t>
            </w:r>
            <w:r>
              <w:rPr>
                <w:rFonts w:eastAsiaTheme="minorEastAsia"/>
                <w:noProof/>
                <w:sz w:val="24"/>
                <w:szCs w:val="24"/>
                <w:lang w:eastAsia="en-GB"/>
              </w:rPr>
              <w:tab/>
            </w:r>
            <w:r w:rsidRPr="00DB7448">
              <w:rPr>
                <w:rStyle w:val="Hyperlink"/>
                <w:rFonts w:ascii="Arial" w:hAnsi="Arial" w:cs="Arial"/>
                <w:noProof/>
                <w:lang w:val="en-US"/>
              </w:rPr>
              <w:t>Integrate AI and data analytics</w:t>
            </w:r>
            <w:r>
              <w:rPr>
                <w:noProof/>
                <w:webHidden/>
              </w:rPr>
              <w:tab/>
            </w:r>
            <w:r>
              <w:rPr>
                <w:noProof/>
                <w:webHidden/>
              </w:rPr>
              <w:fldChar w:fldCharType="begin"/>
            </w:r>
            <w:r>
              <w:rPr>
                <w:noProof/>
                <w:webHidden/>
              </w:rPr>
              <w:instrText xml:space="preserve"> PAGEREF _Toc225673421 \h </w:instrText>
            </w:r>
            <w:r>
              <w:rPr>
                <w:noProof/>
                <w:webHidden/>
              </w:rPr>
            </w:r>
            <w:r>
              <w:rPr>
                <w:noProof/>
                <w:webHidden/>
              </w:rPr>
              <w:fldChar w:fldCharType="separate"/>
            </w:r>
            <w:r>
              <w:rPr>
                <w:noProof/>
                <w:webHidden/>
              </w:rPr>
              <w:t>10</w:t>
            </w:r>
            <w:r>
              <w:rPr>
                <w:noProof/>
                <w:webHidden/>
              </w:rPr>
              <w:fldChar w:fldCharType="end"/>
            </w:r>
          </w:hyperlink>
        </w:p>
        <w:p w14:paraId="0BC739C9" w14:textId="6084EC5B" w:rsidR="00A3162D" w:rsidRDefault="00A3162D">
          <w:pPr>
            <w:pStyle w:val="TOC1"/>
            <w:tabs>
              <w:tab w:val="left" w:pos="440"/>
              <w:tab w:val="right" w:leader="dot" w:pos="9016"/>
            </w:tabs>
            <w:rPr>
              <w:rFonts w:asciiTheme="minorHAnsi" w:eastAsiaTheme="minorEastAsia" w:hAnsiTheme="minorHAnsi"/>
              <w:noProof/>
              <w:lang w:val="en-GB" w:eastAsia="en-GB"/>
            </w:rPr>
          </w:pPr>
          <w:hyperlink w:anchor="_Toc225673422" w:history="1">
            <w:r w:rsidRPr="00DB7448">
              <w:rPr>
                <w:rStyle w:val="Hyperlink"/>
                <w:noProof/>
              </w:rPr>
              <w:t>8</w:t>
            </w:r>
            <w:r>
              <w:rPr>
                <w:rFonts w:asciiTheme="minorHAnsi" w:eastAsiaTheme="minorEastAsia" w:hAnsiTheme="minorHAnsi"/>
                <w:noProof/>
                <w:lang w:val="en-GB" w:eastAsia="en-GB"/>
              </w:rPr>
              <w:tab/>
            </w:r>
            <w:r w:rsidRPr="00DB7448">
              <w:rPr>
                <w:rStyle w:val="Hyperlink"/>
                <w:noProof/>
              </w:rPr>
              <w:t>Conclusion and Recommendations</w:t>
            </w:r>
            <w:r>
              <w:rPr>
                <w:noProof/>
                <w:webHidden/>
              </w:rPr>
              <w:tab/>
            </w:r>
            <w:r>
              <w:rPr>
                <w:noProof/>
                <w:webHidden/>
              </w:rPr>
              <w:fldChar w:fldCharType="begin"/>
            </w:r>
            <w:r>
              <w:rPr>
                <w:noProof/>
                <w:webHidden/>
              </w:rPr>
              <w:instrText xml:space="preserve"> PAGEREF _Toc225673422 \h </w:instrText>
            </w:r>
            <w:r>
              <w:rPr>
                <w:noProof/>
                <w:webHidden/>
              </w:rPr>
            </w:r>
            <w:r>
              <w:rPr>
                <w:noProof/>
                <w:webHidden/>
              </w:rPr>
              <w:fldChar w:fldCharType="separate"/>
            </w:r>
            <w:r>
              <w:rPr>
                <w:noProof/>
                <w:webHidden/>
              </w:rPr>
              <w:t>10</w:t>
            </w:r>
            <w:r>
              <w:rPr>
                <w:noProof/>
                <w:webHidden/>
              </w:rPr>
              <w:fldChar w:fldCharType="end"/>
            </w:r>
          </w:hyperlink>
        </w:p>
        <w:p w14:paraId="75008E89" w14:textId="60BB8221" w:rsidR="00A3162D" w:rsidRDefault="00A3162D">
          <w:pPr>
            <w:pStyle w:val="TOC2"/>
            <w:tabs>
              <w:tab w:val="left" w:pos="960"/>
              <w:tab w:val="right" w:leader="dot" w:pos="9016"/>
            </w:tabs>
            <w:rPr>
              <w:rFonts w:eastAsiaTheme="minorEastAsia"/>
              <w:noProof/>
              <w:sz w:val="24"/>
              <w:szCs w:val="24"/>
              <w:lang w:eastAsia="en-GB"/>
            </w:rPr>
          </w:pPr>
          <w:hyperlink w:anchor="_Toc225673423" w:history="1">
            <w:r w:rsidRPr="00DB7448">
              <w:rPr>
                <w:rStyle w:val="Hyperlink"/>
                <w:rFonts w:ascii="Arial" w:hAnsi="Arial" w:cs="Arial"/>
                <w:noProof/>
                <w:lang w:val="en-US"/>
              </w:rPr>
              <w:t>8.1</w:t>
            </w:r>
            <w:r>
              <w:rPr>
                <w:rFonts w:eastAsiaTheme="minorEastAsia"/>
                <w:noProof/>
                <w:sz w:val="24"/>
                <w:szCs w:val="24"/>
                <w:lang w:eastAsia="en-GB"/>
              </w:rPr>
              <w:tab/>
            </w:r>
            <w:r w:rsidRPr="00DB7448">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_Toc225673423 \h </w:instrText>
            </w:r>
            <w:r>
              <w:rPr>
                <w:noProof/>
                <w:webHidden/>
              </w:rPr>
            </w:r>
            <w:r>
              <w:rPr>
                <w:noProof/>
                <w:webHidden/>
              </w:rPr>
              <w:fldChar w:fldCharType="separate"/>
            </w:r>
            <w:r>
              <w:rPr>
                <w:noProof/>
                <w:webHidden/>
              </w:rPr>
              <w:t>10</w:t>
            </w:r>
            <w:r>
              <w:rPr>
                <w:noProof/>
                <w:webHidden/>
              </w:rPr>
              <w:fldChar w:fldCharType="end"/>
            </w:r>
          </w:hyperlink>
        </w:p>
        <w:p w14:paraId="316918A7" w14:textId="7939D6AB" w:rsidR="00A3162D" w:rsidRDefault="00A3162D">
          <w:pPr>
            <w:pStyle w:val="TOC2"/>
            <w:tabs>
              <w:tab w:val="left" w:pos="960"/>
              <w:tab w:val="right" w:leader="dot" w:pos="9016"/>
            </w:tabs>
            <w:rPr>
              <w:rFonts w:eastAsiaTheme="minorEastAsia"/>
              <w:noProof/>
              <w:sz w:val="24"/>
              <w:szCs w:val="24"/>
              <w:lang w:eastAsia="en-GB"/>
            </w:rPr>
          </w:pPr>
          <w:hyperlink w:anchor="_Toc225673424" w:history="1">
            <w:r w:rsidRPr="00DB7448">
              <w:rPr>
                <w:rStyle w:val="Hyperlink"/>
                <w:rFonts w:ascii="Arial" w:hAnsi="Arial" w:cs="Arial"/>
                <w:noProof/>
                <w:lang w:val="en-US"/>
              </w:rPr>
              <w:t>8.2</w:t>
            </w:r>
            <w:r>
              <w:rPr>
                <w:rFonts w:eastAsiaTheme="minorEastAsia"/>
                <w:noProof/>
                <w:sz w:val="24"/>
                <w:szCs w:val="24"/>
                <w:lang w:eastAsia="en-GB"/>
              </w:rPr>
              <w:tab/>
            </w:r>
            <w:r w:rsidRPr="00DB7448">
              <w:rPr>
                <w:rStyle w:val="Hyperlink"/>
                <w:rFonts w:ascii="Arial" w:hAnsi="Arial" w:cs="Arial"/>
                <w:noProof/>
                <w:lang w:val="en-US"/>
              </w:rPr>
              <w:t>Recommendation</w:t>
            </w:r>
            <w:r>
              <w:rPr>
                <w:noProof/>
                <w:webHidden/>
              </w:rPr>
              <w:tab/>
            </w:r>
            <w:r>
              <w:rPr>
                <w:noProof/>
                <w:webHidden/>
              </w:rPr>
              <w:fldChar w:fldCharType="begin"/>
            </w:r>
            <w:r>
              <w:rPr>
                <w:noProof/>
                <w:webHidden/>
              </w:rPr>
              <w:instrText xml:space="preserve"> PAGEREF _Toc225673424 \h </w:instrText>
            </w:r>
            <w:r>
              <w:rPr>
                <w:noProof/>
                <w:webHidden/>
              </w:rPr>
            </w:r>
            <w:r>
              <w:rPr>
                <w:noProof/>
                <w:webHidden/>
              </w:rPr>
              <w:fldChar w:fldCharType="separate"/>
            </w:r>
            <w:r>
              <w:rPr>
                <w:noProof/>
                <w:webHidden/>
              </w:rPr>
              <w:t>10</w:t>
            </w:r>
            <w:r>
              <w:rPr>
                <w:noProof/>
                <w:webHidden/>
              </w:rPr>
              <w:fldChar w:fldCharType="end"/>
            </w:r>
          </w:hyperlink>
        </w:p>
        <w:p w14:paraId="27E39450" w14:textId="40DDB597" w:rsidR="00A3162D" w:rsidRDefault="00A3162D">
          <w:pPr>
            <w:pStyle w:val="TOC1"/>
            <w:tabs>
              <w:tab w:val="left" w:pos="440"/>
              <w:tab w:val="right" w:leader="dot" w:pos="9016"/>
            </w:tabs>
            <w:rPr>
              <w:rFonts w:asciiTheme="minorHAnsi" w:eastAsiaTheme="minorEastAsia" w:hAnsiTheme="minorHAnsi"/>
              <w:noProof/>
              <w:lang w:val="en-GB" w:eastAsia="en-GB"/>
            </w:rPr>
          </w:pPr>
          <w:hyperlink w:anchor="_Toc225673425" w:history="1">
            <w:r w:rsidRPr="00DB7448">
              <w:rPr>
                <w:rStyle w:val="Hyperlink"/>
                <w:noProof/>
              </w:rPr>
              <w:t>9</w:t>
            </w:r>
            <w:r>
              <w:rPr>
                <w:rFonts w:asciiTheme="minorHAnsi" w:eastAsiaTheme="minorEastAsia" w:hAnsiTheme="minorHAnsi"/>
                <w:noProof/>
                <w:lang w:val="en-GB" w:eastAsia="en-GB"/>
              </w:rPr>
              <w:tab/>
            </w:r>
            <w:r w:rsidRPr="00DB7448">
              <w:rPr>
                <w:rStyle w:val="Hyperlink"/>
                <w:noProof/>
              </w:rPr>
              <w:t>References</w:t>
            </w:r>
            <w:r>
              <w:rPr>
                <w:noProof/>
                <w:webHidden/>
              </w:rPr>
              <w:tab/>
            </w:r>
            <w:r>
              <w:rPr>
                <w:noProof/>
                <w:webHidden/>
              </w:rPr>
              <w:fldChar w:fldCharType="begin"/>
            </w:r>
            <w:r>
              <w:rPr>
                <w:noProof/>
                <w:webHidden/>
              </w:rPr>
              <w:instrText xml:space="preserve"> PAGEREF _Toc225673425 \h </w:instrText>
            </w:r>
            <w:r>
              <w:rPr>
                <w:noProof/>
                <w:webHidden/>
              </w:rPr>
            </w:r>
            <w:r>
              <w:rPr>
                <w:noProof/>
                <w:webHidden/>
              </w:rPr>
              <w:fldChar w:fldCharType="separate"/>
            </w:r>
            <w:r>
              <w:rPr>
                <w:noProof/>
                <w:webHidden/>
              </w:rPr>
              <w:t>12</w:t>
            </w:r>
            <w:r>
              <w:rPr>
                <w:noProof/>
                <w:webHidden/>
              </w:rPr>
              <w:fldChar w:fldCharType="end"/>
            </w:r>
          </w:hyperlink>
        </w:p>
        <w:p w14:paraId="16087C52" w14:textId="60BD8C24" w:rsidR="005D41E6" w:rsidRPr="00DA4B85" w:rsidRDefault="005D41E6" w:rsidP="00DA4B85">
          <w:pPr>
            <w:spacing w:line="360" w:lineRule="auto"/>
            <w:rPr>
              <w:rFonts w:ascii="Arial" w:hAnsi="Arial" w:cs="Arial"/>
            </w:rPr>
          </w:pPr>
          <w:r w:rsidRPr="00DA4B85">
            <w:rPr>
              <w:rFonts w:ascii="Arial" w:hAnsi="Arial" w:cs="Arial"/>
              <w:b/>
              <w:bCs/>
              <w:noProof/>
            </w:rPr>
            <w:fldChar w:fldCharType="end"/>
          </w:r>
        </w:p>
      </w:sdtContent>
    </w:sdt>
    <w:p w14:paraId="41AC2892" w14:textId="77777777" w:rsidR="009B39A2" w:rsidRPr="00DA4B85" w:rsidRDefault="009B39A2" w:rsidP="00DA4B85">
      <w:pPr>
        <w:pStyle w:val="NormalWeb"/>
        <w:spacing w:before="0" w:beforeAutospacing="0" w:after="0" w:afterAutospacing="0" w:line="360" w:lineRule="auto"/>
        <w:jc w:val="center"/>
        <w:rPr>
          <w:rFonts w:ascii="Arial" w:hAnsi="Arial" w:cs="Arial"/>
          <w:sz w:val="22"/>
          <w:szCs w:val="22"/>
        </w:rPr>
      </w:pPr>
    </w:p>
    <w:p w14:paraId="1A51A997" w14:textId="0AA04AD0" w:rsidR="009B39A2" w:rsidRPr="00DA4B85" w:rsidRDefault="009B39A2" w:rsidP="00DA4B85">
      <w:pPr>
        <w:spacing w:after="0" w:line="360" w:lineRule="auto"/>
        <w:rPr>
          <w:rFonts w:ascii="Arial" w:hAnsi="Arial" w:cs="Arial"/>
          <w:lang w:val="en-US"/>
        </w:rPr>
      </w:pPr>
      <w:r w:rsidRPr="00DA4B85">
        <w:rPr>
          <w:rFonts w:ascii="Arial" w:hAnsi="Arial" w:cs="Arial"/>
          <w:lang w:val="en-US"/>
        </w:rPr>
        <w:br w:type="page"/>
      </w:r>
    </w:p>
    <w:p w14:paraId="4262B5CD" w14:textId="2BD8CCC5" w:rsidR="009B39A2" w:rsidRPr="00DA4B85" w:rsidRDefault="009B39A2" w:rsidP="00A3162D">
      <w:pPr>
        <w:pStyle w:val="Heading1"/>
        <w:rPr>
          <w:lang w:val="en-US"/>
        </w:rPr>
      </w:pPr>
      <w:bookmarkStart w:id="0" w:name="_Toc225673398"/>
      <w:r w:rsidRPr="00DA4B85">
        <w:rPr>
          <w:lang w:val="en-US"/>
        </w:rPr>
        <w:lastRenderedPageBreak/>
        <w:t>Executive Summary</w:t>
      </w:r>
      <w:bookmarkEnd w:id="0"/>
      <w:r w:rsidRPr="00DA4B85">
        <w:rPr>
          <w:lang w:val="en-US"/>
        </w:rPr>
        <w:t xml:space="preserve"> </w:t>
      </w:r>
    </w:p>
    <w:p w14:paraId="32395636" w14:textId="40A5529E" w:rsidR="008C2640" w:rsidRPr="00DA4B85" w:rsidRDefault="00EA307B" w:rsidP="00DA4B85">
      <w:pPr>
        <w:spacing w:line="360" w:lineRule="auto"/>
        <w:ind w:firstLine="720"/>
        <w:rPr>
          <w:rFonts w:ascii="Arial" w:hAnsi="Arial" w:cs="Arial"/>
          <w:lang w:val="en-US"/>
        </w:rPr>
      </w:pPr>
      <w:r w:rsidRPr="00DA4B85">
        <w:rPr>
          <w:rFonts w:ascii="Arial" w:hAnsi="Arial" w:cs="Arial"/>
          <w:lang w:val="en-US"/>
        </w:rPr>
        <w:t xml:space="preserve">The UK automotive industry </w:t>
      </w:r>
      <w:r w:rsidR="007D1B6F" w:rsidRPr="00DA4B85">
        <w:rPr>
          <w:rFonts w:ascii="Arial" w:hAnsi="Arial" w:cs="Arial"/>
          <w:lang w:val="en-US"/>
        </w:rPr>
        <w:t>has always remained dynamic because of frequent shifts in use of software, autonomy, and electric vehilcles. Moreover</w:t>
      </w:r>
      <w:r w:rsidR="006470E8" w:rsidRPr="00DA4B85">
        <w:rPr>
          <w:rFonts w:ascii="Arial" w:hAnsi="Arial" w:cs="Arial"/>
          <w:lang w:val="en-US"/>
        </w:rPr>
        <w:t xml:space="preserve">, global economic pressures, strict regulations from the government, and preferences from customers, all shape how the industry respond to external forces. A majority of players in the industry are now changing their legacy strategies that once supported long term production of traditional diesel </w:t>
      </w:r>
      <w:r w:rsidR="00DF6125" w:rsidRPr="00DA4B85">
        <w:rPr>
          <w:rFonts w:ascii="Arial" w:hAnsi="Arial" w:cs="Arial"/>
          <w:lang w:val="en-US"/>
        </w:rPr>
        <w:t xml:space="preserve">and petrol automotives. Many see the need to embrace new innovations, </w:t>
      </w:r>
      <w:r w:rsidR="003E0A99" w:rsidRPr="00DA4B85">
        <w:rPr>
          <w:rFonts w:ascii="Arial" w:hAnsi="Arial" w:cs="Arial"/>
          <w:lang w:val="en-US"/>
        </w:rPr>
        <w:t xml:space="preserve">technology supported materials, and different business models to remain competitive. </w:t>
      </w:r>
      <w:r w:rsidR="008C2640" w:rsidRPr="00DA4B85">
        <w:rPr>
          <w:rFonts w:ascii="Arial" w:hAnsi="Arial" w:cs="Arial"/>
          <w:lang w:val="en-US"/>
        </w:rPr>
        <w:t>Different from a few years ago, the contemporary automotive industry is now defined by electrification</w:t>
      </w:r>
      <w:r w:rsidR="006901F1" w:rsidRPr="00DA4B85">
        <w:rPr>
          <w:rFonts w:ascii="Arial" w:hAnsi="Arial" w:cs="Arial"/>
          <w:lang w:val="en-US"/>
        </w:rPr>
        <w:t xml:space="preserve">, production of soft-ware defined as well as strongly connected automobiles. </w:t>
      </w:r>
    </w:p>
    <w:p w14:paraId="5FDF0CCA" w14:textId="3EC705C0" w:rsidR="006901F1" w:rsidRPr="00DA4B85" w:rsidRDefault="006901F1" w:rsidP="00DA4B85">
      <w:pPr>
        <w:spacing w:line="360" w:lineRule="auto"/>
        <w:ind w:firstLine="432"/>
        <w:rPr>
          <w:rFonts w:ascii="Arial" w:hAnsi="Arial" w:cs="Arial"/>
          <w:lang w:val="en-US"/>
        </w:rPr>
      </w:pPr>
      <w:r w:rsidRPr="00DA4B85">
        <w:rPr>
          <w:rFonts w:ascii="Arial" w:hAnsi="Arial" w:cs="Arial"/>
          <w:lang w:val="en-US"/>
        </w:rPr>
        <w:t xml:space="preserve">The analysis of Audi external market and internal environment helps understand the current state. </w:t>
      </w:r>
      <w:r w:rsidR="00BB6791" w:rsidRPr="00DA4B85">
        <w:rPr>
          <w:rFonts w:ascii="Arial" w:hAnsi="Arial" w:cs="Arial"/>
          <w:lang w:val="en-US"/>
        </w:rPr>
        <w:t xml:space="preserve">The report recommends that strategic management of Audi </w:t>
      </w:r>
      <w:r w:rsidR="006E0766" w:rsidRPr="00DA4B85">
        <w:rPr>
          <w:rFonts w:ascii="Arial" w:hAnsi="Arial" w:cs="Arial"/>
          <w:lang w:val="en-US"/>
        </w:rPr>
        <w:t xml:space="preserve">strengths localization and direct to customer supply chain, form strategic partnership with large technology firms, and integrate both AI and data analytics. Besides, management could implement these three strategic choices by </w:t>
      </w:r>
      <w:r w:rsidR="00E042CA" w:rsidRPr="00DA4B85">
        <w:rPr>
          <w:rFonts w:ascii="Arial" w:hAnsi="Arial" w:cs="Arial"/>
          <w:lang w:val="en-US"/>
        </w:rPr>
        <w:t xml:space="preserve">investing heavily in </w:t>
      </w:r>
      <w:r w:rsidR="007F7D38" w:rsidRPr="00DA4B85">
        <w:rPr>
          <w:rFonts w:ascii="Arial" w:hAnsi="Arial" w:cs="Arial"/>
          <w:lang w:val="en-US"/>
        </w:rPr>
        <w:t xml:space="preserve">dealership, new advanced technology, and strong partnership. </w:t>
      </w:r>
    </w:p>
    <w:p w14:paraId="64C3FA93" w14:textId="19FEFF72" w:rsidR="009B39A2" w:rsidRPr="00DA4B85" w:rsidRDefault="009B39A2" w:rsidP="00A3162D">
      <w:pPr>
        <w:pStyle w:val="Heading1"/>
        <w:rPr>
          <w:lang w:val="en-US"/>
        </w:rPr>
      </w:pPr>
      <w:bookmarkStart w:id="1" w:name="_Toc225673399"/>
      <w:r w:rsidRPr="00DA4B85">
        <w:rPr>
          <w:lang w:val="en-US"/>
        </w:rPr>
        <w:t>Introduction</w:t>
      </w:r>
      <w:bookmarkEnd w:id="1"/>
      <w:r w:rsidRPr="00DA4B85">
        <w:rPr>
          <w:lang w:val="en-US"/>
        </w:rPr>
        <w:t xml:space="preserve"> </w:t>
      </w:r>
    </w:p>
    <w:p w14:paraId="6056A6A6" w14:textId="1586A31E" w:rsidR="003E3A69" w:rsidRPr="00DA4B85" w:rsidRDefault="003E3A69" w:rsidP="00DA4B85">
      <w:pPr>
        <w:spacing w:line="360" w:lineRule="auto"/>
        <w:ind w:firstLine="720"/>
        <w:rPr>
          <w:rFonts w:ascii="Arial" w:hAnsi="Arial" w:cs="Arial"/>
          <w:lang w:val="en-US"/>
        </w:rPr>
      </w:pPr>
      <w:r w:rsidRPr="00DA4B85">
        <w:rPr>
          <w:rFonts w:ascii="Arial" w:hAnsi="Arial" w:cs="Arial"/>
          <w:lang w:val="en-US"/>
        </w:rPr>
        <w:t>St</w:t>
      </w:r>
      <w:r w:rsidR="0085074A" w:rsidRPr="00DA4B85">
        <w:rPr>
          <w:rFonts w:ascii="Arial" w:hAnsi="Arial" w:cs="Arial"/>
          <w:lang w:val="en-US"/>
        </w:rPr>
        <w:t xml:space="preserve">rategy is an inherent element in almost every company. However,  its meaning </w:t>
      </w:r>
      <w:r w:rsidR="007F7D38" w:rsidRPr="00DA4B85">
        <w:rPr>
          <w:rFonts w:ascii="Arial" w:hAnsi="Arial" w:cs="Arial"/>
          <w:lang w:val="en-US"/>
        </w:rPr>
        <w:t>tends</w:t>
      </w:r>
      <w:r w:rsidR="0085074A" w:rsidRPr="00DA4B85">
        <w:rPr>
          <w:rFonts w:ascii="Arial" w:hAnsi="Arial" w:cs="Arial"/>
          <w:lang w:val="en-US"/>
        </w:rPr>
        <w:t xml:space="preserve"> to vary depending on what leaders do in these organizations. </w:t>
      </w:r>
      <w:r w:rsidR="008340DE" w:rsidRPr="00DA4B85">
        <w:rPr>
          <w:rFonts w:ascii="Arial" w:hAnsi="Arial" w:cs="Arial"/>
          <w:lang w:val="en-US"/>
        </w:rPr>
        <w:t>C</w:t>
      </w:r>
      <w:r w:rsidR="00E40DA5" w:rsidRPr="00DA4B85">
        <w:rPr>
          <w:rFonts w:ascii="Arial" w:hAnsi="Arial" w:cs="Arial"/>
          <w:lang w:val="en-US"/>
        </w:rPr>
        <w:t>ompetitive strategy means being different from the rest of the companies</w:t>
      </w:r>
      <w:r w:rsidR="008340DE" w:rsidRPr="00DA4B85">
        <w:rPr>
          <w:rFonts w:ascii="Arial" w:hAnsi="Arial" w:cs="Arial"/>
          <w:lang w:val="en-US"/>
        </w:rPr>
        <w:t xml:space="preserve"> (</w:t>
      </w:r>
      <w:r w:rsidR="008340DE" w:rsidRPr="00DA4B85">
        <w:rPr>
          <w:rFonts w:ascii="Arial" w:hAnsi="Arial" w:cs="Arial"/>
        </w:rPr>
        <w:t>Hitt, 2017)</w:t>
      </w:r>
      <w:r w:rsidR="00E40DA5" w:rsidRPr="00DA4B85">
        <w:rPr>
          <w:rFonts w:ascii="Arial" w:hAnsi="Arial" w:cs="Arial"/>
          <w:lang w:val="en-US"/>
        </w:rPr>
        <w:t>. It implies that management formulate different sets of activities to guide a company on its path to creation of valu</w:t>
      </w:r>
      <w:r w:rsidR="007375B9" w:rsidRPr="00DA4B85">
        <w:rPr>
          <w:rFonts w:ascii="Arial" w:hAnsi="Arial" w:cs="Arial"/>
          <w:lang w:val="en-US"/>
        </w:rPr>
        <w:t>e</w:t>
      </w:r>
      <w:r w:rsidR="00E40DA5" w:rsidRPr="00DA4B85">
        <w:rPr>
          <w:rFonts w:ascii="Arial" w:hAnsi="Arial" w:cs="Arial"/>
          <w:lang w:val="en-US"/>
        </w:rPr>
        <w:t xml:space="preserve"> for both shareholders and customers</w:t>
      </w:r>
      <w:r w:rsidR="00410CD2" w:rsidRPr="00DA4B85">
        <w:rPr>
          <w:rFonts w:ascii="Arial" w:hAnsi="Arial" w:cs="Arial"/>
          <w:lang w:val="en-US"/>
        </w:rPr>
        <w:t xml:space="preserve"> (</w:t>
      </w:r>
      <w:r w:rsidR="00410CD2" w:rsidRPr="00DA4B85">
        <w:rPr>
          <w:rFonts w:ascii="Arial" w:hAnsi="Arial" w:cs="Arial"/>
        </w:rPr>
        <w:t xml:space="preserve">Johnson </w:t>
      </w:r>
      <w:r w:rsidR="00DF15FC" w:rsidRPr="00DA4B85">
        <w:rPr>
          <w:rFonts w:ascii="Arial" w:hAnsi="Arial" w:cs="Arial"/>
        </w:rPr>
        <w:t>et al</w:t>
      </w:r>
      <w:r w:rsidR="00410CD2" w:rsidRPr="00DA4B85">
        <w:rPr>
          <w:rFonts w:ascii="Arial" w:hAnsi="Arial" w:cs="Arial"/>
        </w:rPr>
        <w:t>., 2017)</w:t>
      </w:r>
      <w:r w:rsidR="00E40DA5" w:rsidRPr="00DA4B85">
        <w:rPr>
          <w:rFonts w:ascii="Arial" w:hAnsi="Arial" w:cs="Arial"/>
          <w:lang w:val="en-US"/>
        </w:rPr>
        <w:t>.</w:t>
      </w:r>
      <w:r w:rsidR="006A0CF3" w:rsidRPr="00DA4B85">
        <w:rPr>
          <w:rFonts w:ascii="Arial" w:hAnsi="Arial" w:cs="Arial"/>
          <w:lang w:val="en-US"/>
        </w:rPr>
        <w:t xml:space="preserve"> Different activities would mean being able to generate a mix of value for the target groups.</w:t>
      </w:r>
      <w:r w:rsidR="007375B9" w:rsidRPr="00DA4B85">
        <w:rPr>
          <w:rFonts w:ascii="Arial" w:hAnsi="Arial" w:cs="Arial"/>
          <w:lang w:val="en-US"/>
        </w:rPr>
        <w:t xml:space="preserve"> Adopting a competitive strategy implies the approach a company uses to create competitive advantage where a company operates. </w:t>
      </w:r>
    </w:p>
    <w:p w14:paraId="75485B5E" w14:textId="28E87265" w:rsidR="00D2058A" w:rsidRPr="00DA4B85" w:rsidRDefault="0004130C" w:rsidP="00DA4B85">
      <w:pPr>
        <w:spacing w:line="360" w:lineRule="auto"/>
        <w:ind w:firstLine="576"/>
        <w:rPr>
          <w:rFonts w:ascii="Arial" w:hAnsi="Arial" w:cs="Arial"/>
          <w:lang w:val="en-US"/>
        </w:rPr>
      </w:pPr>
      <w:r w:rsidRPr="00DA4B85">
        <w:rPr>
          <w:rFonts w:ascii="Arial" w:hAnsi="Arial" w:cs="Arial"/>
          <w:lang w:val="en-US"/>
        </w:rPr>
        <w:t xml:space="preserve">The report is organized around four sections. Section three below provides the background about Audi to understand the type of operation model and types of cars it sells to the UK market. The strategic intent reveals the vision to become one of the leading premium </w:t>
      </w:r>
      <w:r w:rsidR="00C95D70" w:rsidRPr="00DA4B85">
        <w:rPr>
          <w:rFonts w:ascii="Arial" w:hAnsi="Arial" w:cs="Arial"/>
          <w:lang w:val="en-US"/>
        </w:rPr>
        <w:t>providers</w:t>
      </w:r>
      <w:r w:rsidRPr="00DA4B85">
        <w:rPr>
          <w:rFonts w:ascii="Arial" w:hAnsi="Arial" w:cs="Arial"/>
          <w:lang w:val="en-US"/>
        </w:rPr>
        <w:t xml:space="preserve"> of brands across the world. Audi seeks to achieve </w:t>
      </w:r>
      <w:r w:rsidR="00C95D70" w:rsidRPr="00DA4B85">
        <w:rPr>
          <w:rFonts w:ascii="Arial" w:hAnsi="Arial" w:cs="Arial"/>
          <w:lang w:val="en-US"/>
        </w:rPr>
        <w:t>this vision</w:t>
      </w:r>
      <w:r w:rsidRPr="00DA4B85">
        <w:rPr>
          <w:rFonts w:ascii="Arial" w:hAnsi="Arial" w:cs="Arial"/>
          <w:lang w:val="en-US"/>
        </w:rPr>
        <w:t xml:space="preserve"> </w:t>
      </w:r>
      <w:r w:rsidR="004D3FBD" w:rsidRPr="00DA4B85">
        <w:rPr>
          <w:rFonts w:ascii="Arial" w:hAnsi="Arial" w:cs="Arial"/>
          <w:lang w:val="en-US"/>
        </w:rPr>
        <w:t xml:space="preserve">by transitioning to electric mobility, </w:t>
      </w:r>
      <w:r w:rsidRPr="00DA4B85">
        <w:rPr>
          <w:rFonts w:ascii="Arial" w:hAnsi="Arial" w:cs="Arial"/>
          <w:lang w:val="en-US"/>
        </w:rPr>
        <w:t xml:space="preserve"> </w:t>
      </w:r>
      <w:r w:rsidR="00D2058A" w:rsidRPr="00DA4B85">
        <w:rPr>
          <w:rFonts w:ascii="Arial" w:hAnsi="Arial" w:cs="Arial"/>
          <w:lang w:val="en-US"/>
        </w:rPr>
        <w:t>attaining leadership as a premium car provider targeting different segments of customers</w:t>
      </w:r>
      <w:r w:rsidR="00C95D70" w:rsidRPr="00DA4B85">
        <w:rPr>
          <w:rFonts w:ascii="Arial" w:hAnsi="Arial" w:cs="Arial"/>
          <w:lang w:val="en-US"/>
        </w:rPr>
        <w:t xml:space="preserve">, reduction of </w:t>
      </w:r>
      <w:r w:rsidR="00D2058A" w:rsidRPr="00DA4B85">
        <w:rPr>
          <w:rFonts w:ascii="Arial" w:hAnsi="Arial" w:cs="Arial"/>
          <w:lang w:val="en-US"/>
        </w:rPr>
        <w:t>environmental impact</w:t>
      </w:r>
      <w:r w:rsidR="00C95D70" w:rsidRPr="00DA4B85">
        <w:rPr>
          <w:rFonts w:ascii="Arial" w:hAnsi="Arial" w:cs="Arial"/>
          <w:lang w:val="en-US"/>
        </w:rPr>
        <w:t xml:space="preserve"> by 2050, and becoming a leader </w:t>
      </w:r>
      <w:r w:rsidR="00D2058A" w:rsidRPr="00DA4B85">
        <w:rPr>
          <w:rFonts w:ascii="Arial" w:hAnsi="Arial" w:cs="Arial"/>
          <w:lang w:val="en-US"/>
        </w:rPr>
        <w:t xml:space="preserve">in technology utilization. </w:t>
      </w:r>
      <w:r w:rsidR="00C95D70" w:rsidRPr="00DA4B85">
        <w:rPr>
          <w:rFonts w:ascii="Arial" w:hAnsi="Arial" w:cs="Arial"/>
          <w:lang w:val="en-US"/>
        </w:rPr>
        <w:t>The strateg</w:t>
      </w:r>
      <w:r w:rsidR="00C61FC3" w:rsidRPr="00DA4B85">
        <w:rPr>
          <w:rFonts w:ascii="Arial" w:hAnsi="Arial" w:cs="Arial"/>
          <w:lang w:val="en-US"/>
        </w:rPr>
        <w:t>y analysis evaluates both external and internal environment</w:t>
      </w:r>
      <w:r w:rsidR="0055720A">
        <w:rPr>
          <w:rFonts w:ascii="Arial" w:hAnsi="Arial" w:cs="Arial"/>
          <w:lang w:val="en-US"/>
        </w:rPr>
        <w:t>s</w:t>
      </w:r>
      <w:r w:rsidR="00C61FC3" w:rsidRPr="00DA4B85">
        <w:rPr>
          <w:rFonts w:ascii="Arial" w:hAnsi="Arial" w:cs="Arial"/>
          <w:lang w:val="en-US"/>
        </w:rPr>
        <w:t xml:space="preserve">. </w:t>
      </w:r>
    </w:p>
    <w:p w14:paraId="4CAB6131" w14:textId="522EE130" w:rsidR="009B39A2" w:rsidRPr="00DA4B85" w:rsidRDefault="009B39A2" w:rsidP="00A3162D">
      <w:pPr>
        <w:pStyle w:val="Heading1"/>
        <w:rPr>
          <w:lang w:val="en-US"/>
        </w:rPr>
      </w:pPr>
      <w:bookmarkStart w:id="2" w:name="_Toc225673400"/>
      <w:r w:rsidRPr="00DA4B85">
        <w:rPr>
          <w:lang w:val="en-US"/>
        </w:rPr>
        <w:lastRenderedPageBreak/>
        <w:t>Background of Audi</w:t>
      </w:r>
      <w:r w:rsidR="001D4ACF" w:rsidRPr="00DA4B85">
        <w:rPr>
          <w:lang w:val="en-US"/>
        </w:rPr>
        <w:t xml:space="preserve"> Automotive Company</w:t>
      </w:r>
      <w:bookmarkEnd w:id="2"/>
      <w:r w:rsidR="001D4ACF" w:rsidRPr="00DA4B85">
        <w:rPr>
          <w:lang w:val="en-US"/>
        </w:rPr>
        <w:t xml:space="preserve"> </w:t>
      </w:r>
    </w:p>
    <w:p w14:paraId="32C52CAA" w14:textId="7E1CE3B5" w:rsidR="00400063" w:rsidRPr="00DA4B85" w:rsidRDefault="00400063" w:rsidP="00DA4B85">
      <w:pPr>
        <w:spacing w:line="360" w:lineRule="auto"/>
        <w:ind w:firstLine="720"/>
        <w:rPr>
          <w:rFonts w:ascii="Arial" w:hAnsi="Arial" w:cs="Arial"/>
          <w:lang w:val="en-US"/>
        </w:rPr>
      </w:pPr>
      <w:r w:rsidRPr="00DA4B85">
        <w:rPr>
          <w:rFonts w:ascii="Arial" w:hAnsi="Arial" w:cs="Arial"/>
          <w:lang w:val="en-US"/>
        </w:rPr>
        <w:t xml:space="preserve">Audi Automotive car maker in the UK operates as a strategic business unit across different offices. </w:t>
      </w:r>
      <w:r w:rsidR="009D7BCF" w:rsidRPr="00DA4B85">
        <w:rPr>
          <w:rFonts w:ascii="Arial" w:hAnsi="Arial" w:cs="Arial"/>
          <w:lang w:val="en-US"/>
        </w:rPr>
        <w:t>With its headquarters at Milton Keynes, Audi uses authorized dealers spread across the UK market to import and distribute variety of car brands from global Audi p</w:t>
      </w:r>
      <w:r w:rsidR="00F53C0F" w:rsidRPr="00DA4B85">
        <w:rPr>
          <w:rFonts w:ascii="Arial" w:hAnsi="Arial" w:cs="Arial"/>
          <w:lang w:val="en-US"/>
        </w:rPr>
        <w:t xml:space="preserve">lants. The UK SBU is involved in the sales, marketing, distribution, as well as after sales services. </w:t>
      </w:r>
    </w:p>
    <w:p w14:paraId="575D8B7B" w14:textId="46912751" w:rsidR="004E0434" w:rsidRDefault="006772FB" w:rsidP="00DA4B85">
      <w:pPr>
        <w:spacing w:line="360" w:lineRule="auto"/>
        <w:ind w:firstLine="720"/>
        <w:rPr>
          <w:rFonts w:ascii="Arial" w:hAnsi="Arial" w:cs="Arial"/>
          <w:lang w:val="en-US"/>
        </w:rPr>
      </w:pPr>
      <w:r w:rsidRPr="00DA4B85">
        <w:rPr>
          <w:rFonts w:ascii="Arial" w:hAnsi="Arial" w:cs="Arial"/>
          <w:lang w:val="en-US"/>
        </w:rPr>
        <w:t xml:space="preserve">Audi has succeeded in diversifying and developing five different categories of cars </w:t>
      </w:r>
      <w:r w:rsidR="008D4787" w:rsidRPr="00DA4B85">
        <w:rPr>
          <w:rFonts w:ascii="Arial" w:hAnsi="Arial" w:cs="Arial"/>
          <w:lang w:val="en-US"/>
        </w:rPr>
        <w:t>each designed to ensure that it meets varying demand of customers. For example, the Saloon (sedan</w:t>
      </w:r>
      <w:r w:rsidR="00F6087E" w:rsidRPr="00DA4B85">
        <w:rPr>
          <w:rFonts w:ascii="Arial" w:hAnsi="Arial" w:cs="Arial"/>
          <w:lang w:val="en-US"/>
        </w:rPr>
        <w:t>)</w:t>
      </w:r>
      <w:r w:rsidR="008D4787" w:rsidRPr="00DA4B85">
        <w:rPr>
          <w:rFonts w:ascii="Arial" w:hAnsi="Arial" w:cs="Arial"/>
          <w:lang w:val="en-US"/>
        </w:rPr>
        <w:t xml:space="preserve"> categories of cars are meant to offer luxury</w:t>
      </w:r>
      <w:r w:rsidR="00C305FA" w:rsidRPr="00DA4B85">
        <w:rPr>
          <w:rFonts w:ascii="Arial" w:hAnsi="Arial" w:cs="Arial"/>
          <w:lang w:val="en-US"/>
        </w:rPr>
        <w:t>, comfort, as well as executive functionality</w:t>
      </w:r>
      <w:r w:rsidR="0079437F" w:rsidRPr="00DA4B85">
        <w:rPr>
          <w:rFonts w:ascii="Arial" w:hAnsi="Arial" w:cs="Arial"/>
          <w:lang w:val="en-US"/>
        </w:rPr>
        <w:t xml:space="preserve"> (Audi Reports, 2024)</w:t>
      </w:r>
      <w:r w:rsidR="00C305FA" w:rsidRPr="00DA4B85">
        <w:rPr>
          <w:rFonts w:ascii="Arial" w:hAnsi="Arial" w:cs="Arial"/>
          <w:lang w:val="en-US"/>
        </w:rPr>
        <w:t xml:space="preserve">. They remain one of the popular variants among business and professional customers. While the Estate (Avant) model of cars bring together the comfort found among the saloon cars and the larger cargo spaces. The product categories are bet for families or customers </w:t>
      </w:r>
      <w:r w:rsidR="00F4091C" w:rsidRPr="00DA4B85">
        <w:rPr>
          <w:rFonts w:ascii="Arial" w:hAnsi="Arial" w:cs="Arial"/>
          <w:lang w:val="en-US"/>
        </w:rPr>
        <w:t>that need more spaces but do not want to sacrifice their premium. Third, the SUVs (Q-series)</w:t>
      </w:r>
      <w:r w:rsidR="00F95A7C" w:rsidRPr="00DA4B85">
        <w:rPr>
          <w:rFonts w:ascii="Arial" w:hAnsi="Arial" w:cs="Arial"/>
          <w:lang w:val="en-US"/>
        </w:rPr>
        <w:t xml:space="preserve"> provide more spacing for customers who want more comfort versatility, and capability for safety. The electric vehicle type models (covers the e-tron models)</w:t>
      </w:r>
      <w:r w:rsidR="005F6224" w:rsidRPr="00DA4B85">
        <w:rPr>
          <w:rFonts w:ascii="Arial" w:hAnsi="Arial" w:cs="Arial"/>
          <w:lang w:val="en-US"/>
        </w:rPr>
        <w:t xml:space="preserve"> </w:t>
      </w:r>
      <w:r w:rsidR="00F6087E" w:rsidRPr="00DA4B85">
        <w:rPr>
          <w:rFonts w:ascii="Arial" w:hAnsi="Arial" w:cs="Arial"/>
          <w:lang w:val="en-US"/>
        </w:rPr>
        <w:t>show</w:t>
      </w:r>
      <w:r w:rsidR="005F6224" w:rsidRPr="00DA4B85">
        <w:rPr>
          <w:rFonts w:ascii="Arial" w:hAnsi="Arial" w:cs="Arial"/>
          <w:lang w:val="en-US"/>
        </w:rPr>
        <w:t xml:space="preserve"> Audi’s strategy to achieve sustainability with full electric to reduce cases of emissions</w:t>
      </w:r>
      <w:r w:rsidR="00D56D7B" w:rsidRPr="00DA4B85">
        <w:rPr>
          <w:rFonts w:ascii="Arial" w:hAnsi="Arial" w:cs="Arial"/>
          <w:lang w:val="en-US"/>
        </w:rPr>
        <w:t xml:space="preserve"> (Imre and Remsei, 2023)</w:t>
      </w:r>
      <w:r w:rsidR="005F6224" w:rsidRPr="00DA4B85">
        <w:rPr>
          <w:rFonts w:ascii="Arial" w:hAnsi="Arial" w:cs="Arial"/>
          <w:lang w:val="en-US"/>
        </w:rPr>
        <w:t xml:space="preserve">. The </w:t>
      </w:r>
      <w:r w:rsidR="007C37D6" w:rsidRPr="00DA4B85">
        <w:rPr>
          <w:rFonts w:ascii="Arial" w:hAnsi="Arial" w:cs="Arial"/>
          <w:lang w:val="en-US"/>
        </w:rPr>
        <w:t xml:space="preserve">Audi Sports categories of cars target customers that prefer power, speed, and enthusiasm. </w:t>
      </w:r>
    </w:p>
    <w:p w14:paraId="256CB372" w14:textId="77777777" w:rsidR="00705522" w:rsidRPr="00DA4B85" w:rsidRDefault="00705522" w:rsidP="00DA4B85">
      <w:pPr>
        <w:spacing w:line="360" w:lineRule="auto"/>
        <w:ind w:firstLine="720"/>
        <w:rPr>
          <w:rFonts w:ascii="Arial" w:hAnsi="Arial" w:cs="Arial"/>
          <w:lang w:val="en-US"/>
        </w:rPr>
      </w:pPr>
    </w:p>
    <w:p w14:paraId="41B615B1" w14:textId="69DB2019" w:rsidR="009B39A2" w:rsidRPr="00DA4B85" w:rsidRDefault="009B39A2" w:rsidP="00A3162D">
      <w:pPr>
        <w:pStyle w:val="Heading1"/>
        <w:rPr>
          <w:lang w:val="en-US"/>
        </w:rPr>
      </w:pPr>
      <w:bookmarkStart w:id="3" w:name="_Toc225673401"/>
      <w:r w:rsidRPr="00DA4B85">
        <w:rPr>
          <w:lang w:val="en-US"/>
        </w:rPr>
        <w:t>Strategic Intent</w:t>
      </w:r>
      <w:bookmarkEnd w:id="3"/>
      <w:r w:rsidRPr="00DA4B85">
        <w:rPr>
          <w:lang w:val="en-US"/>
        </w:rPr>
        <w:t xml:space="preserve"> </w:t>
      </w:r>
    </w:p>
    <w:p w14:paraId="21B13E9A" w14:textId="78701A4D" w:rsidR="009B39A2" w:rsidRPr="00DA4B85" w:rsidRDefault="009B39A2" w:rsidP="00DA4B85">
      <w:pPr>
        <w:pStyle w:val="Heading2"/>
        <w:spacing w:line="360" w:lineRule="auto"/>
        <w:rPr>
          <w:rFonts w:ascii="Arial" w:hAnsi="Arial" w:cs="Arial"/>
          <w:color w:val="auto"/>
          <w:sz w:val="22"/>
          <w:szCs w:val="22"/>
          <w:lang w:val="en-US"/>
        </w:rPr>
      </w:pPr>
      <w:bookmarkStart w:id="4" w:name="_Toc225673402"/>
      <w:r w:rsidRPr="00DA4B85">
        <w:rPr>
          <w:rFonts w:ascii="Arial" w:hAnsi="Arial" w:cs="Arial"/>
          <w:color w:val="auto"/>
          <w:sz w:val="22"/>
          <w:szCs w:val="22"/>
          <w:lang w:val="en-US"/>
        </w:rPr>
        <w:t>Vision</w:t>
      </w:r>
      <w:bookmarkEnd w:id="4"/>
      <w:r w:rsidRPr="00DA4B85">
        <w:rPr>
          <w:rFonts w:ascii="Arial" w:hAnsi="Arial" w:cs="Arial"/>
          <w:color w:val="auto"/>
          <w:sz w:val="22"/>
          <w:szCs w:val="22"/>
          <w:lang w:val="en-US"/>
        </w:rPr>
        <w:t xml:space="preserve"> </w:t>
      </w:r>
    </w:p>
    <w:p w14:paraId="71EAF048" w14:textId="442A2C8B" w:rsidR="00755A8D" w:rsidRPr="00DA4B85" w:rsidRDefault="00755A8D" w:rsidP="00DA4B85">
      <w:pPr>
        <w:spacing w:line="360" w:lineRule="auto"/>
        <w:rPr>
          <w:rFonts w:ascii="Arial" w:hAnsi="Arial" w:cs="Arial"/>
          <w:lang w:val="en-US"/>
        </w:rPr>
      </w:pPr>
      <w:r w:rsidRPr="00DA4B85">
        <w:rPr>
          <w:rFonts w:ascii="Arial" w:hAnsi="Arial" w:cs="Arial"/>
          <w:lang w:val="en-US"/>
        </w:rPr>
        <w:t xml:space="preserve">Audi has formulated a vision that shows the company’s </w:t>
      </w:r>
      <w:r w:rsidR="00946C19" w:rsidRPr="00DA4B85">
        <w:rPr>
          <w:rFonts w:ascii="Arial" w:hAnsi="Arial" w:cs="Arial"/>
          <w:lang w:val="en-US"/>
        </w:rPr>
        <w:t xml:space="preserve">desire to become one of the leading premium </w:t>
      </w:r>
      <w:r w:rsidR="00534367" w:rsidRPr="00DA4B85">
        <w:rPr>
          <w:rFonts w:ascii="Arial" w:hAnsi="Arial" w:cs="Arial"/>
          <w:lang w:val="en-US"/>
        </w:rPr>
        <w:t>providers</w:t>
      </w:r>
      <w:r w:rsidR="00946C19" w:rsidRPr="00DA4B85">
        <w:rPr>
          <w:rFonts w:ascii="Arial" w:hAnsi="Arial" w:cs="Arial"/>
          <w:lang w:val="en-US"/>
        </w:rPr>
        <w:t xml:space="preserve"> of brands across the world. The company wants customers to </w:t>
      </w:r>
      <w:r w:rsidR="0004130C" w:rsidRPr="00DA4B85">
        <w:rPr>
          <w:rFonts w:ascii="Arial" w:hAnsi="Arial" w:cs="Arial"/>
          <w:lang w:val="en-US"/>
        </w:rPr>
        <w:t>recognize</w:t>
      </w:r>
      <w:r w:rsidR="00946C19" w:rsidRPr="00DA4B85">
        <w:rPr>
          <w:rFonts w:ascii="Arial" w:hAnsi="Arial" w:cs="Arial"/>
          <w:lang w:val="en-US"/>
        </w:rPr>
        <w:t xml:space="preserve"> it as the most </w:t>
      </w:r>
      <w:r w:rsidR="003B353C" w:rsidRPr="00DA4B85">
        <w:rPr>
          <w:rFonts w:ascii="Arial" w:hAnsi="Arial" w:cs="Arial"/>
          <w:lang w:val="en-US"/>
        </w:rPr>
        <w:t xml:space="preserve">innovative, uses advanced technology, and offer superior customer experience. Moreover, Audi aims to rank high as </w:t>
      </w:r>
      <w:r w:rsidR="00366E0D" w:rsidRPr="00DA4B85">
        <w:rPr>
          <w:rFonts w:ascii="Arial" w:hAnsi="Arial" w:cs="Arial"/>
          <w:lang w:val="en-US"/>
        </w:rPr>
        <w:t xml:space="preserve">a premium provider of most sophisticated solutions through new technologies. </w:t>
      </w:r>
    </w:p>
    <w:p w14:paraId="4D492334" w14:textId="4B04F802" w:rsidR="009B39A2" w:rsidRPr="00DA4B85" w:rsidRDefault="009B39A2" w:rsidP="00DA4B85">
      <w:pPr>
        <w:pStyle w:val="Heading2"/>
        <w:spacing w:line="360" w:lineRule="auto"/>
        <w:rPr>
          <w:rFonts w:ascii="Arial" w:hAnsi="Arial" w:cs="Arial"/>
          <w:color w:val="auto"/>
          <w:sz w:val="22"/>
          <w:szCs w:val="22"/>
          <w:lang w:val="en-US"/>
        </w:rPr>
      </w:pPr>
      <w:bookmarkStart w:id="5" w:name="_Toc225673403"/>
      <w:r w:rsidRPr="00DA4B85">
        <w:rPr>
          <w:rFonts w:ascii="Arial" w:hAnsi="Arial" w:cs="Arial"/>
          <w:color w:val="auto"/>
          <w:sz w:val="22"/>
          <w:szCs w:val="22"/>
          <w:lang w:val="en-US"/>
        </w:rPr>
        <w:t>Mission</w:t>
      </w:r>
      <w:bookmarkEnd w:id="5"/>
    </w:p>
    <w:p w14:paraId="7CF94D6E" w14:textId="5822FEF0" w:rsidR="009B39A2" w:rsidRPr="00DA4B85" w:rsidRDefault="000F71DA" w:rsidP="00DA4B85">
      <w:pPr>
        <w:spacing w:line="360" w:lineRule="auto"/>
        <w:ind w:firstLine="576"/>
        <w:rPr>
          <w:rFonts w:ascii="Arial" w:hAnsi="Arial" w:cs="Arial"/>
          <w:lang w:val="en-US"/>
        </w:rPr>
      </w:pPr>
      <w:r w:rsidRPr="00DA4B85">
        <w:rPr>
          <w:rFonts w:ascii="Arial" w:hAnsi="Arial" w:cs="Arial"/>
          <w:lang w:val="en-US"/>
        </w:rPr>
        <w:t xml:space="preserve">Through its </w:t>
      </w:r>
      <w:r w:rsidR="00941E0B" w:rsidRPr="00DA4B85">
        <w:rPr>
          <w:rFonts w:ascii="Arial" w:hAnsi="Arial" w:cs="Arial"/>
          <w:lang w:val="en-US"/>
        </w:rPr>
        <w:t>well-known</w:t>
      </w:r>
      <w:r w:rsidRPr="00DA4B85">
        <w:rPr>
          <w:rFonts w:ascii="Arial" w:hAnsi="Arial" w:cs="Arial"/>
          <w:lang w:val="en-US"/>
        </w:rPr>
        <w:t xml:space="preserve"> mission about delighting customers worldwide, Audi now looks for ways that can enabled it attain that status by manufacturing and distributing cars of high value that depends on advanced technology</w:t>
      </w:r>
      <w:r w:rsidR="00006324" w:rsidRPr="00DA4B85">
        <w:rPr>
          <w:rFonts w:ascii="Arial" w:hAnsi="Arial" w:cs="Arial"/>
          <w:lang w:val="en-US"/>
        </w:rPr>
        <w:t xml:space="preserve"> (Audi Reports, 2024)</w:t>
      </w:r>
      <w:r w:rsidRPr="00DA4B85">
        <w:rPr>
          <w:rFonts w:ascii="Arial" w:hAnsi="Arial" w:cs="Arial"/>
          <w:lang w:val="en-US"/>
        </w:rPr>
        <w:t xml:space="preserve">. Moreover, Audi’s </w:t>
      </w:r>
      <w:r w:rsidR="00CE59F9" w:rsidRPr="00DA4B85">
        <w:rPr>
          <w:rFonts w:ascii="Arial" w:hAnsi="Arial" w:cs="Arial"/>
          <w:lang w:val="en-US"/>
        </w:rPr>
        <w:t xml:space="preserve">aim is to ensure that any customer who interact with its brands across different touchpoints, must experience exceptional customer experience. Additionally, Audi’s mission seeks to deliver premium mobility, sustainable cars, and most innovative solutions. </w:t>
      </w:r>
      <w:r w:rsidR="00962984" w:rsidRPr="00DA4B85">
        <w:rPr>
          <w:rFonts w:ascii="Arial" w:hAnsi="Arial" w:cs="Arial"/>
          <w:lang w:val="en-US"/>
        </w:rPr>
        <w:t xml:space="preserve">It is through this that </w:t>
      </w:r>
      <w:r w:rsidR="00962984" w:rsidRPr="00DA4B85">
        <w:rPr>
          <w:rFonts w:ascii="Arial" w:hAnsi="Arial" w:cs="Arial"/>
          <w:lang w:val="en-US"/>
        </w:rPr>
        <w:lastRenderedPageBreak/>
        <w:t xml:space="preserve">management </w:t>
      </w:r>
      <w:r w:rsidR="00652874" w:rsidRPr="00DA4B85">
        <w:rPr>
          <w:rFonts w:ascii="Arial" w:hAnsi="Arial" w:cs="Arial"/>
          <w:lang w:val="en-US"/>
        </w:rPr>
        <w:t xml:space="preserve">ensure that every </w:t>
      </w:r>
      <w:r w:rsidR="00941E0B" w:rsidRPr="00DA4B85">
        <w:rPr>
          <w:rFonts w:ascii="Arial" w:hAnsi="Arial" w:cs="Arial"/>
          <w:lang w:val="en-US"/>
        </w:rPr>
        <w:t>customer</w:t>
      </w:r>
      <w:r w:rsidR="00652874" w:rsidRPr="00DA4B85">
        <w:rPr>
          <w:rFonts w:ascii="Arial" w:hAnsi="Arial" w:cs="Arial"/>
          <w:lang w:val="en-US"/>
        </w:rPr>
        <w:t xml:space="preserve"> benefits moving through the well </w:t>
      </w:r>
      <w:r w:rsidR="00941E0B" w:rsidRPr="00DA4B85">
        <w:rPr>
          <w:rFonts w:ascii="Arial" w:hAnsi="Arial" w:cs="Arial"/>
          <w:lang w:val="en-US"/>
        </w:rPr>
        <w:t>throughout</w:t>
      </w:r>
      <w:r w:rsidR="00652874" w:rsidRPr="00DA4B85">
        <w:rPr>
          <w:rFonts w:ascii="Arial" w:hAnsi="Arial" w:cs="Arial"/>
          <w:lang w:val="en-US"/>
        </w:rPr>
        <w:t xml:space="preserve"> technology driven cars. </w:t>
      </w:r>
      <w:r w:rsidR="009B39A2" w:rsidRPr="00DA4B85">
        <w:rPr>
          <w:rFonts w:ascii="Arial" w:hAnsi="Arial" w:cs="Arial"/>
          <w:lang w:val="en-US"/>
        </w:rPr>
        <w:t xml:space="preserve"> </w:t>
      </w:r>
    </w:p>
    <w:p w14:paraId="3FC128F8" w14:textId="251C8958" w:rsidR="00E34C8E" w:rsidRPr="00DA4B85" w:rsidRDefault="00E34C8E" w:rsidP="00DA4B85">
      <w:pPr>
        <w:pStyle w:val="Heading2"/>
        <w:spacing w:line="360" w:lineRule="auto"/>
        <w:rPr>
          <w:rFonts w:ascii="Arial" w:hAnsi="Arial" w:cs="Arial"/>
          <w:color w:val="auto"/>
          <w:sz w:val="22"/>
          <w:szCs w:val="22"/>
          <w:lang w:val="en-US"/>
        </w:rPr>
      </w:pPr>
      <w:bookmarkStart w:id="6" w:name="_Toc225673404"/>
      <w:r w:rsidRPr="00DA4B85">
        <w:rPr>
          <w:rFonts w:ascii="Arial" w:hAnsi="Arial" w:cs="Arial"/>
          <w:color w:val="auto"/>
          <w:sz w:val="22"/>
          <w:szCs w:val="22"/>
          <w:lang w:val="en-US"/>
        </w:rPr>
        <w:t>Objectives</w:t>
      </w:r>
      <w:bookmarkEnd w:id="6"/>
    </w:p>
    <w:p w14:paraId="0D0DF5C5" w14:textId="7ACC5E9A" w:rsidR="002449A8" w:rsidRPr="00DA4B85" w:rsidRDefault="004F7BC2" w:rsidP="00DA4B85">
      <w:pPr>
        <w:spacing w:line="360" w:lineRule="auto"/>
        <w:ind w:firstLine="576"/>
        <w:rPr>
          <w:rFonts w:ascii="Arial" w:hAnsi="Arial" w:cs="Arial"/>
          <w:lang w:val="en-US"/>
        </w:rPr>
      </w:pPr>
      <w:r w:rsidRPr="00DA4B85">
        <w:rPr>
          <w:rFonts w:ascii="Arial" w:hAnsi="Arial" w:cs="Arial"/>
          <w:lang w:val="en-US"/>
        </w:rPr>
        <w:t xml:space="preserve">Audi uses four strategic objectives to pursue its vision and mission. </w:t>
      </w:r>
      <w:r w:rsidR="0036602F" w:rsidRPr="00DA4B85">
        <w:rPr>
          <w:rFonts w:ascii="Arial" w:hAnsi="Arial" w:cs="Arial"/>
          <w:lang w:val="en-US"/>
        </w:rPr>
        <w:t xml:space="preserve">For example, management has an objective of </w:t>
      </w:r>
      <w:r w:rsidR="004D3FBD" w:rsidRPr="00DA4B85">
        <w:rPr>
          <w:rFonts w:ascii="Arial" w:hAnsi="Arial" w:cs="Arial"/>
          <w:lang w:val="en-US"/>
        </w:rPr>
        <w:t>transitioning</w:t>
      </w:r>
      <w:r w:rsidR="0036602F" w:rsidRPr="00DA4B85">
        <w:rPr>
          <w:rFonts w:ascii="Arial" w:hAnsi="Arial" w:cs="Arial"/>
          <w:lang w:val="en-US"/>
        </w:rPr>
        <w:t xml:space="preserve"> to electric mobility</w:t>
      </w:r>
      <w:r w:rsidR="006D67A0" w:rsidRPr="00DA4B85">
        <w:rPr>
          <w:rFonts w:ascii="Arial" w:hAnsi="Arial" w:cs="Arial"/>
          <w:lang w:val="en-US"/>
        </w:rPr>
        <w:t xml:space="preserve">. While the company started with manufacturing and distribution of traditional </w:t>
      </w:r>
      <w:r w:rsidR="00534367" w:rsidRPr="00DA4B85">
        <w:rPr>
          <w:rFonts w:ascii="Arial" w:hAnsi="Arial" w:cs="Arial"/>
          <w:lang w:val="en-US"/>
        </w:rPr>
        <w:t>diesel-based</w:t>
      </w:r>
      <w:r w:rsidR="006D67A0" w:rsidRPr="00DA4B85">
        <w:rPr>
          <w:rFonts w:ascii="Arial" w:hAnsi="Arial" w:cs="Arial"/>
          <w:lang w:val="en-US"/>
        </w:rPr>
        <w:t xml:space="preserve"> cars, management is now on the move to ensure that it completes its transition by the </w:t>
      </w:r>
      <w:r w:rsidR="004D3FBD" w:rsidRPr="00DA4B85">
        <w:rPr>
          <w:rFonts w:ascii="Arial" w:hAnsi="Arial" w:cs="Arial"/>
          <w:lang w:val="en-US"/>
        </w:rPr>
        <w:t>set-out</w:t>
      </w:r>
      <w:r w:rsidR="006D67A0" w:rsidRPr="00DA4B85">
        <w:rPr>
          <w:rFonts w:ascii="Arial" w:hAnsi="Arial" w:cs="Arial"/>
          <w:lang w:val="en-US"/>
        </w:rPr>
        <w:t xml:space="preserve"> dates</w:t>
      </w:r>
      <w:r w:rsidR="008F00E9" w:rsidRPr="00DA4B85">
        <w:rPr>
          <w:rFonts w:ascii="Arial" w:hAnsi="Arial" w:cs="Arial"/>
          <w:lang w:val="en-US"/>
        </w:rPr>
        <w:t xml:space="preserve"> (Audi Reports</w:t>
      </w:r>
      <w:r w:rsidR="004777DC" w:rsidRPr="00DA4B85">
        <w:rPr>
          <w:rFonts w:ascii="Arial" w:hAnsi="Arial" w:cs="Arial"/>
          <w:lang w:val="en-US"/>
        </w:rPr>
        <w:t>,</w:t>
      </w:r>
      <w:r w:rsidR="008F00E9" w:rsidRPr="00DA4B85">
        <w:rPr>
          <w:rFonts w:ascii="Arial" w:hAnsi="Arial" w:cs="Arial"/>
          <w:lang w:val="en-US"/>
        </w:rPr>
        <w:t xml:space="preserve"> 2024)</w:t>
      </w:r>
      <w:r w:rsidR="006D67A0" w:rsidRPr="00DA4B85">
        <w:rPr>
          <w:rFonts w:ascii="Arial" w:hAnsi="Arial" w:cs="Arial"/>
          <w:lang w:val="en-US"/>
        </w:rPr>
        <w:t xml:space="preserve">. </w:t>
      </w:r>
      <w:r w:rsidR="00770CDB" w:rsidRPr="00DA4B85">
        <w:rPr>
          <w:rFonts w:ascii="Arial" w:hAnsi="Arial" w:cs="Arial"/>
          <w:lang w:val="en-US"/>
        </w:rPr>
        <w:t xml:space="preserve">Second, Audi’s objective involves attaining leadership as a premium car provider targeting different segments of customers. </w:t>
      </w:r>
      <w:r w:rsidR="00494E82" w:rsidRPr="00DA4B85">
        <w:rPr>
          <w:rFonts w:ascii="Arial" w:hAnsi="Arial" w:cs="Arial"/>
          <w:lang w:val="en-US"/>
        </w:rPr>
        <w:t xml:space="preserve">Audit is </w:t>
      </w:r>
      <w:r w:rsidR="0055720A" w:rsidRPr="00DA4B85">
        <w:rPr>
          <w:rFonts w:ascii="Arial" w:hAnsi="Arial" w:cs="Arial"/>
          <w:lang w:val="en-US"/>
        </w:rPr>
        <w:t>committed</w:t>
      </w:r>
      <w:r w:rsidR="00494E82" w:rsidRPr="00DA4B85">
        <w:rPr>
          <w:rFonts w:ascii="Arial" w:hAnsi="Arial" w:cs="Arial"/>
          <w:lang w:val="en-US"/>
        </w:rPr>
        <w:t xml:space="preserve"> to sustainability activities to cut down on the number of emissions form its operations by 2050 </w:t>
      </w:r>
      <w:r w:rsidR="00CB41DD" w:rsidRPr="00DA4B85">
        <w:rPr>
          <w:rFonts w:ascii="Arial" w:hAnsi="Arial" w:cs="Arial"/>
          <w:lang w:val="en-US"/>
        </w:rPr>
        <w:t>(Imre and Remsei, 2023</w:t>
      </w:r>
      <w:r w:rsidR="00494E82" w:rsidRPr="00DA4B85">
        <w:rPr>
          <w:rFonts w:ascii="Arial" w:hAnsi="Arial" w:cs="Arial"/>
          <w:lang w:val="en-US"/>
        </w:rPr>
        <w:t>; Audi Reports, 2024</w:t>
      </w:r>
      <w:r w:rsidR="00CB41DD" w:rsidRPr="00DA4B85">
        <w:rPr>
          <w:rFonts w:ascii="Arial" w:hAnsi="Arial" w:cs="Arial"/>
          <w:lang w:val="en-US"/>
        </w:rPr>
        <w:t>)</w:t>
      </w:r>
      <w:r w:rsidR="0076727E" w:rsidRPr="00DA4B85">
        <w:rPr>
          <w:rFonts w:ascii="Arial" w:hAnsi="Arial" w:cs="Arial"/>
          <w:lang w:val="en-US"/>
        </w:rPr>
        <w:t xml:space="preserve">. </w:t>
      </w:r>
      <w:r w:rsidR="002449A8" w:rsidRPr="00DA4B85">
        <w:rPr>
          <w:rFonts w:ascii="Arial" w:hAnsi="Arial" w:cs="Arial"/>
          <w:lang w:val="en-US"/>
        </w:rPr>
        <w:t xml:space="preserve">Fourth, Audi has an objective to continue being innovative and ranking high among leaders in technology utilization. </w:t>
      </w:r>
    </w:p>
    <w:p w14:paraId="5F96F277" w14:textId="4C87F0F1" w:rsidR="009B39A2" w:rsidRPr="00DA4B85" w:rsidRDefault="009B39A2" w:rsidP="00A3162D">
      <w:pPr>
        <w:pStyle w:val="Heading1"/>
        <w:rPr>
          <w:lang w:val="en-US"/>
        </w:rPr>
      </w:pPr>
      <w:bookmarkStart w:id="7" w:name="_Toc225673405"/>
      <w:r w:rsidRPr="00DA4B85">
        <w:rPr>
          <w:lang w:val="en-US"/>
        </w:rPr>
        <w:t>Audi’s Current Performance</w:t>
      </w:r>
      <w:bookmarkEnd w:id="7"/>
      <w:r w:rsidRPr="00DA4B85">
        <w:rPr>
          <w:lang w:val="en-US"/>
        </w:rPr>
        <w:t xml:space="preserve"> </w:t>
      </w:r>
    </w:p>
    <w:p w14:paraId="39F3D36A" w14:textId="6216F18B" w:rsidR="00BC2544" w:rsidRPr="00DA4B85" w:rsidRDefault="00254A8D" w:rsidP="00DA4B85">
      <w:pPr>
        <w:spacing w:line="360" w:lineRule="auto"/>
        <w:ind w:firstLine="720"/>
        <w:rPr>
          <w:rFonts w:ascii="Arial" w:hAnsi="Arial" w:cs="Arial"/>
          <w:lang w:val="en-US"/>
        </w:rPr>
      </w:pPr>
      <w:r w:rsidRPr="00DA4B85">
        <w:rPr>
          <w:rFonts w:ascii="Arial" w:hAnsi="Arial" w:cs="Arial"/>
          <w:lang w:val="en-US"/>
        </w:rPr>
        <w:t>The figure below indicated a summary of Audi’s financial performance for the</w:t>
      </w:r>
      <w:r w:rsidR="00A274E8" w:rsidRPr="00DA4B85">
        <w:rPr>
          <w:rFonts w:ascii="Arial" w:hAnsi="Arial" w:cs="Arial"/>
          <w:lang w:val="en-US"/>
        </w:rPr>
        <w:t xml:space="preserve"> period between 2023-4 extracted from the company reports</w:t>
      </w:r>
      <w:r w:rsidR="00225D04" w:rsidRPr="00DA4B85">
        <w:rPr>
          <w:rFonts w:ascii="Arial" w:hAnsi="Arial" w:cs="Arial"/>
          <w:lang w:val="en-US"/>
        </w:rPr>
        <w:t xml:space="preserve"> (Audi Report, 2024)</w:t>
      </w:r>
      <w:r w:rsidR="006B2229" w:rsidRPr="00DA4B85">
        <w:rPr>
          <w:rFonts w:ascii="Arial" w:hAnsi="Arial" w:cs="Arial"/>
          <w:lang w:val="en-US"/>
        </w:rPr>
        <w:t>.</w:t>
      </w:r>
      <w:r w:rsidR="00A274E8" w:rsidRPr="00DA4B85">
        <w:rPr>
          <w:rFonts w:ascii="Arial" w:hAnsi="Arial" w:cs="Arial"/>
          <w:lang w:val="en-US"/>
        </w:rPr>
        <w:t xml:space="preserve"> Total revenues from all sales declined by 7.6% over the two years. </w:t>
      </w:r>
      <w:r w:rsidR="00F64229" w:rsidRPr="00DA4B85">
        <w:rPr>
          <w:rFonts w:ascii="Arial" w:hAnsi="Arial" w:cs="Arial"/>
          <w:lang w:val="en-US"/>
        </w:rPr>
        <w:t xml:space="preserve">The decline in revenues was because of lower number of cars delivered and sold to customers over the same period. Major contributing factors for such a decline </w:t>
      </w:r>
      <w:r w:rsidR="00651A2D" w:rsidRPr="00DA4B85">
        <w:rPr>
          <w:rFonts w:ascii="Arial" w:hAnsi="Arial" w:cs="Arial"/>
          <w:lang w:val="en-US"/>
        </w:rPr>
        <w:t xml:space="preserve">included disruptions in supply chain, large number of changes to car models, and launching of new models. </w:t>
      </w:r>
      <w:r w:rsidR="004B0DFA" w:rsidRPr="00DA4B85">
        <w:rPr>
          <w:rFonts w:ascii="Arial" w:hAnsi="Arial" w:cs="Arial"/>
          <w:lang w:val="en-US"/>
        </w:rPr>
        <w:t xml:space="preserve">Automotive industry went through a period of </w:t>
      </w:r>
      <w:r w:rsidR="00651A2D" w:rsidRPr="00DA4B85">
        <w:rPr>
          <w:rFonts w:ascii="Arial" w:hAnsi="Arial" w:cs="Arial"/>
          <w:lang w:val="en-US"/>
        </w:rPr>
        <w:t xml:space="preserve">strong competition from </w:t>
      </w:r>
      <w:r w:rsidR="00B318C5" w:rsidRPr="00DA4B85">
        <w:rPr>
          <w:rFonts w:ascii="Arial" w:hAnsi="Arial" w:cs="Arial"/>
          <w:lang w:val="en-US"/>
        </w:rPr>
        <w:t>premium cars</w:t>
      </w:r>
      <w:r w:rsidR="00651A2D" w:rsidRPr="00DA4B85">
        <w:rPr>
          <w:rFonts w:ascii="Arial" w:hAnsi="Arial" w:cs="Arial"/>
          <w:lang w:val="en-US"/>
        </w:rPr>
        <w:t xml:space="preserve">. </w:t>
      </w:r>
    </w:p>
    <w:p w14:paraId="4525CC2F" w14:textId="74EB3476" w:rsidR="00666C51" w:rsidRPr="00DA4B85" w:rsidRDefault="00666C51" w:rsidP="00DA4B85">
      <w:pPr>
        <w:pStyle w:val="Caption"/>
        <w:spacing w:line="360" w:lineRule="auto"/>
        <w:rPr>
          <w:rFonts w:cs="Arial"/>
          <w:color w:val="auto"/>
          <w:szCs w:val="22"/>
        </w:rPr>
      </w:pPr>
      <w:r w:rsidRPr="00DA4B85">
        <w:rPr>
          <w:rFonts w:cs="Arial"/>
          <w:color w:val="auto"/>
          <w:szCs w:val="22"/>
        </w:rPr>
        <w:t xml:space="preserve">Figure </w:t>
      </w:r>
      <w:r w:rsidRPr="00DA4B85">
        <w:rPr>
          <w:rFonts w:cs="Arial"/>
          <w:color w:val="auto"/>
          <w:szCs w:val="22"/>
        </w:rPr>
        <w:fldChar w:fldCharType="begin"/>
      </w:r>
      <w:r w:rsidRPr="00DA4B85">
        <w:rPr>
          <w:rFonts w:cs="Arial"/>
          <w:color w:val="auto"/>
          <w:szCs w:val="22"/>
        </w:rPr>
        <w:instrText xml:space="preserve"> SEQ Figure \* ARABIC </w:instrText>
      </w:r>
      <w:r w:rsidRPr="00DA4B85">
        <w:rPr>
          <w:rFonts w:cs="Arial"/>
          <w:color w:val="auto"/>
          <w:szCs w:val="22"/>
        </w:rPr>
        <w:fldChar w:fldCharType="separate"/>
      </w:r>
      <w:r w:rsidR="0050412A" w:rsidRPr="00DA4B85">
        <w:rPr>
          <w:rFonts w:cs="Arial"/>
          <w:noProof/>
          <w:color w:val="auto"/>
          <w:szCs w:val="22"/>
        </w:rPr>
        <w:t>1</w:t>
      </w:r>
      <w:r w:rsidRPr="00DA4B85">
        <w:rPr>
          <w:rFonts w:cs="Arial"/>
          <w:color w:val="auto"/>
          <w:szCs w:val="22"/>
        </w:rPr>
        <w:fldChar w:fldCharType="end"/>
      </w:r>
      <w:r w:rsidRPr="00DA4B85">
        <w:rPr>
          <w:rFonts w:cs="Arial"/>
          <w:color w:val="auto"/>
          <w:szCs w:val="22"/>
        </w:rPr>
        <w:t xml:space="preserve">: </w:t>
      </w:r>
      <w:r w:rsidR="00DE49B2" w:rsidRPr="00DA4B85">
        <w:rPr>
          <w:rFonts w:cs="Arial"/>
          <w:color w:val="auto"/>
          <w:szCs w:val="22"/>
        </w:rPr>
        <w:t>Financial performance (2023 - 20240</w:t>
      </w:r>
      <w:r w:rsidRPr="00DA4B85">
        <w:rPr>
          <w:rFonts w:cs="Arial"/>
          <w:color w:val="auto"/>
          <w:szCs w:val="22"/>
        </w:rPr>
        <w:t xml:space="preserve">. </w:t>
      </w:r>
    </w:p>
    <w:p w14:paraId="526EED3A" w14:textId="3716FF5F" w:rsidR="00666C51" w:rsidRPr="00DA4B85" w:rsidRDefault="00666C51" w:rsidP="000B3BAA">
      <w:pPr>
        <w:spacing w:line="360" w:lineRule="auto"/>
        <w:jc w:val="center"/>
        <w:rPr>
          <w:rFonts w:ascii="Arial" w:hAnsi="Arial" w:cs="Arial"/>
          <w:lang w:val="en-US"/>
        </w:rPr>
      </w:pPr>
      <w:r w:rsidRPr="00DA4B85">
        <w:rPr>
          <w:rFonts w:ascii="Arial" w:hAnsi="Arial" w:cs="Arial"/>
          <w:noProof/>
          <w:lang w:val="en-US"/>
        </w:rPr>
        <w:drawing>
          <wp:inline distT="0" distB="0" distL="0" distR="0" wp14:anchorId="084FBC34" wp14:editId="55517DF0">
            <wp:extent cx="5114290" cy="2701066"/>
            <wp:effectExtent l="0" t="0" r="0" b="4445"/>
            <wp:docPr id="363616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616672" name=""/>
                    <pic:cNvPicPr/>
                  </pic:nvPicPr>
                  <pic:blipFill>
                    <a:blip r:embed="rId8"/>
                    <a:stretch>
                      <a:fillRect/>
                    </a:stretch>
                  </pic:blipFill>
                  <pic:spPr>
                    <a:xfrm>
                      <a:off x="0" y="0"/>
                      <a:ext cx="5121454" cy="2704850"/>
                    </a:xfrm>
                    <a:prstGeom prst="rect">
                      <a:avLst/>
                    </a:prstGeom>
                  </pic:spPr>
                </pic:pic>
              </a:graphicData>
            </a:graphic>
          </wp:inline>
        </w:drawing>
      </w:r>
    </w:p>
    <w:p w14:paraId="4895AC60" w14:textId="06F7A388" w:rsidR="0020736D" w:rsidRDefault="0020736D" w:rsidP="00DA4B85">
      <w:pPr>
        <w:spacing w:line="360" w:lineRule="auto"/>
        <w:rPr>
          <w:rFonts w:ascii="Arial" w:hAnsi="Arial" w:cs="Arial"/>
          <w:lang w:val="en-US"/>
        </w:rPr>
      </w:pPr>
      <w:r w:rsidRPr="00DA4B85">
        <w:rPr>
          <w:rFonts w:ascii="Arial" w:hAnsi="Arial" w:cs="Arial"/>
          <w:lang w:val="en-US"/>
        </w:rPr>
        <w:t>Source: Audi report 2024</w:t>
      </w:r>
    </w:p>
    <w:p w14:paraId="32593E4C" w14:textId="77777777" w:rsidR="000B3BAA" w:rsidRPr="00DA4B85" w:rsidRDefault="000B3BAA" w:rsidP="00DA4B85">
      <w:pPr>
        <w:spacing w:line="360" w:lineRule="auto"/>
        <w:rPr>
          <w:rFonts w:ascii="Arial" w:hAnsi="Arial" w:cs="Arial"/>
          <w:lang w:val="en-US"/>
        </w:rPr>
      </w:pPr>
    </w:p>
    <w:p w14:paraId="5AD588B5" w14:textId="11B4235B" w:rsidR="00820C87" w:rsidRPr="00DA4B85" w:rsidRDefault="00820C87" w:rsidP="00DA4B85">
      <w:pPr>
        <w:spacing w:line="360" w:lineRule="auto"/>
        <w:rPr>
          <w:rFonts w:ascii="Arial" w:hAnsi="Arial" w:cs="Arial"/>
          <w:lang w:val="en-US"/>
        </w:rPr>
      </w:pPr>
      <w:r w:rsidRPr="00DA4B85">
        <w:rPr>
          <w:rFonts w:ascii="Arial" w:hAnsi="Arial" w:cs="Arial"/>
          <w:lang w:val="en-US"/>
        </w:rPr>
        <w:tab/>
        <w:t xml:space="preserve">Particular, Audi recorded a decline in the number of </w:t>
      </w:r>
      <w:r w:rsidR="00CF6E54" w:rsidRPr="00DA4B85">
        <w:rPr>
          <w:rFonts w:ascii="Arial" w:hAnsi="Arial" w:cs="Arial"/>
          <w:lang w:val="en-US"/>
        </w:rPr>
        <w:t xml:space="preserve">Q8 </w:t>
      </w:r>
      <w:r w:rsidR="00E70BE8" w:rsidRPr="00DA4B85">
        <w:rPr>
          <w:rFonts w:ascii="Arial" w:hAnsi="Arial" w:cs="Arial"/>
          <w:lang w:val="en-US"/>
        </w:rPr>
        <w:t xml:space="preserve">e-tron electric car models because of early termination of manufacturing process at its </w:t>
      </w:r>
      <w:r w:rsidR="00CF6E54" w:rsidRPr="00DA4B85">
        <w:rPr>
          <w:rFonts w:ascii="Arial" w:hAnsi="Arial" w:cs="Arial"/>
          <w:lang w:val="en-US"/>
        </w:rPr>
        <w:t>Brussels</w:t>
      </w:r>
      <w:r w:rsidR="00E70BE8" w:rsidRPr="00DA4B85">
        <w:rPr>
          <w:rFonts w:ascii="Arial" w:hAnsi="Arial" w:cs="Arial"/>
          <w:lang w:val="en-US"/>
        </w:rPr>
        <w:t xml:space="preserve"> site. Q5</w:t>
      </w:r>
      <w:r w:rsidR="00CF6E54" w:rsidRPr="00DA4B85">
        <w:rPr>
          <w:rFonts w:ascii="Arial" w:hAnsi="Arial" w:cs="Arial"/>
          <w:lang w:val="en-US"/>
        </w:rPr>
        <w:t xml:space="preserve"> brand also recorded a decline because of changeover of the model. </w:t>
      </w:r>
      <w:r w:rsidR="00130BF0" w:rsidRPr="00DA4B85">
        <w:rPr>
          <w:rFonts w:ascii="Arial" w:hAnsi="Arial" w:cs="Arial"/>
          <w:lang w:val="en-US"/>
        </w:rPr>
        <w:t xml:space="preserve">Conversely, both Q6 e-tron and Lamborghini made positive performance. </w:t>
      </w:r>
      <w:r w:rsidR="00F01E8F" w:rsidRPr="00DA4B85">
        <w:rPr>
          <w:rFonts w:ascii="Arial" w:hAnsi="Arial" w:cs="Arial"/>
          <w:lang w:val="en-US"/>
        </w:rPr>
        <w:t xml:space="preserve">Similarly, despite positive performance from a few of brands, Audi performed poorly on its overall profit after tax (net income) which declined by 33% from 2023 to 2024. </w:t>
      </w:r>
    </w:p>
    <w:p w14:paraId="5968FD56" w14:textId="67A0B5CC" w:rsidR="005C0109" w:rsidRDefault="005C0109" w:rsidP="00DA4B85">
      <w:pPr>
        <w:spacing w:line="360" w:lineRule="auto"/>
        <w:rPr>
          <w:rFonts w:ascii="Arial" w:hAnsi="Arial" w:cs="Arial"/>
          <w:lang w:val="en-US"/>
        </w:rPr>
      </w:pPr>
      <w:r w:rsidRPr="00DA4B85">
        <w:rPr>
          <w:rFonts w:ascii="Arial" w:hAnsi="Arial" w:cs="Arial"/>
          <w:lang w:val="en-US"/>
        </w:rPr>
        <w:tab/>
        <w:t xml:space="preserve">The largest contributing factor to a decline in the company net profit over the period of study included </w:t>
      </w:r>
      <w:r w:rsidR="004364AA" w:rsidRPr="00DA4B85">
        <w:rPr>
          <w:rFonts w:ascii="Arial" w:hAnsi="Arial" w:cs="Arial"/>
          <w:lang w:val="en-US"/>
        </w:rPr>
        <w:t xml:space="preserve">costs (expenses) such a distribution, administration, and operating. </w:t>
      </w:r>
      <w:r w:rsidR="009C57D1" w:rsidRPr="00DA4B85">
        <w:rPr>
          <w:rFonts w:ascii="Arial" w:hAnsi="Arial" w:cs="Arial"/>
          <w:lang w:val="en-US"/>
        </w:rPr>
        <w:t>Out of these three, the operating expenses increased by 146.8% over the two years between 2023 and 2024</w:t>
      </w:r>
      <w:r w:rsidR="00A50493" w:rsidRPr="00DA4B85">
        <w:rPr>
          <w:rFonts w:ascii="Arial" w:hAnsi="Arial" w:cs="Arial"/>
          <w:lang w:val="en-US"/>
        </w:rPr>
        <w:t xml:space="preserve"> from the initial EUR 860 million to EUR 2,123 million respectively</w:t>
      </w:r>
      <w:r w:rsidR="00347826" w:rsidRPr="00DA4B85">
        <w:rPr>
          <w:rFonts w:ascii="Arial" w:hAnsi="Arial" w:cs="Arial"/>
          <w:lang w:val="en-US"/>
        </w:rPr>
        <w:t xml:space="preserve">. </w:t>
      </w:r>
      <w:r w:rsidR="007E6722" w:rsidRPr="00DA4B85">
        <w:rPr>
          <w:rFonts w:ascii="Arial" w:hAnsi="Arial" w:cs="Arial"/>
          <w:lang w:val="en-US"/>
        </w:rPr>
        <w:t>Secondly, the distribution expenses increase by a margin of 1.5% from EUR</w:t>
      </w:r>
      <w:r w:rsidR="00E967B2" w:rsidRPr="00DA4B85">
        <w:rPr>
          <w:rFonts w:ascii="Arial" w:hAnsi="Arial" w:cs="Arial"/>
          <w:lang w:val="en-US"/>
        </w:rPr>
        <w:t xml:space="preserve"> 3,377 million to EUR 3,352 million respectively. </w:t>
      </w:r>
      <w:r w:rsidR="00EA23DB" w:rsidRPr="00DA4B85">
        <w:rPr>
          <w:rFonts w:ascii="Arial" w:hAnsi="Arial" w:cs="Arial"/>
          <w:lang w:val="en-US"/>
        </w:rPr>
        <w:t xml:space="preserve">However, the administrative expenses declined slightly with a margin of 1.2% from EUR 771 million to EUR 762 million over the two periods of study. </w:t>
      </w:r>
    </w:p>
    <w:p w14:paraId="3073184B" w14:textId="77777777" w:rsidR="00705522" w:rsidRPr="00DA4B85" w:rsidRDefault="00705522" w:rsidP="00DA4B85">
      <w:pPr>
        <w:spacing w:line="360" w:lineRule="auto"/>
        <w:rPr>
          <w:rFonts w:ascii="Arial" w:hAnsi="Arial" w:cs="Arial"/>
          <w:lang w:val="en-US"/>
        </w:rPr>
      </w:pPr>
    </w:p>
    <w:p w14:paraId="3A5294F0" w14:textId="16DFB5A2" w:rsidR="009B39A2" w:rsidRPr="00DA4B85" w:rsidRDefault="009B39A2" w:rsidP="00A3162D">
      <w:pPr>
        <w:pStyle w:val="Heading1"/>
        <w:rPr>
          <w:lang w:val="en-US"/>
        </w:rPr>
      </w:pPr>
      <w:bookmarkStart w:id="8" w:name="_Toc225673406"/>
      <w:r w:rsidRPr="00DA4B85">
        <w:rPr>
          <w:lang w:val="en-US"/>
        </w:rPr>
        <w:t>Strategy Analysis</w:t>
      </w:r>
      <w:bookmarkEnd w:id="8"/>
    </w:p>
    <w:p w14:paraId="619BCB5B" w14:textId="22D3DF52" w:rsidR="005A3034" w:rsidRPr="00DA4B85" w:rsidRDefault="005A3034" w:rsidP="00DA4B85">
      <w:pPr>
        <w:pStyle w:val="Heading2"/>
        <w:spacing w:line="360" w:lineRule="auto"/>
        <w:rPr>
          <w:rFonts w:ascii="Arial" w:hAnsi="Arial" w:cs="Arial"/>
          <w:color w:val="auto"/>
          <w:sz w:val="22"/>
          <w:szCs w:val="22"/>
          <w:lang w:val="en-US"/>
        </w:rPr>
      </w:pPr>
      <w:bookmarkStart w:id="9" w:name="_Toc225673407"/>
      <w:r w:rsidRPr="00DA4B85">
        <w:rPr>
          <w:rFonts w:ascii="Arial" w:hAnsi="Arial" w:cs="Arial"/>
          <w:color w:val="auto"/>
          <w:sz w:val="22"/>
          <w:szCs w:val="22"/>
          <w:lang w:val="en-US"/>
        </w:rPr>
        <w:t>External Environment Audit</w:t>
      </w:r>
      <w:bookmarkEnd w:id="9"/>
    </w:p>
    <w:p w14:paraId="1D6BDCE1" w14:textId="533350A1" w:rsidR="009B39A2" w:rsidRPr="00DA4B85" w:rsidRDefault="009B39A2" w:rsidP="00DA4B85">
      <w:pPr>
        <w:pStyle w:val="Heading3"/>
        <w:spacing w:before="0" w:after="0" w:line="360" w:lineRule="auto"/>
        <w:rPr>
          <w:rFonts w:ascii="Arial" w:hAnsi="Arial" w:cs="Arial"/>
          <w:color w:val="auto"/>
          <w:sz w:val="22"/>
          <w:szCs w:val="22"/>
          <w:lang w:val="en-US"/>
        </w:rPr>
      </w:pPr>
      <w:bookmarkStart w:id="10" w:name="_Toc225673408"/>
      <w:r w:rsidRPr="00DA4B85">
        <w:rPr>
          <w:rFonts w:ascii="Arial" w:hAnsi="Arial" w:cs="Arial"/>
          <w:color w:val="auto"/>
          <w:sz w:val="22"/>
          <w:szCs w:val="22"/>
          <w:lang w:val="en-US"/>
        </w:rPr>
        <w:t>Competitive Rivalry</w:t>
      </w:r>
      <w:bookmarkEnd w:id="10"/>
    </w:p>
    <w:p w14:paraId="3C4DCEAB" w14:textId="15552713" w:rsidR="00AF40C8" w:rsidRPr="00DA4B85" w:rsidRDefault="002E43D1" w:rsidP="00DA4B85">
      <w:pPr>
        <w:spacing w:line="360" w:lineRule="auto"/>
        <w:rPr>
          <w:rFonts w:ascii="Arial" w:hAnsi="Arial" w:cs="Arial"/>
          <w:lang w:val="en-US"/>
        </w:rPr>
      </w:pPr>
      <w:r w:rsidRPr="00DA4B85">
        <w:rPr>
          <w:rFonts w:ascii="Arial" w:hAnsi="Arial" w:cs="Arial"/>
          <w:lang w:val="en-US"/>
        </w:rPr>
        <w:t xml:space="preserve"> </w:t>
      </w:r>
      <w:r w:rsidR="00855CC1" w:rsidRPr="00DA4B85">
        <w:rPr>
          <w:rFonts w:ascii="Arial" w:hAnsi="Arial" w:cs="Arial"/>
          <w:lang w:val="en-US"/>
        </w:rPr>
        <w:tab/>
      </w:r>
      <w:r w:rsidRPr="00DA4B85">
        <w:rPr>
          <w:rFonts w:ascii="Arial" w:hAnsi="Arial" w:cs="Arial"/>
          <w:lang w:val="en-US"/>
        </w:rPr>
        <w:t xml:space="preserve">The UK market experiences strong rivalry of premium automotive car providers. For example, major premium providers include </w:t>
      </w:r>
      <w:r w:rsidR="00DE7619" w:rsidRPr="00DA4B85">
        <w:rPr>
          <w:rFonts w:ascii="Arial" w:hAnsi="Arial" w:cs="Arial"/>
          <w:lang w:val="en-US"/>
        </w:rPr>
        <w:t xml:space="preserve">Rolls-Royce Motor Cars selling ultra luxury </w:t>
      </w:r>
      <w:r w:rsidR="00A71025" w:rsidRPr="00DA4B85">
        <w:rPr>
          <w:rFonts w:ascii="Arial" w:hAnsi="Arial" w:cs="Arial"/>
          <w:lang w:val="en-US"/>
        </w:rPr>
        <w:t>vehicles</w:t>
      </w:r>
      <w:r w:rsidR="00DE7619" w:rsidRPr="00DA4B85">
        <w:rPr>
          <w:rFonts w:ascii="Arial" w:hAnsi="Arial" w:cs="Arial"/>
          <w:lang w:val="en-US"/>
        </w:rPr>
        <w:t xml:space="preserve">, Bentley Motors provide cars with luxury performance, </w:t>
      </w:r>
      <w:r w:rsidR="00742FB2" w:rsidRPr="00DA4B85">
        <w:rPr>
          <w:rFonts w:ascii="Arial" w:hAnsi="Arial" w:cs="Arial"/>
          <w:lang w:val="en-US"/>
        </w:rPr>
        <w:t xml:space="preserve">Aston Martin Lagonda well known for manufacturing </w:t>
      </w:r>
      <w:r w:rsidR="00C32267" w:rsidRPr="00DA4B85">
        <w:rPr>
          <w:rFonts w:ascii="Arial" w:hAnsi="Arial" w:cs="Arial"/>
          <w:lang w:val="en-US"/>
        </w:rPr>
        <w:t xml:space="preserve">supercars and luxury sports cars. </w:t>
      </w:r>
      <w:r w:rsidR="00A71025" w:rsidRPr="00DA4B85">
        <w:rPr>
          <w:rFonts w:ascii="Arial" w:hAnsi="Arial" w:cs="Arial"/>
          <w:lang w:val="en-US"/>
        </w:rPr>
        <w:t>In overall, Audi experiences strong and intense competition from manufacturers targeting the same customer segments</w:t>
      </w:r>
      <w:r w:rsidR="00F5773E" w:rsidRPr="00DA4B85">
        <w:rPr>
          <w:rFonts w:ascii="Arial" w:hAnsi="Arial" w:cs="Arial"/>
          <w:lang w:val="en-US"/>
        </w:rPr>
        <w:t xml:space="preserve"> (</w:t>
      </w:r>
      <w:r w:rsidR="00F5773E" w:rsidRPr="00DA4B85">
        <w:rPr>
          <w:rFonts w:ascii="Arial" w:hAnsi="Arial" w:cs="Arial"/>
        </w:rPr>
        <w:t>Hitt, 2017)</w:t>
      </w:r>
      <w:r w:rsidR="00A71025" w:rsidRPr="00DA4B85">
        <w:rPr>
          <w:rFonts w:ascii="Arial" w:hAnsi="Arial" w:cs="Arial"/>
          <w:lang w:val="en-US"/>
        </w:rPr>
        <w:t xml:space="preserve">. </w:t>
      </w:r>
    </w:p>
    <w:p w14:paraId="5BE0F476" w14:textId="12A2F33B" w:rsidR="009B39A2" w:rsidRPr="00DA4B85" w:rsidRDefault="009B39A2" w:rsidP="00DA4B85">
      <w:pPr>
        <w:pStyle w:val="Heading3"/>
        <w:spacing w:before="0" w:after="0" w:line="360" w:lineRule="auto"/>
        <w:rPr>
          <w:rFonts w:ascii="Arial" w:hAnsi="Arial" w:cs="Arial"/>
          <w:color w:val="auto"/>
          <w:sz w:val="22"/>
          <w:szCs w:val="22"/>
          <w:lang w:val="en-US"/>
        </w:rPr>
      </w:pPr>
      <w:bookmarkStart w:id="11" w:name="_Toc225673409"/>
      <w:r w:rsidRPr="00DA4B85">
        <w:rPr>
          <w:rFonts w:ascii="Arial" w:hAnsi="Arial" w:cs="Arial"/>
          <w:color w:val="auto"/>
          <w:sz w:val="22"/>
          <w:szCs w:val="22"/>
          <w:lang w:val="en-US"/>
        </w:rPr>
        <w:t>Threats of New Entrants</w:t>
      </w:r>
      <w:bookmarkEnd w:id="11"/>
    </w:p>
    <w:p w14:paraId="0833907F" w14:textId="337B1308" w:rsidR="0062302C" w:rsidRPr="00DA4B85" w:rsidRDefault="006D0CFB" w:rsidP="00DA4B85">
      <w:pPr>
        <w:spacing w:line="360" w:lineRule="auto"/>
        <w:ind w:firstLine="720"/>
        <w:rPr>
          <w:rFonts w:ascii="Arial" w:hAnsi="Arial" w:cs="Arial"/>
          <w:lang w:val="en-US"/>
        </w:rPr>
      </w:pPr>
      <w:r w:rsidRPr="00DA4B85">
        <w:rPr>
          <w:rFonts w:ascii="Arial" w:hAnsi="Arial" w:cs="Arial"/>
          <w:lang w:val="en-US"/>
        </w:rPr>
        <w:t xml:space="preserve">There is a strong threat of entry in the premium </w:t>
      </w:r>
      <w:r w:rsidR="00680620" w:rsidRPr="00DA4B85">
        <w:rPr>
          <w:rFonts w:ascii="Arial" w:hAnsi="Arial" w:cs="Arial"/>
          <w:lang w:val="en-US"/>
        </w:rPr>
        <w:t xml:space="preserve">car </w:t>
      </w:r>
      <w:r w:rsidRPr="00DA4B85">
        <w:rPr>
          <w:rFonts w:ascii="Arial" w:hAnsi="Arial" w:cs="Arial"/>
          <w:lang w:val="en-US"/>
        </w:rPr>
        <w:t xml:space="preserve">market segment. </w:t>
      </w:r>
      <w:r w:rsidR="00487262" w:rsidRPr="00DA4B85">
        <w:rPr>
          <w:rFonts w:ascii="Arial" w:hAnsi="Arial" w:cs="Arial"/>
          <w:lang w:val="en-US"/>
        </w:rPr>
        <w:t xml:space="preserve">The current barriers </w:t>
      </w:r>
      <w:r w:rsidR="00EC391D" w:rsidRPr="00DA4B85">
        <w:rPr>
          <w:rFonts w:ascii="Arial" w:hAnsi="Arial" w:cs="Arial"/>
          <w:lang w:val="en-US"/>
        </w:rPr>
        <w:t>stem from h</w:t>
      </w:r>
      <w:r w:rsidR="00680620" w:rsidRPr="00DA4B85">
        <w:rPr>
          <w:rFonts w:ascii="Arial" w:hAnsi="Arial" w:cs="Arial"/>
          <w:lang w:val="en-US"/>
        </w:rPr>
        <w:t>uge capital investment</w:t>
      </w:r>
      <w:r w:rsidR="001242F6" w:rsidRPr="00DA4B85">
        <w:rPr>
          <w:rFonts w:ascii="Arial" w:hAnsi="Arial" w:cs="Arial"/>
          <w:lang w:val="en-US"/>
        </w:rPr>
        <w:t xml:space="preserve">, need for </w:t>
      </w:r>
      <w:r w:rsidR="009D1FED" w:rsidRPr="00DA4B85">
        <w:rPr>
          <w:rFonts w:ascii="Arial" w:hAnsi="Arial" w:cs="Arial"/>
          <w:lang w:val="en-US"/>
        </w:rPr>
        <w:t>extensible</w:t>
      </w:r>
      <w:r w:rsidR="0062302C" w:rsidRPr="00DA4B85">
        <w:rPr>
          <w:rFonts w:ascii="Arial" w:hAnsi="Arial" w:cs="Arial"/>
          <w:lang w:val="en-US"/>
        </w:rPr>
        <w:t xml:space="preserve"> distribution </w:t>
      </w:r>
      <w:r w:rsidR="009F5BFE" w:rsidRPr="00DA4B85">
        <w:rPr>
          <w:rFonts w:ascii="Arial" w:hAnsi="Arial" w:cs="Arial"/>
          <w:lang w:val="en-US"/>
        </w:rPr>
        <w:t xml:space="preserve">channels, reputation </w:t>
      </w:r>
      <w:r w:rsidR="009D1FED" w:rsidRPr="00DA4B85">
        <w:rPr>
          <w:rFonts w:ascii="Arial" w:hAnsi="Arial" w:cs="Arial"/>
          <w:lang w:val="en-US"/>
        </w:rPr>
        <w:t>on reliability</w:t>
      </w:r>
      <w:r w:rsidR="009F5BFE" w:rsidRPr="00DA4B85">
        <w:rPr>
          <w:rFonts w:ascii="Arial" w:hAnsi="Arial" w:cs="Arial"/>
          <w:lang w:val="en-US"/>
        </w:rPr>
        <w:t xml:space="preserve"> and quality </w:t>
      </w:r>
      <w:r w:rsidR="00B426D9" w:rsidRPr="00DA4B85">
        <w:rPr>
          <w:rFonts w:ascii="Arial" w:hAnsi="Arial" w:cs="Arial"/>
          <w:lang w:val="en-US"/>
        </w:rPr>
        <w:t xml:space="preserve">products. </w:t>
      </w:r>
      <w:r w:rsidR="00A95AD0" w:rsidRPr="00DA4B85">
        <w:rPr>
          <w:rFonts w:ascii="Arial" w:hAnsi="Arial" w:cs="Arial"/>
          <w:lang w:val="en-US"/>
        </w:rPr>
        <w:t xml:space="preserve">However, transitioning to EVs would lower entry barriers. Companies do not depend on </w:t>
      </w:r>
      <w:r w:rsidR="006377D8" w:rsidRPr="00DA4B85">
        <w:rPr>
          <w:rFonts w:ascii="Arial" w:hAnsi="Arial" w:cs="Arial"/>
          <w:lang w:val="en-US"/>
        </w:rPr>
        <w:t xml:space="preserve">reduced number of components. </w:t>
      </w:r>
    </w:p>
    <w:p w14:paraId="62B0F3FA" w14:textId="29FB3A06" w:rsidR="009B39A2" w:rsidRPr="00DA4B85" w:rsidRDefault="009B39A2" w:rsidP="00DA4B85">
      <w:pPr>
        <w:pStyle w:val="Heading3"/>
        <w:spacing w:before="0" w:after="0" w:line="360" w:lineRule="auto"/>
        <w:rPr>
          <w:rFonts w:ascii="Arial" w:hAnsi="Arial" w:cs="Arial"/>
          <w:color w:val="auto"/>
          <w:sz w:val="22"/>
          <w:szCs w:val="22"/>
          <w:lang w:val="en-US"/>
        </w:rPr>
      </w:pPr>
      <w:bookmarkStart w:id="12" w:name="_Toc225673410"/>
      <w:r w:rsidRPr="00DA4B85">
        <w:rPr>
          <w:rFonts w:ascii="Arial" w:hAnsi="Arial" w:cs="Arial"/>
          <w:color w:val="auto"/>
          <w:sz w:val="22"/>
          <w:szCs w:val="22"/>
          <w:lang w:val="en-US"/>
        </w:rPr>
        <w:t>Bargaining Power of S</w:t>
      </w:r>
      <w:r w:rsidR="00146D46" w:rsidRPr="00DA4B85">
        <w:rPr>
          <w:rFonts w:ascii="Arial" w:hAnsi="Arial" w:cs="Arial"/>
          <w:color w:val="auto"/>
          <w:sz w:val="22"/>
          <w:szCs w:val="22"/>
          <w:lang w:val="en-US"/>
        </w:rPr>
        <w:t>uppliers</w:t>
      </w:r>
      <w:bookmarkEnd w:id="12"/>
    </w:p>
    <w:p w14:paraId="06FDAE52" w14:textId="6BAC54BA" w:rsidR="00AF40C8" w:rsidRPr="00DA4B85" w:rsidRDefault="006377D8" w:rsidP="00DA4B85">
      <w:pPr>
        <w:spacing w:line="360" w:lineRule="auto"/>
        <w:ind w:firstLine="720"/>
        <w:rPr>
          <w:rFonts w:ascii="Arial" w:hAnsi="Arial" w:cs="Arial"/>
          <w:lang w:val="en-US"/>
        </w:rPr>
      </w:pPr>
      <w:r w:rsidRPr="00DA4B85">
        <w:rPr>
          <w:rFonts w:ascii="Arial" w:hAnsi="Arial" w:cs="Arial"/>
          <w:lang w:val="en-US"/>
        </w:rPr>
        <w:t xml:space="preserve">The premium market experiences moderate score on suppliers. Suppliers in the market </w:t>
      </w:r>
      <w:r w:rsidR="006D374E" w:rsidRPr="00DA4B85">
        <w:rPr>
          <w:rFonts w:ascii="Arial" w:hAnsi="Arial" w:cs="Arial"/>
          <w:lang w:val="en-US"/>
        </w:rPr>
        <w:t xml:space="preserve">offer </w:t>
      </w:r>
      <w:r w:rsidR="00581A61" w:rsidRPr="00DA4B85">
        <w:rPr>
          <w:rFonts w:ascii="Arial" w:hAnsi="Arial" w:cs="Arial"/>
          <w:lang w:val="en-US"/>
        </w:rPr>
        <w:t>specialized</w:t>
      </w:r>
      <w:r w:rsidR="006D374E" w:rsidRPr="00DA4B85">
        <w:rPr>
          <w:rFonts w:ascii="Arial" w:hAnsi="Arial" w:cs="Arial"/>
          <w:lang w:val="en-US"/>
        </w:rPr>
        <w:t xml:space="preserve"> automotive parts, batteries, and </w:t>
      </w:r>
      <w:r w:rsidR="00F644EA" w:rsidRPr="00DA4B85">
        <w:rPr>
          <w:rFonts w:ascii="Arial" w:hAnsi="Arial" w:cs="Arial"/>
          <w:lang w:val="en-US"/>
        </w:rPr>
        <w:t>semiconductors</w:t>
      </w:r>
      <w:r w:rsidR="00CC2013" w:rsidRPr="00DA4B85">
        <w:rPr>
          <w:rFonts w:ascii="Arial" w:hAnsi="Arial" w:cs="Arial"/>
          <w:lang w:val="en-US"/>
        </w:rPr>
        <w:t xml:space="preserve"> (Ofgem, 2024)</w:t>
      </w:r>
      <w:r w:rsidR="006D374E" w:rsidRPr="00DA4B85">
        <w:rPr>
          <w:rFonts w:ascii="Arial" w:hAnsi="Arial" w:cs="Arial"/>
          <w:lang w:val="en-US"/>
        </w:rPr>
        <w:t xml:space="preserve">. </w:t>
      </w:r>
      <w:r w:rsidR="00A52B23" w:rsidRPr="00DA4B85">
        <w:rPr>
          <w:rFonts w:ascii="Arial" w:hAnsi="Arial" w:cs="Arial"/>
          <w:lang w:val="en-US"/>
        </w:rPr>
        <w:t xml:space="preserve">However, Audi benefits from Volkswagen group to </w:t>
      </w:r>
      <w:r w:rsidR="00F644EA" w:rsidRPr="00DA4B85">
        <w:rPr>
          <w:rFonts w:ascii="Arial" w:hAnsi="Arial" w:cs="Arial"/>
          <w:lang w:val="en-US"/>
        </w:rPr>
        <w:t xml:space="preserve">conduct large scale procurement activities as well as connection to global suppliers. </w:t>
      </w:r>
      <w:r w:rsidR="00AF40C8" w:rsidRPr="00DA4B85">
        <w:rPr>
          <w:rFonts w:ascii="Arial" w:hAnsi="Arial" w:cs="Arial"/>
          <w:lang w:val="en-US"/>
        </w:rPr>
        <w:t xml:space="preserve">The figure shows the supply chain components </w:t>
      </w:r>
      <w:r w:rsidR="00AF40C8" w:rsidRPr="00DA4B85">
        <w:rPr>
          <w:rFonts w:ascii="Arial" w:hAnsi="Arial" w:cs="Arial"/>
          <w:lang w:val="en-US"/>
        </w:rPr>
        <w:lastRenderedPageBreak/>
        <w:t xml:space="preserve">needed in the UK market includes production of </w:t>
      </w:r>
      <w:r w:rsidR="009D1FED" w:rsidRPr="00DA4B85">
        <w:rPr>
          <w:rFonts w:ascii="Arial" w:hAnsi="Arial" w:cs="Arial"/>
          <w:lang w:val="en-US"/>
        </w:rPr>
        <w:t>vehicles</w:t>
      </w:r>
      <w:r w:rsidR="00AF40C8" w:rsidRPr="00DA4B85">
        <w:rPr>
          <w:rFonts w:ascii="Arial" w:hAnsi="Arial" w:cs="Arial"/>
          <w:lang w:val="en-US"/>
        </w:rPr>
        <w:t xml:space="preserve">, battery </w:t>
      </w:r>
      <w:r w:rsidR="009D1FED" w:rsidRPr="00DA4B85">
        <w:rPr>
          <w:rFonts w:ascii="Arial" w:hAnsi="Arial" w:cs="Arial"/>
          <w:lang w:val="en-US"/>
        </w:rPr>
        <w:t>components</w:t>
      </w:r>
      <w:r w:rsidR="00AF40C8" w:rsidRPr="00DA4B85">
        <w:rPr>
          <w:rFonts w:ascii="Arial" w:hAnsi="Arial" w:cs="Arial"/>
          <w:lang w:val="en-US"/>
        </w:rPr>
        <w:t>, and electrical motors. The market experiences sho</w:t>
      </w:r>
      <w:r w:rsidR="00B274BB" w:rsidRPr="00DA4B85">
        <w:rPr>
          <w:rFonts w:ascii="Arial" w:hAnsi="Arial" w:cs="Arial"/>
          <w:lang w:val="en-US"/>
        </w:rPr>
        <w:t>r</w:t>
      </w:r>
      <w:r w:rsidR="00AF40C8" w:rsidRPr="00DA4B85">
        <w:rPr>
          <w:rFonts w:ascii="Arial" w:hAnsi="Arial" w:cs="Arial"/>
          <w:lang w:val="en-US"/>
        </w:rPr>
        <w:t xml:space="preserve">tage of  </w:t>
      </w:r>
      <w:r w:rsidR="00B274BB" w:rsidRPr="00DA4B85">
        <w:rPr>
          <w:rFonts w:ascii="Arial" w:hAnsi="Arial" w:cs="Arial"/>
          <w:lang w:val="en-US"/>
        </w:rPr>
        <w:t>vehicle, battery, and motors</w:t>
      </w:r>
      <w:r w:rsidR="006F2112" w:rsidRPr="00DA4B85">
        <w:rPr>
          <w:rFonts w:ascii="Arial" w:hAnsi="Arial" w:cs="Arial"/>
          <w:lang w:val="en-US"/>
        </w:rPr>
        <w:t xml:space="preserve"> to meet demand</w:t>
      </w:r>
      <w:r w:rsidR="002D1741" w:rsidRPr="00DA4B85">
        <w:rPr>
          <w:rFonts w:ascii="Arial" w:hAnsi="Arial" w:cs="Arial"/>
          <w:lang w:val="en-US"/>
        </w:rPr>
        <w:t xml:space="preserve"> (</w:t>
      </w:r>
      <w:r w:rsidR="002D1741" w:rsidRPr="00DA4B85">
        <w:rPr>
          <w:rFonts w:ascii="Arial" w:hAnsi="Arial" w:cs="Arial"/>
        </w:rPr>
        <w:t xml:space="preserve">Advanced Propulsion Centre UK. 2025). </w:t>
      </w:r>
    </w:p>
    <w:p w14:paraId="4D152C39" w14:textId="1484C637" w:rsidR="00AF40C8" w:rsidRPr="00DA4B85" w:rsidRDefault="00AF40C8" w:rsidP="00DA4B85">
      <w:pPr>
        <w:pStyle w:val="Caption"/>
        <w:spacing w:line="360" w:lineRule="auto"/>
        <w:rPr>
          <w:rFonts w:cs="Arial"/>
          <w:color w:val="auto"/>
          <w:szCs w:val="22"/>
        </w:rPr>
      </w:pPr>
      <w:r w:rsidRPr="00DA4B85">
        <w:rPr>
          <w:rFonts w:cs="Arial"/>
          <w:color w:val="auto"/>
          <w:szCs w:val="22"/>
        </w:rPr>
        <w:t xml:space="preserve">Figure </w:t>
      </w:r>
      <w:r w:rsidRPr="00DA4B85">
        <w:rPr>
          <w:rFonts w:cs="Arial"/>
          <w:color w:val="auto"/>
          <w:szCs w:val="22"/>
        </w:rPr>
        <w:fldChar w:fldCharType="begin"/>
      </w:r>
      <w:r w:rsidRPr="00DA4B85">
        <w:rPr>
          <w:rFonts w:cs="Arial"/>
          <w:color w:val="auto"/>
          <w:szCs w:val="22"/>
        </w:rPr>
        <w:instrText xml:space="preserve"> SEQ Figure \* ARABIC </w:instrText>
      </w:r>
      <w:r w:rsidRPr="00DA4B85">
        <w:rPr>
          <w:rFonts w:cs="Arial"/>
          <w:color w:val="auto"/>
          <w:szCs w:val="22"/>
        </w:rPr>
        <w:fldChar w:fldCharType="separate"/>
      </w:r>
      <w:r w:rsidR="0050412A" w:rsidRPr="00DA4B85">
        <w:rPr>
          <w:rFonts w:cs="Arial"/>
          <w:noProof/>
          <w:color w:val="auto"/>
          <w:szCs w:val="22"/>
        </w:rPr>
        <w:t>2</w:t>
      </w:r>
      <w:r w:rsidRPr="00DA4B85">
        <w:rPr>
          <w:rFonts w:cs="Arial"/>
          <w:color w:val="auto"/>
          <w:szCs w:val="22"/>
        </w:rPr>
        <w:fldChar w:fldCharType="end"/>
      </w:r>
      <w:r w:rsidRPr="00DA4B85">
        <w:rPr>
          <w:rFonts w:cs="Arial"/>
          <w:color w:val="auto"/>
          <w:szCs w:val="22"/>
        </w:rPr>
        <w:t xml:space="preserve">: Supply chain components </w:t>
      </w:r>
    </w:p>
    <w:p w14:paraId="404E5588" w14:textId="77777777" w:rsidR="00AF40C8" w:rsidRPr="00DA4B85" w:rsidRDefault="00AF40C8" w:rsidP="00DA4B85">
      <w:pPr>
        <w:spacing w:line="360" w:lineRule="auto"/>
        <w:rPr>
          <w:rFonts w:ascii="Arial" w:hAnsi="Arial" w:cs="Arial"/>
          <w:lang w:val="en-US"/>
        </w:rPr>
      </w:pPr>
      <w:r w:rsidRPr="00DA4B85">
        <w:rPr>
          <w:rFonts w:ascii="Arial" w:hAnsi="Arial" w:cs="Arial"/>
          <w:noProof/>
          <w:lang w:val="en-US"/>
        </w:rPr>
        <w:drawing>
          <wp:inline distT="0" distB="0" distL="0" distR="0" wp14:anchorId="22AAE8DF" wp14:editId="11B47088">
            <wp:extent cx="5731510" cy="1758950"/>
            <wp:effectExtent l="0" t="0" r="2540" b="0"/>
            <wp:docPr id="1382641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641857" name=""/>
                    <pic:cNvPicPr/>
                  </pic:nvPicPr>
                  <pic:blipFill>
                    <a:blip r:embed="rId9"/>
                    <a:stretch>
                      <a:fillRect/>
                    </a:stretch>
                  </pic:blipFill>
                  <pic:spPr>
                    <a:xfrm>
                      <a:off x="0" y="0"/>
                      <a:ext cx="5731510" cy="1758950"/>
                    </a:xfrm>
                    <a:prstGeom prst="rect">
                      <a:avLst/>
                    </a:prstGeom>
                  </pic:spPr>
                </pic:pic>
              </a:graphicData>
            </a:graphic>
          </wp:inline>
        </w:drawing>
      </w:r>
    </w:p>
    <w:p w14:paraId="6E6DD7D3" w14:textId="18341F8B" w:rsidR="00AF40C8" w:rsidRPr="00DA4B85" w:rsidRDefault="00AF40C8" w:rsidP="00DA4B85">
      <w:pPr>
        <w:spacing w:line="360" w:lineRule="auto"/>
        <w:rPr>
          <w:rFonts w:ascii="Arial" w:hAnsi="Arial" w:cs="Arial"/>
          <w:lang w:val="en-US"/>
        </w:rPr>
      </w:pPr>
      <w:r w:rsidRPr="00DA4B85">
        <w:rPr>
          <w:rFonts w:ascii="Arial" w:hAnsi="Arial" w:cs="Arial"/>
          <w:lang w:val="en-US"/>
        </w:rPr>
        <w:t xml:space="preserve">Source: </w:t>
      </w:r>
      <w:r w:rsidRPr="00DA4B85">
        <w:rPr>
          <w:rFonts w:ascii="Arial" w:hAnsi="Arial" w:cs="Arial"/>
        </w:rPr>
        <w:t>Advanced Propulsion Centre UK. 2025</w:t>
      </w:r>
    </w:p>
    <w:p w14:paraId="4B83253C" w14:textId="77151A7D" w:rsidR="009B39A2" w:rsidRPr="00DA4B85" w:rsidRDefault="009B39A2" w:rsidP="00DA4B85">
      <w:pPr>
        <w:pStyle w:val="Heading3"/>
        <w:spacing w:before="0" w:after="0" w:line="360" w:lineRule="auto"/>
        <w:rPr>
          <w:rFonts w:ascii="Arial" w:hAnsi="Arial" w:cs="Arial"/>
          <w:color w:val="auto"/>
          <w:sz w:val="22"/>
          <w:szCs w:val="22"/>
          <w:lang w:val="en-US"/>
        </w:rPr>
      </w:pPr>
      <w:bookmarkStart w:id="13" w:name="_Toc225673411"/>
      <w:r w:rsidRPr="00DA4B85">
        <w:rPr>
          <w:rFonts w:ascii="Arial" w:hAnsi="Arial" w:cs="Arial"/>
          <w:color w:val="auto"/>
          <w:sz w:val="22"/>
          <w:szCs w:val="22"/>
          <w:lang w:val="en-US"/>
        </w:rPr>
        <w:t>Bargaining Power of Buyers</w:t>
      </w:r>
      <w:bookmarkEnd w:id="13"/>
    </w:p>
    <w:p w14:paraId="15547C44" w14:textId="2FC2BC33" w:rsidR="00F644EA" w:rsidRPr="00DA4B85" w:rsidRDefault="00F644EA" w:rsidP="00DA4B85">
      <w:pPr>
        <w:spacing w:line="360" w:lineRule="auto"/>
        <w:ind w:firstLine="720"/>
        <w:rPr>
          <w:rFonts w:ascii="Arial" w:hAnsi="Arial" w:cs="Arial"/>
          <w:lang w:val="en-US"/>
        </w:rPr>
      </w:pPr>
      <w:r w:rsidRPr="00DA4B85">
        <w:rPr>
          <w:rFonts w:ascii="Arial" w:hAnsi="Arial" w:cs="Arial"/>
          <w:lang w:val="en-US"/>
        </w:rPr>
        <w:t xml:space="preserve">The power of buyers also </w:t>
      </w:r>
      <w:r w:rsidR="009D1FED" w:rsidRPr="00DA4B85">
        <w:rPr>
          <w:rFonts w:ascii="Arial" w:hAnsi="Arial" w:cs="Arial"/>
          <w:lang w:val="en-US"/>
        </w:rPr>
        <w:t>remains</w:t>
      </w:r>
      <w:r w:rsidRPr="00DA4B85">
        <w:rPr>
          <w:rFonts w:ascii="Arial" w:hAnsi="Arial" w:cs="Arial"/>
          <w:lang w:val="en-US"/>
        </w:rPr>
        <w:t xml:space="preserve"> high</w:t>
      </w:r>
      <w:r w:rsidR="003A379E" w:rsidRPr="00DA4B85">
        <w:rPr>
          <w:rFonts w:ascii="Arial" w:hAnsi="Arial" w:cs="Arial"/>
          <w:lang w:val="en-US"/>
        </w:rPr>
        <w:t xml:space="preserve">. </w:t>
      </w:r>
      <w:r w:rsidR="002A1D60" w:rsidRPr="00DA4B85">
        <w:rPr>
          <w:rFonts w:ascii="Arial" w:hAnsi="Arial" w:cs="Arial"/>
          <w:lang w:val="en-US"/>
        </w:rPr>
        <w:t xml:space="preserve">Customers access information on pricing, quality, and </w:t>
      </w:r>
      <w:r w:rsidR="009D1FED" w:rsidRPr="00DA4B85">
        <w:rPr>
          <w:rFonts w:ascii="Arial" w:hAnsi="Arial" w:cs="Arial"/>
          <w:lang w:val="en-US"/>
        </w:rPr>
        <w:t>after</w:t>
      </w:r>
      <w:r w:rsidR="002A1D60" w:rsidRPr="00DA4B85">
        <w:rPr>
          <w:rFonts w:ascii="Arial" w:hAnsi="Arial" w:cs="Arial"/>
          <w:lang w:val="en-US"/>
        </w:rPr>
        <w:t xml:space="preserve"> sales services. Customers can switch products </w:t>
      </w:r>
      <w:r w:rsidR="0073113A" w:rsidRPr="00DA4B85">
        <w:rPr>
          <w:rFonts w:ascii="Arial" w:hAnsi="Arial" w:cs="Arial"/>
          <w:lang w:val="en-US"/>
        </w:rPr>
        <w:t xml:space="preserve">from Audi </w:t>
      </w:r>
      <w:r w:rsidR="00EE1032" w:rsidRPr="00DA4B85">
        <w:rPr>
          <w:rFonts w:ascii="Arial" w:hAnsi="Arial" w:cs="Arial"/>
          <w:lang w:val="en-US"/>
        </w:rPr>
        <w:t>other premium cars</w:t>
      </w:r>
      <w:r w:rsidR="0073113A" w:rsidRPr="00DA4B85">
        <w:rPr>
          <w:rFonts w:ascii="Arial" w:hAnsi="Arial" w:cs="Arial"/>
          <w:lang w:val="en-US"/>
        </w:rPr>
        <w:t>.</w:t>
      </w:r>
      <w:r w:rsidR="0084276E" w:rsidRPr="00DA4B85">
        <w:rPr>
          <w:rFonts w:ascii="Arial" w:hAnsi="Arial" w:cs="Arial"/>
          <w:lang w:val="en-US"/>
        </w:rPr>
        <w:t xml:space="preserve"> </w:t>
      </w:r>
      <w:r w:rsidR="00344A96" w:rsidRPr="00DA4B85">
        <w:rPr>
          <w:rFonts w:ascii="Arial" w:hAnsi="Arial" w:cs="Arial"/>
          <w:lang w:val="en-US"/>
        </w:rPr>
        <w:t>Audi must continue to innovate</w:t>
      </w:r>
      <w:r w:rsidR="005F2932" w:rsidRPr="00DA4B85">
        <w:rPr>
          <w:rFonts w:ascii="Arial" w:hAnsi="Arial" w:cs="Arial"/>
          <w:lang w:val="en-US"/>
        </w:rPr>
        <w:t xml:space="preserve"> to attract high number of cus</w:t>
      </w:r>
      <w:r w:rsidR="0070521C" w:rsidRPr="00DA4B85">
        <w:rPr>
          <w:rFonts w:ascii="Arial" w:hAnsi="Arial" w:cs="Arial"/>
          <w:lang w:val="en-US"/>
        </w:rPr>
        <w:t xml:space="preserve">tomers. </w:t>
      </w:r>
    </w:p>
    <w:p w14:paraId="2239D3ED" w14:textId="50967D43" w:rsidR="009B39A2" w:rsidRPr="00DA4B85" w:rsidRDefault="009B39A2" w:rsidP="00DA4B85">
      <w:pPr>
        <w:pStyle w:val="Heading3"/>
        <w:spacing w:before="0" w:after="0" w:line="360" w:lineRule="auto"/>
        <w:rPr>
          <w:rFonts w:ascii="Arial" w:hAnsi="Arial" w:cs="Arial"/>
          <w:color w:val="auto"/>
          <w:sz w:val="22"/>
          <w:szCs w:val="22"/>
          <w:lang w:val="en-US"/>
        </w:rPr>
      </w:pPr>
      <w:bookmarkStart w:id="14" w:name="_Toc225673412"/>
      <w:r w:rsidRPr="00DA4B85">
        <w:rPr>
          <w:rFonts w:ascii="Arial" w:hAnsi="Arial" w:cs="Arial"/>
          <w:color w:val="auto"/>
          <w:sz w:val="22"/>
          <w:szCs w:val="22"/>
          <w:lang w:val="en-US"/>
        </w:rPr>
        <w:t>Threats of Substitutes</w:t>
      </w:r>
      <w:bookmarkEnd w:id="14"/>
    </w:p>
    <w:p w14:paraId="077FF2CB" w14:textId="35514BCA" w:rsidR="000261E4" w:rsidRPr="00DA4B85" w:rsidRDefault="000261E4" w:rsidP="00DA4B85">
      <w:pPr>
        <w:spacing w:line="360" w:lineRule="auto"/>
        <w:ind w:firstLine="576"/>
        <w:rPr>
          <w:rFonts w:ascii="Arial" w:hAnsi="Arial" w:cs="Arial"/>
          <w:lang w:val="en-US"/>
        </w:rPr>
      </w:pPr>
      <w:r w:rsidRPr="00DA4B85">
        <w:rPr>
          <w:rFonts w:ascii="Arial" w:hAnsi="Arial" w:cs="Arial"/>
          <w:lang w:val="en-US"/>
        </w:rPr>
        <w:t xml:space="preserve">The market for premium cars experiences moderate </w:t>
      </w:r>
      <w:r w:rsidR="00D44463" w:rsidRPr="00DA4B85">
        <w:rPr>
          <w:rFonts w:ascii="Arial" w:hAnsi="Arial" w:cs="Arial"/>
          <w:lang w:val="en-US"/>
        </w:rPr>
        <w:t>threat. Customers can now opt for privately offere</w:t>
      </w:r>
      <w:r w:rsidR="00E745ED" w:rsidRPr="00DA4B85">
        <w:rPr>
          <w:rFonts w:ascii="Arial" w:hAnsi="Arial" w:cs="Arial"/>
          <w:lang w:val="en-US"/>
        </w:rPr>
        <w:t>d</w:t>
      </w:r>
      <w:r w:rsidR="00D44463" w:rsidRPr="00DA4B85">
        <w:rPr>
          <w:rFonts w:ascii="Arial" w:hAnsi="Arial" w:cs="Arial"/>
          <w:lang w:val="en-US"/>
        </w:rPr>
        <w:t xml:space="preserve"> services from ride-sharing taxes, vehicle leasing schemes, and public transportation. </w:t>
      </w:r>
      <w:r w:rsidR="007E2626" w:rsidRPr="00DA4B85">
        <w:rPr>
          <w:rFonts w:ascii="Arial" w:hAnsi="Arial" w:cs="Arial"/>
          <w:lang w:val="en-US"/>
        </w:rPr>
        <w:t>Additionally, growing market awareness</w:t>
      </w:r>
      <w:r w:rsidR="00EE2B00" w:rsidRPr="00DA4B85">
        <w:rPr>
          <w:rFonts w:ascii="Arial" w:hAnsi="Arial" w:cs="Arial"/>
          <w:lang w:val="en-US"/>
        </w:rPr>
        <w:t xml:space="preserve"> about luxury mobile providers and Tesla increases substitution pressure. </w:t>
      </w:r>
    </w:p>
    <w:p w14:paraId="6D65C248" w14:textId="252D9BBD" w:rsidR="005A3034" w:rsidRPr="00DA4B85" w:rsidRDefault="005A3034" w:rsidP="00DA4B85">
      <w:pPr>
        <w:pStyle w:val="Heading2"/>
        <w:spacing w:line="360" w:lineRule="auto"/>
        <w:rPr>
          <w:rFonts w:ascii="Arial" w:hAnsi="Arial" w:cs="Arial"/>
          <w:color w:val="auto"/>
          <w:sz w:val="22"/>
          <w:szCs w:val="22"/>
          <w:lang w:val="en-US"/>
        </w:rPr>
      </w:pPr>
      <w:bookmarkStart w:id="15" w:name="_Toc225673413"/>
      <w:r w:rsidRPr="00DA4B85">
        <w:rPr>
          <w:rFonts w:ascii="Arial" w:hAnsi="Arial" w:cs="Arial"/>
          <w:color w:val="auto"/>
          <w:sz w:val="22"/>
          <w:szCs w:val="22"/>
          <w:lang w:val="en-US"/>
        </w:rPr>
        <w:t>Internal Environment Audit</w:t>
      </w:r>
      <w:bookmarkEnd w:id="15"/>
    </w:p>
    <w:p w14:paraId="04B04E0A" w14:textId="1B7B0C5E" w:rsidR="00825D44" w:rsidRPr="00DA4B85" w:rsidRDefault="00825D44" w:rsidP="00DA4B85">
      <w:pPr>
        <w:pStyle w:val="Heading3"/>
        <w:spacing w:before="0" w:after="0" w:line="360" w:lineRule="auto"/>
        <w:rPr>
          <w:rFonts w:ascii="Arial" w:hAnsi="Arial" w:cs="Arial"/>
          <w:color w:val="auto"/>
          <w:sz w:val="22"/>
          <w:szCs w:val="22"/>
          <w:lang w:val="en-US"/>
        </w:rPr>
      </w:pPr>
      <w:bookmarkStart w:id="16" w:name="_Toc225673414"/>
      <w:r w:rsidRPr="00DA4B85">
        <w:rPr>
          <w:rFonts w:ascii="Arial" w:hAnsi="Arial" w:cs="Arial"/>
          <w:color w:val="auto"/>
          <w:sz w:val="22"/>
          <w:szCs w:val="22"/>
          <w:lang w:val="en-US"/>
        </w:rPr>
        <w:t>Strengths</w:t>
      </w:r>
      <w:bookmarkEnd w:id="16"/>
    </w:p>
    <w:p w14:paraId="645C5500" w14:textId="447C9026" w:rsidR="00866EF7" w:rsidRPr="00DA4B85" w:rsidRDefault="003B37D1" w:rsidP="00DA4B85">
      <w:pPr>
        <w:spacing w:line="360" w:lineRule="auto"/>
        <w:ind w:firstLine="720"/>
        <w:rPr>
          <w:rFonts w:ascii="Arial" w:hAnsi="Arial" w:cs="Arial"/>
          <w:lang w:val="en-US"/>
        </w:rPr>
      </w:pPr>
      <w:r w:rsidRPr="00DA4B85">
        <w:rPr>
          <w:rFonts w:ascii="Arial" w:hAnsi="Arial" w:cs="Arial"/>
          <w:lang w:val="en-US"/>
        </w:rPr>
        <w:t>Audi</w:t>
      </w:r>
      <w:r w:rsidR="00E82CD0" w:rsidRPr="00DA4B85">
        <w:rPr>
          <w:rFonts w:ascii="Arial" w:hAnsi="Arial" w:cs="Arial"/>
          <w:lang w:val="en-US"/>
        </w:rPr>
        <w:t xml:space="preserve"> leverages on its brand reputation across the UK markets as a premium brand, </w:t>
      </w:r>
      <w:r w:rsidR="00965806" w:rsidRPr="00DA4B85">
        <w:rPr>
          <w:rFonts w:ascii="Arial" w:hAnsi="Arial" w:cs="Arial"/>
          <w:lang w:val="en-US"/>
        </w:rPr>
        <w:t xml:space="preserve">to attract numerous loyal customers. Audi benefits from internal use of advanced technology and continuous innovation. </w:t>
      </w:r>
      <w:r w:rsidR="000969EE" w:rsidRPr="00DA4B85">
        <w:rPr>
          <w:rFonts w:ascii="Arial" w:hAnsi="Arial" w:cs="Arial"/>
          <w:lang w:val="en-US"/>
        </w:rPr>
        <w:t>Other technologies use</w:t>
      </w:r>
      <w:r w:rsidR="008119D0" w:rsidRPr="00DA4B85">
        <w:rPr>
          <w:rFonts w:ascii="Arial" w:hAnsi="Arial" w:cs="Arial"/>
          <w:lang w:val="en-US"/>
        </w:rPr>
        <w:t xml:space="preserve"> </w:t>
      </w:r>
      <w:r w:rsidR="000969EE" w:rsidRPr="00DA4B85">
        <w:rPr>
          <w:rFonts w:ascii="Arial" w:hAnsi="Arial" w:cs="Arial"/>
          <w:lang w:val="en-US"/>
        </w:rPr>
        <w:t xml:space="preserve">in Audi facilities include electrification technology, presentation of digital dashboard, and advanced </w:t>
      </w:r>
      <w:r w:rsidR="00E868EA" w:rsidRPr="00DA4B85">
        <w:rPr>
          <w:rFonts w:ascii="Arial" w:hAnsi="Arial" w:cs="Arial"/>
          <w:lang w:val="en-US"/>
        </w:rPr>
        <w:t>driver assistance system</w:t>
      </w:r>
      <w:r w:rsidR="000F10EF" w:rsidRPr="00DA4B85">
        <w:rPr>
          <w:rFonts w:ascii="Arial" w:hAnsi="Arial" w:cs="Arial"/>
          <w:lang w:val="en-US"/>
        </w:rPr>
        <w:t xml:space="preserve"> (</w:t>
      </w:r>
      <w:r w:rsidR="000F10EF" w:rsidRPr="00DA4B85">
        <w:rPr>
          <w:rFonts w:ascii="Arial" w:hAnsi="Arial" w:cs="Arial"/>
          <w:shd w:val="clear" w:color="auto" w:fill="FFFFFF"/>
        </w:rPr>
        <w:t>Mocker and Fonstad, 2017)</w:t>
      </w:r>
      <w:r w:rsidR="00E868EA" w:rsidRPr="00DA4B85">
        <w:rPr>
          <w:rFonts w:ascii="Arial" w:hAnsi="Arial" w:cs="Arial"/>
          <w:lang w:val="en-US"/>
        </w:rPr>
        <w:t xml:space="preserve">. </w:t>
      </w:r>
      <w:r w:rsidR="00200568" w:rsidRPr="00DA4B85">
        <w:rPr>
          <w:rFonts w:ascii="Arial" w:hAnsi="Arial" w:cs="Arial"/>
          <w:lang w:val="en-US"/>
        </w:rPr>
        <w:t>Strong technology now allows Audi to transition smoothly on e-tron variants of EVs</w:t>
      </w:r>
      <w:r w:rsidR="00887B76" w:rsidRPr="00DA4B85">
        <w:rPr>
          <w:rFonts w:ascii="Arial" w:hAnsi="Arial" w:cs="Arial"/>
          <w:lang w:val="en-US"/>
        </w:rPr>
        <w:t xml:space="preserve"> (Audi Reports, 2024)</w:t>
      </w:r>
      <w:r w:rsidR="00200568" w:rsidRPr="00DA4B85">
        <w:rPr>
          <w:rFonts w:ascii="Arial" w:hAnsi="Arial" w:cs="Arial"/>
          <w:lang w:val="en-US"/>
        </w:rPr>
        <w:t>.</w:t>
      </w:r>
      <w:r w:rsidR="00AA313E" w:rsidRPr="00DA4B85">
        <w:rPr>
          <w:rFonts w:ascii="Arial" w:hAnsi="Arial" w:cs="Arial"/>
          <w:lang w:val="en-US"/>
        </w:rPr>
        <w:t xml:space="preserve"> </w:t>
      </w:r>
      <w:r w:rsidR="001C33FE" w:rsidRPr="00DA4B85">
        <w:rPr>
          <w:rFonts w:ascii="Arial" w:hAnsi="Arial" w:cs="Arial"/>
          <w:lang w:val="en-US"/>
        </w:rPr>
        <w:t>Additionally</w:t>
      </w:r>
      <w:r w:rsidR="00AA313E" w:rsidRPr="00DA4B85">
        <w:rPr>
          <w:rFonts w:ascii="Arial" w:hAnsi="Arial" w:cs="Arial"/>
          <w:lang w:val="en-US"/>
        </w:rPr>
        <w:t xml:space="preserve">, Audi enjoys strong support from Volkswagen helping it cut down on </w:t>
      </w:r>
      <w:r w:rsidR="009E1CFF" w:rsidRPr="00DA4B85">
        <w:rPr>
          <w:rFonts w:ascii="Arial" w:hAnsi="Arial" w:cs="Arial"/>
          <w:lang w:val="en-US"/>
        </w:rPr>
        <w:t xml:space="preserve">R&amp;D costs, development of global supply chain. </w:t>
      </w:r>
      <w:r w:rsidR="00A61391" w:rsidRPr="00DA4B85">
        <w:rPr>
          <w:rFonts w:ascii="Arial" w:hAnsi="Arial" w:cs="Arial"/>
          <w:lang w:val="en-US"/>
        </w:rPr>
        <w:t>Audi now has five different categories of premium product bra</w:t>
      </w:r>
      <w:r w:rsidR="00352092" w:rsidRPr="00DA4B85">
        <w:rPr>
          <w:rFonts w:ascii="Arial" w:hAnsi="Arial" w:cs="Arial"/>
          <w:lang w:val="en-US"/>
        </w:rPr>
        <w:t xml:space="preserve">nds appealing to different customer segments. </w:t>
      </w:r>
      <w:r w:rsidR="00AA313E" w:rsidRPr="00DA4B85">
        <w:rPr>
          <w:rFonts w:ascii="Arial" w:hAnsi="Arial" w:cs="Arial"/>
          <w:lang w:val="en-US"/>
        </w:rPr>
        <w:t xml:space="preserve"> </w:t>
      </w:r>
    </w:p>
    <w:p w14:paraId="52024530" w14:textId="3A20D9ED" w:rsidR="00825D44" w:rsidRPr="00DA4B85" w:rsidRDefault="00825D44" w:rsidP="00DA4B85">
      <w:pPr>
        <w:pStyle w:val="Heading3"/>
        <w:spacing w:before="0" w:after="0" w:line="360" w:lineRule="auto"/>
        <w:rPr>
          <w:rFonts w:ascii="Arial" w:hAnsi="Arial" w:cs="Arial"/>
          <w:color w:val="auto"/>
          <w:sz w:val="22"/>
          <w:szCs w:val="22"/>
          <w:lang w:val="en-US"/>
        </w:rPr>
      </w:pPr>
      <w:bookmarkStart w:id="17" w:name="_Toc225673415"/>
      <w:r w:rsidRPr="00DA4B85">
        <w:rPr>
          <w:rFonts w:ascii="Arial" w:hAnsi="Arial" w:cs="Arial"/>
          <w:color w:val="auto"/>
          <w:sz w:val="22"/>
          <w:szCs w:val="22"/>
          <w:lang w:val="en-US"/>
        </w:rPr>
        <w:lastRenderedPageBreak/>
        <w:t>Weaknesses</w:t>
      </w:r>
      <w:bookmarkEnd w:id="17"/>
    </w:p>
    <w:p w14:paraId="412A878D" w14:textId="2E0B4EB1" w:rsidR="00F34BCB" w:rsidRPr="00DA4B85" w:rsidRDefault="00493646" w:rsidP="00DA4B85">
      <w:pPr>
        <w:spacing w:line="360" w:lineRule="auto"/>
        <w:ind w:firstLine="720"/>
        <w:rPr>
          <w:rFonts w:ascii="Arial" w:hAnsi="Arial" w:cs="Arial"/>
          <w:lang w:val="en-US"/>
        </w:rPr>
      </w:pPr>
      <w:r w:rsidRPr="00DA4B85">
        <w:rPr>
          <w:rFonts w:ascii="Arial" w:hAnsi="Arial" w:cs="Arial"/>
          <w:lang w:val="en-US"/>
        </w:rPr>
        <w:t>Audi</w:t>
      </w:r>
      <w:r w:rsidR="00511B76" w:rsidRPr="00DA4B85">
        <w:rPr>
          <w:rFonts w:ascii="Arial" w:hAnsi="Arial" w:cs="Arial"/>
          <w:lang w:val="en-US"/>
        </w:rPr>
        <w:t xml:space="preserve"> uses </w:t>
      </w:r>
      <w:r w:rsidRPr="00DA4B85">
        <w:rPr>
          <w:rFonts w:ascii="Arial" w:hAnsi="Arial" w:cs="Arial"/>
          <w:lang w:val="en-US"/>
        </w:rPr>
        <w:t xml:space="preserve">premium pricing power, reliance on imported cars, and high costs to support technological innovation. </w:t>
      </w:r>
      <w:r w:rsidR="00EE737B" w:rsidRPr="00DA4B85">
        <w:rPr>
          <w:rFonts w:ascii="Arial" w:hAnsi="Arial" w:cs="Arial"/>
          <w:lang w:val="en-US"/>
        </w:rPr>
        <w:t xml:space="preserve">Audi </w:t>
      </w:r>
      <w:r w:rsidR="003030E9" w:rsidRPr="00DA4B85">
        <w:rPr>
          <w:rFonts w:ascii="Arial" w:hAnsi="Arial" w:cs="Arial"/>
          <w:lang w:val="en-US"/>
        </w:rPr>
        <w:t xml:space="preserve">sells all </w:t>
      </w:r>
      <w:r w:rsidR="00EE737B" w:rsidRPr="00DA4B85">
        <w:rPr>
          <w:rFonts w:ascii="Arial" w:hAnsi="Arial" w:cs="Arial"/>
          <w:lang w:val="en-US"/>
        </w:rPr>
        <w:t>products premium locking out a majority of low to middle income customers who cannot pay high upfront costs</w:t>
      </w:r>
      <w:r w:rsidR="00802137" w:rsidRPr="00DA4B85">
        <w:rPr>
          <w:rFonts w:ascii="Arial" w:hAnsi="Arial" w:cs="Arial"/>
          <w:lang w:val="en-US"/>
        </w:rPr>
        <w:t xml:space="preserve"> (Benson et al., 2025)</w:t>
      </w:r>
      <w:r w:rsidR="00EE737B" w:rsidRPr="00DA4B85">
        <w:rPr>
          <w:rFonts w:ascii="Arial" w:hAnsi="Arial" w:cs="Arial"/>
          <w:lang w:val="en-US"/>
        </w:rPr>
        <w:t xml:space="preserve">. </w:t>
      </w:r>
      <w:r w:rsidR="007B2F0A" w:rsidRPr="00DA4B85">
        <w:rPr>
          <w:rFonts w:ascii="Arial" w:hAnsi="Arial" w:cs="Arial"/>
          <w:lang w:val="en-US"/>
        </w:rPr>
        <w:t xml:space="preserve">A majority of price sensitive customers cannot afford such products. </w:t>
      </w:r>
      <w:r w:rsidR="008361E2" w:rsidRPr="00DA4B85">
        <w:rPr>
          <w:rFonts w:ascii="Arial" w:hAnsi="Arial" w:cs="Arial"/>
          <w:lang w:val="en-US"/>
        </w:rPr>
        <w:t xml:space="preserve">Second, Audi only uses a network of </w:t>
      </w:r>
      <w:r w:rsidR="00D9718F" w:rsidRPr="00DA4B85">
        <w:rPr>
          <w:rFonts w:ascii="Arial" w:hAnsi="Arial" w:cs="Arial"/>
          <w:lang w:val="en-US"/>
        </w:rPr>
        <w:t xml:space="preserve">dealers across the UK markets to support selling of imported cars from </w:t>
      </w:r>
      <w:r w:rsidR="00794511" w:rsidRPr="00DA4B85">
        <w:rPr>
          <w:rFonts w:ascii="Arial" w:hAnsi="Arial" w:cs="Arial"/>
          <w:lang w:val="en-US"/>
        </w:rPr>
        <w:t>European</w:t>
      </w:r>
      <w:r w:rsidR="00D9718F" w:rsidRPr="00DA4B85">
        <w:rPr>
          <w:rFonts w:ascii="Arial" w:hAnsi="Arial" w:cs="Arial"/>
          <w:lang w:val="en-US"/>
        </w:rPr>
        <w:t xml:space="preserve"> and other </w:t>
      </w:r>
      <w:r w:rsidR="00C813FD" w:rsidRPr="00DA4B85">
        <w:rPr>
          <w:rFonts w:ascii="Arial" w:hAnsi="Arial" w:cs="Arial"/>
          <w:lang w:val="en-US"/>
        </w:rPr>
        <w:t>international</w:t>
      </w:r>
      <w:r w:rsidR="00D9718F" w:rsidRPr="00DA4B85">
        <w:rPr>
          <w:rFonts w:ascii="Arial" w:hAnsi="Arial" w:cs="Arial"/>
          <w:lang w:val="en-US"/>
        </w:rPr>
        <w:t xml:space="preserve"> manufacturing facilities</w:t>
      </w:r>
      <w:r w:rsidR="003E00F2" w:rsidRPr="00DA4B85">
        <w:rPr>
          <w:rFonts w:ascii="Arial" w:hAnsi="Arial" w:cs="Arial"/>
          <w:lang w:val="en-US"/>
        </w:rPr>
        <w:t xml:space="preserve"> (Audi Reports, 2024)</w:t>
      </w:r>
      <w:r w:rsidR="00A75B96" w:rsidRPr="00DA4B85">
        <w:rPr>
          <w:rFonts w:ascii="Arial" w:hAnsi="Arial" w:cs="Arial"/>
          <w:lang w:val="en-US"/>
        </w:rPr>
        <w:t xml:space="preserve">. </w:t>
      </w:r>
      <w:r w:rsidR="00B17556" w:rsidRPr="00DA4B85">
        <w:rPr>
          <w:rFonts w:ascii="Arial" w:hAnsi="Arial" w:cs="Arial"/>
          <w:lang w:val="en-US"/>
        </w:rPr>
        <w:t>External factors beyond the company’s control include fluctuations in currencies because and importation costs of moving cars to the UK market.</w:t>
      </w:r>
      <w:r w:rsidR="00565039" w:rsidRPr="00DA4B85">
        <w:rPr>
          <w:rFonts w:ascii="Arial" w:hAnsi="Arial" w:cs="Arial"/>
          <w:lang w:val="en-US"/>
        </w:rPr>
        <w:t xml:space="preserve"> According to </w:t>
      </w:r>
      <w:r w:rsidR="00CC2013" w:rsidRPr="00DA4B85">
        <w:rPr>
          <w:rFonts w:ascii="Arial" w:hAnsi="Arial" w:cs="Arial"/>
          <w:lang w:val="en-US"/>
        </w:rPr>
        <w:t>Ofgem</w:t>
      </w:r>
      <w:r w:rsidR="00565039" w:rsidRPr="00DA4B85">
        <w:rPr>
          <w:rFonts w:ascii="Arial" w:hAnsi="Arial" w:cs="Arial"/>
          <w:lang w:val="en-US"/>
        </w:rPr>
        <w:t xml:space="preserve"> (</w:t>
      </w:r>
      <w:r w:rsidR="00CC2013" w:rsidRPr="00DA4B85">
        <w:rPr>
          <w:rFonts w:ascii="Arial" w:hAnsi="Arial" w:cs="Arial"/>
          <w:lang w:val="en-US"/>
        </w:rPr>
        <w:t>2024)</w:t>
      </w:r>
      <w:r w:rsidR="00565039" w:rsidRPr="00DA4B85">
        <w:rPr>
          <w:rFonts w:ascii="Arial" w:hAnsi="Arial" w:cs="Arial"/>
          <w:lang w:val="en-US"/>
        </w:rPr>
        <w:t>; Johnson et al (2017) t</w:t>
      </w:r>
      <w:r w:rsidR="00B85FE8" w:rsidRPr="00DA4B85">
        <w:rPr>
          <w:rFonts w:ascii="Arial" w:hAnsi="Arial" w:cs="Arial"/>
          <w:lang w:val="en-US"/>
        </w:rPr>
        <w:t xml:space="preserve">hese activities </w:t>
      </w:r>
      <w:r w:rsidR="00070DD1" w:rsidRPr="00DA4B85">
        <w:rPr>
          <w:rFonts w:ascii="Arial" w:hAnsi="Arial" w:cs="Arial"/>
          <w:lang w:val="en-US"/>
        </w:rPr>
        <w:t>increase</w:t>
      </w:r>
      <w:r w:rsidR="00B85FE8" w:rsidRPr="00DA4B85">
        <w:rPr>
          <w:rFonts w:ascii="Arial" w:hAnsi="Arial" w:cs="Arial"/>
          <w:lang w:val="en-US"/>
        </w:rPr>
        <w:t xml:space="preserve"> direct cost of production and eventually </w:t>
      </w:r>
      <w:r w:rsidR="003E00F2" w:rsidRPr="00DA4B85">
        <w:rPr>
          <w:rFonts w:ascii="Arial" w:hAnsi="Arial" w:cs="Arial"/>
          <w:lang w:val="en-US"/>
        </w:rPr>
        <w:t>cut</w:t>
      </w:r>
      <w:r w:rsidR="00B85FE8" w:rsidRPr="00DA4B85">
        <w:rPr>
          <w:rFonts w:ascii="Arial" w:hAnsi="Arial" w:cs="Arial"/>
          <w:lang w:val="en-US"/>
        </w:rPr>
        <w:t xml:space="preserve"> into profitability. </w:t>
      </w:r>
      <w:r w:rsidR="00A75B96" w:rsidRPr="00DA4B85">
        <w:rPr>
          <w:rFonts w:ascii="Arial" w:hAnsi="Arial" w:cs="Arial"/>
          <w:lang w:val="en-US"/>
        </w:rPr>
        <w:t xml:space="preserve"> </w:t>
      </w:r>
      <w:r w:rsidR="00D9718F" w:rsidRPr="00DA4B85">
        <w:rPr>
          <w:rFonts w:ascii="Arial" w:hAnsi="Arial" w:cs="Arial"/>
          <w:lang w:val="en-US"/>
        </w:rPr>
        <w:t xml:space="preserve"> </w:t>
      </w:r>
    </w:p>
    <w:p w14:paraId="7530EB9D" w14:textId="74EA8824" w:rsidR="00825D44" w:rsidRPr="00DA4B85" w:rsidRDefault="00825D44" w:rsidP="00DA4B85">
      <w:pPr>
        <w:pStyle w:val="Heading3"/>
        <w:spacing w:before="0" w:after="0" w:line="360" w:lineRule="auto"/>
        <w:rPr>
          <w:rFonts w:ascii="Arial" w:hAnsi="Arial" w:cs="Arial"/>
          <w:color w:val="auto"/>
          <w:sz w:val="22"/>
          <w:szCs w:val="22"/>
          <w:lang w:val="en-US"/>
        </w:rPr>
      </w:pPr>
      <w:bookmarkStart w:id="18" w:name="_Toc225673416"/>
      <w:r w:rsidRPr="00DA4B85">
        <w:rPr>
          <w:rFonts w:ascii="Arial" w:hAnsi="Arial" w:cs="Arial"/>
          <w:color w:val="auto"/>
          <w:sz w:val="22"/>
          <w:szCs w:val="22"/>
          <w:lang w:val="en-US"/>
        </w:rPr>
        <w:t>Op</w:t>
      </w:r>
      <w:r w:rsidR="00260477" w:rsidRPr="00DA4B85">
        <w:rPr>
          <w:rFonts w:ascii="Arial" w:hAnsi="Arial" w:cs="Arial"/>
          <w:color w:val="auto"/>
          <w:sz w:val="22"/>
          <w:szCs w:val="22"/>
          <w:lang w:val="en-US"/>
        </w:rPr>
        <w:t>po</w:t>
      </w:r>
      <w:r w:rsidRPr="00DA4B85">
        <w:rPr>
          <w:rFonts w:ascii="Arial" w:hAnsi="Arial" w:cs="Arial"/>
          <w:color w:val="auto"/>
          <w:sz w:val="22"/>
          <w:szCs w:val="22"/>
          <w:lang w:val="en-US"/>
        </w:rPr>
        <w:t>rtunities</w:t>
      </w:r>
      <w:bookmarkEnd w:id="18"/>
    </w:p>
    <w:p w14:paraId="5435242B" w14:textId="39A0DB23" w:rsidR="00C65AD9" w:rsidRPr="00DA4B85" w:rsidRDefault="007E6628" w:rsidP="000B3BAA">
      <w:pPr>
        <w:spacing w:line="360" w:lineRule="auto"/>
        <w:ind w:firstLine="720"/>
        <w:rPr>
          <w:rFonts w:ascii="Arial" w:hAnsi="Arial" w:cs="Arial"/>
          <w:lang w:val="en-US"/>
        </w:rPr>
      </w:pPr>
      <w:r w:rsidRPr="00DA4B85">
        <w:rPr>
          <w:rFonts w:ascii="Arial" w:hAnsi="Arial" w:cs="Arial"/>
          <w:lang w:val="en-US"/>
        </w:rPr>
        <w:t>M</w:t>
      </w:r>
      <w:r w:rsidR="00C65AD9" w:rsidRPr="00DA4B85">
        <w:rPr>
          <w:rFonts w:ascii="Arial" w:hAnsi="Arial" w:cs="Arial"/>
          <w:lang w:val="en-US"/>
        </w:rPr>
        <w:t>ajor opportunities</w:t>
      </w:r>
      <w:r w:rsidRPr="00DA4B85">
        <w:rPr>
          <w:rFonts w:ascii="Arial" w:hAnsi="Arial" w:cs="Arial"/>
          <w:lang w:val="en-US"/>
        </w:rPr>
        <w:t xml:space="preserve"> </w:t>
      </w:r>
      <w:r w:rsidR="003D7E59" w:rsidRPr="00DA4B85">
        <w:rPr>
          <w:rFonts w:ascii="Arial" w:hAnsi="Arial" w:cs="Arial"/>
          <w:lang w:val="en-US"/>
        </w:rPr>
        <w:t>come</w:t>
      </w:r>
      <w:r w:rsidR="00C65AD9" w:rsidRPr="00DA4B85">
        <w:rPr>
          <w:rFonts w:ascii="Arial" w:hAnsi="Arial" w:cs="Arial"/>
          <w:lang w:val="en-US"/>
        </w:rPr>
        <w:t xml:space="preserve"> from growing demand for new and used electric cars. The government now encourages customer to transition to electric cars. </w:t>
      </w:r>
      <w:r w:rsidRPr="00DA4B85">
        <w:rPr>
          <w:rFonts w:ascii="Arial" w:hAnsi="Arial" w:cs="Arial"/>
          <w:lang w:val="en-US"/>
        </w:rPr>
        <w:t>The g</w:t>
      </w:r>
      <w:r w:rsidR="008B2EE1" w:rsidRPr="00DA4B85">
        <w:rPr>
          <w:rFonts w:ascii="Arial" w:hAnsi="Arial" w:cs="Arial"/>
          <w:lang w:val="en-US"/>
        </w:rPr>
        <w:t>overnment has formulated zero emission policy and funding of automakers</w:t>
      </w:r>
      <w:r w:rsidR="00FA7607" w:rsidRPr="00DA4B85">
        <w:rPr>
          <w:rFonts w:ascii="Arial" w:hAnsi="Arial" w:cs="Arial"/>
          <w:lang w:val="en-US"/>
        </w:rPr>
        <w:t xml:space="preserve"> (Benson et al., 2025</w:t>
      </w:r>
      <w:r w:rsidR="00A74B9F" w:rsidRPr="00DA4B85">
        <w:rPr>
          <w:rFonts w:ascii="Arial" w:hAnsi="Arial" w:cs="Arial"/>
          <w:lang w:val="en-US"/>
        </w:rPr>
        <w:t xml:space="preserve">; </w:t>
      </w:r>
      <w:r w:rsidR="00A74B9F" w:rsidRPr="00DA4B85">
        <w:rPr>
          <w:rFonts w:ascii="Arial" w:hAnsi="Arial" w:cs="Arial"/>
        </w:rPr>
        <w:t>Department for Transport. 2024</w:t>
      </w:r>
      <w:r w:rsidR="00FA7607" w:rsidRPr="00DA4B85">
        <w:rPr>
          <w:rFonts w:ascii="Arial" w:hAnsi="Arial" w:cs="Arial"/>
          <w:lang w:val="en-US"/>
        </w:rPr>
        <w:t>)</w:t>
      </w:r>
      <w:r w:rsidR="008B2EE1" w:rsidRPr="00DA4B85">
        <w:rPr>
          <w:rFonts w:ascii="Arial" w:hAnsi="Arial" w:cs="Arial"/>
          <w:lang w:val="en-US"/>
        </w:rPr>
        <w:t xml:space="preserve">. This is a strong opportunity for Audi to sell more electric units and receive funding from the government to </w:t>
      </w:r>
      <w:r w:rsidR="009F7366" w:rsidRPr="00DA4B85">
        <w:rPr>
          <w:rFonts w:ascii="Arial" w:hAnsi="Arial" w:cs="Arial"/>
          <w:lang w:val="en-US"/>
        </w:rPr>
        <w:t>s</w:t>
      </w:r>
      <w:r w:rsidR="00FE33B9" w:rsidRPr="00DA4B85">
        <w:rPr>
          <w:rFonts w:ascii="Arial" w:hAnsi="Arial" w:cs="Arial"/>
          <w:lang w:val="en-US"/>
        </w:rPr>
        <w:t>u</w:t>
      </w:r>
      <w:r w:rsidR="009F7366" w:rsidRPr="00DA4B85">
        <w:rPr>
          <w:rFonts w:ascii="Arial" w:hAnsi="Arial" w:cs="Arial"/>
          <w:lang w:val="en-US"/>
        </w:rPr>
        <w:t>pport transition journey</w:t>
      </w:r>
      <w:r w:rsidR="0084143C" w:rsidRPr="00DA4B85">
        <w:rPr>
          <w:rFonts w:ascii="Arial" w:hAnsi="Arial" w:cs="Arial"/>
          <w:lang w:val="en-US"/>
        </w:rPr>
        <w:t xml:space="preserve"> across its e-tron cars. </w:t>
      </w:r>
      <w:r w:rsidR="002E3BAA" w:rsidRPr="00DA4B85">
        <w:rPr>
          <w:rFonts w:ascii="Arial" w:hAnsi="Arial" w:cs="Arial"/>
          <w:lang w:val="en-US"/>
        </w:rPr>
        <w:t>Second, customers now valu</w:t>
      </w:r>
      <w:r w:rsidRPr="00DA4B85">
        <w:rPr>
          <w:rFonts w:ascii="Arial" w:hAnsi="Arial" w:cs="Arial"/>
          <w:lang w:val="en-US"/>
        </w:rPr>
        <w:t>e</w:t>
      </w:r>
      <w:r w:rsidR="002E3BAA" w:rsidRPr="00DA4B85">
        <w:rPr>
          <w:rFonts w:ascii="Arial" w:hAnsi="Arial" w:cs="Arial"/>
          <w:lang w:val="en-US"/>
        </w:rPr>
        <w:t xml:space="preserve"> digital connectivity, smart mobility services, and autonomous driving elements</w:t>
      </w:r>
      <w:r w:rsidR="003D7E59" w:rsidRPr="00DA4B85">
        <w:rPr>
          <w:rFonts w:ascii="Arial" w:hAnsi="Arial" w:cs="Arial"/>
          <w:lang w:val="en-US"/>
        </w:rPr>
        <w:t xml:space="preserve"> (Ofgem, 2024)</w:t>
      </w:r>
      <w:r w:rsidR="002E3BAA" w:rsidRPr="00DA4B85">
        <w:rPr>
          <w:rFonts w:ascii="Arial" w:hAnsi="Arial" w:cs="Arial"/>
          <w:lang w:val="en-US"/>
        </w:rPr>
        <w:t xml:space="preserve">. Audi </w:t>
      </w:r>
      <w:r w:rsidR="00FA15E8" w:rsidRPr="00DA4B85">
        <w:rPr>
          <w:rFonts w:ascii="Arial" w:hAnsi="Arial" w:cs="Arial"/>
          <w:lang w:val="en-US"/>
        </w:rPr>
        <w:t xml:space="preserve">has an opportunity to leverage on this market opportunity. It can integrate most of advanced technology to develop high quality cars. </w:t>
      </w:r>
      <w:r w:rsidR="00FE33B9" w:rsidRPr="00DA4B85">
        <w:rPr>
          <w:rFonts w:ascii="Arial" w:hAnsi="Arial" w:cs="Arial"/>
          <w:lang w:val="en-US"/>
        </w:rPr>
        <w:t xml:space="preserve">Lastly, </w:t>
      </w:r>
      <w:r w:rsidR="00694255" w:rsidRPr="00DA4B85">
        <w:rPr>
          <w:rFonts w:ascii="Arial" w:hAnsi="Arial" w:cs="Arial"/>
          <w:lang w:val="en-US"/>
        </w:rPr>
        <w:t xml:space="preserve">the UK recorded high demand for premium SUVs. This category form one of the most growing </w:t>
      </w:r>
      <w:r w:rsidR="0050412A" w:rsidRPr="00DA4B85">
        <w:rPr>
          <w:rFonts w:ascii="Arial" w:hAnsi="Arial" w:cs="Arial"/>
          <w:lang w:val="en-US"/>
        </w:rPr>
        <w:t>segments</w:t>
      </w:r>
      <w:r w:rsidR="00694255" w:rsidRPr="00DA4B85">
        <w:rPr>
          <w:rFonts w:ascii="Arial" w:hAnsi="Arial" w:cs="Arial"/>
          <w:lang w:val="en-US"/>
        </w:rPr>
        <w:t xml:space="preserve">. Audi can now develop more of Q-series models to capture a large share of this market. </w:t>
      </w:r>
      <w:r w:rsidR="000404BC" w:rsidRPr="00DA4B85">
        <w:rPr>
          <w:rFonts w:ascii="Arial" w:hAnsi="Arial" w:cs="Arial"/>
          <w:lang w:val="en-US"/>
        </w:rPr>
        <w:t xml:space="preserve">The market also experiences a high demand for electric motors (Figure below) with </w:t>
      </w:r>
      <w:r w:rsidR="00FE6AD6" w:rsidRPr="00DA4B85">
        <w:rPr>
          <w:rFonts w:ascii="Arial" w:hAnsi="Arial" w:cs="Arial"/>
          <w:lang w:val="en-US"/>
        </w:rPr>
        <w:t>Permanent Magnet Synchronous Motors (</w:t>
      </w:r>
      <w:r w:rsidR="008E2F80" w:rsidRPr="00DA4B85">
        <w:rPr>
          <w:rFonts w:ascii="Arial" w:hAnsi="Arial" w:cs="Arial"/>
          <w:lang w:val="en-US"/>
        </w:rPr>
        <w:t>PMSMs</w:t>
      </w:r>
      <w:r w:rsidR="00FE6AD6" w:rsidRPr="00DA4B85">
        <w:rPr>
          <w:rFonts w:ascii="Arial" w:hAnsi="Arial" w:cs="Arial"/>
          <w:lang w:val="en-US"/>
        </w:rPr>
        <w:t>)</w:t>
      </w:r>
      <w:r w:rsidR="008E2F80" w:rsidRPr="00DA4B85">
        <w:rPr>
          <w:rFonts w:ascii="Arial" w:hAnsi="Arial" w:cs="Arial"/>
          <w:lang w:val="en-US"/>
        </w:rPr>
        <w:t xml:space="preserve"> Set to remain dominant in UK.</w:t>
      </w:r>
    </w:p>
    <w:p w14:paraId="1C95C42B" w14:textId="4E8B8709" w:rsidR="0050412A" w:rsidRPr="00DA4B85" w:rsidRDefault="0050412A" w:rsidP="00DA4B85">
      <w:pPr>
        <w:pStyle w:val="Caption"/>
        <w:spacing w:line="360" w:lineRule="auto"/>
        <w:rPr>
          <w:rFonts w:cs="Arial"/>
          <w:color w:val="auto"/>
          <w:szCs w:val="22"/>
        </w:rPr>
      </w:pPr>
      <w:r w:rsidRPr="00DA4B85">
        <w:rPr>
          <w:rFonts w:cs="Arial"/>
          <w:color w:val="auto"/>
          <w:szCs w:val="22"/>
        </w:rPr>
        <w:lastRenderedPageBreak/>
        <w:t xml:space="preserve">Figure </w:t>
      </w:r>
      <w:r w:rsidRPr="00DA4B85">
        <w:rPr>
          <w:rFonts w:cs="Arial"/>
          <w:color w:val="auto"/>
          <w:szCs w:val="22"/>
        </w:rPr>
        <w:fldChar w:fldCharType="begin"/>
      </w:r>
      <w:r w:rsidRPr="00DA4B85">
        <w:rPr>
          <w:rFonts w:cs="Arial"/>
          <w:color w:val="auto"/>
          <w:szCs w:val="22"/>
        </w:rPr>
        <w:instrText xml:space="preserve"> SEQ Figure \* ARABIC </w:instrText>
      </w:r>
      <w:r w:rsidRPr="00DA4B85">
        <w:rPr>
          <w:rFonts w:cs="Arial"/>
          <w:color w:val="auto"/>
          <w:szCs w:val="22"/>
        </w:rPr>
        <w:fldChar w:fldCharType="separate"/>
      </w:r>
      <w:r w:rsidRPr="00DA4B85">
        <w:rPr>
          <w:rFonts w:cs="Arial"/>
          <w:noProof/>
          <w:color w:val="auto"/>
          <w:szCs w:val="22"/>
        </w:rPr>
        <w:t>3</w:t>
      </w:r>
      <w:r w:rsidRPr="00DA4B85">
        <w:rPr>
          <w:rFonts w:cs="Arial"/>
          <w:color w:val="auto"/>
          <w:szCs w:val="22"/>
        </w:rPr>
        <w:fldChar w:fldCharType="end"/>
      </w:r>
      <w:r w:rsidRPr="00DA4B85">
        <w:rPr>
          <w:rFonts w:cs="Arial"/>
          <w:color w:val="auto"/>
          <w:szCs w:val="22"/>
        </w:rPr>
        <w:t xml:space="preserve">: </w:t>
      </w:r>
      <w:r w:rsidR="00347515" w:rsidRPr="00DA4B85">
        <w:rPr>
          <w:rFonts w:cs="Arial"/>
          <w:color w:val="auto"/>
          <w:szCs w:val="22"/>
        </w:rPr>
        <w:t>Demand for Electric motors in the UK</w:t>
      </w:r>
    </w:p>
    <w:p w14:paraId="2E693B30" w14:textId="7A6BF5B0" w:rsidR="0050412A" w:rsidRPr="00DA4B85" w:rsidRDefault="0050412A" w:rsidP="000B3BAA">
      <w:pPr>
        <w:spacing w:line="360" w:lineRule="auto"/>
        <w:jc w:val="center"/>
        <w:rPr>
          <w:rFonts w:ascii="Arial" w:hAnsi="Arial" w:cs="Arial"/>
          <w:lang w:val="en-US"/>
        </w:rPr>
      </w:pPr>
      <w:r w:rsidRPr="00DA4B85">
        <w:rPr>
          <w:rFonts w:ascii="Arial" w:hAnsi="Arial" w:cs="Arial"/>
          <w:noProof/>
          <w:lang w:val="en-US"/>
        </w:rPr>
        <w:drawing>
          <wp:inline distT="0" distB="0" distL="0" distR="0" wp14:anchorId="1ABD4A97" wp14:editId="368187DE">
            <wp:extent cx="5836920" cy="2693416"/>
            <wp:effectExtent l="0" t="0" r="0" b="0"/>
            <wp:docPr id="1328990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990480" name=""/>
                    <pic:cNvPicPr/>
                  </pic:nvPicPr>
                  <pic:blipFill>
                    <a:blip r:embed="rId10"/>
                    <a:stretch>
                      <a:fillRect/>
                    </a:stretch>
                  </pic:blipFill>
                  <pic:spPr>
                    <a:xfrm>
                      <a:off x="0" y="0"/>
                      <a:ext cx="5846621" cy="2697893"/>
                    </a:xfrm>
                    <a:prstGeom prst="rect">
                      <a:avLst/>
                    </a:prstGeom>
                  </pic:spPr>
                </pic:pic>
              </a:graphicData>
            </a:graphic>
          </wp:inline>
        </w:drawing>
      </w:r>
    </w:p>
    <w:p w14:paraId="55156F17" w14:textId="77777777" w:rsidR="00070DD1" w:rsidRPr="00DA4B85" w:rsidRDefault="00070DD1" w:rsidP="00DA4B85">
      <w:pPr>
        <w:spacing w:line="360" w:lineRule="auto"/>
        <w:rPr>
          <w:rFonts w:ascii="Arial" w:hAnsi="Arial" w:cs="Arial"/>
          <w:lang w:val="en-US"/>
        </w:rPr>
      </w:pPr>
      <w:r w:rsidRPr="00DA4B85">
        <w:rPr>
          <w:rFonts w:ascii="Arial" w:hAnsi="Arial" w:cs="Arial"/>
          <w:lang w:val="en-US"/>
        </w:rPr>
        <w:t xml:space="preserve">Source: </w:t>
      </w:r>
      <w:r w:rsidRPr="00DA4B85">
        <w:rPr>
          <w:rFonts w:ascii="Arial" w:hAnsi="Arial" w:cs="Arial"/>
        </w:rPr>
        <w:t>Advanced Propulsion Centre UK. 2025</w:t>
      </w:r>
    </w:p>
    <w:p w14:paraId="0AE6C2C1" w14:textId="54EC8505" w:rsidR="00260477" w:rsidRPr="00DA4B85" w:rsidRDefault="00260477" w:rsidP="00DA4B85">
      <w:pPr>
        <w:pStyle w:val="Heading3"/>
        <w:spacing w:before="0" w:after="0" w:line="360" w:lineRule="auto"/>
        <w:rPr>
          <w:rFonts w:ascii="Arial" w:hAnsi="Arial" w:cs="Arial"/>
          <w:color w:val="auto"/>
          <w:sz w:val="22"/>
          <w:szCs w:val="22"/>
          <w:lang w:val="en-US"/>
        </w:rPr>
      </w:pPr>
      <w:bookmarkStart w:id="19" w:name="_Toc225673417"/>
      <w:r w:rsidRPr="00DA4B85">
        <w:rPr>
          <w:rFonts w:ascii="Arial" w:hAnsi="Arial" w:cs="Arial"/>
          <w:color w:val="auto"/>
          <w:sz w:val="22"/>
          <w:szCs w:val="22"/>
          <w:lang w:val="en-US"/>
        </w:rPr>
        <w:t>Threats</w:t>
      </w:r>
      <w:bookmarkEnd w:id="19"/>
    </w:p>
    <w:p w14:paraId="1EAB19ED" w14:textId="5DF3E984" w:rsidR="00855CC1" w:rsidRDefault="00121B95" w:rsidP="00DA4B85">
      <w:pPr>
        <w:spacing w:line="360" w:lineRule="auto"/>
        <w:ind w:firstLine="720"/>
        <w:rPr>
          <w:rFonts w:ascii="Arial" w:hAnsi="Arial" w:cs="Arial"/>
          <w:lang w:val="en-US"/>
        </w:rPr>
      </w:pPr>
      <w:r w:rsidRPr="00DA4B85">
        <w:rPr>
          <w:rFonts w:ascii="Arial" w:hAnsi="Arial" w:cs="Arial"/>
          <w:lang w:val="en-US"/>
        </w:rPr>
        <w:t xml:space="preserve">Core threats stem from intensive competition, dynamic customer preferences, and </w:t>
      </w:r>
      <w:r w:rsidR="004E08FE" w:rsidRPr="00DA4B85">
        <w:rPr>
          <w:rFonts w:ascii="Arial" w:hAnsi="Arial" w:cs="Arial"/>
          <w:lang w:val="en-US"/>
        </w:rPr>
        <w:t>government regulations. Audi</w:t>
      </w:r>
      <w:r w:rsidR="0050412A" w:rsidRPr="00DA4B85">
        <w:rPr>
          <w:rFonts w:ascii="Arial" w:hAnsi="Arial" w:cs="Arial"/>
          <w:lang w:val="en-US"/>
        </w:rPr>
        <w:t xml:space="preserve"> </w:t>
      </w:r>
      <w:r w:rsidR="004E08FE" w:rsidRPr="00DA4B85">
        <w:rPr>
          <w:rFonts w:ascii="Arial" w:hAnsi="Arial" w:cs="Arial"/>
          <w:lang w:val="en-US"/>
        </w:rPr>
        <w:t xml:space="preserve">has direct competitors that attract high number of customers who are eat into profits. </w:t>
      </w:r>
      <w:r w:rsidR="00951A02" w:rsidRPr="00DA4B85">
        <w:rPr>
          <w:rFonts w:ascii="Arial" w:hAnsi="Arial" w:cs="Arial"/>
          <w:lang w:val="en-US"/>
        </w:rPr>
        <w:t xml:space="preserve">Competitors also </w:t>
      </w:r>
      <w:r w:rsidR="0050412A" w:rsidRPr="00DA4B85">
        <w:rPr>
          <w:rFonts w:ascii="Arial" w:hAnsi="Arial" w:cs="Arial"/>
          <w:lang w:val="en-US"/>
        </w:rPr>
        <w:t>innovate</w:t>
      </w:r>
      <w:r w:rsidR="00951A02" w:rsidRPr="00DA4B85">
        <w:rPr>
          <w:rFonts w:ascii="Arial" w:hAnsi="Arial" w:cs="Arial"/>
          <w:lang w:val="en-US"/>
        </w:rPr>
        <w:t xml:space="preserve"> and launch high quality products. External forces such as inflation, high cost of living, and economic downturn are threats to Audi</w:t>
      </w:r>
      <w:r w:rsidR="00285B16" w:rsidRPr="00DA4B85">
        <w:rPr>
          <w:rFonts w:ascii="Arial" w:hAnsi="Arial" w:cs="Arial"/>
          <w:lang w:val="en-US"/>
        </w:rPr>
        <w:t xml:space="preserve"> (</w:t>
      </w:r>
      <w:r w:rsidR="00285B16" w:rsidRPr="00DA4B85">
        <w:rPr>
          <w:rFonts w:ascii="Arial" w:hAnsi="Arial" w:cs="Arial"/>
        </w:rPr>
        <w:t>Department for Business &amp; Trade, 2018)</w:t>
      </w:r>
      <w:r w:rsidR="00951A02" w:rsidRPr="00DA4B85">
        <w:rPr>
          <w:rFonts w:ascii="Arial" w:hAnsi="Arial" w:cs="Arial"/>
          <w:lang w:val="en-US"/>
        </w:rPr>
        <w:t xml:space="preserve">. The lower ability and confidence for Audi to respond on time. </w:t>
      </w:r>
      <w:r w:rsidR="00C63EDA" w:rsidRPr="00DA4B85">
        <w:rPr>
          <w:rFonts w:ascii="Arial" w:hAnsi="Arial" w:cs="Arial"/>
          <w:lang w:val="en-US"/>
        </w:rPr>
        <w:t>Government now demand that all imported and domestically premium cars meet zero emi</w:t>
      </w:r>
      <w:r w:rsidR="005D0EDF" w:rsidRPr="00DA4B85">
        <w:rPr>
          <w:rFonts w:ascii="Arial" w:hAnsi="Arial" w:cs="Arial"/>
          <w:lang w:val="en-US"/>
        </w:rPr>
        <w:t>ss</w:t>
      </w:r>
      <w:r w:rsidR="00C63EDA" w:rsidRPr="00DA4B85">
        <w:rPr>
          <w:rFonts w:ascii="Arial" w:hAnsi="Arial" w:cs="Arial"/>
          <w:lang w:val="en-US"/>
        </w:rPr>
        <w:t>ion by 2035</w:t>
      </w:r>
      <w:r w:rsidR="00FA7145" w:rsidRPr="00DA4B85">
        <w:rPr>
          <w:rFonts w:ascii="Arial" w:hAnsi="Arial" w:cs="Arial"/>
          <w:lang w:val="en-US"/>
        </w:rPr>
        <w:t xml:space="preserve"> (Benson et al., 2025)</w:t>
      </w:r>
      <w:r w:rsidR="00C63EDA" w:rsidRPr="00DA4B85">
        <w:rPr>
          <w:rFonts w:ascii="Arial" w:hAnsi="Arial" w:cs="Arial"/>
          <w:lang w:val="en-US"/>
        </w:rPr>
        <w:t xml:space="preserve">. </w:t>
      </w:r>
    </w:p>
    <w:p w14:paraId="30EB5756" w14:textId="77777777" w:rsidR="00705522" w:rsidRPr="00DA4B85" w:rsidRDefault="00705522" w:rsidP="00DA4B85">
      <w:pPr>
        <w:spacing w:line="360" w:lineRule="auto"/>
        <w:ind w:firstLine="720"/>
        <w:rPr>
          <w:rFonts w:ascii="Arial" w:hAnsi="Arial" w:cs="Arial"/>
          <w:lang w:val="en-US"/>
        </w:rPr>
      </w:pPr>
    </w:p>
    <w:p w14:paraId="147F0A55" w14:textId="443EAD7E" w:rsidR="005A3034" w:rsidRPr="00DA4B85" w:rsidRDefault="005A3034" w:rsidP="00A3162D">
      <w:pPr>
        <w:pStyle w:val="Heading1"/>
        <w:rPr>
          <w:lang w:val="en-US"/>
        </w:rPr>
      </w:pPr>
      <w:bookmarkStart w:id="20" w:name="_Toc225673418"/>
      <w:r w:rsidRPr="00DA4B85">
        <w:rPr>
          <w:lang w:val="en-US"/>
        </w:rPr>
        <w:t>Strategy Formulation</w:t>
      </w:r>
      <w:bookmarkEnd w:id="20"/>
    </w:p>
    <w:p w14:paraId="66B5D90D" w14:textId="09EDA04A" w:rsidR="00D15B7F" w:rsidRPr="00DA4B85" w:rsidRDefault="00D15B7F" w:rsidP="00DA4B85">
      <w:pPr>
        <w:pStyle w:val="Heading2"/>
        <w:spacing w:line="360" w:lineRule="auto"/>
        <w:rPr>
          <w:rFonts w:ascii="Arial" w:hAnsi="Arial" w:cs="Arial"/>
          <w:color w:val="auto"/>
          <w:sz w:val="22"/>
          <w:szCs w:val="22"/>
          <w:lang w:val="en-US"/>
        </w:rPr>
      </w:pPr>
      <w:bookmarkStart w:id="21" w:name="_Toc225673419"/>
      <w:r w:rsidRPr="00DA4B85">
        <w:rPr>
          <w:rFonts w:ascii="Arial" w:hAnsi="Arial" w:cs="Arial"/>
          <w:color w:val="auto"/>
          <w:sz w:val="22"/>
          <w:szCs w:val="22"/>
          <w:lang w:val="en-US"/>
        </w:rPr>
        <w:t>Localization and direct to customer</w:t>
      </w:r>
      <w:bookmarkEnd w:id="21"/>
      <w:r w:rsidRPr="00DA4B85">
        <w:rPr>
          <w:rFonts w:ascii="Arial" w:hAnsi="Arial" w:cs="Arial"/>
          <w:color w:val="auto"/>
          <w:sz w:val="22"/>
          <w:szCs w:val="22"/>
          <w:lang w:val="en-US"/>
        </w:rPr>
        <w:t xml:space="preserve"> </w:t>
      </w:r>
    </w:p>
    <w:p w14:paraId="11140F75" w14:textId="792AB306" w:rsidR="007E56B9" w:rsidRPr="00DA4B85" w:rsidRDefault="007E56B9" w:rsidP="00DA4B85">
      <w:pPr>
        <w:spacing w:line="360" w:lineRule="auto"/>
        <w:ind w:firstLine="576"/>
        <w:rPr>
          <w:rFonts w:ascii="Arial" w:hAnsi="Arial" w:cs="Arial"/>
          <w:lang w:val="en-US"/>
        </w:rPr>
      </w:pPr>
      <w:r w:rsidRPr="00DA4B85">
        <w:rPr>
          <w:rFonts w:ascii="Arial" w:hAnsi="Arial" w:cs="Arial"/>
          <w:lang w:val="en-US"/>
        </w:rPr>
        <w:t xml:space="preserve">Strategic management to strengthen the current direct to customer framework by </w:t>
      </w:r>
      <w:r w:rsidR="00F539C1" w:rsidRPr="00DA4B85">
        <w:rPr>
          <w:rFonts w:ascii="Arial" w:hAnsi="Arial" w:cs="Arial"/>
          <w:lang w:val="en-US"/>
        </w:rPr>
        <w:t>diversifying the number of dealers. The automotive industry has suffered because</w:t>
      </w:r>
      <w:r w:rsidR="006F4E0C" w:rsidRPr="00DA4B85">
        <w:rPr>
          <w:rFonts w:ascii="Arial" w:hAnsi="Arial" w:cs="Arial"/>
          <w:lang w:val="en-US"/>
        </w:rPr>
        <w:t xml:space="preserve"> </w:t>
      </w:r>
      <w:r w:rsidR="002A328D" w:rsidRPr="00DA4B85">
        <w:rPr>
          <w:rFonts w:ascii="Arial" w:hAnsi="Arial" w:cs="Arial"/>
          <w:lang w:val="en-US"/>
        </w:rPr>
        <w:t xml:space="preserve">of frequent disruptions happening past and current geopolitical tensions, bottlenecks around logistics, and shortages in supply of semiconductors. Audi need to create a more robust and resilient supply chain to sustain production and delivery of products. </w:t>
      </w:r>
      <w:r w:rsidR="002463F9" w:rsidRPr="00DA4B85">
        <w:rPr>
          <w:rFonts w:ascii="Arial" w:hAnsi="Arial" w:cs="Arial"/>
          <w:lang w:val="en-US"/>
        </w:rPr>
        <w:t>Laczkowski et al (2023) outline four principles to assist automotive and mobility firms to build resilience depend being agile, empowering teams, creating adaptive leaders, and sustaining strong talent and culture</w:t>
      </w:r>
    </w:p>
    <w:p w14:paraId="38111392" w14:textId="4B68B54B" w:rsidR="00D15B7F" w:rsidRPr="00DA4B85" w:rsidRDefault="0096373D" w:rsidP="00DA4B85">
      <w:pPr>
        <w:pStyle w:val="Heading2"/>
        <w:spacing w:line="360" w:lineRule="auto"/>
        <w:rPr>
          <w:rFonts w:ascii="Arial" w:hAnsi="Arial" w:cs="Arial"/>
          <w:color w:val="auto"/>
          <w:sz w:val="22"/>
          <w:szCs w:val="22"/>
          <w:lang w:val="en-US"/>
        </w:rPr>
      </w:pPr>
      <w:bookmarkStart w:id="22" w:name="_Toc225673420"/>
      <w:r w:rsidRPr="00DA4B85">
        <w:rPr>
          <w:rFonts w:ascii="Arial" w:hAnsi="Arial" w:cs="Arial"/>
          <w:color w:val="auto"/>
          <w:sz w:val="22"/>
          <w:szCs w:val="22"/>
          <w:lang w:val="en-US"/>
        </w:rPr>
        <w:lastRenderedPageBreak/>
        <w:t>Strategic partnership with technology firms</w:t>
      </w:r>
      <w:bookmarkEnd w:id="22"/>
    </w:p>
    <w:p w14:paraId="1E4FAAC1" w14:textId="693B85F3" w:rsidR="00B61ABA" w:rsidRPr="00DA4B85" w:rsidRDefault="009D7D4D" w:rsidP="00DA4B85">
      <w:pPr>
        <w:spacing w:line="360" w:lineRule="auto"/>
        <w:ind w:firstLine="576"/>
        <w:rPr>
          <w:rFonts w:ascii="Arial" w:hAnsi="Arial" w:cs="Arial"/>
          <w:lang w:val="en-US"/>
        </w:rPr>
      </w:pPr>
      <w:r w:rsidRPr="00DA4B85">
        <w:rPr>
          <w:rFonts w:ascii="Arial" w:hAnsi="Arial" w:cs="Arial"/>
          <w:lang w:val="en-US"/>
        </w:rPr>
        <w:t xml:space="preserve">Audi experiences high costs of obtaining and managing advanced technologies. Strategic management should now consider </w:t>
      </w:r>
      <w:r w:rsidR="00E0744D" w:rsidRPr="00DA4B85">
        <w:rPr>
          <w:rFonts w:ascii="Arial" w:hAnsi="Arial" w:cs="Arial"/>
          <w:lang w:val="en-US"/>
        </w:rPr>
        <w:t xml:space="preserve"> </w:t>
      </w:r>
      <w:r w:rsidR="00971862" w:rsidRPr="00DA4B85">
        <w:rPr>
          <w:rFonts w:ascii="Arial" w:hAnsi="Arial" w:cs="Arial"/>
          <w:lang w:val="en-US"/>
        </w:rPr>
        <w:t xml:space="preserve">forming a strategic partnership with large technology companies. According to Audi’s objectives, the company relies on advanced software, autonomous driving technology as well as artificial intelligence. All these technologies must be supported with the help of high performing batteries. Strategic management in charge of partnership need to create a contractual agreement with firms specializing in technology to help Audi accelerate its transition to produce more of e-tron. </w:t>
      </w:r>
      <w:r w:rsidR="002463F9" w:rsidRPr="00DA4B85">
        <w:rPr>
          <w:rFonts w:ascii="Arial" w:hAnsi="Arial" w:cs="Arial"/>
          <w:lang w:val="en-US"/>
        </w:rPr>
        <w:t xml:space="preserve"> </w:t>
      </w:r>
    </w:p>
    <w:p w14:paraId="762D85EE" w14:textId="4CFF43F9" w:rsidR="00184966" w:rsidRPr="00DA4B85" w:rsidRDefault="002A7A70" w:rsidP="00DA4B85">
      <w:pPr>
        <w:pStyle w:val="Heading2"/>
        <w:spacing w:line="360" w:lineRule="auto"/>
        <w:rPr>
          <w:rFonts w:ascii="Arial" w:hAnsi="Arial" w:cs="Arial"/>
          <w:color w:val="auto"/>
          <w:sz w:val="22"/>
          <w:szCs w:val="22"/>
          <w:lang w:val="en-US"/>
        </w:rPr>
      </w:pPr>
      <w:bookmarkStart w:id="23" w:name="_Toc225673421"/>
      <w:r w:rsidRPr="00DA4B85">
        <w:rPr>
          <w:rFonts w:ascii="Arial" w:hAnsi="Arial" w:cs="Arial"/>
          <w:color w:val="auto"/>
          <w:sz w:val="22"/>
          <w:szCs w:val="22"/>
          <w:lang w:val="en-US"/>
        </w:rPr>
        <w:t>Integrate AI and data analytics</w:t>
      </w:r>
      <w:bookmarkEnd w:id="23"/>
    </w:p>
    <w:p w14:paraId="725B6A92" w14:textId="2B942730" w:rsidR="009D7D4D" w:rsidRDefault="004A3856" w:rsidP="00DA4B85">
      <w:pPr>
        <w:spacing w:line="360" w:lineRule="auto"/>
        <w:ind w:firstLine="576"/>
        <w:rPr>
          <w:rFonts w:ascii="Arial" w:hAnsi="Arial" w:cs="Arial"/>
          <w:lang w:val="en-US"/>
        </w:rPr>
      </w:pPr>
      <w:r w:rsidRPr="00DA4B85">
        <w:rPr>
          <w:rFonts w:ascii="Arial" w:hAnsi="Arial" w:cs="Arial"/>
          <w:lang w:val="en-US"/>
        </w:rPr>
        <w:t xml:space="preserve">The strategic managers at Audit should consider enhancing strong customer experiences with the help of artificial intelligence. </w:t>
      </w:r>
      <w:r w:rsidR="004826FC" w:rsidRPr="00DA4B85">
        <w:rPr>
          <w:rFonts w:ascii="Arial" w:hAnsi="Arial" w:cs="Arial"/>
          <w:lang w:val="en-US"/>
        </w:rPr>
        <w:t xml:space="preserve">Enhancement of customer experience across all customer touch points to deliver personalized and exceptional experiences require integration of both artificial intelligence advanced data analytics. The strategy should focus on ensuring that management improves the functionality of EVs. Consequently, the move would ensure customers develop strong loyalty across the products. </w:t>
      </w:r>
      <w:r w:rsidR="00BB1C8D" w:rsidRPr="00DA4B85">
        <w:rPr>
          <w:rFonts w:ascii="Arial" w:hAnsi="Arial" w:cs="Arial"/>
          <w:shd w:val="clear" w:color="auto" w:fill="FFFFFF"/>
        </w:rPr>
        <w:t>Mocker and Fonstad (2017</w:t>
      </w:r>
      <w:r w:rsidR="000F4389" w:rsidRPr="00DA4B85">
        <w:rPr>
          <w:rFonts w:ascii="Arial" w:hAnsi="Arial" w:cs="Arial"/>
          <w:lang w:val="en-US"/>
        </w:rPr>
        <w:t>) recommends that the use of AI-driven digital systems to help in analysing customer behaviors. The insights from such systems would reveal what customers need and how they use their cars for purposes of making corrections, adding more features or most used features in such cars.</w:t>
      </w:r>
      <w:r w:rsidR="00191AA7" w:rsidRPr="00DA4B85">
        <w:rPr>
          <w:rFonts w:ascii="Arial" w:hAnsi="Arial" w:cs="Arial"/>
          <w:lang w:val="en-US"/>
        </w:rPr>
        <w:t xml:space="preserve"> </w:t>
      </w:r>
      <w:r w:rsidR="004771A7" w:rsidRPr="00DA4B85">
        <w:rPr>
          <w:rFonts w:ascii="Arial" w:hAnsi="Arial" w:cs="Arial"/>
          <w:lang w:val="en-US"/>
        </w:rPr>
        <w:t xml:space="preserve">The company can still leverage on such insights to design the next generation of cars. </w:t>
      </w:r>
    </w:p>
    <w:p w14:paraId="0325B783" w14:textId="77777777" w:rsidR="00705522" w:rsidRPr="00DA4B85" w:rsidRDefault="00705522" w:rsidP="00DA4B85">
      <w:pPr>
        <w:spacing w:line="360" w:lineRule="auto"/>
        <w:ind w:firstLine="576"/>
        <w:rPr>
          <w:rFonts w:ascii="Arial" w:hAnsi="Arial" w:cs="Arial"/>
          <w:lang w:val="en-US"/>
        </w:rPr>
      </w:pPr>
    </w:p>
    <w:p w14:paraId="1B75A487" w14:textId="06203ABB" w:rsidR="005A3034" w:rsidRPr="00DA4B85" w:rsidRDefault="005A3034" w:rsidP="00A3162D">
      <w:pPr>
        <w:pStyle w:val="Heading1"/>
        <w:rPr>
          <w:lang w:val="en-US"/>
        </w:rPr>
      </w:pPr>
      <w:bookmarkStart w:id="24" w:name="_Toc225673422"/>
      <w:r w:rsidRPr="00DA4B85">
        <w:rPr>
          <w:lang w:val="en-US"/>
        </w:rPr>
        <w:t>Conclusion and Recommendations</w:t>
      </w:r>
      <w:bookmarkEnd w:id="24"/>
    </w:p>
    <w:p w14:paraId="65F8BBBE" w14:textId="56B86268" w:rsidR="005A3034" w:rsidRPr="00DA4B85" w:rsidRDefault="005A3034" w:rsidP="00DA4B85">
      <w:pPr>
        <w:pStyle w:val="Heading2"/>
        <w:spacing w:line="360" w:lineRule="auto"/>
        <w:rPr>
          <w:rFonts w:ascii="Arial" w:hAnsi="Arial" w:cs="Arial"/>
          <w:color w:val="auto"/>
          <w:sz w:val="22"/>
          <w:szCs w:val="22"/>
          <w:lang w:val="en-US"/>
        </w:rPr>
      </w:pPr>
      <w:bookmarkStart w:id="25" w:name="_Toc225673423"/>
      <w:r w:rsidRPr="00DA4B85">
        <w:rPr>
          <w:rFonts w:ascii="Arial" w:hAnsi="Arial" w:cs="Arial"/>
          <w:color w:val="auto"/>
          <w:sz w:val="22"/>
          <w:szCs w:val="22"/>
          <w:lang w:val="en-US"/>
        </w:rPr>
        <w:t>Conclusion</w:t>
      </w:r>
      <w:bookmarkEnd w:id="25"/>
    </w:p>
    <w:p w14:paraId="107F756C" w14:textId="65F8375B" w:rsidR="00C61FC3" w:rsidRPr="00DA4B85" w:rsidRDefault="00C61FC3" w:rsidP="00DA4B85">
      <w:pPr>
        <w:spacing w:line="360" w:lineRule="auto"/>
        <w:ind w:firstLine="720"/>
        <w:rPr>
          <w:rFonts w:ascii="Arial" w:hAnsi="Arial" w:cs="Arial"/>
          <w:lang w:val="en-US"/>
        </w:rPr>
      </w:pPr>
      <w:r w:rsidRPr="00DA4B85">
        <w:rPr>
          <w:rFonts w:ascii="Arial" w:hAnsi="Arial" w:cs="Arial"/>
          <w:lang w:val="en-US"/>
        </w:rPr>
        <w:t>UK automotive industry</w:t>
      </w:r>
      <w:r w:rsidR="00AA5B5A" w:rsidRPr="00DA4B85">
        <w:rPr>
          <w:rFonts w:ascii="Arial" w:hAnsi="Arial" w:cs="Arial"/>
          <w:lang w:val="en-US"/>
        </w:rPr>
        <w:t xml:space="preserve"> has remained volatile following changes in </w:t>
      </w:r>
      <w:r w:rsidRPr="00DA4B85">
        <w:rPr>
          <w:rFonts w:ascii="Arial" w:hAnsi="Arial" w:cs="Arial"/>
          <w:lang w:val="en-US"/>
        </w:rPr>
        <w:t>technology such as the software, autonomy and electric vehicles.</w:t>
      </w:r>
      <w:r w:rsidR="00C027AF" w:rsidRPr="00DA4B85">
        <w:rPr>
          <w:rFonts w:ascii="Arial" w:hAnsi="Arial" w:cs="Arial"/>
          <w:lang w:val="en-US"/>
        </w:rPr>
        <w:t xml:space="preserve"> External factors shape strategic moves of many companies stemming from changes in con</w:t>
      </w:r>
      <w:r w:rsidRPr="00DA4B85">
        <w:rPr>
          <w:rFonts w:ascii="Arial" w:hAnsi="Arial" w:cs="Arial"/>
          <w:lang w:val="en-US"/>
        </w:rPr>
        <w:t>sumer demand, government regulations, and pressure from the global market.</w:t>
      </w:r>
      <w:r w:rsidR="00C027AF" w:rsidRPr="00DA4B85">
        <w:rPr>
          <w:rFonts w:ascii="Arial" w:hAnsi="Arial" w:cs="Arial"/>
          <w:lang w:val="en-US"/>
        </w:rPr>
        <w:t xml:space="preserve"> </w:t>
      </w:r>
      <w:r w:rsidR="00B46D04" w:rsidRPr="00DA4B85">
        <w:rPr>
          <w:rFonts w:ascii="Arial" w:hAnsi="Arial" w:cs="Arial"/>
          <w:lang w:val="en-US"/>
        </w:rPr>
        <w:t>S</w:t>
      </w:r>
      <w:r w:rsidR="00AD4B7A" w:rsidRPr="00DA4B85">
        <w:rPr>
          <w:rFonts w:ascii="Arial" w:hAnsi="Arial" w:cs="Arial"/>
          <w:lang w:val="en-US"/>
        </w:rPr>
        <w:t xml:space="preserve">trategic managers should first assess the industry to understand their positioning against other competitors. Besides, analysis of internal and external environment </w:t>
      </w:r>
      <w:r w:rsidR="00E77A3C" w:rsidRPr="00DA4B85">
        <w:rPr>
          <w:rFonts w:ascii="Arial" w:hAnsi="Arial" w:cs="Arial"/>
          <w:lang w:val="en-US"/>
        </w:rPr>
        <w:t>provides</w:t>
      </w:r>
      <w:r w:rsidR="00AD4B7A" w:rsidRPr="00DA4B85">
        <w:rPr>
          <w:rFonts w:ascii="Arial" w:hAnsi="Arial" w:cs="Arial"/>
          <w:lang w:val="en-US"/>
        </w:rPr>
        <w:t xml:space="preserve"> </w:t>
      </w:r>
      <w:r w:rsidR="00D739BE" w:rsidRPr="00DA4B85">
        <w:rPr>
          <w:rFonts w:ascii="Arial" w:hAnsi="Arial" w:cs="Arial"/>
          <w:lang w:val="en-US"/>
        </w:rPr>
        <w:t>an overview of where opportunities and threats lie</w:t>
      </w:r>
      <w:r w:rsidR="00BC5141" w:rsidRPr="00DA4B85">
        <w:rPr>
          <w:rFonts w:ascii="Arial" w:hAnsi="Arial" w:cs="Arial"/>
          <w:lang w:val="en-US"/>
        </w:rPr>
        <w:t>.</w:t>
      </w:r>
    </w:p>
    <w:p w14:paraId="0187F0A5" w14:textId="42DCA94F" w:rsidR="005A3034" w:rsidRPr="00DA4B85" w:rsidRDefault="005A3034" w:rsidP="00DA4B85">
      <w:pPr>
        <w:pStyle w:val="Heading2"/>
        <w:spacing w:line="360" w:lineRule="auto"/>
        <w:rPr>
          <w:rFonts w:ascii="Arial" w:hAnsi="Arial" w:cs="Arial"/>
          <w:color w:val="auto"/>
          <w:sz w:val="22"/>
          <w:szCs w:val="22"/>
          <w:lang w:val="en-US"/>
        </w:rPr>
      </w:pPr>
      <w:bookmarkStart w:id="26" w:name="_Toc225673424"/>
      <w:r w:rsidRPr="00DA4B85">
        <w:rPr>
          <w:rFonts w:ascii="Arial" w:hAnsi="Arial" w:cs="Arial"/>
          <w:color w:val="auto"/>
          <w:sz w:val="22"/>
          <w:szCs w:val="22"/>
          <w:lang w:val="en-US"/>
        </w:rPr>
        <w:t>Recommendation</w:t>
      </w:r>
      <w:bookmarkEnd w:id="26"/>
      <w:r w:rsidRPr="00DA4B85">
        <w:rPr>
          <w:rFonts w:ascii="Arial" w:hAnsi="Arial" w:cs="Arial"/>
          <w:color w:val="auto"/>
          <w:sz w:val="22"/>
          <w:szCs w:val="22"/>
          <w:lang w:val="en-US"/>
        </w:rPr>
        <w:t xml:space="preserve"> </w:t>
      </w:r>
    </w:p>
    <w:p w14:paraId="3991B34E" w14:textId="7443B91F" w:rsidR="001B0A9D" w:rsidRPr="00DA4B85" w:rsidRDefault="00A911B7" w:rsidP="00DA4B85">
      <w:pPr>
        <w:spacing w:line="360" w:lineRule="auto"/>
        <w:ind w:firstLine="576"/>
        <w:rPr>
          <w:rFonts w:ascii="Arial" w:hAnsi="Arial" w:cs="Arial"/>
          <w:lang w:val="en-US"/>
        </w:rPr>
      </w:pPr>
      <w:r w:rsidRPr="00DA4B85">
        <w:rPr>
          <w:rFonts w:ascii="Arial" w:hAnsi="Arial" w:cs="Arial"/>
          <w:lang w:val="en-US"/>
        </w:rPr>
        <w:t xml:space="preserve">Management to </w:t>
      </w:r>
      <w:r w:rsidR="0022700F" w:rsidRPr="00DA4B85">
        <w:rPr>
          <w:rFonts w:ascii="Arial" w:hAnsi="Arial" w:cs="Arial"/>
          <w:lang w:val="en-US"/>
        </w:rPr>
        <w:t xml:space="preserve">diversify the number of suppliers of components. </w:t>
      </w:r>
      <w:r w:rsidR="0079021D" w:rsidRPr="00DA4B85">
        <w:rPr>
          <w:rFonts w:ascii="Arial" w:hAnsi="Arial" w:cs="Arial"/>
          <w:lang w:val="en-US"/>
        </w:rPr>
        <w:t>S</w:t>
      </w:r>
      <w:r w:rsidR="0022700F" w:rsidRPr="00DA4B85">
        <w:rPr>
          <w:rFonts w:ascii="Arial" w:hAnsi="Arial" w:cs="Arial"/>
          <w:lang w:val="en-US"/>
        </w:rPr>
        <w:t xml:space="preserve">ource for suppliers from different countries. </w:t>
      </w:r>
      <w:r w:rsidR="0079021D" w:rsidRPr="00DA4B85">
        <w:rPr>
          <w:rFonts w:ascii="Arial" w:hAnsi="Arial" w:cs="Arial"/>
          <w:lang w:val="en-US"/>
        </w:rPr>
        <w:t>P</w:t>
      </w:r>
      <w:r w:rsidR="00A84890" w:rsidRPr="00DA4B85">
        <w:rPr>
          <w:rFonts w:ascii="Arial" w:hAnsi="Arial" w:cs="Arial"/>
          <w:lang w:val="en-US"/>
        </w:rPr>
        <w:t xml:space="preserve">artner with a majority of partners of Volkswagen Group for purposes of securing long-term supply of battery materials and semiconductors. </w:t>
      </w:r>
      <w:r w:rsidR="00C157ED" w:rsidRPr="00DA4B85">
        <w:rPr>
          <w:rFonts w:ascii="Arial" w:hAnsi="Arial" w:cs="Arial"/>
          <w:lang w:val="en-US"/>
        </w:rPr>
        <w:t xml:space="preserve">Invest in </w:t>
      </w:r>
      <w:r w:rsidR="00E71288" w:rsidRPr="00DA4B85">
        <w:rPr>
          <w:rFonts w:ascii="Arial" w:hAnsi="Arial" w:cs="Arial"/>
          <w:lang w:val="en-US"/>
        </w:rPr>
        <w:t xml:space="preserve">distribution </w:t>
      </w:r>
      <w:r w:rsidR="0055720A" w:rsidRPr="00DA4B85">
        <w:rPr>
          <w:rFonts w:ascii="Arial" w:hAnsi="Arial" w:cs="Arial"/>
          <w:lang w:val="en-US"/>
        </w:rPr>
        <w:t>centres</w:t>
      </w:r>
      <w:r w:rsidR="00E71288" w:rsidRPr="00DA4B85">
        <w:rPr>
          <w:rFonts w:ascii="Arial" w:hAnsi="Arial" w:cs="Arial"/>
          <w:lang w:val="en-US"/>
        </w:rPr>
        <w:t xml:space="preserve"> and </w:t>
      </w:r>
      <w:r w:rsidR="00387183" w:rsidRPr="00DA4B85">
        <w:rPr>
          <w:rFonts w:ascii="Arial" w:hAnsi="Arial" w:cs="Arial"/>
          <w:lang w:val="en-US"/>
        </w:rPr>
        <w:t>sustenance</w:t>
      </w:r>
      <w:r w:rsidR="00E71288" w:rsidRPr="00DA4B85">
        <w:rPr>
          <w:rFonts w:ascii="Arial" w:hAnsi="Arial" w:cs="Arial"/>
          <w:lang w:val="en-US"/>
        </w:rPr>
        <w:t xml:space="preserve"> of strategic inventory reserves to ensure continuous distribution of components to cut down cases of disruptions. </w:t>
      </w:r>
    </w:p>
    <w:p w14:paraId="37011F01" w14:textId="3A6FD404" w:rsidR="00A210F7" w:rsidRPr="00DA4B85" w:rsidRDefault="00A426B5" w:rsidP="00DA4B85">
      <w:pPr>
        <w:spacing w:line="360" w:lineRule="auto"/>
        <w:ind w:firstLine="576"/>
        <w:rPr>
          <w:rFonts w:ascii="Arial" w:hAnsi="Arial" w:cs="Arial"/>
          <w:lang w:val="en-US"/>
        </w:rPr>
      </w:pPr>
      <w:r w:rsidRPr="00DA4B85">
        <w:rPr>
          <w:rFonts w:ascii="Arial" w:hAnsi="Arial" w:cs="Arial"/>
          <w:lang w:val="en-US"/>
        </w:rPr>
        <w:lastRenderedPageBreak/>
        <w:tab/>
      </w:r>
      <w:r w:rsidR="001B0EC1" w:rsidRPr="00DA4B85">
        <w:rPr>
          <w:rFonts w:ascii="Arial" w:hAnsi="Arial" w:cs="Arial"/>
          <w:lang w:val="en-US"/>
        </w:rPr>
        <w:t>Expand</w:t>
      </w:r>
      <w:r w:rsidRPr="00DA4B85">
        <w:rPr>
          <w:rFonts w:ascii="Arial" w:hAnsi="Arial" w:cs="Arial"/>
          <w:lang w:val="en-US"/>
        </w:rPr>
        <w:t xml:space="preserve"> the partnership between Audi and large technology companies to in the development of battery technologies, platforms to support digital vehicle, and </w:t>
      </w:r>
      <w:r w:rsidR="0010704C" w:rsidRPr="00DA4B85">
        <w:rPr>
          <w:rFonts w:ascii="Arial" w:hAnsi="Arial" w:cs="Arial"/>
          <w:lang w:val="en-US"/>
        </w:rPr>
        <w:t xml:space="preserve">artificial intelligence. </w:t>
      </w:r>
      <w:r w:rsidR="00E0635F" w:rsidRPr="00DA4B85">
        <w:rPr>
          <w:rFonts w:ascii="Arial" w:hAnsi="Arial" w:cs="Arial"/>
          <w:lang w:val="en-US"/>
        </w:rPr>
        <w:t xml:space="preserve">Leverage </w:t>
      </w:r>
      <w:r w:rsidR="0010704C" w:rsidRPr="00DA4B85">
        <w:rPr>
          <w:rFonts w:ascii="Arial" w:hAnsi="Arial" w:cs="Arial"/>
          <w:lang w:val="en-US"/>
        </w:rPr>
        <w:t xml:space="preserve">mobility services, AI systems, and software for purposes of supporting autonomous driving capabilities, and transition towards electric vehicles. </w:t>
      </w:r>
    </w:p>
    <w:p w14:paraId="61F45777" w14:textId="3BBCD002" w:rsidR="00A210F7" w:rsidRPr="00DA4B85" w:rsidRDefault="0049474A" w:rsidP="00DA4B85">
      <w:pPr>
        <w:spacing w:line="360" w:lineRule="auto"/>
        <w:rPr>
          <w:rFonts w:ascii="Arial" w:hAnsi="Arial" w:cs="Arial"/>
          <w:lang w:val="en-US"/>
        </w:rPr>
      </w:pPr>
      <w:r w:rsidRPr="00DA4B85">
        <w:rPr>
          <w:rFonts w:ascii="Arial" w:hAnsi="Arial" w:cs="Arial"/>
          <w:lang w:val="en-US"/>
        </w:rPr>
        <w:tab/>
      </w:r>
      <w:r w:rsidR="00E0635F" w:rsidRPr="00DA4B85">
        <w:rPr>
          <w:rFonts w:ascii="Arial" w:hAnsi="Arial" w:cs="Arial"/>
          <w:lang w:val="en-US"/>
        </w:rPr>
        <w:t>I</w:t>
      </w:r>
      <w:r w:rsidR="00A455A6" w:rsidRPr="00DA4B85">
        <w:rPr>
          <w:rFonts w:ascii="Arial" w:hAnsi="Arial" w:cs="Arial"/>
          <w:lang w:val="en-US"/>
        </w:rPr>
        <w:t xml:space="preserve">mplement AI-supported systems to </w:t>
      </w:r>
      <w:r w:rsidR="0055720A" w:rsidRPr="00DA4B85">
        <w:rPr>
          <w:rFonts w:ascii="Arial" w:hAnsi="Arial" w:cs="Arial"/>
          <w:lang w:val="en-US"/>
        </w:rPr>
        <w:t>analyses</w:t>
      </w:r>
      <w:r w:rsidR="00A455A6" w:rsidRPr="00DA4B85">
        <w:rPr>
          <w:rFonts w:ascii="Arial" w:hAnsi="Arial" w:cs="Arial"/>
          <w:lang w:val="en-US"/>
        </w:rPr>
        <w:t xml:space="preserve"> customer data and depict the true customer behavior. </w:t>
      </w:r>
      <w:r w:rsidR="00CF7DAE" w:rsidRPr="00DA4B85">
        <w:rPr>
          <w:rFonts w:ascii="Arial" w:hAnsi="Arial" w:cs="Arial"/>
          <w:lang w:val="en-US"/>
        </w:rPr>
        <w:t>D</w:t>
      </w:r>
      <w:r w:rsidR="00D151DD" w:rsidRPr="00DA4B85">
        <w:rPr>
          <w:rFonts w:ascii="Arial" w:hAnsi="Arial" w:cs="Arial"/>
          <w:lang w:val="en-US"/>
        </w:rPr>
        <w:t>evelop over-the-air software capability would help customers receive new features and improve their performance. Connected vehicle applications</w:t>
      </w:r>
      <w:r w:rsidR="00D44EA8" w:rsidRPr="00DA4B85">
        <w:rPr>
          <w:rFonts w:ascii="Arial" w:hAnsi="Arial" w:cs="Arial"/>
          <w:lang w:val="en-US"/>
        </w:rPr>
        <w:t>, smart mobility, and subscriptions would sustain long term loyalty after purchas</w:t>
      </w:r>
      <w:r w:rsidR="00A25B52" w:rsidRPr="00DA4B85">
        <w:rPr>
          <w:rFonts w:ascii="Arial" w:hAnsi="Arial" w:cs="Arial"/>
          <w:lang w:val="en-US"/>
        </w:rPr>
        <w:t>ing</w:t>
      </w:r>
      <w:r w:rsidR="00D44EA8" w:rsidRPr="00DA4B85">
        <w:rPr>
          <w:rFonts w:ascii="Arial" w:hAnsi="Arial" w:cs="Arial"/>
          <w:lang w:val="en-US"/>
        </w:rPr>
        <w:t xml:space="preserve"> ca</w:t>
      </w:r>
      <w:r w:rsidR="00585E3D" w:rsidRPr="00DA4B85">
        <w:rPr>
          <w:rFonts w:ascii="Arial" w:hAnsi="Arial" w:cs="Arial"/>
          <w:lang w:val="en-US"/>
        </w:rPr>
        <w:t>rs.</w:t>
      </w:r>
      <w:r w:rsidR="00D151DD" w:rsidRPr="00DA4B85">
        <w:rPr>
          <w:rFonts w:ascii="Arial" w:hAnsi="Arial" w:cs="Arial"/>
          <w:lang w:val="en-US"/>
        </w:rPr>
        <w:t xml:space="preserve"> </w:t>
      </w:r>
      <w:r w:rsidR="00A210F7" w:rsidRPr="00DA4B85">
        <w:rPr>
          <w:rFonts w:ascii="Arial" w:hAnsi="Arial" w:cs="Arial"/>
          <w:lang w:val="en-US"/>
        </w:rPr>
        <w:br w:type="page"/>
      </w:r>
    </w:p>
    <w:p w14:paraId="2D2C89C8" w14:textId="6B1D7E91" w:rsidR="00C2412E" w:rsidRPr="00DA4B85" w:rsidRDefault="00A210F7" w:rsidP="00A3162D">
      <w:pPr>
        <w:pStyle w:val="Heading1"/>
        <w:rPr>
          <w:lang w:val="en-US"/>
        </w:rPr>
      </w:pPr>
      <w:bookmarkStart w:id="27" w:name="_Toc225673425"/>
      <w:r w:rsidRPr="00DA4B85">
        <w:rPr>
          <w:lang w:val="en-US"/>
        </w:rPr>
        <w:lastRenderedPageBreak/>
        <w:t>References</w:t>
      </w:r>
      <w:bookmarkEnd w:id="27"/>
    </w:p>
    <w:p w14:paraId="05E333C9" w14:textId="77622136" w:rsidR="00B45BDC" w:rsidRPr="00DA4B85" w:rsidRDefault="00B45BDC" w:rsidP="00DA4B85">
      <w:pPr>
        <w:tabs>
          <w:tab w:val="left" w:pos="567"/>
        </w:tabs>
        <w:spacing w:after="0" w:line="360" w:lineRule="auto"/>
        <w:ind w:left="567" w:hanging="567"/>
        <w:rPr>
          <w:rFonts w:ascii="Arial" w:hAnsi="Arial" w:cs="Arial"/>
          <w:lang w:val="en-US"/>
        </w:rPr>
      </w:pPr>
      <w:r w:rsidRPr="00DA4B85">
        <w:rPr>
          <w:rFonts w:ascii="Arial" w:hAnsi="Arial" w:cs="Arial"/>
        </w:rPr>
        <w:t xml:space="preserve">Advanced Propulsion Centre UK. 2025. Automotive industry demand forecast: Q3 2025. Available at: </w:t>
      </w:r>
      <w:hyperlink r:id="rId11" w:history="1">
        <w:r w:rsidRPr="00DA4B85">
          <w:rPr>
            <w:rStyle w:val="Hyperlink"/>
            <w:rFonts w:ascii="Arial" w:hAnsi="Arial" w:cs="Arial"/>
            <w:color w:val="auto"/>
            <w:u w:val="none"/>
          </w:rPr>
          <w:t>https://www.apcuk.co.uk/wp-content/uploads/2025/12/Q3-2025-Quarterly-Demand-Report-December.pdf</w:t>
        </w:r>
      </w:hyperlink>
      <w:r w:rsidRPr="00DA4B85">
        <w:rPr>
          <w:rFonts w:ascii="Arial" w:hAnsi="Arial" w:cs="Arial"/>
        </w:rPr>
        <w:t xml:space="preserve"> </w:t>
      </w:r>
      <w:r w:rsidR="000B3BAA">
        <w:rPr>
          <w:rFonts w:ascii="Arial" w:hAnsi="Arial" w:cs="Arial"/>
          <w:lang w:val="en-US"/>
        </w:rPr>
        <w:t>(Accessed on 16</w:t>
      </w:r>
      <w:r w:rsidRPr="00DA4B85">
        <w:rPr>
          <w:rFonts w:ascii="Arial" w:hAnsi="Arial" w:cs="Arial"/>
          <w:lang w:val="en-US"/>
        </w:rPr>
        <w:t xml:space="preserve"> March 2026)</w:t>
      </w:r>
    </w:p>
    <w:p w14:paraId="78465898" w14:textId="77777777" w:rsidR="00B45BDC" w:rsidRPr="00DA4B85" w:rsidRDefault="00B45BDC" w:rsidP="00DA4B85">
      <w:pPr>
        <w:spacing w:line="360" w:lineRule="auto"/>
        <w:ind w:left="720" w:hanging="720"/>
        <w:rPr>
          <w:rFonts w:ascii="Arial" w:hAnsi="Arial" w:cs="Arial"/>
          <w:lang w:val="en-US"/>
        </w:rPr>
      </w:pPr>
      <w:r w:rsidRPr="00DA4B85">
        <w:rPr>
          <w:rFonts w:ascii="Arial" w:hAnsi="Arial" w:cs="Arial"/>
          <w:lang w:val="en-US"/>
        </w:rPr>
        <w:t xml:space="preserve">Audi Reports. 2024. Financial publication. Available at: </w:t>
      </w:r>
      <w:hyperlink r:id="rId12" w:history="1">
        <w:r w:rsidRPr="00DA4B85">
          <w:rPr>
            <w:rStyle w:val="Hyperlink"/>
            <w:rFonts w:ascii="Arial" w:hAnsi="Arial" w:cs="Arial"/>
            <w:color w:val="auto"/>
            <w:u w:val="none"/>
            <w:lang w:val="en-US"/>
          </w:rPr>
          <w:t>https://www.audi.com/en/company/investor-relations/financial-publications/</w:t>
        </w:r>
      </w:hyperlink>
      <w:r w:rsidRPr="00DA4B85">
        <w:rPr>
          <w:rFonts w:ascii="Arial" w:hAnsi="Arial" w:cs="Arial"/>
          <w:lang w:val="en-US"/>
        </w:rPr>
        <w:t xml:space="preserve"> (accessed on  16 March 2026)</w:t>
      </w:r>
    </w:p>
    <w:p w14:paraId="3DC1B05C" w14:textId="77777777" w:rsidR="00B45BDC" w:rsidRPr="00DA4B85" w:rsidRDefault="00B45BDC" w:rsidP="00DA4B85">
      <w:pPr>
        <w:spacing w:after="0" w:line="360" w:lineRule="auto"/>
        <w:ind w:left="720" w:hanging="720"/>
        <w:rPr>
          <w:rFonts w:ascii="Arial" w:hAnsi="Arial" w:cs="Arial"/>
          <w:lang w:val="en-US"/>
        </w:rPr>
      </w:pPr>
      <w:r w:rsidRPr="00DA4B85">
        <w:rPr>
          <w:rFonts w:ascii="Arial" w:hAnsi="Arial" w:cs="Arial"/>
          <w:lang w:val="en-US"/>
        </w:rPr>
        <w:t xml:space="preserve">Benson, M., Stewart, I., Hutton, G., and Tyers, R. 2025. Electric Vehicle and Infrastructure. Available from: </w:t>
      </w:r>
      <w:hyperlink r:id="rId13" w:history="1">
        <w:r w:rsidRPr="00DA4B85">
          <w:rPr>
            <w:rStyle w:val="Hyperlink"/>
            <w:rFonts w:ascii="Arial" w:hAnsi="Arial" w:cs="Arial"/>
            <w:color w:val="auto"/>
            <w:u w:val="none"/>
            <w:lang w:val="en-US"/>
          </w:rPr>
          <w:t>https://researchbriefings.files.parliament.uk/documents/CBP-7480/CBP-7480.pdf</w:t>
        </w:r>
      </w:hyperlink>
      <w:r w:rsidRPr="00DA4B85">
        <w:rPr>
          <w:rFonts w:ascii="Arial" w:hAnsi="Arial" w:cs="Arial"/>
          <w:lang w:val="en-US"/>
        </w:rPr>
        <w:t>. (accessed on  16 March 2026)</w:t>
      </w:r>
    </w:p>
    <w:p w14:paraId="4A979E0D" w14:textId="77777777" w:rsidR="00B45BDC" w:rsidRPr="00DA4B85" w:rsidRDefault="00B45BDC" w:rsidP="00DA4B85">
      <w:pPr>
        <w:tabs>
          <w:tab w:val="left" w:pos="567"/>
        </w:tabs>
        <w:spacing w:after="0" w:line="360" w:lineRule="auto"/>
        <w:ind w:left="567" w:hanging="567"/>
        <w:rPr>
          <w:rFonts w:ascii="Arial" w:hAnsi="Arial" w:cs="Arial"/>
        </w:rPr>
      </w:pPr>
      <w:r w:rsidRPr="00DA4B85">
        <w:rPr>
          <w:rFonts w:ascii="Arial" w:hAnsi="Arial" w:cs="Arial"/>
        </w:rPr>
        <w:t xml:space="preserve">Department for Business &amp; Trade. 2018. Policy paper Industrial Strategy: Automotive Sector Deal (HTML). Available at: </w:t>
      </w:r>
      <w:hyperlink r:id="rId14" w:history="1">
        <w:r w:rsidRPr="00DA4B85">
          <w:rPr>
            <w:rStyle w:val="Hyperlink"/>
            <w:rFonts w:ascii="Arial" w:hAnsi="Arial" w:cs="Arial"/>
            <w:color w:val="auto"/>
            <w:u w:val="none"/>
          </w:rPr>
          <w:t>https://www.gov.uk/government/publications/automotive-sector-deal/auto</w:t>
        </w:r>
      </w:hyperlink>
      <w:r w:rsidRPr="00DA4B85">
        <w:rPr>
          <w:rFonts w:ascii="Arial" w:hAnsi="Arial" w:cs="Arial"/>
        </w:rPr>
        <w:t xml:space="preserve"> </w:t>
      </w:r>
      <w:r w:rsidRPr="00DA4B85">
        <w:rPr>
          <w:rFonts w:ascii="Arial" w:hAnsi="Arial" w:cs="Arial"/>
          <w:lang w:val="en-US"/>
        </w:rPr>
        <w:t>(Accessed on 17 March 2026)</w:t>
      </w:r>
    </w:p>
    <w:p w14:paraId="35973064" w14:textId="481820AB" w:rsidR="00B45BDC" w:rsidRPr="00DA4B85" w:rsidRDefault="00B45BDC" w:rsidP="00DA4B85">
      <w:pPr>
        <w:spacing w:after="0" w:line="360" w:lineRule="auto"/>
        <w:ind w:left="720" w:hanging="720"/>
        <w:rPr>
          <w:rFonts w:ascii="Arial" w:hAnsi="Arial" w:cs="Arial"/>
        </w:rPr>
      </w:pPr>
      <w:r w:rsidRPr="00DA4B85">
        <w:rPr>
          <w:rFonts w:ascii="Arial" w:hAnsi="Arial" w:cs="Arial"/>
        </w:rPr>
        <w:t xml:space="preserve"> Department for Transport. 2024. Government sets out path to zero emission vehicles by 2035. Available from: </w:t>
      </w:r>
      <w:hyperlink r:id="rId15" w:history="1">
        <w:r w:rsidRPr="00DA4B85">
          <w:rPr>
            <w:rStyle w:val="Hyperlink"/>
            <w:rFonts w:ascii="Arial" w:hAnsi="Arial" w:cs="Arial"/>
            <w:color w:val="auto"/>
            <w:u w:val="none"/>
          </w:rPr>
          <w:t>https://www.gov.uk/government/news/government-sets-out-path-to-zero-emission-vehicles-by-2035</w:t>
        </w:r>
      </w:hyperlink>
      <w:r w:rsidRPr="00DA4B85">
        <w:rPr>
          <w:rFonts w:ascii="Arial" w:hAnsi="Arial" w:cs="Arial"/>
        </w:rPr>
        <w:t xml:space="preserve"> </w:t>
      </w:r>
      <w:r w:rsidR="000B3BAA">
        <w:rPr>
          <w:rFonts w:ascii="Arial" w:hAnsi="Arial" w:cs="Arial"/>
          <w:lang w:val="en-US"/>
        </w:rPr>
        <w:t>(A</w:t>
      </w:r>
      <w:r w:rsidRPr="00DA4B85">
        <w:rPr>
          <w:rFonts w:ascii="Arial" w:hAnsi="Arial" w:cs="Arial"/>
          <w:lang w:val="en-US"/>
        </w:rPr>
        <w:t>ccessed on 16 March 2026)</w:t>
      </w:r>
    </w:p>
    <w:p w14:paraId="042833BD" w14:textId="77777777" w:rsidR="00B45BDC" w:rsidRPr="00DA4B85" w:rsidRDefault="00B45BDC" w:rsidP="00DA4B85">
      <w:pPr>
        <w:tabs>
          <w:tab w:val="left" w:pos="567"/>
        </w:tabs>
        <w:spacing w:after="0" w:line="360" w:lineRule="auto"/>
        <w:ind w:left="567" w:hanging="567"/>
        <w:rPr>
          <w:rFonts w:ascii="Arial" w:hAnsi="Arial" w:cs="Arial"/>
        </w:rPr>
      </w:pPr>
      <w:r w:rsidRPr="00DA4B85">
        <w:rPr>
          <w:rFonts w:ascii="Arial" w:hAnsi="Arial" w:cs="Arial"/>
        </w:rPr>
        <w:t>Hitt M. A. 2017. Strategic Management: Competitiveness &amp; Globalisation: Concepts and Cases 12th Ed., Boston, MA: Cengage, Chapter 3</w:t>
      </w:r>
    </w:p>
    <w:p w14:paraId="1555911C" w14:textId="4E1549C6" w:rsidR="00B45BDC" w:rsidRPr="00DA4B85" w:rsidRDefault="00B45BDC" w:rsidP="00DA4B85">
      <w:pPr>
        <w:spacing w:after="0" w:line="360" w:lineRule="auto"/>
        <w:ind w:left="720" w:hanging="720"/>
        <w:rPr>
          <w:rFonts w:ascii="Arial" w:hAnsi="Arial" w:cs="Arial"/>
          <w:lang w:val="en-US"/>
        </w:rPr>
      </w:pPr>
      <w:r w:rsidRPr="00DA4B85">
        <w:rPr>
          <w:rFonts w:ascii="Arial" w:hAnsi="Arial" w:cs="Arial"/>
          <w:lang w:val="en-US"/>
        </w:rPr>
        <w:t xml:space="preserve">Imre, G. and Remsei, S., 2023. Towards Sustainability in the Automotive Industry–Circular Economic Practices of the Audi Group. Chemical Engineering Transactions, 107, pp.211-216. Available from: </w:t>
      </w:r>
      <w:hyperlink r:id="rId16" w:history="1">
        <w:r w:rsidRPr="00DA4B85">
          <w:rPr>
            <w:rStyle w:val="Hyperlink"/>
            <w:rFonts w:ascii="Arial" w:hAnsi="Arial" w:cs="Arial"/>
            <w:color w:val="auto"/>
            <w:u w:val="none"/>
            <w:lang w:val="en-US"/>
          </w:rPr>
          <w:t>https://www.cetjournal.it/cet/23/107/036.pdf</w:t>
        </w:r>
      </w:hyperlink>
      <w:r w:rsidRPr="00DA4B85">
        <w:rPr>
          <w:rFonts w:ascii="Arial" w:hAnsi="Arial" w:cs="Arial"/>
          <w:lang w:val="en-US"/>
        </w:rPr>
        <w:t xml:space="preserve"> (</w:t>
      </w:r>
      <w:r w:rsidR="000B3BAA">
        <w:rPr>
          <w:rFonts w:ascii="Arial" w:hAnsi="Arial" w:cs="Arial"/>
          <w:lang w:val="en-US"/>
        </w:rPr>
        <w:t>A</w:t>
      </w:r>
      <w:r w:rsidRPr="00DA4B85">
        <w:rPr>
          <w:rFonts w:ascii="Arial" w:hAnsi="Arial" w:cs="Arial"/>
          <w:lang w:val="en-US"/>
        </w:rPr>
        <w:t>ccessed on 17 March 2026)</w:t>
      </w:r>
    </w:p>
    <w:p w14:paraId="0EACA289" w14:textId="45D7FF9A" w:rsidR="00B45BDC" w:rsidRPr="00DA4B85" w:rsidRDefault="00B45BDC" w:rsidP="00DA4B85">
      <w:pPr>
        <w:spacing w:after="0" w:line="360" w:lineRule="auto"/>
        <w:ind w:left="720" w:hanging="720"/>
        <w:rPr>
          <w:rFonts w:ascii="Arial" w:hAnsi="Arial" w:cs="Arial"/>
          <w:shd w:val="clear" w:color="auto" w:fill="FFFFFF"/>
        </w:rPr>
      </w:pPr>
      <w:r w:rsidRPr="00DA4B85">
        <w:rPr>
          <w:rFonts w:ascii="Arial" w:hAnsi="Arial" w:cs="Arial"/>
        </w:rPr>
        <w:t xml:space="preserve">Johnson, G., Whittington, R., Scholes, K., Angwin, D. and Regner, P. 2017. Exploring </w:t>
      </w:r>
      <w:r w:rsidRPr="00DA4B85">
        <w:rPr>
          <w:rFonts w:ascii="Arial" w:hAnsi="Arial" w:cs="Arial"/>
          <w:shd w:val="clear" w:color="auto" w:fill="FFFFFF"/>
        </w:rPr>
        <w:t xml:space="preserve">Mocker, M. and Fonstad, N., 2017. Driving digitization at Audi. Available from: </w:t>
      </w:r>
      <w:hyperlink r:id="rId17" w:history="1">
        <w:r w:rsidRPr="00DA4B85">
          <w:rPr>
            <w:rStyle w:val="Hyperlink"/>
            <w:rFonts w:ascii="Arial" w:hAnsi="Arial" w:cs="Arial"/>
            <w:color w:val="auto"/>
            <w:u w:val="none"/>
            <w:shd w:val="clear" w:color="auto" w:fill="FFFFFF"/>
          </w:rPr>
          <w:t>https://aisel.aisnet.org/icis2017/IS-Curriculum/Presentations/1/</w:t>
        </w:r>
      </w:hyperlink>
      <w:r w:rsidRPr="00DA4B85">
        <w:rPr>
          <w:rFonts w:ascii="Arial" w:hAnsi="Arial" w:cs="Arial"/>
          <w:shd w:val="clear" w:color="auto" w:fill="FFFFFF"/>
        </w:rPr>
        <w:t xml:space="preserve"> </w:t>
      </w:r>
      <w:r w:rsidR="000B3BAA">
        <w:rPr>
          <w:rFonts w:ascii="Arial" w:hAnsi="Arial" w:cs="Arial"/>
          <w:lang w:val="en-US"/>
        </w:rPr>
        <w:t>(A</w:t>
      </w:r>
      <w:r w:rsidRPr="00DA4B85">
        <w:rPr>
          <w:rFonts w:ascii="Arial" w:hAnsi="Arial" w:cs="Arial"/>
          <w:lang w:val="en-US"/>
        </w:rPr>
        <w:t xml:space="preserve">ccessed on </w:t>
      </w:r>
      <w:r w:rsidR="000B3BAA">
        <w:rPr>
          <w:rFonts w:ascii="Arial" w:hAnsi="Arial" w:cs="Arial"/>
          <w:lang w:val="en-US"/>
        </w:rPr>
        <w:t>10</w:t>
      </w:r>
      <w:r w:rsidRPr="00DA4B85">
        <w:rPr>
          <w:rFonts w:ascii="Arial" w:hAnsi="Arial" w:cs="Arial"/>
          <w:lang w:val="en-US"/>
        </w:rPr>
        <w:t xml:space="preserve"> March 2026)</w:t>
      </w:r>
    </w:p>
    <w:p w14:paraId="0FE42090" w14:textId="77777777" w:rsidR="00B45BDC" w:rsidRPr="00DA4B85" w:rsidRDefault="00B45BDC" w:rsidP="00DA4B85">
      <w:pPr>
        <w:spacing w:line="360" w:lineRule="auto"/>
        <w:ind w:left="720" w:hanging="720"/>
        <w:rPr>
          <w:rFonts w:ascii="Arial" w:hAnsi="Arial" w:cs="Arial"/>
          <w:lang w:val="en-US"/>
        </w:rPr>
      </w:pPr>
      <w:r w:rsidRPr="00DA4B85">
        <w:rPr>
          <w:rFonts w:ascii="Arial" w:hAnsi="Arial" w:cs="Arial"/>
          <w:lang w:val="en-US"/>
        </w:rPr>
        <w:t xml:space="preserve">Laczkowski, K., Okebe-Agba, A., Voelker, A., and Weddle, B. 2023. outlines four principles to assist automotive and mobility firms to build resilience depend being agile, empowering teams, creating adaptive leaders, and sustaining strong talent and culture. Available at: </w:t>
      </w:r>
      <w:hyperlink r:id="rId18" w:history="1">
        <w:r w:rsidRPr="00DA4B85">
          <w:rPr>
            <w:rStyle w:val="Hyperlink"/>
            <w:rFonts w:ascii="Arial" w:hAnsi="Arial" w:cs="Arial"/>
            <w:color w:val="auto"/>
            <w:u w:val="none"/>
            <w:lang w:val="en-US"/>
          </w:rPr>
          <w:t>https://www.mckinsey.com/~/media/mckinsey/business%20functions/people%20and%20organizational%20performance/our%20insights/full%20speed%20ahead%20the%20automotive%20sectors%20resilience%20imperative/full-speed-ahead-the-automotive-sectors-resilience-imperative.pdf</w:t>
        </w:r>
      </w:hyperlink>
      <w:r w:rsidRPr="00DA4B85">
        <w:rPr>
          <w:rFonts w:ascii="Arial" w:hAnsi="Arial" w:cs="Arial"/>
          <w:lang w:val="en-US"/>
        </w:rPr>
        <w:t xml:space="preserve"> (accessed on  16 March 2026)</w:t>
      </w:r>
    </w:p>
    <w:p w14:paraId="3DC1F008" w14:textId="77777777" w:rsidR="00B45BDC" w:rsidRPr="00DA4B85" w:rsidRDefault="00B45BDC" w:rsidP="00DA4B85">
      <w:pPr>
        <w:spacing w:after="0" w:line="360" w:lineRule="auto"/>
        <w:ind w:left="720" w:hanging="720"/>
        <w:rPr>
          <w:rFonts w:ascii="Arial" w:hAnsi="Arial" w:cs="Arial"/>
          <w:shd w:val="clear" w:color="auto" w:fill="FFFFFF"/>
        </w:rPr>
      </w:pPr>
      <w:r w:rsidRPr="00DA4B85">
        <w:rPr>
          <w:rFonts w:ascii="Arial" w:hAnsi="Arial" w:cs="Arial"/>
          <w:shd w:val="clear" w:color="auto" w:fill="FFFFFF"/>
        </w:rPr>
        <w:lastRenderedPageBreak/>
        <w:t xml:space="preserve">Mocker, M. and Fonstad, N., 2017. Driving digitization at Audi. Available from: </w:t>
      </w:r>
      <w:hyperlink r:id="rId19" w:history="1">
        <w:r w:rsidRPr="00DA4B85">
          <w:rPr>
            <w:rStyle w:val="Hyperlink"/>
            <w:rFonts w:ascii="Arial" w:hAnsi="Arial" w:cs="Arial"/>
            <w:color w:val="auto"/>
            <w:u w:val="none"/>
            <w:shd w:val="clear" w:color="auto" w:fill="FFFFFF"/>
          </w:rPr>
          <w:t>https://aisel.aisnet.org/icis2017/IS-Curriculum/Presentations/1/</w:t>
        </w:r>
      </w:hyperlink>
      <w:r w:rsidRPr="00DA4B85">
        <w:rPr>
          <w:rFonts w:ascii="Arial" w:hAnsi="Arial" w:cs="Arial"/>
          <w:shd w:val="clear" w:color="auto" w:fill="FFFFFF"/>
        </w:rPr>
        <w:t xml:space="preserve"> </w:t>
      </w:r>
      <w:r w:rsidRPr="00DA4B85">
        <w:rPr>
          <w:rFonts w:ascii="Arial" w:hAnsi="Arial" w:cs="Arial"/>
          <w:lang w:val="en-US"/>
        </w:rPr>
        <w:t>(accessed on 17 March 2026)</w:t>
      </w:r>
    </w:p>
    <w:p w14:paraId="542233D4" w14:textId="5C42F50D" w:rsidR="00B45BDC" w:rsidRPr="00DA4B85" w:rsidRDefault="00B45BDC" w:rsidP="00DA4B85">
      <w:pPr>
        <w:spacing w:after="0" w:line="360" w:lineRule="auto"/>
        <w:ind w:left="720" w:hanging="720"/>
        <w:rPr>
          <w:rFonts w:ascii="Arial" w:hAnsi="Arial" w:cs="Arial"/>
          <w:shd w:val="clear" w:color="auto" w:fill="FFFFFF"/>
        </w:rPr>
      </w:pPr>
      <w:r w:rsidRPr="00DA4B85">
        <w:rPr>
          <w:rFonts w:ascii="Arial" w:hAnsi="Arial" w:cs="Arial"/>
          <w:lang w:val="en-US"/>
        </w:rPr>
        <w:t xml:space="preserve">Ofgem, 2024. Electric Vehicle Smart Charging Action Plan: Affordable, sustainable power for electric Vehicles. Available from: </w:t>
      </w:r>
      <w:hyperlink r:id="rId20" w:history="1">
        <w:r w:rsidRPr="00DA4B85">
          <w:rPr>
            <w:rStyle w:val="Hyperlink"/>
            <w:rFonts w:ascii="Arial" w:hAnsi="Arial" w:cs="Arial"/>
            <w:color w:val="auto"/>
            <w:u w:val="none"/>
            <w:lang w:val="en-US"/>
          </w:rPr>
          <w:t>https://assets.publishing.service.gov.uk/media/655dfabf046ed400148b9e0a/electric-vehicle-ev-smart-charging-action-plan.pdf</w:t>
        </w:r>
      </w:hyperlink>
      <w:r w:rsidRPr="00DA4B85">
        <w:rPr>
          <w:rFonts w:ascii="Arial" w:hAnsi="Arial" w:cs="Arial"/>
        </w:rPr>
        <w:t xml:space="preserve"> </w:t>
      </w:r>
      <w:r w:rsidR="000B3BAA">
        <w:rPr>
          <w:rFonts w:ascii="Arial" w:hAnsi="Arial" w:cs="Arial"/>
          <w:lang w:val="en-US"/>
        </w:rPr>
        <w:t>(accessed on 16</w:t>
      </w:r>
      <w:r w:rsidRPr="00DA4B85">
        <w:rPr>
          <w:rFonts w:ascii="Arial" w:hAnsi="Arial" w:cs="Arial"/>
          <w:lang w:val="en-US"/>
        </w:rPr>
        <w:t xml:space="preserve"> March 2026)</w:t>
      </w:r>
    </w:p>
    <w:p w14:paraId="3F2B2C73" w14:textId="77777777" w:rsidR="00B45BDC" w:rsidRPr="00DA4B85" w:rsidRDefault="00B45BDC" w:rsidP="00DA4B85">
      <w:pPr>
        <w:spacing w:line="360" w:lineRule="auto"/>
        <w:rPr>
          <w:rFonts w:ascii="Arial" w:hAnsi="Arial" w:cs="Arial"/>
        </w:rPr>
      </w:pPr>
    </w:p>
    <w:p w14:paraId="0AEC58D3" w14:textId="0CB9E9C0" w:rsidR="00F50027" w:rsidRPr="00DA4B85" w:rsidRDefault="00F50027" w:rsidP="00DA4B85">
      <w:pPr>
        <w:spacing w:after="0" w:line="360" w:lineRule="auto"/>
        <w:ind w:left="720" w:hanging="720"/>
        <w:rPr>
          <w:rFonts w:ascii="Arial" w:hAnsi="Arial" w:cs="Arial"/>
        </w:rPr>
      </w:pPr>
    </w:p>
    <w:p w14:paraId="026F99C6" w14:textId="77777777" w:rsidR="00F50027" w:rsidRPr="00DA4B85" w:rsidRDefault="00F50027" w:rsidP="00DA4B85">
      <w:pPr>
        <w:tabs>
          <w:tab w:val="left" w:pos="567"/>
        </w:tabs>
        <w:spacing w:after="0" w:line="360" w:lineRule="auto"/>
        <w:ind w:left="567" w:hanging="567"/>
        <w:rPr>
          <w:rFonts w:ascii="Arial" w:hAnsi="Arial" w:cs="Arial"/>
        </w:rPr>
      </w:pPr>
    </w:p>
    <w:p w14:paraId="2339CED2" w14:textId="77777777" w:rsidR="00460DF3" w:rsidRPr="00DA4B85" w:rsidRDefault="00460DF3" w:rsidP="00DA4B85">
      <w:pPr>
        <w:spacing w:line="360" w:lineRule="auto"/>
        <w:ind w:left="720" w:hanging="720"/>
        <w:rPr>
          <w:rFonts w:ascii="Arial" w:hAnsi="Arial" w:cs="Arial"/>
          <w:lang w:val="en-US"/>
        </w:rPr>
      </w:pPr>
    </w:p>
    <w:p w14:paraId="68268DDD" w14:textId="42D4A688" w:rsidR="00527ADB" w:rsidRPr="00DA4B85" w:rsidRDefault="00527ADB" w:rsidP="00DA4B85">
      <w:pPr>
        <w:spacing w:line="360" w:lineRule="auto"/>
        <w:ind w:firstLine="576"/>
        <w:rPr>
          <w:rFonts w:ascii="Arial" w:hAnsi="Arial" w:cs="Arial"/>
          <w:lang w:val="en-US"/>
        </w:rPr>
      </w:pPr>
    </w:p>
    <w:p w14:paraId="7CAD17EF" w14:textId="77777777" w:rsidR="009B39A2" w:rsidRPr="00DA4B85" w:rsidRDefault="009B39A2" w:rsidP="00DA4B85">
      <w:pPr>
        <w:spacing w:after="0" w:line="360" w:lineRule="auto"/>
        <w:rPr>
          <w:rFonts w:ascii="Arial" w:hAnsi="Arial" w:cs="Arial"/>
          <w:lang w:val="en-US"/>
        </w:rPr>
      </w:pPr>
    </w:p>
    <w:p w14:paraId="2BB2990D" w14:textId="77777777" w:rsidR="009B39A2" w:rsidRPr="00DA4B85" w:rsidRDefault="009B39A2" w:rsidP="00DA4B85">
      <w:pPr>
        <w:spacing w:after="0" w:line="360" w:lineRule="auto"/>
        <w:jc w:val="center"/>
        <w:rPr>
          <w:rFonts w:ascii="Arial" w:hAnsi="Arial" w:cs="Arial"/>
          <w:lang w:val="en-US"/>
        </w:rPr>
      </w:pPr>
    </w:p>
    <w:sectPr w:rsidR="009B39A2" w:rsidRPr="00DA4B85">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C11064" w14:textId="77777777" w:rsidR="00AB4FCD" w:rsidRDefault="00AB4FCD" w:rsidP="00B74755">
      <w:pPr>
        <w:spacing w:after="0" w:line="240" w:lineRule="auto"/>
      </w:pPr>
      <w:r>
        <w:separator/>
      </w:r>
    </w:p>
  </w:endnote>
  <w:endnote w:type="continuationSeparator" w:id="0">
    <w:p w14:paraId="0A80CA80" w14:textId="77777777" w:rsidR="00AB4FCD" w:rsidRDefault="00AB4FCD" w:rsidP="00B747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9FD1F5" w14:textId="77777777" w:rsidR="00AB4FCD" w:rsidRDefault="00AB4FCD" w:rsidP="00B74755">
      <w:pPr>
        <w:spacing w:after="0" w:line="240" w:lineRule="auto"/>
      </w:pPr>
      <w:r>
        <w:separator/>
      </w:r>
    </w:p>
  </w:footnote>
  <w:footnote w:type="continuationSeparator" w:id="0">
    <w:p w14:paraId="296DC39E" w14:textId="77777777" w:rsidR="00AB4FCD" w:rsidRDefault="00AB4FCD" w:rsidP="00B747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6601369"/>
      <w:docPartObj>
        <w:docPartGallery w:val="Page Numbers (Top of Page)"/>
        <w:docPartUnique/>
      </w:docPartObj>
    </w:sdtPr>
    <w:sdtEndPr>
      <w:rPr>
        <w:noProof/>
      </w:rPr>
    </w:sdtEndPr>
    <w:sdtContent>
      <w:p w14:paraId="46181CC3" w14:textId="46DA8C46" w:rsidR="00B74755" w:rsidRDefault="00B74755">
        <w:pPr>
          <w:pStyle w:val="Header"/>
          <w:jc w:val="right"/>
        </w:pPr>
        <w:r>
          <w:fldChar w:fldCharType="begin"/>
        </w:r>
        <w:r>
          <w:instrText xml:space="preserve"> PAGE   \* MERGEFORMAT </w:instrText>
        </w:r>
        <w:r>
          <w:fldChar w:fldCharType="separate"/>
        </w:r>
        <w:r w:rsidR="0039765F">
          <w:rPr>
            <w:noProof/>
          </w:rPr>
          <w:t>13</w:t>
        </w:r>
        <w:r>
          <w:rPr>
            <w:noProof/>
          </w:rPr>
          <w:fldChar w:fldCharType="end"/>
        </w:r>
      </w:p>
    </w:sdtContent>
  </w:sdt>
  <w:p w14:paraId="54434CCF" w14:textId="77777777" w:rsidR="00B74755" w:rsidRDefault="00B747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060AEC"/>
    <w:multiLevelType w:val="multilevel"/>
    <w:tmpl w:val="790A123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C06425A"/>
    <w:multiLevelType w:val="multilevel"/>
    <w:tmpl w:val="50C285D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7F095C92"/>
    <w:multiLevelType w:val="multilevel"/>
    <w:tmpl w:val="E786906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846602773">
    <w:abstractNumId w:val="1"/>
  </w:num>
  <w:num w:numId="2" w16cid:durableId="762645164">
    <w:abstractNumId w:val="2"/>
  </w:num>
  <w:num w:numId="3" w16cid:durableId="11323628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tDA0MzU3MgPSlpYGJko6SsGpxcWZ+XkgBSa1AD2cGbAsAAAA"/>
  </w:docVars>
  <w:rsids>
    <w:rsidRoot w:val="00853E01"/>
    <w:rsid w:val="00000492"/>
    <w:rsid w:val="00006324"/>
    <w:rsid w:val="000261E4"/>
    <w:rsid w:val="000404BC"/>
    <w:rsid w:val="0004130C"/>
    <w:rsid w:val="00041DD9"/>
    <w:rsid w:val="000430D8"/>
    <w:rsid w:val="00053F90"/>
    <w:rsid w:val="00070DD1"/>
    <w:rsid w:val="00085157"/>
    <w:rsid w:val="00090CDC"/>
    <w:rsid w:val="000969EE"/>
    <w:rsid w:val="000B3BAA"/>
    <w:rsid w:val="000F10EF"/>
    <w:rsid w:val="000F4389"/>
    <w:rsid w:val="000F683F"/>
    <w:rsid w:val="000F71DA"/>
    <w:rsid w:val="00104B46"/>
    <w:rsid w:val="00105D8E"/>
    <w:rsid w:val="0010704C"/>
    <w:rsid w:val="0011092A"/>
    <w:rsid w:val="00121B95"/>
    <w:rsid w:val="001242F6"/>
    <w:rsid w:val="00130BF0"/>
    <w:rsid w:val="00146D46"/>
    <w:rsid w:val="0015586E"/>
    <w:rsid w:val="00155DDC"/>
    <w:rsid w:val="00176059"/>
    <w:rsid w:val="00184966"/>
    <w:rsid w:val="00191AA7"/>
    <w:rsid w:val="001B0A9D"/>
    <w:rsid w:val="001B0EC1"/>
    <w:rsid w:val="001C33FE"/>
    <w:rsid w:val="001D4ACF"/>
    <w:rsid w:val="001E32BC"/>
    <w:rsid w:val="001E3AAA"/>
    <w:rsid w:val="001F56DA"/>
    <w:rsid w:val="00200568"/>
    <w:rsid w:val="0020736D"/>
    <w:rsid w:val="00225D04"/>
    <w:rsid w:val="002262CC"/>
    <w:rsid w:val="0022700F"/>
    <w:rsid w:val="00243C11"/>
    <w:rsid w:val="002449A8"/>
    <w:rsid w:val="002463F9"/>
    <w:rsid w:val="00254A8D"/>
    <w:rsid w:val="00260477"/>
    <w:rsid w:val="00285B16"/>
    <w:rsid w:val="0029373F"/>
    <w:rsid w:val="002A1D60"/>
    <w:rsid w:val="002A328D"/>
    <w:rsid w:val="002A7A70"/>
    <w:rsid w:val="002B6068"/>
    <w:rsid w:val="002B7DE6"/>
    <w:rsid w:val="002D0696"/>
    <w:rsid w:val="002D1741"/>
    <w:rsid w:val="002D2958"/>
    <w:rsid w:val="002E3BAA"/>
    <w:rsid w:val="002E43D1"/>
    <w:rsid w:val="0030149C"/>
    <w:rsid w:val="003030E9"/>
    <w:rsid w:val="00314073"/>
    <w:rsid w:val="00344A96"/>
    <w:rsid w:val="00347515"/>
    <w:rsid w:val="00347826"/>
    <w:rsid w:val="00352092"/>
    <w:rsid w:val="0036602F"/>
    <w:rsid w:val="00366E0D"/>
    <w:rsid w:val="00382404"/>
    <w:rsid w:val="00386B73"/>
    <w:rsid w:val="00387183"/>
    <w:rsid w:val="003875C7"/>
    <w:rsid w:val="0039765F"/>
    <w:rsid w:val="003A379E"/>
    <w:rsid w:val="003A5720"/>
    <w:rsid w:val="003B353C"/>
    <w:rsid w:val="003B37D1"/>
    <w:rsid w:val="003C346C"/>
    <w:rsid w:val="003D7E59"/>
    <w:rsid w:val="003E00F2"/>
    <w:rsid w:val="003E0A99"/>
    <w:rsid w:val="003E3222"/>
    <w:rsid w:val="003E3A69"/>
    <w:rsid w:val="003F013D"/>
    <w:rsid w:val="00400063"/>
    <w:rsid w:val="004076BE"/>
    <w:rsid w:val="00410CD2"/>
    <w:rsid w:val="004364AA"/>
    <w:rsid w:val="00446D7D"/>
    <w:rsid w:val="00453BEE"/>
    <w:rsid w:val="00460DF3"/>
    <w:rsid w:val="004771A7"/>
    <w:rsid w:val="004777DC"/>
    <w:rsid w:val="004826FC"/>
    <w:rsid w:val="00487262"/>
    <w:rsid w:val="00493646"/>
    <w:rsid w:val="0049474A"/>
    <w:rsid w:val="00494E82"/>
    <w:rsid w:val="004A2796"/>
    <w:rsid w:val="004A3856"/>
    <w:rsid w:val="004B0DFA"/>
    <w:rsid w:val="004D3FBD"/>
    <w:rsid w:val="004E0434"/>
    <w:rsid w:val="004E08FE"/>
    <w:rsid w:val="004F7BC2"/>
    <w:rsid w:val="0050412A"/>
    <w:rsid w:val="00511B76"/>
    <w:rsid w:val="00513470"/>
    <w:rsid w:val="005225C2"/>
    <w:rsid w:val="00527ADB"/>
    <w:rsid w:val="00534367"/>
    <w:rsid w:val="0055720A"/>
    <w:rsid w:val="005625B7"/>
    <w:rsid w:val="00565039"/>
    <w:rsid w:val="00581A61"/>
    <w:rsid w:val="00584BD4"/>
    <w:rsid w:val="00585E3D"/>
    <w:rsid w:val="005974BB"/>
    <w:rsid w:val="005A282E"/>
    <w:rsid w:val="005A3034"/>
    <w:rsid w:val="005A7933"/>
    <w:rsid w:val="005B2B48"/>
    <w:rsid w:val="005C0109"/>
    <w:rsid w:val="005C7481"/>
    <w:rsid w:val="005D0EDF"/>
    <w:rsid w:val="005D41E6"/>
    <w:rsid w:val="005F085E"/>
    <w:rsid w:val="005F2932"/>
    <w:rsid w:val="005F3DB3"/>
    <w:rsid w:val="005F6224"/>
    <w:rsid w:val="0062302C"/>
    <w:rsid w:val="006277C2"/>
    <w:rsid w:val="006377D8"/>
    <w:rsid w:val="00644F7A"/>
    <w:rsid w:val="006470E8"/>
    <w:rsid w:val="00651A2D"/>
    <w:rsid w:val="00652874"/>
    <w:rsid w:val="00666C51"/>
    <w:rsid w:val="006772FB"/>
    <w:rsid w:val="00680620"/>
    <w:rsid w:val="006901F1"/>
    <w:rsid w:val="00694255"/>
    <w:rsid w:val="006A0CF3"/>
    <w:rsid w:val="006A76D3"/>
    <w:rsid w:val="006B1F42"/>
    <w:rsid w:val="006B2229"/>
    <w:rsid w:val="006D0CFB"/>
    <w:rsid w:val="006D374E"/>
    <w:rsid w:val="006D67A0"/>
    <w:rsid w:val="006E0766"/>
    <w:rsid w:val="006E21CD"/>
    <w:rsid w:val="006F2112"/>
    <w:rsid w:val="006F4E0C"/>
    <w:rsid w:val="0070521C"/>
    <w:rsid w:val="00705522"/>
    <w:rsid w:val="00710D76"/>
    <w:rsid w:val="0073113A"/>
    <w:rsid w:val="007375B9"/>
    <w:rsid w:val="00742FB2"/>
    <w:rsid w:val="00755A8D"/>
    <w:rsid w:val="0076727E"/>
    <w:rsid w:val="00770CDB"/>
    <w:rsid w:val="007841BC"/>
    <w:rsid w:val="0079021D"/>
    <w:rsid w:val="0079437F"/>
    <w:rsid w:val="00794511"/>
    <w:rsid w:val="007B2F0A"/>
    <w:rsid w:val="007B373D"/>
    <w:rsid w:val="007C37D6"/>
    <w:rsid w:val="007D1B6F"/>
    <w:rsid w:val="007E2626"/>
    <w:rsid w:val="007E56B9"/>
    <w:rsid w:val="007E6628"/>
    <w:rsid w:val="007E6722"/>
    <w:rsid w:val="007F594B"/>
    <w:rsid w:val="007F7D38"/>
    <w:rsid w:val="00802137"/>
    <w:rsid w:val="008119D0"/>
    <w:rsid w:val="00820C87"/>
    <w:rsid w:val="008213F9"/>
    <w:rsid w:val="00825D44"/>
    <w:rsid w:val="00833608"/>
    <w:rsid w:val="008340DE"/>
    <w:rsid w:val="008361E2"/>
    <w:rsid w:val="0084143C"/>
    <w:rsid w:val="0084276E"/>
    <w:rsid w:val="0085074A"/>
    <w:rsid w:val="00853E01"/>
    <w:rsid w:val="008546AB"/>
    <w:rsid w:val="00855CC1"/>
    <w:rsid w:val="00866E6D"/>
    <w:rsid w:val="00866EF7"/>
    <w:rsid w:val="00871DE7"/>
    <w:rsid w:val="008763AB"/>
    <w:rsid w:val="00885A9A"/>
    <w:rsid w:val="00887B76"/>
    <w:rsid w:val="008B0FCC"/>
    <w:rsid w:val="008B2EE1"/>
    <w:rsid w:val="008C2640"/>
    <w:rsid w:val="008C7804"/>
    <w:rsid w:val="008D4787"/>
    <w:rsid w:val="008E2F80"/>
    <w:rsid w:val="008E33CD"/>
    <w:rsid w:val="008E6CEF"/>
    <w:rsid w:val="008F00E9"/>
    <w:rsid w:val="008F173C"/>
    <w:rsid w:val="00925896"/>
    <w:rsid w:val="00941E0B"/>
    <w:rsid w:val="00946C19"/>
    <w:rsid w:val="00947578"/>
    <w:rsid w:val="00951A02"/>
    <w:rsid w:val="00962984"/>
    <w:rsid w:val="0096373D"/>
    <w:rsid w:val="00965806"/>
    <w:rsid w:val="00965AB6"/>
    <w:rsid w:val="00971862"/>
    <w:rsid w:val="00972F86"/>
    <w:rsid w:val="0098712E"/>
    <w:rsid w:val="00995149"/>
    <w:rsid w:val="0099791D"/>
    <w:rsid w:val="009B39A2"/>
    <w:rsid w:val="009C1967"/>
    <w:rsid w:val="009C1D49"/>
    <w:rsid w:val="009C57D1"/>
    <w:rsid w:val="009D1FED"/>
    <w:rsid w:val="009D7BCF"/>
    <w:rsid w:val="009D7D4D"/>
    <w:rsid w:val="009E1CFF"/>
    <w:rsid w:val="009F55E3"/>
    <w:rsid w:val="009F5BFE"/>
    <w:rsid w:val="009F7366"/>
    <w:rsid w:val="00A16463"/>
    <w:rsid w:val="00A210F7"/>
    <w:rsid w:val="00A25B52"/>
    <w:rsid w:val="00A274E8"/>
    <w:rsid w:val="00A3162D"/>
    <w:rsid w:val="00A31F5B"/>
    <w:rsid w:val="00A34251"/>
    <w:rsid w:val="00A426B5"/>
    <w:rsid w:val="00A455A6"/>
    <w:rsid w:val="00A50493"/>
    <w:rsid w:val="00A52B23"/>
    <w:rsid w:val="00A61391"/>
    <w:rsid w:val="00A66D8E"/>
    <w:rsid w:val="00A71025"/>
    <w:rsid w:val="00A74B9F"/>
    <w:rsid w:val="00A75B96"/>
    <w:rsid w:val="00A84890"/>
    <w:rsid w:val="00A855D2"/>
    <w:rsid w:val="00A911B7"/>
    <w:rsid w:val="00A95AD0"/>
    <w:rsid w:val="00AA313E"/>
    <w:rsid w:val="00AA5B5A"/>
    <w:rsid w:val="00AB4FCD"/>
    <w:rsid w:val="00AC7111"/>
    <w:rsid w:val="00AD4B7A"/>
    <w:rsid w:val="00AD7624"/>
    <w:rsid w:val="00AF40C8"/>
    <w:rsid w:val="00B053C3"/>
    <w:rsid w:val="00B17556"/>
    <w:rsid w:val="00B274BB"/>
    <w:rsid w:val="00B318C5"/>
    <w:rsid w:val="00B426D9"/>
    <w:rsid w:val="00B42CB3"/>
    <w:rsid w:val="00B454F9"/>
    <w:rsid w:val="00B45BDC"/>
    <w:rsid w:val="00B46D04"/>
    <w:rsid w:val="00B51CEC"/>
    <w:rsid w:val="00B61ABA"/>
    <w:rsid w:val="00B743DB"/>
    <w:rsid w:val="00B74755"/>
    <w:rsid w:val="00B80F64"/>
    <w:rsid w:val="00B826FD"/>
    <w:rsid w:val="00B85FE8"/>
    <w:rsid w:val="00BA49FE"/>
    <w:rsid w:val="00BB15D4"/>
    <w:rsid w:val="00BB1C8D"/>
    <w:rsid w:val="00BB5263"/>
    <w:rsid w:val="00BB6791"/>
    <w:rsid w:val="00BC2544"/>
    <w:rsid w:val="00BC5141"/>
    <w:rsid w:val="00BF06DF"/>
    <w:rsid w:val="00BF13D8"/>
    <w:rsid w:val="00BF1990"/>
    <w:rsid w:val="00BF71AB"/>
    <w:rsid w:val="00C027AF"/>
    <w:rsid w:val="00C036E8"/>
    <w:rsid w:val="00C05948"/>
    <w:rsid w:val="00C157ED"/>
    <w:rsid w:val="00C17DCB"/>
    <w:rsid w:val="00C22ABF"/>
    <w:rsid w:val="00C2412E"/>
    <w:rsid w:val="00C305FA"/>
    <w:rsid w:val="00C32267"/>
    <w:rsid w:val="00C33B6D"/>
    <w:rsid w:val="00C61FC3"/>
    <w:rsid w:val="00C63EDA"/>
    <w:rsid w:val="00C65AD9"/>
    <w:rsid w:val="00C73865"/>
    <w:rsid w:val="00C813FD"/>
    <w:rsid w:val="00C83A63"/>
    <w:rsid w:val="00C95D70"/>
    <w:rsid w:val="00CB41DD"/>
    <w:rsid w:val="00CC2013"/>
    <w:rsid w:val="00CE59F9"/>
    <w:rsid w:val="00CF6E54"/>
    <w:rsid w:val="00CF7DAE"/>
    <w:rsid w:val="00D151DD"/>
    <w:rsid w:val="00D15B7F"/>
    <w:rsid w:val="00D17C6F"/>
    <w:rsid w:val="00D2058A"/>
    <w:rsid w:val="00D3339F"/>
    <w:rsid w:val="00D42487"/>
    <w:rsid w:val="00D44463"/>
    <w:rsid w:val="00D44EA8"/>
    <w:rsid w:val="00D56D7B"/>
    <w:rsid w:val="00D739BE"/>
    <w:rsid w:val="00D75F88"/>
    <w:rsid w:val="00D9718F"/>
    <w:rsid w:val="00DA4B85"/>
    <w:rsid w:val="00DC732F"/>
    <w:rsid w:val="00DD541B"/>
    <w:rsid w:val="00DE49B2"/>
    <w:rsid w:val="00DE7619"/>
    <w:rsid w:val="00DF15FC"/>
    <w:rsid w:val="00DF6125"/>
    <w:rsid w:val="00DF7870"/>
    <w:rsid w:val="00E03E37"/>
    <w:rsid w:val="00E042CA"/>
    <w:rsid w:val="00E04ABE"/>
    <w:rsid w:val="00E0635F"/>
    <w:rsid w:val="00E0744D"/>
    <w:rsid w:val="00E310FF"/>
    <w:rsid w:val="00E3487E"/>
    <w:rsid w:val="00E34C8E"/>
    <w:rsid w:val="00E40DA5"/>
    <w:rsid w:val="00E44736"/>
    <w:rsid w:val="00E44BB5"/>
    <w:rsid w:val="00E70BE8"/>
    <w:rsid w:val="00E71288"/>
    <w:rsid w:val="00E745ED"/>
    <w:rsid w:val="00E77A3C"/>
    <w:rsid w:val="00E82CD0"/>
    <w:rsid w:val="00E8473C"/>
    <w:rsid w:val="00E868EA"/>
    <w:rsid w:val="00E967B2"/>
    <w:rsid w:val="00EA23DB"/>
    <w:rsid w:val="00EA307B"/>
    <w:rsid w:val="00EC391D"/>
    <w:rsid w:val="00EE1032"/>
    <w:rsid w:val="00EE2B00"/>
    <w:rsid w:val="00EE737B"/>
    <w:rsid w:val="00EF2F2D"/>
    <w:rsid w:val="00F01E8F"/>
    <w:rsid w:val="00F05E40"/>
    <w:rsid w:val="00F14BF3"/>
    <w:rsid w:val="00F34BCB"/>
    <w:rsid w:val="00F4091C"/>
    <w:rsid w:val="00F50027"/>
    <w:rsid w:val="00F539C1"/>
    <w:rsid w:val="00F53C0F"/>
    <w:rsid w:val="00F5773E"/>
    <w:rsid w:val="00F6087E"/>
    <w:rsid w:val="00F64229"/>
    <w:rsid w:val="00F644EA"/>
    <w:rsid w:val="00F82BD7"/>
    <w:rsid w:val="00F91CB5"/>
    <w:rsid w:val="00F95A7C"/>
    <w:rsid w:val="00F96EA0"/>
    <w:rsid w:val="00FA15E8"/>
    <w:rsid w:val="00FA7145"/>
    <w:rsid w:val="00FA7607"/>
    <w:rsid w:val="00FE33B9"/>
    <w:rsid w:val="00FE6A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D367B"/>
  <w15:chartTrackingRefBased/>
  <w15:docId w15:val="{FA850FA6-4B39-4500-88B7-5F36CA4C2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3DB3"/>
    <w:rPr>
      <w:lang w:val="en-GB"/>
    </w:rPr>
  </w:style>
  <w:style w:type="paragraph" w:styleId="Heading1">
    <w:name w:val="heading 1"/>
    <w:basedOn w:val="Normal"/>
    <w:next w:val="Normal"/>
    <w:link w:val="Heading1Char"/>
    <w:autoRedefine/>
    <w:uiPriority w:val="9"/>
    <w:qFormat/>
    <w:rsid w:val="00A3162D"/>
    <w:pPr>
      <w:keepNext/>
      <w:keepLines/>
      <w:numPr>
        <w:numId w:val="3"/>
      </w:numPr>
      <w:spacing w:after="120" w:line="360" w:lineRule="auto"/>
      <w:outlineLvl w:val="0"/>
    </w:pPr>
    <w:rPr>
      <w:rFonts w:ascii="Times New Roman" w:eastAsiaTheme="majorEastAsia" w:hAnsi="Times New Roman" w:cstheme="majorBidi"/>
      <w:b/>
      <w:color w:val="000000" w:themeColor="text1"/>
      <w:sz w:val="24"/>
      <w:szCs w:val="40"/>
    </w:rPr>
  </w:style>
  <w:style w:type="paragraph" w:styleId="Heading2">
    <w:name w:val="heading 2"/>
    <w:basedOn w:val="Normal"/>
    <w:next w:val="Normal"/>
    <w:link w:val="Heading2Char"/>
    <w:autoRedefine/>
    <w:uiPriority w:val="9"/>
    <w:unhideWhenUsed/>
    <w:qFormat/>
    <w:rsid w:val="005A3034"/>
    <w:pPr>
      <w:keepNext/>
      <w:keepLines/>
      <w:numPr>
        <w:ilvl w:val="1"/>
        <w:numId w:val="3"/>
      </w:numPr>
      <w:spacing w:after="0"/>
      <w:outlineLvl w:val="1"/>
    </w:pPr>
    <w:rPr>
      <w:rFonts w:ascii="Times New Roman" w:eastAsiaTheme="majorEastAsia" w:hAnsi="Times New Roman" w:cstheme="majorBidi"/>
      <w:b/>
      <w:color w:val="000000" w:themeColor="text1"/>
      <w:sz w:val="24"/>
      <w:szCs w:val="32"/>
    </w:rPr>
  </w:style>
  <w:style w:type="paragraph" w:styleId="Heading3">
    <w:name w:val="heading 3"/>
    <w:basedOn w:val="Normal"/>
    <w:next w:val="Normal"/>
    <w:link w:val="Heading3Char"/>
    <w:autoRedefine/>
    <w:uiPriority w:val="9"/>
    <w:unhideWhenUsed/>
    <w:qFormat/>
    <w:rsid w:val="005A3034"/>
    <w:pPr>
      <w:keepNext/>
      <w:keepLines/>
      <w:numPr>
        <w:ilvl w:val="2"/>
        <w:numId w:val="3"/>
      </w:numPr>
      <w:spacing w:before="160" w:after="80"/>
      <w:outlineLvl w:val="2"/>
    </w:pPr>
    <w:rPr>
      <w:rFonts w:ascii="Times New Roman" w:eastAsiaTheme="majorEastAsia" w:hAnsi="Times New Roman" w:cstheme="majorBidi"/>
      <w:b/>
      <w:color w:val="000000" w:themeColor="text1"/>
      <w:sz w:val="24"/>
      <w:szCs w:val="28"/>
    </w:rPr>
  </w:style>
  <w:style w:type="paragraph" w:styleId="Heading4">
    <w:name w:val="heading 4"/>
    <w:basedOn w:val="Normal"/>
    <w:next w:val="Normal"/>
    <w:link w:val="Heading4Char"/>
    <w:uiPriority w:val="9"/>
    <w:semiHidden/>
    <w:unhideWhenUsed/>
    <w:qFormat/>
    <w:rsid w:val="00853E01"/>
    <w:pPr>
      <w:keepNext/>
      <w:keepLines/>
      <w:numPr>
        <w:ilvl w:val="3"/>
        <w:numId w:val="3"/>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53E01"/>
    <w:pPr>
      <w:keepNext/>
      <w:keepLines/>
      <w:numPr>
        <w:ilvl w:val="4"/>
        <w:numId w:val="3"/>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53E01"/>
    <w:pPr>
      <w:keepNext/>
      <w:keepLines/>
      <w:numPr>
        <w:ilvl w:val="5"/>
        <w:numId w:val="3"/>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3E01"/>
    <w:pPr>
      <w:keepNext/>
      <w:keepLines/>
      <w:numPr>
        <w:ilvl w:val="6"/>
        <w:numId w:val="3"/>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3E01"/>
    <w:pPr>
      <w:keepNext/>
      <w:keepLines/>
      <w:numPr>
        <w:ilvl w:val="7"/>
        <w:numId w:val="3"/>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3E01"/>
    <w:pPr>
      <w:keepNext/>
      <w:keepLines/>
      <w:numPr>
        <w:ilvl w:val="8"/>
        <w:numId w:val="3"/>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3">
    <w:name w:val="Style3"/>
    <w:basedOn w:val="Caption"/>
    <w:link w:val="Style3Char"/>
    <w:autoRedefine/>
    <w:qFormat/>
    <w:rsid w:val="00E44736"/>
    <w:rPr>
      <w:rFonts w:ascii="Times New Roman" w:hAnsi="Times New Roman"/>
      <w:b w:val="0"/>
      <w:bCs/>
      <w:i/>
      <w:iCs w:val="0"/>
      <w:color w:val="4472C4" w:themeColor="accent1"/>
      <w:sz w:val="24"/>
    </w:rPr>
  </w:style>
  <w:style w:type="character" w:customStyle="1" w:styleId="Style3Char">
    <w:name w:val="Style3 Char"/>
    <w:basedOn w:val="DefaultParagraphFont"/>
    <w:link w:val="Style3"/>
    <w:rsid w:val="00E44736"/>
    <w:rPr>
      <w:rFonts w:ascii="Times New Roman" w:hAnsi="Times New Roman"/>
      <w:b/>
      <w:bCs/>
      <w:color w:val="4472C4" w:themeColor="accent1"/>
      <w:sz w:val="24"/>
      <w:szCs w:val="18"/>
    </w:rPr>
  </w:style>
  <w:style w:type="paragraph" w:styleId="Caption">
    <w:name w:val="caption"/>
    <w:basedOn w:val="Normal"/>
    <w:next w:val="Normal"/>
    <w:autoRedefine/>
    <w:uiPriority w:val="35"/>
    <w:unhideWhenUsed/>
    <w:qFormat/>
    <w:rsid w:val="00BA49FE"/>
    <w:pPr>
      <w:keepNext/>
      <w:spacing w:after="200" w:line="240" w:lineRule="auto"/>
    </w:pPr>
    <w:rPr>
      <w:rFonts w:ascii="Arial" w:hAnsi="Arial"/>
      <w:b/>
      <w:iCs/>
      <w:color w:val="000000" w:themeColor="text1"/>
      <w:szCs w:val="18"/>
    </w:rPr>
  </w:style>
  <w:style w:type="character" w:customStyle="1" w:styleId="Heading2Char">
    <w:name w:val="Heading 2 Char"/>
    <w:basedOn w:val="DefaultParagraphFont"/>
    <w:link w:val="Heading2"/>
    <w:uiPriority w:val="9"/>
    <w:rsid w:val="005A3034"/>
    <w:rPr>
      <w:rFonts w:ascii="Times New Roman" w:eastAsiaTheme="majorEastAsia" w:hAnsi="Times New Roman" w:cstheme="majorBidi"/>
      <w:b/>
      <w:color w:val="000000" w:themeColor="text1"/>
      <w:sz w:val="24"/>
      <w:szCs w:val="32"/>
      <w:lang w:val="en-GB"/>
    </w:rPr>
  </w:style>
  <w:style w:type="paragraph" w:styleId="TOC1">
    <w:name w:val="toc 1"/>
    <w:basedOn w:val="Normal"/>
    <w:next w:val="Normal"/>
    <w:autoRedefine/>
    <w:uiPriority w:val="39"/>
    <w:unhideWhenUsed/>
    <w:qFormat/>
    <w:rsid w:val="00041DD9"/>
    <w:pPr>
      <w:spacing w:after="100" w:line="278" w:lineRule="auto"/>
    </w:pPr>
    <w:rPr>
      <w:rFonts w:ascii="Times New Roman" w:hAnsi="Times New Roman"/>
      <w:sz w:val="24"/>
      <w:szCs w:val="24"/>
      <w:lang w:val="en-US"/>
    </w:rPr>
  </w:style>
  <w:style w:type="character" w:customStyle="1" w:styleId="Heading1Char">
    <w:name w:val="Heading 1 Char"/>
    <w:basedOn w:val="DefaultParagraphFont"/>
    <w:link w:val="Heading1"/>
    <w:uiPriority w:val="9"/>
    <w:rsid w:val="00A3162D"/>
    <w:rPr>
      <w:rFonts w:ascii="Times New Roman" w:eastAsiaTheme="majorEastAsia" w:hAnsi="Times New Roman" w:cstheme="majorBidi"/>
      <w:b/>
      <w:color w:val="000000" w:themeColor="text1"/>
      <w:sz w:val="24"/>
      <w:szCs w:val="40"/>
      <w:lang w:val="en-GB"/>
    </w:rPr>
  </w:style>
  <w:style w:type="character" w:customStyle="1" w:styleId="Heading3Char">
    <w:name w:val="Heading 3 Char"/>
    <w:basedOn w:val="DefaultParagraphFont"/>
    <w:link w:val="Heading3"/>
    <w:uiPriority w:val="9"/>
    <w:rsid w:val="005A3034"/>
    <w:rPr>
      <w:rFonts w:ascii="Times New Roman" w:eastAsiaTheme="majorEastAsia" w:hAnsi="Times New Roman" w:cstheme="majorBidi"/>
      <w:b/>
      <w:color w:val="000000" w:themeColor="text1"/>
      <w:sz w:val="24"/>
      <w:szCs w:val="28"/>
      <w:lang w:val="en-GB"/>
    </w:rPr>
  </w:style>
  <w:style w:type="character" w:customStyle="1" w:styleId="Heading4Char">
    <w:name w:val="Heading 4 Char"/>
    <w:basedOn w:val="DefaultParagraphFont"/>
    <w:link w:val="Heading4"/>
    <w:uiPriority w:val="9"/>
    <w:semiHidden/>
    <w:rsid w:val="00853E01"/>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853E01"/>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853E0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53E0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53E0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53E01"/>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53E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3E0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53E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3E0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53E01"/>
    <w:pPr>
      <w:spacing w:before="160"/>
      <w:jc w:val="center"/>
    </w:pPr>
    <w:rPr>
      <w:i/>
      <w:iCs/>
      <w:color w:val="404040" w:themeColor="text1" w:themeTint="BF"/>
    </w:rPr>
  </w:style>
  <w:style w:type="character" w:customStyle="1" w:styleId="QuoteChar">
    <w:name w:val="Quote Char"/>
    <w:basedOn w:val="DefaultParagraphFont"/>
    <w:link w:val="Quote"/>
    <w:uiPriority w:val="29"/>
    <w:rsid w:val="00853E01"/>
    <w:rPr>
      <w:i/>
      <w:iCs/>
      <w:color w:val="404040" w:themeColor="text1" w:themeTint="BF"/>
      <w:lang w:val="en-GB"/>
    </w:rPr>
  </w:style>
  <w:style w:type="paragraph" w:styleId="ListParagraph">
    <w:name w:val="List Paragraph"/>
    <w:basedOn w:val="Normal"/>
    <w:uiPriority w:val="34"/>
    <w:qFormat/>
    <w:rsid w:val="00853E01"/>
    <w:pPr>
      <w:ind w:left="720"/>
      <w:contextualSpacing/>
    </w:pPr>
  </w:style>
  <w:style w:type="character" w:styleId="IntenseEmphasis">
    <w:name w:val="Intense Emphasis"/>
    <w:basedOn w:val="DefaultParagraphFont"/>
    <w:uiPriority w:val="21"/>
    <w:qFormat/>
    <w:rsid w:val="00853E01"/>
    <w:rPr>
      <w:i/>
      <w:iCs/>
      <w:color w:val="2F5496" w:themeColor="accent1" w:themeShade="BF"/>
    </w:rPr>
  </w:style>
  <w:style w:type="paragraph" w:styleId="IntenseQuote">
    <w:name w:val="Intense Quote"/>
    <w:basedOn w:val="Normal"/>
    <w:next w:val="Normal"/>
    <w:link w:val="IntenseQuoteChar"/>
    <w:uiPriority w:val="30"/>
    <w:qFormat/>
    <w:rsid w:val="00853E0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53E01"/>
    <w:rPr>
      <w:i/>
      <w:iCs/>
      <w:color w:val="2F5496" w:themeColor="accent1" w:themeShade="BF"/>
      <w:lang w:val="en-GB"/>
    </w:rPr>
  </w:style>
  <w:style w:type="character" w:styleId="IntenseReference">
    <w:name w:val="Intense Reference"/>
    <w:basedOn w:val="DefaultParagraphFont"/>
    <w:uiPriority w:val="32"/>
    <w:qFormat/>
    <w:rsid w:val="00853E01"/>
    <w:rPr>
      <w:b/>
      <w:bCs/>
      <w:smallCaps/>
      <w:color w:val="2F5496" w:themeColor="accent1" w:themeShade="BF"/>
      <w:spacing w:val="5"/>
    </w:rPr>
  </w:style>
  <w:style w:type="paragraph" w:styleId="NormalWeb">
    <w:name w:val="Normal (Web)"/>
    <w:basedOn w:val="Normal"/>
    <w:uiPriority w:val="99"/>
    <w:semiHidden/>
    <w:unhideWhenUsed/>
    <w:rsid w:val="009B39A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98712E"/>
    <w:rPr>
      <w:color w:val="0563C1" w:themeColor="hyperlink"/>
      <w:u w:val="single"/>
    </w:rPr>
  </w:style>
  <w:style w:type="character" w:customStyle="1" w:styleId="UnresolvedMention1">
    <w:name w:val="Unresolved Mention1"/>
    <w:basedOn w:val="DefaultParagraphFont"/>
    <w:uiPriority w:val="99"/>
    <w:semiHidden/>
    <w:unhideWhenUsed/>
    <w:rsid w:val="0098712E"/>
    <w:rPr>
      <w:color w:val="605E5C"/>
      <w:shd w:val="clear" w:color="auto" w:fill="E1DFDD"/>
    </w:rPr>
  </w:style>
  <w:style w:type="paragraph" w:styleId="TOCHeading">
    <w:name w:val="TOC Heading"/>
    <w:basedOn w:val="Heading1"/>
    <w:next w:val="Normal"/>
    <w:uiPriority w:val="39"/>
    <w:unhideWhenUsed/>
    <w:qFormat/>
    <w:rsid w:val="005D41E6"/>
    <w:pPr>
      <w:numPr>
        <w:numId w:val="0"/>
      </w:numPr>
      <w:spacing w:before="240"/>
      <w:outlineLvl w:val="9"/>
    </w:pPr>
    <w:rPr>
      <w:rFonts w:asciiTheme="majorHAnsi" w:hAnsiTheme="majorHAnsi"/>
      <w:b w:val="0"/>
      <w:color w:val="2F5496" w:themeColor="accent1" w:themeShade="BF"/>
      <w:kern w:val="0"/>
      <w:sz w:val="32"/>
      <w:szCs w:val="32"/>
      <w:lang w:val="en-US"/>
      <w14:ligatures w14:val="none"/>
    </w:rPr>
  </w:style>
  <w:style w:type="paragraph" w:styleId="TOC2">
    <w:name w:val="toc 2"/>
    <w:basedOn w:val="Normal"/>
    <w:next w:val="Normal"/>
    <w:autoRedefine/>
    <w:uiPriority w:val="39"/>
    <w:unhideWhenUsed/>
    <w:rsid w:val="005D41E6"/>
    <w:pPr>
      <w:spacing w:after="100"/>
      <w:ind w:left="220"/>
    </w:pPr>
  </w:style>
  <w:style w:type="paragraph" w:styleId="TOC3">
    <w:name w:val="toc 3"/>
    <w:basedOn w:val="Normal"/>
    <w:next w:val="Normal"/>
    <w:autoRedefine/>
    <w:uiPriority w:val="39"/>
    <w:unhideWhenUsed/>
    <w:rsid w:val="005D41E6"/>
    <w:pPr>
      <w:spacing w:after="100"/>
      <w:ind w:left="440"/>
    </w:pPr>
  </w:style>
  <w:style w:type="paragraph" w:styleId="Header">
    <w:name w:val="header"/>
    <w:basedOn w:val="Normal"/>
    <w:link w:val="HeaderChar"/>
    <w:uiPriority w:val="99"/>
    <w:unhideWhenUsed/>
    <w:rsid w:val="00B747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4755"/>
    <w:rPr>
      <w:lang w:val="en-GB"/>
    </w:rPr>
  </w:style>
  <w:style w:type="paragraph" w:styleId="Footer">
    <w:name w:val="footer"/>
    <w:basedOn w:val="Normal"/>
    <w:link w:val="FooterChar"/>
    <w:uiPriority w:val="99"/>
    <w:unhideWhenUsed/>
    <w:rsid w:val="00B747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475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searchbriefings.files.parliament.uk/documents/CBP-7480/CBP-7480.pdf" TargetMode="External"/><Relationship Id="rId18" Type="http://schemas.openxmlformats.org/officeDocument/2006/relationships/hyperlink" Target="https://www.mckinsey.com/~/media/mckinsey/business%20functions/people%20and%20organizational%20performance/our%20insights/full%20speed%20ahead%20the%20automotive%20sectors%20resilience%20imperative/full-speed-ahead-the-automotive-sectors-resilience-imperative.pdf"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audi.com/en/company/investor-relations/financial-publications/" TargetMode="External"/><Relationship Id="rId17" Type="http://schemas.openxmlformats.org/officeDocument/2006/relationships/hyperlink" Target="https://aisel.aisnet.org/icis2017/IS-Curriculum/Presentations/1/" TargetMode="External"/><Relationship Id="rId2" Type="http://schemas.openxmlformats.org/officeDocument/2006/relationships/numbering" Target="numbering.xml"/><Relationship Id="rId16" Type="http://schemas.openxmlformats.org/officeDocument/2006/relationships/hyperlink" Target="https://www.cetjournal.it/cet/23/107/036.pdf" TargetMode="External"/><Relationship Id="rId20" Type="http://schemas.openxmlformats.org/officeDocument/2006/relationships/hyperlink" Target="https://assets.publishing.service.gov.uk/media/655dfabf046ed400148b9e0a/electric-vehicle-ev-smart-charging-action-pla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pcuk.co.uk/wp-content/uploads/2025/12/Q3-2025-Quarterly-Demand-Report-December.pdf" TargetMode="External"/><Relationship Id="rId5" Type="http://schemas.openxmlformats.org/officeDocument/2006/relationships/webSettings" Target="webSettings.xml"/><Relationship Id="rId15" Type="http://schemas.openxmlformats.org/officeDocument/2006/relationships/hyperlink" Target="https://www.gov.uk/government/news/government-sets-out-path-to-zero-emission-vehicles-by-2035"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aisel.aisnet.org/icis2017/IS-Curriculum/Presentations/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automotive-sector-deal/auto"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667ABE-F504-4646-A722-C96946C1C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3546</Words>
  <Characters>20213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Roland</dc:creator>
  <cp:keywords/>
  <dc:description/>
  <cp:lastModifiedBy>Magdalena Vintila</cp:lastModifiedBy>
  <cp:revision>3</cp:revision>
  <dcterms:created xsi:type="dcterms:W3CDTF">2026-03-29T09:44:00Z</dcterms:created>
  <dcterms:modified xsi:type="dcterms:W3CDTF">2026-03-29T09:44:00Z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f888d34f-675e-4684-945a-995cc63615a8</vt:lpwstr>
  </property>
</Properties>
</file>