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C38D9" w14:textId="0DB3FB54" w:rsidR="00BB7E1F" w:rsidRPr="00195B0D" w:rsidRDefault="001257EC" w:rsidP="00195B0D">
      <w:pPr>
        <w:spacing w:line="480" w:lineRule="auto"/>
        <w:jc w:val="both"/>
        <w:rPr>
          <w:rFonts w:ascii="Arial" w:hAnsi="Arial" w:cs="Arial"/>
        </w:rPr>
      </w:pPr>
      <w:r w:rsidRPr="00195B0D">
        <w:rPr>
          <w:rFonts w:ascii="Arial" w:hAnsi="Arial" w:cs="Arial"/>
        </w:rPr>
        <w:t xml:space="preserve">Speakers Notes </w:t>
      </w:r>
    </w:p>
    <w:p w14:paraId="4CBD7E16" w14:textId="1C9AF127" w:rsidR="001257EC" w:rsidRPr="00195B0D" w:rsidRDefault="001257EC" w:rsidP="00195B0D">
      <w:pPr>
        <w:spacing w:line="480" w:lineRule="auto"/>
        <w:jc w:val="both"/>
        <w:rPr>
          <w:rFonts w:ascii="Arial" w:hAnsi="Arial" w:cs="Arial"/>
        </w:rPr>
      </w:pPr>
    </w:p>
    <w:p w14:paraId="4EBEE3A3" w14:textId="6FAC0F1F" w:rsidR="001257EC" w:rsidRPr="00195B0D" w:rsidRDefault="001257EC" w:rsidP="00195B0D">
      <w:pPr>
        <w:spacing w:line="480" w:lineRule="auto"/>
        <w:jc w:val="both"/>
        <w:rPr>
          <w:rFonts w:ascii="Arial" w:hAnsi="Arial" w:cs="Arial"/>
        </w:rPr>
      </w:pPr>
      <w:r w:rsidRPr="00195B0D">
        <w:rPr>
          <w:rFonts w:ascii="Arial" w:hAnsi="Arial" w:cs="Arial"/>
        </w:rPr>
        <w:t>Slide 1:</w:t>
      </w:r>
    </w:p>
    <w:p w14:paraId="26A40930"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Hello, my name is Devion. Within this presentation I plan to address the assignment question of, ‘Collaboration or cheating? </w:t>
      </w:r>
    </w:p>
    <w:p w14:paraId="7E01446F" w14:textId="77777777" w:rsidR="001257EC" w:rsidRPr="001257EC" w:rsidRDefault="001257EC" w:rsidP="00195B0D">
      <w:pPr>
        <w:spacing w:line="480" w:lineRule="auto"/>
        <w:jc w:val="both"/>
        <w:rPr>
          <w:rFonts w:ascii="Arial" w:hAnsi="Arial" w:cs="Arial"/>
        </w:rPr>
      </w:pPr>
      <w:r w:rsidRPr="001257EC">
        <w:rPr>
          <w:rFonts w:ascii="Arial" w:hAnsi="Arial" w:cs="Arial"/>
        </w:rPr>
        <w:t>What can be learned from global research, policy and practice which might enhance education for health and well-being of children and young people in Wales?’</w:t>
      </w:r>
    </w:p>
    <w:p w14:paraId="36CD10AC" w14:textId="4D3D92C9" w:rsidR="001257EC" w:rsidRPr="00195B0D" w:rsidRDefault="001257EC" w:rsidP="00195B0D">
      <w:pPr>
        <w:spacing w:line="480" w:lineRule="auto"/>
        <w:jc w:val="both"/>
        <w:rPr>
          <w:rFonts w:ascii="Arial" w:hAnsi="Arial" w:cs="Arial"/>
        </w:rPr>
      </w:pPr>
    </w:p>
    <w:p w14:paraId="4E3503C2" w14:textId="4674EFCD" w:rsidR="001257EC" w:rsidRPr="00195B0D" w:rsidRDefault="001257EC" w:rsidP="00195B0D">
      <w:pPr>
        <w:spacing w:line="480" w:lineRule="auto"/>
        <w:jc w:val="both"/>
        <w:rPr>
          <w:rFonts w:ascii="Arial" w:hAnsi="Arial" w:cs="Arial"/>
        </w:rPr>
      </w:pPr>
      <w:r w:rsidRPr="00195B0D">
        <w:rPr>
          <w:rFonts w:ascii="Arial" w:hAnsi="Arial" w:cs="Arial"/>
        </w:rPr>
        <w:t>Slide 2:</w:t>
      </w:r>
    </w:p>
    <w:p w14:paraId="0CC04C6C"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The focus of today’s presentation will be around sustainability and Education for Sustainable Development (ESDGC) within Wales, and how it can be used within schools to enhance education for health and well-being. </w:t>
      </w:r>
    </w:p>
    <w:p w14:paraId="4840763E" w14:textId="77777777" w:rsidR="001257EC" w:rsidRPr="001257EC" w:rsidRDefault="001257EC" w:rsidP="00195B0D">
      <w:pPr>
        <w:spacing w:line="480" w:lineRule="auto"/>
        <w:jc w:val="both"/>
        <w:rPr>
          <w:rFonts w:ascii="Arial" w:hAnsi="Arial" w:cs="Arial"/>
        </w:rPr>
      </w:pPr>
      <w:r w:rsidRPr="001257EC">
        <w:rPr>
          <w:rFonts w:ascii="Arial" w:hAnsi="Arial" w:cs="Arial"/>
        </w:rPr>
        <w:t>I have chosen this topic as it is both an interest to me, and looking globally, I feel it is something we can improve in the UK, following examples of other countries.</w:t>
      </w:r>
    </w:p>
    <w:p w14:paraId="6C050C67"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To start, I would like to explore what sustainability is and what does it mean. </w:t>
      </w:r>
    </w:p>
    <w:p w14:paraId="0F207726" w14:textId="7EAF6311" w:rsidR="001257EC" w:rsidRPr="00195B0D" w:rsidRDefault="001257EC" w:rsidP="00195B0D">
      <w:pPr>
        <w:spacing w:line="480" w:lineRule="auto"/>
        <w:jc w:val="both"/>
        <w:rPr>
          <w:rFonts w:ascii="Arial" w:hAnsi="Arial" w:cs="Arial"/>
        </w:rPr>
      </w:pPr>
    </w:p>
    <w:p w14:paraId="29787691" w14:textId="4F145D9D" w:rsidR="001257EC" w:rsidRPr="00195B0D" w:rsidRDefault="001257EC" w:rsidP="00195B0D">
      <w:pPr>
        <w:spacing w:line="480" w:lineRule="auto"/>
        <w:jc w:val="both"/>
        <w:rPr>
          <w:rFonts w:ascii="Arial" w:hAnsi="Arial" w:cs="Arial"/>
        </w:rPr>
      </w:pPr>
      <w:r w:rsidRPr="00195B0D">
        <w:rPr>
          <w:rFonts w:ascii="Arial" w:hAnsi="Arial" w:cs="Arial"/>
        </w:rPr>
        <w:t>Slide 3:</w:t>
      </w:r>
    </w:p>
    <w:p w14:paraId="6FA8E855"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Firstly, I would like to explore what is sustainable development. United Nations (No Date) has defined sustainable development as (read quote on pp). </w:t>
      </w:r>
    </w:p>
    <w:p w14:paraId="3DE5F6EC"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Education for sustainable development and sustainability will be explored throughout this presentation. </w:t>
      </w:r>
    </w:p>
    <w:p w14:paraId="78869F69" w14:textId="77777777" w:rsidR="00195B0D" w:rsidRDefault="001257EC" w:rsidP="00195B0D">
      <w:pPr>
        <w:spacing w:line="480" w:lineRule="auto"/>
        <w:jc w:val="both"/>
        <w:rPr>
          <w:rFonts w:ascii="Arial" w:hAnsi="Arial" w:cs="Arial"/>
        </w:rPr>
      </w:pPr>
      <w:r w:rsidRPr="001257EC">
        <w:rPr>
          <w:rFonts w:ascii="Arial" w:hAnsi="Arial" w:cs="Arial"/>
        </w:rPr>
        <w:t xml:space="preserve">Now we have discussed what sustainable development and ESDGC is, I would like to explore with you some examples of sustainability and ESDGC within different forms of education. </w:t>
      </w:r>
    </w:p>
    <w:p w14:paraId="2DCE3FFE" w14:textId="6C865563" w:rsidR="001257EC" w:rsidRPr="00195B0D" w:rsidRDefault="001257EC" w:rsidP="00195B0D">
      <w:pPr>
        <w:spacing w:line="480" w:lineRule="auto"/>
        <w:jc w:val="both"/>
        <w:rPr>
          <w:rFonts w:ascii="Arial" w:hAnsi="Arial" w:cs="Arial"/>
        </w:rPr>
      </w:pPr>
      <w:r w:rsidRPr="00195B0D">
        <w:rPr>
          <w:rFonts w:ascii="Arial" w:hAnsi="Arial" w:cs="Arial"/>
        </w:rPr>
        <w:lastRenderedPageBreak/>
        <w:t>Slide 4:</w:t>
      </w:r>
    </w:p>
    <w:p w14:paraId="416CB6C0"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I would first like to mention Eco-Schools. </w:t>
      </w:r>
    </w:p>
    <w:p w14:paraId="02ABC310"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Eco-schools (within the UK) is a project under the ‘Keep Britain Tidy’ banner; however, is part of a </w:t>
      </w:r>
      <w:proofErr w:type="spellStart"/>
      <w:r w:rsidRPr="001257EC">
        <w:rPr>
          <w:rFonts w:ascii="Arial" w:hAnsi="Arial" w:cs="Arial"/>
        </w:rPr>
        <w:t>world wide</w:t>
      </w:r>
      <w:proofErr w:type="spellEnd"/>
      <w:r w:rsidRPr="001257EC">
        <w:rPr>
          <w:rFonts w:ascii="Arial" w:hAnsi="Arial" w:cs="Arial"/>
        </w:rPr>
        <w:t xml:space="preserve"> project to make schools more sustainable globally and is managed globally by the Foundation for Environmental Education (FEE). </w:t>
      </w:r>
    </w:p>
    <w:p w14:paraId="1266F217"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There is a total of 51,000 schools currently registered in 67 countries around the world (Eco-schools, No Date). </w:t>
      </w:r>
    </w:p>
    <w:p w14:paraId="70EBD094" w14:textId="0CD16E68" w:rsidR="001257EC" w:rsidRPr="00195B0D" w:rsidRDefault="001257EC" w:rsidP="00195B0D">
      <w:pPr>
        <w:spacing w:line="480" w:lineRule="auto"/>
        <w:jc w:val="both"/>
        <w:rPr>
          <w:rFonts w:ascii="Arial" w:hAnsi="Arial" w:cs="Arial"/>
        </w:rPr>
      </w:pPr>
    </w:p>
    <w:p w14:paraId="381AEE98" w14:textId="77777777" w:rsidR="001257EC" w:rsidRPr="00195B0D" w:rsidRDefault="001257EC" w:rsidP="00195B0D">
      <w:pPr>
        <w:spacing w:line="480" w:lineRule="auto"/>
        <w:jc w:val="both"/>
        <w:rPr>
          <w:rFonts w:ascii="Arial" w:hAnsi="Arial" w:cs="Arial"/>
        </w:rPr>
      </w:pPr>
    </w:p>
    <w:p w14:paraId="3ED60DBF" w14:textId="77777777" w:rsidR="001257EC" w:rsidRPr="00195B0D" w:rsidRDefault="001257EC" w:rsidP="00195B0D">
      <w:pPr>
        <w:spacing w:line="480" w:lineRule="auto"/>
        <w:jc w:val="both"/>
        <w:rPr>
          <w:rFonts w:ascii="Arial" w:hAnsi="Arial" w:cs="Arial"/>
        </w:rPr>
      </w:pPr>
    </w:p>
    <w:p w14:paraId="3152B1EB" w14:textId="77777777" w:rsidR="001257EC" w:rsidRPr="00195B0D" w:rsidRDefault="001257EC" w:rsidP="00195B0D">
      <w:pPr>
        <w:spacing w:line="480" w:lineRule="auto"/>
        <w:jc w:val="both"/>
        <w:rPr>
          <w:rFonts w:ascii="Arial" w:hAnsi="Arial" w:cs="Arial"/>
        </w:rPr>
      </w:pPr>
    </w:p>
    <w:p w14:paraId="5FBEBD1C" w14:textId="77777777" w:rsidR="00195B0D" w:rsidRDefault="00195B0D" w:rsidP="00195B0D">
      <w:pPr>
        <w:spacing w:line="480" w:lineRule="auto"/>
        <w:jc w:val="both"/>
        <w:rPr>
          <w:rFonts w:ascii="Arial" w:hAnsi="Arial" w:cs="Arial"/>
        </w:rPr>
      </w:pPr>
    </w:p>
    <w:p w14:paraId="7C968020" w14:textId="77777777" w:rsidR="00195B0D" w:rsidRDefault="00195B0D" w:rsidP="00195B0D">
      <w:pPr>
        <w:spacing w:line="480" w:lineRule="auto"/>
        <w:jc w:val="both"/>
        <w:rPr>
          <w:rFonts w:ascii="Arial" w:hAnsi="Arial" w:cs="Arial"/>
        </w:rPr>
      </w:pPr>
    </w:p>
    <w:p w14:paraId="01E047AB" w14:textId="77777777" w:rsidR="00195B0D" w:rsidRDefault="00195B0D" w:rsidP="00195B0D">
      <w:pPr>
        <w:spacing w:line="480" w:lineRule="auto"/>
        <w:jc w:val="both"/>
        <w:rPr>
          <w:rFonts w:ascii="Arial" w:hAnsi="Arial" w:cs="Arial"/>
        </w:rPr>
      </w:pPr>
    </w:p>
    <w:p w14:paraId="2E6ECA8F" w14:textId="77777777" w:rsidR="00195B0D" w:rsidRDefault="00195B0D" w:rsidP="00195B0D">
      <w:pPr>
        <w:spacing w:line="480" w:lineRule="auto"/>
        <w:jc w:val="both"/>
        <w:rPr>
          <w:rFonts w:ascii="Arial" w:hAnsi="Arial" w:cs="Arial"/>
        </w:rPr>
      </w:pPr>
    </w:p>
    <w:p w14:paraId="033BFC93" w14:textId="77777777" w:rsidR="00195B0D" w:rsidRDefault="00195B0D" w:rsidP="00195B0D">
      <w:pPr>
        <w:spacing w:line="480" w:lineRule="auto"/>
        <w:jc w:val="both"/>
        <w:rPr>
          <w:rFonts w:ascii="Arial" w:hAnsi="Arial" w:cs="Arial"/>
        </w:rPr>
      </w:pPr>
    </w:p>
    <w:p w14:paraId="77F9DB7A" w14:textId="77777777" w:rsidR="00195B0D" w:rsidRDefault="00195B0D" w:rsidP="00195B0D">
      <w:pPr>
        <w:spacing w:line="480" w:lineRule="auto"/>
        <w:jc w:val="both"/>
        <w:rPr>
          <w:rFonts w:ascii="Arial" w:hAnsi="Arial" w:cs="Arial"/>
        </w:rPr>
      </w:pPr>
    </w:p>
    <w:p w14:paraId="25808A17" w14:textId="77777777" w:rsidR="00195B0D" w:rsidRDefault="00195B0D" w:rsidP="00195B0D">
      <w:pPr>
        <w:spacing w:line="480" w:lineRule="auto"/>
        <w:jc w:val="both"/>
        <w:rPr>
          <w:rFonts w:ascii="Arial" w:hAnsi="Arial" w:cs="Arial"/>
        </w:rPr>
      </w:pPr>
    </w:p>
    <w:p w14:paraId="28167159" w14:textId="77777777" w:rsidR="00195B0D" w:rsidRDefault="00195B0D" w:rsidP="00195B0D">
      <w:pPr>
        <w:spacing w:line="480" w:lineRule="auto"/>
        <w:jc w:val="both"/>
        <w:rPr>
          <w:rFonts w:ascii="Arial" w:hAnsi="Arial" w:cs="Arial"/>
        </w:rPr>
      </w:pPr>
    </w:p>
    <w:p w14:paraId="2E2A9088" w14:textId="77777777" w:rsidR="00195B0D" w:rsidRDefault="00195B0D" w:rsidP="00195B0D">
      <w:pPr>
        <w:spacing w:line="480" w:lineRule="auto"/>
        <w:jc w:val="both"/>
        <w:rPr>
          <w:rFonts w:ascii="Arial" w:hAnsi="Arial" w:cs="Arial"/>
        </w:rPr>
      </w:pPr>
    </w:p>
    <w:p w14:paraId="7F837C41" w14:textId="77777777" w:rsidR="00195B0D" w:rsidRDefault="00195B0D" w:rsidP="00195B0D">
      <w:pPr>
        <w:spacing w:line="480" w:lineRule="auto"/>
        <w:jc w:val="both"/>
        <w:rPr>
          <w:rFonts w:ascii="Arial" w:hAnsi="Arial" w:cs="Arial"/>
        </w:rPr>
      </w:pPr>
    </w:p>
    <w:p w14:paraId="06ACCF9B" w14:textId="77777777" w:rsidR="00195B0D" w:rsidRDefault="00195B0D" w:rsidP="00195B0D">
      <w:pPr>
        <w:spacing w:line="480" w:lineRule="auto"/>
        <w:jc w:val="both"/>
        <w:rPr>
          <w:rFonts w:ascii="Arial" w:hAnsi="Arial" w:cs="Arial"/>
        </w:rPr>
      </w:pPr>
    </w:p>
    <w:p w14:paraId="598535AA" w14:textId="7242C5D7" w:rsidR="001257EC" w:rsidRPr="00195B0D" w:rsidRDefault="001257EC" w:rsidP="00195B0D">
      <w:pPr>
        <w:spacing w:line="480" w:lineRule="auto"/>
        <w:jc w:val="both"/>
        <w:rPr>
          <w:rFonts w:ascii="Arial" w:hAnsi="Arial" w:cs="Arial"/>
        </w:rPr>
      </w:pPr>
      <w:r w:rsidRPr="00195B0D">
        <w:rPr>
          <w:rFonts w:ascii="Arial" w:hAnsi="Arial" w:cs="Arial"/>
        </w:rPr>
        <w:lastRenderedPageBreak/>
        <w:t>Slide 5:</w:t>
      </w:r>
    </w:p>
    <w:p w14:paraId="5CD594C7"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Here, we can see a diagram of the way a </w:t>
      </w:r>
      <w:proofErr w:type="gramStart"/>
      <w:r w:rsidRPr="001257EC">
        <w:rPr>
          <w:rFonts w:ascii="Arial" w:hAnsi="Arial" w:cs="Arial"/>
        </w:rPr>
        <w:t>schools</w:t>
      </w:r>
      <w:proofErr w:type="gramEnd"/>
      <w:r w:rsidRPr="001257EC">
        <w:rPr>
          <w:rFonts w:ascii="Arial" w:hAnsi="Arial" w:cs="Arial"/>
        </w:rPr>
        <w:t xml:space="preserve"> can achieve their Green Flag status in order to be classed as an Eco-School and be registered along with the other 51,000 schools across the globe. </w:t>
      </w:r>
    </w:p>
    <w:p w14:paraId="08B972C2" w14:textId="77777777" w:rsidR="001257EC" w:rsidRPr="001257EC" w:rsidRDefault="001257EC" w:rsidP="00195B0D">
      <w:pPr>
        <w:spacing w:line="480" w:lineRule="auto"/>
        <w:jc w:val="both"/>
        <w:rPr>
          <w:rFonts w:ascii="Arial" w:hAnsi="Arial" w:cs="Arial"/>
        </w:rPr>
      </w:pPr>
      <w:r w:rsidRPr="001257EC">
        <w:rPr>
          <w:rFonts w:ascii="Arial" w:hAnsi="Arial" w:cs="Arial"/>
        </w:rPr>
        <w:t>The Seven steps include the following:</w:t>
      </w:r>
    </w:p>
    <w:p w14:paraId="4D74357F" w14:textId="77777777" w:rsidR="001257EC" w:rsidRPr="001257EC" w:rsidRDefault="001257EC" w:rsidP="00195B0D">
      <w:pPr>
        <w:spacing w:line="480" w:lineRule="auto"/>
        <w:jc w:val="both"/>
        <w:rPr>
          <w:rFonts w:ascii="Arial" w:hAnsi="Arial" w:cs="Arial"/>
        </w:rPr>
      </w:pPr>
      <w:r w:rsidRPr="001257EC">
        <w:rPr>
          <w:rFonts w:ascii="Arial" w:hAnsi="Arial" w:cs="Arial"/>
        </w:rPr>
        <w:t>Eco-Committee</w:t>
      </w:r>
    </w:p>
    <w:p w14:paraId="7E352BBD" w14:textId="77777777" w:rsidR="001257EC" w:rsidRPr="001257EC" w:rsidRDefault="001257EC" w:rsidP="00195B0D">
      <w:pPr>
        <w:spacing w:line="480" w:lineRule="auto"/>
        <w:jc w:val="both"/>
        <w:rPr>
          <w:rFonts w:ascii="Arial" w:hAnsi="Arial" w:cs="Arial"/>
        </w:rPr>
      </w:pPr>
      <w:r w:rsidRPr="001257EC">
        <w:rPr>
          <w:rFonts w:ascii="Arial" w:hAnsi="Arial" w:cs="Arial"/>
        </w:rPr>
        <w:t>Environmental View</w:t>
      </w:r>
    </w:p>
    <w:p w14:paraId="58DBF35C" w14:textId="77777777" w:rsidR="001257EC" w:rsidRPr="001257EC" w:rsidRDefault="001257EC" w:rsidP="00195B0D">
      <w:pPr>
        <w:spacing w:line="480" w:lineRule="auto"/>
        <w:jc w:val="both"/>
        <w:rPr>
          <w:rFonts w:ascii="Arial" w:hAnsi="Arial" w:cs="Arial"/>
        </w:rPr>
      </w:pPr>
      <w:r w:rsidRPr="001257EC">
        <w:rPr>
          <w:rFonts w:ascii="Arial" w:hAnsi="Arial" w:cs="Arial"/>
        </w:rPr>
        <w:t>Action Plan</w:t>
      </w:r>
    </w:p>
    <w:p w14:paraId="0913FA73" w14:textId="77777777" w:rsidR="001257EC" w:rsidRPr="001257EC" w:rsidRDefault="001257EC" w:rsidP="00195B0D">
      <w:pPr>
        <w:spacing w:line="480" w:lineRule="auto"/>
        <w:jc w:val="both"/>
        <w:rPr>
          <w:rFonts w:ascii="Arial" w:hAnsi="Arial" w:cs="Arial"/>
        </w:rPr>
      </w:pPr>
      <w:r w:rsidRPr="001257EC">
        <w:rPr>
          <w:rFonts w:ascii="Arial" w:hAnsi="Arial" w:cs="Arial"/>
        </w:rPr>
        <w:t>Curriculum Links</w:t>
      </w:r>
    </w:p>
    <w:p w14:paraId="5E7BC213" w14:textId="77777777" w:rsidR="001257EC" w:rsidRPr="001257EC" w:rsidRDefault="001257EC" w:rsidP="00195B0D">
      <w:pPr>
        <w:spacing w:line="480" w:lineRule="auto"/>
        <w:jc w:val="both"/>
        <w:rPr>
          <w:rFonts w:ascii="Arial" w:hAnsi="Arial" w:cs="Arial"/>
        </w:rPr>
      </w:pPr>
      <w:r w:rsidRPr="001257EC">
        <w:rPr>
          <w:rFonts w:ascii="Arial" w:hAnsi="Arial" w:cs="Arial"/>
        </w:rPr>
        <w:t>Informing and involving</w:t>
      </w:r>
    </w:p>
    <w:p w14:paraId="4CD14ADD" w14:textId="77777777" w:rsidR="001257EC" w:rsidRPr="001257EC" w:rsidRDefault="001257EC" w:rsidP="00195B0D">
      <w:pPr>
        <w:spacing w:line="480" w:lineRule="auto"/>
        <w:jc w:val="both"/>
        <w:rPr>
          <w:rFonts w:ascii="Arial" w:hAnsi="Arial" w:cs="Arial"/>
        </w:rPr>
      </w:pPr>
      <w:r w:rsidRPr="001257EC">
        <w:rPr>
          <w:rFonts w:ascii="Arial" w:hAnsi="Arial" w:cs="Arial"/>
        </w:rPr>
        <w:t>Monitoring and evaluation</w:t>
      </w:r>
    </w:p>
    <w:p w14:paraId="1431D2B6" w14:textId="77777777" w:rsidR="001257EC" w:rsidRPr="001257EC" w:rsidRDefault="001257EC" w:rsidP="00195B0D">
      <w:pPr>
        <w:spacing w:line="480" w:lineRule="auto"/>
        <w:jc w:val="both"/>
        <w:rPr>
          <w:rFonts w:ascii="Arial" w:hAnsi="Arial" w:cs="Arial"/>
        </w:rPr>
      </w:pPr>
      <w:r w:rsidRPr="001257EC">
        <w:rPr>
          <w:rFonts w:ascii="Arial" w:hAnsi="Arial" w:cs="Arial"/>
        </w:rPr>
        <w:t>Eco-code</w:t>
      </w:r>
    </w:p>
    <w:p w14:paraId="566D3C19" w14:textId="77777777" w:rsidR="001257EC" w:rsidRPr="001257EC" w:rsidRDefault="001257EC" w:rsidP="00195B0D">
      <w:pPr>
        <w:spacing w:line="480" w:lineRule="auto"/>
        <w:jc w:val="both"/>
        <w:rPr>
          <w:rFonts w:ascii="Arial" w:hAnsi="Arial" w:cs="Arial"/>
        </w:rPr>
      </w:pPr>
      <w:r w:rsidRPr="001257EC">
        <w:rPr>
          <w:rFonts w:ascii="Arial" w:hAnsi="Arial" w:cs="Arial"/>
        </w:rPr>
        <w:t>Each one of these steps are involve the CYP throughout the processes making it fully inclusive to young people. There are also 10 themes which CYP must be able to cover within these seven steps; these include Healthy Living and Global Citizenship (Eco-Schools, No Date).</w:t>
      </w:r>
    </w:p>
    <w:p w14:paraId="32DC4211" w14:textId="4C8042C9" w:rsidR="001257EC" w:rsidRPr="00195B0D" w:rsidRDefault="001257EC" w:rsidP="00195B0D">
      <w:pPr>
        <w:spacing w:line="480" w:lineRule="auto"/>
        <w:jc w:val="both"/>
        <w:rPr>
          <w:rFonts w:ascii="Arial" w:hAnsi="Arial" w:cs="Arial"/>
        </w:rPr>
      </w:pPr>
    </w:p>
    <w:p w14:paraId="6F8EFE9F" w14:textId="4EB4078D" w:rsidR="001257EC" w:rsidRPr="00195B0D" w:rsidRDefault="001257EC" w:rsidP="00195B0D">
      <w:pPr>
        <w:spacing w:line="480" w:lineRule="auto"/>
        <w:jc w:val="both"/>
        <w:rPr>
          <w:rFonts w:ascii="Arial" w:hAnsi="Arial" w:cs="Arial"/>
        </w:rPr>
      </w:pPr>
      <w:r w:rsidRPr="00195B0D">
        <w:rPr>
          <w:rFonts w:ascii="Arial" w:hAnsi="Arial" w:cs="Arial"/>
        </w:rPr>
        <w:t>Slide 6:</w:t>
      </w:r>
    </w:p>
    <w:p w14:paraId="3057ACD0" w14:textId="77777777" w:rsidR="001257EC" w:rsidRPr="001257EC" w:rsidRDefault="001257EC" w:rsidP="00195B0D">
      <w:pPr>
        <w:spacing w:line="480" w:lineRule="auto"/>
        <w:jc w:val="both"/>
        <w:rPr>
          <w:rFonts w:ascii="Arial" w:hAnsi="Arial" w:cs="Arial"/>
        </w:rPr>
      </w:pPr>
      <w:r w:rsidRPr="001257EC">
        <w:rPr>
          <w:rFonts w:ascii="Arial" w:hAnsi="Arial" w:cs="Arial"/>
        </w:rPr>
        <w:t>United Nations’ SDG are an example of how Global Research can benefit the educational collaboration across the globe to support CYP with their health and wellbeing.</w:t>
      </w:r>
    </w:p>
    <w:p w14:paraId="2E8D69F3" w14:textId="77777777" w:rsidR="001257EC" w:rsidRPr="001257EC" w:rsidRDefault="001257EC" w:rsidP="00195B0D">
      <w:pPr>
        <w:spacing w:line="480" w:lineRule="auto"/>
        <w:jc w:val="both"/>
        <w:rPr>
          <w:rFonts w:ascii="Arial" w:hAnsi="Arial" w:cs="Arial"/>
        </w:rPr>
      </w:pPr>
      <w:r w:rsidRPr="001257EC">
        <w:rPr>
          <w:rFonts w:ascii="Arial" w:hAnsi="Arial" w:cs="Arial"/>
        </w:rPr>
        <w:t>Much like Eco-Schools, the United Nation’s Sustainable Development Goals (2015) are another example of global collaboration.</w:t>
      </w:r>
    </w:p>
    <w:p w14:paraId="02266693"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Achievable goals? – Expand on this point. </w:t>
      </w:r>
    </w:p>
    <w:p w14:paraId="6B928709" w14:textId="7AD10FF0" w:rsidR="001257EC" w:rsidRPr="00195B0D" w:rsidRDefault="001257EC" w:rsidP="00195B0D">
      <w:pPr>
        <w:spacing w:line="480" w:lineRule="auto"/>
        <w:jc w:val="both"/>
        <w:rPr>
          <w:rFonts w:ascii="Arial" w:hAnsi="Arial" w:cs="Arial"/>
        </w:rPr>
      </w:pPr>
    </w:p>
    <w:p w14:paraId="39573DA2" w14:textId="593E1FD2" w:rsidR="001257EC" w:rsidRPr="00195B0D" w:rsidRDefault="001257EC" w:rsidP="00195B0D">
      <w:pPr>
        <w:spacing w:line="480" w:lineRule="auto"/>
        <w:jc w:val="both"/>
        <w:rPr>
          <w:rFonts w:ascii="Arial" w:hAnsi="Arial" w:cs="Arial"/>
        </w:rPr>
      </w:pPr>
      <w:r w:rsidRPr="00195B0D">
        <w:rPr>
          <w:rFonts w:ascii="Arial" w:hAnsi="Arial" w:cs="Arial"/>
        </w:rPr>
        <w:lastRenderedPageBreak/>
        <w:t>Slide 7:</w:t>
      </w:r>
    </w:p>
    <w:p w14:paraId="6246F705"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I have focused my global research comparison around Denmark and their key values of environmentally sustainability education. </w:t>
      </w:r>
    </w:p>
    <w:p w14:paraId="577F6909" w14:textId="77777777" w:rsidR="001257EC" w:rsidRPr="001257EC" w:rsidRDefault="001257EC" w:rsidP="00195B0D">
      <w:pPr>
        <w:spacing w:line="480" w:lineRule="auto"/>
        <w:jc w:val="both"/>
        <w:rPr>
          <w:rFonts w:ascii="Arial" w:hAnsi="Arial" w:cs="Arial"/>
        </w:rPr>
      </w:pPr>
      <w:proofErr w:type="spellStart"/>
      <w:r w:rsidRPr="001257EC">
        <w:rPr>
          <w:rFonts w:ascii="Arial" w:hAnsi="Arial" w:cs="Arial"/>
        </w:rPr>
        <w:t>Breiting</w:t>
      </w:r>
      <w:proofErr w:type="spellEnd"/>
      <w:r w:rsidRPr="001257EC">
        <w:rPr>
          <w:rFonts w:ascii="Arial" w:hAnsi="Arial" w:cs="Arial"/>
        </w:rPr>
        <w:t xml:space="preserve"> and Wickenburg (2010) suggest that Denmark has an empowerment form of perspective around the integration of the two topics. </w:t>
      </w:r>
    </w:p>
    <w:p w14:paraId="4DED5F87"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Alongside the quote from Voluntary National Review (2017), it would indicate that Denmark are strongly delivering on their Education for Sustainable Development strategy in delivering knowledge on sustainable development within the Danish formal education system – and making every attempt to also teach within informal and/or non-formal education settings (Danish Ministry of Education, 2009, p.11) </w:t>
      </w:r>
    </w:p>
    <w:p w14:paraId="26768F0B"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I would also like to mention the Danish viewpoints on outdoor education - please see the PowerPoint slide for the quote from University of Copenhagen, Faculty of Science (2013). </w:t>
      </w:r>
    </w:p>
    <w:p w14:paraId="2D5A5A09"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This would further suggest the positive links between outdoor education, education for sustainable development and health and the wellbeing benefits. </w:t>
      </w:r>
    </w:p>
    <w:p w14:paraId="102C8D97" w14:textId="77777777" w:rsidR="00195B0D" w:rsidRDefault="00195B0D" w:rsidP="00195B0D">
      <w:pPr>
        <w:spacing w:line="480" w:lineRule="auto"/>
        <w:jc w:val="both"/>
        <w:rPr>
          <w:rFonts w:ascii="Arial" w:hAnsi="Arial" w:cs="Arial"/>
        </w:rPr>
      </w:pPr>
    </w:p>
    <w:p w14:paraId="01D66C65" w14:textId="77777777" w:rsidR="00195B0D" w:rsidRDefault="00195B0D" w:rsidP="00195B0D">
      <w:pPr>
        <w:spacing w:line="480" w:lineRule="auto"/>
        <w:jc w:val="both"/>
        <w:rPr>
          <w:rFonts w:ascii="Arial" w:hAnsi="Arial" w:cs="Arial"/>
        </w:rPr>
      </w:pPr>
    </w:p>
    <w:p w14:paraId="6B8330D7" w14:textId="77777777" w:rsidR="00195B0D" w:rsidRDefault="00195B0D" w:rsidP="00195B0D">
      <w:pPr>
        <w:spacing w:line="480" w:lineRule="auto"/>
        <w:jc w:val="both"/>
        <w:rPr>
          <w:rFonts w:ascii="Arial" w:hAnsi="Arial" w:cs="Arial"/>
        </w:rPr>
      </w:pPr>
    </w:p>
    <w:p w14:paraId="45049358" w14:textId="77777777" w:rsidR="00195B0D" w:rsidRDefault="00195B0D" w:rsidP="00195B0D">
      <w:pPr>
        <w:spacing w:line="480" w:lineRule="auto"/>
        <w:jc w:val="both"/>
        <w:rPr>
          <w:rFonts w:ascii="Arial" w:hAnsi="Arial" w:cs="Arial"/>
        </w:rPr>
      </w:pPr>
    </w:p>
    <w:p w14:paraId="11B9087C" w14:textId="77777777" w:rsidR="00195B0D" w:rsidRDefault="00195B0D" w:rsidP="00195B0D">
      <w:pPr>
        <w:spacing w:line="480" w:lineRule="auto"/>
        <w:jc w:val="both"/>
        <w:rPr>
          <w:rFonts w:ascii="Arial" w:hAnsi="Arial" w:cs="Arial"/>
        </w:rPr>
      </w:pPr>
    </w:p>
    <w:p w14:paraId="15E4C74C" w14:textId="77777777" w:rsidR="00195B0D" w:rsidRDefault="00195B0D" w:rsidP="00195B0D">
      <w:pPr>
        <w:spacing w:line="480" w:lineRule="auto"/>
        <w:jc w:val="both"/>
        <w:rPr>
          <w:rFonts w:ascii="Arial" w:hAnsi="Arial" w:cs="Arial"/>
        </w:rPr>
      </w:pPr>
    </w:p>
    <w:p w14:paraId="171EEAA9" w14:textId="77777777" w:rsidR="00195B0D" w:rsidRDefault="00195B0D" w:rsidP="00195B0D">
      <w:pPr>
        <w:spacing w:line="480" w:lineRule="auto"/>
        <w:jc w:val="both"/>
        <w:rPr>
          <w:rFonts w:ascii="Arial" w:hAnsi="Arial" w:cs="Arial"/>
        </w:rPr>
      </w:pPr>
    </w:p>
    <w:p w14:paraId="2F5708C0" w14:textId="77777777" w:rsidR="00195B0D" w:rsidRDefault="00195B0D" w:rsidP="00195B0D">
      <w:pPr>
        <w:spacing w:line="480" w:lineRule="auto"/>
        <w:jc w:val="both"/>
        <w:rPr>
          <w:rFonts w:ascii="Arial" w:hAnsi="Arial" w:cs="Arial"/>
        </w:rPr>
      </w:pPr>
    </w:p>
    <w:p w14:paraId="09DD4BC2" w14:textId="77777777" w:rsidR="00195B0D" w:rsidRDefault="00195B0D" w:rsidP="00195B0D">
      <w:pPr>
        <w:spacing w:line="480" w:lineRule="auto"/>
        <w:jc w:val="both"/>
        <w:rPr>
          <w:rFonts w:ascii="Arial" w:hAnsi="Arial" w:cs="Arial"/>
        </w:rPr>
      </w:pPr>
    </w:p>
    <w:p w14:paraId="3F5790DC" w14:textId="38F77F59" w:rsidR="001257EC" w:rsidRPr="00195B0D" w:rsidRDefault="001257EC" w:rsidP="00195B0D">
      <w:pPr>
        <w:spacing w:line="480" w:lineRule="auto"/>
        <w:jc w:val="both"/>
        <w:rPr>
          <w:rFonts w:ascii="Arial" w:hAnsi="Arial" w:cs="Arial"/>
        </w:rPr>
      </w:pPr>
      <w:r w:rsidRPr="00195B0D">
        <w:rPr>
          <w:rFonts w:ascii="Arial" w:hAnsi="Arial" w:cs="Arial"/>
        </w:rPr>
        <w:lastRenderedPageBreak/>
        <w:t>Slide 8:</w:t>
      </w:r>
    </w:p>
    <w:p w14:paraId="60A21257" w14:textId="77777777" w:rsidR="001257EC" w:rsidRPr="001257EC" w:rsidRDefault="001257EC" w:rsidP="00195B0D">
      <w:pPr>
        <w:spacing w:line="480" w:lineRule="auto"/>
        <w:jc w:val="both"/>
        <w:rPr>
          <w:rFonts w:ascii="Arial" w:hAnsi="Arial" w:cs="Arial"/>
        </w:rPr>
      </w:pPr>
      <w:r w:rsidRPr="001257EC">
        <w:rPr>
          <w:rFonts w:ascii="Arial" w:hAnsi="Arial" w:cs="Arial"/>
        </w:rPr>
        <w:t>Looking back now at the UK, specifically Wales, we can see some of these key themes from Sweden and Denmark carried over from their education through outdoor kindergartens, into the UK’s version of education through the elements, such as Forest School Wales.</w:t>
      </w:r>
    </w:p>
    <w:p w14:paraId="44A68532" w14:textId="77777777" w:rsidR="001257EC" w:rsidRPr="001257EC" w:rsidRDefault="001257EC" w:rsidP="00195B0D">
      <w:pPr>
        <w:spacing w:line="480" w:lineRule="auto"/>
        <w:jc w:val="both"/>
        <w:rPr>
          <w:rFonts w:ascii="Arial" w:hAnsi="Arial" w:cs="Arial"/>
        </w:rPr>
      </w:pPr>
      <w:r w:rsidRPr="001257EC">
        <w:rPr>
          <w:rFonts w:ascii="Arial" w:hAnsi="Arial" w:cs="Arial"/>
        </w:rPr>
        <w:t>It is the intent of forest schools to support children and/or young people within the following areas, these are</w:t>
      </w:r>
    </w:p>
    <w:p w14:paraId="4350B717" w14:textId="77777777" w:rsidR="001257EC" w:rsidRPr="001257EC" w:rsidRDefault="001257EC" w:rsidP="00195B0D">
      <w:pPr>
        <w:spacing w:line="480" w:lineRule="auto"/>
        <w:jc w:val="both"/>
        <w:rPr>
          <w:rFonts w:ascii="Arial" w:hAnsi="Arial" w:cs="Arial"/>
        </w:rPr>
      </w:pPr>
      <w:r w:rsidRPr="001257EC">
        <w:rPr>
          <w:rFonts w:ascii="Arial" w:hAnsi="Arial" w:cs="Arial"/>
        </w:rPr>
        <w:t>Play Skills</w:t>
      </w:r>
    </w:p>
    <w:p w14:paraId="0A8CC4BA" w14:textId="77777777" w:rsidR="001257EC" w:rsidRPr="001257EC" w:rsidRDefault="001257EC" w:rsidP="00195B0D">
      <w:pPr>
        <w:spacing w:line="480" w:lineRule="auto"/>
        <w:jc w:val="both"/>
        <w:rPr>
          <w:rFonts w:ascii="Arial" w:hAnsi="Arial" w:cs="Arial"/>
        </w:rPr>
      </w:pPr>
      <w:r w:rsidRPr="001257EC">
        <w:rPr>
          <w:rFonts w:ascii="Arial" w:hAnsi="Arial" w:cs="Arial"/>
        </w:rPr>
        <w:t>Environmental Awareness (giving them opportunities to learn through the outdoors)</w:t>
      </w:r>
    </w:p>
    <w:p w14:paraId="5563BF1A" w14:textId="77777777" w:rsidR="001257EC" w:rsidRPr="001257EC" w:rsidRDefault="001257EC" w:rsidP="00195B0D">
      <w:pPr>
        <w:spacing w:line="480" w:lineRule="auto"/>
        <w:jc w:val="both"/>
        <w:rPr>
          <w:rFonts w:ascii="Arial" w:hAnsi="Arial" w:cs="Arial"/>
        </w:rPr>
      </w:pPr>
      <w:r w:rsidRPr="001257EC">
        <w:rPr>
          <w:rFonts w:ascii="Arial" w:hAnsi="Arial" w:cs="Arial"/>
        </w:rPr>
        <w:t>Teamwork</w:t>
      </w:r>
    </w:p>
    <w:p w14:paraId="6EA736BD" w14:textId="77777777" w:rsidR="001257EC" w:rsidRPr="001257EC" w:rsidRDefault="001257EC" w:rsidP="00195B0D">
      <w:pPr>
        <w:spacing w:line="480" w:lineRule="auto"/>
        <w:jc w:val="both"/>
        <w:rPr>
          <w:rFonts w:ascii="Arial" w:hAnsi="Arial" w:cs="Arial"/>
        </w:rPr>
      </w:pPr>
      <w:r w:rsidRPr="001257EC">
        <w:rPr>
          <w:rFonts w:ascii="Arial" w:hAnsi="Arial" w:cs="Arial"/>
        </w:rPr>
        <w:t>Forest School Wales does not only work with kindergartens ages, however, also caters for:</w:t>
      </w:r>
    </w:p>
    <w:p w14:paraId="1FEBD8E3" w14:textId="77777777" w:rsidR="001257EC" w:rsidRPr="001257EC" w:rsidRDefault="001257EC" w:rsidP="00195B0D">
      <w:pPr>
        <w:spacing w:line="480" w:lineRule="auto"/>
        <w:jc w:val="both"/>
        <w:rPr>
          <w:rFonts w:ascii="Arial" w:hAnsi="Arial" w:cs="Arial"/>
        </w:rPr>
      </w:pPr>
      <w:r w:rsidRPr="001257EC">
        <w:rPr>
          <w:rFonts w:ascii="Arial" w:hAnsi="Arial" w:cs="Arial"/>
        </w:rPr>
        <w:t>Early Years and Primary</w:t>
      </w:r>
    </w:p>
    <w:p w14:paraId="35EC496B"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Secondary </w:t>
      </w:r>
    </w:p>
    <w:p w14:paraId="44C95640" w14:textId="77777777" w:rsidR="001257EC" w:rsidRPr="001257EC" w:rsidRDefault="001257EC" w:rsidP="00195B0D">
      <w:pPr>
        <w:spacing w:line="480" w:lineRule="auto"/>
        <w:jc w:val="both"/>
        <w:rPr>
          <w:rFonts w:ascii="Arial" w:hAnsi="Arial" w:cs="Arial"/>
        </w:rPr>
      </w:pPr>
      <w:r w:rsidRPr="001257EC">
        <w:rPr>
          <w:rFonts w:ascii="Arial" w:hAnsi="Arial" w:cs="Arial"/>
        </w:rPr>
        <w:t>Special Needs (SEN)</w:t>
      </w:r>
    </w:p>
    <w:p w14:paraId="7AFEC0EB"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Challenging behaviours </w:t>
      </w:r>
    </w:p>
    <w:p w14:paraId="1A3BF840" w14:textId="77777777" w:rsidR="001257EC" w:rsidRPr="001257EC" w:rsidRDefault="001257EC" w:rsidP="00195B0D">
      <w:pPr>
        <w:spacing w:line="480" w:lineRule="auto"/>
        <w:jc w:val="both"/>
        <w:rPr>
          <w:rFonts w:ascii="Arial" w:hAnsi="Arial" w:cs="Arial"/>
        </w:rPr>
      </w:pPr>
      <w:r w:rsidRPr="001257EC">
        <w:rPr>
          <w:rFonts w:ascii="Arial" w:hAnsi="Arial" w:cs="Arial"/>
        </w:rPr>
        <w:t>Community Groups and</w:t>
      </w:r>
    </w:p>
    <w:p w14:paraId="09AF72EA" w14:textId="77777777" w:rsidR="001257EC" w:rsidRPr="001257EC" w:rsidRDefault="001257EC" w:rsidP="00195B0D">
      <w:pPr>
        <w:spacing w:line="480" w:lineRule="auto"/>
        <w:jc w:val="both"/>
        <w:rPr>
          <w:rFonts w:ascii="Arial" w:hAnsi="Arial" w:cs="Arial"/>
        </w:rPr>
      </w:pPr>
      <w:r w:rsidRPr="001257EC">
        <w:rPr>
          <w:rFonts w:ascii="Arial" w:hAnsi="Arial" w:cs="Arial"/>
        </w:rPr>
        <w:t>Home Education</w:t>
      </w:r>
    </w:p>
    <w:p w14:paraId="2AD82F4F" w14:textId="77777777" w:rsidR="001257EC" w:rsidRPr="001257EC" w:rsidRDefault="001257EC" w:rsidP="00195B0D">
      <w:pPr>
        <w:spacing w:line="480" w:lineRule="auto"/>
        <w:jc w:val="both"/>
        <w:rPr>
          <w:rFonts w:ascii="Arial" w:hAnsi="Arial" w:cs="Arial"/>
        </w:rPr>
      </w:pPr>
      <w:proofErr w:type="gramStart"/>
      <w:r w:rsidRPr="001257EC">
        <w:rPr>
          <w:rFonts w:ascii="Arial" w:hAnsi="Arial" w:cs="Arial"/>
        </w:rPr>
        <w:t>Therefore</w:t>
      </w:r>
      <w:proofErr w:type="gramEnd"/>
      <w:r w:rsidRPr="001257EC">
        <w:rPr>
          <w:rFonts w:ascii="Arial" w:hAnsi="Arial" w:cs="Arial"/>
        </w:rPr>
        <w:t xml:space="preserve"> being inclusive to their educative approach towards wellbeing through sustainability and the outdoors, being a prime example of how the two can be linked together to form positive approaches to wellbeing within education.  </w:t>
      </w:r>
    </w:p>
    <w:p w14:paraId="40BFA86C" w14:textId="1BC47F29" w:rsidR="001257EC" w:rsidRPr="00195B0D" w:rsidRDefault="001257EC" w:rsidP="00195B0D">
      <w:pPr>
        <w:spacing w:line="480" w:lineRule="auto"/>
        <w:jc w:val="both"/>
        <w:rPr>
          <w:rFonts w:ascii="Arial" w:hAnsi="Arial" w:cs="Arial"/>
        </w:rPr>
      </w:pPr>
    </w:p>
    <w:p w14:paraId="3F9B633F" w14:textId="77777777" w:rsidR="00195B0D" w:rsidRDefault="00195B0D" w:rsidP="00195B0D">
      <w:pPr>
        <w:spacing w:line="480" w:lineRule="auto"/>
        <w:jc w:val="both"/>
        <w:rPr>
          <w:rFonts w:ascii="Arial" w:hAnsi="Arial" w:cs="Arial"/>
        </w:rPr>
      </w:pPr>
    </w:p>
    <w:p w14:paraId="45C8A017" w14:textId="77777777" w:rsidR="00195B0D" w:rsidRDefault="00195B0D" w:rsidP="00195B0D">
      <w:pPr>
        <w:spacing w:line="480" w:lineRule="auto"/>
        <w:jc w:val="both"/>
        <w:rPr>
          <w:rFonts w:ascii="Arial" w:hAnsi="Arial" w:cs="Arial"/>
        </w:rPr>
      </w:pPr>
    </w:p>
    <w:p w14:paraId="1D5EF872" w14:textId="473B3763" w:rsidR="001257EC" w:rsidRPr="00195B0D" w:rsidRDefault="001257EC" w:rsidP="00195B0D">
      <w:pPr>
        <w:spacing w:line="480" w:lineRule="auto"/>
        <w:jc w:val="both"/>
        <w:rPr>
          <w:rFonts w:ascii="Arial" w:hAnsi="Arial" w:cs="Arial"/>
        </w:rPr>
      </w:pPr>
      <w:r w:rsidRPr="00195B0D">
        <w:rPr>
          <w:rFonts w:ascii="Arial" w:hAnsi="Arial" w:cs="Arial"/>
        </w:rPr>
        <w:lastRenderedPageBreak/>
        <w:t>Slide 9:</w:t>
      </w:r>
    </w:p>
    <w:p w14:paraId="3F3EA2D1" w14:textId="77777777" w:rsidR="001257EC" w:rsidRPr="001257EC" w:rsidRDefault="001257EC" w:rsidP="00195B0D">
      <w:pPr>
        <w:spacing w:line="480" w:lineRule="auto"/>
        <w:jc w:val="both"/>
        <w:rPr>
          <w:rFonts w:ascii="Arial" w:hAnsi="Arial" w:cs="Arial"/>
        </w:rPr>
      </w:pPr>
      <w:r w:rsidRPr="001257EC">
        <w:rPr>
          <w:rFonts w:ascii="Arial" w:hAnsi="Arial" w:cs="Arial"/>
        </w:rPr>
        <w:t>Centre of Alternative Technology (CAT) is a prime example of local based education of sustainability.</w:t>
      </w:r>
    </w:p>
    <w:p w14:paraId="60F8F4C1" w14:textId="77777777" w:rsidR="001257EC" w:rsidRPr="001257EC" w:rsidRDefault="001257EC" w:rsidP="00195B0D">
      <w:pPr>
        <w:spacing w:line="480" w:lineRule="auto"/>
        <w:jc w:val="both"/>
        <w:rPr>
          <w:rFonts w:ascii="Arial" w:hAnsi="Arial" w:cs="Arial"/>
        </w:rPr>
      </w:pPr>
      <w:r w:rsidRPr="001257EC">
        <w:rPr>
          <w:rFonts w:ascii="Arial" w:hAnsi="Arial" w:cs="Arial"/>
        </w:rPr>
        <w:t>From being to the centre myself, I could see that CAT where not only a promotion for sustainability within education, yet they also were advocating for living a sustainable lifestyle, due to everything being reused or recycled in some form.</w:t>
      </w:r>
    </w:p>
    <w:p w14:paraId="49D27F3B"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An example of this would be the café. Volunteers harvest and grow the crop from their allotment plots, which is then prepared, cooked and served within the café in an entirely vegan and vegetarian menu (CAT, No Date). </w:t>
      </w:r>
    </w:p>
    <w:p w14:paraId="6053F456" w14:textId="00ACE7B3" w:rsidR="001257EC" w:rsidRPr="00195B0D" w:rsidRDefault="001257EC" w:rsidP="00195B0D">
      <w:pPr>
        <w:spacing w:line="480" w:lineRule="auto"/>
        <w:jc w:val="both"/>
        <w:rPr>
          <w:rFonts w:ascii="Arial" w:hAnsi="Arial" w:cs="Arial"/>
        </w:rPr>
      </w:pPr>
    </w:p>
    <w:p w14:paraId="22D99841" w14:textId="77777777" w:rsidR="00195B0D" w:rsidRDefault="00195B0D" w:rsidP="00195B0D">
      <w:pPr>
        <w:spacing w:line="480" w:lineRule="auto"/>
        <w:jc w:val="both"/>
        <w:rPr>
          <w:rFonts w:ascii="Arial" w:hAnsi="Arial" w:cs="Arial"/>
        </w:rPr>
      </w:pPr>
    </w:p>
    <w:p w14:paraId="32C8551D" w14:textId="77777777" w:rsidR="00195B0D" w:rsidRDefault="00195B0D" w:rsidP="00195B0D">
      <w:pPr>
        <w:spacing w:line="480" w:lineRule="auto"/>
        <w:jc w:val="both"/>
        <w:rPr>
          <w:rFonts w:ascii="Arial" w:hAnsi="Arial" w:cs="Arial"/>
        </w:rPr>
      </w:pPr>
    </w:p>
    <w:p w14:paraId="2BA1C047" w14:textId="77777777" w:rsidR="00195B0D" w:rsidRDefault="00195B0D" w:rsidP="00195B0D">
      <w:pPr>
        <w:spacing w:line="480" w:lineRule="auto"/>
        <w:jc w:val="both"/>
        <w:rPr>
          <w:rFonts w:ascii="Arial" w:hAnsi="Arial" w:cs="Arial"/>
        </w:rPr>
      </w:pPr>
    </w:p>
    <w:p w14:paraId="5915A2E3" w14:textId="77777777" w:rsidR="00195B0D" w:rsidRDefault="00195B0D" w:rsidP="00195B0D">
      <w:pPr>
        <w:spacing w:line="480" w:lineRule="auto"/>
        <w:jc w:val="both"/>
        <w:rPr>
          <w:rFonts w:ascii="Arial" w:hAnsi="Arial" w:cs="Arial"/>
        </w:rPr>
      </w:pPr>
    </w:p>
    <w:p w14:paraId="3CB42B73" w14:textId="77777777" w:rsidR="00195B0D" w:rsidRDefault="00195B0D" w:rsidP="00195B0D">
      <w:pPr>
        <w:spacing w:line="480" w:lineRule="auto"/>
        <w:jc w:val="both"/>
        <w:rPr>
          <w:rFonts w:ascii="Arial" w:hAnsi="Arial" w:cs="Arial"/>
        </w:rPr>
      </w:pPr>
    </w:p>
    <w:p w14:paraId="30368E1F" w14:textId="77777777" w:rsidR="00195B0D" w:rsidRDefault="00195B0D" w:rsidP="00195B0D">
      <w:pPr>
        <w:spacing w:line="480" w:lineRule="auto"/>
        <w:jc w:val="both"/>
        <w:rPr>
          <w:rFonts w:ascii="Arial" w:hAnsi="Arial" w:cs="Arial"/>
        </w:rPr>
      </w:pPr>
    </w:p>
    <w:p w14:paraId="1A8FF389" w14:textId="77777777" w:rsidR="00195B0D" w:rsidRDefault="00195B0D" w:rsidP="00195B0D">
      <w:pPr>
        <w:spacing w:line="480" w:lineRule="auto"/>
        <w:jc w:val="both"/>
        <w:rPr>
          <w:rFonts w:ascii="Arial" w:hAnsi="Arial" w:cs="Arial"/>
        </w:rPr>
      </w:pPr>
    </w:p>
    <w:p w14:paraId="57B88A1F" w14:textId="77777777" w:rsidR="00195B0D" w:rsidRDefault="00195B0D" w:rsidP="00195B0D">
      <w:pPr>
        <w:spacing w:line="480" w:lineRule="auto"/>
        <w:jc w:val="both"/>
        <w:rPr>
          <w:rFonts w:ascii="Arial" w:hAnsi="Arial" w:cs="Arial"/>
        </w:rPr>
      </w:pPr>
    </w:p>
    <w:p w14:paraId="1D962DE9" w14:textId="77777777" w:rsidR="00195B0D" w:rsidRDefault="00195B0D" w:rsidP="00195B0D">
      <w:pPr>
        <w:spacing w:line="480" w:lineRule="auto"/>
        <w:jc w:val="both"/>
        <w:rPr>
          <w:rFonts w:ascii="Arial" w:hAnsi="Arial" w:cs="Arial"/>
        </w:rPr>
      </w:pPr>
    </w:p>
    <w:p w14:paraId="3EBCBAD7" w14:textId="77777777" w:rsidR="00195B0D" w:rsidRDefault="00195B0D" w:rsidP="00195B0D">
      <w:pPr>
        <w:spacing w:line="480" w:lineRule="auto"/>
        <w:jc w:val="both"/>
        <w:rPr>
          <w:rFonts w:ascii="Arial" w:hAnsi="Arial" w:cs="Arial"/>
        </w:rPr>
      </w:pPr>
    </w:p>
    <w:p w14:paraId="09E3BD96" w14:textId="77777777" w:rsidR="00195B0D" w:rsidRDefault="00195B0D" w:rsidP="00195B0D">
      <w:pPr>
        <w:spacing w:line="480" w:lineRule="auto"/>
        <w:jc w:val="both"/>
        <w:rPr>
          <w:rFonts w:ascii="Arial" w:hAnsi="Arial" w:cs="Arial"/>
        </w:rPr>
      </w:pPr>
    </w:p>
    <w:p w14:paraId="1C07D6DA" w14:textId="77777777" w:rsidR="00195B0D" w:rsidRDefault="00195B0D" w:rsidP="00195B0D">
      <w:pPr>
        <w:spacing w:line="480" w:lineRule="auto"/>
        <w:jc w:val="both"/>
        <w:rPr>
          <w:rFonts w:ascii="Arial" w:hAnsi="Arial" w:cs="Arial"/>
        </w:rPr>
      </w:pPr>
    </w:p>
    <w:p w14:paraId="04417554" w14:textId="00ECEB34" w:rsidR="001257EC" w:rsidRPr="00195B0D" w:rsidRDefault="001257EC" w:rsidP="00195B0D">
      <w:pPr>
        <w:spacing w:line="480" w:lineRule="auto"/>
        <w:jc w:val="both"/>
        <w:rPr>
          <w:rFonts w:ascii="Arial" w:hAnsi="Arial" w:cs="Arial"/>
        </w:rPr>
      </w:pPr>
      <w:r w:rsidRPr="00195B0D">
        <w:rPr>
          <w:rFonts w:ascii="Arial" w:hAnsi="Arial" w:cs="Arial"/>
        </w:rPr>
        <w:lastRenderedPageBreak/>
        <w:t>Slide 10:</w:t>
      </w:r>
    </w:p>
    <w:p w14:paraId="686E2A09" w14:textId="77777777" w:rsidR="001257EC" w:rsidRPr="001257EC" w:rsidRDefault="001257EC" w:rsidP="00195B0D">
      <w:pPr>
        <w:spacing w:line="480" w:lineRule="auto"/>
        <w:jc w:val="both"/>
        <w:rPr>
          <w:rFonts w:ascii="Arial" w:hAnsi="Arial" w:cs="Arial"/>
        </w:rPr>
      </w:pPr>
      <w:r w:rsidRPr="001257EC">
        <w:rPr>
          <w:rFonts w:ascii="Arial" w:hAnsi="Arial" w:cs="Arial"/>
        </w:rPr>
        <w:t>Here are some examples of policies that are addressing sustainability and ESDGC in Wales:</w:t>
      </w:r>
    </w:p>
    <w:p w14:paraId="654F9BC5" w14:textId="77777777" w:rsidR="001257EC" w:rsidRPr="001257EC" w:rsidRDefault="001257EC" w:rsidP="00195B0D">
      <w:pPr>
        <w:spacing w:line="480" w:lineRule="auto"/>
        <w:jc w:val="both"/>
        <w:rPr>
          <w:rFonts w:ascii="Arial" w:hAnsi="Arial" w:cs="Arial"/>
        </w:rPr>
      </w:pPr>
      <w:r w:rsidRPr="001257EC">
        <w:rPr>
          <w:rFonts w:ascii="Arial" w:hAnsi="Arial" w:cs="Arial"/>
          <w:b/>
          <w:bCs/>
        </w:rPr>
        <w:t>Education for Sustainable Development and Global Citizenship 2008:</w:t>
      </w:r>
    </w:p>
    <w:p w14:paraId="3A17C21D" w14:textId="77777777" w:rsidR="001257EC" w:rsidRPr="001257EC" w:rsidRDefault="001257EC" w:rsidP="00195B0D">
      <w:pPr>
        <w:numPr>
          <w:ilvl w:val="0"/>
          <w:numId w:val="1"/>
        </w:numPr>
        <w:spacing w:line="480" w:lineRule="auto"/>
        <w:jc w:val="both"/>
        <w:rPr>
          <w:rFonts w:ascii="Arial" w:hAnsi="Arial" w:cs="Arial"/>
        </w:rPr>
      </w:pPr>
      <w:r w:rsidRPr="001257EC">
        <w:rPr>
          <w:rFonts w:ascii="Arial" w:hAnsi="Arial" w:cs="Arial"/>
        </w:rPr>
        <w:t xml:space="preserve"> Taking a ‘whole school’ approach to ESDGC – everyone in the school, non-teachers, parents etc all involved with the school sustainable development</w:t>
      </w:r>
    </w:p>
    <w:p w14:paraId="3C7E9B71" w14:textId="77777777" w:rsidR="001257EC" w:rsidRPr="001257EC" w:rsidRDefault="001257EC" w:rsidP="00195B0D">
      <w:pPr>
        <w:numPr>
          <w:ilvl w:val="0"/>
          <w:numId w:val="1"/>
        </w:numPr>
        <w:spacing w:line="480" w:lineRule="auto"/>
        <w:jc w:val="both"/>
        <w:rPr>
          <w:rFonts w:ascii="Arial" w:hAnsi="Arial" w:cs="Arial"/>
        </w:rPr>
      </w:pPr>
      <w:r w:rsidRPr="001257EC">
        <w:rPr>
          <w:rFonts w:ascii="Arial" w:hAnsi="Arial" w:cs="Arial"/>
        </w:rPr>
        <w:t>Teaching and learning ESDGC at all levels (lifelong learning skills)</w:t>
      </w:r>
    </w:p>
    <w:p w14:paraId="601E0DC6" w14:textId="77777777" w:rsidR="001257EC" w:rsidRPr="001257EC" w:rsidRDefault="001257EC" w:rsidP="00195B0D">
      <w:pPr>
        <w:numPr>
          <w:ilvl w:val="0"/>
          <w:numId w:val="1"/>
        </w:numPr>
        <w:spacing w:line="480" w:lineRule="auto"/>
        <w:jc w:val="both"/>
        <w:rPr>
          <w:rFonts w:ascii="Arial" w:hAnsi="Arial" w:cs="Arial"/>
        </w:rPr>
      </w:pPr>
      <w:r w:rsidRPr="001257EC">
        <w:rPr>
          <w:rFonts w:ascii="Arial" w:hAnsi="Arial" w:cs="Arial"/>
        </w:rPr>
        <w:t>Including ESDGC within PSE – values and respect – skills needed to support positive wellbeing (WAG, 2008)</w:t>
      </w:r>
    </w:p>
    <w:p w14:paraId="7C0348F5" w14:textId="77777777" w:rsidR="001257EC" w:rsidRPr="001257EC" w:rsidRDefault="001257EC" w:rsidP="00195B0D">
      <w:pPr>
        <w:spacing w:line="480" w:lineRule="auto"/>
        <w:jc w:val="both"/>
        <w:rPr>
          <w:rFonts w:ascii="Arial" w:hAnsi="Arial" w:cs="Arial"/>
        </w:rPr>
      </w:pPr>
      <w:r w:rsidRPr="001257EC">
        <w:rPr>
          <w:rFonts w:ascii="Arial" w:hAnsi="Arial" w:cs="Arial"/>
          <w:b/>
          <w:bCs/>
        </w:rPr>
        <w:t>Sustainable Development Goals 2015:</w:t>
      </w:r>
    </w:p>
    <w:p w14:paraId="2512CBA7" w14:textId="77777777" w:rsidR="001257EC" w:rsidRPr="001257EC" w:rsidRDefault="001257EC" w:rsidP="00195B0D">
      <w:pPr>
        <w:numPr>
          <w:ilvl w:val="0"/>
          <w:numId w:val="2"/>
        </w:numPr>
        <w:spacing w:line="480" w:lineRule="auto"/>
        <w:jc w:val="both"/>
        <w:rPr>
          <w:rFonts w:ascii="Arial" w:hAnsi="Arial" w:cs="Arial"/>
        </w:rPr>
      </w:pPr>
      <w:r w:rsidRPr="001257EC">
        <w:rPr>
          <w:rFonts w:ascii="Arial" w:hAnsi="Arial" w:cs="Arial"/>
        </w:rPr>
        <w:t>Implemented globally</w:t>
      </w:r>
    </w:p>
    <w:p w14:paraId="5D1B87D4" w14:textId="77777777" w:rsidR="001257EC" w:rsidRPr="001257EC" w:rsidRDefault="001257EC" w:rsidP="00195B0D">
      <w:pPr>
        <w:numPr>
          <w:ilvl w:val="0"/>
          <w:numId w:val="2"/>
        </w:numPr>
        <w:spacing w:line="480" w:lineRule="auto"/>
        <w:jc w:val="both"/>
        <w:rPr>
          <w:rFonts w:ascii="Arial" w:hAnsi="Arial" w:cs="Arial"/>
        </w:rPr>
      </w:pPr>
      <w:r w:rsidRPr="001257EC">
        <w:rPr>
          <w:rFonts w:ascii="Arial" w:hAnsi="Arial" w:cs="Arial"/>
        </w:rPr>
        <w:t>Goal 3: Good health and wellbeing</w:t>
      </w:r>
    </w:p>
    <w:p w14:paraId="0436B8C5" w14:textId="77777777" w:rsidR="001257EC" w:rsidRPr="001257EC" w:rsidRDefault="001257EC" w:rsidP="00195B0D">
      <w:pPr>
        <w:numPr>
          <w:ilvl w:val="0"/>
          <w:numId w:val="2"/>
        </w:numPr>
        <w:spacing w:line="480" w:lineRule="auto"/>
        <w:jc w:val="both"/>
        <w:rPr>
          <w:rFonts w:ascii="Arial" w:hAnsi="Arial" w:cs="Arial"/>
        </w:rPr>
      </w:pPr>
      <w:r w:rsidRPr="001257EC">
        <w:rPr>
          <w:rFonts w:ascii="Arial" w:hAnsi="Arial" w:cs="Arial"/>
        </w:rPr>
        <w:t xml:space="preserve">Goal 4: Access to quality education </w:t>
      </w:r>
    </w:p>
    <w:p w14:paraId="425B0E7F" w14:textId="77777777" w:rsidR="001257EC" w:rsidRPr="001257EC" w:rsidRDefault="001257EC" w:rsidP="00195B0D">
      <w:pPr>
        <w:numPr>
          <w:ilvl w:val="0"/>
          <w:numId w:val="2"/>
        </w:numPr>
        <w:spacing w:line="480" w:lineRule="auto"/>
        <w:jc w:val="both"/>
        <w:rPr>
          <w:rFonts w:ascii="Arial" w:hAnsi="Arial" w:cs="Arial"/>
        </w:rPr>
      </w:pPr>
      <w:r w:rsidRPr="001257EC">
        <w:rPr>
          <w:rFonts w:ascii="Arial" w:hAnsi="Arial" w:cs="Arial"/>
        </w:rPr>
        <w:t xml:space="preserve">Goal 11: Sustainable cities and </w:t>
      </w:r>
      <w:proofErr w:type="gramStart"/>
      <w:r w:rsidRPr="001257EC">
        <w:rPr>
          <w:rFonts w:ascii="Arial" w:hAnsi="Arial" w:cs="Arial"/>
        </w:rPr>
        <w:t>communities  (</w:t>
      </w:r>
      <w:proofErr w:type="gramEnd"/>
      <w:r w:rsidRPr="001257EC">
        <w:rPr>
          <w:rFonts w:ascii="Arial" w:hAnsi="Arial" w:cs="Arial"/>
        </w:rPr>
        <w:t>UN, 2015)</w:t>
      </w:r>
    </w:p>
    <w:p w14:paraId="3A47E911" w14:textId="77777777" w:rsidR="001257EC" w:rsidRPr="001257EC" w:rsidRDefault="001257EC" w:rsidP="00195B0D">
      <w:pPr>
        <w:spacing w:line="480" w:lineRule="auto"/>
        <w:jc w:val="both"/>
        <w:rPr>
          <w:rFonts w:ascii="Arial" w:hAnsi="Arial" w:cs="Arial"/>
        </w:rPr>
      </w:pPr>
      <w:r w:rsidRPr="001257EC">
        <w:rPr>
          <w:rFonts w:ascii="Arial" w:hAnsi="Arial" w:cs="Arial"/>
          <w:b/>
          <w:bCs/>
        </w:rPr>
        <w:t>Well-being of Future Generations (Wales) Act 2015:</w:t>
      </w:r>
    </w:p>
    <w:p w14:paraId="73C4FD3A" w14:textId="77777777" w:rsidR="001257EC" w:rsidRPr="001257EC" w:rsidRDefault="001257EC" w:rsidP="00195B0D">
      <w:pPr>
        <w:numPr>
          <w:ilvl w:val="0"/>
          <w:numId w:val="3"/>
        </w:numPr>
        <w:spacing w:line="480" w:lineRule="auto"/>
        <w:jc w:val="both"/>
        <w:rPr>
          <w:rFonts w:ascii="Arial" w:hAnsi="Arial" w:cs="Arial"/>
        </w:rPr>
      </w:pPr>
      <w:r w:rsidRPr="001257EC">
        <w:rPr>
          <w:rFonts w:ascii="Arial" w:hAnsi="Arial" w:cs="Arial"/>
        </w:rPr>
        <w:t xml:space="preserve">Looking at long term impacts </w:t>
      </w:r>
    </w:p>
    <w:p w14:paraId="673381EB" w14:textId="77777777" w:rsidR="001257EC" w:rsidRPr="001257EC" w:rsidRDefault="001257EC" w:rsidP="00195B0D">
      <w:pPr>
        <w:numPr>
          <w:ilvl w:val="0"/>
          <w:numId w:val="3"/>
        </w:numPr>
        <w:spacing w:line="480" w:lineRule="auto"/>
        <w:jc w:val="both"/>
        <w:rPr>
          <w:rFonts w:ascii="Arial" w:hAnsi="Arial" w:cs="Arial"/>
        </w:rPr>
      </w:pPr>
      <w:r w:rsidRPr="001257EC">
        <w:rPr>
          <w:rFonts w:ascii="Arial" w:hAnsi="Arial" w:cs="Arial"/>
        </w:rPr>
        <w:t>Seven ways to wellbeing goals “A Prosperous Wales, Resilient Wales, More Equal Wales, A Healthier Wales, A Wales Cohesive Communities, A Wales of Vibrant Culture and Welsh Language, A Globally Responsible Wales” (Welsh Government, 2015, https://futuregenerations.wales/about-us/future-generations-act/).</w:t>
      </w:r>
    </w:p>
    <w:p w14:paraId="3E0C0B48" w14:textId="77777777" w:rsidR="001257EC" w:rsidRPr="001257EC" w:rsidRDefault="001257EC" w:rsidP="00195B0D">
      <w:pPr>
        <w:numPr>
          <w:ilvl w:val="0"/>
          <w:numId w:val="3"/>
        </w:numPr>
        <w:spacing w:line="480" w:lineRule="auto"/>
        <w:jc w:val="both"/>
        <w:rPr>
          <w:rFonts w:ascii="Arial" w:hAnsi="Arial" w:cs="Arial"/>
        </w:rPr>
      </w:pPr>
      <w:r w:rsidRPr="001257EC">
        <w:rPr>
          <w:rFonts w:ascii="Arial" w:hAnsi="Arial" w:cs="Arial"/>
        </w:rPr>
        <w:t>Sustainable development – aiming to improve all aspects of wellbeing, including economic, cultural social and environmental (Future Generations Commissioner for Wales, 2015).</w:t>
      </w:r>
    </w:p>
    <w:p w14:paraId="10C51730" w14:textId="4BB295EF" w:rsidR="001257EC" w:rsidRPr="00195B0D" w:rsidRDefault="001257EC" w:rsidP="00195B0D">
      <w:pPr>
        <w:spacing w:line="480" w:lineRule="auto"/>
        <w:jc w:val="both"/>
        <w:rPr>
          <w:rFonts w:ascii="Arial" w:hAnsi="Arial" w:cs="Arial"/>
        </w:rPr>
      </w:pPr>
    </w:p>
    <w:p w14:paraId="1D2ECE23" w14:textId="40B5AAC4" w:rsidR="001257EC" w:rsidRPr="00195B0D" w:rsidRDefault="001257EC" w:rsidP="00195B0D">
      <w:pPr>
        <w:spacing w:line="480" w:lineRule="auto"/>
        <w:jc w:val="both"/>
        <w:rPr>
          <w:rFonts w:ascii="Arial" w:hAnsi="Arial" w:cs="Arial"/>
        </w:rPr>
      </w:pPr>
      <w:r w:rsidRPr="00195B0D">
        <w:rPr>
          <w:rFonts w:ascii="Arial" w:hAnsi="Arial" w:cs="Arial"/>
        </w:rPr>
        <w:lastRenderedPageBreak/>
        <w:t>Slide 11:</w:t>
      </w:r>
    </w:p>
    <w:p w14:paraId="58CFCC87" w14:textId="77777777" w:rsidR="001257EC" w:rsidRPr="001257EC" w:rsidRDefault="001257EC" w:rsidP="00195B0D">
      <w:pPr>
        <w:numPr>
          <w:ilvl w:val="0"/>
          <w:numId w:val="4"/>
        </w:numPr>
        <w:spacing w:line="480" w:lineRule="auto"/>
        <w:jc w:val="both"/>
        <w:rPr>
          <w:rFonts w:ascii="Arial" w:hAnsi="Arial" w:cs="Arial"/>
        </w:rPr>
      </w:pPr>
      <w:r w:rsidRPr="001257EC">
        <w:rPr>
          <w:rFonts w:ascii="Arial" w:hAnsi="Arial" w:cs="Arial"/>
        </w:rPr>
        <w:t>Cutting transport</w:t>
      </w:r>
    </w:p>
    <w:p w14:paraId="36E64A95" w14:textId="77777777" w:rsidR="001257EC" w:rsidRPr="001257EC" w:rsidRDefault="001257EC" w:rsidP="00195B0D">
      <w:pPr>
        <w:numPr>
          <w:ilvl w:val="0"/>
          <w:numId w:val="4"/>
        </w:numPr>
        <w:spacing w:line="480" w:lineRule="auto"/>
        <w:jc w:val="both"/>
        <w:rPr>
          <w:rFonts w:ascii="Arial" w:hAnsi="Arial" w:cs="Arial"/>
        </w:rPr>
      </w:pPr>
      <w:r w:rsidRPr="001257EC">
        <w:rPr>
          <w:rFonts w:ascii="Arial" w:hAnsi="Arial" w:cs="Arial"/>
        </w:rPr>
        <w:t>Favouring alternative clean methods i.e. walking and cycling</w:t>
      </w:r>
    </w:p>
    <w:p w14:paraId="3BC8136A" w14:textId="77777777" w:rsidR="001257EC" w:rsidRPr="001257EC" w:rsidRDefault="001257EC" w:rsidP="00195B0D">
      <w:pPr>
        <w:numPr>
          <w:ilvl w:val="0"/>
          <w:numId w:val="4"/>
        </w:numPr>
        <w:spacing w:line="480" w:lineRule="auto"/>
        <w:jc w:val="both"/>
        <w:rPr>
          <w:rFonts w:ascii="Arial" w:hAnsi="Arial" w:cs="Arial"/>
        </w:rPr>
      </w:pPr>
      <w:r w:rsidRPr="001257EC">
        <w:rPr>
          <w:rFonts w:ascii="Arial" w:hAnsi="Arial" w:cs="Arial"/>
        </w:rPr>
        <w:t xml:space="preserve">Increased health benefits through outdoor exercise, and less pollution within the air </w:t>
      </w:r>
    </w:p>
    <w:p w14:paraId="059DA8D2" w14:textId="77777777" w:rsidR="001257EC" w:rsidRPr="001257EC" w:rsidRDefault="001257EC" w:rsidP="00195B0D">
      <w:pPr>
        <w:spacing w:line="480" w:lineRule="auto"/>
        <w:jc w:val="both"/>
        <w:rPr>
          <w:rFonts w:ascii="Arial" w:hAnsi="Arial" w:cs="Arial"/>
        </w:rPr>
      </w:pPr>
      <w:r w:rsidRPr="001257EC">
        <w:rPr>
          <w:rFonts w:ascii="Arial" w:hAnsi="Arial" w:cs="Arial"/>
        </w:rPr>
        <w:t>(WHO, No Date).</w:t>
      </w:r>
    </w:p>
    <w:p w14:paraId="0C623591"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Looking at creativity and imagination through nature and sustainability </w:t>
      </w:r>
    </w:p>
    <w:p w14:paraId="2EADB4C6"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Examples of how CYP can recycle and upcycle to create new innovative objects </w:t>
      </w:r>
    </w:p>
    <w:p w14:paraId="58FCD324"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(O’Brien, 2016, p.54). </w:t>
      </w:r>
    </w:p>
    <w:p w14:paraId="763CE34B" w14:textId="77777777" w:rsidR="001257EC" w:rsidRPr="001257EC" w:rsidRDefault="001257EC" w:rsidP="00195B0D">
      <w:pPr>
        <w:numPr>
          <w:ilvl w:val="0"/>
          <w:numId w:val="5"/>
        </w:numPr>
        <w:spacing w:line="480" w:lineRule="auto"/>
        <w:jc w:val="both"/>
        <w:rPr>
          <w:rFonts w:ascii="Arial" w:hAnsi="Arial" w:cs="Arial"/>
        </w:rPr>
      </w:pPr>
      <w:r w:rsidRPr="001257EC">
        <w:rPr>
          <w:rFonts w:ascii="Arial" w:hAnsi="Arial" w:cs="Arial"/>
        </w:rPr>
        <w:t xml:space="preserve">Physical activity and ESDGC can be linked with regards to outdoor activities, such as Forest Schools </w:t>
      </w:r>
    </w:p>
    <w:p w14:paraId="18E89E92" w14:textId="77777777" w:rsidR="001257EC" w:rsidRPr="001257EC" w:rsidRDefault="001257EC" w:rsidP="00195B0D">
      <w:pPr>
        <w:numPr>
          <w:ilvl w:val="0"/>
          <w:numId w:val="5"/>
        </w:numPr>
        <w:spacing w:line="480" w:lineRule="auto"/>
        <w:jc w:val="both"/>
        <w:rPr>
          <w:rFonts w:ascii="Arial" w:hAnsi="Arial" w:cs="Arial"/>
        </w:rPr>
      </w:pPr>
      <w:r w:rsidRPr="001257EC">
        <w:rPr>
          <w:rFonts w:ascii="Arial" w:hAnsi="Arial" w:cs="Arial"/>
        </w:rPr>
        <w:t xml:space="preserve">Positive benefits can be found from increasing levels of exercise – in turn supporting that ESDGC can have positive health benefits on CYP </w:t>
      </w:r>
    </w:p>
    <w:p w14:paraId="2F18174A"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(Larkin, 2013, p.66). </w:t>
      </w:r>
    </w:p>
    <w:p w14:paraId="1464FC65" w14:textId="30A465A1" w:rsidR="001257EC" w:rsidRPr="00195B0D" w:rsidRDefault="001257EC" w:rsidP="00195B0D">
      <w:pPr>
        <w:spacing w:line="480" w:lineRule="auto"/>
        <w:jc w:val="both"/>
        <w:rPr>
          <w:rFonts w:ascii="Arial" w:hAnsi="Arial" w:cs="Arial"/>
        </w:rPr>
      </w:pPr>
    </w:p>
    <w:p w14:paraId="27434217" w14:textId="77777777" w:rsidR="001257EC" w:rsidRPr="00195B0D" w:rsidRDefault="001257EC" w:rsidP="00195B0D">
      <w:pPr>
        <w:spacing w:line="480" w:lineRule="auto"/>
        <w:jc w:val="both"/>
        <w:rPr>
          <w:rFonts w:ascii="Arial" w:hAnsi="Arial" w:cs="Arial"/>
        </w:rPr>
      </w:pPr>
    </w:p>
    <w:p w14:paraId="12DC9457" w14:textId="77777777" w:rsidR="001257EC" w:rsidRPr="00195B0D" w:rsidRDefault="001257EC" w:rsidP="00195B0D">
      <w:pPr>
        <w:spacing w:line="480" w:lineRule="auto"/>
        <w:jc w:val="both"/>
        <w:rPr>
          <w:rFonts w:ascii="Arial" w:hAnsi="Arial" w:cs="Arial"/>
        </w:rPr>
      </w:pPr>
    </w:p>
    <w:p w14:paraId="2BA3D0B2" w14:textId="77777777" w:rsidR="00195B0D" w:rsidRDefault="00195B0D" w:rsidP="00195B0D">
      <w:pPr>
        <w:spacing w:line="480" w:lineRule="auto"/>
        <w:jc w:val="both"/>
        <w:rPr>
          <w:rFonts w:ascii="Arial" w:hAnsi="Arial" w:cs="Arial"/>
        </w:rPr>
      </w:pPr>
    </w:p>
    <w:p w14:paraId="3621977E" w14:textId="77777777" w:rsidR="00195B0D" w:rsidRDefault="00195B0D" w:rsidP="00195B0D">
      <w:pPr>
        <w:spacing w:line="480" w:lineRule="auto"/>
        <w:jc w:val="both"/>
        <w:rPr>
          <w:rFonts w:ascii="Arial" w:hAnsi="Arial" w:cs="Arial"/>
        </w:rPr>
      </w:pPr>
    </w:p>
    <w:p w14:paraId="1D54043B" w14:textId="77777777" w:rsidR="00195B0D" w:rsidRDefault="00195B0D" w:rsidP="00195B0D">
      <w:pPr>
        <w:spacing w:line="480" w:lineRule="auto"/>
        <w:jc w:val="both"/>
        <w:rPr>
          <w:rFonts w:ascii="Arial" w:hAnsi="Arial" w:cs="Arial"/>
        </w:rPr>
      </w:pPr>
    </w:p>
    <w:p w14:paraId="33048D4B" w14:textId="77777777" w:rsidR="00195B0D" w:rsidRDefault="00195B0D" w:rsidP="00195B0D">
      <w:pPr>
        <w:spacing w:line="480" w:lineRule="auto"/>
        <w:jc w:val="both"/>
        <w:rPr>
          <w:rFonts w:ascii="Arial" w:hAnsi="Arial" w:cs="Arial"/>
        </w:rPr>
      </w:pPr>
    </w:p>
    <w:p w14:paraId="2395B14A" w14:textId="77777777" w:rsidR="00195B0D" w:rsidRDefault="00195B0D" w:rsidP="00195B0D">
      <w:pPr>
        <w:spacing w:line="480" w:lineRule="auto"/>
        <w:jc w:val="both"/>
        <w:rPr>
          <w:rFonts w:ascii="Arial" w:hAnsi="Arial" w:cs="Arial"/>
        </w:rPr>
      </w:pPr>
    </w:p>
    <w:p w14:paraId="7DEA3659" w14:textId="77777777" w:rsidR="00195B0D" w:rsidRDefault="00195B0D" w:rsidP="00195B0D">
      <w:pPr>
        <w:spacing w:line="480" w:lineRule="auto"/>
        <w:jc w:val="both"/>
        <w:rPr>
          <w:rFonts w:ascii="Arial" w:hAnsi="Arial" w:cs="Arial"/>
        </w:rPr>
      </w:pPr>
    </w:p>
    <w:p w14:paraId="788A3097" w14:textId="40BF1735" w:rsidR="001257EC" w:rsidRPr="00195B0D" w:rsidRDefault="001257EC" w:rsidP="00195B0D">
      <w:pPr>
        <w:spacing w:line="480" w:lineRule="auto"/>
        <w:jc w:val="both"/>
        <w:rPr>
          <w:rFonts w:ascii="Arial" w:hAnsi="Arial" w:cs="Arial"/>
        </w:rPr>
      </w:pPr>
      <w:bookmarkStart w:id="0" w:name="_GoBack"/>
      <w:bookmarkEnd w:id="0"/>
      <w:r w:rsidRPr="00195B0D">
        <w:rPr>
          <w:rFonts w:ascii="Arial" w:hAnsi="Arial" w:cs="Arial"/>
        </w:rPr>
        <w:lastRenderedPageBreak/>
        <w:t>Slide 12:</w:t>
      </w:r>
    </w:p>
    <w:p w14:paraId="1206F1E9"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So, after seeing what both the UK, in particularly Wales, and global research in Denmark, as well as collaborations between Eco-Schools and the delivery of the Sustainable Development Goals, I would like to look at the ways that UK schools could move forward with making sustainability part of the everyday school routine. </w:t>
      </w:r>
    </w:p>
    <w:p w14:paraId="2F7B40ED" w14:textId="77777777" w:rsidR="001257EC" w:rsidRPr="001257EC" w:rsidRDefault="001257EC" w:rsidP="00195B0D">
      <w:pPr>
        <w:spacing w:line="480" w:lineRule="auto"/>
        <w:jc w:val="both"/>
        <w:rPr>
          <w:rFonts w:ascii="Arial" w:hAnsi="Arial" w:cs="Arial"/>
        </w:rPr>
      </w:pPr>
      <w:r w:rsidRPr="001257EC">
        <w:rPr>
          <w:rFonts w:ascii="Arial" w:hAnsi="Arial" w:cs="Arial"/>
        </w:rPr>
        <w:t>In turn, making the schools themselves eco-friendlier.</w:t>
      </w:r>
    </w:p>
    <w:p w14:paraId="2676904D"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This includes some of the following, as suggested by Department for Education (2012). </w:t>
      </w:r>
    </w:p>
    <w:p w14:paraId="2D8AA966"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Alongside the ways we can suggest UK schools move forward, we must acknowledge that it may be harder to deliver ESDGC awareness amongst children and young people outside of formal education. However, as suggested by Faculty of Science (2013), outdoor education, which links with ESDGC, is becoming popular within both formal and informal and/or </w:t>
      </w:r>
      <w:proofErr w:type="spellStart"/>
      <w:r w:rsidRPr="001257EC">
        <w:rPr>
          <w:rFonts w:ascii="Arial" w:hAnsi="Arial" w:cs="Arial"/>
        </w:rPr>
        <w:t>non formal</w:t>
      </w:r>
      <w:proofErr w:type="spellEnd"/>
      <w:r w:rsidRPr="001257EC">
        <w:rPr>
          <w:rFonts w:ascii="Arial" w:hAnsi="Arial" w:cs="Arial"/>
        </w:rPr>
        <w:t xml:space="preserve"> forms of education. </w:t>
      </w:r>
    </w:p>
    <w:p w14:paraId="7403F847" w14:textId="33339B28" w:rsidR="001257EC" w:rsidRPr="00195B0D" w:rsidRDefault="001257EC" w:rsidP="00195B0D">
      <w:pPr>
        <w:spacing w:line="480" w:lineRule="auto"/>
        <w:jc w:val="both"/>
        <w:rPr>
          <w:rFonts w:ascii="Arial" w:hAnsi="Arial" w:cs="Arial"/>
        </w:rPr>
      </w:pPr>
    </w:p>
    <w:p w14:paraId="5DD4274B" w14:textId="575004F3" w:rsidR="001257EC" w:rsidRPr="00195B0D" w:rsidRDefault="001257EC" w:rsidP="00195B0D">
      <w:pPr>
        <w:spacing w:line="480" w:lineRule="auto"/>
        <w:jc w:val="both"/>
        <w:rPr>
          <w:rFonts w:ascii="Arial" w:hAnsi="Arial" w:cs="Arial"/>
        </w:rPr>
      </w:pPr>
      <w:r w:rsidRPr="00195B0D">
        <w:rPr>
          <w:rFonts w:ascii="Arial" w:hAnsi="Arial" w:cs="Arial"/>
        </w:rPr>
        <w:t>Slide 13:</w:t>
      </w:r>
    </w:p>
    <w:p w14:paraId="13EBBD6F" w14:textId="77777777" w:rsidR="001257EC" w:rsidRPr="001257EC" w:rsidRDefault="001257EC" w:rsidP="00195B0D">
      <w:pPr>
        <w:spacing w:line="480" w:lineRule="auto"/>
        <w:jc w:val="both"/>
        <w:rPr>
          <w:rFonts w:ascii="Arial" w:hAnsi="Arial" w:cs="Arial"/>
        </w:rPr>
      </w:pPr>
      <w:r w:rsidRPr="001257EC">
        <w:rPr>
          <w:rFonts w:ascii="Arial" w:hAnsi="Arial" w:cs="Arial"/>
        </w:rPr>
        <w:t>Looking at the school curriculum for Wales overview (Welsh Government, 2015), we can see three key changes to support sustainable development education, with regards to health and wellbeing in wales</w:t>
      </w:r>
    </w:p>
    <w:p w14:paraId="55CF1856" w14:textId="77777777" w:rsidR="001257EC" w:rsidRPr="001257EC" w:rsidRDefault="001257EC" w:rsidP="00195B0D">
      <w:pPr>
        <w:spacing w:line="480" w:lineRule="auto"/>
        <w:jc w:val="both"/>
        <w:rPr>
          <w:rFonts w:ascii="Arial" w:hAnsi="Arial" w:cs="Arial"/>
        </w:rPr>
      </w:pPr>
      <w:r w:rsidRPr="001257EC">
        <w:rPr>
          <w:rFonts w:ascii="Arial" w:hAnsi="Arial" w:cs="Arial"/>
        </w:rPr>
        <w:t>These include:</w:t>
      </w:r>
    </w:p>
    <w:p w14:paraId="04E57A11"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Sustainability </w:t>
      </w:r>
    </w:p>
    <w:p w14:paraId="72889FA9" w14:textId="77777777" w:rsidR="001257EC" w:rsidRPr="001257EC" w:rsidRDefault="001257EC" w:rsidP="00195B0D">
      <w:pPr>
        <w:spacing w:line="480" w:lineRule="auto"/>
        <w:jc w:val="both"/>
        <w:rPr>
          <w:rFonts w:ascii="Arial" w:hAnsi="Arial" w:cs="Arial"/>
        </w:rPr>
      </w:pPr>
      <w:r w:rsidRPr="001257EC">
        <w:rPr>
          <w:rFonts w:ascii="Arial" w:hAnsi="Arial" w:cs="Arial"/>
        </w:rPr>
        <w:t>Mental and emotional wellbeing, and</w:t>
      </w:r>
    </w:p>
    <w:p w14:paraId="7E620D27"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Physical activity </w:t>
      </w:r>
    </w:p>
    <w:p w14:paraId="129F8DA1"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(Welsh Government, 2015). </w:t>
      </w:r>
    </w:p>
    <w:p w14:paraId="0E0901BA" w14:textId="77777777" w:rsidR="001257EC" w:rsidRPr="001257EC" w:rsidRDefault="001257EC" w:rsidP="00195B0D">
      <w:pPr>
        <w:spacing w:line="480" w:lineRule="auto"/>
        <w:jc w:val="both"/>
        <w:rPr>
          <w:rFonts w:ascii="Arial" w:hAnsi="Arial" w:cs="Arial"/>
        </w:rPr>
      </w:pPr>
      <w:r w:rsidRPr="001257EC">
        <w:rPr>
          <w:rFonts w:ascii="Arial" w:hAnsi="Arial" w:cs="Arial"/>
        </w:rPr>
        <w:t>- Explain why these are important and fit in with the points on Denmark and Eco-Schools -</w:t>
      </w:r>
    </w:p>
    <w:p w14:paraId="33DABCC3" w14:textId="165E5CD5" w:rsidR="001257EC" w:rsidRPr="00195B0D" w:rsidRDefault="001257EC" w:rsidP="00195B0D">
      <w:pPr>
        <w:spacing w:line="480" w:lineRule="auto"/>
        <w:jc w:val="both"/>
        <w:rPr>
          <w:rFonts w:ascii="Arial" w:hAnsi="Arial" w:cs="Arial"/>
        </w:rPr>
      </w:pPr>
    </w:p>
    <w:p w14:paraId="3D1C07C8" w14:textId="2C6F3951" w:rsidR="001257EC" w:rsidRPr="00195B0D" w:rsidRDefault="001257EC" w:rsidP="00195B0D">
      <w:pPr>
        <w:spacing w:line="480" w:lineRule="auto"/>
        <w:jc w:val="both"/>
        <w:rPr>
          <w:rFonts w:ascii="Arial" w:hAnsi="Arial" w:cs="Arial"/>
        </w:rPr>
      </w:pPr>
      <w:r w:rsidRPr="00195B0D">
        <w:rPr>
          <w:rFonts w:ascii="Arial" w:hAnsi="Arial" w:cs="Arial"/>
        </w:rPr>
        <w:t>Slide 14:</w:t>
      </w:r>
    </w:p>
    <w:p w14:paraId="602A842F"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To conclude, I would like to address first part of the question for the title of this presentation: </w:t>
      </w:r>
    </w:p>
    <w:p w14:paraId="5A1DE892" w14:textId="77777777" w:rsidR="001257EC" w:rsidRPr="001257EC" w:rsidRDefault="001257EC" w:rsidP="00195B0D">
      <w:pPr>
        <w:spacing w:line="480" w:lineRule="auto"/>
        <w:jc w:val="both"/>
        <w:rPr>
          <w:rFonts w:ascii="Arial" w:hAnsi="Arial" w:cs="Arial"/>
        </w:rPr>
      </w:pPr>
      <w:r w:rsidRPr="001257EC">
        <w:rPr>
          <w:rFonts w:ascii="Arial" w:hAnsi="Arial" w:cs="Arial"/>
        </w:rPr>
        <w:t>Collaboration or cheating?</w:t>
      </w:r>
    </w:p>
    <w:p w14:paraId="48701FA6"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Looking globally, we can see that there is partnership work with Regards to Eco-Schools and The Global Sustainable Development Goals </w:t>
      </w:r>
    </w:p>
    <w:p w14:paraId="107B11C1"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However, we can also see the differences within education types, such as forest kindergartens abroad, and the lack of freedom to the education structure within the UK. </w:t>
      </w:r>
    </w:p>
    <w:p w14:paraId="5C64C28C" w14:textId="77777777" w:rsidR="001257EC" w:rsidRPr="001257EC" w:rsidRDefault="001257EC" w:rsidP="00195B0D">
      <w:pPr>
        <w:numPr>
          <w:ilvl w:val="0"/>
          <w:numId w:val="6"/>
        </w:numPr>
        <w:spacing w:line="480" w:lineRule="auto"/>
        <w:jc w:val="both"/>
        <w:rPr>
          <w:rFonts w:ascii="Arial" w:hAnsi="Arial" w:cs="Arial"/>
        </w:rPr>
      </w:pPr>
      <w:r w:rsidRPr="001257EC">
        <w:rPr>
          <w:rFonts w:ascii="Arial" w:hAnsi="Arial" w:cs="Arial"/>
        </w:rPr>
        <w:t>Tight curriculum based, with limited opportunities for free learning and ‘play’.</w:t>
      </w:r>
    </w:p>
    <w:p w14:paraId="20885FDC" w14:textId="77777777" w:rsidR="001257EC" w:rsidRPr="001257EC" w:rsidRDefault="001257EC" w:rsidP="00195B0D">
      <w:pPr>
        <w:spacing w:line="480" w:lineRule="auto"/>
        <w:jc w:val="both"/>
        <w:rPr>
          <w:rFonts w:ascii="Arial" w:hAnsi="Arial" w:cs="Arial"/>
        </w:rPr>
      </w:pPr>
      <w:r w:rsidRPr="001257EC">
        <w:rPr>
          <w:rFonts w:ascii="Arial" w:hAnsi="Arial" w:cs="Arial"/>
        </w:rPr>
        <w:t>(Explain point here - can you answer this question?)</w:t>
      </w:r>
    </w:p>
    <w:p w14:paraId="41F6B1F7" w14:textId="3EF06E5A" w:rsidR="001257EC" w:rsidRPr="00195B0D" w:rsidRDefault="001257EC" w:rsidP="00195B0D">
      <w:pPr>
        <w:spacing w:line="480" w:lineRule="auto"/>
        <w:jc w:val="both"/>
        <w:rPr>
          <w:rFonts w:ascii="Arial" w:hAnsi="Arial" w:cs="Arial"/>
        </w:rPr>
      </w:pPr>
    </w:p>
    <w:p w14:paraId="5E16F107" w14:textId="31298CC9" w:rsidR="001257EC" w:rsidRPr="00195B0D" w:rsidRDefault="001257EC" w:rsidP="00195B0D">
      <w:pPr>
        <w:spacing w:line="480" w:lineRule="auto"/>
        <w:jc w:val="both"/>
        <w:rPr>
          <w:rFonts w:ascii="Arial" w:hAnsi="Arial" w:cs="Arial"/>
        </w:rPr>
      </w:pPr>
    </w:p>
    <w:p w14:paraId="220ABC6F" w14:textId="32EAE8DA" w:rsidR="001257EC" w:rsidRPr="00195B0D" w:rsidRDefault="001257EC" w:rsidP="00195B0D">
      <w:pPr>
        <w:spacing w:line="480" w:lineRule="auto"/>
        <w:jc w:val="both"/>
        <w:rPr>
          <w:rFonts w:ascii="Arial" w:hAnsi="Arial" w:cs="Arial"/>
        </w:rPr>
      </w:pPr>
      <w:r w:rsidRPr="00195B0D">
        <w:rPr>
          <w:rFonts w:ascii="Arial" w:hAnsi="Arial" w:cs="Arial"/>
        </w:rPr>
        <w:t>Slide 15:</w:t>
      </w:r>
    </w:p>
    <w:p w14:paraId="66EC9D5A"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I feel that through exploring the topic of sustainability education within Wales, we can see clear strong links have been made between sustainability and the positive impact it has on CYP’s health and wellbeing. </w:t>
      </w:r>
    </w:p>
    <w:p w14:paraId="1E5D6D79" w14:textId="77777777" w:rsidR="001257EC" w:rsidRPr="001257EC" w:rsidRDefault="001257EC" w:rsidP="00195B0D">
      <w:pPr>
        <w:spacing w:line="480" w:lineRule="auto"/>
        <w:jc w:val="both"/>
        <w:rPr>
          <w:rFonts w:ascii="Arial" w:hAnsi="Arial" w:cs="Arial"/>
        </w:rPr>
      </w:pPr>
      <w:r w:rsidRPr="001257EC">
        <w:rPr>
          <w:rFonts w:ascii="Arial" w:hAnsi="Arial" w:cs="Arial"/>
        </w:rPr>
        <w:t xml:space="preserve">I found this topic interesting and can see that sustainability is not only important for our future generations in the long term, but it is also having positive effects within the growth of schools within Wales and across other parts of the EU, such as Denmark and Sweden from the evidence discussed. </w:t>
      </w:r>
    </w:p>
    <w:p w14:paraId="78F3BE1F" w14:textId="77777777" w:rsidR="001257EC" w:rsidRDefault="001257EC"/>
    <w:sectPr w:rsidR="001257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FF110" w14:textId="77777777" w:rsidR="006B58E0" w:rsidRDefault="006B58E0" w:rsidP="00195B0D">
      <w:pPr>
        <w:spacing w:after="0" w:line="240" w:lineRule="auto"/>
      </w:pPr>
      <w:r>
        <w:separator/>
      </w:r>
    </w:p>
  </w:endnote>
  <w:endnote w:type="continuationSeparator" w:id="0">
    <w:p w14:paraId="11364851" w14:textId="77777777" w:rsidR="006B58E0" w:rsidRDefault="006B58E0" w:rsidP="00195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F2D00" w14:textId="77777777" w:rsidR="006B58E0" w:rsidRDefault="006B58E0" w:rsidP="00195B0D">
      <w:pPr>
        <w:spacing w:after="0" w:line="240" w:lineRule="auto"/>
      </w:pPr>
      <w:r>
        <w:separator/>
      </w:r>
    </w:p>
  </w:footnote>
  <w:footnote w:type="continuationSeparator" w:id="0">
    <w:p w14:paraId="7E45B44B" w14:textId="77777777" w:rsidR="006B58E0" w:rsidRDefault="006B58E0" w:rsidP="00195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78574B" w14:textId="254250AB" w:rsidR="00195B0D" w:rsidRPr="00195B0D" w:rsidRDefault="00195B0D" w:rsidP="00195B0D">
    <w:pPr>
      <w:pStyle w:val="Header"/>
      <w:jc w:val="right"/>
      <w:rPr>
        <w:rFonts w:ascii="Arial" w:hAnsi="Arial" w:cs="Arial"/>
      </w:rPr>
    </w:pPr>
    <w:r w:rsidRPr="00195B0D">
      <w:rPr>
        <w:rFonts w:ascii="Arial" w:hAnsi="Arial" w:cs="Arial"/>
      </w:rPr>
      <w:t>1201168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5EA2"/>
    <w:multiLevelType w:val="hybridMultilevel"/>
    <w:tmpl w:val="7536F6CC"/>
    <w:lvl w:ilvl="0" w:tplc="92EAA28A">
      <w:start w:val="1"/>
      <w:numFmt w:val="bullet"/>
      <w:lvlText w:val="•"/>
      <w:lvlJc w:val="left"/>
      <w:pPr>
        <w:tabs>
          <w:tab w:val="num" w:pos="720"/>
        </w:tabs>
        <w:ind w:left="720" w:hanging="360"/>
      </w:pPr>
      <w:rPr>
        <w:rFonts w:ascii="Arial" w:hAnsi="Arial" w:hint="default"/>
      </w:rPr>
    </w:lvl>
    <w:lvl w:ilvl="1" w:tplc="1702094C" w:tentative="1">
      <w:start w:val="1"/>
      <w:numFmt w:val="bullet"/>
      <w:lvlText w:val="•"/>
      <w:lvlJc w:val="left"/>
      <w:pPr>
        <w:tabs>
          <w:tab w:val="num" w:pos="1440"/>
        </w:tabs>
        <w:ind w:left="1440" w:hanging="360"/>
      </w:pPr>
      <w:rPr>
        <w:rFonts w:ascii="Arial" w:hAnsi="Arial" w:hint="default"/>
      </w:rPr>
    </w:lvl>
    <w:lvl w:ilvl="2" w:tplc="1A2EB9D8" w:tentative="1">
      <w:start w:val="1"/>
      <w:numFmt w:val="bullet"/>
      <w:lvlText w:val="•"/>
      <w:lvlJc w:val="left"/>
      <w:pPr>
        <w:tabs>
          <w:tab w:val="num" w:pos="2160"/>
        </w:tabs>
        <w:ind w:left="2160" w:hanging="360"/>
      </w:pPr>
      <w:rPr>
        <w:rFonts w:ascii="Arial" w:hAnsi="Arial" w:hint="default"/>
      </w:rPr>
    </w:lvl>
    <w:lvl w:ilvl="3" w:tplc="4BDEE388" w:tentative="1">
      <w:start w:val="1"/>
      <w:numFmt w:val="bullet"/>
      <w:lvlText w:val="•"/>
      <w:lvlJc w:val="left"/>
      <w:pPr>
        <w:tabs>
          <w:tab w:val="num" w:pos="2880"/>
        </w:tabs>
        <w:ind w:left="2880" w:hanging="360"/>
      </w:pPr>
      <w:rPr>
        <w:rFonts w:ascii="Arial" w:hAnsi="Arial" w:hint="default"/>
      </w:rPr>
    </w:lvl>
    <w:lvl w:ilvl="4" w:tplc="8CEE27A6" w:tentative="1">
      <w:start w:val="1"/>
      <w:numFmt w:val="bullet"/>
      <w:lvlText w:val="•"/>
      <w:lvlJc w:val="left"/>
      <w:pPr>
        <w:tabs>
          <w:tab w:val="num" w:pos="3600"/>
        </w:tabs>
        <w:ind w:left="3600" w:hanging="360"/>
      </w:pPr>
      <w:rPr>
        <w:rFonts w:ascii="Arial" w:hAnsi="Arial" w:hint="default"/>
      </w:rPr>
    </w:lvl>
    <w:lvl w:ilvl="5" w:tplc="8FDC515E" w:tentative="1">
      <w:start w:val="1"/>
      <w:numFmt w:val="bullet"/>
      <w:lvlText w:val="•"/>
      <w:lvlJc w:val="left"/>
      <w:pPr>
        <w:tabs>
          <w:tab w:val="num" w:pos="4320"/>
        </w:tabs>
        <w:ind w:left="4320" w:hanging="360"/>
      </w:pPr>
      <w:rPr>
        <w:rFonts w:ascii="Arial" w:hAnsi="Arial" w:hint="default"/>
      </w:rPr>
    </w:lvl>
    <w:lvl w:ilvl="6" w:tplc="EF5A0732" w:tentative="1">
      <w:start w:val="1"/>
      <w:numFmt w:val="bullet"/>
      <w:lvlText w:val="•"/>
      <w:lvlJc w:val="left"/>
      <w:pPr>
        <w:tabs>
          <w:tab w:val="num" w:pos="5040"/>
        </w:tabs>
        <w:ind w:left="5040" w:hanging="360"/>
      </w:pPr>
      <w:rPr>
        <w:rFonts w:ascii="Arial" w:hAnsi="Arial" w:hint="default"/>
      </w:rPr>
    </w:lvl>
    <w:lvl w:ilvl="7" w:tplc="6A2EC232" w:tentative="1">
      <w:start w:val="1"/>
      <w:numFmt w:val="bullet"/>
      <w:lvlText w:val="•"/>
      <w:lvlJc w:val="left"/>
      <w:pPr>
        <w:tabs>
          <w:tab w:val="num" w:pos="5760"/>
        </w:tabs>
        <w:ind w:left="5760" w:hanging="360"/>
      </w:pPr>
      <w:rPr>
        <w:rFonts w:ascii="Arial" w:hAnsi="Arial" w:hint="default"/>
      </w:rPr>
    </w:lvl>
    <w:lvl w:ilvl="8" w:tplc="71BEFB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CF2815"/>
    <w:multiLevelType w:val="hybridMultilevel"/>
    <w:tmpl w:val="B41E9520"/>
    <w:lvl w:ilvl="0" w:tplc="8BA0E9DE">
      <w:start w:val="1"/>
      <w:numFmt w:val="bullet"/>
      <w:lvlText w:val="•"/>
      <w:lvlJc w:val="left"/>
      <w:pPr>
        <w:tabs>
          <w:tab w:val="num" w:pos="720"/>
        </w:tabs>
        <w:ind w:left="720" w:hanging="360"/>
      </w:pPr>
      <w:rPr>
        <w:rFonts w:ascii="Arial" w:hAnsi="Arial" w:hint="default"/>
      </w:rPr>
    </w:lvl>
    <w:lvl w:ilvl="1" w:tplc="9AD6A518" w:tentative="1">
      <w:start w:val="1"/>
      <w:numFmt w:val="bullet"/>
      <w:lvlText w:val="•"/>
      <w:lvlJc w:val="left"/>
      <w:pPr>
        <w:tabs>
          <w:tab w:val="num" w:pos="1440"/>
        </w:tabs>
        <w:ind w:left="1440" w:hanging="360"/>
      </w:pPr>
      <w:rPr>
        <w:rFonts w:ascii="Arial" w:hAnsi="Arial" w:hint="default"/>
      </w:rPr>
    </w:lvl>
    <w:lvl w:ilvl="2" w:tplc="179AD8C8" w:tentative="1">
      <w:start w:val="1"/>
      <w:numFmt w:val="bullet"/>
      <w:lvlText w:val="•"/>
      <w:lvlJc w:val="left"/>
      <w:pPr>
        <w:tabs>
          <w:tab w:val="num" w:pos="2160"/>
        </w:tabs>
        <w:ind w:left="2160" w:hanging="360"/>
      </w:pPr>
      <w:rPr>
        <w:rFonts w:ascii="Arial" w:hAnsi="Arial" w:hint="default"/>
      </w:rPr>
    </w:lvl>
    <w:lvl w:ilvl="3" w:tplc="09C62E46" w:tentative="1">
      <w:start w:val="1"/>
      <w:numFmt w:val="bullet"/>
      <w:lvlText w:val="•"/>
      <w:lvlJc w:val="left"/>
      <w:pPr>
        <w:tabs>
          <w:tab w:val="num" w:pos="2880"/>
        </w:tabs>
        <w:ind w:left="2880" w:hanging="360"/>
      </w:pPr>
      <w:rPr>
        <w:rFonts w:ascii="Arial" w:hAnsi="Arial" w:hint="default"/>
      </w:rPr>
    </w:lvl>
    <w:lvl w:ilvl="4" w:tplc="BADE4902" w:tentative="1">
      <w:start w:val="1"/>
      <w:numFmt w:val="bullet"/>
      <w:lvlText w:val="•"/>
      <w:lvlJc w:val="left"/>
      <w:pPr>
        <w:tabs>
          <w:tab w:val="num" w:pos="3600"/>
        </w:tabs>
        <w:ind w:left="3600" w:hanging="360"/>
      </w:pPr>
      <w:rPr>
        <w:rFonts w:ascii="Arial" w:hAnsi="Arial" w:hint="default"/>
      </w:rPr>
    </w:lvl>
    <w:lvl w:ilvl="5" w:tplc="31A4D59C" w:tentative="1">
      <w:start w:val="1"/>
      <w:numFmt w:val="bullet"/>
      <w:lvlText w:val="•"/>
      <w:lvlJc w:val="left"/>
      <w:pPr>
        <w:tabs>
          <w:tab w:val="num" w:pos="4320"/>
        </w:tabs>
        <w:ind w:left="4320" w:hanging="360"/>
      </w:pPr>
      <w:rPr>
        <w:rFonts w:ascii="Arial" w:hAnsi="Arial" w:hint="default"/>
      </w:rPr>
    </w:lvl>
    <w:lvl w:ilvl="6" w:tplc="47F6FE6E" w:tentative="1">
      <w:start w:val="1"/>
      <w:numFmt w:val="bullet"/>
      <w:lvlText w:val="•"/>
      <w:lvlJc w:val="left"/>
      <w:pPr>
        <w:tabs>
          <w:tab w:val="num" w:pos="5040"/>
        </w:tabs>
        <w:ind w:left="5040" w:hanging="360"/>
      </w:pPr>
      <w:rPr>
        <w:rFonts w:ascii="Arial" w:hAnsi="Arial" w:hint="default"/>
      </w:rPr>
    </w:lvl>
    <w:lvl w:ilvl="7" w:tplc="63BA646E" w:tentative="1">
      <w:start w:val="1"/>
      <w:numFmt w:val="bullet"/>
      <w:lvlText w:val="•"/>
      <w:lvlJc w:val="left"/>
      <w:pPr>
        <w:tabs>
          <w:tab w:val="num" w:pos="5760"/>
        </w:tabs>
        <w:ind w:left="5760" w:hanging="360"/>
      </w:pPr>
      <w:rPr>
        <w:rFonts w:ascii="Arial" w:hAnsi="Arial" w:hint="default"/>
      </w:rPr>
    </w:lvl>
    <w:lvl w:ilvl="8" w:tplc="6B8AFA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D44629"/>
    <w:multiLevelType w:val="hybridMultilevel"/>
    <w:tmpl w:val="9346578A"/>
    <w:lvl w:ilvl="0" w:tplc="9EA81496">
      <w:start w:val="1"/>
      <w:numFmt w:val="bullet"/>
      <w:lvlText w:val="•"/>
      <w:lvlJc w:val="left"/>
      <w:pPr>
        <w:tabs>
          <w:tab w:val="num" w:pos="720"/>
        </w:tabs>
        <w:ind w:left="720" w:hanging="360"/>
      </w:pPr>
      <w:rPr>
        <w:rFonts w:ascii="Arial" w:hAnsi="Arial" w:hint="default"/>
      </w:rPr>
    </w:lvl>
    <w:lvl w:ilvl="1" w:tplc="1810692C" w:tentative="1">
      <w:start w:val="1"/>
      <w:numFmt w:val="bullet"/>
      <w:lvlText w:val="•"/>
      <w:lvlJc w:val="left"/>
      <w:pPr>
        <w:tabs>
          <w:tab w:val="num" w:pos="1440"/>
        </w:tabs>
        <w:ind w:left="1440" w:hanging="360"/>
      </w:pPr>
      <w:rPr>
        <w:rFonts w:ascii="Arial" w:hAnsi="Arial" w:hint="default"/>
      </w:rPr>
    </w:lvl>
    <w:lvl w:ilvl="2" w:tplc="5BDEBF40" w:tentative="1">
      <w:start w:val="1"/>
      <w:numFmt w:val="bullet"/>
      <w:lvlText w:val="•"/>
      <w:lvlJc w:val="left"/>
      <w:pPr>
        <w:tabs>
          <w:tab w:val="num" w:pos="2160"/>
        </w:tabs>
        <w:ind w:left="2160" w:hanging="360"/>
      </w:pPr>
      <w:rPr>
        <w:rFonts w:ascii="Arial" w:hAnsi="Arial" w:hint="default"/>
      </w:rPr>
    </w:lvl>
    <w:lvl w:ilvl="3" w:tplc="98B02FD6" w:tentative="1">
      <w:start w:val="1"/>
      <w:numFmt w:val="bullet"/>
      <w:lvlText w:val="•"/>
      <w:lvlJc w:val="left"/>
      <w:pPr>
        <w:tabs>
          <w:tab w:val="num" w:pos="2880"/>
        </w:tabs>
        <w:ind w:left="2880" w:hanging="360"/>
      </w:pPr>
      <w:rPr>
        <w:rFonts w:ascii="Arial" w:hAnsi="Arial" w:hint="default"/>
      </w:rPr>
    </w:lvl>
    <w:lvl w:ilvl="4" w:tplc="80D86AC4" w:tentative="1">
      <w:start w:val="1"/>
      <w:numFmt w:val="bullet"/>
      <w:lvlText w:val="•"/>
      <w:lvlJc w:val="left"/>
      <w:pPr>
        <w:tabs>
          <w:tab w:val="num" w:pos="3600"/>
        </w:tabs>
        <w:ind w:left="3600" w:hanging="360"/>
      </w:pPr>
      <w:rPr>
        <w:rFonts w:ascii="Arial" w:hAnsi="Arial" w:hint="default"/>
      </w:rPr>
    </w:lvl>
    <w:lvl w:ilvl="5" w:tplc="5ED81854" w:tentative="1">
      <w:start w:val="1"/>
      <w:numFmt w:val="bullet"/>
      <w:lvlText w:val="•"/>
      <w:lvlJc w:val="left"/>
      <w:pPr>
        <w:tabs>
          <w:tab w:val="num" w:pos="4320"/>
        </w:tabs>
        <w:ind w:left="4320" w:hanging="360"/>
      </w:pPr>
      <w:rPr>
        <w:rFonts w:ascii="Arial" w:hAnsi="Arial" w:hint="default"/>
      </w:rPr>
    </w:lvl>
    <w:lvl w:ilvl="6" w:tplc="C31A5EE6" w:tentative="1">
      <w:start w:val="1"/>
      <w:numFmt w:val="bullet"/>
      <w:lvlText w:val="•"/>
      <w:lvlJc w:val="left"/>
      <w:pPr>
        <w:tabs>
          <w:tab w:val="num" w:pos="5040"/>
        </w:tabs>
        <w:ind w:left="5040" w:hanging="360"/>
      </w:pPr>
      <w:rPr>
        <w:rFonts w:ascii="Arial" w:hAnsi="Arial" w:hint="default"/>
      </w:rPr>
    </w:lvl>
    <w:lvl w:ilvl="7" w:tplc="06AAF1E6" w:tentative="1">
      <w:start w:val="1"/>
      <w:numFmt w:val="bullet"/>
      <w:lvlText w:val="•"/>
      <w:lvlJc w:val="left"/>
      <w:pPr>
        <w:tabs>
          <w:tab w:val="num" w:pos="5760"/>
        </w:tabs>
        <w:ind w:left="5760" w:hanging="360"/>
      </w:pPr>
      <w:rPr>
        <w:rFonts w:ascii="Arial" w:hAnsi="Arial" w:hint="default"/>
      </w:rPr>
    </w:lvl>
    <w:lvl w:ilvl="8" w:tplc="CB88CD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B44DF5"/>
    <w:multiLevelType w:val="hybridMultilevel"/>
    <w:tmpl w:val="D92E5A1C"/>
    <w:lvl w:ilvl="0" w:tplc="616005A6">
      <w:start w:val="1"/>
      <w:numFmt w:val="bullet"/>
      <w:lvlText w:val="•"/>
      <w:lvlJc w:val="left"/>
      <w:pPr>
        <w:tabs>
          <w:tab w:val="num" w:pos="720"/>
        </w:tabs>
        <w:ind w:left="720" w:hanging="360"/>
      </w:pPr>
      <w:rPr>
        <w:rFonts w:ascii="Arial" w:hAnsi="Arial" w:hint="default"/>
      </w:rPr>
    </w:lvl>
    <w:lvl w:ilvl="1" w:tplc="FB1E6BDC" w:tentative="1">
      <w:start w:val="1"/>
      <w:numFmt w:val="bullet"/>
      <w:lvlText w:val="•"/>
      <w:lvlJc w:val="left"/>
      <w:pPr>
        <w:tabs>
          <w:tab w:val="num" w:pos="1440"/>
        </w:tabs>
        <w:ind w:left="1440" w:hanging="360"/>
      </w:pPr>
      <w:rPr>
        <w:rFonts w:ascii="Arial" w:hAnsi="Arial" w:hint="default"/>
      </w:rPr>
    </w:lvl>
    <w:lvl w:ilvl="2" w:tplc="3C9EF848" w:tentative="1">
      <w:start w:val="1"/>
      <w:numFmt w:val="bullet"/>
      <w:lvlText w:val="•"/>
      <w:lvlJc w:val="left"/>
      <w:pPr>
        <w:tabs>
          <w:tab w:val="num" w:pos="2160"/>
        </w:tabs>
        <w:ind w:left="2160" w:hanging="360"/>
      </w:pPr>
      <w:rPr>
        <w:rFonts w:ascii="Arial" w:hAnsi="Arial" w:hint="default"/>
      </w:rPr>
    </w:lvl>
    <w:lvl w:ilvl="3" w:tplc="753E3CFA" w:tentative="1">
      <w:start w:val="1"/>
      <w:numFmt w:val="bullet"/>
      <w:lvlText w:val="•"/>
      <w:lvlJc w:val="left"/>
      <w:pPr>
        <w:tabs>
          <w:tab w:val="num" w:pos="2880"/>
        </w:tabs>
        <w:ind w:left="2880" w:hanging="360"/>
      </w:pPr>
      <w:rPr>
        <w:rFonts w:ascii="Arial" w:hAnsi="Arial" w:hint="default"/>
      </w:rPr>
    </w:lvl>
    <w:lvl w:ilvl="4" w:tplc="D7684E84" w:tentative="1">
      <w:start w:val="1"/>
      <w:numFmt w:val="bullet"/>
      <w:lvlText w:val="•"/>
      <w:lvlJc w:val="left"/>
      <w:pPr>
        <w:tabs>
          <w:tab w:val="num" w:pos="3600"/>
        </w:tabs>
        <w:ind w:left="3600" w:hanging="360"/>
      </w:pPr>
      <w:rPr>
        <w:rFonts w:ascii="Arial" w:hAnsi="Arial" w:hint="default"/>
      </w:rPr>
    </w:lvl>
    <w:lvl w:ilvl="5" w:tplc="9E6660E2" w:tentative="1">
      <w:start w:val="1"/>
      <w:numFmt w:val="bullet"/>
      <w:lvlText w:val="•"/>
      <w:lvlJc w:val="left"/>
      <w:pPr>
        <w:tabs>
          <w:tab w:val="num" w:pos="4320"/>
        </w:tabs>
        <w:ind w:left="4320" w:hanging="360"/>
      </w:pPr>
      <w:rPr>
        <w:rFonts w:ascii="Arial" w:hAnsi="Arial" w:hint="default"/>
      </w:rPr>
    </w:lvl>
    <w:lvl w:ilvl="6" w:tplc="2E5CF618" w:tentative="1">
      <w:start w:val="1"/>
      <w:numFmt w:val="bullet"/>
      <w:lvlText w:val="•"/>
      <w:lvlJc w:val="left"/>
      <w:pPr>
        <w:tabs>
          <w:tab w:val="num" w:pos="5040"/>
        </w:tabs>
        <w:ind w:left="5040" w:hanging="360"/>
      </w:pPr>
      <w:rPr>
        <w:rFonts w:ascii="Arial" w:hAnsi="Arial" w:hint="default"/>
      </w:rPr>
    </w:lvl>
    <w:lvl w:ilvl="7" w:tplc="814A88D4" w:tentative="1">
      <w:start w:val="1"/>
      <w:numFmt w:val="bullet"/>
      <w:lvlText w:val="•"/>
      <w:lvlJc w:val="left"/>
      <w:pPr>
        <w:tabs>
          <w:tab w:val="num" w:pos="5760"/>
        </w:tabs>
        <w:ind w:left="5760" w:hanging="360"/>
      </w:pPr>
      <w:rPr>
        <w:rFonts w:ascii="Arial" w:hAnsi="Arial" w:hint="default"/>
      </w:rPr>
    </w:lvl>
    <w:lvl w:ilvl="8" w:tplc="B13A6F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C701DE"/>
    <w:multiLevelType w:val="hybridMultilevel"/>
    <w:tmpl w:val="B7CEF792"/>
    <w:lvl w:ilvl="0" w:tplc="213C41D2">
      <w:start w:val="1"/>
      <w:numFmt w:val="bullet"/>
      <w:lvlText w:val="•"/>
      <w:lvlJc w:val="left"/>
      <w:pPr>
        <w:tabs>
          <w:tab w:val="num" w:pos="720"/>
        </w:tabs>
        <w:ind w:left="720" w:hanging="360"/>
      </w:pPr>
      <w:rPr>
        <w:rFonts w:ascii="Arial" w:hAnsi="Arial" w:hint="default"/>
      </w:rPr>
    </w:lvl>
    <w:lvl w:ilvl="1" w:tplc="7BC46C1A" w:tentative="1">
      <w:start w:val="1"/>
      <w:numFmt w:val="bullet"/>
      <w:lvlText w:val="•"/>
      <w:lvlJc w:val="left"/>
      <w:pPr>
        <w:tabs>
          <w:tab w:val="num" w:pos="1440"/>
        </w:tabs>
        <w:ind w:left="1440" w:hanging="360"/>
      </w:pPr>
      <w:rPr>
        <w:rFonts w:ascii="Arial" w:hAnsi="Arial" w:hint="default"/>
      </w:rPr>
    </w:lvl>
    <w:lvl w:ilvl="2" w:tplc="7C5663DE" w:tentative="1">
      <w:start w:val="1"/>
      <w:numFmt w:val="bullet"/>
      <w:lvlText w:val="•"/>
      <w:lvlJc w:val="left"/>
      <w:pPr>
        <w:tabs>
          <w:tab w:val="num" w:pos="2160"/>
        </w:tabs>
        <w:ind w:left="2160" w:hanging="360"/>
      </w:pPr>
      <w:rPr>
        <w:rFonts w:ascii="Arial" w:hAnsi="Arial" w:hint="default"/>
      </w:rPr>
    </w:lvl>
    <w:lvl w:ilvl="3" w:tplc="DACC4F4E" w:tentative="1">
      <w:start w:val="1"/>
      <w:numFmt w:val="bullet"/>
      <w:lvlText w:val="•"/>
      <w:lvlJc w:val="left"/>
      <w:pPr>
        <w:tabs>
          <w:tab w:val="num" w:pos="2880"/>
        </w:tabs>
        <w:ind w:left="2880" w:hanging="360"/>
      </w:pPr>
      <w:rPr>
        <w:rFonts w:ascii="Arial" w:hAnsi="Arial" w:hint="default"/>
      </w:rPr>
    </w:lvl>
    <w:lvl w:ilvl="4" w:tplc="C6BEDAB8" w:tentative="1">
      <w:start w:val="1"/>
      <w:numFmt w:val="bullet"/>
      <w:lvlText w:val="•"/>
      <w:lvlJc w:val="left"/>
      <w:pPr>
        <w:tabs>
          <w:tab w:val="num" w:pos="3600"/>
        </w:tabs>
        <w:ind w:left="3600" w:hanging="360"/>
      </w:pPr>
      <w:rPr>
        <w:rFonts w:ascii="Arial" w:hAnsi="Arial" w:hint="default"/>
      </w:rPr>
    </w:lvl>
    <w:lvl w:ilvl="5" w:tplc="68AC2632" w:tentative="1">
      <w:start w:val="1"/>
      <w:numFmt w:val="bullet"/>
      <w:lvlText w:val="•"/>
      <w:lvlJc w:val="left"/>
      <w:pPr>
        <w:tabs>
          <w:tab w:val="num" w:pos="4320"/>
        </w:tabs>
        <w:ind w:left="4320" w:hanging="360"/>
      </w:pPr>
      <w:rPr>
        <w:rFonts w:ascii="Arial" w:hAnsi="Arial" w:hint="default"/>
      </w:rPr>
    </w:lvl>
    <w:lvl w:ilvl="6" w:tplc="C0A4DFEA" w:tentative="1">
      <w:start w:val="1"/>
      <w:numFmt w:val="bullet"/>
      <w:lvlText w:val="•"/>
      <w:lvlJc w:val="left"/>
      <w:pPr>
        <w:tabs>
          <w:tab w:val="num" w:pos="5040"/>
        </w:tabs>
        <w:ind w:left="5040" w:hanging="360"/>
      </w:pPr>
      <w:rPr>
        <w:rFonts w:ascii="Arial" w:hAnsi="Arial" w:hint="default"/>
      </w:rPr>
    </w:lvl>
    <w:lvl w:ilvl="7" w:tplc="B972BF92" w:tentative="1">
      <w:start w:val="1"/>
      <w:numFmt w:val="bullet"/>
      <w:lvlText w:val="•"/>
      <w:lvlJc w:val="left"/>
      <w:pPr>
        <w:tabs>
          <w:tab w:val="num" w:pos="5760"/>
        </w:tabs>
        <w:ind w:left="5760" w:hanging="360"/>
      </w:pPr>
      <w:rPr>
        <w:rFonts w:ascii="Arial" w:hAnsi="Arial" w:hint="default"/>
      </w:rPr>
    </w:lvl>
    <w:lvl w:ilvl="8" w:tplc="BFF49F6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1D6C70"/>
    <w:multiLevelType w:val="hybridMultilevel"/>
    <w:tmpl w:val="CC8EDD88"/>
    <w:lvl w:ilvl="0" w:tplc="5874ACB8">
      <w:start w:val="1"/>
      <w:numFmt w:val="bullet"/>
      <w:lvlText w:val="-"/>
      <w:lvlJc w:val="left"/>
      <w:pPr>
        <w:tabs>
          <w:tab w:val="num" w:pos="720"/>
        </w:tabs>
        <w:ind w:left="720" w:hanging="360"/>
      </w:pPr>
      <w:rPr>
        <w:rFonts w:ascii="Times New Roman" w:hAnsi="Times New Roman" w:hint="default"/>
      </w:rPr>
    </w:lvl>
    <w:lvl w:ilvl="1" w:tplc="AFB4325E" w:tentative="1">
      <w:start w:val="1"/>
      <w:numFmt w:val="bullet"/>
      <w:lvlText w:val="-"/>
      <w:lvlJc w:val="left"/>
      <w:pPr>
        <w:tabs>
          <w:tab w:val="num" w:pos="1440"/>
        </w:tabs>
        <w:ind w:left="1440" w:hanging="360"/>
      </w:pPr>
      <w:rPr>
        <w:rFonts w:ascii="Times New Roman" w:hAnsi="Times New Roman" w:hint="default"/>
      </w:rPr>
    </w:lvl>
    <w:lvl w:ilvl="2" w:tplc="9C3C19DA" w:tentative="1">
      <w:start w:val="1"/>
      <w:numFmt w:val="bullet"/>
      <w:lvlText w:val="-"/>
      <w:lvlJc w:val="left"/>
      <w:pPr>
        <w:tabs>
          <w:tab w:val="num" w:pos="2160"/>
        </w:tabs>
        <w:ind w:left="2160" w:hanging="360"/>
      </w:pPr>
      <w:rPr>
        <w:rFonts w:ascii="Times New Roman" w:hAnsi="Times New Roman" w:hint="default"/>
      </w:rPr>
    </w:lvl>
    <w:lvl w:ilvl="3" w:tplc="14986786" w:tentative="1">
      <w:start w:val="1"/>
      <w:numFmt w:val="bullet"/>
      <w:lvlText w:val="-"/>
      <w:lvlJc w:val="left"/>
      <w:pPr>
        <w:tabs>
          <w:tab w:val="num" w:pos="2880"/>
        </w:tabs>
        <w:ind w:left="2880" w:hanging="360"/>
      </w:pPr>
      <w:rPr>
        <w:rFonts w:ascii="Times New Roman" w:hAnsi="Times New Roman" w:hint="default"/>
      </w:rPr>
    </w:lvl>
    <w:lvl w:ilvl="4" w:tplc="0016AE24" w:tentative="1">
      <w:start w:val="1"/>
      <w:numFmt w:val="bullet"/>
      <w:lvlText w:val="-"/>
      <w:lvlJc w:val="left"/>
      <w:pPr>
        <w:tabs>
          <w:tab w:val="num" w:pos="3600"/>
        </w:tabs>
        <w:ind w:left="3600" w:hanging="360"/>
      </w:pPr>
      <w:rPr>
        <w:rFonts w:ascii="Times New Roman" w:hAnsi="Times New Roman" w:hint="default"/>
      </w:rPr>
    </w:lvl>
    <w:lvl w:ilvl="5" w:tplc="22269894" w:tentative="1">
      <w:start w:val="1"/>
      <w:numFmt w:val="bullet"/>
      <w:lvlText w:val="-"/>
      <w:lvlJc w:val="left"/>
      <w:pPr>
        <w:tabs>
          <w:tab w:val="num" w:pos="4320"/>
        </w:tabs>
        <w:ind w:left="4320" w:hanging="360"/>
      </w:pPr>
      <w:rPr>
        <w:rFonts w:ascii="Times New Roman" w:hAnsi="Times New Roman" w:hint="default"/>
      </w:rPr>
    </w:lvl>
    <w:lvl w:ilvl="6" w:tplc="CBE213B2" w:tentative="1">
      <w:start w:val="1"/>
      <w:numFmt w:val="bullet"/>
      <w:lvlText w:val="-"/>
      <w:lvlJc w:val="left"/>
      <w:pPr>
        <w:tabs>
          <w:tab w:val="num" w:pos="5040"/>
        </w:tabs>
        <w:ind w:left="5040" w:hanging="360"/>
      </w:pPr>
      <w:rPr>
        <w:rFonts w:ascii="Times New Roman" w:hAnsi="Times New Roman" w:hint="default"/>
      </w:rPr>
    </w:lvl>
    <w:lvl w:ilvl="7" w:tplc="E24C1146" w:tentative="1">
      <w:start w:val="1"/>
      <w:numFmt w:val="bullet"/>
      <w:lvlText w:val="-"/>
      <w:lvlJc w:val="left"/>
      <w:pPr>
        <w:tabs>
          <w:tab w:val="num" w:pos="5760"/>
        </w:tabs>
        <w:ind w:left="5760" w:hanging="360"/>
      </w:pPr>
      <w:rPr>
        <w:rFonts w:ascii="Times New Roman" w:hAnsi="Times New Roman" w:hint="default"/>
      </w:rPr>
    </w:lvl>
    <w:lvl w:ilvl="8" w:tplc="1AAA5E1E"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7EC"/>
    <w:rsid w:val="001257EC"/>
    <w:rsid w:val="00195B0D"/>
    <w:rsid w:val="006B58E0"/>
    <w:rsid w:val="00BB7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AA41"/>
  <w15:chartTrackingRefBased/>
  <w15:docId w15:val="{1432B2E3-981A-435D-AD90-E4821A1B2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5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B0D"/>
  </w:style>
  <w:style w:type="paragraph" w:styleId="Footer">
    <w:name w:val="footer"/>
    <w:basedOn w:val="Normal"/>
    <w:link w:val="FooterChar"/>
    <w:uiPriority w:val="99"/>
    <w:unhideWhenUsed/>
    <w:rsid w:val="00195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702460">
      <w:bodyDiv w:val="1"/>
      <w:marLeft w:val="0"/>
      <w:marRight w:val="0"/>
      <w:marTop w:val="0"/>
      <w:marBottom w:val="0"/>
      <w:divBdr>
        <w:top w:val="none" w:sz="0" w:space="0" w:color="auto"/>
        <w:left w:val="none" w:sz="0" w:space="0" w:color="auto"/>
        <w:bottom w:val="none" w:sz="0" w:space="0" w:color="auto"/>
        <w:right w:val="none" w:sz="0" w:space="0" w:color="auto"/>
      </w:divBdr>
    </w:div>
    <w:div w:id="146211365">
      <w:bodyDiv w:val="1"/>
      <w:marLeft w:val="0"/>
      <w:marRight w:val="0"/>
      <w:marTop w:val="0"/>
      <w:marBottom w:val="0"/>
      <w:divBdr>
        <w:top w:val="none" w:sz="0" w:space="0" w:color="auto"/>
        <w:left w:val="none" w:sz="0" w:space="0" w:color="auto"/>
        <w:bottom w:val="none" w:sz="0" w:space="0" w:color="auto"/>
        <w:right w:val="none" w:sz="0" w:space="0" w:color="auto"/>
      </w:divBdr>
    </w:div>
    <w:div w:id="249895252">
      <w:bodyDiv w:val="1"/>
      <w:marLeft w:val="0"/>
      <w:marRight w:val="0"/>
      <w:marTop w:val="0"/>
      <w:marBottom w:val="0"/>
      <w:divBdr>
        <w:top w:val="none" w:sz="0" w:space="0" w:color="auto"/>
        <w:left w:val="none" w:sz="0" w:space="0" w:color="auto"/>
        <w:bottom w:val="none" w:sz="0" w:space="0" w:color="auto"/>
        <w:right w:val="none" w:sz="0" w:space="0" w:color="auto"/>
      </w:divBdr>
    </w:div>
    <w:div w:id="281691221">
      <w:bodyDiv w:val="1"/>
      <w:marLeft w:val="0"/>
      <w:marRight w:val="0"/>
      <w:marTop w:val="0"/>
      <w:marBottom w:val="0"/>
      <w:divBdr>
        <w:top w:val="none" w:sz="0" w:space="0" w:color="auto"/>
        <w:left w:val="none" w:sz="0" w:space="0" w:color="auto"/>
        <w:bottom w:val="none" w:sz="0" w:space="0" w:color="auto"/>
        <w:right w:val="none" w:sz="0" w:space="0" w:color="auto"/>
      </w:divBdr>
      <w:divsChild>
        <w:div w:id="1600328217">
          <w:marLeft w:val="274"/>
          <w:marRight w:val="0"/>
          <w:marTop w:val="0"/>
          <w:marBottom w:val="0"/>
          <w:divBdr>
            <w:top w:val="none" w:sz="0" w:space="0" w:color="auto"/>
            <w:left w:val="none" w:sz="0" w:space="0" w:color="auto"/>
            <w:bottom w:val="none" w:sz="0" w:space="0" w:color="auto"/>
            <w:right w:val="none" w:sz="0" w:space="0" w:color="auto"/>
          </w:divBdr>
        </w:div>
        <w:div w:id="1991057698">
          <w:marLeft w:val="274"/>
          <w:marRight w:val="0"/>
          <w:marTop w:val="0"/>
          <w:marBottom w:val="0"/>
          <w:divBdr>
            <w:top w:val="none" w:sz="0" w:space="0" w:color="auto"/>
            <w:left w:val="none" w:sz="0" w:space="0" w:color="auto"/>
            <w:bottom w:val="none" w:sz="0" w:space="0" w:color="auto"/>
            <w:right w:val="none" w:sz="0" w:space="0" w:color="auto"/>
          </w:divBdr>
        </w:div>
        <w:div w:id="88745426">
          <w:marLeft w:val="274"/>
          <w:marRight w:val="0"/>
          <w:marTop w:val="0"/>
          <w:marBottom w:val="0"/>
          <w:divBdr>
            <w:top w:val="none" w:sz="0" w:space="0" w:color="auto"/>
            <w:left w:val="none" w:sz="0" w:space="0" w:color="auto"/>
            <w:bottom w:val="none" w:sz="0" w:space="0" w:color="auto"/>
            <w:right w:val="none" w:sz="0" w:space="0" w:color="auto"/>
          </w:divBdr>
        </w:div>
        <w:div w:id="762143052">
          <w:marLeft w:val="274"/>
          <w:marRight w:val="0"/>
          <w:marTop w:val="0"/>
          <w:marBottom w:val="0"/>
          <w:divBdr>
            <w:top w:val="none" w:sz="0" w:space="0" w:color="auto"/>
            <w:left w:val="none" w:sz="0" w:space="0" w:color="auto"/>
            <w:bottom w:val="none" w:sz="0" w:space="0" w:color="auto"/>
            <w:right w:val="none" w:sz="0" w:space="0" w:color="auto"/>
          </w:divBdr>
        </w:div>
        <w:div w:id="1689677255">
          <w:marLeft w:val="274"/>
          <w:marRight w:val="0"/>
          <w:marTop w:val="0"/>
          <w:marBottom w:val="0"/>
          <w:divBdr>
            <w:top w:val="none" w:sz="0" w:space="0" w:color="auto"/>
            <w:left w:val="none" w:sz="0" w:space="0" w:color="auto"/>
            <w:bottom w:val="none" w:sz="0" w:space="0" w:color="auto"/>
            <w:right w:val="none" w:sz="0" w:space="0" w:color="auto"/>
          </w:divBdr>
        </w:div>
      </w:divsChild>
    </w:div>
    <w:div w:id="331373828">
      <w:bodyDiv w:val="1"/>
      <w:marLeft w:val="0"/>
      <w:marRight w:val="0"/>
      <w:marTop w:val="0"/>
      <w:marBottom w:val="0"/>
      <w:divBdr>
        <w:top w:val="none" w:sz="0" w:space="0" w:color="auto"/>
        <w:left w:val="none" w:sz="0" w:space="0" w:color="auto"/>
        <w:bottom w:val="none" w:sz="0" w:space="0" w:color="auto"/>
        <w:right w:val="none" w:sz="0" w:space="0" w:color="auto"/>
      </w:divBdr>
      <w:divsChild>
        <w:div w:id="381830814">
          <w:marLeft w:val="274"/>
          <w:marRight w:val="0"/>
          <w:marTop w:val="0"/>
          <w:marBottom w:val="0"/>
          <w:divBdr>
            <w:top w:val="none" w:sz="0" w:space="0" w:color="auto"/>
            <w:left w:val="none" w:sz="0" w:space="0" w:color="auto"/>
            <w:bottom w:val="none" w:sz="0" w:space="0" w:color="auto"/>
            <w:right w:val="none" w:sz="0" w:space="0" w:color="auto"/>
          </w:divBdr>
        </w:div>
        <w:div w:id="177474606">
          <w:marLeft w:val="274"/>
          <w:marRight w:val="0"/>
          <w:marTop w:val="0"/>
          <w:marBottom w:val="0"/>
          <w:divBdr>
            <w:top w:val="none" w:sz="0" w:space="0" w:color="auto"/>
            <w:left w:val="none" w:sz="0" w:space="0" w:color="auto"/>
            <w:bottom w:val="none" w:sz="0" w:space="0" w:color="auto"/>
            <w:right w:val="none" w:sz="0" w:space="0" w:color="auto"/>
          </w:divBdr>
        </w:div>
        <w:div w:id="159658872">
          <w:marLeft w:val="274"/>
          <w:marRight w:val="0"/>
          <w:marTop w:val="0"/>
          <w:marBottom w:val="0"/>
          <w:divBdr>
            <w:top w:val="none" w:sz="0" w:space="0" w:color="auto"/>
            <w:left w:val="none" w:sz="0" w:space="0" w:color="auto"/>
            <w:bottom w:val="none" w:sz="0" w:space="0" w:color="auto"/>
            <w:right w:val="none" w:sz="0" w:space="0" w:color="auto"/>
          </w:divBdr>
        </w:div>
        <w:div w:id="1294874118">
          <w:marLeft w:val="274"/>
          <w:marRight w:val="0"/>
          <w:marTop w:val="0"/>
          <w:marBottom w:val="0"/>
          <w:divBdr>
            <w:top w:val="none" w:sz="0" w:space="0" w:color="auto"/>
            <w:left w:val="none" w:sz="0" w:space="0" w:color="auto"/>
            <w:bottom w:val="none" w:sz="0" w:space="0" w:color="auto"/>
            <w:right w:val="none" w:sz="0" w:space="0" w:color="auto"/>
          </w:divBdr>
        </w:div>
        <w:div w:id="1731729648">
          <w:marLeft w:val="274"/>
          <w:marRight w:val="0"/>
          <w:marTop w:val="0"/>
          <w:marBottom w:val="0"/>
          <w:divBdr>
            <w:top w:val="none" w:sz="0" w:space="0" w:color="auto"/>
            <w:left w:val="none" w:sz="0" w:space="0" w:color="auto"/>
            <w:bottom w:val="none" w:sz="0" w:space="0" w:color="auto"/>
            <w:right w:val="none" w:sz="0" w:space="0" w:color="auto"/>
          </w:divBdr>
        </w:div>
        <w:div w:id="1034770612">
          <w:marLeft w:val="274"/>
          <w:marRight w:val="0"/>
          <w:marTop w:val="0"/>
          <w:marBottom w:val="0"/>
          <w:divBdr>
            <w:top w:val="none" w:sz="0" w:space="0" w:color="auto"/>
            <w:left w:val="none" w:sz="0" w:space="0" w:color="auto"/>
            <w:bottom w:val="none" w:sz="0" w:space="0" w:color="auto"/>
            <w:right w:val="none" w:sz="0" w:space="0" w:color="auto"/>
          </w:divBdr>
        </w:div>
        <w:div w:id="1096830827">
          <w:marLeft w:val="274"/>
          <w:marRight w:val="0"/>
          <w:marTop w:val="0"/>
          <w:marBottom w:val="0"/>
          <w:divBdr>
            <w:top w:val="none" w:sz="0" w:space="0" w:color="auto"/>
            <w:left w:val="none" w:sz="0" w:space="0" w:color="auto"/>
            <w:bottom w:val="none" w:sz="0" w:space="0" w:color="auto"/>
            <w:right w:val="none" w:sz="0" w:space="0" w:color="auto"/>
          </w:divBdr>
        </w:div>
        <w:div w:id="1814760184">
          <w:marLeft w:val="274"/>
          <w:marRight w:val="0"/>
          <w:marTop w:val="0"/>
          <w:marBottom w:val="0"/>
          <w:divBdr>
            <w:top w:val="none" w:sz="0" w:space="0" w:color="auto"/>
            <w:left w:val="none" w:sz="0" w:space="0" w:color="auto"/>
            <w:bottom w:val="none" w:sz="0" w:space="0" w:color="auto"/>
            <w:right w:val="none" w:sz="0" w:space="0" w:color="auto"/>
          </w:divBdr>
        </w:div>
        <w:div w:id="1816680401">
          <w:marLeft w:val="274"/>
          <w:marRight w:val="0"/>
          <w:marTop w:val="0"/>
          <w:marBottom w:val="0"/>
          <w:divBdr>
            <w:top w:val="none" w:sz="0" w:space="0" w:color="auto"/>
            <w:left w:val="none" w:sz="0" w:space="0" w:color="auto"/>
            <w:bottom w:val="none" w:sz="0" w:space="0" w:color="auto"/>
            <w:right w:val="none" w:sz="0" w:space="0" w:color="auto"/>
          </w:divBdr>
        </w:div>
        <w:div w:id="1326783731">
          <w:marLeft w:val="274"/>
          <w:marRight w:val="0"/>
          <w:marTop w:val="0"/>
          <w:marBottom w:val="0"/>
          <w:divBdr>
            <w:top w:val="none" w:sz="0" w:space="0" w:color="auto"/>
            <w:left w:val="none" w:sz="0" w:space="0" w:color="auto"/>
            <w:bottom w:val="none" w:sz="0" w:space="0" w:color="auto"/>
            <w:right w:val="none" w:sz="0" w:space="0" w:color="auto"/>
          </w:divBdr>
        </w:div>
      </w:divsChild>
    </w:div>
    <w:div w:id="760295861">
      <w:bodyDiv w:val="1"/>
      <w:marLeft w:val="0"/>
      <w:marRight w:val="0"/>
      <w:marTop w:val="0"/>
      <w:marBottom w:val="0"/>
      <w:divBdr>
        <w:top w:val="none" w:sz="0" w:space="0" w:color="auto"/>
        <w:left w:val="none" w:sz="0" w:space="0" w:color="auto"/>
        <w:bottom w:val="none" w:sz="0" w:space="0" w:color="auto"/>
        <w:right w:val="none" w:sz="0" w:space="0" w:color="auto"/>
      </w:divBdr>
    </w:div>
    <w:div w:id="780104620">
      <w:bodyDiv w:val="1"/>
      <w:marLeft w:val="0"/>
      <w:marRight w:val="0"/>
      <w:marTop w:val="0"/>
      <w:marBottom w:val="0"/>
      <w:divBdr>
        <w:top w:val="none" w:sz="0" w:space="0" w:color="auto"/>
        <w:left w:val="none" w:sz="0" w:space="0" w:color="auto"/>
        <w:bottom w:val="none" w:sz="0" w:space="0" w:color="auto"/>
        <w:right w:val="none" w:sz="0" w:space="0" w:color="auto"/>
      </w:divBdr>
    </w:div>
    <w:div w:id="966354597">
      <w:bodyDiv w:val="1"/>
      <w:marLeft w:val="0"/>
      <w:marRight w:val="0"/>
      <w:marTop w:val="0"/>
      <w:marBottom w:val="0"/>
      <w:divBdr>
        <w:top w:val="none" w:sz="0" w:space="0" w:color="auto"/>
        <w:left w:val="none" w:sz="0" w:space="0" w:color="auto"/>
        <w:bottom w:val="none" w:sz="0" w:space="0" w:color="auto"/>
        <w:right w:val="none" w:sz="0" w:space="0" w:color="auto"/>
      </w:divBdr>
    </w:div>
    <w:div w:id="1074933058">
      <w:bodyDiv w:val="1"/>
      <w:marLeft w:val="0"/>
      <w:marRight w:val="0"/>
      <w:marTop w:val="0"/>
      <w:marBottom w:val="0"/>
      <w:divBdr>
        <w:top w:val="none" w:sz="0" w:space="0" w:color="auto"/>
        <w:left w:val="none" w:sz="0" w:space="0" w:color="auto"/>
        <w:bottom w:val="none" w:sz="0" w:space="0" w:color="auto"/>
        <w:right w:val="none" w:sz="0" w:space="0" w:color="auto"/>
      </w:divBdr>
    </w:div>
    <w:div w:id="1083530428">
      <w:bodyDiv w:val="1"/>
      <w:marLeft w:val="0"/>
      <w:marRight w:val="0"/>
      <w:marTop w:val="0"/>
      <w:marBottom w:val="0"/>
      <w:divBdr>
        <w:top w:val="none" w:sz="0" w:space="0" w:color="auto"/>
        <w:left w:val="none" w:sz="0" w:space="0" w:color="auto"/>
        <w:bottom w:val="none" w:sz="0" w:space="0" w:color="auto"/>
        <w:right w:val="none" w:sz="0" w:space="0" w:color="auto"/>
      </w:divBdr>
    </w:div>
    <w:div w:id="1121418773">
      <w:bodyDiv w:val="1"/>
      <w:marLeft w:val="0"/>
      <w:marRight w:val="0"/>
      <w:marTop w:val="0"/>
      <w:marBottom w:val="0"/>
      <w:divBdr>
        <w:top w:val="none" w:sz="0" w:space="0" w:color="auto"/>
        <w:left w:val="none" w:sz="0" w:space="0" w:color="auto"/>
        <w:bottom w:val="none" w:sz="0" w:space="0" w:color="auto"/>
        <w:right w:val="none" w:sz="0" w:space="0" w:color="auto"/>
      </w:divBdr>
    </w:div>
    <w:div w:id="1389917528">
      <w:bodyDiv w:val="1"/>
      <w:marLeft w:val="0"/>
      <w:marRight w:val="0"/>
      <w:marTop w:val="0"/>
      <w:marBottom w:val="0"/>
      <w:divBdr>
        <w:top w:val="none" w:sz="0" w:space="0" w:color="auto"/>
        <w:left w:val="none" w:sz="0" w:space="0" w:color="auto"/>
        <w:bottom w:val="none" w:sz="0" w:space="0" w:color="auto"/>
        <w:right w:val="none" w:sz="0" w:space="0" w:color="auto"/>
      </w:divBdr>
    </w:div>
    <w:div w:id="1794905799">
      <w:bodyDiv w:val="1"/>
      <w:marLeft w:val="0"/>
      <w:marRight w:val="0"/>
      <w:marTop w:val="0"/>
      <w:marBottom w:val="0"/>
      <w:divBdr>
        <w:top w:val="none" w:sz="0" w:space="0" w:color="auto"/>
        <w:left w:val="none" w:sz="0" w:space="0" w:color="auto"/>
        <w:bottom w:val="none" w:sz="0" w:space="0" w:color="auto"/>
        <w:right w:val="none" w:sz="0" w:space="0" w:color="auto"/>
      </w:divBdr>
      <w:divsChild>
        <w:div w:id="1798182389">
          <w:marLeft w:val="274"/>
          <w:marRight w:val="0"/>
          <w:marTop w:val="0"/>
          <w:marBottom w:val="0"/>
          <w:divBdr>
            <w:top w:val="none" w:sz="0" w:space="0" w:color="auto"/>
            <w:left w:val="none" w:sz="0" w:space="0" w:color="auto"/>
            <w:bottom w:val="none" w:sz="0" w:space="0" w:color="auto"/>
            <w:right w:val="none" w:sz="0" w:space="0" w:color="auto"/>
          </w:divBdr>
        </w:div>
      </w:divsChild>
    </w:div>
    <w:div w:id="1892181829">
      <w:bodyDiv w:val="1"/>
      <w:marLeft w:val="0"/>
      <w:marRight w:val="0"/>
      <w:marTop w:val="0"/>
      <w:marBottom w:val="0"/>
      <w:divBdr>
        <w:top w:val="none" w:sz="0" w:space="0" w:color="auto"/>
        <w:left w:val="none" w:sz="0" w:space="0" w:color="auto"/>
        <w:bottom w:val="none" w:sz="0" w:space="0" w:color="auto"/>
        <w:right w:val="none" w:sz="0" w:space="0" w:color="auto"/>
      </w:divBdr>
    </w:div>
    <w:div w:id="2028209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1402</Words>
  <Characters>7995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D McKenzie</cp:lastModifiedBy>
  <cp:revision>2</cp:revision>
  <dcterms:created xsi:type="dcterms:W3CDTF">2019-04-03T03:24:00Z</dcterms:created>
  <dcterms:modified xsi:type="dcterms:W3CDTF">2019-04-03T03:31:00Z</dcterms:modified>
</cp:coreProperties>
</file>