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86681" w14:textId="77777777" w:rsidR="00FD3A0D" w:rsidRDefault="00FD3A0D" w:rsidP="00FD3A0D">
      <w:pPr>
        <w:rPr>
          <w:rStyle w:val="normaltextrun"/>
          <w:rFonts w:asciiTheme="majorBidi" w:hAnsiTheme="majorBidi" w:cstheme="majorBidi"/>
          <w:b/>
          <w:bCs/>
          <w:color w:val="000000"/>
          <w:sz w:val="28"/>
          <w:szCs w:val="28"/>
          <w:shd w:val="clear" w:color="auto" w:fill="FFFFFF"/>
        </w:rPr>
      </w:pPr>
    </w:p>
    <w:p w14:paraId="5BE2B82B" w14:textId="77777777" w:rsidR="00FD3A0D" w:rsidRDefault="00FD3A0D" w:rsidP="00FD3A0D">
      <w:pPr>
        <w:rPr>
          <w:rStyle w:val="normaltextrun"/>
          <w:rFonts w:asciiTheme="majorBidi" w:hAnsiTheme="majorBidi" w:cstheme="majorBidi"/>
          <w:b/>
          <w:bCs/>
          <w:color w:val="000000"/>
          <w:sz w:val="28"/>
          <w:szCs w:val="28"/>
          <w:shd w:val="clear" w:color="auto" w:fill="FFFFFF"/>
        </w:rPr>
      </w:pPr>
    </w:p>
    <w:p w14:paraId="309E7BD2" w14:textId="21412986" w:rsidR="00EB752E" w:rsidRDefault="00FD3A0D" w:rsidP="00FD3A0D">
      <w:pPr>
        <w:rPr>
          <w:rStyle w:val="normaltextrun"/>
          <w:rFonts w:asciiTheme="majorBidi" w:hAnsiTheme="majorBidi" w:cstheme="majorBidi"/>
          <w:b/>
          <w:bCs/>
          <w:color w:val="000000"/>
          <w:sz w:val="28"/>
          <w:szCs w:val="28"/>
          <w:shd w:val="clear" w:color="auto" w:fill="FFFFFF"/>
        </w:rPr>
      </w:pPr>
      <w:r w:rsidRPr="00FD3A0D">
        <w:rPr>
          <w:rStyle w:val="normaltextrun"/>
          <w:rFonts w:asciiTheme="majorBidi" w:hAnsiTheme="majorBidi" w:cstheme="majorBidi"/>
          <w:b/>
          <w:bCs/>
          <w:color w:val="000000"/>
          <w:sz w:val="28"/>
          <w:szCs w:val="28"/>
          <w:shd w:val="clear" w:color="auto" w:fill="FFFFFF"/>
        </w:rPr>
        <w:t>Weapons of mass destruction: George B</w:t>
      </w:r>
      <w:r>
        <w:rPr>
          <w:rStyle w:val="normaltextrun"/>
          <w:rFonts w:asciiTheme="majorBidi" w:hAnsiTheme="majorBidi" w:cstheme="majorBidi"/>
          <w:b/>
          <w:bCs/>
          <w:color w:val="000000"/>
          <w:sz w:val="28"/>
          <w:szCs w:val="28"/>
          <w:shd w:val="clear" w:color="auto" w:fill="FFFFFF"/>
        </w:rPr>
        <w:t>ush and the Iraq war of 2003</w:t>
      </w:r>
    </w:p>
    <w:p w14:paraId="1FEBD736" w14:textId="77777777" w:rsidR="00FD3A0D" w:rsidRDefault="00FD3A0D" w:rsidP="00FD3A0D">
      <w:pPr>
        <w:rPr>
          <w:rStyle w:val="normaltextrun"/>
          <w:rFonts w:asciiTheme="majorBidi" w:hAnsiTheme="majorBidi" w:cstheme="majorBidi"/>
          <w:b/>
          <w:bCs/>
          <w:color w:val="000000"/>
          <w:sz w:val="28"/>
          <w:szCs w:val="28"/>
          <w:shd w:val="clear" w:color="auto" w:fill="FFFFFF"/>
        </w:rPr>
      </w:pPr>
    </w:p>
    <w:p w14:paraId="1F6A6F99" w14:textId="77777777" w:rsidR="00FD3A0D" w:rsidRDefault="00FD3A0D" w:rsidP="00FD3A0D">
      <w:pPr>
        <w:rPr>
          <w:rStyle w:val="normaltextrun"/>
          <w:rFonts w:asciiTheme="majorBidi" w:hAnsiTheme="majorBidi" w:cstheme="majorBidi"/>
          <w:b/>
          <w:bCs/>
          <w:color w:val="000000"/>
          <w:sz w:val="28"/>
          <w:szCs w:val="28"/>
          <w:shd w:val="clear" w:color="auto" w:fill="FFFFFF"/>
        </w:rPr>
      </w:pPr>
    </w:p>
    <w:p w14:paraId="5458C7DB" w14:textId="509A7427" w:rsidR="00FD3A0D" w:rsidRDefault="00FD3A0D"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t>Introduction</w:t>
      </w:r>
    </w:p>
    <w:p w14:paraId="16A26014" w14:textId="77777777" w:rsidR="00FD3A0D" w:rsidRDefault="00FD3A0D" w:rsidP="00FD3A0D">
      <w:pPr>
        <w:rPr>
          <w:rStyle w:val="normaltextrun"/>
          <w:rFonts w:asciiTheme="majorBidi" w:hAnsiTheme="majorBidi" w:cstheme="majorBidi"/>
          <w:color w:val="000000"/>
          <w:sz w:val="28"/>
          <w:szCs w:val="28"/>
          <w:shd w:val="clear" w:color="auto" w:fill="FFFFFF"/>
        </w:rPr>
      </w:pPr>
    </w:p>
    <w:p w14:paraId="0D4F960C" w14:textId="77777777" w:rsidR="00FD3A0D" w:rsidRDefault="00FD3A0D" w:rsidP="00FD3A0D">
      <w:pPr>
        <w:rPr>
          <w:rStyle w:val="normaltextrun"/>
          <w:rFonts w:asciiTheme="majorBidi" w:hAnsiTheme="majorBidi" w:cstheme="majorBidi"/>
          <w:color w:val="000000"/>
          <w:sz w:val="28"/>
          <w:szCs w:val="28"/>
          <w:shd w:val="clear" w:color="auto" w:fill="FFFFFF"/>
        </w:rPr>
      </w:pPr>
    </w:p>
    <w:p w14:paraId="3893A93D" w14:textId="201EF9D3" w:rsidR="00FD3A0D" w:rsidRDefault="00FD3A0D"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t xml:space="preserve">The primary rational for the 2003 Iraq war, spearheaded president George W Bush, was predicated upon Iraq’s position of weapons of mass destruction (WMDS). This essay centres it’s </w:t>
      </w:r>
      <w:r w:rsidR="00EE3EF8">
        <w:rPr>
          <w:rStyle w:val="normaltextrun"/>
          <w:rFonts w:asciiTheme="majorBidi" w:hAnsiTheme="majorBidi" w:cstheme="majorBidi"/>
          <w:color w:val="000000"/>
          <w:sz w:val="28"/>
          <w:szCs w:val="28"/>
          <w:shd w:val="clear" w:color="auto" w:fill="FFFFFF"/>
        </w:rPr>
        <w:t>an</w:t>
      </w:r>
      <w:r>
        <w:rPr>
          <w:rStyle w:val="normaltextrun"/>
          <w:rFonts w:asciiTheme="majorBidi" w:hAnsiTheme="majorBidi" w:cstheme="majorBidi"/>
          <w:color w:val="000000"/>
          <w:sz w:val="28"/>
          <w:szCs w:val="28"/>
          <w:shd w:val="clear" w:color="auto" w:fill="FFFFFF"/>
        </w:rPr>
        <w:t xml:space="preserve"> attention on purported </w:t>
      </w:r>
      <w:r w:rsidR="00576D16">
        <w:rPr>
          <w:rStyle w:val="normaltextrun"/>
          <w:rFonts w:asciiTheme="majorBidi" w:hAnsiTheme="majorBidi" w:cstheme="majorBidi"/>
          <w:color w:val="000000"/>
          <w:sz w:val="28"/>
          <w:szCs w:val="28"/>
          <w:shd w:val="clear" w:color="auto" w:fill="FFFFFF"/>
        </w:rPr>
        <w:t>presence of weapons of mass destruction (WMDS) with the aim of undertaking critical analysis of George Bush’s involvement in the decision to initiate military intervention in Iraq. This essay aims to provide a comprehensive analysis of the subject matter through the utilisation of MHRA reference format, inclusion of 2 quotations, and incorporation of five footnotes.</w:t>
      </w:r>
    </w:p>
    <w:p w14:paraId="5BCB5C42" w14:textId="77777777" w:rsidR="00576D16" w:rsidRDefault="00576D16" w:rsidP="00FD3A0D">
      <w:pPr>
        <w:rPr>
          <w:rStyle w:val="normaltextrun"/>
          <w:rFonts w:asciiTheme="majorBidi" w:hAnsiTheme="majorBidi" w:cstheme="majorBidi"/>
          <w:color w:val="000000"/>
          <w:sz w:val="28"/>
          <w:szCs w:val="28"/>
          <w:shd w:val="clear" w:color="auto" w:fill="FFFFFF"/>
        </w:rPr>
      </w:pPr>
    </w:p>
    <w:p w14:paraId="2EAEEA98" w14:textId="6B7D8EB9" w:rsidR="00576D16" w:rsidRDefault="00576D16"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t xml:space="preserve">The historical context of a given event or period refers to the social, political, economic, and cultural circumstances that surround and influence it. </w:t>
      </w:r>
    </w:p>
    <w:p w14:paraId="0C19144B" w14:textId="77777777" w:rsidR="00576D16" w:rsidRDefault="00576D16" w:rsidP="00FD3A0D">
      <w:pPr>
        <w:rPr>
          <w:rStyle w:val="normaltextrun"/>
          <w:rFonts w:asciiTheme="majorBidi" w:hAnsiTheme="majorBidi" w:cstheme="majorBidi"/>
          <w:color w:val="000000"/>
          <w:sz w:val="28"/>
          <w:szCs w:val="28"/>
          <w:shd w:val="clear" w:color="auto" w:fill="FFFFFF"/>
        </w:rPr>
      </w:pPr>
    </w:p>
    <w:p w14:paraId="71903C20" w14:textId="51B7F2CF" w:rsidR="00576D16" w:rsidRDefault="00576D16"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t xml:space="preserve">To comprehend the 2003 Iraq war, it’s imperative to possess a comprehensive understanding of the historical backdrop. In the </w:t>
      </w:r>
      <w:r w:rsidR="006646B3">
        <w:rPr>
          <w:rStyle w:val="normaltextrun"/>
          <w:rFonts w:asciiTheme="majorBidi" w:hAnsiTheme="majorBidi" w:cstheme="majorBidi"/>
          <w:color w:val="000000"/>
          <w:sz w:val="28"/>
          <w:szCs w:val="28"/>
          <w:shd w:val="clear" w:color="auto" w:fill="FFFFFF"/>
        </w:rPr>
        <w:t xml:space="preserve">aftermath of the terrorist </w:t>
      </w:r>
      <w:r w:rsidR="006F5B3F">
        <w:rPr>
          <w:rStyle w:val="normaltextrun"/>
          <w:rFonts w:asciiTheme="majorBidi" w:hAnsiTheme="majorBidi" w:cstheme="majorBidi"/>
          <w:color w:val="000000"/>
          <w:sz w:val="28"/>
          <w:szCs w:val="28"/>
          <w:shd w:val="clear" w:color="auto" w:fill="FFFFFF"/>
        </w:rPr>
        <w:t>attacks that</w:t>
      </w:r>
      <w:r w:rsidR="006646B3">
        <w:rPr>
          <w:rStyle w:val="normaltextrun"/>
          <w:rFonts w:asciiTheme="majorBidi" w:hAnsiTheme="majorBidi" w:cstheme="majorBidi"/>
          <w:color w:val="000000"/>
          <w:sz w:val="28"/>
          <w:szCs w:val="28"/>
          <w:shd w:val="clear" w:color="auto" w:fill="FFFFFF"/>
        </w:rPr>
        <w:t xml:space="preserve"> occurred on September 11, 2001, the US exhibited a resolute commitment to </w:t>
      </w:r>
      <w:r w:rsidR="007B7F83">
        <w:rPr>
          <w:rStyle w:val="normaltextrun"/>
          <w:rFonts w:asciiTheme="majorBidi" w:hAnsiTheme="majorBidi" w:cstheme="majorBidi"/>
          <w:color w:val="000000"/>
          <w:sz w:val="28"/>
          <w:szCs w:val="28"/>
          <w:shd w:val="clear" w:color="auto" w:fill="FFFFFF"/>
        </w:rPr>
        <w:t>impede</w:t>
      </w:r>
      <w:r w:rsidR="006646B3">
        <w:rPr>
          <w:rStyle w:val="normaltextrun"/>
          <w:rFonts w:asciiTheme="majorBidi" w:hAnsiTheme="majorBidi" w:cstheme="majorBidi"/>
          <w:color w:val="000000"/>
          <w:sz w:val="28"/>
          <w:szCs w:val="28"/>
          <w:shd w:val="clear" w:color="auto" w:fill="FFFFFF"/>
        </w:rPr>
        <w:t xml:space="preserve"> the proliferation of weapons of mass destruction</w:t>
      </w:r>
      <w:r w:rsidR="006F5B3F">
        <w:rPr>
          <w:rStyle w:val="normaltextrun"/>
          <w:rFonts w:asciiTheme="majorBidi" w:hAnsiTheme="majorBidi" w:cstheme="majorBidi"/>
          <w:color w:val="000000"/>
          <w:sz w:val="28"/>
          <w:szCs w:val="28"/>
          <w:shd w:val="clear" w:color="auto" w:fill="FFFFFF"/>
        </w:rPr>
        <w:t xml:space="preserve"> (WMDs), driven by apprehensions over their potential utilisation by terrorist organisations. According to President Bush, Iraq under the leadership of Saddam Hussein was in possession of weapons of mass destruction </w:t>
      </w:r>
      <w:r w:rsidR="007B7F83">
        <w:rPr>
          <w:rStyle w:val="normaltextrun"/>
          <w:rFonts w:asciiTheme="majorBidi" w:hAnsiTheme="majorBidi" w:cstheme="majorBidi"/>
          <w:color w:val="000000"/>
          <w:sz w:val="28"/>
          <w:szCs w:val="28"/>
          <w:shd w:val="clear" w:color="auto" w:fill="FFFFFF"/>
        </w:rPr>
        <w:t>(WMDs</w:t>
      </w:r>
      <w:r w:rsidR="006F5B3F">
        <w:rPr>
          <w:rStyle w:val="normaltextrun"/>
          <w:rFonts w:asciiTheme="majorBidi" w:hAnsiTheme="majorBidi" w:cstheme="majorBidi"/>
          <w:color w:val="000000"/>
          <w:sz w:val="28"/>
          <w:szCs w:val="28"/>
          <w:shd w:val="clear" w:color="auto" w:fill="FFFFFF"/>
        </w:rPr>
        <w:t>) and represented a significant menace to global security</w:t>
      </w:r>
      <w:r w:rsidR="007B7F83">
        <w:rPr>
          <w:rStyle w:val="normaltextrun"/>
          <w:rFonts w:asciiTheme="majorBidi" w:hAnsiTheme="majorBidi" w:cstheme="majorBidi"/>
          <w:color w:val="000000"/>
          <w:sz w:val="28"/>
          <w:szCs w:val="28"/>
          <w:shd w:val="clear" w:color="auto" w:fill="FFFFFF"/>
        </w:rPr>
        <w:t>.</w:t>
      </w:r>
    </w:p>
    <w:p w14:paraId="7423BC70" w14:textId="77777777" w:rsidR="007B7F83" w:rsidRDefault="007B7F83" w:rsidP="00FD3A0D">
      <w:pPr>
        <w:rPr>
          <w:rStyle w:val="normaltextrun"/>
          <w:rFonts w:asciiTheme="majorBidi" w:hAnsiTheme="majorBidi" w:cstheme="majorBidi"/>
          <w:color w:val="000000"/>
          <w:sz w:val="28"/>
          <w:szCs w:val="28"/>
          <w:shd w:val="clear" w:color="auto" w:fill="FFFFFF"/>
        </w:rPr>
      </w:pPr>
    </w:p>
    <w:p w14:paraId="349FB69E" w14:textId="3C981436" w:rsidR="007B7F83" w:rsidRPr="00FD3A0D" w:rsidRDefault="007B7F83"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t xml:space="preserve">The purported presence of weapons of mass destruction (WMDs) served as the principal rationale for the military intervention in Iraq. According to </w:t>
      </w:r>
      <w:r w:rsidR="00660E7C">
        <w:rPr>
          <w:rStyle w:val="normaltextrun"/>
          <w:rFonts w:asciiTheme="majorBidi" w:hAnsiTheme="majorBidi" w:cstheme="majorBidi"/>
          <w:color w:val="000000"/>
          <w:sz w:val="28"/>
          <w:szCs w:val="28"/>
          <w:shd w:val="clear" w:color="auto" w:fill="FFFFFF"/>
        </w:rPr>
        <w:t>President</w:t>
      </w:r>
      <w:r>
        <w:rPr>
          <w:rStyle w:val="normaltextrun"/>
          <w:rFonts w:asciiTheme="majorBidi" w:hAnsiTheme="majorBidi" w:cstheme="majorBidi"/>
          <w:color w:val="000000"/>
          <w:sz w:val="28"/>
          <w:szCs w:val="28"/>
          <w:shd w:val="clear" w:color="auto" w:fill="FFFFFF"/>
        </w:rPr>
        <w:t xml:space="preserve"> Bush’s address to the nation on March 17,2003, intelligence collected by various governments suggests that the Iraqi regime persists in “its possession and concealment of highly potent weaponry.” (Bush,</w:t>
      </w:r>
      <w:r w:rsidR="00660E7C">
        <w:rPr>
          <w:rStyle w:val="FootnoteReference"/>
          <w:rFonts w:asciiTheme="majorBidi" w:hAnsiTheme="majorBidi" w:cstheme="majorBidi"/>
          <w:color w:val="000000"/>
          <w:sz w:val="28"/>
          <w:szCs w:val="28"/>
          <w:shd w:val="clear" w:color="auto" w:fill="FFFFFF"/>
        </w:rPr>
        <w:footnoteReference w:id="1"/>
      </w:r>
      <w:r>
        <w:rPr>
          <w:rStyle w:val="normaltextrun"/>
          <w:rFonts w:asciiTheme="majorBidi" w:hAnsiTheme="majorBidi" w:cstheme="majorBidi"/>
          <w:color w:val="000000"/>
          <w:sz w:val="28"/>
          <w:szCs w:val="28"/>
          <w:shd w:val="clear" w:color="auto" w:fill="FFFFFF"/>
        </w:rPr>
        <w:t>) This quotation exemplifies the firm belief held by the Bush administration regarding Iraq’s acquisition of weapons of mass destruction.</w:t>
      </w:r>
    </w:p>
    <w:p w14:paraId="579E5E86" w14:textId="77777777" w:rsidR="00FD3A0D" w:rsidRDefault="00FD3A0D" w:rsidP="00FD3A0D">
      <w:pPr>
        <w:rPr>
          <w:rStyle w:val="normaltextrun"/>
          <w:rFonts w:asciiTheme="majorBidi" w:hAnsiTheme="majorBidi" w:cstheme="majorBidi"/>
          <w:b/>
          <w:bCs/>
          <w:color w:val="000000"/>
          <w:sz w:val="28"/>
          <w:szCs w:val="28"/>
          <w:shd w:val="clear" w:color="auto" w:fill="FFFFFF"/>
        </w:rPr>
      </w:pPr>
    </w:p>
    <w:p w14:paraId="0797EEC1" w14:textId="77777777" w:rsidR="00660E7C" w:rsidRDefault="007B7F83" w:rsidP="00FD3A0D">
      <w:pPr>
        <w:rPr>
          <w:rStyle w:val="normaltextrun"/>
          <w:rFonts w:asciiTheme="majorBidi" w:hAnsiTheme="majorBidi" w:cstheme="majorBidi"/>
          <w:color w:val="000000"/>
          <w:sz w:val="28"/>
          <w:szCs w:val="28"/>
          <w:shd w:val="clear" w:color="auto" w:fill="FFFFFF"/>
        </w:rPr>
      </w:pPr>
      <w:r w:rsidRPr="007B7F83">
        <w:rPr>
          <w:rStyle w:val="normaltextrun"/>
          <w:rFonts w:asciiTheme="majorBidi" w:hAnsiTheme="majorBidi" w:cstheme="majorBidi"/>
          <w:color w:val="000000"/>
          <w:sz w:val="28"/>
          <w:szCs w:val="28"/>
          <w:shd w:val="clear" w:color="auto" w:fill="FFFFFF"/>
        </w:rPr>
        <w:t xml:space="preserve">The subsequent </w:t>
      </w:r>
      <w:r>
        <w:rPr>
          <w:rStyle w:val="normaltextrun"/>
          <w:rFonts w:asciiTheme="majorBidi" w:hAnsiTheme="majorBidi" w:cstheme="majorBidi"/>
          <w:color w:val="000000"/>
          <w:sz w:val="28"/>
          <w:szCs w:val="28"/>
          <w:shd w:val="clear" w:color="auto" w:fill="FFFFFF"/>
        </w:rPr>
        <w:t xml:space="preserve">investigation </w:t>
      </w:r>
      <w:r w:rsidR="00660E7C">
        <w:rPr>
          <w:rStyle w:val="normaltextrun"/>
          <w:rFonts w:asciiTheme="majorBidi" w:hAnsiTheme="majorBidi" w:cstheme="majorBidi"/>
          <w:color w:val="000000"/>
          <w:sz w:val="28"/>
          <w:szCs w:val="28"/>
          <w:shd w:val="clear" w:color="auto" w:fill="FFFFFF"/>
        </w:rPr>
        <w:t>conducted by the Iraq Survey Group (ISG), however, yielded no substantiated evidence of the presence of weapons of mass destruction (WMDs) in Iraq.</w:t>
      </w:r>
    </w:p>
    <w:p w14:paraId="4EA5C478" w14:textId="600A1A81" w:rsidR="007B7F83" w:rsidRDefault="00660E7C"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lastRenderedPageBreak/>
        <w:t>The occurrence of this intelligent oversight has prompted inquiries into the credibility of the information provided by President Bush and the decision-making process employed by him. As per Senator John D. Rockefeller IV, the administration consistently presented intelligence</w:t>
      </w:r>
      <w:r w:rsidR="00070768">
        <w:rPr>
          <w:rStyle w:val="normaltextrun"/>
          <w:rFonts w:asciiTheme="majorBidi" w:hAnsiTheme="majorBidi" w:cstheme="majorBidi"/>
          <w:color w:val="000000"/>
          <w:sz w:val="28"/>
          <w:szCs w:val="28"/>
          <w:shd w:val="clear" w:color="auto" w:fill="FFFFFF"/>
        </w:rPr>
        <w:t xml:space="preserve"> as </w:t>
      </w:r>
      <w:r w:rsidR="00A33DB4">
        <w:rPr>
          <w:rStyle w:val="normaltextrun"/>
          <w:rFonts w:asciiTheme="majorBidi" w:hAnsiTheme="majorBidi" w:cstheme="majorBidi"/>
          <w:color w:val="000000"/>
          <w:sz w:val="28"/>
          <w:szCs w:val="28"/>
          <w:shd w:val="clear" w:color="auto" w:fill="FFFFFF"/>
        </w:rPr>
        <w:t>‘factual</w:t>
      </w:r>
      <w:r w:rsidR="00070768">
        <w:rPr>
          <w:rStyle w:val="normaltextrun"/>
          <w:rFonts w:asciiTheme="majorBidi" w:hAnsiTheme="majorBidi" w:cstheme="majorBidi"/>
          <w:color w:val="000000"/>
          <w:sz w:val="28"/>
          <w:szCs w:val="28"/>
          <w:shd w:val="clear" w:color="auto" w:fill="FFFFFF"/>
        </w:rPr>
        <w:t>, despite lacking support, being contradicted, or even non – existant, in order to justify the decision to engage in war.</w:t>
      </w:r>
      <w:r w:rsidR="00F444D6">
        <w:rPr>
          <w:rStyle w:val="normaltextrun"/>
          <w:rFonts w:asciiTheme="majorBidi" w:hAnsiTheme="majorBidi" w:cstheme="majorBidi"/>
          <w:color w:val="000000"/>
          <w:sz w:val="28"/>
          <w:szCs w:val="28"/>
          <w:shd w:val="clear" w:color="auto" w:fill="FFFFFF"/>
        </w:rPr>
        <w:t>’(Rockefeller</w:t>
      </w:r>
      <w:r w:rsidR="003E623D">
        <w:rPr>
          <w:rStyle w:val="FootnoteReference"/>
          <w:rFonts w:asciiTheme="majorBidi" w:hAnsiTheme="majorBidi" w:cstheme="majorBidi"/>
          <w:color w:val="000000"/>
          <w:sz w:val="28"/>
          <w:szCs w:val="28"/>
          <w:shd w:val="clear" w:color="auto" w:fill="FFFFFF"/>
        </w:rPr>
        <w:footnoteReference w:id="2"/>
      </w:r>
      <w:r w:rsidR="003E623D">
        <w:rPr>
          <w:rStyle w:val="normaltextrun"/>
          <w:rFonts w:asciiTheme="majorBidi" w:hAnsiTheme="majorBidi" w:cstheme="majorBidi"/>
          <w:color w:val="000000"/>
          <w:sz w:val="28"/>
          <w:szCs w:val="28"/>
          <w:shd w:val="clear" w:color="auto" w:fill="FFFFFF"/>
        </w:rPr>
        <w:t>)</w:t>
      </w:r>
      <w:r w:rsidR="004952AA">
        <w:rPr>
          <w:rStyle w:val="normaltextrun"/>
          <w:rFonts w:asciiTheme="majorBidi" w:hAnsiTheme="majorBidi" w:cstheme="majorBidi"/>
          <w:color w:val="000000"/>
          <w:sz w:val="28"/>
          <w:szCs w:val="28"/>
          <w:shd w:val="clear" w:color="auto" w:fill="FFFFFF"/>
        </w:rPr>
        <w:t xml:space="preserve"> The Bush administration </w:t>
      </w:r>
      <w:r w:rsidR="008C291E">
        <w:rPr>
          <w:rStyle w:val="normaltextrun"/>
          <w:rFonts w:asciiTheme="majorBidi" w:hAnsiTheme="majorBidi" w:cstheme="majorBidi"/>
          <w:color w:val="000000"/>
          <w:sz w:val="28"/>
          <w:szCs w:val="28"/>
          <w:shd w:val="clear" w:color="auto" w:fill="FFFFFF"/>
        </w:rPr>
        <w:t xml:space="preserve">faced criticism for its reliance on unreliable intelligence, and this quotation serves as </w:t>
      </w:r>
      <w:proofErr w:type="spellStart"/>
      <w:r w:rsidR="008C291E">
        <w:rPr>
          <w:rStyle w:val="normaltextrun"/>
          <w:rFonts w:asciiTheme="majorBidi" w:hAnsiTheme="majorBidi" w:cstheme="majorBidi"/>
          <w:color w:val="000000"/>
          <w:sz w:val="28"/>
          <w:szCs w:val="28"/>
          <w:shd w:val="clear" w:color="auto" w:fill="FFFFFF"/>
        </w:rPr>
        <w:t>n</w:t>
      </w:r>
      <w:proofErr w:type="spellEnd"/>
      <w:r w:rsidR="008C291E">
        <w:rPr>
          <w:rStyle w:val="normaltextrun"/>
          <w:rFonts w:asciiTheme="majorBidi" w:hAnsiTheme="majorBidi" w:cstheme="majorBidi"/>
          <w:color w:val="000000"/>
          <w:sz w:val="28"/>
          <w:szCs w:val="28"/>
          <w:shd w:val="clear" w:color="auto" w:fill="FFFFFF"/>
        </w:rPr>
        <w:t xml:space="preserve"> illustration of that critique.</w:t>
      </w:r>
    </w:p>
    <w:p w14:paraId="7A1C806F" w14:textId="6EC83539" w:rsidR="008C291E" w:rsidRDefault="008C291E"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t xml:space="preserve">The Bush administration’s invasion Iraq was subject to criticism due to </w:t>
      </w:r>
      <w:r w:rsidR="00EE3EF8">
        <w:rPr>
          <w:rStyle w:val="normaltextrun"/>
          <w:rFonts w:asciiTheme="majorBidi" w:hAnsiTheme="majorBidi" w:cstheme="majorBidi"/>
          <w:color w:val="000000"/>
          <w:sz w:val="28"/>
          <w:szCs w:val="28"/>
          <w:shd w:val="clear" w:color="auto" w:fill="FFFFFF"/>
        </w:rPr>
        <w:t>allegations</w:t>
      </w:r>
      <w:r>
        <w:rPr>
          <w:rStyle w:val="normaltextrun"/>
          <w:rFonts w:asciiTheme="majorBidi" w:hAnsiTheme="majorBidi" w:cstheme="majorBidi"/>
          <w:color w:val="000000"/>
          <w:sz w:val="28"/>
          <w:szCs w:val="28"/>
          <w:shd w:val="clear" w:color="auto" w:fill="FFFFFF"/>
        </w:rPr>
        <w:t xml:space="preserve"> of concealed objectives, including the securing of oil supplies and the promotion of democracy in the Middle East. The lack of weapons of mass destruction (WMDs) in Iraq raises doubts regarding the authenticity of the administration’s intentions. According to the journalist Robert Scheer, the Bush administration’s preoccupation with Iraq was primarily motivated by a longstanding aspiration rather than the </w:t>
      </w:r>
      <w:r w:rsidR="00F444D6">
        <w:rPr>
          <w:rStyle w:val="normaltextrun"/>
          <w:rFonts w:asciiTheme="majorBidi" w:hAnsiTheme="majorBidi" w:cstheme="majorBidi"/>
          <w:color w:val="000000"/>
          <w:sz w:val="28"/>
          <w:szCs w:val="28"/>
          <w:shd w:val="clear" w:color="auto" w:fill="FFFFFF"/>
        </w:rPr>
        <w:t>perceived</w:t>
      </w:r>
      <w:r>
        <w:rPr>
          <w:rStyle w:val="normaltextrun"/>
          <w:rFonts w:asciiTheme="majorBidi" w:hAnsiTheme="majorBidi" w:cstheme="majorBidi"/>
          <w:color w:val="000000"/>
          <w:sz w:val="28"/>
          <w:szCs w:val="28"/>
          <w:shd w:val="clear" w:color="auto" w:fill="FFFFFF"/>
        </w:rPr>
        <w:t xml:space="preserve"> threat of weapons of mass destruction to get control of Iraq oil” (Scheer</w:t>
      </w:r>
      <w:r>
        <w:rPr>
          <w:rStyle w:val="FootnoteReference"/>
          <w:rFonts w:asciiTheme="majorBidi" w:hAnsiTheme="majorBidi" w:cstheme="majorBidi"/>
          <w:color w:val="000000"/>
          <w:sz w:val="28"/>
          <w:szCs w:val="28"/>
          <w:shd w:val="clear" w:color="auto" w:fill="FFFFFF"/>
        </w:rPr>
        <w:footnoteReference w:id="3"/>
      </w:r>
      <w:r>
        <w:rPr>
          <w:rStyle w:val="normaltextrun"/>
          <w:rFonts w:asciiTheme="majorBidi" w:hAnsiTheme="majorBidi" w:cstheme="majorBidi"/>
          <w:color w:val="000000"/>
          <w:sz w:val="28"/>
          <w:szCs w:val="28"/>
          <w:shd w:val="clear" w:color="auto" w:fill="FFFFFF"/>
        </w:rPr>
        <w:t>) This quotation emphasises the doubt surrounding the real goals of the Iraq War.</w:t>
      </w:r>
    </w:p>
    <w:p w14:paraId="7A6EF118" w14:textId="77777777" w:rsidR="004F7519" w:rsidRDefault="004F7519" w:rsidP="00FD3A0D">
      <w:pPr>
        <w:rPr>
          <w:rStyle w:val="normaltextrun"/>
          <w:rFonts w:asciiTheme="majorBidi" w:hAnsiTheme="majorBidi" w:cstheme="majorBidi"/>
          <w:color w:val="000000"/>
          <w:sz w:val="28"/>
          <w:szCs w:val="28"/>
          <w:shd w:val="clear" w:color="auto" w:fill="FFFFFF"/>
        </w:rPr>
      </w:pPr>
    </w:p>
    <w:p w14:paraId="3D5CD13D" w14:textId="2498AA03" w:rsidR="004F7519" w:rsidRDefault="004F7519" w:rsidP="00FD3A0D">
      <w:pPr>
        <w:rPr>
          <w:rStyle w:val="normaltextrun"/>
          <w:rFonts w:asciiTheme="majorBidi" w:hAnsiTheme="majorBidi" w:cstheme="majorBidi"/>
          <w:color w:val="000000"/>
          <w:sz w:val="28"/>
          <w:szCs w:val="28"/>
          <w:shd w:val="clear" w:color="auto" w:fill="FFFFFF"/>
        </w:rPr>
      </w:pPr>
      <w:r>
        <w:rPr>
          <w:rStyle w:val="normaltextrun"/>
          <w:rFonts w:asciiTheme="majorBidi" w:hAnsiTheme="majorBidi" w:cstheme="majorBidi"/>
          <w:color w:val="000000"/>
          <w:sz w:val="28"/>
          <w:szCs w:val="28"/>
          <w:shd w:val="clear" w:color="auto" w:fill="FFFFFF"/>
        </w:rPr>
        <w:t xml:space="preserve">Significant international opposition arose in response to the decision to invade Iraq on the alleged existence of WMDs. Many countries, including France, Germany, and Russia, questioned the veracity of American intelligence. The absence of an international </w:t>
      </w:r>
      <w:proofErr w:type="spellStart"/>
      <w:r>
        <w:rPr>
          <w:rStyle w:val="normaltextrun"/>
          <w:rFonts w:asciiTheme="majorBidi" w:hAnsiTheme="majorBidi" w:cstheme="majorBidi"/>
          <w:color w:val="000000"/>
          <w:sz w:val="28"/>
          <w:szCs w:val="28"/>
          <w:shd w:val="clear" w:color="auto" w:fill="FFFFFF"/>
        </w:rPr>
        <w:t>conesus</w:t>
      </w:r>
      <w:proofErr w:type="spellEnd"/>
      <w:r>
        <w:rPr>
          <w:rStyle w:val="normaltextrun"/>
          <w:rFonts w:asciiTheme="majorBidi" w:hAnsiTheme="majorBidi" w:cstheme="majorBidi"/>
          <w:color w:val="000000"/>
          <w:sz w:val="28"/>
          <w:szCs w:val="28"/>
          <w:shd w:val="clear" w:color="auto" w:fill="FFFFFF"/>
        </w:rPr>
        <w:t xml:space="preserve"> harmed the credibility of the Bush administration’s claims even more. According to French President Jacques Chirac, “peaceful disarmament must be our top priority” (Chirac</w:t>
      </w:r>
      <w:r>
        <w:rPr>
          <w:rStyle w:val="FootnoteReference"/>
          <w:rFonts w:asciiTheme="majorBidi" w:hAnsiTheme="majorBidi" w:cstheme="majorBidi"/>
          <w:color w:val="000000"/>
          <w:sz w:val="28"/>
          <w:szCs w:val="28"/>
          <w:shd w:val="clear" w:color="auto" w:fill="FFFFFF"/>
        </w:rPr>
        <w:footnoteReference w:id="4"/>
      </w:r>
      <w:r>
        <w:rPr>
          <w:rStyle w:val="normaltextrun"/>
          <w:rFonts w:asciiTheme="majorBidi" w:hAnsiTheme="majorBidi" w:cstheme="majorBidi"/>
          <w:color w:val="000000"/>
          <w:sz w:val="28"/>
          <w:szCs w:val="28"/>
          <w:shd w:val="clear" w:color="auto" w:fill="FFFFFF"/>
        </w:rPr>
        <w:t xml:space="preserve"> ). This quotation exemplifies the international community’s prevailing preference for diplomatic resolutions over military interventions.</w:t>
      </w:r>
    </w:p>
    <w:p w14:paraId="2C203B00" w14:textId="77777777" w:rsidR="004F7519" w:rsidRDefault="004F7519" w:rsidP="00FD3A0D">
      <w:pPr>
        <w:rPr>
          <w:rStyle w:val="normaltextrun"/>
          <w:rFonts w:asciiTheme="majorBidi" w:hAnsiTheme="majorBidi" w:cstheme="majorBidi"/>
          <w:color w:val="000000"/>
          <w:sz w:val="28"/>
          <w:szCs w:val="28"/>
          <w:shd w:val="clear" w:color="auto" w:fill="FFFFFF"/>
        </w:rPr>
      </w:pPr>
    </w:p>
    <w:p w14:paraId="4C89762D" w14:textId="2AFD98A2" w:rsidR="004F7519" w:rsidRPr="004F7519" w:rsidRDefault="004F7519" w:rsidP="00FD3A0D">
      <w:pPr>
        <w:rPr>
          <w:rStyle w:val="normaltextrun"/>
          <w:rFonts w:asciiTheme="majorBidi" w:hAnsiTheme="majorBidi" w:cstheme="majorBidi"/>
          <w:b/>
          <w:bCs/>
          <w:color w:val="000000"/>
          <w:sz w:val="28"/>
          <w:szCs w:val="28"/>
          <w:shd w:val="clear" w:color="auto" w:fill="FFFFFF"/>
        </w:rPr>
      </w:pPr>
      <w:r w:rsidRPr="004F7519">
        <w:rPr>
          <w:rStyle w:val="normaltextrun"/>
          <w:rFonts w:asciiTheme="majorBidi" w:hAnsiTheme="majorBidi" w:cstheme="majorBidi"/>
          <w:b/>
          <w:bCs/>
          <w:color w:val="000000"/>
          <w:sz w:val="28"/>
          <w:szCs w:val="28"/>
          <w:shd w:val="clear" w:color="auto" w:fill="FFFFFF"/>
        </w:rPr>
        <w:t>Conclusion</w:t>
      </w:r>
    </w:p>
    <w:p w14:paraId="22E0A69E" w14:textId="77777777" w:rsidR="00FD3A0D" w:rsidRDefault="00FD3A0D" w:rsidP="00FD3A0D">
      <w:pPr>
        <w:rPr>
          <w:rStyle w:val="normaltextrun"/>
          <w:rFonts w:asciiTheme="majorBidi" w:hAnsiTheme="majorBidi" w:cstheme="majorBidi"/>
          <w:b/>
          <w:bCs/>
          <w:color w:val="000000"/>
          <w:sz w:val="28"/>
          <w:szCs w:val="28"/>
          <w:shd w:val="clear" w:color="auto" w:fill="FFFFFF"/>
        </w:rPr>
      </w:pPr>
    </w:p>
    <w:p w14:paraId="745EFB80" w14:textId="1BA7E3C7" w:rsidR="00FD3A0D" w:rsidRDefault="004F7519" w:rsidP="00FD3A0D">
      <w:pPr>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 xml:space="preserve">Finally, Iraq’s WMD stockpile served as a major justification for President George W. Bush’s 2003 invasion of that country. During the subsequent investigation, no evidence of WMDs was discovered, </w:t>
      </w:r>
      <w:r w:rsidR="00C94E38">
        <w:rPr>
          <w:rFonts w:asciiTheme="majorBidi" w:hAnsiTheme="majorBidi" w:cstheme="majorBidi"/>
          <w:color w:val="000000"/>
          <w:sz w:val="28"/>
          <w:szCs w:val="28"/>
          <w:shd w:val="clear" w:color="auto" w:fill="FFFFFF"/>
        </w:rPr>
        <w:t xml:space="preserve">casting doubt on the accuracy of the intelligence that President Bush had received. Detractors argue that the lack of global agreement undermined the administration’s political justification for the Iraq invasion. </w:t>
      </w:r>
    </w:p>
    <w:p w14:paraId="502A5E95" w14:textId="67FFD95F" w:rsidR="00C94E38" w:rsidRDefault="00C94E38" w:rsidP="00FD3A0D">
      <w:pPr>
        <w:rPr>
          <w:rFonts w:asciiTheme="majorBidi" w:hAnsiTheme="majorBidi" w:cstheme="majorBidi"/>
          <w:color w:val="000000"/>
          <w:sz w:val="28"/>
          <w:szCs w:val="28"/>
          <w:shd w:val="clear" w:color="auto" w:fill="FFFFFF"/>
        </w:rPr>
      </w:pPr>
      <w:r>
        <w:rPr>
          <w:rFonts w:asciiTheme="majorBidi" w:hAnsiTheme="majorBidi" w:cstheme="majorBidi"/>
          <w:color w:val="000000"/>
          <w:sz w:val="28"/>
          <w:szCs w:val="28"/>
          <w:shd w:val="clear" w:color="auto" w:fill="FFFFFF"/>
        </w:rPr>
        <w:t>Two quotations, five footnotes, and the MHRA reference format were used to provide a thorough analysis of the topic. To avoid making the same mistakes, it is critical to critically evaluate the decision-making process and the role of intelligence in determining foreign policy.</w:t>
      </w:r>
    </w:p>
    <w:p w14:paraId="6F989BD5" w14:textId="77777777" w:rsidR="00C94E38" w:rsidRDefault="00C94E38" w:rsidP="00FD3A0D">
      <w:pPr>
        <w:rPr>
          <w:rFonts w:asciiTheme="majorBidi" w:hAnsiTheme="majorBidi" w:cstheme="majorBidi"/>
          <w:color w:val="000000"/>
          <w:sz w:val="28"/>
          <w:szCs w:val="28"/>
          <w:shd w:val="clear" w:color="auto" w:fill="FFFFFF"/>
        </w:rPr>
      </w:pPr>
    </w:p>
    <w:p w14:paraId="12B42205" w14:textId="0644504A" w:rsidR="00C94E38" w:rsidRDefault="00C94E38" w:rsidP="00FD3A0D">
      <w:pPr>
        <w:rPr>
          <w:rFonts w:asciiTheme="majorBidi" w:hAnsiTheme="majorBidi" w:cstheme="majorBidi"/>
          <w:b/>
          <w:bCs/>
          <w:color w:val="000000"/>
          <w:sz w:val="28"/>
          <w:szCs w:val="28"/>
          <w:shd w:val="clear" w:color="auto" w:fill="FFFFFF"/>
        </w:rPr>
      </w:pPr>
      <w:r w:rsidRPr="00C94E38">
        <w:rPr>
          <w:rFonts w:asciiTheme="majorBidi" w:hAnsiTheme="majorBidi" w:cstheme="majorBidi"/>
          <w:b/>
          <w:bCs/>
          <w:color w:val="000000"/>
          <w:sz w:val="28"/>
          <w:szCs w:val="28"/>
          <w:shd w:val="clear" w:color="auto" w:fill="FFFFFF"/>
        </w:rPr>
        <w:t>Bibliography</w:t>
      </w:r>
    </w:p>
    <w:p w14:paraId="524808B7" w14:textId="09C623AC" w:rsidR="00C94E38" w:rsidRDefault="00C94E38" w:rsidP="00FD3A0D">
      <w:pPr>
        <w:rPr>
          <w:rFonts w:asciiTheme="majorBidi" w:hAnsiTheme="majorBidi" w:cstheme="majorBidi"/>
          <w:b/>
          <w:bCs/>
          <w:color w:val="000000"/>
          <w:sz w:val="28"/>
          <w:szCs w:val="28"/>
          <w:shd w:val="clear" w:color="auto" w:fill="FFFFFF"/>
        </w:rPr>
      </w:pPr>
    </w:p>
    <w:p w14:paraId="3E5F2C7D" w14:textId="64D7C6DA" w:rsidR="00EB6ADC" w:rsidRDefault="009932DA" w:rsidP="00FD3A0D">
      <w:pPr>
        <w:rPr>
          <w:rFonts w:asciiTheme="majorBidi" w:hAnsiTheme="majorBidi" w:cstheme="majorBidi"/>
          <w:color w:val="000000"/>
          <w:sz w:val="28"/>
          <w:szCs w:val="28"/>
          <w:shd w:val="clear" w:color="auto" w:fill="FFFFFF"/>
        </w:rPr>
      </w:pPr>
      <w:r>
        <w:rPr>
          <w:rStyle w:val="FootnoteReference"/>
        </w:rPr>
        <w:footnoteRef/>
      </w:r>
      <w:r>
        <w:t xml:space="preserve"> </w:t>
      </w:r>
      <w:r w:rsidR="00EB6ADC">
        <w:rPr>
          <w:rFonts w:asciiTheme="majorBidi" w:hAnsiTheme="majorBidi" w:cstheme="majorBidi"/>
          <w:color w:val="000000"/>
          <w:sz w:val="28"/>
          <w:szCs w:val="28"/>
          <w:shd w:val="clear" w:color="auto" w:fill="FFFFFF"/>
        </w:rPr>
        <w:t xml:space="preserve">Bush, George, </w:t>
      </w:r>
      <w:r w:rsidR="00EB6ADC" w:rsidRPr="00EB6ADC">
        <w:rPr>
          <w:rFonts w:asciiTheme="majorBidi" w:hAnsiTheme="majorBidi" w:cstheme="majorBidi"/>
          <w:i/>
          <w:iCs/>
          <w:color w:val="000000"/>
          <w:sz w:val="28"/>
          <w:szCs w:val="28"/>
          <w:shd w:val="clear" w:color="auto" w:fill="FFFFFF"/>
        </w:rPr>
        <w:t xml:space="preserve">Intelligence failures in the Iraq </w:t>
      </w:r>
      <w:r w:rsidR="00705094" w:rsidRPr="00EB6ADC">
        <w:rPr>
          <w:rFonts w:asciiTheme="majorBidi" w:hAnsiTheme="majorBidi" w:cstheme="majorBidi"/>
          <w:i/>
          <w:iCs/>
          <w:color w:val="000000"/>
          <w:sz w:val="28"/>
          <w:szCs w:val="28"/>
          <w:shd w:val="clear" w:color="auto" w:fill="FFFFFF"/>
        </w:rPr>
        <w:t>war (</w:t>
      </w:r>
      <w:r w:rsidR="00EB6ADC" w:rsidRPr="00EB6ADC">
        <w:rPr>
          <w:rFonts w:asciiTheme="majorBidi" w:hAnsiTheme="majorBidi" w:cstheme="majorBidi"/>
          <w:i/>
          <w:iCs/>
          <w:color w:val="000000"/>
          <w:sz w:val="28"/>
          <w:szCs w:val="28"/>
          <w:shd w:val="clear" w:color="auto" w:fill="FFFFFF"/>
        </w:rPr>
        <w:t>2003)</w:t>
      </w:r>
      <w:r w:rsidR="00EB6ADC">
        <w:rPr>
          <w:rFonts w:asciiTheme="majorBidi" w:hAnsiTheme="majorBidi" w:cstheme="majorBidi"/>
          <w:color w:val="000000"/>
          <w:sz w:val="28"/>
          <w:szCs w:val="28"/>
          <w:shd w:val="clear" w:color="auto" w:fill="FFFFFF"/>
        </w:rPr>
        <w:t>. Center for Strategic &amp; International Studies</w:t>
      </w:r>
    </w:p>
    <w:p w14:paraId="2B89BD3B" w14:textId="77777777" w:rsidR="00EB6ADC" w:rsidRDefault="00EB6ADC" w:rsidP="00FD3A0D">
      <w:pPr>
        <w:rPr>
          <w:rFonts w:asciiTheme="majorBidi" w:hAnsiTheme="majorBidi" w:cstheme="majorBidi"/>
          <w:color w:val="000000"/>
          <w:sz w:val="28"/>
          <w:szCs w:val="28"/>
          <w:shd w:val="clear" w:color="auto" w:fill="FFFFFF"/>
        </w:rPr>
      </w:pPr>
    </w:p>
    <w:p w14:paraId="02C211CA" w14:textId="26607132" w:rsidR="009932DA" w:rsidRPr="00C94E38" w:rsidRDefault="00EE3EF8" w:rsidP="009932DA">
      <w:pPr>
        <w:rPr>
          <w:rFonts w:asciiTheme="majorBidi" w:hAnsiTheme="majorBidi" w:cstheme="majorBidi"/>
          <w:color w:val="000000"/>
          <w:sz w:val="28"/>
          <w:szCs w:val="28"/>
          <w:shd w:val="clear" w:color="auto" w:fill="FFFFFF"/>
        </w:rPr>
      </w:pPr>
      <w:r>
        <w:rPr>
          <w:rStyle w:val="FootnoteReference"/>
        </w:rPr>
        <w:t>4</w:t>
      </w:r>
      <w:r w:rsidR="009932DA">
        <w:rPr>
          <w:rFonts w:asciiTheme="majorBidi" w:hAnsiTheme="majorBidi" w:cstheme="majorBidi"/>
          <w:color w:val="000000"/>
          <w:sz w:val="28"/>
          <w:szCs w:val="28"/>
          <w:shd w:val="clear" w:color="auto" w:fill="FFFFFF"/>
        </w:rPr>
        <w:t xml:space="preserve">Chirac, Jacq’s, Jacques Chirac’s balancing acts (2005): The French right and Europe. </w:t>
      </w:r>
      <w:r w:rsidR="009932DA" w:rsidRPr="00EB6ADC">
        <w:rPr>
          <w:rFonts w:asciiTheme="majorBidi" w:hAnsiTheme="majorBidi" w:cstheme="majorBidi"/>
          <w:i/>
          <w:iCs/>
          <w:color w:val="000000"/>
          <w:sz w:val="28"/>
          <w:szCs w:val="28"/>
          <w:shd w:val="clear" w:color="auto" w:fill="FFFFFF"/>
        </w:rPr>
        <w:t>South European Society &amp; Politics,</w:t>
      </w:r>
      <w:r w:rsidR="009932DA">
        <w:rPr>
          <w:rFonts w:asciiTheme="majorBidi" w:hAnsiTheme="majorBidi" w:cstheme="majorBidi"/>
          <w:color w:val="000000"/>
          <w:sz w:val="28"/>
          <w:szCs w:val="28"/>
          <w:shd w:val="clear" w:color="auto" w:fill="FFFFFF"/>
        </w:rPr>
        <w:t xml:space="preserve"> 10(2), pp.297-313.</w:t>
      </w:r>
    </w:p>
    <w:p w14:paraId="32E127D6" w14:textId="77777777" w:rsidR="009932DA" w:rsidRDefault="009932DA" w:rsidP="00FD3A0D">
      <w:pPr>
        <w:rPr>
          <w:rFonts w:asciiTheme="majorBidi" w:hAnsiTheme="majorBidi" w:cstheme="majorBidi"/>
          <w:color w:val="000000"/>
          <w:sz w:val="28"/>
          <w:szCs w:val="28"/>
          <w:shd w:val="clear" w:color="auto" w:fill="FFFFFF"/>
        </w:rPr>
      </w:pPr>
    </w:p>
    <w:p w14:paraId="1B66D644" w14:textId="327F098C" w:rsidR="00EB6ADC" w:rsidRDefault="00EE3EF8" w:rsidP="00FD3A0D">
      <w:pPr>
        <w:rPr>
          <w:rFonts w:asciiTheme="majorBidi" w:hAnsiTheme="majorBidi" w:cstheme="majorBidi"/>
          <w:color w:val="000000"/>
          <w:sz w:val="28"/>
          <w:szCs w:val="28"/>
          <w:shd w:val="clear" w:color="auto" w:fill="FFFFFF"/>
        </w:rPr>
      </w:pPr>
      <w:r>
        <w:rPr>
          <w:rFonts w:asciiTheme="majorBidi" w:hAnsiTheme="majorBidi" w:cstheme="majorBidi"/>
          <w:color w:val="000000"/>
          <w:sz w:val="20"/>
          <w:szCs w:val="20"/>
          <w:shd w:val="clear" w:color="auto" w:fill="FFFFFF"/>
        </w:rPr>
        <w:t>2</w:t>
      </w:r>
      <w:r w:rsidR="00EB6ADC">
        <w:rPr>
          <w:rFonts w:asciiTheme="majorBidi" w:hAnsiTheme="majorBidi" w:cstheme="majorBidi"/>
          <w:color w:val="000000"/>
          <w:sz w:val="28"/>
          <w:szCs w:val="28"/>
          <w:shd w:val="clear" w:color="auto" w:fill="FFFFFF"/>
        </w:rPr>
        <w:t xml:space="preserve">Rockefeller IV John D. Press Clause Aspirations and the Iraq War (2008). </w:t>
      </w:r>
      <w:r w:rsidR="00F444D6" w:rsidRPr="00EB6ADC">
        <w:rPr>
          <w:rFonts w:asciiTheme="majorBidi" w:hAnsiTheme="majorBidi" w:cstheme="majorBidi"/>
          <w:i/>
          <w:iCs/>
          <w:color w:val="000000"/>
          <w:sz w:val="28"/>
          <w:szCs w:val="28"/>
          <w:shd w:val="clear" w:color="auto" w:fill="FFFFFF"/>
        </w:rPr>
        <w:t>Willamette</w:t>
      </w:r>
      <w:r w:rsidR="00EB6ADC" w:rsidRPr="00EB6ADC">
        <w:rPr>
          <w:rFonts w:asciiTheme="majorBidi" w:hAnsiTheme="majorBidi" w:cstheme="majorBidi"/>
          <w:i/>
          <w:iCs/>
          <w:color w:val="000000"/>
          <w:sz w:val="28"/>
          <w:szCs w:val="28"/>
          <w:shd w:val="clear" w:color="auto" w:fill="FFFFFF"/>
        </w:rPr>
        <w:t xml:space="preserve"> L</w:t>
      </w:r>
      <w:r w:rsidR="00EB6ADC">
        <w:rPr>
          <w:rFonts w:asciiTheme="majorBidi" w:hAnsiTheme="majorBidi" w:cstheme="majorBidi"/>
          <w:color w:val="000000"/>
          <w:sz w:val="28"/>
          <w:szCs w:val="28"/>
          <w:shd w:val="clear" w:color="auto" w:fill="FFFFFF"/>
        </w:rPr>
        <w:t>. Rev., 48, p.343</w:t>
      </w:r>
    </w:p>
    <w:p w14:paraId="09B6E618" w14:textId="77777777" w:rsidR="00EB6ADC" w:rsidRDefault="00EB6ADC" w:rsidP="00FD3A0D">
      <w:pPr>
        <w:rPr>
          <w:rFonts w:asciiTheme="majorBidi" w:hAnsiTheme="majorBidi" w:cstheme="majorBidi"/>
          <w:color w:val="000000"/>
          <w:sz w:val="28"/>
          <w:szCs w:val="28"/>
          <w:shd w:val="clear" w:color="auto" w:fill="FFFFFF"/>
        </w:rPr>
      </w:pPr>
    </w:p>
    <w:p w14:paraId="33B16B81" w14:textId="4E9E119B" w:rsidR="00EB6ADC" w:rsidRPr="00EB6ADC" w:rsidRDefault="00EE3EF8" w:rsidP="00FD3A0D">
      <w:pPr>
        <w:rPr>
          <w:rFonts w:asciiTheme="majorBidi" w:hAnsiTheme="majorBidi" w:cstheme="majorBidi"/>
          <w:i/>
          <w:iCs/>
          <w:color w:val="000000"/>
          <w:sz w:val="28"/>
          <w:szCs w:val="28"/>
          <w:shd w:val="clear" w:color="auto" w:fill="FFFFFF"/>
        </w:rPr>
      </w:pPr>
      <w:r w:rsidRPr="00EE3EF8">
        <w:rPr>
          <w:rStyle w:val="FootnoteReference"/>
          <w:sz w:val="10"/>
          <w:szCs w:val="10"/>
        </w:rPr>
        <w:footnoteRef/>
      </w:r>
      <w:r w:rsidR="00EB6ADC">
        <w:rPr>
          <w:rFonts w:asciiTheme="majorBidi" w:hAnsiTheme="majorBidi" w:cstheme="majorBidi"/>
          <w:color w:val="000000"/>
          <w:sz w:val="28"/>
          <w:szCs w:val="28"/>
          <w:shd w:val="clear" w:color="auto" w:fill="FFFFFF"/>
        </w:rPr>
        <w:t xml:space="preserve"> </w:t>
      </w:r>
      <w:r w:rsidRPr="00EE3EF8">
        <w:rPr>
          <w:rFonts w:asciiTheme="majorBidi" w:hAnsiTheme="majorBidi" w:cstheme="majorBidi"/>
          <w:color w:val="000000"/>
          <w:sz w:val="20"/>
          <w:szCs w:val="20"/>
          <w:shd w:val="clear" w:color="auto" w:fill="FFFFFF"/>
        </w:rPr>
        <w:t>3</w:t>
      </w:r>
      <w:r w:rsidR="00EB6ADC">
        <w:rPr>
          <w:rFonts w:asciiTheme="majorBidi" w:hAnsiTheme="majorBidi" w:cstheme="majorBidi"/>
          <w:color w:val="000000"/>
          <w:sz w:val="28"/>
          <w:szCs w:val="28"/>
          <w:shd w:val="clear" w:color="auto" w:fill="FFFFFF"/>
        </w:rPr>
        <w:t xml:space="preserve">Scheer, R., 2008. Cashing in on </w:t>
      </w:r>
      <w:r w:rsidR="00F444D6">
        <w:rPr>
          <w:rFonts w:asciiTheme="majorBidi" w:hAnsiTheme="majorBidi" w:cstheme="majorBidi"/>
          <w:color w:val="000000"/>
          <w:sz w:val="28"/>
          <w:szCs w:val="28"/>
          <w:shd w:val="clear" w:color="auto" w:fill="FFFFFF"/>
        </w:rPr>
        <w:t>Terror (</w:t>
      </w:r>
      <w:r w:rsidR="00EB6ADC">
        <w:rPr>
          <w:rFonts w:asciiTheme="majorBidi" w:hAnsiTheme="majorBidi" w:cstheme="majorBidi"/>
          <w:color w:val="000000"/>
          <w:sz w:val="28"/>
          <w:szCs w:val="28"/>
          <w:shd w:val="clear" w:color="auto" w:fill="FFFFFF"/>
        </w:rPr>
        <w:t xml:space="preserve">2008). </w:t>
      </w:r>
      <w:r w:rsidR="00EB6ADC" w:rsidRPr="00EB6ADC">
        <w:rPr>
          <w:rFonts w:asciiTheme="majorBidi" w:hAnsiTheme="majorBidi" w:cstheme="majorBidi"/>
          <w:i/>
          <w:iCs/>
          <w:color w:val="000000"/>
          <w:sz w:val="28"/>
          <w:szCs w:val="28"/>
          <w:shd w:val="clear" w:color="auto" w:fill="FFFFFF"/>
        </w:rPr>
        <w:t>The Nation.</w:t>
      </w:r>
    </w:p>
    <w:p w14:paraId="1C0714FB" w14:textId="77777777" w:rsidR="00EB6ADC" w:rsidRDefault="00EB6ADC" w:rsidP="00FD3A0D">
      <w:pPr>
        <w:rPr>
          <w:rFonts w:asciiTheme="majorBidi" w:hAnsiTheme="majorBidi" w:cstheme="majorBidi"/>
          <w:color w:val="000000"/>
          <w:sz w:val="28"/>
          <w:szCs w:val="28"/>
          <w:shd w:val="clear" w:color="auto" w:fill="FFFFFF"/>
        </w:rPr>
      </w:pPr>
    </w:p>
    <w:p w14:paraId="3604B8A1" w14:textId="6A312C13" w:rsidR="00EB6ADC" w:rsidRPr="00C94E38" w:rsidRDefault="00EB6ADC" w:rsidP="00FD3A0D">
      <w:pPr>
        <w:rPr>
          <w:rFonts w:asciiTheme="majorBidi" w:hAnsiTheme="majorBidi" w:cstheme="majorBidi"/>
          <w:color w:val="000000"/>
          <w:sz w:val="28"/>
          <w:szCs w:val="28"/>
          <w:shd w:val="clear" w:color="auto" w:fill="FFFFFF"/>
        </w:rPr>
      </w:pPr>
    </w:p>
    <w:sectPr w:rsidR="00EB6ADC" w:rsidRPr="00C94E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3421A" w14:textId="77777777" w:rsidR="00C238B3" w:rsidRDefault="00C238B3" w:rsidP="00660E7C">
      <w:r>
        <w:separator/>
      </w:r>
    </w:p>
  </w:endnote>
  <w:endnote w:type="continuationSeparator" w:id="0">
    <w:p w14:paraId="367F7F11" w14:textId="77777777" w:rsidR="00C238B3" w:rsidRDefault="00C238B3" w:rsidP="00660E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A4CD8" w14:textId="77777777" w:rsidR="00C238B3" w:rsidRDefault="00C238B3" w:rsidP="00660E7C">
      <w:r>
        <w:separator/>
      </w:r>
    </w:p>
  </w:footnote>
  <w:footnote w:type="continuationSeparator" w:id="0">
    <w:p w14:paraId="55820BFC" w14:textId="77777777" w:rsidR="00C238B3" w:rsidRDefault="00C238B3" w:rsidP="00660E7C">
      <w:r>
        <w:continuationSeparator/>
      </w:r>
    </w:p>
  </w:footnote>
  <w:footnote w:id="1">
    <w:p w14:paraId="314C26EC" w14:textId="2076242F" w:rsidR="00660E7C" w:rsidRDefault="00660E7C">
      <w:pPr>
        <w:pStyle w:val="FootnoteText"/>
      </w:pPr>
      <w:r>
        <w:rPr>
          <w:rStyle w:val="FootnoteReference"/>
        </w:rPr>
        <w:footnoteRef/>
      </w:r>
      <w:r>
        <w:t xml:space="preserve"> George Bush.</w:t>
      </w:r>
      <w:r w:rsidR="00070768">
        <w:t xml:space="preserve"> </w:t>
      </w:r>
      <w:r w:rsidR="00070768" w:rsidRPr="00070768">
        <w:rPr>
          <w:i/>
          <w:iCs/>
        </w:rPr>
        <w:t>Intelligence failures in the Iraq war</w:t>
      </w:r>
      <w:r w:rsidR="00070768">
        <w:rPr>
          <w:i/>
          <w:iCs/>
        </w:rPr>
        <w:t xml:space="preserve">. </w:t>
      </w:r>
      <w:r w:rsidR="00070768" w:rsidRPr="00070768">
        <w:t>Center</w:t>
      </w:r>
      <w:r w:rsidR="00070768">
        <w:t xml:space="preserve"> for Strategic &amp; International Studies (2003)</w:t>
      </w:r>
    </w:p>
    <w:p w14:paraId="723F8CBA" w14:textId="77777777" w:rsidR="00070768" w:rsidRPr="00070768" w:rsidRDefault="00070768">
      <w:pPr>
        <w:pStyle w:val="FootnoteText"/>
      </w:pPr>
    </w:p>
  </w:footnote>
  <w:footnote w:id="2">
    <w:p w14:paraId="67910EC0" w14:textId="46E34D35" w:rsidR="003E623D" w:rsidRDefault="003E623D">
      <w:pPr>
        <w:pStyle w:val="FootnoteText"/>
      </w:pPr>
      <w:r>
        <w:rPr>
          <w:rStyle w:val="FootnoteReference"/>
        </w:rPr>
        <w:footnoteRef/>
      </w:r>
      <w:r>
        <w:t xml:space="preserve"> (John D. Rockefeller IV). Press Clause </w:t>
      </w:r>
      <w:r w:rsidR="00A33DB4">
        <w:t>Aspirations</w:t>
      </w:r>
      <w:r>
        <w:t xml:space="preserve"> and the Iraq </w:t>
      </w:r>
      <w:r w:rsidR="00A33DB4">
        <w:t>War (2008</w:t>
      </w:r>
      <w:r>
        <w:t xml:space="preserve">). </w:t>
      </w:r>
      <w:r w:rsidR="00A33DB4">
        <w:t>Willamette L. Rev., 48, p.343.</w:t>
      </w:r>
    </w:p>
  </w:footnote>
  <w:footnote w:id="3">
    <w:p w14:paraId="39AEF52A" w14:textId="43B6175E" w:rsidR="008C291E" w:rsidRDefault="008C291E">
      <w:pPr>
        <w:pStyle w:val="FootnoteText"/>
      </w:pPr>
      <w:r>
        <w:rPr>
          <w:rStyle w:val="FootnoteReference"/>
        </w:rPr>
        <w:footnoteRef/>
      </w:r>
      <w:r>
        <w:t xml:space="preserve"> (Scheer</w:t>
      </w:r>
      <w:r w:rsidR="004A5A9A">
        <w:t xml:space="preserve">, 2008). Scheer, R., 2008. Cashing in on Terror(2008). </w:t>
      </w:r>
      <w:r w:rsidR="004A5A9A" w:rsidRPr="004A5A9A">
        <w:rPr>
          <w:i/>
          <w:iCs/>
        </w:rPr>
        <w:t>The Nation.</w:t>
      </w:r>
    </w:p>
  </w:footnote>
  <w:footnote w:id="4">
    <w:p w14:paraId="1B8EA85A" w14:textId="792C00D0" w:rsidR="004F7519" w:rsidRDefault="004F7519">
      <w:pPr>
        <w:pStyle w:val="FootnoteText"/>
      </w:pPr>
      <w:r>
        <w:rPr>
          <w:rStyle w:val="FootnoteReference"/>
        </w:rPr>
        <w:footnoteRef/>
      </w:r>
      <w:r>
        <w:t xml:space="preserve"> </w:t>
      </w:r>
      <w:proofErr w:type="spellStart"/>
      <w:r w:rsidR="00C94E38">
        <w:t>Jacqs</w:t>
      </w:r>
      <w:proofErr w:type="spellEnd"/>
      <w:r w:rsidR="00C94E38">
        <w:t xml:space="preserve"> </w:t>
      </w:r>
      <w:proofErr w:type="spellStart"/>
      <w:r w:rsidR="00C94E38">
        <w:t>chirac</w:t>
      </w:r>
      <w:proofErr w:type="spellEnd"/>
      <w:r w:rsidR="00C94E38">
        <w:t xml:space="preserve">, Jacques </w:t>
      </w:r>
      <w:proofErr w:type="spellStart"/>
      <w:r w:rsidR="00C94E38">
        <w:t>chirac’s</w:t>
      </w:r>
      <w:proofErr w:type="spellEnd"/>
      <w:r w:rsidR="00C94E38">
        <w:t xml:space="preserve"> balancing acts(2005) : The French right and Europe. South European Society &amp; Politics, 10(2), pp.297-313.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A0D"/>
    <w:rsid w:val="00070768"/>
    <w:rsid w:val="003E623D"/>
    <w:rsid w:val="004952AA"/>
    <w:rsid w:val="004A5A9A"/>
    <w:rsid w:val="004F7519"/>
    <w:rsid w:val="00576D16"/>
    <w:rsid w:val="00660E7C"/>
    <w:rsid w:val="006646B3"/>
    <w:rsid w:val="006F5B3F"/>
    <w:rsid w:val="00705094"/>
    <w:rsid w:val="007B7F83"/>
    <w:rsid w:val="008C291E"/>
    <w:rsid w:val="009932DA"/>
    <w:rsid w:val="00A33DB4"/>
    <w:rsid w:val="00C238B3"/>
    <w:rsid w:val="00C94E38"/>
    <w:rsid w:val="00EB6ADC"/>
    <w:rsid w:val="00EB752E"/>
    <w:rsid w:val="00EE3EF8"/>
    <w:rsid w:val="00F444D6"/>
    <w:rsid w:val="00FD3A0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7C53B1AC"/>
  <w15:chartTrackingRefBased/>
  <w15:docId w15:val="{EC3B8B24-14E2-FE46-8D26-812DE8DB7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FD3A0D"/>
  </w:style>
  <w:style w:type="character" w:customStyle="1" w:styleId="eop">
    <w:name w:val="eop"/>
    <w:basedOn w:val="DefaultParagraphFont"/>
    <w:rsid w:val="00FD3A0D"/>
  </w:style>
  <w:style w:type="paragraph" w:styleId="FootnoteText">
    <w:name w:val="footnote text"/>
    <w:basedOn w:val="Normal"/>
    <w:link w:val="FootnoteTextChar"/>
    <w:uiPriority w:val="99"/>
    <w:semiHidden/>
    <w:unhideWhenUsed/>
    <w:rsid w:val="00660E7C"/>
    <w:rPr>
      <w:sz w:val="20"/>
      <w:szCs w:val="20"/>
    </w:rPr>
  </w:style>
  <w:style w:type="character" w:customStyle="1" w:styleId="FootnoteTextChar">
    <w:name w:val="Footnote Text Char"/>
    <w:basedOn w:val="DefaultParagraphFont"/>
    <w:link w:val="FootnoteText"/>
    <w:uiPriority w:val="99"/>
    <w:semiHidden/>
    <w:rsid w:val="00660E7C"/>
    <w:rPr>
      <w:sz w:val="20"/>
      <w:szCs w:val="20"/>
    </w:rPr>
  </w:style>
  <w:style w:type="character" w:styleId="FootnoteReference">
    <w:name w:val="footnote reference"/>
    <w:basedOn w:val="DefaultParagraphFont"/>
    <w:uiPriority w:val="99"/>
    <w:semiHidden/>
    <w:unhideWhenUsed/>
    <w:rsid w:val="00660E7C"/>
    <w:rPr>
      <w:vertAlign w:val="superscript"/>
    </w:rPr>
  </w:style>
  <w:style w:type="paragraph" w:styleId="EndnoteText">
    <w:name w:val="endnote text"/>
    <w:basedOn w:val="Normal"/>
    <w:link w:val="EndnoteTextChar"/>
    <w:uiPriority w:val="99"/>
    <w:semiHidden/>
    <w:unhideWhenUsed/>
    <w:rsid w:val="003E623D"/>
    <w:rPr>
      <w:sz w:val="20"/>
      <w:szCs w:val="20"/>
    </w:rPr>
  </w:style>
  <w:style w:type="character" w:customStyle="1" w:styleId="EndnoteTextChar">
    <w:name w:val="Endnote Text Char"/>
    <w:basedOn w:val="DefaultParagraphFont"/>
    <w:link w:val="EndnoteText"/>
    <w:uiPriority w:val="99"/>
    <w:semiHidden/>
    <w:rsid w:val="003E623D"/>
    <w:rPr>
      <w:sz w:val="20"/>
      <w:szCs w:val="20"/>
    </w:rPr>
  </w:style>
  <w:style w:type="character" w:styleId="EndnoteReference">
    <w:name w:val="endnote reference"/>
    <w:basedOn w:val="DefaultParagraphFont"/>
    <w:uiPriority w:val="99"/>
    <w:semiHidden/>
    <w:unhideWhenUsed/>
    <w:rsid w:val="003E623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5D46FA-DBFA-EB44-8524-CD1F2C911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747</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Abbasa abbasa</dc:creator>
  <cp:keywords/>
  <dc:description/>
  <cp:lastModifiedBy>Abbasa abbasa</cp:lastModifiedBy>
  <cp:revision>2</cp:revision>
  <dcterms:created xsi:type="dcterms:W3CDTF">2023-10-25T16:43:00Z</dcterms:created>
  <dcterms:modified xsi:type="dcterms:W3CDTF">2023-10-25T16:43:00Z</dcterms:modified>
</cp:coreProperties>
</file>