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AA69" w14:textId="577E5F10" w:rsidR="000D0949" w:rsidRPr="001E664E" w:rsidRDefault="001D0CE0">
      <w:pPr>
        <w:rPr>
          <w:rFonts w:ascii="Arial" w:hAnsi="Arial" w:cs="Arial"/>
          <w:b/>
          <w:bCs/>
          <w:sz w:val="24"/>
          <w:szCs w:val="24"/>
          <w:u w:val="single"/>
        </w:rPr>
      </w:pPr>
      <w:r w:rsidRPr="001E664E">
        <w:rPr>
          <w:rFonts w:ascii="Arial" w:hAnsi="Arial" w:cs="Arial"/>
          <w:b/>
          <w:bCs/>
          <w:sz w:val="24"/>
          <w:szCs w:val="24"/>
          <w:u w:val="single"/>
        </w:rPr>
        <w:t xml:space="preserve">Chapter 2: </w:t>
      </w:r>
      <w:r w:rsidR="0055624D" w:rsidRPr="001E664E">
        <w:rPr>
          <w:rFonts w:ascii="Arial" w:hAnsi="Arial" w:cs="Arial"/>
          <w:b/>
          <w:bCs/>
          <w:sz w:val="24"/>
          <w:szCs w:val="24"/>
          <w:u w:val="single"/>
        </w:rPr>
        <w:t>Literature Review</w:t>
      </w:r>
    </w:p>
    <w:p w14:paraId="427171FA" w14:textId="77777777" w:rsidR="007B7848" w:rsidRPr="001E664E" w:rsidRDefault="007B7848">
      <w:pPr>
        <w:rPr>
          <w:rFonts w:ascii="Arial" w:hAnsi="Arial" w:cs="Arial"/>
          <w:sz w:val="24"/>
          <w:szCs w:val="24"/>
        </w:rPr>
      </w:pPr>
    </w:p>
    <w:p w14:paraId="3D62BBBE" w14:textId="6268A4F4" w:rsidR="0055624D" w:rsidRPr="001E664E" w:rsidRDefault="001D0CE0">
      <w:pPr>
        <w:rPr>
          <w:rFonts w:ascii="Arial" w:hAnsi="Arial" w:cs="Arial"/>
          <w:b/>
          <w:bCs/>
        </w:rPr>
      </w:pPr>
      <w:r w:rsidRPr="001E664E">
        <w:rPr>
          <w:rFonts w:ascii="Arial" w:hAnsi="Arial" w:cs="Arial"/>
          <w:b/>
          <w:bCs/>
          <w:i/>
          <w:iCs/>
        </w:rPr>
        <w:t xml:space="preserve">2.1 </w:t>
      </w:r>
      <w:r w:rsidR="00496067" w:rsidRPr="001E664E">
        <w:rPr>
          <w:rFonts w:ascii="Arial" w:hAnsi="Arial" w:cs="Arial"/>
          <w:b/>
          <w:bCs/>
          <w:i/>
          <w:iCs/>
        </w:rPr>
        <w:t>Introduction</w:t>
      </w:r>
    </w:p>
    <w:p w14:paraId="52A40357" w14:textId="7C3C10AD" w:rsidR="004779E9" w:rsidRPr="001E664E" w:rsidRDefault="004779E9" w:rsidP="003D5749">
      <w:pPr>
        <w:spacing w:line="360" w:lineRule="auto"/>
        <w:rPr>
          <w:rFonts w:ascii="Arial" w:hAnsi="Arial" w:cs="Arial"/>
        </w:rPr>
      </w:pPr>
      <w:r w:rsidRPr="001E664E">
        <w:rPr>
          <w:rFonts w:ascii="Arial" w:hAnsi="Arial" w:cs="Arial"/>
        </w:rPr>
        <w:t>It is important to establish and understand the basic facts into domestic violence and the gender disparity. According to the Office for National Statistics (ONS), in the year ending March 2016 36% of victims were male while 64% were female (ONS, 2019). However, this research will seek to better understand the links between the COVID-19 Pandemic and reported domestic violence incidents. To evaluate the government’s response, and to understand the effects it has had on the victims and on front-line policing.</w:t>
      </w:r>
    </w:p>
    <w:p w14:paraId="284BE422" w14:textId="56A5B1C5" w:rsidR="00705CBF" w:rsidRPr="001E664E" w:rsidRDefault="00705CBF" w:rsidP="003D5749">
      <w:pPr>
        <w:spacing w:line="360" w:lineRule="auto"/>
        <w:rPr>
          <w:rFonts w:ascii="Arial" w:hAnsi="Arial" w:cs="Arial"/>
        </w:rPr>
      </w:pPr>
      <w:r w:rsidRPr="001E664E">
        <w:rPr>
          <w:rFonts w:ascii="Arial" w:hAnsi="Arial" w:cs="Arial"/>
        </w:rPr>
        <w:t xml:space="preserve">The causes and effects of domestic violence have been widely studied throughout academia </w:t>
      </w:r>
      <w:r w:rsidR="00905C44" w:rsidRPr="001E664E">
        <w:rPr>
          <w:rFonts w:ascii="Arial" w:hAnsi="Arial" w:cs="Arial"/>
        </w:rPr>
        <w:t>to</w:t>
      </w:r>
      <w:r w:rsidRPr="001E664E">
        <w:rPr>
          <w:rFonts w:ascii="Arial" w:hAnsi="Arial" w:cs="Arial"/>
        </w:rPr>
        <w:t xml:space="preserve"> better understand the ‘who</w:t>
      </w:r>
      <w:r w:rsidR="00695AF8" w:rsidRPr="001E664E">
        <w:rPr>
          <w:rFonts w:ascii="Arial" w:hAnsi="Arial" w:cs="Arial"/>
        </w:rPr>
        <w:t>,</w:t>
      </w:r>
      <w:r w:rsidRPr="001E664E">
        <w:rPr>
          <w:rFonts w:ascii="Arial" w:hAnsi="Arial" w:cs="Arial"/>
        </w:rPr>
        <w:t xml:space="preserve"> how and why’.</w:t>
      </w:r>
      <w:r w:rsidR="00194889" w:rsidRPr="001E664E">
        <w:rPr>
          <w:rFonts w:ascii="Arial" w:hAnsi="Arial" w:cs="Arial"/>
        </w:rPr>
        <w:t xml:space="preserve"> </w:t>
      </w:r>
      <w:r w:rsidR="00905C44" w:rsidRPr="001E664E">
        <w:rPr>
          <w:rFonts w:ascii="Arial" w:hAnsi="Arial" w:cs="Arial"/>
        </w:rPr>
        <w:t>M</w:t>
      </w:r>
      <w:r w:rsidR="00F27407" w:rsidRPr="001E664E">
        <w:rPr>
          <w:rFonts w:ascii="Arial" w:hAnsi="Arial" w:cs="Arial"/>
        </w:rPr>
        <w:t>odern</w:t>
      </w:r>
      <w:r w:rsidR="00905C44" w:rsidRPr="001E664E">
        <w:rPr>
          <w:rFonts w:ascii="Arial" w:hAnsi="Arial" w:cs="Arial"/>
        </w:rPr>
        <w:t xml:space="preserve"> </w:t>
      </w:r>
      <w:r w:rsidR="00194889" w:rsidRPr="001E664E">
        <w:rPr>
          <w:rFonts w:ascii="Arial" w:hAnsi="Arial" w:cs="Arial"/>
        </w:rPr>
        <w:t>research into domestic violence began in the 1970’s and 1980’s, generated by feminists on behalf of women who had been severely beaten by their partners (Woods, 2007)</w:t>
      </w:r>
      <w:r w:rsidR="00F27407" w:rsidRPr="001E664E">
        <w:rPr>
          <w:rFonts w:ascii="Arial" w:hAnsi="Arial" w:cs="Arial"/>
        </w:rPr>
        <w:t xml:space="preserve">. The general basis of the research determined that </w:t>
      </w:r>
      <w:r w:rsidR="00905C44" w:rsidRPr="001E664E">
        <w:rPr>
          <w:rFonts w:ascii="Arial" w:hAnsi="Arial" w:cs="Arial"/>
        </w:rPr>
        <w:t>most</w:t>
      </w:r>
      <w:r w:rsidR="00F27407" w:rsidRPr="001E664E">
        <w:rPr>
          <w:rFonts w:ascii="Arial" w:hAnsi="Arial" w:cs="Arial"/>
        </w:rPr>
        <w:t xml:space="preserve"> domestic violence was at the hands of a male abuser for the purpose of gaining control over the victim. This was first described in Walker’s 1979 book ‘The </w:t>
      </w:r>
      <w:r w:rsidR="00381D59">
        <w:rPr>
          <w:rFonts w:ascii="Arial" w:hAnsi="Arial" w:cs="Arial"/>
        </w:rPr>
        <w:t>B</w:t>
      </w:r>
      <w:r w:rsidR="00F27407" w:rsidRPr="001E664E">
        <w:rPr>
          <w:rFonts w:ascii="Arial" w:hAnsi="Arial" w:cs="Arial"/>
        </w:rPr>
        <w:t xml:space="preserve">attered </w:t>
      </w:r>
      <w:r w:rsidR="00381D59">
        <w:rPr>
          <w:rFonts w:ascii="Arial" w:hAnsi="Arial" w:cs="Arial"/>
        </w:rPr>
        <w:t>W</w:t>
      </w:r>
      <w:r w:rsidR="00F27407" w:rsidRPr="001E664E">
        <w:rPr>
          <w:rFonts w:ascii="Arial" w:hAnsi="Arial" w:cs="Arial"/>
        </w:rPr>
        <w:t xml:space="preserve">oman’ and thereafter this view dominated </w:t>
      </w:r>
      <w:r w:rsidR="00132B81" w:rsidRPr="001E664E">
        <w:rPr>
          <w:rFonts w:ascii="Arial" w:hAnsi="Arial" w:cs="Arial"/>
        </w:rPr>
        <w:t>most of the</w:t>
      </w:r>
      <w:r w:rsidR="00F27407" w:rsidRPr="001E664E">
        <w:rPr>
          <w:rFonts w:ascii="Arial" w:hAnsi="Arial" w:cs="Arial"/>
        </w:rPr>
        <w:t xml:space="preserve"> research into domestic abuse. </w:t>
      </w:r>
    </w:p>
    <w:p w14:paraId="76CF9107" w14:textId="622E844F" w:rsidR="00FB19F7" w:rsidRPr="001E664E" w:rsidRDefault="00C72969" w:rsidP="003D5749">
      <w:pPr>
        <w:spacing w:line="360" w:lineRule="auto"/>
        <w:rPr>
          <w:rFonts w:ascii="Arial" w:hAnsi="Arial" w:cs="Arial"/>
        </w:rPr>
      </w:pPr>
      <w:r w:rsidRPr="001E664E">
        <w:rPr>
          <w:rFonts w:ascii="Arial" w:hAnsi="Arial" w:cs="Arial"/>
        </w:rPr>
        <w:t>Domestic violence is not a gender-neutral issue</w:t>
      </w:r>
      <w:r w:rsidR="00A400EA" w:rsidRPr="001E664E">
        <w:rPr>
          <w:rFonts w:ascii="Arial" w:hAnsi="Arial" w:cs="Arial"/>
        </w:rPr>
        <w:t xml:space="preserve"> </w:t>
      </w:r>
      <w:r w:rsidRPr="001E664E">
        <w:rPr>
          <w:rFonts w:ascii="Arial" w:hAnsi="Arial" w:cs="Arial"/>
        </w:rPr>
        <w:t xml:space="preserve">(Pence &amp; </w:t>
      </w:r>
      <w:proofErr w:type="spellStart"/>
      <w:r w:rsidRPr="001E664E">
        <w:rPr>
          <w:rFonts w:ascii="Arial" w:hAnsi="Arial" w:cs="Arial"/>
        </w:rPr>
        <w:t>Paymar</w:t>
      </w:r>
      <w:proofErr w:type="spellEnd"/>
      <w:r w:rsidRPr="001E664E">
        <w:rPr>
          <w:rFonts w:ascii="Arial" w:hAnsi="Arial" w:cs="Arial"/>
        </w:rPr>
        <w:t>, 1993). C</w:t>
      </w:r>
      <w:r w:rsidR="00450178" w:rsidRPr="001E664E">
        <w:rPr>
          <w:rFonts w:ascii="Arial" w:hAnsi="Arial" w:cs="Arial"/>
        </w:rPr>
        <w:t>onsequently</w:t>
      </w:r>
      <w:r w:rsidR="00FB19F7" w:rsidRPr="001E664E">
        <w:rPr>
          <w:rFonts w:ascii="Arial" w:hAnsi="Arial" w:cs="Arial"/>
        </w:rPr>
        <w:t>,</w:t>
      </w:r>
      <w:r w:rsidR="00450178" w:rsidRPr="001E664E">
        <w:rPr>
          <w:rFonts w:ascii="Arial" w:hAnsi="Arial" w:cs="Arial"/>
        </w:rPr>
        <w:t xml:space="preserve"> the </w:t>
      </w:r>
      <w:r w:rsidR="00905C44" w:rsidRPr="001E664E">
        <w:rPr>
          <w:rFonts w:ascii="Arial" w:hAnsi="Arial" w:cs="Arial"/>
        </w:rPr>
        <w:t>focus</w:t>
      </w:r>
      <w:r w:rsidR="00450178" w:rsidRPr="001E664E">
        <w:rPr>
          <w:rFonts w:ascii="Arial" w:hAnsi="Arial" w:cs="Arial"/>
        </w:rPr>
        <w:t xml:space="preserve"> of this review is not about the gender disparity, nor</w:t>
      </w:r>
      <w:r w:rsidR="00FB19F7" w:rsidRPr="001E664E">
        <w:rPr>
          <w:rFonts w:ascii="Arial" w:hAnsi="Arial" w:cs="Arial"/>
        </w:rPr>
        <w:t xml:space="preserve"> the potential</w:t>
      </w:r>
      <w:r w:rsidR="00450178" w:rsidRPr="001E664E">
        <w:rPr>
          <w:rFonts w:ascii="Arial" w:hAnsi="Arial" w:cs="Arial"/>
        </w:rPr>
        <w:t xml:space="preserve"> cultural</w:t>
      </w:r>
      <w:r w:rsidR="00FD1CA4" w:rsidRPr="001E664E">
        <w:rPr>
          <w:rFonts w:ascii="Arial" w:hAnsi="Arial" w:cs="Arial"/>
        </w:rPr>
        <w:t xml:space="preserve"> factors,</w:t>
      </w:r>
      <w:r w:rsidR="00450178" w:rsidRPr="001E664E">
        <w:rPr>
          <w:rFonts w:ascii="Arial" w:hAnsi="Arial" w:cs="Arial"/>
        </w:rPr>
        <w:t xml:space="preserve"> but to better understand the overall effects on all victims when they are subject to</w:t>
      </w:r>
      <w:r w:rsidR="00FB19F7" w:rsidRPr="001E664E">
        <w:rPr>
          <w:rFonts w:ascii="Arial" w:hAnsi="Arial" w:cs="Arial"/>
        </w:rPr>
        <w:t xml:space="preserve"> isolation during</w:t>
      </w:r>
      <w:r w:rsidR="00450178" w:rsidRPr="001E664E">
        <w:rPr>
          <w:rFonts w:ascii="Arial" w:hAnsi="Arial" w:cs="Arial"/>
        </w:rPr>
        <w:t xml:space="preserve"> a public health crisis. </w:t>
      </w:r>
      <w:r w:rsidR="004779E9" w:rsidRPr="001E664E">
        <w:rPr>
          <w:rFonts w:ascii="Arial" w:hAnsi="Arial" w:cs="Arial"/>
        </w:rPr>
        <w:t>The researcher</w:t>
      </w:r>
      <w:r w:rsidR="000C6876" w:rsidRPr="001E664E">
        <w:rPr>
          <w:rFonts w:ascii="Arial" w:hAnsi="Arial" w:cs="Arial"/>
        </w:rPr>
        <w:t xml:space="preserve"> will examine the wider scope of domestic violence models and theories </w:t>
      </w:r>
      <w:r w:rsidR="00D26CAD" w:rsidRPr="001E664E">
        <w:rPr>
          <w:rFonts w:ascii="Arial" w:hAnsi="Arial" w:cs="Arial"/>
        </w:rPr>
        <w:t>and</w:t>
      </w:r>
      <w:r w:rsidR="000C6876" w:rsidRPr="001E664E">
        <w:rPr>
          <w:rFonts w:ascii="Arial" w:hAnsi="Arial" w:cs="Arial"/>
        </w:rPr>
        <w:t xml:space="preserve"> the specific concerns in relation to </w:t>
      </w:r>
      <w:r w:rsidR="00FB19F7" w:rsidRPr="001E664E">
        <w:rPr>
          <w:rFonts w:ascii="Arial" w:hAnsi="Arial" w:cs="Arial"/>
        </w:rPr>
        <w:t>social isolation, while reviewing available statistics and government policy relating to the handling of domestic violence during the COVID-19 pandemic.</w:t>
      </w:r>
    </w:p>
    <w:p w14:paraId="4469AB3A" w14:textId="77777777" w:rsidR="004779E9" w:rsidRPr="001E664E" w:rsidRDefault="004779E9" w:rsidP="003D5749">
      <w:pPr>
        <w:spacing w:line="360" w:lineRule="auto"/>
        <w:rPr>
          <w:rFonts w:ascii="Arial" w:hAnsi="Arial" w:cs="Arial"/>
        </w:rPr>
      </w:pPr>
    </w:p>
    <w:p w14:paraId="3A3FCFA6" w14:textId="029AFBF1" w:rsidR="00FB19F7" w:rsidRPr="001E664E" w:rsidRDefault="00675E5E" w:rsidP="003D5749">
      <w:pPr>
        <w:spacing w:line="360" w:lineRule="auto"/>
        <w:rPr>
          <w:rFonts w:ascii="Arial" w:hAnsi="Arial" w:cs="Arial"/>
        </w:rPr>
      </w:pPr>
      <w:r w:rsidRPr="001E664E">
        <w:rPr>
          <w:rFonts w:ascii="Arial" w:hAnsi="Arial" w:cs="Arial"/>
        </w:rPr>
        <w:t xml:space="preserve">In March 2020 the UK government announced a national lockdown to ease the effects of the ‘coronavirus’ and to slow the rate of infection amongst the population (Diver, 2020). </w:t>
      </w:r>
      <w:r w:rsidR="00110A9C" w:rsidRPr="001E664E">
        <w:rPr>
          <w:rFonts w:ascii="Arial" w:hAnsi="Arial" w:cs="Arial"/>
        </w:rPr>
        <w:t>As part of this strategy social distancing measures were implemented for long periods requiring families to remain in their homes in isolation and only being allowed to leave for essential purposes. This resulted in the depletion of social and community support networks for people at risk (Usher et al</w:t>
      </w:r>
      <w:r w:rsidR="005A6ABC" w:rsidRPr="001E664E">
        <w:rPr>
          <w:rFonts w:ascii="Arial" w:hAnsi="Arial" w:cs="Arial"/>
        </w:rPr>
        <w:t>. 2020)</w:t>
      </w:r>
      <w:r w:rsidR="00695AF8" w:rsidRPr="001E664E">
        <w:rPr>
          <w:rFonts w:ascii="Arial" w:hAnsi="Arial" w:cs="Arial"/>
        </w:rPr>
        <w:t xml:space="preserve">. Usher et al go on to state that social isolation is an effective way to manage infection but leads to significant social, </w:t>
      </w:r>
      <w:r w:rsidR="00905C44" w:rsidRPr="001E664E">
        <w:rPr>
          <w:rFonts w:ascii="Arial" w:hAnsi="Arial" w:cs="Arial"/>
        </w:rPr>
        <w:t>economic,</w:t>
      </w:r>
      <w:r w:rsidR="00695AF8" w:rsidRPr="001E664E">
        <w:rPr>
          <w:rFonts w:ascii="Arial" w:hAnsi="Arial" w:cs="Arial"/>
        </w:rPr>
        <w:t xml:space="preserve"> and psychological factors which are often catalysts for stress which in turn leads to violence (2020).</w:t>
      </w:r>
      <w:r w:rsidR="00126837" w:rsidRPr="001E664E">
        <w:rPr>
          <w:rFonts w:ascii="Arial" w:hAnsi="Arial" w:cs="Arial"/>
        </w:rPr>
        <w:t xml:space="preserve"> Isolation is not a new concept </w:t>
      </w:r>
      <w:r w:rsidR="00677F96" w:rsidRPr="001E664E">
        <w:rPr>
          <w:rFonts w:ascii="Arial" w:hAnsi="Arial" w:cs="Arial"/>
        </w:rPr>
        <w:t xml:space="preserve">to </w:t>
      </w:r>
      <w:r w:rsidR="00126837" w:rsidRPr="001E664E">
        <w:rPr>
          <w:rFonts w:ascii="Arial" w:hAnsi="Arial" w:cs="Arial"/>
        </w:rPr>
        <w:t xml:space="preserve">victims of </w:t>
      </w:r>
      <w:r w:rsidR="00126837" w:rsidRPr="001E664E">
        <w:rPr>
          <w:rFonts w:ascii="Arial" w:hAnsi="Arial" w:cs="Arial"/>
        </w:rPr>
        <w:lastRenderedPageBreak/>
        <w:t>domestic abuse</w:t>
      </w:r>
      <w:r w:rsidR="00677F96" w:rsidRPr="001E664E">
        <w:rPr>
          <w:rFonts w:ascii="Arial" w:hAnsi="Arial" w:cs="Arial"/>
        </w:rPr>
        <w:t>,</w:t>
      </w:r>
      <w:r w:rsidR="00126837" w:rsidRPr="001E664E">
        <w:rPr>
          <w:rFonts w:ascii="Arial" w:hAnsi="Arial" w:cs="Arial"/>
        </w:rPr>
        <w:t xml:space="preserve"> and it is one tool the abuser will use to maintain control and prevent the victim getting support. </w:t>
      </w:r>
      <w:r w:rsidR="004A3CC5" w:rsidRPr="001E664E">
        <w:rPr>
          <w:rFonts w:ascii="Arial" w:hAnsi="Arial" w:cs="Arial"/>
        </w:rPr>
        <w:t>The UK government’s definition of domestic abuse detailed behavioural abuse such as psychological, sexual, financial</w:t>
      </w:r>
      <w:r w:rsidR="002D7A27" w:rsidRPr="001E664E">
        <w:rPr>
          <w:rFonts w:ascii="Arial" w:hAnsi="Arial" w:cs="Arial"/>
        </w:rPr>
        <w:t>,</w:t>
      </w:r>
      <w:r w:rsidR="004A3CC5" w:rsidRPr="001E664E">
        <w:rPr>
          <w:rFonts w:ascii="Arial" w:hAnsi="Arial" w:cs="Arial"/>
        </w:rPr>
        <w:t xml:space="preserve"> and emotional (Home Office 2012). </w:t>
      </w:r>
      <w:r w:rsidR="00FD7C2D" w:rsidRPr="001E664E">
        <w:rPr>
          <w:rFonts w:ascii="Arial" w:hAnsi="Arial" w:cs="Arial"/>
        </w:rPr>
        <w:t>Astonishingly</w:t>
      </w:r>
      <w:r w:rsidR="00381D59">
        <w:rPr>
          <w:rFonts w:ascii="Arial" w:hAnsi="Arial" w:cs="Arial"/>
        </w:rPr>
        <w:t>,</w:t>
      </w:r>
      <w:r w:rsidR="00FD7C2D" w:rsidRPr="001E664E">
        <w:rPr>
          <w:rFonts w:ascii="Arial" w:hAnsi="Arial" w:cs="Arial"/>
        </w:rPr>
        <w:t xml:space="preserve"> there was no offence for this type of abuse until </w:t>
      </w:r>
      <w:r w:rsidR="00715281" w:rsidRPr="001E664E">
        <w:rPr>
          <w:rFonts w:ascii="Arial" w:hAnsi="Arial" w:cs="Arial"/>
        </w:rPr>
        <w:t xml:space="preserve">3 years later, in </w:t>
      </w:r>
      <w:r w:rsidR="00FD7C2D" w:rsidRPr="001E664E">
        <w:rPr>
          <w:rFonts w:ascii="Arial" w:hAnsi="Arial" w:cs="Arial"/>
        </w:rPr>
        <w:t>the Serious Crime Act 2015. Section 76 of this act created the offence of ‘Controlling or Coercive Behaviour in an Intimate or Family Relationship’</w:t>
      </w:r>
      <w:r w:rsidR="00381D59">
        <w:rPr>
          <w:rFonts w:ascii="Arial" w:hAnsi="Arial" w:cs="Arial"/>
        </w:rPr>
        <w:t>,</w:t>
      </w:r>
      <w:r w:rsidR="00FD7C2D" w:rsidRPr="001E664E">
        <w:rPr>
          <w:rFonts w:ascii="Arial" w:hAnsi="Arial" w:cs="Arial"/>
        </w:rPr>
        <w:t xml:space="preserve"> </w:t>
      </w:r>
      <w:r w:rsidR="00715281" w:rsidRPr="001E664E">
        <w:rPr>
          <w:rFonts w:ascii="Arial" w:hAnsi="Arial" w:cs="Arial"/>
        </w:rPr>
        <w:t>w</w:t>
      </w:r>
      <w:r w:rsidR="004779E9" w:rsidRPr="001E664E">
        <w:rPr>
          <w:rFonts w:ascii="Arial" w:hAnsi="Arial" w:cs="Arial"/>
        </w:rPr>
        <w:t>hich</w:t>
      </w:r>
      <w:r w:rsidR="00715281" w:rsidRPr="001E664E">
        <w:rPr>
          <w:rFonts w:ascii="Arial" w:hAnsi="Arial" w:cs="Arial"/>
        </w:rPr>
        <w:t xml:space="preserve"> details the offence of continually or repeatedly engaging in coercive or controlling behaviour which has a serious effect on that person (Serious Crime Act 2015). In the prosecution guidelines for this </w:t>
      </w:r>
      <w:r w:rsidR="0051573E" w:rsidRPr="001E664E">
        <w:rPr>
          <w:rFonts w:ascii="Arial" w:hAnsi="Arial" w:cs="Arial"/>
        </w:rPr>
        <w:t>offence,</w:t>
      </w:r>
      <w:r w:rsidR="00715281" w:rsidRPr="001E664E">
        <w:rPr>
          <w:rFonts w:ascii="Arial" w:hAnsi="Arial" w:cs="Arial"/>
        </w:rPr>
        <w:t xml:space="preserve"> it describes the relevant behaviours</w:t>
      </w:r>
      <w:r w:rsidR="00381D59">
        <w:rPr>
          <w:rFonts w:ascii="Arial" w:hAnsi="Arial" w:cs="Arial"/>
        </w:rPr>
        <w:t>,</w:t>
      </w:r>
      <w:r w:rsidR="00715281" w:rsidRPr="001E664E">
        <w:rPr>
          <w:rFonts w:ascii="Arial" w:hAnsi="Arial" w:cs="Arial"/>
        </w:rPr>
        <w:t xml:space="preserve"> which </w:t>
      </w:r>
      <w:r w:rsidR="004779E9" w:rsidRPr="001E664E">
        <w:rPr>
          <w:rFonts w:ascii="Arial" w:hAnsi="Arial" w:cs="Arial"/>
        </w:rPr>
        <w:t>includes</w:t>
      </w:r>
      <w:r w:rsidR="00715281" w:rsidRPr="001E664E">
        <w:rPr>
          <w:rFonts w:ascii="Arial" w:hAnsi="Arial" w:cs="Arial"/>
        </w:rPr>
        <w:t xml:space="preserve"> isolating a person from their friends and family, depriving them access to support services</w:t>
      </w:r>
      <w:r w:rsidR="00381D59">
        <w:rPr>
          <w:rFonts w:ascii="Arial" w:hAnsi="Arial" w:cs="Arial"/>
        </w:rPr>
        <w:t>,</w:t>
      </w:r>
      <w:r w:rsidR="00715281" w:rsidRPr="001E664E">
        <w:rPr>
          <w:rFonts w:ascii="Arial" w:hAnsi="Arial" w:cs="Arial"/>
        </w:rPr>
        <w:t xml:space="preserve"> and depriving them of their basic needs (Crown Prosecution Service, 2017)</w:t>
      </w:r>
      <w:r w:rsidR="007C221A" w:rsidRPr="001E664E">
        <w:rPr>
          <w:rFonts w:ascii="Arial" w:hAnsi="Arial" w:cs="Arial"/>
        </w:rPr>
        <w:t xml:space="preserve">. </w:t>
      </w:r>
    </w:p>
    <w:p w14:paraId="47EB91D6" w14:textId="57B5A3F8" w:rsidR="007B7848" w:rsidRPr="001E664E" w:rsidRDefault="007C221A" w:rsidP="003D5749">
      <w:pPr>
        <w:spacing w:line="360" w:lineRule="auto"/>
        <w:rPr>
          <w:rFonts w:ascii="Arial" w:hAnsi="Arial" w:cs="Arial"/>
        </w:rPr>
      </w:pPr>
      <w:r w:rsidRPr="001E664E">
        <w:rPr>
          <w:rFonts w:ascii="Arial" w:hAnsi="Arial" w:cs="Arial"/>
        </w:rPr>
        <w:t>It would be logical to assume that controlling and coercive behaviour would become more problematic during a national lockdown where the victims are trapped with their abusers. However, it could also be argued that this isolation is</w:t>
      </w:r>
      <w:r w:rsidR="00104347" w:rsidRPr="001E664E">
        <w:rPr>
          <w:rFonts w:ascii="Arial" w:hAnsi="Arial" w:cs="Arial"/>
        </w:rPr>
        <w:t xml:space="preserve"> not</w:t>
      </w:r>
      <w:r w:rsidRPr="001E664E">
        <w:rPr>
          <w:rFonts w:ascii="Arial" w:hAnsi="Arial" w:cs="Arial"/>
        </w:rPr>
        <w:t xml:space="preserve"> as a direct result of the abuse they are receiving but rather the social requirements, and therefore it would not build upon this offence. </w:t>
      </w:r>
    </w:p>
    <w:p w14:paraId="02173E06" w14:textId="0AD838BA" w:rsidR="007B7848" w:rsidRPr="001E664E" w:rsidRDefault="007B7848" w:rsidP="003D5749">
      <w:pPr>
        <w:spacing w:line="360" w:lineRule="auto"/>
        <w:rPr>
          <w:rFonts w:ascii="Arial" w:hAnsi="Arial" w:cs="Arial"/>
        </w:rPr>
      </w:pPr>
    </w:p>
    <w:p w14:paraId="2404DB8A" w14:textId="1E1495CB" w:rsidR="007B7848" w:rsidRPr="001E664E" w:rsidRDefault="001D0CE0" w:rsidP="003D5749">
      <w:pPr>
        <w:spacing w:line="360" w:lineRule="auto"/>
        <w:rPr>
          <w:rFonts w:ascii="Arial" w:hAnsi="Arial" w:cs="Arial"/>
          <w:b/>
          <w:bCs/>
          <w:i/>
          <w:iCs/>
        </w:rPr>
      </w:pPr>
      <w:r w:rsidRPr="001E664E">
        <w:rPr>
          <w:rFonts w:ascii="Arial" w:hAnsi="Arial" w:cs="Arial"/>
          <w:b/>
          <w:bCs/>
          <w:i/>
          <w:iCs/>
        </w:rPr>
        <w:t xml:space="preserve">2.2 </w:t>
      </w:r>
      <w:r w:rsidR="00FC4952" w:rsidRPr="001E664E">
        <w:rPr>
          <w:rFonts w:ascii="Arial" w:hAnsi="Arial" w:cs="Arial"/>
          <w:b/>
          <w:bCs/>
          <w:i/>
          <w:iCs/>
        </w:rPr>
        <w:t>The Cycle of Abuse</w:t>
      </w:r>
    </w:p>
    <w:p w14:paraId="56F86459" w14:textId="1F412115" w:rsidR="00CF6ECB" w:rsidRPr="001E664E" w:rsidRDefault="00F9752A" w:rsidP="003D5749">
      <w:pPr>
        <w:spacing w:line="360" w:lineRule="auto"/>
        <w:rPr>
          <w:rFonts w:ascii="Arial" w:hAnsi="Arial" w:cs="Arial"/>
        </w:rPr>
      </w:pPr>
      <w:r>
        <w:rPr>
          <w:rFonts w:ascii="Arial" w:hAnsi="Arial" w:cs="Arial"/>
        </w:rPr>
        <w:t xml:space="preserve">     </w:t>
      </w:r>
      <w:r w:rsidR="00FC4952" w:rsidRPr="001E664E">
        <w:rPr>
          <w:rFonts w:ascii="Arial" w:hAnsi="Arial" w:cs="Arial"/>
        </w:rPr>
        <w:t>Lenore Walker’s book ‘</w:t>
      </w:r>
      <w:r w:rsidR="00FC4952" w:rsidRPr="001E664E">
        <w:rPr>
          <w:rFonts w:ascii="Arial" w:hAnsi="Arial" w:cs="Arial"/>
          <w:i/>
          <w:iCs/>
        </w:rPr>
        <w:t>The Battered Woman’</w:t>
      </w:r>
      <w:r w:rsidR="00FC4952" w:rsidRPr="001E664E">
        <w:rPr>
          <w:rFonts w:ascii="Arial" w:hAnsi="Arial" w:cs="Arial"/>
        </w:rPr>
        <w:t xml:space="preserve"> (1979) developed a social cycle theory which depict</w:t>
      </w:r>
      <w:r w:rsidR="00381D59">
        <w:rPr>
          <w:rFonts w:ascii="Arial" w:hAnsi="Arial" w:cs="Arial"/>
        </w:rPr>
        <w:t>s</w:t>
      </w:r>
      <w:r w:rsidR="00FC4952" w:rsidRPr="001E664E">
        <w:rPr>
          <w:rFonts w:ascii="Arial" w:hAnsi="Arial" w:cs="Arial"/>
        </w:rPr>
        <w:t xml:space="preserve"> the cycle of abuse within an abusive relationship</w:t>
      </w:r>
      <w:r w:rsidR="009E3605" w:rsidRPr="001E664E">
        <w:rPr>
          <w:rFonts w:ascii="Arial" w:hAnsi="Arial" w:cs="Arial"/>
        </w:rPr>
        <w:t xml:space="preserve">. This </w:t>
      </w:r>
      <w:r w:rsidR="00D74058" w:rsidRPr="001E664E">
        <w:rPr>
          <w:rFonts w:ascii="Arial" w:hAnsi="Arial" w:cs="Arial"/>
        </w:rPr>
        <w:t xml:space="preserve">consists of four phases which will repeat itself until it is stopped, either by the victim leaving the relationship or by a third-party intervention. </w:t>
      </w:r>
      <w:r w:rsidR="002D7A27" w:rsidRPr="001E664E">
        <w:rPr>
          <w:rFonts w:ascii="Arial" w:hAnsi="Arial" w:cs="Arial"/>
        </w:rPr>
        <w:t xml:space="preserve">The stages are tension building, incident, </w:t>
      </w:r>
      <w:r w:rsidR="00905C44" w:rsidRPr="001E664E">
        <w:rPr>
          <w:rFonts w:ascii="Arial" w:hAnsi="Arial" w:cs="Arial"/>
        </w:rPr>
        <w:t>reconciliation,</w:t>
      </w:r>
      <w:r w:rsidR="002D7A27" w:rsidRPr="001E664E">
        <w:rPr>
          <w:rFonts w:ascii="Arial" w:hAnsi="Arial" w:cs="Arial"/>
        </w:rPr>
        <w:t xml:space="preserve"> and calm. Walker further describes </w:t>
      </w:r>
      <w:r w:rsidR="006A182B" w:rsidRPr="001E664E">
        <w:rPr>
          <w:rFonts w:ascii="Arial" w:hAnsi="Arial" w:cs="Arial"/>
        </w:rPr>
        <w:t>the ‘battered woman syndrome’ whereby the women are trapped in abusive relationships due to a ‘learned helplessness’</w:t>
      </w:r>
      <w:r w:rsidR="00BB0ED9" w:rsidRPr="001E664E">
        <w:rPr>
          <w:rFonts w:ascii="Arial" w:hAnsi="Arial" w:cs="Arial"/>
        </w:rPr>
        <w:t xml:space="preserve"> in which they become passive and submissive, which made it impossible for them to escape </w:t>
      </w:r>
      <w:r w:rsidR="006A182B" w:rsidRPr="001E664E">
        <w:rPr>
          <w:rFonts w:ascii="Arial" w:hAnsi="Arial" w:cs="Arial"/>
        </w:rPr>
        <w:t>(1979).</w:t>
      </w:r>
    </w:p>
    <w:p w14:paraId="18F0ECE9" w14:textId="34888291" w:rsidR="005F0B44" w:rsidRPr="001E664E" w:rsidRDefault="005F0B44" w:rsidP="003D5749">
      <w:pPr>
        <w:spacing w:line="360" w:lineRule="auto"/>
        <w:rPr>
          <w:rFonts w:ascii="Arial" w:hAnsi="Arial" w:cs="Arial"/>
        </w:rPr>
      </w:pPr>
      <w:r w:rsidRPr="001E664E">
        <w:rPr>
          <w:rFonts w:ascii="Arial" w:hAnsi="Arial" w:cs="Arial"/>
        </w:rPr>
        <w:t>Walker’s findings were well received</w:t>
      </w:r>
      <w:r w:rsidR="0069398B" w:rsidRPr="001E664E">
        <w:rPr>
          <w:rFonts w:ascii="Arial" w:hAnsi="Arial" w:cs="Arial"/>
        </w:rPr>
        <w:t xml:space="preserve"> as an early theory into patterns of domestic violence.</w:t>
      </w:r>
      <w:r w:rsidRPr="001E664E">
        <w:rPr>
          <w:rFonts w:ascii="Arial" w:hAnsi="Arial" w:cs="Arial"/>
        </w:rPr>
        <w:t xml:space="preserve"> </w:t>
      </w:r>
      <w:r w:rsidR="0069398B" w:rsidRPr="001E664E">
        <w:rPr>
          <w:rFonts w:ascii="Arial" w:hAnsi="Arial" w:cs="Arial"/>
        </w:rPr>
        <w:t>S</w:t>
      </w:r>
      <w:r w:rsidRPr="001E664E">
        <w:rPr>
          <w:rFonts w:ascii="Arial" w:hAnsi="Arial" w:cs="Arial"/>
        </w:rPr>
        <w:t>he proposed the cycle of abuse as being “a patriarchal behaviour of men who felt entitled to abuse their wives to maintain control”</w:t>
      </w:r>
      <w:r w:rsidR="0069398B" w:rsidRPr="001E664E">
        <w:rPr>
          <w:rFonts w:ascii="Arial" w:hAnsi="Arial" w:cs="Arial"/>
        </w:rPr>
        <w:t xml:space="preserve">. </w:t>
      </w:r>
      <w:r w:rsidR="003D6005" w:rsidRPr="001E664E">
        <w:rPr>
          <w:rFonts w:ascii="Arial" w:hAnsi="Arial" w:cs="Arial"/>
        </w:rPr>
        <w:t>In her research, Walker interviewed 1,500 ‘battered women’ and found they each described a similar pattern of abuse (Fisher and Lab, 2010)</w:t>
      </w:r>
      <w:r w:rsidR="00382C58" w:rsidRPr="001E664E">
        <w:rPr>
          <w:rFonts w:ascii="Arial" w:hAnsi="Arial" w:cs="Arial"/>
        </w:rPr>
        <w:t xml:space="preserve">. </w:t>
      </w:r>
      <w:r w:rsidR="000716CA" w:rsidRPr="001E664E">
        <w:rPr>
          <w:rFonts w:ascii="Arial" w:hAnsi="Arial" w:cs="Arial"/>
        </w:rPr>
        <w:t xml:space="preserve">Fisher and Lab describe arguments among researchers as to whether victims are </w:t>
      </w:r>
      <w:r w:rsidR="000044D0" w:rsidRPr="001E664E">
        <w:rPr>
          <w:rFonts w:ascii="Arial" w:hAnsi="Arial" w:cs="Arial"/>
        </w:rPr>
        <w:t>genuinely</w:t>
      </w:r>
      <w:r w:rsidR="000716CA" w:rsidRPr="001E664E">
        <w:rPr>
          <w:rFonts w:ascii="Arial" w:hAnsi="Arial" w:cs="Arial"/>
        </w:rPr>
        <w:t xml:space="preserve"> helpless in these scenarios as they do reach out for support. They argue that the helplessness is more of a reflection on their situation than as a response which is learnt (2010). </w:t>
      </w:r>
    </w:p>
    <w:p w14:paraId="049DE29B" w14:textId="17C2341F" w:rsidR="00015160" w:rsidRPr="001E664E" w:rsidRDefault="00354732" w:rsidP="003D5749">
      <w:pPr>
        <w:spacing w:line="360" w:lineRule="auto"/>
        <w:rPr>
          <w:rFonts w:ascii="Arial" w:hAnsi="Arial" w:cs="Arial"/>
        </w:rPr>
      </w:pPr>
      <w:r w:rsidRPr="001E664E">
        <w:rPr>
          <w:rFonts w:ascii="Arial" w:hAnsi="Arial" w:cs="Arial"/>
        </w:rPr>
        <w:lastRenderedPageBreak/>
        <w:t>As an early theory</w:t>
      </w:r>
      <w:r w:rsidR="00381D59">
        <w:rPr>
          <w:rFonts w:ascii="Arial" w:hAnsi="Arial" w:cs="Arial"/>
        </w:rPr>
        <w:t>,</w:t>
      </w:r>
      <w:r w:rsidRPr="001E664E">
        <w:rPr>
          <w:rFonts w:ascii="Arial" w:hAnsi="Arial" w:cs="Arial"/>
        </w:rPr>
        <w:t xml:space="preserve"> </w:t>
      </w:r>
      <w:r w:rsidR="00381D59">
        <w:rPr>
          <w:rFonts w:ascii="Arial" w:hAnsi="Arial" w:cs="Arial"/>
        </w:rPr>
        <w:t>‘T</w:t>
      </w:r>
      <w:r w:rsidRPr="001E664E">
        <w:rPr>
          <w:rFonts w:ascii="Arial" w:hAnsi="Arial" w:cs="Arial"/>
        </w:rPr>
        <w:t>he Battered Woman</w:t>
      </w:r>
      <w:r w:rsidR="00381D59">
        <w:rPr>
          <w:rFonts w:ascii="Arial" w:hAnsi="Arial" w:cs="Arial"/>
        </w:rPr>
        <w:t>’</w:t>
      </w:r>
      <w:r w:rsidRPr="001E664E">
        <w:rPr>
          <w:rFonts w:ascii="Arial" w:hAnsi="Arial" w:cs="Arial"/>
        </w:rPr>
        <w:t xml:space="preserve"> underlines key development in domestic violence research, however Walker focuses entirely on heterosexual relationships and machismo</w:t>
      </w:r>
      <w:r w:rsidR="003A5517" w:rsidRPr="001E664E">
        <w:rPr>
          <w:rFonts w:ascii="Arial" w:hAnsi="Arial" w:cs="Arial"/>
        </w:rPr>
        <w:t xml:space="preserve"> partners being the ones responsible with a typical desire to dominate women. It could be argued that research conducted in 1979 would not have the foresight to account for same-sex relationships as </w:t>
      </w:r>
      <w:r w:rsidR="0093129C" w:rsidRPr="001E664E">
        <w:rPr>
          <w:rFonts w:ascii="Arial" w:hAnsi="Arial" w:cs="Arial"/>
        </w:rPr>
        <w:t xml:space="preserve">they may not be as prominent at the time. </w:t>
      </w:r>
      <w:r w:rsidR="00F64B45" w:rsidRPr="001E664E">
        <w:rPr>
          <w:rFonts w:ascii="Arial" w:hAnsi="Arial" w:cs="Arial"/>
        </w:rPr>
        <w:t>Walker also theorises the ‘incident’ phase in which the tension has built to such a stage that the outlet is some form of physical aggression. However, we now have the benefit of realising that domestic abuse comes in a variety of behaviours which can include emotional and financial abuse. In 2018 one quarter of domestic abuse victims sustained a physical injury,</w:t>
      </w:r>
      <w:r w:rsidR="000B12D7" w:rsidRPr="001E664E">
        <w:rPr>
          <w:rFonts w:ascii="Arial" w:hAnsi="Arial" w:cs="Arial"/>
        </w:rPr>
        <w:t xml:space="preserve"> and</w:t>
      </w:r>
      <w:r w:rsidR="00F64B45" w:rsidRPr="001E664E">
        <w:rPr>
          <w:rFonts w:ascii="Arial" w:hAnsi="Arial" w:cs="Arial"/>
        </w:rPr>
        <w:t xml:space="preserve"> </w:t>
      </w:r>
      <w:r w:rsidR="00D308CF" w:rsidRPr="001E664E">
        <w:rPr>
          <w:rFonts w:ascii="Arial" w:hAnsi="Arial" w:cs="Arial"/>
        </w:rPr>
        <w:t>most</w:t>
      </w:r>
      <w:r w:rsidR="00F64B45" w:rsidRPr="001E664E">
        <w:rPr>
          <w:rFonts w:ascii="Arial" w:hAnsi="Arial" w:cs="Arial"/>
        </w:rPr>
        <w:t xml:space="preserve"> abuse was </w:t>
      </w:r>
      <w:r w:rsidR="000B12D7" w:rsidRPr="001E664E">
        <w:rPr>
          <w:rFonts w:ascii="Arial" w:hAnsi="Arial" w:cs="Arial"/>
        </w:rPr>
        <w:t xml:space="preserve">described as </w:t>
      </w:r>
      <w:r w:rsidR="00F64B45" w:rsidRPr="001E664E">
        <w:rPr>
          <w:rFonts w:ascii="Arial" w:hAnsi="Arial" w:cs="Arial"/>
        </w:rPr>
        <w:t xml:space="preserve">“mental or emotional”. Furthermore, male victims reported higher levels of force used against them than female victims (Office for National Statistics, 2020). </w:t>
      </w:r>
    </w:p>
    <w:p w14:paraId="06E09CD1" w14:textId="024AFE9D" w:rsidR="00381D59" w:rsidRDefault="00015160" w:rsidP="003D5749">
      <w:pPr>
        <w:spacing w:line="360" w:lineRule="auto"/>
        <w:rPr>
          <w:rFonts w:ascii="Arial" w:hAnsi="Arial" w:cs="Arial"/>
        </w:rPr>
      </w:pPr>
      <w:r w:rsidRPr="001E664E">
        <w:rPr>
          <w:rFonts w:ascii="Arial" w:hAnsi="Arial" w:cs="Arial"/>
        </w:rPr>
        <w:t xml:space="preserve">Dutton argues that the concept of ‘battered women syndrome’ fails to account for the strengths </w:t>
      </w:r>
      <w:r w:rsidR="00D95897" w:rsidRPr="001E664E">
        <w:rPr>
          <w:rFonts w:ascii="Arial" w:hAnsi="Arial" w:cs="Arial"/>
        </w:rPr>
        <w:t xml:space="preserve">of a battered woman in their resilience and merely creates a stereotyped pathology focusing primarily on the negative effects on the victims. This syndrome is being used as a defence in court, </w:t>
      </w:r>
      <w:r w:rsidR="00F0676E" w:rsidRPr="001E664E">
        <w:rPr>
          <w:rFonts w:ascii="Arial" w:hAnsi="Arial" w:cs="Arial"/>
        </w:rPr>
        <w:t>however,</w:t>
      </w:r>
      <w:r w:rsidR="00D95897" w:rsidRPr="001E664E">
        <w:rPr>
          <w:rFonts w:ascii="Arial" w:hAnsi="Arial" w:cs="Arial"/>
        </w:rPr>
        <w:t xml:space="preserve"> is not accounting for the individual and their response to the battering as some victims can become reclusive and experience symptoms of posttraumatic stress disorder, while others gain strength from the experience </w:t>
      </w:r>
      <w:r w:rsidR="00772DD7" w:rsidRPr="001E664E">
        <w:rPr>
          <w:rFonts w:ascii="Arial" w:hAnsi="Arial" w:cs="Arial"/>
        </w:rPr>
        <w:t xml:space="preserve">and should be referred to as ‘survivors’ </w:t>
      </w:r>
      <w:r w:rsidR="00D95897" w:rsidRPr="001E664E">
        <w:rPr>
          <w:rFonts w:ascii="Arial" w:hAnsi="Arial" w:cs="Arial"/>
        </w:rPr>
        <w:t>(Dutton, 2020).</w:t>
      </w:r>
      <w:r w:rsidR="002625CA" w:rsidRPr="001E664E">
        <w:rPr>
          <w:rFonts w:ascii="Arial" w:hAnsi="Arial" w:cs="Arial"/>
        </w:rPr>
        <w:t xml:space="preserve"> </w:t>
      </w:r>
    </w:p>
    <w:p w14:paraId="748435F7" w14:textId="0C356605" w:rsidR="00363DA0" w:rsidRPr="001E664E" w:rsidRDefault="002625CA" w:rsidP="003D5749">
      <w:pPr>
        <w:spacing w:line="360" w:lineRule="auto"/>
        <w:rPr>
          <w:rFonts w:ascii="Arial" w:hAnsi="Arial" w:cs="Arial"/>
        </w:rPr>
      </w:pPr>
      <w:r w:rsidRPr="001E664E">
        <w:rPr>
          <w:rFonts w:ascii="Arial" w:hAnsi="Arial" w:cs="Arial"/>
        </w:rPr>
        <w:t>The researcher believes that when factors relating to gender, sexuality, culture, race</w:t>
      </w:r>
      <w:r w:rsidR="00AB52C8" w:rsidRPr="001E664E">
        <w:rPr>
          <w:rFonts w:ascii="Arial" w:hAnsi="Arial" w:cs="Arial"/>
        </w:rPr>
        <w:t>,</w:t>
      </w:r>
      <w:r w:rsidRPr="001E664E">
        <w:rPr>
          <w:rFonts w:ascii="Arial" w:hAnsi="Arial" w:cs="Arial"/>
        </w:rPr>
        <w:t xml:space="preserve"> and economics are removed from the equation, the cyclically based theory still holds up as a generic framework to help us understand why victims stay in these abusive relationships</w:t>
      </w:r>
      <w:r w:rsidR="00B46A10" w:rsidRPr="001E664E">
        <w:rPr>
          <w:rFonts w:ascii="Arial" w:hAnsi="Arial" w:cs="Arial"/>
        </w:rPr>
        <w:t>,</w:t>
      </w:r>
      <w:r w:rsidRPr="001E664E">
        <w:rPr>
          <w:rFonts w:ascii="Arial" w:hAnsi="Arial" w:cs="Arial"/>
        </w:rPr>
        <w:t xml:space="preserve"> provided we account for the whole spectrum of abusive behaviours. </w:t>
      </w:r>
      <w:r w:rsidR="001F40F8" w:rsidRPr="001E664E">
        <w:rPr>
          <w:rFonts w:ascii="Arial" w:hAnsi="Arial" w:cs="Arial"/>
        </w:rPr>
        <w:t xml:space="preserve">It is however crucial that we maintain the understanding that domestic violence is not gender neutral and </w:t>
      </w:r>
      <w:r w:rsidR="00D308CF" w:rsidRPr="001E664E">
        <w:rPr>
          <w:rFonts w:ascii="Arial" w:hAnsi="Arial" w:cs="Arial"/>
        </w:rPr>
        <w:t>most of the</w:t>
      </w:r>
      <w:r w:rsidR="001F40F8" w:rsidRPr="001E664E">
        <w:rPr>
          <w:rFonts w:ascii="Arial" w:hAnsi="Arial" w:cs="Arial"/>
        </w:rPr>
        <w:t xml:space="preserve"> research is directed towards female victims which fairly addresses this unbalance. In a report by the United Nations Office on Drugs and Crime, they explain that the home is the most dangerous place for women who are subject to continued victimisation due to inequality and gender stereotypes (UNODC, 2019)</w:t>
      </w:r>
      <w:r w:rsidR="0089195B" w:rsidRPr="001E664E">
        <w:rPr>
          <w:rFonts w:ascii="Arial" w:hAnsi="Arial" w:cs="Arial"/>
        </w:rPr>
        <w:t>.</w:t>
      </w:r>
    </w:p>
    <w:p w14:paraId="2697D65E" w14:textId="47B15D6E" w:rsidR="00FE534B" w:rsidRPr="001E664E" w:rsidRDefault="00FE534B" w:rsidP="003D5749">
      <w:pPr>
        <w:spacing w:line="360" w:lineRule="auto"/>
        <w:rPr>
          <w:rFonts w:ascii="Arial" w:hAnsi="Arial" w:cs="Arial"/>
        </w:rPr>
      </w:pPr>
    </w:p>
    <w:p w14:paraId="7A5A1714" w14:textId="3B062E4A" w:rsidR="00FE534B" w:rsidRPr="001E664E" w:rsidRDefault="00FE534B" w:rsidP="003D5749">
      <w:pPr>
        <w:spacing w:line="360" w:lineRule="auto"/>
        <w:rPr>
          <w:rFonts w:ascii="Arial" w:hAnsi="Arial" w:cs="Arial"/>
          <w:b/>
          <w:bCs/>
          <w:i/>
          <w:iCs/>
        </w:rPr>
      </w:pPr>
      <w:r w:rsidRPr="001E664E">
        <w:rPr>
          <w:rFonts w:ascii="Arial" w:hAnsi="Arial" w:cs="Arial"/>
          <w:b/>
          <w:bCs/>
        </w:rPr>
        <w:t xml:space="preserve">2.3 </w:t>
      </w:r>
      <w:r w:rsidR="00E03A37" w:rsidRPr="001E664E">
        <w:rPr>
          <w:rFonts w:ascii="Arial" w:hAnsi="Arial" w:cs="Arial"/>
          <w:b/>
          <w:bCs/>
          <w:i/>
          <w:iCs/>
        </w:rPr>
        <w:t>Domestic Abuse during the COVID-19 Pandemic</w:t>
      </w:r>
    </w:p>
    <w:p w14:paraId="1CBDCCE8" w14:textId="776A34D3" w:rsidR="000E3616" w:rsidRPr="001E664E" w:rsidRDefault="00F9752A" w:rsidP="003D5749">
      <w:pPr>
        <w:spacing w:line="360" w:lineRule="auto"/>
        <w:rPr>
          <w:rFonts w:ascii="Arial" w:hAnsi="Arial" w:cs="Arial"/>
        </w:rPr>
      </w:pPr>
      <w:r>
        <w:rPr>
          <w:rFonts w:ascii="Arial" w:hAnsi="Arial" w:cs="Arial"/>
        </w:rPr>
        <w:t xml:space="preserve">     </w:t>
      </w:r>
      <w:r w:rsidR="00772DD7" w:rsidRPr="001E664E">
        <w:rPr>
          <w:rFonts w:ascii="Arial" w:hAnsi="Arial" w:cs="Arial"/>
        </w:rPr>
        <w:t>The March 2020 lockdown announcement likely came as a shock for victims of domestic violence</w:t>
      </w:r>
      <w:r w:rsidR="000044D0" w:rsidRPr="001E664E">
        <w:rPr>
          <w:rFonts w:ascii="Arial" w:hAnsi="Arial" w:cs="Arial"/>
        </w:rPr>
        <w:t xml:space="preserve"> as they would now be trapped at home with the perpetrator with minimal support as critical agencies considered ‘non-essential’ </w:t>
      </w:r>
      <w:r w:rsidR="00381D59">
        <w:rPr>
          <w:rFonts w:ascii="Arial" w:hAnsi="Arial" w:cs="Arial"/>
        </w:rPr>
        <w:t>we</w:t>
      </w:r>
      <w:r w:rsidR="000044D0" w:rsidRPr="001E664E">
        <w:rPr>
          <w:rFonts w:ascii="Arial" w:hAnsi="Arial" w:cs="Arial"/>
        </w:rPr>
        <w:t xml:space="preserve">re forced to cease operations or begin the challenge of working from home. Victims would potentially fear they would now be prosecuted </w:t>
      </w:r>
      <w:r w:rsidR="000044D0" w:rsidRPr="001E664E">
        <w:rPr>
          <w:rFonts w:ascii="Arial" w:hAnsi="Arial" w:cs="Arial"/>
        </w:rPr>
        <w:lastRenderedPageBreak/>
        <w:t xml:space="preserve">for leaving their homes without reasonable excuse, or they could themselves use this as an excuse to stay due to their ‘learned helplessness’ and thus continuing the cycle of abuse (Walker 1979). </w:t>
      </w:r>
      <w:r w:rsidR="006728D8" w:rsidRPr="001E664E">
        <w:rPr>
          <w:rFonts w:ascii="Arial" w:hAnsi="Arial" w:cs="Arial"/>
        </w:rPr>
        <w:t>Prior to the lockdown, domestic abuse services in the UK had been substantially cut and defunded due to years of austerity measures (</w:t>
      </w:r>
      <w:r w:rsidR="00447C7F" w:rsidRPr="001E664E">
        <w:rPr>
          <w:rFonts w:ascii="Arial" w:hAnsi="Arial" w:cs="Arial"/>
        </w:rPr>
        <w:t>Women’s Aid, 2020;</w:t>
      </w:r>
      <w:r w:rsidR="006728D8" w:rsidRPr="001E664E">
        <w:rPr>
          <w:rFonts w:ascii="Arial" w:hAnsi="Arial" w:cs="Arial"/>
        </w:rPr>
        <w:t xml:space="preserve">Davidge, 2019) this also </w:t>
      </w:r>
      <w:r w:rsidR="00905C44" w:rsidRPr="001E664E">
        <w:rPr>
          <w:rFonts w:ascii="Arial" w:hAnsi="Arial" w:cs="Arial"/>
        </w:rPr>
        <w:t>led</w:t>
      </w:r>
      <w:r w:rsidR="006728D8" w:rsidRPr="001E664E">
        <w:rPr>
          <w:rFonts w:ascii="Arial" w:hAnsi="Arial" w:cs="Arial"/>
        </w:rPr>
        <w:t xml:space="preserve"> to increased demand on these services who were now unable to provide the same level of care and support.</w:t>
      </w:r>
      <w:r w:rsidR="009276DF" w:rsidRPr="001E664E">
        <w:rPr>
          <w:rFonts w:ascii="Arial" w:hAnsi="Arial" w:cs="Arial"/>
        </w:rPr>
        <w:t xml:space="preserve"> </w:t>
      </w:r>
      <w:r w:rsidR="00E32B51" w:rsidRPr="001E664E">
        <w:rPr>
          <w:rFonts w:ascii="Arial" w:hAnsi="Arial" w:cs="Arial"/>
        </w:rPr>
        <w:t xml:space="preserve">Naturally, this would cause adverse reaction to the victims who would now be either less likely to report the incident, or more likely to seek support from police. </w:t>
      </w:r>
    </w:p>
    <w:p w14:paraId="5B348059" w14:textId="1AAF25A6" w:rsidR="00ED3F24" w:rsidRPr="001E664E" w:rsidRDefault="00E32B51" w:rsidP="003D5749">
      <w:pPr>
        <w:spacing w:line="360" w:lineRule="auto"/>
        <w:rPr>
          <w:rFonts w:ascii="Arial" w:hAnsi="Arial" w:cs="Arial"/>
        </w:rPr>
      </w:pPr>
      <w:r w:rsidRPr="001E664E">
        <w:rPr>
          <w:rFonts w:ascii="Arial" w:hAnsi="Arial" w:cs="Arial"/>
        </w:rPr>
        <w:t xml:space="preserve">There has been an increased demand on domestic abuse services during the pandemic (Office for National Statistics, 2020) however, they state it does not indicate an increase in victims, but likely an increase in the severity of the abuse with a lack of available coping mechanisms. </w:t>
      </w:r>
      <w:r w:rsidR="001163A0" w:rsidRPr="001E664E">
        <w:rPr>
          <w:rFonts w:ascii="Arial" w:hAnsi="Arial" w:cs="Arial"/>
        </w:rPr>
        <w:t>However, the ONS is self-aware that the statistics relating to domestic violence can only provide a partial insight</w:t>
      </w:r>
      <w:r w:rsidR="00381D59">
        <w:rPr>
          <w:rFonts w:ascii="Arial" w:hAnsi="Arial" w:cs="Arial"/>
        </w:rPr>
        <w:t>,</w:t>
      </w:r>
      <w:r w:rsidR="001163A0" w:rsidRPr="001E664E">
        <w:rPr>
          <w:rFonts w:ascii="Arial" w:hAnsi="Arial" w:cs="Arial"/>
        </w:rPr>
        <w:t xml:space="preserve"> as the data provided by police only accounts for matters which have been reported. </w:t>
      </w:r>
      <w:r w:rsidR="00A333A0" w:rsidRPr="001E664E">
        <w:rPr>
          <w:rFonts w:ascii="Arial" w:hAnsi="Arial" w:cs="Arial"/>
        </w:rPr>
        <w:t xml:space="preserve">They state that as a result, there are many cases that will not end up within the criminal justice system. </w:t>
      </w:r>
      <w:r w:rsidR="00C648B8" w:rsidRPr="001E664E">
        <w:rPr>
          <w:rFonts w:ascii="Arial" w:hAnsi="Arial" w:cs="Arial"/>
        </w:rPr>
        <w:t>Research prior to the pandemic states that official assessments of global domestic abuse rates have been grossly underestimated as victims are not reporting the abuse (</w:t>
      </w:r>
      <w:proofErr w:type="spellStart"/>
      <w:r w:rsidR="00C648B8" w:rsidRPr="001E664E">
        <w:rPr>
          <w:rFonts w:ascii="Arial" w:hAnsi="Arial" w:cs="Arial"/>
        </w:rPr>
        <w:t>Buzawa</w:t>
      </w:r>
      <w:proofErr w:type="spellEnd"/>
      <w:r w:rsidR="00C648B8" w:rsidRPr="001E664E">
        <w:rPr>
          <w:rFonts w:ascii="Arial" w:hAnsi="Arial" w:cs="Arial"/>
        </w:rPr>
        <w:t xml:space="preserve"> &amp; </w:t>
      </w:r>
      <w:proofErr w:type="spellStart"/>
      <w:r w:rsidR="00C648B8" w:rsidRPr="001E664E">
        <w:rPr>
          <w:rFonts w:ascii="Arial" w:hAnsi="Arial" w:cs="Arial"/>
        </w:rPr>
        <w:t>Buzawa</w:t>
      </w:r>
      <w:proofErr w:type="spellEnd"/>
      <w:r w:rsidR="00C648B8" w:rsidRPr="001E664E">
        <w:rPr>
          <w:rFonts w:ascii="Arial" w:hAnsi="Arial" w:cs="Arial"/>
        </w:rPr>
        <w:t xml:space="preserve">, 2017). </w:t>
      </w:r>
      <w:r w:rsidR="00564B4C" w:rsidRPr="001E664E">
        <w:rPr>
          <w:rFonts w:ascii="Arial" w:hAnsi="Arial" w:cs="Arial"/>
        </w:rPr>
        <w:t>I</w:t>
      </w:r>
      <w:r w:rsidR="00A333A0" w:rsidRPr="001E664E">
        <w:rPr>
          <w:rFonts w:ascii="Arial" w:hAnsi="Arial" w:cs="Arial"/>
        </w:rPr>
        <w:t xml:space="preserve">t is imperative to understand these effects on victims that prevent them from reporting incidents and how it has been exacerbated by the COVID-19 pandemic. </w:t>
      </w:r>
    </w:p>
    <w:p w14:paraId="10BB5DF2" w14:textId="5EC6A2BD" w:rsidR="00A333A0" w:rsidRPr="001E664E" w:rsidRDefault="00A333A0" w:rsidP="003D5749">
      <w:pPr>
        <w:spacing w:line="360" w:lineRule="auto"/>
        <w:rPr>
          <w:rFonts w:ascii="Arial" w:hAnsi="Arial" w:cs="Arial"/>
        </w:rPr>
      </w:pPr>
    </w:p>
    <w:p w14:paraId="7E3EB36B" w14:textId="36C2C7E0" w:rsidR="00821272" w:rsidRPr="001E664E" w:rsidRDefault="00427874" w:rsidP="003D5749">
      <w:pPr>
        <w:spacing w:line="360" w:lineRule="auto"/>
        <w:rPr>
          <w:rFonts w:ascii="Arial" w:hAnsi="Arial" w:cs="Arial"/>
        </w:rPr>
      </w:pPr>
      <w:r w:rsidRPr="001E664E">
        <w:rPr>
          <w:rFonts w:ascii="Arial" w:hAnsi="Arial" w:cs="Arial"/>
        </w:rPr>
        <w:t xml:space="preserve">In the US it was expected by law enforcement groups that there would be a rise in domestic violence due to stay at home </w:t>
      </w:r>
      <w:r w:rsidR="000E3616" w:rsidRPr="001E664E">
        <w:rPr>
          <w:rFonts w:ascii="Arial" w:hAnsi="Arial" w:cs="Arial"/>
        </w:rPr>
        <w:t>rules,</w:t>
      </w:r>
      <w:r w:rsidRPr="001E664E">
        <w:rPr>
          <w:rFonts w:ascii="Arial" w:hAnsi="Arial" w:cs="Arial"/>
        </w:rPr>
        <w:t xml:space="preserve"> but </w:t>
      </w:r>
      <w:r w:rsidR="00821272" w:rsidRPr="001E664E">
        <w:rPr>
          <w:rFonts w:ascii="Arial" w:hAnsi="Arial" w:cs="Arial"/>
        </w:rPr>
        <w:t xml:space="preserve">they </w:t>
      </w:r>
      <w:r w:rsidRPr="001E664E">
        <w:rPr>
          <w:rFonts w:ascii="Arial" w:hAnsi="Arial" w:cs="Arial"/>
        </w:rPr>
        <w:t>became concerned when they</w:t>
      </w:r>
      <w:r w:rsidR="000E3616" w:rsidRPr="001E664E">
        <w:rPr>
          <w:rFonts w:ascii="Arial" w:hAnsi="Arial" w:cs="Arial"/>
        </w:rPr>
        <w:t xml:space="preserve"> noticed they had</w:t>
      </w:r>
      <w:r w:rsidRPr="001E664E">
        <w:rPr>
          <w:rFonts w:ascii="Arial" w:hAnsi="Arial" w:cs="Arial"/>
        </w:rPr>
        <w:t xml:space="preserve"> received fewer reports in largely populated cities</w:t>
      </w:r>
      <w:r w:rsidR="000E3616" w:rsidRPr="001E664E">
        <w:rPr>
          <w:rFonts w:ascii="Arial" w:hAnsi="Arial" w:cs="Arial"/>
        </w:rPr>
        <w:t xml:space="preserve"> compared to previous years</w:t>
      </w:r>
      <w:r w:rsidRPr="001E664E">
        <w:rPr>
          <w:rFonts w:ascii="Arial" w:hAnsi="Arial" w:cs="Arial"/>
        </w:rPr>
        <w:t xml:space="preserve"> (Stone et al, 2020). </w:t>
      </w:r>
      <w:r w:rsidR="007832DF" w:rsidRPr="001E664E">
        <w:rPr>
          <w:rFonts w:ascii="Arial" w:hAnsi="Arial" w:cs="Arial"/>
        </w:rPr>
        <w:t xml:space="preserve">These concerns can also be reflected in England and Wales through statistics provided by ONS. </w:t>
      </w:r>
      <w:r w:rsidR="00894E96" w:rsidRPr="001E664E">
        <w:rPr>
          <w:rFonts w:ascii="Arial" w:hAnsi="Arial" w:cs="Arial"/>
        </w:rPr>
        <w:t xml:space="preserve">The figures show </w:t>
      </w:r>
      <w:r w:rsidR="00554070" w:rsidRPr="001E664E">
        <w:rPr>
          <w:rFonts w:ascii="Arial" w:hAnsi="Arial" w:cs="Arial"/>
        </w:rPr>
        <w:t xml:space="preserve">that in previous years, </w:t>
      </w:r>
      <w:r w:rsidR="00894E96" w:rsidRPr="001E664E">
        <w:rPr>
          <w:rFonts w:ascii="Arial" w:hAnsi="Arial" w:cs="Arial"/>
        </w:rPr>
        <w:t>there ha</w:t>
      </w:r>
      <w:r w:rsidR="00554070" w:rsidRPr="001E664E">
        <w:rPr>
          <w:rFonts w:ascii="Arial" w:hAnsi="Arial" w:cs="Arial"/>
        </w:rPr>
        <w:t>s</w:t>
      </w:r>
      <w:r w:rsidR="00894E96" w:rsidRPr="001E664E">
        <w:rPr>
          <w:rFonts w:ascii="Arial" w:hAnsi="Arial" w:cs="Arial"/>
        </w:rPr>
        <w:t xml:space="preserve"> been a general increase in the reporting of domestic violence which has been aided by police campaigns such as the promotion of the domestic abuse bill (Home Office 2019), and new legislation implemented by the government (Domestic Abuse Act 2021).</w:t>
      </w:r>
      <w:r w:rsidR="00052BFA" w:rsidRPr="001E664E">
        <w:rPr>
          <w:rFonts w:ascii="Arial" w:hAnsi="Arial" w:cs="Arial"/>
        </w:rPr>
        <w:t xml:space="preserve"> However, its concerning that between the months of April and November 2020 there was no obvious trend or increase in reports (ONS, 2020)</w:t>
      </w:r>
      <w:r w:rsidR="00554070" w:rsidRPr="001E664E">
        <w:rPr>
          <w:rFonts w:ascii="Arial" w:hAnsi="Arial" w:cs="Arial"/>
        </w:rPr>
        <w:t xml:space="preserve">. </w:t>
      </w:r>
      <w:r w:rsidR="00C319DC" w:rsidRPr="001E664E">
        <w:rPr>
          <w:rFonts w:ascii="Arial" w:hAnsi="Arial" w:cs="Arial"/>
        </w:rPr>
        <w:t>Alternatively</w:t>
      </w:r>
      <w:r w:rsidR="001F747F" w:rsidRPr="001E664E">
        <w:rPr>
          <w:rFonts w:ascii="Arial" w:hAnsi="Arial" w:cs="Arial"/>
        </w:rPr>
        <w:t>,</w:t>
      </w:r>
      <w:r w:rsidR="00C319DC" w:rsidRPr="001E664E">
        <w:rPr>
          <w:rFonts w:ascii="Arial" w:hAnsi="Arial" w:cs="Arial"/>
        </w:rPr>
        <w:t xml:space="preserve"> UK media has been reporting sharp increases in the use of domestic violence helplines, one charity called ‘Refuge’ state their calls rose by nearly 80% and they saw an increase of 54% in women seeking refuge to escape the abuse. (BBC, 2020)</w:t>
      </w:r>
      <w:r w:rsidR="00821272" w:rsidRPr="001E664E">
        <w:rPr>
          <w:rFonts w:ascii="Arial" w:hAnsi="Arial" w:cs="Arial"/>
        </w:rPr>
        <w:t xml:space="preserve">. </w:t>
      </w:r>
    </w:p>
    <w:p w14:paraId="59EA9979" w14:textId="1F511559" w:rsidR="00505AC8" w:rsidRPr="001E664E" w:rsidRDefault="00821272" w:rsidP="003D5749">
      <w:pPr>
        <w:spacing w:line="360" w:lineRule="auto"/>
        <w:rPr>
          <w:rFonts w:ascii="Arial" w:hAnsi="Arial" w:cs="Arial"/>
        </w:rPr>
      </w:pPr>
      <w:r w:rsidRPr="001E664E">
        <w:rPr>
          <w:rFonts w:ascii="Arial" w:hAnsi="Arial" w:cs="Arial"/>
        </w:rPr>
        <w:lastRenderedPageBreak/>
        <w:t>In August 2020, the ‘Women’s Aid’ charity conducted research into the effects of lockdown on victims of domestic abuse and the services that support them (</w:t>
      </w:r>
      <w:proofErr w:type="spellStart"/>
      <w:r w:rsidRPr="001E664E">
        <w:rPr>
          <w:rFonts w:ascii="Arial" w:hAnsi="Arial" w:cs="Arial"/>
        </w:rPr>
        <w:t>Davidge</w:t>
      </w:r>
      <w:proofErr w:type="spellEnd"/>
      <w:r w:rsidRPr="001E664E">
        <w:rPr>
          <w:rFonts w:ascii="Arial" w:hAnsi="Arial" w:cs="Arial"/>
        </w:rPr>
        <w:t xml:space="preserve">, 2020). They found that 90% of respondents who experienced domestic abuse were negatively impacted by COVID-19 and 61% said the abuse had worsened. Furthermore, 10% of victims stated the abuser had used lockdown restrictions as a </w:t>
      </w:r>
      <w:r w:rsidR="000E3616" w:rsidRPr="001E664E">
        <w:rPr>
          <w:rFonts w:ascii="Arial" w:hAnsi="Arial" w:cs="Arial"/>
        </w:rPr>
        <w:t>method</w:t>
      </w:r>
      <w:r w:rsidRPr="001E664E">
        <w:rPr>
          <w:rFonts w:ascii="Arial" w:hAnsi="Arial" w:cs="Arial"/>
        </w:rPr>
        <w:t xml:space="preserve"> to prevent them leaving whilst 20.3% claim they </w:t>
      </w:r>
      <w:r w:rsidR="00CF4237" w:rsidRPr="001E664E">
        <w:rPr>
          <w:rFonts w:ascii="Arial" w:hAnsi="Arial" w:cs="Arial"/>
        </w:rPr>
        <w:t>had tried to leave but were unable to access housing or refuge (</w:t>
      </w:r>
      <w:proofErr w:type="spellStart"/>
      <w:r w:rsidR="00CF4237" w:rsidRPr="001E664E">
        <w:rPr>
          <w:rFonts w:ascii="Arial" w:hAnsi="Arial" w:cs="Arial"/>
        </w:rPr>
        <w:t>Davidge</w:t>
      </w:r>
      <w:proofErr w:type="spellEnd"/>
      <w:r w:rsidR="00CF4237" w:rsidRPr="001E664E">
        <w:rPr>
          <w:rFonts w:ascii="Arial" w:hAnsi="Arial" w:cs="Arial"/>
        </w:rPr>
        <w:t>, 2020)</w:t>
      </w:r>
      <w:r w:rsidR="00D5201A" w:rsidRPr="001E664E">
        <w:rPr>
          <w:rFonts w:ascii="Arial" w:hAnsi="Arial" w:cs="Arial"/>
        </w:rPr>
        <w:t xml:space="preserve">. </w:t>
      </w:r>
      <w:proofErr w:type="spellStart"/>
      <w:r w:rsidR="00D5201A" w:rsidRPr="001E664E">
        <w:rPr>
          <w:rFonts w:ascii="Arial" w:hAnsi="Arial" w:cs="Arial"/>
        </w:rPr>
        <w:t>Davidge</w:t>
      </w:r>
      <w:proofErr w:type="spellEnd"/>
      <w:r w:rsidR="00D5201A" w:rsidRPr="001E664E">
        <w:rPr>
          <w:rFonts w:ascii="Arial" w:hAnsi="Arial" w:cs="Arial"/>
        </w:rPr>
        <w:t xml:space="preserve"> found that the abusers had been using anxiety about the virus as a method to control their victims and </w:t>
      </w:r>
      <w:r w:rsidR="001E5B98" w:rsidRPr="001E664E">
        <w:rPr>
          <w:rFonts w:ascii="Arial" w:hAnsi="Arial" w:cs="Arial"/>
        </w:rPr>
        <w:t xml:space="preserve">that </w:t>
      </w:r>
      <w:r w:rsidR="00D5201A" w:rsidRPr="001E664E">
        <w:rPr>
          <w:rFonts w:ascii="Arial" w:hAnsi="Arial" w:cs="Arial"/>
        </w:rPr>
        <w:t>coercive and controlling behaviour was the central issue throughout lockdown</w:t>
      </w:r>
      <w:r w:rsidR="001E5B98" w:rsidRPr="001E664E">
        <w:rPr>
          <w:rFonts w:ascii="Arial" w:hAnsi="Arial" w:cs="Arial"/>
        </w:rPr>
        <w:t xml:space="preserve"> as they’ve been provided easy methods of manipulation</w:t>
      </w:r>
      <w:r w:rsidR="000E3616" w:rsidRPr="001E664E">
        <w:rPr>
          <w:rFonts w:ascii="Arial" w:hAnsi="Arial" w:cs="Arial"/>
        </w:rPr>
        <w:t xml:space="preserve"> likely causing a feeling of hopelessness within the victims</w:t>
      </w:r>
      <w:r w:rsidR="001E5B98" w:rsidRPr="001E664E">
        <w:rPr>
          <w:rFonts w:ascii="Arial" w:hAnsi="Arial" w:cs="Arial"/>
        </w:rPr>
        <w:t>.</w:t>
      </w:r>
      <w:r w:rsidR="00EF42DA" w:rsidRPr="001E664E">
        <w:rPr>
          <w:rFonts w:ascii="Arial" w:hAnsi="Arial" w:cs="Arial"/>
        </w:rPr>
        <w:t xml:space="preserve"> </w:t>
      </w:r>
    </w:p>
    <w:p w14:paraId="3279CFD3" w14:textId="10BB025A" w:rsidR="00381D59" w:rsidRDefault="00505AC8" w:rsidP="00F9752A">
      <w:pPr>
        <w:spacing w:line="360" w:lineRule="auto"/>
        <w:rPr>
          <w:rFonts w:ascii="Arial" w:hAnsi="Arial" w:cs="Arial"/>
        </w:rPr>
      </w:pPr>
      <w:r w:rsidRPr="001E664E">
        <w:rPr>
          <w:rFonts w:ascii="Arial" w:hAnsi="Arial" w:cs="Arial"/>
        </w:rPr>
        <w:t xml:space="preserve">Gregory and Williamson conducting qualitative research found the pandemic had changed people’s ability to read into situations and assess risk. Furthermore, providing support proved challenging except for the victim’s informal supporters such as neighbours and friends who found ways to stay in touch and offer that support (2021). Their research focused around interviewing these support networks to learn how to better support the victims. 18 cases were studies and of these, 17 were female victims further supporting the </w:t>
      </w:r>
      <w:r w:rsidR="003C3BC3" w:rsidRPr="001E664E">
        <w:rPr>
          <w:rFonts w:ascii="Arial" w:hAnsi="Arial" w:cs="Arial"/>
        </w:rPr>
        <w:t>gender-inequality of domestic abuse. Interestingly one interviewee comments upon having to be careful when offering support as the abuser was prone to monitoring the victim</w:t>
      </w:r>
      <w:r w:rsidR="00DB6DAE" w:rsidRPr="001E664E">
        <w:rPr>
          <w:rFonts w:ascii="Arial" w:hAnsi="Arial" w:cs="Arial"/>
        </w:rPr>
        <w:t>’</w:t>
      </w:r>
      <w:r w:rsidR="003C3BC3" w:rsidRPr="001E664E">
        <w:rPr>
          <w:rFonts w:ascii="Arial" w:hAnsi="Arial" w:cs="Arial"/>
        </w:rPr>
        <w:t xml:space="preserve">s phone (Gregory &amp; Williamson, 2021). </w:t>
      </w:r>
    </w:p>
    <w:p w14:paraId="1C71D7DA" w14:textId="77459D19" w:rsidR="00381D59" w:rsidRDefault="00DB6DAE" w:rsidP="003D5749">
      <w:pPr>
        <w:spacing w:line="360" w:lineRule="auto"/>
        <w:rPr>
          <w:rFonts w:ascii="Arial" w:hAnsi="Arial" w:cs="Arial"/>
        </w:rPr>
      </w:pPr>
      <w:r w:rsidRPr="001E664E">
        <w:rPr>
          <w:rFonts w:ascii="Arial" w:hAnsi="Arial" w:cs="Arial"/>
        </w:rPr>
        <w:t>This could suggest a reason into why victims are less likely to report incidents, out of fear of reprisals, however Gregory and Williamson do not go into detail so further research may be required to explore this</w:t>
      </w:r>
      <w:r w:rsidR="008E3114" w:rsidRPr="001E664E">
        <w:rPr>
          <w:rFonts w:ascii="Arial" w:hAnsi="Arial" w:cs="Arial"/>
        </w:rPr>
        <w:t xml:space="preserve"> as it could provide evidence into coercive and controlling behaviour (Serious Crime Act 2015)</w:t>
      </w:r>
      <w:r w:rsidRPr="001E664E">
        <w:rPr>
          <w:rFonts w:ascii="Arial" w:hAnsi="Arial" w:cs="Arial"/>
        </w:rPr>
        <w:t xml:space="preserve">. They suggest equipping these informal supporters with more skills and knowledge to offer </w:t>
      </w:r>
      <w:r w:rsidR="00905C44" w:rsidRPr="001E664E">
        <w:rPr>
          <w:rFonts w:ascii="Arial" w:hAnsi="Arial" w:cs="Arial"/>
        </w:rPr>
        <w:t>help;</w:t>
      </w:r>
      <w:r w:rsidRPr="001E664E">
        <w:rPr>
          <w:rFonts w:ascii="Arial" w:hAnsi="Arial" w:cs="Arial"/>
        </w:rPr>
        <w:t xml:space="preserve"> </w:t>
      </w:r>
      <w:r w:rsidR="00905C44" w:rsidRPr="001E664E">
        <w:rPr>
          <w:rFonts w:ascii="Arial" w:hAnsi="Arial" w:cs="Arial"/>
        </w:rPr>
        <w:t>however,</w:t>
      </w:r>
      <w:r w:rsidRPr="001E664E">
        <w:rPr>
          <w:rFonts w:ascii="Arial" w:hAnsi="Arial" w:cs="Arial"/>
        </w:rPr>
        <w:t xml:space="preserve"> it could be argued that imposing this formality upon them would create an unnecessary burden on their own lives which could </w:t>
      </w:r>
      <w:r w:rsidR="00905C44" w:rsidRPr="001E664E">
        <w:rPr>
          <w:rFonts w:ascii="Arial" w:hAnsi="Arial" w:cs="Arial"/>
        </w:rPr>
        <w:t>affect</w:t>
      </w:r>
      <w:r w:rsidRPr="001E664E">
        <w:rPr>
          <w:rFonts w:ascii="Arial" w:hAnsi="Arial" w:cs="Arial"/>
        </w:rPr>
        <w:t xml:space="preserve"> the support they’re willing to provide. </w:t>
      </w:r>
      <w:r w:rsidR="008E3114" w:rsidRPr="001E664E">
        <w:rPr>
          <w:rFonts w:ascii="Arial" w:hAnsi="Arial" w:cs="Arial"/>
        </w:rPr>
        <w:t xml:space="preserve">It’s important to maintain this link to the victim, in 2015 71% of victims had told someone personally close to them, whereas only 33% had informed a public official such as the police (Parker, 2015). </w:t>
      </w:r>
    </w:p>
    <w:p w14:paraId="24565502" w14:textId="7CE1D818" w:rsidR="000E3616" w:rsidRPr="001E664E" w:rsidRDefault="008E3114" w:rsidP="003D5749">
      <w:pPr>
        <w:spacing w:line="360" w:lineRule="auto"/>
        <w:rPr>
          <w:rFonts w:ascii="Arial" w:hAnsi="Arial" w:cs="Arial"/>
        </w:rPr>
      </w:pPr>
      <w:r w:rsidRPr="001E664E">
        <w:rPr>
          <w:rFonts w:ascii="Arial" w:hAnsi="Arial" w:cs="Arial"/>
        </w:rPr>
        <w:t xml:space="preserve">This research does produce further questions in relation to third-party reporting of domestic violence, how it is managed and recorded by police and how victims react to it being reported. </w:t>
      </w:r>
      <w:r w:rsidR="001E6040" w:rsidRPr="001E664E">
        <w:rPr>
          <w:rFonts w:ascii="Arial" w:hAnsi="Arial" w:cs="Arial"/>
        </w:rPr>
        <w:t xml:space="preserve">Home Office guidance suggests third-party reporting does not get counted as a crime unless further verifiable information is </w:t>
      </w:r>
      <w:r w:rsidR="00905C44" w:rsidRPr="001E664E">
        <w:rPr>
          <w:rFonts w:ascii="Arial" w:hAnsi="Arial" w:cs="Arial"/>
        </w:rPr>
        <w:t>provided,</w:t>
      </w:r>
      <w:r w:rsidR="001E6040" w:rsidRPr="001E664E">
        <w:rPr>
          <w:rFonts w:ascii="Arial" w:hAnsi="Arial" w:cs="Arial"/>
        </w:rPr>
        <w:t xml:space="preserve"> or the crime confirmed by the victim (Home Office 2021). This is likely to have some impact on the statistics by ONS and could suggest that even </w:t>
      </w:r>
      <w:r w:rsidR="001E6040" w:rsidRPr="001E664E">
        <w:rPr>
          <w:rFonts w:ascii="Arial" w:hAnsi="Arial" w:cs="Arial"/>
        </w:rPr>
        <w:lastRenderedPageBreak/>
        <w:t>when the incident is reported and police make contact, the victim is still unwilling to disclose information out of fear, especially when locked in with their abuser.</w:t>
      </w:r>
    </w:p>
    <w:p w14:paraId="5752DC7B" w14:textId="77777777" w:rsidR="00C7603F" w:rsidRPr="001E664E" w:rsidRDefault="00C7603F" w:rsidP="00C7603F">
      <w:pPr>
        <w:spacing w:line="360" w:lineRule="auto"/>
        <w:rPr>
          <w:rFonts w:ascii="Arial" w:hAnsi="Arial" w:cs="Arial"/>
        </w:rPr>
      </w:pPr>
    </w:p>
    <w:p w14:paraId="20E147DB" w14:textId="2B7FDBB3" w:rsidR="00C7603F" w:rsidRPr="001E664E" w:rsidRDefault="00C7603F" w:rsidP="00C7603F">
      <w:pPr>
        <w:spacing w:line="360" w:lineRule="auto"/>
        <w:rPr>
          <w:rFonts w:ascii="Arial" w:hAnsi="Arial" w:cs="Arial"/>
          <w:b/>
          <w:bCs/>
          <w:i/>
          <w:iCs/>
        </w:rPr>
      </w:pPr>
      <w:r w:rsidRPr="001E664E">
        <w:rPr>
          <w:rFonts w:ascii="Arial" w:hAnsi="Arial" w:cs="Arial"/>
          <w:b/>
          <w:bCs/>
        </w:rPr>
        <w:t xml:space="preserve">2.4 </w:t>
      </w:r>
      <w:r w:rsidRPr="001E664E">
        <w:rPr>
          <w:rFonts w:ascii="Arial" w:hAnsi="Arial" w:cs="Arial"/>
          <w:b/>
          <w:bCs/>
          <w:i/>
          <w:iCs/>
        </w:rPr>
        <w:t>The Government Response to Domestic Violence</w:t>
      </w:r>
    </w:p>
    <w:p w14:paraId="631C2589" w14:textId="4586C563" w:rsidR="00C7603F" w:rsidRPr="001E664E" w:rsidRDefault="00F9752A" w:rsidP="00C7603F">
      <w:pPr>
        <w:spacing w:line="360" w:lineRule="auto"/>
        <w:rPr>
          <w:rFonts w:ascii="Arial" w:hAnsi="Arial" w:cs="Arial"/>
        </w:rPr>
      </w:pPr>
      <w:r>
        <w:rPr>
          <w:rFonts w:ascii="Arial" w:hAnsi="Arial" w:cs="Arial"/>
        </w:rPr>
        <w:t xml:space="preserve">     </w:t>
      </w:r>
      <w:r w:rsidR="00C7603F" w:rsidRPr="001E664E">
        <w:rPr>
          <w:rFonts w:ascii="Arial" w:hAnsi="Arial" w:cs="Arial"/>
        </w:rPr>
        <w:t xml:space="preserve">Due to restrictions imposed to control the infection rate, many people who were not considered ‘key workers’ were required to work from home, if this was not possible the government had implemented a furlough scheme to supplement people’s income and prevent job loss (Bruce &amp; Fisher, 2020). </w:t>
      </w:r>
      <w:r w:rsidR="005A25A0" w:rsidRPr="001E664E">
        <w:rPr>
          <w:rFonts w:ascii="Arial" w:hAnsi="Arial" w:cs="Arial"/>
        </w:rPr>
        <w:t>This would result in victims and abusers spending more time together which can increase ‘exposure opportunities’ for violence (Dugan et al 2003)</w:t>
      </w:r>
      <w:r w:rsidR="00587329" w:rsidRPr="001E664E">
        <w:rPr>
          <w:rFonts w:ascii="Arial" w:hAnsi="Arial" w:cs="Arial"/>
        </w:rPr>
        <w:t xml:space="preserve">. Similarly, job loss could upset the ‘power balance’ within a relationship in which the patriarchal desire of the male abuser could result in manifestations of tension ultimately resulting in an incident as described in the cycle of abuse (Walker 1979). </w:t>
      </w:r>
    </w:p>
    <w:p w14:paraId="30384C8F" w14:textId="187E0CCC" w:rsidR="00AF4B68" w:rsidRPr="001E664E" w:rsidRDefault="00AF4B68" w:rsidP="00C7603F">
      <w:pPr>
        <w:spacing w:line="360" w:lineRule="auto"/>
        <w:rPr>
          <w:rFonts w:ascii="Arial" w:hAnsi="Arial" w:cs="Arial"/>
        </w:rPr>
      </w:pPr>
      <w:r w:rsidRPr="001E664E">
        <w:rPr>
          <w:rFonts w:ascii="Arial" w:hAnsi="Arial" w:cs="Arial"/>
        </w:rPr>
        <w:t xml:space="preserve">Despite the obvious nature of domestic violence, the government’s implementation of lockdown measures in March 2020 failed to address domestic violence during the planning and the importance had to be highlighted by charities such as </w:t>
      </w:r>
      <w:r w:rsidR="00381D59">
        <w:rPr>
          <w:rFonts w:ascii="Arial" w:hAnsi="Arial" w:cs="Arial"/>
        </w:rPr>
        <w:t>W</w:t>
      </w:r>
      <w:r w:rsidRPr="001E664E">
        <w:rPr>
          <w:rFonts w:ascii="Arial" w:hAnsi="Arial" w:cs="Arial"/>
        </w:rPr>
        <w:t xml:space="preserve">oman’s </w:t>
      </w:r>
      <w:r w:rsidR="00381D59">
        <w:rPr>
          <w:rFonts w:ascii="Arial" w:hAnsi="Arial" w:cs="Arial"/>
        </w:rPr>
        <w:t>A</w:t>
      </w:r>
      <w:r w:rsidRPr="001E664E">
        <w:rPr>
          <w:rFonts w:ascii="Arial" w:hAnsi="Arial" w:cs="Arial"/>
        </w:rPr>
        <w:t>id (UK Parliament</w:t>
      </w:r>
      <w:r w:rsidR="000A6021" w:rsidRPr="001E664E">
        <w:rPr>
          <w:rFonts w:ascii="Arial" w:hAnsi="Arial" w:cs="Arial"/>
        </w:rPr>
        <w:t>,</w:t>
      </w:r>
      <w:r w:rsidRPr="001E664E">
        <w:rPr>
          <w:rFonts w:ascii="Arial" w:hAnsi="Arial" w:cs="Arial"/>
        </w:rPr>
        <w:t xml:space="preserve"> 2021). </w:t>
      </w:r>
      <w:r w:rsidR="00713440" w:rsidRPr="001E664E">
        <w:rPr>
          <w:rFonts w:ascii="Arial" w:hAnsi="Arial" w:cs="Arial"/>
        </w:rPr>
        <w:t xml:space="preserve">It wasn’t until </w:t>
      </w:r>
      <w:r w:rsidRPr="001E664E">
        <w:rPr>
          <w:rFonts w:ascii="Arial" w:hAnsi="Arial" w:cs="Arial"/>
        </w:rPr>
        <w:t>April 2020 the Home Secretary announce</w:t>
      </w:r>
      <w:r w:rsidR="00905C44" w:rsidRPr="001E664E">
        <w:rPr>
          <w:rFonts w:ascii="Arial" w:hAnsi="Arial" w:cs="Arial"/>
        </w:rPr>
        <w:t>d</w:t>
      </w:r>
      <w:r w:rsidR="00713440" w:rsidRPr="001E664E">
        <w:rPr>
          <w:rFonts w:ascii="Arial" w:hAnsi="Arial" w:cs="Arial"/>
        </w:rPr>
        <w:t xml:space="preserve"> a</w:t>
      </w:r>
      <w:r w:rsidRPr="001E664E">
        <w:rPr>
          <w:rFonts w:ascii="Arial" w:hAnsi="Arial" w:cs="Arial"/>
        </w:rPr>
        <w:t xml:space="preserve"> £2m investment to bolster domestic abuse helplines</w:t>
      </w:r>
      <w:r w:rsidR="00381D59">
        <w:rPr>
          <w:rFonts w:ascii="Arial" w:hAnsi="Arial" w:cs="Arial"/>
        </w:rPr>
        <w:t>,</w:t>
      </w:r>
      <w:r w:rsidRPr="001E664E">
        <w:rPr>
          <w:rFonts w:ascii="Arial" w:hAnsi="Arial" w:cs="Arial"/>
        </w:rPr>
        <w:t xml:space="preserve"> and by July 2020 only £1.2m of the funding had been allocated</w:t>
      </w:r>
      <w:r w:rsidR="00713440" w:rsidRPr="001E664E">
        <w:rPr>
          <w:rFonts w:ascii="Arial" w:hAnsi="Arial" w:cs="Arial"/>
        </w:rPr>
        <w:t xml:space="preserve"> to successful applicants. </w:t>
      </w:r>
      <w:r w:rsidR="001A4770" w:rsidRPr="001E664E">
        <w:rPr>
          <w:rFonts w:ascii="Arial" w:hAnsi="Arial" w:cs="Arial"/>
        </w:rPr>
        <w:t>Furthermore, in May 2020 £76m of a £750m fund for charities was provided to government departments specialising in supporting victims including domestic violence (UK Parliament, 2020). It could be argued that the government’s response is more reactive than proactive and due to hurdles with bureaucracy in allocating these funds</w:t>
      </w:r>
      <w:r w:rsidR="00381D59">
        <w:rPr>
          <w:rFonts w:ascii="Arial" w:hAnsi="Arial" w:cs="Arial"/>
        </w:rPr>
        <w:t>,</w:t>
      </w:r>
      <w:r w:rsidR="001A4770" w:rsidRPr="001E664E">
        <w:rPr>
          <w:rFonts w:ascii="Arial" w:hAnsi="Arial" w:cs="Arial"/>
        </w:rPr>
        <w:t xml:space="preserve"> the victims are not receiving the immediate support they require. </w:t>
      </w:r>
    </w:p>
    <w:p w14:paraId="6DD015C0" w14:textId="3E0D787B" w:rsidR="004867A5" w:rsidRPr="001E664E" w:rsidRDefault="004867A5" w:rsidP="00C7603F">
      <w:pPr>
        <w:spacing w:line="360" w:lineRule="auto"/>
        <w:rPr>
          <w:rFonts w:ascii="Arial" w:hAnsi="Arial" w:cs="Arial"/>
        </w:rPr>
      </w:pPr>
      <w:r w:rsidRPr="001E664E">
        <w:rPr>
          <w:rFonts w:ascii="Arial" w:hAnsi="Arial" w:cs="Arial"/>
        </w:rPr>
        <w:t>The government launched domestic violence schemes such as partnering with UK pharmacies in the ‘Ask for A</w:t>
      </w:r>
      <w:r w:rsidR="00381D59">
        <w:rPr>
          <w:rFonts w:ascii="Arial" w:hAnsi="Arial" w:cs="Arial"/>
        </w:rPr>
        <w:t>NI</w:t>
      </w:r>
      <w:r w:rsidRPr="001E664E">
        <w:rPr>
          <w:rFonts w:ascii="Arial" w:hAnsi="Arial" w:cs="Arial"/>
        </w:rPr>
        <w:t>’ initiative which aims to provide victims with a safe place to disclose information to staff who are trained in safeguarding</w:t>
      </w:r>
      <w:r w:rsidR="00895AF6" w:rsidRPr="001E664E">
        <w:rPr>
          <w:rFonts w:ascii="Arial" w:hAnsi="Arial" w:cs="Arial"/>
        </w:rPr>
        <w:t xml:space="preserve"> </w:t>
      </w:r>
      <w:r w:rsidRPr="001E664E">
        <w:rPr>
          <w:rFonts w:ascii="Arial" w:hAnsi="Arial" w:cs="Arial"/>
        </w:rPr>
        <w:t>(</w:t>
      </w:r>
      <w:r w:rsidR="00895AF6" w:rsidRPr="001E664E">
        <w:rPr>
          <w:rFonts w:ascii="Arial" w:hAnsi="Arial" w:cs="Arial"/>
        </w:rPr>
        <w:t xml:space="preserve">Home Office 2020). </w:t>
      </w:r>
      <w:r w:rsidR="002E2A88" w:rsidRPr="001E664E">
        <w:rPr>
          <w:rFonts w:ascii="Arial" w:hAnsi="Arial" w:cs="Arial"/>
        </w:rPr>
        <w:t>This scheme was well received by some survivors and victims of domestic violence (</w:t>
      </w:r>
      <w:proofErr w:type="spellStart"/>
      <w:r w:rsidR="002E2A88" w:rsidRPr="001E664E">
        <w:rPr>
          <w:rFonts w:ascii="Arial" w:hAnsi="Arial" w:cs="Arial"/>
        </w:rPr>
        <w:t>SafeLives</w:t>
      </w:r>
      <w:proofErr w:type="spellEnd"/>
      <w:r w:rsidR="002E2A88" w:rsidRPr="001E664E">
        <w:rPr>
          <w:rFonts w:ascii="Arial" w:hAnsi="Arial" w:cs="Arial"/>
        </w:rPr>
        <w:t xml:space="preserve"> 2021) However has been criticised by Woman’s </w:t>
      </w:r>
      <w:r w:rsidR="00381D59">
        <w:rPr>
          <w:rFonts w:ascii="Arial" w:hAnsi="Arial" w:cs="Arial"/>
        </w:rPr>
        <w:t>A</w:t>
      </w:r>
      <w:r w:rsidR="002E2A88" w:rsidRPr="001E664E">
        <w:rPr>
          <w:rFonts w:ascii="Arial" w:hAnsi="Arial" w:cs="Arial"/>
        </w:rPr>
        <w:t xml:space="preserve">id as being unfair and unsafe to expect staff members to know how to effectively deal with this disclosure once reported to them and presents an unnecessary burden (Woman’s Aid 2021) Furthermore, they state the first response a victim receives is crucial in their next step and maintaining their confidence. </w:t>
      </w:r>
    </w:p>
    <w:p w14:paraId="2C6FB1C3" w14:textId="67B0EEED" w:rsidR="002E2A88" w:rsidRPr="001E664E" w:rsidRDefault="002E2A88" w:rsidP="00C7603F">
      <w:pPr>
        <w:spacing w:line="360" w:lineRule="auto"/>
        <w:rPr>
          <w:rFonts w:ascii="Arial" w:hAnsi="Arial" w:cs="Arial"/>
        </w:rPr>
      </w:pPr>
    </w:p>
    <w:p w14:paraId="09CAE2B4" w14:textId="4767B662" w:rsidR="00AC62EB" w:rsidRPr="001E664E" w:rsidRDefault="00AC62EB" w:rsidP="00C7603F">
      <w:pPr>
        <w:spacing w:line="360" w:lineRule="auto"/>
        <w:rPr>
          <w:rFonts w:ascii="Arial" w:hAnsi="Arial" w:cs="Arial"/>
        </w:rPr>
      </w:pPr>
    </w:p>
    <w:p w14:paraId="70CCA0C5" w14:textId="77777777" w:rsidR="00AC62EB" w:rsidRPr="001E664E" w:rsidRDefault="00AC62EB" w:rsidP="00C7603F">
      <w:pPr>
        <w:spacing w:line="360" w:lineRule="auto"/>
        <w:rPr>
          <w:rFonts w:ascii="Arial" w:hAnsi="Arial" w:cs="Arial"/>
        </w:rPr>
      </w:pPr>
    </w:p>
    <w:p w14:paraId="1C081B19" w14:textId="096B0010" w:rsidR="002E2A88" w:rsidRPr="001E664E" w:rsidRDefault="002E2A88" w:rsidP="00C7603F">
      <w:pPr>
        <w:spacing w:line="360" w:lineRule="auto"/>
        <w:rPr>
          <w:rFonts w:ascii="Arial" w:hAnsi="Arial" w:cs="Arial"/>
        </w:rPr>
      </w:pPr>
      <w:r w:rsidRPr="001E664E">
        <w:rPr>
          <w:rFonts w:ascii="Arial" w:hAnsi="Arial" w:cs="Arial"/>
          <w:b/>
          <w:bCs/>
        </w:rPr>
        <w:t>2.5 Conclusion</w:t>
      </w:r>
    </w:p>
    <w:p w14:paraId="2675283D" w14:textId="3A35A887" w:rsidR="00905C44" w:rsidRPr="001E664E" w:rsidRDefault="00180F33" w:rsidP="00C7603F">
      <w:pPr>
        <w:spacing w:line="360" w:lineRule="auto"/>
        <w:rPr>
          <w:rFonts w:ascii="Arial" w:hAnsi="Arial" w:cs="Arial"/>
        </w:rPr>
      </w:pPr>
      <w:r w:rsidRPr="001E664E">
        <w:rPr>
          <w:rFonts w:ascii="Arial" w:hAnsi="Arial" w:cs="Arial"/>
        </w:rPr>
        <w:t xml:space="preserve">     There is a wealth of statistical information </w:t>
      </w:r>
      <w:r w:rsidR="00AC62EB" w:rsidRPr="001E664E">
        <w:rPr>
          <w:rFonts w:ascii="Arial" w:hAnsi="Arial" w:cs="Arial"/>
        </w:rPr>
        <w:t xml:space="preserve">available in relation to domestic violence during the pandemic provided by the office for national statistics and further enhanced by </w:t>
      </w:r>
      <w:proofErr w:type="spellStart"/>
      <w:r w:rsidR="00AC62EB" w:rsidRPr="001E664E">
        <w:rPr>
          <w:rFonts w:ascii="Arial" w:hAnsi="Arial" w:cs="Arial"/>
        </w:rPr>
        <w:t>Davidge</w:t>
      </w:r>
      <w:proofErr w:type="spellEnd"/>
      <w:r w:rsidR="00AC62EB" w:rsidRPr="001E664E">
        <w:rPr>
          <w:rFonts w:ascii="Arial" w:hAnsi="Arial" w:cs="Arial"/>
        </w:rPr>
        <w:t xml:space="preserve"> (2020).</w:t>
      </w:r>
      <w:r w:rsidR="00A90406" w:rsidRPr="001E664E">
        <w:rPr>
          <w:rFonts w:ascii="Arial" w:hAnsi="Arial" w:cs="Arial"/>
        </w:rPr>
        <w:t xml:space="preserve"> This information further supports the research’s initial questioning of official recorded data showing little to no trends </w:t>
      </w:r>
      <w:r w:rsidR="00D308CF" w:rsidRPr="001E664E">
        <w:rPr>
          <w:rFonts w:ascii="Arial" w:hAnsi="Arial" w:cs="Arial"/>
        </w:rPr>
        <w:t>because of</w:t>
      </w:r>
      <w:r w:rsidR="00A90406" w:rsidRPr="001E664E">
        <w:rPr>
          <w:rFonts w:ascii="Arial" w:hAnsi="Arial" w:cs="Arial"/>
        </w:rPr>
        <w:t xml:space="preserve"> lockdown</w:t>
      </w:r>
      <w:r w:rsidR="00D308CF" w:rsidRPr="001E664E">
        <w:rPr>
          <w:rFonts w:ascii="Arial" w:hAnsi="Arial" w:cs="Arial"/>
        </w:rPr>
        <w:t xml:space="preserve"> restrictions</w:t>
      </w:r>
      <w:r w:rsidR="00A90406" w:rsidRPr="001E664E">
        <w:rPr>
          <w:rFonts w:ascii="Arial" w:hAnsi="Arial" w:cs="Arial"/>
        </w:rPr>
        <w:t xml:space="preserve"> (ONS 2020) but evidences a clear increase on demand from charities and how victims are experiencing worse levels of abuse since before the pandemic. It’s clear that victims are less inclined to officially report abuse to police, perhaps out of fear of reprisal or not wanting their abuser to be prosecuted. Lenore Walker’s cycle of abuse provides us with a simple framework to understand the stages in a relationship which may prevent a victim from leaving their abuser prior to intervention</w:t>
      </w:r>
      <w:r w:rsidR="00905C44" w:rsidRPr="001E664E">
        <w:rPr>
          <w:rFonts w:ascii="Arial" w:hAnsi="Arial" w:cs="Arial"/>
        </w:rPr>
        <w:t xml:space="preserve"> (1979)</w:t>
      </w:r>
      <w:r w:rsidR="00A90406" w:rsidRPr="001E664E">
        <w:rPr>
          <w:rFonts w:ascii="Arial" w:hAnsi="Arial" w:cs="Arial"/>
        </w:rPr>
        <w:t xml:space="preserve">. However, further research is needed to provide recommendations into why </w:t>
      </w:r>
      <w:r w:rsidR="00905C44" w:rsidRPr="001E664E">
        <w:rPr>
          <w:rFonts w:ascii="Arial" w:hAnsi="Arial" w:cs="Arial"/>
        </w:rPr>
        <w:t>victims</w:t>
      </w:r>
      <w:r w:rsidR="00A90406" w:rsidRPr="001E664E">
        <w:rPr>
          <w:rFonts w:ascii="Arial" w:hAnsi="Arial" w:cs="Arial"/>
        </w:rPr>
        <w:t xml:space="preserve"> aren’t seeking formal action over their abusers and what services can do to enhance support to the victim allowing them to gain the trust of public services including police. </w:t>
      </w:r>
    </w:p>
    <w:p w14:paraId="68EE10AB" w14:textId="5842EB07" w:rsidR="002E2A88" w:rsidRPr="001E664E" w:rsidRDefault="00A90406" w:rsidP="00C7603F">
      <w:pPr>
        <w:spacing w:line="360" w:lineRule="auto"/>
        <w:rPr>
          <w:rFonts w:ascii="Arial" w:hAnsi="Arial" w:cs="Arial"/>
        </w:rPr>
      </w:pPr>
      <w:r w:rsidRPr="001E664E">
        <w:rPr>
          <w:rFonts w:ascii="Arial" w:hAnsi="Arial" w:cs="Arial"/>
        </w:rPr>
        <w:t xml:space="preserve">The government response has primarily come in the form of further funding for the services </w:t>
      </w:r>
      <w:r w:rsidR="00905C44" w:rsidRPr="001E664E">
        <w:rPr>
          <w:rFonts w:ascii="Arial" w:hAnsi="Arial" w:cs="Arial"/>
        </w:rPr>
        <w:t xml:space="preserve">however the researcher believes more schemes such as the ‘Ask for ANI’ codeword would be crucial in getting these victim’s support. As suggested by Woman’s aid, this support needs to come from a professional source who have received the training needed to adequately support a victim or risk failing them and losing them into the cycle of abuse. </w:t>
      </w:r>
    </w:p>
    <w:p w14:paraId="09649B3F" w14:textId="77777777" w:rsidR="00C7603F" w:rsidRPr="001E664E" w:rsidRDefault="00C7603F" w:rsidP="003D5749">
      <w:pPr>
        <w:spacing w:line="360" w:lineRule="auto"/>
        <w:rPr>
          <w:rFonts w:ascii="Arial" w:hAnsi="Arial" w:cs="Arial"/>
        </w:rPr>
      </w:pPr>
    </w:p>
    <w:p w14:paraId="363BC589" w14:textId="2B4BAE5A" w:rsidR="002625CA" w:rsidRPr="001E664E" w:rsidRDefault="00A53412" w:rsidP="003D5749">
      <w:pPr>
        <w:spacing w:line="360" w:lineRule="auto"/>
        <w:rPr>
          <w:rFonts w:ascii="Arial" w:hAnsi="Arial" w:cs="Arial"/>
        </w:rPr>
      </w:pPr>
      <w:r w:rsidRPr="001E664E">
        <w:rPr>
          <w:rFonts w:ascii="Arial" w:hAnsi="Arial" w:cs="Arial"/>
        </w:rPr>
        <w:t xml:space="preserve"> </w:t>
      </w:r>
    </w:p>
    <w:p w14:paraId="5D4A6731" w14:textId="2081B6BA" w:rsidR="00705CBF" w:rsidRPr="001E664E" w:rsidRDefault="00D565D3">
      <w:pPr>
        <w:rPr>
          <w:rFonts w:ascii="Arial" w:hAnsi="Arial" w:cs="Arial"/>
        </w:rPr>
      </w:pPr>
      <w:r w:rsidRPr="001E664E">
        <w:rPr>
          <w:rFonts w:ascii="Arial" w:hAnsi="Arial" w:cs="Arial"/>
        </w:rPr>
        <w:t>Word Count: 2748</w:t>
      </w:r>
    </w:p>
    <w:p w14:paraId="7AD1DEBC" w14:textId="605ADCD6" w:rsidR="00705CBF" w:rsidRPr="001E664E" w:rsidRDefault="00705CBF">
      <w:pPr>
        <w:rPr>
          <w:rFonts w:ascii="Arial" w:hAnsi="Arial" w:cs="Arial"/>
        </w:rPr>
      </w:pPr>
    </w:p>
    <w:p w14:paraId="784A2FE9" w14:textId="77777777" w:rsidR="009269A6" w:rsidRPr="001E664E" w:rsidRDefault="009269A6" w:rsidP="0089195B">
      <w:pPr>
        <w:ind w:left="45"/>
        <w:rPr>
          <w:rFonts w:ascii="Arial" w:hAnsi="Arial" w:cs="Arial"/>
        </w:rPr>
      </w:pPr>
    </w:p>
    <w:p w14:paraId="27DE1274" w14:textId="116C6FB1" w:rsidR="00564B4C" w:rsidRPr="001E664E" w:rsidRDefault="00564B4C" w:rsidP="00564B4C">
      <w:pPr>
        <w:rPr>
          <w:rFonts w:ascii="Arial" w:hAnsi="Arial" w:cs="Arial"/>
        </w:rPr>
      </w:pPr>
    </w:p>
    <w:p w14:paraId="0805873C" w14:textId="5721C989" w:rsidR="00D565D3" w:rsidRPr="001E664E" w:rsidRDefault="00D565D3" w:rsidP="00564B4C">
      <w:pPr>
        <w:rPr>
          <w:rFonts w:ascii="Arial" w:hAnsi="Arial" w:cs="Arial"/>
        </w:rPr>
      </w:pPr>
    </w:p>
    <w:p w14:paraId="463D6436" w14:textId="3C3A447C" w:rsidR="00D565D3" w:rsidRPr="001E664E" w:rsidRDefault="00D565D3" w:rsidP="00564B4C">
      <w:pPr>
        <w:rPr>
          <w:rFonts w:ascii="Arial" w:hAnsi="Arial" w:cs="Arial"/>
        </w:rPr>
      </w:pPr>
    </w:p>
    <w:p w14:paraId="22620CDC" w14:textId="77777777" w:rsidR="00D565D3" w:rsidRPr="001E664E" w:rsidRDefault="00D565D3" w:rsidP="00564B4C">
      <w:pPr>
        <w:rPr>
          <w:rFonts w:ascii="Arial" w:hAnsi="Arial" w:cs="Arial"/>
        </w:rPr>
      </w:pPr>
    </w:p>
    <w:p w14:paraId="3C908140" w14:textId="77777777" w:rsidR="000963F9" w:rsidRPr="001E664E" w:rsidRDefault="000963F9" w:rsidP="000963F9">
      <w:pPr>
        <w:rPr>
          <w:rFonts w:ascii="Arial" w:hAnsi="Arial" w:cs="Arial"/>
        </w:rPr>
      </w:pPr>
    </w:p>
    <w:p w14:paraId="59A8A41C" w14:textId="77777777" w:rsidR="00194889" w:rsidRPr="001E664E" w:rsidRDefault="00194889">
      <w:pPr>
        <w:rPr>
          <w:rFonts w:ascii="Arial" w:hAnsi="Arial" w:cs="Arial"/>
        </w:rPr>
      </w:pPr>
    </w:p>
    <w:p w14:paraId="394A8E0E" w14:textId="7C387271" w:rsidR="00194889" w:rsidRPr="001E664E" w:rsidRDefault="00194889">
      <w:pPr>
        <w:rPr>
          <w:rFonts w:ascii="Arial" w:hAnsi="Arial" w:cs="Arial"/>
        </w:rPr>
      </w:pPr>
    </w:p>
    <w:p w14:paraId="1C8B6492" w14:textId="5A9DD72C" w:rsidR="00194889" w:rsidRPr="001E664E" w:rsidRDefault="00194889">
      <w:pPr>
        <w:rPr>
          <w:rFonts w:ascii="Arial" w:hAnsi="Arial" w:cs="Arial"/>
          <w:b/>
          <w:bCs/>
          <w:u w:val="single"/>
        </w:rPr>
      </w:pPr>
      <w:r w:rsidRPr="001E664E">
        <w:rPr>
          <w:rFonts w:ascii="Arial" w:hAnsi="Arial" w:cs="Arial"/>
          <w:b/>
          <w:bCs/>
          <w:u w:val="single"/>
        </w:rPr>
        <w:t>Bibliography:</w:t>
      </w:r>
    </w:p>
    <w:p w14:paraId="6FF8AAE5" w14:textId="77777777" w:rsidR="001E664E" w:rsidRPr="001E664E" w:rsidRDefault="001E664E" w:rsidP="001E664E">
      <w:pPr>
        <w:spacing w:line="240" w:lineRule="auto"/>
        <w:rPr>
          <w:rFonts w:ascii="Arial" w:hAnsi="Arial" w:cs="Arial"/>
          <w:color w:val="1C1D1E"/>
          <w:shd w:val="clear" w:color="auto" w:fill="FFFFFF"/>
        </w:rPr>
      </w:pPr>
      <w:r w:rsidRPr="001E664E">
        <w:rPr>
          <w:rFonts w:ascii="Arial" w:hAnsi="Arial" w:cs="Arial"/>
        </w:rPr>
        <w:t xml:space="preserve">Bradbury-Jones, C. </w:t>
      </w:r>
      <w:proofErr w:type="spellStart"/>
      <w:r w:rsidRPr="001E664E">
        <w:rPr>
          <w:rFonts w:ascii="Arial" w:hAnsi="Arial" w:cs="Arial"/>
        </w:rPr>
        <w:t>Isham</w:t>
      </w:r>
      <w:proofErr w:type="spellEnd"/>
      <w:r w:rsidRPr="001E664E">
        <w:rPr>
          <w:rFonts w:ascii="Arial" w:hAnsi="Arial" w:cs="Arial"/>
        </w:rPr>
        <w:t>, L (2020) ‘</w:t>
      </w:r>
      <w:r w:rsidRPr="001E664E">
        <w:rPr>
          <w:rFonts w:ascii="Arial" w:hAnsi="Arial" w:cs="Arial"/>
          <w:color w:val="1C1D1E"/>
          <w:shd w:val="clear" w:color="auto" w:fill="FFFFFF"/>
        </w:rPr>
        <w:t xml:space="preserve">The pandemic paradox: The consequences of COVID-19 on domestic violence’. </w:t>
      </w:r>
      <w:r w:rsidRPr="001E664E">
        <w:rPr>
          <w:rFonts w:ascii="Arial" w:hAnsi="Arial" w:cs="Arial"/>
          <w:i/>
          <w:iCs/>
          <w:color w:val="1C1D1E"/>
          <w:shd w:val="clear" w:color="auto" w:fill="FFFFFF"/>
        </w:rPr>
        <w:t>Journal of Clinical Nursing</w:t>
      </w:r>
      <w:r w:rsidRPr="001E664E">
        <w:rPr>
          <w:rFonts w:ascii="Arial" w:hAnsi="Arial" w:cs="Arial"/>
          <w:color w:val="1C1D1E"/>
          <w:shd w:val="clear" w:color="auto" w:fill="FFFFFF"/>
        </w:rPr>
        <w:t>. 29 (13-14) pp.2047-2049</w:t>
      </w:r>
    </w:p>
    <w:p w14:paraId="74548E8B" w14:textId="6AED6959" w:rsidR="00D41DBF" w:rsidRPr="001E664E" w:rsidRDefault="00D41DBF">
      <w:pPr>
        <w:rPr>
          <w:rFonts w:ascii="Arial" w:hAnsi="Arial" w:cs="Arial"/>
          <w:b/>
          <w:bCs/>
          <w:u w:val="single"/>
        </w:rPr>
      </w:pPr>
    </w:p>
    <w:p w14:paraId="6B9FE854" w14:textId="77777777" w:rsidR="00D41DBF" w:rsidRPr="001E664E" w:rsidRDefault="00D41DBF" w:rsidP="00D41DBF">
      <w:pPr>
        <w:spacing w:line="240" w:lineRule="auto"/>
        <w:rPr>
          <w:rFonts w:ascii="Arial" w:hAnsi="Arial" w:cs="Arial"/>
        </w:rPr>
      </w:pPr>
      <w:r w:rsidRPr="001E664E">
        <w:rPr>
          <w:rFonts w:ascii="Arial" w:hAnsi="Arial" w:cs="Arial"/>
        </w:rPr>
        <w:t xml:space="preserve">Bruce, M. Fisher, C (2020) ‘UK Government announces employee “furlough” scheme’. Available at: </w:t>
      </w:r>
      <w:hyperlink r:id="rId5" w:history="1">
        <w:r w:rsidRPr="001E664E">
          <w:rPr>
            <w:rStyle w:val="Hyperlink"/>
            <w:rFonts w:ascii="Arial" w:hAnsi="Arial" w:cs="Arial"/>
          </w:rPr>
          <w:t>https://www.mayerbrown.com/en/perspectives-events/blogs/2020/03/uk-government-announces-employee-furlough-scheme</w:t>
        </w:r>
      </w:hyperlink>
    </w:p>
    <w:p w14:paraId="70A0CF35" w14:textId="77777777" w:rsidR="00D41DBF" w:rsidRPr="001E664E" w:rsidRDefault="00D41DBF" w:rsidP="00D41DBF">
      <w:pPr>
        <w:spacing w:line="24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30EF691A" w14:textId="527E6F6D" w:rsidR="00D41DBF" w:rsidRPr="001E664E" w:rsidRDefault="00D41DBF">
      <w:pPr>
        <w:rPr>
          <w:rFonts w:ascii="Arial" w:hAnsi="Arial" w:cs="Arial"/>
          <w:b/>
          <w:bCs/>
          <w:u w:val="single"/>
        </w:rPr>
      </w:pPr>
    </w:p>
    <w:p w14:paraId="36EFBF9D" w14:textId="29604637" w:rsidR="00D41DBF" w:rsidRPr="001E664E" w:rsidRDefault="00D41DBF" w:rsidP="00D41DBF">
      <w:pPr>
        <w:rPr>
          <w:rFonts w:ascii="Arial" w:hAnsi="Arial" w:cs="Arial"/>
        </w:rPr>
      </w:pPr>
      <w:proofErr w:type="spellStart"/>
      <w:r w:rsidRPr="001E664E">
        <w:rPr>
          <w:rFonts w:ascii="Arial" w:hAnsi="Arial" w:cs="Arial"/>
        </w:rPr>
        <w:t>Buzawa</w:t>
      </w:r>
      <w:proofErr w:type="spellEnd"/>
      <w:r w:rsidRPr="001E664E">
        <w:rPr>
          <w:rFonts w:ascii="Arial" w:hAnsi="Arial" w:cs="Arial"/>
        </w:rPr>
        <w:t xml:space="preserve">, E.S and </w:t>
      </w:r>
      <w:proofErr w:type="spellStart"/>
      <w:r w:rsidRPr="001E664E">
        <w:rPr>
          <w:rFonts w:ascii="Arial" w:hAnsi="Arial" w:cs="Arial"/>
        </w:rPr>
        <w:t>Buzawa</w:t>
      </w:r>
      <w:proofErr w:type="spellEnd"/>
      <w:r w:rsidRPr="001E664E">
        <w:rPr>
          <w:rFonts w:ascii="Arial" w:hAnsi="Arial" w:cs="Arial"/>
        </w:rPr>
        <w:t xml:space="preserve">, C.G (2017) Global </w:t>
      </w:r>
      <w:proofErr w:type="spellStart"/>
      <w:r w:rsidRPr="001E664E">
        <w:rPr>
          <w:rFonts w:ascii="Arial" w:hAnsi="Arial" w:cs="Arial"/>
        </w:rPr>
        <w:t>Responsesto</w:t>
      </w:r>
      <w:proofErr w:type="spellEnd"/>
      <w:r w:rsidRPr="001E664E">
        <w:rPr>
          <w:rFonts w:ascii="Arial" w:hAnsi="Arial" w:cs="Arial"/>
        </w:rPr>
        <w:t xml:space="preserve"> Domestic Violence. </w:t>
      </w:r>
      <w:r w:rsidRPr="001E664E">
        <w:rPr>
          <w:rFonts w:ascii="Arial" w:hAnsi="Arial" w:cs="Arial"/>
          <w:i/>
          <w:iCs/>
        </w:rPr>
        <w:t xml:space="preserve">Policing: A Journal of Policy and Practice, 14(2). </w:t>
      </w:r>
      <w:r w:rsidRPr="001E664E">
        <w:rPr>
          <w:rFonts w:ascii="Arial" w:hAnsi="Arial" w:cs="Arial"/>
        </w:rPr>
        <w:t xml:space="preserve">pp.565-566 </w:t>
      </w:r>
    </w:p>
    <w:p w14:paraId="6D727230" w14:textId="5A937CD8" w:rsidR="00D41DBF" w:rsidRPr="001E664E" w:rsidRDefault="00D41DBF" w:rsidP="00D41DBF">
      <w:pPr>
        <w:rPr>
          <w:rFonts w:ascii="Arial" w:hAnsi="Arial" w:cs="Arial"/>
        </w:rPr>
      </w:pPr>
    </w:p>
    <w:p w14:paraId="35F1D394" w14:textId="77777777" w:rsidR="00D41DBF" w:rsidRPr="001E664E" w:rsidRDefault="00D41DBF" w:rsidP="00D41DBF">
      <w:pPr>
        <w:spacing w:line="240" w:lineRule="auto"/>
        <w:rPr>
          <w:rFonts w:ascii="Arial" w:hAnsi="Arial" w:cs="Arial"/>
        </w:rPr>
      </w:pPr>
      <w:r w:rsidRPr="001E664E">
        <w:rPr>
          <w:rFonts w:ascii="Arial" w:hAnsi="Arial" w:cs="Arial"/>
        </w:rPr>
        <w:t xml:space="preserve">Crown Prosecution Service (2017) Controlling or Coercive Behaviour in an intimate or Family Relationship. Available at: </w:t>
      </w:r>
      <w:hyperlink r:id="rId6" w:history="1">
        <w:r w:rsidRPr="001E664E">
          <w:rPr>
            <w:rStyle w:val="Hyperlink"/>
            <w:rFonts w:ascii="Arial" w:hAnsi="Arial" w:cs="Arial"/>
          </w:rPr>
          <w:t>https://www.cps.gov.uk/legal-guidance/controlling-or-coercive-behaviour-intimate-or-family-relationship</w:t>
        </w:r>
      </w:hyperlink>
    </w:p>
    <w:p w14:paraId="194EA278" w14:textId="77777777" w:rsidR="00D41DBF" w:rsidRPr="001E664E" w:rsidRDefault="00D41DBF" w:rsidP="00D41DBF">
      <w:pPr>
        <w:spacing w:line="24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6D1F39D4" w14:textId="77777777" w:rsidR="00D41DBF" w:rsidRPr="001E664E" w:rsidRDefault="00D41DBF" w:rsidP="00D41DBF">
      <w:pPr>
        <w:rPr>
          <w:rFonts w:ascii="Arial" w:hAnsi="Arial" w:cs="Arial"/>
        </w:rPr>
      </w:pPr>
    </w:p>
    <w:p w14:paraId="7D110625" w14:textId="60D0AC6E" w:rsidR="00D41DBF" w:rsidRPr="001E664E" w:rsidRDefault="00D41DBF" w:rsidP="00D41DBF">
      <w:pPr>
        <w:rPr>
          <w:rFonts w:ascii="Arial" w:hAnsi="Arial" w:cs="Arial"/>
        </w:rPr>
      </w:pPr>
      <w:proofErr w:type="spellStart"/>
      <w:r w:rsidRPr="001E664E">
        <w:rPr>
          <w:rFonts w:ascii="Arial" w:hAnsi="Arial" w:cs="Arial"/>
        </w:rPr>
        <w:t>Davidge</w:t>
      </w:r>
      <w:proofErr w:type="spellEnd"/>
      <w:r w:rsidRPr="001E664E">
        <w:rPr>
          <w:rFonts w:ascii="Arial" w:hAnsi="Arial" w:cs="Arial"/>
        </w:rPr>
        <w:t>, S. (2020) A Perfect Storm: The impact of the Covid-19 pandemic on domestic abuse survivors and the services supporting them. Bristol: Women’s Aid.</w:t>
      </w:r>
    </w:p>
    <w:p w14:paraId="4073F431" w14:textId="21BBB38E" w:rsidR="00D41DBF" w:rsidRPr="001E664E" w:rsidRDefault="00D41DBF" w:rsidP="00D41DBF">
      <w:pPr>
        <w:rPr>
          <w:rFonts w:ascii="Arial" w:hAnsi="Arial" w:cs="Arial"/>
        </w:rPr>
      </w:pPr>
    </w:p>
    <w:p w14:paraId="221284BD" w14:textId="77777777" w:rsidR="00D41DBF" w:rsidRPr="001E664E" w:rsidRDefault="00D41DBF" w:rsidP="00D41DBF">
      <w:pPr>
        <w:spacing w:line="240" w:lineRule="auto"/>
        <w:rPr>
          <w:rFonts w:ascii="Arial" w:hAnsi="Arial" w:cs="Arial"/>
        </w:rPr>
      </w:pPr>
      <w:r w:rsidRPr="001E664E">
        <w:rPr>
          <w:rFonts w:ascii="Arial" w:hAnsi="Arial" w:cs="Arial"/>
        </w:rPr>
        <w:t xml:space="preserve">Diver, T (2020) ‘Boris Johnson announces UK lockdown’, </w:t>
      </w:r>
      <w:r w:rsidRPr="001E664E">
        <w:rPr>
          <w:rFonts w:ascii="Arial" w:hAnsi="Arial" w:cs="Arial"/>
          <w:i/>
          <w:iCs/>
        </w:rPr>
        <w:t>The independent</w:t>
      </w:r>
      <w:r w:rsidRPr="001E664E">
        <w:rPr>
          <w:rFonts w:ascii="Arial" w:hAnsi="Arial" w:cs="Arial"/>
        </w:rPr>
        <w:t>, 23</w:t>
      </w:r>
      <w:r w:rsidRPr="001E664E">
        <w:rPr>
          <w:rFonts w:ascii="Arial" w:hAnsi="Arial" w:cs="Arial"/>
          <w:vertAlign w:val="superscript"/>
        </w:rPr>
        <w:t>rd</w:t>
      </w:r>
      <w:r w:rsidRPr="001E664E">
        <w:rPr>
          <w:rFonts w:ascii="Arial" w:hAnsi="Arial" w:cs="Arial"/>
        </w:rPr>
        <w:t xml:space="preserve"> March. Available at: </w:t>
      </w:r>
      <w:hyperlink r:id="rId7" w:history="1">
        <w:r w:rsidRPr="001E664E">
          <w:rPr>
            <w:rStyle w:val="Hyperlink"/>
            <w:rFonts w:ascii="Arial" w:hAnsi="Arial" w:cs="Arial"/>
          </w:rPr>
          <w:t>https://www.telegraph.co.uk/news/2020/03/23/boris-johnson-announces-uk-lockdown-speech-full/</w:t>
        </w:r>
      </w:hyperlink>
    </w:p>
    <w:p w14:paraId="3B7B199B" w14:textId="17A14AA9" w:rsidR="00D41DBF" w:rsidRPr="001E664E" w:rsidRDefault="00D41DBF" w:rsidP="00D41DBF">
      <w:pPr>
        <w:spacing w:line="24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21B9F622" w14:textId="77777777" w:rsidR="001E664E" w:rsidRPr="001E664E" w:rsidRDefault="001E664E" w:rsidP="00D41DBF">
      <w:pPr>
        <w:spacing w:line="240" w:lineRule="auto"/>
        <w:rPr>
          <w:rFonts w:ascii="Arial" w:hAnsi="Arial" w:cs="Arial"/>
        </w:rPr>
      </w:pPr>
    </w:p>
    <w:p w14:paraId="382588DE" w14:textId="77777777" w:rsidR="001E664E" w:rsidRPr="001E664E" w:rsidRDefault="001E664E" w:rsidP="001E664E">
      <w:pPr>
        <w:spacing w:line="240" w:lineRule="auto"/>
        <w:rPr>
          <w:rFonts w:ascii="Arial" w:hAnsi="Arial" w:cs="Arial"/>
        </w:rPr>
      </w:pPr>
      <w:r w:rsidRPr="001E664E">
        <w:rPr>
          <w:rFonts w:ascii="Arial" w:hAnsi="Arial" w:cs="Arial"/>
        </w:rPr>
        <w:t xml:space="preserve">Domestic Abuse Act 2015. Available at: </w:t>
      </w:r>
      <w:hyperlink r:id="rId8" w:history="1">
        <w:r w:rsidRPr="001E664E">
          <w:rPr>
            <w:rStyle w:val="Hyperlink"/>
            <w:rFonts w:ascii="Arial" w:hAnsi="Arial" w:cs="Arial"/>
          </w:rPr>
          <w:t>https://www.legislation.gov.uk/ukpga/2021/17/contents/enacted</w:t>
        </w:r>
      </w:hyperlink>
    </w:p>
    <w:p w14:paraId="13009002" w14:textId="77777777" w:rsidR="001E664E" w:rsidRPr="001E664E" w:rsidRDefault="001E664E" w:rsidP="001E664E">
      <w:pPr>
        <w:spacing w:line="24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 </w:t>
      </w:r>
    </w:p>
    <w:p w14:paraId="38E41BFD" w14:textId="77777777" w:rsidR="00D41DBF" w:rsidRPr="001E664E" w:rsidRDefault="00D41DBF" w:rsidP="00D41DBF">
      <w:pPr>
        <w:rPr>
          <w:rFonts w:ascii="Arial" w:hAnsi="Arial" w:cs="Arial"/>
        </w:rPr>
      </w:pPr>
    </w:p>
    <w:p w14:paraId="062349AD" w14:textId="5C7BBEF2" w:rsidR="00D41DBF" w:rsidRPr="001E664E" w:rsidRDefault="00D41DBF" w:rsidP="00D41DBF">
      <w:pPr>
        <w:rPr>
          <w:rFonts w:ascii="Arial" w:hAnsi="Arial" w:cs="Arial"/>
        </w:rPr>
      </w:pPr>
      <w:r w:rsidRPr="001E664E">
        <w:rPr>
          <w:rFonts w:ascii="Arial" w:hAnsi="Arial" w:cs="Arial"/>
        </w:rPr>
        <w:t xml:space="preserve">Dugan, L. Rosenfeld, R. Nagin, D S (2003) ‘Exposure Reduction or Retaliation? The effects of Domestic Violence Resources on Intimate Partner Homicide”. </w:t>
      </w:r>
      <w:r w:rsidRPr="001E664E">
        <w:rPr>
          <w:rFonts w:ascii="Arial" w:hAnsi="Arial" w:cs="Arial"/>
          <w:i/>
          <w:iCs/>
        </w:rPr>
        <w:t>Law and Society</w:t>
      </w:r>
      <w:r w:rsidRPr="001E664E">
        <w:rPr>
          <w:rFonts w:ascii="Arial" w:hAnsi="Arial" w:cs="Arial"/>
        </w:rPr>
        <w:t>, 37(1) pp.169-198</w:t>
      </w:r>
    </w:p>
    <w:p w14:paraId="125933A4" w14:textId="77777777" w:rsidR="00D41DBF" w:rsidRPr="001E664E" w:rsidRDefault="00D41DBF" w:rsidP="00D41DBF">
      <w:pPr>
        <w:rPr>
          <w:rFonts w:ascii="Arial" w:hAnsi="Arial" w:cs="Arial"/>
        </w:rPr>
      </w:pPr>
    </w:p>
    <w:p w14:paraId="3957818C" w14:textId="77777777" w:rsidR="00D41DBF" w:rsidRPr="001E664E" w:rsidRDefault="00D41DBF" w:rsidP="00D41DBF">
      <w:pPr>
        <w:spacing w:line="240" w:lineRule="auto"/>
        <w:rPr>
          <w:rFonts w:ascii="Arial" w:hAnsi="Arial" w:cs="Arial"/>
        </w:rPr>
      </w:pPr>
      <w:r w:rsidRPr="001E664E">
        <w:rPr>
          <w:rFonts w:ascii="Arial" w:hAnsi="Arial" w:cs="Arial"/>
        </w:rPr>
        <w:lastRenderedPageBreak/>
        <w:t xml:space="preserve">Dutton, M Ph.D. (2020) Critique of the “Battered Woman Syndrome” model. </w:t>
      </w:r>
      <w:r w:rsidRPr="001E664E">
        <w:rPr>
          <w:rFonts w:ascii="Arial" w:hAnsi="Arial" w:cs="Arial"/>
          <w:i/>
          <w:iCs/>
        </w:rPr>
        <w:t>American Academy of Experts in Traumatic Stress</w:t>
      </w:r>
      <w:r w:rsidRPr="001E664E">
        <w:rPr>
          <w:rFonts w:ascii="Arial" w:hAnsi="Arial" w:cs="Arial"/>
        </w:rPr>
        <w:t xml:space="preserve">. Available at: </w:t>
      </w:r>
      <w:hyperlink r:id="rId9" w:history="1">
        <w:r w:rsidRPr="001E664E">
          <w:rPr>
            <w:rStyle w:val="Hyperlink"/>
            <w:rFonts w:ascii="Arial" w:hAnsi="Arial" w:cs="Arial"/>
          </w:rPr>
          <w:t>https://www.aaets.org/traumatic-stress-library/critique-of-the-battered-woman-syndrome-model</w:t>
        </w:r>
      </w:hyperlink>
    </w:p>
    <w:p w14:paraId="6D11BC90" w14:textId="77777777" w:rsidR="00D41DBF" w:rsidRPr="001E664E" w:rsidRDefault="00D41DBF" w:rsidP="00D41DBF">
      <w:pPr>
        <w:spacing w:line="24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 </w:t>
      </w:r>
    </w:p>
    <w:p w14:paraId="3E475B18" w14:textId="77777777" w:rsidR="00D41DBF" w:rsidRPr="001E664E" w:rsidRDefault="00D41DBF">
      <w:pPr>
        <w:rPr>
          <w:rFonts w:ascii="Arial" w:hAnsi="Arial" w:cs="Arial"/>
          <w:b/>
          <w:bCs/>
          <w:u w:val="single"/>
        </w:rPr>
      </w:pPr>
    </w:p>
    <w:p w14:paraId="40A13607" w14:textId="7874DA6C" w:rsidR="00194889" w:rsidRPr="001E664E" w:rsidRDefault="0062076B">
      <w:pPr>
        <w:rPr>
          <w:rFonts w:ascii="Arial" w:hAnsi="Arial" w:cs="Arial"/>
        </w:rPr>
      </w:pPr>
      <w:r w:rsidRPr="001E664E">
        <w:rPr>
          <w:rFonts w:ascii="Arial" w:hAnsi="Arial" w:cs="Arial"/>
        </w:rPr>
        <w:t xml:space="preserve">Fisher, B S. and Lab, S P. (2010) </w:t>
      </w:r>
      <w:r w:rsidRPr="001E664E">
        <w:rPr>
          <w:rFonts w:ascii="Arial" w:hAnsi="Arial" w:cs="Arial"/>
          <w:i/>
          <w:iCs/>
        </w:rPr>
        <w:t xml:space="preserve">Encyclopaedia of Victimology and Crime Prevention, Volume 1. </w:t>
      </w:r>
      <w:r w:rsidRPr="001E664E">
        <w:rPr>
          <w:rFonts w:ascii="Arial" w:hAnsi="Arial" w:cs="Arial"/>
        </w:rPr>
        <w:t>Thousand Oaks, California: Sage Publications.</w:t>
      </w:r>
    </w:p>
    <w:p w14:paraId="35EC535A" w14:textId="5448878E" w:rsidR="0061362C" w:rsidRPr="001E664E" w:rsidRDefault="0061362C">
      <w:pPr>
        <w:rPr>
          <w:rFonts w:ascii="Arial" w:hAnsi="Arial" w:cs="Arial"/>
        </w:rPr>
      </w:pPr>
    </w:p>
    <w:p w14:paraId="0C57B1D9" w14:textId="590BBB36" w:rsidR="00D41DBF" w:rsidRPr="001E664E" w:rsidRDefault="00D41DBF" w:rsidP="00D41DBF">
      <w:pPr>
        <w:rPr>
          <w:rFonts w:ascii="Arial" w:hAnsi="Arial" w:cs="Arial"/>
          <w:i/>
          <w:iCs/>
        </w:rPr>
      </w:pPr>
      <w:r w:rsidRPr="001E664E">
        <w:rPr>
          <w:rFonts w:ascii="Arial" w:hAnsi="Arial" w:cs="Arial"/>
        </w:rPr>
        <w:t xml:space="preserve">Gregory, A. Williamson, E (2021) ‘I think it just made everything very much more intense’: A Qualitative secondary analysis exploring the role of friends and family providing support to survivors of domestic abuse during the COVID-19 pandemic.’ </w:t>
      </w:r>
      <w:r w:rsidRPr="001E664E">
        <w:rPr>
          <w:rFonts w:ascii="Arial" w:hAnsi="Arial" w:cs="Arial"/>
          <w:i/>
          <w:iCs/>
        </w:rPr>
        <w:t xml:space="preserve">Journal of Family Violence, 36 (5). </w:t>
      </w:r>
    </w:p>
    <w:p w14:paraId="3219EEFE" w14:textId="27F26117" w:rsidR="001E664E" w:rsidRPr="001E664E" w:rsidRDefault="001E664E" w:rsidP="00D41DBF">
      <w:pPr>
        <w:rPr>
          <w:rFonts w:ascii="Arial" w:hAnsi="Arial" w:cs="Arial"/>
          <w:i/>
          <w:iCs/>
        </w:rPr>
      </w:pPr>
    </w:p>
    <w:p w14:paraId="044DCD3A" w14:textId="77777777" w:rsidR="001E664E" w:rsidRPr="001E664E" w:rsidRDefault="001E664E" w:rsidP="001E664E">
      <w:pPr>
        <w:spacing w:line="240" w:lineRule="auto"/>
        <w:rPr>
          <w:rFonts w:ascii="Arial" w:hAnsi="Arial" w:cs="Arial"/>
        </w:rPr>
      </w:pPr>
      <w:r w:rsidRPr="001E664E">
        <w:rPr>
          <w:rFonts w:ascii="Arial" w:hAnsi="Arial" w:cs="Arial"/>
        </w:rPr>
        <w:t>Home Office (2012) New definition of domestic violence. Available at:</w:t>
      </w:r>
    </w:p>
    <w:p w14:paraId="37C6D6CE" w14:textId="77777777" w:rsidR="001E664E" w:rsidRPr="001E664E" w:rsidRDefault="00330125" w:rsidP="001E664E">
      <w:pPr>
        <w:spacing w:line="240" w:lineRule="auto"/>
        <w:rPr>
          <w:rFonts w:ascii="Arial" w:hAnsi="Arial" w:cs="Arial"/>
        </w:rPr>
      </w:pPr>
      <w:hyperlink r:id="rId10" w:history="1">
        <w:r w:rsidR="001E664E" w:rsidRPr="001E664E">
          <w:rPr>
            <w:rStyle w:val="Hyperlink"/>
            <w:rFonts w:ascii="Arial" w:hAnsi="Arial" w:cs="Arial"/>
          </w:rPr>
          <w:t>https://www.gov.uk/government/news/new-definition-of-domestic-violence</w:t>
        </w:r>
      </w:hyperlink>
    </w:p>
    <w:p w14:paraId="622B612B" w14:textId="77777777" w:rsidR="001E664E" w:rsidRPr="001E664E" w:rsidRDefault="001E664E" w:rsidP="001E664E">
      <w:pPr>
        <w:spacing w:line="24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353BA1A3" w14:textId="77777777" w:rsidR="001E664E" w:rsidRPr="001E664E" w:rsidRDefault="001E664E" w:rsidP="001E664E">
      <w:pPr>
        <w:spacing w:line="240" w:lineRule="auto"/>
        <w:rPr>
          <w:rFonts w:ascii="Arial" w:hAnsi="Arial" w:cs="Arial"/>
        </w:rPr>
      </w:pPr>
    </w:p>
    <w:p w14:paraId="4BB4BD16" w14:textId="77777777" w:rsidR="001E664E" w:rsidRPr="001E664E" w:rsidRDefault="001E664E" w:rsidP="001E664E">
      <w:pPr>
        <w:spacing w:line="240" w:lineRule="auto"/>
        <w:rPr>
          <w:rFonts w:ascii="Arial" w:hAnsi="Arial" w:cs="Arial"/>
        </w:rPr>
      </w:pPr>
      <w:r w:rsidRPr="001E664E">
        <w:rPr>
          <w:rFonts w:ascii="Arial" w:hAnsi="Arial" w:cs="Arial"/>
        </w:rPr>
        <w:t xml:space="preserve">Home Office (2019) Domestic Abuse Bill. Available at: </w:t>
      </w:r>
      <w:hyperlink r:id="rId11" w:history="1">
        <w:r w:rsidRPr="001E664E">
          <w:rPr>
            <w:rStyle w:val="Hyperlink"/>
            <w:rFonts w:ascii="Arial" w:hAnsi="Arial" w:cs="Arial"/>
          </w:rPr>
          <w:t>https://www.gov.uk/government/collections/domestic-abuse-bill</w:t>
        </w:r>
      </w:hyperlink>
      <w:r w:rsidRPr="001E664E">
        <w:rPr>
          <w:rFonts w:ascii="Arial" w:hAnsi="Arial" w:cs="Arial"/>
        </w:rPr>
        <w:t xml:space="preserve"> </w:t>
      </w:r>
    </w:p>
    <w:p w14:paraId="6FC6CAC8" w14:textId="3FA92D89" w:rsidR="001E664E" w:rsidRPr="001E664E" w:rsidRDefault="001E664E" w:rsidP="001E664E">
      <w:pPr>
        <w:spacing w:line="24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5844B297" w14:textId="77777777" w:rsidR="001E664E" w:rsidRPr="001E664E" w:rsidRDefault="001E664E" w:rsidP="001E664E">
      <w:pPr>
        <w:spacing w:line="240" w:lineRule="auto"/>
        <w:rPr>
          <w:rFonts w:ascii="Arial" w:hAnsi="Arial" w:cs="Arial"/>
        </w:rPr>
      </w:pPr>
    </w:p>
    <w:p w14:paraId="4C70420C" w14:textId="77777777" w:rsidR="001E664E" w:rsidRPr="001E664E" w:rsidRDefault="001E664E" w:rsidP="001E664E">
      <w:pPr>
        <w:spacing w:line="240" w:lineRule="auto"/>
        <w:rPr>
          <w:rFonts w:ascii="Arial" w:hAnsi="Arial" w:cs="Arial"/>
        </w:rPr>
      </w:pPr>
      <w:r w:rsidRPr="001E664E">
        <w:rPr>
          <w:rFonts w:ascii="Arial" w:hAnsi="Arial" w:cs="Arial"/>
        </w:rPr>
        <w:t xml:space="preserve">Home Office (2020) Ask for ANI and safe spaces schemes: training toolkit. Available at: </w:t>
      </w:r>
      <w:hyperlink r:id="rId12" w:history="1">
        <w:r w:rsidRPr="001E664E">
          <w:rPr>
            <w:rStyle w:val="Hyperlink"/>
            <w:rFonts w:ascii="Arial" w:hAnsi="Arial" w:cs="Arial"/>
          </w:rPr>
          <w:t>https://www.gov.uk/government/publications/ask-for-ani-and-safe-spaces-schemes-training-toolkit</w:t>
        </w:r>
      </w:hyperlink>
    </w:p>
    <w:p w14:paraId="09A2A539" w14:textId="77777777" w:rsidR="001E664E" w:rsidRPr="001E664E" w:rsidRDefault="001E664E" w:rsidP="001E664E">
      <w:pPr>
        <w:spacing w:line="24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385E5A09" w14:textId="77777777" w:rsidR="001E664E" w:rsidRPr="001E664E" w:rsidRDefault="001E664E" w:rsidP="001E664E">
      <w:pPr>
        <w:spacing w:line="240" w:lineRule="auto"/>
        <w:rPr>
          <w:rFonts w:ascii="Arial" w:hAnsi="Arial" w:cs="Arial"/>
        </w:rPr>
      </w:pPr>
    </w:p>
    <w:p w14:paraId="16B0DD05" w14:textId="77777777" w:rsidR="001E664E" w:rsidRPr="001E664E" w:rsidRDefault="001E664E" w:rsidP="001E664E">
      <w:pPr>
        <w:spacing w:line="240" w:lineRule="auto"/>
        <w:rPr>
          <w:rFonts w:ascii="Arial" w:hAnsi="Arial" w:cs="Arial"/>
        </w:rPr>
      </w:pPr>
      <w:r w:rsidRPr="001E664E">
        <w:rPr>
          <w:rFonts w:ascii="Arial" w:hAnsi="Arial" w:cs="Arial"/>
        </w:rPr>
        <w:t xml:space="preserve">Home Office (2021) Review of the controlling or coercive behaviour offence. Available at: </w:t>
      </w:r>
      <w:hyperlink r:id="rId13" w:history="1">
        <w:r w:rsidRPr="001E664E">
          <w:rPr>
            <w:rStyle w:val="Hyperlink"/>
            <w:rFonts w:ascii="Arial" w:hAnsi="Arial" w:cs="Arial"/>
          </w:rPr>
          <w:t>https://www.gov.uk/government/publications/review-of-the-controlling-or-coercive-behaviour-offence/review-of-the-controlling-or-coercive-behaviour-offence</w:t>
        </w:r>
      </w:hyperlink>
    </w:p>
    <w:p w14:paraId="1A1BC2D0" w14:textId="77777777" w:rsidR="001E664E" w:rsidRPr="001E664E" w:rsidRDefault="001E664E" w:rsidP="001E664E">
      <w:pPr>
        <w:spacing w:line="24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360D6FAB" w14:textId="77777777" w:rsidR="001E664E" w:rsidRPr="001E664E" w:rsidRDefault="001E664E" w:rsidP="001E664E">
      <w:pPr>
        <w:spacing w:line="240" w:lineRule="auto"/>
        <w:rPr>
          <w:rFonts w:ascii="Arial" w:hAnsi="Arial" w:cs="Arial"/>
        </w:rPr>
      </w:pPr>
    </w:p>
    <w:p w14:paraId="3C81BF40" w14:textId="77777777" w:rsidR="001E664E" w:rsidRPr="001E664E" w:rsidRDefault="001E664E" w:rsidP="001E664E">
      <w:pPr>
        <w:spacing w:line="240" w:lineRule="auto"/>
        <w:rPr>
          <w:rFonts w:ascii="Arial" w:hAnsi="Arial" w:cs="Arial"/>
        </w:rPr>
      </w:pPr>
      <w:r w:rsidRPr="001E664E">
        <w:rPr>
          <w:rFonts w:ascii="Arial" w:hAnsi="Arial" w:cs="Arial"/>
        </w:rPr>
        <w:t xml:space="preserve">Home Office (2021) ‘Home Office Counting Rules for Recorded Crime: Violence against the person’ Available at: </w:t>
      </w:r>
      <w:hyperlink r:id="rId14" w:history="1">
        <w:r w:rsidRPr="001E664E">
          <w:rPr>
            <w:rStyle w:val="Hyperlink"/>
            <w:rFonts w:ascii="Arial" w:hAnsi="Arial" w:cs="Arial"/>
          </w:rPr>
          <w:t>https://assets.publishing.service.gov.uk/government/uploads/system/uploads/attachment_data/file/992839/count-violence-jun-2021.pdf</w:t>
        </w:r>
      </w:hyperlink>
    </w:p>
    <w:p w14:paraId="18836887" w14:textId="5B80A7CA" w:rsidR="001E664E" w:rsidRDefault="001E664E" w:rsidP="001E664E">
      <w:pPr>
        <w:spacing w:line="24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71B1D143" w14:textId="4DB5F239" w:rsidR="001E664E" w:rsidRDefault="001E664E" w:rsidP="001E664E">
      <w:pPr>
        <w:spacing w:line="240" w:lineRule="auto"/>
        <w:rPr>
          <w:rFonts w:ascii="Arial" w:hAnsi="Arial" w:cs="Arial"/>
        </w:rPr>
      </w:pPr>
    </w:p>
    <w:p w14:paraId="03A329C7" w14:textId="77777777" w:rsidR="001E664E" w:rsidRPr="001E664E" w:rsidRDefault="001E664E" w:rsidP="001E664E">
      <w:pPr>
        <w:spacing w:line="240" w:lineRule="auto"/>
        <w:rPr>
          <w:rFonts w:ascii="Arial" w:hAnsi="Arial" w:cs="Arial"/>
          <w:color w:val="1C1D1E"/>
          <w:shd w:val="clear" w:color="auto" w:fill="FFFFFF"/>
        </w:rPr>
      </w:pPr>
    </w:p>
    <w:p w14:paraId="25866AEC" w14:textId="77777777" w:rsidR="001E664E" w:rsidRPr="001E664E" w:rsidRDefault="001E664E" w:rsidP="001E664E">
      <w:pPr>
        <w:spacing w:line="240" w:lineRule="auto"/>
        <w:rPr>
          <w:rFonts w:ascii="Arial" w:hAnsi="Arial" w:cs="Arial"/>
        </w:rPr>
      </w:pPr>
      <w:r w:rsidRPr="001E664E">
        <w:rPr>
          <w:rFonts w:ascii="Arial" w:hAnsi="Arial" w:cs="Arial"/>
          <w:color w:val="1C1D1E"/>
          <w:shd w:val="clear" w:color="auto" w:fill="FFFFFF"/>
        </w:rPr>
        <w:t xml:space="preserve">Kheng Goh, K. Mong-Liang, L. </w:t>
      </w:r>
      <w:proofErr w:type="spellStart"/>
      <w:r w:rsidRPr="001E664E">
        <w:rPr>
          <w:rFonts w:ascii="Arial" w:hAnsi="Arial" w:cs="Arial"/>
          <w:color w:val="1C1D1E"/>
          <w:shd w:val="clear" w:color="auto" w:fill="FFFFFF"/>
        </w:rPr>
        <w:t>Jou</w:t>
      </w:r>
      <w:proofErr w:type="spellEnd"/>
      <w:r w:rsidRPr="001E664E">
        <w:rPr>
          <w:rFonts w:ascii="Arial" w:hAnsi="Arial" w:cs="Arial"/>
          <w:color w:val="1C1D1E"/>
          <w:shd w:val="clear" w:color="auto" w:fill="FFFFFF"/>
        </w:rPr>
        <w:t xml:space="preserve">, S (2020) ‘Impact of COVID-19 pandemic: Social distancing and the vulnerability to domestic violence’. </w:t>
      </w:r>
      <w:r w:rsidRPr="001E664E">
        <w:rPr>
          <w:rFonts w:ascii="Arial" w:hAnsi="Arial" w:cs="Arial"/>
          <w:i/>
          <w:iCs/>
          <w:color w:val="1C1D1E"/>
          <w:shd w:val="clear" w:color="auto" w:fill="FFFFFF"/>
        </w:rPr>
        <w:t xml:space="preserve">Psychiatry and Clinical Neurosciences. </w:t>
      </w:r>
      <w:r w:rsidRPr="001E664E">
        <w:rPr>
          <w:rFonts w:ascii="Arial" w:hAnsi="Arial" w:cs="Arial"/>
          <w:color w:val="1C1D1E"/>
          <w:shd w:val="clear" w:color="auto" w:fill="FFFFFF"/>
        </w:rPr>
        <w:t>74(11), pp.612-613</w:t>
      </w:r>
    </w:p>
    <w:p w14:paraId="2B8CCA2C" w14:textId="77777777" w:rsidR="00D41DBF" w:rsidRPr="001E664E" w:rsidRDefault="00D41DBF" w:rsidP="00D41DBF">
      <w:pPr>
        <w:rPr>
          <w:rFonts w:ascii="Arial" w:hAnsi="Arial" w:cs="Arial"/>
        </w:rPr>
      </w:pPr>
    </w:p>
    <w:p w14:paraId="0FA4E590" w14:textId="77777777" w:rsidR="00D41DBF" w:rsidRPr="001E664E" w:rsidRDefault="00D41DBF" w:rsidP="00D41DBF">
      <w:pPr>
        <w:spacing w:line="240" w:lineRule="auto"/>
        <w:rPr>
          <w:rFonts w:ascii="Arial" w:hAnsi="Arial" w:cs="Arial"/>
        </w:rPr>
      </w:pPr>
      <w:r w:rsidRPr="001E664E">
        <w:rPr>
          <w:rFonts w:ascii="Arial" w:hAnsi="Arial" w:cs="Arial"/>
        </w:rPr>
        <w:t xml:space="preserve">Office for National Statistics (2019) Domestic Abuse Prevalence and Trends, </w:t>
      </w:r>
      <w:proofErr w:type="gramStart"/>
      <w:r w:rsidRPr="001E664E">
        <w:rPr>
          <w:rFonts w:ascii="Arial" w:hAnsi="Arial" w:cs="Arial"/>
        </w:rPr>
        <w:t>England</w:t>
      </w:r>
      <w:proofErr w:type="gramEnd"/>
      <w:r w:rsidRPr="001E664E">
        <w:rPr>
          <w:rFonts w:ascii="Arial" w:hAnsi="Arial" w:cs="Arial"/>
        </w:rPr>
        <w:t xml:space="preserve"> and Wales: year ending March 2019. Available at: </w:t>
      </w:r>
      <w:hyperlink r:id="rId15" w:history="1">
        <w:r w:rsidRPr="001E664E">
          <w:rPr>
            <w:rStyle w:val="Hyperlink"/>
            <w:rFonts w:ascii="Arial" w:hAnsi="Arial" w:cs="Arial"/>
          </w:rPr>
          <w:t>https://www.ons.gov.uk/peoplepopulationandcommunity/crimeandjustice/articles/domesticabuseprevalenceandtrendsenglandandwales/yearendingmarch2019</w:t>
        </w:r>
      </w:hyperlink>
    </w:p>
    <w:p w14:paraId="44076BFA" w14:textId="1A050A32" w:rsidR="00D41DBF" w:rsidRPr="001E664E" w:rsidRDefault="00D41DBF" w:rsidP="00D41DBF">
      <w:pPr>
        <w:spacing w:line="24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4E64E360" w14:textId="77777777" w:rsidR="00D41DBF" w:rsidRPr="001E664E" w:rsidRDefault="00D41DBF" w:rsidP="00D41DBF">
      <w:pPr>
        <w:spacing w:line="240" w:lineRule="auto"/>
        <w:rPr>
          <w:rFonts w:ascii="Arial" w:hAnsi="Arial" w:cs="Arial"/>
        </w:rPr>
      </w:pPr>
    </w:p>
    <w:p w14:paraId="659C98DD" w14:textId="77777777" w:rsidR="00D41DBF" w:rsidRPr="001E664E" w:rsidRDefault="00D41DBF" w:rsidP="00D41DBF">
      <w:pPr>
        <w:spacing w:line="240" w:lineRule="auto"/>
        <w:rPr>
          <w:rFonts w:ascii="Arial" w:hAnsi="Arial" w:cs="Arial"/>
        </w:rPr>
      </w:pPr>
      <w:r w:rsidRPr="001E664E">
        <w:rPr>
          <w:rFonts w:ascii="Arial" w:hAnsi="Arial" w:cs="Arial"/>
        </w:rPr>
        <w:t xml:space="preserve">Office of National Statistics (2020) Domestic abuse and the criminal justice system, </w:t>
      </w:r>
      <w:proofErr w:type="gramStart"/>
      <w:r w:rsidRPr="001E664E">
        <w:rPr>
          <w:rFonts w:ascii="Arial" w:hAnsi="Arial" w:cs="Arial"/>
        </w:rPr>
        <w:t>England</w:t>
      </w:r>
      <w:proofErr w:type="gramEnd"/>
      <w:r w:rsidRPr="001E664E">
        <w:rPr>
          <w:rFonts w:ascii="Arial" w:hAnsi="Arial" w:cs="Arial"/>
        </w:rPr>
        <w:t xml:space="preserve"> and Wales: November 2020. Available at: </w:t>
      </w:r>
      <w:hyperlink r:id="rId16" w:anchor="prosecution-and-conviction-outcomes" w:history="1">
        <w:r w:rsidRPr="001E664E">
          <w:rPr>
            <w:rStyle w:val="Hyperlink"/>
            <w:rFonts w:ascii="Arial" w:hAnsi="Arial" w:cs="Arial"/>
          </w:rPr>
          <w:t>https://www.ons.gov.uk/peoplepopulationandcommunity/crimeandjustice/articles/domesticabuseandthecriminaljusticesystemenglandandwales/november2020#prosecution-and-conviction-outcomes</w:t>
        </w:r>
      </w:hyperlink>
    </w:p>
    <w:p w14:paraId="43A131EC" w14:textId="14EA6107" w:rsidR="00D41DBF" w:rsidRPr="001E664E" w:rsidRDefault="00D41DBF" w:rsidP="00D41DBF">
      <w:pPr>
        <w:spacing w:line="24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June 2021)</w:t>
      </w:r>
    </w:p>
    <w:p w14:paraId="7E9903E9" w14:textId="4F37EE97" w:rsidR="00D41DBF" w:rsidRPr="001E664E" w:rsidRDefault="00D41DBF" w:rsidP="00D41DBF">
      <w:pPr>
        <w:spacing w:line="240" w:lineRule="auto"/>
        <w:rPr>
          <w:rFonts w:ascii="Arial" w:hAnsi="Arial" w:cs="Arial"/>
        </w:rPr>
      </w:pPr>
    </w:p>
    <w:p w14:paraId="4B67A718" w14:textId="77777777" w:rsidR="00D41DBF" w:rsidRPr="001E664E" w:rsidRDefault="00D41DBF" w:rsidP="00D41DBF">
      <w:pPr>
        <w:spacing w:line="240" w:lineRule="auto"/>
        <w:rPr>
          <w:rFonts w:ascii="Arial" w:hAnsi="Arial" w:cs="Arial"/>
        </w:rPr>
      </w:pPr>
      <w:r w:rsidRPr="001E664E">
        <w:rPr>
          <w:rFonts w:ascii="Arial" w:hAnsi="Arial" w:cs="Arial"/>
        </w:rPr>
        <w:t>Office of National Statistics (2020) Partner abuse in detail, England and Wales year ending March 2018. Available at:</w:t>
      </w:r>
    </w:p>
    <w:p w14:paraId="62821C82" w14:textId="77777777" w:rsidR="00D41DBF" w:rsidRPr="001E664E" w:rsidRDefault="00330125" w:rsidP="00D41DBF">
      <w:pPr>
        <w:spacing w:line="240" w:lineRule="auto"/>
        <w:rPr>
          <w:rFonts w:ascii="Arial" w:hAnsi="Arial" w:cs="Arial"/>
        </w:rPr>
      </w:pPr>
      <w:hyperlink r:id="rId17" w:history="1">
        <w:r w:rsidR="00D41DBF" w:rsidRPr="001E664E">
          <w:rPr>
            <w:rStyle w:val="Hyperlink"/>
            <w:rFonts w:ascii="Arial" w:hAnsi="Arial" w:cs="Arial"/>
          </w:rPr>
          <w:t>https://www.ons.gov.uk/peoplepopulationandcommunity/crimeandjustice/articles/partnerabuseindetailenglandandwales/yearendingmarch2018</w:t>
        </w:r>
      </w:hyperlink>
    </w:p>
    <w:p w14:paraId="348C8A6F" w14:textId="77777777" w:rsidR="00D41DBF" w:rsidRPr="001E664E" w:rsidRDefault="00D41DBF" w:rsidP="00D41DBF">
      <w:pPr>
        <w:spacing w:line="24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0EA78AAF" w14:textId="77777777" w:rsidR="00D41DBF" w:rsidRPr="001E664E" w:rsidRDefault="00D41DBF" w:rsidP="00D41DBF">
      <w:pPr>
        <w:spacing w:line="240" w:lineRule="auto"/>
        <w:rPr>
          <w:rFonts w:ascii="Arial" w:hAnsi="Arial" w:cs="Arial"/>
        </w:rPr>
      </w:pPr>
    </w:p>
    <w:p w14:paraId="4C80248E" w14:textId="77777777" w:rsidR="00D41DBF" w:rsidRPr="001E664E" w:rsidRDefault="00D41DBF" w:rsidP="00D41DBF">
      <w:pPr>
        <w:spacing w:line="240" w:lineRule="auto"/>
        <w:rPr>
          <w:rFonts w:ascii="Arial" w:hAnsi="Arial" w:cs="Arial"/>
        </w:rPr>
      </w:pPr>
      <w:r w:rsidRPr="001E664E">
        <w:rPr>
          <w:rFonts w:ascii="Arial" w:hAnsi="Arial" w:cs="Arial"/>
        </w:rPr>
        <w:t xml:space="preserve">Office for National Statistics (2020) Domestic abuse during the coronavirus (COVID-19) pandemic, </w:t>
      </w:r>
      <w:proofErr w:type="gramStart"/>
      <w:r w:rsidRPr="001E664E">
        <w:rPr>
          <w:rFonts w:ascii="Arial" w:hAnsi="Arial" w:cs="Arial"/>
        </w:rPr>
        <w:t>England</w:t>
      </w:r>
      <w:proofErr w:type="gramEnd"/>
      <w:r w:rsidRPr="001E664E">
        <w:rPr>
          <w:rFonts w:ascii="Arial" w:hAnsi="Arial" w:cs="Arial"/>
        </w:rPr>
        <w:t xml:space="preserve"> and Wales: November 2020. Available at: </w:t>
      </w:r>
      <w:hyperlink r:id="rId18" w:history="1">
        <w:r w:rsidRPr="001E664E">
          <w:rPr>
            <w:rStyle w:val="Hyperlink"/>
            <w:rFonts w:ascii="Arial" w:hAnsi="Arial" w:cs="Arial"/>
          </w:rPr>
          <w:t>https://www.ons.gov.uk/peoplepopulationandcommunity/crimeandjustice/articles/domesticabuseduringthecoronaviruscovid19pandemicenglandandwales/november2020</w:t>
        </w:r>
      </w:hyperlink>
    </w:p>
    <w:p w14:paraId="6B073247" w14:textId="77777777" w:rsidR="00D41DBF" w:rsidRPr="001E664E" w:rsidRDefault="00D41DBF" w:rsidP="00D41DBF">
      <w:pPr>
        <w:spacing w:line="240" w:lineRule="auto"/>
        <w:rPr>
          <w:rFonts w:ascii="Arial" w:hAnsi="Arial" w:cs="Arial"/>
        </w:rPr>
      </w:pPr>
      <w:r w:rsidRPr="001E664E">
        <w:rPr>
          <w:rFonts w:ascii="Arial" w:hAnsi="Arial" w:cs="Arial"/>
        </w:rPr>
        <w:t>(Accessed 29</w:t>
      </w:r>
      <w:r w:rsidRPr="001E664E">
        <w:rPr>
          <w:rFonts w:ascii="Arial" w:hAnsi="Arial" w:cs="Arial"/>
          <w:vertAlign w:val="superscript"/>
        </w:rPr>
        <w:t>th</w:t>
      </w:r>
      <w:r w:rsidRPr="001E664E">
        <w:rPr>
          <w:rFonts w:ascii="Arial" w:hAnsi="Arial" w:cs="Arial"/>
        </w:rPr>
        <w:t xml:space="preserve"> April 2021)</w:t>
      </w:r>
    </w:p>
    <w:p w14:paraId="2298CFB2" w14:textId="77777777" w:rsidR="00D41DBF" w:rsidRPr="001E664E" w:rsidRDefault="00D41DBF" w:rsidP="00D41DBF">
      <w:pPr>
        <w:rPr>
          <w:rFonts w:ascii="Arial" w:hAnsi="Arial" w:cs="Arial"/>
          <w:i/>
          <w:iCs/>
        </w:rPr>
      </w:pPr>
    </w:p>
    <w:p w14:paraId="07100A5A" w14:textId="77777777" w:rsidR="00D41DBF" w:rsidRPr="001E664E" w:rsidRDefault="00D41DBF" w:rsidP="00D41DBF">
      <w:pPr>
        <w:rPr>
          <w:rFonts w:ascii="Arial" w:hAnsi="Arial" w:cs="Arial"/>
        </w:rPr>
      </w:pPr>
      <w:r w:rsidRPr="001E664E">
        <w:rPr>
          <w:rFonts w:ascii="Arial" w:hAnsi="Arial" w:cs="Arial"/>
        </w:rPr>
        <w:t xml:space="preserve">Parker, I (2015) A link in the chain: The role of friends and family in tackling domestic abuse. Available at: </w:t>
      </w:r>
      <w:hyperlink r:id="rId19" w:history="1">
        <w:r w:rsidRPr="001E664E">
          <w:rPr>
            <w:rStyle w:val="Hyperlink"/>
            <w:rFonts w:ascii="Arial" w:hAnsi="Arial" w:cs="Arial"/>
          </w:rPr>
          <w:t>https://www.citizensadvice.org.uk/Global/CitizensAdvice/Crime%20and%20Justice%20Publications/Linkinthechain.pdf</w:t>
        </w:r>
      </w:hyperlink>
      <w:r w:rsidRPr="001E664E">
        <w:rPr>
          <w:rFonts w:ascii="Arial" w:hAnsi="Arial" w:cs="Arial"/>
        </w:rPr>
        <w:t xml:space="preserve"> </w:t>
      </w:r>
    </w:p>
    <w:p w14:paraId="0D69E26F" w14:textId="6F4F65AC" w:rsidR="00D41DBF" w:rsidRPr="001E664E" w:rsidRDefault="00D41DBF" w:rsidP="00D41DBF">
      <w:pPr>
        <w:rPr>
          <w:rFonts w:ascii="Arial" w:hAnsi="Arial" w:cs="Arial"/>
        </w:rPr>
      </w:pPr>
      <w:r w:rsidRPr="001E664E">
        <w:rPr>
          <w:rFonts w:ascii="Arial" w:hAnsi="Arial" w:cs="Arial"/>
        </w:rPr>
        <w:t>(Accessed 26th July 2021)</w:t>
      </w:r>
    </w:p>
    <w:p w14:paraId="11E486CF" w14:textId="77777777" w:rsidR="001E664E" w:rsidRPr="001E664E" w:rsidRDefault="001E664E" w:rsidP="001E664E">
      <w:pPr>
        <w:spacing w:line="240" w:lineRule="auto"/>
        <w:rPr>
          <w:rFonts w:ascii="Arial" w:hAnsi="Arial" w:cs="Arial"/>
        </w:rPr>
      </w:pPr>
    </w:p>
    <w:p w14:paraId="0714779D" w14:textId="77777777" w:rsidR="001E664E" w:rsidRPr="001E664E" w:rsidRDefault="001E664E" w:rsidP="001E664E">
      <w:pPr>
        <w:spacing w:line="240" w:lineRule="auto"/>
        <w:rPr>
          <w:rFonts w:ascii="Arial" w:hAnsi="Arial" w:cs="Arial"/>
        </w:rPr>
      </w:pPr>
      <w:proofErr w:type="spellStart"/>
      <w:r w:rsidRPr="001E664E">
        <w:rPr>
          <w:rFonts w:ascii="Arial" w:hAnsi="Arial" w:cs="Arial"/>
        </w:rPr>
        <w:lastRenderedPageBreak/>
        <w:t>SafeLives</w:t>
      </w:r>
      <w:proofErr w:type="spellEnd"/>
      <w:r w:rsidRPr="001E664E">
        <w:rPr>
          <w:rFonts w:ascii="Arial" w:hAnsi="Arial" w:cs="Arial"/>
        </w:rPr>
        <w:t xml:space="preserve"> (2021) </w:t>
      </w:r>
      <w:proofErr w:type="spellStart"/>
      <w:r w:rsidRPr="001E664E">
        <w:rPr>
          <w:rFonts w:ascii="Arial" w:hAnsi="Arial" w:cs="Arial"/>
        </w:rPr>
        <w:t>SafeLives</w:t>
      </w:r>
      <w:proofErr w:type="spellEnd"/>
      <w:r w:rsidRPr="001E664E">
        <w:rPr>
          <w:rFonts w:ascii="Arial" w:hAnsi="Arial" w:cs="Arial"/>
        </w:rPr>
        <w:t xml:space="preserve"> comments on the new Ask for ANI codeword launch. Available at: </w:t>
      </w:r>
      <w:hyperlink r:id="rId20" w:history="1">
        <w:r w:rsidRPr="001E664E">
          <w:rPr>
            <w:rStyle w:val="Hyperlink"/>
            <w:rFonts w:ascii="Arial" w:hAnsi="Arial" w:cs="Arial"/>
          </w:rPr>
          <w:t>https://safelives.org.uk/Ask-for-ANI-launch</w:t>
        </w:r>
      </w:hyperlink>
    </w:p>
    <w:p w14:paraId="373D6F4B" w14:textId="77777777" w:rsidR="001E664E" w:rsidRPr="001E664E" w:rsidRDefault="001E664E" w:rsidP="001E664E">
      <w:pPr>
        <w:spacing w:line="24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53FC71D7" w14:textId="77777777" w:rsidR="001E664E" w:rsidRPr="001E664E" w:rsidRDefault="001E664E" w:rsidP="00D41DBF">
      <w:pPr>
        <w:rPr>
          <w:rFonts w:ascii="Arial" w:hAnsi="Arial" w:cs="Arial"/>
        </w:rPr>
      </w:pPr>
    </w:p>
    <w:p w14:paraId="684D73FE" w14:textId="77777777" w:rsidR="001E664E" w:rsidRPr="001E664E" w:rsidRDefault="001E664E" w:rsidP="001E664E">
      <w:pPr>
        <w:spacing w:line="240" w:lineRule="auto"/>
        <w:rPr>
          <w:rFonts w:ascii="Arial" w:hAnsi="Arial" w:cs="Arial"/>
        </w:rPr>
      </w:pPr>
      <w:r w:rsidRPr="001E664E">
        <w:rPr>
          <w:rFonts w:ascii="Arial" w:hAnsi="Arial" w:cs="Arial"/>
        </w:rPr>
        <w:t xml:space="preserve">Serious Crime Act 2015, c.76. Available at: </w:t>
      </w:r>
      <w:hyperlink r:id="rId21" w:history="1">
        <w:r w:rsidRPr="001E664E">
          <w:rPr>
            <w:rStyle w:val="Hyperlink"/>
            <w:rFonts w:ascii="Arial" w:hAnsi="Arial" w:cs="Arial"/>
          </w:rPr>
          <w:t>https://www.legislation.gov.uk/ukpga/2015/9/section/76/enacted</w:t>
        </w:r>
      </w:hyperlink>
      <w:r w:rsidRPr="001E664E">
        <w:rPr>
          <w:rFonts w:ascii="Arial" w:hAnsi="Arial" w:cs="Arial"/>
        </w:rPr>
        <w:t xml:space="preserve"> </w:t>
      </w:r>
    </w:p>
    <w:p w14:paraId="7E67CDCE" w14:textId="77777777" w:rsidR="001E664E" w:rsidRPr="001E664E" w:rsidRDefault="001E664E" w:rsidP="001E664E">
      <w:pPr>
        <w:spacing w:line="24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32F7DC3A" w14:textId="77777777" w:rsidR="00D41DBF" w:rsidRPr="001E664E" w:rsidRDefault="00D41DBF" w:rsidP="00D41DBF">
      <w:pPr>
        <w:rPr>
          <w:rFonts w:ascii="Arial" w:hAnsi="Arial" w:cs="Arial"/>
        </w:rPr>
      </w:pPr>
    </w:p>
    <w:p w14:paraId="63428E6F" w14:textId="77777777" w:rsidR="00D41DBF" w:rsidRPr="001E664E" w:rsidRDefault="00D41DBF" w:rsidP="00D41DBF">
      <w:pPr>
        <w:rPr>
          <w:rFonts w:ascii="Arial" w:hAnsi="Arial" w:cs="Arial"/>
        </w:rPr>
      </w:pPr>
      <w:r w:rsidRPr="001E664E">
        <w:rPr>
          <w:rFonts w:ascii="Arial" w:hAnsi="Arial" w:cs="Arial"/>
        </w:rPr>
        <w:t xml:space="preserve">Stone, A. </w:t>
      </w:r>
      <w:proofErr w:type="spellStart"/>
      <w:r w:rsidRPr="001E664E">
        <w:rPr>
          <w:rFonts w:ascii="Arial" w:hAnsi="Arial" w:cs="Arial"/>
        </w:rPr>
        <w:t>Mallin</w:t>
      </w:r>
      <w:proofErr w:type="spellEnd"/>
      <w:r w:rsidRPr="001E664E">
        <w:rPr>
          <w:rFonts w:ascii="Arial" w:hAnsi="Arial" w:cs="Arial"/>
        </w:rPr>
        <w:t xml:space="preserve">, A. Gutman, M (2020) ‘Fewer domestic violence calls during COVID-19 outbreak has California officials concerned’, </w:t>
      </w:r>
      <w:r w:rsidRPr="001E664E">
        <w:rPr>
          <w:rFonts w:ascii="Arial" w:hAnsi="Arial" w:cs="Arial"/>
          <w:i/>
          <w:iCs/>
        </w:rPr>
        <w:t xml:space="preserve">ABC News, </w:t>
      </w:r>
      <w:r w:rsidRPr="001E664E">
        <w:rPr>
          <w:rFonts w:ascii="Arial" w:hAnsi="Arial" w:cs="Arial"/>
        </w:rPr>
        <w:t>25</w:t>
      </w:r>
      <w:r w:rsidRPr="001E664E">
        <w:rPr>
          <w:rFonts w:ascii="Arial" w:hAnsi="Arial" w:cs="Arial"/>
          <w:vertAlign w:val="superscript"/>
        </w:rPr>
        <w:t>th</w:t>
      </w:r>
      <w:r w:rsidRPr="001E664E">
        <w:rPr>
          <w:rFonts w:ascii="Arial" w:hAnsi="Arial" w:cs="Arial"/>
        </w:rPr>
        <w:t xml:space="preserve"> April 2020. Available at: </w:t>
      </w:r>
      <w:hyperlink r:id="rId22" w:history="1">
        <w:r w:rsidRPr="001E664E">
          <w:rPr>
            <w:rStyle w:val="Hyperlink"/>
            <w:rFonts w:ascii="Arial" w:hAnsi="Arial" w:cs="Arial"/>
          </w:rPr>
          <w:t>https://abcnews.go.com/US/fewer-domestic-violence-calls-covid-19-outbreak-california/story?id=70336388</w:t>
        </w:r>
      </w:hyperlink>
      <w:r w:rsidRPr="001E664E">
        <w:rPr>
          <w:rFonts w:ascii="Arial" w:hAnsi="Arial" w:cs="Arial"/>
        </w:rPr>
        <w:t xml:space="preserve"> </w:t>
      </w:r>
    </w:p>
    <w:p w14:paraId="0B5F3010" w14:textId="21F05654" w:rsidR="00D41DBF" w:rsidRDefault="00D41DBF" w:rsidP="00D41DBF">
      <w:pPr>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1C2CA90A" w14:textId="785D93E9" w:rsidR="001E664E" w:rsidRDefault="001E664E" w:rsidP="00D41DBF">
      <w:pPr>
        <w:rPr>
          <w:rFonts w:ascii="Arial" w:hAnsi="Arial" w:cs="Arial"/>
        </w:rPr>
      </w:pPr>
    </w:p>
    <w:p w14:paraId="5A1A7D21" w14:textId="77777777" w:rsidR="001E664E" w:rsidRPr="001E664E" w:rsidRDefault="001E664E" w:rsidP="001E664E">
      <w:pPr>
        <w:spacing w:line="240" w:lineRule="auto"/>
        <w:rPr>
          <w:rStyle w:val="Strong"/>
          <w:rFonts w:ascii="Arial" w:hAnsi="Arial" w:cs="Arial"/>
          <w:b w:val="0"/>
          <w:bCs w:val="0"/>
          <w:color w:val="333333"/>
        </w:rPr>
      </w:pPr>
      <w:r w:rsidRPr="001E664E">
        <w:rPr>
          <w:rFonts w:ascii="Arial" w:hAnsi="Arial" w:cs="Arial"/>
        </w:rPr>
        <w:t>UK Parliament (2020) ‘</w:t>
      </w:r>
      <w:r w:rsidRPr="001E664E">
        <w:rPr>
          <w:rStyle w:val="Strong"/>
          <w:rFonts w:ascii="Arial" w:hAnsi="Arial" w:cs="Arial"/>
          <w:b w:val="0"/>
          <w:bCs w:val="0"/>
          <w:color w:val="333333"/>
        </w:rPr>
        <w:t xml:space="preserve">Home Office preparedness for Covid-19 (coronavirus): domestic abuse and risks of harm: Government Response to the Committee’s Second Report’. Available at: </w:t>
      </w:r>
    </w:p>
    <w:p w14:paraId="453F4889" w14:textId="77777777" w:rsidR="001E664E" w:rsidRPr="001E664E" w:rsidRDefault="00330125" w:rsidP="001E664E">
      <w:pPr>
        <w:spacing w:line="240" w:lineRule="auto"/>
        <w:rPr>
          <w:rFonts w:ascii="Arial" w:hAnsi="Arial" w:cs="Arial"/>
        </w:rPr>
      </w:pPr>
      <w:hyperlink r:id="rId23" w:history="1">
        <w:r w:rsidR="001E664E" w:rsidRPr="001E664E">
          <w:rPr>
            <w:rStyle w:val="Hyperlink"/>
            <w:rFonts w:ascii="Arial" w:hAnsi="Arial" w:cs="Arial"/>
          </w:rPr>
          <w:t>https://publications.parliament.uk/pa/cm5801/cmselect/cmhaff/661/66102.htm</w:t>
        </w:r>
      </w:hyperlink>
    </w:p>
    <w:p w14:paraId="27CE78AD" w14:textId="77777777" w:rsidR="001E664E" w:rsidRPr="001E664E" w:rsidRDefault="001E664E" w:rsidP="001E664E">
      <w:pPr>
        <w:spacing w:line="24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36F85492" w14:textId="77777777" w:rsidR="001E664E" w:rsidRPr="001E664E" w:rsidRDefault="001E664E" w:rsidP="001E664E">
      <w:pPr>
        <w:spacing w:line="240" w:lineRule="auto"/>
        <w:rPr>
          <w:rFonts w:ascii="Arial" w:hAnsi="Arial" w:cs="Arial"/>
        </w:rPr>
      </w:pPr>
    </w:p>
    <w:p w14:paraId="6FD14911" w14:textId="77777777" w:rsidR="001E664E" w:rsidRPr="001E664E" w:rsidRDefault="001E664E" w:rsidP="001E664E">
      <w:pPr>
        <w:spacing w:line="240" w:lineRule="auto"/>
        <w:rPr>
          <w:rFonts w:ascii="Arial" w:hAnsi="Arial" w:cs="Arial"/>
        </w:rPr>
      </w:pPr>
      <w:r w:rsidRPr="001E664E">
        <w:rPr>
          <w:rFonts w:ascii="Arial" w:hAnsi="Arial" w:cs="Arial"/>
        </w:rPr>
        <w:t xml:space="preserve">UK Parliament (2021) ‘Domestic abuse and Covid-19: a year into the pandemic’ Available at: </w:t>
      </w:r>
    </w:p>
    <w:p w14:paraId="4AECFDD2" w14:textId="77777777" w:rsidR="001E664E" w:rsidRPr="001E664E" w:rsidRDefault="00330125" w:rsidP="001E664E">
      <w:pPr>
        <w:spacing w:line="240" w:lineRule="auto"/>
        <w:rPr>
          <w:rFonts w:ascii="Arial" w:hAnsi="Arial" w:cs="Arial"/>
        </w:rPr>
      </w:pPr>
      <w:hyperlink r:id="rId24" w:history="1">
        <w:r w:rsidR="001E664E" w:rsidRPr="001E664E">
          <w:rPr>
            <w:rStyle w:val="Hyperlink"/>
            <w:rFonts w:ascii="Arial" w:hAnsi="Arial" w:cs="Arial"/>
          </w:rPr>
          <w:t>https://commonslibrary.parliament.uk/domestic-abuse-and-covid-19-a-year-into-the-pandemic/</w:t>
        </w:r>
      </w:hyperlink>
    </w:p>
    <w:p w14:paraId="00D249D1" w14:textId="77777777" w:rsidR="001E664E" w:rsidRPr="001E664E" w:rsidRDefault="001E664E" w:rsidP="001E664E">
      <w:pPr>
        <w:spacing w:line="240" w:lineRule="auto"/>
        <w:rPr>
          <w:rFonts w:ascii="Arial" w:hAnsi="Arial" w:cs="Arial"/>
        </w:rPr>
      </w:pPr>
      <w:r w:rsidRPr="001E664E">
        <w:rPr>
          <w:rFonts w:ascii="Arial" w:hAnsi="Arial" w:cs="Arial"/>
        </w:rPr>
        <w:t>(Accessed 26</w:t>
      </w:r>
      <w:r w:rsidRPr="001E664E">
        <w:rPr>
          <w:rFonts w:ascii="Arial" w:hAnsi="Arial" w:cs="Arial"/>
          <w:vertAlign w:val="superscript"/>
        </w:rPr>
        <w:t>th</w:t>
      </w:r>
      <w:r w:rsidRPr="001E664E">
        <w:rPr>
          <w:rFonts w:ascii="Arial" w:hAnsi="Arial" w:cs="Arial"/>
        </w:rPr>
        <w:t xml:space="preserve"> July 2021)</w:t>
      </w:r>
    </w:p>
    <w:p w14:paraId="77313B8D" w14:textId="77777777" w:rsidR="001E664E" w:rsidRPr="001E664E" w:rsidRDefault="001E664E" w:rsidP="00D41DBF">
      <w:pPr>
        <w:rPr>
          <w:rFonts w:ascii="Arial" w:hAnsi="Arial" w:cs="Arial"/>
        </w:rPr>
      </w:pPr>
    </w:p>
    <w:p w14:paraId="4F527BD9" w14:textId="77777777" w:rsidR="001E664E" w:rsidRPr="001E664E" w:rsidRDefault="001E664E" w:rsidP="001E664E">
      <w:pPr>
        <w:spacing w:line="240" w:lineRule="auto"/>
        <w:rPr>
          <w:rFonts w:ascii="Arial" w:hAnsi="Arial" w:cs="Arial"/>
        </w:rPr>
      </w:pPr>
      <w:r w:rsidRPr="001E664E">
        <w:rPr>
          <w:rFonts w:ascii="Arial" w:hAnsi="Arial" w:cs="Arial"/>
        </w:rPr>
        <w:t xml:space="preserve">United Nations Office on Drugs and Crime (2019) Global Study on Homicide. Available at: </w:t>
      </w:r>
      <w:hyperlink r:id="rId25" w:history="1">
        <w:r w:rsidRPr="001E664E">
          <w:rPr>
            <w:rStyle w:val="Hyperlink"/>
            <w:rFonts w:ascii="Arial" w:hAnsi="Arial" w:cs="Arial"/>
          </w:rPr>
          <w:t>https://www.unodc.org/documents/data-and-analysis/gsh/Booklet_5.pdf</w:t>
        </w:r>
      </w:hyperlink>
    </w:p>
    <w:p w14:paraId="2A661F0E" w14:textId="77777777" w:rsidR="001E664E" w:rsidRPr="001E664E" w:rsidRDefault="001E664E" w:rsidP="001E664E">
      <w:pPr>
        <w:spacing w:line="240" w:lineRule="auto"/>
        <w:rPr>
          <w:rFonts w:ascii="Arial" w:hAnsi="Arial" w:cs="Arial"/>
        </w:rPr>
      </w:pPr>
      <w:r w:rsidRPr="001E664E">
        <w:rPr>
          <w:rFonts w:ascii="Arial" w:hAnsi="Arial" w:cs="Arial"/>
        </w:rPr>
        <w:t>(Accessed 9</w:t>
      </w:r>
      <w:r w:rsidRPr="001E664E">
        <w:rPr>
          <w:rFonts w:ascii="Arial" w:hAnsi="Arial" w:cs="Arial"/>
          <w:vertAlign w:val="superscript"/>
        </w:rPr>
        <w:t>th</w:t>
      </w:r>
      <w:r w:rsidRPr="001E664E">
        <w:rPr>
          <w:rFonts w:ascii="Arial" w:hAnsi="Arial" w:cs="Arial"/>
        </w:rPr>
        <w:t xml:space="preserve"> July 2021)</w:t>
      </w:r>
    </w:p>
    <w:p w14:paraId="5D7B3642" w14:textId="77777777" w:rsidR="00D41DBF" w:rsidRPr="001E664E" w:rsidRDefault="00D41DBF" w:rsidP="00D41DBF">
      <w:pPr>
        <w:rPr>
          <w:rFonts w:ascii="Arial" w:hAnsi="Arial" w:cs="Arial"/>
        </w:rPr>
      </w:pPr>
    </w:p>
    <w:p w14:paraId="78434862" w14:textId="77777777" w:rsidR="00D41DBF" w:rsidRPr="001E664E" w:rsidRDefault="00D41DBF" w:rsidP="00D41DBF">
      <w:pPr>
        <w:spacing w:line="240" w:lineRule="auto"/>
        <w:rPr>
          <w:rFonts w:ascii="Arial" w:hAnsi="Arial" w:cs="Arial"/>
        </w:rPr>
      </w:pPr>
      <w:r w:rsidRPr="001E664E">
        <w:rPr>
          <w:rFonts w:ascii="Arial" w:hAnsi="Arial" w:cs="Arial"/>
        </w:rPr>
        <w:t>Usher, K et al. (2020) Family violence and COVID-19: Increased vulnerability and reduced options for support. ‘</w:t>
      </w:r>
      <w:proofErr w:type="spellStart"/>
      <w:r w:rsidRPr="001E664E">
        <w:rPr>
          <w:rFonts w:ascii="Arial" w:hAnsi="Arial" w:cs="Arial"/>
          <w:i/>
          <w:iCs/>
        </w:rPr>
        <w:t>Internaltion</w:t>
      </w:r>
      <w:proofErr w:type="spellEnd"/>
      <w:r w:rsidRPr="001E664E">
        <w:rPr>
          <w:rFonts w:ascii="Arial" w:hAnsi="Arial" w:cs="Arial"/>
          <w:i/>
          <w:iCs/>
        </w:rPr>
        <w:t xml:space="preserve"> Journal of Mental Health Nursing</w:t>
      </w:r>
      <w:r w:rsidRPr="001E664E">
        <w:rPr>
          <w:rFonts w:ascii="Arial" w:hAnsi="Arial" w:cs="Arial"/>
        </w:rPr>
        <w:t>’, 29(4) pp.549-552</w:t>
      </w:r>
    </w:p>
    <w:p w14:paraId="2822D11F" w14:textId="77777777" w:rsidR="00D41DBF" w:rsidRPr="001E664E" w:rsidRDefault="00D41DBF" w:rsidP="00D41DBF">
      <w:pPr>
        <w:rPr>
          <w:rFonts w:ascii="Arial" w:hAnsi="Arial" w:cs="Arial"/>
          <w:i/>
          <w:iCs/>
        </w:rPr>
      </w:pPr>
    </w:p>
    <w:p w14:paraId="0EB18370" w14:textId="7D2E05D6" w:rsidR="00D41DBF" w:rsidRDefault="00D41DBF" w:rsidP="00D41DBF">
      <w:pPr>
        <w:rPr>
          <w:rFonts w:ascii="Arial" w:hAnsi="Arial" w:cs="Arial"/>
        </w:rPr>
      </w:pPr>
      <w:r w:rsidRPr="001E664E">
        <w:rPr>
          <w:rFonts w:ascii="Arial" w:hAnsi="Arial" w:cs="Arial"/>
        </w:rPr>
        <w:t xml:space="preserve">Walker, L. (1979) </w:t>
      </w:r>
      <w:r w:rsidRPr="001E664E">
        <w:rPr>
          <w:rFonts w:ascii="Arial" w:hAnsi="Arial" w:cs="Arial"/>
          <w:i/>
          <w:iCs/>
        </w:rPr>
        <w:t>The Battered Woman</w:t>
      </w:r>
      <w:r w:rsidRPr="001E664E">
        <w:rPr>
          <w:rFonts w:ascii="Arial" w:hAnsi="Arial" w:cs="Arial"/>
        </w:rPr>
        <w:t>. New York, NY: Harper and Row.</w:t>
      </w:r>
    </w:p>
    <w:p w14:paraId="69A2CCEA" w14:textId="77777777" w:rsidR="001E664E" w:rsidRPr="001E664E" w:rsidRDefault="001E664E" w:rsidP="00D41DBF">
      <w:pPr>
        <w:rPr>
          <w:rFonts w:ascii="Arial" w:hAnsi="Arial" w:cs="Arial"/>
        </w:rPr>
      </w:pPr>
    </w:p>
    <w:p w14:paraId="20D6118D" w14:textId="77777777" w:rsidR="001E664E" w:rsidRPr="001E664E" w:rsidRDefault="001E664E" w:rsidP="001E664E">
      <w:pPr>
        <w:spacing w:line="240" w:lineRule="auto"/>
        <w:rPr>
          <w:rFonts w:ascii="Arial" w:hAnsi="Arial" w:cs="Arial"/>
        </w:rPr>
      </w:pPr>
      <w:r w:rsidRPr="001E664E">
        <w:rPr>
          <w:rFonts w:ascii="Arial" w:hAnsi="Arial" w:cs="Arial"/>
        </w:rPr>
        <w:t xml:space="preserve">Woman’s Aid (2021) Woman’s Aid responds to Ask for ANI codeword launch. Available at: </w:t>
      </w:r>
      <w:hyperlink r:id="rId26" w:history="1">
        <w:r w:rsidRPr="001E664E">
          <w:rPr>
            <w:rStyle w:val="Hyperlink"/>
            <w:rFonts w:ascii="Arial" w:hAnsi="Arial" w:cs="Arial"/>
          </w:rPr>
          <w:t>https://www.womensaid.org.uk/womens-aid-responds-to-launch-of-ask-for-ani-codeword-scheme/</w:t>
        </w:r>
      </w:hyperlink>
    </w:p>
    <w:p w14:paraId="4F6BFF4D" w14:textId="77777777" w:rsidR="001E664E" w:rsidRPr="001E664E" w:rsidRDefault="001E664E" w:rsidP="001E664E">
      <w:pPr>
        <w:spacing w:line="240" w:lineRule="auto"/>
        <w:rPr>
          <w:rFonts w:ascii="Arial" w:hAnsi="Arial" w:cs="Arial"/>
        </w:rPr>
      </w:pPr>
      <w:r w:rsidRPr="001E664E">
        <w:rPr>
          <w:rFonts w:ascii="Arial" w:hAnsi="Arial" w:cs="Arial"/>
        </w:rPr>
        <w:lastRenderedPageBreak/>
        <w:t>(Accessed 26</w:t>
      </w:r>
      <w:r w:rsidRPr="001E664E">
        <w:rPr>
          <w:rFonts w:ascii="Arial" w:hAnsi="Arial" w:cs="Arial"/>
          <w:vertAlign w:val="superscript"/>
        </w:rPr>
        <w:t>th</w:t>
      </w:r>
      <w:r w:rsidRPr="001E664E">
        <w:rPr>
          <w:rFonts w:ascii="Arial" w:hAnsi="Arial" w:cs="Arial"/>
        </w:rPr>
        <w:t xml:space="preserve"> July 2021)</w:t>
      </w:r>
    </w:p>
    <w:p w14:paraId="775C091A" w14:textId="77777777" w:rsidR="001E664E" w:rsidRPr="001E664E" w:rsidRDefault="001E664E">
      <w:pPr>
        <w:rPr>
          <w:rFonts w:ascii="Arial" w:hAnsi="Arial" w:cs="Arial"/>
        </w:rPr>
      </w:pPr>
    </w:p>
    <w:p w14:paraId="06A0E870" w14:textId="0F73B118" w:rsidR="006B08F7" w:rsidRPr="001E664E" w:rsidRDefault="00194889" w:rsidP="00D41DBF">
      <w:pPr>
        <w:rPr>
          <w:rFonts w:ascii="Arial" w:hAnsi="Arial" w:cs="Arial"/>
        </w:rPr>
      </w:pPr>
      <w:r w:rsidRPr="001E664E">
        <w:rPr>
          <w:rFonts w:ascii="Arial" w:hAnsi="Arial" w:cs="Arial"/>
        </w:rPr>
        <w:t xml:space="preserve">Woods, M (2007) ‘The Rhetoric and Reality of Men and Violence’. </w:t>
      </w:r>
      <w:r w:rsidRPr="001E664E">
        <w:rPr>
          <w:rFonts w:ascii="Arial" w:hAnsi="Arial" w:cs="Arial"/>
          <w:i/>
          <w:iCs/>
        </w:rPr>
        <w:t>National Men’s Health Conference</w:t>
      </w:r>
      <w:r w:rsidRPr="001E664E">
        <w:rPr>
          <w:rFonts w:ascii="Arial" w:hAnsi="Arial" w:cs="Arial"/>
        </w:rPr>
        <w:t>. Adelaide, Australia</w:t>
      </w:r>
    </w:p>
    <w:p w14:paraId="007088F9" w14:textId="78436C74" w:rsidR="00715281" w:rsidRPr="001E664E" w:rsidRDefault="00715281" w:rsidP="003A152E">
      <w:pPr>
        <w:spacing w:line="240" w:lineRule="auto"/>
        <w:rPr>
          <w:rFonts w:ascii="Arial" w:hAnsi="Arial" w:cs="Arial"/>
        </w:rPr>
      </w:pPr>
    </w:p>
    <w:p w14:paraId="7BBDE296" w14:textId="3EAA98E4" w:rsidR="00E315F1" w:rsidRPr="001E664E" w:rsidRDefault="00E315F1" w:rsidP="00866406">
      <w:pPr>
        <w:spacing w:line="240" w:lineRule="auto"/>
        <w:rPr>
          <w:rFonts w:ascii="Arial" w:hAnsi="Arial" w:cs="Arial"/>
        </w:rPr>
      </w:pPr>
    </w:p>
    <w:p w14:paraId="61DF07E3" w14:textId="5D031434" w:rsidR="000B12D7" w:rsidRPr="001E664E" w:rsidRDefault="000B12D7" w:rsidP="00866406">
      <w:pPr>
        <w:spacing w:line="240" w:lineRule="auto"/>
        <w:rPr>
          <w:rFonts w:ascii="Arial" w:hAnsi="Arial" w:cs="Arial"/>
        </w:rPr>
      </w:pPr>
    </w:p>
    <w:p w14:paraId="5A91F667" w14:textId="77777777" w:rsidR="00052BFA" w:rsidRPr="001E664E" w:rsidRDefault="00052BFA" w:rsidP="00866406">
      <w:pPr>
        <w:spacing w:line="240" w:lineRule="auto"/>
        <w:rPr>
          <w:rFonts w:ascii="Arial" w:hAnsi="Arial" w:cs="Arial"/>
        </w:rPr>
      </w:pPr>
    </w:p>
    <w:p w14:paraId="2CB70300" w14:textId="03FADD10" w:rsidR="00104347" w:rsidRPr="001E664E" w:rsidRDefault="00104347" w:rsidP="00866406">
      <w:pPr>
        <w:spacing w:line="240" w:lineRule="auto"/>
        <w:rPr>
          <w:rFonts w:ascii="Arial" w:hAnsi="Arial" w:cs="Arial"/>
        </w:rPr>
      </w:pPr>
    </w:p>
    <w:p w14:paraId="13DEB569" w14:textId="61E23A0F" w:rsidR="0045450E" w:rsidRPr="001E664E" w:rsidRDefault="0045450E" w:rsidP="00866406">
      <w:pPr>
        <w:spacing w:line="240" w:lineRule="auto"/>
        <w:rPr>
          <w:rFonts w:ascii="Arial" w:hAnsi="Arial" w:cs="Arial"/>
        </w:rPr>
      </w:pPr>
    </w:p>
    <w:p w14:paraId="19312C76" w14:textId="0E8358F4" w:rsidR="00A15D84" w:rsidRPr="001E664E" w:rsidRDefault="00A15D84" w:rsidP="00866406">
      <w:pPr>
        <w:spacing w:line="240" w:lineRule="auto"/>
        <w:rPr>
          <w:rFonts w:ascii="Arial" w:hAnsi="Arial" w:cs="Arial"/>
        </w:rPr>
      </w:pPr>
    </w:p>
    <w:p w14:paraId="3D8B9B7F" w14:textId="2FD91C39" w:rsidR="00A15D84" w:rsidRPr="001E664E" w:rsidRDefault="00A15D84" w:rsidP="00A15D84">
      <w:pPr>
        <w:spacing w:line="240" w:lineRule="auto"/>
        <w:rPr>
          <w:rFonts w:ascii="Arial" w:hAnsi="Arial" w:cs="Arial"/>
        </w:rPr>
      </w:pPr>
    </w:p>
    <w:p w14:paraId="657B2A48" w14:textId="4111F2CF" w:rsidR="001A4770" w:rsidRPr="001E664E" w:rsidRDefault="001A4770" w:rsidP="00A15D84">
      <w:pPr>
        <w:spacing w:line="240" w:lineRule="auto"/>
        <w:rPr>
          <w:rFonts w:ascii="Arial" w:hAnsi="Arial" w:cs="Arial"/>
        </w:rPr>
      </w:pPr>
    </w:p>
    <w:p w14:paraId="3BCA6888" w14:textId="5F190DA9" w:rsidR="00AC62EB" w:rsidRPr="001E664E" w:rsidRDefault="00AC62EB" w:rsidP="00A15D84">
      <w:pPr>
        <w:spacing w:line="240" w:lineRule="auto"/>
        <w:rPr>
          <w:rFonts w:ascii="Arial" w:hAnsi="Arial" w:cs="Arial"/>
        </w:rPr>
      </w:pPr>
    </w:p>
    <w:p w14:paraId="65C0F3DF" w14:textId="2BC4ED8A" w:rsidR="00D565D3" w:rsidRPr="001E664E" w:rsidRDefault="00D565D3" w:rsidP="00A15D84">
      <w:pPr>
        <w:spacing w:line="240" w:lineRule="auto"/>
        <w:rPr>
          <w:rFonts w:ascii="Arial" w:hAnsi="Arial" w:cs="Arial"/>
        </w:rPr>
      </w:pPr>
    </w:p>
    <w:p w14:paraId="5FF83EC6" w14:textId="77777777" w:rsidR="00A15D84" w:rsidRPr="001E664E" w:rsidRDefault="00A15D84" w:rsidP="00866406">
      <w:pPr>
        <w:spacing w:line="240" w:lineRule="auto"/>
        <w:rPr>
          <w:rFonts w:ascii="Arial" w:hAnsi="Arial" w:cs="Arial"/>
        </w:rPr>
      </w:pPr>
    </w:p>
    <w:p w14:paraId="2BE4B819" w14:textId="77777777" w:rsidR="00715281" w:rsidRPr="001E664E" w:rsidRDefault="00715281" w:rsidP="003A152E">
      <w:pPr>
        <w:spacing w:line="240" w:lineRule="auto"/>
        <w:rPr>
          <w:rFonts w:ascii="Arial" w:hAnsi="Arial" w:cs="Arial"/>
        </w:rPr>
      </w:pPr>
    </w:p>
    <w:p w14:paraId="589D57B4" w14:textId="77777777" w:rsidR="006B08F7" w:rsidRPr="001E664E" w:rsidRDefault="006B08F7" w:rsidP="003A152E">
      <w:pPr>
        <w:spacing w:line="240" w:lineRule="auto"/>
        <w:rPr>
          <w:rFonts w:ascii="Arial" w:hAnsi="Arial" w:cs="Arial"/>
        </w:rPr>
      </w:pPr>
    </w:p>
    <w:p w14:paraId="72AB6F37" w14:textId="77777777" w:rsidR="003A152E" w:rsidRPr="001E664E" w:rsidRDefault="003A152E" w:rsidP="003A152E">
      <w:pPr>
        <w:spacing w:line="240" w:lineRule="auto"/>
        <w:rPr>
          <w:rFonts w:ascii="Arial" w:hAnsi="Arial" w:cs="Arial"/>
        </w:rPr>
      </w:pPr>
    </w:p>
    <w:p w14:paraId="132A4FC8" w14:textId="594372C3" w:rsidR="00035800" w:rsidRPr="001E664E" w:rsidRDefault="00035800" w:rsidP="003A152E">
      <w:pPr>
        <w:spacing w:line="240" w:lineRule="auto"/>
        <w:rPr>
          <w:rFonts w:ascii="Arial" w:hAnsi="Arial" w:cs="Arial"/>
        </w:rPr>
      </w:pPr>
    </w:p>
    <w:p w14:paraId="0B968B25" w14:textId="2964B7ED" w:rsidR="00035800" w:rsidRPr="001E664E" w:rsidRDefault="00035800" w:rsidP="003A152E">
      <w:pPr>
        <w:spacing w:line="240" w:lineRule="auto"/>
        <w:rPr>
          <w:rFonts w:ascii="Arial" w:hAnsi="Arial" w:cs="Arial"/>
        </w:rPr>
      </w:pPr>
    </w:p>
    <w:p w14:paraId="7DA119A8" w14:textId="28622E87" w:rsidR="00497FB7" w:rsidRPr="001E664E" w:rsidRDefault="00497FB7" w:rsidP="003A152E">
      <w:pPr>
        <w:spacing w:line="240" w:lineRule="auto"/>
        <w:rPr>
          <w:rFonts w:ascii="Arial" w:hAnsi="Arial" w:cs="Arial"/>
        </w:rPr>
      </w:pPr>
    </w:p>
    <w:p w14:paraId="60C8FDDB" w14:textId="77777777" w:rsidR="00126837" w:rsidRPr="001E664E" w:rsidRDefault="00126837" w:rsidP="003A152E">
      <w:pPr>
        <w:spacing w:line="240" w:lineRule="auto"/>
        <w:rPr>
          <w:rFonts w:ascii="Arial" w:hAnsi="Arial" w:cs="Arial"/>
        </w:rPr>
      </w:pPr>
    </w:p>
    <w:p w14:paraId="7650BA44" w14:textId="77777777" w:rsidR="006B08F7" w:rsidRPr="001E664E" w:rsidRDefault="006B08F7" w:rsidP="003A152E">
      <w:pPr>
        <w:spacing w:line="240" w:lineRule="auto"/>
        <w:rPr>
          <w:rFonts w:ascii="Arial" w:hAnsi="Arial" w:cs="Arial"/>
        </w:rPr>
      </w:pPr>
    </w:p>
    <w:p w14:paraId="7015B9DB" w14:textId="56A6802B" w:rsidR="003A152E" w:rsidRPr="001E664E" w:rsidRDefault="003A152E" w:rsidP="003A152E">
      <w:pPr>
        <w:rPr>
          <w:rFonts w:ascii="Arial" w:hAnsi="Arial" w:cs="Arial"/>
        </w:rPr>
      </w:pPr>
    </w:p>
    <w:sectPr w:rsidR="003A152E" w:rsidRPr="001E664E" w:rsidSect="00912E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2967"/>
    <w:multiLevelType w:val="hybridMultilevel"/>
    <w:tmpl w:val="6DF85542"/>
    <w:lvl w:ilvl="0" w:tplc="8F16E1F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24D"/>
    <w:rsid w:val="000044D0"/>
    <w:rsid w:val="00005B73"/>
    <w:rsid w:val="00015160"/>
    <w:rsid w:val="00016501"/>
    <w:rsid w:val="00035800"/>
    <w:rsid w:val="00052BFA"/>
    <w:rsid w:val="000716CA"/>
    <w:rsid w:val="000963F9"/>
    <w:rsid w:val="000A6021"/>
    <w:rsid w:val="000B12D7"/>
    <w:rsid w:val="000C6876"/>
    <w:rsid w:val="000E3616"/>
    <w:rsid w:val="00102BE3"/>
    <w:rsid w:val="00104347"/>
    <w:rsid w:val="00110A9C"/>
    <w:rsid w:val="001163A0"/>
    <w:rsid w:val="00117881"/>
    <w:rsid w:val="00126837"/>
    <w:rsid w:val="00132B81"/>
    <w:rsid w:val="00180F33"/>
    <w:rsid w:val="00186FA2"/>
    <w:rsid w:val="00194889"/>
    <w:rsid w:val="00195C8C"/>
    <w:rsid w:val="001A4770"/>
    <w:rsid w:val="001D0CE0"/>
    <w:rsid w:val="001E5B98"/>
    <w:rsid w:val="001E6040"/>
    <w:rsid w:val="001E664E"/>
    <w:rsid w:val="001F40F8"/>
    <w:rsid w:val="001F5994"/>
    <w:rsid w:val="001F747F"/>
    <w:rsid w:val="00201127"/>
    <w:rsid w:val="002625CA"/>
    <w:rsid w:val="00290443"/>
    <w:rsid w:val="00291DE8"/>
    <w:rsid w:val="002C28BE"/>
    <w:rsid w:val="002D4E11"/>
    <w:rsid w:val="002D7A27"/>
    <w:rsid w:val="002E2A88"/>
    <w:rsid w:val="00315464"/>
    <w:rsid w:val="00316C50"/>
    <w:rsid w:val="00330125"/>
    <w:rsid w:val="00354732"/>
    <w:rsid w:val="00363DA0"/>
    <w:rsid w:val="00381D59"/>
    <w:rsid w:val="00382C58"/>
    <w:rsid w:val="003A152E"/>
    <w:rsid w:val="003A5517"/>
    <w:rsid w:val="003B3F29"/>
    <w:rsid w:val="003C3BC3"/>
    <w:rsid w:val="003D5749"/>
    <w:rsid w:val="003D6005"/>
    <w:rsid w:val="00416085"/>
    <w:rsid w:val="00427874"/>
    <w:rsid w:val="00447C7F"/>
    <w:rsid w:val="00450178"/>
    <w:rsid w:val="0045450E"/>
    <w:rsid w:val="004568F8"/>
    <w:rsid w:val="00474B0B"/>
    <w:rsid w:val="004779E9"/>
    <w:rsid w:val="004867A5"/>
    <w:rsid w:val="00496067"/>
    <w:rsid w:val="00497FB7"/>
    <w:rsid w:val="004A3CC5"/>
    <w:rsid w:val="00505AC8"/>
    <w:rsid w:val="0051573E"/>
    <w:rsid w:val="00554070"/>
    <w:rsid w:val="0055624D"/>
    <w:rsid w:val="00564B4C"/>
    <w:rsid w:val="00581A5F"/>
    <w:rsid w:val="00587329"/>
    <w:rsid w:val="005A25A0"/>
    <w:rsid w:val="005A6ABC"/>
    <w:rsid w:val="005E5C98"/>
    <w:rsid w:val="005E645B"/>
    <w:rsid w:val="005F0B44"/>
    <w:rsid w:val="0061362C"/>
    <w:rsid w:val="0062076B"/>
    <w:rsid w:val="00652704"/>
    <w:rsid w:val="0067148B"/>
    <w:rsid w:val="006728D8"/>
    <w:rsid w:val="00675E5E"/>
    <w:rsid w:val="00677F96"/>
    <w:rsid w:val="0069398B"/>
    <w:rsid w:val="00695AF8"/>
    <w:rsid w:val="006A182B"/>
    <w:rsid w:val="006B08F7"/>
    <w:rsid w:val="006B3941"/>
    <w:rsid w:val="006D18A9"/>
    <w:rsid w:val="006F2C35"/>
    <w:rsid w:val="00705CBF"/>
    <w:rsid w:val="00707B67"/>
    <w:rsid w:val="00713440"/>
    <w:rsid w:val="00715281"/>
    <w:rsid w:val="007219B1"/>
    <w:rsid w:val="0076685D"/>
    <w:rsid w:val="00772DD7"/>
    <w:rsid w:val="007832DF"/>
    <w:rsid w:val="00791F4A"/>
    <w:rsid w:val="007B7848"/>
    <w:rsid w:val="007C221A"/>
    <w:rsid w:val="00821272"/>
    <w:rsid w:val="00866406"/>
    <w:rsid w:val="0089195B"/>
    <w:rsid w:val="0089201C"/>
    <w:rsid w:val="00894E96"/>
    <w:rsid w:val="00895AF6"/>
    <w:rsid w:val="008B6601"/>
    <w:rsid w:val="008C3D78"/>
    <w:rsid w:val="008C460B"/>
    <w:rsid w:val="008E3114"/>
    <w:rsid w:val="00905C44"/>
    <w:rsid w:val="00912ECA"/>
    <w:rsid w:val="009269A6"/>
    <w:rsid w:val="009276DF"/>
    <w:rsid w:val="0093129C"/>
    <w:rsid w:val="009369A1"/>
    <w:rsid w:val="00946FF9"/>
    <w:rsid w:val="009E3605"/>
    <w:rsid w:val="00A15D84"/>
    <w:rsid w:val="00A333A0"/>
    <w:rsid w:val="00A400EA"/>
    <w:rsid w:val="00A53412"/>
    <w:rsid w:val="00A90406"/>
    <w:rsid w:val="00AB52C8"/>
    <w:rsid w:val="00AC15C4"/>
    <w:rsid w:val="00AC62EB"/>
    <w:rsid w:val="00AF4B68"/>
    <w:rsid w:val="00B46A10"/>
    <w:rsid w:val="00B53A78"/>
    <w:rsid w:val="00B870F1"/>
    <w:rsid w:val="00BA3673"/>
    <w:rsid w:val="00BB0ED9"/>
    <w:rsid w:val="00C218DF"/>
    <w:rsid w:val="00C319DC"/>
    <w:rsid w:val="00C368C0"/>
    <w:rsid w:val="00C648B8"/>
    <w:rsid w:val="00C72969"/>
    <w:rsid w:val="00C7603F"/>
    <w:rsid w:val="00C94A3A"/>
    <w:rsid w:val="00CF4237"/>
    <w:rsid w:val="00CF6ECB"/>
    <w:rsid w:val="00CF6FF1"/>
    <w:rsid w:val="00D138E0"/>
    <w:rsid w:val="00D17A9B"/>
    <w:rsid w:val="00D2144E"/>
    <w:rsid w:val="00D22D18"/>
    <w:rsid w:val="00D26CAD"/>
    <w:rsid w:val="00D308CF"/>
    <w:rsid w:val="00D41DBF"/>
    <w:rsid w:val="00D5201A"/>
    <w:rsid w:val="00D53B81"/>
    <w:rsid w:val="00D565D3"/>
    <w:rsid w:val="00D74058"/>
    <w:rsid w:val="00D95897"/>
    <w:rsid w:val="00DA6345"/>
    <w:rsid w:val="00DB6DAE"/>
    <w:rsid w:val="00DD2851"/>
    <w:rsid w:val="00DE187D"/>
    <w:rsid w:val="00E03A37"/>
    <w:rsid w:val="00E07E37"/>
    <w:rsid w:val="00E315F1"/>
    <w:rsid w:val="00E32B51"/>
    <w:rsid w:val="00E615B6"/>
    <w:rsid w:val="00E77735"/>
    <w:rsid w:val="00ED3F24"/>
    <w:rsid w:val="00EF3D2D"/>
    <w:rsid w:val="00EF42DA"/>
    <w:rsid w:val="00F0676E"/>
    <w:rsid w:val="00F27407"/>
    <w:rsid w:val="00F64B45"/>
    <w:rsid w:val="00F9752A"/>
    <w:rsid w:val="00FB19F7"/>
    <w:rsid w:val="00FC4952"/>
    <w:rsid w:val="00FD0382"/>
    <w:rsid w:val="00FD1CA4"/>
    <w:rsid w:val="00FD7C2D"/>
    <w:rsid w:val="00FE534B"/>
    <w:rsid w:val="00FF04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D7387"/>
  <w15:chartTrackingRefBased/>
  <w15:docId w15:val="{8CD1F8C3-5B23-4541-8148-0065DBF5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152E"/>
    <w:rPr>
      <w:color w:val="0000FF" w:themeColor="hyperlink"/>
      <w:u w:val="single"/>
    </w:rPr>
  </w:style>
  <w:style w:type="character" w:styleId="UnresolvedMention">
    <w:name w:val="Unresolved Mention"/>
    <w:basedOn w:val="DefaultParagraphFont"/>
    <w:uiPriority w:val="99"/>
    <w:semiHidden/>
    <w:unhideWhenUsed/>
    <w:rsid w:val="003A152E"/>
    <w:rPr>
      <w:color w:val="605E5C"/>
      <w:shd w:val="clear" w:color="auto" w:fill="E1DFDD"/>
    </w:rPr>
  </w:style>
  <w:style w:type="paragraph" w:styleId="ListParagraph">
    <w:name w:val="List Paragraph"/>
    <w:basedOn w:val="Normal"/>
    <w:uiPriority w:val="34"/>
    <w:qFormat/>
    <w:rsid w:val="008C460B"/>
    <w:pPr>
      <w:ind w:left="720"/>
      <w:contextualSpacing/>
    </w:pPr>
  </w:style>
  <w:style w:type="character" w:styleId="FollowedHyperlink">
    <w:name w:val="FollowedHyperlink"/>
    <w:basedOn w:val="DefaultParagraphFont"/>
    <w:uiPriority w:val="99"/>
    <w:semiHidden/>
    <w:unhideWhenUsed/>
    <w:rsid w:val="0076685D"/>
    <w:rPr>
      <w:color w:val="800080" w:themeColor="followedHyperlink"/>
      <w:u w:val="single"/>
    </w:rPr>
  </w:style>
  <w:style w:type="character" w:customStyle="1" w:styleId="nlmyear">
    <w:name w:val="nlm_year"/>
    <w:basedOn w:val="DefaultParagraphFont"/>
    <w:rsid w:val="00427874"/>
  </w:style>
  <w:style w:type="character" w:customStyle="1" w:styleId="nlmarticle-title">
    <w:name w:val="nlm_article-title"/>
    <w:basedOn w:val="DefaultParagraphFont"/>
    <w:rsid w:val="00427874"/>
  </w:style>
  <w:style w:type="character" w:customStyle="1" w:styleId="nlmfpage">
    <w:name w:val="nlm_fpage"/>
    <w:basedOn w:val="DefaultParagraphFont"/>
    <w:rsid w:val="00427874"/>
  </w:style>
  <w:style w:type="character" w:customStyle="1" w:styleId="nlmlpage">
    <w:name w:val="nlm_lpage"/>
    <w:basedOn w:val="DefaultParagraphFont"/>
    <w:rsid w:val="00427874"/>
  </w:style>
  <w:style w:type="character" w:styleId="Strong">
    <w:name w:val="Strong"/>
    <w:basedOn w:val="DefaultParagraphFont"/>
    <w:uiPriority w:val="22"/>
    <w:qFormat/>
    <w:rsid w:val="001A47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669470">
      <w:bodyDiv w:val="1"/>
      <w:marLeft w:val="0"/>
      <w:marRight w:val="0"/>
      <w:marTop w:val="0"/>
      <w:marBottom w:val="0"/>
      <w:divBdr>
        <w:top w:val="none" w:sz="0" w:space="0" w:color="auto"/>
        <w:left w:val="none" w:sz="0" w:space="0" w:color="auto"/>
        <w:bottom w:val="none" w:sz="0" w:space="0" w:color="auto"/>
        <w:right w:val="none" w:sz="0" w:space="0" w:color="auto"/>
      </w:divBdr>
    </w:div>
    <w:div w:id="998768973">
      <w:bodyDiv w:val="1"/>
      <w:marLeft w:val="0"/>
      <w:marRight w:val="0"/>
      <w:marTop w:val="0"/>
      <w:marBottom w:val="0"/>
      <w:divBdr>
        <w:top w:val="none" w:sz="0" w:space="0" w:color="auto"/>
        <w:left w:val="none" w:sz="0" w:space="0" w:color="auto"/>
        <w:bottom w:val="none" w:sz="0" w:space="0" w:color="auto"/>
        <w:right w:val="none" w:sz="0" w:space="0" w:color="auto"/>
      </w:divBdr>
    </w:div>
    <w:div w:id="148820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1/17/contents/enacted" TargetMode="External"/><Relationship Id="rId13" Type="http://schemas.openxmlformats.org/officeDocument/2006/relationships/hyperlink" Target="https://www.gov.uk/government/publications/review-of-the-controlling-or-coercive-behaviour-offence/review-of-the-controlling-or-coercive-behaviour-offence" TargetMode="External"/><Relationship Id="rId18" Type="http://schemas.openxmlformats.org/officeDocument/2006/relationships/hyperlink" Target="https://www.ons.gov.uk/peoplepopulationandcommunity/crimeandjustice/articles/domesticabuseduringthecoronaviruscovid19pandemicenglandandwales/november2020" TargetMode="External"/><Relationship Id="rId26" Type="http://schemas.openxmlformats.org/officeDocument/2006/relationships/hyperlink" Target="https://www.womensaid.org.uk/womens-aid-responds-to-launch-of-ask-for-ani-codeword-scheme/" TargetMode="External"/><Relationship Id="rId3" Type="http://schemas.openxmlformats.org/officeDocument/2006/relationships/settings" Target="settings.xml"/><Relationship Id="rId21" Type="http://schemas.openxmlformats.org/officeDocument/2006/relationships/hyperlink" Target="https://www.legislation.gov.uk/ukpga/2015/9/section/76/enacted" TargetMode="External"/><Relationship Id="rId7" Type="http://schemas.openxmlformats.org/officeDocument/2006/relationships/hyperlink" Target="https://www.telegraph.co.uk/news/2020/03/23/boris-johnson-announces-uk-lockdown-speech-full/" TargetMode="External"/><Relationship Id="rId12" Type="http://schemas.openxmlformats.org/officeDocument/2006/relationships/hyperlink" Target="https://www.gov.uk/government/publications/ask-for-ani-and-safe-spaces-schemes-training-toolkit" TargetMode="External"/><Relationship Id="rId17" Type="http://schemas.openxmlformats.org/officeDocument/2006/relationships/hyperlink" Target="https://www.ons.gov.uk/peoplepopulationandcommunity/crimeandjustice/articles/partnerabuseindetailenglandandwales/yearendingmarch2018" TargetMode="External"/><Relationship Id="rId25" Type="http://schemas.openxmlformats.org/officeDocument/2006/relationships/hyperlink" Target="https://www.unodc.org/documents/data-and-analysis/gsh/Booklet_5.pdf" TargetMode="External"/><Relationship Id="rId2" Type="http://schemas.openxmlformats.org/officeDocument/2006/relationships/styles" Target="styles.xml"/><Relationship Id="rId16" Type="http://schemas.openxmlformats.org/officeDocument/2006/relationships/hyperlink" Target="https://www.ons.gov.uk/peoplepopulationandcommunity/crimeandjustice/articles/domesticabuseandthecriminaljusticesystemenglandandwales/november2020" TargetMode="External"/><Relationship Id="rId20" Type="http://schemas.openxmlformats.org/officeDocument/2006/relationships/hyperlink" Target="https://safelives.org.uk/Ask-for-ANI-launch" TargetMode="External"/><Relationship Id="rId1" Type="http://schemas.openxmlformats.org/officeDocument/2006/relationships/numbering" Target="numbering.xml"/><Relationship Id="rId6" Type="http://schemas.openxmlformats.org/officeDocument/2006/relationships/hyperlink" Target="https://www.cps.gov.uk/legal-guidance/controlling-or-coercive-behaviour-intimate-or-family-relationship" TargetMode="External"/><Relationship Id="rId11" Type="http://schemas.openxmlformats.org/officeDocument/2006/relationships/hyperlink" Target="https://www.gov.uk/government/collections/domestic-abuse-bill" TargetMode="External"/><Relationship Id="rId24" Type="http://schemas.openxmlformats.org/officeDocument/2006/relationships/hyperlink" Target="https://commonslibrary.parliament.uk/domestic-abuse-and-covid-19-a-year-into-the-pandemic/" TargetMode="External"/><Relationship Id="rId5" Type="http://schemas.openxmlformats.org/officeDocument/2006/relationships/hyperlink" Target="https://www.mayerbrown.com/en/perspectives-events/blogs/2020/03/uk-government-announces-employee-furlough-scheme" TargetMode="External"/><Relationship Id="rId15" Type="http://schemas.openxmlformats.org/officeDocument/2006/relationships/hyperlink" Target="https://www.ons.gov.uk/peoplepopulationandcommunity/crimeandjustice/articles/domesticabuseprevalenceandtrendsenglandandwales/yearendingmarch2019" TargetMode="External"/><Relationship Id="rId23" Type="http://schemas.openxmlformats.org/officeDocument/2006/relationships/hyperlink" Target="https://publications.parliament.uk/pa/cm5801/cmselect/cmhaff/661/66102.htm" TargetMode="External"/><Relationship Id="rId28" Type="http://schemas.openxmlformats.org/officeDocument/2006/relationships/theme" Target="theme/theme1.xml"/><Relationship Id="rId10" Type="http://schemas.openxmlformats.org/officeDocument/2006/relationships/hyperlink" Target="https://www.gov.uk/government/news/new-definition-of-domestic-violence" TargetMode="External"/><Relationship Id="rId19" Type="http://schemas.openxmlformats.org/officeDocument/2006/relationships/hyperlink" Target="https://www.citizensadvice.org.uk/Global/CitizensAdvice/Crime%20and%20Justice%20Publications/Linkinthechain.pdf" TargetMode="External"/><Relationship Id="rId4" Type="http://schemas.openxmlformats.org/officeDocument/2006/relationships/webSettings" Target="webSettings.xml"/><Relationship Id="rId9" Type="http://schemas.openxmlformats.org/officeDocument/2006/relationships/hyperlink" Target="https://www.aaets.org/traumatic-stress-library/critique-of-the-battered-woman-syndrome-model" TargetMode="External"/><Relationship Id="rId14" Type="http://schemas.openxmlformats.org/officeDocument/2006/relationships/hyperlink" Target="https://assets.publishing.service.gov.uk/government/uploads/system/uploads/attachment_data/file/992839/count-violence-jun-2021.pdf" TargetMode="External"/><Relationship Id="rId22" Type="http://schemas.openxmlformats.org/officeDocument/2006/relationships/hyperlink" Target="https://abcnews.go.com/US/fewer-domestic-violence-calls-covid-19-outbreak-california/story?id=7033638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1021</TotalTime>
  <Pages>12</Pages>
  <Words>3996</Words>
  <Characters>22783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Pelling</dc:creator>
  <cp:keywords/>
  <dc:description/>
  <cp:lastModifiedBy>Alex Pelling</cp:lastModifiedBy>
  <cp:revision>118</cp:revision>
  <dcterms:created xsi:type="dcterms:W3CDTF">2021-06-29T08:49:00Z</dcterms:created>
  <dcterms:modified xsi:type="dcterms:W3CDTF">2021-07-26T13:18:00Z</dcterms:modified>
</cp:coreProperties>
</file>