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93D6E" w14:textId="77777777" w:rsidR="002B5AD9" w:rsidRDefault="002B5AD9" w:rsidP="002B5AD9">
      <w:pPr>
        <w:tabs>
          <w:tab w:val="left" w:pos="2805"/>
        </w:tabs>
      </w:pPr>
      <w:r w:rsidRPr="00043A76">
        <w:rPr>
          <w:noProof/>
        </w:rPr>
        <w:drawing>
          <wp:anchor distT="0" distB="0" distL="114300" distR="114300" simplePos="0" relativeHeight="251659264" behindDoc="1" locked="0" layoutInCell="1" allowOverlap="1" wp14:anchorId="43FEB989" wp14:editId="1E20A466">
            <wp:simplePos x="0" y="0"/>
            <wp:positionH relativeFrom="margin">
              <wp:align>center</wp:align>
            </wp:positionH>
            <wp:positionV relativeFrom="margin">
              <wp:align>top</wp:align>
            </wp:positionV>
            <wp:extent cx="302895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r>
        <w:tab/>
      </w:r>
    </w:p>
    <w:p w14:paraId="1966645A" w14:textId="77777777" w:rsidR="002B5AD9" w:rsidRPr="00043A76" w:rsidRDefault="002B5AD9" w:rsidP="002B5AD9"/>
    <w:p w14:paraId="08249DCD" w14:textId="77777777" w:rsidR="002B5AD9" w:rsidRPr="00043A76" w:rsidRDefault="002B5AD9" w:rsidP="002B5AD9"/>
    <w:p w14:paraId="7FC6716C" w14:textId="77777777" w:rsidR="002B5AD9" w:rsidRPr="00043A76" w:rsidRDefault="002B5AD9" w:rsidP="002B5AD9"/>
    <w:p w14:paraId="7AFA4606" w14:textId="77777777" w:rsidR="002B5AD9" w:rsidRPr="00043A76" w:rsidRDefault="002B5AD9" w:rsidP="002B5AD9"/>
    <w:p w14:paraId="6E5D55E1" w14:textId="77777777" w:rsidR="002B5AD9" w:rsidRPr="00043A76" w:rsidRDefault="002B5AD9" w:rsidP="002B5AD9"/>
    <w:p w14:paraId="0DB482C4" w14:textId="77777777" w:rsidR="002B5AD9" w:rsidRDefault="002B5AD9" w:rsidP="002B5AD9"/>
    <w:p w14:paraId="61094D94" w14:textId="77777777" w:rsidR="002B5AD9" w:rsidRDefault="002B5AD9" w:rsidP="002B5AD9">
      <w:pPr>
        <w:jc w:val="center"/>
        <w:rPr>
          <w:rFonts w:ascii="Times New Roman" w:hAnsi="Times New Roman" w:cs="Times New Roman"/>
          <w:b/>
          <w:bCs/>
          <w:sz w:val="32"/>
          <w:szCs w:val="32"/>
        </w:rPr>
      </w:pPr>
    </w:p>
    <w:p w14:paraId="3CF1FF55" w14:textId="77777777" w:rsidR="002B5AD9" w:rsidRPr="00D576ED" w:rsidRDefault="002B5AD9" w:rsidP="002B5AD9">
      <w:pPr>
        <w:jc w:val="center"/>
        <w:rPr>
          <w:rFonts w:ascii="Times New Roman" w:hAnsi="Times New Roman" w:cs="Times New Roman"/>
          <w:b/>
          <w:bCs/>
          <w:sz w:val="40"/>
          <w:szCs w:val="40"/>
        </w:rPr>
      </w:pPr>
      <w:r w:rsidRPr="00D576ED">
        <w:rPr>
          <w:rFonts w:ascii="Times New Roman" w:hAnsi="Times New Roman" w:cs="Times New Roman"/>
          <w:b/>
          <w:bCs/>
          <w:sz w:val="40"/>
          <w:szCs w:val="40"/>
        </w:rPr>
        <w:t>The impact of visual load on tone change detection accuracy.</w:t>
      </w:r>
    </w:p>
    <w:p w14:paraId="2ADD2E2E" w14:textId="77777777" w:rsidR="002B5AD9" w:rsidRDefault="002B5AD9" w:rsidP="002B5AD9">
      <w:pPr>
        <w:jc w:val="center"/>
        <w:rPr>
          <w:rFonts w:ascii="Times New Roman" w:hAnsi="Times New Roman" w:cs="Times New Roman"/>
          <w:b/>
          <w:bCs/>
          <w:sz w:val="48"/>
          <w:szCs w:val="48"/>
        </w:rPr>
      </w:pPr>
    </w:p>
    <w:p w14:paraId="02416D70" w14:textId="77777777" w:rsidR="002B5AD9" w:rsidRDefault="002B5AD9" w:rsidP="002B5AD9">
      <w:pPr>
        <w:jc w:val="center"/>
        <w:rPr>
          <w:rFonts w:ascii="Times New Roman" w:hAnsi="Times New Roman" w:cs="Times New Roman"/>
          <w:b/>
          <w:bCs/>
          <w:sz w:val="48"/>
          <w:szCs w:val="48"/>
        </w:rPr>
      </w:pPr>
    </w:p>
    <w:p w14:paraId="2310032F" w14:textId="77777777" w:rsidR="002B5AD9" w:rsidRPr="00D576ED" w:rsidRDefault="002B5AD9" w:rsidP="002B5AD9">
      <w:pPr>
        <w:jc w:val="center"/>
        <w:rPr>
          <w:rFonts w:ascii="Times New Roman" w:hAnsi="Times New Roman" w:cs="Times New Roman"/>
          <w:b/>
          <w:bCs/>
          <w:sz w:val="28"/>
          <w:szCs w:val="28"/>
        </w:rPr>
      </w:pPr>
    </w:p>
    <w:p w14:paraId="3856DCF9" w14:textId="77777777" w:rsidR="002B5AD9" w:rsidRDefault="002B5AD9" w:rsidP="002B5AD9">
      <w:pPr>
        <w:jc w:val="center"/>
        <w:rPr>
          <w:rFonts w:ascii="Times New Roman" w:hAnsi="Times New Roman" w:cs="Times New Roman"/>
          <w:sz w:val="28"/>
          <w:szCs w:val="28"/>
        </w:rPr>
      </w:pPr>
    </w:p>
    <w:p w14:paraId="7767FE17" w14:textId="77777777" w:rsidR="002B5AD9" w:rsidRPr="00D576ED" w:rsidRDefault="002B5AD9" w:rsidP="002B5AD9">
      <w:pPr>
        <w:jc w:val="center"/>
        <w:rPr>
          <w:rFonts w:ascii="Times New Roman" w:hAnsi="Times New Roman" w:cs="Times New Roman"/>
          <w:sz w:val="28"/>
          <w:szCs w:val="28"/>
        </w:rPr>
      </w:pPr>
      <w:r w:rsidRPr="00D576ED">
        <w:rPr>
          <w:rFonts w:ascii="Times New Roman" w:hAnsi="Times New Roman" w:cs="Times New Roman"/>
          <w:sz w:val="28"/>
          <w:szCs w:val="28"/>
        </w:rPr>
        <w:t>1707419</w:t>
      </w:r>
    </w:p>
    <w:p w14:paraId="6B8BBD0D" w14:textId="77777777" w:rsidR="002B5AD9" w:rsidRPr="00D576ED" w:rsidRDefault="002B5AD9" w:rsidP="002B5AD9">
      <w:pPr>
        <w:spacing w:line="360" w:lineRule="auto"/>
        <w:jc w:val="center"/>
        <w:rPr>
          <w:rFonts w:ascii="Times New Roman" w:hAnsi="Times New Roman" w:cs="Times New Roman"/>
          <w:sz w:val="28"/>
          <w:szCs w:val="28"/>
        </w:rPr>
      </w:pPr>
      <w:r w:rsidRPr="00D576ED">
        <w:rPr>
          <w:rFonts w:ascii="Times New Roman" w:hAnsi="Times New Roman" w:cs="Times New Roman"/>
          <w:sz w:val="28"/>
          <w:szCs w:val="28"/>
        </w:rPr>
        <w:t>Dissertation in Psychology, April 2020.</w:t>
      </w:r>
    </w:p>
    <w:p w14:paraId="6AE08FEF" w14:textId="77777777" w:rsidR="002B5AD9" w:rsidRPr="00D576ED" w:rsidRDefault="002B5AD9" w:rsidP="002B5AD9">
      <w:pPr>
        <w:spacing w:line="360" w:lineRule="auto"/>
        <w:jc w:val="center"/>
        <w:rPr>
          <w:rFonts w:ascii="Times New Roman" w:hAnsi="Times New Roman" w:cs="Times New Roman"/>
          <w:sz w:val="28"/>
          <w:szCs w:val="28"/>
        </w:rPr>
      </w:pPr>
      <w:r w:rsidRPr="00D576ED">
        <w:rPr>
          <w:rFonts w:ascii="Times New Roman" w:hAnsi="Times New Roman" w:cs="Times New Roman"/>
          <w:sz w:val="28"/>
          <w:szCs w:val="28"/>
        </w:rPr>
        <w:t>University of Wales Trinity Saint David.</w:t>
      </w:r>
    </w:p>
    <w:p w14:paraId="1BF8F0FE" w14:textId="284F7864" w:rsidR="002B5AD9" w:rsidRDefault="002B5AD9"/>
    <w:p w14:paraId="0C421372" w14:textId="77777777" w:rsidR="00D74AD4" w:rsidRDefault="00D74AD4"/>
    <w:p w14:paraId="75D4ECC8" w14:textId="77777777" w:rsidR="00D74AD4" w:rsidRDefault="00D74AD4"/>
    <w:p w14:paraId="23795F77" w14:textId="77777777" w:rsidR="00D74AD4" w:rsidRDefault="00D74AD4"/>
    <w:p w14:paraId="54428BE6" w14:textId="77777777" w:rsidR="00D74AD4" w:rsidRDefault="00D74AD4"/>
    <w:p w14:paraId="0080EC3D" w14:textId="77777777" w:rsidR="00D74AD4" w:rsidRDefault="00D74AD4"/>
    <w:p w14:paraId="5881D9BB" w14:textId="77777777" w:rsidR="00D74AD4" w:rsidRDefault="00D74AD4"/>
    <w:p w14:paraId="4D5F94ED" w14:textId="77777777" w:rsidR="00D74AD4" w:rsidRDefault="00D74AD4"/>
    <w:p w14:paraId="68862756" w14:textId="77777777" w:rsidR="00D74AD4" w:rsidRDefault="00D74AD4"/>
    <w:p w14:paraId="0BCA6BA0" w14:textId="67666FC1" w:rsidR="002B5AD9" w:rsidRDefault="00D74AD4" w:rsidP="00D74AD4">
      <w:pPr>
        <w:jc w:val="center"/>
      </w:pPr>
      <w:r>
        <w:rPr>
          <w:rFonts w:ascii="inherit" w:hAnsi="inherit" w:cs="Calibri"/>
          <w:b/>
          <w:bCs/>
          <w:color w:val="000000"/>
          <w:bdr w:val="none" w:sz="0" w:space="0" w:color="auto" w:frame="1"/>
          <w:shd w:val="clear" w:color="auto" w:fill="FFFFFF"/>
        </w:rPr>
        <w:t>Dissertation submitted in partial </w:t>
      </w:r>
      <w:r>
        <w:rPr>
          <w:b/>
          <w:bCs/>
          <w:color w:val="000000"/>
          <w:sz w:val="23"/>
          <w:szCs w:val="23"/>
          <w:shd w:val="clear" w:color="auto" w:fill="FFFFFF"/>
        </w:rPr>
        <w:t>fulfilment</w:t>
      </w:r>
      <w:r>
        <w:rPr>
          <w:rFonts w:ascii="inherit" w:hAnsi="inherit" w:cs="Calibri"/>
          <w:b/>
          <w:bCs/>
          <w:color w:val="000000"/>
          <w:bdr w:val="none" w:sz="0" w:space="0" w:color="auto" w:frame="1"/>
          <w:shd w:val="clear" w:color="auto" w:fill="FFFFFF"/>
        </w:rPr>
        <w:t> of the requirements for the degree of Bachelor of Science (hons) in Psychology.</w:t>
      </w:r>
      <w:r w:rsidR="002B5AD9">
        <w:br w:type="page"/>
      </w:r>
    </w:p>
    <w:p w14:paraId="2273867D" w14:textId="77777777" w:rsidR="00695013" w:rsidRPr="00695013" w:rsidRDefault="00695013" w:rsidP="00695013">
      <w:pPr>
        <w:jc w:val="center"/>
        <w:rPr>
          <w:rFonts w:ascii="Times New Roman" w:hAnsi="Times New Roman" w:cs="Times New Roman"/>
          <w:sz w:val="24"/>
          <w:szCs w:val="24"/>
        </w:rPr>
      </w:pPr>
      <w:r w:rsidRPr="00695013">
        <w:rPr>
          <w:rFonts w:ascii="Times New Roman" w:hAnsi="Times New Roman" w:cs="Times New Roman"/>
          <w:sz w:val="24"/>
          <w:szCs w:val="24"/>
        </w:rPr>
        <w:lastRenderedPageBreak/>
        <w:t>DECLARATION</w:t>
      </w:r>
    </w:p>
    <w:p w14:paraId="44FB2CB2" w14:textId="77777777" w:rsidR="00695013" w:rsidRPr="00695013" w:rsidRDefault="00695013" w:rsidP="00695013">
      <w:pPr>
        <w:rPr>
          <w:rFonts w:ascii="Times New Roman" w:hAnsi="Times New Roman" w:cs="Times New Roman"/>
          <w:sz w:val="24"/>
          <w:szCs w:val="24"/>
        </w:rPr>
      </w:pPr>
    </w:p>
    <w:p w14:paraId="72EE86D9"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43B81909" w14:textId="77777777" w:rsidR="00695013" w:rsidRPr="00695013" w:rsidRDefault="00695013" w:rsidP="00695013">
      <w:pPr>
        <w:rPr>
          <w:rFonts w:ascii="Times New Roman" w:hAnsi="Times New Roman" w:cs="Times New Roman"/>
          <w:sz w:val="24"/>
          <w:szCs w:val="24"/>
        </w:rPr>
      </w:pPr>
    </w:p>
    <w:p w14:paraId="08A53ED2"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4667BBE1"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149F8C6B" w14:textId="77777777" w:rsidR="00695013" w:rsidRPr="00695013" w:rsidRDefault="00695013" w:rsidP="00695013">
      <w:pPr>
        <w:rPr>
          <w:rFonts w:ascii="Times New Roman" w:hAnsi="Times New Roman" w:cs="Times New Roman"/>
          <w:sz w:val="24"/>
          <w:szCs w:val="24"/>
        </w:rPr>
      </w:pPr>
    </w:p>
    <w:p w14:paraId="47DAAB01"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1:</w:t>
      </w:r>
    </w:p>
    <w:p w14:paraId="2ADF1FCE" w14:textId="77E8CBF8"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This dissertation is being submitted in partial fulfilment of the requirements for the degree of</w:t>
      </w:r>
      <w:r w:rsidR="00D84076">
        <w:rPr>
          <w:rFonts w:ascii="Times New Roman" w:hAnsi="Times New Roman" w:cs="Times New Roman"/>
          <w:sz w:val="24"/>
          <w:szCs w:val="24"/>
        </w:rPr>
        <w:t xml:space="preserve"> </w:t>
      </w:r>
      <w:r w:rsidRPr="00695013">
        <w:rPr>
          <w:rFonts w:ascii="Times New Roman" w:hAnsi="Times New Roman" w:cs="Times New Roman"/>
          <w:sz w:val="24"/>
          <w:szCs w:val="24"/>
        </w:rPr>
        <w:t>Bachelor of Science (hons) in Psychology.</w:t>
      </w:r>
    </w:p>
    <w:p w14:paraId="4CD3DE87"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770CBFD3"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3F27F93D" w14:textId="77777777" w:rsidR="00695013" w:rsidRPr="00695013" w:rsidRDefault="00695013" w:rsidP="00695013">
      <w:pPr>
        <w:rPr>
          <w:rFonts w:ascii="Times New Roman" w:hAnsi="Times New Roman" w:cs="Times New Roman"/>
          <w:sz w:val="24"/>
          <w:szCs w:val="24"/>
        </w:rPr>
      </w:pPr>
    </w:p>
    <w:p w14:paraId="7B916F19"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2:</w:t>
      </w:r>
    </w:p>
    <w:p w14:paraId="15601F66"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23A155B6" w14:textId="77777777" w:rsidR="00695013" w:rsidRPr="00695013" w:rsidRDefault="00695013" w:rsidP="00695013">
      <w:pPr>
        <w:rPr>
          <w:rFonts w:ascii="Times New Roman" w:hAnsi="Times New Roman" w:cs="Times New Roman"/>
          <w:sz w:val="24"/>
          <w:szCs w:val="24"/>
        </w:rPr>
      </w:pPr>
    </w:p>
    <w:p w14:paraId="7F61EFCB"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6B39464A"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0F4A755A" w14:textId="77777777" w:rsidR="00695013" w:rsidRPr="00695013" w:rsidRDefault="00695013" w:rsidP="00695013">
      <w:pPr>
        <w:rPr>
          <w:rFonts w:ascii="Times New Roman" w:hAnsi="Times New Roman" w:cs="Times New Roman"/>
          <w:sz w:val="24"/>
          <w:szCs w:val="24"/>
        </w:rPr>
      </w:pPr>
    </w:p>
    <w:p w14:paraId="3684C9E6"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3:</w:t>
      </w:r>
    </w:p>
    <w:p w14:paraId="1F424BFB"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4D69A457" w14:textId="77777777" w:rsidR="00695013" w:rsidRPr="00695013" w:rsidRDefault="00695013" w:rsidP="00695013">
      <w:pPr>
        <w:rPr>
          <w:rFonts w:ascii="Times New Roman" w:hAnsi="Times New Roman" w:cs="Times New Roman"/>
          <w:sz w:val="24"/>
          <w:szCs w:val="24"/>
        </w:rPr>
      </w:pPr>
    </w:p>
    <w:p w14:paraId="68D2745F"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11D80BF5" w14:textId="55CD9A2F" w:rsidR="002B5AD9"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Date ………………………14/04/2020………………………….</w:t>
      </w:r>
    </w:p>
    <w:p w14:paraId="4BA0D5B7" w14:textId="5E513B00" w:rsidR="00695013" w:rsidRDefault="00695013" w:rsidP="00695013">
      <w:pPr>
        <w:rPr>
          <w:rFonts w:ascii="Times New Roman" w:hAnsi="Times New Roman" w:cs="Times New Roman"/>
          <w:sz w:val="24"/>
          <w:szCs w:val="24"/>
        </w:rPr>
      </w:pPr>
    </w:p>
    <w:p w14:paraId="6D5153C7" w14:textId="77777777" w:rsidR="00695013" w:rsidRDefault="00695013">
      <w:pPr>
        <w:rPr>
          <w:rFonts w:ascii="Times New Roman" w:hAnsi="Times New Roman" w:cs="Times New Roman"/>
          <w:sz w:val="24"/>
          <w:szCs w:val="24"/>
        </w:rPr>
      </w:pPr>
      <w:r>
        <w:rPr>
          <w:rFonts w:ascii="Times New Roman" w:hAnsi="Times New Roman" w:cs="Times New Roman"/>
          <w:sz w:val="24"/>
          <w:szCs w:val="24"/>
        </w:rPr>
        <w:br w:type="page"/>
      </w:r>
    </w:p>
    <w:p w14:paraId="3E8E03D0" w14:textId="77777777" w:rsidR="00695013" w:rsidRPr="000D319F" w:rsidRDefault="00695013" w:rsidP="000D319F">
      <w:pPr>
        <w:jc w:val="center"/>
        <w:rPr>
          <w:rFonts w:ascii="Times New Roman" w:hAnsi="Times New Roman" w:cs="Times New Roman"/>
          <w:b/>
          <w:bCs/>
          <w:sz w:val="24"/>
          <w:szCs w:val="24"/>
        </w:rPr>
      </w:pPr>
      <w:r w:rsidRPr="000D319F">
        <w:rPr>
          <w:rFonts w:ascii="Times New Roman" w:hAnsi="Times New Roman" w:cs="Times New Roman"/>
          <w:b/>
          <w:bCs/>
          <w:sz w:val="24"/>
          <w:szCs w:val="24"/>
        </w:rPr>
        <w:lastRenderedPageBreak/>
        <w:t>Acknowledgments</w:t>
      </w:r>
    </w:p>
    <w:p w14:paraId="69351522" w14:textId="77777777" w:rsidR="00695013" w:rsidRPr="00695013" w:rsidRDefault="00695013" w:rsidP="00695013">
      <w:pPr>
        <w:rPr>
          <w:rFonts w:ascii="Times New Roman" w:hAnsi="Times New Roman" w:cs="Times New Roman"/>
          <w:sz w:val="24"/>
          <w:szCs w:val="24"/>
        </w:rPr>
      </w:pPr>
    </w:p>
    <w:p w14:paraId="347899A3"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To begin, this investigation would not have been achievable without the participants. To all the participants involved in this study thank you for your time and conduct.</w:t>
      </w:r>
    </w:p>
    <w:p w14:paraId="11AAC55B" w14:textId="3D9E2495"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To my father, thank you for all your loving advice and </w:t>
      </w:r>
      <w:r w:rsidR="009C2DE7">
        <w:rPr>
          <w:rFonts w:ascii="Times New Roman" w:hAnsi="Times New Roman" w:cs="Times New Roman"/>
          <w:sz w:val="24"/>
          <w:szCs w:val="24"/>
        </w:rPr>
        <w:t xml:space="preserve">confidence in my abilities </w:t>
      </w:r>
      <w:r w:rsidRPr="00695013">
        <w:rPr>
          <w:rFonts w:ascii="Times New Roman" w:hAnsi="Times New Roman" w:cs="Times New Roman"/>
          <w:sz w:val="24"/>
          <w:szCs w:val="24"/>
        </w:rPr>
        <w:t xml:space="preserve">during this experience. </w:t>
      </w:r>
    </w:p>
    <w:p w14:paraId="5F61DDF1" w14:textId="3CC55933"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Following these, a special thanks is due to my supervisor Dr. Kate Williams. The guidance and support given to me throughout this experience is greatly appreciated. Your </w:t>
      </w:r>
      <w:r w:rsidR="009C2DE7">
        <w:rPr>
          <w:rFonts w:ascii="Times New Roman" w:hAnsi="Times New Roman" w:cs="Times New Roman"/>
          <w:sz w:val="24"/>
          <w:szCs w:val="24"/>
        </w:rPr>
        <w:t xml:space="preserve">support </w:t>
      </w:r>
      <w:r w:rsidRPr="00695013">
        <w:rPr>
          <w:rFonts w:ascii="Times New Roman" w:hAnsi="Times New Roman" w:cs="Times New Roman"/>
          <w:sz w:val="24"/>
          <w:szCs w:val="24"/>
        </w:rPr>
        <w:t xml:space="preserve">and your experience have lent greatly to my understanding of academic rigor and I have gained a lot and will carry this with me in the pursuit of my future goals. </w:t>
      </w:r>
    </w:p>
    <w:p w14:paraId="488C54FF" w14:textId="32E4F11A"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And finally, thank you to all the team members who often in passing shared supportive words of wisdom which made this task a more comfortable and achievable goal for me. Dr. Paul Hutchings, </w:t>
      </w:r>
      <w:r w:rsidR="0014371D">
        <w:rPr>
          <w:rFonts w:ascii="Times New Roman" w:hAnsi="Times New Roman" w:cs="Times New Roman"/>
          <w:sz w:val="24"/>
          <w:szCs w:val="24"/>
        </w:rPr>
        <w:t xml:space="preserve">Dr. </w:t>
      </w:r>
      <w:r w:rsidRPr="00695013">
        <w:rPr>
          <w:rFonts w:ascii="Times New Roman" w:hAnsi="Times New Roman" w:cs="Times New Roman"/>
          <w:sz w:val="24"/>
          <w:szCs w:val="24"/>
        </w:rPr>
        <w:t xml:space="preserve">Katie Sullivan and Stacey Coleman. </w:t>
      </w:r>
    </w:p>
    <w:p w14:paraId="7BF76E59" w14:textId="7C40D9CF" w:rsidR="003D12D6" w:rsidRDefault="003D12D6" w:rsidP="00695013">
      <w:pPr>
        <w:rPr>
          <w:rFonts w:ascii="Times New Roman" w:hAnsi="Times New Roman" w:cs="Times New Roman"/>
          <w:sz w:val="24"/>
          <w:szCs w:val="24"/>
        </w:rPr>
      </w:pPr>
    </w:p>
    <w:p w14:paraId="5EF0E3B1" w14:textId="77777777" w:rsidR="003D12D6" w:rsidRDefault="003D12D6">
      <w:pPr>
        <w:rPr>
          <w:rFonts w:ascii="Times New Roman" w:hAnsi="Times New Roman" w:cs="Times New Roman"/>
          <w:sz w:val="24"/>
          <w:szCs w:val="24"/>
        </w:rPr>
      </w:pPr>
      <w:r>
        <w:rPr>
          <w:rFonts w:ascii="Times New Roman" w:hAnsi="Times New Roman" w:cs="Times New Roman"/>
          <w:sz w:val="24"/>
          <w:szCs w:val="24"/>
        </w:rPr>
        <w:br w:type="page"/>
      </w:r>
    </w:p>
    <w:p w14:paraId="6F109274" w14:textId="7FC995F1" w:rsidR="00EF113D" w:rsidRPr="00EF113D" w:rsidRDefault="00EF113D" w:rsidP="009C2DE7">
      <w:pPr>
        <w:pStyle w:val="TOCTitle"/>
        <w:rPr>
          <w:rFonts w:ascii="Times New Roman" w:hAnsi="Times New Roman"/>
        </w:rPr>
      </w:pPr>
      <w:r w:rsidRPr="00EF113D">
        <w:rPr>
          <w:rFonts w:ascii="Times New Roman" w:hAnsi="Times New Roman"/>
        </w:rPr>
        <w:lastRenderedPageBreak/>
        <w:t>TABLE OF CONTENTS</w:t>
      </w:r>
    </w:p>
    <w:p w14:paraId="69CF4D05" w14:textId="77777777" w:rsidR="00EF113D" w:rsidRPr="009C2DE7" w:rsidRDefault="00EF113D" w:rsidP="00EF113D">
      <w:pPr>
        <w:pStyle w:val="Level2"/>
        <w:rPr>
          <w:rFonts w:ascii="Times New Roman" w:hAnsi="Times New Roman"/>
          <w:sz w:val="24"/>
          <w:szCs w:val="24"/>
        </w:rPr>
      </w:pPr>
      <w:r w:rsidRPr="009C2DE7">
        <w:rPr>
          <w:rFonts w:ascii="Times New Roman" w:hAnsi="Times New Roman"/>
          <w:webHidden/>
          <w:sz w:val="24"/>
          <w:szCs w:val="24"/>
        </w:rPr>
        <w:t>Title page</w:t>
      </w:r>
      <w:r w:rsidRPr="009C2DE7">
        <w:rPr>
          <w:rFonts w:ascii="Times New Roman" w:hAnsi="Times New Roman"/>
          <w:webHidden/>
          <w:sz w:val="24"/>
          <w:szCs w:val="24"/>
        </w:rPr>
        <w:tab/>
      </w:r>
    </w:p>
    <w:p w14:paraId="50CAB3C6"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Declaration</w:t>
      </w:r>
      <w:r w:rsidRPr="009C2DE7">
        <w:rPr>
          <w:rFonts w:ascii="Times New Roman" w:hAnsi="Times New Roman"/>
          <w:webHidden/>
          <w:sz w:val="24"/>
          <w:szCs w:val="24"/>
        </w:rPr>
        <w:tab/>
        <w:t>2</w:t>
      </w:r>
    </w:p>
    <w:p w14:paraId="0B5F8F8B"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Acknowledgments</w:t>
      </w:r>
      <w:r w:rsidRPr="009C2DE7">
        <w:rPr>
          <w:rFonts w:ascii="Times New Roman" w:hAnsi="Times New Roman"/>
          <w:webHidden/>
          <w:sz w:val="24"/>
          <w:szCs w:val="24"/>
        </w:rPr>
        <w:tab/>
        <w:t>3</w:t>
      </w:r>
    </w:p>
    <w:p w14:paraId="6C128E73"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Table of content</w:t>
      </w:r>
      <w:r w:rsidRPr="009C2DE7">
        <w:rPr>
          <w:rFonts w:ascii="Times New Roman" w:hAnsi="Times New Roman"/>
          <w:webHidden/>
          <w:sz w:val="24"/>
          <w:szCs w:val="24"/>
        </w:rPr>
        <w:tab/>
        <w:t>4</w:t>
      </w:r>
    </w:p>
    <w:p w14:paraId="1EEFD282" w14:textId="77777777" w:rsidR="00EF113D" w:rsidRPr="009C2DE7" w:rsidRDefault="00EF113D" w:rsidP="00EF113D">
      <w:pPr>
        <w:pStyle w:val="Level2"/>
        <w:rPr>
          <w:rFonts w:ascii="Times New Roman" w:hAnsi="Times New Roman"/>
          <w:sz w:val="24"/>
          <w:szCs w:val="24"/>
        </w:rPr>
      </w:pPr>
      <w:r w:rsidRPr="009C2DE7">
        <w:rPr>
          <w:rFonts w:ascii="Times New Roman" w:hAnsi="Times New Roman"/>
          <w:webHidden/>
          <w:sz w:val="24"/>
          <w:szCs w:val="24"/>
        </w:rPr>
        <w:t>Abstract</w:t>
      </w:r>
      <w:r w:rsidRPr="009C2DE7">
        <w:rPr>
          <w:rFonts w:ascii="Times New Roman" w:hAnsi="Times New Roman"/>
          <w:webHidden/>
          <w:sz w:val="24"/>
          <w:szCs w:val="24"/>
        </w:rPr>
        <w:tab/>
        <w:t>5</w:t>
      </w:r>
    </w:p>
    <w:p w14:paraId="716B7B19" w14:textId="77777777" w:rsidR="00EF113D" w:rsidRPr="009C2DE7" w:rsidRDefault="00EF113D" w:rsidP="00EF113D">
      <w:pPr>
        <w:pStyle w:val="Level2"/>
        <w:rPr>
          <w:rFonts w:ascii="Times New Roman" w:hAnsi="Times New Roman"/>
          <w:sz w:val="24"/>
          <w:szCs w:val="24"/>
        </w:rPr>
      </w:pPr>
    </w:p>
    <w:p w14:paraId="166C72DB" w14:textId="23265738" w:rsidR="00EF113D" w:rsidRPr="009C2DE7" w:rsidRDefault="009C2DE7" w:rsidP="009C2DE7">
      <w:pPr>
        <w:pStyle w:val="Level2"/>
        <w:ind w:left="0"/>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Chapters</w:t>
      </w:r>
      <w:r w:rsidR="00EF113D" w:rsidRPr="009C2DE7">
        <w:rPr>
          <w:rFonts w:ascii="Times New Roman" w:hAnsi="Times New Roman"/>
          <w:webHidden/>
          <w:sz w:val="24"/>
          <w:szCs w:val="24"/>
        </w:rPr>
        <w:tab/>
      </w:r>
    </w:p>
    <w:p w14:paraId="597EFD58"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1- Literature review</w:t>
      </w:r>
      <w:r w:rsidRPr="009C2DE7">
        <w:rPr>
          <w:rFonts w:ascii="Times New Roman" w:hAnsi="Times New Roman"/>
          <w:webHidden/>
          <w:sz w:val="24"/>
          <w:szCs w:val="24"/>
        </w:rPr>
        <w:tab/>
        <w:t>6</w:t>
      </w:r>
    </w:p>
    <w:p w14:paraId="77CA053D"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2- Method</w:t>
      </w:r>
      <w:r w:rsidRPr="009C2DE7">
        <w:rPr>
          <w:rFonts w:ascii="Times New Roman" w:hAnsi="Times New Roman"/>
          <w:webHidden/>
          <w:sz w:val="24"/>
          <w:szCs w:val="24"/>
        </w:rPr>
        <w:tab/>
        <w:t>18</w:t>
      </w:r>
    </w:p>
    <w:p w14:paraId="1C37E10F"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3- Results</w:t>
      </w:r>
      <w:r w:rsidRPr="009C2DE7">
        <w:rPr>
          <w:rFonts w:ascii="Times New Roman" w:hAnsi="Times New Roman"/>
          <w:webHidden/>
          <w:sz w:val="24"/>
          <w:szCs w:val="24"/>
        </w:rPr>
        <w:tab/>
        <w:t>24</w:t>
      </w:r>
    </w:p>
    <w:p w14:paraId="26C1C582" w14:textId="26E70581" w:rsidR="00EF113D" w:rsidRPr="009C2DE7" w:rsidRDefault="00EF113D" w:rsidP="00EF113D">
      <w:pPr>
        <w:pStyle w:val="Level3"/>
        <w:rPr>
          <w:rFonts w:ascii="Times New Roman" w:hAnsi="Times New Roman"/>
          <w:sz w:val="24"/>
          <w:szCs w:val="24"/>
        </w:rPr>
      </w:pPr>
      <w:r w:rsidRPr="009C2DE7">
        <w:rPr>
          <w:rFonts w:ascii="Times New Roman" w:hAnsi="Times New Roman"/>
          <w:sz w:val="24"/>
          <w:szCs w:val="24"/>
        </w:rPr>
        <w:t>Chapter 4- Discussion…</w:t>
      </w:r>
      <w:r w:rsidR="009C2DE7">
        <w:rPr>
          <w:rFonts w:ascii="Times New Roman" w:hAnsi="Times New Roman"/>
          <w:sz w:val="24"/>
          <w:szCs w:val="24"/>
        </w:rPr>
        <w:t>,,</w:t>
      </w:r>
      <w:r w:rsidRPr="009C2DE7">
        <w:rPr>
          <w:rFonts w:ascii="Times New Roman" w:hAnsi="Times New Roman"/>
          <w:sz w:val="24"/>
          <w:szCs w:val="24"/>
        </w:rPr>
        <w:t>………</w:t>
      </w:r>
      <w:r w:rsidR="00457CE7" w:rsidRPr="009C2DE7">
        <w:rPr>
          <w:rFonts w:ascii="Times New Roman" w:hAnsi="Times New Roman"/>
          <w:sz w:val="24"/>
          <w:szCs w:val="24"/>
        </w:rPr>
        <w:t>..</w:t>
      </w:r>
      <w:r w:rsidRPr="009C2DE7">
        <w:rPr>
          <w:rFonts w:ascii="Times New Roman" w:hAnsi="Times New Roman"/>
          <w:sz w:val="24"/>
          <w:szCs w:val="24"/>
        </w:rPr>
        <w:t>…………………………………………………………27</w:t>
      </w:r>
    </w:p>
    <w:p w14:paraId="6715CB9C" w14:textId="77777777" w:rsidR="009C2DE7" w:rsidRPr="009C2DE7" w:rsidRDefault="009C2DE7" w:rsidP="009C2DE7">
      <w:pPr>
        <w:pStyle w:val="Level2"/>
        <w:ind w:left="0"/>
        <w:rPr>
          <w:rFonts w:ascii="Times New Roman" w:hAnsi="Times New Roman"/>
          <w:webHidden/>
          <w:sz w:val="24"/>
          <w:szCs w:val="24"/>
        </w:rPr>
      </w:pPr>
    </w:p>
    <w:p w14:paraId="34D3C778" w14:textId="4EA466B7" w:rsidR="00EF113D" w:rsidRPr="009C2DE7" w:rsidRDefault="009C2DE7" w:rsidP="009C2DE7">
      <w:pPr>
        <w:pStyle w:val="Level2"/>
        <w:ind w:left="0"/>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figures</w:t>
      </w:r>
      <w:r w:rsidR="00EF113D" w:rsidRPr="009C2DE7">
        <w:rPr>
          <w:rFonts w:ascii="Times New Roman" w:hAnsi="Times New Roman"/>
          <w:webHidden/>
          <w:sz w:val="24"/>
          <w:szCs w:val="24"/>
        </w:rPr>
        <w:tab/>
      </w:r>
    </w:p>
    <w:p w14:paraId="3B980DB4" w14:textId="01CC9F63" w:rsidR="00EF113D" w:rsidRPr="009C2DE7" w:rsidRDefault="00EF113D" w:rsidP="00EF113D">
      <w:pPr>
        <w:pStyle w:val="Level3"/>
        <w:ind w:left="403"/>
        <w:rPr>
          <w:rFonts w:ascii="Times New Roman" w:hAnsi="Times New Roman"/>
          <w:webHidden/>
          <w:sz w:val="24"/>
          <w:szCs w:val="24"/>
        </w:rPr>
      </w:pPr>
      <w:r w:rsidRPr="009C2DE7">
        <w:rPr>
          <w:rFonts w:ascii="Times New Roman" w:hAnsi="Times New Roman"/>
          <w:sz w:val="24"/>
          <w:szCs w:val="24"/>
        </w:rPr>
        <w:t>figure 1. Table</w:t>
      </w:r>
      <w:r w:rsidR="009C2DE7" w:rsidRPr="009C2DE7">
        <w:rPr>
          <w:rFonts w:ascii="Times New Roman" w:hAnsi="Times New Roman"/>
          <w:sz w:val="24"/>
          <w:szCs w:val="24"/>
        </w:rPr>
        <w:t xml:space="preserve"> </w:t>
      </w:r>
      <w:r w:rsidRPr="009C2DE7">
        <w:rPr>
          <w:rFonts w:ascii="Times New Roman" w:hAnsi="Times New Roman"/>
          <w:sz w:val="24"/>
          <w:szCs w:val="24"/>
        </w:rPr>
        <w:t>1. ………………………</w:t>
      </w:r>
      <w:r w:rsidR="00337DBD">
        <w:rPr>
          <w:rFonts w:ascii="Times New Roman" w:hAnsi="Times New Roman"/>
          <w:sz w:val="24"/>
          <w:szCs w:val="24"/>
        </w:rPr>
        <w:t>.</w:t>
      </w:r>
      <w:r w:rsidRPr="009C2DE7">
        <w:rPr>
          <w:rFonts w:ascii="Times New Roman" w:hAnsi="Times New Roman"/>
          <w:sz w:val="24"/>
          <w:szCs w:val="24"/>
        </w:rPr>
        <w:t>……………………………………………………24</w:t>
      </w:r>
    </w:p>
    <w:p w14:paraId="53527454" w14:textId="2DCF390E" w:rsidR="00EF113D" w:rsidRPr="009C2DE7" w:rsidRDefault="00EF113D" w:rsidP="00EF113D">
      <w:pPr>
        <w:pStyle w:val="Level3"/>
        <w:ind w:left="403"/>
        <w:rPr>
          <w:rFonts w:ascii="Times New Roman" w:hAnsi="Times New Roman"/>
          <w:sz w:val="24"/>
          <w:szCs w:val="24"/>
        </w:rPr>
      </w:pPr>
      <w:r w:rsidRPr="009C2DE7">
        <w:rPr>
          <w:rFonts w:ascii="Times New Roman" w:hAnsi="Times New Roman"/>
          <w:sz w:val="24"/>
          <w:szCs w:val="24"/>
        </w:rPr>
        <w:t>figure 2. Graph 1. ……………………………</w:t>
      </w:r>
      <w:r w:rsidR="00337DBD">
        <w:rPr>
          <w:rFonts w:ascii="Times New Roman" w:hAnsi="Times New Roman"/>
          <w:sz w:val="24"/>
          <w:szCs w:val="24"/>
        </w:rPr>
        <w:t>.</w:t>
      </w:r>
      <w:r w:rsidRPr="009C2DE7">
        <w:rPr>
          <w:rFonts w:ascii="Times New Roman" w:hAnsi="Times New Roman"/>
          <w:sz w:val="24"/>
          <w:szCs w:val="24"/>
        </w:rPr>
        <w:t>……………………………………………..26</w:t>
      </w:r>
    </w:p>
    <w:p w14:paraId="1D458E5D" w14:textId="14055B4A" w:rsidR="00EF113D" w:rsidRPr="009C2DE7" w:rsidRDefault="009C2DE7" w:rsidP="00EF113D">
      <w:pPr>
        <w:pStyle w:val="Level2"/>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Reference list</w:t>
      </w:r>
      <w:r w:rsidR="00EF113D" w:rsidRPr="009C2DE7">
        <w:rPr>
          <w:rFonts w:ascii="Times New Roman" w:hAnsi="Times New Roman"/>
          <w:webHidden/>
          <w:sz w:val="24"/>
          <w:szCs w:val="24"/>
        </w:rPr>
        <w:tab/>
        <w:t>33</w:t>
      </w:r>
    </w:p>
    <w:p w14:paraId="10734314" w14:textId="2C8BF36F" w:rsidR="00EF113D" w:rsidRPr="009C2DE7" w:rsidRDefault="009C2DE7" w:rsidP="00EF113D">
      <w:pPr>
        <w:pStyle w:val="Level2"/>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 xml:space="preserve">Appendices </w:t>
      </w:r>
      <w:r w:rsidR="00EF113D" w:rsidRPr="009C2DE7">
        <w:rPr>
          <w:rFonts w:ascii="Times New Roman" w:hAnsi="Times New Roman"/>
          <w:webHidden/>
          <w:sz w:val="24"/>
          <w:szCs w:val="24"/>
        </w:rPr>
        <w:tab/>
        <w:t>39</w:t>
      </w:r>
    </w:p>
    <w:p w14:paraId="30E12012"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A- Visual load task material</w:t>
      </w:r>
      <w:r w:rsidRPr="009C2DE7">
        <w:rPr>
          <w:rFonts w:ascii="Times New Roman" w:hAnsi="Times New Roman"/>
          <w:webHidden/>
          <w:sz w:val="24"/>
          <w:szCs w:val="24"/>
        </w:rPr>
        <w:tab/>
        <w:t>39</w:t>
      </w:r>
    </w:p>
    <w:p w14:paraId="47982928"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B- Study Advertisement</w:t>
      </w:r>
      <w:r w:rsidRPr="009C2DE7">
        <w:rPr>
          <w:rFonts w:ascii="Times New Roman" w:hAnsi="Times New Roman"/>
          <w:webHidden/>
          <w:sz w:val="24"/>
          <w:szCs w:val="24"/>
        </w:rPr>
        <w:tab/>
        <w:t>79</w:t>
      </w:r>
    </w:p>
    <w:p w14:paraId="336FBC79"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C- Consent form</w:t>
      </w:r>
      <w:r w:rsidRPr="009C2DE7">
        <w:rPr>
          <w:rFonts w:ascii="Times New Roman" w:hAnsi="Times New Roman"/>
          <w:webHidden/>
          <w:sz w:val="24"/>
          <w:szCs w:val="24"/>
        </w:rPr>
        <w:tab/>
        <w:t>80</w:t>
      </w:r>
    </w:p>
    <w:p w14:paraId="609E38BC" w14:textId="60A79B08"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D- Welcome statement………………………</w:t>
      </w:r>
      <w:r w:rsidR="00337DBD">
        <w:rPr>
          <w:rFonts w:ascii="Times New Roman" w:hAnsi="Times New Roman"/>
          <w:webHidden/>
          <w:sz w:val="24"/>
          <w:szCs w:val="24"/>
        </w:rPr>
        <w:t>..</w:t>
      </w:r>
      <w:r w:rsidRPr="009C2DE7">
        <w:rPr>
          <w:rFonts w:ascii="Times New Roman" w:hAnsi="Times New Roman"/>
          <w:webHidden/>
          <w:sz w:val="24"/>
          <w:szCs w:val="24"/>
        </w:rPr>
        <w:t>………………………………….81</w:t>
      </w:r>
    </w:p>
    <w:p w14:paraId="30F368C7" w14:textId="43F335C7"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E- Instruction pag</w:t>
      </w:r>
      <w:r w:rsidR="00457CE7" w:rsidRPr="009C2DE7">
        <w:rPr>
          <w:rFonts w:ascii="Times New Roman" w:hAnsi="Times New Roman"/>
          <w:webHidden/>
          <w:sz w:val="24"/>
          <w:szCs w:val="24"/>
        </w:rPr>
        <w:t>e</w:t>
      </w:r>
      <w:r w:rsidRPr="009C2DE7">
        <w:rPr>
          <w:rFonts w:ascii="Times New Roman" w:hAnsi="Times New Roman"/>
          <w:webHidden/>
          <w:sz w:val="24"/>
          <w:szCs w:val="24"/>
        </w:rPr>
        <w:t>…………</w:t>
      </w:r>
      <w:r w:rsidR="00457CE7" w:rsidRPr="009C2DE7">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………………………………...82</w:t>
      </w:r>
    </w:p>
    <w:p w14:paraId="05076407" w14:textId="2814E072"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F- Questions………………………………</w:t>
      </w:r>
      <w:r w:rsidR="00337DBD">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…………………………..83</w:t>
      </w:r>
    </w:p>
    <w:p w14:paraId="079509D5" w14:textId="3AC4B9B3"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G- End of study</w:t>
      </w:r>
      <w:r w:rsidR="00337DBD">
        <w:rPr>
          <w:rFonts w:ascii="Times New Roman" w:hAnsi="Times New Roman"/>
          <w:webHidden/>
          <w:sz w:val="24"/>
          <w:szCs w:val="24"/>
        </w:rPr>
        <w:t xml:space="preserve"> </w:t>
      </w:r>
      <w:r w:rsidRPr="009C2DE7">
        <w:rPr>
          <w:rFonts w:ascii="Times New Roman" w:hAnsi="Times New Roman"/>
          <w:webHidden/>
          <w:sz w:val="24"/>
          <w:szCs w:val="24"/>
        </w:rPr>
        <w:t>page……………………………………</w:t>
      </w:r>
      <w:r w:rsidR="00337DBD">
        <w:rPr>
          <w:rFonts w:ascii="Times New Roman" w:hAnsi="Times New Roman"/>
          <w:webHidden/>
          <w:sz w:val="24"/>
          <w:szCs w:val="24"/>
        </w:rPr>
        <w:t>..</w:t>
      </w:r>
      <w:r w:rsidRPr="009C2DE7">
        <w:rPr>
          <w:rFonts w:ascii="Times New Roman" w:hAnsi="Times New Roman"/>
          <w:webHidden/>
          <w:sz w:val="24"/>
          <w:szCs w:val="24"/>
        </w:rPr>
        <w:t>……………………...84</w:t>
      </w:r>
    </w:p>
    <w:p w14:paraId="7BA6E713" w14:textId="5B0912E2"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H- Debrief</w:t>
      </w:r>
      <w:r w:rsidR="00337DBD">
        <w:rPr>
          <w:rFonts w:ascii="Times New Roman" w:hAnsi="Times New Roman"/>
          <w:webHidden/>
          <w:sz w:val="24"/>
          <w:szCs w:val="24"/>
        </w:rPr>
        <w:t xml:space="preserve"> </w:t>
      </w:r>
      <w:r w:rsidRPr="009C2DE7">
        <w:rPr>
          <w:rFonts w:ascii="Times New Roman" w:hAnsi="Times New Roman"/>
          <w:webHidden/>
          <w:sz w:val="24"/>
          <w:szCs w:val="24"/>
        </w:rPr>
        <w:t>form…………………………………</w:t>
      </w:r>
      <w:r w:rsidR="00337DBD">
        <w:rPr>
          <w:rFonts w:ascii="Times New Roman" w:hAnsi="Times New Roman"/>
          <w:webHidden/>
          <w:sz w:val="24"/>
          <w:szCs w:val="24"/>
        </w:rPr>
        <w:t>...</w:t>
      </w:r>
      <w:r w:rsidRPr="009C2DE7">
        <w:rPr>
          <w:rFonts w:ascii="Times New Roman" w:hAnsi="Times New Roman"/>
          <w:webHidden/>
          <w:sz w:val="24"/>
          <w:szCs w:val="24"/>
        </w:rPr>
        <w:t>……………………………...85</w:t>
      </w:r>
    </w:p>
    <w:p w14:paraId="4CFBB4AB" w14:textId="5410EAB0"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I- Study proposal……………………………</w:t>
      </w:r>
      <w:r w:rsidR="00337DBD">
        <w:rPr>
          <w:rFonts w:ascii="Times New Roman" w:hAnsi="Times New Roman"/>
          <w:webHidden/>
          <w:sz w:val="24"/>
          <w:szCs w:val="24"/>
        </w:rPr>
        <w:t>...</w:t>
      </w:r>
      <w:r w:rsidRPr="009C2DE7">
        <w:rPr>
          <w:rFonts w:ascii="Times New Roman" w:hAnsi="Times New Roman"/>
          <w:webHidden/>
          <w:sz w:val="24"/>
          <w:szCs w:val="24"/>
        </w:rPr>
        <w:t>………………………………….86</w:t>
      </w:r>
    </w:p>
    <w:p w14:paraId="6F4EEC32" w14:textId="5DD2257D"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J- Ethics form…………</w:t>
      </w:r>
      <w:r w:rsidR="00457CE7" w:rsidRPr="009C2DE7">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…………………...90</w:t>
      </w:r>
    </w:p>
    <w:p w14:paraId="41C81F78" w14:textId="0F63CDCE" w:rsidR="00EF113D" w:rsidRPr="00EF113D" w:rsidRDefault="00EF113D" w:rsidP="00EF113D">
      <w:pPr>
        <w:pStyle w:val="Level3"/>
        <w:rPr>
          <w:rFonts w:ascii="Times New Roman" w:hAnsi="Times New Roman"/>
          <w:webHidden/>
        </w:rPr>
      </w:pPr>
      <w:r w:rsidRPr="009C2DE7">
        <w:rPr>
          <w:rFonts w:ascii="Times New Roman" w:hAnsi="Times New Roman"/>
          <w:webHidden/>
          <w:sz w:val="24"/>
          <w:szCs w:val="24"/>
        </w:rPr>
        <w:t>Appendix K- SPSS output</w:t>
      </w:r>
      <w:r w:rsidRPr="00EF113D">
        <w:rPr>
          <w:rFonts w:ascii="Times New Roman" w:hAnsi="Times New Roman"/>
          <w:webHidden/>
        </w:rPr>
        <w:t>…………………………………</w:t>
      </w:r>
      <w:r w:rsidR="00337DBD">
        <w:rPr>
          <w:rFonts w:ascii="Times New Roman" w:hAnsi="Times New Roman"/>
          <w:webHidden/>
        </w:rPr>
        <w:t>.</w:t>
      </w:r>
      <w:r w:rsidRPr="00EF113D">
        <w:rPr>
          <w:rFonts w:ascii="Times New Roman" w:hAnsi="Times New Roman"/>
          <w:webHidden/>
        </w:rPr>
        <w:t>…………………………………...…115</w:t>
      </w:r>
    </w:p>
    <w:p w14:paraId="7D9946DF" w14:textId="36FB70A3" w:rsidR="00695013" w:rsidRDefault="00695013" w:rsidP="00695013">
      <w:pPr>
        <w:rPr>
          <w:rFonts w:ascii="Times New Roman" w:hAnsi="Times New Roman" w:cs="Times New Roman"/>
          <w:sz w:val="24"/>
          <w:szCs w:val="24"/>
        </w:rPr>
      </w:pPr>
    </w:p>
    <w:p w14:paraId="2176AF62" w14:textId="1768E140" w:rsidR="003D12D6" w:rsidRDefault="003D12D6" w:rsidP="00695013">
      <w:pPr>
        <w:rPr>
          <w:rFonts w:ascii="Times New Roman" w:hAnsi="Times New Roman" w:cs="Times New Roman"/>
          <w:sz w:val="24"/>
          <w:szCs w:val="24"/>
        </w:rPr>
      </w:pPr>
    </w:p>
    <w:p w14:paraId="2D9616B6" w14:textId="77777777" w:rsidR="003D12D6" w:rsidRDefault="003D12D6">
      <w:pPr>
        <w:rPr>
          <w:rFonts w:ascii="Times New Roman" w:hAnsi="Times New Roman" w:cs="Times New Roman"/>
          <w:sz w:val="24"/>
          <w:szCs w:val="24"/>
        </w:rPr>
      </w:pPr>
      <w:r>
        <w:rPr>
          <w:rFonts w:ascii="Times New Roman" w:hAnsi="Times New Roman" w:cs="Times New Roman"/>
          <w:sz w:val="24"/>
          <w:szCs w:val="24"/>
        </w:rPr>
        <w:br w:type="page"/>
      </w:r>
    </w:p>
    <w:p w14:paraId="3DB4F80B" w14:textId="77777777" w:rsidR="003D12D6" w:rsidRPr="003D12D6" w:rsidRDefault="003D12D6" w:rsidP="000D319F">
      <w:pPr>
        <w:jc w:val="center"/>
        <w:rPr>
          <w:rFonts w:ascii="Times New Roman" w:hAnsi="Times New Roman" w:cs="Times New Roman"/>
          <w:b/>
          <w:bCs/>
          <w:sz w:val="24"/>
          <w:szCs w:val="24"/>
        </w:rPr>
      </w:pPr>
      <w:r w:rsidRPr="003D12D6">
        <w:rPr>
          <w:rFonts w:ascii="Times New Roman" w:hAnsi="Times New Roman" w:cs="Times New Roman"/>
          <w:b/>
          <w:bCs/>
          <w:sz w:val="24"/>
          <w:szCs w:val="24"/>
        </w:rPr>
        <w:lastRenderedPageBreak/>
        <w:t>Abstract</w:t>
      </w:r>
    </w:p>
    <w:p w14:paraId="6B4A23F5" w14:textId="7C57469B" w:rsidR="000A0227" w:rsidRDefault="00024B99" w:rsidP="00D74AD4">
      <w:pPr>
        <w:spacing w:line="240" w:lineRule="auto"/>
        <w:ind w:firstLine="720"/>
        <w:rPr>
          <w:rFonts w:ascii="Times New Roman" w:hAnsi="Times New Roman" w:cs="Times New Roman"/>
          <w:sz w:val="24"/>
          <w:szCs w:val="24"/>
        </w:rPr>
      </w:pPr>
      <w:r w:rsidRPr="00024B99">
        <w:rPr>
          <w:rFonts w:ascii="Times New Roman" w:hAnsi="Times New Roman" w:cs="Times New Roman"/>
          <w:sz w:val="24"/>
          <w:szCs w:val="24"/>
        </w:rPr>
        <w:t>High perceptual load in the visual modality is known to affect the detection capability of stimuli in the auditory modality during high and low visual load search tasks with a tone presented and detection rates measured (e.g. Rav</w:t>
      </w:r>
      <w:r w:rsidR="00FE3305">
        <w:rPr>
          <w:rFonts w:ascii="Times New Roman" w:hAnsi="Times New Roman" w:cs="Times New Roman"/>
          <w:sz w:val="24"/>
          <w:szCs w:val="24"/>
        </w:rPr>
        <w:t>eh</w:t>
      </w:r>
      <w:r w:rsidRPr="00024B99">
        <w:rPr>
          <w:rFonts w:ascii="Times New Roman" w:hAnsi="Times New Roman" w:cs="Times New Roman"/>
          <w:sz w:val="24"/>
          <w:szCs w:val="24"/>
        </w:rPr>
        <w:t xml:space="preserve"> &amp; Lavie, 201</w:t>
      </w:r>
      <w:r w:rsidR="003964E3">
        <w:rPr>
          <w:rFonts w:ascii="Times New Roman" w:hAnsi="Times New Roman" w:cs="Times New Roman"/>
          <w:sz w:val="24"/>
          <w:szCs w:val="24"/>
        </w:rPr>
        <w:t>5</w:t>
      </w:r>
      <w:r w:rsidRPr="00024B99">
        <w:rPr>
          <w:rFonts w:ascii="Times New Roman" w:hAnsi="Times New Roman" w:cs="Times New Roman"/>
          <w:sz w:val="24"/>
          <w:szCs w:val="24"/>
        </w:rPr>
        <w:t xml:space="preserve">). However, </w:t>
      </w:r>
      <w:r w:rsidR="003964E3">
        <w:rPr>
          <w:rFonts w:ascii="Times New Roman" w:hAnsi="Times New Roman" w:cs="Times New Roman"/>
          <w:sz w:val="24"/>
          <w:szCs w:val="24"/>
        </w:rPr>
        <w:t xml:space="preserve">the question </w:t>
      </w:r>
      <w:r w:rsidRPr="00024B99">
        <w:rPr>
          <w:rFonts w:ascii="Times New Roman" w:hAnsi="Times New Roman" w:cs="Times New Roman"/>
          <w:sz w:val="24"/>
          <w:szCs w:val="24"/>
        </w:rPr>
        <w:t>remains</w:t>
      </w:r>
      <w:r w:rsidR="003964E3">
        <w:rPr>
          <w:rFonts w:ascii="Times New Roman" w:hAnsi="Times New Roman" w:cs="Times New Roman"/>
          <w:sz w:val="24"/>
          <w:szCs w:val="24"/>
        </w:rPr>
        <w:t xml:space="preserve"> unclear</w:t>
      </w:r>
      <w:r w:rsidRPr="00024B99">
        <w:rPr>
          <w:rFonts w:ascii="Times New Roman" w:hAnsi="Times New Roman" w:cs="Times New Roman"/>
          <w:sz w:val="24"/>
          <w:szCs w:val="24"/>
        </w:rPr>
        <w:t xml:space="preserve"> to whether different presentations of the auditory stimuli presented, in this studies case</w:t>
      </w:r>
      <w:r w:rsidR="003964E3">
        <w:rPr>
          <w:rFonts w:ascii="Times New Roman" w:hAnsi="Times New Roman" w:cs="Times New Roman"/>
          <w:sz w:val="24"/>
          <w:szCs w:val="24"/>
        </w:rPr>
        <w:t>,</w:t>
      </w:r>
      <w:r w:rsidRPr="00024B99">
        <w:rPr>
          <w:rFonts w:ascii="Times New Roman" w:hAnsi="Times New Roman" w:cs="Times New Roman"/>
          <w:sz w:val="24"/>
          <w:szCs w:val="24"/>
        </w:rPr>
        <w:t xml:space="preserve"> measuring detection rates of a gradual tone change during high visual load search tasks, would lead to the same effect. This investigation has established that high visual load search tasks led to a reduction in individuals abilities to detect a gradual tone change during a dual-task performance in a healthy sample of forty participants. The findings show more correct responses were recorded in the low visual load and change tone </w:t>
      </w:r>
      <w:r w:rsidR="00C850B1">
        <w:rPr>
          <w:rFonts w:ascii="Times New Roman" w:hAnsi="Times New Roman" w:cs="Times New Roman"/>
          <w:sz w:val="24"/>
          <w:szCs w:val="24"/>
        </w:rPr>
        <w:t>trials</w:t>
      </w:r>
      <w:r w:rsidRPr="00024B99">
        <w:rPr>
          <w:rFonts w:ascii="Times New Roman" w:hAnsi="Times New Roman" w:cs="Times New Roman"/>
          <w:sz w:val="24"/>
          <w:szCs w:val="24"/>
        </w:rPr>
        <w:t xml:space="preserve"> than the high visual load and change tone </w:t>
      </w:r>
      <w:r w:rsidR="00C850B1">
        <w:rPr>
          <w:rFonts w:ascii="Times New Roman" w:hAnsi="Times New Roman" w:cs="Times New Roman"/>
          <w:sz w:val="24"/>
          <w:szCs w:val="24"/>
        </w:rPr>
        <w:t>trials</w:t>
      </w:r>
      <w:r w:rsidRPr="00024B99">
        <w:rPr>
          <w:rFonts w:ascii="Times New Roman" w:hAnsi="Times New Roman" w:cs="Times New Roman"/>
          <w:sz w:val="24"/>
          <w:szCs w:val="24"/>
        </w:rPr>
        <w:t xml:space="preserve">. This suggests that auditory stimuli detection accuracy for a change in tone was affected more in the high visual load </w:t>
      </w:r>
      <w:r w:rsidR="00C850B1">
        <w:rPr>
          <w:rFonts w:ascii="Times New Roman" w:hAnsi="Times New Roman" w:cs="Times New Roman"/>
          <w:sz w:val="24"/>
          <w:szCs w:val="24"/>
        </w:rPr>
        <w:t>trials</w:t>
      </w:r>
      <w:r w:rsidRPr="00024B99">
        <w:rPr>
          <w:rFonts w:ascii="Times New Roman" w:hAnsi="Times New Roman" w:cs="Times New Roman"/>
          <w:sz w:val="24"/>
          <w:szCs w:val="24"/>
        </w:rPr>
        <w:t xml:space="preserve"> compared to the low visual load </w:t>
      </w:r>
      <w:r w:rsidR="00C850B1">
        <w:rPr>
          <w:rFonts w:ascii="Times New Roman" w:hAnsi="Times New Roman" w:cs="Times New Roman"/>
          <w:sz w:val="24"/>
          <w:szCs w:val="24"/>
        </w:rPr>
        <w:t>trials</w:t>
      </w:r>
      <w:r w:rsidRPr="00024B99">
        <w:rPr>
          <w:rFonts w:ascii="Times New Roman" w:hAnsi="Times New Roman" w:cs="Times New Roman"/>
          <w:sz w:val="24"/>
          <w:szCs w:val="24"/>
        </w:rPr>
        <w:t>. Therefore, in addition to previous literature, this work shows support for the phenomena of load-induced deafness and gives support</w:t>
      </w:r>
      <w:r w:rsidR="003964E3">
        <w:rPr>
          <w:rFonts w:ascii="Times New Roman" w:hAnsi="Times New Roman" w:cs="Times New Roman"/>
          <w:sz w:val="24"/>
          <w:szCs w:val="24"/>
        </w:rPr>
        <w:t>ive</w:t>
      </w:r>
      <w:r w:rsidRPr="00024B99">
        <w:rPr>
          <w:rFonts w:ascii="Times New Roman" w:hAnsi="Times New Roman" w:cs="Times New Roman"/>
          <w:sz w:val="24"/>
          <w:szCs w:val="24"/>
        </w:rPr>
        <w:t xml:space="preserve"> </w:t>
      </w:r>
      <w:r w:rsidR="003964E3">
        <w:rPr>
          <w:rFonts w:ascii="Times New Roman" w:hAnsi="Times New Roman" w:cs="Times New Roman"/>
          <w:sz w:val="24"/>
          <w:szCs w:val="24"/>
        </w:rPr>
        <w:t>findings</w:t>
      </w:r>
      <w:r w:rsidRPr="00024B99">
        <w:rPr>
          <w:rFonts w:ascii="Times New Roman" w:hAnsi="Times New Roman" w:cs="Times New Roman"/>
          <w:sz w:val="24"/>
          <w:szCs w:val="24"/>
        </w:rPr>
        <w:t xml:space="preserve"> for shared attentional </w:t>
      </w:r>
      <w:r w:rsidR="0014371D">
        <w:rPr>
          <w:rFonts w:ascii="Times New Roman" w:hAnsi="Times New Roman" w:cs="Times New Roman"/>
          <w:sz w:val="24"/>
          <w:szCs w:val="24"/>
        </w:rPr>
        <w:t>resources</w:t>
      </w:r>
      <w:r w:rsidRPr="00024B99">
        <w:rPr>
          <w:rFonts w:ascii="Times New Roman" w:hAnsi="Times New Roman" w:cs="Times New Roman"/>
          <w:sz w:val="24"/>
          <w:szCs w:val="24"/>
        </w:rPr>
        <w:t xml:space="preserve"> </w:t>
      </w:r>
      <w:r w:rsidR="003964E3" w:rsidRPr="00024B99">
        <w:rPr>
          <w:rFonts w:ascii="Times New Roman" w:hAnsi="Times New Roman" w:cs="Times New Roman"/>
          <w:sz w:val="24"/>
          <w:szCs w:val="24"/>
        </w:rPr>
        <w:t>among</w:t>
      </w:r>
      <w:r w:rsidRPr="00024B99">
        <w:rPr>
          <w:rFonts w:ascii="Times New Roman" w:hAnsi="Times New Roman" w:cs="Times New Roman"/>
          <w:sz w:val="24"/>
          <w:szCs w:val="24"/>
        </w:rPr>
        <w:t xml:space="preserve"> the visual and auditory modalities.</w:t>
      </w:r>
    </w:p>
    <w:p w14:paraId="7FD1B946" w14:textId="77777777" w:rsidR="000A0227" w:rsidRDefault="000A0227">
      <w:pPr>
        <w:rPr>
          <w:rFonts w:ascii="Times New Roman" w:hAnsi="Times New Roman" w:cs="Times New Roman"/>
          <w:sz w:val="24"/>
          <w:szCs w:val="24"/>
        </w:rPr>
      </w:pPr>
      <w:r>
        <w:rPr>
          <w:rFonts w:ascii="Times New Roman" w:hAnsi="Times New Roman" w:cs="Times New Roman"/>
          <w:sz w:val="24"/>
          <w:szCs w:val="24"/>
        </w:rPr>
        <w:br w:type="page"/>
      </w:r>
    </w:p>
    <w:p w14:paraId="04F3451C" w14:textId="77777777" w:rsidR="000A0227" w:rsidRPr="000A0227" w:rsidRDefault="000A0227" w:rsidP="000A0227">
      <w:pPr>
        <w:spacing w:after="0" w:line="480" w:lineRule="auto"/>
        <w:jc w:val="center"/>
        <w:rPr>
          <w:rFonts w:ascii="Times New Roman" w:eastAsia="Times New Roman" w:hAnsi="Times New Roman" w:cs="Times New Roman"/>
          <w:b/>
          <w:bCs/>
          <w:color w:val="1C1E29"/>
          <w:sz w:val="24"/>
          <w:szCs w:val="24"/>
          <w:lang w:eastAsia="en-GB"/>
        </w:rPr>
      </w:pPr>
      <w:r w:rsidRPr="000A0227">
        <w:rPr>
          <w:rFonts w:ascii="Times New Roman" w:eastAsia="Times New Roman" w:hAnsi="Times New Roman" w:cs="Times New Roman"/>
          <w:b/>
          <w:bCs/>
          <w:color w:val="1C1E29"/>
          <w:sz w:val="24"/>
          <w:szCs w:val="24"/>
          <w:lang w:eastAsia="en-GB"/>
        </w:rPr>
        <w:lastRenderedPageBreak/>
        <w:t>Chapter 1- Literature review</w:t>
      </w:r>
    </w:p>
    <w:p w14:paraId="652FD43E" w14:textId="0F0A9ED1" w:rsidR="00330452" w:rsidRDefault="00330452" w:rsidP="00330452">
      <w:pPr>
        <w:pStyle w:val="NormalWeb"/>
        <w:spacing w:before="0" w:beforeAutospacing="0" w:after="0" w:afterAutospacing="0" w:line="480" w:lineRule="auto"/>
        <w:ind w:firstLine="720"/>
        <w:rPr>
          <w:color w:val="0E101A"/>
        </w:rPr>
      </w:pPr>
      <w:r>
        <w:rPr>
          <w:color w:val="0E101A"/>
        </w:rPr>
        <w:t xml:space="preserve">Attention is known as the cognitive process of selectively concentrating on a specific aspect of information while simultaneously ignoring other perceivable information (Allport, 1980; </w:t>
      </w:r>
      <w:r w:rsidR="00A97E44">
        <w:rPr>
          <w:color w:val="0E101A"/>
        </w:rPr>
        <w:t>Anderson</w:t>
      </w:r>
      <w:r w:rsidR="00D67A58">
        <w:rPr>
          <w:color w:val="0E101A"/>
        </w:rPr>
        <w:t>, 200</w:t>
      </w:r>
      <w:r w:rsidR="00991591">
        <w:rPr>
          <w:color w:val="0E101A"/>
        </w:rPr>
        <w:t>5</w:t>
      </w:r>
      <w:r w:rsidR="00D67A58">
        <w:rPr>
          <w:color w:val="0E101A"/>
        </w:rPr>
        <w:t xml:space="preserve">; </w:t>
      </w:r>
      <w:r>
        <w:rPr>
          <w:color w:val="0E101A"/>
        </w:rPr>
        <w:t>Eyesneck &amp; Keane, 2015). In psychology, attention is not one singular construct nor a fixed pattern that operates in a single way between cognitive modalities. Many psychologists define attention differently according to the situational context and modality on which they focus. However, throughout these different explanations, common attributes exist and create an overarching view of attention (Styles, 2006). These elements show attention as having a limited capacity of information processing (Shiffrin &amp; Schneider, 1977), meaning not all stimuli coming through our senses can be attended to simultaneously. Attention</w:t>
      </w:r>
      <w:r w:rsidR="002D7E65">
        <w:rPr>
          <w:color w:val="0E101A"/>
        </w:rPr>
        <w:t xml:space="preserve"> is characterized </w:t>
      </w:r>
      <w:r>
        <w:rPr>
          <w:color w:val="0E101A"/>
        </w:rPr>
        <w:t>by cognitive psychologists</w:t>
      </w:r>
      <w:r w:rsidR="002D7E65">
        <w:rPr>
          <w:color w:val="0E101A"/>
        </w:rPr>
        <w:t xml:space="preserve"> </w:t>
      </w:r>
      <w:r w:rsidR="0014371D">
        <w:rPr>
          <w:color w:val="0E101A"/>
        </w:rPr>
        <w:t xml:space="preserve">as </w:t>
      </w:r>
      <w:r w:rsidR="002D7E65">
        <w:rPr>
          <w:color w:val="0E101A"/>
        </w:rPr>
        <w:t xml:space="preserve">the </w:t>
      </w:r>
      <w:r>
        <w:rPr>
          <w:color w:val="0E101A"/>
        </w:rPr>
        <w:t>allocation of limited cognitive processing resources to something of interest to an individual (Johnson &amp; Proctor, 2004). Therefore, limited capacity suggests that attention requires a level of focalisation and can be objective and subjective (Bishop et al., 2004).  </w:t>
      </w:r>
    </w:p>
    <w:p w14:paraId="76EE2969" w14:textId="2BC90E4B" w:rsidR="00330452" w:rsidRDefault="00330452" w:rsidP="00330452">
      <w:pPr>
        <w:pStyle w:val="NormalWeb"/>
        <w:spacing w:before="0" w:beforeAutospacing="0" w:after="0" w:afterAutospacing="0" w:line="480" w:lineRule="auto"/>
        <w:ind w:firstLine="720"/>
        <w:rPr>
          <w:color w:val="0E101A"/>
        </w:rPr>
      </w:pPr>
      <w:r>
        <w:rPr>
          <w:color w:val="0E101A"/>
        </w:rPr>
        <w:t>The ability to pay attention to specific thoughts in our heads and stimuli in our environments is very important in all aspects of life. Attention allows us to cope with the intrinsic capacity limitation</w:t>
      </w:r>
      <w:r w:rsidR="0014371D">
        <w:rPr>
          <w:color w:val="0E101A"/>
        </w:rPr>
        <w:t>s</w:t>
      </w:r>
      <w:r>
        <w:rPr>
          <w:color w:val="0E101A"/>
        </w:rPr>
        <w:t xml:space="preserve"> of our brains and also facilitates stimulus detection, stimulus perception, thinking, memory, learning, recruitment of relevant processors and preparation for action (James et al., 1890). As there are so many stimuli coming from the environment, attention allows us to focus on what we perceive as important to us at any given time (Marois &amp; </w:t>
      </w:r>
      <w:proofErr w:type="spellStart"/>
      <w:r>
        <w:rPr>
          <w:color w:val="0E101A"/>
        </w:rPr>
        <w:t>Ivanoff</w:t>
      </w:r>
      <w:proofErr w:type="spellEnd"/>
      <w:r>
        <w:rPr>
          <w:color w:val="0E101A"/>
        </w:rPr>
        <w:t>, 2005). This ability allowed early humans to see to it that our most basic needs are met and ensured survival. In present-day humans it allows us to navigate through environments which are becoming increasingly dense with stimuli through the modern busy way of life and undertake everyday tasks</w:t>
      </w:r>
      <w:r w:rsidR="0014371D">
        <w:rPr>
          <w:color w:val="0E101A"/>
        </w:rPr>
        <w:t>,</w:t>
      </w:r>
      <w:r>
        <w:rPr>
          <w:color w:val="0E101A"/>
        </w:rPr>
        <w:t xml:space="preserve"> such as driving</w:t>
      </w:r>
      <w:r w:rsidR="0014371D">
        <w:rPr>
          <w:color w:val="0E101A"/>
        </w:rPr>
        <w:t xml:space="preserve">, which </w:t>
      </w:r>
      <w:r>
        <w:rPr>
          <w:color w:val="0E101A"/>
        </w:rPr>
        <w:t xml:space="preserve">captures high levels of an individual’s attentional and perceptual resources. These attentional and perceptual resources </w:t>
      </w:r>
      <w:r>
        <w:rPr>
          <w:color w:val="0E101A"/>
        </w:rPr>
        <w:lastRenderedPageBreak/>
        <w:t>aid us in social interactions, travelling, learning, work, safety, health, and survival. Research in these areas helps us to understand the underlying psychological processes that enable us to utilize these abilities in these areas (Eyesneck &amp; Keane, 2015). William James (1890)</w:t>
      </w:r>
      <w:r w:rsidR="0014371D">
        <w:rPr>
          <w:color w:val="0E101A"/>
        </w:rPr>
        <w:t xml:space="preserve"> and </w:t>
      </w:r>
      <w:proofErr w:type="spellStart"/>
      <w:r w:rsidR="0014371D">
        <w:rPr>
          <w:color w:val="0E101A"/>
        </w:rPr>
        <w:t>Corbetta</w:t>
      </w:r>
      <w:proofErr w:type="spellEnd"/>
      <w:r w:rsidR="0014371D">
        <w:rPr>
          <w:color w:val="0E101A"/>
        </w:rPr>
        <w:t xml:space="preserve"> et al. (2008)</w:t>
      </w:r>
      <w:r>
        <w:rPr>
          <w:color w:val="0E101A"/>
        </w:rPr>
        <w:t xml:space="preserve"> noted a distinction between passive and active modes of attention. Attention is said to be active when it is being controlled in a top-down way by an individual’s aims or beliefs and is said to be passive when controlled in a bottom-up way by external stimuli coming from the environment. Similarly, </w:t>
      </w:r>
      <w:proofErr w:type="spellStart"/>
      <w:r>
        <w:rPr>
          <w:color w:val="0E101A"/>
        </w:rPr>
        <w:t>Corbetta</w:t>
      </w:r>
      <w:proofErr w:type="spellEnd"/>
      <w:r>
        <w:rPr>
          <w:color w:val="0E101A"/>
        </w:rPr>
        <w:t xml:space="preserve"> and Shulman (2002) and Bressler et al. (2008), argue that there are two networks of attention within the visual modality. One goal orientated or top-down network, influenced by expectations and current aims, whereas the other is stimuli orientated or a bottom-up network, which works when an unpredicted possibly significant stimul</w:t>
      </w:r>
      <w:r w:rsidR="00AC7DF0">
        <w:rPr>
          <w:color w:val="0E101A"/>
        </w:rPr>
        <w:t>us</w:t>
      </w:r>
      <w:r>
        <w:rPr>
          <w:color w:val="0E101A"/>
        </w:rPr>
        <w:t xml:space="preserve"> appear</w:t>
      </w:r>
      <w:r w:rsidR="00AC7DF0">
        <w:rPr>
          <w:color w:val="0E101A"/>
        </w:rPr>
        <w:t>s</w:t>
      </w:r>
      <w:r>
        <w:rPr>
          <w:color w:val="0E101A"/>
        </w:rPr>
        <w:t xml:space="preserve"> in the environment. Different </w:t>
      </w:r>
      <w:r w:rsidR="00E20FFE">
        <w:rPr>
          <w:color w:val="0E101A"/>
        </w:rPr>
        <w:t>degrees</w:t>
      </w:r>
      <w:r>
        <w:rPr>
          <w:color w:val="0E101A"/>
        </w:rPr>
        <w:t xml:space="preserve"> of attention include sustained attention, this </w:t>
      </w:r>
      <w:r w:rsidR="00E20FFE">
        <w:rPr>
          <w:color w:val="0E101A"/>
        </w:rPr>
        <w:t>explains how one can</w:t>
      </w:r>
      <w:r>
        <w:rPr>
          <w:color w:val="0E101A"/>
        </w:rPr>
        <w:t xml:space="preserve"> focus on one specific task and avoid distractions for a long period. Research here allows us to study attentional mechanisms strengths and weaknesses. Focused attention requires processing one input at a time. This is commonly studied using the Stroop test (see, for example, Stroop, 1935) a method where participants are presented with two stimuli to the same sensory organ and asked to focus on only one of the stimuli</w:t>
      </w:r>
      <w:r w:rsidR="00776C08">
        <w:rPr>
          <w:color w:val="0E101A"/>
        </w:rPr>
        <w:t>,</w:t>
      </w:r>
      <w:r>
        <w:rPr>
          <w:color w:val="0E101A"/>
        </w:rPr>
        <w:t xml:space="preserve"> suppressing inappropriate responses </w:t>
      </w:r>
      <w:r w:rsidR="00AC7DF0">
        <w:rPr>
          <w:color w:val="0E101A"/>
        </w:rPr>
        <w:t xml:space="preserve">and </w:t>
      </w:r>
      <w:r>
        <w:rPr>
          <w:color w:val="0E101A"/>
        </w:rPr>
        <w:t>avoiding interference of distractor stimuli</w:t>
      </w:r>
      <w:r w:rsidR="00AC7DF0">
        <w:rPr>
          <w:color w:val="0E101A"/>
        </w:rPr>
        <w:t>. This</w:t>
      </w:r>
      <w:r>
        <w:rPr>
          <w:color w:val="0E101A"/>
        </w:rPr>
        <w:t xml:space="preserve"> </w:t>
      </w:r>
      <w:r w:rsidR="00AE3457">
        <w:rPr>
          <w:color w:val="0E101A"/>
        </w:rPr>
        <w:t>aids researchers</w:t>
      </w:r>
      <w:r>
        <w:rPr>
          <w:color w:val="0E101A"/>
        </w:rPr>
        <w:t xml:space="preserve"> in deciphering cognitive abilities </w:t>
      </w:r>
      <w:r w:rsidR="00AE3457">
        <w:rPr>
          <w:color w:val="0E101A"/>
        </w:rPr>
        <w:t>including</w:t>
      </w:r>
      <w:r>
        <w:rPr>
          <w:color w:val="0E101A"/>
        </w:rPr>
        <w:t xml:space="preserve"> problem-solving and reasoning (</w:t>
      </w:r>
      <w:proofErr w:type="spellStart"/>
      <w:r>
        <w:rPr>
          <w:color w:val="0E101A"/>
        </w:rPr>
        <w:t>Sohlberg</w:t>
      </w:r>
      <w:proofErr w:type="spellEnd"/>
      <w:r>
        <w:rPr>
          <w:color w:val="0E101A"/>
        </w:rPr>
        <w:t xml:space="preserve"> &amp; Mather, 1989; </w:t>
      </w:r>
      <w:proofErr w:type="spellStart"/>
      <w:r>
        <w:rPr>
          <w:color w:val="0E101A"/>
        </w:rPr>
        <w:t>Commodari</w:t>
      </w:r>
      <w:proofErr w:type="spellEnd"/>
      <w:r>
        <w:rPr>
          <w:color w:val="0E101A"/>
        </w:rPr>
        <w:t>, 2017; Kahneman et al., 2017). </w:t>
      </w:r>
    </w:p>
    <w:p w14:paraId="29B787A6" w14:textId="77777777" w:rsidR="00330452" w:rsidRDefault="00330452" w:rsidP="00330452">
      <w:pPr>
        <w:pStyle w:val="NormalWeb"/>
        <w:spacing w:before="0" w:beforeAutospacing="0" w:after="0" w:afterAutospacing="0" w:line="480" w:lineRule="auto"/>
        <w:ind w:firstLine="720"/>
        <w:rPr>
          <w:color w:val="0E101A"/>
        </w:rPr>
      </w:pPr>
    </w:p>
    <w:p w14:paraId="00DBB15E" w14:textId="6C8F1690" w:rsidR="00330452" w:rsidRDefault="00773815" w:rsidP="00330452">
      <w:pPr>
        <w:pStyle w:val="NormalWeb"/>
        <w:spacing w:before="0" w:beforeAutospacing="0" w:after="0" w:afterAutospacing="0" w:line="480" w:lineRule="auto"/>
        <w:ind w:firstLine="720"/>
        <w:rPr>
          <w:color w:val="0E101A"/>
        </w:rPr>
      </w:pPr>
      <w:r>
        <w:rPr>
          <w:color w:val="0E101A"/>
        </w:rPr>
        <w:t>Attentional processing abilities are said to direct visual perception.</w:t>
      </w:r>
      <w:r w:rsidR="00330452">
        <w:rPr>
          <w:color w:val="0E101A"/>
        </w:rPr>
        <w:t xml:space="preserve"> Recent research involving attention</w:t>
      </w:r>
      <w:r w:rsidR="00AC7DF0">
        <w:rPr>
          <w:color w:val="0E101A"/>
        </w:rPr>
        <w:t>,</w:t>
      </w:r>
      <w:r w:rsidR="00330452">
        <w:rPr>
          <w:color w:val="0E101A"/>
        </w:rPr>
        <w:t xml:space="preserve"> mostly focusing on the visual modality and a phenomenon known as change blindnes</w:t>
      </w:r>
      <w:r>
        <w:rPr>
          <w:color w:val="0E101A"/>
        </w:rPr>
        <w:t xml:space="preserve">s </w:t>
      </w:r>
      <w:r w:rsidR="00330452">
        <w:rPr>
          <w:color w:val="0E101A"/>
        </w:rPr>
        <w:t xml:space="preserve">strives to explain the effects focused attention has on perception within the visual modality. The visual modality is seen as the most important and complex sense for </w:t>
      </w:r>
      <w:r w:rsidR="00330452">
        <w:rPr>
          <w:color w:val="0E101A"/>
        </w:rPr>
        <w:lastRenderedPageBreak/>
        <w:t xml:space="preserve">sensory input in the human mind as a large portion of the human cortex is dedicated to processing visual stimuli (Murphy &amp; Murphy, 2018). The phenomena </w:t>
      </w:r>
      <w:r>
        <w:rPr>
          <w:color w:val="0E101A"/>
        </w:rPr>
        <w:t>dubbed</w:t>
      </w:r>
      <w:r w:rsidR="00330452">
        <w:rPr>
          <w:color w:val="0E101A"/>
        </w:rPr>
        <w:t xml:space="preserve"> as </w:t>
      </w:r>
      <w:r>
        <w:rPr>
          <w:color w:val="0E101A"/>
        </w:rPr>
        <w:t>“</w:t>
      </w:r>
      <w:r w:rsidR="00330452">
        <w:rPr>
          <w:color w:val="0E101A"/>
        </w:rPr>
        <w:t>inattentional blindness</w:t>
      </w:r>
      <w:r>
        <w:rPr>
          <w:color w:val="0E101A"/>
        </w:rPr>
        <w:t>”</w:t>
      </w:r>
      <w:r w:rsidR="00330452">
        <w:rPr>
          <w:color w:val="0E101A"/>
        </w:rPr>
        <w:t xml:space="preserve"> was first </w:t>
      </w:r>
      <w:r>
        <w:rPr>
          <w:color w:val="0E101A"/>
        </w:rPr>
        <w:t>termed</w:t>
      </w:r>
      <w:r w:rsidR="00330452">
        <w:rPr>
          <w:color w:val="0E101A"/>
        </w:rPr>
        <w:t xml:space="preserve"> by psychologists Arien Mack and Irvin Rock in 1998. The</w:t>
      </w:r>
      <w:r w:rsidR="00AC7DF0">
        <w:rPr>
          <w:color w:val="0E101A"/>
        </w:rPr>
        <w:t>ir</w:t>
      </w:r>
      <w:r w:rsidR="00330452">
        <w:rPr>
          <w:color w:val="0E101A"/>
        </w:rPr>
        <w:t xml:space="preserve"> </w:t>
      </w:r>
      <w:r w:rsidR="00206A24">
        <w:rPr>
          <w:color w:val="0E101A"/>
        </w:rPr>
        <w:t>goal was to give an explanation to the</w:t>
      </w:r>
      <w:r w:rsidR="00330452">
        <w:rPr>
          <w:color w:val="0E101A"/>
        </w:rPr>
        <w:t xml:space="preserve"> </w:t>
      </w:r>
      <w:r w:rsidR="00206A24">
        <w:rPr>
          <w:color w:val="0E101A"/>
        </w:rPr>
        <w:t>link</w:t>
      </w:r>
      <w:r w:rsidR="00330452">
        <w:rPr>
          <w:color w:val="0E101A"/>
        </w:rPr>
        <w:t xml:space="preserve"> between attention and perception within the visual modality. The primary motivation behind their investigations fell before them as a weakness in previous literature. Research that came before used response times as a method for measuring the presence or absence of attention for perceptual processing abilities during visual load tasks (see, for example, </w:t>
      </w:r>
      <w:proofErr w:type="spellStart"/>
      <w:r w:rsidR="00330452">
        <w:rPr>
          <w:color w:val="0E101A"/>
        </w:rPr>
        <w:t>Treisman</w:t>
      </w:r>
      <w:proofErr w:type="spellEnd"/>
      <w:r w:rsidR="00330452">
        <w:rPr>
          <w:color w:val="0E101A"/>
        </w:rPr>
        <w:t xml:space="preserve"> &amp; </w:t>
      </w:r>
      <w:proofErr w:type="spellStart"/>
      <w:r w:rsidR="00330452">
        <w:rPr>
          <w:color w:val="0E101A"/>
        </w:rPr>
        <w:t>Gelade</w:t>
      </w:r>
      <w:proofErr w:type="spellEnd"/>
      <w:r w:rsidR="00330452">
        <w:rPr>
          <w:color w:val="0E101A"/>
        </w:rPr>
        <w:t>, 1980</w:t>
      </w:r>
      <w:r w:rsidR="00776C08">
        <w:rPr>
          <w:color w:val="0E101A"/>
        </w:rPr>
        <w:t>), for recent example (see,</w:t>
      </w:r>
      <w:r w:rsidR="00AC7DF0">
        <w:rPr>
          <w:color w:val="0E101A"/>
        </w:rPr>
        <w:t xml:space="preserve"> </w:t>
      </w:r>
      <w:r w:rsidR="00330452">
        <w:rPr>
          <w:color w:val="0E101A"/>
        </w:rPr>
        <w:t xml:space="preserve">Most et al., 2005). This according to Mach and Rock (1998) was not a valid measure of attention. During several studies on perception and attention, the pair found a significant number of participants (25% overall) failed to detect other stimuli appearing on a trial when they had been instructed to fixate on an X stimulus target with the unexpected stimuli appearing near the fixation point. They assumed that inattentional blindness occurred because participants were not attending to the unseen stimuli and this caused the inability to perceive its presence. These </w:t>
      </w:r>
      <w:r w:rsidR="002D7E65">
        <w:rPr>
          <w:color w:val="0E101A"/>
        </w:rPr>
        <w:t xml:space="preserve">findings have shown the relationship between ones visual field and perception is </w:t>
      </w:r>
      <w:r w:rsidR="00B07460">
        <w:rPr>
          <w:color w:val="0E101A"/>
        </w:rPr>
        <w:t>reliant</w:t>
      </w:r>
      <w:r w:rsidR="002D7E65">
        <w:rPr>
          <w:color w:val="0E101A"/>
        </w:rPr>
        <w:t xml:space="preserve"> on attention much more than was formerly believed</w:t>
      </w:r>
      <w:r w:rsidR="00330452">
        <w:rPr>
          <w:color w:val="0E101A"/>
        </w:rPr>
        <w:t xml:space="preserve"> (Chabris &amp; Simons, 1999). </w:t>
      </w:r>
    </w:p>
    <w:p w14:paraId="07301042" w14:textId="77777777" w:rsidR="00330452" w:rsidRDefault="00330452" w:rsidP="00330452">
      <w:pPr>
        <w:pStyle w:val="NormalWeb"/>
        <w:spacing w:before="0" w:beforeAutospacing="0" w:after="0" w:afterAutospacing="0" w:line="480" w:lineRule="auto"/>
        <w:ind w:firstLine="720"/>
        <w:rPr>
          <w:color w:val="0E101A"/>
        </w:rPr>
      </w:pPr>
    </w:p>
    <w:p w14:paraId="59EC74CA" w14:textId="6F58A337" w:rsidR="00330452" w:rsidRDefault="00B07460" w:rsidP="00B07460">
      <w:pPr>
        <w:pStyle w:val="NormalWeb"/>
        <w:spacing w:before="240" w:beforeAutospacing="0" w:after="0" w:afterAutospacing="0" w:line="480" w:lineRule="auto"/>
        <w:ind w:firstLine="720"/>
        <w:rPr>
          <w:color w:val="0E101A"/>
        </w:rPr>
      </w:pPr>
      <w:r>
        <w:rPr>
          <w:color w:val="0E101A"/>
        </w:rPr>
        <w:t>Subsequently, o</w:t>
      </w:r>
      <w:r w:rsidR="00330452">
        <w:rPr>
          <w:color w:val="0E101A"/>
        </w:rPr>
        <w:t xml:space="preserve">ne </w:t>
      </w:r>
      <w:r w:rsidR="00773815">
        <w:rPr>
          <w:color w:val="0E101A"/>
        </w:rPr>
        <w:t xml:space="preserve">most famous </w:t>
      </w:r>
      <w:r w:rsidR="00330452">
        <w:rPr>
          <w:color w:val="0E101A"/>
        </w:rPr>
        <w:t>stud</w:t>
      </w:r>
      <w:r w:rsidR="00773815">
        <w:rPr>
          <w:color w:val="0E101A"/>
        </w:rPr>
        <w:t>y</w:t>
      </w:r>
      <w:r w:rsidR="00330452">
        <w:rPr>
          <w:color w:val="0E101A"/>
        </w:rPr>
        <w:t xml:space="preserve"> </w:t>
      </w:r>
      <w:r w:rsidR="00773815">
        <w:rPr>
          <w:color w:val="0E101A"/>
        </w:rPr>
        <w:t>validating</w:t>
      </w:r>
      <w:r w:rsidR="00330452">
        <w:rPr>
          <w:color w:val="0E101A"/>
        </w:rPr>
        <w:t xml:space="preserve"> inattentional blindness </w:t>
      </w:r>
      <w:r w:rsidR="00773815">
        <w:rPr>
          <w:color w:val="0E101A"/>
        </w:rPr>
        <w:t>“</w:t>
      </w:r>
      <w:r w:rsidR="00330452">
        <w:rPr>
          <w:color w:val="0E101A"/>
        </w:rPr>
        <w:t>The invisible gorilla test</w:t>
      </w:r>
      <w:r w:rsidR="00773815">
        <w:rPr>
          <w:color w:val="0E101A"/>
        </w:rPr>
        <w:t>” was</w:t>
      </w:r>
      <w:r w:rsidR="00330452">
        <w:rPr>
          <w:color w:val="0E101A"/>
        </w:rPr>
        <w:t xml:space="preserve"> c</w:t>
      </w:r>
      <w:r w:rsidR="00773815">
        <w:rPr>
          <w:color w:val="0E101A"/>
        </w:rPr>
        <w:t>onducted</w:t>
      </w:r>
      <w:r w:rsidR="00330452">
        <w:rPr>
          <w:color w:val="0E101A"/>
        </w:rPr>
        <w:t xml:space="preserve"> by Christopher Chabris and Daniel Simons in 1999</w:t>
      </w:r>
      <w:r w:rsidR="00773815">
        <w:rPr>
          <w:color w:val="0E101A"/>
        </w:rPr>
        <w:t>. They</w:t>
      </w:r>
      <w:r w:rsidR="00330452">
        <w:rPr>
          <w:color w:val="0E101A"/>
        </w:rPr>
        <w:t xml:space="preserve"> invited 228 participants to watch a video clip of </w:t>
      </w:r>
      <w:r w:rsidR="00773815">
        <w:rPr>
          <w:color w:val="0E101A"/>
        </w:rPr>
        <w:t xml:space="preserve">individuals </w:t>
      </w:r>
      <w:r w:rsidR="00330452">
        <w:rPr>
          <w:color w:val="0E101A"/>
        </w:rPr>
        <w:t xml:space="preserve">passing a ball between themselves. The </w:t>
      </w:r>
      <w:r w:rsidR="00773815">
        <w:rPr>
          <w:color w:val="0E101A"/>
        </w:rPr>
        <w:t>participants</w:t>
      </w:r>
      <w:r w:rsidR="00330452">
        <w:rPr>
          <w:color w:val="0E101A"/>
        </w:rPr>
        <w:t xml:space="preserve"> were asked to </w:t>
      </w:r>
      <w:r w:rsidR="00773815">
        <w:rPr>
          <w:color w:val="0E101A"/>
        </w:rPr>
        <w:t>record</w:t>
      </w:r>
      <w:r w:rsidR="00330452">
        <w:rPr>
          <w:color w:val="0E101A"/>
        </w:rPr>
        <w:t xml:space="preserve"> the number of </w:t>
      </w:r>
      <w:r w:rsidR="00773815">
        <w:rPr>
          <w:color w:val="0E101A"/>
        </w:rPr>
        <w:t xml:space="preserve">times the ball had been </w:t>
      </w:r>
      <w:r w:rsidR="00330452">
        <w:rPr>
          <w:color w:val="0E101A"/>
        </w:rPr>
        <w:t>passe</w:t>
      </w:r>
      <w:r w:rsidR="00773815">
        <w:rPr>
          <w:color w:val="0E101A"/>
        </w:rPr>
        <w:t>d</w:t>
      </w:r>
      <w:r w:rsidR="00330452">
        <w:rPr>
          <w:color w:val="0E101A"/>
        </w:rPr>
        <w:t xml:space="preserve"> or the number of throw passes versus bounce passes made throughout the clip. Afterwards, the participants were asked </w:t>
      </w:r>
      <w:r w:rsidR="00AE3457">
        <w:rPr>
          <w:color w:val="0E101A"/>
        </w:rPr>
        <w:t>to denote weather they had noticed anything odd happening during the video clip</w:t>
      </w:r>
      <w:r w:rsidR="00330452">
        <w:rPr>
          <w:color w:val="0E101A"/>
        </w:rPr>
        <w:t xml:space="preserve">. </w:t>
      </w:r>
      <w:r w:rsidR="00AE3457">
        <w:rPr>
          <w:color w:val="0E101A"/>
        </w:rPr>
        <w:t xml:space="preserve">The findings showed about 50% of the observers failed to notice anything odd occurring </w:t>
      </w:r>
      <w:r w:rsidR="00AE3457">
        <w:rPr>
          <w:color w:val="0E101A"/>
        </w:rPr>
        <w:lastRenderedPageBreak/>
        <w:t>during the clip, yet,</w:t>
      </w:r>
      <w:r w:rsidR="00330452">
        <w:rPr>
          <w:color w:val="0E101A"/>
        </w:rPr>
        <w:t xml:space="preserve"> </w:t>
      </w:r>
      <w:r w:rsidR="00AE3457">
        <w:rPr>
          <w:color w:val="0E101A"/>
        </w:rPr>
        <w:t>this 50% of participants</w:t>
      </w:r>
      <w:r w:rsidR="00330452">
        <w:rPr>
          <w:color w:val="0E101A"/>
        </w:rPr>
        <w:t xml:space="preserve"> had </w:t>
      </w:r>
      <w:r w:rsidR="00AE3457">
        <w:rPr>
          <w:color w:val="0E101A"/>
        </w:rPr>
        <w:t>been unsuccessful</w:t>
      </w:r>
      <w:r w:rsidR="00330452">
        <w:rPr>
          <w:color w:val="0E101A"/>
        </w:rPr>
        <w:t xml:space="preserve"> </w:t>
      </w:r>
      <w:r w:rsidR="00AE3457">
        <w:rPr>
          <w:color w:val="0E101A"/>
        </w:rPr>
        <w:t>in noticing</w:t>
      </w:r>
      <w:r w:rsidR="00330452">
        <w:rPr>
          <w:color w:val="0E101A"/>
        </w:rPr>
        <w:t xml:space="preserve"> a</w:t>
      </w:r>
      <w:r>
        <w:rPr>
          <w:color w:val="0E101A"/>
        </w:rPr>
        <w:t xml:space="preserve"> lady in</w:t>
      </w:r>
      <w:r w:rsidR="00330452">
        <w:rPr>
          <w:color w:val="0E101A"/>
        </w:rPr>
        <w:t xml:space="preserve"> </w:t>
      </w:r>
      <w:r>
        <w:rPr>
          <w:color w:val="0E101A"/>
        </w:rPr>
        <w:t>fancy dress,</w:t>
      </w:r>
      <w:r w:rsidR="00330452">
        <w:rPr>
          <w:color w:val="0E101A"/>
        </w:rPr>
        <w:t xml:space="preserve"> </w:t>
      </w:r>
      <w:r>
        <w:rPr>
          <w:color w:val="0E101A"/>
        </w:rPr>
        <w:t xml:space="preserve">as </w:t>
      </w:r>
      <w:r w:rsidR="00330452">
        <w:rPr>
          <w:color w:val="0E101A"/>
        </w:rPr>
        <w:t>a gorilla</w:t>
      </w:r>
      <w:r>
        <w:rPr>
          <w:color w:val="0E101A"/>
        </w:rPr>
        <w:t>,</w:t>
      </w:r>
      <w:r w:rsidR="00330452">
        <w:rPr>
          <w:color w:val="0E101A"/>
        </w:rPr>
        <w:t xml:space="preserve"> make her way across the visual field stopping in the middle to thump her chest at the camera and carry on walking off the screen. The explanation derived from this experiment echoes the assumption made by Mack and Rock, that the</w:t>
      </w:r>
      <w:r w:rsidR="00684045">
        <w:rPr>
          <w:color w:val="0E101A"/>
        </w:rPr>
        <w:t xml:space="preserve"> inability to perceive </w:t>
      </w:r>
      <w:r w:rsidR="00AE3457">
        <w:rPr>
          <w:color w:val="0E101A"/>
        </w:rPr>
        <w:t xml:space="preserve">an </w:t>
      </w:r>
      <w:r w:rsidR="00684045">
        <w:rPr>
          <w:color w:val="0E101A"/>
        </w:rPr>
        <w:t>unexpected stimul</w:t>
      </w:r>
      <w:r w:rsidR="00AE3457">
        <w:rPr>
          <w:color w:val="0E101A"/>
        </w:rPr>
        <w:t>us</w:t>
      </w:r>
      <w:r w:rsidR="00684045">
        <w:rPr>
          <w:color w:val="0E101A"/>
        </w:rPr>
        <w:t xml:space="preserve"> is said to be a consequence of engagement in </w:t>
      </w:r>
      <w:r w:rsidR="00AE3457">
        <w:rPr>
          <w:color w:val="0E101A"/>
        </w:rPr>
        <w:t>a</w:t>
      </w:r>
      <w:r w:rsidR="00684045">
        <w:rPr>
          <w:color w:val="0E101A"/>
        </w:rPr>
        <w:t xml:space="preserve"> difficult task</w:t>
      </w:r>
      <w:r w:rsidR="00776C08">
        <w:rPr>
          <w:color w:val="0E101A"/>
        </w:rPr>
        <w:t>, in this case,</w:t>
      </w:r>
      <w:r w:rsidR="00684045">
        <w:rPr>
          <w:color w:val="0E101A"/>
        </w:rPr>
        <w:t xml:space="preserve"> counting passes of the ball and the inability to attend to the anomalies is as a result of the difficulty of this task upon the processing system</w:t>
      </w:r>
      <w:r w:rsidR="00330452">
        <w:rPr>
          <w:color w:val="0E101A"/>
        </w:rPr>
        <w:t xml:space="preserve"> (Eriksen et al., 1980). Additionally, the study was conducted again</w:t>
      </w:r>
      <w:r w:rsidR="00776C08">
        <w:rPr>
          <w:color w:val="0E101A"/>
        </w:rPr>
        <w:t>,</w:t>
      </w:r>
      <w:r w:rsidR="00330452">
        <w:rPr>
          <w:color w:val="0E101A"/>
        </w:rPr>
        <w:t xml:space="preserve"> only this time participants were </w:t>
      </w:r>
      <w:r w:rsidR="00D67A58">
        <w:rPr>
          <w:color w:val="0E101A"/>
        </w:rPr>
        <w:t xml:space="preserve">tasked with denoting the amount of passes made </w:t>
      </w:r>
      <w:r w:rsidR="00330452">
        <w:rPr>
          <w:color w:val="0E101A"/>
        </w:rPr>
        <w:t>between two separate groups</w:t>
      </w:r>
      <w:r w:rsidR="00D67A58">
        <w:rPr>
          <w:color w:val="0E101A"/>
        </w:rPr>
        <w:t xml:space="preserve"> that were</w:t>
      </w:r>
      <w:r w:rsidR="00330452">
        <w:rPr>
          <w:color w:val="0E101A"/>
        </w:rPr>
        <w:t xml:space="preserve"> </w:t>
      </w:r>
      <w:r w:rsidR="00D67A58">
        <w:rPr>
          <w:color w:val="0E101A"/>
        </w:rPr>
        <w:t>distinguished</w:t>
      </w:r>
      <w:r w:rsidR="00330452">
        <w:rPr>
          <w:color w:val="0E101A"/>
        </w:rPr>
        <w:t xml:space="preserve"> by different colour t-shirts. One group </w:t>
      </w:r>
      <w:r w:rsidR="00B01873">
        <w:rPr>
          <w:color w:val="0E101A"/>
        </w:rPr>
        <w:t>were given</w:t>
      </w:r>
      <w:r w:rsidR="00330452">
        <w:rPr>
          <w:color w:val="0E101A"/>
        </w:rPr>
        <w:t xml:space="preserve"> black</w:t>
      </w:r>
      <w:r w:rsidR="00B01873">
        <w:rPr>
          <w:color w:val="0E101A"/>
        </w:rPr>
        <w:t xml:space="preserve"> tops to wear</w:t>
      </w:r>
      <w:r w:rsidR="00330452">
        <w:rPr>
          <w:color w:val="0E101A"/>
        </w:rPr>
        <w:t xml:space="preserve"> and the other w</w:t>
      </w:r>
      <w:r w:rsidR="00B01873">
        <w:rPr>
          <w:color w:val="0E101A"/>
        </w:rPr>
        <w:t>ere given</w:t>
      </w:r>
      <w:r w:rsidR="00330452">
        <w:rPr>
          <w:color w:val="0E101A"/>
        </w:rPr>
        <w:t xml:space="preserve"> white</w:t>
      </w:r>
      <w:r w:rsidR="00B01873">
        <w:rPr>
          <w:color w:val="0E101A"/>
        </w:rPr>
        <w:t xml:space="preserve"> tops to wear</w:t>
      </w:r>
      <w:r w:rsidR="00330452">
        <w:rPr>
          <w:color w:val="0E101A"/>
        </w:rPr>
        <w:t>. The participants that counted the number of passes between the white shirt group noticed the gorilla less often than the participants that counted the passes between the black shirt</w:t>
      </w:r>
      <w:r>
        <w:rPr>
          <w:color w:val="0E101A"/>
        </w:rPr>
        <w:t xml:space="preserve"> group</w:t>
      </w:r>
      <w:r w:rsidR="00330452">
        <w:rPr>
          <w:color w:val="0E101A"/>
        </w:rPr>
        <w:t>. This indicated that the similarity between the unattended</w:t>
      </w:r>
      <w:r w:rsidR="00AF7A78">
        <w:rPr>
          <w:color w:val="0E101A"/>
        </w:rPr>
        <w:t xml:space="preserve"> to</w:t>
      </w:r>
      <w:r w:rsidR="00330452">
        <w:rPr>
          <w:color w:val="0E101A"/>
        </w:rPr>
        <w:t xml:space="preserve"> stimuli </w:t>
      </w:r>
      <w:r>
        <w:rPr>
          <w:color w:val="0E101A"/>
        </w:rPr>
        <w:t xml:space="preserve">(Gorilla) </w:t>
      </w:r>
      <w:r w:rsidR="00AF7A78">
        <w:rPr>
          <w:color w:val="0E101A"/>
        </w:rPr>
        <w:t xml:space="preserve">and </w:t>
      </w:r>
      <w:r w:rsidR="00330452">
        <w:rPr>
          <w:color w:val="0E101A"/>
        </w:rPr>
        <w:t>the stimuli relevant to the completion of the task</w:t>
      </w:r>
      <w:r>
        <w:rPr>
          <w:color w:val="0E101A"/>
        </w:rPr>
        <w:t xml:space="preserve"> (indicated shirt colour passes)</w:t>
      </w:r>
      <w:r w:rsidR="00330452">
        <w:rPr>
          <w:color w:val="0E101A"/>
        </w:rPr>
        <w:t xml:space="preserve"> had a considerable impact </w:t>
      </w:r>
      <w:r w:rsidR="00AF7A78">
        <w:rPr>
          <w:color w:val="0E101A"/>
        </w:rPr>
        <w:t xml:space="preserve">of </w:t>
      </w:r>
      <w:r w:rsidR="00330452">
        <w:rPr>
          <w:color w:val="0E101A"/>
        </w:rPr>
        <w:t xml:space="preserve">inattentional blindness </w:t>
      </w:r>
      <w:r w:rsidR="00AF7A78">
        <w:rPr>
          <w:color w:val="0E101A"/>
        </w:rPr>
        <w:t xml:space="preserve">occurring due to the relevance of </w:t>
      </w:r>
      <w:r>
        <w:rPr>
          <w:color w:val="0E101A"/>
        </w:rPr>
        <w:t xml:space="preserve">all the </w:t>
      </w:r>
      <w:r w:rsidR="00AF7A78">
        <w:rPr>
          <w:color w:val="0E101A"/>
        </w:rPr>
        <w:t>stimuli</w:t>
      </w:r>
      <w:r>
        <w:rPr>
          <w:color w:val="0E101A"/>
        </w:rPr>
        <w:t xml:space="preserve"> presented</w:t>
      </w:r>
      <w:r w:rsidR="00330452">
        <w:rPr>
          <w:color w:val="0E101A"/>
        </w:rPr>
        <w:t xml:space="preserve"> to the person counting at the time. In this case the colour black (Chabris &amp; Simons, 1999). </w:t>
      </w:r>
    </w:p>
    <w:p w14:paraId="5F49534B" w14:textId="77777777" w:rsidR="00330452" w:rsidRDefault="00330452" w:rsidP="00330452">
      <w:pPr>
        <w:pStyle w:val="NormalWeb"/>
        <w:spacing w:before="0" w:beforeAutospacing="0" w:after="0" w:afterAutospacing="0" w:line="480" w:lineRule="auto"/>
        <w:ind w:firstLine="720"/>
        <w:rPr>
          <w:color w:val="0E101A"/>
        </w:rPr>
      </w:pPr>
    </w:p>
    <w:p w14:paraId="1B0D479B" w14:textId="4E6A20F1" w:rsidR="00330452" w:rsidRDefault="00330452" w:rsidP="00330452">
      <w:pPr>
        <w:pStyle w:val="NormalWeb"/>
        <w:spacing w:before="0" w:beforeAutospacing="0" w:after="0" w:afterAutospacing="0" w:line="480" w:lineRule="auto"/>
        <w:ind w:firstLine="720"/>
        <w:rPr>
          <w:color w:val="0E101A"/>
        </w:rPr>
      </w:pPr>
      <w:r>
        <w:rPr>
          <w:color w:val="0E101A"/>
        </w:rPr>
        <w:t xml:space="preserve">Likewise, </w:t>
      </w:r>
      <w:proofErr w:type="spellStart"/>
      <w:r>
        <w:rPr>
          <w:color w:val="0E101A"/>
        </w:rPr>
        <w:t>Corbett</w:t>
      </w:r>
      <w:r w:rsidR="00EA7137">
        <w:rPr>
          <w:color w:val="0E101A"/>
        </w:rPr>
        <w:t>a</w:t>
      </w:r>
      <w:proofErr w:type="spellEnd"/>
      <w:r w:rsidR="00EA7137">
        <w:rPr>
          <w:color w:val="0E101A"/>
        </w:rPr>
        <w:t xml:space="preserve"> et al.</w:t>
      </w:r>
      <w:r>
        <w:rPr>
          <w:color w:val="0E101A"/>
        </w:rPr>
        <w:t xml:space="preserve"> (2008) also introduced supportive evidence with the conclusion of a meta-analysis which showed that distractor stimuli similar to relevant stimuli are more likely to capture attention than it would if it was different. This evidence lends support to the ecological validity of these studies. In a real-life context, individuals generally have expectations of what is likely to occur in each scenario</w:t>
      </w:r>
      <w:r w:rsidR="00EA7137">
        <w:rPr>
          <w:color w:val="0E101A"/>
        </w:rPr>
        <w:t>,</w:t>
      </w:r>
      <w:r>
        <w:rPr>
          <w:color w:val="0E101A"/>
        </w:rPr>
        <w:t xml:space="preserve"> </w:t>
      </w:r>
      <w:r w:rsidR="00EA7137">
        <w:rPr>
          <w:color w:val="0E101A"/>
        </w:rPr>
        <w:t>whereas</w:t>
      </w:r>
      <w:r>
        <w:rPr>
          <w:color w:val="0E101A"/>
        </w:rPr>
        <w:t xml:space="preserve"> the unexpected stimuli in these clips were suggested to be completely irrelevant to the context of the situation. In the real world, we can make informed guesses as what to expect in a given situation and this could also have an impact on the reason individuals do not see the unexpected stimuli as it is </w:t>
      </w:r>
      <w:r>
        <w:rPr>
          <w:color w:val="0E101A"/>
        </w:rPr>
        <w:lastRenderedPageBreak/>
        <w:t>not typical to the situation occurring (Becklen, 1983). Another criticism expresses concern over how participants were commonly told what to attend to during trials. It has been argued that the observer would have had no use for task-irrelevant information such as the gorilla walking across the screen to aid the completion of the task when counting white shirts or only counting passes</w:t>
      </w:r>
      <w:r w:rsidR="00FD100B">
        <w:rPr>
          <w:color w:val="0E101A"/>
        </w:rPr>
        <w:t xml:space="preserve"> regardless of what shirts were passing the ball</w:t>
      </w:r>
      <w:r>
        <w:rPr>
          <w:color w:val="0E101A"/>
        </w:rPr>
        <w:t>. This it has been argued could account for the reason it is not attended to (</w:t>
      </w:r>
      <w:proofErr w:type="spellStart"/>
      <w:r>
        <w:rPr>
          <w:color w:val="0E101A"/>
        </w:rPr>
        <w:t>Buetti</w:t>
      </w:r>
      <w:proofErr w:type="spellEnd"/>
      <w:r>
        <w:rPr>
          <w:color w:val="0E101A"/>
        </w:rPr>
        <w:t xml:space="preserve"> et al., 2014; </w:t>
      </w:r>
      <w:proofErr w:type="spellStart"/>
      <w:r>
        <w:rPr>
          <w:color w:val="0E101A"/>
        </w:rPr>
        <w:t>Memmert</w:t>
      </w:r>
      <w:proofErr w:type="spellEnd"/>
      <w:r w:rsidR="003964E3">
        <w:rPr>
          <w:color w:val="0E101A"/>
        </w:rPr>
        <w:t xml:space="preserve"> et al.</w:t>
      </w:r>
      <w:r>
        <w:rPr>
          <w:color w:val="0E101A"/>
        </w:rPr>
        <w:t>, 2009). This work tells us how effective we are at selecting certain stimuli to others in our environment and what happens to unattended to stimuli.</w:t>
      </w:r>
    </w:p>
    <w:p w14:paraId="6780B33D" w14:textId="4D90F7C6" w:rsidR="00330452" w:rsidRDefault="00330452" w:rsidP="00330452">
      <w:pPr>
        <w:pStyle w:val="NormalWeb"/>
        <w:spacing w:before="0" w:beforeAutospacing="0" w:after="0" w:afterAutospacing="0" w:line="480" w:lineRule="auto"/>
        <w:ind w:firstLine="720"/>
        <w:rPr>
          <w:color w:val="0E101A"/>
        </w:rPr>
      </w:pPr>
      <w:r>
        <w:rPr>
          <w:color w:val="0E101A"/>
        </w:rPr>
        <w:t xml:space="preserve"> Divided attention involves processing multiple inputs commonly in response to current aims and goals and is studied similarly to selective attention differing in the instructions. Here participants are told to respond to all stimuli presented to them. The common assumption made by cognitive psychologists is that our brains have a limited capacity for processing information. Divided attention is the notion of being able to </w:t>
      </w:r>
      <w:r w:rsidR="00C90783">
        <w:rPr>
          <w:color w:val="0E101A"/>
        </w:rPr>
        <w:t>deal with</w:t>
      </w:r>
      <w:r>
        <w:rPr>
          <w:color w:val="0E101A"/>
        </w:rPr>
        <w:t xml:space="preserve"> </w:t>
      </w:r>
      <w:r w:rsidR="00C90783">
        <w:rPr>
          <w:color w:val="0E101A"/>
        </w:rPr>
        <w:t>multiple forms of</w:t>
      </w:r>
      <w:r>
        <w:rPr>
          <w:color w:val="0E101A"/>
        </w:rPr>
        <w:t xml:space="preserve"> input at a time</w:t>
      </w:r>
      <w:r w:rsidR="00C90783">
        <w:rPr>
          <w:color w:val="0E101A"/>
        </w:rPr>
        <w:t xml:space="preserve"> without feeling like you are losing focus of any aspects of the incoming stimuli</w:t>
      </w:r>
      <w:r>
        <w:rPr>
          <w:color w:val="0E101A"/>
        </w:rPr>
        <w:t xml:space="preserve">. Psychologists suggest that the brain's ability to process various amounts of information comes from a set amount of available resources that can be deployed in given situations to allow the completion of tasks (Ghazanfar &amp; Schroeder, 2006; Ten </w:t>
      </w:r>
      <w:proofErr w:type="spellStart"/>
      <w:r>
        <w:rPr>
          <w:color w:val="0E101A"/>
        </w:rPr>
        <w:t>Oever</w:t>
      </w:r>
      <w:proofErr w:type="spellEnd"/>
      <w:r>
        <w:rPr>
          <w:color w:val="0E101A"/>
        </w:rPr>
        <w:t xml:space="preserve"> et al., 2016; Froehlich et al., 2010; Wahn &amp; König, 2017). Kahneman’s limited capacity model (1973) suggests that the allocation of attentional resources to a task is commanded by a central processor. </w:t>
      </w:r>
      <w:r w:rsidR="00A5564B">
        <w:rPr>
          <w:color w:val="0E101A"/>
        </w:rPr>
        <w:t>The central processor is responsible for the allocation of attentional resources to a given task and also decides how much available resources is needed for a task.</w:t>
      </w:r>
      <w:r>
        <w:rPr>
          <w:color w:val="0E101A"/>
        </w:rPr>
        <w:t xml:space="preserve"> The two key factors of the model are the </w:t>
      </w:r>
      <w:r w:rsidR="00A97E44">
        <w:rPr>
          <w:color w:val="0E101A"/>
        </w:rPr>
        <w:t>assessment</w:t>
      </w:r>
      <w:r>
        <w:rPr>
          <w:color w:val="0E101A"/>
        </w:rPr>
        <w:t xml:space="preserve"> of demands on the limited capacity</w:t>
      </w:r>
      <w:r w:rsidR="00A97E44">
        <w:rPr>
          <w:color w:val="0E101A"/>
        </w:rPr>
        <w:t xml:space="preserve"> and the allocation policy</w:t>
      </w:r>
      <w:r>
        <w:rPr>
          <w:color w:val="0E101A"/>
        </w:rPr>
        <w:t>. This allocation is said to be influenced by what is achievable. Interference between tasks emerges if both tasks demand more resources than is available from the central pool of attentional resources</w:t>
      </w:r>
      <w:r w:rsidR="003964E3">
        <w:rPr>
          <w:color w:val="0E101A"/>
        </w:rPr>
        <w:t xml:space="preserve">. There are multiple determinants directing the </w:t>
      </w:r>
      <w:r w:rsidR="003964E3">
        <w:rPr>
          <w:color w:val="0E101A"/>
        </w:rPr>
        <w:lastRenderedPageBreak/>
        <w:t xml:space="preserve">allocation of attentional capacity needed for a given task, </w:t>
      </w:r>
      <w:r>
        <w:rPr>
          <w:color w:val="0E101A"/>
        </w:rPr>
        <w:t>such as momentary intentions, enduring dispositions and evaluations on demands of capacity. Kahneman</w:t>
      </w:r>
      <w:r w:rsidR="00EA7137">
        <w:rPr>
          <w:color w:val="0E101A"/>
        </w:rPr>
        <w:t xml:space="preserve"> (1973)</w:t>
      </w:r>
      <w:r>
        <w:rPr>
          <w:color w:val="0E101A"/>
        </w:rPr>
        <w:t xml:space="preserve"> found attention and mental effort to be strongly correlated and arousal is said to increase processing resources. Higher levels of arousal were found to have led to a greater capacity. Kahneman </w:t>
      </w:r>
      <w:r w:rsidR="003964E3">
        <w:rPr>
          <w:color w:val="0E101A"/>
        </w:rPr>
        <w:t xml:space="preserve">explained attention to operate with more flexibility </w:t>
      </w:r>
      <w:r>
        <w:rPr>
          <w:color w:val="0E101A"/>
        </w:rPr>
        <w:t>than focused attention theorist did. This theory suggests we can attend to more than one task at a time, particularly if we are skilled at it. However, the capacity model fails to explain how allocation decisions are made (Schneider and Shiffrin, 1977). Furthermore, Kahneman’s theory is argued to not provide any kind of objective measure on arousal levels effectiveness on increasing processing resources or a standard measure of processing resources regarding dual tasks interference predictability (Bruya et al., 2018). Divided attention is useful in today</w:t>
      </w:r>
      <w:r w:rsidR="00EA7137">
        <w:rPr>
          <w:color w:val="0E101A"/>
        </w:rPr>
        <w:t>’s</w:t>
      </w:r>
      <w:r>
        <w:rPr>
          <w:color w:val="0E101A"/>
        </w:rPr>
        <w:t xml:space="preserve"> world as multitasking is a skill needed for busy lifestyles. Studying divided attention allows us to explore the capabilities and limitations of our attentional processing systems (Styles, 2006). </w:t>
      </w:r>
    </w:p>
    <w:p w14:paraId="4F691243" w14:textId="77777777" w:rsidR="00330452" w:rsidRDefault="00330452" w:rsidP="00330452">
      <w:pPr>
        <w:pStyle w:val="NormalWeb"/>
        <w:spacing w:before="0" w:beforeAutospacing="0" w:after="0" w:afterAutospacing="0" w:line="480" w:lineRule="auto"/>
        <w:ind w:firstLine="720"/>
        <w:rPr>
          <w:color w:val="0E101A"/>
        </w:rPr>
      </w:pPr>
    </w:p>
    <w:p w14:paraId="0CEE6BC9" w14:textId="2A1FB5F8" w:rsidR="00330452" w:rsidRDefault="00330452" w:rsidP="00330452">
      <w:pPr>
        <w:pStyle w:val="NormalWeb"/>
        <w:spacing w:before="0" w:beforeAutospacing="0" w:after="0" w:afterAutospacing="0" w:line="480" w:lineRule="auto"/>
        <w:ind w:firstLine="720"/>
        <w:rPr>
          <w:color w:val="0E101A"/>
        </w:rPr>
      </w:pPr>
      <w:r>
        <w:rPr>
          <w:color w:val="0E101A"/>
        </w:rPr>
        <w:t xml:space="preserve">Attention does not solely play a role in or rely on the visual modality. Often our auditory modality has various amounts of competing stimuli vying for attention. The cocktail party problem (Cherry, 1953) is the phenomena of being in a room full of people with various conversations and being able to filter out all the chatter and listen to one conversation. Cherry presented participants with two separate audio </w:t>
      </w:r>
      <w:r w:rsidR="00BD298F">
        <w:rPr>
          <w:color w:val="0E101A"/>
        </w:rPr>
        <w:t>statements</w:t>
      </w:r>
      <w:r>
        <w:rPr>
          <w:color w:val="0E101A"/>
        </w:rPr>
        <w:t xml:space="preserve"> to each ear and </w:t>
      </w:r>
      <w:r w:rsidR="00BD298F">
        <w:rPr>
          <w:color w:val="0E101A"/>
        </w:rPr>
        <w:t>directed</w:t>
      </w:r>
      <w:r>
        <w:rPr>
          <w:color w:val="0E101A"/>
        </w:rPr>
        <w:t xml:space="preserve"> them to</w:t>
      </w:r>
      <w:r w:rsidR="00BD298F">
        <w:rPr>
          <w:color w:val="0E101A"/>
        </w:rPr>
        <w:t xml:space="preserve"> </w:t>
      </w:r>
      <w:r>
        <w:rPr>
          <w:color w:val="0E101A"/>
        </w:rPr>
        <w:t>attend to</w:t>
      </w:r>
      <w:r w:rsidR="00BD298F">
        <w:rPr>
          <w:color w:val="0E101A"/>
        </w:rPr>
        <w:t xml:space="preserve"> only</w:t>
      </w:r>
      <w:r>
        <w:rPr>
          <w:color w:val="0E101A"/>
        </w:rPr>
        <w:t xml:space="preserve"> one</w:t>
      </w:r>
      <w:r w:rsidR="00BD298F">
        <w:rPr>
          <w:color w:val="0E101A"/>
        </w:rPr>
        <w:t xml:space="preserve"> statement</w:t>
      </w:r>
      <w:r>
        <w:rPr>
          <w:color w:val="0E101A"/>
        </w:rPr>
        <w:t xml:space="preserve">. Cherry found that listeners used segregation to attend to the desired message through physical characteristics such as sex of the speaker, voice intensity and voice location. Furthermore, when Cherry </w:t>
      </w:r>
      <w:r w:rsidR="00A5564B">
        <w:rPr>
          <w:color w:val="0E101A"/>
        </w:rPr>
        <w:t xml:space="preserve">administered </w:t>
      </w:r>
      <w:r>
        <w:rPr>
          <w:color w:val="0E101A"/>
        </w:rPr>
        <w:t xml:space="preserve">two separate </w:t>
      </w:r>
      <w:r w:rsidR="00A5564B">
        <w:rPr>
          <w:color w:val="0E101A"/>
        </w:rPr>
        <w:t xml:space="preserve">statements </w:t>
      </w:r>
      <w:r>
        <w:rPr>
          <w:color w:val="0E101A"/>
        </w:rPr>
        <w:t xml:space="preserve">in the same </w:t>
      </w:r>
      <w:r w:rsidR="00A5564B">
        <w:rPr>
          <w:color w:val="0E101A"/>
        </w:rPr>
        <w:t>tone of voice</w:t>
      </w:r>
      <w:r>
        <w:rPr>
          <w:color w:val="0E101A"/>
        </w:rPr>
        <w:t xml:space="preserve"> to listeners, they found it extremely hard to separate the messages. This study has shown evidence supporting a</w:t>
      </w:r>
      <w:r w:rsidR="00D957DB">
        <w:rPr>
          <w:color w:val="0E101A"/>
        </w:rPr>
        <w:t xml:space="preserve"> view of</w:t>
      </w:r>
      <w:r>
        <w:rPr>
          <w:color w:val="0E101A"/>
        </w:rPr>
        <w:t xml:space="preserve"> early selection of processing (Wood et al., 1995). </w:t>
      </w:r>
      <w:r w:rsidR="00D957DB">
        <w:rPr>
          <w:color w:val="0E101A"/>
        </w:rPr>
        <w:t>The e</w:t>
      </w:r>
      <w:r>
        <w:rPr>
          <w:color w:val="0E101A"/>
        </w:rPr>
        <w:t xml:space="preserve">arly selection model sees our auditory modality as having a bottleneck </w:t>
      </w:r>
      <w:r>
        <w:rPr>
          <w:color w:val="0E101A"/>
        </w:rPr>
        <w:lastRenderedPageBreak/>
        <w:t>processing mechanism which regulates the brains limited-capacity processing and suggests what is selected to be attended to is consistent with our current goals and expectations. Arguing that all stimuli coming through the auditory modality is selected early on from its physical features and all other stimuli are stored temporarily in a second buffer and rejected if not attended to relatively quickly. It is also argued that this bottleneck or filter is designed to prevent the </w:t>
      </w:r>
      <w:hyperlink r:id="rId9" w:tgtFrame="_blank" w:history="1">
        <w:r w:rsidRPr="00330452">
          <w:rPr>
            <w:rStyle w:val="Hyperlink"/>
            <w:color w:val="000000" w:themeColor="text1"/>
            <w:u w:val="none"/>
          </w:rPr>
          <w:t>information-processing system</w:t>
        </w:r>
      </w:hyperlink>
      <w:r>
        <w:rPr>
          <w:color w:val="0E101A"/>
        </w:rPr>
        <w:t xml:space="preserve"> from becoming overloaded regardless of early or late selection within processing (Broadbent, 1958). Competing theories suggest the way we decide what to attend to relies on either late or early selection when processing auditory stimuli. Furthermore, </w:t>
      </w:r>
      <w:r w:rsidR="00FE3305">
        <w:rPr>
          <w:color w:val="0E101A"/>
        </w:rPr>
        <w:t>P</w:t>
      </w:r>
      <w:r>
        <w:rPr>
          <w:color w:val="0E101A"/>
        </w:rPr>
        <w:t xml:space="preserve">erceptual load theory (Lavie, 1995, 2005; Lavie &amp; Dalton, 2014). argues that if a </w:t>
      </w:r>
      <w:r w:rsidR="00684045">
        <w:rPr>
          <w:color w:val="0E101A"/>
        </w:rPr>
        <w:t>given</w:t>
      </w:r>
      <w:r>
        <w:rPr>
          <w:color w:val="0E101A"/>
        </w:rPr>
        <w:t xml:space="preserve"> task puts a high demand on attention (high perceptual load), the processing of task-irrelevant stimuli can be hindered. Findings also suggest when the perceptual load in the </w:t>
      </w:r>
      <w:r w:rsidR="00684045">
        <w:rPr>
          <w:color w:val="0E101A"/>
        </w:rPr>
        <w:t xml:space="preserve">given </w:t>
      </w:r>
      <w:r>
        <w:rPr>
          <w:color w:val="0E101A"/>
        </w:rPr>
        <w:t xml:space="preserve">task is high, attentional capacity </w:t>
      </w:r>
      <w:r w:rsidR="00684045">
        <w:rPr>
          <w:color w:val="0E101A"/>
        </w:rPr>
        <w:t>becomes over-stretched</w:t>
      </w:r>
      <w:r>
        <w:rPr>
          <w:color w:val="0E101A"/>
        </w:rPr>
        <w:t xml:space="preserve"> and early selection occurs (Lavie, 2001). However, theorists favouring late selection argue that all stimuli input is processed. They argue that the most important or relevant stimuli influence a response (Deutsch &amp; Deutsch, 1963). Additionally, </w:t>
      </w:r>
      <w:proofErr w:type="spellStart"/>
      <w:r>
        <w:rPr>
          <w:color w:val="0E101A"/>
        </w:rPr>
        <w:t>Bentin</w:t>
      </w:r>
      <w:proofErr w:type="spellEnd"/>
      <w:r>
        <w:rPr>
          <w:color w:val="0E101A"/>
        </w:rPr>
        <w:t xml:space="preserve"> et al. (1995) presented participants with different words to each ear and instructed them to attend to only words in either the left or right ear. It was observed that some semantic processing of all stimuli does occur although less to the unattended stimuli. Following this, evidence from more recent studies also supports the idea that unattended</w:t>
      </w:r>
      <w:r w:rsidR="00D957DB">
        <w:rPr>
          <w:color w:val="0E101A"/>
        </w:rPr>
        <w:t xml:space="preserve"> to</w:t>
      </w:r>
      <w:r>
        <w:rPr>
          <w:color w:val="0E101A"/>
        </w:rPr>
        <w:t xml:space="preserve"> stimuli undergo some form of processing. Jeon et al. (2015) found the processing of unattended messages is often enhanced if the listener has a predetermined interest in the stimuli. Also, if the message has a special significance to us like our name (Moray, 1959; Kahneman, 1973). </w:t>
      </w:r>
      <w:r w:rsidR="00D957DB">
        <w:rPr>
          <w:color w:val="0E101A"/>
        </w:rPr>
        <w:t>Furthermore</w:t>
      </w:r>
      <w:r>
        <w:rPr>
          <w:color w:val="0E101A"/>
        </w:rPr>
        <w:t xml:space="preserve">, these results seem to correspond with the findings that suggest relevant stimuli is more </w:t>
      </w:r>
      <w:r w:rsidR="00206A24">
        <w:rPr>
          <w:color w:val="0E101A"/>
        </w:rPr>
        <w:t>probable</w:t>
      </w:r>
      <w:r>
        <w:rPr>
          <w:color w:val="0E101A"/>
        </w:rPr>
        <w:t xml:space="preserve"> to be recorded by participants then irrelevant stimuli during expos</w:t>
      </w:r>
      <w:r w:rsidR="00D957DB">
        <w:rPr>
          <w:color w:val="0E101A"/>
        </w:rPr>
        <w:t>ure</w:t>
      </w:r>
      <w:r>
        <w:rPr>
          <w:color w:val="0E101A"/>
        </w:rPr>
        <w:t xml:space="preserve"> of both to the visual modality on trials in change blindness (see, for example, Chabris &amp; Simons, 1999).</w:t>
      </w:r>
    </w:p>
    <w:p w14:paraId="31A9B086" w14:textId="77777777" w:rsidR="00330452" w:rsidRDefault="00330452" w:rsidP="00330452">
      <w:pPr>
        <w:pStyle w:val="NormalWeb"/>
        <w:spacing w:before="0" w:beforeAutospacing="0" w:after="0" w:afterAutospacing="0" w:line="480" w:lineRule="auto"/>
        <w:ind w:firstLine="720"/>
        <w:rPr>
          <w:color w:val="0E101A"/>
        </w:rPr>
      </w:pPr>
    </w:p>
    <w:p w14:paraId="55E5C87D" w14:textId="1C82EF34" w:rsidR="00330452" w:rsidRDefault="00330452" w:rsidP="00330452">
      <w:pPr>
        <w:pStyle w:val="NormalWeb"/>
        <w:spacing w:before="0" w:beforeAutospacing="0" w:after="0" w:afterAutospacing="0" w:line="480" w:lineRule="auto"/>
        <w:ind w:firstLine="720"/>
        <w:rPr>
          <w:color w:val="0E101A"/>
        </w:rPr>
      </w:pPr>
      <w:r>
        <w:rPr>
          <w:color w:val="0E101A"/>
        </w:rPr>
        <w:t>Further suggestions put forward in line with this view</w:t>
      </w:r>
      <w:r w:rsidR="00D957DB">
        <w:rPr>
          <w:color w:val="0E101A"/>
        </w:rPr>
        <w:t>,</w:t>
      </w:r>
      <w:r>
        <w:rPr>
          <w:color w:val="0E101A"/>
        </w:rPr>
        <w:t xml:space="preserve"> known as Multiple resource theory (Wickens, 1991) proposes that individuals do not </w:t>
      </w:r>
      <w:r w:rsidR="00B01873">
        <w:rPr>
          <w:color w:val="0E101A"/>
        </w:rPr>
        <w:t>operate from one singular source of</w:t>
      </w:r>
      <w:r>
        <w:rPr>
          <w:color w:val="0E101A"/>
        </w:rPr>
        <w:t xml:space="preserve"> information processing </w:t>
      </w:r>
      <w:r w:rsidR="00B01873">
        <w:rPr>
          <w:color w:val="0E101A"/>
        </w:rPr>
        <w:t>mechanism</w:t>
      </w:r>
      <w:r>
        <w:rPr>
          <w:color w:val="0E101A"/>
        </w:rPr>
        <w:t xml:space="preserve">, but numerous different ports of resources that can be accessed concurrently. Depending on the </w:t>
      </w:r>
      <w:r w:rsidR="00B01873">
        <w:rPr>
          <w:color w:val="0E101A"/>
        </w:rPr>
        <w:t>requirements</w:t>
      </w:r>
      <w:r>
        <w:rPr>
          <w:color w:val="0E101A"/>
        </w:rPr>
        <w:t xml:space="preserve"> of</w:t>
      </w:r>
      <w:r w:rsidR="00B01873">
        <w:rPr>
          <w:color w:val="0E101A"/>
        </w:rPr>
        <w:t xml:space="preserve"> given</w:t>
      </w:r>
      <w:r w:rsidR="004D36E5">
        <w:rPr>
          <w:color w:val="0E101A"/>
        </w:rPr>
        <w:t xml:space="preserve"> task</w:t>
      </w:r>
      <w:r w:rsidR="00D957DB">
        <w:rPr>
          <w:color w:val="0E101A"/>
        </w:rPr>
        <w:t xml:space="preserve">s, </w:t>
      </w:r>
      <w:r>
        <w:rPr>
          <w:color w:val="0E101A"/>
        </w:rPr>
        <w:t xml:space="preserve">these resources may </w:t>
      </w:r>
      <w:r w:rsidR="00B01873">
        <w:rPr>
          <w:color w:val="0E101A"/>
        </w:rPr>
        <w:t>conduct</w:t>
      </w:r>
      <w:r>
        <w:rPr>
          <w:color w:val="0E101A"/>
        </w:rPr>
        <w:t xml:space="preserve"> information</w:t>
      </w:r>
      <w:r w:rsidR="00B01873">
        <w:rPr>
          <w:color w:val="0E101A"/>
        </w:rPr>
        <w:t xml:space="preserve"> processing</w:t>
      </w:r>
      <w:r>
        <w:rPr>
          <w:color w:val="0E101A"/>
        </w:rPr>
        <w:t xml:space="preserve"> chronologically if the </w:t>
      </w:r>
      <w:r w:rsidR="00B01873">
        <w:rPr>
          <w:color w:val="0E101A"/>
        </w:rPr>
        <w:t>resources needed to support the task</w:t>
      </w:r>
      <w:r w:rsidR="004D36E5">
        <w:rPr>
          <w:color w:val="0E101A"/>
        </w:rPr>
        <w:t>s</w:t>
      </w:r>
      <w:r w:rsidR="00B01873">
        <w:rPr>
          <w:color w:val="0E101A"/>
        </w:rPr>
        <w:t xml:space="preserve"> are requiring the same pool of resources or may </w:t>
      </w:r>
      <w:r w:rsidR="004D36E5">
        <w:rPr>
          <w:color w:val="0E101A"/>
        </w:rPr>
        <w:t xml:space="preserve">be processed simultaneously if the tasks are requiring separate resource pools. </w:t>
      </w:r>
      <w:r>
        <w:rPr>
          <w:color w:val="0E101A"/>
        </w:rPr>
        <w:t>Wickens aim</w:t>
      </w:r>
      <w:r w:rsidR="00AF7A78">
        <w:rPr>
          <w:color w:val="0E101A"/>
        </w:rPr>
        <w:t>ed</w:t>
      </w:r>
      <w:r>
        <w:rPr>
          <w:color w:val="0E101A"/>
        </w:rPr>
        <w:t xml:space="preserve"> to explain and predict levels of interference in dual-task performance</w:t>
      </w:r>
      <w:r w:rsidR="00AF7A78">
        <w:rPr>
          <w:color w:val="0E101A"/>
        </w:rPr>
        <w:t>s</w:t>
      </w:r>
      <w:r>
        <w:rPr>
          <w:color w:val="0E101A"/>
        </w:rPr>
        <w:t xml:space="preserve"> between tasks performed through different or </w:t>
      </w:r>
      <w:r w:rsidR="00AF7A78">
        <w:rPr>
          <w:color w:val="0E101A"/>
        </w:rPr>
        <w:t xml:space="preserve">the </w:t>
      </w:r>
      <w:r>
        <w:rPr>
          <w:color w:val="0E101A"/>
        </w:rPr>
        <w:t xml:space="preserve">same modalities </w:t>
      </w:r>
      <w:r w:rsidR="00AF7A78">
        <w:rPr>
          <w:color w:val="0E101A"/>
        </w:rPr>
        <w:t xml:space="preserve">which </w:t>
      </w:r>
      <w:r>
        <w:rPr>
          <w:color w:val="0E101A"/>
        </w:rPr>
        <w:t>resulted in a</w:t>
      </w:r>
      <w:r w:rsidR="00AF7A78">
        <w:rPr>
          <w:color w:val="0E101A"/>
        </w:rPr>
        <w:t xml:space="preserve"> description</w:t>
      </w:r>
      <w:r>
        <w:rPr>
          <w:color w:val="0E101A"/>
        </w:rPr>
        <w:t xml:space="preserve"> </w:t>
      </w:r>
      <w:r w:rsidR="00AF7A78">
        <w:rPr>
          <w:color w:val="0E101A"/>
        </w:rPr>
        <w:t>of</w:t>
      </w:r>
      <w:r>
        <w:rPr>
          <w:color w:val="0E101A"/>
        </w:rPr>
        <w:t xml:space="preserve"> the </w:t>
      </w:r>
      <w:r w:rsidR="00AF7A78">
        <w:rPr>
          <w:color w:val="0E101A"/>
        </w:rPr>
        <w:t>process</w:t>
      </w:r>
      <w:r>
        <w:rPr>
          <w:color w:val="0E101A"/>
        </w:rPr>
        <w:t xml:space="preserve"> </w:t>
      </w:r>
      <w:r w:rsidR="00AF7A78">
        <w:rPr>
          <w:color w:val="0E101A"/>
        </w:rPr>
        <w:t>accountable</w:t>
      </w:r>
      <w:r>
        <w:rPr>
          <w:color w:val="0E101A"/>
        </w:rPr>
        <w:t xml:space="preserve"> for the variation in allocation of resources which cause interference during dual-task performance. The model has four </w:t>
      </w:r>
      <w:r w:rsidR="00206A24">
        <w:rPr>
          <w:color w:val="0E101A"/>
        </w:rPr>
        <w:t>elements</w:t>
      </w:r>
      <w:r>
        <w:rPr>
          <w:color w:val="0E101A"/>
        </w:rPr>
        <w:t xml:space="preserve"> of information processing, perceptual modalities (visual or auditory), visual channels with two aspects of processing (focal and ambient) processing codes which distinguish between analogue/ spatial processing and categorical/ symbolic processing (Wickens, 1991). This research focuses on three elements for predicting dual-task interference: (1) the total demand for resources, (2) the similarity between the two occurring tasks, and (3) the resource allocation policy. This allocation of resources to competing modalities has been found to affect the performance of one or both occurring tasks (Wickens, 2008; Wickens et al., 2019). Also, it has been argued that the greater the resources needed to support the response to one task in one modality (visual) the greater the interference with the second task in a second modality (auditory) (Kahneman, 1973; Wickens, 1991; Lavie et al., 2001). However, it has also been suggested that two tasks that require different modalities will not compete for attentional resources and therefore will not be the subject of interference (Wickens, 2002). Furthermore, Wahn and König (2017) </w:t>
      </w:r>
      <w:r w:rsidR="00FB6033">
        <w:rPr>
          <w:color w:val="0E101A"/>
        </w:rPr>
        <w:t xml:space="preserve">also </w:t>
      </w:r>
      <w:r>
        <w:rPr>
          <w:color w:val="0E101A"/>
        </w:rPr>
        <w:t>argue</w:t>
      </w:r>
      <w:r w:rsidR="00FB6033">
        <w:rPr>
          <w:color w:val="0E101A"/>
        </w:rPr>
        <w:t xml:space="preserve"> that</w:t>
      </w:r>
      <w:r>
        <w:rPr>
          <w:color w:val="0E101A"/>
        </w:rPr>
        <w:t xml:space="preserve"> when two tasks are reliant on shared attentional resources performance on one or both tasks </w:t>
      </w:r>
      <w:r w:rsidR="00FB6033">
        <w:rPr>
          <w:color w:val="0E101A"/>
        </w:rPr>
        <w:t>would be</w:t>
      </w:r>
      <w:r>
        <w:rPr>
          <w:color w:val="0E101A"/>
        </w:rPr>
        <w:t xml:space="preserve"> affected</w:t>
      </w:r>
      <w:r w:rsidR="00FB6033">
        <w:rPr>
          <w:color w:val="0E101A"/>
        </w:rPr>
        <w:t xml:space="preserve"> as </w:t>
      </w:r>
      <w:r w:rsidR="00FB6033">
        <w:rPr>
          <w:color w:val="0E101A"/>
        </w:rPr>
        <w:lastRenderedPageBreak/>
        <w:t>the resources needed are not enough to support both of the tasks concurrently</w:t>
      </w:r>
      <w:r>
        <w:rPr>
          <w:color w:val="0E101A"/>
        </w:rPr>
        <w:t xml:space="preserve">, on the contrary, if attentional resources are distinct, then performing two tasks simultaneously should not </w:t>
      </w:r>
      <w:r w:rsidR="00AE7731">
        <w:rPr>
          <w:color w:val="0E101A"/>
        </w:rPr>
        <w:t>show a reduced performance on either task compared to the</w:t>
      </w:r>
      <w:r>
        <w:rPr>
          <w:color w:val="0E101A"/>
        </w:rPr>
        <w:t xml:space="preserve"> performance on each task individually. further evidence by Alais et al. (2006) found that tasks operating within the same sensory modality interfered with each other</w:t>
      </w:r>
      <w:r w:rsidR="00FB6033">
        <w:rPr>
          <w:color w:val="0E101A"/>
        </w:rPr>
        <w:t xml:space="preserve">, </w:t>
      </w:r>
      <w:r>
        <w:rPr>
          <w:color w:val="0E101A"/>
        </w:rPr>
        <w:t xml:space="preserve">whereas tasks distinct to two separate modalities was largely unaffected when being performed simultaneously. Additionally, </w:t>
      </w:r>
      <w:r w:rsidR="00FB6033">
        <w:rPr>
          <w:color w:val="0E101A"/>
        </w:rPr>
        <w:t>a study where</w:t>
      </w:r>
      <w:r>
        <w:rPr>
          <w:color w:val="0E101A"/>
        </w:rPr>
        <w:t xml:space="preserve"> participants were </w:t>
      </w:r>
      <w:r w:rsidR="00AE7731">
        <w:rPr>
          <w:color w:val="0E101A"/>
        </w:rPr>
        <w:t>exposed to</w:t>
      </w:r>
      <w:r>
        <w:rPr>
          <w:color w:val="0E101A"/>
        </w:rPr>
        <w:t xml:space="preserve"> two different letters</w:t>
      </w:r>
      <w:r w:rsidR="00FB6033">
        <w:rPr>
          <w:color w:val="0E101A"/>
        </w:rPr>
        <w:t xml:space="preserve"> at the same time,</w:t>
      </w:r>
      <w:r>
        <w:rPr>
          <w:color w:val="0E101A"/>
        </w:rPr>
        <w:t xml:space="preserve"> one visual and one spoken</w:t>
      </w:r>
      <w:r w:rsidR="00FB6033">
        <w:rPr>
          <w:color w:val="0E101A"/>
        </w:rPr>
        <w:t>,</w:t>
      </w:r>
      <w:r>
        <w:rPr>
          <w:color w:val="0E101A"/>
        </w:rPr>
        <w:t xml:space="preserve"> found </w:t>
      </w:r>
      <w:r w:rsidR="00FB6033">
        <w:rPr>
          <w:color w:val="0E101A"/>
        </w:rPr>
        <w:t xml:space="preserve">that </w:t>
      </w:r>
      <w:r>
        <w:rPr>
          <w:color w:val="0E101A"/>
        </w:rPr>
        <w:t xml:space="preserve">when they were asked to </w:t>
      </w:r>
      <w:r w:rsidR="00FB6033">
        <w:rPr>
          <w:color w:val="0E101A"/>
        </w:rPr>
        <w:t>denote</w:t>
      </w:r>
      <w:r>
        <w:rPr>
          <w:color w:val="0E101A"/>
        </w:rPr>
        <w:t xml:space="preserve"> either the spoken or the visual letter or both</w:t>
      </w:r>
      <w:r w:rsidR="00FB6033">
        <w:rPr>
          <w:color w:val="0E101A"/>
        </w:rPr>
        <w:t xml:space="preserve"> letters, the </w:t>
      </w:r>
      <w:r>
        <w:rPr>
          <w:color w:val="0E101A"/>
        </w:rPr>
        <w:t>majority of the participants were equally good</w:t>
      </w:r>
      <w:r w:rsidR="00FB6033">
        <w:rPr>
          <w:color w:val="0E101A"/>
        </w:rPr>
        <w:t xml:space="preserve"> at this task</w:t>
      </w:r>
      <w:r>
        <w:rPr>
          <w:color w:val="0E101A"/>
        </w:rPr>
        <w:t>. This suggests that attentional resources are different for both the visual and auditory modalities when two tasks are performed concurrently (Smith et al., 2003).  </w:t>
      </w:r>
    </w:p>
    <w:p w14:paraId="6B494C02" w14:textId="77777777" w:rsidR="00330452" w:rsidRDefault="00330452" w:rsidP="00330452">
      <w:pPr>
        <w:pStyle w:val="NormalWeb"/>
        <w:spacing w:before="0" w:beforeAutospacing="0" w:after="0" w:afterAutospacing="0" w:line="480" w:lineRule="auto"/>
        <w:ind w:firstLine="720"/>
        <w:rPr>
          <w:color w:val="0E101A"/>
        </w:rPr>
      </w:pPr>
    </w:p>
    <w:p w14:paraId="75F5D871" w14:textId="4E523B16" w:rsidR="00330452" w:rsidRDefault="00330452" w:rsidP="00330452">
      <w:pPr>
        <w:pStyle w:val="NormalWeb"/>
        <w:spacing w:before="0" w:beforeAutospacing="0" w:after="0" w:afterAutospacing="0" w:line="480" w:lineRule="auto"/>
        <w:ind w:firstLine="720"/>
        <w:rPr>
          <w:color w:val="0E101A"/>
        </w:rPr>
      </w:pPr>
      <w:r>
        <w:rPr>
          <w:color w:val="0E101A"/>
        </w:rPr>
        <w:t xml:space="preserve">A recent study suggests that high perceptual load causes inattentional blindness and deafness in drivers. By assessing the </w:t>
      </w:r>
      <w:r w:rsidR="00773815">
        <w:rPr>
          <w:color w:val="0E101A"/>
        </w:rPr>
        <w:t>effects</w:t>
      </w:r>
      <w:r>
        <w:rPr>
          <w:color w:val="0E101A"/>
        </w:rPr>
        <w:t xml:space="preserve"> of perceptual load on driver awareness during a simulated driving task Murphy</w:t>
      </w:r>
      <w:r w:rsidR="00773815">
        <w:rPr>
          <w:color w:val="0E101A"/>
        </w:rPr>
        <w:t xml:space="preserve"> et al. </w:t>
      </w:r>
      <w:r>
        <w:rPr>
          <w:color w:val="0E101A"/>
        </w:rPr>
        <w:t xml:space="preserve">(2017) conducted two experiments </w:t>
      </w:r>
      <w:r w:rsidR="00206A24">
        <w:rPr>
          <w:color w:val="0E101A"/>
        </w:rPr>
        <w:t>accessing the effects perceptual load has on the visual modality and the auditory modality.</w:t>
      </w:r>
      <w:r>
        <w:rPr>
          <w:color w:val="0E101A"/>
        </w:rPr>
        <w:t xml:space="preserve"> They developed a visual gap perception task. </w:t>
      </w:r>
      <w:r w:rsidR="00FB6033">
        <w:rPr>
          <w:color w:val="0E101A"/>
        </w:rPr>
        <w:t>This</w:t>
      </w:r>
      <w:r>
        <w:rPr>
          <w:color w:val="0E101A"/>
        </w:rPr>
        <w:t xml:space="preserve"> involved a simulated straight route driving task with cars parked on </w:t>
      </w:r>
      <w:r w:rsidR="00D67A58">
        <w:rPr>
          <w:color w:val="0E101A"/>
        </w:rPr>
        <w:t>both</w:t>
      </w:r>
      <w:r>
        <w:rPr>
          <w:color w:val="0E101A"/>
        </w:rPr>
        <w:t xml:space="preserve"> side</w:t>
      </w:r>
      <w:r w:rsidR="00D67A58">
        <w:rPr>
          <w:color w:val="0E101A"/>
        </w:rPr>
        <w:t>s</w:t>
      </w:r>
      <w:r>
        <w:rPr>
          <w:color w:val="0E101A"/>
        </w:rPr>
        <w:t xml:space="preserve"> of the </w:t>
      </w:r>
      <w:r w:rsidR="00D67A58">
        <w:rPr>
          <w:color w:val="0E101A"/>
        </w:rPr>
        <w:t>street</w:t>
      </w:r>
      <w:r>
        <w:rPr>
          <w:color w:val="0E101A"/>
        </w:rPr>
        <w:t xml:space="preserve">, which participants had to </w:t>
      </w:r>
      <w:r w:rsidR="00D67A58">
        <w:rPr>
          <w:color w:val="0E101A"/>
        </w:rPr>
        <w:t>calculate promptly if</w:t>
      </w:r>
      <w:r>
        <w:rPr>
          <w:color w:val="0E101A"/>
        </w:rPr>
        <w:t xml:space="preserve"> they would be able to drive through the gap or </w:t>
      </w:r>
      <w:r w:rsidR="00D67A58">
        <w:rPr>
          <w:color w:val="0E101A"/>
        </w:rPr>
        <w:t xml:space="preserve">have to </w:t>
      </w:r>
      <w:r>
        <w:rPr>
          <w:color w:val="0E101A"/>
        </w:rPr>
        <w:t xml:space="preserve">divert around the cars. The high load </w:t>
      </w:r>
      <w:r w:rsidR="00B01873">
        <w:rPr>
          <w:color w:val="0E101A"/>
        </w:rPr>
        <w:t>trials</w:t>
      </w:r>
      <w:r>
        <w:rPr>
          <w:color w:val="0E101A"/>
        </w:rPr>
        <w:t xml:space="preserve"> gaps were </w:t>
      </w:r>
      <w:r w:rsidR="00206A24">
        <w:rPr>
          <w:color w:val="0E101A"/>
        </w:rPr>
        <w:t>either just</w:t>
      </w:r>
      <w:r>
        <w:rPr>
          <w:color w:val="0E101A"/>
        </w:rPr>
        <w:t xml:space="preserve"> too small or just big enough whereas the low load </w:t>
      </w:r>
      <w:r w:rsidR="00B01873">
        <w:rPr>
          <w:color w:val="0E101A"/>
        </w:rPr>
        <w:t>trials</w:t>
      </w:r>
      <w:r>
        <w:rPr>
          <w:color w:val="0E101A"/>
        </w:rPr>
        <w:t xml:space="preserve"> gaps where obviously big enough or too small for the drivers to get through. The researchers then added a critical trial in both high and low load </w:t>
      </w:r>
      <w:r w:rsidR="00B01873">
        <w:rPr>
          <w:color w:val="0E101A"/>
        </w:rPr>
        <w:t xml:space="preserve">elements, </w:t>
      </w:r>
      <w:r>
        <w:rPr>
          <w:color w:val="0E101A"/>
        </w:rPr>
        <w:t>where</w:t>
      </w:r>
      <w:r w:rsidR="00B01873">
        <w:rPr>
          <w:color w:val="0E101A"/>
        </w:rPr>
        <w:t>by</w:t>
      </w:r>
      <w:r>
        <w:rPr>
          <w:color w:val="0E101A"/>
        </w:rPr>
        <w:t xml:space="preserve"> an </w:t>
      </w:r>
      <w:r w:rsidR="00684045">
        <w:rPr>
          <w:color w:val="0E101A"/>
        </w:rPr>
        <w:t>unanticipated</w:t>
      </w:r>
      <w:r>
        <w:rPr>
          <w:color w:val="0E101A"/>
        </w:rPr>
        <w:t xml:space="preserve"> </w:t>
      </w:r>
      <w:r w:rsidR="00684045">
        <w:rPr>
          <w:color w:val="0E101A"/>
        </w:rPr>
        <w:t>item</w:t>
      </w:r>
      <w:r>
        <w:rPr>
          <w:color w:val="0E101A"/>
        </w:rPr>
        <w:t xml:space="preserve"> was </w:t>
      </w:r>
      <w:r w:rsidR="00684045">
        <w:rPr>
          <w:color w:val="0E101A"/>
        </w:rPr>
        <w:t>displayed</w:t>
      </w:r>
      <w:r>
        <w:rPr>
          <w:color w:val="0E101A"/>
        </w:rPr>
        <w:t xml:space="preserve"> </w:t>
      </w:r>
      <w:r w:rsidR="00684045">
        <w:rPr>
          <w:color w:val="0E101A"/>
        </w:rPr>
        <w:t>amongst</w:t>
      </w:r>
      <w:r>
        <w:rPr>
          <w:color w:val="0E101A"/>
        </w:rPr>
        <w:t xml:space="preserve"> the parked </w:t>
      </w:r>
      <w:r w:rsidR="00773815">
        <w:rPr>
          <w:color w:val="0E101A"/>
        </w:rPr>
        <w:t>cars</w:t>
      </w:r>
      <w:r>
        <w:rPr>
          <w:color w:val="0E101A"/>
        </w:rPr>
        <w:t xml:space="preserve">. This </w:t>
      </w:r>
      <w:r w:rsidR="00684045">
        <w:rPr>
          <w:color w:val="0E101A"/>
        </w:rPr>
        <w:t>item</w:t>
      </w:r>
      <w:r>
        <w:rPr>
          <w:color w:val="0E101A"/>
        </w:rPr>
        <w:t xml:space="preserve"> was a pedestrian. Assessment of the participant's awareness of the unexpected </w:t>
      </w:r>
      <w:r w:rsidR="00684045">
        <w:rPr>
          <w:color w:val="0E101A"/>
        </w:rPr>
        <w:t>item</w:t>
      </w:r>
      <w:r>
        <w:rPr>
          <w:color w:val="0E101A"/>
        </w:rPr>
        <w:t xml:space="preserve"> appeared immediately after the completion of the critical trial. The findings showed that when under high perceptual load </w:t>
      </w:r>
      <w:r w:rsidR="00B01873">
        <w:rPr>
          <w:color w:val="0E101A"/>
        </w:rPr>
        <w:t>trials</w:t>
      </w:r>
      <w:r>
        <w:rPr>
          <w:color w:val="0E101A"/>
        </w:rPr>
        <w:t xml:space="preserve"> </w:t>
      </w:r>
      <w:r w:rsidR="00E20FFE">
        <w:rPr>
          <w:color w:val="0E101A"/>
        </w:rPr>
        <w:t xml:space="preserve">individuals reported the </w:t>
      </w:r>
      <w:r w:rsidR="00E20FFE">
        <w:rPr>
          <w:color w:val="0E101A"/>
        </w:rPr>
        <w:lastRenderedPageBreak/>
        <w:t xml:space="preserve">unexpected </w:t>
      </w:r>
      <w:r w:rsidR="00684045">
        <w:rPr>
          <w:color w:val="0E101A"/>
        </w:rPr>
        <w:t>item</w:t>
      </w:r>
      <w:r w:rsidR="00E20FFE">
        <w:rPr>
          <w:color w:val="0E101A"/>
        </w:rPr>
        <w:t xml:space="preserve"> less often than when </w:t>
      </w:r>
      <w:r>
        <w:rPr>
          <w:color w:val="0E101A"/>
        </w:rPr>
        <w:t xml:space="preserve">under low perceptual load </w:t>
      </w:r>
      <w:r w:rsidR="00B01873">
        <w:rPr>
          <w:color w:val="0E101A"/>
        </w:rPr>
        <w:t>trials</w:t>
      </w:r>
      <w:r>
        <w:rPr>
          <w:color w:val="0E101A"/>
        </w:rPr>
        <w:t xml:space="preserve">. The participants were also more likely to make inaccurate judgments about the size of the gaps presented under the high load </w:t>
      </w:r>
      <w:r w:rsidR="00B01873">
        <w:rPr>
          <w:color w:val="0E101A"/>
        </w:rPr>
        <w:t>trials</w:t>
      </w:r>
      <w:r>
        <w:rPr>
          <w:color w:val="0E101A"/>
        </w:rPr>
        <w:t xml:space="preserve"> compared to the low load </w:t>
      </w:r>
      <w:r w:rsidR="00B01873">
        <w:rPr>
          <w:color w:val="0E101A"/>
        </w:rPr>
        <w:t>trials</w:t>
      </w:r>
      <w:r>
        <w:rPr>
          <w:color w:val="0E101A"/>
        </w:rPr>
        <w:t>. The second experiment conducted involved a more traditional load experiment search task using coloured cars instead of letters. The participants were instructed to</w:t>
      </w:r>
      <w:r w:rsidR="00AE7731">
        <w:rPr>
          <w:color w:val="0E101A"/>
        </w:rPr>
        <w:t xml:space="preserve"> find </w:t>
      </w:r>
      <w:r>
        <w:rPr>
          <w:color w:val="0E101A"/>
        </w:rPr>
        <w:t xml:space="preserve">a red Mercedes among a </w:t>
      </w:r>
      <w:r w:rsidR="00AE7731">
        <w:rPr>
          <w:color w:val="0E101A"/>
        </w:rPr>
        <w:t>line</w:t>
      </w:r>
      <w:r>
        <w:rPr>
          <w:color w:val="0E101A"/>
        </w:rPr>
        <w:t xml:space="preserve"> of silver cars in the low load condition and again </w:t>
      </w:r>
      <w:r w:rsidR="00AE7731">
        <w:rPr>
          <w:color w:val="0E101A"/>
        </w:rPr>
        <w:t>find</w:t>
      </w:r>
      <w:r>
        <w:rPr>
          <w:color w:val="0E101A"/>
        </w:rPr>
        <w:t xml:space="preserve"> a red Mercedes among</w:t>
      </w:r>
      <w:r w:rsidR="00AE7731">
        <w:rPr>
          <w:color w:val="0E101A"/>
        </w:rPr>
        <w:t>st</w:t>
      </w:r>
      <w:r>
        <w:rPr>
          <w:color w:val="0E101A"/>
        </w:rPr>
        <w:t xml:space="preserve"> a </w:t>
      </w:r>
      <w:r w:rsidR="00AE7731">
        <w:rPr>
          <w:color w:val="0E101A"/>
        </w:rPr>
        <w:t>line</w:t>
      </w:r>
      <w:r>
        <w:rPr>
          <w:color w:val="0E101A"/>
        </w:rPr>
        <w:t xml:space="preserve"> of different model red cars in the high load condition. During the search task participants were </w:t>
      </w:r>
      <w:r w:rsidR="00AE7731">
        <w:rPr>
          <w:color w:val="0E101A"/>
        </w:rPr>
        <w:t xml:space="preserve">exposed to </w:t>
      </w:r>
      <w:r>
        <w:rPr>
          <w:color w:val="0E101A"/>
        </w:rPr>
        <w:t>either visual or auditory information which was either relevant or irrelevant to driving. The visual relevant trial was an oncoming car swerving into the driver's lane and</w:t>
      </w:r>
      <w:r w:rsidR="005E1050">
        <w:rPr>
          <w:color w:val="0E101A"/>
        </w:rPr>
        <w:t xml:space="preserve"> the</w:t>
      </w:r>
      <w:r>
        <w:rPr>
          <w:color w:val="0E101A"/>
        </w:rPr>
        <w:t xml:space="preserve"> non-relevant</w:t>
      </w:r>
      <w:r w:rsidR="005E1050">
        <w:rPr>
          <w:color w:val="0E101A"/>
        </w:rPr>
        <w:t xml:space="preserve"> trial</w:t>
      </w:r>
      <w:r>
        <w:rPr>
          <w:color w:val="0E101A"/>
        </w:rPr>
        <w:t xml:space="preserve"> was a cartoon billboard. The audi</w:t>
      </w:r>
      <w:r w:rsidR="005E1050">
        <w:rPr>
          <w:color w:val="0E101A"/>
        </w:rPr>
        <w:t>tory</w:t>
      </w:r>
      <w:r>
        <w:rPr>
          <w:color w:val="0E101A"/>
        </w:rPr>
        <w:t xml:space="preserve"> relevant trial was a sound of car wheels screeching and</w:t>
      </w:r>
      <w:r w:rsidR="005E1050">
        <w:rPr>
          <w:color w:val="0E101A"/>
        </w:rPr>
        <w:t xml:space="preserve"> the</w:t>
      </w:r>
      <w:r>
        <w:rPr>
          <w:color w:val="0E101A"/>
        </w:rPr>
        <w:t xml:space="preserve"> non-relevant </w:t>
      </w:r>
      <w:r w:rsidR="005E1050">
        <w:rPr>
          <w:color w:val="0E101A"/>
        </w:rPr>
        <w:t xml:space="preserve">trial </w:t>
      </w:r>
      <w:r>
        <w:rPr>
          <w:color w:val="0E101A"/>
        </w:rPr>
        <w:t xml:space="preserve">was the sound of a bell. The results indicated that </w:t>
      </w:r>
      <w:r w:rsidR="00C850B1">
        <w:rPr>
          <w:color w:val="0E101A"/>
        </w:rPr>
        <w:t xml:space="preserve">the effect on driver awareness was found to be significant during presentations of both the visual </w:t>
      </w:r>
      <w:r w:rsidR="00AE7731">
        <w:rPr>
          <w:color w:val="0E101A"/>
        </w:rPr>
        <w:t xml:space="preserve">stimuli and auditory stimuli. </w:t>
      </w:r>
      <w:r>
        <w:rPr>
          <w:color w:val="0E101A"/>
        </w:rPr>
        <w:t>Both modalities involved</w:t>
      </w:r>
      <w:r w:rsidR="00D67A58">
        <w:rPr>
          <w:color w:val="0E101A"/>
        </w:rPr>
        <w:t xml:space="preserve"> had</w:t>
      </w:r>
      <w:r>
        <w:rPr>
          <w:color w:val="0E101A"/>
        </w:rPr>
        <w:t xml:space="preserve"> a greater effect on driver awareness in the high perceptual load conditions. Relativity amongst stimuli in both tasks during high load showed no significant difference in awareness, therefore, previous literature arguing relativities influence on attention could be seen as contradictory. In summary, the evidence suggests that perceptual load has a significant effect on individuals processing capacity during </w:t>
      </w:r>
      <w:r w:rsidR="005E1050">
        <w:rPr>
          <w:color w:val="0E101A"/>
        </w:rPr>
        <w:t>a</w:t>
      </w:r>
      <w:r>
        <w:rPr>
          <w:color w:val="0E101A"/>
        </w:rPr>
        <w:t xml:space="preserve"> dual-task performance when the perceptual load is high (Murphy &amp; Murphy, 2018). </w:t>
      </w:r>
    </w:p>
    <w:p w14:paraId="737D60A8" w14:textId="77777777" w:rsidR="00330452" w:rsidRDefault="00330452" w:rsidP="00330452">
      <w:pPr>
        <w:pStyle w:val="NormalWeb"/>
        <w:spacing w:before="0" w:beforeAutospacing="0" w:after="0" w:afterAutospacing="0" w:line="480" w:lineRule="auto"/>
        <w:ind w:firstLine="720"/>
        <w:rPr>
          <w:color w:val="0E101A"/>
        </w:rPr>
      </w:pPr>
    </w:p>
    <w:p w14:paraId="2BF205BE" w14:textId="503CC90D" w:rsidR="00330452" w:rsidRDefault="00330452" w:rsidP="00330452">
      <w:pPr>
        <w:pStyle w:val="NormalWeb"/>
        <w:spacing w:before="0" w:beforeAutospacing="0" w:after="0" w:afterAutospacing="0" w:line="480" w:lineRule="auto"/>
        <w:ind w:firstLine="720"/>
        <w:rPr>
          <w:color w:val="0E101A"/>
        </w:rPr>
      </w:pPr>
      <w:r>
        <w:rPr>
          <w:color w:val="0E101A"/>
        </w:rPr>
        <w:t xml:space="preserve">Recently Raveh and Lavie (2015) reported four </w:t>
      </w:r>
      <w:r w:rsidR="00E20FFE">
        <w:rPr>
          <w:color w:val="0E101A"/>
        </w:rPr>
        <w:t>investigations</w:t>
      </w:r>
      <w:r>
        <w:rPr>
          <w:color w:val="0E101A"/>
        </w:rPr>
        <w:t xml:space="preserve"> that established that high perceptual load</w:t>
      </w:r>
      <w:r w:rsidR="005E1050">
        <w:rPr>
          <w:color w:val="0E101A"/>
        </w:rPr>
        <w:t xml:space="preserve"> in the visual modality</w:t>
      </w:r>
      <w:r>
        <w:rPr>
          <w:color w:val="0E101A"/>
        </w:rPr>
        <w:t xml:space="preserve"> led to </w:t>
      </w:r>
      <w:r w:rsidR="00E20FFE">
        <w:rPr>
          <w:color w:val="0E101A"/>
        </w:rPr>
        <w:t xml:space="preserve">a </w:t>
      </w:r>
      <w:r>
        <w:rPr>
          <w:color w:val="0E101A"/>
        </w:rPr>
        <w:t xml:space="preserve">reduced detection </w:t>
      </w:r>
      <w:r w:rsidR="00E20FFE">
        <w:rPr>
          <w:color w:val="0E101A"/>
        </w:rPr>
        <w:t>ability</w:t>
      </w:r>
      <w:r>
        <w:rPr>
          <w:color w:val="0E101A"/>
        </w:rPr>
        <w:t xml:space="preserve"> in</w:t>
      </w:r>
      <w:r w:rsidR="00E20FFE">
        <w:rPr>
          <w:color w:val="0E101A"/>
        </w:rPr>
        <w:t xml:space="preserve"> the auditory modality</w:t>
      </w:r>
      <w:r>
        <w:rPr>
          <w:color w:val="0E101A"/>
        </w:rPr>
        <w:t>. In their study, participants</w:t>
      </w:r>
      <w:r w:rsidR="00E20FFE">
        <w:rPr>
          <w:color w:val="0E101A"/>
        </w:rPr>
        <w:t xml:space="preserve"> performed a visual search task during which they were asked to detect a tone being presented</w:t>
      </w:r>
      <w:r>
        <w:rPr>
          <w:color w:val="0E101A"/>
        </w:rPr>
        <w:t>. The findings suggest that audi</w:t>
      </w:r>
      <w:r w:rsidR="005E1050">
        <w:rPr>
          <w:color w:val="0E101A"/>
        </w:rPr>
        <w:t>tory</w:t>
      </w:r>
      <w:r>
        <w:rPr>
          <w:color w:val="0E101A"/>
        </w:rPr>
        <w:t xml:space="preserve"> detection</w:t>
      </w:r>
      <w:r w:rsidR="005E1050">
        <w:rPr>
          <w:color w:val="0E101A"/>
        </w:rPr>
        <w:t xml:space="preserve"> ability</w:t>
      </w:r>
      <w:r>
        <w:rPr>
          <w:color w:val="0E101A"/>
        </w:rPr>
        <w:t xml:space="preserve"> was consistently reduced in the high visual load condition </w:t>
      </w:r>
      <w:r w:rsidR="00C850B1">
        <w:rPr>
          <w:color w:val="0E101A"/>
        </w:rPr>
        <w:t xml:space="preserve">when </w:t>
      </w:r>
      <w:r>
        <w:rPr>
          <w:color w:val="0E101A"/>
        </w:rPr>
        <w:t xml:space="preserve">compared to the low load condition calling into question whether attentional resources have separate pools or whether </w:t>
      </w:r>
      <w:r>
        <w:rPr>
          <w:color w:val="0E101A"/>
        </w:rPr>
        <w:lastRenderedPageBreak/>
        <w:t>they are taken from the same pool and are modalities distinct when the allocation of attention is required. The previous studies findings provide a valid explanation for the occurrence of inattentional blindness and deafness across perceptual and attentional tasks while also supplying a wealth of different methods to explore the phenomena. Creating real-world simulations of a common but dangerous task such as driving shows the importance of researching this avenue to promote public awareness of our processing abilities and promote a safety-conscious attitude towards driving (Murphy et al., 2015).</w:t>
      </w:r>
    </w:p>
    <w:p w14:paraId="7ED31579" w14:textId="77777777" w:rsidR="00330452" w:rsidRDefault="00330452" w:rsidP="00330452">
      <w:pPr>
        <w:pStyle w:val="NormalWeb"/>
        <w:spacing w:before="0" w:beforeAutospacing="0" w:after="0" w:afterAutospacing="0" w:line="480" w:lineRule="auto"/>
        <w:ind w:firstLine="720"/>
        <w:rPr>
          <w:color w:val="0E101A"/>
        </w:rPr>
      </w:pPr>
    </w:p>
    <w:p w14:paraId="02EBBFCB" w14:textId="7FA70C0F" w:rsidR="00330452" w:rsidRDefault="00330452" w:rsidP="00330452">
      <w:pPr>
        <w:pStyle w:val="NormalWeb"/>
        <w:spacing w:before="0" w:beforeAutospacing="0" w:after="0" w:afterAutospacing="0" w:line="480" w:lineRule="auto"/>
        <w:ind w:firstLine="720"/>
        <w:rPr>
          <w:color w:val="0E101A"/>
        </w:rPr>
      </w:pPr>
      <w:r>
        <w:rPr>
          <w:color w:val="0E101A"/>
        </w:rPr>
        <w:t xml:space="preserve"> In summary, studies investigating </w:t>
      </w:r>
      <w:r w:rsidR="00E20FFE">
        <w:rPr>
          <w:color w:val="0E101A"/>
        </w:rPr>
        <w:t>how attentional resources operate</w:t>
      </w:r>
      <w:r w:rsidR="005E1050">
        <w:rPr>
          <w:color w:val="0E101A"/>
        </w:rPr>
        <w:t>,</w:t>
      </w:r>
      <w:r w:rsidR="00E20FFE">
        <w:rPr>
          <w:color w:val="0E101A"/>
        </w:rPr>
        <w:t xml:space="preserve"> whether there are separate pools or shared pools within and </w:t>
      </w:r>
      <w:r>
        <w:rPr>
          <w:color w:val="0E101A"/>
        </w:rPr>
        <w:t xml:space="preserve">across modalities </w:t>
      </w:r>
      <w:r w:rsidR="005E1050">
        <w:rPr>
          <w:color w:val="0E101A"/>
        </w:rPr>
        <w:t>deliver</w:t>
      </w:r>
      <w:r>
        <w:rPr>
          <w:color w:val="0E101A"/>
        </w:rPr>
        <w:t xml:space="preserve"> partially inconsistent conclusions. In addition to these studies, it is proposed here that further research using a traditional letter search task to explore the impact of visual load on tone change</w:t>
      </w:r>
      <w:r w:rsidR="005E1050">
        <w:rPr>
          <w:color w:val="0E101A"/>
        </w:rPr>
        <w:t xml:space="preserve"> detection</w:t>
      </w:r>
      <w:r>
        <w:rPr>
          <w:color w:val="0E101A"/>
        </w:rPr>
        <w:t xml:space="preserve"> accuracy would give additional support for the impact of visual load on an unexpected audio stimulus presented. Therefore, this research aims to examine whether a high visual load can affect the ability to detect a gradual tone change and it is proposed here that during a high visual load task participants will be less likely to detect a gradual tone change compared to their ability to detect the tone change during a low visual load task. This will be achieved by presenting participants with 40 visual letter search trials. Twenty will be high load, where the target letter will be surrounded by many different letters that look similar to the target, and 20 low load, </w:t>
      </w:r>
      <w:r w:rsidR="005E1050">
        <w:rPr>
          <w:color w:val="0E101A"/>
        </w:rPr>
        <w:t>here</w:t>
      </w:r>
      <w:r>
        <w:rPr>
          <w:color w:val="0E101A"/>
        </w:rPr>
        <w:t xml:space="preserve"> the target letter will be surrounded by only four of the same letter in each trial that is very distinct to the target letter. The target letter will only be present in half of both the high and low visual load </w:t>
      </w:r>
      <w:r w:rsidR="004E7499">
        <w:rPr>
          <w:color w:val="0E101A"/>
        </w:rPr>
        <w:t>trials</w:t>
      </w:r>
      <w:r>
        <w:rPr>
          <w:color w:val="0E101A"/>
        </w:rPr>
        <w:t>. During each of the visual letter search t</w:t>
      </w:r>
      <w:r w:rsidR="005E1050">
        <w:rPr>
          <w:color w:val="0E101A"/>
        </w:rPr>
        <w:t>asks</w:t>
      </w:r>
      <w:r>
        <w:rPr>
          <w:color w:val="0E101A"/>
        </w:rPr>
        <w:t xml:space="preserve">, a tone will simultaneously be played, which on half of the high visual load trials will remain constant and on the other half, it will change. The same will be the case for the low visual </w:t>
      </w:r>
      <w:r w:rsidR="005E1050">
        <w:rPr>
          <w:color w:val="0E101A"/>
        </w:rPr>
        <w:t xml:space="preserve">load </w:t>
      </w:r>
      <w:r>
        <w:rPr>
          <w:color w:val="0E101A"/>
        </w:rPr>
        <w:t xml:space="preserve">trials (on half of them the tone will remain constant, while on the other half it will change). The </w:t>
      </w:r>
      <w:r>
        <w:rPr>
          <w:color w:val="0E101A"/>
        </w:rPr>
        <w:lastRenderedPageBreak/>
        <w:t xml:space="preserve">participant's task is to respond when they see the target letter and denote whether or not the tone changed. As most unexpected stimuli are presented momentarily and a response time recorded within the search task and </w:t>
      </w:r>
      <w:r w:rsidR="005E1050">
        <w:rPr>
          <w:color w:val="0E101A"/>
        </w:rPr>
        <w:t xml:space="preserve">the </w:t>
      </w:r>
      <w:r>
        <w:rPr>
          <w:color w:val="0E101A"/>
        </w:rPr>
        <w:t>finding</w:t>
      </w:r>
      <w:r w:rsidR="005E1050">
        <w:rPr>
          <w:color w:val="0E101A"/>
        </w:rPr>
        <w:t>s</w:t>
      </w:r>
      <w:r>
        <w:rPr>
          <w:color w:val="0E101A"/>
        </w:rPr>
        <w:t xml:space="preserve"> are supported (see for detail, </w:t>
      </w:r>
      <w:proofErr w:type="spellStart"/>
      <w:r>
        <w:rPr>
          <w:color w:val="0E101A"/>
        </w:rPr>
        <w:t>Pashler</w:t>
      </w:r>
      <w:proofErr w:type="spellEnd"/>
      <w:r>
        <w:rPr>
          <w:color w:val="0E101A"/>
        </w:rPr>
        <w:t>, 1994). This proposed research differs in that the participant will be given a certain amount of time to view the visual load tasks before responding to the target letter and further asked to express whether the target letter was present through a simple yes or no option on the screen immediately following each trial to allow the time needed for the tone change to happen. Following this, the participants will then be presented with a similar yes or no option to signify whether they heard the tone change or not. Measures of correct responses to the auditory question will then be assessed to show the affect of the visual load presented on tone</w:t>
      </w:r>
      <w:r w:rsidR="00F031B4">
        <w:rPr>
          <w:color w:val="0E101A"/>
        </w:rPr>
        <w:t xml:space="preserve"> change</w:t>
      </w:r>
      <w:r>
        <w:rPr>
          <w:color w:val="0E101A"/>
        </w:rPr>
        <w:t xml:space="preserve"> detection accuracy abilities. </w:t>
      </w:r>
    </w:p>
    <w:p w14:paraId="722CE6A7" w14:textId="77777777" w:rsidR="000A0227" w:rsidRPr="003D12D6" w:rsidRDefault="000A0227" w:rsidP="003D12D6">
      <w:pPr>
        <w:rPr>
          <w:rFonts w:ascii="Times New Roman" w:hAnsi="Times New Roman" w:cs="Times New Roman"/>
          <w:sz w:val="24"/>
          <w:szCs w:val="24"/>
        </w:rPr>
      </w:pPr>
    </w:p>
    <w:p w14:paraId="7F55BE0C" w14:textId="151539CA" w:rsidR="000A0227" w:rsidRDefault="000A0227" w:rsidP="00695013">
      <w:pPr>
        <w:rPr>
          <w:rFonts w:ascii="Times New Roman" w:hAnsi="Times New Roman" w:cs="Times New Roman"/>
          <w:sz w:val="24"/>
          <w:szCs w:val="24"/>
        </w:rPr>
      </w:pPr>
    </w:p>
    <w:p w14:paraId="6A56C349" w14:textId="77777777" w:rsidR="000A0227" w:rsidRDefault="000A0227">
      <w:pPr>
        <w:rPr>
          <w:rFonts w:ascii="Times New Roman" w:hAnsi="Times New Roman" w:cs="Times New Roman"/>
          <w:sz w:val="24"/>
          <w:szCs w:val="24"/>
        </w:rPr>
      </w:pPr>
      <w:r>
        <w:rPr>
          <w:rFonts w:ascii="Times New Roman" w:hAnsi="Times New Roman" w:cs="Times New Roman"/>
          <w:sz w:val="24"/>
          <w:szCs w:val="24"/>
        </w:rPr>
        <w:br w:type="page"/>
      </w:r>
    </w:p>
    <w:p w14:paraId="4A68879E" w14:textId="77777777" w:rsidR="00054AB9" w:rsidRPr="00630BD0" w:rsidRDefault="00054AB9" w:rsidP="00054AB9">
      <w:pPr>
        <w:pStyle w:val="NormalWeb"/>
        <w:spacing w:before="0" w:beforeAutospacing="0" w:after="0" w:afterAutospacing="0" w:line="480" w:lineRule="auto"/>
        <w:jc w:val="center"/>
        <w:rPr>
          <w:b/>
          <w:bCs/>
          <w:color w:val="1C1E29"/>
        </w:rPr>
      </w:pPr>
      <w:r>
        <w:rPr>
          <w:b/>
          <w:bCs/>
          <w:color w:val="1C1E29"/>
        </w:rPr>
        <w:lastRenderedPageBreak/>
        <w:t xml:space="preserve">Chapter 2- </w:t>
      </w:r>
      <w:r w:rsidRPr="00630BD0">
        <w:rPr>
          <w:b/>
          <w:bCs/>
          <w:color w:val="1C1E29"/>
        </w:rPr>
        <w:t>Method</w:t>
      </w:r>
    </w:p>
    <w:p w14:paraId="7D464DB6"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Participants </w:t>
      </w:r>
    </w:p>
    <w:p w14:paraId="0D202CAA" w14:textId="1F77CBAD"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Forty </w:t>
      </w:r>
      <w:r w:rsidRPr="00D06246">
        <w:rPr>
          <w:rFonts w:ascii="Times New Roman" w:eastAsia="Times New Roman" w:hAnsi="Times New Roman" w:cs="Times New Roman"/>
          <w:i/>
          <w:iCs/>
          <w:color w:val="0E101A"/>
          <w:sz w:val="24"/>
          <w:szCs w:val="24"/>
          <w:lang w:eastAsia="en-GB"/>
        </w:rPr>
        <w:t>(24, Females, 15 Males, 1 Nondisclosed) </w:t>
      </w:r>
      <w:r w:rsidRPr="00D06246">
        <w:rPr>
          <w:rFonts w:ascii="Times New Roman" w:eastAsia="Times New Roman" w:hAnsi="Times New Roman" w:cs="Times New Roman"/>
          <w:color w:val="0E101A"/>
          <w:sz w:val="24"/>
          <w:szCs w:val="24"/>
          <w:lang w:eastAsia="en-GB"/>
        </w:rPr>
        <w:t xml:space="preserve">participants consisting of level four and five students studying one of the Psychology degree programmes at the University of Wales Trinity Saint David SA1 campus, Swansea, were recruited </w:t>
      </w:r>
      <w:r w:rsidR="00E00695">
        <w:rPr>
          <w:rFonts w:ascii="Times New Roman" w:eastAsia="Times New Roman" w:hAnsi="Times New Roman" w:cs="Times New Roman"/>
          <w:color w:val="0E101A"/>
          <w:sz w:val="24"/>
          <w:szCs w:val="24"/>
          <w:lang w:eastAsia="en-GB"/>
        </w:rPr>
        <w:t xml:space="preserve">to take part </w:t>
      </w:r>
      <w:r w:rsidRPr="00D06246">
        <w:rPr>
          <w:rFonts w:ascii="Times New Roman" w:eastAsia="Times New Roman" w:hAnsi="Times New Roman" w:cs="Times New Roman"/>
          <w:color w:val="0E101A"/>
          <w:sz w:val="24"/>
          <w:szCs w:val="24"/>
          <w:lang w:eastAsia="en-GB"/>
        </w:rPr>
        <w:t>through the universities Experiment Management System (EMS). All those who participated in the study received a single credit toward their course work. The recruitment requirements of the study meant only those with normal or corrected to normal vision and hearing were eligible to sign up and take part. All participants were also required to be over the age of 18. Participants age ranged from 19-57 years, </w:t>
      </w:r>
      <w:r w:rsidRPr="00D06246">
        <w:rPr>
          <w:rFonts w:ascii="Times New Roman" w:eastAsia="Times New Roman" w:hAnsi="Times New Roman" w:cs="Times New Roman"/>
          <w:i/>
          <w:iCs/>
          <w:color w:val="0E101A"/>
          <w:sz w:val="24"/>
          <w:szCs w:val="24"/>
          <w:lang w:eastAsia="en-GB"/>
        </w:rPr>
        <w:t>(Mean =31.02; Standard Deviation =11.51).</w:t>
      </w:r>
    </w:p>
    <w:p w14:paraId="265E3ED1"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089C8F3A"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Design</w:t>
      </w:r>
    </w:p>
    <w:p w14:paraId="792F597E" w14:textId="4F984552"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xml:space="preserve">A 2x2 within-subjects experimental design study was carried out. The first independent variable (IV) was the visual load task, with two levels: high and low. The second independent variable (IV) was the auditory task, with two levels: tone change or no tone change. Participants were required to take part in a series of high and low visual load tasks presented on a computer. These involved a </w:t>
      </w:r>
      <w:r w:rsidR="00AE3457" w:rsidRPr="00D06246">
        <w:rPr>
          <w:rFonts w:ascii="Times New Roman" w:eastAsia="Times New Roman" w:hAnsi="Times New Roman" w:cs="Times New Roman"/>
          <w:color w:val="0E101A"/>
          <w:sz w:val="24"/>
          <w:szCs w:val="24"/>
          <w:lang w:eastAsia="en-GB"/>
        </w:rPr>
        <w:t>range</w:t>
      </w:r>
      <w:r w:rsidRPr="00D06246">
        <w:rPr>
          <w:rFonts w:ascii="Times New Roman" w:eastAsia="Times New Roman" w:hAnsi="Times New Roman" w:cs="Times New Roman"/>
          <w:color w:val="0E101A"/>
          <w:sz w:val="24"/>
          <w:szCs w:val="24"/>
          <w:lang w:eastAsia="en-GB"/>
        </w:rPr>
        <w:t xml:space="preserve"> of different letters from the alphabet being presented on the screen</w:t>
      </w:r>
      <w:r w:rsidR="00AE7731">
        <w:rPr>
          <w:rFonts w:ascii="Times New Roman" w:eastAsia="Times New Roman" w:hAnsi="Times New Roman" w:cs="Times New Roman"/>
          <w:color w:val="0E101A"/>
          <w:sz w:val="24"/>
          <w:szCs w:val="24"/>
          <w:lang w:eastAsia="en-GB"/>
        </w:rPr>
        <w:t>, each taking place for approximately 3000 milliseconds</w:t>
      </w:r>
      <w:r w:rsidRPr="00D06246">
        <w:rPr>
          <w:rFonts w:ascii="Times New Roman" w:eastAsia="Times New Roman" w:hAnsi="Times New Roman" w:cs="Times New Roman"/>
          <w:color w:val="0E101A"/>
          <w:sz w:val="24"/>
          <w:szCs w:val="24"/>
          <w:lang w:eastAsia="en-GB"/>
        </w:rPr>
        <w:t xml:space="preserve">, with participants being required to identify a single target letter from a further 11 letters, which were repeated five times each in the high visual load </w:t>
      </w:r>
      <w:r w:rsidR="00A06508">
        <w:rPr>
          <w:rFonts w:ascii="Times New Roman" w:eastAsia="Times New Roman" w:hAnsi="Times New Roman" w:cs="Times New Roman"/>
          <w:color w:val="0E101A"/>
          <w:sz w:val="24"/>
          <w:szCs w:val="24"/>
          <w:lang w:eastAsia="en-GB"/>
        </w:rPr>
        <w:t>trials</w:t>
      </w:r>
      <w:r w:rsidRPr="00D06246">
        <w:rPr>
          <w:rFonts w:ascii="Times New Roman" w:eastAsia="Times New Roman" w:hAnsi="Times New Roman" w:cs="Times New Roman"/>
          <w:color w:val="0E101A"/>
          <w:sz w:val="24"/>
          <w:szCs w:val="24"/>
          <w:lang w:eastAsia="en-GB"/>
        </w:rPr>
        <w:t xml:space="preserve">. In the low visual load </w:t>
      </w:r>
      <w:r w:rsidR="00A06508">
        <w:rPr>
          <w:rFonts w:ascii="Times New Roman" w:eastAsia="Times New Roman" w:hAnsi="Times New Roman" w:cs="Times New Roman"/>
          <w:color w:val="0E101A"/>
          <w:sz w:val="24"/>
          <w:szCs w:val="24"/>
          <w:lang w:eastAsia="en-GB"/>
        </w:rPr>
        <w:t>trials</w:t>
      </w:r>
      <w:r w:rsidRPr="00D06246">
        <w:rPr>
          <w:rFonts w:ascii="Times New Roman" w:eastAsia="Times New Roman" w:hAnsi="Times New Roman" w:cs="Times New Roman"/>
          <w:color w:val="0E101A"/>
          <w:sz w:val="24"/>
          <w:szCs w:val="24"/>
          <w:lang w:eastAsia="en-GB"/>
        </w:rPr>
        <w:t xml:space="preserve">, the target letter was surrounded by only four other letters. Each visual </w:t>
      </w:r>
      <w:r w:rsidR="00A06508">
        <w:rPr>
          <w:rFonts w:ascii="Times New Roman" w:eastAsia="Times New Roman" w:hAnsi="Times New Roman" w:cs="Times New Roman"/>
          <w:color w:val="0E101A"/>
          <w:sz w:val="24"/>
          <w:szCs w:val="24"/>
          <w:lang w:eastAsia="en-GB"/>
        </w:rPr>
        <w:t>load</w:t>
      </w:r>
      <w:r w:rsidRPr="00D06246">
        <w:rPr>
          <w:rFonts w:ascii="Times New Roman" w:eastAsia="Times New Roman" w:hAnsi="Times New Roman" w:cs="Times New Roman"/>
          <w:color w:val="0E101A"/>
          <w:sz w:val="24"/>
          <w:szCs w:val="24"/>
          <w:lang w:eastAsia="en-GB"/>
        </w:rPr>
        <w:t xml:space="preserve"> consisted of 20 trials, giving a total of 40 trials overall. Within half of both </w:t>
      </w:r>
      <w:r w:rsidR="00A06508">
        <w:rPr>
          <w:rFonts w:ascii="Times New Roman" w:eastAsia="Times New Roman" w:hAnsi="Times New Roman" w:cs="Times New Roman"/>
          <w:color w:val="0E101A"/>
          <w:sz w:val="24"/>
          <w:szCs w:val="24"/>
          <w:lang w:eastAsia="en-GB"/>
        </w:rPr>
        <w:t>high and low load trials</w:t>
      </w:r>
      <w:r w:rsidRPr="00D06246">
        <w:rPr>
          <w:rFonts w:ascii="Times New Roman" w:eastAsia="Times New Roman" w:hAnsi="Times New Roman" w:cs="Times New Roman"/>
          <w:color w:val="0E101A"/>
          <w:sz w:val="24"/>
          <w:szCs w:val="24"/>
          <w:lang w:eastAsia="en-GB"/>
        </w:rPr>
        <w:t xml:space="preserve">, the target letter, an X, was present and on the other half of both </w:t>
      </w:r>
      <w:r w:rsidR="00A06508">
        <w:rPr>
          <w:rFonts w:ascii="Times New Roman" w:eastAsia="Times New Roman" w:hAnsi="Times New Roman" w:cs="Times New Roman"/>
          <w:color w:val="0E101A"/>
          <w:sz w:val="24"/>
          <w:szCs w:val="24"/>
          <w:lang w:eastAsia="en-GB"/>
        </w:rPr>
        <w:t>high and low load trials</w:t>
      </w:r>
      <w:r w:rsidRPr="00D06246">
        <w:rPr>
          <w:rFonts w:ascii="Times New Roman" w:eastAsia="Times New Roman" w:hAnsi="Times New Roman" w:cs="Times New Roman"/>
          <w:color w:val="0E101A"/>
          <w:sz w:val="24"/>
          <w:szCs w:val="24"/>
          <w:lang w:eastAsia="en-GB"/>
        </w:rPr>
        <w:t xml:space="preserve"> the target</w:t>
      </w:r>
      <w:r w:rsidR="00F031B4">
        <w:rPr>
          <w:rFonts w:ascii="Times New Roman" w:eastAsia="Times New Roman" w:hAnsi="Times New Roman" w:cs="Times New Roman"/>
          <w:color w:val="0E101A"/>
          <w:sz w:val="24"/>
          <w:szCs w:val="24"/>
          <w:lang w:eastAsia="en-GB"/>
        </w:rPr>
        <w:t xml:space="preserve"> letter</w:t>
      </w:r>
      <w:r w:rsidRPr="00D06246">
        <w:rPr>
          <w:rFonts w:ascii="Times New Roman" w:eastAsia="Times New Roman" w:hAnsi="Times New Roman" w:cs="Times New Roman"/>
          <w:color w:val="0E101A"/>
          <w:sz w:val="24"/>
          <w:szCs w:val="24"/>
          <w:lang w:eastAsia="en-GB"/>
        </w:rPr>
        <w:t xml:space="preserve"> was absent and an appropriate non-target letter was present in place of the absent target letter (see Appendix A for a complete set of high and low visual load tasks). Further to this, during half </w:t>
      </w:r>
      <w:r w:rsidRPr="00D06246">
        <w:rPr>
          <w:rFonts w:ascii="Times New Roman" w:eastAsia="Times New Roman" w:hAnsi="Times New Roman" w:cs="Times New Roman"/>
          <w:color w:val="0E101A"/>
          <w:sz w:val="24"/>
          <w:szCs w:val="24"/>
          <w:lang w:eastAsia="en-GB"/>
        </w:rPr>
        <w:lastRenderedPageBreak/>
        <w:t xml:space="preserve">of the high and low visual load </w:t>
      </w:r>
      <w:r w:rsidR="00A06508">
        <w:rPr>
          <w:rFonts w:ascii="Times New Roman" w:eastAsia="Times New Roman" w:hAnsi="Times New Roman" w:cs="Times New Roman"/>
          <w:color w:val="0E101A"/>
          <w:sz w:val="24"/>
          <w:szCs w:val="24"/>
          <w:lang w:eastAsia="en-GB"/>
        </w:rPr>
        <w:t>trials</w:t>
      </w:r>
      <w:r w:rsidRPr="00D06246">
        <w:rPr>
          <w:rFonts w:ascii="Times New Roman" w:eastAsia="Times New Roman" w:hAnsi="Times New Roman" w:cs="Times New Roman"/>
          <w:color w:val="0E101A"/>
          <w:sz w:val="24"/>
          <w:szCs w:val="24"/>
          <w:lang w:eastAsia="en-GB"/>
        </w:rPr>
        <w:t xml:space="preserve">, participants were presented with a continuous tone and on the other half of both </w:t>
      </w:r>
      <w:r w:rsidR="00A06508">
        <w:rPr>
          <w:rFonts w:ascii="Times New Roman" w:eastAsia="Times New Roman" w:hAnsi="Times New Roman" w:cs="Times New Roman"/>
          <w:color w:val="0E101A"/>
          <w:sz w:val="24"/>
          <w:szCs w:val="24"/>
          <w:lang w:eastAsia="en-GB"/>
        </w:rPr>
        <w:t>trials</w:t>
      </w:r>
      <w:r w:rsidRPr="00D06246">
        <w:rPr>
          <w:rFonts w:ascii="Times New Roman" w:eastAsia="Times New Roman" w:hAnsi="Times New Roman" w:cs="Times New Roman"/>
          <w:color w:val="0E101A"/>
          <w:sz w:val="24"/>
          <w:szCs w:val="24"/>
          <w:lang w:eastAsia="en-GB"/>
        </w:rPr>
        <w:t xml:space="preserve"> exposed to a gradual change in the tone through a set of headphones. The dependent variable (DV) was detection accuracy in the auditory task. That is, could participants correctly identify a tone change during two different visual load tr</w:t>
      </w:r>
      <w:r w:rsidR="00A06508">
        <w:rPr>
          <w:rFonts w:ascii="Times New Roman" w:eastAsia="Times New Roman" w:hAnsi="Times New Roman" w:cs="Times New Roman"/>
          <w:color w:val="0E101A"/>
          <w:sz w:val="24"/>
          <w:szCs w:val="24"/>
          <w:lang w:eastAsia="en-GB"/>
        </w:rPr>
        <w:t>ials</w:t>
      </w:r>
      <w:r w:rsidRPr="00D06246">
        <w:rPr>
          <w:rFonts w:ascii="Times New Roman" w:eastAsia="Times New Roman" w:hAnsi="Times New Roman" w:cs="Times New Roman"/>
          <w:color w:val="0E101A"/>
          <w:sz w:val="24"/>
          <w:szCs w:val="24"/>
          <w:lang w:eastAsia="en-GB"/>
        </w:rPr>
        <w:t xml:space="preserve">. To analyse the data, a 2x2 repeated-measures Analysis of Variance (ANOVA) would provide the main effect of the visual load task on tone change detection accuracy, the main effect of tone change or no tone change on detection accuracy and the interaction between the </w:t>
      </w:r>
      <w:r w:rsidR="00A06508">
        <w:rPr>
          <w:rFonts w:ascii="Times New Roman" w:eastAsia="Times New Roman" w:hAnsi="Times New Roman" w:cs="Times New Roman"/>
          <w:color w:val="0E101A"/>
          <w:sz w:val="24"/>
          <w:szCs w:val="24"/>
          <w:lang w:eastAsia="en-GB"/>
        </w:rPr>
        <w:t xml:space="preserve">different </w:t>
      </w:r>
      <w:r w:rsidRPr="00D06246">
        <w:rPr>
          <w:rFonts w:ascii="Times New Roman" w:eastAsia="Times New Roman" w:hAnsi="Times New Roman" w:cs="Times New Roman"/>
          <w:color w:val="0E101A"/>
          <w:sz w:val="24"/>
          <w:szCs w:val="24"/>
          <w:lang w:eastAsia="en-GB"/>
        </w:rPr>
        <w:t>visual load task</w:t>
      </w:r>
      <w:r w:rsidR="00A06508">
        <w:rPr>
          <w:rFonts w:ascii="Times New Roman" w:eastAsia="Times New Roman" w:hAnsi="Times New Roman" w:cs="Times New Roman"/>
          <w:color w:val="0E101A"/>
          <w:sz w:val="24"/>
          <w:szCs w:val="24"/>
          <w:lang w:eastAsia="en-GB"/>
        </w:rPr>
        <w:t>s</w:t>
      </w:r>
      <w:r w:rsidRPr="00D06246">
        <w:rPr>
          <w:rFonts w:ascii="Times New Roman" w:eastAsia="Times New Roman" w:hAnsi="Times New Roman" w:cs="Times New Roman"/>
          <w:color w:val="0E101A"/>
          <w:sz w:val="24"/>
          <w:szCs w:val="24"/>
          <w:lang w:eastAsia="en-GB"/>
        </w:rPr>
        <w:t xml:space="preserve"> and the</w:t>
      </w:r>
      <w:r w:rsidR="00A06508">
        <w:rPr>
          <w:rFonts w:ascii="Times New Roman" w:eastAsia="Times New Roman" w:hAnsi="Times New Roman" w:cs="Times New Roman"/>
          <w:color w:val="0E101A"/>
          <w:sz w:val="24"/>
          <w:szCs w:val="24"/>
          <w:lang w:eastAsia="en-GB"/>
        </w:rPr>
        <w:t xml:space="preserve"> different</w:t>
      </w:r>
      <w:r w:rsidRPr="00D06246">
        <w:rPr>
          <w:rFonts w:ascii="Times New Roman" w:eastAsia="Times New Roman" w:hAnsi="Times New Roman" w:cs="Times New Roman"/>
          <w:color w:val="0E101A"/>
          <w:sz w:val="24"/>
          <w:szCs w:val="24"/>
          <w:lang w:eastAsia="en-GB"/>
        </w:rPr>
        <w:t xml:space="preserve"> auditory tone task</w:t>
      </w:r>
      <w:r w:rsidR="00A06508">
        <w:rPr>
          <w:rFonts w:ascii="Times New Roman" w:eastAsia="Times New Roman" w:hAnsi="Times New Roman" w:cs="Times New Roman"/>
          <w:color w:val="0E101A"/>
          <w:sz w:val="24"/>
          <w:szCs w:val="24"/>
          <w:lang w:eastAsia="en-GB"/>
        </w:rPr>
        <w:t>s</w:t>
      </w:r>
      <w:r w:rsidRPr="00D06246">
        <w:rPr>
          <w:rFonts w:ascii="Times New Roman" w:eastAsia="Times New Roman" w:hAnsi="Times New Roman" w:cs="Times New Roman"/>
          <w:color w:val="0E101A"/>
          <w:sz w:val="24"/>
          <w:szCs w:val="24"/>
          <w:lang w:eastAsia="en-GB"/>
        </w:rPr>
        <w:t>. </w:t>
      </w:r>
    </w:p>
    <w:p w14:paraId="2889242C"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303D66F4"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Materials</w:t>
      </w:r>
    </w:p>
    <w:p w14:paraId="3EA3769B" w14:textId="7F51734C"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xml:space="preserve">The materials used included an advertisement uploaded to the Universities Experiment Management System (EMS) (Appendix B for complete advertisement), a consent form allotted on a single paper-based word document. This detailed the procedure that the participant would encounter, the </w:t>
      </w:r>
      <w:r w:rsidR="00E00695">
        <w:rPr>
          <w:rFonts w:ascii="Times New Roman" w:eastAsia="Times New Roman" w:hAnsi="Times New Roman" w:cs="Times New Roman"/>
          <w:color w:val="0E101A"/>
          <w:sz w:val="24"/>
          <w:szCs w:val="24"/>
          <w:lang w:eastAsia="en-GB"/>
        </w:rPr>
        <w:t>amount</w:t>
      </w:r>
      <w:r w:rsidRPr="00D06246">
        <w:rPr>
          <w:rFonts w:ascii="Times New Roman" w:eastAsia="Times New Roman" w:hAnsi="Times New Roman" w:cs="Times New Roman"/>
          <w:color w:val="0E101A"/>
          <w:sz w:val="24"/>
          <w:szCs w:val="24"/>
          <w:lang w:eastAsia="en-GB"/>
        </w:rPr>
        <w:t xml:space="preserve"> of time the study would take to complete, and the participants right to withdraw at any time from the study without penalty. Their right to confidentiality and anonymity following the Data Protection Act </w:t>
      </w:r>
      <w:r w:rsidR="00F031B4">
        <w:rPr>
          <w:rFonts w:ascii="Times New Roman" w:eastAsia="Times New Roman" w:hAnsi="Times New Roman" w:cs="Times New Roman"/>
          <w:color w:val="0E101A"/>
          <w:sz w:val="24"/>
          <w:szCs w:val="24"/>
          <w:lang w:eastAsia="en-GB"/>
        </w:rPr>
        <w:t>(</w:t>
      </w:r>
      <w:r w:rsidRPr="00D06246">
        <w:rPr>
          <w:rFonts w:ascii="Times New Roman" w:eastAsia="Times New Roman" w:hAnsi="Times New Roman" w:cs="Times New Roman"/>
          <w:color w:val="0E101A"/>
          <w:sz w:val="24"/>
          <w:szCs w:val="24"/>
          <w:lang w:eastAsia="en-GB"/>
        </w:rPr>
        <w:t>2018</w:t>
      </w:r>
      <w:r w:rsidR="00F031B4">
        <w:rPr>
          <w:rFonts w:ascii="Times New Roman" w:eastAsia="Times New Roman" w:hAnsi="Times New Roman" w:cs="Times New Roman"/>
          <w:color w:val="0E101A"/>
          <w:sz w:val="24"/>
          <w:szCs w:val="24"/>
          <w:lang w:eastAsia="en-GB"/>
        </w:rPr>
        <w:t>)</w:t>
      </w:r>
      <w:r w:rsidRPr="00D06246">
        <w:rPr>
          <w:rFonts w:ascii="Times New Roman" w:eastAsia="Times New Roman" w:hAnsi="Times New Roman" w:cs="Times New Roman"/>
          <w:color w:val="0E101A"/>
          <w:sz w:val="24"/>
          <w:szCs w:val="24"/>
          <w:lang w:eastAsia="en-GB"/>
        </w:rPr>
        <w:t xml:space="preserve"> was also documented and a place for a signature with a statement exclaiming the participant had understood and agreed to participate was also included (Appendix C for full consent form). A computer, keyboard, monitor, one set of headphones and the Superlab software (Superlab, 2008) were used to </w:t>
      </w:r>
      <w:r w:rsidR="00AF7A78">
        <w:rPr>
          <w:rFonts w:ascii="Times New Roman" w:eastAsia="Times New Roman" w:hAnsi="Times New Roman" w:cs="Times New Roman"/>
          <w:color w:val="0E101A"/>
          <w:sz w:val="24"/>
          <w:szCs w:val="24"/>
          <w:lang w:eastAsia="en-GB"/>
        </w:rPr>
        <w:t>display</w:t>
      </w:r>
      <w:r w:rsidRPr="00D06246">
        <w:rPr>
          <w:rFonts w:ascii="Times New Roman" w:eastAsia="Times New Roman" w:hAnsi="Times New Roman" w:cs="Times New Roman"/>
          <w:color w:val="0E101A"/>
          <w:sz w:val="24"/>
          <w:szCs w:val="24"/>
          <w:lang w:eastAsia="en-GB"/>
        </w:rPr>
        <w:t xml:space="preserve"> the stimuli and record </w:t>
      </w:r>
      <w:r w:rsidR="00AF7A78">
        <w:rPr>
          <w:rFonts w:ascii="Times New Roman" w:eastAsia="Times New Roman" w:hAnsi="Times New Roman" w:cs="Times New Roman"/>
          <w:color w:val="0E101A"/>
          <w:sz w:val="24"/>
          <w:szCs w:val="24"/>
          <w:lang w:eastAsia="en-GB"/>
        </w:rPr>
        <w:t xml:space="preserve">given </w:t>
      </w:r>
      <w:r w:rsidRPr="00D06246">
        <w:rPr>
          <w:rFonts w:ascii="Times New Roman" w:eastAsia="Times New Roman" w:hAnsi="Times New Roman" w:cs="Times New Roman"/>
          <w:color w:val="0E101A"/>
          <w:sz w:val="24"/>
          <w:szCs w:val="24"/>
          <w:lang w:eastAsia="en-GB"/>
        </w:rPr>
        <w:t>responses. Two circular 5mm stickers, one red and one green in colour</w:t>
      </w:r>
      <w:r w:rsidR="00F031B4">
        <w:rPr>
          <w:rFonts w:ascii="Times New Roman" w:eastAsia="Times New Roman" w:hAnsi="Times New Roman" w:cs="Times New Roman"/>
          <w:color w:val="0E101A"/>
          <w:sz w:val="24"/>
          <w:szCs w:val="24"/>
          <w:lang w:eastAsia="en-GB"/>
        </w:rPr>
        <w:t>,</w:t>
      </w:r>
      <w:r w:rsidRPr="00D06246">
        <w:rPr>
          <w:rFonts w:ascii="Times New Roman" w:eastAsia="Times New Roman" w:hAnsi="Times New Roman" w:cs="Times New Roman"/>
          <w:color w:val="0E101A"/>
          <w:sz w:val="24"/>
          <w:szCs w:val="24"/>
          <w:lang w:eastAsia="en-GB"/>
        </w:rPr>
        <w:t xml:space="preserve"> were placed on designated keys on the keyboard, which were keys Q and P, to denote the possible response options. The task stimuli consisted of a welcome statement that was presented on the computer screen via Superlab which welcomed and thanked participants for taking part (Appendix D for complete welcome statement). An instructions page was then presented, outlining the tasks i.e., searching for an X throughout </w:t>
      </w:r>
      <w:r w:rsidRPr="00D06246">
        <w:rPr>
          <w:rFonts w:ascii="Times New Roman" w:eastAsia="Times New Roman" w:hAnsi="Times New Roman" w:cs="Times New Roman"/>
          <w:color w:val="0E101A"/>
          <w:sz w:val="24"/>
          <w:szCs w:val="24"/>
          <w:lang w:eastAsia="en-GB"/>
        </w:rPr>
        <w:lastRenderedPageBreak/>
        <w:t>40 trials whilst listening to a tone through a set of headphones and answering two yes/no response questions after each trial relating to the visual and auditory elements respectively. This page also explained which keys on the keyboard represented yes and no (Appendix E for full instructions document). A visual search task containing 20 high visual load sets and 20 low visual load sets was created by the researcher. Each high visual load set contained 11 individual letters from the alphabet, using the font style Calibri sized 48, which were repeated five times each within each high visual load tr</w:t>
      </w:r>
      <w:r w:rsidR="00F031B4">
        <w:rPr>
          <w:rFonts w:ascii="Times New Roman" w:eastAsia="Times New Roman" w:hAnsi="Times New Roman" w:cs="Times New Roman"/>
          <w:color w:val="0E101A"/>
          <w:sz w:val="24"/>
          <w:szCs w:val="24"/>
          <w:lang w:eastAsia="en-GB"/>
        </w:rPr>
        <w:t>ia</w:t>
      </w:r>
      <w:r w:rsidRPr="00D06246">
        <w:rPr>
          <w:rFonts w:ascii="Times New Roman" w:eastAsia="Times New Roman" w:hAnsi="Times New Roman" w:cs="Times New Roman"/>
          <w:color w:val="0E101A"/>
          <w:sz w:val="24"/>
          <w:szCs w:val="24"/>
          <w:lang w:eastAsia="en-GB"/>
        </w:rPr>
        <w:t xml:space="preserve">l and randomly spaced and distributed on a single word document and then uploaded to Superlab. These letters included Z, L, M, K, H, E, F, N, W, Y and V. These letters were selected as they comprised a similar structure and configuration of lines to the target letter X. The target letter was only presented on ten of the high visual load trials. Each of the 20 low visual load trials consisted of only five of the same letters from the alphabet, which were also randomly spaced on a single word document using the same size and style of font as the high visual load trials and uploaded to Superlab, differing this time in structure and line configuration similarity to the target letter X. These letters included B, O, S, C, D, G, R, U, T and J. The target letter X was also only present on ten of these trials (see again, for example, Appendix A). Two yes/ no answer questions, one relating to the visual search task and one the tone detection task were also created by the researcher (see Appendix F for a view of the questions presented) and two sound files were created using a tone generating App (Frequency Sound Generator, 2017) which played </w:t>
      </w:r>
      <w:r w:rsidR="007D1AF5">
        <w:rPr>
          <w:rFonts w:ascii="Times New Roman" w:eastAsia="Times New Roman" w:hAnsi="Times New Roman" w:cs="Times New Roman"/>
          <w:color w:val="0E101A"/>
          <w:sz w:val="24"/>
          <w:szCs w:val="24"/>
          <w:lang w:eastAsia="en-GB"/>
        </w:rPr>
        <w:t xml:space="preserve">simultaneously with the visual load presented </w:t>
      </w:r>
      <w:r w:rsidRPr="00D06246">
        <w:rPr>
          <w:rFonts w:ascii="Times New Roman" w:eastAsia="Times New Roman" w:hAnsi="Times New Roman" w:cs="Times New Roman"/>
          <w:color w:val="0E101A"/>
          <w:sz w:val="24"/>
          <w:szCs w:val="24"/>
          <w:lang w:eastAsia="en-GB"/>
        </w:rPr>
        <w:t xml:space="preserve">for three seconds each. These sound files consisted of one continuous tone at a frequency of 440 hertz </w:t>
      </w:r>
      <w:r w:rsidR="007D1AF5">
        <w:rPr>
          <w:rFonts w:ascii="Times New Roman" w:eastAsia="Times New Roman" w:hAnsi="Times New Roman" w:cs="Times New Roman"/>
          <w:color w:val="0E101A"/>
          <w:sz w:val="24"/>
          <w:szCs w:val="24"/>
          <w:lang w:eastAsia="en-GB"/>
        </w:rPr>
        <w:t>over</w:t>
      </w:r>
      <w:r w:rsidRPr="00D06246">
        <w:rPr>
          <w:rFonts w:ascii="Times New Roman" w:eastAsia="Times New Roman" w:hAnsi="Times New Roman" w:cs="Times New Roman"/>
          <w:color w:val="0E101A"/>
          <w:sz w:val="24"/>
          <w:szCs w:val="24"/>
          <w:lang w:eastAsia="en-GB"/>
        </w:rPr>
        <w:t xml:space="preserve"> three seconds and one gradually changing tone starting at 440Hz and finishing at 880 hertz </w:t>
      </w:r>
      <w:r w:rsidR="007D1AF5">
        <w:rPr>
          <w:rFonts w:ascii="Times New Roman" w:eastAsia="Times New Roman" w:hAnsi="Times New Roman" w:cs="Times New Roman"/>
          <w:color w:val="0E101A"/>
          <w:sz w:val="24"/>
          <w:szCs w:val="24"/>
          <w:lang w:eastAsia="en-GB"/>
        </w:rPr>
        <w:t>over</w:t>
      </w:r>
      <w:r w:rsidRPr="00D06246">
        <w:rPr>
          <w:rFonts w:ascii="Times New Roman" w:eastAsia="Times New Roman" w:hAnsi="Times New Roman" w:cs="Times New Roman"/>
          <w:color w:val="0E101A"/>
          <w:sz w:val="24"/>
          <w:szCs w:val="24"/>
          <w:lang w:eastAsia="en-GB"/>
        </w:rPr>
        <w:t xml:space="preserve"> three seconds. To ensure each of the visual load task </w:t>
      </w:r>
      <w:r w:rsidR="00C850B1">
        <w:rPr>
          <w:rFonts w:ascii="Times New Roman" w:eastAsia="Times New Roman" w:hAnsi="Times New Roman" w:cs="Times New Roman"/>
          <w:color w:val="0E101A"/>
          <w:sz w:val="24"/>
          <w:szCs w:val="24"/>
          <w:lang w:eastAsia="en-GB"/>
        </w:rPr>
        <w:t>trials</w:t>
      </w:r>
      <w:r w:rsidRPr="00D06246">
        <w:rPr>
          <w:rFonts w:ascii="Times New Roman" w:eastAsia="Times New Roman" w:hAnsi="Times New Roman" w:cs="Times New Roman"/>
          <w:color w:val="0E101A"/>
          <w:sz w:val="24"/>
          <w:szCs w:val="24"/>
          <w:lang w:eastAsia="en-GB"/>
        </w:rPr>
        <w:t xml:space="preserve"> (high target-present, high target-absent, low target-present, low target-absent) had an equal number of tone change and no tone change trials associated with them, the researcher manually assigned an equal amount of the gradual tone </w:t>
      </w:r>
      <w:r w:rsidRPr="00D06246">
        <w:rPr>
          <w:rFonts w:ascii="Times New Roman" w:eastAsia="Times New Roman" w:hAnsi="Times New Roman" w:cs="Times New Roman"/>
          <w:color w:val="0E101A"/>
          <w:sz w:val="24"/>
          <w:szCs w:val="24"/>
          <w:lang w:eastAsia="en-GB"/>
        </w:rPr>
        <w:lastRenderedPageBreak/>
        <w:t>change sound file to ten of the high visual load trials (five target-present, five target-absent) and ten of the low visual load trials (five target-present, five target-absent) allowing the remaining ten in each visual load condition to have the continuous tone sound file assigned. This was then programmed into Superlab to be presented in a randomised order to participants. Also, at the halfway point of data collection, the two buttons designated to record the yes/no responses from the participants were reversed to counterbalance the order effect of the trial sequence. An end of study page was also presented after the final trial</w:t>
      </w:r>
      <w:r w:rsidR="007D1AF5">
        <w:rPr>
          <w:rFonts w:ascii="Times New Roman" w:eastAsia="Times New Roman" w:hAnsi="Times New Roman" w:cs="Times New Roman"/>
          <w:color w:val="0E101A"/>
          <w:sz w:val="24"/>
          <w:szCs w:val="24"/>
          <w:lang w:eastAsia="en-GB"/>
        </w:rPr>
        <w:t xml:space="preserve"> </w:t>
      </w:r>
      <w:r w:rsidRPr="00D06246">
        <w:rPr>
          <w:rFonts w:ascii="Times New Roman" w:eastAsia="Times New Roman" w:hAnsi="Times New Roman" w:cs="Times New Roman"/>
          <w:color w:val="0E101A"/>
          <w:sz w:val="24"/>
          <w:szCs w:val="24"/>
          <w:lang w:eastAsia="en-GB"/>
        </w:rPr>
        <w:t>(see Appendix G for complete end of study example document). Finally, a paper-based debrief form presented on a single page word document was created. This form contained details of the purpose of the study, a reminder of participants’ right to withdraw at that point before leaving the study and the contact details of the study researcher and academic supervisor, with instructions to contact them with any inquiries that may have arisen (see Appendix H complete debrief form). </w:t>
      </w:r>
    </w:p>
    <w:p w14:paraId="2009FB97"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3A059D2F"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Procedure</w:t>
      </w:r>
    </w:p>
    <w:p w14:paraId="046BD8F0" w14:textId="411EA394"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Once the study had received ethical approval (see Appendix I and J for study proposal and complete ethics form respectively)</w:t>
      </w:r>
      <w:r w:rsidR="007D1AF5">
        <w:rPr>
          <w:rFonts w:ascii="Times New Roman" w:eastAsia="Times New Roman" w:hAnsi="Times New Roman" w:cs="Times New Roman"/>
          <w:color w:val="0E101A"/>
          <w:sz w:val="24"/>
          <w:szCs w:val="24"/>
          <w:lang w:eastAsia="en-GB"/>
        </w:rPr>
        <w:t xml:space="preserve"> </w:t>
      </w:r>
      <w:r w:rsidRPr="00D06246">
        <w:rPr>
          <w:rFonts w:ascii="Times New Roman" w:eastAsia="Times New Roman" w:hAnsi="Times New Roman" w:cs="Times New Roman"/>
          <w:color w:val="0E101A"/>
          <w:sz w:val="24"/>
          <w:szCs w:val="24"/>
          <w:lang w:eastAsia="en-GB"/>
        </w:rPr>
        <w:t xml:space="preserve">and the materials had been programmed onto Superlab, a pilot study was conducted before the release of the study on the EMS. Two participants were recruited through verbal invitation. The pilot study revealed a weakness with the visual presentation of the instruction page which was uploaded as a picture file and under </w:t>
      </w:r>
      <w:r w:rsidR="007D1AF5" w:rsidRPr="00D06246">
        <w:rPr>
          <w:rFonts w:ascii="Times New Roman" w:eastAsia="Times New Roman" w:hAnsi="Times New Roman" w:cs="Times New Roman"/>
          <w:color w:val="0E101A"/>
          <w:sz w:val="24"/>
          <w:szCs w:val="24"/>
          <w:lang w:eastAsia="en-GB"/>
        </w:rPr>
        <w:t>pix</w:t>
      </w:r>
      <w:r w:rsidR="007D1AF5">
        <w:rPr>
          <w:rFonts w:ascii="Times New Roman" w:eastAsia="Times New Roman" w:hAnsi="Times New Roman" w:cs="Times New Roman"/>
          <w:color w:val="0E101A"/>
          <w:sz w:val="24"/>
          <w:szCs w:val="24"/>
          <w:lang w:eastAsia="en-GB"/>
        </w:rPr>
        <w:t>el</w:t>
      </w:r>
      <w:r w:rsidR="007D1AF5" w:rsidRPr="00D06246">
        <w:rPr>
          <w:rFonts w:ascii="Times New Roman" w:eastAsia="Times New Roman" w:hAnsi="Times New Roman" w:cs="Times New Roman"/>
          <w:color w:val="0E101A"/>
          <w:sz w:val="24"/>
          <w:szCs w:val="24"/>
          <w:lang w:eastAsia="en-GB"/>
        </w:rPr>
        <w:t>ated</w:t>
      </w:r>
      <w:r w:rsidRPr="00D06246">
        <w:rPr>
          <w:rFonts w:ascii="Times New Roman" w:eastAsia="Times New Roman" w:hAnsi="Times New Roman" w:cs="Times New Roman"/>
          <w:color w:val="0E101A"/>
          <w:sz w:val="24"/>
          <w:szCs w:val="24"/>
          <w:lang w:eastAsia="en-GB"/>
        </w:rPr>
        <w:t xml:space="preserve"> leading it to appear slightly blurred and this was amended by manually typing the instructions directly onto Superlab. Participants were then recruited through the EMS at a date and time of their choosing and given an allocated location to participate. Only participants with normal or corrected to normal vision and hearing were invited to participate as both tasks in this study involved participants completing trials investigating these two </w:t>
      </w:r>
      <w:r w:rsidRPr="00D06246">
        <w:rPr>
          <w:rFonts w:ascii="Times New Roman" w:eastAsia="Times New Roman" w:hAnsi="Times New Roman" w:cs="Times New Roman"/>
          <w:color w:val="0E101A"/>
          <w:sz w:val="24"/>
          <w:szCs w:val="24"/>
          <w:lang w:eastAsia="en-GB"/>
        </w:rPr>
        <w:lastRenderedPageBreak/>
        <w:t>modalities. It was deemed appropriate to have exclusion criteria to mediate severe differentiating abilities as possible extraneous variables. Upon arrival, participants were brought by the researcher to the lab room and asked to sit in a chair which was facing a table with a computer monitor, keyboard</w:t>
      </w:r>
      <w:r w:rsidR="007D1AF5">
        <w:rPr>
          <w:rFonts w:ascii="Times New Roman" w:eastAsia="Times New Roman" w:hAnsi="Times New Roman" w:cs="Times New Roman"/>
          <w:color w:val="0E101A"/>
          <w:sz w:val="24"/>
          <w:szCs w:val="24"/>
          <w:lang w:eastAsia="en-GB"/>
        </w:rPr>
        <w:t xml:space="preserve">, </w:t>
      </w:r>
      <w:r w:rsidRPr="00D06246">
        <w:rPr>
          <w:rFonts w:ascii="Times New Roman" w:eastAsia="Times New Roman" w:hAnsi="Times New Roman" w:cs="Times New Roman"/>
          <w:color w:val="0E101A"/>
          <w:sz w:val="24"/>
          <w:szCs w:val="24"/>
          <w:lang w:eastAsia="en-GB"/>
        </w:rPr>
        <w:t>set of headphones</w:t>
      </w:r>
      <w:r w:rsidR="007D1AF5">
        <w:rPr>
          <w:rFonts w:ascii="Times New Roman" w:eastAsia="Times New Roman" w:hAnsi="Times New Roman" w:cs="Times New Roman"/>
          <w:color w:val="0E101A"/>
          <w:sz w:val="24"/>
          <w:szCs w:val="24"/>
          <w:lang w:eastAsia="en-GB"/>
        </w:rPr>
        <w:t xml:space="preserve"> and a slip of paper to write down their demographic information placed upon it</w:t>
      </w:r>
      <w:r w:rsidRPr="00D06246">
        <w:rPr>
          <w:rFonts w:ascii="Times New Roman" w:eastAsia="Times New Roman" w:hAnsi="Times New Roman" w:cs="Times New Roman"/>
          <w:color w:val="0E101A"/>
          <w:sz w:val="24"/>
          <w:szCs w:val="24"/>
          <w:lang w:eastAsia="en-GB"/>
        </w:rPr>
        <w:t xml:space="preserve">. They were then handed a consent form and asked to take a moment </w:t>
      </w:r>
      <w:r w:rsidR="00C90783">
        <w:rPr>
          <w:rFonts w:ascii="Times New Roman" w:eastAsia="Times New Roman" w:hAnsi="Times New Roman" w:cs="Times New Roman"/>
          <w:color w:val="0E101A"/>
          <w:sz w:val="24"/>
          <w:szCs w:val="24"/>
          <w:lang w:eastAsia="en-GB"/>
        </w:rPr>
        <w:t xml:space="preserve">to read </w:t>
      </w:r>
      <w:r w:rsidRPr="00D06246">
        <w:rPr>
          <w:rFonts w:ascii="Times New Roman" w:eastAsia="Times New Roman" w:hAnsi="Times New Roman" w:cs="Times New Roman"/>
          <w:color w:val="0E101A"/>
          <w:sz w:val="24"/>
          <w:szCs w:val="24"/>
          <w:lang w:eastAsia="en-GB"/>
        </w:rPr>
        <w:t>alone</w:t>
      </w:r>
      <w:r w:rsidR="00C90783">
        <w:rPr>
          <w:rFonts w:ascii="Times New Roman" w:eastAsia="Times New Roman" w:hAnsi="Times New Roman" w:cs="Times New Roman"/>
          <w:color w:val="0E101A"/>
          <w:sz w:val="24"/>
          <w:szCs w:val="24"/>
          <w:lang w:eastAsia="en-GB"/>
        </w:rPr>
        <w:t>, to understand consenting criteria and to signature consent if they wish to take part</w:t>
      </w:r>
      <w:r w:rsidRPr="00D06246">
        <w:rPr>
          <w:rFonts w:ascii="Times New Roman" w:eastAsia="Times New Roman" w:hAnsi="Times New Roman" w:cs="Times New Roman"/>
          <w:color w:val="0E101A"/>
          <w:sz w:val="24"/>
          <w:szCs w:val="24"/>
          <w:lang w:eastAsia="en-GB"/>
        </w:rPr>
        <w:t xml:space="preserve">. This was immediately collected by the researcher once signed and stored separately to any other data collected at the time under The University of Wales Trinity Saint David’s and The British Psychology Society’s code of conduct (2018). Participants were then directed to the welcome page of the study on the computer screen by the researcher and told that the researcher was at hand in a room </w:t>
      </w:r>
      <w:r w:rsidR="00705D0D" w:rsidRPr="00D06246">
        <w:rPr>
          <w:rFonts w:ascii="Times New Roman" w:eastAsia="Times New Roman" w:hAnsi="Times New Roman" w:cs="Times New Roman"/>
          <w:color w:val="0E101A"/>
          <w:sz w:val="24"/>
          <w:szCs w:val="24"/>
          <w:lang w:eastAsia="en-GB"/>
        </w:rPr>
        <w:t>close</w:t>
      </w:r>
      <w:r w:rsidR="00705D0D">
        <w:rPr>
          <w:rFonts w:ascii="Times New Roman" w:eastAsia="Times New Roman" w:hAnsi="Times New Roman" w:cs="Times New Roman"/>
          <w:color w:val="0E101A"/>
          <w:sz w:val="24"/>
          <w:szCs w:val="24"/>
          <w:lang w:eastAsia="en-GB"/>
        </w:rPr>
        <w:t xml:space="preserve"> by</w:t>
      </w:r>
      <w:r w:rsidRPr="00D06246">
        <w:rPr>
          <w:rFonts w:ascii="Times New Roman" w:eastAsia="Times New Roman" w:hAnsi="Times New Roman" w:cs="Times New Roman"/>
          <w:color w:val="0E101A"/>
          <w:sz w:val="24"/>
          <w:szCs w:val="24"/>
          <w:lang w:eastAsia="en-GB"/>
        </w:rPr>
        <w:t xml:space="preserve"> to the participant if there were any issues with the study. Participants were then left to continue with the study alone. Once participants had read the welcome page, they were then indicated to press the space bar on the keyboard which immediately brought them to the instructions page. The instructions page directed them to utilise the headphones present and explained that they were going to be presented with 40 visual search tasks with the aim to identify a target letter (the letter X) amongst a </w:t>
      </w:r>
      <w:r w:rsidR="00705D0D" w:rsidRPr="00D06246">
        <w:rPr>
          <w:rFonts w:ascii="Times New Roman" w:eastAsia="Times New Roman" w:hAnsi="Times New Roman" w:cs="Times New Roman"/>
          <w:color w:val="0E101A"/>
          <w:sz w:val="24"/>
          <w:szCs w:val="24"/>
          <w:lang w:eastAsia="en-GB"/>
        </w:rPr>
        <w:t>display</w:t>
      </w:r>
      <w:r w:rsidRPr="00D06246">
        <w:rPr>
          <w:rFonts w:ascii="Times New Roman" w:eastAsia="Times New Roman" w:hAnsi="Times New Roman" w:cs="Times New Roman"/>
          <w:color w:val="0E101A"/>
          <w:sz w:val="24"/>
          <w:szCs w:val="24"/>
          <w:lang w:eastAsia="en-GB"/>
        </w:rPr>
        <w:t xml:space="preserve"> of other letters ranging from easy to difficult whilst listening to a tone simultaneously. Furthermore, trials would occur for three seconds each and then they were required to answer two yes/no questions after each trial by pressing either the button on the keyboard covered by a green sticker for yes or a red sticker for no. Question one asked participants </w:t>
      </w:r>
      <w:r w:rsidR="00A5564B">
        <w:rPr>
          <w:rFonts w:ascii="Times New Roman" w:eastAsia="Times New Roman" w:hAnsi="Times New Roman" w:cs="Times New Roman"/>
          <w:color w:val="0E101A"/>
          <w:sz w:val="24"/>
          <w:szCs w:val="24"/>
          <w:lang w:eastAsia="en-GB"/>
        </w:rPr>
        <w:t>if the target letter was present during the visual search task and</w:t>
      </w:r>
      <w:r w:rsidRPr="00D06246">
        <w:rPr>
          <w:rFonts w:ascii="Times New Roman" w:eastAsia="Times New Roman" w:hAnsi="Times New Roman" w:cs="Times New Roman"/>
          <w:color w:val="0E101A"/>
          <w:sz w:val="24"/>
          <w:szCs w:val="24"/>
          <w:lang w:eastAsia="en-GB"/>
        </w:rPr>
        <w:t xml:space="preserve"> question two asked if the tone played through the headphones changed whilst they were searching for the target letter X during the visual search task. The responses made by the participants on the keyboard were recorded by the Superlab software, recording only the responses made to either of the two keys (Q or P) representing the yes or no options. The programme would </w:t>
      </w:r>
      <w:r w:rsidRPr="00D06246">
        <w:rPr>
          <w:rFonts w:ascii="Times New Roman" w:eastAsia="Times New Roman" w:hAnsi="Times New Roman" w:cs="Times New Roman"/>
          <w:color w:val="0E101A"/>
          <w:sz w:val="24"/>
          <w:szCs w:val="24"/>
          <w:lang w:eastAsia="en-GB"/>
        </w:rPr>
        <w:lastRenderedPageBreak/>
        <w:t>only continue to the next trial when one of the two responses were recorded. Once all 40 trials were completed, the study ended by presenting participants with a page to explain that the study had finished and asked them to inform the researcher. The</w:t>
      </w:r>
      <w:r w:rsidR="00E00695">
        <w:rPr>
          <w:rFonts w:ascii="Times New Roman" w:eastAsia="Times New Roman" w:hAnsi="Times New Roman" w:cs="Times New Roman"/>
          <w:color w:val="0E101A"/>
          <w:sz w:val="24"/>
          <w:szCs w:val="24"/>
          <w:lang w:eastAsia="en-GB"/>
        </w:rPr>
        <w:t>reafter, the</w:t>
      </w:r>
      <w:r w:rsidRPr="00D06246">
        <w:rPr>
          <w:rFonts w:ascii="Times New Roman" w:eastAsia="Times New Roman" w:hAnsi="Times New Roman" w:cs="Times New Roman"/>
          <w:color w:val="0E101A"/>
          <w:sz w:val="24"/>
          <w:szCs w:val="24"/>
          <w:lang w:eastAsia="en-GB"/>
        </w:rPr>
        <w:t xml:space="preserve"> researcher </w:t>
      </w:r>
      <w:r w:rsidR="00E00695">
        <w:rPr>
          <w:rFonts w:ascii="Times New Roman" w:eastAsia="Times New Roman" w:hAnsi="Times New Roman" w:cs="Times New Roman"/>
          <w:color w:val="0E101A"/>
          <w:sz w:val="24"/>
          <w:szCs w:val="24"/>
          <w:lang w:eastAsia="en-GB"/>
        </w:rPr>
        <w:t xml:space="preserve">then gave each </w:t>
      </w:r>
      <w:r w:rsidRPr="00D06246">
        <w:rPr>
          <w:rFonts w:ascii="Times New Roman" w:eastAsia="Times New Roman" w:hAnsi="Times New Roman" w:cs="Times New Roman"/>
          <w:color w:val="0E101A"/>
          <w:sz w:val="24"/>
          <w:szCs w:val="24"/>
          <w:lang w:eastAsia="en-GB"/>
        </w:rPr>
        <w:t xml:space="preserve">participant </w:t>
      </w:r>
      <w:r w:rsidR="00E00695">
        <w:rPr>
          <w:rFonts w:ascii="Times New Roman" w:eastAsia="Times New Roman" w:hAnsi="Times New Roman" w:cs="Times New Roman"/>
          <w:color w:val="0E101A"/>
          <w:sz w:val="24"/>
          <w:szCs w:val="24"/>
          <w:lang w:eastAsia="en-GB"/>
        </w:rPr>
        <w:t>a</w:t>
      </w:r>
      <w:r w:rsidRPr="00D06246">
        <w:rPr>
          <w:rFonts w:ascii="Times New Roman" w:eastAsia="Times New Roman" w:hAnsi="Times New Roman" w:cs="Times New Roman"/>
          <w:color w:val="0E101A"/>
          <w:sz w:val="24"/>
          <w:szCs w:val="24"/>
          <w:lang w:eastAsia="en-GB"/>
        </w:rPr>
        <w:t xml:space="preserve"> debrief information form and thanked them for their time. The researcher once again relayed to each participant </w:t>
      </w:r>
      <w:r w:rsidR="00E00695">
        <w:rPr>
          <w:rFonts w:ascii="Times New Roman" w:eastAsia="Times New Roman" w:hAnsi="Times New Roman" w:cs="Times New Roman"/>
          <w:color w:val="0E101A"/>
          <w:sz w:val="24"/>
          <w:szCs w:val="24"/>
          <w:lang w:eastAsia="en-GB"/>
        </w:rPr>
        <w:t xml:space="preserve">for the </w:t>
      </w:r>
      <w:r w:rsidRPr="00D06246">
        <w:rPr>
          <w:rFonts w:ascii="Times New Roman" w:eastAsia="Times New Roman" w:hAnsi="Times New Roman" w:cs="Times New Roman"/>
          <w:color w:val="0E101A"/>
          <w:sz w:val="24"/>
          <w:szCs w:val="24"/>
          <w:lang w:eastAsia="en-GB"/>
        </w:rPr>
        <w:t>final time that if they had any inquiries</w:t>
      </w:r>
      <w:r w:rsidR="00E00695">
        <w:rPr>
          <w:rFonts w:ascii="Times New Roman" w:eastAsia="Times New Roman" w:hAnsi="Times New Roman" w:cs="Times New Roman"/>
          <w:color w:val="0E101A"/>
          <w:sz w:val="24"/>
          <w:szCs w:val="24"/>
          <w:lang w:eastAsia="en-GB"/>
        </w:rPr>
        <w:t xml:space="preserve"> to refer to the debrief form for further clarity on the p</w:t>
      </w:r>
      <w:r w:rsidR="00705D0D">
        <w:rPr>
          <w:rFonts w:ascii="Times New Roman" w:eastAsia="Times New Roman" w:hAnsi="Times New Roman" w:cs="Times New Roman"/>
          <w:color w:val="0E101A"/>
          <w:sz w:val="24"/>
          <w:szCs w:val="24"/>
          <w:lang w:eastAsia="en-GB"/>
        </w:rPr>
        <w:t>ur</w:t>
      </w:r>
      <w:r w:rsidR="00E00695">
        <w:rPr>
          <w:rFonts w:ascii="Times New Roman" w:eastAsia="Times New Roman" w:hAnsi="Times New Roman" w:cs="Times New Roman"/>
          <w:color w:val="0E101A"/>
          <w:sz w:val="24"/>
          <w:szCs w:val="24"/>
          <w:lang w:eastAsia="en-GB"/>
        </w:rPr>
        <w:t>pose of the investigation and the contact information of the researcher and the academic supervisor involved</w:t>
      </w:r>
      <w:r w:rsidRPr="00D06246">
        <w:rPr>
          <w:rFonts w:ascii="Times New Roman" w:eastAsia="Times New Roman" w:hAnsi="Times New Roman" w:cs="Times New Roman"/>
          <w:color w:val="0E101A"/>
          <w:sz w:val="24"/>
          <w:szCs w:val="24"/>
          <w:lang w:eastAsia="en-GB"/>
        </w:rPr>
        <w:t>. The researcher then stored the data collected from participants immediately after each participant completed this procedure following the guideline</w:t>
      </w:r>
      <w:r w:rsidR="00705D0D">
        <w:rPr>
          <w:rFonts w:ascii="Times New Roman" w:eastAsia="Times New Roman" w:hAnsi="Times New Roman" w:cs="Times New Roman"/>
          <w:color w:val="0E101A"/>
          <w:sz w:val="24"/>
          <w:szCs w:val="24"/>
          <w:lang w:eastAsia="en-GB"/>
        </w:rPr>
        <w:t>s</w:t>
      </w:r>
      <w:r w:rsidRPr="00D06246">
        <w:rPr>
          <w:rFonts w:ascii="Times New Roman" w:eastAsia="Times New Roman" w:hAnsi="Times New Roman" w:cs="Times New Roman"/>
          <w:color w:val="0E101A"/>
          <w:sz w:val="24"/>
          <w:szCs w:val="24"/>
          <w:lang w:eastAsia="en-GB"/>
        </w:rPr>
        <w:t xml:space="preserve"> of The Data Protection Act 2018, The University of Wales Trinity Saint Davids code of conduct and ethical guidelines of The British Psychological Society (2018). Finally, the researcher organised the data collected into four conditions (high visual/ tone change, high visual/ continuous tone, low visual/ tone change, and low visual/ continuous tone) in excel using the pivot table tool </w:t>
      </w:r>
      <w:r w:rsidR="00705D0D">
        <w:rPr>
          <w:rFonts w:ascii="Times New Roman" w:eastAsia="Times New Roman" w:hAnsi="Times New Roman" w:cs="Times New Roman"/>
          <w:color w:val="0E101A"/>
          <w:sz w:val="24"/>
          <w:szCs w:val="24"/>
          <w:lang w:eastAsia="en-GB"/>
        </w:rPr>
        <w:t xml:space="preserve">to </w:t>
      </w:r>
      <w:r w:rsidRPr="00D06246">
        <w:rPr>
          <w:rFonts w:ascii="Times New Roman" w:eastAsia="Times New Roman" w:hAnsi="Times New Roman" w:cs="Times New Roman"/>
          <w:color w:val="0E101A"/>
          <w:sz w:val="24"/>
          <w:szCs w:val="24"/>
          <w:lang w:eastAsia="en-GB"/>
        </w:rPr>
        <w:t>gather the total correct responses for all participants in all four conditions before entering the data to SPSS for analysis and interpreting the SPSS output (see Appendix k for raw SPSS data output).</w:t>
      </w:r>
    </w:p>
    <w:p w14:paraId="6D168C67" w14:textId="1C178803" w:rsidR="00054AB9" w:rsidRDefault="00054AB9" w:rsidP="00695013">
      <w:pPr>
        <w:rPr>
          <w:rFonts w:ascii="Times New Roman" w:hAnsi="Times New Roman" w:cs="Times New Roman"/>
          <w:sz w:val="24"/>
          <w:szCs w:val="24"/>
        </w:rPr>
      </w:pPr>
    </w:p>
    <w:p w14:paraId="4DC9960F" w14:textId="77777777" w:rsidR="00054AB9" w:rsidRDefault="00054AB9">
      <w:pPr>
        <w:rPr>
          <w:rFonts w:ascii="Times New Roman" w:hAnsi="Times New Roman" w:cs="Times New Roman"/>
          <w:sz w:val="24"/>
          <w:szCs w:val="24"/>
        </w:rPr>
      </w:pPr>
      <w:r>
        <w:rPr>
          <w:rFonts w:ascii="Times New Roman" w:hAnsi="Times New Roman" w:cs="Times New Roman"/>
          <w:sz w:val="24"/>
          <w:szCs w:val="24"/>
        </w:rPr>
        <w:br w:type="page"/>
      </w:r>
    </w:p>
    <w:p w14:paraId="4C2843E9" w14:textId="77777777" w:rsidR="00054AB9" w:rsidRPr="00911699" w:rsidRDefault="00054AB9" w:rsidP="00054AB9">
      <w:pPr>
        <w:spacing w:line="480" w:lineRule="auto"/>
        <w:ind w:firstLine="720"/>
        <w:jc w:val="center"/>
        <w:rPr>
          <w:rFonts w:ascii="Times New Roman" w:hAnsi="Times New Roman" w:cs="Times New Roman"/>
          <w:b/>
          <w:bCs/>
          <w:sz w:val="24"/>
          <w:szCs w:val="24"/>
        </w:rPr>
      </w:pPr>
      <w:r w:rsidRPr="00911699">
        <w:rPr>
          <w:rFonts w:ascii="Times New Roman" w:hAnsi="Times New Roman" w:cs="Times New Roman"/>
          <w:b/>
          <w:bCs/>
          <w:sz w:val="24"/>
          <w:szCs w:val="24"/>
        </w:rPr>
        <w:lastRenderedPageBreak/>
        <w:t>Chapter 3- Results</w:t>
      </w:r>
    </w:p>
    <w:p w14:paraId="5B53F3F9" w14:textId="4F762FD8" w:rsidR="005D44D5" w:rsidRPr="005D44D5" w:rsidRDefault="005D44D5" w:rsidP="005D44D5">
      <w:pPr>
        <w:spacing w:line="480" w:lineRule="auto"/>
        <w:ind w:firstLine="720"/>
        <w:rPr>
          <w:rFonts w:ascii="Times New Roman" w:hAnsi="Times New Roman" w:cs="Times New Roman"/>
          <w:sz w:val="24"/>
          <w:szCs w:val="24"/>
        </w:rPr>
      </w:pPr>
      <w:r w:rsidRPr="005D44D5">
        <w:rPr>
          <w:rFonts w:ascii="Times New Roman" w:hAnsi="Times New Roman" w:cs="Times New Roman"/>
          <w:sz w:val="24"/>
          <w:szCs w:val="24"/>
        </w:rPr>
        <w:t>Data presenting each participant's correct responses to the forty auditory tasks consisting of two levels (continuous tone and tone change) and visual tasks consisting of a further two levels (high load and low load) were categorised into four conditions in excel. These conditions consisted of high visual load task and continuous tone task, high visual load task and change tone task, low visual load task and continuous tone task and low visual load task and change tone task. Each participant</w:t>
      </w:r>
      <w:r w:rsidR="00705D0D">
        <w:rPr>
          <w:rFonts w:ascii="Times New Roman" w:hAnsi="Times New Roman" w:cs="Times New Roman"/>
          <w:sz w:val="24"/>
          <w:szCs w:val="24"/>
        </w:rPr>
        <w:t>s</w:t>
      </w:r>
      <w:r w:rsidRPr="005D44D5">
        <w:rPr>
          <w:rFonts w:ascii="Times New Roman" w:hAnsi="Times New Roman" w:cs="Times New Roman"/>
          <w:sz w:val="24"/>
          <w:szCs w:val="24"/>
        </w:rPr>
        <w:t xml:space="preserve"> total correct responses for each of the conditions was presented on a pivot table in excel before entry to SPSS. Each </w:t>
      </w:r>
      <w:r w:rsidR="008F537A">
        <w:rPr>
          <w:rFonts w:ascii="Times New Roman" w:hAnsi="Times New Roman" w:cs="Times New Roman"/>
          <w:sz w:val="24"/>
          <w:szCs w:val="24"/>
        </w:rPr>
        <w:t>trial</w:t>
      </w:r>
      <w:r w:rsidRPr="005D44D5">
        <w:rPr>
          <w:rFonts w:ascii="Times New Roman" w:hAnsi="Times New Roman" w:cs="Times New Roman"/>
          <w:sz w:val="24"/>
          <w:szCs w:val="24"/>
        </w:rPr>
        <w:t xml:space="preserve"> had a total of twenty possible correct responses. The average total correct responses and standard deviation recorded for all participants in each </w:t>
      </w:r>
      <w:r w:rsidR="008F537A">
        <w:rPr>
          <w:rFonts w:ascii="Times New Roman" w:hAnsi="Times New Roman" w:cs="Times New Roman"/>
          <w:sz w:val="24"/>
          <w:szCs w:val="24"/>
        </w:rPr>
        <w:t>trial</w:t>
      </w:r>
      <w:r w:rsidRPr="005D44D5">
        <w:rPr>
          <w:rFonts w:ascii="Times New Roman" w:hAnsi="Times New Roman" w:cs="Times New Roman"/>
          <w:sz w:val="24"/>
          <w:szCs w:val="24"/>
        </w:rPr>
        <w:t xml:space="preserve"> are presented in figure .1. below.</w:t>
      </w:r>
      <w:r w:rsidR="002F4C36" w:rsidRPr="002F4C36">
        <w:rPr>
          <w:rFonts w:ascii="inherit" w:hAnsi="inherit" w:cs="Calibri"/>
          <w:color w:val="000000"/>
          <w:bdr w:val="none" w:sz="0" w:space="0" w:color="auto" w:frame="1"/>
          <w:shd w:val="clear" w:color="auto" w:fill="FFFFFF"/>
        </w:rPr>
        <w:t xml:space="preserve"> </w:t>
      </w:r>
    </w:p>
    <w:p w14:paraId="178AD45B" w14:textId="48B18383" w:rsidR="00054AB9" w:rsidRPr="002F4C36" w:rsidRDefault="002F4C36" w:rsidP="00054AB9">
      <w:pPr>
        <w:spacing w:line="240" w:lineRule="auto"/>
        <w:rPr>
          <w:rFonts w:ascii="Times New Roman" w:hAnsi="Times New Roman" w:cs="Times New Roman"/>
          <w:i/>
          <w:iCs/>
          <w:sz w:val="24"/>
          <w:szCs w:val="24"/>
          <w:vertAlign w:val="subscript"/>
        </w:rPr>
      </w:pPr>
      <w:r w:rsidRPr="002F4C36">
        <w:rPr>
          <w:rFonts w:ascii="Times New Roman" w:hAnsi="Times New Roman" w:cs="Times New Roman"/>
          <w:color w:val="000000"/>
          <w:sz w:val="24"/>
          <w:szCs w:val="24"/>
          <w:bdr w:val="none" w:sz="0" w:space="0" w:color="auto" w:frame="1"/>
          <w:shd w:val="clear" w:color="auto" w:fill="FFFFFF"/>
        </w:rPr>
        <w:t xml:space="preserve">Figure 1 </w:t>
      </w:r>
      <w:r>
        <w:rPr>
          <w:rFonts w:ascii="Times New Roman" w:hAnsi="Times New Roman" w:cs="Times New Roman"/>
          <w:color w:val="000000"/>
          <w:sz w:val="24"/>
          <w:szCs w:val="24"/>
          <w:bdr w:val="none" w:sz="0" w:space="0" w:color="auto" w:frame="1"/>
          <w:shd w:val="clear" w:color="auto" w:fill="FFFFFF"/>
        </w:rPr>
        <w:t>–</w:t>
      </w:r>
      <w:r w:rsidRPr="002F4C36">
        <w:rPr>
          <w:rFonts w:ascii="Times New Roman" w:hAnsi="Times New Roman" w:cs="Times New Roman"/>
          <w:color w:val="000000"/>
          <w:sz w:val="24"/>
          <w:szCs w:val="24"/>
          <w:bdr w:val="none" w:sz="0" w:space="0" w:color="auto" w:frame="1"/>
          <w:shd w:val="clear" w:color="auto" w:fill="FFFFFF"/>
        </w:rPr>
        <w:t xml:space="preserve"> </w:t>
      </w:r>
      <w:r>
        <w:rPr>
          <w:rFonts w:ascii="Times New Roman" w:hAnsi="Times New Roman" w:cs="Times New Roman"/>
          <w:i/>
          <w:iCs/>
          <w:color w:val="000000"/>
          <w:sz w:val="24"/>
          <w:szCs w:val="24"/>
          <w:bdr w:val="none" w:sz="0" w:space="0" w:color="auto" w:frame="1"/>
          <w:shd w:val="clear" w:color="auto" w:fill="FFFFFF"/>
        </w:rPr>
        <w:t xml:space="preserve">table </w:t>
      </w:r>
      <w:r w:rsidRPr="002F4C36">
        <w:rPr>
          <w:rFonts w:ascii="Times New Roman" w:hAnsi="Times New Roman" w:cs="Times New Roman"/>
          <w:i/>
          <w:iCs/>
          <w:color w:val="000000"/>
          <w:sz w:val="24"/>
          <w:szCs w:val="24"/>
          <w:bdr w:val="none" w:sz="0" w:space="0" w:color="auto" w:frame="1"/>
          <w:shd w:val="clear" w:color="auto" w:fill="FFFFFF"/>
        </w:rPr>
        <w:t xml:space="preserve">showing total </w:t>
      </w:r>
      <w:r w:rsidR="00705D0D">
        <w:rPr>
          <w:rFonts w:ascii="Times New Roman" w:hAnsi="Times New Roman" w:cs="Times New Roman"/>
          <w:i/>
          <w:iCs/>
          <w:color w:val="000000"/>
          <w:sz w:val="24"/>
          <w:szCs w:val="24"/>
          <w:bdr w:val="none" w:sz="0" w:space="0" w:color="auto" w:frame="1"/>
          <w:shd w:val="clear" w:color="auto" w:fill="FFFFFF"/>
        </w:rPr>
        <w:t xml:space="preserve">participants mean score of </w:t>
      </w:r>
      <w:r w:rsidRPr="002F4C36">
        <w:rPr>
          <w:rFonts w:ascii="Times New Roman" w:hAnsi="Times New Roman" w:cs="Times New Roman"/>
          <w:i/>
          <w:iCs/>
          <w:color w:val="000000"/>
          <w:sz w:val="24"/>
          <w:szCs w:val="24"/>
          <w:bdr w:val="none" w:sz="0" w:space="0" w:color="auto" w:frame="1"/>
          <w:shd w:val="clear" w:color="auto" w:fill="FFFFFF"/>
        </w:rPr>
        <w:t xml:space="preserve">correct responses out of a possible 20 </w:t>
      </w:r>
      <w:r w:rsidR="008F537A">
        <w:rPr>
          <w:rFonts w:ascii="Times New Roman" w:hAnsi="Times New Roman" w:cs="Times New Roman"/>
          <w:i/>
          <w:iCs/>
          <w:color w:val="000000"/>
          <w:sz w:val="24"/>
          <w:szCs w:val="24"/>
          <w:bdr w:val="none" w:sz="0" w:space="0" w:color="auto" w:frame="1"/>
          <w:shd w:val="clear" w:color="auto" w:fill="FFFFFF"/>
        </w:rPr>
        <w:t xml:space="preserve">in </w:t>
      </w:r>
      <w:r w:rsidRPr="002F4C36">
        <w:rPr>
          <w:rFonts w:ascii="Times New Roman" w:hAnsi="Times New Roman" w:cs="Times New Roman"/>
          <w:i/>
          <w:iCs/>
          <w:color w:val="000000"/>
          <w:sz w:val="24"/>
          <w:szCs w:val="24"/>
          <w:bdr w:val="none" w:sz="0" w:space="0" w:color="auto" w:frame="1"/>
          <w:shd w:val="clear" w:color="auto" w:fill="FFFFFF"/>
        </w:rPr>
        <w:t xml:space="preserve">each </w:t>
      </w:r>
      <w:r w:rsidR="008F537A">
        <w:rPr>
          <w:rFonts w:ascii="Times New Roman" w:hAnsi="Times New Roman" w:cs="Times New Roman"/>
          <w:i/>
          <w:iCs/>
          <w:color w:val="000000"/>
          <w:sz w:val="24"/>
          <w:szCs w:val="24"/>
          <w:bdr w:val="none" w:sz="0" w:space="0" w:color="auto" w:frame="1"/>
          <w:shd w:val="clear" w:color="auto" w:fill="FFFFFF"/>
        </w:rPr>
        <w:t>trial</w:t>
      </w:r>
      <w:r w:rsidRPr="002F4C36">
        <w:rPr>
          <w:rFonts w:ascii="Times New Roman" w:hAnsi="Times New Roman" w:cs="Times New Roman"/>
          <w:color w:val="000000"/>
          <w:sz w:val="24"/>
          <w:szCs w:val="24"/>
          <w:bdr w:val="none" w:sz="0" w:space="0" w:color="auto" w:frame="1"/>
          <w:shd w:val="clear" w:color="auto" w:fill="FFFFFF"/>
        </w:rPr>
        <w:t>.</w:t>
      </w:r>
    </w:p>
    <w:tbl>
      <w:tblPr>
        <w:tblStyle w:val="PlainTable4"/>
        <w:tblW w:w="0" w:type="auto"/>
        <w:tblLook w:val="04A0" w:firstRow="1" w:lastRow="0" w:firstColumn="1" w:lastColumn="0" w:noHBand="0" w:noVBand="1"/>
      </w:tblPr>
      <w:tblGrid>
        <w:gridCol w:w="1470"/>
        <w:gridCol w:w="1152"/>
        <w:gridCol w:w="910"/>
        <w:gridCol w:w="1323"/>
        <w:gridCol w:w="975"/>
        <w:gridCol w:w="1233"/>
        <w:gridCol w:w="1027"/>
        <w:gridCol w:w="936"/>
      </w:tblGrid>
      <w:tr w:rsidR="00054AB9" w14:paraId="3AB6F848" w14:textId="77777777" w:rsidTr="00355E3B">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470" w:type="dxa"/>
          </w:tcPr>
          <w:p w14:paraId="44016506" w14:textId="77777777" w:rsidR="00054AB9" w:rsidRDefault="00054AB9" w:rsidP="00355E3B">
            <w:pPr>
              <w:spacing w:line="480" w:lineRule="auto"/>
              <w:rPr>
                <w:rFonts w:ascii="Times New Roman" w:hAnsi="Times New Roman" w:cs="Times New Roman"/>
                <w:sz w:val="24"/>
                <w:szCs w:val="24"/>
              </w:rPr>
            </w:pPr>
            <w:r>
              <w:rPr>
                <w:rFonts w:ascii="Times New Roman" w:hAnsi="Times New Roman" w:cs="Times New Roman"/>
                <w:sz w:val="24"/>
                <w:szCs w:val="24"/>
              </w:rPr>
              <w:t>Participants</w:t>
            </w:r>
          </w:p>
        </w:tc>
        <w:tc>
          <w:tcPr>
            <w:tcW w:w="1152" w:type="dxa"/>
          </w:tcPr>
          <w:p w14:paraId="048D7957" w14:textId="7A1A56D3" w:rsidR="00054AB9" w:rsidRPr="00D4058C" w:rsidRDefault="00D879AA" w:rsidP="00355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w:t>
            </w:r>
            <w:r w:rsidR="008F537A">
              <w:rPr>
                <w:rFonts w:ascii="Times New Roman" w:hAnsi="Times New Roman" w:cs="Times New Roman"/>
                <w:sz w:val="24"/>
                <w:szCs w:val="24"/>
              </w:rPr>
              <w:t>rials</w:t>
            </w:r>
          </w:p>
        </w:tc>
        <w:tc>
          <w:tcPr>
            <w:tcW w:w="2233" w:type="dxa"/>
            <w:gridSpan w:val="2"/>
          </w:tcPr>
          <w:p w14:paraId="4274B022" w14:textId="77777777" w:rsidR="00054AB9" w:rsidRPr="004D0BB8" w:rsidRDefault="00054AB9" w:rsidP="00355E3B">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Visual      Auditory </w:t>
            </w:r>
          </w:p>
        </w:tc>
        <w:tc>
          <w:tcPr>
            <w:tcW w:w="975" w:type="dxa"/>
          </w:tcPr>
          <w:p w14:paraId="1195E4AB" w14:textId="77777777" w:rsidR="00054AB9" w:rsidRDefault="00054AB9" w:rsidP="00355E3B">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Mean</w:t>
            </w:r>
          </w:p>
        </w:tc>
        <w:tc>
          <w:tcPr>
            <w:tcW w:w="1233" w:type="dxa"/>
          </w:tcPr>
          <w:p w14:paraId="3E721F35"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Standard Deviation</w:t>
            </w:r>
          </w:p>
        </w:tc>
        <w:tc>
          <w:tcPr>
            <w:tcW w:w="1027" w:type="dxa"/>
          </w:tcPr>
          <w:p w14:paraId="3B23F8BD"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Lower bound</w:t>
            </w:r>
          </w:p>
        </w:tc>
        <w:tc>
          <w:tcPr>
            <w:tcW w:w="936" w:type="dxa"/>
          </w:tcPr>
          <w:p w14:paraId="6E0A453F"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Higher</w:t>
            </w:r>
          </w:p>
          <w:p w14:paraId="1B0F72E2" w14:textId="77777777" w:rsidR="00054AB9" w:rsidRDefault="00054AB9" w:rsidP="00355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bound</w:t>
            </w:r>
          </w:p>
        </w:tc>
      </w:tr>
      <w:tr w:rsidR="00054AB9" w14:paraId="476BE706" w14:textId="77777777" w:rsidTr="0035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185FB421"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2A8E24E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10" w:type="dxa"/>
          </w:tcPr>
          <w:p w14:paraId="2A29FC92"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w:t>
            </w:r>
          </w:p>
        </w:tc>
        <w:tc>
          <w:tcPr>
            <w:tcW w:w="1323" w:type="dxa"/>
          </w:tcPr>
          <w:p w14:paraId="27CB3A4B"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Change</w:t>
            </w:r>
          </w:p>
        </w:tc>
        <w:tc>
          <w:tcPr>
            <w:tcW w:w="975" w:type="dxa"/>
          </w:tcPr>
          <w:p w14:paraId="3A880D23"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13.20</w:t>
            </w:r>
          </w:p>
        </w:tc>
        <w:tc>
          <w:tcPr>
            <w:tcW w:w="1233" w:type="dxa"/>
          </w:tcPr>
          <w:p w14:paraId="106CD2E8"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.62</w:t>
            </w:r>
          </w:p>
        </w:tc>
        <w:tc>
          <w:tcPr>
            <w:tcW w:w="1027" w:type="dxa"/>
          </w:tcPr>
          <w:p w14:paraId="39E3C3EE"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11.15</w:t>
            </w:r>
          </w:p>
        </w:tc>
        <w:tc>
          <w:tcPr>
            <w:tcW w:w="936" w:type="dxa"/>
          </w:tcPr>
          <w:p w14:paraId="71E05D65"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14.45</w:t>
            </w:r>
          </w:p>
        </w:tc>
      </w:tr>
      <w:tr w:rsidR="00054AB9" w14:paraId="43625C30" w14:textId="77777777" w:rsidTr="00355E3B">
        <w:tc>
          <w:tcPr>
            <w:cnfStyle w:val="001000000000" w:firstRow="0" w:lastRow="0" w:firstColumn="1" w:lastColumn="0" w:oddVBand="0" w:evenVBand="0" w:oddHBand="0" w:evenHBand="0" w:firstRowFirstColumn="0" w:firstRowLastColumn="0" w:lastRowFirstColumn="0" w:lastRowLastColumn="0"/>
            <w:tcW w:w="1470" w:type="dxa"/>
          </w:tcPr>
          <w:p w14:paraId="118AAA6C"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0FB8B187"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910" w:type="dxa"/>
          </w:tcPr>
          <w:p w14:paraId="3B7F35AD"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c>
          <w:tcPr>
            <w:tcW w:w="1323" w:type="dxa"/>
          </w:tcPr>
          <w:p w14:paraId="1A3AF914"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w:t>
            </w:r>
          </w:p>
        </w:tc>
        <w:tc>
          <w:tcPr>
            <w:tcW w:w="975" w:type="dxa"/>
          </w:tcPr>
          <w:p w14:paraId="637235D3"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12.93</w:t>
            </w:r>
          </w:p>
        </w:tc>
        <w:tc>
          <w:tcPr>
            <w:tcW w:w="1233" w:type="dxa"/>
          </w:tcPr>
          <w:p w14:paraId="2F87DD62"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.54</w:t>
            </w:r>
          </w:p>
        </w:tc>
        <w:tc>
          <w:tcPr>
            <w:tcW w:w="1027" w:type="dxa"/>
          </w:tcPr>
          <w:p w14:paraId="0A44CA8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11.83</w:t>
            </w:r>
          </w:p>
        </w:tc>
        <w:tc>
          <w:tcPr>
            <w:tcW w:w="936" w:type="dxa"/>
          </w:tcPr>
          <w:p w14:paraId="0C19586F"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14.02</w:t>
            </w:r>
          </w:p>
        </w:tc>
      </w:tr>
      <w:tr w:rsidR="00054AB9" w14:paraId="4DEF7355" w14:textId="77777777" w:rsidTr="00355E3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470" w:type="dxa"/>
          </w:tcPr>
          <w:p w14:paraId="2F776A51"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133666D7"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10" w:type="dxa"/>
          </w:tcPr>
          <w:p w14:paraId="29140F89"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Low </w:t>
            </w:r>
          </w:p>
        </w:tc>
        <w:tc>
          <w:tcPr>
            <w:tcW w:w="1323" w:type="dxa"/>
          </w:tcPr>
          <w:p w14:paraId="01A4D4EA"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Change </w:t>
            </w:r>
          </w:p>
        </w:tc>
        <w:tc>
          <w:tcPr>
            <w:tcW w:w="975" w:type="dxa"/>
          </w:tcPr>
          <w:p w14:paraId="2B88B5D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14.63</w:t>
            </w:r>
          </w:p>
        </w:tc>
        <w:tc>
          <w:tcPr>
            <w:tcW w:w="1233" w:type="dxa"/>
          </w:tcPr>
          <w:p w14:paraId="36B44EEC"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.55</w:t>
            </w:r>
          </w:p>
        </w:tc>
        <w:tc>
          <w:tcPr>
            <w:tcW w:w="1027" w:type="dxa"/>
          </w:tcPr>
          <w:p w14:paraId="3E448EF6"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13.51</w:t>
            </w:r>
          </w:p>
        </w:tc>
        <w:tc>
          <w:tcPr>
            <w:tcW w:w="0" w:type="auto"/>
          </w:tcPr>
          <w:p w14:paraId="672D3FA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15.73</w:t>
            </w:r>
          </w:p>
        </w:tc>
      </w:tr>
      <w:tr w:rsidR="00054AB9" w14:paraId="2CC0169E" w14:textId="77777777" w:rsidTr="00355E3B">
        <w:tc>
          <w:tcPr>
            <w:cnfStyle w:val="001000000000" w:firstRow="0" w:lastRow="0" w:firstColumn="1" w:lastColumn="0" w:oddVBand="0" w:evenVBand="0" w:oddHBand="0" w:evenHBand="0" w:firstRowFirstColumn="0" w:firstRowLastColumn="0" w:lastRowFirstColumn="0" w:lastRowLastColumn="0"/>
            <w:tcW w:w="1470" w:type="dxa"/>
          </w:tcPr>
          <w:p w14:paraId="76286E46"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081B70F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910" w:type="dxa"/>
          </w:tcPr>
          <w:p w14:paraId="1FC86442"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Low </w:t>
            </w:r>
          </w:p>
        </w:tc>
        <w:tc>
          <w:tcPr>
            <w:tcW w:w="1323" w:type="dxa"/>
          </w:tcPr>
          <w:p w14:paraId="65BAECE0"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w:t>
            </w:r>
          </w:p>
        </w:tc>
        <w:tc>
          <w:tcPr>
            <w:tcW w:w="975" w:type="dxa"/>
          </w:tcPr>
          <w:p w14:paraId="4F1E305B"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12.60</w:t>
            </w:r>
          </w:p>
        </w:tc>
        <w:tc>
          <w:tcPr>
            <w:tcW w:w="1233" w:type="dxa"/>
          </w:tcPr>
          <w:p w14:paraId="5431EAE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w:t>
            </w:r>
          </w:p>
        </w:tc>
        <w:tc>
          <w:tcPr>
            <w:tcW w:w="1027" w:type="dxa"/>
          </w:tcPr>
          <w:p w14:paraId="1A0C68B9"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11.39</w:t>
            </w:r>
          </w:p>
        </w:tc>
        <w:tc>
          <w:tcPr>
            <w:tcW w:w="936" w:type="dxa"/>
          </w:tcPr>
          <w:p w14:paraId="691A3069"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13.81</w:t>
            </w:r>
          </w:p>
        </w:tc>
      </w:tr>
    </w:tbl>
    <w:p w14:paraId="60308982" w14:textId="236E81DF" w:rsidR="00054AB9" w:rsidRPr="00FC7AD7" w:rsidRDefault="002F4C36" w:rsidP="00054AB9">
      <w:pPr>
        <w:spacing w:line="240" w:lineRule="auto"/>
        <w:rPr>
          <w:rFonts w:ascii="Times New Roman" w:hAnsi="Times New Roman" w:cs="Times New Roman"/>
          <w:i/>
          <w:iCs/>
          <w:sz w:val="24"/>
          <w:szCs w:val="24"/>
        </w:rPr>
      </w:pPr>
      <w:r>
        <w:rPr>
          <w:rFonts w:ascii="Times New Roman" w:hAnsi="Times New Roman" w:cs="Times New Roman"/>
          <w:i/>
          <w:iCs/>
          <w:sz w:val="24"/>
          <w:szCs w:val="24"/>
        </w:rPr>
        <w:t>Figure 1 above demonstrates the total</w:t>
      </w:r>
      <w:r w:rsidR="00054AB9" w:rsidRPr="00FC7AD7">
        <w:rPr>
          <w:rFonts w:ascii="Times New Roman" w:hAnsi="Times New Roman" w:cs="Times New Roman"/>
          <w:i/>
          <w:iCs/>
          <w:sz w:val="24"/>
          <w:szCs w:val="24"/>
        </w:rPr>
        <w:t xml:space="preserve"> correct response averages and variances in each condition across the total number of participant</w:t>
      </w:r>
      <w:r>
        <w:rPr>
          <w:rFonts w:ascii="Times New Roman" w:hAnsi="Times New Roman" w:cs="Times New Roman"/>
          <w:i/>
          <w:iCs/>
          <w:sz w:val="24"/>
          <w:szCs w:val="24"/>
        </w:rPr>
        <w:t xml:space="preserve"> which indicates that the high visual load trials had more of an affect on tone change detection accuracy than the low visual load trials. </w:t>
      </w:r>
      <w:r w:rsidR="00054AB9" w:rsidRPr="00FC7AD7">
        <w:rPr>
          <w:rFonts w:ascii="Times New Roman" w:hAnsi="Times New Roman" w:cs="Times New Roman"/>
          <w:i/>
          <w:iCs/>
          <w:sz w:val="24"/>
          <w:szCs w:val="24"/>
        </w:rPr>
        <w:t>.</w:t>
      </w:r>
    </w:p>
    <w:p w14:paraId="41181F76" w14:textId="77777777" w:rsidR="00054AB9" w:rsidRDefault="00054AB9" w:rsidP="00054AB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57BC689" w14:textId="69512595" w:rsidR="00054AB9"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Participants ability to accurately detect a tone change during high visual load tasks was shown to differ to participants ability to detect a tone chan</w:t>
      </w:r>
      <w:r w:rsidR="00705D0D">
        <w:rPr>
          <w:rFonts w:ascii="Times New Roman" w:hAnsi="Times New Roman" w:cs="Times New Roman"/>
          <w:sz w:val="24"/>
          <w:szCs w:val="24"/>
        </w:rPr>
        <w:t>g</w:t>
      </w:r>
      <w:r>
        <w:rPr>
          <w:rFonts w:ascii="Times New Roman" w:hAnsi="Times New Roman" w:cs="Times New Roman"/>
          <w:sz w:val="24"/>
          <w:szCs w:val="24"/>
        </w:rPr>
        <w:t>e during low visual load tasks.</w:t>
      </w:r>
      <w:r w:rsidRPr="000519FD">
        <w:rPr>
          <w:rFonts w:ascii="Times New Roman" w:hAnsi="Times New Roman" w:cs="Times New Roman"/>
          <w:sz w:val="24"/>
          <w:szCs w:val="24"/>
        </w:rPr>
        <w:t xml:space="preserve"> The main effect of the high and low visual load letter search tasks recorded more correct responses in the low visual load trials than the high visual load trials. The main effect of the continuous tone and tone change auditory trials showed more correct responses made </w:t>
      </w:r>
      <w:r w:rsidRPr="000519FD">
        <w:rPr>
          <w:rFonts w:ascii="Times New Roman" w:hAnsi="Times New Roman" w:cs="Times New Roman"/>
          <w:sz w:val="24"/>
          <w:szCs w:val="24"/>
        </w:rPr>
        <w:lastRenderedPageBreak/>
        <w:t>during tone change trials than the continuous tone trial</w:t>
      </w:r>
      <w:r>
        <w:rPr>
          <w:rFonts w:ascii="Times New Roman" w:hAnsi="Times New Roman" w:cs="Times New Roman"/>
          <w:sz w:val="24"/>
          <w:szCs w:val="24"/>
        </w:rPr>
        <w:t>s</w:t>
      </w:r>
      <w:r w:rsidRPr="000519FD">
        <w:rPr>
          <w:rFonts w:ascii="Times New Roman" w:hAnsi="Times New Roman" w:cs="Times New Roman"/>
          <w:sz w:val="24"/>
          <w:szCs w:val="24"/>
        </w:rPr>
        <w:t xml:space="preserve">. Finally, the main effect for participants ability to accurately detect the tone change was higher in the low visual load </w:t>
      </w:r>
      <w:r w:rsidR="00D67A58">
        <w:rPr>
          <w:rFonts w:ascii="Times New Roman" w:hAnsi="Times New Roman" w:cs="Times New Roman"/>
          <w:sz w:val="24"/>
          <w:szCs w:val="24"/>
        </w:rPr>
        <w:t>trials</w:t>
      </w:r>
      <w:r w:rsidRPr="000519FD">
        <w:rPr>
          <w:rFonts w:ascii="Times New Roman" w:hAnsi="Times New Roman" w:cs="Times New Roman"/>
          <w:sz w:val="24"/>
          <w:szCs w:val="24"/>
        </w:rPr>
        <w:t xml:space="preserve"> suggesting that the high visual load </w:t>
      </w:r>
      <w:r w:rsidR="00D67A58">
        <w:rPr>
          <w:rFonts w:ascii="Times New Roman" w:hAnsi="Times New Roman" w:cs="Times New Roman"/>
          <w:sz w:val="24"/>
          <w:szCs w:val="24"/>
        </w:rPr>
        <w:t>trials</w:t>
      </w:r>
      <w:r w:rsidRPr="000519FD">
        <w:rPr>
          <w:rFonts w:ascii="Times New Roman" w:hAnsi="Times New Roman" w:cs="Times New Roman"/>
          <w:sz w:val="24"/>
          <w:szCs w:val="24"/>
        </w:rPr>
        <w:t xml:space="preserve"> had more of an impact on </w:t>
      </w:r>
      <w:r>
        <w:rPr>
          <w:rFonts w:ascii="Times New Roman" w:hAnsi="Times New Roman" w:cs="Times New Roman"/>
          <w:sz w:val="24"/>
          <w:szCs w:val="24"/>
        </w:rPr>
        <w:t xml:space="preserve">accuracy inferred by </w:t>
      </w:r>
      <w:r w:rsidRPr="000519FD">
        <w:rPr>
          <w:rFonts w:ascii="Times New Roman" w:hAnsi="Times New Roman" w:cs="Times New Roman"/>
          <w:sz w:val="24"/>
          <w:szCs w:val="24"/>
        </w:rPr>
        <w:t>correct responses made during</w:t>
      </w:r>
      <w:r>
        <w:rPr>
          <w:rFonts w:ascii="Times New Roman" w:hAnsi="Times New Roman" w:cs="Times New Roman"/>
          <w:sz w:val="24"/>
          <w:szCs w:val="24"/>
        </w:rPr>
        <w:t xml:space="preserve"> high visual load and</w:t>
      </w:r>
      <w:r w:rsidRPr="000519FD">
        <w:rPr>
          <w:rFonts w:ascii="Times New Roman" w:hAnsi="Times New Roman" w:cs="Times New Roman"/>
          <w:sz w:val="24"/>
          <w:szCs w:val="24"/>
        </w:rPr>
        <w:t xml:space="preserve"> tone change trials.</w:t>
      </w:r>
      <w:r>
        <w:rPr>
          <w:rFonts w:ascii="Times New Roman" w:hAnsi="Times New Roman" w:cs="Times New Roman"/>
          <w:sz w:val="24"/>
          <w:szCs w:val="24"/>
        </w:rPr>
        <w:t xml:space="preserve"> The data also revealed that accuracy was impacted in the low visual load and continuous tone trial</w:t>
      </w:r>
      <w:r w:rsidR="00D67A58">
        <w:rPr>
          <w:rFonts w:ascii="Times New Roman" w:hAnsi="Times New Roman" w:cs="Times New Roman"/>
          <w:sz w:val="24"/>
          <w:szCs w:val="24"/>
        </w:rPr>
        <w:t>s</w:t>
      </w:r>
      <w:r>
        <w:rPr>
          <w:rFonts w:ascii="Times New Roman" w:hAnsi="Times New Roman" w:cs="Times New Roman"/>
          <w:sz w:val="24"/>
          <w:szCs w:val="24"/>
        </w:rPr>
        <w:t xml:space="preserve"> more than the high visual load and continuous tone trial</w:t>
      </w:r>
      <w:r w:rsidR="00D67A58">
        <w:rPr>
          <w:rFonts w:ascii="Times New Roman" w:hAnsi="Times New Roman" w:cs="Times New Roman"/>
          <w:sz w:val="24"/>
          <w:szCs w:val="24"/>
        </w:rPr>
        <w:t>s</w:t>
      </w:r>
      <w:r>
        <w:rPr>
          <w:rFonts w:ascii="Times New Roman" w:hAnsi="Times New Roman" w:cs="Times New Roman"/>
          <w:sz w:val="24"/>
          <w:szCs w:val="24"/>
        </w:rPr>
        <w:t>. A 2x2 within subjects analysis of variance (ANOVA) tested participants detect</w:t>
      </w:r>
      <w:r w:rsidR="00206A24">
        <w:rPr>
          <w:rFonts w:ascii="Times New Roman" w:hAnsi="Times New Roman" w:cs="Times New Roman"/>
          <w:sz w:val="24"/>
          <w:szCs w:val="24"/>
        </w:rPr>
        <w:t>ion ability of</w:t>
      </w:r>
      <w:r>
        <w:rPr>
          <w:rFonts w:ascii="Times New Roman" w:hAnsi="Times New Roman" w:cs="Times New Roman"/>
          <w:sz w:val="24"/>
          <w:szCs w:val="24"/>
        </w:rPr>
        <w:t xml:space="preserve"> a tone change during a high visual load task compared to their ability to detect</w:t>
      </w:r>
      <w:r w:rsidR="00705D0D">
        <w:rPr>
          <w:rFonts w:ascii="Times New Roman" w:hAnsi="Times New Roman" w:cs="Times New Roman"/>
          <w:sz w:val="24"/>
          <w:szCs w:val="24"/>
        </w:rPr>
        <w:t xml:space="preserve"> </w:t>
      </w:r>
      <w:r>
        <w:rPr>
          <w:rFonts w:ascii="Times New Roman" w:hAnsi="Times New Roman" w:cs="Times New Roman"/>
          <w:sz w:val="24"/>
          <w:szCs w:val="24"/>
        </w:rPr>
        <w:t xml:space="preserve">the tone change during a low visual load task. </w:t>
      </w:r>
      <w:r w:rsidR="005D44D5">
        <w:rPr>
          <w:rFonts w:ascii="Times New Roman" w:hAnsi="Times New Roman" w:cs="Times New Roman"/>
          <w:sz w:val="24"/>
          <w:szCs w:val="24"/>
        </w:rPr>
        <w:t>The a</w:t>
      </w:r>
      <w:r>
        <w:rPr>
          <w:rFonts w:ascii="Times New Roman" w:hAnsi="Times New Roman" w:cs="Times New Roman"/>
          <w:sz w:val="24"/>
          <w:szCs w:val="24"/>
        </w:rPr>
        <w:t>nalysis focused on accuracy scores depict</w:t>
      </w:r>
      <w:r w:rsidR="005D44D5">
        <w:rPr>
          <w:rFonts w:ascii="Times New Roman" w:hAnsi="Times New Roman" w:cs="Times New Roman"/>
          <w:sz w:val="24"/>
          <w:szCs w:val="24"/>
        </w:rPr>
        <w:t>ing</w:t>
      </w:r>
      <w:r>
        <w:rPr>
          <w:rFonts w:ascii="Times New Roman" w:hAnsi="Times New Roman" w:cs="Times New Roman"/>
          <w:sz w:val="24"/>
          <w:szCs w:val="24"/>
        </w:rPr>
        <w:t xml:space="preserve"> correct responses to the trials presented. Each </w:t>
      </w:r>
      <w:r w:rsidR="004E7499">
        <w:rPr>
          <w:rFonts w:ascii="Times New Roman" w:hAnsi="Times New Roman" w:cs="Times New Roman"/>
          <w:sz w:val="24"/>
          <w:szCs w:val="24"/>
        </w:rPr>
        <w:t xml:space="preserve">of the 40 </w:t>
      </w:r>
      <w:r>
        <w:rPr>
          <w:rFonts w:ascii="Times New Roman" w:hAnsi="Times New Roman" w:cs="Times New Roman"/>
          <w:sz w:val="24"/>
          <w:szCs w:val="24"/>
        </w:rPr>
        <w:t>t</w:t>
      </w:r>
      <w:r w:rsidR="004E7499">
        <w:rPr>
          <w:rFonts w:ascii="Times New Roman" w:hAnsi="Times New Roman" w:cs="Times New Roman"/>
          <w:sz w:val="24"/>
          <w:szCs w:val="24"/>
        </w:rPr>
        <w:t>asks</w:t>
      </w:r>
      <w:r>
        <w:rPr>
          <w:rFonts w:ascii="Times New Roman" w:hAnsi="Times New Roman" w:cs="Times New Roman"/>
          <w:sz w:val="24"/>
          <w:szCs w:val="24"/>
        </w:rPr>
        <w:t xml:space="preserve"> consisted of one of the four </w:t>
      </w:r>
      <w:r w:rsidR="004E7499">
        <w:rPr>
          <w:rFonts w:ascii="Times New Roman" w:hAnsi="Times New Roman" w:cs="Times New Roman"/>
          <w:sz w:val="24"/>
          <w:szCs w:val="24"/>
        </w:rPr>
        <w:t>conditions</w:t>
      </w:r>
      <w:r>
        <w:rPr>
          <w:rFonts w:ascii="Times New Roman" w:hAnsi="Times New Roman" w:cs="Times New Roman"/>
          <w:sz w:val="24"/>
          <w:szCs w:val="24"/>
        </w:rPr>
        <w:t xml:space="preserve"> which contained one auditory task (continuous tone or tone change) and one visual task (high load or low load). Levels of tone detection accuracy did not significantly differ between high visual load and low visual load trials F</w:t>
      </w:r>
      <w:r>
        <w:rPr>
          <w:rFonts w:ascii="Times New Roman" w:hAnsi="Times New Roman" w:cs="Times New Roman"/>
          <w:i/>
          <w:iCs/>
          <w:sz w:val="24"/>
          <w:szCs w:val="24"/>
        </w:rPr>
        <w:t xml:space="preserve"> </w:t>
      </w:r>
      <w:r>
        <w:rPr>
          <w:rFonts w:ascii="Times New Roman" w:hAnsi="Times New Roman" w:cs="Times New Roman"/>
          <w:sz w:val="24"/>
          <w:szCs w:val="24"/>
        </w:rPr>
        <w:t>(1,39) = 3.24,</w:t>
      </w:r>
      <w:r>
        <w:rPr>
          <w:rFonts w:ascii="Times New Roman" w:hAnsi="Times New Roman" w:cs="Times New Roman"/>
          <w:i/>
          <w:iCs/>
          <w:sz w:val="24"/>
          <w:szCs w:val="24"/>
        </w:rPr>
        <w:t xml:space="preserve"> p </w:t>
      </w:r>
      <w:r>
        <w:rPr>
          <w:rFonts w:ascii="Times New Roman" w:hAnsi="Times New Roman" w:cs="Times New Roman"/>
          <w:sz w:val="24"/>
          <w:szCs w:val="24"/>
        </w:rPr>
        <w:t xml:space="preserve">= .08,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 .08 Levels of visual load detection accuracy during the tone change and the continuous tone trials were also non-significant </w:t>
      </w:r>
      <w:r>
        <w:rPr>
          <w:rFonts w:ascii="Times New Roman" w:hAnsi="Times New Roman" w:cs="Times New Roman"/>
          <w:i/>
          <w:iCs/>
          <w:sz w:val="24"/>
          <w:szCs w:val="24"/>
        </w:rPr>
        <w:t xml:space="preserve">F </w:t>
      </w:r>
      <w:r>
        <w:rPr>
          <w:rFonts w:ascii="Times New Roman" w:hAnsi="Times New Roman" w:cs="Times New Roman"/>
          <w:sz w:val="24"/>
          <w:szCs w:val="24"/>
        </w:rPr>
        <w:t xml:space="preserve">(1,39) = 3.78, </w:t>
      </w:r>
      <w:r>
        <w:rPr>
          <w:rFonts w:ascii="Times New Roman" w:hAnsi="Times New Roman" w:cs="Times New Roman"/>
          <w:i/>
          <w:iCs/>
          <w:sz w:val="24"/>
          <w:szCs w:val="24"/>
        </w:rPr>
        <w:t xml:space="preserve">p </w:t>
      </w:r>
      <w:r>
        <w:rPr>
          <w:rFonts w:ascii="Times New Roman" w:hAnsi="Times New Roman" w:cs="Times New Roman"/>
          <w:sz w:val="24"/>
          <w:szCs w:val="24"/>
        </w:rPr>
        <w:t xml:space="preserve">= .06,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2</w:t>
      </w:r>
      <w:r>
        <w:rPr>
          <w:rFonts w:ascii="Times New Roman" w:hAnsi="Times New Roman" w:cs="Times New Roman"/>
          <w:sz w:val="24"/>
          <w:szCs w:val="24"/>
        </w:rPr>
        <w:t xml:space="preserve"> = .09  Indicating no significant differences in participants ability to accurately detect the visual load presented during trials containing either the continuous tone or the change in tone. The interaction of the visual load trials and tone detection trials showed a significant result  </w:t>
      </w:r>
      <w:r>
        <w:rPr>
          <w:rFonts w:ascii="Times New Roman" w:hAnsi="Times New Roman" w:cs="Times New Roman"/>
          <w:i/>
          <w:iCs/>
          <w:sz w:val="24"/>
          <w:szCs w:val="24"/>
        </w:rPr>
        <w:t xml:space="preserve">F </w:t>
      </w:r>
      <w:r>
        <w:rPr>
          <w:rFonts w:ascii="Times New Roman" w:hAnsi="Times New Roman" w:cs="Times New Roman"/>
          <w:sz w:val="24"/>
          <w:szCs w:val="24"/>
        </w:rPr>
        <w:t xml:space="preserve">(1,39) = 12.27, </w:t>
      </w:r>
      <w:r>
        <w:rPr>
          <w:rFonts w:ascii="Times New Roman" w:hAnsi="Times New Roman" w:cs="Times New Roman"/>
          <w:i/>
          <w:iCs/>
          <w:sz w:val="24"/>
          <w:szCs w:val="24"/>
        </w:rPr>
        <w:t xml:space="preserve">p </w:t>
      </w:r>
      <w:r>
        <w:rPr>
          <w:rFonts w:ascii="Times New Roman" w:hAnsi="Times New Roman" w:cs="Times New Roman"/>
          <w:sz w:val="24"/>
          <w:szCs w:val="24"/>
        </w:rPr>
        <w:t xml:space="preserve">= .01,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2</w:t>
      </w:r>
      <w:r>
        <w:rPr>
          <w:rFonts w:ascii="Times New Roman" w:hAnsi="Times New Roman" w:cs="Times New Roman"/>
          <w:sz w:val="24"/>
          <w:szCs w:val="24"/>
        </w:rPr>
        <w:t xml:space="preserve"> = .24  </w:t>
      </w:r>
    </w:p>
    <w:p w14:paraId="087C595A" w14:textId="47D0EC68" w:rsidR="00054AB9"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further breakdown of the results is presented below in figure.2. This indicated that high visual load tasks have </w:t>
      </w:r>
      <w:r w:rsidR="00C14A8D">
        <w:rPr>
          <w:rFonts w:ascii="Times New Roman" w:hAnsi="Times New Roman" w:cs="Times New Roman"/>
          <w:sz w:val="24"/>
          <w:szCs w:val="24"/>
        </w:rPr>
        <w:t xml:space="preserve">an </w:t>
      </w:r>
      <w:r>
        <w:rPr>
          <w:rFonts w:ascii="Times New Roman" w:hAnsi="Times New Roman" w:cs="Times New Roman"/>
          <w:sz w:val="24"/>
          <w:szCs w:val="24"/>
        </w:rPr>
        <w:t>affect</w:t>
      </w:r>
      <w:r w:rsidR="00C14A8D">
        <w:rPr>
          <w:rFonts w:ascii="Times New Roman" w:hAnsi="Times New Roman" w:cs="Times New Roman"/>
          <w:sz w:val="24"/>
          <w:szCs w:val="24"/>
        </w:rPr>
        <w:t xml:space="preserve"> on</w:t>
      </w:r>
      <w:r>
        <w:rPr>
          <w:rFonts w:ascii="Times New Roman" w:hAnsi="Times New Roman" w:cs="Times New Roman"/>
          <w:sz w:val="24"/>
          <w:szCs w:val="24"/>
        </w:rPr>
        <w:t xml:space="preserve"> an individual’s ability to accurately detect a tone change compared to their ability to detect the tone change during low visual load tasks during these trials. </w:t>
      </w:r>
    </w:p>
    <w:p w14:paraId="257C9489" w14:textId="77777777" w:rsidR="00054AB9" w:rsidRDefault="00054AB9" w:rsidP="00054AB9">
      <w:pPr>
        <w:spacing w:line="480" w:lineRule="auto"/>
        <w:ind w:firstLine="720"/>
        <w:rPr>
          <w:rFonts w:ascii="Times New Roman" w:hAnsi="Times New Roman" w:cs="Times New Roman"/>
          <w:sz w:val="24"/>
          <w:szCs w:val="24"/>
        </w:rPr>
      </w:pPr>
    </w:p>
    <w:p w14:paraId="375B0025" w14:textId="77777777" w:rsidR="00054AB9" w:rsidRDefault="00054AB9" w:rsidP="00054AB9">
      <w:pPr>
        <w:spacing w:line="480" w:lineRule="auto"/>
        <w:ind w:firstLine="720"/>
        <w:rPr>
          <w:rFonts w:ascii="Times New Roman" w:hAnsi="Times New Roman" w:cs="Times New Roman"/>
          <w:sz w:val="24"/>
          <w:szCs w:val="24"/>
        </w:rPr>
      </w:pPr>
    </w:p>
    <w:p w14:paraId="39216402" w14:textId="77777777" w:rsidR="00054AB9" w:rsidRDefault="00054AB9" w:rsidP="00054AB9">
      <w:pPr>
        <w:spacing w:line="480" w:lineRule="auto"/>
        <w:ind w:firstLine="720"/>
        <w:rPr>
          <w:rFonts w:ascii="Times New Roman" w:hAnsi="Times New Roman" w:cs="Times New Roman"/>
          <w:sz w:val="24"/>
          <w:szCs w:val="24"/>
        </w:rPr>
      </w:pPr>
    </w:p>
    <w:p w14:paraId="51066F07" w14:textId="6CBB0A7F" w:rsidR="00054AB9" w:rsidRDefault="00054AB9" w:rsidP="00054AB9">
      <w:pPr>
        <w:spacing w:line="240" w:lineRule="auto"/>
        <w:ind w:firstLine="720"/>
        <w:rPr>
          <w:rFonts w:ascii="Times New Roman" w:hAnsi="Times New Roman" w:cs="Times New Roman"/>
          <w:i/>
          <w:iCs/>
          <w:sz w:val="24"/>
          <w:szCs w:val="24"/>
        </w:rPr>
      </w:pPr>
      <w:r w:rsidRPr="00ED0CFA">
        <w:rPr>
          <w:rFonts w:ascii="Times New Roman" w:hAnsi="Times New Roman" w:cs="Times New Roman"/>
          <w:i/>
          <w:iCs/>
          <w:sz w:val="24"/>
          <w:szCs w:val="24"/>
        </w:rPr>
        <w:t>Figure.2.</w:t>
      </w:r>
      <w:r w:rsidR="008F537A">
        <w:rPr>
          <w:rFonts w:ascii="Times New Roman" w:hAnsi="Times New Roman" w:cs="Times New Roman"/>
          <w:i/>
          <w:iCs/>
          <w:sz w:val="24"/>
          <w:szCs w:val="24"/>
        </w:rPr>
        <w:t xml:space="preserve"> Graphing showing total scores of the four conditions interaction between the high and low visual load and the auditory continuous and change tone trials.</w:t>
      </w:r>
      <w:r w:rsidRPr="00ED0CFA">
        <w:rPr>
          <w:rFonts w:ascii="Times New Roman" w:hAnsi="Times New Roman" w:cs="Times New Roman"/>
          <w:i/>
          <w:iCs/>
          <w:sz w:val="24"/>
          <w:szCs w:val="24"/>
        </w:rPr>
        <w:t xml:space="preserve"> </w:t>
      </w:r>
    </w:p>
    <w:p w14:paraId="7EDE3243" w14:textId="77777777" w:rsidR="00054AB9" w:rsidRDefault="00054AB9" w:rsidP="00054AB9">
      <w:pPr>
        <w:spacing w:line="480" w:lineRule="auto"/>
        <w:ind w:firstLine="720"/>
        <w:rPr>
          <w:rFonts w:ascii="Times New Roman" w:hAnsi="Times New Roman" w:cs="Times New Roman"/>
          <w:i/>
          <w:iCs/>
          <w:sz w:val="24"/>
          <w:szCs w:val="24"/>
        </w:rPr>
      </w:pPr>
      <w:r>
        <w:rPr>
          <w:noProof/>
        </w:rPr>
        <w:drawing>
          <wp:inline distT="0" distB="0" distL="0" distR="0" wp14:anchorId="50A9A948" wp14:editId="17D00720">
            <wp:extent cx="552450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3810000"/>
                    </a:xfrm>
                    <a:prstGeom prst="rect">
                      <a:avLst/>
                    </a:prstGeom>
                    <a:noFill/>
                    <a:ln>
                      <a:noFill/>
                    </a:ln>
                  </pic:spPr>
                </pic:pic>
              </a:graphicData>
            </a:graphic>
          </wp:inline>
        </w:drawing>
      </w:r>
    </w:p>
    <w:p w14:paraId="2D3B2290" w14:textId="456365D0" w:rsidR="00054AB9" w:rsidRPr="00302007" w:rsidRDefault="00054AB9" w:rsidP="00302007">
      <w:pPr>
        <w:spacing w:line="480" w:lineRule="auto"/>
        <w:ind w:firstLine="720"/>
        <w:rPr>
          <w:rFonts w:ascii="Times New Roman" w:hAnsi="Times New Roman" w:cs="Times New Roman"/>
          <w:sz w:val="24"/>
          <w:szCs w:val="24"/>
        </w:rPr>
      </w:pPr>
      <w:r w:rsidRPr="00302007">
        <w:rPr>
          <w:rFonts w:ascii="Times New Roman" w:hAnsi="Times New Roman" w:cs="Times New Roman"/>
          <w:sz w:val="24"/>
          <w:szCs w:val="24"/>
        </w:rPr>
        <w:t xml:space="preserve">Figure. 2 </w:t>
      </w:r>
      <w:r w:rsidR="00302007">
        <w:rPr>
          <w:rFonts w:ascii="Times New Roman" w:hAnsi="Times New Roman" w:cs="Times New Roman"/>
          <w:sz w:val="24"/>
          <w:szCs w:val="24"/>
        </w:rPr>
        <w:t>a</w:t>
      </w:r>
      <w:r w:rsidRPr="00302007">
        <w:rPr>
          <w:rFonts w:ascii="Times New Roman" w:hAnsi="Times New Roman" w:cs="Times New Roman"/>
          <w:sz w:val="24"/>
          <w:szCs w:val="24"/>
        </w:rPr>
        <w:t xml:space="preserve">bove </w:t>
      </w:r>
      <w:r w:rsidR="008F537A" w:rsidRPr="00302007">
        <w:rPr>
          <w:rFonts w:ascii="Times New Roman" w:hAnsi="Times New Roman" w:cs="Times New Roman"/>
          <w:sz w:val="24"/>
          <w:szCs w:val="24"/>
        </w:rPr>
        <w:t xml:space="preserve">demonstrates a </w:t>
      </w:r>
      <w:r w:rsidRPr="00302007">
        <w:rPr>
          <w:rFonts w:ascii="Times New Roman" w:hAnsi="Times New Roman" w:cs="Times New Roman"/>
          <w:sz w:val="24"/>
          <w:szCs w:val="24"/>
        </w:rPr>
        <w:t>visual representation across 40 participants and 4 conditions,</w:t>
      </w:r>
      <w:r w:rsidR="008F537A" w:rsidRPr="00302007">
        <w:rPr>
          <w:rFonts w:ascii="Times New Roman" w:hAnsi="Times New Roman" w:cs="Times New Roman"/>
          <w:sz w:val="24"/>
          <w:szCs w:val="24"/>
        </w:rPr>
        <w:t xml:space="preserve"> of</w:t>
      </w:r>
      <w:r w:rsidRPr="00302007">
        <w:rPr>
          <w:rFonts w:ascii="Times New Roman" w:hAnsi="Times New Roman" w:cs="Times New Roman"/>
          <w:sz w:val="24"/>
          <w:szCs w:val="24"/>
        </w:rPr>
        <w:t xml:space="preserve"> how the correct responses recorded in the high visual load and tone change </w:t>
      </w:r>
      <w:r w:rsidR="00A06508" w:rsidRPr="00302007">
        <w:rPr>
          <w:rFonts w:ascii="Times New Roman" w:hAnsi="Times New Roman" w:cs="Times New Roman"/>
          <w:sz w:val="24"/>
          <w:szCs w:val="24"/>
        </w:rPr>
        <w:t>trials</w:t>
      </w:r>
      <w:r w:rsidRPr="00302007">
        <w:rPr>
          <w:rFonts w:ascii="Times New Roman" w:hAnsi="Times New Roman" w:cs="Times New Roman"/>
          <w:sz w:val="24"/>
          <w:szCs w:val="24"/>
        </w:rPr>
        <w:t xml:space="preserve"> were less than the Low visual load and tone change </w:t>
      </w:r>
      <w:r w:rsidR="00A06508" w:rsidRPr="00302007">
        <w:rPr>
          <w:rFonts w:ascii="Times New Roman" w:hAnsi="Times New Roman" w:cs="Times New Roman"/>
          <w:sz w:val="24"/>
          <w:szCs w:val="24"/>
        </w:rPr>
        <w:t>trials</w:t>
      </w:r>
      <w:r w:rsidRPr="00302007">
        <w:rPr>
          <w:rFonts w:ascii="Times New Roman" w:hAnsi="Times New Roman" w:cs="Times New Roman"/>
          <w:sz w:val="24"/>
          <w:szCs w:val="24"/>
        </w:rPr>
        <w:t xml:space="preserve">. It is also </w:t>
      </w:r>
      <w:r w:rsidR="008F537A" w:rsidRPr="00302007">
        <w:rPr>
          <w:rFonts w:ascii="Times New Roman" w:hAnsi="Times New Roman" w:cs="Times New Roman"/>
          <w:sz w:val="24"/>
          <w:szCs w:val="24"/>
        </w:rPr>
        <w:t>indicat</w:t>
      </w:r>
      <w:r w:rsidR="00302007" w:rsidRPr="00302007">
        <w:rPr>
          <w:rFonts w:ascii="Times New Roman" w:hAnsi="Times New Roman" w:cs="Times New Roman"/>
          <w:sz w:val="24"/>
          <w:szCs w:val="24"/>
        </w:rPr>
        <w:t>ed</w:t>
      </w:r>
      <w:r w:rsidRPr="00302007">
        <w:rPr>
          <w:rFonts w:ascii="Times New Roman" w:hAnsi="Times New Roman" w:cs="Times New Roman"/>
          <w:sz w:val="24"/>
          <w:szCs w:val="24"/>
        </w:rPr>
        <w:t xml:space="preserve"> here that the continuous tone </w:t>
      </w:r>
      <w:r w:rsidR="00A06508" w:rsidRPr="00302007">
        <w:rPr>
          <w:rFonts w:ascii="Times New Roman" w:hAnsi="Times New Roman" w:cs="Times New Roman"/>
          <w:sz w:val="24"/>
          <w:szCs w:val="24"/>
        </w:rPr>
        <w:t xml:space="preserve">trials </w:t>
      </w:r>
      <w:r w:rsidRPr="00302007">
        <w:rPr>
          <w:rFonts w:ascii="Times New Roman" w:hAnsi="Times New Roman" w:cs="Times New Roman"/>
          <w:sz w:val="24"/>
          <w:szCs w:val="24"/>
        </w:rPr>
        <w:t xml:space="preserve">recorded more correct responses in the low visual load </w:t>
      </w:r>
      <w:r w:rsidR="00A06508" w:rsidRPr="00302007">
        <w:rPr>
          <w:rFonts w:ascii="Times New Roman" w:hAnsi="Times New Roman" w:cs="Times New Roman"/>
          <w:sz w:val="24"/>
          <w:szCs w:val="24"/>
        </w:rPr>
        <w:t>trials</w:t>
      </w:r>
      <w:r w:rsidRPr="00302007">
        <w:rPr>
          <w:rFonts w:ascii="Times New Roman" w:hAnsi="Times New Roman" w:cs="Times New Roman"/>
          <w:sz w:val="24"/>
          <w:szCs w:val="24"/>
        </w:rPr>
        <w:t xml:space="preserve"> compared to continuous tone and the high visual load </w:t>
      </w:r>
      <w:r w:rsidR="00A06508" w:rsidRPr="00302007">
        <w:rPr>
          <w:rFonts w:ascii="Times New Roman" w:hAnsi="Times New Roman" w:cs="Times New Roman"/>
          <w:sz w:val="24"/>
          <w:szCs w:val="24"/>
        </w:rPr>
        <w:t>trials</w:t>
      </w:r>
      <w:r w:rsidRPr="00302007">
        <w:rPr>
          <w:rFonts w:ascii="Times New Roman" w:hAnsi="Times New Roman" w:cs="Times New Roman"/>
          <w:sz w:val="24"/>
          <w:szCs w:val="24"/>
        </w:rPr>
        <w:t xml:space="preserve">. This </w:t>
      </w:r>
      <w:r w:rsidR="008F537A" w:rsidRPr="00302007">
        <w:rPr>
          <w:rFonts w:ascii="Times New Roman" w:hAnsi="Times New Roman" w:cs="Times New Roman"/>
          <w:sz w:val="24"/>
          <w:szCs w:val="24"/>
        </w:rPr>
        <w:t>show</w:t>
      </w:r>
      <w:r w:rsidRPr="00302007">
        <w:rPr>
          <w:rFonts w:ascii="Times New Roman" w:hAnsi="Times New Roman" w:cs="Times New Roman"/>
          <w:sz w:val="24"/>
          <w:szCs w:val="24"/>
        </w:rPr>
        <w:t>s that high visual load has an effect on tone change detection accuracy</w:t>
      </w:r>
      <w:r w:rsidR="00302007" w:rsidRPr="00302007">
        <w:rPr>
          <w:rFonts w:ascii="Times New Roman" w:hAnsi="Times New Roman" w:cs="Times New Roman"/>
          <w:sz w:val="24"/>
          <w:szCs w:val="24"/>
        </w:rPr>
        <w:t xml:space="preserve"> when compared to low visual load</w:t>
      </w:r>
      <w:r w:rsidRPr="00302007">
        <w:rPr>
          <w:rFonts w:ascii="Times New Roman" w:hAnsi="Times New Roman" w:cs="Times New Roman"/>
          <w:sz w:val="24"/>
          <w:szCs w:val="24"/>
        </w:rPr>
        <w:t>.</w:t>
      </w:r>
      <w:r w:rsidR="00302007" w:rsidRPr="00302007">
        <w:rPr>
          <w:rFonts w:ascii="Times New Roman" w:hAnsi="Times New Roman" w:cs="Times New Roman"/>
          <w:sz w:val="24"/>
          <w:szCs w:val="24"/>
        </w:rPr>
        <w:t xml:space="preserve"> </w:t>
      </w:r>
      <w:r w:rsidR="00302007" w:rsidRPr="00302007">
        <w:rPr>
          <w:rFonts w:ascii="Times New Roman" w:hAnsi="Times New Roman" w:cs="Times New Roman"/>
          <w:sz w:val="24"/>
          <w:szCs w:val="24"/>
        </w:rPr>
        <w:t>Therefore, these findings have led to the acceptance of the hypothesis.</w:t>
      </w:r>
    </w:p>
    <w:p w14:paraId="100C23DA" w14:textId="77777777" w:rsidR="00054AB9" w:rsidRDefault="00054AB9">
      <w:pPr>
        <w:rPr>
          <w:rFonts w:ascii="Times New Roman" w:hAnsi="Times New Roman" w:cs="Times New Roman"/>
          <w:i/>
          <w:iCs/>
          <w:sz w:val="24"/>
          <w:szCs w:val="24"/>
        </w:rPr>
      </w:pPr>
      <w:r>
        <w:rPr>
          <w:rFonts w:ascii="Times New Roman" w:hAnsi="Times New Roman" w:cs="Times New Roman"/>
          <w:i/>
          <w:iCs/>
          <w:sz w:val="24"/>
          <w:szCs w:val="24"/>
        </w:rPr>
        <w:br w:type="page"/>
      </w:r>
    </w:p>
    <w:p w14:paraId="3DD7469D" w14:textId="77777777" w:rsidR="00054AB9" w:rsidRPr="00CA0DA3" w:rsidRDefault="00054AB9" w:rsidP="00054AB9">
      <w:pPr>
        <w:spacing w:line="480" w:lineRule="auto"/>
        <w:ind w:firstLine="720"/>
        <w:jc w:val="center"/>
        <w:rPr>
          <w:rFonts w:ascii="Times New Roman" w:hAnsi="Times New Roman" w:cs="Times New Roman"/>
          <w:b/>
          <w:bCs/>
          <w:sz w:val="24"/>
          <w:szCs w:val="24"/>
        </w:rPr>
      </w:pPr>
      <w:r w:rsidRPr="00CA0DA3">
        <w:rPr>
          <w:rFonts w:ascii="Times New Roman" w:hAnsi="Times New Roman" w:cs="Times New Roman"/>
          <w:b/>
          <w:bCs/>
          <w:sz w:val="24"/>
          <w:szCs w:val="24"/>
        </w:rPr>
        <w:lastRenderedPageBreak/>
        <w:t>Chapter 4- Discussion</w:t>
      </w:r>
    </w:p>
    <w:p w14:paraId="55385044"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Pr>
          <w:rFonts w:ascii="Times New Roman" w:hAnsi="Times New Roman" w:cs="Times New Roman"/>
          <w:sz w:val="24"/>
          <w:szCs w:val="24"/>
        </w:rPr>
        <w:tab/>
      </w:r>
      <w:r w:rsidRPr="002F12D1">
        <w:rPr>
          <w:rFonts w:ascii="Times New Roman" w:hAnsi="Times New Roman" w:cs="Times New Roman"/>
          <w:sz w:val="24"/>
          <w:szCs w:val="24"/>
        </w:rPr>
        <w:t>This study aimed to explore the impact of high visual load on tone change detection accuracy. This was achieved by investigating tone change detection accuracy abilities during high visual load tasks compared to tone change detection accuracy abilities during low visual load tasks. In line with previous literature (Kahneman, 1973; Wickens, 1991; Lavie et al., 2001; Raveh &amp; Lavie, 2015) it was predicted here that participants would be less likely to detect a tone change during high visual load trials compared to their ability to detect a tone change during low visual load trials.</w:t>
      </w:r>
    </w:p>
    <w:p w14:paraId="6C6C30A5" w14:textId="60B4A2AC"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Cognitive psychologists generally agree that attention operates within a limited capacity network, whereby the processing of incoming stimuli and input requires a mechanism to assess and respond to the given stimuli regarding the relevance these stimuli carry in line with our current aims and goals in the given environment and a mechanism to aid in discarding irrelevant stimuli (Marois &amp; </w:t>
      </w:r>
      <w:proofErr w:type="spellStart"/>
      <w:r w:rsidRPr="002F12D1">
        <w:rPr>
          <w:rFonts w:ascii="Times New Roman" w:hAnsi="Times New Roman" w:cs="Times New Roman"/>
          <w:sz w:val="24"/>
          <w:szCs w:val="24"/>
        </w:rPr>
        <w:t>Ivanoff</w:t>
      </w:r>
      <w:proofErr w:type="spellEnd"/>
      <w:r w:rsidRPr="002F12D1">
        <w:rPr>
          <w:rFonts w:ascii="Times New Roman" w:hAnsi="Times New Roman" w:cs="Times New Roman"/>
          <w:sz w:val="24"/>
          <w:szCs w:val="24"/>
        </w:rPr>
        <w:t xml:space="preserve">, 2005). Research exploring attentional capacity within modalities or across separate modalities comprise a vast collection of partially inconsistent findings (Styles, 2006). The two main solidified views of how limited processing capacity and attentional resources are directed during dual-task performances, employing separate modalities, differ in the interpretation of the resource allocation and availability. Firstly, one argument is that attentional capacity has a shared pool of resources, according to this view accurate completion of a given task is conditional of the load presented, in other words, to complete one task in one modality successfully, the second task in the second modality must not command more resources than what is available for both tasks to be completed accurately. If either of the tasks does require more resources than are available one or both tasks are unlikely to be completed successfully (Kahneman, 1973, 2017). Secondly, on the other side of the coin is the argument that </w:t>
      </w:r>
      <w:r w:rsidR="00D67A58">
        <w:rPr>
          <w:rFonts w:ascii="Times New Roman" w:hAnsi="Times New Roman" w:cs="Times New Roman"/>
          <w:sz w:val="24"/>
          <w:szCs w:val="24"/>
        </w:rPr>
        <w:t>separate pools of attentional resources exist and are available</w:t>
      </w:r>
      <w:r w:rsidRPr="002F12D1">
        <w:rPr>
          <w:rFonts w:ascii="Times New Roman" w:hAnsi="Times New Roman" w:cs="Times New Roman"/>
          <w:sz w:val="24"/>
          <w:szCs w:val="24"/>
        </w:rPr>
        <w:t xml:space="preserve">, meaning that two tasks distinct to separate </w:t>
      </w:r>
      <w:r w:rsidRPr="002F12D1">
        <w:rPr>
          <w:rFonts w:ascii="Times New Roman" w:hAnsi="Times New Roman" w:cs="Times New Roman"/>
          <w:sz w:val="24"/>
          <w:szCs w:val="24"/>
        </w:rPr>
        <w:lastRenderedPageBreak/>
        <w:t xml:space="preserve">modalities are unlikely to compete for resources. According to this view, separate modalities have separate resource pools and dual-task performance is likely to be completed accurately when the resources needed to complete each task is accessed from these separate pools (Wickens, 2002). </w:t>
      </w:r>
    </w:p>
    <w:p w14:paraId="0D931205"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Studies investigating divided attention are continually exploring the capability and the limitation of the processing system that guides our attention (Styles, 2006). Furthermore, in line with current theoretical views regarding how the allocation of attentional resources to separate modalities is remitted, the current investigation follows the assumption that suggests incoming stimuli affecting separate modalities appear to individuals as a concurrent experience restricted by our current aims and goals outside of an emergency or unexpected situation and that this parallel experience is of particular importance to aid the explanation of how individuals navigate a stimulus rich environment successfully (Ghazanfar &amp; Schroeder, 2006; Wahn &amp; König, 2017).</w:t>
      </w:r>
    </w:p>
    <w:p w14:paraId="5E2708D4" w14:textId="2FA65DE8"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Therefore, to examine whether two tasks involving different modalities could be performed equally well under different processing loads, this study conducted a 2x2 within-subject analysis of variance (ANOVA), by presenting participants with forty trials consisting of twenty high visual loads and twenty low visual loads yes/no target identification tasks alongside a continuous tone on 50% of both visual load </w:t>
      </w:r>
      <w:r w:rsidR="00C850B1">
        <w:rPr>
          <w:rFonts w:ascii="Times New Roman" w:hAnsi="Times New Roman" w:cs="Times New Roman"/>
          <w:sz w:val="24"/>
          <w:szCs w:val="24"/>
        </w:rPr>
        <w:t>trials</w:t>
      </w:r>
      <w:r w:rsidRPr="002F12D1">
        <w:rPr>
          <w:rFonts w:ascii="Times New Roman" w:hAnsi="Times New Roman" w:cs="Times New Roman"/>
          <w:sz w:val="24"/>
          <w:szCs w:val="24"/>
        </w:rPr>
        <w:t xml:space="preserve"> and a gradual change in tone on the other 50% of both the visual load </w:t>
      </w:r>
      <w:r w:rsidR="00C850B1">
        <w:rPr>
          <w:rFonts w:ascii="Times New Roman" w:hAnsi="Times New Roman" w:cs="Times New Roman"/>
          <w:sz w:val="24"/>
          <w:szCs w:val="24"/>
        </w:rPr>
        <w:t>trials</w:t>
      </w:r>
      <w:r w:rsidRPr="002F12D1">
        <w:rPr>
          <w:rFonts w:ascii="Times New Roman" w:hAnsi="Times New Roman" w:cs="Times New Roman"/>
          <w:sz w:val="24"/>
          <w:szCs w:val="24"/>
        </w:rPr>
        <w:t xml:space="preserve"> with a further yes/no tone change identification task presented and then cleaned, categorised into the four conditions in excel and measured the correct responses of the tone change identification task within both the high visual load </w:t>
      </w:r>
      <w:r w:rsidR="00C850B1">
        <w:rPr>
          <w:rFonts w:ascii="Times New Roman" w:hAnsi="Times New Roman" w:cs="Times New Roman"/>
          <w:sz w:val="24"/>
          <w:szCs w:val="24"/>
        </w:rPr>
        <w:t>trials</w:t>
      </w:r>
      <w:r w:rsidRPr="002F12D1">
        <w:rPr>
          <w:rFonts w:ascii="Times New Roman" w:hAnsi="Times New Roman" w:cs="Times New Roman"/>
          <w:sz w:val="24"/>
          <w:szCs w:val="24"/>
        </w:rPr>
        <w:t xml:space="preserve"> and the low visual load </w:t>
      </w:r>
      <w:r w:rsidR="00C850B1">
        <w:rPr>
          <w:rFonts w:ascii="Times New Roman" w:hAnsi="Times New Roman" w:cs="Times New Roman"/>
          <w:sz w:val="24"/>
          <w:szCs w:val="24"/>
        </w:rPr>
        <w:t>trials</w:t>
      </w:r>
      <w:r w:rsidRPr="002F12D1">
        <w:rPr>
          <w:rFonts w:ascii="Times New Roman" w:hAnsi="Times New Roman" w:cs="Times New Roman"/>
          <w:sz w:val="24"/>
          <w:szCs w:val="24"/>
        </w:rPr>
        <w:t xml:space="preserve"> data through SPSS. The results revealed a significant affect. A significant difference in the affect visual load has on tone change detection accuracy was found among the high visual load </w:t>
      </w:r>
      <w:r w:rsidR="00C850B1">
        <w:rPr>
          <w:rFonts w:ascii="Times New Roman" w:hAnsi="Times New Roman" w:cs="Times New Roman"/>
          <w:sz w:val="24"/>
          <w:szCs w:val="24"/>
        </w:rPr>
        <w:t>trial</w:t>
      </w:r>
      <w:r w:rsidRPr="002F12D1">
        <w:rPr>
          <w:rFonts w:ascii="Times New Roman" w:hAnsi="Times New Roman" w:cs="Times New Roman"/>
          <w:sz w:val="24"/>
          <w:szCs w:val="24"/>
        </w:rPr>
        <w:t xml:space="preserve">s when </w:t>
      </w:r>
      <w:r w:rsidR="00C850B1">
        <w:rPr>
          <w:rFonts w:ascii="Times New Roman" w:hAnsi="Times New Roman" w:cs="Times New Roman"/>
          <w:sz w:val="24"/>
          <w:szCs w:val="24"/>
        </w:rPr>
        <w:t>weighed against</w:t>
      </w:r>
      <w:r w:rsidRPr="002F12D1">
        <w:rPr>
          <w:rFonts w:ascii="Times New Roman" w:hAnsi="Times New Roman" w:cs="Times New Roman"/>
          <w:sz w:val="24"/>
          <w:szCs w:val="24"/>
        </w:rPr>
        <w:t xml:space="preserve"> the low visual load </w:t>
      </w:r>
      <w:r w:rsidR="00C850B1">
        <w:rPr>
          <w:rFonts w:ascii="Times New Roman" w:hAnsi="Times New Roman" w:cs="Times New Roman"/>
          <w:sz w:val="24"/>
          <w:szCs w:val="24"/>
        </w:rPr>
        <w:t>trial</w:t>
      </w:r>
      <w:r w:rsidRPr="002F12D1">
        <w:rPr>
          <w:rFonts w:ascii="Times New Roman" w:hAnsi="Times New Roman" w:cs="Times New Roman"/>
          <w:sz w:val="24"/>
          <w:szCs w:val="24"/>
        </w:rPr>
        <w:t xml:space="preserve">s. The evidence supports the prediction </w:t>
      </w:r>
      <w:r w:rsidR="00AF7A78">
        <w:rPr>
          <w:rFonts w:ascii="Times New Roman" w:hAnsi="Times New Roman" w:cs="Times New Roman"/>
          <w:sz w:val="24"/>
          <w:szCs w:val="24"/>
        </w:rPr>
        <w:t>established off</w:t>
      </w:r>
      <w:r w:rsidRPr="002F12D1">
        <w:rPr>
          <w:rFonts w:ascii="Times New Roman" w:hAnsi="Times New Roman" w:cs="Times New Roman"/>
          <w:sz w:val="24"/>
          <w:szCs w:val="24"/>
        </w:rPr>
        <w:t xml:space="preserve"> the evaluations of the previous literature </w:t>
      </w:r>
      <w:r w:rsidRPr="002F12D1">
        <w:rPr>
          <w:rFonts w:ascii="Times New Roman" w:hAnsi="Times New Roman" w:cs="Times New Roman"/>
          <w:sz w:val="24"/>
          <w:szCs w:val="24"/>
        </w:rPr>
        <w:lastRenderedPageBreak/>
        <w:t xml:space="preserve">guiding the current research, which indicated that dual-task performances concerning two distinct modalities would likely be affected by the visual load presented during the auditory task, more concisely, resulting in the high visual load </w:t>
      </w:r>
      <w:r w:rsidR="00A06508">
        <w:rPr>
          <w:rFonts w:ascii="Times New Roman" w:hAnsi="Times New Roman" w:cs="Times New Roman"/>
          <w:sz w:val="24"/>
          <w:szCs w:val="24"/>
        </w:rPr>
        <w:t>trial</w:t>
      </w:r>
      <w:r w:rsidRPr="002F12D1">
        <w:rPr>
          <w:rFonts w:ascii="Times New Roman" w:hAnsi="Times New Roman" w:cs="Times New Roman"/>
          <w:sz w:val="24"/>
          <w:szCs w:val="24"/>
        </w:rPr>
        <w:t xml:space="preserve"> which</w:t>
      </w:r>
      <w:r w:rsidR="00B106EC">
        <w:rPr>
          <w:rFonts w:ascii="Times New Roman" w:hAnsi="Times New Roman" w:cs="Times New Roman"/>
          <w:sz w:val="24"/>
          <w:szCs w:val="24"/>
        </w:rPr>
        <w:t xml:space="preserve"> </w:t>
      </w:r>
      <w:r w:rsidRPr="002F12D1">
        <w:rPr>
          <w:rFonts w:ascii="Times New Roman" w:hAnsi="Times New Roman" w:cs="Times New Roman"/>
          <w:sz w:val="24"/>
          <w:szCs w:val="24"/>
        </w:rPr>
        <w:t>contained more stimuli</w:t>
      </w:r>
      <w:r w:rsidR="00B106EC">
        <w:rPr>
          <w:rFonts w:ascii="Times New Roman" w:hAnsi="Times New Roman" w:cs="Times New Roman"/>
          <w:sz w:val="24"/>
          <w:szCs w:val="24"/>
        </w:rPr>
        <w:t>,</w:t>
      </w:r>
      <w:r w:rsidRPr="002F12D1">
        <w:rPr>
          <w:rFonts w:ascii="Times New Roman" w:hAnsi="Times New Roman" w:cs="Times New Roman"/>
          <w:sz w:val="24"/>
          <w:szCs w:val="24"/>
        </w:rPr>
        <w:t xml:space="preserve"> affecting the auditory modality task more so than the low visual load </w:t>
      </w:r>
      <w:r w:rsidR="00A06508">
        <w:rPr>
          <w:rFonts w:ascii="Times New Roman" w:hAnsi="Times New Roman" w:cs="Times New Roman"/>
          <w:sz w:val="24"/>
          <w:szCs w:val="24"/>
        </w:rPr>
        <w:t>trial</w:t>
      </w:r>
      <w:r w:rsidRPr="002F12D1">
        <w:rPr>
          <w:rFonts w:ascii="Times New Roman" w:hAnsi="Times New Roman" w:cs="Times New Roman"/>
          <w:sz w:val="24"/>
          <w:szCs w:val="24"/>
        </w:rPr>
        <w:t xml:space="preserve"> which contained fewer stimuli (see: Raveh &amp; Lavie, 2015). This finding supports the view that high perceptual load in one modality during one task is likely to interfere with the second task in a second modality performed simultaneously, this suggests that both modalities (visual and auditory) share a single pool of attentional resources (Deutsch &amp; Deutsch, 1963; Kahneman, 1973, 2017). Additionally, the current findings also contradict the assumption of Wickens (2002) that suggests separate modalities may not compete for attentional resources. </w:t>
      </w:r>
    </w:p>
    <w:p w14:paraId="53C27EEC" w14:textId="6D752BF0" w:rsidR="002F12D1" w:rsidRPr="002F12D1" w:rsidRDefault="002F12D1" w:rsidP="001344A2">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Kahneman (1973) also argued that arousal level increases processing resources and found attention and mental effort to be strongly correlated. This may explain further the current findings, which also revealed in the auditory element more correct responses were recorded overall in the tone change trials than the continuous tone trials. It could be argued that the tone change trials provoked higher arousal levels then the continuous tone trials. However, this is far from a supported explanation of a previously </w:t>
      </w:r>
      <w:r w:rsidR="007B014C" w:rsidRPr="002F12D1">
        <w:rPr>
          <w:rFonts w:ascii="Times New Roman" w:hAnsi="Times New Roman" w:cs="Times New Roman"/>
          <w:sz w:val="24"/>
          <w:szCs w:val="24"/>
        </w:rPr>
        <w:t>criti</w:t>
      </w:r>
      <w:r w:rsidR="007B014C">
        <w:rPr>
          <w:rFonts w:ascii="Times New Roman" w:hAnsi="Times New Roman" w:cs="Times New Roman"/>
          <w:sz w:val="24"/>
          <w:szCs w:val="24"/>
        </w:rPr>
        <w:t>c</w:t>
      </w:r>
      <w:r w:rsidR="007B014C" w:rsidRPr="002F12D1">
        <w:rPr>
          <w:rFonts w:ascii="Times New Roman" w:hAnsi="Times New Roman" w:cs="Times New Roman"/>
          <w:sz w:val="24"/>
          <w:szCs w:val="24"/>
        </w:rPr>
        <w:t>ized</w:t>
      </w:r>
      <w:r w:rsidRPr="002F12D1">
        <w:rPr>
          <w:rFonts w:ascii="Times New Roman" w:hAnsi="Times New Roman" w:cs="Times New Roman"/>
          <w:sz w:val="24"/>
          <w:szCs w:val="24"/>
        </w:rPr>
        <w:t xml:space="preserve"> notion, that Kahneman failed to give an explanation for an objective measure of arousal levels effectiveness on increasing processing resources or a standard measure of processing resources regarding dual-task performance predictability (Bruya et al., 2018). Therefore, it is suggested here that additional research should contain an extra element in the procedure, a measure of arousal levels during each condition could be implemented to assess whether arousal levels do have an affect on processing resources, however, it is suggested this implementation be through galvanic skin response measures rather than a questionnaire style measure to keep the procedure similarity competent.  </w:t>
      </w:r>
    </w:p>
    <w:p w14:paraId="678C054A"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p>
    <w:p w14:paraId="01B3D4C2"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lastRenderedPageBreak/>
        <w:t>The current findings further support the broader theoretical assumptions through the methodology used, which saw the stimulus for each modality simultaneously presented first followed by two questions concerning target identification in each modality second. It is argued here that both goal-oriented and stimuli-orientated attention was enlisted by participants, concerning the visual modality, stimulus oriented attention being active during the three-second target stimulus presentation and goal-oriented attention being active when expressing a response to the target by answering the questions given (</w:t>
      </w:r>
      <w:proofErr w:type="spellStart"/>
      <w:r w:rsidRPr="002F12D1">
        <w:rPr>
          <w:rFonts w:ascii="Times New Roman" w:hAnsi="Times New Roman" w:cs="Times New Roman"/>
          <w:sz w:val="24"/>
          <w:szCs w:val="24"/>
        </w:rPr>
        <w:t>Corbetta</w:t>
      </w:r>
      <w:proofErr w:type="spellEnd"/>
      <w:r w:rsidRPr="002F12D1">
        <w:rPr>
          <w:rFonts w:ascii="Times New Roman" w:hAnsi="Times New Roman" w:cs="Times New Roman"/>
          <w:sz w:val="24"/>
          <w:szCs w:val="24"/>
        </w:rPr>
        <w:t xml:space="preserve"> et al., 2008). Further to this, the auditory modality may well have implored a similar multi-orientated operation to the visual modality. However, whether the procedure induced early or late selection processes is unclear. Previous research argues that early selection occurs when the perceptual load in a given task is high and exhausts attentional processing capacity by selecting the physical features of a message that is most appropriate to our goals and aims with all other input being stored temporarily and rejected if not attended to quickly (Lavie et al., 2001) and late selection occurs by processing, in part, all stimuli presented with the most relevant stimuli motivating a response (Deutsch &amp; Deutsch, 1963). This has made it difficult to see where the auditory elements lye within these views. A breakdown of the results shows that in the low visual load trials the tone change identification task had less correct responses in the continuous tone trials compared to the changing tone trials. It is argued here that these findings follow the view of late selection and a bottleneck processing system. However, it is acknowledged here that the element of the question included in the study could have given the listeners a predetermined interest in the tone change condition making processing of an unattended to message enhanced (Jeon et al., 2015) this may also explain why the continuous tone trials received less correct responses than the changing tone trials in the low visual load condition.</w:t>
      </w:r>
    </w:p>
    <w:p w14:paraId="6AF5C707" w14:textId="2F50A55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lastRenderedPageBreak/>
        <w:t xml:space="preserve"> In future research, it may be wise to conduct the procedure again </w:t>
      </w:r>
      <w:r w:rsidR="007B014C">
        <w:rPr>
          <w:rFonts w:ascii="Times New Roman" w:hAnsi="Times New Roman" w:cs="Times New Roman"/>
          <w:sz w:val="24"/>
          <w:szCs w:val="24"/>
        </w:rPr>
        <w:t xml:space="preserve">with the </w:t>
      </w:r>
      <w:r w:rsidRPr="002F12D1">
        <w:rPr>
          <w:rFonts w:ascii="Times New Roman" w:hAnsi="Times New Roman" w:cs="Times New Roman"/>
          <w:sz w:val="24"/>
          <w:szCs w:val="24"/>
        </w:rPr>
        <w:t>except</w:t>
      </w:r>
      <w:r w:rsidR="007B014C">
        <w:rPr>
          <w:rFonts w:ascii="Times New Roman" w:hAnsi="Times New Roman" w:cs="Times New Roman"/>
          <w:sz w:val="24"/>
          <w:szCs w:val="24"/>
        </w:rPr>
        <w:t>ion of</w:t>
      </w:r>
      <w:r w:rsidRPr="002F12D1">
        <w:rPr>
          <w:rFonts w:ascii="Times New Roman" w:hAnsi="Times New Roman" w:cs="Times New Roman"/>
          <w:sz w:val="24"/>
          <w:szCs w:val="24"/>
        </w:rPr>
        <w:t xml:space="preserve"> the auditory question asked is the same for all participants, this should differ among two separate samples with the second auditory question asking one sample the same question used in this procedure and the second question asking ‘did the tone stay the same during the task?’ this may reveal if there is an </w:t>
      </w:r>
      <w:proofErr w:type="spellStart"/>
      <w:r w:rsidRPr="002F12D1">
        <w:rPr>
          <w:rFonts w:ascii="Times New Roman" w:hAnsi="Times New Roman" w:cs="Times New Roman"/>
          <w:sz w:val="24"/>
          <w:szCs w:val="24"/>
        </w:rPr>
        <w:t>affect</w:t>
      </w:r>
      <w:proofErr w:type="spellEnd"/>
      <w:r w:rsidRPr="002F12D1">
        <w:rPr>
          <w:rFonts w:ascii="Times New Roman" w:hAnsi="Times New Roman" w:cs="Times New Roman"/>
          <w:sz w:val="24"/>
          <w:szCs w:val="24"/>
        </w:rPr>
        <w:t xml:space="preserve"> on the data recorded concerning the influence of question-driven relevance of incoming stimuli prompting the given responses. Regardless of this, a review of the difference between the previous literature methodology and the one developed here it is safe to assume that the method used here has given an added layer of validity to the assumption of both past and present studies in exploring attentional processes. The results here were found to be similar to the previous literature findings even though the procedure conducted was different, this it is argued is supportive of the validity of the prior findings, now accountable across different methods of investigation. Further to the differences of previous research including recording reaction times or immediate responses to the occurrence of unexpected stimuli as a measure, the presentation of the auditory stimulus also differed, here a tone was presented on all trials and a gradual change in the tone was presented on 50% of the trials in both visual load conditions, whereas in prior research the auditory stimuli were presented unexpectedly to the participants. Participants in the current study were aware that they would be listening to a tone during a visual letter search task and that a change in the tone being presented may occur in any of the trials shown. This procedure was seen as a more realistic depiction of how events of incoming stimuli in the real world are experienced. Yet, the finding seems to contradict research by Alais et al. (2006), suggesting that tasks distinct to two separate modalities would be largely unaffected by interference. Further to this, the findings also seem to show support to an argument by Wahn and König (2017), suggesting that when two tasks distinct to two separate modalities are reliant on shared attentional resources, performance on one or both tasks would be affected </w:t>
      </w:r>
      <w:r w:rsidRPr="002F12D1">
        <w:rPr>
          <w:rFonts w:ascii="Times New Roman" w:hAnsi="Times New Roman" w:cs="Times New Roman"/>
          <w:sz w:val="24"/>
          <w:szCs w:val="24"/>
        </w:rPr>
        <w:lastRenderedPageBreak/>
        <w:t xml:space="preserve">by interference. However, it is also </w:t>
      </w:r>
      <w:r w:rsidR="00FE3305">
        <w:rPr>
          <w:rFonts w:ascii="Times New Roman" w:hAnsi="Times New Roman" w:cs="Times New Roman"/>
          <w:sz w:val="24"/>
          <w:szCs w:val="24"/>
        </w:rPr>
        <w:t>stated</w:t>
      </w:r>
      <w:r w:rsidRPr="002F12D1">
        <w:rPr>
          <w:rFonts w:ascii="Times New Roman" w:hAnsi="Times New Roman" w:cs="Times New Roman"/>
          <w:sz w:val="24"/>
          <w:szCs w:val="24"/>
        </w:rPr>
        <w:t xml:space="preserve"> here that the current study limited its scope of supportive evidence</w:t>
      </w:r>
      <w:r w:rsidR="00FE3305">
        <w:rPr>
          <w:rFonts w:ascii="Times New Roman" w:hAnsi="Times New Roman" w:cs="Times New Roman"/>
          <w:sz w:val="24"/>
          <w:szCs w:val="24"/>
        </w:rPr>
        <w:t xml:space="preserve"> as a choice made by the researcher</w:t>
      </w:r>
      <w:r w:rsidRPr="002F12D1">
        <w:rPr>
          <w:rFonts w:ascii="Times New Roman" w:hAnsi="Times New Roman" w:cs="Times New Roman"/>
          <w:sz w:val="24"/>
          <w:szCs w:val="24"/>
        </w:rPr>
        <w:t xml:space="preserve">. </w:t>
      </w:r>
      <w:r w:rsidR="00FE3305">
        <w:rPr>
          <w:rFonts w:ascii="Times New Roman" w:hAnsi="Times New Roman" w:cs="Times New Roman"/>
          <w:sz w:val="24"/>
          <w:szCs w:val="24"/>
        </w:rPr>
        <w:t>As a result</w:t>
      </w:r>
      <w:r w:rsidRPr="002F12D1">
        <w:rPr>
          <w:rFonts w:ascii="Times New Roman" w:hAnsi="Times New Roman" w:cs="Times New Roman"/>
          <w:sz w:val="24"/>
          <w:szCs w:val="24"/>
        </w:rPr>
        <w:t xml:space="preserve">, the current investigation focused solely on the data collected of the auditory tone identification task and the visual </w:t>
      </w:r>
      <w:r w:rsidR="001344A2" w:rsidRPr="002F12D1">
        <w:rPr>
          <w:rFonts w:ascii="Times New Roman" w:hAnsi="Times New Roman" w:cs="Times New Roman"/>
          <w:sz w:val="24"/>
          <w:szCs w:val="24"/>
        </w:rPr>
        <w:t>loads’</w:t>
      </w:r>
      <w:r w:rsidRPr="002F12D1">
        <w:rPr>
          <w:rFonts w:ascii="Times New Roman" w:hAnsi="Times New Roman" w:cs="Times New Roman"/>
          <w:sz w:val="24"/>
          <w:szCs w:val="24"/>
        </w:rPr>
        <w:t xml:space="preserve"> impact on this task. It is suggested here that future research should take into account the data of the visual letter search task and the interaction of this visual letter search task and the auditory tone detection task to further identify the affects the auditory modality has on the visual modality and the modality which takes priority within the mechanisms operating attention.</w:t>
      </w:r>
    </w:p>
    <w:p w14:paraId="10F79248" w14:textId="77777777" w:rsidR="00D879AA"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To conclude, the findings in this investigation have led to the acceptance of the hypothesis made based on previously held assumptions that separate modalities share attentional resources and interference would occur across modalities given the load in one (visual) was intense enough to take attentional priority over the other (auditory) according to work by Raveh and Lavie (2015). Additionally, the current findings contradict the assumption made by Wickens (2002) that separate modalities may not compete for attentional resources. The difference in the methodology of this study and the previous investigations guiding this research may stand as supportive evidence for the validity of the argument. Furthermore, regarding the contributions of these findings, it was previously stated that the aim was to further expand on already extensive literature and that the different methods involved here aimed to strengthen the validity of the previous and current findings. </w:t>
      </w:r>
    </w:p>
    <w:p w14:paraId="081A2562" w14:textId="5F81C88C" w:rsidR="002F12D1" w:rsidRDefault="00FE3305" w:rsidP="002F12D1">
      <w:pPr>
        <w:tabs>
          <w:tab w:val="left" w:pos="795"/>
        </w:tabs>
        <w:spacing w:line="480" w:lineRule="auto"/>
        <w:ind w:firstLine="794"/>
        <w:rPr>
          <w:rFonts w:ascii="Times New Roman" w:hAnsi="Times New Roman" w:cs="Times New Roman"/>
          <w:sz w:val="24"/>
          <w:szCs w:val="24"/>
        </w:rPr>
      </w:pPr>
      <w:r>
        <w:rPr>
          <w:rFonts w:ascii="Times New Roman" w:hAnsi="Times New Roman" w:cs="Times New Roman"/>
          <w:sz w:val="24"/>
          <w:szCs w:val="24"/>
        </w:rPr>
        <w:t>Finally</w:t>
      </w:r>
      <w:r w:rsidR="002F12D1" w:rsidRPr="002F12D1">
        <w:rPr>
          <w:rFonts w:ascii="Times New Roman" w:hAnsi="Times New Roman" w:cs="Times New Roman"/>
          <w:sz w:val="24"/>
          <w:szCs w:val="24"/>
        </w:rPr>
        <w:t>, it is suggested that future investigations into the processes of attentional resources capability and limitation involved in the accommodation of such processes to the visual and auditory modalities should aim to advance the understanding of the complexities within the assimilation of study design and may do right to give the methodology used priority in the forthcoming investigations into this complex phenomena.</w:t>
      </w:r>
    </w:p>
    <w:p w14:paraId="65E7EC21" w14:textId="369B8A6C" w:rsidR="00355E3B" w:rsidRDefault="00054AB9" w:rsidP="00355E3B">
      <w:pPr>
        <w:jc w:val="center"/>
        <w:rPr>
          <w:rFonts w:ascii="Times New Roman" w:hAnsi="Times New Roman" w:cs="Times New Roman"/>
          <w:b/>
          <w:bCs/>
          <w:sz w:val="24"/>
          <w:szCs w:val="24"/>
        </w:rPr>
      </w:pPr>
      <w:r w:rsidRPr="002F12D1">
        <w:rPr>
          <w:rFonts w:ascii="Times New Roman" w:hAnsi="Times New Roman" w:cs="Times New Roman"/>
          <w:sz w:val="24"/>
          <w:szCs w:val="24"/>
        </w:rPr>
        <w:br w:type="page"/>
      </w:r>
      <w:r w:rsidR="00355E3B">
        <w:rPr>
          <w:rFonts w:ascii="Times New Roman" w:hAnsi="Times New Roman" w:cs="Times New Roman"/>
          <w:b/>
          <w:bCs/>
          <w:sz w:val="24"/>
          <w:szCs w:val="24"/>
        </w:rPr>
        <w:lastRenderedPageBreak/>
        <w:t>Reference list</w:t>
      </w:r>
    </w:p>
    <w:p w14:paraId="0D5A88F4" w14:textId="77777777" w:rsidR="00355E3B" w:rsidRPr="003C4EAF" w:rsidRDefault="00355E3B" w:rsidP="00355E3B">
      <w:pPr>
        <w:spacing w:after="0" w:line="240" w:lineRule="auto"/>
        <w:ind w:left="720" w:hanging="720"/>
        <w:rPr>
          <w:rFonts w:ascii="Times New Roman" w:eastAsia="Times New Roman" w:hAnsi="Times New Roman" w:cs="Times New Roman"/>
          <w:color w:val="1C1E29"/>
          <w:sz w:val="24"/>
          <w:szCs w:val="24"/>
          <w:lang w:eastAsia="en-GB"/>
        </w:rPr>
      </w:pPr>
    </w:p>
    <w:p w14:paraId="6544BFBF" w14:textId="77777777" w:rsidR="00355E3B" w:rsidRDefault="00355E3B" w:rsidP="00D74AD4">
      <w:pPr>
        <w:spacing w:after="0" w:line="240" w:lineRule="auto"/>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Alais, D., </w:t>
      </w:r>
      <w:proofErr w:type="spellStart"/>
      <w:r w:rsidRPr="003C4EAF">
        <w:rPr>
          <w:rFonts w:ascii="Times New Roman" w:eastAsia="Times New Roman" w:hAnsi="Times New Roman" w:cs="Times New Roman"/>
          <w:color w:val="1C1E29"/>
          <w:sz w:val="24"/>
          <w:szCs w:val="24"/>
          <w:lang w:eastAsia="en-GB"/>
        </w:rPr>
        <w:t>Morrone</w:t>
      </w:r>
      <w:proofErr w:type="spellEnd"/>
      <w:r w:rsidRPr="003C4EAF">
        <w:rPr>
          <w:rFonts w:ascii="Times New Roman" w:eastAsia="Times New Roman" w:hAnsi="Times New Roman" w:cs="Times New Roman"/>
          <w:color w:val="1C1E29"/>
          <w:sz w:val="24"/>
          <w:szCs w:val="24"/>
          <w:lang w:eastAsia="en-GB"/>
        </w:rPr>
        <w:t xml:space="preserve">, C., &amp; Burr, D. (2006). Separate attentional resources for vision and </w:t>
      </w:r>
    </w:p>
    <w:p w14:paraId="197CEAB1" w14:textId="4934545D"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audition. </w:t>
      </w:r>
      <w:r w:rsidRPr="003C4EAF">
        <w:rPr>
          <w:rFonts w:ascii="Times New Roman" w:eastAsia="Times New Roman" w:hAnsi="Times New Roman" w:cs="Times New Roman"/>
          <w:i/>
          <w:iCs/>
          <w:color w:val="1C1E29"/>
          <w:sz w:val="24"/>
          <w:szCs w:val="24"/>
          <w:lang w:eastAsia="en-GB"/>
        </w:rPr>
        <w:t>Proceedings of the Royal Society B: Biological Sciences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273</w:t>
      </w:r>
      <w:r w:rsidRPr="003C4EAF">
        <w:rPr>
          <w:rFonts w:ascii="Times New Roman" w:eastAsia="Times New Roman" w:hAnsi="Times New Roman" w:cs="Times New Roman"/>
          <w:color w:val="1C1E29"/>
          <w:sz w:val="24"/>
          <w:szCs w:val="24"/>
          <w:lang w:eastAsia="en-GB"/>
        </w:rPr>
        <w:t>(1592), 1339-1345.</w:t>
      </w:r>
    </w:p>
    <w:p w14:paraId="77954441"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65BEB3E" w14:textId="6E5446D3" w:rsidR="00D74AD4"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Allport, D. A. (1980). Attention and performance. </w:t>
      </w:r>
      <w:r w:rsidRPr="003C4EAF">
        <w:rPr>
          <w:rFonts w:ascii="Times New Roman" w:eastAsia="Times New Roman" w:hAnsi="Times New Roman" w:cs="Times New Roman"/>
          <w:i/>
          <w:iCs/>
          <w:color w:val="1C1E29"/>
          <w:sz w:val="24"/>
          <w:szCs w:val="24"/>
          <w:lang w:eastAsia="en-GB"/>
        </w:rPr>
        <w:t>Cognitive psychology: New directions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w:t>
      </w:r>
      <w:r w:rsidRPr="003C4EAF">
        <w:rPr>
          <w:rFonts w:ascii="Times New Roman" w:eastAsia="Times New Roman" w:hAnsi="Times New Roman" w:cs="Times New Roman"/>
          <w:color w:val="1C1E29"/>
          <w:sz w:val="24"/>
          <w:szCs w:val="24"/>
          <w:lang w:eastAsia="en-GB"/>
        </w:rPr>
        <w:t>, 12-153.</w:t>
      </w:r>
    </w:p>
    <w:p w14:paraId="322DF40E" w14:textId="27F88A0A" w:rsidR="00991591" w:rsidRDefault="00991591"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04D46A04" w14:textId="69C87380" w:rsidR="00991591" w:rsidRDefault="00991591"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991591">
        <w:rPr>
          <w:rFonts w:ascii="Times New Roman" w:eastAsia="Times New Roman" w:hAnsi="Times New Roman" w:cs="Times New Roman"/>
          <w:color w:val="1C1E29"/>
          <w:sz w:val="24"/>
          <w:szCs w:val="24"/>
          <w:lang w:eastAsia="en-GB"/>
        </w:rPr>
        <w:t>Anderson, J. R. (2005). </w:t>
      </w:r>
      <w:r w:rsidRPr="00991591">
        <w:rPr>
          <w:rFonts w:ascii="Times New Roman" w:eastAsia="Times New Roman" w:hAnsi="Times New Roman" w:cs="Times New Roman"/>
          <w:i/>
          <w:iCs/>
          <w:color w:val="1C1E29"/>
          <w:sz w:val="24"/>
          <w:szCs w:val="24"/>
          <w:lang w:eastAsia="en-GB"/>
        </w:rPr>
        <w:t>Cognitive psychology and its implications</w:t>
      </w:r>
      <w:r w:rsidRPr="00991591">
        <w:rPr>
          <w:rFonts w:ascii="Times New Roman" w:eastAsia="Times New Roman" w:hAnsi="Times New Roman" w:cs="Times New Roman"/>
          <w:color w:val="1C1E29"/>
          <w:sz w:val="24"/>
          <w:szCs w:val="24"/>
          <w:lang w:eastAsia="en-GB"/>
        </w:rPr>
        <w:t>. Macmillan.</w:t>
      </w:r>
    </w:p>
    <w:p w14:paraId="4A03ECEF" w14:textId="77777777" w:rsidR="00991591" w:rsidRDefault="00991591"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1BD01D50" w14:textId="2F5C7640"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Beck, D. M., Rees, G., Frith, C. D., &amp; Lavie, N. (2001). Neural correlates of change detection and change blindness. </w:t>
      </w:r>
      <w:r w:rsidRPr="003C4EAF">
        <w:rPr>
          <w:rFonts w:ascii="Times New Roman" w:eastAsia="Times New Roman" w:hAnsi="Times New Roman" w:cs="Times New Roman"/>
          <w:i/>
          <w:iCs/>
          <w:color w:val="1C1E29"/>
          <w:sz w:val="24"/>
          <w:szCs w:val="24"/>
          <w:lang w:eastAsia="en-GB"/>
        </w:rPr>
        <w:t>Nature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4</w:t>
      </w:r>
      <w:r w:rsidRPr="003C4EAF">
        <w:rPr>
          <w:rFonts w:ascii="Times New Roman" w:eastAsia="Times New Roman" w:hAnsi="Times New Roman" w:cs="Times New Roman"/>
          <w:color w:val="1C1E29"/>
          <w:sz w:val="24"/>
          <w:szCs w:val="24"/>
          <w:lang w:eastAsia="en-GB"/>
        </w:rPr>
        <w:t>(6), 645.</w:t>
      </w:r>
    </w:p>
    <w:p w14:paraId="09314F18"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1A014FDF" w14:textId="43B3F70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Becklen, R., &amp; </w:t>
      </w:r>
      <w:proofErr w:type="spellStart"/>
      <w:r w:rsidRPr="003C4EAF">
        <w:rPr>
          <w:rFonts w:ascii="Times New Roman" w:eastAsia="Times New Roman" w:hAnsi="Times New Roman" w:cs="Times New Roman"/>
          <w:color w:val="1C1E29"/>
          <w:sz w:val="24"/>
          <w:szCs w:val="24"/>
          <w:lang w:eastAsia="en-GB"/>
        </w:rPr>
        <w:t>Cervone</w:t>
      </w:r>
      <w:proofErr w:type="spellEnd"/>
      <w:r w:rsidRPr="003C4EAF">
        <w:rPr>
          <w:rFonts w:ascii="Times New Roman" w:eastAsia="Times New Roman" w:hAnsi="Times New Roman" w:cs="Times New Roman"/>
          <w:color w:val="1C1E29"/>
          <w:sz w:val="24"/>
          <w:szCs w:val="24"/>
          <w:lang w:eastAsia="en-GB"/>
        </w:rPr>
        <w:t>, D. (1983). Selective looking and the noticing of unexpected events. </w:t>
      </w:r>
      <w:r w:rsidRPr="003C4EAF">
        <w:rPr>
          <w:rFonts w:ascii="Times New Roman" w:eastAsia="Times New Roman" w:hAnsi="Times New Roman" w:cs="Times New Roman"/>
          <w:i/>
          <w:iCs/>
          <w:color w:val="1C1E29"/>
          <w:sz w:val="24"/>
          <w:szCs w:val="24"/>
          <w:lang w:eastAsia="en-GB"/>
        </w:rPr>
        <w:t>Memory &amp; Cognition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(6), 601-608.</w:t>
      </w:r>
    </w:p>
    <w:p w14:paraId="6A18A0EE"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F61CE44" w14:textId="4DE2BF0D"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Bentin</w:t>
      </w:r>
      <w:proofErr w:type="spellEnd"/>
      <w:r w:rsidRPr="003C4EAF">
        <w:rPr>
          <w:rFonts w:ascii="Times New Roman" w:eastAsia="Times New Roman" w:hAnsi="Times New Roman" w:cs="Times New Roman"/>
          <w:color w:val="1C1E29"/>
          <w:sz w:val="24"/>
          <w:szCs w:val="24"/>
          <w:lang w:eastAsia="en-GB"/>
        </w:rPr>
        <w:t xml:space="preserve">, S., </w:t>
      </w:r>
      <w:proofErr w:type="spellStart"/>
      <w:r w:rsidRPr="003C4EAF">
        <w:rPr>
          <w:rFonts w:ascii="Times New Roman" w:eastAsia="Times New Roman" w:hAnsi="Times New Roman" w:cs="Times New Roman"/>
          <w:color w:val="1C1E29"/>
          <w:sz w:val="24"/>
          <w:szCs w:val="24"/>
          <w:lang w:eastAsia="en-GB"/>
        </w:rPr>
        <w:t>Kutas</w:t>
      </w:r>
      <w:proofErr w:type="spellEnd"/>
      <w:r w:rsidRPr="003C4EAF">
        <w:rPr>
          <w:rFonts w:ascii="Times New Roman" w:eastAsia="Times New Roman" w:hAnsi="Times New Roman" w:cs="Times New Roman"/>
          <w:color w:val="1C1E29"/>
          <w:sz w:val="24"/>
          <w:szCs w:val="24"/>
          <w:lang w:eastAsia="en-GB"/>
        </w:rPr>
        <w:t>, M., &amp; Hillyard, S. A. (1995). Semantic processing and memory for attended and unattended words in dichotic listening: behavioural and electrophysiological evidence. </w:t>
      </w:r>
      <w:r w:rsidRPr="003C4EAF">
        <w:rPr>
          <w:rFonts w:ascii="Times New Roman" w:eastAsia="Times New Roman" w:hAnsi="Times New Roman" w:cs="Times New Roman"/>
          <w:i/>
          <w:iCs/>
          <w:color w:val="1C1E29"/>
          <w:sz w:val="24"/>
          <w:szCs w:val="24"/>
          <w:lang w:eastAsia="en-GB"/>
        </w:rPr>
        <w:t>Journal of Experimental Psychology: Human Perception and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21</w:t>
      </w:r>
      <w:r w:rsidRPr="003C4EAF">
        <w:rPr>
          <w:rFonts w:ascii="Times New Roman" w:eastAsia="Times New Roman" w:hAnsi="Times New Roman" w:cs="Times New Roman"/>
          <w:color w:val="1C1E29"/>
          <w:sz w:val="24"/>
          <w:szCs w:val="24"/>
          <w:lang w:eastAsia="en-GB"/>
        </w:rPr>
        <w:t>(1), 54.</w:t>
      </w:r>
    </w:p>
    <w:p w14:paraId="0EC8217A"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632DFA5" w14:textId="2EB9114D"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Bishop, S. R., Lau, M., Shapiro, S., Carlson, L., Anderson, N. D., Carmody, J., ... &amp; </w:t>
      </w:r>
      <w:proofErr w:type="spellStart"/>
      <w:r w:rsidRPr="003C4EAF">
        <w:rPr>
          <w:rFonts w:ascii="Times New Roman" w:eastAsia="Times New Roman" w:hAnsi="Times New Roman" w:cs="Times New Roman"/>
          <w:color w:val="1C1E29"/>
          <w:sz w:val="24"/>
          <w:szCs w:val="24"/>
          <w:lang w:eastAsia="en-GB"/>
        </w:rPr>
        <w:t>Devins</w:t>
      </w:r>
      <w:proofErr w:type="spellEnd"/>
      <w:r w:rsidRPr="003C4EAF">
        <w:rPr>
          <w:rFonts w:ascii="Times New Roman" w:eastAsia="Times New Roman" w:hAnsi="Times New Roman" w:cs="Times New Roman"/>
          <w:color w:val="1C1E29"/>
          <w:sz w:val="24"/>
          <w:szCs w:val="24"/>
          <w:lang w:eastAsia="en-GB"/>
        </w:rPr>
        <w:t>, G. (2004). Mindfulness: A proposed operational definition. </w:t>
      </w:r>
      <w:r w:rsidRPr="003C4EAF">
        <w:rPr>
          <w:rFonts w:ascii="Times New Roman" w:eastAsia="Times New Roman" w:hAnsi="Times New Roman" w:cs="Times New Roman"/>
          <w:i/>
          <w:iCs/>
          <w:color w:val="1C1E29"/>
          <w:sz w:val="24"/>
          <w:szCs w:val="24"/>
          <w:lang w:eastAsia="en-GB"/>
        </w:rPr>
        <w:t>Clinical psychology: Science and practice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(3), 230-241.</w:t>
      </w:r>
    </w:p>
    <w:p w14:paraId="0CD9717F"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08BA87B9" w14:textId="0CE3C34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Bressler, S. L., Tang, W., Sylvester, C. M., Shulman, G. L., &amp; </w:t>
      </w:r>
      <w:proofErr w:type="spellStart"/>
      <w:r w:rsidRPr="003C4EAF">
        <w:rPr>
          <w:rFonts w:ascii="Times New Roman" w:eastAsia="Times New Roman" w:hAnsi="Times New Roman" w:cs="Times New Roman"/>
          <w:color w:val="1C1E29"/>
          <w:sz w:val="24"/>
          <w:szCs w:val="24"/>
          <w:lang w:eastAsia="en-GB"/>
        </w:rPr>
        <w:t>Corbetta</w:t>
      </w:r>
      <w:proofErr w:type="spellEnd"/>
      <w:r w:rsidRPr="003C4EAF">
        <w:rPr>
          <w:rFonts w:ascii="Times New Roman" w:eastAsia="Times New Roman" w:hAnsi="Times New Roman" w:cs="Times New Roman"/>
          <w:color w:val="1C1E29"/>
          <w:sz w:val="24"/>
          <w:szCs w:val="24"/>
          <w:lang w:eastAsia="en-GB"/>
        </w:rPr>
        <w:t>, M. (2008). Top-down control of human visual cortex by frontal and parietal cortex in anticipatory visual spatial attention. </w:t>
      </w:r>
      <w:r w:rsidRPr="003C4EAF">
        <w:rPr>
          <w:rFonts w:ascii="Times New Roman" w:eastAsia="Times New Roman" w:hAnsi="Times New Roman" w:cs="Times New Roman"/>
          <w:i/>
          <w:iCs/>
          <w:color w:val="1C1E29"/>
          <w:sz w:val="24"/>
          <w:szCs w:val="24"/>
          <w:lang w:eastAsia="en-GB"/>
        </w:rPr>
        <w:t>Journal of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28</w:t>
      </w:r>
      <w:r w:rsidRPr="003C4EAF">
        <w:rPr>
          <w:rFonts w:ascii="Times New Roman" w:eastAsia="Times New Roman" w:hAnsi="Times New Roman" w:cs="Times New Roman"/>
          <w:color w:val="1C1E29"/>
          <w:sz w:val="24"/>
          <w:szCs w:val="24"/>
          <w:lang w:eastAsia="en-GB"/>
        </w:rPr>
        <w:t>(40), 10056-10061.</w:t>
      </w:r>
    </w:p>
    <w:p w14:paraId="18C7E9E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76F58252" w14:textId="48649AE8"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Broadbent, D. E. (1958). Effect of noise on an “intellectual” task. </w:t>
      </w:r>
      <w:r w:rsidRPr="003C4EAF">
        <w:rPr>
          <w:rFonts w:ascii="Times New Roman" w:eastAsia="Times New Roman" w:hAnsi="Times New Roman" w:cs="Times New Roman"/>
          <w:i/>
          <w:iCs/>
          <w:color w:val="1C1E29"/>
          <w:sz w:val="24"/>
          <w:szCs w:val="24"/>
          <w:lang w:eastAsia="en-GB"/>
        </w:rPr>
        <w:t>The Journal of the Acoustical Society of America</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30</w:t>
      </w:r>
      <w:r w:rsidRPr="003C4EAF">
        <w:rPr>
          <w:rFonts w:ascii="Times New Roman" w:eastAsia="Times New Roman" w:hAnsi="Times New Roman" w:cs="Times New Roman"/>
          <w:color w:val="1C1E29"/>
          <w:sz w:val="24"/>
          <w:szCs w:val="24"/>
          <w:lang w:eastAsia="en-GB"/>
        </w:rPr>
        <w:t>(9), 824-827.</w:t>
      </w:r>
    </w:p>
    <w:p w14:paraId="56979045"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439573E2" w14:textId="7777777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Bruya, B., &amp; Tang, Y. Y. (2018). Is attention really effort? Revisiting Daniel Kahneman’s influential 1973 book attention and effort. </w:t>
      </w:r>
      <w:r w:rsidRPr="003C4EAF">
        <w:rPr>
          <w:rFonts w:ascii="Times New Roman" w:eastAsia="Times New Roman" w:hAnsi="Times New Roman" w:cs="Times New Roman"/>
          <w:i/>
          <w:iCs/>
          <w:color w:val="1C1E29"/>
          <w:sz w:val="24"/>
          <w:szCs w:val="24"/>
          <w:lang w:eastAsia="en-GB"/>
        </w:rPr>
        <w:t>Frontiers in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9</w:t>
      </w:r>
      <w:r w:rsidRPr="003C4EAF">
        <w:rPr>
          <w:rFonts w:ascii="Times New Roman" w:eastAsia="Times New Roman" w:hAnsi="Times New Roman" w:cs="Times New Roman"/>
          <w:color w:val="1C1E29"/>
          <w:sz w:val="24"/>
          <w:szCs w:val="24"/>
          <w:lang w:eastAsia="en-GB"/>
        </w:rPr>
        <w:t>.</w:t>
      </w:r>
    </w:p>
    <w:p w14:paraId="578B74C0" w14:textId="77777777" w:rsidR="00355E3B" w:rsidRDefault="00355E3B" w:rsidP="00D74AD4">
      <w:pPr>
        <w:spacing w:line="240" w:lineRule="auto"/>
        <w:ind w:hanging="720"/>
        <w:jc w:val="both"/>
        <w:rPr>
          <w:rFonts w:ascii="Times New Roman" w:hAnsi="Times New Roman" w:cs="Times New Roman"/>
          <w:sz w:val="24"/>
          <w:szCs w:val="24"/>
        </w:rPr>
      </w:pPr>
      <w:bookmarkStart w:id="0" w:name="_Hlk37854289"/>
    </w:p>
    <w:p w14:paraId="6479E3F7" w14:textId="4FFDCB95" w:rsidR="00355E3B" w:rsidRPr="00D74AD4" w:rsidRDefault="00355E3B" w:rsidP="00D74AD4">
      <w:pPr>
        <w:spacing w:line="240" w:lineRule="auto"/>
        <w:ind w:left="720" w:hanging="720"/>
        <w:jc w:val="both"/>
        <w:rPr>
          <w:rFonts w:ascii="Times New Roman" w:hAnsi="Times New Roman" w:cs="Times New Roman"/>
          <w:sz w:val="24"/>
          <w:szCs w:val="24"/>
        </w:rPr>
      </w:pPr>
      <w:proofErr w:type="spellStart"/>
      <w:r w:rsidRPr="00D7046E">
        <w:rPr>
          <w:rFonts w:ascii="Times New Roman" w:hAnsi="Times New Roman" w:cs="Times New Roman"/>
          <w:sz w:val="24"/>
          <w:szCs w:val="24"/>
        </w:rPr>
        <w:t>Buetti</w:t>
      </w:r>
      <w:proofErr w:type="spellEnd"/>
      <w:r w:rsidRPr="00D7046E">
        <w:rPr>
          <w:rFonts w:ascii="Times New Roman" w:hAnsi="Times New Roman" w:cs="Times New Roman"/>
          <w:sz w:val="24"/>
          <w:szCs w:val="24"/>
        </w:rPr>
        <w:t xml:space="preserve">, S., </w:t>
      </w:r>
      <w:proofErr w:type="spellStart"/>
      <w:r w:rsidRPr="00D7046E">
        <w:rPr>
          <w:rFonts w:ascii="Times New Roman" w:hAnsi="Times New Roman" w:cs="Times New Roman"/>
          <w:sz w:val="24"/>
          <w:szCs w:val="24"/>
        </w:rPr>
        <w:t>Lleras</w:t>
      </w:r>
      <w:proofErr w:type="spellEnd"/>
      <w:r w:rsidRPr="00D7046E">
        <w:rPr>
          <w:rFonts w:ascii="Times New Roman" w:hAnsi="Times New Roman" w:cs="Times New Roman"/>
          <w:sz w:val="24"/>
          <w:szCs w:val="24"/>
        </w:rPr>
        <w:t xml:space="preserve">, A., &amp; Moore, C. M. (2014). </w:t>
      </w:r>
      <w:bookmarkEnd w:id="0"/>
      <w:r w:rsidRPr="00D7046E">
        <w:rPr>
          <w:rFonts w:ascii="Times New Roman" w:hAnsi="Times New Roman" w:cs="Times New Roman"/>
          <w:sz w:val="24"/>
          <w:szCs w:val="24"/>
        </w:rPr>
        <w:t>The flanker effect does not reflect the processing</w:t>
      </w:r>
      <w:r w:rsidR="00D74AD4">
        <w:rPr>
          <w:rFonts w:ascii="Times New Roman" w:hAnsi="Times New Roman" w:cs="Times New Roman"/>
          <w:sz w:val="24"/>
          <w:szCs w:val="24"/>
        </w:rPr>
        <w:t xml:space="preserve"> </w:t>
      </w:r>
      <w:r w:rsidRPr="00D7046E">
        <w:rPr>
          <w:rFonts w:ascii="Times New Roman" w:hAnsi="Times New Roman" w:cs="Times New Roman"/>
          <w:sz w:val="24"/>
          <w:szCs w:val="24"/>
        </w:rPr>
        <w:t>of “task-irrelevant” stimuli: Evidence from inattentional blindness. </w:t>
      </w:r>
      <w:r w:rsidRPr="00D7046E">
        <w:rPr>
          <w:rFonts w:ascii="Times New Roman" w:hAnsi="Times New Roman" w:cs="Times New Roman"/>
          <w:i/>
          <w:iCs/>
          <w:sz w:val="24"/>
          <w:szCs w:val="24"/>
        </w:rPr>
        <w:t>Psychonomic bulletin &amp; review</w:t>
      </w:r>
      <w:r w:rsidRPr="00D7046E">
        <w:rPr>
          <w:rFonts w:ascii="Times New Roman" w:hAnsi="Times New Roman" w:cs="Times New Roman"/>
          <w:sz w:val="24"/>
          <w:szCs w:val="24"/>
        </w:rPr>
        <w:t>, </w:t>
      </w:r>
      <w:r w:rsidRPr="00D7046E">
        <w:rPr>
          <w:rFonts w:ascii="Times New Roman" w:hAnsi="Times New Roman" w:cs="Times New Roman"/>
          <w:i/>
          <w:iCs/>
          <w:sz w:val="24"/>
          <w:szCs w:val="24"/>
        </w:rPr>
        <w:t>21</w:t>
      </w:r>
      <w:r w:rsidRPr="00D7046E">
        <w:rPr>
          <w:rFonts w:ascii="Times New Roman" w:hAnsi="Times New Roman" w:cs="Times New Roman"/>
          <w:sz w:val="24"/>
          <w:szCs w:val="24"/>
        </w:rPr>
        <w:t>(5), 1231-1237.</w:t>
      </w:r>
    </w:p>
    <w:p w14:paraId="332B62BB" w14:textId="135C278B"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Cherry, E. C. (1953). Some experiments on the recognition of speech, with one and with two ears. </w:t>
      </w:r>
      <w:r w:rsidRPr="003C4EAF">
        <w:rPr>
          <w:rFonts w:ascii="Times New Roman" w:eastAsia="Times New Roman" w:hAnsi="Times New Roman" w:cs="Times New Roman"/>
          <w:i/>
          <w:iCs/>
          <w:color w:val="1C1E29"/>
          <w:sz w:val="24"/>
          <w:szCs w:val="24"/>
          <w:lang w:eastAsia="en-GB"/>
        </w:rPr>
        <w:t>The Journal of the acoustical society of America</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25</w:t>
      </w:r>
      <w:r w:rsidRPr="003C4EAF">
        <w:rPr>
          <w:rFonts w:ascii="Times New Roman" w:eastAsia="Times New Roman" w:hAnsi="Times New Roman" w:cs="Times New Roman"/>
          <w:color w:val="1C1E29"/>
          <w:sz w:val="24"/>
          <w:szCs w:val="24"/>
          <w:lang w:eastAsia="en-GB"/>
        </w:rPr>
        <w:t>(5), 975-979.</w:t>
      </w:r>
    </w:p>
    <w:p w14:paraId="5165C22E"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2777E45" w14:textId="293CCAD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Commodari</w:t>
      </w:r>
      <w:proofErr w:type="spellEnd"/>
      <w:r w:rsidRPr="003C4EAF">
        <w:rPr>
          <w:rFonts w:ascii="Times New Roman" w:eastAsia="Times New Roman" w:hAnsi="Times New Roman" w:cs="Times New Roman"/>
          <w:color w:val="1C1E29"/>
          <w:sz w:val="24"/>
          <w:szCs w:val="24"/>
          <w:lang w:eastAsia="en-GB"/>
        </w:rPr>
        <w:t>, E. (2017). Novice readers: the role of focused, selective, distributed and alternating attention at the first year of the academic curriculum. </w:t>
      </w:r>
      <w:r w:rsidRPr="003C4EAF">
        <w:rPr>
          <w:rFonts w:ascii="Times New Roman" w:eastAsia="Times New Roman" w:hAnsi="Times New Roman" w:cs="Times New Roman"/>
          <w:i/>
          <w:iCs/>
          <w:color w:val="1C1E29"/>
          <w:sz w:val="24"/>
          <w:szCs w:val="24"/>
          <w:lang w:eastAsia="en-GB"/>
        </w:rPr>
        <w:t>Perception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w:t>
      </w:r>
      <w:r w:rsidRPr="003C4EAF">
        <w:rPr>
          <w:rFonts w:ascii="Times New Roman" w:eastAsia="Times New Roman" w:hAnsi="Times New Roman" w:cs="Times New Roman"/>
          <w:color w:val="1C1E29"/>
          <w:sz w:val="24"/>
          <w:szCs w:val="24"/>
          <w:lang w:eastAsia="en-GB"/>
        </w:rPr>
        <w:t>(4), 2041669517718557.</w:t>
      </w:r>
    </w:p>
    <w:p w14:paraId="0E68E47B" w14:textId="69120897" w:rsidR="00991591" w:rsidRDefault="00991591"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73E074C0" w14:textId="2D7C353D" w:rsidR="00991591" w:rsidRDefault="00991591"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991591">
        <w:rPr>
          <w:rFonts w:ascii="Times New Roman" w:eastAsia="Times New Roman" w:hAnsi="Times New Roman" w:cs="Times New Roman"/>
          <w:color w:val="1C1E29"/>
          <w:sz w:val="24"/>
          <w:szCs w:val="24"/>
          <w:lang w:eastAsia="en-GB"/>
        </w:rPr>
        <w:t>Coolican, H. (2017). </w:t>
      </w:r>
      <w:r w:rsidRPr="00991591">
        <w:rPr>
          <w:rFonts w:ascii="Times New Roman" w:eastAsia="Times New Roman" w:hAnsi="Times New Roman" w:cs="Times New Roman"/>
          <w:i/>
          <w:iCs/>
          <w:color w:val="1C1E29"/>
          <w:sz w:val="24"/>
          <w:szCs w:val="24"/>
          <w:lang w:eastAsia="en-GB"/>
        </w:rPr>
        <w:t>Research methods and statistics in psychology</w:t>
      </w:r>
      <w:r w:rsidRPr="00991591">
        <w:rPr>
          <w:rFonts w:ascii="Times New Roman" w:eastAsia="Times New Roman" w:hAnsi="Times New Roman" w:cs="Times New Roman"/>
          <w:color w:val="1C1E29"/>
          <w:sz w:val="24"/>
          <w:szCs w:val="24"/>
          <w:lang w:eastAsia="en-GB"/>
        </w:rPr>
        <w:t>. Psychology Press.</w:t>
      </w:r>
    </w:p>
    <w:p w14:paraId="2A6CDF2F"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5D33EAD7" w14:textId="77777777" w:rsidR="00355E3B" w:rsidRPr="00D7046E" w:rsidRDefault="00355E3B" w:rsidP="00D74AD4">
      <w:pPr>
        <w:spacing w:line="240" w:lineRule="auto"/>
        <w:ind w:left="720" w:hanging="720"/>
        <w:jc w:val="both"/>
        <w:rPr>
          <w:rFonts w:ascii="Times New Roman" w:hAnsi="Times New Roman" w:cs="Times New Roman"/>
          <w:sz w:val="24"/>
          <w:szCs w:val="24"/>
        </w:rPr>
      </w:pPr>
      <w:proofErr w:type="spellStart"/>
      <w:r w:rsidRPr="00D7046E">
        <w:rPr>
          <w:rFonts w:ascii="Times New Roman" w:hAnsi="Times New Roman" w:cs="Times New Roman"/>
          <w:sz w:val="24"/>
          <w:szCs w:val="24"/>
        </w:rPr>
        <w:lastRenderedPageBreak/>
        <w:t>Corbetta</w:t>
      </w:r>
      <w:proofErr w:type="spellEnd"/>
      <w:r w:rsidRPr="00D7046E">
        <w:rPr>
          <w:rFonts w:ascii="Times New Roman" w:hAnsi="Times New Roman" w:cs="Times New Roman"/>
          <w:sz w:val="24"/>
          <w:szCs w:val="24"/>
        </w:rPr>
        <w:t xml:space="preserve">, M., &amp; Shulman, G. L. (2002). Control of goal-directed and stimulus-driven attention in the brain. </w:t>
      </w:r>
      <w:r w:rsidRPr="00716AC0">
        <w:rPr>
          <w:rFonts w:ascii="Times New Roman" w:hAnsi="Times New Roman" w:cs="Times New Roman"/>
          <w:i/>
          <w:iCs/>
          <w:sz w:val="24"/>
          <w:szCs w:val="24"/>
        </w:rPr>
        <w:t>Nature reviews neuroscience, 3</w:t>
      </w:r>
      <w:r w:rsidRPr="00D7046E">
        <w:rPr>
          <w:rFonts w:ascii="Times New Roman" w:hAnsi="Times New Roman" w:cs="Times New Roman"/>
          <w:sz w:val="24"/>
          <w:szCs w:val="24"/>
        </w:rPr>
        <w:t>(3), 201-215.</w:t>
      </w:r>
    </w:p>
    <w:p w14:paraId="2BC528C7" w14:textId="77777777" w:rsidR="00355E3B" w:rsidRPr="00D7046E" w:rsidRDefault="00355E3B" w:rsidP="00D74AD4">
      <w:pPr>
        <w:spacing w:line="240" w:lineRule="auto"/>
        <w:ind w:left="720" w:hanging="720"/>
        <w:jc w:val="both"/>
        <w:rPr>
          <w:rFonts w:ascii="Times New Roman" w:hAnsi="Times New Roman" w:cs="Times New Roman"/>
          <w:sz w:val="24"/>
          <w:szCs w:val="24"/>
        </w:rPr>
      </w:pPr>
      <w:proofErr w:type="spellStart"/>
      <w:r w:rsidRPr="00D7046E">
        <w:rPr>
          <w:rFonts w:ascii="Times New Roman" w:hAnsi="Times New Roman" w:cs="Times New Roman"/>
          <w:sz w:val="24"/>
          <w:szCs w:val="24"/>
        </w:rPr>
        <w:t>Corbetta</w:t>
      </w:r>
      <w:proofErr w:type="spellEnd"/>
      <w:r w:rsidRPr="00D7046E">
        <w:rPr>
          <w:rFonts w:ascii="Times New Roman" w:hAnsi="Times New Roman" w:cs="Times New Roman"/>
          <w:sz w:val="24"/>
          <w:szCs w:val="24"/>
        </w:rPr>
        <w:t>, M., Patel, G., &amp; Shulman, G. L. (2008). The reorienting system of the human brain:</w:t>
      </w:r>
      <w:r>
        <w:rPr>
          <w:rFonts w:ascii="Times New Roman" w:hAnsi="Times New Roman" w:cs="Times New Roman"/>
          <w:sz w:val="24"/>
          <w:szCs w:val="24"/>
        </w:rPr>
        <w:t xml:space="preserve"> </w:t>
      </w:r>
      <w:r w:rsidRPr="00D7046E">
        <w:rPr>
          <w:rFonts w:ascii="Times New Roman" w:hAnsi="Times New Roman" w:cs="Times New Roman"/>
          <w:sz w:val="24"/>
          <w:szCs w:val="24"/>
        </w:rPr>
        <w:t>from environment to theory of mind. </w:t>
      </w:r>
      <w:r w:rsidRPr="00D7046E">
        <w:rPr>
          <w:rFonts w:ascii="Times New Roman" w:hAnsi="Times New Roman" w:cs="Times New Roman"/>
          <w:i/>
          <w:iCs/>
          <w:sz w:val="24"/>
          <w:szCs w:val="24"/>
        </w:rPr>
        <w:t>Neuron</w:t>
      </w:r>
      <w:r w:rsidRPr="00D7046E">
        <w:rPr>
          <w:rFonts w:ascii="Times New Roman" w:hAnsi="Times New Roman" w:cs="Times New Roman"/>
          <w:sz w:val="24"/>
          <w:szCs w:val="24"/>
        </w:rPr>
        <w:t>, </w:t>
      </w:r>
      <w:r w:rsidRPr="00D7046E">
        <w:rPr>
          <w:rFonts w:ascii="Times New Roman" w:hAnsi="Times New Roman" w:cs="Times New Roman"/>
          <w:i/>
          <w:iCs/>
          <w:sz w:val="24"/>
          <w:szCs w:val="24"/>
        </w:rPr>
        <w:t>58</w:t>
      </w:r>
      <w:r w:rsidRPr="00D7046E">
        <w:rPr>
          <w:rFonts w:ascii="Times New Roman" w:hAnsi="Times New Roman" w:cs="Times New Roman"/>
          <w:sz w:val="24"/>
          <w:szCs w:val="24"/>
        </w:rPr>
        <w:t>(3), 306-324.</w:t>
      </w:r>
    </w:p>
    <w:p w14:paraId="45BA18A2" w14:textId="2DBADBA0"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De </w:t>
      </w:r>
      <w:proofErr w:type="spellStart"/>
      <w:r w:rsidRPr="003C4EAF">
        <w:rPr>
          <w:rFonts w:ascii="Times New Roman" w:eastAsia="Times New Roman" w:hAnsi="Times New Roman" w:cs="Times New Roman"/>
          <w:color w:val="1C1E29"/>
          <w:sz w:val="24"/>
          <w:szCs w:val="24"/>
          <w:lang w:eastAsia="en-GB"/>
        </w:rPr>
        <w:t>Fockert</w:t>
      </w:r>
      <w:proofErr w:type="spellEnd"/>
      <w:r w:rsidRPr="003C4EAF">
        <w:rPr>
          <w:rFonts w:ascii="Times New Roman" w:eastAsia="Times New Roman" w:hAnsi="Times New Roman" w:cs="Times New Roman"/>
          <w:color w:val="1C1E29"/>
          <w:sz w:val="24"/>
          <w:szCs w:val="24"/>
          <w:lang w:eastAsia="en-GB"/>
        </w:rPr>
        <w:t>, J. W., Rees, G., Frith, C. D., &amp; Lavie, N. (2001). The role of working memory in visual selective attention. </w:t>
      </w:r>
      <w:r w:rsidRPr="003C4EAF">
        <w:rPr>
          <w:rFonts w:ascii="Times New Roman" w:eastAsia="Times New Roman" w:hAnsi="Times New Roman" w:cs="Times New Roman"/>
          <w:i/>
          <w:iCs/>
          <w:color w:val="1C1E29"/>
          <w:sz w:val="24"/>
          <w:szCs w:val="24"/>
          <w:lang w:eastAsia="en-GB"/>
        </w:rPr>
        <w:t>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291</w:t>
      </w:r>
      <w:r w:rsidRPr="003C4EAF">
        <w:rPr>
          <w:rFonts w:ascii="Times New Roman" w:eastAsia="Times New Roman" w:hAnsi="Times New Roman" w:cs="Times New Roman"/>
          <w:color w:val="1C1E29"/>
          <w:sz w:val="24"/>
          <w:szCs w:val="24"/>
          <w:lang w:eastAsia="en-GB"/>
        </w:rPr>
        <w:t>(5509), 1803-1806.</w:t>
      </w:r>
    </w:p>
    <w:p w14:paraId="7C6E4B94" w14:textId="77777777" w:rsidR="004E7499" w:rsidRDefault="004E7499" w:rsidP="004E7499">
      <w:pPr>
        <w:spacing w:after="0" w:line="240" w:lineRule="auto"/>
        <w:jc w:val="both"/>
        <w:rPr>
          <w:rFonts w:ascii="Times New Roman" w:eastAsia="Times New Roman" w:hAnsi="Times New Roman" w:cs="Times New Roman"/>
          <w:color w:val="1C1E29"/>
          <w:sz w:val="24"/>
          <w:szCs w:val="24"/>
          <w:lang w:eastAsia="en-GB"/>
        </w:rPr>
      </w:pPr>
    </w:p>
    <w:p w14:paraId="2353BF15" w14:textId="2E5656B7" w:rsidR="004E7499" w:rsidRDefault="004E7499" w:rsidP="004E7499">
      <w:pPr>
        <w:spacing w:after="0" w:line="240" w:lineRule="auto"/>
        <w:ind w:left="720" w:hanging="720"/>
        <w:jc w:val="both"/>
        <w:rPr>
          <w:rFonts w:ascii="Times New Roman" w:eastAsia="Times New Roman" w:hAnsi="Times New Roman" w:cs="Times New Roman"/>
          <w:color w:val="1C1E29"/>
          <w:sz w:val="24"/>
          <w:szCs w:val="24"/>
          <w:lang w:eastAsia="en-GB"/>
        </w:rPr>
      </w:pPr>
      <w:r>
        <w:rPr>
          <w:rFonts w:ascii="Times New Roman" w:eastAsia="Times New Roman" w:hAnsi="Times New Roman" w:cs="Times New Roman"/>
          <w:color w:val="1C1E29"/>
          <w:sz w:val="24"/>
          <w:szCs w:val="24"/>
          <w:lang w:eastAsia="en-GB"/>
        </w:rPr>
        <w:t xml:space="preserve">Deutsch, J. A., &amp; Deutsch, D. (1963). Attention; Some theoretical considerations. </w:t>
      </w:r>
      <w:r w:rsidRPr="004E7499">
        <w:rPr>
          <w:rFonts w:ascii="Times New Roman" w:eastAsia="Times New Roman" w:hAnsi="Times New Roman" w:cs="Times New Roman"/>
          <w:i/>
          <w:iCs/>
          <w:color w:val="1C1E29"/>
          <w:sz w:val="24"/>
          <w:szCs w:val="24"/>
          <w:lang w:eastAsia="en-GB"/>
        </w:rPr>
        <w:t>Psychological review, 70(1)</w:t>
      </w:r>
      <w:r w:rsidRPr="004E7499">
        <w:rPr>
          <w:rFonts w:ascii="Times New Roman" w:eastAsia="Times New Roman" w:hAnsi="Times New Roman" w:cs="Times New Roman"/>
          <w:color w:val="1C1E29"/>
          <w:sz w:val="24"/>
          <w:szCs w:val="24"/>
          <w:lang w:eastAsia="en-GB"/>
        </w:rPr>
        <w:t xml:space="preserve">, </w:t>
      </w:r>
      <w:r>
        <w:rPr>
          <w:rFonts w:ascii="Times New Roman" w:eastAsia="Times New Roman" w:hAnsi="Times New Roman" w:cs="Times New Roman"/>
          <w:color w:val="1C1E29"/>
          <w:sz w:val="24"/>
          <w:szCs w:val="24"/>
          <w:lang w:eastAsia="en-GB"/>
        </w:rPr>
        <w:t>80.</w:t>
      </w:r>
    </w:p>
    <w:p w14:paraId="41497E53" w14:textId="77777777" w:rsidR="004E7499" w:rsidRDefault="004E7499" w:rsidP="004E7499">
      <w:pPr>
        <w:spacing w:after="0" w:line="240" w:lineRule="auto"/>
        <w:jc w:val="both"/>
        <w:rPr>
          <w:rFonts w:ascii="Times New Roman" w:eastAsia="Times New Roman" w:hAnsi="Times New Roman" w:cs="Times New Roman"/>
          <w:color w:val="1C1E29"/>
          <w:sz w:val="24"/>
          <w:szCs w:val="24"/>
          <w:lang w:eastAsia="en-GB"/>
        </w:rPr>
      </w:pPr>
    </w:p>
    <w:p w14:paraId="05F0C7B3" w14:textId="101F9F6A"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Eriksen, C. W. (1980). The use of a visual mask may seriously confound your experiment. </w:t>
      </w:r>
      <w:r w:rsidRPr="00D7046E">
        <w:rPr>
          <w:rFonts w:ascii="Times New Roman" w:hAnsi="Times New Roman" w:cs="Times New Roman"/>
          <w:i/>
          <w:iCs/>
          <w:sz w:val="24"/>
          <w:szCs w:val="24"/>
        </w:rPr>
        <w:t>Perception &amp; Psychophysics</w:t>
      </w:r>
      <w:r w:rsidR="00813C17">
        <w:rPr>
          <w:rFonts w:ascii="Times New Roman" w:hAnsi="Times New Roman" w:cs="Times New Roman"/>
          <w:sz w:val="24"/>
          <w:szCs w:val="24"/>
        </w:rPr>
        <w:t>,</w:t>
      </w:r>
      <w:r w:rsidR="00813C17" w:rsidRPr="00A94E0E">
        <w:rPr>
          <w:rFonts w:ascii="Times New Roman" w:hAnsi="Times New Roman" w:cs="Times New Roman"/>
          <w:i/>
          <w:iCs/>
          <w:sz w:val="24"/>
          <w:szCs w:val="24"/>
        </w:rPr>
        <w:t xml:space="preserve"> </w:t>
      </w:r>
      <w:r w:rsidR="00813C17" w:rsidRPr="00A94E0E">
        <w:rPr>
          <w:rFonts w:ascii="Times New Roman" w:hAnsi="Times New Roman" w:cs="Times New Roman"/>
          <w:i/>
          <w:iCs/>
          <w:color w:val="333333"/>
          <w:sz w:val="24"/>
          <w:szCs w:val="24"/>
          <w:shd w:val="clear" w:color="auto" w:fill="FCFCFC"/>
        </w:rPr>
        <w:t>28</w:t>
      </w:r>
      <w:r w:rsidR="00813C17" w:rsidRPr="00813C17">
        <w:rPr>
          <w:rFonts w:ascii="Times New Roman" w:hAnsi="Times New Roman" w:cs="Times New Roman"/>
          <w:color w:val="333333"/>
          <w:sz w:val="24"/>
          <w:szCs w:val="24"/>
          <w:shd w:val="clear" w:color="auto" w:fill="FCFCFC"/>
        </w:rPr>
        <w:t>,</w:t>
      </w:r>
      <w:r w:rsidR="00813C17">
        <w:rPr>
          <w:rFonts w:ascii="Times New Roman" w:hAnsi="Times New Roman" w:cs="Times New Roman"/>
          <w:color w:val="333333"/>
          <w:sz w:val="24"/>
          <w:szCs w:val="24"/>
          <w:shd w:val="clear" w:color="auto" w:fill="FCFCFC"/>
        </w:rPr>
        <w:t xml:space="preserve"> </w:t>
      </w:r>
      <w:r w:rsidR="00813C17" w:rsidRPr="00813C17">
        <w:rPr>
          <w:rFonts w:ascii="Times New Roman" w:hAnsi="Times New Roman" w:cs="Times New Roman"/>
          <w:color w:val="333333"/>
          <w:sz w:val="24"/>
          <w:szCs w:val="24"/>
          <w:shd w:val="clear" w:color="auto" w:fill="FCFCFC"/>
        </w:rPr>
        <w:t>89</w:t>
      </w:r>
      <w:r w:rsidR="00813C17">
        <w:rPr>
          <w:rFonts w:ascii="Times New Roman" w:hAnsi="Times New Roman" w:cs="Times New Roman"/>
          <w:color w:val="333333"/>
          <w:sz w:val="24"/>
          <w:szCs w:val="24"/>
          <w:shd w:val="clear" w:color="auto" w:fill="FCFCFC"/>
        </w:rPr>
        <w:t>-</w:t>
      </w:r>
      <w:r w:rsidR="00813C17" w:rsidRPr="00813C17">
        <w:rPr>
          <w:rFonts w:ascii="Times New Roman" w:hAnsi="Times New Roman" w:cs="Times New Roman"/>
          <w:color w:val="333333"/>
          <w:sz w:val="24"/>
          <w:szCs w:val="24"/>
          <w:shd w:val="clear" w:color="auto" w:fill="FCFCFC"/>
        </w:rPr>
        <w:t>92.</w:t>
      </w:r>
    </w:p>
    <w:p w14:paraId="0129D5DA" w14:textId="1E1504F9"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Eysenck, M. W., &amp; Keane, M. T. (2015). </w:t>
      </w:r>
      <w:r w:rsidRPr="003C4EAF">
        <w:rPr>
          <w:rFonts w:ascii="Times New Roman" w:eastAsia="Times New Roman" w:hAnsi="Times New Roman" w:cs="Times New Roman"/>
          <w:i/>
          <w:iCs/>
          <w:color w:val="1C1E29"/>
          <w:sz w:val="24"/>
          <w:szCs w:val="24"/>
          <w:lang w:eastAsia="en-GB"/>
        </w:rPr>
        <w:t>Cognitive psychology: A student's handbook</w:t>
      </w:r>
      <w:r w:rsidRPr="003C4EAF">
        <w:rPr>
          <w:rFonts w:ascii="Times New Roman" w:eastAsia="Times New Roman" w:hAnsi="Times New Roman" w:cs="Times New Roman"/>
          <w:color w:val="1C1E29"/>
          <w:sz w:val="24"/>
          <w:szCs w:val="24"/>
          <w:lang w:eastAsia="en-GB"/>
        </w:rPr>
        <w:t>. Psychology press.</w:t>
      </w:r>
    </w:p>
    <w:p w14:paraId="276C7995"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CFDCC09" w14:textId="77777777" w:rsidR="00355E3B" w:rsidRPr="00D7046E" w:rsidRDefault="00355E3B" w:rsidP="00D74AD4">
      <w:pPr>
        <w:spacing w:line="240" w:lineRule="auto"/>
        <w:ind w:left="720" w:hanging="720"/>
        <w:jc w:val="both"/>
        <w:rPr>
          <w:rFonts w:ascii="Times New Roman" w:hAnsi="Times New Roman" w:cs="Times New Roman"/>
          <w:sz w:val="24"/>
          <w:szCs w:val="24"/>
        </w:rPr>
      </w:pPr>
      <w:bookmarkStart w:id="1" w:name="_Hlk37930530"/>
      <w:r w:rsidRPr="00D7046E">
        <w:rPr>
          <w:rFonts w:ascii="Times New Roman" w:hAnsi="Times New Roman" w:cs="Times New Roman"/>
          <w:sz w:val="24"/>
          <w:szCs w:val="24"/>
        </w:rPr>
        <w:t>Froehlich</w:t>
      </w:r>
      <w:bookmarkEnd w:id="1"/>
      <w:r w:rsidRPr="00D7046E">
        <w:rPr>
          <w:rFonts w:ascii="Times New Roman" w:hAnsi="Times New Roman" w:cs="Times New Roman"/>
          <w:sz w:val="24"/>
          <w:szCs w:val="24"/>
        </w:rPr>
        <w:t>, T. E., McGough, J. J., &amp; Stein, M. A. (2010). Progress and promise of attention-deficit hyperactivity disorder pharmacogenetics. </w:t>
      </w:r>
      <w:r w:rsidRPr="00D7046E">
        <w:rPr>
          <w:rFonts w:ascii="Times New Roman" w:hAnsi="Times New Roman" w:cs="Times New Roman"/>
          <w:i/>
          <w:iCs/>
          <w:sz w:val="24"/>
          <w:szCs w:val="24"/>
        </w:rPr>
        <w:t>CNS drugs</w:t>
      </w:r>
      <w:r w:rsidRPr="00D7046E">
        <w:rPr>
          <w:rFonts w:ascii="Times New Roman" w:hAnsi="Times New Roman" w:cs="Times New Roman"/>
          <w:sz w:val="24"/>
          <w:szCs w:val="24"/>
        </w:rPr>
        <w:t>, </w:t>
      </w:r>
      <w:r w:rsidRPr="00D7046E">
        <w:rPr>
          <w:rFonts w:ascii="Times New Roman" w:hAnsi="Times New Roman" w:cs="Times New Roman"/>
          <w:i/>
          <w:iCs/>
          <w:sz w:val="24"/>
          <w:szCs w:val="24"/>
        </w:rPr>
        <w:t>24</w:t>
      </w:r>
      <w:r w:rsidRPr="00D7046E">
        <w:rPr>
          <w:rFonts w:ascii="Times New Roman" w:hAnsi="Times New Roman" w:cs="Times New Roman"/>
          <w:sz w:val="24"/>
          <w:szCs w:val="24"/>
        </w:rPr>
        <w:t>(2), 99-117.</w:t>
      </w:r>
    </w:p>
    <w:p w14:paraId="6F8945D1" w14:textId="07811AA8"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Geva</w:t>
      </w:r>
      <w:proofErr w:type="spellEnd"/>
      <w:r w:rsidRPr="003C4EAF">
        <w:rPr>
          <w:rFonts w:ascii="Times New Roman" w:eastAsia="Times New Roman" w:hAnsi="Times New Roman" w:cs="Times New Roman"/>
          <w:color w:val="1C1E29"/>
          <w:sz w:val="24"/>
          <w:szCs w:val="24"/>
          <w:lang w:eastAsia="en-GB"/>
        </w:rPr>
        <w:t xml:space="preserve">, R., </w:t>
      </w:r>
      <w:proofErr w:type="spellStart"/>
      <w:r w:rsidRPr="003C4EAF">
        <w:rPr>
          <w:rFonts w:ascii="Times New Roman" w:eastAsia="Times New Roman" w:hAnsi="Times New Roman" w:cs="Times New Roman"/>
          <w:color w:val="1C1E29"/>
          <w:sz w:val="24"/>
          <w:szCs w:val="24"/>
          <w:lang w:eastAsia="en-GB"/>
        </w:rPr>
        <w:t>Zivan</w:t>
      </w:r>
      <w:proofErr w:type="spellEnd"/>
      <w:r w:rsidRPr="003C4EAF">
        <w:rPr>
          <w:rFonts w:ascii="Times New Roman" w:eastAsia="Times New Roman" w:hAnsi="Times New Roman" w:cs="Times New Roman"/>
          <w:color w:val="1C1E29"/>
          <w:sz w:val="24"/>
          <w:szCs w:val="24"/>
          <w:lang w:eastAsia="en-GB"/>
        </w:rPr>
        <w:t xml:space="preserve">, M., </w:t>
      </w:r>
      <w:proofErr w:type="spellStart"/>
      <w:r w:rsidRPr="003C4EAF">
        <w:rPr>
          <w:rFonts w:ascii="Times New Roman" w:eastAsia="Times New Roman" w:hAnsi="Times New Roman" w:cs="Times New Roman"/>
          <w:color w:val="1C1E29"/>
          <w:sz w:val="24"/>
          <w:szCs w:val="24"/>
          <w:lang w:eastAsia="en-GB"/>
        </w:rPr>
        <w:t>Warsha</w:t>
      </w:r>
      <w:proofErr w:type="spellEnd"/>
      <w:r w:rsidRPr="003C4EAF">
        <w:rPr>
          <w:rFonts w:ascii="Times New Roman" w:eastAsia="Times New Roman" w:hAnsi="Times New Roman" w:cs="Times New Roman"/>
          <w:color w:val="1C1E29"/>
          <w:sz w:val="24"/>
          <w:szCs w:val="24"/>
          <w:lang w:eastAsia="en-GB"/>
        </w:rPr>
        <w:t xml:space="preserve">, A., &amp; </w:t>
      </w:r>
      <w:proofErr w:type="spellStart"/>
      <w:r w:rsidRPr="003C4EAF">
        <w:rPr>
          <w:rFonts w:ascii="Times New Roman" w:eastAsia="Times New Roman" w:hAnsi="Times New Roman" w:cs="Times New Roman"/>
          <w:color w:val="1C1E29"/>
          <w:sz w:val="24"/>
          <w:szCs w:val="24"/>
          <w:lang w:eastAsia="en-GB"/>
        </w:rPr>
        <w:t>Olchik</w:t>
      </w:r>
      <w:proofErr w:type="spellEnd"/>
      <w:r w:rsidRPr="003C4EAF">
        <w:rPr>
          <w:rFonts w:ascii="Times New Roman" w:eastAsia="Times New Roman" w:hAnsi="Times New Roman" w:cs="Times New Roman"/>
          <w:color w:val="1C1E29"/>
          <w:sz w:val="24"/>
          <w:szCs w:val="24"/>
          <w:lang w:eastAsia="en-GB"/>
        </w:rPr>
        <w:t>, D. (2013). Alerting, orienting or executive attention networks: differential patterns of pupil dilations. </w:t>
      </w:r>
      <w:r w:rsidRPr="003C4EAF">
        <w:rPr>
          <w:rFonts w:ascii="Times New Roman" w:eastAsia="Times New Roman" w:hAnsi="Times New Roman" w:cs="Times New Roman"/>
          <w:i/>
          <w:iCs/>
          <w:color w:val="1C1E29"/>
          <w:sz w:val="24"/>
          <w:szCs w:val="24"/>
          <w:lang w:eastAsia="en-GB"/>
        </w:rPr>
        <w:t>Frontiers in behavioural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7</w:t>
      </w:r>
      <w:r w:rsidRPr="003C4EAF">
        <w:rPr>
          <w:rFonts w:ascii="Times New Roman" w:eastAsia="Times New Roman" w:hAnsi="Times New Roman" w:cs="Times New Roman"/>
          <w:color w:val="1C1E29"/>
          <w:sz w:val="24"/>
          <w:szCs w:val="24"/>
          <w:lang w:eastAsia="en-GB"/>
        </w:rPr>
        <w:t>, 145.</w:t>
      </w:r>
    </w:p>
    <w:p w14:paraId="7EE8441E"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00485259" w14:textId="77777777" w:rsidR="00355E3B" w:rsidRPr="00D7046E" w:rsidRDefault="00355E3B" w:rsidP="00D74AD4">
      <w:pPr>
        <w:spacing w:line="240" w:lineRule="auto"/>
        <w:ind w:left="720" w:hanging="720"/>
        <w:jc w:val="both"/>
        <w:rPr>
          <w:rFonts w:ascii="Times New Roman" w:hAnsi="Times New Roman" w:cs="Times New Roman"/>
          <w:i/>
          <w:iCs/>
          <w:sz w:val="24"/>
          <w:szCs w:val="24"/>
        </w:rPr>
      </w:pPr>
      <w:r w:rsidRPr="00D7046E">
        <w:rPr>
          <w:rFonts w:ascii="Times New Roman" w:hAnsi="Times New Roman" w:cs="Times New Roman"/>
          <w:sz w:val="24"/>
          <w:szCs w:val="24"/>
        </w:rPr>
        <w:t>Ghazanfar, A. A., &amp; Schroeder, C. E. (2006). Is neocortex essentially multisensory?. </w:t>
      </w:r>
      <w:r w:rsidRPr="00D7046E">
        <w:rPr>
          <w:rFonts w:ascii="Times New Roman" w:hAnsi="Times New Roman" w:cs="Times New Roman"/>
          <w:i/>
          <w:iCs/>
          <w:sz w:val="24"/>
          <w:szCs w:val="24"/>
        </w:rPr>
        <w:t>Trends in cognitive sciences</w:t>
      </w:r>
      <w:r w:rsidRPr="00D7046E">
        <w:rPr>
          <w:rFonts w:ascii="Times New Roman" w:hAnsi="Times New Roman" w:cs="Times New Roman"/>
          <w:sz w:val="24"/>
          <w:szCs w:val="24"/>
        </w:rPr>
        <w:t>, </w:t>
      </w:r>
      <w:r w:rsidRPr="00D7046E">
        <w:rPr>
          <w:rFonts w:ascii="Times New Roman" w:hAnsi="Times New Roman" w:cs="Times New Roman"/>
          <w:i/>
          <w:iCs/>
          <w:sz w:val="24"/>
          <w:szCs w:val="24"/>
        </w:rPr>
        <w:t>10</w:t>
      </w:r>
      <w:r w:rsidRPr="00D7046E">
        <w:rPr>
          <w:rFonts w:ascii="Times New Roman" w:hAnsi="Times New Roman" w:cs="Times New Roman"/>
          <w:sz w:val="24"/>
          <w:szCs w:val="24"/>
        </w:rPr>
        <w:t>(6), 278-285.</w:t>
      </w:r>
    </w:p>
    <w:p w14:paraId="718BD7B4"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Greene, C. M., Murphy, G., &amp; </w:t>
      </w:r>
      <w:proofErr w:type="spellStart"/>
      <w:r w:rsidRPr="00D7046E">
        <w:rPr>
          <w:rFonts w:ascii="Times New Roman" w:hAnsi="Times New Roman" w:cs="Times New Roman"/>
          <w:sz w:val="24"/>
          <w:szCs w:val="24"/>
        </w:rPr>
        <w:t>Januszewski</w:t>
      </w:r>
      <w:proofErr w:type="spellEnd"/>
      <w:r w:rsidRPr="00D7046E">
        <w:rPr>
          <w:rFonts w:ascii="Times New Roman" w:hAnsi="Times New Roman" w:cs="Times New Roman"/>
          <w:sz w:val="24"/>
          <w:szCs w:val="24"/>
        </w:rPr>
        <w:t>, J. (2017). Under high perceptual load, observers look but do not see. </w:t>
      </w:r>
      <w:r w:rsidRPr="00D7046E">
        <w:rPr>
          <w:rFonts w:ascii="Times New Roman" w:hAnsi="Times New Roman" w:cs="Times New Roman"/>
          <w:i/>
          <w:iCs/>
          <w:sz w:val="24"/>
          <w:szCs w:val="24"/>
        </w:rPr>
        <w:t>Applied Cognitive Psychology</w:t>
      </w:r>
      <w:r w:rsidRPr="00D7046E">
        <w:rPr>
          <w:rFonts w:ascii="Times New Roman" w:hAnsi="Times New Roman" w:cs="Times New Roman"/>
          <w:sz w:val="24"/>
          <w:szCs w:val="24"/>
        </w:rPr>
        <w:t>, </w:t>
      </w:r>
      <w:r w:rsidRPr="00D7046E">
        <w:rPr>
          <w:rFonts w:ascii="Times New Roman" w:hAnsi="Times New Roman" w:cs="Times New Roman"/>
          <w:i/>
          <w:iCs/>
          <w:sz w:val="24"/>
          <w:szCs w:val="24"/>
        </w:rPr>
        <w:t>31</w:t>
      </w:r>
      <w:r w:rsidRPr="00D7046E">
        <w:rPr>
          <w:rFonts w:ascii="Times New Roman" w:hAnsi="Times New Roman" w:cs="Times New Roman"/>
          <w:sz w:val="24"/>
          <w:szCs w:val="24"/>
        </w:rPr>
        <w:t>(4), 431-437.</w:t>
      </w:r>
    </w:p>
    <w:p w14:paraId="1CDEF726" w14:textId="283370D0"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Hong, J. Y., &amp; Jeon, J. Y. (2014). The effects of audio</w:t>
      </w:r>
      <w:r w:rsidR="00813C17">
        <w:rPr>
          <w:rFonts w:ascii="Times New Roman" w:eastAsia="Times New Roman" w:hAnsi="Times New Roman" w:cs="Times New Roman"/>
          <w:color w:val="1C1E29"/>
          <w:sz w:val="24"/>
          <w:szCs w:val="24"/>
          <w:lang w:eastAsia="en-GB"/>
        </w:rPr>
        <w:t>-</w:t>
      </w:r>
      <w:r w:rsidRPr="003C4EAF">
        <w:rPr>
          <w:rFonts w:ascii="Times New Roman" w:eastAsia="Times New Roman" w:hAnsi="Times New Roman" w:cs="Times New Roman"/>
          <w:color w:val="1C1E29"/>
          <w:sz w:val="24"/>
          <w:szCs w:val="24"/>
          <w:lang w:eastAsia="en-GB"/>
        </w:rPr>
        <w:t>visual factors on perceptions of environmental noise barrier performance. </w:t>
      </w:r>
      <w:r w:rsidRPr="003C4EAF">
        <w:rPr>
          <w:rFonts w:ascii="Times New Roman" w:eastAsia="Times New Roman" w:hAnsi="Times New Roman" w:cs="Times New Roman"/>
          <w:i/>
          <w:iCs/>
          <w:color w:val="1C1E29"/>
          <w:sz w:val="24"/>
          <w:szCs w:val="24"/>
          <w:lang w:eastAsia="en-GB"/>
        </w:rPr>
        <w:t>Landscape and Urban Planning</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125</w:t>
      </w:r>
      <w:r w:rsidRPr="003C4EAF">
        <w:rPr>
          <w:rFonts w:ascii="Times New Roman" w:eastAsia="Times New Roman" w:hAnsi="Times New Roman" w:cs="Times New Roman"/>
          <w:color w:val="1C1E29"/>
          <w:sz w:val="24"/>
          <w:szCs w:val="24"/>
          <w:lang w:eastAsia="en-GB"/>
        </w:rPr>
        <w:t>, 28-37.</w:t>
      </w:r>
    </w:p>
    <w:p w14:paraId="5A5D45C3"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0BC3E1A" w14:textId="77777777" w:rsidR="00355E3B" w:rsidRDefault="00355E3B" w:rsidP="00D74AD4">
      <w:pPr>
        <w:spacing w:line="240" w:lineRule="auto"/>
        <w:rPr>
          <w:rFonts w:ascii="Times New Roman" w:hAnsi="Times New Roman" w:cs="Times New Roman"/>
          <w:sz w:val="24"/>
          <w:szCs w:val="24"/>
        </w:rPr>
      </w:pPr>
      <w:r w:rsidRPr="00697A59">
        <w:rPr>
          <w:rFonts w:ascii="Times New Roman" w:hAnsi="Times New Roman" w:cs="Times New Roman"/>
          <w:sz w:val="24"/>
          <w:szCs w:val="24"/>
        </w:rPr>
        <w:t>http://www.bps.org.uk/sites/default/files/documents/code_of_human_research_ethics.pdf</w:t>
      </w:r>
    </w:p>
    <w:p w14:paraId="40A7485B" w14:textId="77777777" w:rsidR="00355E3B" w:rsidRPr="00697A59" w:rsidRDefault="00355E3B" w:rsidP="00D74AD4">
      <w:pPr>
        <w:spacing w:line="240" w:lineRule="auto"/>
        <w:ind w:left="720" w:hanging="720"/>
        <w:rPr>
          <w:rFonts w:ascii="Times New Roman" w:hAnsi="Times New Roman" w:cs="Times New Roman"/>
          <w:sz w:val="24"/>
          <w:szCs w:val="24"/>
        </w:rPr>
      </w:pPr>
      <w:r w:rsidRPr="00697A59">
        <w:rPr>
          <w:rFonts w:ascii="Times New Roman" w:hAnsi="Times New Roman" w:cs="Times New Roman"/>
          <w:sz w:val="24"/>
          <w:szCs w:val="24"/>
        </w:rPr>
        <w:t>https://www.uwtsd.ac.uk/media/uwtsd-website/content-assets/documents/research/research-ethics-integrity-code-practice.pdf</w:t>
      </w:r>
    </w:p>
    <w:p w14:paraId="6C8FADE3" w14:textId="474A41CD"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James, W., Burkhardt, F., Bowers, F., &amp; </w:t>
      </w:r>
      <w:proofErr w:type="spellStart"/>
      <w:r w:rsidRPr="003C4EAF">
        <w:rPr>
          <w:rFonts w:ascii="Times New Roman" w:eastAsia="Times New Roman" w:hAnsi="Times New Roman" w:cs="Times New Roman"/>
          <w:color w:val="1C1E29"/>
          <w:sz w:val="24"/>
          <w:szCs w:val="24"/>
          <w:lang w:eastAsia="en-GB"/>
        </w:rPr>
        <w:t>Skrupskelis</w:t>
      </w:r>
      <w:proofErr w:type="spellEnd"/>
      <w:r w:rsidRPr="003C4EAF">
        <w:rPr>
          <w:rFonts w:ascii="Times New Roman" w:eastAsia="Times New Roman" w:hAnsi="Times New Roman" w:cs="Times New Roman"/>
          <w:color w:val="1C1E29"/>
          <w:sz w:val="24"/>
          <w:szCs w:val="24"/>
          <w:lang w:eastAsia="en-GB"/>
        </w:rPr>
        <w:t>, I. K. (1890). </w:t>
      </w:r>
      <w:r w:rsidRPr="003C4EAF">
        <w:rPr>
          <w:rFonts w:ascii="Times New Roman" w:eastAsia="Times New Roman" w:hAnsi="Times New Roman" w:cs="Times New Roman"/>
          <w:i/>
          <w:iCs/>
          <w:color w:val="1C1E29"/>
          <w:sz w:val="24"/>
          <w:szCs w:val="24"/>
          <w:lang w:eastAsia="en-GB"/>
        </w:rPr>
        <w:t>The principles of psychology</w:t>
      </w:r>
      <w:r w:rsidRPr="003C4EAF">
        <w:rPr>
          <w:rFonts w:ascii="Times New Roman" w:eastAsia="Times New Roman" w:hAnsi="Times New Roman" w:cs="Times New Roman"/>
          <w:color w:val="1C1E29"/>
          <w:sz w:val="24"/>
          <w:szCs w:val="24"/>
          <w:lang w:eastAsia="en-GB"/>
        </w:rPr>
        <w:t> (Vol. 1, No. 2). London: Macmillan.</w:t>
      </w:r>
    </w:p>
    <w:p w14:paraId="06CB27E6"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5F0ECDB5" w14:textId="77777777" w:rsidR="00355E3B" w:rsidRPr="00D7046E" w:rsidRDefault="00355E3B" w:rsidP="00D74AD4">
      <w:pPr>
        <w:spacing w:line="240" w:lineRule="auto"/>
        <w:ind w:left="720" w:hanging="720"/>
        <w:jc w:val="both"/>
        <w:rPr>
          <w:rFonts w:ascii="Times New Roman" w:hAnsi="Times New Roman" w:cs="Times New Roman"/>
          <w:i/>
          <w:iCs/>
          <w:sz w:val="24"/>
          <w:szCs w:val="24"/>
        </w:rPr>
      </w:pPr>
      <w:r w:rsidRPr="00D7046E">
        <w:rPr>
          <w:rFonts w:ascii="Times New Roman" w:hAnsi="Times New Roman" w:cs="Times New Roman"/>
          <w:sz w:val="24"/>
          <w:szCs w:val="24"/>
        </w:rPr>
        <w:t xml:space="preserve">Jeon, M., Gable, T. M., Davison, B. K., </w:t>
      </w:r>
      <w:proofErr w:type="spellStart"/>
      <w:r w:rsidRPr="00D7046E">
        <w:rPr>
          <w:rFonts w:ascii="Times New Roman" w:hAnsi="Times New Roman" w:cs="Times New Roman"/>
          <w:sz w:val="24"/>
          <w:szCs w:val="24"/>
        </w:rPr>
        <w:t>Nees</w:t>
      </w:r>
      <w:proofErr w:type="spellEnd"/>
      <w:r w:rsidRPr="00D7046E">
        <w:rPr>
          <w:rFonts w:ascii="Times New Roman" w:hAnsi="Times New Roman" w:cs="Times New Roman"/>
          <w:sz w:val="24"/>
          <w:szCs w:val="24"/>
        </w:rPr>
        <w:t>, M. A., Wilson, J., &amp; Walker, B. N. (2015). Menu navigation with in-vehicle technologies: Auditory menu cues improve dual task performance, preference, and workload. </w:t>
      </w:r>
      <w:r w:rsidRPr="00D7046E">
        <w:rPr>
          <w:rFonts w:ascii="Times New Roman" w:hAnsi="Times New Roman" w:cs="Times New Roman"/>
          <w:i/>
          <w:iCs/>
          <w:sz w:val="24"/>
          <w:szCs w:val="24"/>
        </w:rPr>
        <w:t>International Journal of Human-Computer Interaction</w:t>
      </w:r>
      <w:r w:rsidRPr="00D7046E">
        <w:rPr>
          <w:rFonts w:ascii="Times New Roman" w:hAnsi="Times New Roman" w:cs="Times New Roman"/>
          <w:sz w:val="24"/>
          <w:szCs w:val="24"/>
        </w:rPr>
        <w:t>, </w:t>
      </w:r>
      <w:r w:rsidRPr="00D7046E">
        <w:rPr>
          <w:rFonts w:ascii="Times New Roman" w:hAnsi="Times New Roman" w:cs="Times New Roman"/>
          <w:i/>
          <w:iCs/>
          <w:sz w:val="24"/>
          <w:szCs w:val="24"/>
        </w:rPr>
        <w:t>31</w:t>
      </w:r>
      <w:r w:rsidRPr="00D7046E">
        <w:rPr>
          <w:rFonts w:ascii="Times New Roman" w:hAnsi="Times New Roman" w:cs="Times New Roman"/>
          <w:sz w:val="24"/>
          <w:szCs w:val="24"/>
        </w:rPr>
        <w:t>(1), 1-16.</w:t>
      </w:r>
    </w:p>
    <w:p w14:paraId="55F6767D" w14:textId="59FD30CB"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Johnson, A., &amp; Proctor, R. W. (2004). </w:t>
      </w:r>
      <w:r w:rsidRPr="003C4EAF">
        <w:rPr>
          <w:rFonts w:ascii="Times New Roman" w:eastAsia="Times New Roman" w:hAnsi="Times New Roman" w:cs="Times New Roman"/>
          <w:i/>
          <w:iCs/>
          <w:color w:val="1C1E29"/>
          <w:sz w:val="24"/>
          <w:szCs w:val="24"/>
          <w:lang w:eastAsia="en-GB"/>
        </w:rPr>
        <w:t>Attention: Theory and practice</w:t>
      </w:r>
      <w:r w:rsidRPr="003C4EAF">
        <w:rPr>
          <w:rFonts w:ascii="Times New Roman" w:eastAsia="Times New Roman" w:hAnsi="Times New Roman" w:cs="Times New Roman"/>
          <w:color w:val="1C1E29"/>
          <w:sz w:val="24"/>
          <w:szCs w:val="24"/>
          <w:lang w:eastAsia="en-GB"/>
        </w:rPr>
        <w:t xml:space="preserve">. </w:t>
      </w:r>
      <w:r w:rsidR="00813C17">
        <w:rPr>
          <w:rFonts w:ascii="Times New Roman" w:eastAsia="Times New Roman" w:hAnsi="Times New Roman" w:cs="Times New Roman"/>
          <w:color w:val="1C1E29"/>
          <w:sz w:val="24"/>
          <w:szCs w:val="24"/>
          <w:lang w:eastAsia="en-GB"/>
        </w:rPr>
        <w:t xml:space="preserve">Thousand Oaks, CA: </w:t>
      </w:r>
      <w:r w:rsidRPr="003C4EAF">
        <w:rPr>
          <w:rFonts w:ascii="Times New Roman" w:eastAsia="Times New Roman" w:hAnsi="Times New Roman" w:cs="Times New Roman"/>
          <w:color w:val="1C1E29"/>
          <w:sz w:val="24"/>
          <w:szCs w:val="24"/>
          <w:lang w:eastAsia="en-GB"/>
        </w:rPr>
        <w:t>Sage.</w:t>
      </w:r>
    </w:p>
    <w:p w14:paraId="64BFCF82"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6B2C7C2A" w14:textId="2D88A41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Kahneman, D. (1973). </w:t>
      </w:r>
      <w:r w:rsidRPr="003C4EAF">
        <w:rPr>
          <w:rFonts w:ascii="Times New Roman" w:eastAsia="Times New Roman" w:hAnsi="Times New Roman" w:cs="Times New Roman"/>
          <w:i/>
          <w:iCs/>
          <w:color w:val="1C1E29"/>
          <w:sz w:val="24"/>
          <w:szCs w:val="24"/>
          <w:lang w:eastAsia="en-GB"/>
        </w:rPr>
        <w:t>Attention and effort</w:t>
      </w:r>
      <w:r w:rsidRPr="003C4EAF">
        <w:rPr>
          <w:rFonts w:ascii="Times New Roman" w:eastAsia="Times New Roman" w:hAnsi="Times New Roman" w:cs="Times New Roman"/>
          <w:color w:val="1C1E29"/>
          <w:sz w:val="24"/>
          <w:szCs w:val="24"/>
          <w:lang w:eastAsia="en-GB"/>
        </w:rPr>
        <w:t> (Vol. 1063). Englewood Cliffs, NJ: Prentice-Hall.</w:t>
      </w:r>
    </w:p>
    <w:p w14:paraId="6E0BD57A"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4A44089" w14:textId="160530A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Kahneman, D. and </w:t>
      </w:r>
      <w:proofErr w:type="spellStart"/>
      <w:r w:rsidRPr="003C4EAF">
        <w:rPr>
          <w:rFonts w:ascii="Times New Roman" w:eastAsia="Times New Roman" w:hAnsi="Times New Roman" w:cs="Times New Roman"/>
          <w:color w:val="1C1E29"/>
          <w:sz w:val="24"/>
          <w:szCs w:val="24"/>
          <w:lang w:eastAsia="en-GB"/>
        </w:rPr>
        <w:t>Henik</w:t>
      </w:r>
      <w:proofErr w:type="spellEnd"/>
      <w:r w:rsidRPr="003C4EAF">
        <w:rPr>
          <w:rFonts w:ascii="Times New Roman" w:eastAsia="Times New Roman" w:hAnsi="Times New Roman" w:cs="Times New Roman"/>
          <w:color w:val="1C1E29"/>
          <w:sz w:val="24"/>
          <w:szCs w:val="24"/>
          <w:lang w:eastAsia="en-GB"/>
        </w:rPr>
        <w:t xml:space="preserve">, A. </w:t>
      </w:r>
      <w:r w:rsidR="00813C17">
        <w:rPr>
          <w:rFonts w:ascii="Times New Roman" w:eastAsia="Times New Roman" w:hAnsi="Times New Roman" w:cs="Times New Roman"/>
          <w:color w:val="1C1E29"/>
          <w:sz w:val="24"/>
          <w:szCs w:val="24"/>
          <w:lang w:eastAsia="en-GB"/>
        </w:rPr>
        <w:t>(</w:t>
      </w:r>
      <w:r w:rsidRPr="003C4EAF">
        <w:rPr>
          <w:rFonts w:ascii="Times New Roman" w:eastAsia="Times New Roman" w:hAnsi="Times New Roman" w:cs="Times New Roman"/>
          <w:color w:val="1C1E29"/>
          <w:sz w:val="24"/>
          <w:szCs w:val="24"/>
          <w:lang w:eastAsia="en-GB"/>
        </w:rPr>
        <w:t>2017</w:t>
      </w:r>
      <w:r w:rsidR="00813C17">
        <w:rPr>
          <w:rFonts w:ascii="Times New Roman" w:eastAsia="Times New Roman" w:hAnsi="Times New Roman" w:cs="Times New Roman"/>
          <w:color w:val="1C1E29"/>
          <w:sz w:val="24"/>
          <w:szCs w:val="24"/>
          <w:lang w:eastAsia="en-GB"/>
        </w:rPr>
        <w:t>)</w:t>
      </w:r>
      <w:r w:rsidRPr="003C4EAF">
        <w:rPr>
          <w:rFonts w:ascii="Times New Roman" w:eastAsia="Times New Roman" w:hAnsi="Times New Roman" w:cs="Times New Roman"/>
          <w:color w:val="1C1E29"/>
          <w:sz w:val="24"/>
          <w:szCs w:val="24"/>
          <w:lang w:eastAsia="en-GB"/>
        </w:rPr>
        <w:t xml:space="preserve">. </w:t>
      </w:r>
      <w:r w:rsidRPr="00A94E0E">
        <w:rPr>
          <w:rFonts w:ascii="Times New Roman" w:eastAsia="Times New Roman" w:hAnsi="Times New Roman" w:cs="Times New Roman"/>
          <w:i/>
          <w:iCs/>
          <w:color w:val="1C1E29"/>
          <w:sz w:val="24"/>
          <w:szCs w:val="24"/>
          <w:lang w:eastAsia="en-GB"/>
        </w:rPr>
        <w:t>Perceptual organization and attention. In Perceptual organization (</w:t>
      </w:r>
      <w:r w:rsidRPr="003C4EAF">
        <w:rPr>
          <w:rFonts w:ascii="Times New Roman" w:eastAsia="Times New Roman" w:hAnsi="Times New Roman" w:cs="Times New Roman"/>
          <w:color w:val="1C1E29"/>
          <w:sz w:val="24"/>
          <w:szCs w:val="24"/>
          <w:lang w:eastAsia="en-GB"/>
        </w:rPr>
        <w:t>pp. 181-211). Routledge.</w:t>
      </w:r>
    </w:p>
    <w:p w14:paraId="27A557D8" w14:textId="77777777" w:rsidR="00D74AD4" w:rsidRPr="00D7046E"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4C4C8330" w14:textId="0D27BF75"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Lavie, N. (1995). Perceptual load as a necessary condition for selective attention. </w:t>
      </w:r>
      <w:r w:rsidRPr="003C4EAF">
        <w:rPr>
          <w:rFonts w:ascii="Times New Roman" w:eastAsia="Times New Roman" w:hAnsi="Times New Roman" w:cs="Times New Roman"/>
          <w:i/>
          <w:iCs/>
          <w:color w:val="1C1E29"/>
          <w:sz w:val="24"/>
          <w:szCs w:val="24"/>
          <w:lang w:eastAsia="en-GB"/>
        </w:rPr>
        <w:t>Journal of Experimental Psychology: Human perception and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21</w:t>
      </w:r>
      <w:r w:rsidRPr="003C4EAF">
        <w:rPr>
          <w:rFonts w:ascii="Times New Roman" w:eastAsia="Times New Roman" w:hAnsi="Times New Roman" w:cs="Times New Roman"/>
          <w:color w:val="1C1E29"/>
          <w:sz w:val="24"/>
          <w:szCs w:val="24"/>
          <w:lang w:eastAsia="en-GB"/>
        </w:rPr>
        <w:t>(3), 451.</w:t>
      </w:r>
    </w:p>
    <w:p w14:paraId="48E891A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E51A3DA" w14:textId="7777777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Lavie, N. (2005). Distracted and confused? Selective attention under load. </w:t>
      </w:r>
      <w:r w:rsidRPr="003C4EAF">
        <w:rPr>
          <w:rFonts w:ascii="Times New Roman" w:eastAsia="Times New Roman" w:hAnsi="Times New Roman" w:cs="Times New Roman"/>
          <w:i/>
          <w:iCs/>
          <w:color w:val="1C1E29"/>
          <w:sz w:val="24"/>
          <w:szCs w:val="24"/>
          <w:lang w:eastAsia="en-GB"/>
        </w:rPr>
        <w:t>Trends in cognitive sciences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9</w:t>
      </w:r>
      <w:r w:rsidRPr="003C4EAF">
        <w:rPr>
          <w:rFonts w:ascii="Times New Roman" w:eastAsia="Times New Roman" w:hAnsi="Times New Roman" w:cs="Times New Roman"/>
          <w:color w:val="1C1E29"/>
          <w:sz w:val="24"/>
          <w:szCs w:val="24"/>
          <w:lang w:eastAsia="en-GB"/>
        </w:rPr>
        <w:t>(2), 75-82.</w:t>
      </w:r>
    </w:p>
    <w:p w14:paraId="0D07ACC1" w14:textId="1D282BE1"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bookmarkStart w:id="2" w:name="_Hlk37850472"/>
      <w:r w:rsidRPr="003C4EAF">
        <w:rPr>
          <w:rFonts w:ascii="Times New Roman" w:eastAsia="Times New Roman" w:hAnsi="Times New Roman" w:cs="Times New Roman"/>
          <w:color w:val="1C1E29"/>
          <w:sz w:val="24"/>
          <w:szCs w:val="24"/>
          <w:lang w:eastAsia="en-GB"/>
        </w:rPr>
        <w:t xml:space="preserve">Lavie, N., &amp; Dalton, P. (2014). </w:t>
      </w:r>
      <w:bookmarkEnd w:id="2"/>
      <w:r w:rsidRPr="003C4EAF">
        <w:rPr>
          <w:rFonts w:ascii="Times New Roman" w:eastAsia="Times New Roman" w:hAnsi="Times New Roman" w:cs="Times New Roman"/>
          <w:color w:val="1C1E29"/>
          <w:sz w:val="24"/>
          <w:szCs w:val="24"/>
          <w:lang w:eastAsia="en-GB"/>
        </w:rPr>
        <w:t>Load theory of attention and cognitive control. </w:t>
      </w:r>
      <w:r w:rsidRPr="003C4EAF">
        <w:rPr>
          <w:rFonts w:ascii="Times New Roman" w:eastAsia="Times New Roman" w:hAnsi="Times New Roman" w:cs="Times New Roman"/>
          <w:i/>
          <w:iCs/>
          <w:color w:val="1C1E29"/>
          <w:sz w:val="24"/>
          <w:szCs w:val="24"/>
          <w:lang w:eastAsia="en-GB"/>
        </w:rPr>
        <w:t>Oxford library of psychology. The Oxford handbook of attention</w:t>
      </w:r>
      <w:r w:rsidRPr="003C4EAF">
        <w:rPr>
          <w:rFonts w:ascii="Times New Roman" w:eastAsia="Times New Roman" w:hAnsi="Times New Roman" w:cs="Times New Roman"/>
          <w:color w:val="1C1E29"/>
          <w:sz w:val="24"/>
          <w:szCs w:val="24"/>
          <w:lang w:eastAsia="en-GB"/>
        </w:rPr>
        <w:t>, 56-75.</w:t>
      </w:r>
    </w:p>
    <w:p w14:paraId="29280E69"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7A7B1152"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Mack, A., &amp; Rock, I. (1998). Inattentional blindness: Perception without attention.</w:t>
      </w:r>
      <w:r>
        <w:rPr>
          <w:rFonts w:ascii="Times New Roman" w:hAnsi="Times New Roman" w:cs="Times New Roman"/>
          <w:sz w:val="24"/>
          <w:szCs w:val="24"/>
        </w:rPr>
        <w:t xml:space="preserve"> </w:t>
      </w:r>
      <w:r w:rsidRPr="00716AC0">
        <w:rPr>
          <w:rFonts w:ascii="Times New Roman" w:hAnsi="Times New Roman" w:cs="Times New Roman"/>
          <w:i/>
          <w:iCs/>
          <w:sz w:val="24"/>
          <w:szCs w:val="24"/>
        </w:rPr>
        <w:t xml:space="preserve">Visual </w:t>
      </w:r>
      <w:r w:rsidRPr="00A94E0E">
        <w:rPr>
          <w:rFonts w:ascii="Times New Roman" w:hAnsi="Times New Roman" w:cs="Times New Roman"/>
          <w:i/>
          <w:iCs/>
          <w:sz w:val="24"/>
          <w:szCs w:val="24"/>
        </w:rPr>
        <w:t>attention, 8</w:t>
      </w:r>
      <w:r w:rsidRPr="00D7046E">
        <w:rPr>
          <w:rFonts w:ascii="Times New Roman" w:hAnsi="Times New Roman" w:cs="Times New Roman"/>
          <w:sz w:val="24"/>
          <w:szCs w:val="24"/>
        </w:rPr>
        <w:t>, 55-76.</w:t>
      </w:r>
    </w:p>
    <w:p w14:paraId="5E54733E"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Marois, R., &amp; </w:t>
      </w:r>
      <w:proofErr w:type="spellStart"/>
      <w:r w:rsidRPr="00D7046E">
        <w:rPr>
          <w:rFonts w:ascii="Times New Roman" w:hAnsi="Times New Roman" w:cs="Times New Roman"/>
          <w:sz w:val="24"/>
          <w:szCs w:val="24"/>
        </w:rPr>
        <w:t>Ivanoff</w:t>
      </w:r>
      <w:proofErr w:type="spellEnd"/>
      <w:r w:rsidRPr="00D7046E">
        <w:rPr>
          <w:rFonts w:ascii="Times New Roman" w:hAnsi="Times New Roman" w:cs="Times New Roman"/>
          <w:sz w:val="24"/>
          <w:szCs w:val="24"/>
        </w:rPr>
        <w:t xml:space="preserve">, J. (2005). Capacity limits of information processing in the brain. </w:t>
      </w:r>
      <w:r w:rsidRPr="00716AC0">
        <w:rPr>
          <w:rFonts w:ascii="Times New Roman" w:hAnsi="Times New Roman" w:cs="Times New Roman"/>
          <w:i/>
          <w:iCs/>
          <w:sz w:val="24"/>
          <w:szCs w:val="24"/>
        </w:rPr>
        <w:t>Trends in cognitive sciences, 9</w:t>
      </w:r>
      <w:r w:rsidRPr="00D7046E">
        <w:rPr>
          <w:rFonts w:ascii="Times New Roman" w:hAnsi="Times New Roman" w:cs="Times New Roman"/>
          <w:sz w:val="24"/>
          <w:szCs w:val="24"/>
        </w:rPr>
        <w:t>(6), 296-305.</w:t>
      </w:r>
    </w:p>
    <w:p w14:paraId="68D6067C" w14:textId="00BDAA6A"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Memmert</w:t>
      </w:r>
      <w:proofErr w:type="spellEnd"/>
      <w:r w:rsidRPr="003C4EAF">
        <w:rPr>
          <w:rFonts w:ascii="Times New Roman" w:eastAsia="Times New Roman" w:hAnsi="Times New Roman" w:cs="Times New Roman"/>
          <w:color w:val="1C1E29"/>
          <w:sz w:val="24"/>
          <w:szCs w:val="24"/>
          <w:lang w:eastAsia="en-GB"/>
        </w:rPr>
        <w:t xml:space="preserve">, D., Simons, D. J., &amp; </w:t>
      </w:r>
      <w:proofErr w:type="spellStart"/>
      <w:r w:rsidRPr="003C4EAF">
        <w:rPr>
          <w:rFonts w:ascii="Times New Roman" w:eastAsia="Times New Roman" w:hAnsi="Times New Roman" w:cs="Times New Roman"/>
          <w:color w:val="1C1E29"/>
          <w:sz w:val="24"/>
          <w:szCs w:val="24"/>
          <w:lang w:eastAsia="en-GB"/>
        </w:rPr>
        <w:t>Grimme</w:t>
      </w:r>
      <w:proofErr w:type="spellEnd"/>
      <w:r w:rsidRPr="003C4EAF">
        <w:rPr>
          <w:rFonts w:ascii="Times New Roman" w:eastAsia="Times New Roman" w:hAnsi="Times New Roman" w:cs="Times New Roman"/>
          <w:color w:val="1C1E29"/>
          <w:sz w:val="24"/>
          <w:szCs w:val="24"/>
          <w:lang w:eastAsia="en-GB"/>
        </w:rPr>
        <w:t>, T. (2009). The relationship between visual attention and expertise in sports. </w:t>
      </w:r>
      <w:r w:rsidRPr="003C4EAF">
        <w:rPr>
          <w:rFonts w:ascii="Times New Roman" w:eastAsia="Times New Roman" w:hAnsi="Times New Roman" w:cs="Times New Roman"/>
          <w:i/>
          <w:iCs/>
          <w:color w:val="1C1E29"/>
          <w:sz w:val="24"/>
          <w:szCs w:val="24"/>
          <w:lang w:eastAsia="en-GB"/>
        </w:rPr>
        <w:t>Psychology of Sport and Exercise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10</w:t>
      </w:r>
      <w:r w:rsidRPr="003C4EAF">
        <w:rPr>
          <w:rFonts w:ascii="Times New Roman" w:eastAsia="Times New Roman" w:hAnsi="Times New Roman" w:cs="Times New Roman"/>
          <w:color w:val="1C1E29"/>
          <w:sz w:val="24"/>
          <w:szCs w:val="24"/>
          <w:lang w:eastAsia="en-GB"/>
        </w:rPr>
        <w:t>(1), 146-151.</w:t>
      </w:r>
    </w:p>
    <w:p w14:paraId="073F56F0"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75C3B1A3" w14:textId="23F6F208"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Moray, N. (1959). Attention in dichotic listening: Affective cues and the influence of instructions. </w:t>
      </w:r>
      <w:r w:rsidRPr="003C4EAF">
        <w:rPr>
          <w:rFonts w:ascii="Times New Roman" w:eastAsia="Times New Roman" w:hAnsi="Times New Roman" w:cs="Times New Roman"/>
          <w:i/>
          <w:iCs/>
          <w:color w:val="1C1E29"/>
          <w:sz w:val="24"/>
          <w:szCs w:val="24"/>
          <w:lang w:eastAsia="en-GB"/>
        </w:rPr>
        <w:t>Quarterly journal of experimental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(1), 56-60.</w:t>
      </w:r>
    </w:p>
    <w:p w14:paraId="53AFEEC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6F82BE50"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Most, S. B., Scholl, B. J., Clifford, E. R., &amp; Simons, D. J. (2005). What you see is what you set: sustained inattentional blindness and the capture of awareness. </w:t>
      </w:r>
      <w:r w:rsidRPr="00716AC0">
        <w:rPr>
          <w:rFonts w:ascii="Times New Roman" w:hAnsi="Times New Roman" w:cs="Times New Roman"/>
          <w:i/>
          <w:iCs/>
          <w:sz w:val="24"/>
          <w:szCs w:val="24"/>
        </w:rPr>
        <w:t>Psychological review, 11</w:t>
      </w:r>
      <w:r>
        <w:rPr>
          <w:rFonts w:ascii="Times New Roman" w:hAnsi="Times New Roman" w:cs="Times New Roman"/>
          <w:i/>
          <w:iCs/>
          <w:sz w:val="24"/>
          <w:szCs w:val="24"/>
        </w:rPr>
        <w:t>2</w:t>
      </w:r>
      <w:r w:rsidRPr="00716AC0">
        <w:rPr>
          <w:rFonts w:ascii="Times New Roman" w:hAnsi="Times New Roman" w:cs="Times New Roman"/>
          <w:i/>
          <w:iCs/>
          <w:sz w:val="24"/>
          <w:szCs w:val="24"/>
        </w:rPr>
        <w:t>(</w:t>
      </w:r>
      <w:r w:rsidRPr="00D7046E">
        <w:rPr>
          <w:rFonts w:ascii="Times New Roman" w:hAnsi="Times New Roman" w:cs="Times New Roman"/>
          <w:sz w:val="24"/>
          <w:szCs w:val="24"/>
        </w:rPr>
        <w:t>1), 217.</w:t>
      </w:r>
    </w:p>
    <w:p w14:paraId="05CBE5E6"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Murphy, G., &amp; Greene, C. M. (2015). High perceptual load causes inattentional blindness and deafness in drivers. </w:t>
      </w:r>
      <w:r w:rsidRPr="00D7046E">
        <w:rPr>
          <w:rFonts w:ascii="Times New Roman" w:hAnsi="Times New Roman" w:cs="Times New Roman"/>
          <w:i/>
          <w:iCs/>
          <w:sz w:val="24"/>
          <w:szCs w:val="24"/>
        </w:rPr>
        <w:t>Visual Cognition</w:t>
      </w:r>
      <w:r w:rsidRPr="00D7046E">
        <w:rPr>
          <w:rFonts w:ascii="Times New Roman" w:hAnsi="Times New Roman" w:cs="Times New Roman"/>
          <w:sz w:val="24"/>
          <w:szCs w:val="24"/>
        </w:rPr>
        <w:t>, </w:t>
      </w:r>
      <w:r w:rsidRPr="00D7046E">
        <w:rPr>
          <w:rFonts w:ascii="Times New Roman" w:hAnsi="Times New Roman" w:cs="Times New Roman"/>
          <w:i/>
          <w:iCs/>
          <w:sz w:val="24"/>
          <w:szCs w:val="24"/>
        </w:rPr>
        <w:t>23</w:t>
      </w:r>
      <w:r w:rsidRPr="00D7046E">
        <w:rPr>
          <w:rFonts w:ascii="Times New Roman" w:hAnsi="Times New Roman" w:cs="Times New Roman"/>
          <w:sz w:val="24"/>
          <w:szCs w:val="24"/>
        </w:rPr>
        <w:t>(7), 810-814.</w:t>
      </w:r>
    </w:p>
    <w:p w14:paraId="7A3F4C24"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Murphy, G., &amp; Murphy, L. (2018). Perceptual load affects change blindness in a real‐world interaction. </w:t>
      </w:r>
      <w:r w:rsidRPr="00D7046E">
        <w:rPr>
          <w:rFonts w:ascii="Times New Roman" w:hAnsi="Times New Roman" w:cs="Times New Roman"/>
          <w:i/>
          <w:iCs/>
          <w:sz w:val="24"/>
          <w:szCs w:val="24"/>
        </w:rPr>
        <w:t>Applied cognitive psychology</w:t>
      </w:r>
      <w:r w:rsidRPr="00D7046E">
        <w:rPr>
          <w:rFonts w:ascii="Times New Roman" w:hAnsi="Times New Roman" w:cs="Times New Roman"/>
          <w:sz w:val="24"/>
          <w:szCs w:val="24"/>
        </w:rPr>
        <w:t>, </w:t>
      </w:r>
      <w:r w:rsidRPr="00D7046E">
        <w:rPr>
          <w:rFonts w:ascii="Times New Roman" w:hAnsi="Times New Roman" w:cs="Times New Roman"/>
          <w:i/>
          <w:iCs/>
          <w:sz w:val="24"/>
          <w:szCs w:val="24"/>
        </w:rPr>
        <w:t>32</w:t>
      </w:r>
      <w:r w:rsidRPr="00D7046E">
        <w:rPr>
          <w:rFonts w:ascii="Times New Roman" w:hAnsi="Times New Roman" w:cs="Times New Roman"/>
          <w:sz w:val="24"/>
          <w:szCs w:val="24"/>
        </w:rPr>
        <w:t>(5), 655-660.</w:t>
      </w:r>
    </w:p>
    <w:p w14:paraId="69590BFE" w14:textId="77777777" w:rsidR="00355E3B" w:rsidRDefault="00355E3B" w:rsidP="00D74AD4">
      <w:pPr>
        <w:spacing w:line="240" w:lineRule="auto"/>
        <w:rPr>
          <w:rFonts w:ascii="Times New Roman" w:hAnsi="Times New Roman" w:cs="Times New Roman"/>
          <w:sz w:val="24"/>
          <w:szCs w:val="24"/>
        </w:rPr>
      </w:pPr>
      <w:r w:rsidRPr="00697A59">
        <w:rPr>
          <w:rFonts w:ascii="Times New Roman" w:hAnsi="Times New Roman" w:cs="Times New Roman"/>
          <w:sz w:val="24"/>
          <w:szCs w:val="24"/>
        </w:rPr>
        <w:t>Pallant, J. (2013). </w:t>
      </w:r>
      <w:r w:rsidRPr="00697A59">
        <w:rPr>
          <w:rFonts w:ascii="Times New Roman" w:hAnsi="Times New Roman" w:cs="Times New Roman"/>
          <w:i/>
          <w:iCs/>
          <w:sz w:val="24"/>
          <w:szCs w:val="24"/>
        </w:rPr>
        <w:t>SPSS survival manual</w:t>
      </w:r>
      <w:r w:rsidRPr="00697A59">
        <w:rPr>
          <w:rFonts w:ascii="Times New Roman" w:hAnsi="Times New Roman" w:cs="Times New Roman"/>
          <w:sz w:val="24"/>
          <w:szCs w:val="24"/>
        </w:rPr>
        <w:t>. McGraw-Hill Education (UK).</w:t>
      </w:r>
    </w:p>
    <w:p w14:paraId="182E067D" w14:textId="68F57FA3"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Pashler</w:t>
      </w:r>
      <w:proofErr w:type="spellEnd"/>
      <w:r w:rsidRPr="003C4EAF">
        <w:rPr>
          <w:rFonts w:ascii="Times New Roman" w:eastAsia="Times New Roman" w:hAnsi="Times New Roman" w:cs="Times New Roman"/>
          <w:color w:val="1C1E29"/>
          <w:sz w:val="24"/>
          <w:szCs w:val="24"/>
          <w:lang w:eastAsia="en-GB"/>
        </w:rPr>
        <w:t>, H. (1994). Dual-task interference in simple tasks: data and theory. </w:t>
      </w:r>
      <w:r w:rsidRPr="003C4EAF">
        <w:rPr>
          <w:rFonts w:ascii="Times New Roman" w:eastAsia="Times New Roman" w:hAnsi="Times New Roman" w:cs="Times New Roman"/>
          <w:i/>
          <w:iCs/>
          <w:color w:val="1C1E29"/>
          <w:sz w:val="24"/>
          <w:szCs w:val="24"/>
          <w:lang w:eastAsia="en-GB"/>
        </w:rPr>
        <w:t>Psychological bulletin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116</w:t>
      </w:r>
      <w:r w:rsidRPr="003C4EAF">
        <w:rPr>
          <w:rFonts w:ascii="Times New Roman" w:eastAsia="Times New Roman" w:hAnsi="Times New Roman" w:cs="Times New Roman"/>
          <w:color w:val="1C1E29"/>
          <w:sz w:val="24"/>
          <w:szCs w:val="24"/>
          <w:lang w:eastAsia="en-GB"/>
        </w:rPr>
        <w:t>(2), 220</w:t>
      </w:r>
      <w:r w:rsidR="00813C17">
        <w:rPr>
          <w:rFonts w:ascii="Times New Roman" w:eastAsia="Times New Roman" w:hAnsi="Times New Roman" w:cs="Times New Roman"/>
          <w:color w:val="1C1E29"/>
          <w:sz w:val="24"/>
          <w:szCs w:val="24"/>
          <w:lang w:eastAsia="en-GB"/>
        </w:rPr>
        <w:t>-224</w:t>
      </w:r>
      <w:r w:rsidRPr="003C4EAF">
        <w:rPr>
          <w:rFonts w:ascii="Times New Roman" w:eastAsia="Times New Roman" w:hAnsi="Times New Roman" w:cs="Times New Roman"/>
          <w:color w:val="1C1E29"/>
          <w:sz w:val="24"/>
          <w:szCs w:val="24"/>
          <w:lang w:eastAsia="en-GB"/>
        </w:rPr>
        <w:t>.</w:t>
      </w:r>
    </w:p>
    <w:p w14:paraId="675E3E72"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8BB9C83" w14:textId="77777777" w:rsidR="00355E3B" w:rsidRPr="00D7046E" w:rsidRDefault="00355E3B" w:rsidP="00D74AD4">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Raveh, D., &amp; Lavie, N. (2015). Load-induced inattentional deafness. </w:t>
      </w:r>
      <w:r w:rsidRPr="00A94E0E">
        <w:rPr>
          <w:rFonts w:ascii="Times New Roman" w:hAnsi="Times New Roman" w:cs="Times New Roman"/>
          <w:i/>
          <w:iCs/>
          <w:sz w:val="24"/>
          <w:szCs w:val="24"/>
        </w:rPr>
        <w:t>Attention, Perception, &amp; Psychophysics, 77</w:t>
      </w:r>
      <w:r w:rsidRPr="00D7046E">
        <w:rPr>
          <w:rFonts w:ascii="Times New Roman" w:hAnsi="Times New Roman" w:cs="Times New Roman"/>
          <w:sz w:val="24"/>
          <w:szCs w:val="24"/>
        </w:rPr>
        <w:t>(2), 483-492.</w:t>
      </w:r>
    </w:p>
    <w:p w14:paraId="38F340A7" w14:textId="258E77CD"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Schneider, W., &amp; Shiffrin, R. M. (1977). Controlled and automatic human information processing: I. Detection, search, and attention. </w:t>
      </w:r>
      <w:r w:rsidRPr="003C4EAF">
        <w:rPr>
          <w:rFonts w:ascii="Times New Roman" w:eastAsia="Times New Roman" w:hAnsi="Times New Roman" w:cs="Times New Roman"/>
          <w:i/>
          <w:iCs/>
          <w:color w:val="1C1E29"/>
          <w:sz w:val="24"/>
          <w:szCs w:val="24"/>
          <w:lang w:eastAsia="en-GB"/>
        </w:rPr>
        <w:t>Psychological review</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84</w:t>
      </w:r>
      <w:r w:rsidRPr="003C4EAF">
        <w:rPr>
          <w:rFonts w:ascii="Times New Roman" w:eastAsia="Times New Roman" w:hAnsi="Times New Roman" w:cs="Times New Roman"/>
          <w:color w:val="1C1E29"/>
          <w:sz w:val="24"/>
          <w:szCs w:val="24"/>
          <w:lang w:eastAsia="en-GB"/>
        </w:rPr>
        <w:t>(1), 1.</w:t>
      </w:r>
    </w:p>
    <w:p w14:paraId="6596CBE3"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67041305" w14:textId="6518AA31"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Shiffrin, R. M., &amp; Schneider, W. (1977). Controlled and automatic human information processing: II. Perceptual learning, automatic attending and a general theory. </w:t>
      </w:r>
      <w:r w:rsidRPr="003C4EAF">
        <w:rPr>
          <w:rFonts w:ascii="Times New Roman" w:eastAsia="Times New Roman" w:hAnsi="Times New Roman" w:cs="Times New Roman"/>
          <w:i/>
          <w:iCs/>
          <w:color w:val="1C1E29"/>
          <w:sz w:val="24"/>
          <w:szCs w:val="24"/>
          <w:lang w:eastAsia="en-GB"/>
        </w:rPr>
        <w:t>Psychological review</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84</w:t>
      </w:r>
      <w:r w:rsidRPr="003C4EAF">
        <w:rPr>
          <w:rFonts w:ascii="Times New Roman" w:eastAsia="Times New Roman" w:hAnsi="Times New Roman" w:cs="Times New Roman"/>
          <w:color w:val="1C1E29"/>
          <w:sz w:val="24"/>
          <w:szCs w:val="24"/>
          <w:lang w:eastAsia="en-GB"/>
        </w:rPr>
        <w:t>(2), 127.</w:t>
      </w:r>
    </w:p>
    <w:p w14:paraId="7E45F4C3"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25A842E" w14:textId="5CCBCA4F"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Simons, D. J., &amp; Chabris, C. F. (1999). Gorillas in our midst: Sustained inattentional blindness for dynamic events. </w:t>
      </w:r>
      <w:r w:rsidRPr="003C4EAF">
        <w:rPr>
          <w:rFonts w:ascii="Times New Roman" w:eastAsia="Times New Roman" w:hAnsi="Times New Roman" w:cs="Times New Roman"/>
          <w:i/>
          <w:iCs/>
          <w:color w:val="1C1E29"/>
          <w:sz w:val="24"/>
          <w:szCs w:val="24"/>
          <w:lang w:eastAsia="en-GB"/>
        </w:rPr>
        <w:t>perception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28</w:t>
      </w:r>
      <w:r w:rsidRPr="003C4EAF">
        <w:rPr>
          <w:rFonts w:ascii="Times New Roman" w:eastAsia="Times New Roman" w:hAnsi="Times New Roman" w:cs="Times New Roman"/>
          <w:color w:val="1C1E29"/>
          <w:sz w:val="24"/>
          <w:szCs w:val="24"/>
          <w:lang w:eastAsia="en-GB"/>
        </w:rPr>
        <w:t>(9), 1059-1074.</w:t>
      </w:r>
    </w:p>
    <w:p w14:paraId="111D211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058D98A1" w14:textId="6FA6223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Smith, N. K., Cacioppo, J. T., Larsen, J. T., &amp; Chartrand, T. L. (2003). May I have your attention, please: Electrocortical responses to positive and negative stimuli. </w:t>
      </w:r>
      <w:r w:rsidR="00A94E0E" w:rsidRPr="003C4EAF">
        <w:rPr>
          <w:rFonts w:ascii="Times New Roman" w:eastAsia="Times New Roman" w:hAnsi="Times New Roman" w:cs="Times New Roman"/>
          <w:i/>
          <w:iCs/>
          <w:color w:val="1C1E29"/>
          <w:sz w:val="24"/>
          <w:szCs w:val="24"/>
          <w:lang w:eastAsia="en-GB"/>
        </w:rPr>
        <w:t>Neuropsycholog</w:t>
      </w:r>
      <w:r w:rsidR="00A94E0E">
        <w:rPr>
          <w:rFonts w:ascii="Times New Roman" w:eastAsia="Times New Roman" w:hAnsi="Times New Roman" w:cs="Times New Roman"/>
          <w:i/>
          <w:iCs/>
          <w:color w:val="1C1E29"/>
          <w:sz w:val="24"/>
          <w:szCs w:val="24"/>
          <w:lang w:eastAsia="en-GB"/>
        </w:rPr>
        <w:t>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41</w:t>
      </w:r>
      <w:r w:rsidRPr="003C4EAF">
        <w:rPr>
          <w:rFonts w:ascii="Times New Roman" w:eastAsia="Times New Roman" w:hAnsi="Times New Roman" w:cs="Times New Roman"/>
          <w:color w:val="1C1E29"/>
          <w:sz w:val="24"/>
          <w:szCs w:val="24"/>
          <w:lang w:eastAsia="en-GB"/>
        </w:rPr>
        <w:t>(2), 171-183.</w:t>
      </w:r>
    </w:p>
    <w:p w14:paraId="54AA3C03"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242509A5" w14:textId="2D2E8EE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lastRenderedPageBreak/>
        <w:t>Sohlberg</w:t>
      </w:r>
      <w:proofErr w:type="spellEnd"/>
      <w:r w:rsidRPr="003C4EAF">
        <w:rPr>
          <w:rFonts w:ascii="Times New Roman" w:eastAsia="Times New Roman" w:hAnsi="Times New Roman" w:cs="Times New Roman"/>
          <w:color w:val="1C1E29"/>
          <w:sz w:val="24"/>
          <w:szCs w:val="24"/>
          <w:lang w:eastAsia="en-GB"/>
        </w:rPr>
        <w:t xml:space="preserve">, M. M., &amp; </w:t>
      </w:r>
      <w:proofErr w:type="spellStart"/>
      <w:r w:rsidRPr="003C4EAF">
        <w:rPr>
          <w:rFonts w:ascii="Times New Roman" w:eastAsia="Times New Roman" w:hAnsi="Times New Roman" w:cs="Times New Roman"/>
          <w:color w:val="1C1E29"/>
          <w:sz w:val="24"/>
          <w:szCs w:val="24"/>
          <w:lang w:eastAsia="en-GB"/>
        </w:rPr>
        <w:t>Mateer</w:t>
      </w:r>
      <w:proofErr w:type="spellEnd"/>
      <w:r w:rsidRPr="003C4EAF">
        <w:rPr>
          <w:rFonts w:ascii="Times New Roman" w:eastAsia="Times New Roman" w:hAnsi="Times New Roman" w:cs="Times New Roman"/>
          <w:color w:val="1C1E29"/>
          <w:sz w:val="24"/>
          <w:szCs w:val="24"/>
          <w:lang w:eastAsia="en-GB"/>
        </w:rPr>
        <w:t>, C. A. (1989). </w:t>
      </w:r>
      <w:r w:rsidRPr="003C4EAF">
        <w:rPr>
          <w:rFonts w:ascii="Times New Roman" w:eastAsia="Times New Roman" w:hAnsi="Times New Roman" w:cs="Times New Roman"/>
          <w:i/>
          <w:iCs/>
          <w:color w:val="1C1E29"/>
          <w:sz w:val="24"/>
          <w:szCs w:val="24"/>
          <w:lang w:eastAsia="en-GB"/>
        </w:rPr>
        <w:t>Introduction to cognitive rehabilitation: Theory and practice</w:t>
      </w:r>
      <w:r w:rsidRPr="003C4EAF">
        <w:rPr>
          <w:rFonts w:ascii="Times New Roman" w:eastAsia="Times New Roman" w:hAnsi="Times New Roman" w:cs="Times New Roman"/>
          <w:color w:val="1C1E29"/>
          <w:sz w:val="24"/>
          <w:szCs w:val="24"/>
          <w:lang w:eastAsia="en-GB"/>
        </w:rPr>
        <w:t>. Guilford Press.</w:t>
      </w:r>
    </w:p>
    <w:p w14:paraId="6E2DAD21" w14:textId="77777777" w:rsidR="00813C17" w:rsidRDefault="00813C17"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BEFB869" w14:textId="21CD2FA2"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Stroop, J. R. (1935). Studies of interference in serial verbal reactions. </w:t>
      </w:r>
      <w:r w:rsidRPr="003C4EAF">
        <w:rPr>
          <w:rFonts w:ascii="Times New Roman" w:eastAsia="Times New Roman" w:hAnsi="Times New Roman" w:cs="Times New Roman"/>
          <w:i/>
          <w:iCs/>
          <w:color w:val="1C1E29"/>
          <w:sz w:val="24"/>
          <w:szCs w:val="24"/>
          <w:lang w:eastAsia="en-GB"/>
        </w:rPr>
        <w:t>Journal of experimental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18</w:t>
      </w:r>
      <w:r w:rsidRPr="003C4EAF">
        <w:rPr>
          <w:rFonts w:ascii="Times New Roman" w:eastAsia="Times New Roman" w:hAnsi="Times New Roman" w:cs="Times New Roman"/>
          <w:color w:val="1C1E29"/>
          <w:sz w:val="24"/>
          <w:szCs w:val="24"/>
          <w:lang w:eastAsia="en-GB"/>
        </w:rPr>
        <w:t>(6), 643.</w:t>
      </w:r>
    </w:p>
    <w:p w14:paraId="57A92CF2"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76827A32" w14:textId="77777777" w:rsidR="00355E3B" w:rsidRPr="00D7046E" w:rsidRDefault="00355E3B" w:rsidP="00813C17">
      <w:pPr>
        <w:spacing w:line="24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Styles, E. A. (2006). </w:t>
      </w:r>
      <w:r w:rsidRPr="00E97C94">
        <w:rPr>
          <w:rFonts w:ascii="Times New Roman" w:hAnsi="Times New Roman" w:cs="Times New Roman"/>
          <w:i/>
          <w:iCs/>
          <w:sz w:val="24"/>
          <w:szCs w:val="24"/>
        </w:rPr>
        <w:t>The Psychology of Attention,</w:t>
      </w:r>
      <w:r w:rsidRPr="00D7046E">
        <w:rPr>
          <w:rFonts w:ascii="Times New Roman" w:hAnsi="Times New Roman" w:cs="Times New Roman"/>
          <w:sz w:val="24"/>
          <w:szCs w:val="24"/>
        </w:rPr>
        <w:t xml:space="preserve"> 2nd </w:t>
      </w:r>
      <w:r>
        <w:rPr>
          <w:rFonts w:ascii="Times New Roman" w:hAnsi="Times New Roman" w:cs="Times New Roman"/>
          <w:sz w:val="24"/>
          <w:szCs w:val="24"/>
        </w:rPr>
        <w:t>(</w:t>
      </w:r>
      <w:proofErr w:type="spellStart"/>
      <w:r w:rsidRPr="00D7046E">
        <w:rPr>
          <w:rFonts w:ascii="Times New Roman" w:hAnsi="Times New Roman" w:cs="Times New Roman"/>
          <w:sz w:val="24"/>
          <w:szCs w:val="24"/>
        </w:rPr>
        <w:t>ed</w:t>
      </w:r>
      <w:r>
        <w:rPr>
          <w:rFonts w:ascii="Times New Roman" w:hAnsi="Times New Roman" w:cs="Times New Roman"/>
          <w:sz w:val="24"/>
          <w:szCs w:val="24"/>
        </w:rPr>
        <w:t>n</w:t>
      </w:r>
      <w:proofErr w:type="spellEnd"/>
      <w:r>
        <w:rPr>
          <w:rFonts w:ascii="Times New Roman" w:hAnsi="Times New Roman" w:cs="Times New Roman"/>
          <w:sz w:val="24"/>
          <w:szCs w:val="24"/>
        </w:rPr>
        <w:t xml:space="preserve">). </w:t>
      </w:r>
      <w:r w:rsidRPr="00D7046E">
        <w:rPr>
          <w:rFonts w:ascii="Times New Roman" w:hAnsi="Times New Roman" w:cs="Times New Roman"/>
          <w:sz w:val="24"/>
          <w:szCs w:val="24"/>
        </w:rPr>
        <w:t>Hove and New York</w:t>
      </w:r>
      <w:r>
        <w:rPr>
          <w:rFonts w:ascii="Times New Roman" w:hAnsi="Times New Roman" w:cs="Times New Roman"/>
          <w:sz w:val="24"/>
          <w:szCs w:val="24"/>
        </w:rPr>
        <w:t>, NY: Tylor &amp; Francis.</w:t>
      </w:r>
    </w:p>
    <w:p w14:paraId="0696B924" w14:textId="77777777" w:rsidR="00355E3B" w:rsidRDefault="00355E3B" w:rsidP="00D74AD4">
      <w:pPr>
        <w:spacing w:line="240" w:lineRule="auto"/>
        <w:ind w:left="720" w:hanging="720"/>
        <w:rPr>
          <w:rFonts w:ascii="Times New Roman" w:hAnsi="Times New Roman" w:cs="Times New Roman"/>
          <w:sz w:val="24"/>
          <w:szCs w:val="24"/>
        </w:rPr>
      </w:pPr>
      <w:r w:rsidRPr="00906DDB">
        <w:rPr>
          <w:rFonts w:ascii="Times New Roman" w:hAnsi="Times New Roman" w:cs="Times New Roman"/>
          <w:b/>
          <w:bCs/>
          <w:sz w:val="24"/>
          <w:szCs w:val="24"/>
        </w:rPr>
        <w:t> </w:t>
      </w:r>
      <w:proofErr w:type="spellStart"/>
      <w:r w:rsidRPr="00697A59">
        <w:rPr>
          <w:rFonts w:ascii="Times New Roman" w:hAnsi="Times New Roman" w:cs="Times New Roman"/>
          <w:sz w:val="24"/>
          <w:szCs w:val="24"/>
        </w:rPr>
        <w:t>SuperLab</w:t>
      </w:r>
      <w:proofErr w:type="spellEnd"/>
      <w:r w:rsidRPr="00697A59">
        <w:rPr>
          <w:rFonts w:ascii="Times New Roman" w:hAnsi="Times New Roman" w:cs="Times New Roman"/>
          <w:sz w:val="24"/>
          <w:szCs w:val="24"/>
        </w:rPr>
        <w:t xml:space="preserve"> Pro Version 2.02 (2008). </w:t>
      </w:r>
      <w:proofErr w:type="spellStart"/>
      <w:r w:rsidRPr="00697A59">
        <w:rPr>
          <w:rFonts w:ascii="Times New Roman" w:hAnsi="Times New Roman" w:cs="Times New Roman"/>
          <w:sz w:val="24"/>
          <w:szCs w:val="24"/>
        </w:rPr>
        <w:t>Cedrus</w:t>
      </w:r>
      <w:proofErr w:type="spellEnd"/>
      <w:r w:rsidRPr="00697A59">
        <w:rPr>
          <w:rFonts w:ascii="Times New Roman" w:hAnsi="Times New Roman" w:cs="Times New Roman"/>
          <w:sz w:val="24"/>
          <w:szCs w:val="24"/>
        </w:rPr>
        <w:t xml:space="preserve"> </w:t>
      </w:r>
      <w:proofErr w:type="spellStart"/>
      <w:r w:rsidRPr="00697A59">
        <w:rPr>
          <w:rFonts w:ascii="Times New Roman" w:hAnsi="Times New Roman" w:cs="Times New Roman"/>
          <w:sz w:val="24"/>
          <w:szCs w:val="24"/>
        </w:rPr>
        <w:t>Corporation;DirectRT</w:t>
      </w:r>
      <w:proofErr w:type="spellEnd"/>
      <w:r w:rsidRPr="00697A59">
        <w:rPr>
          <w:rFonts w:ascii="Times New Roman" w:hAnsi="Times New Roman" w:cs="Times New Roman"/>
          <w:sz w:val="24"/>
          <w:szCs w:val="24"/>
        </w:rPr>
        <w:t xml:space="preserve"> Version 2008.1.13; </w:t>
      </w:r>
      <w:proofErr w:type="spellStart"/>
      <w:r w:rsidRPr="00697A59">
        <w:rPr>
          <w:rFonts w:ascii="Times New Roman" w:hAnsi="Times New Roman" w:cs="Times New Roman"/>
          <w:i/>
          <w:iCs/>
          <w:sz w:val="24"/>
          <w:szCs w:val="24"/>
        </w:rPr>
        <w:t>Empirisoft</w:t>
      </w:r>
      <w:proofErr w:type="spellEnd"/>
      <w:r w:rsidRPr="00697A59">
        <w:rPr>
          <w:rFonts w:ascii="Times New Roman" w:hAnsi="Times New Roman" w:cs="Times New Roman"/>
          <w:i/>
          <w:iCs/>
          <w:sz w:val="24"/>
          <w:szCs w:val="24"/>
        </w:rPr>
        <w:t xml:space="preserve"> Corporation</w:t>
      </w:r>
      <w:r w:rsidRPr="00697A59">
        <w:rPr>
          <w:rFonts w:ascii="Times New Roman" w:hAnsi="Times New Roman" w:cs="Times New Roman"/>
          <w:sz w:val="24"/>
          <w:szCs w:val="24"/>
        </w:rPr>
        <w:t>; New York, NY</w:t>
      </w:r>
      <w:r>
        <w:rPr>
          <w:rFonts w:ascii="Times New Roman" w:hAnsi="Times New Roman" w:cs="Times New Roman"/>
          <w:sz w:val="24"/>
          <w:szCs w:val="24"/>
        </w:rPr>
        <w:t>.</w:t>
      </w:r>
    </w:p>
    <w:p w14:paraId="4424BAFC" w14:textId="0EDBD50B" w:rsidR="00A94E0E" w:rsidRDefault="00A94E0E" w:rsidP="00A94E0E">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Ten </w:t>
      </w:r>
      <w:proofErr w:type="spellStart"/>
      <w:r>
        <w:rPr>
          <w:rFonts w:ascii="Times New Roman" w:hAnsi="Times New Roman" w:cs="Times New Roman"/>
          <w:sz w:val="24"/>
          <w:szCs w:val="24"/>
        </w:rPr>
        <w:t>Oever</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Romei</w:t>
      </w:r>
      <w:proofErr w:type="spellEnd"/>
      <w:r>
        <w:rPr>
          <w:rFonts w:ascii="Times New Roman" w:hAnsi="Times New Roman" w:cs="Times New Roman"/>
          <w:sz w:val="24"/>
          <w:szCs w:val="24"/>
        </w:rPr>
        <w:t xml:space="preserve">, V., van </w:t>
      </w:r>
      <w:proofErr w:type="spellStart"/>
      <w:r>
        <w:rPr>
          <w:rFonts w:ascii="Times New Roman" w:hAnsi="Times New Roman" w:cs="Times New Roman"/>
          <w:sz w:val="24"/>
          <w:szCs w:val="24"/>
        </w:rPr>
        <w:t>Atteveldt</w:t>
      </w:r>
      <w:proofErr w:type="spellEnd"/>
      <w:r>
        <w:rPr>
          <w:rFonts w:ascii="Times New Roman" w:hAnsi="Times New Roman" w:cs="Times New Roman"/>
          <w:sz w:val="24"/>
          <w:szCs w:val="24"/>
        </w:rPr>
        <w:t>, N., Soto-</w:t>
      </w:r>
      <w:proofErr w:type="spellStart"/>
      <w:r>
        <w:rPr>
          <w:rFonts w:ascii="Times New Roman" w:hAnsi="Times New Roman" w:cs="Times New Roman"/>
          <w:sz w:val="24"/>
          <w:szCs w:val="24"/>
        </w:rPr>
        <w:t>Faraco</w:t>
      </w:r>
      <w:proofErr w:type="spellEnd"/>
      <w:r>
        <w:rPr>
          <w:rFonts w:ascii="Times New Roman" w:hAnsi="Times New Roman" w:cs="Times New Roman"/>
          <w:sz w:val="24"/>
          <w:szCs w:val="24"/>
        </w:rPr>
        <w:t xml:space="preserve">, S., Murray, M. M., &amp; Matusz, P. J. (2016). The COGs (context, object, and goals) in multisensory processing. </w:t>
      </w:r>
      <w:r w:rsidRPr="00A94E0E">
        <w:rPr>
          <w:rFonts w:ascii="Times New Roman" w:hAnsi="Times New Roman" w:cs="Times New Roman"/>
          <w:i/>
          <w:iCs/>
          <w:sz w:val="24"/>
          <w:szCs w:val="24"/>
        </w:rPr>
        <w:t>Experimental brain research, 234</w:t>
      </w:r>
      <w:r>
        <w:rPr>
          <w:rFonts w:ascii="Times New Roman" w:hAnsi="Times New Roman" w:cs="Times New Roman"/>
          <w:sz w:val="24"/>
          <w:szCs w:val="24"/>
        </w:rPr>
        <w:t>(5), 1307-1323.</w:t>
      </w:r>
    </w:p>
    <w:p w14:paraId="2288BD19" w14:textId="77777777" w:rsidR="00A94E0E" w:rsidRPr="00A94E0E" w:rsidRDefault="00A94E0E" w:rsidP="00A94E0E">
      <w:pPr>
        <w:spacing w:after="0" w:line="240" w:lineRule="auto"/>
        <w:ind w:left="720" w:hanging="720"/>
        <w:jc w:val="both"/>
        <w:rPr>
          <w:rFonts w:ascii="Times New Roman" w:hAnsi="Times New Roman" w:cs="Times New Roman"/>
          <w:sz w:val="24"/>
          <w:szCs w:val="24"/>
        </w:rPr>
      </w:pPr>
    </w:p>
    <w:p w14:paraId="1CF43272" w14:textId="77777777" w:rsidR="00355E3B" w:rsidRPr="00906DDB" w:rsidRDefault="00355E3B" w:rsidP="00D74AD4">
      <w:pPr>
        <w:spacing w:line="240" w:lineRule="auto"/>
        <w:ind w:left="720" w:hanging="720"/>
        <w:rPr>
          <w:rFonts w:ascii="Times New Roman" w:hAnsi="Times New Roman" w:cs="Times New Roman"/>
          <w:sz w:val="24"/>
          <w:szCs w:val="24"/>
        </w:rPr>
      </w:pPr>
      <w:r w:rsidRPr="00906DDB">
        <w:rPr>
          <w:rFonts w:ascii="Times New Roman" w:hAnsi="Times New Roman" w:cs="Times New Roman"/>
          <w:sz w:val="24"/>
          <w:szCs w:val="24"/>
        </w:rPr>
        <w:t>The British Psychological Society (2018). </w:t>
      </w:r>
      <w:r w:rsidRPr="00906DDB">
        <w:rPr>
          <w:rFonts w:ascii="Times New Roman" w:hAnsi="Times New Roman" w:cs="Times New Roman"/>
          <w:i/>
          <w:iCs/>
          <w:sz w:val="24"/>
          <w:szCs w:val="24"/>
        </w:rPr>
        <w:t>Code of Ethics and Conduct</w:t>
      </w:r>
      <w:r w:rsidRPr="00906DDB">
        <w:rPr>
          <w:rFonts w:ascii="Times New Roman" w:hAnsi="Times New Roman" w:cs="Times New Roman"/>
          <w:sz w:val="24"/>
          <w:szCs w:val="24"/>
        </w:rPr>
        <w:t xml:space="preserve">. [online] Leicester: The British Psychological Society. Available at: https://www.bps.org.uk/sites/bps.org.uk/files/Policy%20-%20Files/Code%20of%20Ethics%20and%20Conduct%20(2018).pdf [Accessed </w:t>
      </w:r>
      <w:r>
        <w:rPr>
          <w:rFonts w:ascii="Times New Roman" w:hAnsi="Times New Roman" w:cs="Times New Roman"/>
          <w:sz w:val="24"/>
          <w:szCs w:val="24"/>
        </w:rPr>
        <w:t>04 December</w:t>
      </w:r>
      <w:r w:rsidRPr="00906DDB">
        <w:rPr>
          <w:rFonts w:ascii="Times New Roman" w:hAnsi="Times New Roman" w:cs="Times New Roman"/>
          <w:sz w:val="24"/>
          <w:szCs w:val="24"/>
        </w:rPr>
        <w:t xml:space="preserve"> 201</w:t>
      </w:r>
      <w:r>
        <w:rPr>
          <w:rFonts w:ascii="Times New Roman" w:hAnsi="Times New Roman" w:cs="Times New Roman"/>
          <w:sz w:val="24"/>
          <w:szCs w:val="24"/>
        </w:rPr>
        <w:t>9</w:t>
      </w:r>
      <w:r w:rsidRPr="00906DDB">
        <w:rPr>
          <w:rFonts w:ascii="Times New Roman" w:hAnsi="Times New Roman" w:cs="Times New Roman"/>
          <w:sz w:val="24"/>
          <w:szCs w:val="24"/>
        </w:rPr>
        <w:t>].</w:t>
      </w:r>
    </w:p>
    <w:p w14:paraId="5F400878" w14:textId="6651465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Treisman</w:t>
      </w:r>
      <w:proofErr w:type="spellEnd"/>
      <w:r w:rsidRPr="003C4EAF">
        <w:rPr>
          <w:rFonts w:ascii="Times New Roman" w:eastAsia="Times New Roman" w:hAnsi="Times New Roman" w:cs="Times New Roman"/>
          <w:color w:val="1C1E29"/>
          <w:sz w:val="24"/>
          <w:szCs w:val="24"/>
          <w:lang w:eastAsia="en-GB"/>
        </w:rPr>
        <w:t xml:space="preserve">, A. M., &amp; </w:t>
      </w:r>
      <w:proofErr w:type="spellStart"/>
      <w:r w:rsidRPr="003C4EAF">
        <w:rPr>
          <w:rFonts w:ascii="Times New Roman" w:eastAsia="Times New Roman" w:hAnsi="Times New Roman" w:cs="Times New Roman"/>
          <w:color w:val="1C1E29"/>
          <w:sz w:val="24"/>
          <w:szCs w:val="24"/>
          <w:lang w:eastAsia="en-GB"/>
        </w:rPr>
        <w:t>Gelade</w:t>
      </w:r>
      <w:proofErr w:type="spellEnd"/>
      <w:r w:rsidRPr="003C4EAF">
        <w:rPr>
          <w:rFonts w:ascii="Times New Roman" w:eastAsia="Times New Roman" w:hAnsi="Times New Roman" w:cs="Times New Roman"/>
          <w:color w:val="1C1E29"/>
          <w:sz w:val="24"/>
          <w:szCs w:val="24"/>
          <w:lang w:eastAsia="en-GB"/>
        </w:rPr>
        <w:t>, G. (1980). A feature-integration theory of attention. </w:t>
      </w:r>
      <w:r w:rsidRPr="003C4EAF">
        <w:rPr>
          <w:rFonts w:ascii="Times New Roman" w:eastAsia="Times New Roman" w:hAnsi="Times New Roman" w:cs="Times New Roman"/>
          <w:i/>
          <w:iCs/>
          <w:color w:val="1C1E29"/>
          <w:sz w:val="24"/>
          <w:szCs w:val="24"/>
          <w:lang w:eastAsia="en-GB"/>
        </w:rPr>
        <w:t>Cognitive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w:t>
      </w:r>
      <w:r w:rsidRPr="003C4EAF">
        <w:rPr>
          <w:rFonts w:ascii="Times New Roman" w:eastAsia="Times New Roman" w:hAnsi="Times New Roman" w:cs="Times New Roman"/>
          <w:color w:val="1C1E29"/>
          <w:sz w:val="24"/>
          <w:szCs w:val="24"/>
          <w:lang w:eastAsia="en-GB"/>
        </w:rPr>
        <w:t>(1), 97-136.</w:t>
      </w:r>
    </w:p>
    <w:p w14:paraId="57053680"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691C141" w14:textId="7E08A8B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Wahn, B., &amp; </w:t>
      </w:r>
      <w:bookmarkStart w:id="3" w:name="_Hlk37849927"/>
      <w:r w:rsidRPr="003C4EAF">
        <w:rPr>
          <w:rFonts w:ascii="Times New Roman" w:eastAsia="Times New Roman" w:hAnsi="Times New Roman" w:cs="Times New Roman"/>
          <w:color w:val="1C1E29"/>
          <w:sz w:val="24"/>
          <w:szCs w:val="24"/>
          <w:lang w:eastAsia="en-GB"/>
        </w:rPr>
        <w:t>König</w:t>
      </w:r>
      <w:bookmarkEnd w:id="3"/>
      <w:r w:rsidRPr="003C4EAF">
        <w:rPr>
          <w:rFonts w:ascii="Times New Roman" w:eastAsia="Times New Roman" w:hAnsi="Times New Roman" w:cs="Times New Roman"/>
          <w:color w:val="1C1E29"/>
          <w:sz w:val="24"/>
          <w:szCs w:val="24"/>
          <w:lang w:eastAsia="en-GB"/>
        </w:rPr>
        <w:t>, P. (2017). Is attentional resource allocation across sensory modalities task-</w:t>
      </w:r>
      <w:r w:rsidRPr="00D7046E">
        <w:rPr>
          <w:rFonts w:ascii="Times New Roman" w:eastAsia="Times New Roman" w:hAnsi="Times New Roman" w:cs="Times New Roman"/>
          <w:color w:val="1C1E29"/>
          <w:sz w:val="24"/>
          <w:szCs w:val="24"/>
          <w:lang w:eastAsia="en-GB"/>
        </w:rPr>
        <w:t xml:space="preserve">dependent?. </w:t>
      </w:r>
      <w:r w:rsidRPr="003C4EAF">
        <w:rPr>
          <w:rFonts w:ascii="Times New Roman" w:eastAsia="Times New Roman" w:hAnsi="Times New Roman" w:cs="Times New Roman"/>
          <w:i/>
          <w:iCs/>
          <w:color w:val="1C1E29"/>
          <w:sz w:val="24"/>
          <w:szCs w:val="24"/>
          <w:lang w:eastAsia="en-GB"/>
        </w:rPr>
        <w:t>Advances in cognitive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13</w:t>
      </w:r>
      <w:r w:rsidRPr="003C4EAF">
        <w:rPr>
          <w:rFonts w:ascii="Times New Roman" w:eastAsia="Times New Roman" w:hAnsi="Times New Roman" w:cs="Times New Roman"/>
          <w:color w:val="1C1E29"/>
          <w:sz w:val="24"/>
          <w:szCs w:val="24"/>
          <w:lang w:eastAsia="en-GB"/>
        </w:rPr>
        <w:t>(1), 83.</w:t>
      </w:r>
    </w:p>
    <w:p w14:paraId="2D3E252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10AFB667" w14:textId="44239ED5"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(1991). Processing resources and attention. </w:t>
      </w:r>
      <w:r w:rsidRPr="003C4EAF">
        <w:rPr>
          <w:rFonts w:ascii="Times New Roman" w:eastAsia="Times New Roman" w:hAnsi="Times New Roman" w:cs="Times New Roman"/>
          <w:i/>
          <w:iCs/>
          <w:color w:val="1C1E29"/>
          <w:sz w:val="24"/>
          <w:szCs w:val="24"/>
          <w:lang w:eastAsia="en-GB"/>
        </w:rPr>
        <w:t>Multiple-task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1991</w:t>
      </w:r>
      <w:r w:rsidRPr="003C4EAF">
        <w:rPr>
          <w:rFonts w:ascii="Times New Roman" w:eastAsia="Times New Roman" w:hAnsi="Times New Roman" w:cs="Times New Roman"/>
          <w:color w:val="1C1E29"/>
          <w:sz w:val="24"/>
          <w:szCs w:val="24"/>
          <w:lang w:eastAsia="en-GB"/>
        </w:rPr>
        <w:t>, 3-34.</w:t>
      </w:r>
    </w:p>
    <w:p w14:paraId="25913988"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3FF55473" w14:textId="4F58DC50"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(2002). Multiple resources and performance prediction. </w:t>
      </w:r>
      <w:r w:rsidRPr="003C4EAF">
        <w:rPr>
          <w:rFonts w:ascii="Times New Roman" w:eastAsia="Times New Roman" w:hAnsi="Times New Roman" w:cs="Times New Roman"/>
          <w:i/>
          <w:iCs/>
          <w:color w:val="1C1E29"/>
          <w:sz w:val="24"/>
          <w:szCs w:val="24"/>
          <w:lang w:eastAsia="en-GB"/>
        </w:rPr>
        <w:t>Theoretical issues in ergonomics 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3</w:t>
      </w:r>
      <w:r w:rsidRPr="003C4EAF">
        <w:rPr>
          <w:rFonts w:ascii="Times New Roman" w:eastAsia="Times New Roman" w:hAnsi="Times New Roman" w:cs="Times New Roman"/>
          <w:color w:val="1C1E29"/>
          <w:sz w:val="24"/>
          <w:szCs w:val="24"/>
          <w:lang w:eastAsia="en-GB"/>
        </w:rPr>
        <w:t>(2), 159-177.</w:t>
      </w:r>
    </w:p>
    <w:p w14:paraId="1F08D4F6"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41B5A11C" w14:textId="77777777" w:rsidR="00355E3B" w:rsidRPr="003C4EAF" w:rsidRDefault="00355E3B" w:rsidP="00D74AD4">
      <w:pPr>
        <w:spacing w:line="240" w:lineRule="auto"/>
        <w:ind w:left="720" w:hanging="720"/>
        <w:jc w:val="both"/>
        <w:rPr>
          <w:rFonts w:ascii="Times New Roman" w:eastAsia="Times New Roman" w:hAnsi="Times New Roman" w:cs="Times New Roman"/>
          <w:sz w:val="24"/>
          <w:szCs w:val="24"/>
          <w:lang w:eastAsia="en-GB"/>
        </w:rPr>
      </w:pPr>
      <w:r w:rsidRPr="00D7046E">
        <w:rPr>
          <w:rFonts w:ascii="Times New Roman" w:eastAsia="Times New Roman" w:hAnsi="Times New Roman" w:cs="Times New Roman"/>
          <w:sz w:val="24"/>
          <w:szCs w:val="24"/>
          <w:lang w:eastAsia="en-GB"/>
        </w:rPr>
        <w:t>Wickens, C. D. (2008). Multiple resources and mental workload. </w:t>
      </w:r>
      <w:r w:rsidRPr="00D7046E">
        <w:rPr>
          <w:rFonts w:ascii="Times New Roman" w:eastAsia="Times New Roman" w:hAnsi="Times New Roman" w:cs="Times New Roman"/>
          <w:i/>
          <w:iCs/>
          <w:sz w:val="24"/>
          <w:szCs w:val="24"/>
          <w:lang w:eastAsia="en-GB"/>
        </w:rPr>
        <w:t>Human factors</w:t>
      </w:r>
      <w:r w:rsidRPr="00D7046E">
        <w:rPr>
          <w:rFonts w:ascii="Times New Roman" w:eastAsia="Times New Roman" w:hAnsi="Times New Roman" w:cs="Times New Roman"/>
          <w:sz w:val="24"/>
          <w:szCs w:val="24"/>
          <w:lang w:eastAsia="en-GB"/>
        </w:rPr>
        <w:t>, </w:t>
      </w:r>
      <w:r w:rsidRPr="00D7046E">
        <w:rPr>
          <w:rFonts w:ascii="Times New Roman" w:eastAsia="Times New Roman" w:hAnsi="Times New Roman" w:cs="Times New Roman"/>
          <w:i/>
          <w:iCs/>
          <w:sz w:val="24"/>
          <w:szCs w:val="24"/>
          <w:lang w:eastAsia="en-GB"/>
        </w:rPr>
        <w:t>50</w:t>
      </w:r>
      <w:r w:rsidRPr="00D7046E">
        <w:rPr>
          <w:rFonts w:ascii="Times New Roman" w:eastAsia="Times New Roman" w:hAnsi="Times New Roman" w:cs="Times New Roman"/>
          <w:sz w:val="24"/>
          <w:szCs w:val="24"/>
          <w:lang w:eastAsia="en-GB"/>
        </w:rPr>
        <w:t>(3), 449-455.</w:t>
      </w:r>
    </w:p>
    <w:p w14:paraId="6FF28723" w14:textId="30DEAA6C"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&amp; McCarley, J. S. (2019). </w:t>
      </w:r>
      <w:r w:rsidRPr="003C4EAF">
        <w:rPr>
          <w:rFonts w:ascii="Times New Roman" w:eastAsia="Times New Roman" w:hAnsi="Times New Roman" w:cs="Times New Roman"/>
          <w:i/>
          <w:iCs/>
          <w:color w:val="1C1E29"/>
          <w:sz w:val="24"/>
          <w:szCs w:val="24"/>
          <w:lang w:eastAsia="en-GB"/>
        </w:rPr>
        <w:t>Applied attention theory</w:t>
      </w:r>
      <w:r w:rsidRPr="003C4EAF">
        <w:rPr>
          <w:rFonts w:ascii="Times New Roman" w:eastAsia="Times New Roman" w:hAnsi="Times New Roman" w:cs="Times New Roman"/>
          <w:color w:val="1C1E29"/>
          <w:sz w:val="24"/>
          <w:szCs w:val="24"/>
          <w:lang w:eastAsia="en-GB"/>
        </w:rPr>
        <w:t>. CRC press.</w:t>
      </w:r>
    </w:p>
    <w:p w14:paraId="693CCEE4" w14:textId="77777777" w:rsidR="00D74AD4" w:rsidRDefault="00D74AD4" w:rsidP="00D74AD4">
      <w:pPr>
        <w:spacing w:after="0" w:line="240" w:lineRule="auto"/>
        <w:ind w:left="720" w:hanging="720"/>
        <w:jc w:val="both"/>
        <w:rPr>
          <w:rFonts w:ascii="Times New Roman" w:eastAsia="Times New Roman" w:hAnsi="Times New Roman" w:cs="Times New Roman"/>
          <w:color w:val="1C1E29"/>
          <w:sz w:val="24"/>
          <w:szCs w:val="24"/>
          <w:lang w:eastAsia="en-GB"/>
        </w:rPr>
      </w:pPr>
    </w:p>
    <w:p w14:paraId="46372CFF" w14:textId="77777777" w:rsidR="00355E3B" w:rsidRDefault="00355E3B" w:rsidP="00D74AD4">
      <w:pPr>
        <w:spacing w:after="0" w:line="24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Wood, N. L., &amp; Cowan, N. (1995). The cocktail party phenomenon revisited: attention and memory in the classic selective listening procedure of Cherry (1953). </w:t>
      </w:r>
      <w:r w:rsidRPr="003C4EAF">
        <w:rPr>
          <w:rFonts w:ascii="Times New Roman" w:eastAsia="Times New Roman" w:hAnsi="Times New Roman" w:cs="Times New Roman"/>
          <w:i/>
          <w:iCs/>
          <w:color w:val="1C1E29"/>
          <w:sz w:val="24"/>
          <w:szCs w:val="24"/>
          <w:lang w:eastAsia="en-GB"/>
        </w:rPr>
        <w:t>Journal of Experimental Psychology: General</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124</w:t>
      </w:r>
      <w:r w:rsidRPr="003C4EAF">
        <w:rPr>
          <w:rFonts w:ascii="Times New Roman" w:eastAsia="Times New Roman" w:hAnsi="Times New Roman" w:cs="Times New Roman"/>
          <w:color w:val="1C1E29"/>
          <w:sz w:val="24"/>
          <w:szCs w:val="24"/>
          <w:lang w:eastAsia="en-GB"/>
        </w:rPr>
        <w:t>(3), 243.</w:t>
      </w:r>
    </w:p>
    <w:p w14:paraId="0F691C52" w14:textId="71DCC852" w:rsidR="00355E3B" w:rsidRDefault="00355E3B">
      <w:pPr>
        <w:rPr>
          <w:rFonts w:ascii="Times New Roman" w:hAnsi="Times New Roman" w:cs="Times New Roman"/>
          <w:sz w:val="24"/>
          <w:szCs w:val="24"/>
        </w:rPr>
      </w:pPr>
    </w:p>
    <w:p w14:paraId="3DFDED0C" w14:textId="77777777" w:rsidR="00355E3B" w:rsidRDefault="00355E3B">
      <w:pPr>
        <w:rPr>
          <w:rFonts w:ascii="Times New Roman" w:hAnsi="Times New Roman" w:cs="Times New Roman"/>
          <w:sz w:val="24"/>
          <w:szCs w:val="24"/>
        </w:rPr>
      </w:pPr>
      <w:r>
        <w:rPr>
          <w:rFonts w:ascii="Times New Roman" w:hAnsi="Times New Roman" w:cs="Times New Roman"/>
          <w:sz w:val="24"/>
          <w:szCs w:val="24"/>
        </w:rPr>
        <w:br w:type="page"/>
      </w:r>
    </w:p>
    <w:p w14:paraId="12C49A8A" w14:textId="77777777" w:rsidR="00355E3B" w:rsidRPr="00355E3B" w:rsidRDefault="00355E3B" w:rsidP="00355E3B">
      <w:pPr>
        <w:jc w:val="center"/>
        <w:rPr>
          <w:rFonts w:ascii="Times New Roman" w:hAnsi="Times New Roman" w:cs="Times New Roman"/>
          <w:b/>
          <w:bCs/>
          <w:sz w:val="24"/>
          <w:szCs w:val="24"/>
        </w:rPr>
      </w:pPr>
      <w:r w:rsidRPr="00355E3B">
        <w:rPr>
          <w:rFonts w:ascii="Times New Roman" w:hAnsi="Times New Roman" w:cs="Times New Roman"/>
          <w:b/>
          <w:bCs/>
          <w:sz w:val="24"/>
          <w:szCs w:val="24"/>
        </w:rPr>
        <w:lastRenderedPageBreak/>
        <w:t>Appendices</w:t>
      </w:r>
    </w:p>
    <w:p w14:paraId="1B696BAA" w14:textId="77777777" w:rsidR="00355E3B" w:rsidRPr="001344A2" w:rsidRDefault="00355E3B" w:rsidP="00355E3B">
      <w:pPr>
        <w:rPr>
          <w:rFonts w:ascii="Times New Roman" w:hAnsi="Times New Roman" w:cs="Times New Roman"/>
          <w:b/>
          <w:bCs/>
          <w:sz w:val="24"/>
          <w:szCs w:val="24"/>
        </w:rPr>
      </w:pPr>
      <w:r w:rsidRPr="001344A2">
        <w:rPr>
          <w:rFonts w:ascii="Times New Roman" w:hAnsi="Times New Roman" w:cs="Times New Roman"/>
          <w:b/>
          <w:bCs/>
          <w:sz w:val="24"/>
          <w:szCs w:val="24"/>
        </w:rPr>
        <w:t>Appendix A- Complete high and low visual load search task material.</w:t>
      </w:r>
    </w:p>
    <w:p w14:paraId="36540FD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3EE7DDBF" wp14:editId="6032B4F6">
            <wp:extent cx="5730875" cy="807656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8076565"/>
                    </a:xfrm>
                    <a:prstGeom prst="rect">
                      <a:avLst/>
                    </a:prstGeom>
                    <a:noFill/>
                  </pic:spPr>
                </pic:pic>
              </a:graphicData>
            </a:graphic>
          </wp:inline>
        </w:drawing>
      </w:r>
    </w:p>
    <w:p w14:paraId="51F02543"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5533A3" wp14:editId="23AAA7C4">
            <wp:extent cx="5731510" cy="762635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p>
    <w:p w14:paraId="04D24EB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236282" w14:textId="77777777" w:rsidR="00355E3B" w:rsidRPr="00355E3B" w:rsidRDefault="00355E3B" w:rsidP="00355E3B">
      <w:pPr>
        <w:rPr>
          <w:rFonts w:ascii="Times New Roman" w:hAnsi="Times New Roman" w:cs="Times New Roman"/>
          <w:sz w:val="24"/>
          <w:szCs w:val="24"/>
        </w:rPr>
      </w:pPr>
    </w:p>
    <w:p w14:paraId="4F86D165"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64F2E2D7" wp14:editId="54F54DBC">
            <wp:extent cx="5731510" cy="762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021BE411"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1B41A42" wp14:editId="55604492">
            <wp:extent cx="5731510" cy="85305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309018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0B8C1EA4"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93372C6" wp14:editId="75C6F8AF">
            <wp:extent cx="5731510" cy="85305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980437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8A88F1A" w14:textId="77777777" w:rsidR="00355E3B" w:rsidRPr="00355E3B" w:rsidRDefault="00355E3B" w:rsidP="00355E3B">
      <w:pPr>
        <w:rPr>
          <w:rFonts w:ascii="Times New Roman" w:hAnsi="Times New Roman" w:cs="Times New Roman"/>
          <w:sz w:val="24"/>
          <w:szCs w:val="24"/>
        </w:rPr>
      </w:pPr>
    </w:p>
    <w:p w14:paraId="2586B78D"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6D3F3AD9" wp14:editId="2DC1789D">
            <wp:extent cx="5731510" cy="8530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3C3C5B17" w14:textId="77777777" w:rsidR="00355E3B" w:rsidRPr="00355E3B" w:rsidRDefault="00355E3B" w:rsidP="00355E3B">
      <w:pPr>
        <w:rPr>
          <w:rFonts w:ascii="Times New Roman" w:hAnsi="Times New Roman" w:cs="Times New Roman"/>
          <w:sz w:val="24"/>
          <w:szCs w:val="24"/>
        </w:rPr>
      </w:pPr>
    </w:p>
    <w:p w14:paraId="727F440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23CFA85" wp14:editId="2863B834">
            <wp:extent cx="5731510" cy="85305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76226CD"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9E6E59" wp14:editId="1CFBFC70">
            <wp:extent cx="5731510" cy="85305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B7740F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90524CC"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A101FB2" wp14:editId="279C9C53">
            <wp:extent cx="5731510" cy="85305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7561556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215A868"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3E25D985" wp14:editId="4D169417">
            <wp:extent cx="5731510" cy="8530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3EA77E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55075FE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63C08D9" wp14:editId="782C6C82">
            <wp:extent cx="5731510" cy="85305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6F7834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0740A85"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5B4BA4D8" wp14:editId="7FFFE8C7">
            <wp:extent cx="5731510" cy="8435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435340"/>
                    </a:xfrm>
                    <a:prstGeom prst="rect">
                      <a:avLst/>
                    </a:prstGeom>
                    <a:noFill/>
                    <a:ln>
                      <a:noFill/>
                    </a:ln>
                  </pic:spPr>
                </pic:pic>
              </a:graphicData>
            </a:graphic>
          </wp:inline>
        </w:drawing>
      </w:r>
    </w:p>
    <w:p w14:paraId="6EC44DFB"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BF082D4" w14:textId="77777777" w:rsidR="00355E3B" w:rsidRPr="00355E3B" w:rsidRDefault="00355E3B" w:rsidP="00355E3B">
      <w:pPr>
        <w:rPr>
          <w:rFonts w:ascii="Times New Roman" w:hAnsi="Times New Roman" w:cs="Times New Roman"/>
          <w:sz w:val="24"/>
          <w:szCs w:val="24"/>
        </w:rPr>
      </w:pPr>
    </w:p>
    <w:p w14:paraId="54D7E78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1792133B" wp14:editId="59F87880">
            <wp:extent cx="5731510" cy="77311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773112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79DA81F4"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C33BDF0" wp14:editId="580A6831">
            <wp:extent cx="5731510" cy="76263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p>
    <w:p w14:paraId="4EB8724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50461A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24C0EFF" wp14:editId="5AE81564">
            <wp:extent cx="5731510" cy="83305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330565"/>
                    </a:xfrm>
                    <a:prstGeom prst="rect">
                      <a:avLst/>
                    </a:prstGeom>
                    <a:noFill/>
                    <a:ln>
                      <a:noFill/>
                    </a:ln>
                  </pic:spPr>
                </pic:pic>
              </a:graphicData>
            </a:graphic>
          </wp:inline>
        </w:drawing>
      </w:r>
    </w:p>
    <w:p w14:paraId="64236AC2"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DC37090"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89857B" wp14:editId="7AD28597">
            <wp:extent cx="5731510" cy="85305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DC22739"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C676030" w14:textId="77777777" w:rsidR="00355E3B" w:rsidRPr="00355E3B" w:rsidRDefault="00355E3B" w:rsidP="00355E3B">
      <w:pPr>
        <w:rPr>
          <w:rFonts w:ascii="Times New Roman" w:hAnsi="Times New Roman" w:cs="Times New Roman"/>
          <w:sz w:val="24"/>
          <w:szCs w:val="24"/>
        </w:rPr>
      </w:pPr>
    </w:p>
    <w:p w14:paraId="54E21144"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95BDDC0" wp14:editId="5456FE2B">
            <wp:extent cx="5731510" cy="85305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7FBD330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861955C" wp14:editId="42ABA6D0">
            <wp:extent cx="5731510" cy="85305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85C28E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229AF6B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E2B62D6" wp14:editId="717B8D72">
            <wp:extent cx="5731510" cy="85305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DF7DCE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8E1EDD3"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BEE4939" wp14:editId="6F7BDE74">
            <wp:extent cx="5731510" cy="85305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E6D66B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60A0A4B" w14:textId="77777777" w:rsidR="00355E3B" w:rsidRPr="00355E3B" w:rsidRDefault="00355E3B" w:rsidP="00355E3B">
      <w:pPr>
        <w:rPr>
          <w:rFonts w:ascii="Times New Roman" w:hAnsi="Times New Roman" w:cs="Times New Roman"/>
          <w:sz w:val="24"/>
          <w:szCs w:val="24"/>
        </w:rPr>
      </w:pPr>
    </w:p>
    <w:p w14:paraId="3A399F3C"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E1204AB" wp14:editId="144A1021">
            <wp:extent cx="5731510" cy="81400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p>
    <w:p w14:paraId="4F9E9F4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5168DF"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8598D23" wp14:editId="1E887F0A">
            <wp:extent cx="5731510" cy="7235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3530F31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1EA055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57E57E7" wp14:editId="0AFF3EBE">
            <wp:extent cx="5731510" cy="54267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79DC4BA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4F061C" w14:textId="77777777" w:rsidR="00355E3B" w:rsidRPr="00355E3B" w:rsidRDefault="00355E3B" w:rsidP="00355E3B">
      <w:pPr>
        <w:rPr>
          <w:rFonts w:ascii="Times New Roman" w:hAnsi="Times New Roman" w:cs="Times New Roman"/>
          <w:sz w:val="24"/>
          <w:szCs w:val="24"/>
        </w:rPr>
      </w:pPr>
    </w:p>
    <w:p w14:paraId="59AA1BBD"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D16C261" wp14:editId="6D2C0EC1">
            <wp:extent cx="5731510" cy="7131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713105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6DF70B02" w14:textId="77777777" w:rsidR="00355E3B" w:rsidRPr="00355E3B" w:rsidRDefault="00355E3B" w:rsidP="00355E3B">
      <w:pPr>
        <w:rPr>
          <w:rFonts w:ascii="Times New Roman" w:hAnsi="Times New Roman" w:cs="Times New Roman"/>
          <w:sz w:val="24"/>
          <w:szCs w:val="24"/>
        </w:rPr>
      </w:pPr>
    </w:p>
    <w:p w14:paraId="396E3467"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E3EE458" wp14:editId="5DCAE2E7">
            <wp:extent cx="5731510" cy="8054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05434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53DD23D1"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B6F9714" wp14:editId="1303A7F8">
            <wp:extent cx="5731510" cy="81400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p>
    <w:p w14:paraId="65B3DEF1"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07CB17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E4F966F" wp14:editId="1E4AE2CA">
            <wp:extent cx="5731510" cy="7131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7131050"/>
                    </a:xfrm>
                    <a:prstGeom prst="rect">
                      <a:avLst/>
                    </a:prstGeom>
                    <a:noFill/>
                    <a:ln>
                      <a:noFill/>
                    </a:ln>
                  </pic:spPr>
                </pic:pic>
              </a:graphicData>
            </a:graphic>
          </wp:inline>
        </w:drawing>
      </w:r>
    </w:p>
    <w:p w14:paraId="0AB1345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B31CF16" w14:textId="77777777" w:rsidR="00355E3B" w:rsidRPr="00355E3B" w:rsidRDefault="00355E3B" w:rsidP="00355E3B">
      <w:pPr>
        <w:rPr>
          <w:rFonts w:ascii="Times New Roman" w:hAnsi="Times New Roman" w:cs="Times New Roman"/>
          <w:sz w:val="24"/>
          <w:szCs w:val="24"/>
        </w:rPr>
      </w:pPr>
    </w:p>
    <w:p w14:paraId="50E264E5"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39EB1748" wp14:editId="0AE8EBF8">
            <wp:extent cx="5731510" cy="63315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633158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845803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4B12F29" wp14:editId="3C6AF5DC">
            <wp:extent cx="5731510" cy="80448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8044815"/>
                    </a:xfrm>
                    <a:prstGeom prst="rect">
                      <a:avLst/>
                    </a:prstGeom>
                    <a:noFill/>
                    <a:ln>
                      <a:noFill/>
                    </a:ln>
                  </pic:spPr>
                </pic:pic>
              </a:graphicData>
            </a:graphic>
          </wp:inline>
        </w:drawing>
      </w:r>
    </w:p>
    <w:p w14:paraId="3D552582"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068CD06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E66DB13" wp14:editId="7AEF6627">
            <wp:extent cx="5731510" cy="78073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7807325"/>
                    </a:xfrm>
                    <a:prstGeom prst="rect">
                      <a:avLst/>
                    </a:prstGeom>
                    <a:noFill/>
                    <a:ln>
                      <a:noFill/>
                    </a:ln>
                  </pic:spPr>
                </pic:pic>
              </a:graphicData>
            </a:graphic>
          </wp:inline>
        </w:drawing>
      </w:r>
    </w:p>
    <w:p w14:paraId="6323FA00"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63AB221" w14:textId="77777777" w:rsidR="00355E3B" w:rsidRPr="00355E3B" w:rsidRDefault="00355E3B" w:rsidP="00355E3B">
      <w:pPr>
        <w:rPr>
          <w:rFonts w:ascii="Times New Roman" w:hAnsi="Times New Roman" w:cs="Times New Roman"/>
          <w:sz w:val="24"/>
          <w:szCs w:val="24"/>
        </w:rPr>
      </w:pPr>
    </w:p>
    <w:p w14:paraId="44D09DE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D2EE8EB" wp14:editId="1BAA57DD">
            <wp:extent cx="5731510" cy="72358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246F2A7" w14:textId="77777777" w:rsidR="00355E3B" w:rsidRPr="00355E3B" w:rsidRDefault="00355E3B" w:rsidP="00355E3B">
      <w:pPr>
        <w:rPr>
          <w:rFonts w:ascii="Times New Roman" w:hAnsi="Times New Roman" w:cs="Times New Roman"/>
          <w:sz w:val="24"/>
          <w:szCs w:val="24"/>
        </w:rPr>
      </w:pPr>
    </w:p>
    <w:p w14:paraId="46D79F93"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0F9809D" wp14:editId="2EC8043E">
            <wp:extent cx="5731510" cy="85401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854011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59119900"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A578614" wp14:editId="1ABF9904">
            <wp:extent cx="5731510" cy="72358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13278399"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DF03BF4" w14:textId="77777777" w:rsidR="00355E3B" w:rsidRPr="00355E3B" w:rsidRDefault="00355E3B" w:rsidP="00355E3B">
      <w:pPr>
        <w:rPr>
          <w:rFonts w:ascii="Times New Roman" w:hAnsi="Times New Roman" w:cs="Times New Roman"/>
          <w:sz w:val="24"/>
          <w:szCs w:val="24"/>
        </w:rPr>
      </w:pPr>
    </w:p>
    <w:p w14:paraId="3438E266"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35DE992" wp14:editId="04D66BF2">
            <wp:extent cx="5731510" cy="63315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633158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0552261F"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30F7D797" wp14:editId="2F1689EF">
            <wp:extent cx="5731510" cy="72358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3B8D162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2E98AEE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EB653A5" wp14:editId="03B38ECD">
            <wp:extent cx="5731510" cy="542671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327B166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718687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A7A083F" wp14:editId="569B0E16">
            <wp:extent cx="5731510" cy="27133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713355"/>
                    </a:xfrm>
                    <a:prstGeom prst="rect">
                      <a:avLst/>
                    </a:prstGeom>
                    <a:noFill/>
                    <a:ln>
                      <a:noFill/>
                    </a:ln>
                  </pic:spPr>
                </pic:pic>
              </a:graphicData>
            </a:graphic>
          </wp:inline>
        </w:drawing>
      </w:r>
    </w:p>
    <w:p w14:paraId="3E6D0D7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8A9DBA7"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5783A7C" wp14:editId="40686E61">
            <wp:extent cx="5731510" cy="814006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275C7E92"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15F5616" wp14:editId="41762B1C">
            <wp:extent cx="5731510" cy="54267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227065E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D0237F8" w14:textId="77777777" w:rsidR="00355E3B" w:rsidRPr="00355E3B" w:rsidRDefault="00355E3B" w:rsidP="00355E3B">
      <w:r w:rsidRPr="00355E3B">
        <w:rPr>
          <w:noProof/>
        </w:rPr>
        <w:lastRenderedPageBreak/>
        <w:drawing>
          <wp:inline distT="0" distB="0" distL="0" distR="0" wp14:anchorId="6D60B5F3" wp14:editId="32311C58">
            <wp:extent cx="5731510" cy="58267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5826760"/>
                    </a:xfrm>
                    <a:prstGeom prst="rect">
                      <a:avLst/>
                    </a:prstGeom>
                    <a:noFill/>
                    <a:ln>
                      <a:noFill/>
                    </a:ln>
                  </pic:spPr>
                </pic:pic>
              </a:graphicData>
            </a:graphic>
          </wp:inline>
        </w:drawing>
      </w:r>
    </w:p>
    <w:p w14:paraId="6929F1E5" w14:textId="77777777" w:rsidR="00355E3B" w:rsidRPr="00355E3B" w:rsidRDefault="00355E3B" w:rsidP="00355E3B">
      <w:pPr>
        <w:rPr>
          <w:rFonts w:ascii="Times New Roman" w:hAnsi="Times New Roman" w:cs="Times New Roman"/>
          <w:sz w:val="24"/>
          <w:szCs w:val="24"/>
        </w:rPr>
      </w:pPr>
    </w:p>
    <w:p w14:paraId="0931BF01" w14:textId="77777777" w:rsidR="00355E3B" w:rsidRPr="00355E3B" w:rsidRDefault="00355E3B" w:rsidP="00355E3B">
      <w:pPr>
        <w:rPr>
          <w:rFonts w:ascii="Times New Roman" w:hAnsi="Times New Roman" w:cs="Times New Roman"/>
          <w:sz w:val="24"/>
          <w:szCs w:val="24"/>
        </w:rPr>
      </w:pPr>
    </w:p>
    <w:p w14:paraId="5479308D" w14:textId="77777777" w:rsidR="00355E3B" w:rsidRPr="00355E3B" w:rsidRDefault="00355E3B" w:rsidP="00355E3B">
      <w:pPr>
        <w:rPr>
          <w:rFonts w:ascii="Times New Roman" w:hAnsi="Times New Roman" w:cs="Times New Roman"/>
          <w:sz w:val="24"/>
          <w:szCs w:val="24"/>
        </w:rPr>
      </w:pPr>
    </w:p>
    <w:p w14:paraId="48486AFD" w14:textId="77777777" w:rsidR="00355E3B" w:rsidRPr="00355E3B" w:rsidRDefault="00355E3B" w:rsidP="00355E3B">
      <w:pPr>
        <w:rPr>
          <w:rFonts w:ascii="Times New Roman" w:hAnsi="Times New Roman" w:cs="Times New Roman"/>
          <w:sz w:val="24"/>
          <w:szCs w:val="24"/>
        </w:rPr>
      </w:pPr>
    </w:p>
    <w:p w14:paraId="1D3D369E" w14:textId="77777777" w:rsidR="00355E3B" w:rsidRPr="00355E3B" w:rsidRDefault="00355E3B" w:rsidP="00355E3B">
      <w:pPr>
        <w:rPr>
          <w:rFonts w:ascii="Times New Roman" w:hAnsi="Times New Roman" w:cs="Times New Roman"/>
          <w:sz w:val="24"/>
          <w:szCs w:val="24"/>
        </w:rPr>
      </w:pPr>
    </w:p>
    <w:p w14:paraId="5065028C" w14:textId="77777777" w:rsidR="00355E3B" w:rsidRPr="00355E3B" w:rsidRDefault="00355E3B" w:rsidP="00355E3B">
      <w:pPr>
        <w:rPr>
          <w:rFonts w:ascii="Times New Roman" w:hAnsi="Times New Roman" w:cs="Times New Roman"/>
          <w:sz w:val="24"/>
          <w:szCs w:val="24"/>
        </w:rPr>
      </w:pPr>
    </w:p>
    <w:p w14:paraId="4E1F82B6" w14:textId="77777777" w:rsidR="00355E3B" w:rsidRPr="00355E3B" w:rsidRDefault="00355E3B" w:rsidP="00355E3B">
      <w:pPr>
        <w:rPr>
          <w:rFonts w:ascii="Times New Roman" w:hAnsi="Times New Roman" w:cs="Times New Roman"/>
          <w:sz w:val="24"/>
          <w:szCs w:val="24"/>
        </w:rPr>
      </w:pPr>
    </w:p>
    <w:p w14:paraId="29E64F65" w14:textId="77777777" w:rsidR="00355E3B" w:rsidRPr="00355E3B" w:rsidRDefault="00355E3B" w:rsidP="00355E3B"/>
    <w:p w14:paraId="03808FEA"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ab/>
      </w:r>
    </w:p>
    <w:p w14:paraId="761DBCA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DDB38CB" w14:textId="77777777" w:rsidR="00355E3B" w:rsidRPr="001344A2" w:rsidRDefault="00355E3B" w:rsidP="00355E3B">
      <w:pPr>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B- EMS Study advertisement.</w:t>
      </w:r>
    </w:p>
    <w:p w14:paraId="0E1EB3C4" w14:textId="77777777" w:rsidR="00355E3B" w:rsidRPr="00355E3B" w:rsidRDefault="00355E3B" w:rsidP="00355E3B">
      <w:pPr>
        <w:rPr>
          <w:sz w:val="28"/>
          <w:szCs w:val="28"/>
        </w:rPr>
      </w:pPr>
      <w:r w:rsidRPr="00355E3B">
        <w:rPr>
          <w:b/>
          <w:bCs/>
          <w:sz w:val="28"/>
          <w:szCs w:val="28"/>
        </w:rPr>
        <w:t xml:space="preserve">Name of study: </w:t>
      </w:r>
      <w:proofErr w:type="spellStart"/>
      <w:r w:rsidRPr="00355E3B">
        <w:rPr>
          <w:sz w:val="28"/>
          <w:szCs w:val="28"/>
        </w:rPr>
        <w:t>SWAN_credit_SL</w:t>
      </w:r>
      <w:proofErr w:type="spellEnd"/>
    </w:p>
    <w:p w14:paraId="4AE32EF5" w14:textId="77777777" w:rsidR="00355E3B" w:rsidRPr="00355E3B" w:rsidRDefault="00355E3B" w:rsidP="00355E3B">
      <w:pPr>
        <w:rPr>
          <w:b/>
          <w:bCs/>
          <w:sz w:val="28"/>
          <w:szCs w:val="28"/>
        </w:rPr>
      </w:pPr>
    </w:p>
    <w:p w14:paraId="088D5528" w14:textId="77777777" w:rsidR="00355E3B" w:rsidRPr="00355E3B" w:rsidRDefault="00355E3B" w:rsidP="00355E3B">
      <w:pPr>
        <w:rPr>
          <w:sz w:val="28"/>
          <w:szCs w:val="28"/>
        </w:rPr>
      </w:pPr>
      <w:r w:rsidRPr="00355E3B">
        <w:rPr>
          <w:b/>
          <w:bCs/>
          <w:sz w:val="28"/>
          <w:szCs w:val="28"/>
        </w:rPr>
        <w:t>Study Abstract:</w:t>
      </w:r>
      <w:r w:rsidRPr="00355E3B">
        <w:rPr>
          <w:sz w:val="28"/>
          <w:szCs w:val="28"/>
        </w:rPr>
        <w:t xml:space="preserve"> This study involves completing forty visual search tasks by identifying a target letter on a computer whilst listening to a noise through a set of headphones simultaneously and answering two questions after each task. This will take place in the psychology laboratories at the SA1 campus.</w:t>
      </w:r>
    </w:p>
    <w:p w14:paraId="3108A571" w14:textId="77777777" w:rsidR="00355E3B" w:rsidRPr="00355E3B" w:rsidRDefault="00355E3B" w:rsidP="00355E3B">
      <w:pPr>
        <w:rPr>
          <w:sz w:val="28"/>
          <w:szCs w:val="28"/>
        </w:rPr>
      </w:pPr>
    </w:p>
    <w:p w14:paraId="33BFA596" w14:textId="77777777" w:rsidR="00355E3B" w:rsidRPr="00355E3B" w:rsidRDefault="00355E3B" w:rsidP="00355E3B">
      <w:pPr>
        <w:rPr>
          <w:sz w:val="28"/>
          <w:szCs w:val="28"/>
        </w:rPr>
      </w:pPr>
      <w:r w:rsidRPr="00355E3B">
        <w:rPr>
          <w:b/>
          <w:bCs/>
          <w:sz w:val="28"/>
          <w:szCs w:val="28"/>
        </w:rPr>
        <w:t>Detailed description:</w:t>
      </w:r>
      <w:r w:rsidRPr="00355E3B">
        <w:rPr>
          <w:sz w:val="28"/>
          <w:szCs w:val="28"/>
        </w:rPr>
        <w:t xml:space="preserve"> This study involves completing two tasks looking at two different cognitive modalities (visual and Auditory), both will be displayed using a computer. The visual component will be a letter search task. This will require you to identify a target letter by responding with a specific key on the key board and the auditory task will involve listening to a noise through a set of headphones, finally you will be asked two yes or no answer questions relating to both the visual and auditory stimuli after they are presented to you. Please note: The letter search tasks are intended to be easy and more difficult. Please do not take part in this study if you are easily frustrated. </w:t>
      </w:r>
    </w:p>
    <w:p w14:paraId="5A40348C" w14:textId="77777777" w:rsidR="00355E3B" w:rsidRPr="00355E3B" w:rsidRDefault="00355E3B" w:rsidP="00355E3B">
      <w:pPr>
        <w:rPr>
          <w:sz w:val="28"/>
          <w:szCs w:val="28"/>
        </w:rPr>
      </w:pPr>
    </w:p>
    <w:p w14:paraId="6C2CBC84" w14:textId="77777777" w:rsidR="00355E3B" w:rsidRPr="00355E3B" w:rsidRDefault="00355E3B" w:rsidP="00355E3B">
      <w:pPr>
        <w:rPr>
          <w:sz w:val="28"/>
          <w:szCs w:val="28"/>
        </w:rPr>
      </w:pPr>
      <w:r w:rsidRPr="00355E3B">
        <w:rPr>
          <w:b/>
          <w:bCs/>
          <w:sz w:val="28"/>
          <w:szCs w:val="28"/>
        </w:rPr>
        <w:t xml:space="preserve">Eligibility requirements: </w:t>
      </w:r>
      <w:r w:rsidRPr="00355E3B">
        <w:rPr>
          <w:sz w:val="28"/>
          <w:szCs w:val="28"/>
        </w:rPr>
        <w:t>Recruitments must</w:t>
      </w:r>
      <w:r w:rsidRPr="00355E3B">
        <w:rPr>
          <w:b/>
          <w:bCs/>
          <w:sz w:val="28"/>
          <w:szCs w:val="28"/>
        </w:rPr>
        <w:t xml:space="preserve"> </w:t>
      </w:r>
      <w:r w:rsidRPr="00355E3B">
        <w:rPr>
          <w:sz w:val="28"/>
          <w:szCs w:val="28"/>
        </w:rPr>
        <w:t>be relatively sound of sight and hearing. All recruitments must be 18 years and over.</w:t>
      </w:r>
    </w:p>
    <w:p w14:paraId="0B49161B" w14:textId="77777777" w:rsidR="00355E3B" w:rsidRPr="00355E3B" w:rsidRDefault="00355E3B" w:rsidP="00355E3B">
      <w:pPr>
        <w:rPr>
          <w:sz w:val="28"/>
          <w:szCs w:val="28"/>
        </w:rPr>
      </w:pPr>
    </w:p>
    <w:p w14:paraId="0DE1D0EB" w14:textId="77777777" w:rsidR="00355E3B" w:rsidRPr="00355E3B" w:rsidRDefault="00355E3B" w:rsidP="00355E3B">
      <w:pPr>
        <w:rPr>
          <w:sz w:val="28"/>
          <w:szCs w:val="28"/>
        </w:rPr>
      </w:pPr>
      <w:r w:rsidRPr="00355E3B">
        <w:rPr>
          <w:b/>
          <w:bCs/>
          <w:sz w:val="28"/>
          <w:szCs w:val="28"/>
        </w:rPr>
        <w:t>Duration and Credits:</w:t>
      </w:r>
      <w:r w:rsidRPr="00355E3B">
        <w:rPr>
          <w:sz w:val="28"/>
          <w:szCs w:val="28"/>
        </w:rPr>
        <w:t xml:space="preserve"> The study should take around 15 minutes per participant and will offer 1 credits.</w:t>
      </w:r>
    </w:p>
    <w:p w14:paraId="2B18894F" w14:textId="77777777" w:rsidR="00355E3B" w:rsidRPr="00355E3B" w:rsidRDefault="00355E3B" w:rsidP="00355E3B">
      <w:pPr>
        <w:tabs>
          <w:tab w:val="left" w:pos="1740"/>
        </w:tabs>
        <w:rPr>
          <w:rFonts w:ascii="Times New Roman" w:hAnsi="Times New Roman" w:cs="Times New Roman"/>
          <w:sz w:val="24"/>
          <w:szCs w:val="24"/>
        </w:rPr>
      </w:pPr>
    </w:p>
    <w:p w14:paraId="67586F8B" w14:textId="77777777" w:rsidR="00355E3B" w:rsidRPr="00355E3B" w:rsidRDefault="00355E3B" w:rsidP="00355E3B">
      <w:pPr>
        <w:tabs>
          <w:tab w:val="left" w:pos="1740"/>
        </w:tabs>
        <w:rPr>
          <w:rFonts w:ascii="Times New Roman" w:hAnsi="Times New Roman" w:cs="Times New Roman"/>
          <w:sz w:val="24"/>
          <w:szCs w:val="24"/>
        </w:rPr>
      </w:pPr>
    </w:p>
    <w:p w14:paraId="46BC0B2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704A0F9"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C- Consent form.</w:t>
      </w:r>
    </w:p>
    <w:p w14:paraId="47A04713"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2119398E" wp14:editId="5FC1D167">
            <wp:extent cx="5731510" cy="74168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7416800"/>
                    </a:xfrm>
                    <a:prstGeom prst="rect">
                      <a:avLst/>
                    </a:prstGeom>
                    <a:noFill/>
                    <a:ln>
                      <a:noFill/>
                    </a:ln>
                  </pic:spPr>
                </pic:pic>
              </a:graphicData>
            </a:graphic>
          </wp:inline>
        </w:drawing>
      </w:r>
    </w:p>
    <w:p w14:paraId="6AD37CD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E69353F"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D- Welcome statement.</w:t>
      </w:r>
    </w:p>
    <w:p w14:paraId="352C9684"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298B4DF0" wp14:editId="6039AAC8">
            <wp:extent cx="5731510" cy="53409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5340985"/>
                    </a:xfrm>
                    <a:prstGeom prst="rect">
                      <a:avLst/>
                    </a:prstGeom>
                    <a:noFill/>
                    <a:ln>
                      <a:noFill/>
                    </a:ln>
                  </pic:spPr>
                </pic:pic>
              </a:graphicData>
            </a:graphic>
          </wp:inline>
        </w:drawing>
      </w:r>
    </w:p>
    <w:p w14:paraId="0A971D9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258242B"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E- Instruction page.</w:t>
      </w:r>
    </w:p>
    <w:p w14:paraId="6A70636E"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1F599625" wp14:editId="4AE1DAF7">
            <wp:extent cx="5731510" cy="842581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8425815"/>
                    </a:xfrm>
                    <a:prstGeom prst="rect">
                      <a:avLst/>
                    </a:prstGeom>
                    <a:noFill/>
                    <a:ln>
                      <a:noFill/>
                    </a:ln>
                  </pic:spPr>
                </pic:pic>
              </a:graphicData>
            </a:graphic>
          </wp:inline>
        </w:drawing>
      </w:r>
    </w:p>
    <w:p w14:paraId="74A35CAF" w14:textId="77777777" w:rsidR="00355E3B" w:rsidRPr="001344A2" w:rsidRDefault="00355E3B" w:rsidP="00355E3B">
      <w:pPr>
        <w:rPr>
          <w:rFonts w:ascii="Times New Roman" w:hAnsi="Times New Roman" w:cs="Times New Roman"/>
          <w:b/>
          <w:bCs/>
          <w:sz w:val="24"/>
          <w:szCs w:val="24"/>
        </w:rPr>
      </w:pPr>
      <w:r w:rsidRPr="00355E3B">
        <w:rPr>
          <w:rFonts w:ascii="Times New Roman" w:hAnsi="Times New Roman" w:cs="Times New Roman"/>
          <w:sz w:val="24"/>
          <w:szCs w:val="24"/>
        </w:rPr>
        <w:br w:type="page"/>
      </w:r>
      <w:r w:rsidRPr="001344A2">
        <w:rPr>
          <w:rFonts w:ascii="Times New Roman" w:hAnsi="Times New Roman" w:cs="Times New Roman"/>
          <w:b/>
          <w:bCs/>
          <w:sz w:val="24"/>
          <w:szCs w:val="24"/>
        </w:rPr>
        <w:lastRenderedPageBreak/>
        <w:t>Appendix F- Questions.</w:t>
      </w:r>
    </w:p>
    <w:p w14:paraId="3A278ABA"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Question 1.</w:t>
      </w:r>
    </w:p>
    <w:p w14:paraId="1A01E3CE"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559A012F" wp14:editId="102C3E8B">
            <wp:extent cx="5731510" cy="131381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1313815"/>
                    </a:xfrm>
                    <a:prstGeom prst="rect">
                      <a:avLst/>
                    </a:prstGeom>
                    <a:noFill/>
                    <a:ln>
                      <a:noFill/>
                    </a:ln>
                  </pic:spPr>
                </pic:pic>
              </a:graphicData>
            </a:graphic>
          </wp:inline>
        </w:drawing>
      </w:r>
    </w:p>
    <w:p w14:paraId="558D0E55"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Question 2.</w:t>
      </w:r>
    </w:p>
    <w:p w14:paraId="1F6BAB12"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0C682581" wp14:editId="12737286">
            <wp:extent cx="5731510" cy="13138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1313815"/>
                    </a:xfrm>
                    <a:prstGeom prst="rect">
                      <a:avLst/>
                    </a:prstGeom>
                    <a:noFill/>
                    <a:ln>
                      <a:noFill/>
                    </a:ln>
                  </pic:spPr>
                </pic:pic>
              </a:graphicData>
            </a:graphic>
          </wp:inline>
        </w:drawing>
      </w:r>
    </w:p>
    <w:p w14:paraId="008EA35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B1DE7BF"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G- End of study page.</w:t>
      </w:r>
    </w:p>
    <w:p w14:paraId="455076BC"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71FD3C0B" wp14:editId="1AF56922">
            <wp:extent cx="5731510" cy="40747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4074795"/>
                    </a:xfrm>
                    <a:prstGeom prst="rect">
                      <a:avLst/>
                    </a:prstGeom>
                    <a:noFill/>
                    <a:ln>
                      <a:noFill/>
                    </a:ln>
                  </pic:spPr>
                </pic:pic>
              </a:graphicData>
            </a:graphic>
          </wp:inline>
        </w:drawing>
      </w:r>
    </w:p>
    <w:p w14:paraId="3AE7E25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CE2E77D"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H- Debrief form.</w:t>
      </w:r>
    </w:p>
    <w:p w14:paraId="57D795FA"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53CF0FFF" wp14:editId="49A590E3">
            <wp:extent cx="5731510" cy="7157720"/>
            <wp:effectExtent l="0" t="0" r="254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7157720"/>
                    </a:xfrm>
                    <a:prstGeom prst="rect">
                      <a:avLst/>
                    </a:prstGeom>
                    <a:noFill/>
                    <a:ln>
                      <a:noFill/>
                    </a:ln>
                  </pic:spPr>
                </pic:pic>
              </a:graphicData>
            </a:graphic>
          </wp:inline>
        </w:drawing>
      </w:r>
    </w:p>
    <w:p w14:paraId="04A1837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33E5349"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I- Study proposal.</w:t>
      </w:r>
    </w:p>
    <w:p w14:paraId="490E018B" w14:textId="77777777" w:rsidR="00355E3B" w:rsidRPr="00355E3B" w:rsidRDefault="00355E3B" w:rsidP="00355E3B">
      <w:pPr>
        <w:spacing w:after="0" w:line="240" w:lineRule="auto"/>
        <w:jc w:val="center"/>
        <w:rPr>
          <w:rFonts w:ascii="Arial" w:eastAsia="Times New Roman" w:hAnsi="Arial" w:cs="Arial"/>
          <w:bCs/>
          <w:caps/>
          <w:kern w:val="32"/>
          <w:sz w:val="36"/>
          <w:szCs w:val="40"/>
          <w:lang w:eastAsia="en-GB"/>
        </w:rPr>
      </w:pPr>
      <w:r w:rsidRPr="00355E3B">
        <w:rPr>
          <w:rFonts w:ascii="Arial" w:eastAsia="Times New Roman" w:hAnsi="Arial" w:cs="Arial"/>
          <w:bCs/>
          <w:caps/>
          <w:kern w:val="32"/>
          <w:sz w:val="36"/>
          <w:szCs w:val="40"/>
          <w:lang w:eastAsia="en-GB"/>
        </w:rPr>
        <w:t>Dissertation proposal 2018-19</w:t>
      </w:r>
    </w:p>
    <w:p w14:paraId="395E0C29" w14:textId="77777777" w:rsidR="00355E3B" w:rsidRPr="00355E3B" w:rsidRDefault="00355E3B" w:rsidP="00355E3B">
      <w:pPr>
        <w:spacing w:after="0" w:line="240" w:lineRule="auto"/>
        <w:rPr>
          <w:rFonts w:ascii="Arial" w:eastAsia="Times New Roman" w:hAnsi="Arial" w:cs="Arial"/>
          <w:bCs/>
          <w:caps/>
          <w:kern w:val="32"/>
          <w:sz w:val="40"/>
          <w:szCs w:val="40"/>
          <w:lang w:eastAsia="en-GB"/>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55E3B" w:rsidRPr="00355E3B" w14:paraId="2F3A7E32" w14:textId="77777777" w:rsidTr="00355E3B">
        <w:tc>
          <w:tcPr>
            <w:tcW w:w="10368" w:type="dxa"/>
            <w:gridSpan w:val="2"/>
            <w:shd w:val="clear" w:color="auto" w:fill="E0E0E0"/>
          </w:tcPr>
          <w:p w14:paraId="6805527D" w14:textId="77777777" w:rsidR="00355E3B" w:rsidRPr="00355E3B" w:rsidRDefault="00355E3B" w:rsidP="00355E3B">
            <w:pPr>
              <w:spacing w:after="0" w:line="240" w:lineRule="auto"/>
              <w:jc w:val="center"/>
              <w:rPr>
                <w:rFonts w:ascii="Times New Roman" w:eastAsia="Times New Roman" w:hAnsi="Times New Roman" w:cs="Times New Roman"/>
                <w:sz w:val="28"/>
                <w:szCs w:val="28"/>
                <w:lang w:eastAsia="en-GB"/>
              </w:rPr>
            </w:pPr>
          </w:p>
        </w:tc>
      </w:tr>
      <w:tr w:rsidR="00355E3B" w:rsidRPr="00355E3B" w14:paraId="64D00515" w14:textId="77777777" w:rsidTr="00355E3B">
        <w:tc>
          <w:tcPr>
            <w:tcW w:w="2508" w:type="dxa"/>
            <w:shd w:val="clear" w:color="auto" w:fill="E0E0E0"/>
          </w:tcPr>
          <w:p w14:paraId="72081682"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Student Name</w:t>
            </w:r>
          </w:p>
        </w:tc>
        <w:tc>
          <w:tcPr>
            <w:tcW w:w="7860" w:type="dxa"/>
          </w:tcPr>
          <w:p w14:paraId="3B546AF8" w14:textId="77777777" w:rsidR="00355E3B" w:rsidRPr="00355E3B" w:rsidRDefault="00355E3B" w:rsidP="00355E3B">
            <w:pPr>
              <w:spacing w:after="0" w:line="240" w:lineRule="auto"/>
              <w:rPr>
                <w:rFonts w:ascii="Times New Roman" w:eastAsia="Times New Roman" w:hAnsi="Times New Roman" w:cs="Times New Roman"/>
                <w:sz w:val="28"/>
                <w:szCs w:val="28"/>
                <w:lang w:eastAsia="en-GB"/>
              </w:rPr>
            </w:pPr>
          </w:p>
          <w:p w14:paraId="30987BBE" w14:textId="77777777" w:rsidR="00355E3B" w:rsidRPr="00355E3B" w:rsidRDefault="00355E3B" w:rsidP="00355E3B">
            <w:pPr>
              <w:spacing w:after="0" w:line="240" w:lineRule="auto"/>
              <w:rPr>
                <w:rFonts w:ascii="Times New Roman" w:eastAsia="Times New Roman" w:hAnsi="Times New Roman" w:cs="Times New Roman"/>
                <w:sz w:val="28"/>
                <w:szCs w:val="28"/>
                <w:lang w:eastAsia="en-GB"/>
              </w:rPr>
            </w:pPr>
            <w:r w:rsidRPr="00355E3B">
              <w:rPr>
                <w:rFonts w:ascii="Times New Roman" w:eastAsia="Times New Roman" w:hAnsi="Times New Roman" w:cs="Times New Roman"/>
                <w:sz w:val="28"/>
                <w:szCs w:val="28"/>
                <w:lang w:eastAsia="en-GB"/>
              </w:rPr>
              <w:t xml:space="preserve">Stacey </w:t>
            </w:r>
            <w:proofErr w:type="spellStart"/>
            <w:r w:rsidRPr="00355E3B">
              <w:rPr>
                <w:rFonts w:ascii="Times New Roman" w:eastAsia="Times New Roman" w:hAnsi="Times New Roman" w:cs="Times New Roman"/>
                <w:sz w:val="28"/>
                <w:szCs w:val="28"/>
                <w:lang w:eastAsia="en-GB"/>
              </w:rPr>
              <w:t>loftus</w:t>
            </w:r>
            <w:proofErr w:type="spellEnd"/>
            <w:r w:rsidRPr="00355E3B">
              <w:rPr>
                <w:rFonts w:ascii="Times New Roman" w:eastAsia="Times New Roman" w:hAnsi="Times New Roman" w:cs="Times New Roman"/>
                <w:sz w:val="28"/>
                <w:szCs w:val="28"/>
                <w:lang w:eastAsia="en-GB"/>
              </w:rPr>
              <w:t xml:space="preserve"> </w:t>
            </w:r>
          </w:p>
        </w:tc>
      </w:tr>
      <w:tr w:rsidR="00355E3B" w:rsidRPr="00355E3B" w14:paraId="7DAF3793" w14:textId="77777777" w:rsidTr="00355E3B">
        <w:tc>
          <w:tcPr>
            <w:tcW w:w="2508" w:type="dxa"/>
            <w:shd w:val="clear" w:color="auto" w:fill="E0E0E0"/>
          </w:tcPr>
          <w:p w14:paraId="1B5FE766"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 xml:space="preserve">Provisional Dissertation Supervisor </w:t>
            </w:r>
          </w:p>
          <w:p w14:paraId="493CF5B1" w14:textId="77777777" w:rsidR="00355E3B" w:rsidRPr="00355E3B" w:rsidRDefault="00355E3B" w:rsidP="00355E3B">
            <w:pPr>
              <w:spacing w:after="0" w:line="240" w:lineRule="auto"/>
              <w:rPr>
                <w:rFonts w:ascii="Arial" w:eastAsia="Times New Roman" w:hAnsi="Arial" w:cs="Arial"/>
                <w:lang w:eastAsia="en-GB"/>
              </w:rPr>
            </w:pPr>
          </w:p>
        </w:tc>
        <w:tc>
          <w:tcPr>
            <w:tcW w:w="7860" w:type="dxa"/>
          </w:tcPr>
          <w:p w14:paraId="42AA65A3"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p>
          <w:p w14:paraId="1E09EBFE"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r w:rsidRPr="00355E3B">
              <w:rPr>
                <w:rFonts w:ascii="Times New Roman" w:eastAsia="Times New Roman" w:hAnsi="Times New Roman" w:cs="Times New Roman"/>
                <w:i/>
                <w:sz w:val="20"/>
                <w:szCs w:val="28"/>
                <w:lang w:eastAsia="en-GB"/>
              </w:rPr>
              <w:t xml:space="preserve">Dr </w:t>
            </w:r>
            <w:proofErr w:type="spellStart"/>
            <w:r w:rsidRPr="00355E3B">
              <w:rPr>
                <w:rFonts w:ascii="Times New Roman" w:eastAsia="Times New Roman" w:hAnsi="Times New Roman" w:cs="Times New Roman"/>
                <w:i/>
                <w:sz w:val="20"/>
                <w:szCs w:val="28"/>
                <w:lang w:eastAsia="en-GB"/>
              </w:rPr>
              <w:t>kate</w:t>
            </w:r>
            <w:proofErr w:type="spellEnd"/>
            <w:r w:rsidRPr="00355E3B">
              <w:rPr>
                <w:rFonts w:ascii="Times New Roman" w:eastAsia="Times New Roman" w:hAnsi="Times New Roman" w:cs="Times New Roman"/>
                <w:i/>
                <w:sz w:val="20"/>
                <w:szCs w:val="28"/>
                <w:lang w:eastAsia="en-GB"/>
              </w:rPr>
              <w:t xml:space="preserve"> Williams</w:t>
            </w:r>
          </w:p>
        </w:tc>
      </w:tr>
      <w:tr w:rsidR="00355E3B" w:rsidRPr="00355E3B" w14:paraId="1DF4CE08" w14:textId="77777777" w:rsidTr="00355E3B">
        <w:tc>
          <w:tcPr>
            <w:tcW w:w="2508" w:type="dxa"/>
            <w:shd w:val="clear" w:color="auto" w:fill="E0E0E0"/>
          </w:tcPr>
          <w:p w14:paraId="45F40D78"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 xml:space="preserve">Date submitted </w:t>
            </w:r>
          </w:p>
          <w:p w14:paraId="3EB5933B" w14:textId="77777777" w:rsidR="00355E3B" w:rsidRPr="00355E3B" w:rsidRDefault="00355E3B" w:rsidP="00355E3B">
            <w:pPr>
              <w:spacing w:after="0" w:line="240" w:lineRule="auto"/>
              <w:rPr>
                <w:rFonts w:ascii="Arial" w:eastAsia="Times New Roman" w:hAnsi="Arial" w:cs="Arial"/>
                <w:lang w:eastAsia="en-GB"/>
              </w:rPr>
            </w:pPr>
          </w:p>
        </w:tc>
        <w:tc>
          <w:tcPr>
            <w:tcW w:w="7860" w:type="dxa"/>
          </w:tcPr>
          <w:p w14:paraId="56DE01B8"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p>
        </w:tc>
      </w:tr>
    </w:tbl>
    <w:p w14:paraId="5390C8BF" w14:textId="77777777" w:rsidR="00355E3B" w:rsidRPr="00355E3B" w:rsidRDefault="00355E3B" w:rsidP="00355E3B">
      <w:pPr>
        <w:spacing w:after="0" w:line="240" w:lineRule="auto"/>
        <w:rPr>
          <w:rFonts w:ascii="Arial" w:eastAsia="Times New Roman" w:hAnsi="Arial" w:cs="Arial"/>
          <w:bCs/>
          <w:caps/>
          <w:kern w:val="32"/>
          <w:sz w:val="24"/>
          <w:szCs w:val="20"/>
          <w:lang w:eastAsia="en-GB"/>
        </w:rPr>
      </w:pPr>
    </w:p>
    <w:p w14:paraId="747217EF" w14:textId="77777777" w:rsidR="00355E3B" w:rsidRPr="00355E3B" w:rsidRDefault="00355E3B" w:rsidP="00355E3B">
      <w:pPr>
        <w:spacing w:after="0" w:line="240" w:lineRule="auto"/>
        <w:jc w:val="center"/>
        <w:rPr>
          <w:rFonts w:ascii="Arial" w:eastAsia="Times New Roman" w:hAnsi="Arial" w:cs="Arial"/>
          <w:sz w:val="8"/>
          <w:szCs w:val="8"/>
          <w:lang w:eastAsia="en-GB"/>
        </w:rPr>
      </w:pPr>
    </w:p>
    <w:p w14:paraId="580D0FC7"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p w14:paraId="08232B20"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3BC29083" w14:textId="77777777" w:rsidTr="00355E3B">
        <w:tc>
          <w:tcPr>
            <w:tcW w:w="10368" w:type="dxa"/>
          </w:tcPr>
          <w:p w14:paraId="483A1855" w14:textId="77777777" w:rsidR="00355E3B" w:rsidRPr="00355E3B" w:rsidRDefault="00355E3B" w:rsidP="00355E3B">
            <w:pPr>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Title of Research </w:t>
            </w:r>
            <w:r w:rsidRPr="00355E3B">
              <w:rPr>
                <w:rFonts w:ascii="Arial" w:eastAsia="Times New Roman" w:hAnsi="Arial" w:cs="Arial"/>
                <w:sz w:val="20"/>
                <w:szCs w:val="20"/>
                <w:lang w:eastAsia="en-GB"/>
              </w:rPr>
              <w:t>(this must reflect the essence of your proposed research question, study design and study population and should be more specific than the broad topic area provided in the dissertation topics selection book).</w:t>
            </w:r>
          </w:p>
          <w:p w14:paraId="77C44712" w14:textId="77777777" w:rsidR="00355E3B" w:rsidRPr="00355E3B" w:rsidRDefault="00355E3B" w:rsidP="00355E3B">
            <w:pPr>
              <w:spacing w:after="0" w:line="240" w:lineRule="auto"/>
              <w:rPr>
                <w:rFonts w:ascii="Arial" w:eastAsia="Times New Roman" w:hAnsi="Arial" w:cs="Arial"/>
                <w:sz w:val="20"/>
                <w:szCs w:val="20"/>
                <w:lang w:eastAsia="en-GB"/>
              </w:rPr>
            </w:pPr>
          </w:p>
          <w:p w14:paraId="3FE787B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The impact of visual load on tone change detection accuracy.</w:t>
            </w:r>
          </w:p>
          <w:p w14:paraId="304E027F"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322ECB48"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276E7596" w14:textId="77777777" w:rsidTr="00355E3B">
        <w:tc>
          <w:tcPr>
            <w:tcW w:w="10368" w:type="dxa"/>
          </w:tcPr>
          <w:p w14:paraId="48394CE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Arial" w:eastAsia="Times New Roman" w:hAnsi="Arial" w:cs="Arial"/>
                <w:b/>
                <w:sz w:val="20"/>
                <w:szCs w:val="20"/>
                <w:lang w:eastAsia="en-GB"/>
              </w:rPr>
              <w:t xml:space="preserve">Please state your main research question(s) </w:t>
            </w:r>
            <w:r w:rsidRPr="00355E3B">
              <w:rPr>
                <w:rFonts w:ascii="Arial" w:eastAsia="Times New Roman" w:hAnsi="Arial" w:cs="Arial"/>
                <w:sz w:val="20"/>
                <w:szCs w:val="20"/>
                <w:lang w:eastAsia="en-GB"/>
              </w:rPr>
              <w:t>(specific hypotheses not needed at this stage but may be included)</w:t>
            </w:r>
          </w:p>
          <w:p w14:paraId="5947A87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D168458"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Does visual load impact ability to detect a tone change?</w:t>
            </w:r>
          </w:p>
          <w:p w14:paraId="53DFF6C3"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Hypotheses 1: During a high visual load task participant will be less likely to detect a tone change compared to their ability to detect the tone change during a low visual load task.</w:t>
            </w:r>
          </w:p>
          <w:p w14:paraId="520A8C07"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9AAC5AD"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53A1B928"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25B09B06" w14:textId="77777777" w:rsidTr="00355E3B">
        <w:tc>
          <w:tcPr>
            <w:tcW w:w="10368" w:type="dxa"/>
          </w:tcPr>
          <w:p w14:paraId="7E49202C"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empirical evidence supports your research question? </w:t>
            </w:r>
            <w:r w:rsidRPr="00355E3B">
              <w:rPr>
                <w:rFonts w:ascii="Arial" w:eastAsia="Times New Roman" w:hAnsi="Arial" w:cs="Arial"/>
                <w:sz w:val="20"/>
                <w:szCs w:val="20"/>
                <w:lang w:eastAsia="en-GB"/>
              </w:rPr>
              <w:t>(Please provide a 1500-word review of relevant psychological literature and theory and a minimum of eight references).  If you have already drafted a review of literature please attach it to the end of this document – you do not need to complete this section if so).</w:t>
            </w:r>
          </w:p>
          <w:p w14:paraId="566446B9" w14:textId="77777777" w:rsidR="00355E3B" w:rsidRPr="00355E3B" w:rsidRDefault="00355E3B" w:rsidP="00355E3B">
            <w:pPr>
              <w:spacing w:after="0" w:line="240" w:lineRule="auto"/>
              <w:rPr>
                <w:rFonts w:ascii="Arial" w:eastAsia="Times New Roman" w:hAnsi="Arial" w:cs="Arial"/>
                <w:b/>
                <w:sz w:val="20"/>
                <w:szCs w:val="20"/>
                <w:lang w:eastAsia="en-GB"/>
              </w:rPr>
            </w:pPr>
          </w:p>
          <w:p w14:paraId="5FFA0218" w14:textId="77777777" w:rsidR="00355E3B" w:rsidRPr="00355E3B" w:rsidRDefault="00355E3B" w:rsidP="00355E3B">
            <w:pPr>
              <w:spacing w:after="0" w:line="240" w:lineRule="auto"/>
              <w:rPr>
                <w:rFonts w:ascii="Arial" w:eastAsia="Times New Roman" w:hAnsi="Arial" w:cs="Arial"/>
                <w:b/>
                <w:sz w:val="20"/>
                <w:szCs w:val="20"/>
                <w:lang w:eastAsia="en-GB"/>
              </w:rPr>
            </w:pPr>
          </w:p>
          <w:p w14:paraId="152F3939"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Attached at bottom. </w:t>
            </w:r>
          </w:p>
          <w:p w14:paraId="4FB305C4" w14:textId="77777777" w:rsidR="00355E3B" w:rsidRPr="00355E3B" w:rsidRDefault="00355E3B" w:rsidP="00355E3B">
            <w:pPr>
              <w:spacing w:after="0" w:line="240" w:lineRule="auto"/>
              <w:rPr>
                <w:rFonts w:ascii="Arial" w:eastAsia="Times New Roman" w:hAnsi="Arial" w:cs="Arial"/>
                <w:b/>
                <w:sz w:val="20"/>
                <w:szCs w:val="20"/>
                <w:lang w:eastAsia="en-GB"/>
              </w:rPr>
            </w:pPr>
          </w:p>
          <w:p w14:paraId="21F103AD" w14:textId="77777777" w:rsidR="00355E3B" w:rsidRPr="00355E3B" w:rsidRDefault="00355E3B" w:rsidP="00355E3B">
            <w:pPr>
              <w:spacing w:after="0" w:line="240" w:lineRule="auto"/>
              <w:rPr>
                <w:rFonts w:ascii="Arial" w:eastAsia="Times New Roman" w:hAnsi="Arial" w:cs="Arial"/>
                <w:b/>
                <w:sz w:val="20"/>
                <w:szCs w:val="20"/>
                <w:lang w:eastAsia="en-GB"/>
              </w:rPr>
            </w:pPr>
          </w:p>
          <w:p w14:paraId="3626C4A9" w14:textId="77777777" w:rsidR="00355E3B" w:rsidRPr="00355E3B" w:rsidRDefault="00355E3B" w:rsidP="00355E3B">
            <w:pPr>
              <w:spacing w:after="0" w:line="240" w:lineRule="auto"/>
              <w:rPr>
                <w:rFonts w:ascii="Arial" w:eastAsia="Times New Roman" w:hAnsi="Arial" w:cs="Arial"/>
                <w:b/>
                <w:sz w:val="20"/>
                <w:szCs w:val="20"/>
                <w:lang w:eastAsia="en-GB"/>
              </w:rPr>
            </w:pPr>
          </w:p>
          <w:p w14:paraId="085365CF" w14:textId="77777777" w:rsidR="00355E3B" w:rsidRPr="00355E3B" w:rsidRDefault="00355E3B" w:rsidP="00355E3B">
            <w:pPr>
              <w:spacing w:after="0" w:line="240" w:lineRule="auto"/>
              <w:rPr>
                <w:rFonts w:ascii="Arial" w:eastAsia="Times New Roman" w:hAnsi="Arial" w:cs="Arial"/>
                <w:b/>
                <w:sz w:val="20"/>
                <w:szCs w:val="20"/>
                <w:lang w:eastAsia="en-GB"/>
              </w:rPr>
            </w:pPr>
          </w:p>
          <w:p w14:paraId="0275649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CA06C5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1681E2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2593D31"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48D732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1870D1D"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550ECDA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33F366E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BBF04A8"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0A2273FB"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6C81A9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0338074E" w14:textId="77777777" w:rsidR="00355E3B" w:rsidRPr="00355E3B" w:rsidRDefault="00355E3B" w:rsidP="00355E3B">
      <w:pPr>
        <w:spacing w:after="0" w:line="240" w:lineRule="auto"/>
        <w:rPr>
          <w:rFonts w:ascii="Arial" w:eastAsia="Times New Roman" w:hAnsi="Arial" w:cs="Arial"/>
          <w:b/>
          <w:sz w:val="20"/>
          <w:szCs w:val="20"/>
          <w:lang w:eastAsia="en-GB"/>
        </w:rPr>
      </w:pPr>
    </w:p>
    <w:p w14:paraId="177CF1D0" w14:textId="77777777" w:rsidR="00355E3B" w:rsidRPr="00355E3B" w:rsidRDefault="00355E3B" w:rsidP="00355E3B">
      <w:pPr>
        <w:spacing w:after="0" w:line="240" w:lineRule="auto"/>
        <w:rPr>
          <w:rFonts w:ascii="Arial" w:eastAsia="Times New Roman" w:hAnsi="Arial" w:cs="Arial"/>
          <w:sz w:val="8"/>
          <w:szCs w:val="8"/>
          <w:lang w:eastAsia="en-GB"/>
        </w:rPr>
      </w:pPr>
    </w:p>
    <w:p w14:paraId="2F556E11" w14:textId="77777777" w:rsidR="00355E3B" w:rsidRPr="00355E3B" w:rsidRDefault="00355E3B" w:rsidP="00355E3B">
      <w:pPr>
        <w:spacing w:after="0" w:line="240" w:lineRule="auto"/>
        <w:rPr>
          <w:rFonts w:ascii="Arial" w:eastAsia="Times New Roman" w:hAnsi="Arial" w:cs="Arial"/>
          <w:sz w:val="8"/>
          <w:szCs w:val="8"/>
          <w:lang w:eastAsia="en-GB"/>
        </w:rPr>
      </w:pPr>
    </w:p>
    <w:p w14:paraId="7B6C40D0" w14:textId="77777777" w:rsidR="00355E3B" w:rsidRPr="00355E3B" w:rsidRDefault="00355E3B" w:rsidP="00355E3B">
      <w:pPr>
        <w:spacing w:after="0" w:line="240" w:lineRule="auto"/>
        <w:rPr>
          <w:rFonts w:ascii="Arial" w:eastAsia="Times New Roman" w:hAnsi="Arial" w:cs="Arial"/>
          <w:sz w:val="8"/>
          <w:szCs w:val="8"/>
          <w:lang w:eastAsia="en-GB"/>
        </w:rPr>
      </w:pPr>
    </w:p>
    <w:p w14:paraId="02FF6613" w14:textId="77777777" w:rsidR="00355E3B" w:rsidRPr="00355E3B" w:rsidRDefault="00355E3B" w:rsidP="00355E3B">
      <w:pPr>
        <w:spacing w:after="0" w:line="240" w:lineRule="auto"/>
        <w:rPr>
          <w:rFonts w:ascii="Arial" w:eastAsia="Times New Roman" w:hAnsi="Arial" w:cs="Arial"/>
          <w:sz w:val="8"/>
          <w:szCs w:val="8"/>
          <w:lang w:eastAsia="en-GB"/>
        </w:rPr>
      </w:pPr>
    </w:p>
    <w:p w14:paraId="1AFB99C8" w14:textId="77777777" w:rsidR="00355E3B" w:rsidRPr="00355E3B" w:rsidRDefault="00355E3B" w:rsidP="00355E3B">
      <w:pPr>
        <w:spacing w:after="0" w:line="240" w:lineRule="auto"/>
        <w:rPr>
          <w:rFonts w:ascii="Arial" w:eastAsia="Times New Roman" w:hAnsi="Arial" w:cs="Arial"/>
          <w:sz w:val="8"/>
          <w:szCs w:val="8"/>
          <w:lang w:eastAsia="en-GB"/>
        </w:rPr>
      </w:pPr>
    </w:p>
    <w:p w14:paraId="41474DF3" w14:textId="77777777" w:rsidR="00355E3B" w:rsidRPr="00355E3B" w:rsidRDefault="00355E3B" w:rsidP="00355E3B">
      <w:pPr>
        <w:spacing w:after="0" w:line="240" w:lineRule="auto"/>
        <w:rPr>
          <w:rFonts w:ascii="Arial" w:eastAsia="Times New Roman" w:hAnsi="Arial" w:cs="Arial"/>
          <w:sz w:val="8"/>
          <w:szCs w:val="8"/>
          <w:lang w:eastAsia="en-GB"/>
        </w:rPr>
      </w:pPr>
    </w:p>
    <w:p w14:paraId="678627E9" w14:textId="77777777" w:rsidR="00355E3B" w:rsidRPr="00355E3B" w:rsidRDefault="00355E3B" w:rsidP="00355E3B">
      <w:pPr>
        <w:spacing w:after="0" w:line="240" w:lineRule="auto"/>
        <w:rPr>
          <w:rFonts w:ascii="Arial" w:eastAsia="Times New Roman" w:hAnsi="Arial" w:cs="Arial"/>
          <w:sz w:val="8"/>
          <w:szCs w:val="8"/>
          <w:lang w:eastAsia="en-GB"/>
        </w:rPr>
      </w:pPr>
    </w:p>
    <w:p w14:paraId="20B5FE2C" w14:textId="77777777" w:rsidR="00355E3B" w:rsidRPr="00355E3B" w:rsidRDefault="00355E3B" w:rsidP="00355E3B">
      <w:pPr>
        <w:spacing w:after="0" w:line="240" w:lineRule="auto"/>
        <w:rPr>
          <w:rFonts w:ascii="Arial" w:eastAsia="Times New Roman" w:hAnsi="Arial" w:cs="Arial"/>
          <w:sz w:val="8"/>
          <w:szCs w:val="8"/>
          <w:lang w:eastAsia="en-GB"/>
        </w:rPr>
      </w:pPr>
    </w:p>
    <w:p w14:paraId="00E4A060"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Look w:val="01E0" w:firstRow="1" w:lastRow="1" w:firstColumn="1" w:lastColumn="1" w:noHBand="0" w:noVBand="0"/>
      </w:tblPr>
      <w:tblGrid>
        <w:gridCol w:w="9016"/>
      </w:tblGrid>
      <w:tr w:rsidR="00355E3B" w:rsidRPr="00355E3B" w14:paraId="6884D5EF" w14:textId="77777777" w:rsidTr="00355E3B">
        <w:tc>
          <w:tcPr>
            <w:tcW w:w="10368" w:type="dxa"/>
            <w:tcBorders>
              <w:top w:val="single" w:sz="4" w:space="0" w:color="auto"/>
              <w:left w:val="single" w:sz="4" w:space="0" w:color="auto"/>
              <w:bottom w:val="single" w:sz="4" w:space="0" w:color="auto"/>
              <w:right w:val="single" w:sz="4" w:space="0" w:color="auto"/>
            </w:tcBorders>
          </w:tcPr>
          <w:p w14:paraId="5DE933CD"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Please describe your participant group (including anticipated number of participants required) and any specific inclusion/exclusion criteria.  </w:t>
            </w:r>
          </w:p>
          <w:p w14:paraId="567530C4" w14:textId="77777777" w:rsidR="00355E3B" w:rsidRPr="00355E3B" w:rsidRDefault="00355E3B" w:rsidP="00355E3B">
            <w:pPr>
              <w:spacing w:after="0" w:line="240" w:lineRule="auto"/>
              <w:rPr>
                <w:rFonts w:ascii="Arial" w:eastAsia="Times New Roman" w:hAnsi="Arial" w:cs="Arial"/>
                <w:b/>
                <w:sz w:val="20"/>
                <w:szCs w:val="20"/>
                <w:lang w:eastAsia="en-GB"/>
              </w:rPr>
            </w:pPr>
          </w:p>
          <w:p w14:paraId="68DCA6B8" w14:textId="66D7600D"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Participants will be recruited </w:t>
            </w:r>
            <w:r w:rsidR="007967BF" w:rsidRPr="00355E3B">
              <w:rPr>
                <w:rFonts w:ascii="Times New Roman" w:eastAsia="Times New Roman" w:hAnsi="Times New Roman" w:cs="Times New Roman"/>
                <w:bCs/>
                <w:sz w:val="20"/>
                <w:szCs w:val="20"/>
                <w:lang w:eastAsia="en-GB"/>
              </w:rPr>
              <w:t>through</w:t>
            </w:r>
            <w:r w:rsidRPr="00355E3B">
              <w:rPr>
                <w:rFonts w:ascii="Times New Roman" w:eastAsia="Times New Roman" w:hAnsi="Times New Roman" w:cs="Times New Roman"/>
                <w:bCs/>
                <w:sz w:val="20"/>
                <w:szCs w:val="20"/>
                <w:lang w:eastAsia="en-GB"/>
              </w:rPr>
              <w:t xml:space="preserve"> the universities EMS where they will receive credits towards course work for taking part. An estimated 60 participants minimum. All those recruited will be required to have normal or corrected-to-normal vision and hearing. All participants must be over the age of 18.</w:t>
            </w:r>
          </w:p>
          <w:p w14:paraId="73F4C0AD" w14:textId="77777777" w:rsidR="00355E3B" w:rsidRPr="00355E3B" w:rsidRDefault="00355E3B" w:rsidP="00355E3B">
            <w:pPr>
              <w:spacing w:after="0" w:line="240" w:lineRule="auto"/>
              <w:rPr>
                <w:rFonts w:ascii="Arial" w:eastAsia="Times New Roman" w:hAnsi="Arial" w:cs="Arial"/>
                <w:b/>
                <w:sz w:val="20"/>
                <w:szCs w:val="20"/>
                <w:lang w:eastAsia="en-GB"/>
              </w:rPr>
            </w:pPr>
          </w:p>
          <w:p w14:paraId="0F9092E7" w14:textId="77777777" w:rsidR="00355E3B" w:rsidRPr="00355E3B" w:rsidRDefault="00355E3B" w:rsidP="00355E3B">
            <w:pPr>
              <w:spacing w:after="0" w:line="240" w:lineRule="auto"/>
              <w:rPr>
                <w:rFonts w:ascii="Arial" w:eastAsia="Times New Roman" w:hAnsi="Arial" w:cs="Arial"/>
                <w:b/>
                <w:sz w:val="20"/>
                <w:szCs w:val="20"/>
                <w:lang w:eastAsia="en-GB"/>
              </w:rPr>
            </w:pPr>
          </w:p>
          <w:p w14:paraId="38606AAE" w14:textId="77777777" w:rsidR="00355E3B" w:rsidRPr="00355E3B" w:rsidRDefault="00355E3B" w:rsidP="00355E3B">
            <w:pPr>
              <w:spacing w:after="0" w:line="240" w:lineRule="auto"/>
              <w:rPr>
                <w:rFonts w:ascii="Arial" w:eastAsia="Times New Roman" w:hAnsi="Arial" w:cs="Arial"/>
                <w:b/>
                <w:sz w:val="20"/>
                <w:szCs w:val="20"/>
                <w:lang w:eastAsia="en-GB"/>
              </w:rPr>
            </w:pPr>
          </w:p>
          <w:p w14:paraId="65E968FB" w14:textId="77777777" w:rsidR="00355E3B" w:rsidRPr="00355E3B" w:rsidRDefault="00355E3B" w:rsidP="00355E3B">
            <w:pPr>
              <w:spacing w:after="0" w:line="240" w:lineRule="auto"/>
              <w:rPr>
                <w:rFonts w:ascii="Arial" w:eastAsia="Times New Roman" w:hAnsi="Arial" w:cs="Arial"/>
                <w:b/>
                <w:sz w:val="20"/>
                <w:szCs w:val="20"/>
                <w:lang w:eastAsia="en-GB"/>
              </w:rPr>
            </w:pPr>
          </w:p>
          <w:p w14:paraId="466D41DF"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4B102E6E"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7D7B79E1" w14:textId="77777777" w:rsidTr="00355E3B">
        <w:tc>
          <w:tcPr>
            <w:tcW w:w="10368" w:type="dxa"/>
          </w:tcPr>
          <w:p w14:paraId="46D20E6C" w14:textId="77777777" w:rsidR="00355E3B" w:rsidRPr="00355E3B" w:rsidRDefault="00355E3B" w:rsidP="00355E3B">
            <w:pPr>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Please provide brief details of the anticipated design (e.g., between, within, mixed, regression, focus groups, interviews, experimental, questionnaires) and main procedure for your study </w:t>
            </w:r>
            <w:r w:rsidRPr="00355E3B">
              <w:rPr>
                <w:rFonts w:ascii="Arial" w:eastAsia="Times New Roman" w:hAnsi="Arial" w:cs="Arial"/>
                <w:sz w:val="20"/>
                <w:szCs w:val="20"/>
                <w:lang w:eastAsia="en-GB"/>
              </w:rPr>
              <w:t>(it should be clear from this how you are actually planning to carry out your study, and what will be happening to your participants).</w:t>
            </w:r>
          </w:p>
          <w:p w14:paraId="0380249F"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609A401"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AE595B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A 2x2 within subjects design will be carried out. The first IV will be the visual load task, with two levels: high and low. The second IV will be the auditory task, with two levels: a gradual tone change or no tone change. Participants will be required to take part in a series of high and low visual load tasks. These will involve an array of different letters from the alphabet being presented on the screen for a total of 3 seconds each. The high load trials will include many letters and the low load trials will include few letters. Each visual condition (high and low) will consist of 20 trials and half of all trials (10 high, 10 low) will contain the target letter. Whilst doing this, half of the trials will involve participants hearing a continuous tone, whilst the other half will involve them hearing a gradual change in the tone through a set of headphones. The visual load task will consist of letters with participants identifying a single letter from a further 11 letters which will be repeated 5 times each in the high condition and only 5 additional letters in total in the low condition. The size of the letter and the surrounding letters will be the same in both tasks. The similarity of the letters will differ in each condition. The high load condition will have similar looking letters, whilst the low load condition will have dissimilar letters. Half the trials will contain the letter X as the target, in the other half of the trials the X will not be present. After each trial participants will be asked to denote yes or no as to whether the target letter was present and to denote yes or no as to whether the tone changed. The DV is detection accuracy with both the continuous tone and the tone change which will be presented 50/50 on both high visual load and low visual load conditions. The questions will be asked immediately following each trial. The experiment will be presented, and data will be collected through Super lab and all data will be analysed using SPSS.</w:t>
            </w:r>
          </w:p>
          <w:p w14:paraId="74ACDDF9"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6CC938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14404C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976EC66"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257FD2A"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49814B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395E9B6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04FF9BF0" w14:textId="77777777" w:rsidR="00355E3B" w:rsidRPr="00355E3B" w:rsidRDefault="00355E3B" w:rsidP="00355E3B">
      <w:pPr>
        <w:spacing w:after="0" w:line="240" w:lineRule="auto"/>
        <w:rPr>
          <w:rFonts w:ascii="Arial" w:eastAsia="Times New Roman" w:hAnsi="Arial" w:cs="Arial"/>
          <w:b/>
          <w:sz w:val="20"/>
          <w:szCs w:val="20"/>
          <w:lang w:eastAsia="en-GB"/>
        </w:rPr>
      </w:pPr>
    </w:p>
    <w:p w14:paraId="5D0DE894" w14:textId="77777777" w:rsidR="00355E3B" w:rsidRPr="00355E3B" w:rsidRDefault="00355E3B" w:rsidP="00355E3B">
      <w:pPr>
        <w:spacing w:after="0" w:line="240" w:lineRule="auto"/>
        <w:rPr>
          <w:rFonts w:ascii="Arial" w:eastAsia="Times New Roman" w:hAnsi="Arial" w:cs="Arial"/>
          <w:b/>
          <w:sz w:val="20"/>
          <w:szCs w:val="20"/>
          <w:lang w:eastAsia="en-GB"/>
        </w:rPr>
      </w:pPr>
    </w:p>
    <w:p w14:paraId="79A05DEA" w14:textId="77777777" w:rsidR="00355E3B" w:rsidRPr="00355E3B" w:rsidRDefault="00355E3B" w:rsidP="00355E3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55E3B" w:rsidRPr="00355E3B" w14:paraId="26CD39A4" w14:textId="77777777" w:rsidTr="00355E3B">
        <w:tc>
          <w:tcPr>
            <w:tcW w:w="10368" w:type="dxa"/>
            <w:tcBorders>
              <w:top w:val="single" w:sz="4" w:space="0" w:color="auto"/>
              <w:left w:val="single" w:sz="4" w:space="0" w:color="auto"/>
              <w:bottom w:val="single" w:sz="4" w:space="0" w:color="auto"/>
              <w:right w:val="single" w:sz="4" w:space="0" w:color="auto"/>
            </w:tcBorders>
          </w:tcPr>
          <w:p w14:paraId="183FC648"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measures are you planning to use for data collection and how will this data be used in the analysis in order to answer your research question? </w:t>
            </w:r>
            <w:r w:rsidRPr="00355E3B">
              <w:rPr>
                <w:rFonts w:ascii="Arial" w:eastAsia="Times New Roman" w:hAnsi="Arial" w:cs="Arial"/>
                <w:sz w:val="20"/>
                <w:szCs w:val="20"/>
                <w:lang w:eastAsia="en-GB"/>
              </w:rPr>
              <w:t xml:space="preserve"> (Be as specific as possible here – what type of data will you be obtaining, what specific topics/measures/scales/instruments will you be using and what will you do with this data?)</w:t>
            </w:r>
          </w:p>
          <w:p w14:paraId="61A67DC3" w14:textId="77777777" w:rsidR="00355E3B" w:rsidRPr="00355E3B" w:rsidRDefault="00355E3B" w:rsidP="00355E3B">
            <w:pPr>
              <w:spacing w:after="0" w:line="240" w:lineRule="auto"/>
              <w:rPr>
                <w:rFonts w:ascii="Arial" w:eastAsia="Times New Roman" w:hAnsi="Arial" w:cs="Arial"/>
                <w:b/>
                <w:sz w:val="20"/>
                <w:szCs w:val="20"/>
                <w:lang w:eastAsia="en-GB"/>
              </w:rPr>
            </w:pPr>
          </w:p>
          <w:p w14:paraId="4B33983A"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data will be analysed trough SPSS.</w:t>
            </w:r>
          </w:p>
          <w:p w14:paraId="1563C29D"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A 2x2 within subjects ANOVA will be carried out.</w:t>
            </w:r>
          </w:p>
          <w:p w14:paraId="2F2DB6D6"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ANOVA output will display:</w:t>
            </w:r>
          </w:p>
          <w:p w14:paraId="07CBF342"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effect of the visual load task accuracy in general.</w:t>
            </w:r>
          </w:p>
          <w:p w14:paraId="363FD157"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effect of accuracy in tone change/ non tone change.</w:t>
            </w:r>
          </w:p>
          <w:p w14:paraId="494ED072"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Interaction between the visual load conditions and the auditory task conditions.</w:t>
            </w:r>
          </w:p>
          <w:p w14:paraId="6F9F7715" w14:textId="77777777" w:rsidR="00355E3B" w:rsidRPr="00355E3B" w:rsidRDefault="00355E3B" w:rsidP="00355E3B">
            <w:pPr>
              <w:spacing w:after="0" w:line="240" w:lineRule="auto"/>
              <w:rPr>
                <w:rFonts w:ascii="Arial" w:eastAsia="Times New Roman" w:hAnsi="Arial" w:cs="Arial"/>
                <w:b/>
                <w:sz w:val="20"/>
                <w:szCs w:val="20"/>
                <w:lang w:eastAsia="en-GB"/>
              </w:rPr>
            </w:pPr>
          </w:p>
          <w:p w14:paraId="53A86061" w14:textId="77777777" w:rsidR="00355E3B" w:rsidRPr="00355E3B" w:rsidRDefault="00355E3B" w:rsidP="00355E3B">
            <w:pPr>
              <w:spacing w:after="0" w:line="240" w:lineRule="auto"/>
              <w:rPr>
                <w:rFonts w:ascii="Arial" w:eastAsia="Times New Roman" w:hAnsi="Arial" w:cs="Arial"/>
                <w:b/>
                <w:sz w:val="20"/>
                <w:szCs w:val="20"/>
                <w:lang w:eastAsia="en-GB"/>
              </w:rPr>
            </w:pPr>
          </w:p>
          <w:p w14:paraId="7D865DE6"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2A291070" w14:textId="77777777" w:rsidR="00355E3B" w:rsidRPr="00355E3B" w:rsidRDefault="00355E3B" w:rsidP="00355E3B">
      <w:pPr>
        <w:spacing w:after="0" w:line="240" w:lineRule="auto"/>
        <w:rPr>
          <w:rFonts w:ascii="Times New Roman" w:eastAsia="Times New Roman" w:hAnsi="Times New Roman" w:cs="Times New Roman"/>
          <w:sz w:val="8"/>
          <w:szCs w:val="8"/>
          <w:lang w:eastAsia="en-GB"/>
        </w:rPr>
      </w:pPr>
    </w:p>
    <w:p w14:paraId="04685396" w14:textId="77777777" w:rsidR="00355E3B" w:rsidRPr="00355E3B" w:rsidRDefault="00355E3B" w:rsidP="00355E3B">
      <w:pPr>
        <w:spacing w:after="0" w:line="240" w:lineRule="auto"/>
        <w:rPr>
          <w:rFonts w:ascii="Arial" w:eastAsia="Times New Roman" w:hAnsi="Arial" w:cs="Arial"/>
          <w:b/>
          <w:sz w:val="20"/>
          <w:szCs w:val="20"/>
          <w:lang w:eastAsia="en-GB"/>
        </w:rPr>
      </w:pPr>
    </w:p>
    <w:p w14:paraId="315B4C21" w14:textId="77777777" w:rsidR="00355E3B" w:rsidRPr="00355E3B" w:rsidRDefault="00355E3B" w:rsidP="00355E3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55E3B" w:rsidRPr="00355E3B" w14:paraId="4963EAA4" w14:textId="77777777" w:rsidTr="00355E3B">
        <w:tc>
          <w:tcPr>
            <w:tcW w:w="10368" w:type="dxa"/>
            <w:tcBorders>
              <w:top w:val="single" w:sz="4" w:space="0" w:color="auto"/>
              <w:left w:val="single" w:sz="4" w:space="0" w:color="auto"/>
              <w:bottom w:val="single" w:sz="4" w:space="0" w:color="auto"/>
              <w:right w:val="single" w:sz="4" w:space="0" w:color="auto"/>
            </w:tcBorders>
          </w:tcPr>
          <w:p w14:paraId="16844F07"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are the main ethical issues that you will need to address in this study? </w:t>
            </w:r>
            <w:r w:rsidRPr="00355E3B">
              <w:rPr>
                <w:rFonts w:ascii="Arial" w:eastAsia="Times New Roman" w:hAnsi="Arial" w:cs="Arial"/>
                <w:sz w:val="20"/>
                <w:szCs w:val="20"/>
                <w:lang w:eastAsia="en-GB"/>
              </w:rPr>
              <w:t>(Please note all students will need to complete the full ethics form prior to final approval for data collection being given).</w:t>
            </w:r>
          </w:p>
          <w:p w14:paraId="6CD88C7E"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p>
          <w:p w14:paraId="4A92AC84"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All ethical guidelines will be followed according the BPS ethical standards of practise. Consent will be obtained from each participant before the study begins. The participant will be fully debriefed concluding the study. The debrief will contain the supervisors email details. The data will be stored on an encrypted USB device. Participants will be given a participant number and only identifiable through that number. Participants will also be made aware not to take part in the study if they feel uncomfortable sitting in front of a computer screen with headphones on or are uncomfortable with a tone sound being played whist, they take part, or have difficulty identifying letters.   </w:t>
            </w:r>
          </w:p>
          <w:p w14:paraId="77F12FC6" w14:textId="77777777" w:rsidR="00355E3B" w:rsidRPr="00355E3B" w:rsidRDefault="00355E3B" w:rsidP="00355E3B">
            <w:pPr>
              <w:spacing w:after="0" w:line="240" w:lineRule="auto"/>
              <w:rPr>
                <w:rFonts w:ascii="Arial" w:eastAsia="Times New Roman" w:hAnsi="Arial" w:cs="Arial"/>
                <w:b/>
                <w:sz w:val="20"/>
                <w:szCs w:val="20"/>
                <w:lang w:eastAsia="en-GB"/>
              </w:rPr>
            </w:pPr>
          </w:p>
          <w:p w14:paraId="7AC2A760" w14:textId="77777777" w:rsidR="00355E3B" w:rsidRPr="00355E3B" w:rsidRDefault="00355E3B" w:rsidP="00355E3B">
            <w:pPr>
              <w:spacing w:after="0" w:line="240" w:lineRule="auto"/>
              <w:rPr>
                <w:rFonts w:ascii="Arial" w:eastAsia="Times New Roman" w:hAnsi="Arial" w:cs="Arial"/>
                <w:b/>
                <w:sz w:val="20"/>
                <w:szCs w:val="20"/>
                <w:lang w:eastAsia="en-GB"/>
              </w:rPr>
            </w:pPr>
          </w:p>
          <w:p w14:paraId="189C162C" w14:textId="77777777" w:rsidR="00355E3B" w:rsidRPr="00355E3B" w:rsidRDefault="00355E3B" w:rsidP="00355E3B">
            <w:pPr>
              <w:spacing w:after="0" w:line="240" w:lineRule="auto"/>
              <w:rPr>
                <w:rFonts w:ascii="Arial" w:eastAsia="Times New Roman" w:hAnsi="Arial" w:cs="Arial"/>
                <w:b/>
                <w:sz w:val="20"/>
                <w:szCs w:val="20"/>
                <w:lang w:eastAsia="en-GB"/>
              </w:rPr>
            </w:pPr>
          </w:p>
          <w:p w14:paraId="370B590C"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192D61C8"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p w14:paraId="7D0D051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sz w:val="20"/>
          <w:szCs w:val="20"/>
          <w:lang w:eastAsia="en-GB"/>
        </w:rPr>
        <w:t>Student Name (Please print clearly) __________________________________________</w:t>
      </w:r>
    </w:p>
    <w:p w14:paraId="7788BEC8"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p w14:paraId="540BFBDC"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r w:rsidRPr="00355E3B">
        <w:rPr>
          <w:rFonts w:ascii="Arial" w:eastAsia="Times New Roman" w:hAnsi="Arial" w:cs="Arial"/>
          <w:sz w:val="20"/>
          <w:szCs w:val="20"/>
          <w:lang w:eastAsia="en-GB"/>
        </w:rPr>
        <w:t>Student Signature</w:t>
      </w:r>
      <w:r w:rsidRPr="00355E3B">
        <w:rPr>
          <w:rFonts w:ascii="Times New Roman" w:eastAsia="Times New Roman" w:hAnsi="Times New Roman" w:cs="Times New Roman"/>
          <w:sz w:val="20"/>
          <w:szCs w:val="20"/>
          <w:lang w:eastAsia="en-GB"/>
        </w:rPr>
        <w:t xml:space="preserve"> ____________________________________________</w:t>
      </w:r>
      <w:r w:rsidRPr="00355E3B">
        <w:rPr>
          <w:rFonts w:ascii="Arial" w:eastAsia="Times New Roman" w:hAnsi="Arial" w:cs="Arial"/>
          <w:sz w:val="20"/>
          <w:szCs w:val="20"/>
          <w:lang w:eastAsia="en-GB"/>
        </w:rPr>
        <w:t>Date</w:t>
      </w:r>
      <w:r w:rsidRPr="00355E3B">
        <w:rPr>
          <w:rFonts w:ascii="Times New Roman" w:eastAsia="Times New Roman" w:hAnsi="Times New Roman" w:cs="Times New Roman"/>
          <w:sz w:val="20"/>
          <w:szCs w:val="20"/>
          <w:lang w:eastAsia="en-GB"/>
        </w:rPr>
        <w:t>_______________</w:t>
      </w:r>
    </w:p>
    <w:p w14:paraId="6ACA14D7"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658E67DA"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2332F7D4"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587"/>
        <w:gridCol w:w="2429"/>
      </w:tblGrid>
      <w:tr w:rsidR="00355E3B" w:rsidRPr="00355E3B" w14:paraId="6A78434A" w14:textId="77777777" w:rsidTr="00355E3B">
        <w:tc>
          <w:tcPr>
            <w:tcW w:w="7763" w:type="dxa"/>
            <w:shd w:val="clear" w:color="auto" w:fill="EEECE1"/>
          </w:tcPr>
          <w:p w14:paraId="755A4D7D"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Proposal Outcome </w:t>
            </w:r>
          </w:p>
          <w:p w14:paraId="245BAD92"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b/>
                <w:sz w:val="20"/>
                <w:szCs w:val="20"/>
                <w:lang w:eastAsia="en-GB"/>
              </w:rPr>
            </w:pPr>
          </w:p>
        </w:tc>
        <w:tc>
          <w:tcPr>
            <w:tcW w:w="2771" w:type="dxa"/>
            <w:shd w:val="clear" w:color="auto" w:fill="EEECE1"/>
          </w:tcPr>
          <w:p w14:paraId="6C1E88F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sz w:val="20"/>
                <w:szCs w:val="20"/>
                <w:lang w:eastAsia="en-GB"/>
              </w:rPr>
              <w:t>Supervisor to tick one only</w:t>
            </w:r>
          </w:p>
        </w:tc>
      </w:tr>
      <w:tr w:rsidR="00355E3B" w:rsidRPr="00355E3B" w14:paraId="6FAFBC83" w14:textId="77777777" w:rsidTr="00355E3B">
        <w:tc>
          <w:tcPr>
            <w:tcW w:w="7763" w:type="dxa"/>
            <w:shd w:val="clear" w:color="auto" w:fill="EEECE1"/>
          </w:tcPr>
          <w:p w14:paraId="22BA618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Satisfactory proposal </w:t>
            </w:r>
            <w:r w:rsidRPr="00355E3B">
              <w:rPr>
                <w:rFonts w:ascii="Arial" w:eastAsia="Times New Roman" w:hAnsi="Arial" w:cs="Arial"/>
                <w:sz w:val="20"/>
                <w:szCs w:val="20"/>
                <w:lang w:eastAsia="en-GB"/>
              </w:rPr>
              <w:t xml:space="preserve"> (proceed to SREC ethical approval; all final materials to be approved by supervisor before data collection).</w:t>
            </w:r>
          </w:p>
        </w:tc>
        <w:tc>
          <w:tcPr>
            <w:tcW w:w="2771" w:type="dxa"/>
            <w:shd w:val="clear" w:color="auto" w:fill="EEECE1"/>
          </w:tcPr>
          <w:p w14:paraId="633B296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52A41F17" w14:textId="77777777" w:rsidTr="00355E3B">
        <w:tc>
          <w:tcPr>
            <w:tcW w:w="7763" w:type="dxa"/>
            <w:shd w:val="clear" w:color="auto" w:fill="EEECE1"/>
          </w:tcPr>
          <w:p w14:paraId="43DFEFF7"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Satisfactory proposal – some minor areas requiring clarification</w:t>
            </w:r>
            <w:r w:rsidRPr="00355E3B">
              <w:rPr>
                <w:rFonts w:ascii="Arial" w:eastAsia="Times New Roman" w:hAnsi="Arial" w:cs="Arial"/>
                <w:sz w:val="20"/>
                <w:szCs w:val="20"/>
                <w:lang w:eastAsia="en-GB"/>
              </w:rPr>
              <w:t xml:space="preserve"> before submitting for SREC approval (see below for required actions)</w:t>
            </w:r>
          </w:p>
        </w:tc>
        <w:tc>
          <w:tcPr>
            <w:tcW w:w="2771" w:type="dxa"/>
            <w:shd w:val="clear" w:color="auto" w:fill="EEECE1"/>
          </w:tcPr>
          <w:p w14:paraId="0105B2AC"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65CF1EB0" w14:textId="77777777" w:rsidTr="00355E3B">
        <w:tc>
          <w:tcPr>
            <w:tcW w:w="7763" w:type="dxa"/>
            <w:shd w:val="clear" w:color="auto" w:fill="EEECE1"/>
          </w:tcPr>
          <w:p w14:paraId="7D498E71"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Proposal requiring full consideration by Faculty REC</w:t>
            </w:r>
            <w:r w:rsidRPr="00355E3B">
              <w:rPr>
                <w:rFonts w:ascii="Arial" w:eastAsia="Times New Roman" w:hAnsi="Arial" w:cs="Arial"/>
                <w:sz w:val="20"/>
                <w:szCs w:val="20"/>
                <w:lang w:eastAsia="en-GB"/>
              </w:rPr>
              <w:t xml:space="preserve"> due to the nature of the study  </w:t>
            </w:r>
          </w:p>
          <w:p w14:paraId="09EA8F99"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c>
          <w:tcPr>
            <w:tcW w:w="2771" w:type="dxa"/>
            <w:shd w:val="clear" w:color="auto" w:fill="EEECE1"/>
          </w:tcPr>
          <w:p w14:paraId="06938E8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6643F6A3" w14:textId="77777777" w:rsidTr="00355E3B">
        <w:tc>
          <w:tcPr>
            <w:tcW w:w="7763" w:type="dxa"/>
            <w:shd w:val="clear" w:color="auto" w:fill="EEECE1"/>
          </w:tcPr>
          <w:p w14:paraId="55D943BE"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Unsatisfactory – proposal lacking significant detail</w:t>
            </w:r>
            <w:r w:rsidRPr="00355E3B">
              <w:rPr>
                <w:rFonts w:ascii="Arial" w:eastAsia="Times New Roman" w:hAnsi="Arial" w:cs="Arial"/>
                <w:sz w:val="20"/>
                <w:szCs w:val="20"/>
                <w:lang w:eastAsia="en-GB"/>
              </w:rPr>
              <w:t xml:space="preserve"> - must be resubmitted within seven days following feedback (see below) </w:t>
            </w:r>
          </w:p>
        </w:tc>
        <w:tc>
          <w:tcPr>
            <w:tcW w:w="2771" w:type="dxa"/>
            <w:shd w:val="clear" w:color="auto" w:fill="EEECE1"/>
          </w:tcPr>
          <w:p w14:paraId="0B08A8E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55241CD1" w14:textId="77777777" w:rsidTr="00355E3B">
        <w:tc>
          <w:tcPr>
            <w:tcW w:w="7763" w:type="dxa"/>
            <w:shd w:val="clear" w:color="auto" w:fill="EEECE1"/>
          </w:tcPr>
          <w:p w14:paraId="5859B3D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roofErr w:type="gramStart"/>
            <w:r w:rsidRPr="00355E3B">
              <w:rPr>
                <w:rFonts w:ascii="Arial" w:eastAsia="Times New Roman" w:hAnsi="Arial" w:cs="Arial"/>
                <w:b/>
                <w:sz w:val="20"/>
                <w:szCs w:val="20"/>
                <w:lang w:eastAsia="en-GB"/>
              </w:rPr>
              <w:t>Unsatisfactory -  proposal</w:t>
            </w:r>
            <w:proofErr w:type="gramEnd"/>
            <w:r w:rsidRPr="00355E3B">
              <w:rPr>
                <w:rFonts w:ascii="Arial" w:eastAsia="Times New Roman" w:hAnsi="Arial" w:cs="Arial"/>
                <w:b/>
                <w:sz w:val="20"/>
                <w:szCs w:val="20"/>
                <w:lang w:eastAsia="en-GB"/>
              </w:rPr>
              <w:t xml:space="preserve"> is considered unethical/unworkable</w:t>
            </w:r>
            <w:r w:rsidRPr="00355E3B">
              <w:rPr>
                <w:rFonts w:ascii="Arial" w:eastAsia="Times New Roman" w:hAnsi="Arial" w:cs="Arial"/>
                <w:sz w:val="20"/>
                <w:szCs w:val="20"/>
                <w:lang w:eastAsia="en-GB"/>
              </w:rPr>
              <w:t xml:space="preserve"> in practice.  New proposal to be developed following feedback from supervisor (see below)</w:t>
            </w:r>
          </w:p>
          <w:p w14:paraId="04542249"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c>
          <w:tcPr>
            <w:tcW w:w="2771" w:type="dxa"/>
            <w:shd w:val="clear" w:color="auto" w:fill="EEECE1"/>
          </w:tcPr>
          <w:p w14:paraId="2AB3F75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bl>
    <w:p w14:paraId="65726CD1"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71C58788"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tbl>
      <w:tblPr>
        <w:tblW w:w="10260" w:type="dxa"/>
        <w:tblInd w:w="108" w:type="dxa"/>
        <w:tblLook w:val="01E0" w:firstRow="1" w:lastRow="1" w:firstColumn="1" w:lastColumn="1" w:noHBand="0" w:noVBand="0"/>
      </w:tblPr>
      <w:tblGrid>
        <w:gridCol w:w="540"/>
        <w:gridCol w:w="9720"/>
      </w:tblGrid>
      <w:tr w:rsidR="00355E3B" w:rsidRPr="00355E3B" w14:paraId="750FF824" w14:textId="77777777" w:rsidTr="00355E3B">
        <w:tc>
          <w:tcPr>
            <w:tcW w:w="540" w:type="dxa"/>
            <w:tcBorders>
              <w:top w:val="single" w:sz="4" w:space="0" w:color="auto"/>
              <w:bottom w:val="single" w:sz="4" w:space="0" w:color="auto"/>
            </w:tcBorders>
          </w:tcPr>
          <w:p w14:paraId="41ED650B" w14:textId="77777777" w:rsidR="00355E3B" w:rsidRPr="00355E3B" w:rsidRDefault="00355E3B" w:rsidP="00355E3B">
            <w:pPr>
              <w:spacing w:after="0" w:line="240" w:lineRule="auto"/>
              <w:rPr>
                <w:rFonts w:ascii="Times New Roman" w:eastAsia="Times New Roman" w:hAnsi="Times New Roman" w:cs="Times New Roman"/>
                <w:b/>
                <w:sz w:val="8"/>
                <w:szCs w:val="8"/>
                <w:lang w:eastAsia="en-GB"/>
              </w:rPr>
            </w:pPr>
          </w:p>
        </w:tc>
        <w:tc>
          <w:tcPr>
            <w:tcW w:w="9720" w:type="dxa"/>
            <w:tcBorders>
              <w:bottom w:val="single" w:sz="4" w:space="0" w:color="auto"/>
            </w:tcBorders>
          </w:tcPr>
          <w:p w14:paraId="4B4A1B8E" w14:textId="77777777" w:rsidR="00355E3B" w:rsidRPr="00355E3B" w:rsidRDefault="00355E3B" w:rsidP="00355E3B">
            <w:pPr>
              <w:spacing w:after="0" w:line="240" w:lineRule="auto"/>
              <w:rPr>
                <w:rFonts w:ascii="Times New Roman" w:eastAsia="Times New Roman" w:hAnsi="Times New Roman" w:cs="Times New Roman"/>
                <w:b/>
                <w:sz w:val="8"/>
                <w:szCs w:val="8"/>
                <w:lang w:eastAsia="en-GB"/>
              </w:rPr>
            </w:pPr>
          </w:p>
        </w:tc>
      </w:tr>
      <w:tr w:rsidR="00355E3B" w:rsidRPr="00355E3B" w14:paraId="4BDA71CE" w14:textId="77777777" w:rsidTr="00355E3B">
        <w:tc>
          <w:tcPr>
            <w:tcW w:w="10260" w:type="dxa"/>
            <w:gridSpan w:val="2"/>
            <w:tcBorders>
              <w:top w:val="single" w:sz="4" w:space="0" w:color="auto"/>
              <w:left w:val="single" w:sz="4" w:space="0" w:color="auto"/>
              <w:bottom w:val="single" w:sz="4" w:space="0" w:color="auto"/>
              <w:right w:val="single" w:sz="4" w:space="0" w:color="auto"/>
            </w:tcBorders>
          </w:tcPr>
          <w:p w14:paraId="00AF69F4"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Supervisory team additional comments/feedback:</w:t>
            </w:r>
          </w:p>
          <w:p w14:paraId="64806644" w14:textId="77777777" w:rsidR="00355E3B" w:rsidRPr="00355E3B" w:rsidRDefault="00355E3B" w:rsidP="00355E3B">
            <w:pPr>
              <w:spacing w:after="0" w:line="240" w:lineRule="auto"/>
              <w:rPr>
                <w:rFonts w:ascii="Arial" w:eastAsia="Times New Roman" w:hAnsi="Arial" w:cs="Arial"/>
                <w:b/>
                <w:sz w:val="20"/>
                <w:szCs w:val="20"/>
                <w:lang w:eastAsia="en-GB"/>
              </w:rPr>
            </w:pPr>
          </w:p>
          <w:p w14:paraId="2CE03A7D" w14:textId="77777777" w:rsidR="00355E3B" w:rsidRPr="00355E3B" w:rsidRDefault="00355E3B" w:rsidP="00355E3B">
            <w:pPr>
              <w:spacing w:after="0" w:line="240" w:lineRule="auto"/>
              <w:rPr>
                <w:rFonts w:ascii="Arial" w:eastAsia="Times New Roman" w:hAnsi="Arial" w:cs="Arial"/>
                <w:b/>
                <w:sz w:val="20"/>
                <w:szCs w:val="20"/>
                <w:lang w:eastAsia="en-GB"/>
              </w:rPr>
            </w:pPr>
          </w:p>
          <w:p w14:paraId="31308F0C" w14:textId="77777777" w:rsidR="00355E3B" w:rsidRPr="00355E3B" w:rsidRDefault="00355E3B" w:rsidP="00355E3B">
            <w:pPr>
              <w:spacing w:after="0" w:line="240" w:lineRule="auto"/>
              <w:rPr>
                <w:rFonts w:ascii="Arial" w:eastAsia="Times New Roman" w:hAnsi="Arial" w:cs="Arial"/>
                <w:b/>
                <w:sz w:val="20"/>
                <w:szCs w:val="20"/>
                <w:lang w:eastAsia="en-GB"/>
              </w:rPr>
            </w:pPr>
          </w:p>
          <w:p w14:paraId="2EEC9DB2" w14:textId="77777777" w:rsidR="00355E3B" w:rsidRPr="00355E3B" w:rsidRDefault="00355E3B" w:rsidP="00355E3B">
            <w:pPr>
              <w:spacing w:after="0" w:line="240" w:lineRule="auto"/>
              <w:rPr>
                <w:rFonts w:ascii="Arial" w:eastAsia="Times New Roman" w:hAnsi="Arial" w:cs="Arial"/>
                <w:b/>
                <w:sz w:val="20"/>
                <w:szCs w:val="20"/>
                <w:lang w:eastAsia="en-GB"/>
              </w:rPr>
            </w:pPr>
          </w:p>
          <w:p w14:paraId="466A8371" w14:textId="77777777" w:rsidR="00355E3B" w:rsidRPr="00355E3B" w:rsidRDefault="00355E3B" w:rsidP="00355E3B">
            <w:pPr>
              <w:spacing w:after="0" w:line="240" w:lineRule="auto"/>
              <w:rPr>
                <w:rFonts w:ascii="Arial" w:eastAsia="Times New Roman" w:hAnsi="Arial" w:cs="Arial"/>
                <w:b/>
                <w:sz w:val="20"/>
                <w:szCs w:val="20"/>
                <w:lang w:eastAsia="en-GB"/>
              </w:rPr>
            </w:pPr>
          </w:p>
          <w:p w14:paraId="7F414E5A" w14:textId="77777777" w:rsidR="00355E3B" w:rsidRPr="00355E3B" w:rsidRDefault="00355E3B" w:rsidP="00355E3B">
            <w:pPr>
              <w:spacing w:after="0" w:line="240" w:lineRule="auto"/>
              <w:rPr>
                <w:rFonts w:ascii="Arial" w:eastAsia="Times New Roman" w:hAnsi="Arial" w:cs="Arial"/>
                <w:b/>
                <w:sz w:val="20"/>
                <w:szCs w:val="20"/>
                <w:lang w:eastAsia="en-GB"/>
              </w:rPr>
            </w:pPr>
          </w:p>
          <w:p w14:paraId="0767DDC4" w14:textId="77777777" w:rsidR="00355E3B" w:rsidRPr="00355E3B" w:rsidRDefault="00355E3B" w:rsidP="00355E3B">
            <w:pPr>
              <w:spacing w:after="0" w:line="240" w:lineRule="auto"/>
              <w:rPr>
                <w:rFonts w:ascii="Arial" w:eastAsia="Times New Roman" w:hAnsi="Arial" w:cs="Arial"/>
                <w:b/>
                <w:sz w:val="20"/>
                <w:szCs w:val="20"/>
                <w:lang w:eastAsia="en-GB"/>
              </w:rPr>
            </w:pPr>
          </w:p>
          <w:p w14:paraId="36B3607A" w14:textId="77777777" w:rsidR="00355E3B" w:rsidRPr="00355E3B" w:rsidRDefault="00355E3B" w:rsidP="00355E3B">
            <w:pPr>
              <w:spacing w:after="0" w:line="240" w:lineRule="auto"/>
              <w:rPr>
                <w:rFonts w:ascii="Arial" w:eastAsia="Times New Roman" w:hAnsi="Arial" w:cs="Arial"/>
                <w:b/>
                <w:sz w:val="20"/>
                <w:szCs w:val="20"/>
                <w:lang w:eastAsia="en-GB"/>
              </w:rPr>
            </w:pPr>
          </w:p>
          <w:p w14:paraId="1A88EB9C" w14:textId="77777777" w:rsidR="00355E3B" w:rsidRPr="00355E3B" w:rsidRDefault="00355E3B" w:rsidP="00355E3B">
            <w:pPr>
              <w:spacing w:after="0" w:line="240" w:lineRule="auto"/>
              <w:rPr>
                <w:rFonts w:ascii="Arial" w:eastAsia="Times New Roman" w:hAnsi="Arial" w:cs="Arial"/>
                <w:b/>
                <w:sz w:val="20"/>
                <w:szCs w:val="20"/>
                <w:lang w:eastAsia="en-GB"/>
              </w:rPr>
            </w:pPr>
          </w:p>
          <w:p w14:paraId="11C3777F" w14:textId="77777777" w:rsidR="00355E3B" w:rsidRPr="00355E3B" w:rsidRDefault="00355E3B" w:rsidP="00355E3B">
            <w:pPr>
              <w:spacing w:after="0" w:line="240" w:lineRule="auto"/>
              <w:rPr>
                <w:rFonts w:ascii="Arial" w:eastAsia="Times New Roman" w:hAnsi="Arial" w:cs="Arial"/>
                <w:b/>
                <w:sz w:val="20"/>
                <w:szCs w:val="20"/>
                <w:lang w:eastAsia="en-GB"/>
              </w:rPr>
            </w:pPr>
          </w:p>
          <w:p w14:paraId="12CC02FB" w14:textId="77777777" w:rsidR="00355E3B" w:rsidRPr="00355E3B" w:rsidRDefault="00355E3B" w:rsidP="00355E3B">
            <w:pPr>
              <w:spacing w:after="0" w:line="240" w:lineRule="auto"/>
              <w:rPr>
                <w:rFonts w:ascii="Arial" w:eastAsia="Times New Roman" w:hAnsi="Arial" w:cs="Arial"/>
                <w:b/>
                <w:sz w:val="20"/>
                <w:szCs w:val="20"/>
                <w:lang w:eastAsia="en-GB"/>
              </w:rPr>
            </w:pPr>
          </w:p>
          <w:p w14:paraId="379B015E" w14:textId="77777777" w:rsidR="00355E3B" w:rsidRPr="00355E3B" w:rsidRDefault="00355E3B" w:rsidP="00355E3B">
            <w:pPr>
              <w:spacing w:after="0" w:line="240" w:lineRule="auto"/>
              <w:rPr>
                <w:rFonts w:ascii="Arial" w:eastAsia="Times New Roman" w:hAnsi="Arial" w:cs="Arial"/>
                <w:b/>
                <w:sz w:val="20"/>
                <w:szCs w:val="20"/>
                <w:lang w:eastAsia="en-GB"/>
              </w:rPr>
            </w:pPr>
          </w:p>
          <w:p w14:paraId="5090571A"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Action required: </w:t>
            </w:r>
          </w:p>
          <w:p w14:paraId="4C6A661F" w14:textId="77777777" w:rsidR="00355E3B" w:rsidRPr="00355E3B" w:rsidRDefault="00355E3B" w:rsidP="00355E3B">
            <w:pPr>
              <w:spacing w:after="0" w:line="240" w:lineRule="auto"/>
              <w:rPr>
                <w:rFonts w:ascii="Arial" w:eastAsia="Times New Roman" w:hAnsi="Arial" w:cs="Arial"/>
                <w:b/>
                <w:sz w:val="20"/>
                <w:szCs w:val="20"/>
                <w:lang w:eastAsia="en-GB"/>
              </w:rPr>
            </w:pPr>
          </w:p>
          <w:p w14:paraId="28DC9FC2" w14:textId="77777777" w:rsidR="00355E3B" w:rsidRPr="00355E3B" w:rsidRDefault="00355E3B" w:rsidP="00355E3B">
            <w:pPr>
              <w:spacing w:after="0" w:line="240" w:lineRule="auto"/>
              <w:rPr>
                <w:rFonts w:ascii="Arial" w:eastAsia="Times New Roman" w:hAnsi="Arial" w:cs="Arial"/>
                <w:b/>
                <w:sz w:val="20"/>
                <w:szCs w:val="20"/>
                <w:lang w:eastAsia="en-GB"/>
              </w:rPr>
            </w:pPr>
          </w:p>
          <w:p w14:paraId="32E9AFEB" w14:textId="77777777" w:rsidR="00355E3B" w:rsidRPr="00355E3B" w:rsidRDefault="00355E3B" w:rsidP="00355E3B">
            <w:pPr>
              <w:spacing w:after="0" w:line="240" w:lineRule="auto"/>
              <w:rPr>
                <w:rFonts w:ascii="Arial" w:eastAsia="Times New Roman" w:hAnsi="Arial" w:cs="Arial"/>
                <w:b/>
                <w:sz w:val="20"/>
                <w:szCs w:val="20"/>
                <w:lang w:eastAsia="en-GB"/>
              </w:rPr>
            </w:pPr>
          </w:p>
          <w:p w14:paraId="4A0E8710"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lastRenderedPageBreak/>
              <w:t>Date of comments/feedback :</w:t>
            </w:r>
          </w:p>
          <w:p w14:paraId="2A604F99" w14:textId="77777777" w:rsidR="00355E3B" w:rsidRPr="00355E3B" w:rsidRDefault="00355E3B" w:rsidP="00355E3B">
            <w:pPr>
              <w:spacing w:after="0" w:line="240" w:lineRule="auto"/>
              <w:rPr>
                <w:rFonts w:ascii="Times New Roman" w:eastAsia="Times New Roman" w:hAnsi="Times New Roman" w:cs="Times New Roman"/>
                <w:b/>
                <w:sz w:val="20"/>
                <w:szCs w:val="20"/>
                <w:lang w:eastAsia="en-GB"/>
              </w:rPr>
            </w:pPr>
          </w:p>
        </w:tc>
      </w:tr>
    </w:tbl>
    <w:p w14:paraId="164CC1C8" w14:textId="77777777" w:rsidR="00355E3B" w:rsidRPr="00355E3B" w:rsidRDefault="00355E3B" w:rsidP="00355E3B">
      <w:pPr>
        <w:spacing w:after="0" w:line="240" w:lineRule="auto"/>
        <w:rPr>
          <w:rFonts w:ascii="Arial" w:eastAsia="Times New Roman" w:hAnsi="Arial" w:cs="Arial"/>
          <w:sz w:val="16"/>
          <w:szCs w:val="16"/>
          <w:lang w:eastAsia="en-GB"/>
        </w:rPr>
      </w:pPr>
    </w:p>
    <w:p w14:paraId="19B2D63F" w14:textId="77777777" w:rsidR="00355E3B" w:rsidRPr="00355E3B" w:rsidRDefault="00355E3B" w:rsidP="00355E3B">
      <w:pPr>
        <w:spacing w:after="0" w:line="240" w:lineRule="auto"/>
        <w:rPr>
          <w:rFonts w:ascii="Arial" w:eastAsia="Times New Roman" w:hAnsi="Arial" w:cs="Arial"/>
          <w:sz w:val="20"/>
          <w:szCs w:val="24"/>
          <w:lang w:eastAsia="en-GB"/>
        </w:rPr>
      </w:pPr>
    </w:p>
    <w:p w14:paraId="7CD1F863" w14:textId="77777777" w:rsidR="00355E3B" w:rsidRPr="00355E3B" w:rsidRDefault="00355E3B" w:rsidP="00355E3B">
      <w:pPr>
        <w:spacing w:after="0" w:line="240" w:lineRule="auto"/>
        <w:rPr>
          <w:rFonts w:ascii="Arial" w:eastAsia="Times New Roman" w:hAnsi="Arial" w:cs="Arial"/>
          <w:b/>
          <w:szCs w:val="24"/>
          <w:lang w:eastAsia="en-GB"/>
        </w:rPr>
      </w:pPr>
    </w:p>
    <w:p w14:paraId="1E32F570" w14:textId="77777777" w:rsidR="00355E3B" w:rsidRPr="00355E3B" w:rsidRDefault="00355E3B" w:rsidP="00355E3B">
      <w:pPr>
        <w:spacing w:after="0" w:line="240" w:lineRule="auto"/>
        <w:rPr>
          <w:rFonts w:ascii="Arial" w:eastAsia="Times New Roman" w:hAnsi="Arial" w:cs="Arial"/>
          <w:b/>
          <w:szCs w:val="24"/>
          <w:lang w:eastAsia="en-GB"/>
        </w:rPr>
      </w:pPr>
      <w:r w:rsidRPr="00355E3B">
        <w:rPr>
          <w:rFonts w:ascii="Arial" w:eastAsia="Times New Roman" w:hAnsi="Arial" w:cs="Arial"/>
          <w:b/>
          <w:szCs w:val="24"/>
          <w:lang w:eastAsia="en-GB"/>
        </w:rPr>
        <w:t>Supervisor’s Signature:  ___________________________          Date: _______________</w:t>
      </w:r>
    </w:p>
    <w:p w14:paraId="23FE8CC0"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776A6B07"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4898DE1C"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2B8DA7AC"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7466409B"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11C97352"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7859D1C0"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28D09F19"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66744EBB"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16FD552C"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tbl>
      <w:tblPr>
        <w:tblW w:w="0" w:type="auto"/>
        <w:tblLook w:val="04A0" w:firstRow="1" w:lastRow="0" w:firstColumn="1" w:lastColumn="0" w:noHBand="0" w:noVBand="1"/>
      </w:tblPr>
      <w:tblGrid>
        <w:gridCol w:w="9026"/>
      </w:tblGrid>
      <w:tr w:rsidR="00355E3B" w:rsidRPr="00355E3B" w14:paraId="092D4E25" w14:textId="77777777" w:rsidTr="00355E3B">
        <w:trPr>
          <w:trHeight w:val="70"/>
        </w:trPr>
        <w:tc>
          <w:tcPr>
            <w:tcW w:w="9242" w:type="dxa"/>
          </w:tcPr>
          <w:p w14:paraId="0FB9286B" w14:textId="77777777" w:rsidR="00355E3B" w:rsidRPr="00355E3B" w:rsidRDefault="00355E3B" w:rsidP="00355E3B">
            <w:pPr>
              <w:rPr>
                <w:rFonts w:ascii="Arial" w:hAnsi="Arial" w:cs="Arial"/>
                <w:lang w:eastAsia="en-GB"/>
              </w:rPr>
            </w:pPr>
            <w:r w:rsidRPr="00355E3B">
              <w:rPr>
                <w:rFonts w:ascii="Arial" w:hAnsi="Arial" w:cs="Arial"/>
                <w:b/>
                <w:lang w:eastAsia="en-GB"/>
              </w:rPr>
              <w:t xml:space="preserve">Interviewer comments: </w:t>
            </w:r>
            <w:r w:rsidRPr="00355E3B">
              <w:rPr>
                <w:rFonts w:ascii="Arial" w:hAnsi="Arial" w:cs="Arial"/>
                <w:lang w:eastAsia="en-GB"/>
              </w:rPr>
              <w:t>(to be completed by interviewer only)</w:t>
            </w:r>
          </w:p>
          <w:p w14:paraId="4D504386" w14:textId="77777777" w:rsidR="00355E3B" w:rsidRPr="00355E3B" w:rsidRDefault="00355E3B" w:rsidP="00355E3B">
            <w:pPr>
              <w:rPr>
                <w:lang w:eastAsia="en-GB"/>
              </w:rPr>
            </w:pPr>
          </w:p>
          <w:p w14:paraId="1B3B3D6E" w14:textId="77777777" w:rsidR="00355E3B" w:rsidRPr="00355E3B" w:rsidRDefault="00355E3B" w:rsidP="00355E3B">
            <w:pPr>
              <w:rPr>
                <w:lang w:eastAsia="en-GB"/>
              </w:rPr>
            </w:pPr>
          </w:p>
          <w:p w14:paraId="4AB05EF5" w14:textId="77777777" w:rsidR="00355E3B" w:rsidRPr="00355E3B" w:rsidRDefault="00355E3B" w:rsidP="00355E3B">
            <w:pPr>
              <w:rPr>
                <w:lang w:eastAsia="en-GB"/>
              </w:rPr>
            </w:pPr>
          </w:p>
          <w:p w14:paraId="6B37A71B" w14:textId="77777777" w:rsidR="00355E3B" w:rsidRPr="00355E3B" w:rsidRDefault="00355E3B" w:rsidP="00355E3B">
            <w:pPr>
              <w:rPr>
                <w:lang w:eastAsia="en-GB"/>
              </w:rPr>
            </w:pPr>
          </w:p>
          <w:p w14:paraId="5112A94C" w14:textId="77777777" w:rsidR="00355E3B" w:rsidRPr="00355E3B" w:rsidRDefault="00355E3B" w:rsidP="00355E3B">
            <w:pPr>
              <w:rPr>
                <w:lang w:eastAsia="en-GB"/>
              </w:rPr>
            </w:pPr>
          </w:p>
          <w:p w14:paraId="53F5B76D" w14:textId="77777777" w:rsidR="00355E3B" w:rsidRPr="00355E3B" w:rsidRDefault="00355E3B" w:rsidP="00355E3B">
            <w:pPr>
              <w:rPr>
                <w:lang w:eastAsia="en-GB"/>
              </w:rPr>
            </w:pPr>
          </w:p>
          <w:p w14:paraId="148AC33E" w14:textId="77777777" w:rsidR="00355E3B" w:rsidRPr="00355E3B" w:rsidRDefault="00355E3B" w:rsidP="00355E3B">
            <w:pPr>
              <w:rPr>
                <w:lang w:eastAsia="en-GB"/>
              </w:rPr>
            </w:pPr>
          </w:p>
          <w:p w14:paraId="2A70D18E" w14:textId="77777777" w:rsidR="00355E3B" w:rsidRPr="00355E3B" w:rsidRDefault="00355E3B" w:rsidP="00355E3B">
            <w:pPr>
              <w:rPr>
                <w:lang w:eastAsia="en-GB"/>
              </w:rPr>
            </w:pPr>
          </w:p>
          <w:p w14:paraId="4523F89F" w14:textId="77777777" w:rsidR="00355E3B" w:rsidRPr="00355E3B" w:rsidRDefault="00355E3B" w:rsidP="00355E3B">
            <w:pPr>
              <w:rPr>
                <w:lang w:eastAsia="en-GB"/>
              </w:rPr>
            </w:pPr>
          </w:p>
          <w:p w14:paraId="1005C2E8" w14:textId="77777777" w:rsidR="00355E3B" w:rsidRPr="00355E3B" w:rsidRDefault="00355E3B" w:rsidP="00355E3B">
            <w:pPr>
              <w:rPr>
                <w:lang w:eastAsia="en-GB"/>
              </w:rPr>
            </w:pPr>
          </w:p>
          <w:p w14:paraId="4812FB46" w14:textId="77777777" w:rsidR="00355E3B" w:rsidRPr="00355E3B" w:rsidRDefault="00355E3B" w:rsidP="00355E3B">
            <w:pPr>
              <w:rPr>
                <w:lang w:eastAsia="en-GB"/>
              </w:rPr>
            </w:pPr>
          </w:p>
          <w:p w14:paraId="1B3E80BA" w14:textId="77777777" w:rsidR="00355E3B" w:rsidRPr="00355E3B" w:rsidRDefault="00355E3B" w:rsidP="00355E3B">
            <w:pPr>
              <w:rPr>
                <w:lang w:eastAsia="en-GB"/>
              </w:rPr>
            </w:pPr>
          </w:p>
          <w:p w14:paraId="47DD204F" w14:textId="77777777" w:rsidR="00355E3B" w:rsidRPr="00355E3B" w:rsidRDefault="00355E3B" w:rsidP="00355E3B">
            <w:pPr>
              <w:rPr>
                <w:lang w:eastAsia="en-GB"/>
              </w:rPr>
            </w:pPr>
          </w:p>
        </w:tc>
      </w:tr>
    </w:tbl>
    <w:p w14:paraId="2A1B93F2" w14:textId="77777777" w:rsidR="00355E3B" w:rsidRPr="00355E3B" w:rsidRDefault="00355E3B" w:rsidP="00355E3B">
      <w:pPr>
        <w:tabs>
          <w:tab w:val="left" w:pos="1740"/>
        </w:tabs>
        <w:rPr>
          <w:rFonts w:ascii="Times New Roman" w:hAnsi="Times New Roman" w:cs="Times New Roman"/>
          <w:sz w:val="24"/>
          <w:szCs w:val="24"/>
        </w:rPr>
      </w:pPr>
    </w:p>
    <w:p w14:paraId="7F076EB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5B2F97CE"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lastRenderedPageBreak/>
        <w:t>Appendix J- Ethics form.</w:t>
      </w:r>
    </w:p>
    <w:p w14:paraId="4BDFA98E" w14:textId="77777777" w:rsidR="00355E3B" w:rsidRPr="00355E3B" w:rsidRDefault="00355E3B" w:rsidP="00355E3B">
      <w:pPr>
        <w:tabs>
          <w:tab w:val="left" w:pos="5103"/>
        </w:tabs>
        <w:jc w:val="center"/>
        <w:rPr>
          <w:rFonts w:ascii="Arial" w:hAnsi="Arial" w:cs="Arial"/>
          <w:b/>
          <w:bCs/>
          <w:sz w:val="24"/>
          <w:szCs w:val="24"/>
        </w:rPr>
      </w:pPr>
      <w:r w:rsidRPr="00355E3B">
        <w:rPr>
          <w:rFonts w:ascii="Arial" w:hAnsi="Arial" w:cs="Arial"/>
          <w:b/>
          <w:bCs/>
          <w:sz w:val="24"/>
          <w:szCs w:val="24"/>
        </w:rPr>
        <w:t>APPLICATION FOR ETHICAL APPROVAL</w:t>
      </w:r>
    </w:p>
    <w:p w14:paraId="5E787FC1" w14:textId="77777777" w:rsidR="00355E3B" w:rsidRPr="00355E3B" w:rsidRDefault="00355E3B" w:rsidP="00355E3B">
      <w:pPr>
        <w:tabs>
          <w:tab w:val="left" w:pos="5103"/>
        </w:tabs>
        <w:ind w:right="282"/>
        <w:jc w:val="center"/>
        <w:rPr>
          <w:rFonts w:ascii="Arial" w:hAnsi="Arial" w:cs="Arial"/>
          <w:b/>
          <w:bCs/>
        </w:rPr>
      </w:pPr>
    </w:p>
    <w:p w14:paraId="4FCA00C7" w14:textId="77777777" w:rsidR="00355E3B" w:rsidRPr="00355E3B" w:rsidRDefault="00355E3B" w:rsidP="00355E3B">
      <w:pPr>
        <w:tabs>
          <w:tab w:val="left" w:pos="5103"/>
        </w:tabs>
        <w:ind w:right="282"/>
        <w:jc w:val="both"/>
        <w:rPr>
          <w:rFonts w:ascii="Arial" w:hAnsi="Arial" w:cs="Arial"/>
          <w:b/>
          <w:bCs/>
        </w:rPr>
      </w:pPr>
      <w:r w:rsidRPr="00355E3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38CC131" w14:textId="77777777" w:rsidR="00355E3B" w:rsidRPr="00355E3B" w:rsidRDefault="00355E3B" w:rsidP="00355E3B">
      <w:pPr>
        <w:tabs>
          <w:tab w:val="left" w:pos="5103"/>
        </w:tabs>
        <w:ind w:right="282"/>
        <w:jc w:val="center"/>
        <w:rPr>
          <w:rFonts w:ascii="Arial" w:hAnsi="Arial" w:cs="Arial"/>
          <w:b/>
          <w:bCs/>
          <w:sz w:val="16"/>
          <w:szCs w:val="16"/>
        </w:rPr>
      </w:pPr>
    </w:p>
    <w:p w14:paraId="19DC21AF"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 xml:space="preserve">The University follows the OECD Frascati manual definition of </w:t>
      </w:r>
      <w:r w:rsidRPr="00355E3B">
        <w:rPr>
          <w:rFonts w:ascii="Arial" w:hAnsi="Arial" w:cs="Arial"/>
          <w:b/>
        </w:rPr>
        <w:t>research activity</w:t>
      </w:r>
      <w:r w:rsidRPr="00355E3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0508D9" w14:textId="77777777" w:rsidR="00355E3B" w:rsidRPr="00355E3B" w:rsidRDefault="00355E3B" w:rsidP="00355E3B">
      <w:pPr>
        <w:tabs>
          <w:tab w:val="left" w:pos="5103"/>
        </w:tabs>
        <w:ind w:right="282"/>
        <w:jc w:val="both"/>
        <w:rPr>
          <w:rFonts w:ascii="Arial" w:hAnsi="Arial" w:cs="Arial"/>
        </w:rPr>
      </w:pPr>
    </w:p>
    <w:p w14:paraId="3531313E"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The individual undertaking the research activity is known as the “principal researcher”.</w:t>
      </w:r>
    </w:p>
    <w:p w14:paraId="3B3AEB25" w14:textId="77777777" w:rsidR="00355E3B" w:rsidRPr="00355E3B" w:rsidRDefault="00355E3B" w:rsidP="00355E3B">
      <w:pPr>
        <w:tabs>
          <w:tab w:val="left" w:pos="5103"/>
        </w:tabs>
        <w:ind w:right="282"/>
        <w:jc w:val="both"/>
        <w:rPr>
          <w:rFonts w:ascii="Arial" w:hAnsi="Arial" w:cs="Arial"/>
        </w:rPr>
      </w:pPr>
    </w:p>
    <w:p w14:paraId="5E5BB931"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Ethical approval is not required for routine audits, performance reviews, quality assurance studies, testing within normal educational requirements, and literary or artistic criticism.</w:t>
      </w:r>
    </w:p>
    <w:p w14:paraId="7FDC62F7" w14:textId="77777777" w:rsidR="00355E3B" w:rsidRPr="00355E3B" w:rsidRDefault="00355E3B" w:rsidP="00355E3B">
      <w:pPr>
        <w:tabs>
          <w:tab w:val="left" w:pos="5103"/>
        </w:tabs>
        <w:ind w:right="282"/>
        <w:jc w:val="both"/>
        <w:rPr>
          <w:rFonts w:ascii="Arial" w:hAnsi="Arial" w:cs="Arial"/>
        </w:rPr>
      </w:pPr>
    </w:p>
    <w:p w14:paraId="44CD9996" w14:textId="77777777" w:rsidR="00355E3B" w:rsidRPr="00355E3B" w:rsidRDefault="00355E3B" w:rsidP="00355E3B">
      <w:pPr>
        <w:tabs>
          <w:tab w:val="left" w:pos="5103"/>
        </w:tabs>
        <w:ind w:right="282"/>
        <w:jc w:val="both"/>
        <w:rPr>
          <w:rFonts w:ascii="Arial" w:hAnsi="Arial" w:cs="Arial"/>
          <w:b/>
          <w:bCs/>
        </w:rPr>
      </w:pPr>
      <w:r w:rsidRPr="00355E3B">
        <w:rPr>
          <w:rFonts w:ascii="Arial" w:hAnsi="Arial" w:cs="Arial"/>
          <w:b/>
          <w:bCs/>
        </w:rPr>
        <w:t>Please read the notes for guidance before completing ALL sections of the form.</w:t>
      </w:r>
    </w:p>
    <w:p w14:paraId="1E89F313" w14:textId="77777777" w:rsidR="00355E3B" w:rsidRPr="00355E3B" w:rsidRDefault="00355E3B" w:rsidP="00355E3B">
      <w:pPr>
        <w:autoSpaceDE w:val="0"/>
        <w:autoSpaceDN w:val="0"/>
        <w:adjustRightInd w:val="0"/>
        <w:jc w:val="both"/>
        <w:rPr>
          <w:rFonts w:ascii="Arial" w:hAnsi="Arial" w:cs="Arial"/>
        </w:rPr>
      </w:pPr>
    </w:p>
    <w:p w14:paraId="2D3EE2BD"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b/>
        </w:rPr>
        <w:t>This form</w:t>
      </w:r>
      <w:r w:rsidRPr="00355E3B">
        <w:rPr>
          <w:rFonts w:ascii="Arial" w:hAnsi="Arial" w:cs="Arial"/>
        </w:rPr>
        <w:t xml:space="preserve"> </w:t>
      </w:r>
      <w:r w:rsidRPr="00355E3B">
        <w:rPr>
          <w:rFonts w:ascii="Arial" w:hAnsi="Arial" w:cs="Arial"/>
          <w:b/>
        </w:rPr>
        <w:t>must be completed and approved prior to undertaking any research activity.</w:t>
      </w:r>
      <w:r w:rsidRPr="00355E3B">
        <w:rPr>
          <w:rFonts w:ascii="Arial" w:hAnsi="Arial" w:cs="Arial"/>
        </w:rPr>
        <w:t xml:space="preserve"> Please see Checklist for details of process for different categories of application.  </w:t>
      </w:r>
    </w:p>
    <w:p w14:paraId="608D4766" w14:textId="77777777" w:rsidR="00355E3B" w:rsidRPr="00355E3B" w:rsidRDefault="00355E3B" w:rsidP="00355E3B">
      <w:pPr>
        <w:autoSpaceDE w:val="0"/>
        <w:autoSpaceDN w:val="0"/>
        <w:adjustRightInd w:val="0"/>
        <w:jc w:val="both"/>
        <w:rPr>
          <w:rFonts w:ascii="Arial" w:hAnsi="Arial" w:cs="Arial"/>
        </w:rPr>
      </w:pPr>
    </w:p>
    <w:p w14:paraId="26F8EC9F"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Delete the Guidance Notes at the end of the form BEFORE submitting your application</w:t>
      </w:r>
    </w:p>
    <w:p w14:paraId="369A5E10" w14:textId="77777777" w:rsidR="00355E3B" w:rsidRPr="00355E3B" w:rsidRDefault="00355E3B" w:rsidP="00355E3B">
      <w:pPr>
        <w:autoSpaceDE w:val="0"/>
        <w:autoSpaceDN w:val="0"/>
        <w:adjustRightInd w:val="0"/>
        <w:jc w:val="both"/>
        <w:rPr>
          <w:rFonts w:ascii="Arial" w:hAnsi="Arial" w:cs="Arial"/>
        </w:rPr>
      </w:pPr>
    </w:p>
    <w:p w14:paraId="5B175E88" w14:textId="77777777" w:rsidR="00355E3B" w:rsidRPr="00355E3B" w:rsidRDefault="00355E3B" w:rsidP="00355E3B">
      <w:pPr>
        <w:autoSpaceDE w:val="0"/>
        <w:autoSpaceDN w:val="0"/>
        <w:adjustRightInd w:val="0"/>
        <w:spacing w:after="240"/>
        <w:jc w:val="both"/>
        <w:rPr>
          <w:rFonts w:ascii="Arial" w:hAnsi="Arial" w:cs="Arial"/>
        </w:rPr>
      </w:pPr>
    </w:p>
    <w:p w14:paraId="2A9275A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55E3B" w:rsidRPr="00355E3B" w14:paraId="230490FC" w14:textId="77777777" w:rsidTr="00355E3B">
        <w:trPr>
          <w:trHeight w:val="439"/>
        </w:trPr>
        <w:tc>
          <w:tcPr>
            <w:tcW w:w="3253" w:type="dxa"/>
            <w:gridSpan w:val="2"/>
            <w:shd w:val="clear" w:color="auto" w:fill="F2F2F2" w:themeFill="background1" w:themeFillShade="F2"/>
          </w:tcPr>
          <w:p w14:paraId="4FB75C62" w14:textId="77777777" w:rsidR="00355E3B" w:rsidRPr="00355E3B" w:rsidRDefault="00355E3B" w:rsidP="00355E3B">
            <w:pPr>
              <w:rPr>
                <w:rFonts w:ascii="Arial" w:hAnsi="Arial" w:cs="Arial"/>
              </w:rPr>
            </w:pPr>
            <w:r w:rsidRPr="00355E3B">
              <w:rPr>
                <w:rFonts w:ascii="Arial" w:hAnsi="Arial" w:cs="Arial"/>
              </w:rPr>
              <w:t>Full Name:</w:t>
            </w:r>
          </w:p>
        </w:tc>
        <w:tc>
          <w:tcPr>
            <w:tcW w:w="6636" w:type="dxa"/>
            <w:gridSpan w:val="4"/>
          </w:tcPr>
          <w:p w14:paraId="485FEC99" w14:textId="77777777" w:rsidR="00355E3B" w:rsidRPr="00355E3B" w:rsidRDefault="00355E3B" w:rsidP="00355E3B">
            <w:pPr>
              <w:rPr>
                <w:rFonts w:ascii="Arial" w:hAnsi="Arial" w:cs="Arial"/>
              </w:rPr>
            </w:pPr>
            <w:r w:rsidRPr="00355E3B">
              <w:rPr>
                <w:rFonts w:ascii="Arial" w:hAnsi="Arial" w:cs="Arial"/>
              </w:rPr>
              <w:t>STACEY LOFTUS</w:t>
            </w:r>
          </w:p>
        </w:tc>
      </w:tr>
      <w:tr w:rsidR="00355E3B" w:rsidRPr="00355E3B" w14:paraId="2A8E7B5F" w14:textId="77777777" w:rsidTr="00355E3B">
        <w:trPr>
          <w:trHeight w:val="472"/>
        </w:trPr>
        <w:tc>
          <w:tcPr>
            <w:tcW w:w="3253" w:type="dxa"/>
            <w:gridSpan w:val="2"/>
            <w:shd w:val="clear" w:color="auto" w:fill="BFBFBF" w:themeFill="background1" w:themeFillShade="BF"/>
            <w:vAlign w:val="center"/>
          </w:tcPr>
          <w:p w14:paraId="013AE081" w14:textId="77777777" w:rsidR="00355E3B" w:rsidRPr="00355E3B" w:rsidRDefault="00355E3B" w:rsidP="00355E3B">
            <w:pPr>
              <w:rPr>
                <w:rFonts w:ascii="Arial" w:hAnsi="Arial" w:cs="Arial"/>
              </w:rPr>
            </w:pPr>
            <w:r w:rsidRPr="00355E3B">
              <w:rPr>
                <w:rFonts w:ascii="Arial" w:hAnsi="Arial" w:cs="Arial"/>
              </w:rPr>
              <w:t>Tick all boxes which apply:</w:t>
            </w:r>
          </w:p>
          <w:p w14:paraId="4AC356E1" w14:textId="77777777" w:rsidR="00355E3B" w:rsidRPr="00355E3B" w:rsidRDefault="00355E3B" w:rsidP="00355E3B">
            <w:pPr>
              <w:rPr>
                <w:rFonts w:ascii="Arial" w:hAnsi="Arial" w:cs="Arial"/>
              </w:rPr>
            </w:pPr>
          </w:p>
        </w:tc>
        <w:tc>
          <w:tcPr>
            <w:tcW w:w="2551" w:type="dxa"/>
            <w:shd w:val="clear" w:color="auto" w:fill="F2F2F2" w:themeFill="background1" w:themeFillShade="F2"/>
            <w:vAlign w:val="center"/>
          </w:tcPr>
          <w:p w14:paraId="42E8E169" w14:textId="77777777" w:rsidR="00355E3B" w:rsidRPr="00355E3B" w:rsidRDefault="00355E3B" w:rsidP="00355E3B">
            <w:pPr>
              <w:rPr>
                <w:rFonts w:ascii="Arial" w:hAnsi="Arial" w:cs="Arial"/>
              </w:rPr>
            </w:pPr>
            <w:r w:rsidRPr="00355E3B">
              <w:rPr>
                <w:rFonts w:ascii="Arial" w:hAnsi="Arial" w:cs="Arial"/>
              </w:rPr>
              <w:t>Member of staff:</w:t>
            </w:r>
          </w:p>
        </w:tc>
        <w:tc>
          <w:tcPr>
            <w:tcW w:w="709" w:type="dxa"/>
            <w:shd w:val="clear" w:color="auto" w:fill="BFBFBF" w:themeFill="background1" w:themeFillShade="BF"/>
            <w:vAlign w:val="center"/>
          </w:tcPr>
          <w:p w14:paraId="7B1C5F1E" w14:textId="77777777" w:rsidR="00355E3B" w:rsidRPr="00355E3B" w:rsidRDefault="00355E3B" w:rsidP="00355E3B">
            <w:pPr>
              <w:jc w:val="center"/>
              <w:rPr>
                <w:rFonts w:ascii="Arial" w:hAnsi="Arial" w:cs="Arial"/>
              </w:rPr>
            </w:pPr>
            <w:r w:rsidRPr="00355E3B">
              <w:rPr>
                <w:rFonts w:ascii="MS Gothic" w:eastAsia="MS Gothic" w:hAnsi="MS Gothic" w:cs="Arial" w:hint="eastAsia"/>
              </w:rPr>
              <w:t>☐</w:t>
            </w:r>
          </w:p>
        </w:tc>
        <w:tc>
          <w:tcPr>
            <w:tcW w:w="2526" w:type="dxa"/>
            <w:shd w:val="clear" w:color="auto" w:fill="F2F2F2" w:themeFill="background1" w:themeFillShade="F2"/>
            <w:vAlign w:val="center"/>
          </w:tcPr>
          <w:p w14:paraId="0A7A0A46" w14:textId="77777777" w:rsidR="00355E3B" w:rsidRPr="00355E3B" w:rsidRDefault="00355E3B" w:rsidP="00355E3B">
            <w:pPr>
              <w:rPr>
                <w:rFonts w:ascii="Arial" w:hAnsi="Arial" w:cs="Arial"/>
              </w:rPr>
            </w:pPr>
            <w:r w:rsidRPr="00355E3B">
              <w:rPr>
                <w:rFonts w:ascii="Arial" w:hAnsi="Arial" w:cs="Arial"/>
              </w:rPr>
              <w:t>Honorary research fellow:</w:t>
            </w:r>
          </w:p>
        </w:tc>
        <w:tc>
          <w:tcPr>
            <w:tcW w:w="850" w:type="dxa"/>
            <w:shd w:val="clear" w:color="auto" w:fill="BFBFBF" w:themeFill="background1" w:themeFillShade="BF"/>
            <w:vAlign w:val="center"/>
          </w:tcPr>
          <w:p w14:paraId="06E8C306" w14:textId="77777777" w:rsidR="00355E3B" w:rsidRPr="00355E3B" w:rsidRDefault="00355E3B" w:rsidP="00355E3B">
            <w:pPr>
              <w:jc w:val="center"/>
              <w:rPr>
                <w:rFonts w:ascii="Arial" w:hAnsi="Arial" w:cs="Arial"/>
              </w:rPr>
            </w:pPr>
            <w:r w:rsidRPr="00355E3B">
              <w:rPr>
                <w:rFonts w:ascii="MS Gothic" w:eastAsia="MS Gothic" w:hAnsi="MS Gothic" w:cs="Arial" w:hint="eastAsia"/>
              </w:rPr>
              <w:t>☐</w:t>
            </w:r>
          </w:p>
        </w:tc>
      </w:tr>
      <w:tr w:rsidR="00355E3B" w:rsidRPr="00355E3B" w14:paraId="7624DB30" w14:textId="77777777" w:rsidTr="00355E3B">
        <w:trPr>
          <w:trHeight w:val="472"/>
        </w:trPr>
        <w:tc>
          <w:tcPr>
            <w:tcW w:w="2544" w:type="dxa"/>
            <w:shd w:val="clear" w:color="auto" w:fill="F2F2F2" w:themeFill="background1" w:themeFillShade="F2"/>
            <w:vAlign w:val="center"/>
          </w:tcPr>
          <w:p w14:paraId="371FBC36" w14:textId="77777777" w:rsidR="00355E3B" w:rsidRPr="00355E3B" w:rsidRDefault="00355E3B" w:rsidP="00355E3B">
            <w:pPr>
              <w:rPr>
                <w:rFonts w:ascii="Arial" w:hAnsi="Arial" w:cs="Arial"/>
              </w:rPr>
            </w:pPr>
            <w:r w:rsidRPr="00355E3B">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842F25"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c>
          <w:tcPr>
            <w:tcW w:w="2551" w:type="dxa"/>
            <w:shd w:val="clear" w:color="auto" w:fill="F2F2F2" w:themeFill="background1" w:themeFillShade="F2"/>
            <w:vAlign w:val="center"/>
          </w:tcPr>
          <w:p w14:paraId="05117BE2" w14:textId="77777777" w:rsidR="00355E3B" w:rsidRPr="00355E3B" w:rsidRDefault="00355E3B" w:rsidP="00355E3B">
            <w:pPr>
              <w:rPr>
                <w:rFonts w:ascii="Arial" w:hAnsi="Arial" w:cs="Arial"/>
              </w:rPr>
            </w:pPr>
            <w:r w:rsidRPr="00355E3B">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CA2DA0"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c>
          <w:tcPr>
            <w:tcW w:w="2526" w:type="dxa"/>
            <w:shd w:val="clear" w:color="auto" w:fill="F2F2F2" w:themeFill="background1" w:themeFillShade="F2"/>
            <w:vAlign w:val="center"/>
          </w:tcPr>
          <w:p w14:paraId="09450029" w14:textId="77777777" w:rsidR="00355E3B" w:rsidRPr="00355E3B" w:rsidRDefault="00355E3B" w:rsidP="00355E3B">
            <w:pPr>
              <w:rPr>
                <w:rFonts w:ascii="Arial" w:hAnsi="Arial" w:cs="Arial"/>
              </w:rPr>
            </w:pPr>
            <w:r w:rsidRPr="00355E3B">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23DEBD"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r>
    </w:tbl>
    <w:p w14:paraId="7EF9BB2B" w14:textId="77777777" w:rsidR="00355E3B" w:rsidRPr="00355E3B" w:rsidRDefault="00355E3B" w:rsidP="00355E3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55E3B" w:rsidRPr="00355E3B" w14:paraId="5286F3A7" w14:textId="77777777" w:rsidTr="00355E3B">
        <w:trPr>
          <w:cantSplit/>
          <w:trHeight w:val="334"/>
        </w:trPr>
        <w:tc>
          <w:tcPr>
            <w:tcW w:w="3253" w:type="dxa"/>
            <w:shd w:val="clear" w:color="auto" w:fill="F2F2F2" w:themeFill="background1" w:themeFillShade="F2"/>
          </w:tcPr>
          <w:p w14:paraId="4D8E4ED7" w14:textId="77777777" w:rsidR="00355E3B" w:rsidRPr="00355E3B" w:rsidRDefault="00355E3B" w:rsidP="00355E3B">
            <w:pPr>
              <w:rPr>
                <w:rFonts w:ascii="Arial" w:hAnsi="Arial" w:cs="Arial"/>
              </w:rPr>
            </w:pPr>
            <w:r w:rsidRPr="00355E3B">
              <w:rPr>
                <w:rFonts w:ascii="Arial" w:hAnsi="Arial" w:cs="Arial"/>
              </w:rPr>
              <w:t>Faculty/School/Centre:</w:t>
            </w:r>
          </w:p>
        </w:tc>
        <w:tc>
          <w:tcPr>
            <w:tcW w:w="6636" w:type="dxa"/>
          </w:tcPr>
          <w:p w14:paraId="67736F6F" w14:textId="77777777" w:rsidR="00355E3B" w:rsidRPr="00355E3B" w:rsidRDefault="00355E3B" w:rsidP="00355E3B">
            <w:pPr>
              <w:rPr>
                <w:rFonts w:ascii="Arial" w:hAnsi="Arial" w:cs="Arial"/>
              </w:rPr>
            </w:pPr>
            <w:r w:rsidRPr="00355E3B">
              <w:rPr>
                <w:rFonts w:ascii="Arial" w:hAnsi="Arial" w:cs="Arial"/>
              </w:rPr>
              <w:t xml:space="preserve">Academic discipline of Psychology and Counselling </w:t>
            </w:r>
          </w:p>
        </w:tc>
      </w:tr>
      <w:tr w:rsidR="00355E3B" w:rsidRPr="00355E3B" w14:paraId="43F70AB0" w14:textId="77777777" w:rsidTr="00355E3B">
        <w:trPr>
          <w:cantSplit/>
          <w:trHeight w:val="340"/>
        </w:trPr>
        <w:tc>
          <w:tcPr>
            <w:tcW w:w="3253" w:type="dxa"/>
            <w:shd w:val="clear" w:color="auto" w:fill="F2F2F2" w:themeFill="background1" w:themeFillShade="F2"/>
          </w:tcPr>
          <w:p w14:paraId="1E3E30F3" w14:textId="77777777" w:rsidR="00355E3B" w:rsidRPr="00355E3B" w:rsidRDefault="00355E3B" w:rsidP="00355E3B">
            <w:pPr>
              <w:rPr>
                <w:rFonts w:ascii="Arial" w:hAnsi="Arial" w:cs="Arial"/>
              </w:rPr>
            </w:pPr>
            <w:r w:rsidRPr="00355E3B">
              <w:rPr>
                <w:rFonts w:ascii="Arial" w:hAnsi="Arial" w:cs="Arial"/>
              </w:rPr>
              <w:lastRenderedPageBreak/>
              <w:t>Campus:</w:t>
            </w:r>
          </w:p>
        </w:tc>
        <w:tc>
          <w:tcPr>
            <w:tcW w:w="6636" w:type="dxa"/>
          </w:tcPr>
          <w:p w14:paraId="52E8A79A" w14:textId="77777777" w:rsidR="00355E3B" w:rsidRPr="00355E3B" w:rsidRDefault="00355E3B" w:rsidP="00355E3B">
            <w:pPr>
              <w:rPr>
                <w:rFonts w:ascii="Arial" w:hAnsi="Arial" w:cs="Arial"/>
              </w:rPr>
            </w:pPr>
          </w:p>
          <w:p w14:paraId="4272AA2B" w14:textId="77777777" w:rsidR="00355E3B" w:rsidRPr="00355E3B" w:rsidRDefault="00355E3B" w:rsidP="00355E3B">
            <w:pPr>
              <w:rPr>
                <w:rFonts w:ascii="Arial" w:hAnsi="Arial" w:cs="Arial"/>
              </w:rPr>
            </w:pPr>
            <w:r w:rsidRPr="00355E3B">
              <w:rPr>
                <w:rFonts w:ascii="Arial" w:hAnsi="Arial" w:cs="Arial"/>
              </w:rPr>
              <w:t>SA1 Campus: Swansea</w:t>
            </w:r>
          </w:p>
        </w:tc>
      </w:tr>
      <w:tr w:rsidR="00355E3B" w:rsidRPr="00355E3B" w14:paraId="07F1A563" w14:textId="77777777" w:rsidTr="00355E3B">
        <w:trPr>
          <w:cantSplit/>
          <w:trHeight w:val="340"/>
        </w:trPr>
        <w:tc>
          <w:tcPr>
            <w:tcW w:w="3253" w:type="dxa"/>
            <w:shd w:val="clear" w:color="auto" w:fill="F2F2F2" w:themeFill="background1" w:themeFillShade="F2"/>
          </w:tcPr>
          <w:p w14:paraId="7761DE52" w14:textId="77777777" w:rsidR="00355E3B" w:rsidRPr="00355E3B" w:rsidRDefault="00355E3B" w:rsidP="00355E3B">
            <w:pPr>
              <w:rPr>
                <w:rFonts w:ascii="Arial" w:hAnsi="Arial" w:cs="Arial"/>
              </w:rPr>
            </w:pPr>
            <w:r w:rsidRPr="00355E3B">
              <w:rPr>
                <w:rFonts w:ascii="Arial" w:hAnsi="Arial" w:cs="Arial"/>
              </w:rPr>
              <w:t>E-mail address:</w:t>
            </w:r>
          </w:p>
        </w:tc>
        <w:tc>
          <w:tcPr>
            <w:tcW w:w="6636" w:type="dxa"/>
          </w:tcPr>
          <w:p w14:paraId="009AEE92" w14:textId="77777777" w:rsidR="00355E3B" w:rsidRPr="00355E3B" w:rsidRDefault="00355E3B" w:rsidP="00355E3B">
            <w:pPr>
              <w:rPr>
                <w:rFonts w:ascii="Arial" w:hAnsi="Arial" w:cs="Arial"/>
              </w:rPr>
            </w:pPr>
          </w:p>
          <w:p w14:paraId="52BF1767" w14:textId="77777777" w:rsidR="00355E3B" w:rsidRPr="00355E3B" w:rsidRDefault="00355E3B" w:rsidP="00355E3B">
            <w:pPr>
              <w:rPr>
                <w:rFonts w:ascii="Arial" w:hAnsi="Arial" w:cs="Arial"/>
              </w:rPr>
            </w:pPr>
            <w:r w:rsidRPr="00355E3B">
              <w:rPr>
                <w:rFonts w:ascii="Arial" w:hAnsi="Arial" w:cs="Arial"/>
              </w:rPr>
              <w:t>1707419@student.uwtsd.ac.uk</w:t>
            </w:r>
          </w:p>
        </w:tc>
      </w:tr>
      <w:tr w:rsidR="00355E3B" w:rsidRPr="00355E3B" w14:paraId="0AFA8424" w14:textId="77777777" w:rsidTr="00355E3B">
        <w:trPr>
          <w:cantSplit/>
          <w:trHeight w:val="340"/>
        </w:trPr>
        <w:tc>
          <w:tcPr>
            <w:tcW w:w="3253" w:type="dxa"/>
            <w:shd w:val="clear" w:color="auto" w:fill="F2F2F2" w:themeFill="background1" w:themeFillShade="F2"/>
          </w:tcPr>
          <w:p w14:paraId="5C62732C" w14:textId="77777777" w:rsidR="00355E3B" w:rsidRPr="00355E3B" w:rsidRDefault="00355E3B" w:rsidP="00355E3B">
            <w:pPr>
              <w:rPr>
                <w:rFonts w:ascii="Arial" w:hAnsi="Arial" w:cs="Arial"/>
              </w:rPr>
            </w:pPr>
            <w:r w:rsidRPr="00355E3B">
              <w:rPr>
                <w:rFonts w:ascii="Arial" w:hAnsi="Arial" w:cs="Arial"/>
              </w:rPr>
              <w:t>Contact Telephone Number:</w:t>
            </w:r>
          </w:p>
        </w:tc>
        <w:tc>
          <w:tcPr>
            <w:tcW w:w="6636" w:type="dxa"/>
          </w:tcPr>
          <w:p w14:paraId="47E93F44" w14:textId="77777777" w:rsidR="00355E3B" w:rsidRPr="00355E3B" w:rsidRDefault="00355E3B" w:rsidP="00355E3B">
            <w:pPr>
              <w:rPr>
                <w:rFonts w:ascii="Arial" w:hAnsi="Arial" w:cs="Arial"/>
              </w:rPr>
            </w:pPr>
          </w:p>
          <w:p w14:paraId="5A2CFD33" w14:textId="77777777" w:rsidR="00355E3B" w:rsidRPr="00355E3B" w:rsidRDefault="00355E3B" w:rsidP="00355E3B">
            <w:pPr>
              <w:rPr>
                <w:rFonts w:ascii="Arial" w:hAnsi="Arial" w:cs="Arial"/>
              </w:rPr>
            </w:pPr>
            <w:r w:rsidRPr="00355E3B">
              <w:rPr>
                <w:rFonts w:ascii="Arial" w:hAnsi="Arial" w:cs="Arial"/>
              </w:rPr>
              <w:t>07498758039</w:t>
            </w:r>
          </w:p>
        </w:tc>
      </w:tr>
      <w:tr w:rsidR="00355E3B" w:rsidRPr="00355E3B" w14:paraId="3180F1B2" w14:textId="77777777" w:rsidTr="00355E3B">
        <w:tc>
          <w:tcPr>
            <w:tcW w:w="9889" w:type="dxa"/>
            <w:gridSpan w:val="2"/>
            <w:shd w:val="clear" w:color="auto" w:fill="BFBFBF" w:themeFill="background1" w:themeFillShade="BF"/>
          </w:tcPr>
          <w:p w14:paraId="47AC2129" w14:textId="77777777" w:rsidR="00355E3B" w:rsidRPr="00355E3B" w:rsidRDefault="00355E3B" w:rsidP="00355E3B">
            <w:pPr>
              <w:rPr>
                <w:rFonts w:ascii="Arial" w:hAnsi="Arial" w:cs="Arial"/>
              </w:rPr>
            </w:pPr>
            <w:r w:rsidRPr="00355E3B">
              <w:rPr>
                <w:rFonts w:ascii="Arial" w:hAnsi="Arial" w:cs="Arial"/>
                <w:b/>
                <w:i/>
              </w:rPr>
              <w:t>For students:</w:t>
            </w:r>
          </w:p>
        </w:tc>
      </w:tr>
      <w:tr w:rsidR="00355E3B" w:rsidRPr="00355E3B" w14:paraId="245F0B1A" w14:textId="77777777" w:rsidTr="00355E3B">
        <w:trPr>
          <w:trHeight w:val="513"/>
        </w:trPr>
        <w:tc>
          <w:tcPr>
            <w:tcW w:w="3253" w:type="dxa"/>
            <w:shd w:val="clear" w:color="auto" w:fill="F2F2F2" w:themeFill="background1" w:themeFillShade="F2"/>
            <w:vAlign w:val="center"/>
          </w:tcPr>
          <w:p w14:paraId="3AC4FE4D" w14:textId="77777777" w:rsidR="00355E3B" w:rsidRPr="00355E3B" w:rsidRDefault="00355E3B" w:rsidP="00355E3B">
            <w:pPr>
              <w:rPr>
                <w:rFonts w:ascii="Arial" w:hAnsi="Arial" w:cs="Arial"/>
              </w:rPr>
            </w:pPr>
            <w:r w:rsidRPr="00355E3B">
              <w:rPr>
                <w:rFonts w:ascii="Arial" w:hAnsi="Arial" w:cs="Arial"/>
              </w:rPr>
              <w:t>Student Number:</w:t>
            </w:r>
          </w:p>
        </w:tc>
        <w:tc>
          <w:tcPr>
            <w:tcW w:w="6636" w:type="dxa"/>
          </w:tcPr>
          <w:p w14:paraId="325C9223" w14:textId="77777777" w:rsidR="00355E3B" w:rsidRPr="00355E3B" w:rsidRDefault="00355E3B" w:rsidP="00355E3B">
            <w:pPr>
              <w:rPr>
                <w:rFonts w:ascii="Arial" w:hAnsi="Arial" w:cs="Arial"/>
              </w:rPr>
            </w:pPr>
            <w:r w:rsidRPr="00355E3B">
              <w:rPr>
                <w:rFonts w:ascii="Arial" w:hAnsi="Arial" w:cs="Arial"/>
              </w:rPr>
              <w:t>1707419</w:t>
            </w:r>
          </w:p>
        </w:tc>
      </w:tr>
      <w:tr w:rsidR="00355E3B" w:rsidRPr="00355E3B" w14:paraId="79C3C8E8" w14:textId="77777777" w:rsidTr="00355E3B">
        <w:trPr>
          <w:trHeight w:val="549"/>
        </w:trPr>
        <w:tc>
          <w:tcPr>
            <w:tcW w:w="3253" w:type="dxa"/>
            <w:shd w:val="clear" w:color="auto" w:fill="F2F2F2" w:themeFill="background1" w:themeFillShade="F2"/>
            <w:vAlign w:val="center"/>
          </w:tcPr>
          <w:p w14:paraId="6D39BBBC" w14:textId="77777777" w:rsidR="00355E3B" w:rsidRPr="00355E3B" w:rsidRDefault="00355E3B" w:rsidP="00355E3B">
            <w:pPr>
              <w:rPr>
                <w:rFonts w:ascii="Arial" w:hAnsi="Arial" w:cs="Arial"/>
              </w:rPr>
            </w:pPr>
            <w:r w:rsidRPr="00355E3B">
              <w:rPr>
                <w:rFonts w:ascii="Arial" w:hAnsi="Arial" w:cs="Arial"/>
              </w:rPr>
              <w:t>Programme of Study:</w:t>
            </w:r>
          </w:p>
        </w:tc>
        <w:tc>
          <w:tcPr>
            <w:tcW w:w="6636" w:type="dxa"/>
          </w:tcPr>
          <w:p w14:paraId="5AE40C96" w14:textId="77777777" w:rsidR="00355E3B" w:rsidRPr="00355E3B" w:rsidRDefault="00355E3B" w:rsidP="00355E3B">
            <w:pPr>
              <w:rPr>
                <w:rFonts w:ascii="Arial" w:hAnsi="Arial" w:cs="Arial"/>
              </w:rPr>
            </w:pPr>
            <w:r w:rsidRPr="00355E3B">
              <w:rPr>
                <w:rFonts w:ascii="Arial" w:hAnsi="Arial" w:cs="Arial"/>
              </w:rPr>
              <w:t xml:space="preserve">BSc (Hons) Psychology </w:t>
            </w:r>
          </w:p>
        </w:tc>
      </w:tr>
      <w:tr w:rsidR="00355E3B" w:rsidRPr="00355E3B" w14:paraId="249D9783" w14:textId="77777777" w:rsidTr="00355E3B">
        <w:trPr>
          <w:trHeight w:val="557"/>
        </w:trPr>
        <w:tc>
          <w:tcPr>
            <w:tcW w:w="3253" w:type="dxa"/>
            <w:shd w:val="clear" w:color="auto" w:fill="F2F2F2" w:themeFill="background1" w:themeFillShade="F2"/>
            <w:vAlign w:val="center"/>
          </w:tcPr>
          <w:p w14:paraId="66FF5421" w14:textId="77777777" w:rsidR="00355E3B" w:rsidRPr="00355E3B" w:rsidRDefault="00355E3B" w:rsidP="00355E3B">
            <w:pPr>
              <w:rPr>
                <w:rFonts w:ascii="Arial" w:hAnsi="Arial" w:cs="Arial"/>
              </w:rPr>
            </w:pPr>
            <w:r w:rsidRPr="00355E3B">
              <w:rPr>
                <w:rFonts w:ascii="Arial" w:hAnsi="Arial" w:cs="Arial"/>
              </w:rPr>
              <w:t>Director of Studies/Supervisor:</w:t>
            </w:r>
          </w:p>
        </w:tc>
        <w:tc>
          <w:tcPr>
            <w:tcW w:w="6636" w:type="dxa"/>
          </w:tcPr>
          <w:p w14:paraId="6C4B6CE6" w14:textId="77777777" w:rsidR="00355E3B" w:rsidRPr="00355E3B" w:rsidRDefault="00355E3B" w:rsidP="00355E3B">
            <w:pPr>
              <w:rPr>
                <w:rFonts w:ascii="Arial" w:hAnsi="Arial" w:cs="Arial"/>
              </w:rPr>
            </w:pPr>
            <w:r w:rsidRPr="00355E3B">
              <w:rPr>
                <w:rFonts w:ascii="Arial" w:hAnsi="Arial" w:cs="Arial"/>
              </w:rPr>
              <w:t>Dr. Kate Williams</w:t>
            </w:r>
          </w:p>
        </w:tc>
      </w:tr>
    </w:tbl>
    <w:p w14:paraId="4CCA3C0E" w14:textId="77777777" w:rsidR="00355E3B" w:rsidRPr="00355E3B" w:rsidRDefault="00355E3B" w:rsidP="00355E3B">
      <w:pPr>
        <w:rPr>
          <w:rFonts w:ascii="Arial" w:hAnsi="Arial" w:cs="Arial"/>
          <w:bCs/>
          <w:iCs/>
        </w:rPr>
      </w:pPr>
    </w:p>
    <w:p w14:paraId="056EB929" w14:textId="77777777" w:rsidR="00355E3B" w:rsidRPr="00355E3B" w:rsidRDefault="00355E3B" w:rsidP="00355E3B">
      <w:pPr>
        <w:autoSpaceDE w:val="0"/>
        <w:autoSpaceDN w:val="0"/>
        <w:adjustRightInd w:val="0"/>
        <w:jc w:val="both"/>
        <w:rPr>
          <w:rFonts w:ascii="Arial" w:hAnsi="Arial" w:cs="Arial"/>
          <w:b/>
        </w:rPr>
      </w:pPr>
    </w:p>
    <w:p w14:paraId="03C205BB" w14:textId="77777777" w:rsidR="00355E3B" w:rsidRPr="00355E3B" w:rsidRDefault="00355E3B" w:rsidP="00355E3B">
      <w:pPr>
        <w:rPr>
          <w:rFonts w:ascii="Arial" w:hAnsi="Arial" w:cs="Arial"/>
          <w:b/>
        </w:rPr>
      </w:pPr>
      <w:r w:rsidRPr="00355E3B">
        <w:rPr>
          <w:rFonts w:ascii="Arial" w:hAnsi="Arial" w:cs="Arial"/>
          <w:b/>
        </w:rPr>
        <w:br w:type="page"/>
      </w:r>
    </w:p>
    <w:p w14:paraId="45629460"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355E3B" w:rsidRPr="00355E3B" w14:paraId="05A27489" w14:textId="77777777" w:rsidTr="00355E3B">
        <w:tc>
          <w:tcPr>
            <w:tcW w:w="6232" w:type="dxa"/>
            <w:gridSpan w:val="2"/>
            <w:shd w:val="clear" w:color="auto" w:fill="F2F2F2" w:themeFill="background1" w:themeFillShade="F2"/>
            <w:vAlign w:val="center"/>
          </w:tcPr>
          <w:p w14:paraId="71E2FE9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Has the research activity received approval in principle?</w:t>
            </w:r>
          </w:p>
          <w:p w14:paraId="2C4EC1C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6CA2C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AD313D"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tc>
          </w:sdtContent>
        </w:sdt>
        <w:tc>
          <w:tcPr>
            <w:tcW w:w="992" w:type="dxa"/>
            <w:shd w:val="clear" w:color="auto" w:fill="F2F2F2" w:themeFill="background1" w:themeFillShade="F2"/>
            <w:vAlign w:val="center"/>
          </w:tcPr>
          <w:p w14:paraId="2D46CA8D"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D55173"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tc>
          </w:sdtContent>
        </w:sdt>
      </w:tr>
      <w:tr w:rsidR="00355E3B" w:rsidRPr="00355E3B" w14:paraId="0C945292" w14:textId="77777777" w:rsidTr="00355E3B">
        <w:tc>
          <w:tcPr>
            <w:tcW w:w="8075" w:type="dxa"/>
            <w:gridSpan w:val="4"/>
            <w:shd w:val="clear" w:color="auto" w:fill="F2F2F2" w:themeFill="background1" w:themeFillShade="F2"/>
          </w:tcPr>
          <w:p w14:paraId="445D5162" w14:textId="77777777" w:rsidR="00355E3B" w:rsidRPr="00355E3B" w:rsidRDefault="00355E3B" w:rsidP="00355E3B">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B07FD7C" w14:textId="77777777" w:rsidR="00355E3B" w:rsidRPr="00355E3B" w:rsidRDefault="00355E3B" w:rsidP="00355E3B">
            <w:pPr>
              <w:autoSpaceDE w:val="0"/>
              <w:autoSpaceDN w:val="0"/>
              <w:adjustRightInd w:val="0"/>
              <w:jc w:val="center"/>
              <w:rPr>
                <w:rFonts w:ascii="Arial" w:hAnsi="Arial" w:cs="Arial"/>
                <w:b/>
                <w:bCs/>
                <w:i/>
              </w:rPr>
            </w:pPr>
            <w:r w:rsidRPr="00355E3B">
              <w:rPr>
                <w:rFonts w:ascii="Arial" w:hAnsi="Arial" w:cs="Arial"/>
                <w:b/>
                <w:bCs/>
                <w:i/>
              </w:rPr>
              <w:t>Date</w:t>
            </w:r>
          </w:p>
        </w:tc>
      </w:tr>
      <w:tr w:rsidR="00355E3B" w:rsidRPr="00355E3B" w14:paraId="3E2977CD" w14:textId="77777777" w:rsidTr="00355E3B">
        <w:trPr>
          <w:trHeight w:val="437"/>
        </w:trPr>
        <w:tc>
          <w:tcPr>
            <w:tcW w:w="3693" w:type="dxa"/>
            <w:vMerge w:val="restart"/>
            <w:shd w:val="clear" w:color="auto" w:fill="F2F2F2" w:themeFill="background1" w:themeFillShade="F2"/>
          </w:tcPr>
          <w:p w14:paraId="31305A52"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If Yes, please indicate source of approval (and date where known):</w:t>
            </w:r>
            <w:r w:rsidRPr="00355E3B">
              <w:rPr>
                <w:rFonts w:ascii="Arial" w:hAnsi="Arial" w:cs="Arial"/>
                <w:bCs/>
                <w:i/>
                <w:iCs/>
                <w:color w:val="FF0000"/>
              </w:rPr>
              <w:t xml:space="preserve"> </w:t>
            </w:r>
            <w:r w:rsidRPr="00355E3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705C6D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AB0CA4"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7410A8D2" w14:textId="77777777" w:rsidR="00355E3B" w:rsidRPr="00355E3B" w:rsidRDefault="00355E3B" w:rsidP="00355E3B">
            <w:pPr>
              <w:autoSpaceDE w:val="0"/>
              <w:autoSpaceDN w:val="0"/>
              <w:adjustRightInd w:val="0"/>
              <w:jc w:val="center"/>
              <w:rPr>
                <w:rFonts w:ascii="Arial" w:hAnsi="Arial" w:cs="Arial"/>
                <w:b/>
                <w:bCs/>
              </w:rPr>
            </w:pPr>
          </w:p>
        </w:tc>
      </w:tr>
      <w:tr w:rsidR="00355E3B" w:rsidRPr="00355E3B" w14:paraId="7012F7DF" w14:textId="77777777" w:rsidTr="00355E3B">
        <w:trPr>
          <w:trHeight w:val="415"/>
        </w:trPr>
        <w:tc>
          <w:tcPr>
            <w:tcW w:w="3693" w:type="dxa"/>
            <w:vMerge/>
            <w:shd w:val="clear" w:color="auto" w:fill="F2F2F2" w:themeFill="background1" w:themeFillShade="F2"/>
          </w:tcPr>
          <w:p w14:paraId="57E5C285" w14:textId="77777777" w:rsidR="00355E3B" w:rsidRPr="00355E3B" w:rsidRDefault="00355E3B" w:rsidP="00355E3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4645A5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B406E"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3413A0F7" w14:textId="77777777" w:rsidR="00355E3B" w:rsidRPr="00355E3B" w:rsidRDefault="00355E3B" w:rsidP="00355E3B">
            <w:pPr>
              <w:autoSpaceDE w:val="0"/>
              <w:autoSpaceDN w:val="0"/>
              <w:adjustRightInd w:val="0"/>
              <w:jc w:val="center"/>
              <w:rPr>
                <w:rFonts w:ascii="Arial" w:hAnsi="Arial" w:cs="Arial"/>
                <w:b/>
                <w:bCs/>
              </w:rPr>
            </w:pPr>
          </w:p>
        </w:tc>
      </w:tr>
      <w:tr w:rsidR="00355E3B" w:rsidRPr="00355E3B" w14:paraId="5AE4380A" w14:textId="77777777" w:rsidTr="00355E3B">
        <w:tc>
          <w:tcPr>
            <w:tcW w:w="3693" w:type="dxa"/>
            <w:vMerge/>
            <w:shd w:val="clear" w:color="auto" w:fill="F2F2F2" w:themeFill="background1" w:themeFillShade="F2"/>
          </w:tcPr>
          <w:p w14:paraId="22BC258B" w14:textId="77777777" w:rsidR="00355E3B" w:rsidRPr="00355E3B" w:rsidRDefault="00355E3B" w:rsidP="00355E3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6F8FEF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(write in)</w:t>
            </w:r>
          </w:p>
          <w:p w14:paraId="395A2FC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Dr. Kate Williams</w:t>
            </w:r>
          </w:p>
          <w:p w14:paraId="53E7F4A1" w14:textId="77777777" w:rsidR="00355E3B" w:rsidRPr="00355E3B" w:rsidRDefault="00355E3B" w:rsidP="00355E3B">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A0B0B0"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23A70E8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23.10.19</w:t>
            </w:r>
          </w:p>
        </w:tc>
      </w:tr>
    </w:tbl>
    <w:p w14:paraId="0046B4EC" w14:textId="77777777" w:rsidR="00355E3B" w:rsidRPr="00355E3B" w:rsidRDefault="00355E3B" w:rsidP="00355E3B">
      <w:pPr>
        <w:autoSpaceDE w:val="0"/>
        <w:autoSpaceDN w:val="0"/>
        <w:adjustRightInd w:val="0"/>
        <w:spacing w:after="240"/>
        <w:jc w:val="both"/>
        <w:rPr>
          <w:rFonts w:ascii="Arial" w:hAnsi="Arial" w:cs="Arial"/>
          <w:bCs/>
          <w:iCs/>
        </w:rPr>
      </w:pPr>
    </w:p>
    <w:p w14:paraId="33977AAE"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355E3B" w:rsidRPr="00355E3B" w14:paraId="1CA6B2AE" w14:textId="77777777" w:rsidTr="00355E3B">
        <w:tc>
          <w:tcPr>
            <w:tcW w:w="9918" w:type="dxa"/>
            <w:gridSpan w:val="2"/>
            <w:shd w:val="clear" w:color="auto" w:fill="F2F2F2" w:themeFill="background1" w:themeFillShade="F2"/>
          </w:tcPr>
          <w:p w14:paraId="554A40D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55E3B" w:rsidRPr="00355E3B" w14:paraId="59C05B19" w14:textId="77777777" w:rsidTr="00355E3B">
        <w:trPr>
          <w:trHeight w:val="227"/>
        </w:trPr>
        <w:tc>
          <w:tcPr>
            <w:tcW w:w="8784" w:type="dxa"/>
          </w:tcPr>
          <w:p w14:paraId="42217BA0" w14:textId="77777777" w:rsidR="00355E3B" w:rsidRPr="00355E3B" w:rsidRDefault="00D74AD4" w:rsidP="00355E3B">
            <w:pPr>
              <w:autoSpaceDE w:val="0"/>
              <w:autoSpaceDN w:val="0"/>
              <w:adjustRightInd w:val="0"/>
              <w:rPr>
                <w:rFonts w:ascii="Arial" w:hAnsi="Arial" w:cs="Arial"/>
                <w:b/>
                <w:bCs/>
              </w:rPr>
            </w:pPr>
            <w:hyperlink r:id="rId58" w:history="1">
              <w:r w:rsidR="00355E3B" w:rsidRPr="00355E3B">
                <w:rPr>
                  <w:rFonts w:ascii="Arial" w:hAnsi="Arial" w:cs="Arial"/>
                  <w:b/>
                  <w:bCs/>
                  <w:color w:val="0000FF"/>
                  <w:u w:val="single"/>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9908EBB"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r>
      <w:tr w:rsidR="00355E3B" w:rsidRPr="00355E3B" w14:paraId="3704B049" w14:textId="77777777" w:rsidTr="00355E3B">
        <w:trPr>
          <w:trHeight w:val="227"/>
        </w:trPr>
        <w:tc>
          <w:tcPr>
            <w:tcW w:w="8784" w:type="dxa"/>
          </w:tcPr>
          <w:p w14:paraId="4373ACA4" w14:textId="77777777" w:rsidR="00355E3B" w:rsidRPr="00355E3B" w:rsidRDefault="00355E3B" w:rsidP="00355E3B">
            <w:pPr>
              <w:autoSpaceDE w:val="0"/>
              <w:autoSpaceDN w:val="0"/>
              <w:adjustRightInd w:val="0"/>
              <w:rPr>
                <w:rFonts w:ascii="Arial" w:hAnsi="Arial" w:cs="Arial"/>
                <w:b/>
                <w:bCs/>
                <w:color w:val="FF0000"/>
              </w:rPr>
            </w:pPr>
            <w:r w:rsidRPr="00355E3B">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7B2F242" w14:textId="77777777" w:rsidR="00355E3B" w:rsidRPr="00355E3B" w:rsidRDefault="00355E3B" w:rsidP="00355E3B">
                <w:pPr>
                  <w:autoSpaceDE w:val="0"/>
                  <w:autoSpaceDN w:val="0"/>
                  <w:adjustRightInd w:val="0"/>
                  <w:jc w:val="center"/>
                  <w:rPr>
                    <w:rFonts w:ascii="Arial" w:hAnsi="Arial" w:cs="Arial"/>
                    <w:b/>
                    <w:bCs/>
                    <w:i/>
                  </w:rPr>
                </w:pPr>
                <w:r w:rsidRPr="00355E3B">
                  <w:rPr>
                    <w:rFonts w:ascii="Segoe UI Symbol" w:hAnsi="Segoe UI Symbol" w:cs="Segoe UI Symbol"/>
                    <w:b/>
                    <w:bCs/>
                  </w:rPr>
                  <w:t>☒</w:t>
                </w:r>
              </w:p>
            </w:sdtContent>
          </w:sdt>
        </w:tc>
      </w:tr>
      <w:tr w:rsidR="00355E3B" w:rsidRPr="00355E3B" w14:paraId="1E523199" w14:textId="77777777" w:rsidTr="00355E3B">
        <w:trPr>
          <w:trHeight w:val="227"/>
        </w:trPr>
        <w:tc>
          <w:tcPr>
            <w:tcW w:w="8784" w:type="dxa"/>
          </w:tcPr>
          <w:p w14:paraId="49EB9FFC" w14:textId="77777777" w:rsidR="00355E3B" w:rsidRPr="00355E3B" w:rsidRDefault="00355E3B" w:rsidP="00355E3B">
            <w:pPr>
              <w:autoSpaceDE w:val="0"/>
              <w:autoSpaceDN w:val="0"/>
              <w:adjustRightInd w:val="0"/>
              <w:rPr>
                <w:rFonts w:ascii="Arial" w:hAnsi="Arial" w:cs="Arial"/>
                <w:b/>
                <w:bCs/>
                <w:iCs/>
              </w:rPr>
            </w:pPr>
            <w:r w:rsidRPr="00355E3B">
              <w:rPr>
                <w:rFonts w:ascii="Arial" w:hAnsi="Arial" w:cs="Arial"/>
                <w:b/>
                <w:bCs/>
                <w:iCs/>
              </w:rPr>
              <w:t xml:space="preserve">BPS Code of Human Research Ethics (2014)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6F655A9D" w14:textId="77777777" w:rsidR="00355E3B" w:rsidRPr="00355E3B" w:rsidRDefault="00355E3B" w:rsidP="00355E3B">
                <w:pPr>
                  <w:autoSpaceDE w:val="0"/>
                  <w:autoSpaceDN w:val="0"/>
                  <w:adjustRightInd w:val="0"/>
                  <w:jc w:val="center"/>
                  <w:rPr>
                    <w:rFonts w:ascii="Arial" w:hAnsi="Arial" w:cs="Arial"/>
                    <w:b/>
                    <w:bCs/>
                    <w:i/>
                  </w:rPr>
                </w:pPr>
                <w:r w:rsidRPr="00355E3B">
                  <w:rPr>
                    <w:rFonts w:ascii="Segoe UI Symbol" w:hAnsi="Segoe UI Symbol" w:cs="Segoe UI Symbol"/>
                    <w:b/>
                    <w:bCs/>
                  </w:rPr>
                  <w:t>☒</w:t>
                </w:r>
              </w:p>
            </w:sdtContent>
          </w:sdt>
        </w:tc>
      </w:tr>
      <w:tr w:rsidR="00355E3B" w:rsidRPr="00355E3B" w14:paraId="51A57700" w14:textId="77777777" w:rsidTr="00355E3B">
        <w:trPr>
          <w:trHeight w:val="227"/>
        </w:trPr>
        <w:tc>
          <w:tcPr>
            <w:tcW w:w="8784" w:type="dxa"/>
          </w:tcPr>
          <w:p w14:paraId="52457819" w14:textId="77777777" w:rsidR="00355E3B" w:rsidRPr="00355E3B" w:rsidRDefault="00355E3B" w:rsidP="00355E3B">
            <w:pPr>
              <w:autoSpaceDE w:val="0"/>
              <w:autoSpaceDN w:val="0"/>
              <w:adjustRightInd w:val="0"/>
              <w:rPr>
                <w:rFonts w:ascii="Arial" w:hAnsi="Arial" w:cs="Arial"/>
                <w:b/>
                <w:bCs/>
                <w:iCs/>
              </w:rPr>
            </w:pPr>
            <w:r w:rsidRPr="00355E3B">
              <w:rPr>
                <w:rFonts w:ascii="Arial" w:hAnsi="Arial" w:cs="Arial"/>
                <w:b/>
                <w:bCs/>
                <w:iCs/>
              </w:rPr>
              <w:t xml:space="preserve">BPS Code of Ethics and Conduct (2018) </w:t>
            </w:r>
          </w:p>
        </w:tc>
        <w:tc>
          <w:tcPr>
            <w:tcW w:w="1134" w:type="dxa"/>
            <w:shd w:val="clear" w:color="auto" w:fill="BFBFBF" w:themeFill="background1" w:themeFillShade="BF"/>
          </w:tcPr>
          <w:sdt>
            <w:sdtPr>
              <w:rPr>
                <w:rFonts w:ascii="Arial" w:hAnsi="Arial" w:cs="Arial"/>
                <w:b/>
                <w:bCs/>
              </w:rPr>
              <w:id w:val="-327667362"/>
              <w14:checkbox>
                <w14:checked w14:val="1"/>
                <w14:checkedState w14:val="2612" w14:font="MS Gothic"/>
                <w14:uncheckedState w14:val="2610" w14:font="MS Gothic"/>
              </w14:checkbox>
            </w:sdtPr>
            <w:sdtContent>
              <w:p w14:paraId="4E1D35CA"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r>
    </w:tbl>
    <w:p w14:paraId="53D31510" w14:textId="77777777" w:rsidR="00355E3B" w:rsidRPr="00355E3B" w:rsidRDefault="00355E3B" w:rsidP="00355E3B">
      <w:pPr>
        <w:autoSpaceDE w:val="0"/>
        <w:autoSpaceDN w:val="0"/>
        <w:adjustRightInd w:val="0"/>
        <w:spacing w:after="240"/>
        <w:jc w:val="both"/>
        <w:rPr>
          <w:rFonts w:ascii="Arial" w:hAnsi="Arial" w:cs="Arial"/>
          <w:b/>
        </w:rPr>
      </w:pPr>
    </w:p>
    <w:p w14:paraId="63DBED63"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55E3B" w:rsidRPr="00355E3B" w14:paraId="195E42D1" w14:textId="77777777" w:rsidTr="00355E3B">
        <w:tc>
          <w:tcPr>
            <w:tcW w:w="6232" w:type="dxa"/>
            <w:gridSpan w:val="2"/>
            <w:shd w:val="clear" w:color="auto" w:fill="F2F2F2" w:themeFill="background1" w:themeFillShade="F2"/>
          </w:tcPr>
          <w:p w14:paraId="072EE25C"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CAE8C69"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F4D5955"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sdtContent>
          </w:sdt>
        </w:tc>
        <w:tc>
          <w:tcPr>
            <w:tcW w:w="796" w:type="dxa"/>
            <w:shd w:val="clear" w:color="auto" w:fill="F2F2F2" w:themeFill="background1" w:themeFillShade="F2"/>
            <w:vAlign w:val="center"/>
          </w:tcPr>
          <w:p w14:paraId="1568ECC5"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755001B4"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sdtContent>
          </w:sdt>
        </w:tc>
      </w:tr>
      <w:tr w:rsidR="00355E3B" w:rsidRPr="00355E3B" w14:paraId="0F8760EF" w14:textId="77777777" w:rsidTr="00355E3B">
        <w:tc>
          <w:tcPr>
            <w:tcW w:w="9918" w:type="dxa"/>
            <w:gridSpan w:val="8"/>
          </w:tcPr>
          <w:p w14:paraId="5035F91B" w14:textId="77777777" w:rsidR="00355E3B" w:rsidRPr="00355E3B" w:rsidRDefault="00355E3B" w:rsidP="00355E3B">
            <w:pPr>
              <w:autoSpaceDE w:val="0"/>
              <w:autoSpaceDN w:val="0"/>
              <w:adjustRightInd w:val="0"/>
              <w:rPr>
                <w:rFonts w:ascii="Arial" w:hAnsi="Arial" w:cs="Arial"/>
                <w:sz w:val="16"/>
                <w:szCs w:val="16"/>
              </w:rPr>
            </w:pPr>
          </w:p>
          <w:p w14:paraId="41A26EF4" w14:textId="77777777" w:rsidR="00355E3B" w:rsidRPr="00355E3B" w:rsidRDefault="00355E3B" w:rsidP="00355E3B">
            <w:pPr>
              <w:autoSpaceDE w:val="0"/>
              <w:autoSpaceDN w:val="0"/>
              <w:adjustRightInd w:val="0"/>
              <w:rPr>
                <w:rFonts w:ascii="Arial" w:hAnsi="Arial" w:cs="Arial"/>
                <w:b/>
                <w:bCs/>
                <w:i/>
              </w:rPr>
            </w:pPr>
            <w:r w:rsidRPr="00355E3B">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355E3B" w:rsidRPr="00355E3B" w14:paraId="42509C7B" w14:textId="77777777" w:rsidTr="00355E3B">
        <w:trPr>
          <w:trHeight w:val="227"/>
        </w:trPr>
        <w:tc>
          <w:tcPr>
            <w:tcW w:w="3823" w:type="dxa"/>
            <w:shd w:val="clear" w:color="auto" w:fill="F2F2F2" w:themeFill="background1" w:themeFillShade="F2"/>
          </w:tcPr>
          <w:p w14:paraId="579E5F94"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Institution</w:t>
            </w:r>
          </w:p>
        </w:tc>
        <w:tc>
          <w:tcPr>
            <w:tcW w:w="6095" w:type="dxa"/>
            <w:gridSpan w:val="7"/>
          </w:tcPr>
          <w:p w14:paraId="71C597CA" w14:textId="77777777" w:rsidR="00355E3B" w:rsidRPr="00355E3B" w:rsidRDefault="00355E3B" w:rsidP="00355E3B">
            <w:pPr>
              <w:autoSpaceDE w:val="0"/>
              <w:autoSpaceDN w:val="0"/>
              <w:adjustRightInd w:val="0"/>
              <w:rPr>
                <w:rFonts w:ascii="Arial" w:hAnsi="Arial" w:cs="Arial"/>
                <w:bCs/>
              </w:rPr>
            </w:pPr>
          </w:p>
          <w:p w14:paraId="445D1738" w14:textId="77777777" w:rsidR="00355E3B" w:rsidRPr="00355E3B" w:rsidRDefault="00355E3B" w:rsidP="00355E3B">
            <w:pPr>
              <w:autoSpaceDE w:val="0"/>
              <w:autoSpaceDN w:val="0"/>
              <w:adjustRightInd w:val="0"/>
              <w:rPr>
                <w:rFonts w:ascii="Arial" w:hAnsi="Arial" w:cs="Arial"/>
                <w:bCs/>
              </w:rPr>
            </w:pPr>
          </w:p>
        </w:tc>
      </w:tr>
      <w:tr w:rsidR="00355E3B" w:rsidRPr="00355E3B" w14:paraId="7AC84B4D" w14:textId="77777777" w:rsidTr="00355E3B">
        <w:trPr>
          <w:trHeight w:val="227"/>
        </w:trPr>
        <w:tc>
          <w:tcPr>
            <w:tcW w:w="3823" w:type="dxa"/>
            <w:shd w:val="clear" w:color="auto" w:fill="F2F2F2" w:themeFill="background1" w:themeFillShade="F2"/>
          </w:tcPr>
          <w:p w14:paraId="298FEC0F"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Contact person name</w:t>
            </w:r>
          </w:p>
        </w:tc>
        <w:tc>
          <w:tcPr>
            <w:tcW w:w="6095" w:type="dxa"/>
            <w:gridSpan w:val="7"/>
          </w:tcPr>
          <w:p w14:paraId="115FB8F8" w14:textId="77777777" w:rsidR="00355E3B" w:rsidRPr="00355E3B" w:rsidRDefault="00355E3B" w:rsidP="00355E3B">
            <w:pPr>
              <w:autoSpaceDE w:val="0"/>
              <w:autoSpaceDN w:val="0"/>
              <w:adjustRightInd w:val="0"/>
              <w:rPr>
                <w:rFonts w:ascii="Arial" w:hAnsi="Arial" w:cs="Arial"/>
                <w:bCs/>
              </w:rPr>
            </w:pPr>
          </w:p>
          <w:p w14:paraId="2047BA71" w14:textId="77777777" w:rsidR="00355E3B" w:rsidRPr="00355E3B" w:rsidRDefault="00355E3B" w:rsidP="00355E3B">
            <w:pPr>
              <w:autoSpaceDE w:val="0"/>
              <w:autoSpaceDN w:val="0"/>
              <w:adjustRightInd w:val="0"/>
              <w:rPr>
                <w:rFonts w:ascii="Arial" w:hAnsi="Arial" w:cs="Arial"/>
                <w:bCs/>
              </w:rPr>
            </w:pPr>
          </w:p>
        </w:tc>
      </w:tr>
      <w:tr w:rsidR="00355E3B" w:rsidRPr="00355E3B" w14:paraId="22D8F5BE" w14:textId="77777777" w:rsidTr="00355E3B">
        <w:trPr>
          <w:trHeight w:val="227"/>
        </w:trPr>
        <w:tc>
          <w:tcPr>
            <w:tcW w:w="3823" w:type="dxa"/>
            <w:shd w:val="clear" w:color="auto" w:fill="F2F2F2" w:themeFill="background1" w:themeFillShade="F2"/>
          </w:tcPr>
          <w:p w14:paraId="70FDC966"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lastRenderedPageBreak/>
              <w:t>Contact person e-mail address</w:t>
            </w:r>
          </w:p>
          <w:p w14:paraId="532434C8" w14:textId="77777777" w:rsidR="00355E3B" w:rsidRPr="00355E3B" w:rsidRDefault="00355E3B" w:rsidP="00355E3B">
            <w:pPr>
              <w:autoSpaceDE w:val="0"/>
              <w:autoSpaceDN w:val="0"/>
              <w:adjustRightInd w:val="0"/>
              <w:jc w:val="both"/>
              <w:rPr>
                <w:rFonts w:ascii="Arial" w:hAnsi="Arial" w:cs="Arial"/>
              </w:rPr>
            </w:pPr>
          </w:p>
        </w:tc>
        <w:tc>
          <w:tcPr>
            <w:tcW w:w="6095" w:type="dxa"/>
            <w:gridSpan w:val="7"/>
          </w:tcPr>
          <w:p w14:paraId="2F09B7B2" w14:textId="77777777" w:rsidR="00355E3B" w:rsidRPr="00355E3B" w:rsidRDefault="00355E3B" w:rsidP="00355E3B">
            <w:pPr>
              <w:autoSpaceDE w:val="0"/>
              <w:autoSpaceDN w:val="0"/>
              <w:adjustRightInd w:val="0"/>
              <w:rPr>
                <w:rFonts w:ascii="Arial" w:hAnsi="Arial" w:cs="Arial"/>
                <w:bCs/>
              </w:rPr>
            </w:pPr>
          </w:p>
        </w:tc>
      </w:tr>
      <w:tr w:rsidR="00355E3B" w:rsidRPr="00355E3B" w14:paraId="6ACE8F7B" w14:textId="77777777" w:rsidTr="00355E3B">
        <w:tc>
          <w:tcPr>
            <w:tcW w:w="6232" w:type="dxa"/>
            <w:gridSpan w:val="2"/>
            <w:shd w:val="clear" w:color="auto" w:fill="F2F2F2" w:themeFill="background1" w:themeFillShade="F2"/>
          </w:tcPr>
          <w:p w14:paraId="785837D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Has this individual consented to sharing their details on this form?</w:t>
            </w:r>
          </w:p>
        </w:tc>
        <w:tc>
          <w:tcPr>
            <w:tcW w:w="993" w:type="dxa"/>
            <w:shd w:val="clear" w:color="auto" w:fill="F2F2F2" w:themeFill="background1" w:themeFillShade="F2"/>
            <w:vAlign w:val="center"/>
          </w:tcPr>
          <w:p w14:paraId="6B630753"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511CDB49"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5B155B28"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5D56ECF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378F226F" w14:textId="77777777" w:rsidTr="00355E3B">
        <w:tc>
          <w:tcPr>
            <w:tcW w:w="6232" w:type="dxa"/>
            <w:gridSpan w:val="2"/>
            <w:shd w:val="clear" w:color="auto" w:fill="F2F2F2" w:themeFill="background1" w:themeFillShade="F2"/>
          </w:tcPr>
          <w:p w14:paraId="11635F4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you in receipt of a KESS scholarship?</w:t>
            </w:r>
          </w:p>
        </w:tc>
        <w:tc>
          <w:tcPr>
            <w:tcW w:w="993" w:type="dxa"/>
            <w:shd w:val="clear" w:color="auto" w:fill="F2F2F2" w:themeFill="background1" w:themeFillShade="F2"/>
            <w:vAlign w:val="center"/>
          </w:tcPr>
          <w:p w14:paraId="2C4A77AA"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3FDD84EE"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304185F0"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CBC1C1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7C88C434" w14:textId="77777777" w:rsidTr="00355E3B">
        <w:tc>
          <w:tcPr>
            <w:tcW w:w="6232" w:type="dxa"/>
            <w:gridSpan w:val="2"/>
            <w:shd w:val="clear" w:color="auto" w:fill="F2F2F2" w:themeFill="background1" w:themeFillShade="F2"/>
          </w:tcPr>
          <w:p w14:paraId="0928C20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your research externally funded</w:t>
            </w:r>
          </w:p>
        </w:tc>
        <w:tc>
          <w:tcPr>
            <w:tcW w:w="993" w:type="dxa"/>
            <w:shd w:val="clear" w:color="auto" w:fill="F2F2F2" w:themeFill="background1" w:themeFillShade="F2"/>
            <w:vAlign w:val="center"/>
          </w:tcPr>
          <w:p w14:paraId="7BA79DB7"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685A7143"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70B7F3E0"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C13BEBA"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3DA81758" w14:textId="77777777" w:rsidTr="00355E3B">
        <w:trPr>
          <w:trHeight w:val="386"/>
        </w:trPr>
        <w:tc>
          <w:tcPr>
            <w:tcW w:w="3823" w:type="dxa"/>
            <w:vMerge w:val="restart"/>
            <w:shd w:val="clear" w:color="auto" w:fill="F2F2F2" w:themeFill="background1" w:themeFillShade="F2"/>
          </w:tcPr>
          <w:p w14:paraId="25DBE88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you specifically employed to undertake this research in either a paid or voluntary capacity?</w:t>
            </w:r>
          </w:p>
        </w:tc>
        <w:tc>
          <w:tcPr>
            <w:tcW w:w="2409" w:type="dxa"/>
          </w:tcPr>
          <w:p w14:paraId="0074D479"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Voluntary</w:t>
            </w:r>
          </w:p>
        </w:tc>
        <w:tc>
          <w:tcPr>
            <w:tcW w:w="993" w:type="dxa"/>
            <w:shd w:val="clear" w:color="auto" w:fill="F2F2F2" w:themeFill="background1" w:themeFillShade="F2"/>
            <w:vAlign w:val="center"/>
          </w:tcPr>
          <w:p w14:paraId="1D07CD5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4F5E7DD1"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770DAB2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26AFE3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1F2852CF" w14:textId="77777777" w:rsidTr="00355E3B">
        <w:trPr>
          <w:trHeight w:val="386"/>
        </w:trPr>
        <w:tc>
          <w:tcPr>
            <w:tcW w:w="3823" w:type="dxa"/>
            <w:vMerge/>
            <w:shd w:val="clear" w:color="auto" w:fill="F2F2F2" w:themeFill="background1" w:themeFillShade="F2"/>
          </w:tcPr>
          <w:p w14:paraId="749452BF" w14:textId="77777777" w:rsidR="00355E3B" w:rsidRPr="00355E3B" w:rsidRDefault="00355E3B" w:rsidP="00355E3B">
            <w:pPr>
              <w:autoSpaceDE w:val="0"/>
              <w:autoSpaceDN w:val="0"/>
              <w:adjustRightInd w:val="0"/>
              <w:rPr>
                <w:rFonts w:ascii="Arial" w:hAnsi="Arial" w:cs="Arial"/>
              </w:rPr>
            </w:pPr>
          </w:p>
        </w:tc>
        <w:tc>
          <w:tcPr>
            <w:tcW w:w="2409" w:type="dxa"/>
          </w:tcPr>
          <w:p w14:paraId="79376A09"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Employed</w:t>
            </w:r>
          </w:p>
        </w:tc>
        <w:tc>
          <w:tcPr>
            <w:tcW w:w="993" w:type="dxa"/>
            <w:shd w:val="clear" w:color="auto" w:fill="F2F2F2" w:themeFill="background1" w:themeFillShade="F2"/>
            <w:vAlign w:val="center"/>
          </w:tcPr>
          <w:p w14:paraId="5DEBD6D3"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B9D4AB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1C486E88"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1C50A4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4FD01E2D" w14:textId="77777777" w:rsidTr="00355E3B">
        <w:tc>
          <w:tcPr>
            <w:tcW w:w="3823" w:type="dxa"/>
            <w:shd w:val="clear" w:color="auto" w:fill="F2F2F2" w:themeFill="background1" w:themeFillShade="F2"/>
          </w:tcPr>
          <w:p w14:paraId="68FDA33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the research being undertaken within an existing UWTSD Athrofa Professional Learning Partnership (APLP)</w:t>
            </w:r>
          </w:p>
        </w:tc>
        <w:tc>
          <w:tcPr>
            <w:tcW w:w="2409" w:type="dxa"/>
          </w:tcPr>
          <w:p w14:paraId="656A8064"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1CC644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p w14:paraId="592EE8FA"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77ACB714"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7F8689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2E83BE8E" w14:textId="77777777" w:rsidTr="00355E3B">
        <w:tc>
          <w:tcPr>
            <w:tcW w:w="3823" w:type="dxa"/>
            <w:shd w:val="clear" w:color="auto" w:fill="F2F2F2" w:themeFill="background1" w:themeFillShade="F2"/>
          </w:tcPr>
          <w:p w14:paraId="7E22713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Permission to undertake the research has been provided by the partner organisation</w:t>
            </w:r>
          </w:p>
        </w:tc>
        <w:tc>
          <w:tcPr>
            <w:tcW w:w="2409" w:type="dxa"/>
          </w:tcPr>
          <w:p w14:paraId="0A5E7F7C"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attach copy)</w:t>
            </w:r>
          </w:p>
          <w:p w14:paraId="664D818D" w14:textId="77777777" w:rsidR="00355E3B" w:rsidRPr="00355E3B" w:rsidDel="008461DD" w:rsidRDefault="00355E3B" w:rsidP="00355E3B">
            <w:pPr>
              <w:autoSpaceDE w:val="0"/>
              <w:autoSpaceDN w:val="0"/>
              <w:adjustRightInd w:val="0"/>
              <w:rPr>
                <w:rFonts w:ascii="Arial" w:hAnsi="Arial" w:cs="Arial"/>
                <w:bCs/>
              </w:rPr>
            </w:pPr>
            <w:r w:rsidRPr="00355E3B">
              <w:rPr>
                <w:rFonts w:ascii="Arial" w:hAnsi="Arial" w:cs="Arial"/>
                <w:bCs/>
              </w:rPr>
              <w:t>If NO the application cannot continue</w:t>
            </w:r>
          </w:p>
        </w:tc>
        <w:tc>
          <w:tcPr>
            <w:tcW w:w="993" w:type="dxa"/>
            <w:shd w:val="clear" w:color="auto" w:fill="F2F2F2" w:themeFill="background1" w:themeFillShade="F2"/>
            <w:vAlign w:val="center"/>
          </w:tcPr>
          <w:p w14:paraId="466FDF5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0" w:type="dxa"/>
            <w:shd w:val="clear" w:color="auto" w:fill="D9D9D9" w:themeFill="background1" w:themeFillShade="D9"/>
            <w:vAlign w:val="center"/>
          </w:tcPr>
          <w:p w14:paraId="4CD782F0"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02C720D6"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C43579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bl>
    <w:p w14:paraId="0F322CC0" w14:textId="77777777" w:rsidR="00355E3B" w:rsidRPr="00355E3B" w:rsidRDefault="00355E3B" w:rsidP="00355E3B">
      <w:pPr>
        <w:rPr>
          <w:rFonts w:ascii="Arial" w:hAnsi="Arial" w:cs="Arial"/>
          <w:bCs/>
          <w:iCs/>
          <w:sz w:val="16"/>
          <w:szCs w:val="16"/>
        </w:rPr>
      </w:pPr>
    </w:p>
    <w:p w14:paraId="12EB6917" w14:textId="77777777" w:rsidR="00355E3B" w:rsidRPr="00355E3B" w:rsidRDefault="00355E3B" w:rsidP="00355E3B">
      <w:pPr>
        <w:rPr>
          <w:rFonts w:ascii="Arial" w:hAnsi="Arial" w:cs="Arial"/>
          <w:b/>
          <w:bCs/>
          <w:iCs/>
        </w:rPr>
      </w:pPr>
    </w:p>
    <w:p w14:paraId="6C2B58B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355E3B" w:rsidRPr="00355E3B" w14:paraId="7E231AFD" w14:textId="77777777" w:rsidTr="00355E3B">
        <w:trPr>
          <w:trHeight w:val="507"/>
        </w:trPr>
        <w:tc>
          <w:tcPr>
            <w:tcW w:w="6237" w:type="dxa"/>
            <w:shd w:val="clear" w:color="auto" w:fill="F2F2F2" w:themeFill="background1" w:themeFillShade="F2"/>
            <w:vAlign w:val="center"/>
          </w:tcPr>
          <w:p w14:paraId="55F66720"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Does this organisation have its own ethics approval system?</w:t>
            </w:r>
          </w:p>
        </w:tc>
        <w:tc>
          <w:tcPr>
            <w:tcW w:w="993" w:type="dxa"/>
            <w:shd w:val="clear" w:color="auto" w:fill="F2F2F2" w:themeFill="background1" w:themeFillShade="F2"/>
            <w:vAlign w:val="center"/>
          </w:tcPr>
          <w:p w14:paraId="68DF14F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133EF2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47" w:type="dxa"/>
            <w:shd w:val="clear" w:color="auto" w:fill="F2F2F2" w:themeFill="background1" w:themeFillShade="F2"/>
            <w:vAlign w:val="center"/>
          </w:tcPr>
          <w:p w14:paraId="506A26B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35D521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4CEA36EA" w14:textId="77777777" w:rsidTr="00355E3B">
        <w:tc>
          <w:tcPr>
            <w:tcW w:w="9923" w:type="dxa"/>
            <w:gridSpan w:val="5"/>
          </w:tcPr>
          <w:p w14:paraId="23CF4590" w14:textId="77777777" w:rsidR="00355E3B" w:rsidRPr="00355E3B" w:rsidRDefault="00355E3B" w:rsidP="00355E3B">
            <w:pPr>
              <w:autoSpaceDE w:val="0"/>
              <w:autoSpaceDN w:val="0"/>
              <w:adjustRightInd w:val="0"/>
              <w:rPr>
                <w:rFonts w:ascii="Arial" w:hAnsi="Arial" w:cs="Arial"/>
                <w:bCs/>
              </w:rPr>
            </w:pPr>
          </w:p>
          <w:p w14:paraId="61AC5D48"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please attach a copy of any final approval (or interim approval) from the organisation</w:t>
            </w:r>
          </w:p>
          <w:p w14:paraId="2C83874C" w14:textId="77777777" w:rsidR="00355E3B" w:rsidRPr="00355E3B" w:rsidRDefault="00355E3B" w:rsidP="00355E3B">
            <w:pPr>
              <w:autoSpaceDE w:val="0"/>
              <w:autoSpaceDN w:val="0"/>
              <w:adjustRightInd w:val="0"/>
              <w:rPr>
                <w:rFonts w:ascii="Arial" w:hAnsi="Arial" w:cs="Arial"/>
                <w:b/>
                <w:bCs/>
              </w:rPr>
            </w:pPr>
          </w:p>
        </w:tc>
      </w:tr>
    </w:tbl>
    <w:p w14:paraId="504993B6" w14:textId="77777777" w:rsidR="00355E3B" w:rsidRPr="00355E3B" w:rsidRDefault="00355E3B" w:rsidP="00355E3B">
      <w:pPr>
        <w:autoSpaceDE w:val="0"/>
        <w:autoSpaceDN w:val="0"/>
        <w:adjustRightInd w:val="0"/>
        <w:spacing w:after="240"/>
        <w:jc w:val="both"/>
        <w:rPr>
          <w:rFonts w:ascii="Arial" w:hAnsi="Arial" w:cs="Arial"/>
          <w:bCs/>
          <w:iCs/>
        </w:rPr>
      </w:pPr>
    </w:p>
    <w:p w14:paraId="31B48BC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355E3B" w:rsidRPr="00355E3B" w14:paraId="505BC734" w14:textId="77777777" w:rsidTr="00355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22E65" w14:textId="77777777" w:rsidR="00355E3B" w:rsidRPr="00355E3B" w:rsidRDefault="00355E3B" w:rsidP="00355E3B">
            <w:pPr>
              <w:rPr>
                <w:rFonts w:ascii="Arial" w:hAnsi="Arial" w:cs="Arial"/>
              </w:rPr>
            </w:pPr>
            <w:r w:rsidRPr="00355E3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F9ADD3E" w14:textId="77777777" w:rsidR="00355E3B" w:rsidRPr="00355E3B" w:rsidRDefault="00355E3B" w:rsidP="00355E3B">
            <w:pPr>
              <w:rPr>
                <w:rFonts w:ascii="Arial" w:hAnsi="Arial" w:cs="Arial"/>
              </w:rPr>
            </w:pPr>
            <w:r w:rsidRPr="00355E3B">
              <w:rPr>
                <w:rFonts w:ascii="Arial" w:hAnsi="Arial" w:cs="Arial"/>
              </w:rPr>
              <w:t>The impact of visual load on tone change detection accuracy.</w:t>
            </w:r>
          </w:p>
          <w:p w14:paraId="6326536F" w14:textId="77777777" w:rsidR="00355E3B" w:rsidRPr="00355E3B" w:rsidRDefault="00355E3B" w:rsidP="00355E3B">
            <w:pPr>
              <w:rPr>
                <w:rFonts w:ascii="Arial" w:hAnsi="Arial" w:cs="Arial"/>
              </w:rPr>
            </w:pPr>
          </w:p>
        </w:tc>
      </w:tr>
      <w:tr w:rsidR="00355E3B" w:rsidRPr="00355E3B" w14:paraId="034164AC" w14:textId="77777777" w:rsidTr="00355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5F5B9" w14:textId="77777777" w:rsidR="00355E3B" w:rsidRPr="00355E3B" w:rsidRDefault="00355E3B" w:rsidP="00355E3B">
            <w:pPr>
              <w:rPr>
                <w:rFonts w:ascii="Arial" w:hAnsi="Arial" w:cs="Arial"/>
              </w:rPr>
            </w:pPr>
            <w:r w:rsidRPr="00355E3B">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5E0A042" w14:textId="77777777" w:rsidR="00355E3B" w:rsidRPr="00355E3B" w:rsidRDefault="00355E3B" w:rsidP="00355E3B">
            <w:pPr>
              <w:rPr>
                <w:rFonts w:ascii="Arial" w:hAnsi="Arial" w:cs="Arial"/>
              </w:rPr>
            </w:pPr>
            <w:r w:rsidRPr="00355E3B">
              <w:rPr>
                <w:rFonts w:ascii="Arial" w:hAnsi="Arial" w:cs="Arial"/>
              </w:rPr>
              <w:t>Nov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0ED1A" w14:textId="77777777" w:rsidR="00355E3B" w:rsidRPr="00355E3B" w:rsidRDefault="00355E3B" w:rsidP="00355E3B">
            <w:pPr>
              <w:rPr>
                <w:rFonts w:ascii="Arial" w:hAnsi="Arial" w:cs="Arial"/>
              </w:rPr>
            </w:pPr>
            <w:r w:rsidRPr="00355E3B">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44D236" w14:textId="77777777" w:rsidR="00355E3B" w:rsidRPr="00355E3B" w:rsidRDefault="00355E3B" w:rsidP="00355E3B">
            <w:pPr>
              <w:rPr>
                <w:rFonts w:ascii="Arial" w:hAnsi="Arial" w:cs="Arial"/>
              </w:rPr>
            </w:pPr>
            <w:r w:rsidRPr="00355E3B">
              <w:rPr>
                <w:rFonts w:ascii="Arial" w:hAnsi="Arial" w:cs="Arial"/>
              </w:rPr>
              <w:t>July 2020</w:t>
            </w:r>
          </w:p>
        </w:tc>
      </w:tr>
      <w:tr w:rsidR="00355E3B" w:rsidRPr="00355E3B" w14:paraId="3FF9863C" w14:textId="77777777" w:rsidTr="00355E3B">
        <w:trPr>
          <w:trHeight w:val="454"/>
        </w:trPr>
        <w:tc>
          <w:tcPr>
            <w:tcW w:w="5000" w:type="pct"/>
            <w:gridSpan w:val="4"/>
            <w:tcBorders>
              <w:top w:val="single" w:sz="4" w:space="0" w:color="auto"/>
            </w:tcBorders>
            <w:shd w:val="clear" w:color="auto" w:fill="F2F2F2" w:themeFill="background1" w:themeFillShade="F2"/>
            <w:vAlign w:val="center"/>
          </w:tcPr>
          <w:p w14:paraId="7EBFC21E" w14:textId="77777777" w:rsidR="00355E3B" w:rsidRPr="00355E3B" w:rsidRDefault="00355E3B" w:rsidP="00355E3B">
            <w:pPr>
              <w:spacing w:before="120" w:after="120"/>
              <w:rPr>
                <w:rFonts w:ascii="Arial" w:hAnsi="Arial" w:cs="Arial"/>
                <w:b/>
              </w:rPr>
            </w:pPr>
            <w:r w:rsidRPr="00355E3B">
              <w:rPr>
                <w:rFonts w:ascii="Arial" w:hAnsi="Arial" w:cs="Arial"/>
                <w:b/>
              </w:rPr>
              <w:t>Introduction to the Research (maximum 300 words)</w:t>
            </w:r>
          </w:p>
          <w:p w14:paraId="1D86FC7A" w14:textId="77777777" w:rsidR="00355E3B" w:rsidRPr="00355E3B" w:rsidRDefault="00355E3B" w:rsidP="00355E3B">
            <w:pPr>
              <w:spacing w:before="120" w:after="120"/>
              <w:rPr>
                <w:rFonts w:ascii="Arial" w:hAnsi="Arial" w:cs="Arial"/>
                <w:b/>
              </w:rPr>
            </w:pPr>
            <w:r w:rsidRPr="00355E3B">
              <w:rPr>
                <w:rFonts w:ascii="Arial" w:hAnsi="Arial" w:cs="Arial"/>
                <w:b/>
              </w:rPr>
              <w:t xml:space="preserve">Ensure that you write for a </w:t>
            </w:r>
            <w:r w:rsidRPr="00355E3B">
              <w:rPr>
                <w:rFonts w:ascii="Arial" w:hAnsi="Arial" w:cs="Arial"/>
                <w:b/>
                <w:u w:val="single"/>
              </w:rPr>
              <w:t>Non-Specialist Audience</w:t>
            </w:r>
            <w:r w:rsidRPr="00355E3B">
              <w:rPr>
                <w:rFonts w:ascii="Arial" w:hAnsi="Arial" w:cs="Arial"/>
                <w:b/>
              </w:rPr>
              <w:t xml:space="preserve"> when outlining your response to the three points below:</w:t>
            </w:r>
          </w:p>
          <w:p w14:paraId="5E909D60"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Purpose of Research Activity</w:t>
            </w:r>
          </w:p>
          <w:p w14:paraId="6CF24988"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Proposed Research Question</w:t>
            </w:r>
          </w:p>
          <w:p w14:paraId="25FBE88F"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Aims of Research Activity</w:t>
            </w:r>
          </w:p>
          <w:p w14:paraId="4C157D0E" w14:textId="77777777" w:rsidR="00355E3B" w:rsidRPr="00355E3B" w:rsidRDefault="00355E3B" w:rsidP="00355E3B">
            <w:pPr>
              <w:numPr>
                <w:ilvl w:val="0"/>
                <w:numId w:val="26"/>
              </w:numPr>
              <w:spacing w:after="0" w:line="240" w:lineRule="auto"/>
              <w:ind w:left="714" w:hanging="357"/>
              <w:rPr>
                <w:rFonts w:ascii="Arial" w:eastAsia="Calibri" w:hAnsi="Arial" w:cs="Arial"/>
                <w:i/>
              </w:rPr>
            </w:pPr>
            <w:r w:rsidRPr="00355E3B">
              <w:rPr>
                <w:rFonts w:ascii="Arial" w:eastAsia="Calibri" w:hAnsi="Arial" w:cs="Arial"/>
                <w:i/>
              </w:rPr>
              <w:t>Objectives of Research Activity</w:t>
            </w:r>
          </w:p>
          <w:p w14:paraId="6F6B6A62" w14:textId="77777777" w:rsidR="00355E3B" w:rsidRPr="00355E3B" w:rsidRDefault="00355E3B" w:rsidP="00355E3B">
            <w:pPr>
              <w:spacing w:after="120"/>
              <w:rPr>
                <w:rFonts w:ascii="Arial" w:hAnsi="Arial" w:cs="Arial"/>
              </w:rPr>
            </w:pPr>
            <w:r w:rsidRPr="00355E3B">
              <w:rPr>
                <w:rFonts w:ascii="Arial" w:hAnsi="Arial" w:cs="Arial"/>
              </w:rPr>
              <w:lastRenderedPageBreak/>
              <w:t xml:space="preserve">Demonstrate, briefly, how </w:t>
            </w:r>
            <w:r w:rsidRPr="00355E3B">
              <w:rPr>
                <w:rFonts w:ascii="Arial" w:hAnsi="Arial" w:cs="Arial"/>
                <w:b/>
                <w:u w:val="single"/>
              </w:rPr>
              <w:t>Existing Research</w:t>
            </w:r>
            <w:r w:rsidRPr="00355E3B">
              <w:rPr>
                <w:rFonts w:ascii="Arial" w:hAnsi="Arial" w:cs="Arial"/>
              </w:rPr>
              <w:t xml:space="preserve"> has informed the proposed activity and explain</w:t>
            </w:r>
          </w:p>
          <w:p w14:paraId="06DD2BD0"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 xml:space="preserve">What the research activity will add to the body of knowledge </w:t>
            </w:r>
          </w:p>
          <w:p w14:paraId="6DE687ED" w14:textId="77777777" w:rsidR="00355E3B" w:rsidRPr="00355E3B" w:rsidRDefault="00355E3B" w:rsidP="00355E3B">
            <w:pPr>
              <w:numPr>
                <w:ilvl w:val="0"/>
                <w:numId w:val="26"/>
              </w:numPr>
              <w:spacing w:after="0" w:line="240" w:lineRule="auto"/>
              <w:rPr>
                <w:rFonts w:ascii="Arial" w:eastAsia="Calibri" w:hAnsi="Arial" w:cs="Arial"/>
              </w:rPr>
            </w:pPr>
            <w:r w:rsidRPr="00355E3B">
              <w:rPr>
                <w:rFonts w:ascii="Arial" w:eastAsia="Calibri" w:hAnsi="Arial" w:cs="Arial"/>
                <w:i/>
              </w:rPr>
              <w:t xml:space="preserve">How it addresses an area of importance. </w:t>
            </w:r>
          </w:p>
        </w:tc>
      </w:tr>
      <w:tr w:rsidR="00355E3B" w:rsidRPr="00355E3B" w:rsidDel="002A152D" w14:paraId="629F49F6" w14:textId="77777777" w:rsidTr="00355E3B">
        <w:trPr>
          <w:trHeight w:val="454"/>
        </w:trPr>
        <w:tc>
          <w:tcPr>
            <w:tcW w:w="5000" w:type="pct"/>
            <w:gridSpan w:val="4"/>
            <w:vAlign w:val="center"/>
          </w:tcPr>
          <w:p w14:paraId="629F7E7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lastRenderedPageBreak/>
              <w:t>Purpose of Research Activity</w:t>
            </w:r>
          </w:p>
          <w:p w14:paraId="1BC29C4E" w14:textId="77777777" w:rsidR="00355E3B" w:rsidRPr="00355E3B" w:rsidRDefault="00355E3B" w:rsidP="00355E3B">
            <w:pPr>
              <w:rPr>
                <w:rFonts w:ascii="Arial" w:hAnsi="Arial" w:cs="Arial"/>
              </w:rPr>
            </w:pPr>
          </w:p>
          <w:p w14:paraId="13F31B5B" w14:textId="77777777" w:rsidR="00355E3B" w:rsidRPr="00355E3B" w:rsidRDefault="00355E3B" w:rsidP="00355E3B">
            <w:pPr>
              <w:rPr>
                <w:rFonts w:ascii="Arial" w:hAnsi="Arial" w:cs="Arial"/>
              </w:rPr>
            </w:pPr>
            <w:r w:rsidRPr="00355E3B">
              <w:rPr>
                <w:rFonts w:ascii="Arial" w:hAnsi="Arial" w:cs="Arial"/>
              </w:rPr>
              <w:t xml:space="preserve">Wickens et al. (2019) have suggested that separate modalities such as the visual and auditory compete over a limited set of resources available to allow a task to be carried out by each and performance will be affected on either one or both tasks. In addition, it has also been suggested that the greater the resources needed to respond to one task in one modality the greater the impact will be on the second task using the second modality (Kahneman,1973; Wickens, 1984; Lavie, 2001). Further research also gives supportive evidence to the idea that perceptual load has a significant effect on individuals processing capacity during dual task performances when perceptual load is high (Murphy et al., 2015). Additionally, Raveh and Lavie (2014) suggests that high perceptual load in the visual modality led to reduced detection sensitivity in the auditory modality. </w:t>
            </w:r>
            <w:bookmarkStart w:id="4" w:name="_Hlk22630511"/>
            <w:r w:rsidRPr="00355E3B">
              <w:rPr>
                <w:rFonts w:ascii="Arial" w:hAnsi="Arial" w:cs="Arial"/>
              </w:rPr>
              <w:t xml:space="preserve">However, counter arguments of this suggest that two tasks that require different modalities will not compete for attentional resources (Wickens, 2002). </w:t>
            </w:r>
            <w:bookmarkEnd w:id="4"/>
            <w:r w:rsidRPr="00355E3B">
              <w:rPr>
                <w:rFonts w:ascii="Arial" w:eastAsia="Calibri" w:hAnsi="Arial" w:cs="Arial"/>
              </w:rPr>
              <w:t xml:space="preserve">Additionally, Wahn and Konig (2017) argue that when two tasks are reliant on shared attentional resources, performance on one or both tasks is effected, on the contrary, if attentional resources are distinct, then performing two tasks simultaneously should not lead to a decrease in performance comparative to performance on each task individually. Further evidence by Alais et al., (2006) found that tasks operating within the same sensory modality interfered with each other, whereas tasks distinct to two separate modalities were largely unaffected when being performed simultaneously. </w:t>
            </w:r>
            <w:r w:rsidRPr="00355E3B">
              <w:rPr>
                <w:rFonts w:ascii="Arial" w:eastAsia="Calibri" w:hAnsi="Arial" w:cs="Arial"/>
                <w:color w:val="000000" w:themeColor="text1"/>
              </w:rPr>
              <w:t xml:space="preserve">Moreover, when participants were presented with two different letters (one visual and one spoken) it was found when they were asked to report either the spoken or the visual letter or both that the majority of the participants were equally good. This suggests that attentional resources are different for both the visual and auditory modalities when two tasks are performed concurrently </w:t>
            </w:r>
            <w:bookmarkStart w:id="5" w:name="_Hlk22646726"/>
            <w:r w:rsidRPr="00355E3B">
              <w:rPr>
                <w:rFonts w:ascii="Arial" w:eastAsia="Calibri" w:hAnsi="Arial" w:cs="Arial"/>
                <w:color w:val="000000" w:themeColor="text1"/>
              </w:rPr>
              <w:t xml:space="preserve">(Smith, Cacioppo, Larsen &amp; Chartrand, 2003). </w:t>
            </w:r>
            <w:bookmarkEnd w:id="5"/>
            <w:r w:rsidRPr="00355E3B">
              <w:rPr>
                <w:rFonts w:ascii="Arial" w:eastAsia="Calibri" w:hAnsi="Arial" w:cs="Arial"/>
                <w:color w:val="000000" w:themeColor="text1"/>
              </w:rPr>
              <w:t>In summary, studies investigating whether there are distinct pools of attentional resources for each sensory modality or weather resources are shared across modalities produce partially inconsistent conclusions leaving the question open to debate. In addition to these studies it is proposed here that further research using a traditional letter search task to explore the impact of visual load on tone change accuracy would give additional support for the impact of visual load on an unexpected audio stimulus presented.</w:t>
            </w:r>
            <w:r w:rsidRPr="00355E3B">
              <w:rPr>
                <w:rFonts w:eastAsia="Calibri"/>
                <w:color w:val="000000" w:themeColor="text1"/>
                <w:sz w:val="24"/>
                <w:szCs w:val="24"/>
              </w:rPr>
              <w:t xml:space="preserve">  </w:t>
            </w:r>
          </w:p>
          <w:p w14:paraId="706D1C51" w14:textId="77777777" w:rsidR="00355E3B" w:rsidRPr="00355E3B" w:rsidRDefault="00355E3B" w:rsidP="00355E3B">
            <w:pPr>
              <w:rPr>
                <w:rFonts w:ascii="Arial" w:hAnsi="Arial" w:cs="Arial"/>
              </w:rPr>
            </w:pPr>
          </w:p>
          <w:p w14:paraId="24E43A5A" w14:textId="77777777" w:rsidR="00355E3B" w:rsidRPr="00355E3B" w:rsidDel="00425DA7"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rsidDel="002A152D" w14:paraId="36CA6F05" w14:textId="77777777" w:rsidTr="00355E3B">
        <w:trPr>
          <w:trHeight w:val="454"/>
        </w:trPr>
        <w:tc>
          <w:tcPr>
            <w:tcW w:w="5000" w:type="pct"/>
            <w:gridSpan w:val="4"/>
            <w:vAlign w:val="center"/>
          </w:tcPr>
          <w:p w14:paraId="13E55636"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Research Question</w:t>
            </w:r>
          </w:p>
          <w:p w14:paraId="6029020C" w14:textId="77777777" w:rsidR="00355E3B" w:rsidRPr="00355E3B" w:rsidRDefault="00355E3B" w:rsidP="00355E3B">
            <w:pPr>
              <w:rPr>
                <w:rFonts w:ascii="Arial" w:hAnsi="Arial" w:cs="Arial"/>
              </w:rPr>
            </w:pPr>
          </w:p>
          <w:p w14:paraId="20407B8D" w14:textId="77777777" w:rsidR="00355E3B" w:rsidRPr="00355E3B" w:rsidRDefault="00355E3B" w:rsidP="00355E3B">
            <w:pPr>
              <w:rPr>
                <w:rFonts w:ascii="Arial" w:hAnsi="Arial" w:cs="Arial"/>
              </w:rPr>
            </w:pPr>
            <w:r w:rsidRPr="00355E3B">
              <w:rPr>
                <w:rFonts w:ascii="Arial" w:hAnsi="Arial" w:cs="Arial"/>
              </w:rPr>
              <w:t>Does visual load influence ability to detect a tone change?</w:t>
            </w:r>
          </w:p>
          <w:p w14:paraId="64D086FE" w14:textId="77777777" w:rsidR="00355E3B" w:rsidRPr="00355E3B" w:rsidRDefault="00355E3B" w:rsidP="00355E3B">
            <w:pPr>
              <w:rPr>
                <w:rFonts w:ascii="Arial" w:hAnsi="Arial" w:cs="Arial"/>
              </w:rPr>
            </w:pPr>
          </w:p>
          <w:p w14:paraId="2ED7B603" w14:textId="77777777" w:rsidR="00355E3B" w:rsidRPr="00355E3B" w:rsidRDefault="00355E3B" w:rsidP="00355E3B">
            <w:pPr>
              <w:rPr>
                <w:rFonts w:ascii="Arial" w:hAnsi="Arial" w:cs="Arial"/>
              </w:rPr>
            </w:pPr>
          </w:p>
          <w:p w14:paraId="246E4E9C"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sz w:val="18"/>
                <w:szCs w:val="18"/>
              </w:rPr>
              <w:t>(this box should expand as you type)</w:t>
            </w:r>
          </w:p>
        </w:tc>
      </w:tr>
      <w:tr w:rsidR="00355E3B" w:rsidRPr="00355E3B" w14:paraId="5DB3EF2E" w14:textId="77777777" w:rsidTr="00355E3B">
        <w:trPr>
          <w:trHeight w:val="454"/>
        </w:trPr>
        <w:tc>
          <w:tcPr>
            <w:tcW w:w="5000" w:type="pct"/>
            <w:gridSpan w:val="4"/>
            <w:vAlign w:val="center"/>
          </w:tcPr>
          <w:p w14:paraId="0F11DD13"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Aims of Research Activity</w:t>
            </w:r>
          </w:p>
          <w:p w14:paraId="3B5AD59A" w14:textId="77777777" w:rsidR="00355E3B" w:rsidRPr="00355E3B" w:rsidRDefault="00355E3B" w:rsidP="00355E3B">
            <w:pPr>
              <w:rPr>
                <w:rFonts w:ascii="Arial" w:hAnsi="Arial" w:cs="Arial"/>
              </w:rPr>
            </w:pPr>
          </w:p>
          <w:p w14:paraId="26C15B86" w14:textId="77777777" w:rsidR="00355E3B" w:rsidRPr="00355E3B" w:rsidRDefault="00355E3B" w:rsidP="00355E3B">
            <w:pPr>
              <w:rPr>
                <w:rFonts w:ascii="Arial" w:hAnsi="Arial" w:cs="Arial"/>
              </w:rPr>
            </w:pPr>
            <w:r w:rsidRPr="00355E3B">
              <w:rPr>
                <w:rFonts w:ascii="Arial" w:hAnsi="Arial" w:cs="Arial"/>
              </w:rPr>
              <w:t>The main aim of the study is to obtain primary data in regard to the question does visual load impact ability to detect a tone change?</w:t>
            </w:r>
          </w:p>
          <w:p w14:paraId="62E0F0B4" w14:textId="77777777" w:rsidR="00355E3B" w:rsidRPr="00355E3B" w:rsidRDefault="00355E3B" w:rsidP="00355E3B">
            <w:pPr>
              <w:rPr>
                <w:rFonts w:ascii="Arial" w:hAnsi="Arial" w:cs="Arial"/>
              </w:rPr>
            </w:pPr>
            <w:r w:rsidRPr="00355E3B">
              <w:rPr>
                <w:rFonts w:ascii="Arial" w:hAnsi="Arial" w:cs="Arial"/>
              </w:rPr>
              <w:t>The hypothesis suggests that during a high visual load task, participants will be less likely to detect a tone change compared to their ability to detect the tone change during a low visual load task.</w:t>
            </w:r>
          </w:p>
          <w:p w14:paraId="6A7F1F1A" w14:textId="77777777" w:rsidR="00355E3B" w:rsidRPr="00355E3B" w:rsidRDefault="00355E3B" w:rsidP="00355E3B">
            <w:pPr>
              <w:rPr>
                <w:rFonts w:ascii="Arial" w:hAnsi="Arial" w:cs="Arial"/>
              </w:rPr>
            </w:pPr>
          </w:p>
          <w:p w14:paraId="29D90FFF" w14:textId="77777777" w:rsidR="00355E3B" w:rsidRPr="00355E3B" w:rsidRDefault="00355E3B" w:rsidP="00355E3B">
            <w:pPr>
              <w:rPr>
                <w:rFonts w:ascii="Arial" w:hAnsi="Arial" w:cs="Arial"/>
              </w:rPr>
            </w:pPr>
          </w:p>
          <w:p w14:paraId="07478487" w14:textId="77777777" w:rsidR="00355E3B" w:rsidRPr="00355E3B"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14:paraId="2950342B" w14:textId="77777777" w:rsidTr="00355E3B">
        <w:trPr>
          <w:trHeight w:val="454"/>
        </w:trPr>
        <w:tc>
          <w:tcPr>
            <w:tcW w:w="5000" w:type="pct"/>
            <w:gridSpan w:val="4"/>
            <w:vAlign w:val="center"/>
          </w:tcPr>
          <w:p w14:paraId="5AEBA42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lastRenderedPageBreak/>
              <w:t>Objectives of Research Activity</w:t>
            </w:r>
          </w:p>
          <w:p w14:paraId="1D047FD3" w14:textId="77777777" w:rsidR="00355E3B" w:rsidRPr="00355E3B" w:rsidRDefault="00355E3B" w:rsidP="00355E3B">
            <w:pPr>
              <w:rPr>
                <w:rFonts w:ascii="Arial" w:hAnsi="Arial" w:cs="Arial"/>
                <w:bCs/>
              </w:rPr>
            </w:pPr>
          </w:p>
          <w:p w14:paraId="50A88277" w14:textId="77777777" w:rsidR="00355E3B" w:rsidRPr="00355E3B" w:rsidRDefault="00355E3B" w:rsidP="00355E3B">
            <w:pPr>
              <w:rPr>
                <w:rFonts w:ascii="Arial" w:hAnsi="Arial" w:cs="Arial"/>
                <w:b/>
                <w:bCs/>
              </w:rPr>
            </w:pPr>
            <w:r w:rsidRPr="00355E3B">
              <w:rPr>
                <w:rFonts w:ascii="Arial" w:hAnsi="Arial" w:cs="Arial"/>
                <w:bCs/>
              </w:rPr>
              <w:t>A 2x2 within subjects experimental design study will be carried out with the objective of collecting continuous data across 40 trials (20 high visual load tasks, 20 low visual load tasks). This will be displayed through Super lab as a yes/no target identification task alongside a continuous tone on 50% of each of the high and low visual task conditions and a change in tone on the other 50%. This y</w:t>
            </w:r>
            <w:r w:rsidRPr="00355E3B">
              <w:rPr>
                <w:rFonts w:ascii="Arial" w:hAnsi="Arial" w:cs="Arial"/>
              </w:rPr>
              <w:t xml:space="preserve">es/no target identification task is not being measured. </w:t>
            </w:r>
            <w:r w:rsidRPr="00355E3B">
              <w:rPr>
                <w:rFonts w:ascii="Arial" w:hAnsi="Arial" w:cs="Arial"/>
                <w:bCs/>
              </w:rPr>
              <w:t>As we wish to examine the effect that the high visual load tasks will have on the detection of the change in tone, a yes/no tone change identification task is being measured. Data will be collected through Super lab and analysed through SPSS.</w:t>
            </w:r>
          </w:p>
          <w:p w14:paraId="6BA1EDA3" w14:textId="77777777" w:rsidR="00355E3B" w:rsidRPr="00355E3B" w:rsidRDefault="00355E3B" w:rsidP="00355E3B">
            <w:pPr>
              <w:rPr>
                <w:rFonts w:ascii="Arial" w:hAnsi="Arial" w:cs="Arial"/>
                <w:bCs/>
              </w:rPr>
            </w:pPr>
            <w:r w:rsidRPr="00355E3B">
              <w:rPr>
                <w:rFonts w:ascii="Arial" w:hAnsi="Arial" w:cs="Arial"/>
                <w:bCs/>
              </w:rPr>
              <w:t>The main ANOVA output will display:</w:t>
            </w:r>
          </w:p>
          <w:p w14:paraId="3E268153" w14:textId="77777777" w:rsidR="00355E3B" w:rsidRPr="00355E3B" w:rsidRDefault="00355E3B" w:rsidP="00355E3B">
            <w:pPr>
              <w:rPr>
                <w:rFonts w:ascii="Arial" w:hAnsi="Arial" w:cs="Arial"/>
                <w:bCs/>
              </w:rPr>
            </w:pPr>
            <w:r w:rsidRPr="00355E3B">
              <w:rPr>
                <w:rFonts w:ascii="Arial" w:hAnsi="Arial" w:cs="Arial"/>
                <w:bCs/>
              </w:rPr>
              <w:t>The main effect of the visual load task on tone change detection accuracy.</w:t>
            </w:r>
          </w:p>
          <w:p w14:paraId="663C1169" w14:textId="77777777" w:rsidR="00355E3B" w:rsidRPr="00355E3B" w:rsidRDefault="00355E3B" w:rsidP="00355E3B">
            <w:pPr>
              <w:rPr>
                <w:rFonts w:ascii="Arial" w:hAnsi="Arial" w:cs="Arial"/>
                <w:bCs/>
              </w:rPr>
            </w:pPr>
            <w:r w:rsidRPr="00355E3B">
              <w:rPr>
                <w:rFonts w:ascii="Arial" w:hAnsi="Arial" w:cs="Arial"/>
                <w:bCs/>
              </w:rPr>
              <w:t>The main effect of tone change, or no tone change on detection accuracy.</w:t>
            </w:r>
          </w:p>
          <w:p w14:paraId="2974D531" w14:textId="77777777" w:rsidR="00355E3B" w:rsidRPr="00355E3B" w:rsidRDefault="00355E3B" w:rsidP="00355E3B">
            <w:pPr>
              <w:rPr>
                <w:rFonts w:ascii="Arial" w:hAnsi="Arial" w:cs="Arial"/>
              </w:rPr>
            </w:pPr>
            <w:r w:rsidRPr="00355E3B">
              <w:rPr>
                <w:rFonts w:ascii="Arial" w:hAnsi="Arial" w:cs="Arial"/>
              </w:rPr>
              <w:t>The interaction.</w:t>
            </w:r>
          </w:p>
          <w:p w14:paraId="02238FCC" w14:textId="77777777" w:rsidR="00355E3B" w:rsidRPr="00355E3B"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14:paraId="3D7182DD" w14:textId="77777777" w:rsidTr="00355E3B">
        <w:trPr>
          <w:trHeight w:val="454"/>
        </w:trPr>
        <w:tc>
          <w:tcPr>
            <w:tcW w:w="5000" w:type="pct"/>
            <w:gridSpan w:val="4"/>
            <w:shd w:val="clear" w:color="auto" w:fill="F2F2F2" w:themeFill="background1" w:themeFillShade="F2"/>
            <w:vAlign w:val="center"/>
          </w:tcPr>
          <w:p w14:paraId="04EE0BCD" w14:textId="77777777" w:rsidR="00355E3B" w:rsidRPr="00355E3B" w:rsidRDefault="00355E3B" w:rsidP="00355E3B">
            <w:pPr>
              <w:spacing w:before="120" w:after="120"/>
              <w:rPr>
                <w:rFonts w:ascii="Arial" w:hAnsi="Arial" w:cs="Arial"/>
                <w:b/>
              </w:rPr>
            </w:pPr>
            <w:r w:rsidRPr="00355E3B">
              <w:rPr>
                <w:rFonts w:ascii="Arial" w:hAnsi="Arial" w:cs="Arial"/>
                <w:b/>
              </w:rPr>
              <w:t>Proposed methods (maximum 600 words)</w:t>
            </w:r>
          </w:p>
          <w:p w14:paraId="3B47681A" w14:textId="77777777" w:rsidR="00355E3B" w:rsidRPr="00355E3B" w:rsidRDefault="00355E3B" w:rsidP="00355E3B">
            <w:pPr>
              <w:rPr>
                <w:rFonts w:ascii="Arial" w:hAnsi="Arial" w:cs="Arial"/>
              </w:rPr>
            </w:pPr>
            <w:r w:rsidRPr="00355E3B">
              <w:rPr>
                <w:rFonts w:ascii="Arial" w:hAnsi="Arial" w:cs="Arial"/>
              </w:rPr>
              <w:t xml:space="preserve">Provide a brief summary of all the methods that </w:t>
            </w:r>
            <w:r w:rsidRPr="00355E3B">
              <w:rPr>
                <w:rFonts w:ascii="Arial" w:hAnsi="Arial" w:cs="Arial"/>
                <w:b/>
              </w:rPr>
              <w:t>may</w:t>
            </w:r>
            <w:r w:rsidRPr="00355E3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55E3B" w:rsidRPr="00355E3B" w14:paraId="00F94544" w14:textId="77777777" w:rsidTr="00355E3B">
        <w:trPr>
          <w:trHeight w:val="454"/>
        </w:trPr>
        <w:tc>
          <w:tcPr>
            <w:tcW w:w="5000" w:type="pct"/>
            <w:gridSpan w:val="4"/>
            <w:vAlign w:val="center"/>
          </w:tcPr>
          <w:p w14:paraId="46B634D2" w14:textId="77777777" w:rsidR="00355E3B" w:rsidRPr="00355E3B" w:rsidRDefault="00355E3B" w:rsidP="00355E3B">
            <w:pPr>
              <w:rPr>
                <w:rFonts w:ascii="Arial" w:hAnsi="Arial" w:cs="Arial"/>
              </w:rPr>
            </w:pPr>
          </w:p>
          <w:p w14:paraId="571542A4" w14:textId="77777777" w:rsidR="00355E3B" w:rsidRPr="00355E3B" w:rsidRDefault="00355E3B" w:rsidP="00355E3B">
            <w:pPr>
              <w:rPr>
                <w:rFonts w:ascii="Arial" w:hAnsi="Arial" w:cs="Arial"/>
              </w:rPr>
            </w:pPr>
            <w:r w:rsidRPr="00355E3B">
              <w:rPr>
                <w:rFonts w:ascii="Arial" w:hAnsi="Arial" w:cs="Arial"/>
              </w:rPr>
              <w:t xml:space="preserve">A 2x2 within subjects design will be carried out. The first IV will be the visual load task, with two levels: high and low. The second IV will be the auditory task, with two levels: a gradual tone change or no tone change. Participants will be required to take part in a series of high and low visual load tasks. These will involve an array of different letters from the alphabet being presented on the screen for a total of 3 seconds each. The high load trials will include many letters and the low load trials will include few letters. Each visual condition (high and low) will consist of 20 trials and half of all trials (10 high, 10 low) will contain the target letter. Whilst doing this, half of the trials will involve participants hearing a continuous tone, whilst the other half will involve them hearing a gradual change in the tone through a set of headphones. The visual load task will consist of letters with participants identifying a single letter from a further 11 letters which will be repeated 5 times each in the high condition and only 5 additional letters </w:t>
            </w:r>
            <w:r w:rsidRPr="00355E3B">
              <w:rPr>
                <w:rFonts w:ascii="Arial" w:hAnsi="Arial" w:cs="Arial"/>
              </w:rPr>
              <w:lastRenderedPageBreak/>
              <w:t>in total in the low condition. The size of the letter and the surrounding letters will be the same in both tasks. The similarity of the letters will differ in each condition. The high load condition will have similar looking letters, whilst the low load condition will have dissimilar letters. Half the trials will contain the letter X as the target, in the other half of the trials the X will not be present. After each trial participants will be asked to denote yes or no as to whether the target letter was present and to denote yes or no as to whether the tone changed. The DV is detection accuracy with both the continuous tone and the tone change which will be presented 50/50 on both high visual load and low visual load conditions. The questions will be asked immediately following each trial. The experiment will be presented, and data will be collected through Super lab and all data will be analysed using SPSS.</w:t>
            </w:r>
          </w:p>
          <w:p w14:paraId="65AA6C10" w14:textId="77777777" w:rsidR="00355E3B" w:rsidRPr="00355E3B" w:rsidRDefault="00355E3B" w:rsidP="00355E3B">
            <w:pPr>
              <w:rPr>
                <w:rFonts w:ascii="Arial" w:hAnsi="Arial" w:cs="Arial"/>
              </w:rPr>
            </w:pPr>
          </w:p>
          <w:p w14:paraId="56007D86" w14:textId="77777777" w:rsidR="00355E3B" w:rsidRPr="00355E3B" w:rsidRDefault="00355E3B" w:rsidP="00355E3B">
            <w:pPr>
              <w:rPr>
                <w:rFonts w:ascii="Arial" w:hAnsi="Arial" w:cs="Arial"/>
              </w:rPr>
            </w:pPr>
          </w:p>
          <w:p w14:paraId="6BDC641B" w14:textId="77777777" w:rsidR="00355E3B" w:rsidRPr="00355E3B" w:rsidRDefault="00355E3B" w:rsidP="00355E3B">
            <w:pPr>
              <w:rPr>
                <w:rFonts w:ascii="Arial" w:hAnsi="Arial" w:cs="Arial"/>
                <w:b/>
              </w:rPr>
            </w:pPr>
            <w:r w:rsidRPr="00355E3B">
              <w:rPr>
                <w:rFonts w:ascii="Arial" w:hAnsi="Arial" w:cs="Arial"/>
                <w:color w:val="808080"/>
                <w:sz w:val="18"/>
                <w:szCs w:val="18"/>
              </w:rPr>
              <w:t>(this box should expand as you type)</w:t>
            </w:r>
          </w:p>
        </w:tc>
      </w:tr>
    </w:tbl>
    <w:p w14:paraId="75E2F314" w14:textId="77777777" w:rsidR="00355E3B" w:rsidRPr="00355E3B" w:rsidRDefault="00355E3B" w:rsidP="00355E3B">
      <w:r w:rsidRPr="00355E3B">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355E3B" w:rsidRPr="00355E3B" w14:paraId="5573DBE7" w14:textId="77777777" w:rsidTr="00355E3B">
        <w:trPr>
          <w:gridBefore w:val="1"/>
          <w:gridAfter w:val="1"/>
          <w:wAfter w:w="612" w:type="dxa"/>
          <w:trHeight w:val="454"/>
        </w:trPr>
        <w:tc>
          <w:tcPr>
            <w:tcW w:w="5000" w:type="pct"/>
            <w:gridSpan w:val="2"/>
            <w:shd w:val="clear" w:color="auto" w:fill="F2F2F2" w:themeFill="background1" w:themeFillShade="F2"/>
            <w:vAlign w:val="center"/>
          </w:tcPr>
          <w:p w14:paraId="1E943B02" w14:textId="77777777" w:rsidR="00355E3B" w:rsidRPr="00355E3B" w:rsidRDefault="00355E3B" w:rsidP="00355E3B">
            <w:pPr>
              <w:spacing w:before="120"/>
              <w:rPr>
                <w:rFonts w:ascii="Arial" w:hAnsi="Arial" w:cs="Arial"/>
                <w:b/>
              </w:rPr>
            </w:pPr>
            <w:r w:rsidRPr="00355E3B">
              <w:rPr>
                <w:rFonts w:ascii="Arial" w:hAnsi="Arial" w:cs="Arial"/>
                <w:b/>
              </w:rPr>
              <w:lastRenderedPageBreak/>
              <w:t>Location of research activity</w:t>
            </w:r>
          </w:p>
          <w:p w14:paraId="37A87A98" w14:textId="77777777" w:rsidR="00355E3B" w:rsidRPr="00355E3B" w:rsidRDefault="00355E3B" w:rsidP="00355E3B">
            <w:pPr>
              <w:rPr>
                <w:rFonts w:ascii="Arial" w:hAnsi="Arial" w:cs="Arial"/>
              </w:rPr>
            </w:pPr>
            <w:r w:rsidRPr="00355E3B">
              <w:rPr>
                <w:rFonts w:ascii="Arial" w:hAnsi="Arial" w:cs="Arial"/>
              </w:rPr>
              <w:t>Identify all locations where research activity will take place.</w:t>
            </w:r>
          </w:p>
        </w:tc>
      </w:tr>
      <w:tr w:rsidR="00355E3B" w:rsidRPr="00355E3B" w14:paraId="5C04D1EC" w14:textId="77777777" w:rsidTr="00355E3B">
        <w:trPr>
          <w:gridBefore w:val="1"/>
          <w:gridAfter w:val="1"/>
          <w:wAfter w:w="612" w:type="dxa"/>
          <w:trHeight w:val="454"/>
        </w:trPr>
        <w:tc>
          <w:tcPr>
            <w:tcW w:w="5000" w:type="pct"/>
            <w:gridSpan w:val="2"/>
            <w:vAlign w:val="center"/>
          </w:tcPr>
          <w:p w14:paraId="58C82015" w14:textId="77777777" w:rsidR="00355E3B" w:rsidRPr="00355E3B" w:rsidRDefault="00355E3B" w:rsidP="00355E3B">
            <w:pPr>
              <w:rPr>
                <w:rFonts w:ascii="Arial" w:hAnsi="Arial" w:cs="Arial"/>
              </w:rPr>
            </w:pPr>
          </w:p>
          <w:p w14:paraId="1083A671" w14:textId="77777777" w:rsidR="00355E3B" w:rsidRPr="00355E3B" w:rsidRDefault="00355E3B" w:rsidP="00355E3B">
            <w:pPr>
              <w:rPr>
                <w:rFonts w:ascii="Arial" w:hAnsi="Arial" w:cs="Arial"/>
              </w:rPr>
            </w:pPr>
            <w:r w:rsidRPr="00355E3B">
              <w:rPr>
                <w:rFonts w:ascii="Arial" w:hAnsi="Arial" w:cs="Arial"/>
              </w:rPr>
              <w:t xml:space="preserve">The research activity will be carried out in the controlled environment of the psychology laboratories located on the second floor of the SA1 Campus of The University Wales Trinity St. David. This will be conducted in accordance with the ethical standards and procedures of the University and the BPS Code of Conduct. </w:t>
            </w:r>
          </w:p>
          <w:p w14:paraId="2594E43D" w14:textId="77777777" w:rsidR="00355E3B" w:rsidRPr="00355E3B" w:rsidRDefault="00355E3B" w:rsidP="00355E3B">
            <w:pPr>
              <w:rPr>
                <w:rFonts w:ascii="Arial" w:hAnsi="Arial" w:cs="Arial"/>
                <w:b/>
              </w:rPr>
            </w:pPr>
            <w:r w:rsidRPr="00355E3B">
              <w:rPr>
                <w:rFonts w:ascii="Arial" w:hAnsi="Arial" w:cs="Arial"/>
                <w:color w:val="808080"/>
                <w:sz w:val="18"/>
                <w:szCs w:val="18"/>
              </w:rPr>
              <w:t>(this box should expand as you type)</w:t>
            </w:r>
          </w:p>
        </w:tc>
      </w:tr>
      <w:tr w:rsidR="00355E3B" w:rsidRPr="00355E3B" w14:paraId="79090565" w14:textId="77777777" w:rsidTr="00355E3B">
        <w:trPr>
          <w:gridBefore w:val="1"/>
          <w:gridAfter w:val="1"/>
          <w:wAfter w:w="612" w:type="dxa"/>
          <w:trHeight w:val="454"/>
        </w:trPr>
        <w:tc>
          <w:tcPr>
            <w:tcW w:w="5000" w:type="pct"/>
            <w:gridSpan w:val="2"/>
            <w:shd w:val="clear" w:color="auto" w:fill="F2F2F2" w:themeFill="background1" w:themeFillShade="F2"/>
            <w:vAlign w:val="center"/>
          </w:tcPr>
          <w:p w14:paraId="3FF63BCD" w14:textId="77777777" w:rsidR="00355E3B" w:rsidRPr="00355E3B" w:rsidRDefault="00355E3B" w:rsidP="00355E3B">
            <w:pPr>
              <w:spacing w:before="120"/>
              <w:rPr>
                <w:rFonts w:ascii="Arial" w:hAnsi="Arial" w:cs="Arial"/>
                <w:b/>
              </w:rPr>
            </w:pPr>
            <w:r w:rsidRPr="00355E3B">
              <w:rPr>
                <w:rFonts w:ascii="Arial" w:hAnsi="Arial" w:cs="Arial"/>
                <w:b/>
              </w:rPr>
              <w:t>Research activity outside of the UK</w:t>
            </w:r>
          </w:p>
          <w:p w14:paraId="646104F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55E3B" w:rsidRPr="00355E3B" w14:paraId="4E7E9108" w14:textId="77777777" w:rsidTr="00355E3B">
        <w:trPr>
          <w:gridBefore w:val="1"/>
          <w:gridAfter w:val="1"/>
          <w:wAfter w:w="612" w:type="dxa"/>
          <w:trHeight w:val="454"/>
        </w:trPr>
        <w:tc>
          <w:tcPr>
            <w:tcW w:w="5000" w:type="pct"/>
            <w:gridSpan w:val="2"/>
            <w:vAlign w:val="center"/>
          </w:tcPr>
          <w:p w14:paraId="6A20E954" w14:textId="77777777" w:rsidR="00355E3B" w:rsidRPr="00355E3B" w:rsidRDefault="00355E3B" w:rsidP="00355E3B">
            <w:pPr>
              <w:rPr>
                <w:rFonts w:ascii="Arial" w:hAnsi="Arial" w:cs="Arial"/>
              </w:rPr>
            </w:pPr>
          </w:p>
          <w:p w14:paraId="0BA41C40" w14:textId="77777777" w:rsidR="00355E3B" w:rsidRPr="00355E3B" w:rsidRDefault="00355E3B" w:rsidP="00355E3B">
            <w:pPr>
              <w:rPr>
                <w:rFonts w:ascii="Arial" w:hAnsi="Arial" w:cs="Arial"/>
              </w:rPr>
            </w:pPr>
          </w:p>
          <w:p w14:paraId="31DC89D5" w14:textId="77777777" w:rsidR="00355E3B" w:rsidRPr="00355E3B" w:rsidRDefault="00355E3B" w:rsidP="00355E3B">
            <w:pPr>
              <w:rPr>
                <w:rFonts w:ascii="Arial" w:hAnsi="Arial" w:cs="Arial"/>
              </w:rPr>
            </w:pPr>
            <w:r w:rsidRPr="00355E3B">
              <w:rPr>
                <w:rFonts w:ascii="Arial" w:hAnsi="Arial" w:cs="Arial"/>
              </w:rPr>
              <w:t>N/A</w:t>
            </w:r>
          </w:p>
          <w:p w14:paraId="74A08E43" w14:textId="77777777" w:rsidR="00355E3B" w:rsidRPr="00355E3B" w:rsidRDefault="00355E3B" w:rsidP="00355E3B">
            <w:pPr>
              <w:rPr>
                <w:rFonts w:ascii="Arial" w:hAnsi="Arial" w:cs="Arial"/>
                <w:b/>
                <w:i/>
              </w:rPr>
            </w:pPr>
            <w:r w:rsidRPr="00355E3B">
              <w:rPr>
                <w:rFonts w:ascii="Arial" w:hAnsi="Arial" w:cs="Arial"/>
                <w:i/>
                <w:color w:val="808080"/>
                <w:sz w:val="18"/>
                <w:szCs w:val="18"/>
              </w:rPr>
              <w:t>(this box should expand as you type)</w:t>
            </w:r>
          </w:p>
        </w:tc>
      </w:tr>
      <w:tr w:rsidR="00355E3B" w:rsidRPr="00355E3B" w14:paraId="6546900E"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688EC0F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Use of documentation not in the public domain: Are any documents </w:t>
            </w:r>
            <w:r w:rsidRPr="00355E3B">
              <w:rPr>
                <w:rFonts w:ascii="Arial" w:hAnsi="Arial" w:cs="Arial"/>
                <w:b/>
                <w:u w:val="single"/>
              </w:rPr>
              <w:t>NOT</w:t>
            </w:r>
            <w:r w:rsidRPr="00355E3B">
              <w:rPr>
                <w:rFonts w:ascii="Arial" w:hAnsi="Arial" w:cs="Arial"/>
              </w:rPr>
              <w:t xml:space="preserve"> publicly available?   </w:t>
            </w:r>
          </w:p>
          <w:p w14:paraId="478C99A5" w14:textId="77777777" w:rsidR="00355E3B" w:rsidRPr="00355E3B" w:rsidRDefault="00355E3B" w:rsidP="00355E3B">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7EF1C57"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2B1F27C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73C3EA22"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5F1145D8" w14:textId="77777777" w:rsidR="00355E3B" w:rsidRPr="00355E3B" w:rsidRDefault="00355E3B" w:rsidP="00355E3B">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4B16ABA"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1" w:type="dxa"/>
            <w:shd w:val="clear" w:color="auto" w:fill="D9D9D9" w:themeFill="background1" w:themeFillShade="D9"/>
            <w:vAlign w:val="center"/>
          </w:tcPr>
          <w:p w14:paraId="155833B2" w14:textId="77777777" w:rsidR="00355E3B" w:rsidRPr="00355E3B" w:rsidRDefault="00D74AD4" w:rsidP="00355E3B">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r>
      <w:tr w:rsidR="00355E3B" w:rsidRPr="00355E3B" w14:paraId="33F58FAE"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3DFA1C9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3F2727EB" w14:textId="77777777" w:rsidR="00355E3B" w:rsidRPr="00355E3B" w:rsidRDefault="00355E3B" w:rsidP="00355E3B">
            <w:pPr>
              <w:rPr>
                <w:rFonts w:ascii="Arial" w:hAnsi="Arial" w:cs="Arial"/>
              </w:rPr>
            </w:pPr>
          </w:p>
          <w:p w14:paraId="5C332727" w14:textId="77777777" w:rsidR="00355E3B" w:rsidRPr="00355E3B" w:rsidRDefault="00355E3B" w:rsidP="00355E3B">
            <w:pPr>
              <w:rPr>
                <w:rFonts w:ascii="Arial" w:hAnsi="Arial" w:cs="Arial"/>
              </w:rPr>
            </w:pPr>
          </w:p>
          <w:p w14:paraId="3171F9A1" w14:textId="77777777" w:rsidR="00355E3B" w:rsidRPr="00355E3B" w:rsidRDefault="00355E3B" w:rsidP="00355E3B">
            <w:pPr>
              <w:rPr>
                <w:rFonts w:ascii="Arial" w:hAnsi="Arial" w:cs="Arial"/>
              </w:rPr>
            </w:pPr>
          </w:p>
          <w:p w14:paraId="7C8275FE"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i/>
                <w:sz w:val="18"/>
                <w:szCs w:val="18"/>
              </w:rPr>
              <w:t>(this box should expand as you type)</w:t>
            </w:r>
          </w:p>
        </w:tc>
      </w:tr>
    </w:tbl>
    <w:p w14:paraId="6E95CA2B" w14:textId="77777777" w:rsidR="00355E3B" w:rsidRPr="00355E3B" w:rsidRDefault="00355E3B" w:rsidP="00355E3B">
      <w:pPr>
        <w:autoSpaceDE w:val="0"/>
        <w:autoSpaceDN w:val="0"/>
        <w:adjustRightInd w:val="0"/>
        <w:spacing w:after="240"/>
        <w:jc w:val="both"/>
        <w:rPr>
          <w:rFonts w:ascii="Arial" w:hAnsi="Arial" w:cs="Arial"/>
          <w:b/>
        </w:rPr>
      </w:pPr>
    </w:p>
    <w:p w14:paraId="0379CA29" w14:textId="77777777" w:rsidR="00355E3B" w:rsidRPr="00355E3B" w:rsidRDefault="00355E3B" w:rsidP="00355E3B">
      <w:pPr>
        <w:rPr>
          <w:rFonts w:ascii="Arial" w:hAnsi="Arial" w:cs="Arial"/>
          <w:b/>
        </w:rPr>
      </w:pPr>
      <w:r w:rsidRPr="00355E3B">
        <w:rPr>
          <w:rFonts w:ascii="Arial" w:hAnsi="Arial" w:cs="Arial"/>
          <w:b/>
        </w:rPr>
        <w:br w:type="page"/>
      </w:r>
    </w:p>
    <w:p w14:paraId="724D4828"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355E3B" w:rsidRPr="00355E3B" w14:paraId="2051B6AF" w14:textId="77777777" w:rsidTr="00355E3B">
        <w:tc>
          <w:tcPr>
            <w:tcW w:w="8227" w:type="dxa"/>
            <w:shd w:val="clear" w:color="auto" w:fill="F2F2F2" w:themeFill="background1" w:themeFillShade="F2"/>
          </w:tcPr>
          <w:p w14:paraId="19D60864"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Will the research activity include:</w:t>
            </w:r>
          </w:p>
        </w:tc>
        <w:tc>
          <w:tcPr>
            <w:tcW w:w="846" w:type="dxa"/>
            <w:shd w:val="clear" w:color="auto" w:fill="F2F2F2" w:themeFill="background1" w:themeFillShade="F2"/>
          </w:tcPr>
          <w:p w14:paraId="430CA07F" w14:textId="77777777" w:rsidR="00355E3B" w:rsidRPr="00355E3B" w:rsidRDefault="00355E3B" w:rsidP="00355E3B">
            <w:pPr>
              <w:autoSpaceDE w:val="0"/>
              <w:autoSpaceDN w:val="0"/>
              <w:adjustRightInd w:val="0"/>
              <w:jc w:val="center"/>
              <w:rPr>
                <w:rFonts w:ascii="Arial" w:hAnsi="Arial" w:cs="Arial"/>
                <w:b/>
                <w:bCs/>
              </w:rPr>
            </w:pPr>
          </w:p>
          <w:p w14:paraId="5675FC8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16" w:type="dxa"/>
            <w:shd w:val="clear" w:color="auto" w:fill="F2F2F2" w:themeFill="background1" w:themeFillShade="F2"/>
          </w:tcPr>
          <w:p w14:paraId="0764CEF0" w14:textId="77777777" w:rsidR="00355E3B" w:rsidRPr="00355E3B" w:rsidRDefault="00355E3B" w:rsidP="00355E3B">
            <w:pPr>
              <w:autoSpaceDE w:val="0"/>
              <w:autoSpaceDN w:val="0"/>
              <w:adjustRightInd w:val="0"/>
              <w:jc w:val="center"/>
              <w:rPr>
                <w:rFonts w:ascii="Arial" w:hAnsi="Arial" w:cs="Arial"/>
                <w:b/>
                <w:bCs/>
              </w:rPr>
            </w:pPr>
          </w:p>
          <w:p w14:paraId="41637A2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7BC50D65" w14:textId="77777777" w:rsidTr="00355E3B">
        <w:trPr>
          <w:trHeight w:val="439"/>
        </w:trPr>
        <w:tc>
          <w:tcPr>
            <w:tcW w:w="8227" w:type="dxa"/>
            <w:shd w:val="clear" w:color="auto" w:fill="F2F2F2" w:themeFill="background1" w:themeFillShade="F2"/>
            <w:vAlign w:val="center"/>
          </w:tcPr>
          <w:p w14:paraId="79DA17D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3ED24D4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4EB8E7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7E14746" w14:textId="77777777" w:rsidTr="00355E3B">
        <w:trPr>
          <w:trHeight w:val="439"/>
        </w:trPr>
        <w:tc>
          <w:tcPr>
            <w:tcW w:w="8227" w:type="dxa"/>
            <w:shd w:val="clear" w:color="auto" w:fill="F2F2F2" w:themeFill="background1" w:themeFillShade="F2"/>
            <w:vAlign w:val="center"/>
          </w:tcPr>
          <w:p w14:paraId="519FD54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BC6BD5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259BE2C"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B5BDFDA" w14:textId="77777777" w:rsidTr="00355E3B">
        <w:trPr>
          <w:trHeight w:val="403"/>
        </w:trPr>
        <w:tc>
          <w:tcPr>
            <w:tcW w:w="8227" w:type="dxa"/>
            <w:shd w:val="clear" w:color="auto" w:fill="F2F2F2" w:themeFill="background1" w:themeFillShade="F2"/>
            <w:vAlign w:val="center"/>
          </w:tcPr>
          <w:p w14:paraId="3877FF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E835F6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0EF675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A267B22" w14:textId="77777777" w:rsidTr="00355E3B">
        <w:trPr>
          <w:trHeight w:val="403"/>
        </w:trPr>
        <w:tc>
          <w:tcPr>
            <w:tcW w:w="8227" w:type="dxa"/>
            <w:shd w:val="clear" w:color="auto" w:fill="F2F2F2" w:themeFill="background1" w:themeFillShade="F2"/>
            <w:vAlign w:val="center"/>
          </w:tcPr>
          <w:p w14:paraId="4EA77BF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0A4BC7C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83B688C"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1503C78" w14:textId="77777777" w:rsidTr="00355E3B">
        <w:trPr>
          <w:trHeight w:val="439"/>
        </w:trPr>
        <w:tc>
          <w:tcPr>
            <w:tcW w:w="8227" w:type="dxa"/>
            <w:shd w:val="clear" w:color="auto" w:fill="F2F2F2" w:themeFill="background1" w:themeFillShade="F2"/>
            <w:vAlign w:val="center"/>
          </w:tcPr>
          <w:p w14:paraId="714E8A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D296D6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956C85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83A4DD8" w14:textId="77777777" w:rsidTr="00355E3B">
        <w:trPr>
          <w:trHeight w:val="403"/>
        </w:trPr>
        <w:tc>
          <w:tcPr>
            <w:tcW w:w="8227" w:type="dxa"/>
            <w:shd w:val="clear" w:color="auto" w:fill="F2F2F2" w:themeFill="background1" w:themeFillShade="F2"/>
            <w:vAlign w:val="center"/>
          </w:tcPr>
          <w:p w14:paraId="3E2CAE6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32B3A9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C74CF1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1828835" w14:textId="77777777" w:rsidTr="00355E3B">
        <w:trPr>
          <w:trHeight w:val="439"/>
        </w:trPr>
        <w:tc>
          <w:tcPr>
            <w:tcW w:w="8227" w:type="dxa"/>
            <w:shd w:val="clear" w:color="auto" w:fill="F2F2F2" w:themeFill="background1" w:themeFillShade="F2"/>
            <w:vAlign w:val="center"/>
          </w:tcPr>
          <w:p w14:paraId="1FC94E2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8C8239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109D6D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3175C72" w14:textId="77777777" w:rsidTr="00355E3B">
        <w:trPr>
          <w:trHeight w:val="403"/>
        </w:trPr>
        <w:tc>
          <w:tcPr>
            <w:tcW w:w="8227" w:type="dxa"/>
            <w:shd w:val="clear" w:color="auto" w:fill="F2F2F2" w:themeFill="background1" w:themeFillShade="F2"/>
            <w:vAlign w:val="center"/>
          </w:tcPr>
          <w:p w14:paraId="37B03E4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F5149A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C83B08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106AE8" w14:textId="77777777" w:rsidTr="00355E3B">
        <w:trPr>
          <w:trHeight w:val="403"/>
        </w:trPr>
        <w:tc>
          <w:tcPr>
            <w:tcW w:w="8227" w:type="dxa"/>
            <w:shd w:val="clear" w:color="auto" w:fill="F2F2F2" w:themeFill="background1" w:themeFillShade="F2"/>
            <w:vAlign w:val="center"/>
          </w:tcPr>
          <w:p w14:paraId="0242469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39A41F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FE2061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6F936406" w14:textId="77777777" w:rsidTr="00355E3B">
        <w:trPr>
          <w:trHeight w:val="403"/>
        </w:trPr>
        <w:tc>
          <w:tcPr>
            <w:tcW w:w="8227" w:type="dxa"/>
            <w:shd w:val="clear" w:color="auto" w:fill="F2F2F2" w:themeFill="background1" w:themeFillShade="F2"/>
            <w:vAlign w:val="center"/>
          </w:tcPr>
          <w:p w14:paraId="29E23C3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72D069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56284F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02062F6E" w14:textId="77777777" w:rsidTr="00355E3B">
        <w:trPr>
          <w:trHeight w:val="403"/>
        </w:trPr>
        <w:tc>
          <w:tcPr>
            <w:tcW w:w="8227" w:type="dxa"/>
            <w:shd w:val="clear" w:color="auto" w:fill="F2F2F2" w:themeFill="background1" w:themeFillShade="F2"/>
            <w:vAlign w:val="center"/>
          </w:tcPr>
          <w:p w14:paraId="04711CC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26A265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D4E5B02"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32050B5E" w14:textId="77777777" w:rsidTr="00355E3B">
        <w:trPr>
          <w:trHeight w:val="403"/>
        </w:trPr>
        <w:tc>
          <w:tcPr>
            <w:tcW w:w="8227" w:type="dxa"/>
            <w:shd w:val="clear" w:color="auto" w:fill="F2F2F2" w:themeFill="background1" w:themeFillShade="F2"/>
            <w:vAlign w:val="center"/>
          </w:tcPr>
          <w:p w14:paraId="42562EF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F5435F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CA7F23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283ACCDE" w14:textId="77777777" w:rsidTr="00355E3B">
        <w:trPr>
          <w:trHeight w:val="403"/>
        </w:trPr>
        <w:tc>
          <w:tcPr>
            <w:tcW w:w="8227" w:type="dxa"/>
            <w:shd w:val="clear" w:color="auto" w:fill="F2F2F2" w:themeFill="background1" w:themeFillShade="F2"/>
            <w:vAlign w:val="center"/>
          </w:tcPr>
          <w:p w14:paraId="0691DC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4C9F14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239A34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7CB253AE" w14:textId="77777777" w:rsidTr="00355E3B">
        <w:trPr>
          <w:trHeight w:val="403"/>
        </w:trPr>
        <w:tc>
          <w:tcPr>
            <w:tcW w:w="8227" w:type="dxa"/>
            <w:shd w:val="clear" w:color="auto" w:fill="F2F2F2" w:themeFill="background1" w:themeFillShade="F2"/>
            <w:vAlign w:val="center"/>
          </w:tcPr>
          <w:p w14:paraId="72D218E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primary data collection methods, please explain in this box</w:t>
            </w:r>
          </w:p>
          <w:p w14:paraId="0112D90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4B1C7327"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1D7A6CF2"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r>
      <w:tr w:rsidR="00355E3B" w:rsidRPr="00355E3B" w14:paraId="1A884AEA" w14:textId="77777777" w:rsidTr="00355E3B">
        <w:trPr>
          <w:trHeight w:val="403"/>
        </w:trPr>
        <w:tc>
          <w:tcPr>
            <w:tcW w:w="8227" w:type="dxa"/>
            <w:shd w:val="clear" w:color="auto" w:fill="auto"/>
            <w:vAlign w:val="center"/>
          </w:tcPr>
          <w:p w14:paraId="60413D4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Details of any other primary data collection method:</w:t>
            </w:r>
          </w:p>
          <w:p w14:paraId="41D80157" w14:textId="77777777" w:rsidR="00355E3B" w:rsidRPr="00355E3B" w:rsidRDefault="00355E3B" w:rsidP="00355E3B">
            <w:pPr>
              <w:autoSpaceDE w:val="0"/>
              <w:autoSpaceDN w:val="0"/>
              <w:adjustRightInd w:val="0"/>
              <w:rPr>
                <w:rFonts w:ascii="Arial" w:hAnsi="Arial" w:cs="Arial"/>
              </w:rPr>
            </w:pPr>
          </w:p>
          <w:p w14:paraId="16B843D2" w14:textId="77777777" w:rsidR="00355E3B" w:rsidRPr="00355E3B" w:rsidRDefault="00355E3B" w:rsidP="00355E3B">
            <w:pPr>
              <w:autoSpaceDE w:val="0"/>
              <w:autoSpaceDN w:val="0"/>
              <w:adjustRightInd w:val="0"/>
              <w:rPr>
                <w:rFonts w:ascii="Arial" w:hAnsi="Arial" w:cs="Arial"/>
              </w:rPr>
            </w:pPr>
          </w:p>
          <w:p w14:paraId="360E814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Data will be collected through Super lab and analysed through SPSS. Data will be yes/no accuracy responses to tone change detection.</w:t>
            </w:r>
          </w:p>
          <w:p w14:paraId="6581ED76" w14:textId="77777777" w:rsidR="00355E3B" w:rsidRPr="00355E3B" w:rsidRDefault="00355E3B" w:rsidP="00355E3B">
            <w:pPr>
              <w:rPr>
                <w:rFonts w:ascii="Arial" w:hAnsi="Arial" w:cs="Arial"/>
              </w:rPr>
            </w:pPr>
          </w:p>
          <w:p w14:paraId="447FA6F4" w14:textId="77777777" w:rsidR="00355E3B" w:rsidRPr="00355E3B" w:rsidRDefault="00355E3B" w:rsidP="00355E3B">
            <w:pPr>
              <w:rPr>
                <w:rFonts w:ascii="Arial" w:hAnsi="Arial" w:cs="Arial"/>
              </w:rPr>
            </w:pPr>
          </w:p>
          <w:p w14:paraId="7034A55F" w14:textId="77777777" w:rsidR="00355E3B" w:rsidRPr="00355E3B" w:rsidRDefault="00355E3B" w:rsidP="00355E3B">
            <w:pPr>
              <w:rPr>
                <w:rFonts w:ascii="Arial" w:hAnsi="Arial" w:cs="Arial"/>
              </w:rPr>
            </w:pPr>
          </w:p>
          <w:p w14:paraId="2EB91956" w14:textId="77777777" w:rsidR="00355E3B" w:rsidRPr="00355E3B" w:rsidRDefault="00355E3B" w:rsidP="00355E3B">
            <w:pPr>
              <w:autoSpaceDE w:val="0"/>
              <w:autoSpaceDN w:val="0"/>
              <w:adjustRightInd w:val="0"/>
              <w:rPr>
                <w:rFonts w:ascii="Arial" w:hAnsi="Arial" w:cs="Arial"/>
              </w:rPr>
            </w:pPr>
            <w:r w:rsidRPr="00355E3B">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0DBA68" w14:textId="77777777" w:rsidR="00355E3B" w:rsidRPr="00355E3B" w:rsidRDefault="00355E3B" w:rsidP="00355E3B">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FB4EA2B" w14:textId="77777777" w:rsidR="00355E3B" w:rsidRPr="00355E3B" w:rsidRDefault="00355E3B" w:rsidP="00355E3B">
            <w:pPr>
              <w:autoSpaceDE w:val="0"/>
              <w:autoSpaceDN w:val="0"/>
              <w:adjustRightInd w:val="0"/>
              <w:jc w:val="center"/>
              <w:rPr>
                <w:rFonts w:ascii="Arial" w:hAnsi="Arial" w:cs="Arial"/>
                <w:b/>
                <w:bCs/>
              </w:rPr>
            </w:pPr>
          </w:p>
        </w:tc>
      </w:tr>
    </w:tbl>
    <w:p w14:paraId="79AEBDEF" w14:textId="77777777" w:rsidR="00355E3B" w:rsidRPr="00355E3B" w:rsidRDefault="00355E3B" w:rsidP="00355E3B">
      <w:pPr>
        <w:jc w:val="both"/>
        <w:rPr>
          <w:rFonts w:ascii="Arial" w:hAnsi="Arial" w:cs="Arial"/>
          <w:bCs/>
          <w:iCs/>
        </w:rPr>
      </w:pPr>
      <w:r w:rsidRPr="00355E3B">
        <w:rPr>
          <w:rFonts w:ascii="Arial" w:hAnsi="Arial" w:cs="Arial"/>
          <w:bCs/>
          <w:iCs/>
        </w:rPr>
        <w:t xml:space="preserve">If NO to every question, then the research activity is (ethically) low risk and </w:t>
      </w:r>
      <w:r w:rsidRPr="00355E3B">
        <w:rPr>
          <w:rFonts w:ascii="Arial" w:hAnsi="Arial" w:cs="Arial"/>
          <w:b/>
          <w:bCs/>
          <w:iCs/>
        </w:rPr>
        <w:t>may</w:t>
      </w:r>
      <w:r w:rsidRPr="00355E3B">
        <w:rPr>
          <w:rFonts w:ascii="Arial" w:hAnsi="Arial" w:cs="Arial"/>
          <w:bCs/>
          <w:iCs/>
        </w:rPr>
        <w:t xml:space="preserve"> be exempt from </w:t>
      </w:r>
      <w:r w:rsidRPr="00355E3B">
        <w:rPr>
          <w:rFonts w:ascii="Arial" w:hAnsi="Arial" w:cs="Arial"/>
          <w:b/>
          <w:bCs/>
          <w:iCs/>
        </w:rPr>
        <w:t>some</w:t>
      </w:r>
      <w:r w:rsidRPr="00355E3B">
        <w:rPr>
          <w:rFonts w:ascii="Arial" w:hAnsi="Arial" w:cs="Arial"/>
          <w:bCs/>
          <w:iCs/>
        </w:rPr>
        <w:t xml:space="preserve"> of the following sections (please refer to Guidance Notes).</w:t>
      </w:r>
    </w:p>
    <w:p w14:paraId="3FB96C3D" w14:textId="77777777" w:rsidR="00355E3B" w:rsidRPr="00355E3B" w:rsidRDefault="00355E3B" w:rsidP="00355E3B">
      <w:pPr>
        <w:rPr>
          <w:rFonts w:ascii="Arial" w:hAnsi="Arial" w:cs="Arial"/>
          <w:bCs/>
          <w:iCs/>
        </w:rPr>
      </w:pPr>
    </w:p>
    <w:p w14:paraId="477A4816" w14:textId="77777777" w:rsidR="00355E3B" w:rsidRPr="00355E3B" w:rsidRDefault="00355E3B" w:rsidP="00355E3B">
      <w:pPr>
        <w:rPr>
          <w:rFonts w:ascii="Arial" w:hAnsi="Arial" w:cs="Arial"/>
          <w:bCs/>
          <w:iCs/>
        </w:rPr>
      </w:pPr>
      <w:r w:rsidRPr="00355E3B">
        <w:rPr>
          <w:rFonts w:ascii="Arial" w:hAnsi="Arial" w:cs="Arial"/>
          <w:bCs/>
          <w:iCs/>
        </w:rPr>
        <w:lastRenderedPageBreak/>
        <w:t xml:space="preserve">If YES to any question, then no research activity should be undertaken until full ethical approval has been obtained. </w:t>
      </w:r>
    </w:p>
    <w:p w14:paraId="392C4B5C" w14:textId="77777777" w:rsidR="00355E3B" w:rsidRPr="00355E3B" w:rsidRDefault="00355E3B" w:rsidP="00355E3B">
      <w:pPr>
        <w:rPr>
          <w:rFonts w:ascii="Arial" w:hAnsi="Arial" w:cs="Arial"/>
          <w:bCs/>
          <w:iCs/>
        </w:rPr>
      </w:pPr>
    </w:p>
    <w:p w14:paraId="7353DA51" w14:textId="77777777" w:rsidR="00355E3B" w:rsidRPr="00355E3B" w:rsidRDefault="00355E3B" w:rsidP="00355E3B">
      <w:pPr>
        <w:rPr>
          <w:rFonts w:ascii="Arial" w:hAnsi="Arial" w:cs="Arial"/>
          <w:b/>
        </w:rPr>
      </w:pPr>
      <w:r w:rsidRPr="00355E3B">
        <w:rPr>
          <w:rFonts w:ascii="Arial" w:hAnsi="Arial" w:cs="Arial"/>
          <w:b/>
        </w:rPr>
        <w:br w:type="page"/>
      </w:r>
    </w:p>
    <w:p w14:paraId="72EB43B8"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355E3B" w:rsidRPr="00355E3B" w14:paraId="014A875F" w14:textId="77777777" w:rsidTr="00355E3B">
        <w:tc>
          <w:tcPr>
            <w:tcW w:w="8217" w:type="dxa"/>
            <w:shd w:val="clear" w:color="auto" w:fill="F2F2F2" w:themeFill="background1" w:themeFillShade="F2"/>
          </w:tcPr>
          <w:p w14:paraId="4691D212"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Who are the intended participants:</w:t>
            </w:r>
          </w:p>
        </w:tc>
        <w:tc>
          <w:tcPr>
            <w:tcW w:w="850" w:type="dxa"/>
            <w:shd w:val="clear" w:color="auto" w:fill="F2F2F2" w:themeFill="background1" w:themeFillShade="F2"/>
          </w:tcPr>
          <w:p w14:paraId="6334C97D" w14:textId="77777777" w:rsidR="00355E3B" w:rsidRPr="00355E3B" w:rsidRDefault="00355E3B" w:rsidP="00355E3B">
            <w:pPr>
              <w:autoSpaceDE w:val="0"/>
              <w:autoSpaceDN w:val="0"/>
              <w:adjustRightInd w:val="0"/>
              <w:jc w:val="center"/>
              <w:rPr>
                <w:rFonts w:ascii="Arial" w:hAnsi="Arial" w:cs="Arial"/>
                <w:b/>
                <w:bCs/>
              </w:rPr>
            </w:pPr>
          </w:p>
          <w:p w14:paraId="7B22AF27"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22" w:type="dxa"/>
            <w:shd w:val="clear" w:color="auto" w:fill="F2F2F2" w:themeFill="background1" w:themeFillShade="F2"/>
          </w:tcPr>
          <w:p w14:paraId="7CA656D6" w14:textId="77777777" w:rsidR="00355E3B" w:rsidRPr="00355E3B" w:rsidRDefault="00355E3B" w:rsidP="00355E3B">
            <w:pPr>
              <w:autoSpaceDE w:val="0"/>
              <w:autoSpaceDN w:val="0"/>
              <w:adjustRightInd w:val="0"/>
              <w:jc w:val="center"/>
              <w:rPr>
                <w:rFonts w:ascii="Arial" w:hAnsi="Arial" w:cs="Arial"/>
                <w:b/>
                <w:bCs/>
              </w:rPr>
            </w:pPr>
          </w:p>
          <w:p w14:paraId="145E50B2"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20366097" w14:textId="77777777" w:rsidTr="00355E3B">
        <w:trPr>
          <w:trHeight w:val="439"/>
        </w:trPr>
        <w:tc>
          <w:tcPr>
            <w:tcW w:w="8217" w:type="dxa"/>
            <w:shd w:val="clear" w:color="auto" w:fill="F2F2F2" w:themeFill="background1" w:themeFillShade="F2"/>
            <w:vAlign w:val="center"/>
          </w:tcPr>
          <w:p w14:paraId="2337FEA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3631673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052B6A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B7CA2D8" w14:textId="77777777" w:rsidTr="00355E3B">
        <w:trPr>
          <w:trHeight w:val="403"/>
        </w:trPr>
        <w:tc>
          <w:tcPr>
            <w:tcW w:w="8217" w:type="dxa"/>
            <w:shd w:val="clear" w:color="auto" w:fill="F2F2F2" w:themeFill="background1" w:themeFillShade="F2"/>
            <w:vAlign w:val="center"/>
          </w:tcPr>
          <w:p w14:paraId="6124499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828CDD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06CDD8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AF2898B" w14:textId="77777777" w:rsidTr="00355E3B">
        <w:trPr>
          <w:trHeight w:val="439"/>
        </w:trPr>
        <w:tc>
          <w:tcPr>
            <w:tcW w:w="8217" w:type="dxa"/>
            <w:shd w:val="clear" w:color="auto" w:fill="F2F2F2" w:themeFill="background1" w:themeFillShade="F2"/>
            <w:vAlign w:val="center"/>
          </w:tcPr>
          <w:p w14:paraId="078027E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A870D2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A0F606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D3A98BE" w14:textId="77777777" w:rsidTr="00355E3B">
        <w:trPr>
          <w:trHeight w:val="403"/>
        </w:trPr>
        <w:tc>
          <w:tcPr>
            <w:tcW w:w="8217" w:type="dxa"/>
            <w:shd w:val="clear" w:color="auto" w:fill="F2F2F2" w:themeFill="background1" w:themeFillShade="F2"/>
            <w:vAlign w:val="center"/>
          </w:tcPr>
          <w:p w14:paraId="1593547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501C313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4982E7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365E124" w14:textId="77777777" w:rsidTr="00355E3B">
        <w:trPr>
          <w:trHeight w:val="403"/>
        </w:trPr>
        <w:tc>
          <w:tcPr>
            <w:tcW w:w="8217" w:type="dxa"/>
            <w:shd w:val="clear" w:color="auto" w:fill="F2F2F2" w:themeFill="background1" w:themeFillShade="F2"/>
            <w:vAlign w:val="center"/>
          </w:tcPr>
          <w:p w14:paraId="0C0275E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571362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337EC0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595AA211" w14:textId="77777777" w:rsidTr="00355E3B">
        <w:trPr>
          <w:trHeight w:val="439"/>
        </w:trPr>
        <w:tc>
          <w:tcPr>
            <w:tcW w:w="8217" w:type="dxa"/>
            <w:shd w:val="clear" w:color="auto" w:fill="F2F2F2" w:themeFill="background1" w:themeFillShade="F2"/>
            <w:vAlign w:val="center"/>
          </w:tcPr>
          <w:p w14:paraId="367B08C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90DA1C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B04FC95"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CCC8B75" w14:textId="77777777" w:rsidTr="00355E3B">
        <w:trPr>
          <w:trHeight w:val="403"/>
        </w:trPr>
        <w:tc>
          <w:tcPr>
            <w:tcW w:w="8217" w:type="dxa"/>
            <w:shd w:val="clear" w:color="auto" w:fill="F2F2F2" w:themeFill="background1" w:themeFillShade="F2"/>
            <w:vAlign w:val="center"/>
          </w:tcPr>
          <w:p w14:paraId="05083A0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7A6B57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18CACC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00789FF7" w14:textId="77777777" w:rsidTr="00355E3B">
        <w:trPr>
          <w:trHeight w:val="403"/>
        </w:trPr>
        <w:tc>
          <w:tcPr>
            <w:tcW w:w="8217" w:type="dxa"/>
            <w:shd w:val="clear" w:color="auto" w:fill="F2F2F2" w:themeFill="background1" w:themeFillShade="F2"/>
            <w:vAlign w:val="center"/>
          </w:tcPr>
          <w:p w14:paraId="5E0EE07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7BC5403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593C7C4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66634861" w14:textId="77777777" w:rsidTr="00355E3B">
        <w:trPr>
          <w:trHeight w:val="403"/>
        </w:trPr>
        <w:tc>
          <w:tcPr>
            <w:tcW w:w="8217" w:type="dxa"/>
            <w:shd w:val="clear" w:color="auto" w:fill="F2F2F2" w:themeFill="background1" w:themeFillShade="F2"/>
            <w:vAlign w:val="center"/>
          </w:tcPr>
          <w:p w14:paraId="2E9D76F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Others (please identify specifically any group who may be unable to give consent) please indicate here and tick the appropriate box.</w:t>
            </w:r>
          </w:p>
          <w:p w14:paraId="69EA7A7C" w14:textId="77777777" w:rsidR="00355E3B" w:rsidRPr="00355E3B" w:rsidRDefault="00355E3B" w:rsidP="00355E3B">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369E3B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7050CA0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71507E59" w14:textId="77777777" w:rsidTr="00355E3B">
        <w:trPr>
          <w:trHeight w:val="403"/>
        </w:trPr>
        <w:tc>
          <w:tcPr>
            <w:tcW w:w="8217" w:type="dxa"/>
            <w:shd w:val="clear" w:color="auto" w:fill="auto"/>
            <w:vAlign w:val="center"/>
          </w:tcPr>
          <w:p w14:paraId="09DCA95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 please indicate here:</w:t>
            </w:r>
          </w:p>
          <w:p w14:paraId="71599BB0" w14:textId="77777777" w:rsidR="00355E3B" w:rsidRPr="00355E3B" w:rsidRDefault="00355E3B" w:rsidP="00355E3B">
            <w:pPr>
              <w:rPr>
                <w:rFonts w:ascii="Arial" w:hAnsi="Arial" w:cs="Arial"/>
              </w:rPr>
            </w:pPr>
          </w:p>
          <w:p w14:paraId="15B69F68" w14:textId="77777777" w:rsidR="00355E3B" w:rsidRPr="00355E3B" w:rsidRDefault="00355E3B" w:rsidP="00355E3B">
            <w:pPr>
              <w:rPr>
                <w:rFonts w:ascii="Arial" w:hAnsi="Arial" w:cs="Arial"/>
              </w:rPr>
            </w:pPr>
          </w:p>
          <w:p w14:paraId="1A0E24FC" w14:textId="77777777" w:rsidR="00355E3B" w:rsidRPr="00355E3B" w:rsidRDefault="00355E3B" w:rsidP="00355E3B">
            <w:pPr>
              <w:rPr>
                <w:rFonts w:ascii="Arial" w:hAnsi="Arial" w:cs="Arial"/>
              </w:rPr>
            </w:pPr>
          </w:p>
          <w:p w14:paraId="2BADA6F9" w14:textId="77777777" w:rsidR="00355E3B" w:rsidRPr="00355E3B" w:rsidRDefault="00355E3B" w:rsidP="00355E3B">
            <w:pPr>
              <w:autoSpaceDE w:val="0"/>
              <w:autoSpaceDN w:val="0"/>
              <w:adjustRightInd w:val="0"/>
              <w:rPr>
                <w:rFonts w:ascii="Arial" w:hAnsi="Arial" w:cs="Arial"/>
              </w:rPr>
            </w:pPr>
            <w:r w:rsidRPr="00355E3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B669D" w14:textId="77777777" w:rsidR="00355E3B" w:rsidRPr="00355E3B" w:rsidRDefault="00355E3B" w:rsidP="00355E3B">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4CC6BCD" w14:textId="77777777" w:rsidR="00355E3B" w:rsidRPr="00355E3B" w:rsidRDefault="00355E3B" w:rsidP="00355E3B">
            <w:pPr>
              <w:autoSpaceDE w:val="0"/>
              <w:autoSpaceDN w:val="0"/>
              <w:adjustRightInd w:val="0"/>
              <w:jc w:val="center"/>
              <w:rPr>
                <w:rFonts w:ascii="Arial" w:hAnsi="Arial" w:cs="Arial"/>
                <w:b/>
                <w:bCs/>
              </w:rPr>
            </w:pPr>
          </w:p>
        </w:tc>
      </w:tr>
    </w:tbl>
    <w:p w14:paraId="380C053C" w14:textId="77777777" w:rsidR="00355E3B" w:rsidRPr="00355E3B" w:rsidRDefault="00355E3B" w:rsidP="00355E3B">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355E3B" w:rsidRPr="00355E3B" w14:paraId="53EA6337" w14:textId="77777777" w:rsidTr="00355E3B">
        <w:trPr>
          <w:trHeight w:val="403"/>
        </w:trPr>
        <w:tc>
          <w:tcPr>
            <w:tcW w:w="9889" w:type="dxa"/>
            <w:gridSpan w:val="2"/>
            <w:tcBorders>
              <w:bottom w:val="single" w:sz="4" w:space="0" w:color="auto"/>
            </w:tcBorders>
            <w:shd w:val="clear" w:color="auto" w:fill="F2F2F2" w:themeFill="background1" w:themeFillShade="F2"/>
            <w:vAlign w:val="center"/>
          </w:tcPr>
          <w:p w14:paraId="40318DA9" w14:textId="77777777" w:rsidR="00355E3B" w:rsidRPr="00355E3B" w:rsidRDefault="00355E3B" w:rsidP="00355E3B">
            <w:pPr>
              <w:rPr>
                <w:rFonts w:ascii="Arial" w:hAnsi="Arial" w:cs="Arial"/>
                <w:b/>
              </w:rPr>
            </w:pPr>
            <w:r w:rsidRPr="00355E3B">
              <w:rPr>
                <w:rFonts w:ascii="Arial" w:hAnsi="Arial" w:cs="Arial"/>
                <w:b/>
              </w:rPr>
              <w:t>Participant numbers and source</w:t>
            </w:r>
          </w:p>
          <w:p w14:paraId="4814757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Provide an estimate of the expected number of participants. How will you identify participants and how will they be recruited? </w:t>
            </w:r>
          </w:p>
        </w:tc>
      </w:tr>
      <w:tr w:rsidR="00355E3B" w:rsidRPr="00355E3B" w14:paraId="07EE5303" w14:textId="77777777" w:rsidTr="00355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D15C9" w14:textId="77777777" w:rsidR="00355E3B" w:rsidRPr="00355E3B" w:rsidRDefault="00355E3B" w:rsidP="00355E3B">
            <w:pPr>
              <w:rPr>
                <w:rFonts w:ascii="Arial" w:hAnsi="Arial" w:cs="Arial"/>
              </w:rPr>
            </w:pPr>
            <w:r w:rsidRPr="00355E3B">
              <w:rPr>
                <w:rFonts w:ascii="Arial" w:hAnsi="Arial" w:cs="Arial"/>
              </w:rPr>
              <w:t>How many participants are expected?</w:t>
            </w:r>
          </w:p>
          <w:p w14:paraId="5F69B3EF" w14:textId="77777777" w:rsidR="00355E3B" w:rsidRPr="00355E3B" w:rsidRDefault="00355E3B" w:rsidP="00355E3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528B196" w14:textId="77777777" w:rsidR="00355E3B" w:rsidRPr="00355E3B" w:rsidRDefault="00355E3B" w:rsidP="00355E3B">
            <w:pPr>
              <w:rPr>
                <w:rFonts w:ascii="Arial" w:hAnsi="Arial" w:cs="Arial"/>
              </w:rPr>
            </w:pPr>
          </w:p>
          <w:p w14:paraId="3531B88F" w14:textId="77777777" w:rsidR="00355E3B" w:rsidRPr="00355E3B" w:rsidRDefault="00355E3B" w:rsidP="00355E3B">
            <w:pPr>
              <w:rPr>
                <w:rFonts w:ascii="Arial" w:hAnsi="Arial" w:cs="Arial"/>
              </w:rPr>
            </w:pPr>
            <w:r w:rsidRPr="00355E3B">
              <w:rPr>
                <w:rFonts w:ascii="Arial" w:hAnsi="Arial" w:cs="Arial"/>
              </w:rPr>
              <w:t xml:space="preserve">It is expected 60 to 80 participants will take part to gain enough data as a representative sample. </w:t>
            </w:r>
          </w:p>
          <w:p w14:paraId="4F822389" w14:textId="77777777" w:rsidR="00355E3B" w:rsidRPr="00355E3B" w:rsidRDefault="00355E3B" w:rsidP="00355E3B">
            <w:pPr>
              <w:rPr>
                <w:rFonts w:ascii="Arial" w:hAnsi="Arial" w:cs="Arial"/>
              </w:rPr>
            </w:pPr>
          </w:p>
          <w:p w14:paraId="4E9A1396" w14:textId="77777777" w:rsidR="00355E3B" w:rsidRPr="00355E3B" w:rsidRDefault="00355E3B" w:rsidP="00355E3B">
            <w:pPr>
              <w:rPr>
                <w:rFonts w:ascii="Arial" w:hAnsi="Arial" w:cs="Arial"/>
                <w:b/>
              </w:rPr>
            </w:pPr>
            <w:r w:rsidRPr="00355E3B">
              <w:rPr>
                <w:rFonts w:ascii="Arial" w:hAnsi="Arial" w:cs="Arial"/>
                <w:i/>
                <w:color w:val="808080"/>
                <w:sz w:val="18"/>
                <w:szCs w:val="18"/>
              </w:rPr>
              <w:t>(this box should expand as you type)</w:t>
            </w:r>
          </w:p>
        </w:tc>
      </w:tr>
      <w:tr w:rsidR="00355E3B" w:rsidRPr="00355E3B" w14:paraId="73A3BA27" w14:textId="77777777" w:rsidTr="00355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354AF" w14:textId="77777777" w:rsidR="00355E3B" w:rsidRPr="00355E3B" w:rsidRDefault="00355E3B" w:rsidP="00355E3B">
            <w:pPr>
              <w:rPr>
                <w:rFonts w:ascii="Arial" w:hAnsi="Arial" w:cs="Arial"/>
              </w:rPr>
            </w:pPr>
            <w:r w:rsidRPr="00355E3B">
              <w:rPr>
                <w:rFonts w:ascii="Arial" w:hAnsi="Arial" w:cs="Arial"/>
              </w:rPr>
              <w:t>Who will the participants be?</w:t>
            </w:r>
          </w:p>
          <w:p w14:paraId="7E04990F" w14:textId="77777777" w:rsidR="00355E3B" w:rsidRPr="00355E3B" w:rsidRDefault="00355E3B" w:rsidP="00355E3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170CC56" w14:textId="77777777" w:rsidR="00355E3B" w:rsidRPr="00355E3B" w:rsidRDefault="00355E3B" w:rsidP="00355E3B">
            <w:pPr>
              <w:rPr>
                <w:rFonts w:ascii="Arial" w:hAnsi="Arial" w:cs="Arial"/>
              </w:rPr>
            </w:pPr>
          </w:p>
          <w:p w14:paraId="2F5BCAB2" w14:textId="77777777" w:rsidR="00355E3B" w:rsidRPr="00355E3B" w:rsidRDefault="00355E3B" w:rsidP="00355E3B">
            <w:pPr>
              <w:rPr>
                <w:rFonts w:ascii="Arial" w:hAnsi="Arial" w:cs="Arial"/>
                <w:bCs/>
              </w:rPr>
            </w:pPr>
            <w:r w:rsidRPr="00355E3B">
              <w:rPr>
                <w:rFonts w:ascii="Arial" w:hAnsi="Arial" w:cs="Arial"/>
                <w:bCs/>
              </w:rPr>
              <w:t>The participant pool will consist of students studying one of the Psychology degree programmes at the University of Wales Trinity St. David.</w:t>
            </w:r>
            <w:r w:rsidRPr="00355E3B">
              <w:rPr>
                <w:bCs/>
              </w:rPr>
              <w:t xml:space="preserve"> </w:t>
            </w:r>
            <w:r w:rsidRPr="00355E3B">
              <w:rPr>
                <w:rFonts w:ascii="Arial" w:hAnsi="Arial" w:cs="Arial"/>
                <w:bCs/>
              </w:rPr>
              <w:t xml:space="preserve">All those recruited will be required to have normal or </w:t>
            </w:r>
            <w:r w:rsidRPr="00355E3B">
              <w:rPr>
                <w:rFonts w:ascii="Arial" w:hAnsi="Arial" w:cs="Arial"/>
                <w:bCs/>
              </w:rPr>
              <w:lastRenderedPageBreak/>
              <w:t>corrected-to-normal vision and hearing. All participants must be over the age of 18.</w:t>
            </w:r>
          </w:p>
          <w:p w14:paraId="6F7BE521" w14:textId="77777777" w:rsidR="00355E3B" w:rsidRPr="00355E3B" w:rsidRDefault="00355E3B" w:rsidP="00355E3B">
            <w:pPr>
              <w:rPr>
                <w:rFonts w:ascii="Arial" w:hAnsi="Arial" w:cs="Arial"/>
              </w:rPr>
            </w:pPr>
          </w:p>
          <w:p w14:paraId="7F12145A" w14:textId="77777777" w:rsidR="00355E3B" w:rsidRPr="00355E3B" w:rsidRDefault="00355E3B" w:rsidP="00355E3B">
            <w:pPr>
              <w:rPr>
                <w:rFonts w:ascii="Arial" w:hAnsi="Arial" w:cs="Arial"/>
                <w:i/>
                <w:color w:val="808080"/>
                <w:sz w:val="18"/>
                <w:szCs w:val="18"/>
              </w:rPr>
            </w:pPr>
            <w:r w:rsidRPr="00355E3B">
              <w:rPr>
                <w:rFonts w:ascii="Arial" w:hAnsi="Arial" w:cs="Arial"/>
                <w:i/>
                <w:color w:val="808080"/>
                <w:sz w:val="18"/>
                <w:szCs w:val="18"/>
              </w:rPr>
              <w:t>(this box should expand as you type)</w:t>
            </w:r>
          </w:p>
        </w:tc>
      </w:tr>
      <w:tr w:rsidR="00355E3B" w:rsidRPr="00355E3B" w14:paraId="10119B49" w14:textId="77777777" w:rsidTr="00355E3B">
        <w:trPr>
          <w:trHeight w:val="403"/>
        </w:trPr>
        <w:tc>
          <w:tcPr>
            <w:tcW w:w="3256" w:type="dxa"/>
            <w:tcBorders>
              <w:top w:val="single" w:sz="4" w:space="0" w:color="auto"/>
            </w:tcBorders>
            <w:shd w:val="clear" w:color="auto" w:fill="F2F2F2" w:themeFill="background1" w:themeFillShade="F2"/>
            <w:vAlign w:val="center"/>
          </w:tcPr>
          <w:p w14:paraId="6B2954F0" w14:textId="77777777" w:rsidR="00355E3B" w:rsidRPr="00355E3B" w:rsidRDefault="00355E3B" w:rsidP="00355E3B">
            <w:pPr>
              <w:rPr>
                <w:rFonts w:ascii="Arial" w:hAnsi="Arial" w:cs="Arial"/>
              </w:rPr>
            </w:pPr>
            <w:r w:rsidRPr="00355E3B">
              <w:rPr>
                <w:rFonts w:ascii="Arial" w:hAnsi="Arial" w:cs="Arial"/>
              </w:rPr>
              <w:lastRenderedPageBreak/>
              <w:t>How will you identify the participants?</w:t>
            </w:r>
          </w:p>
        </w:tc>
        <w:tc>
          <w:tcPr>
            <w:tcW w:w="6633" w:type="dxa"/>
            <w:tcBorders>
              <w:top w:val="single" w:sz="4" w:space="0" w:color="auto"/>
            </w:tcBorders>
            <w:vAlign w:val="center"/>
          </w:tcPr>
          <w:p w14:paraId="2BAC753F" w14:textId="77777777" w:rsidR="00355E3B" w:rsidRPr="00355E3B" w:rsidRDefault="00355E3B" w:rsidP="00355E3B">
            <w:pPr>
              <w:rPr>
                <w:rFonts w:ascii="Arial" w:hAnsi="Arial" w:cs="Arial"/>
              </w:rPr>
            </w:pPr>
          </w:p>
          <w:p w14:paraId="121AC7AF" w14:textId="77777777" w:rsidR="00355E3B" w:rsidRPr="00355E3B" w:rsidRDefault="00355E3B" w:rsidP="00355E3B">
            <w:pPr>
              <w:rPr>
                <w:rFonts w:ascii="Arial" w:hAnsi="Arial" w:cs="Arial"/>
              </w:rPr>
            </w:pPr>
          </w:p>
          <w:p w14:paraId="286B373A" w14:textId="77777777" w:rsidR="00355E3B" w:rsidRPr="00355E3B" w:rsidRDefault="00355E3B" w:rsidP="00355E3B">
            <w:pPr>
              <w:rPr>
                <w:rFonts w:ascii="Arial" w:hAnsi="Arial" w:cs="Arial"/>
              </w:rPr>
            </w:pPr>
            <w:r w:rsidRPr="00355E3B">
              <w:rPr>
                <w:rFonts w:ascii="Arial" w:hAnsi="Arial" w:cs="Arial"/>
              </w:rPr>
              <w:t>Participants will be recruited through the EMS. Potential participants will only be identifiable through a unique participant ID when they sign up to the study any data collected from each participant during the study will be made completely anonymous and will not be traceable back to the participant after the data has been analysed.</w:t>
            </w:r>
          </w:p>
          <w:p w14:paraId="34327DD1" w14:textId="77777777" w:rsidR="00355E3B" w:rsidRPr="00355E3B" w:rsidRDefault="00355E3B" w:rsidP="00355E3B">
            <w:pPr>
              <w:rPr>
                <w:rFonts w:ascii="Arial" w:hAnsi="Arial" w:cs="Arial"/>
                <w:color w:val="808080"/>
                <w:sz w:val="18"/>
                <w:szCs w:val="18"/>
              </w:rPr>
            </w:pPr>
            <w:r w:rsidRPr="00355E3B">
              <w:rPr>
                <w:rFonts w:ascii="Arial" w:hAnsi="Arial" w:cs="Arial"/>
                <w:i/>
                <w:color w:val="808080"/>
                <w:sz w:val="18"/>
                <w:szCs w:val="18"/>
              </w:rPr>
              <w:t>(this box should expand as you type)</w:t>
            </w:r>
          </w:p>
        </w:tc>
      </w:tr>
    </w:tbl>
    <w:p w14:paraId="0E7F09A1" w14:textId="77777777" w:rsidR="00355E3B" w:rsidRPr="00355E3B" w:rsidRDefault="00355E3B" w:rsidP="00355E3B">
      <w:pPr>
        <w:rPr>
          <w:rFonts w:ascii="Arial" w:hAnsi="Arial" w:cs="Arial"/>
          <w:bCs/>
          <w:sz w:val="24"/>
          <w:szCs w:val="24"/>
        </w:rPr>
      </w:pPr>
    </w:p>
    <w:p w14:paraId="3AA10B41" w14:textId="77777777" w:rsidR="00355E3B" w:rsidRPr="00355E3B" w:rsidRDefault="00355E3B" w:rsidP="00355E3B">
      <w:r w:rsidRPr="00355E3B">
        <w:br w:type="page"/>
      </w:r>
    </w:p>
    <w:tbl>
      <w:tblPr>
        <w:tblW w:w="9889" w:type="dxa"/>
        <w:tblLook w:val="04A0" w:firstRow="1" w:lastRow="0" w:firstColumn="1" w:lastColumn="0" w:noHBand="0" w:noVBand="1"/>
      </w:tblPr>
      <w:tblGrid>
        <w:gridCol w:w="7225"/>
        <w:gridCol w:w="992"/>
        <w:gridCol w:w="850"/>
        <w:gridCol w:w="822"/>
      </w:tblGrid>
      <w:tr w:rsidR="00355E3B" w:rsidRPr="00355E3B" w14:paraId="457325F1" w14:textId="77777777" w:rsidTr="00355E3B">
        <w:tc>
          <w:tcPr>
            <w:tcW w:w="7225" w:type="dxa"/>
            <w:shd w:val="clear" w:color="auto" w:fill="F2F2F2" w:themeFill="background1" w:themeFillShade="F2"/>
          </w:tcPr>
          <w:p w14:paraId="4F398511"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lastRenderedPageBreak/>
              <w:t>Information for participants:</w:t>
            </w:r>
          </w:p>
        </w:tc>
        <w:tc>
          <w:tcPr>
            <w:tcW w:w="992" w:type="dxa"/>
            <w:shd w:val="clear" w:color="auto" w:fill="F2F2F2" w:themeFill="background1" w:themeFillShade="F2"/>
            <w:vAlign w:val="bottom"/>
          </w:tcPr>
          <w:p w14:paraId="6CB2CFD0" w14:textId="77777777" w:rsidR="00355E3B" w:rsidRPr="00355E3B" w:rsidRDefault="00355E3B" w:rsidP="00355E3B">
            <w:pPr>
              <w:autoSpaceDE w:val="0"/>
              <w:autoSpaceDN w:val="0"/>
              <w:adjustRightInd w:val="0"/>
              <w:jc w:val="center"/>
              <w:rPr>
                <w:rFonts w:ascii="Arial" w:hAnsi="Arial" w:cs="Arial"/>
                <w:b/>
                <w:bCs/>
                <w:sz w:val="16"/>
                <w:szCs w:val="16"/>
              </w:rPr>
            </w:pPr>
          </w:p>
          <w:p w14:paraId="22DB5B52"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50" w:type="dxa"/>
            <w:shd w:val="clear" w:color="auto" w:fill="F2F2F2" w:themeFill="background1" w:themeFillShade="F2"/>
            <w:vAlign w:val="bottom"/>
          </w:tcPr>
          <w:p w14:paraId="544B1CE6"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22" w:type="dxa"/>
            <w:shd w:val="clear" w:color="auto" w:fill="F2F2F2" w:themeFill="background1" w:themeFillShade="F2"/>
          </w:tcPr>
          <w:p w14:paraId="60A081AA" w14:textId="77777777" w:rsidR="00355E3B" w:rsidRPr="00355E3B" w:rsidRDefault="00355E3B" w:rsidP="00355E3B">
            <w:pPr>
              <w:autoSpaceDE w:val="0"/>
              <w:autoSpaceDN w:val="0"/>
              <w:adjustRightInd w:val="0"/>
              <w:jc w:val="center"/>
              <w:rPr>
                <w:rFonts w:ascii="Arial" w:hAnsi="Arial" w:cs="Arial"/>
                <w:b/>
                <w:bCs/>
                <w:sz w:val="16"/>
                <w:szCs w:val="16"/>
              </w:rPr>
            </w:pPr>
          </w:p>
          <w:p w14:paraId="089B35F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tc>
      </w:tr>
      <w:tr w:rsidR="00355E3B" w:rsidRPr="00355E3B" w14:paraId="63CA224E" w14:textId="77777777" w:rsidTr="00355E3B">
        <w:trPr>
          <w:trHeight w:val="439"/>
        </w:trPr>
        <w:tc>
          <w:tcPr>
            <w:tcW w:w="7225" w:type="dxa"/>
            <w:shd w:val="clear" w:color="auto" w:fill="F2F2F2" w:themeFill="background1" w:themeFillShade="F2"/>
            <w:vAlign w:val="center"/>
          </w:tcPr>
          <w:p w14:paraId="6D8372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6BE453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C711D2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0A791F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E2D834E" w14:textId="77777777" w:rsidTr="00355E3B">
        <w:trPr>
          <w:trHeight w:val="403"/>
        </w:trPr>
        <w:tc>
          <w:tcPr>
            <w:tcW w:w="7225" w:type="dxa"/>
            <w:shd w:val="clear" w:color="auto" w:fill="F2F2F2" w:themeFill="background1" w:themeFillShade="F2"/>
            <w:vAlign w:val="center"/>
          </w:tcPr>
          <w:p w14:paraId="5C93036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EF70E1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6E4699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3B47D0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A5B98D6" w14:textId="77777777" w:rsidTr="00355E3B">
        <w:trPr>
          <w:trHeight w:val="439"/>
        </w:trPr>
        <w:tc>
          <w:tcPr>
            <w:tcW w:w="7225" w:type="dxa"/>
            <w:shd w:val="clear" w:color="auto" w:fill="F2F2F2" w:themeFill="background1" w:themeFillShade="F2"/>
            <w:vAlign w:val="center"/>
          </w:tcPr>
          <w:p w14:paraId="63133AA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3BDE11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67254E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B2FF875"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CD73655" w14:textId="77777777" w:rsidTr="00355E3B">
        <w:trPr>
          <w:trHeight w:val="403"/>
        </w:trPr>
        <w:tc>
          <w:tcPr>
            <w:tcW w:w="7225" w:type="dxa"/>
            <w:shd w:val="clear" w:color="auto" w:fill="F2F2F2" w:themeFill="background1" w:themeFillShade="F2"/>
            <w:vAlign w:val="center"/>
          </w:tcPr>
          <w:p w14:paraId="27033F2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429AAD4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2F6957F"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08D20A0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3931120" w14:textId="77777777" w:rsidTr="00355E3B">
        <w:trPr>
          <w:trHeight w:val="439"/>
        </w:trPr>
        <w:tc>
          <w:tcPr>
            <w:tcW w:w="7225" w:type="dxa"/>
            <w:shd w:val="clear" w:color="auto" w:fill="F2F2F2" w:themeFill="background1" w:themeFillShade="F2"/>
            <w:vAlign w:val="center"/>
          </w:tcPr>
          <w:p w14:paraId="674C56E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6AE0D9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E4D475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45B749B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193F16B" w14:textId="77777777" w:rsidTr="00355E3B">
        <w:trPr>
          <w:trHeight w:val="403"/>
        </w:trPr>
        <w:tc>
          <w:tcPr>
            <w:tcW w:w="7225" w:type="dxa"/>
            <w:shd w:val="clear" w:color="auto" w:fill="F2F2F2" w:themeFill="background1" w:themeFillShade="F2"/>
            <w:vAlign w:val="center"/>
          </w:tcPr>
          <w:p w14:paraId="5C04BBD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CA6D7F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7B7BC5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EC0B2B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DC7F318" w14:textId="77777777" w:rsidTr="00355E3B">
        <w:trPr>
          <w:trHeight w:val="439"/>
        </w:trPr>
        <w:tc>
          <w:tcPr>
            <w:tcW w:w="7225" w:type="dxa"/>
            <w:shd w:val="clear" w:color="auto" w:fill="F2F2F2" w:themeFill="background1" w:themeFillShade="F2"/>
            <w:vAlign w:val="center"/>
          </w:tcPr>
          <w:p w14:paraId="73A1436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0CA4973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14A2B7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3572523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A80FA65" w14:textId="77777777" w:rsidTr="00355E3B">
        <w:trPr>
          <w:trHeight w:val="403"/>
        </w:trPr>
        <w:tc>
          <w:tcPr>
            <w:tcW w:w="7225" w:type="dxa"/>
            <w:shd w:val="clear" w:color="auto" w:fill="F2F2F2" w:themeFill="background1" w:themeFillShade="F2"/>
            <w:vAlign w:val="center"/>
          </w:tcPr>
          <w:p w14:paraId="7AC5E2F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14A20D1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7DD8EC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9BAB36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9B90ED8" w14:textId="77777777" w:rsidTr="00355E3B">
        <w:trPr>
          <w:trHeight w:val="439"/>
        </w:trPr>
        <w:tc>
          <w:tcPr>
            <w:tcW w:w="7225" w:type="dxa"/>
            <w:shd w:val="clear" w:color="auto" w:fill="F2F2F2" w:themeFill="background1" w:themeFillShade="F2"/>
            <w:vAlign w:val="center"/>
          </w:tcPr>
          <w:p w14:paraId="111299EF"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1A823DE"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A74BE6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BB995E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4C87AC0" w14:textId="77777777" w:rsidTr="00355E3B">
        <w:trPr>
          <w:trHeight w:val="403"/>
        </w:trPr>
        <w:tc>
          <w:tcPr>
            <w:tcW w:w="9889" w:type="dxa"/>
            <w:gridSpan w:val="4"/>
            <w:tcBorders>
              <w:bottom w:val="single" w:sz="4" w:space="0" w:color="auto"/>
            </w:tcBorders>
            <w:shd w:val="clear" w:color="auto" w:fill="F2F2F2" w:themeFill="background1" w:themeFillShade="F2"/>
            <w:vAlign w:val="center"/>
          </w:tcPr>
          <w:p w14:paraId="5B7B506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NO</w:t>
            </w:r>
            <w:r w:rsidRPr="00355E3B">
              <w:rPr>
                <w:rFonts w:ascii="Arial" w:hAnsi="Arial" w:cs="Arial"/>
                <w:b/>
                <w:bCs/>
              </w:rPr>
              <w:t xml:space="preserve"> </w:t>
            </w:r>
            <w:r w:rsidRPr="00355E3B">
              <w:rPr>
                <w:rFonts w:ascii="Arial" w:hAnsi="Arial" w:cs="Arial"/>
              </w:rPr>
              <w:t xml:space="preserve">to any of above questions, please give an explanation </w:t>
            </w:r>
          </w:p>
        </w:tc>
      </w:tr>
      <w:tr w:rsidR="00355E3B" w:rsidRPr="00355E3B" w14:paraId="63CDE26F" w14:textId="77777777" w:rsidTr="00355E3B">
        <w:trPr>
          <w:trHeight w:val="403"/>
        </w:trPr>
        <w:tc>
          <w:tcPr>
            <w:tcW w:w="9889" w:type="dxa"/>
            <w:gridSpan w:val="4"/>
            <w:vAlign w:val="center"/>
          </w:tcPr>
          <w:p w14:paraId="3A19F0D7" w14:textId="77777777" w:rsidR="00355E3B" w:rsidRPr="00355E3B" w:rsidRDefault="00355E3B" w:rsidP="00355E3B">
            <w:pPr>
              <w:rPr>
                <w:rFonts w:ascii="Arial" w:hAnsi="Arial" w:cs="Arial"/>
              </w:rPr>
            </w:pPr>
          </w:p>
          <w:p w14:paraId="103940D3" w14:textId="77777777" w:rsidR="00355E3B" w:rsidRPr="00355E3B" w:rsidRDefault="00355E3B" w:rsidP="00355E3B">
            <w:pPr>
              <w:rPr>
                <w:rFonts w:ascii="Arial" w:hAnsi="Arial" w:cs="Arial"/>
              </w:rPr>
            </w:pPr>
          </w:p>
          <w:p w14:paraId="7F789486" w14:textId="77777777" w:rsidR="00355E3B" w:rsidRPr="00355E3B" w:rsidRDefault="00355E3B" w:rsidP="00355E3B">
            <w:pPr>
              <w:rPr>
                <w:rFonts w:ascii="Arial" w:hAnsi="Arial" w:cs="Arial"/>
              </w:rPr>
            </w:pPr>
          </w:p>
          <w:p w14:paraId="4FE6C98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6C74A479" w14:textId="77777777" w:rsidR="00355E3B" w:rsidRPr="00355E3B" w:rsidRDefault="00355E3B" w:rsidP="00355E3B"/>
    <w:tbl>
      <w:tblPr>
        <w:tblW w:w="9889" w:type="dxa"/>
        <w:tblLook w:val="04A0" w:firstRow="1" w:lastRow="0" w:firstColumn="1" w:lastColumn="0" w:noHBand="0" w:noVBand="1"/>
      </w:tblPr>
      <w:tblGrid>
        <w:gridCol w:w="7225"/>
        <w:gridCol w:w="992"/>
        <w:gridCol w:w="850"/>
        <w:gridCol w:w="822"/>
      </w:tblGrid>
      <w:tr w:rsidR="00355E3B" w:rsidRPr="00355E3B" w14:paraId="51EFBC12" w14:textId="77777777" w:rsidTr="00355E3B">
        <w:tc>
          <w:tcPr>
            <w:tcW w:w="7225" w:type="dxa"/>
            <w:shd w:val="clear" w:color="auto" w:fill="F2F2F2" w:themeFill="background1" w:themeFillShade="F2"/>
          </w:tcPr>
          <w:p w14:paraId="51D6A23A"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Information for participants:</w:t>
            </w:r>
          </w:p>
        </w:tc>
        <w:tc>
          <w:tcPr>
            <w:tcW w:w="992" w:type="dxa"/>
            <w:shd w:val="clear" w:color="auto" w:fill="F2F2F2" w:themeFill="background1" w:themeFillShade="F2"/>
            <w:vAlign w:val="bottom"/>
          </w:tcPr>
          <w:p w14:paraId="321A770B" w14:textId="77777777" w:rsidR="00355E3B" w:rsidRPr="00355E3B" w:rsidRDefault="00355E3B" w:rsidP="00355E3B">
            <w:pPr>
              <w:autoSpaceDE w:val="0"/>
              <w:autoSpaceDN w:val="0"/>
              <w:adjustRightInd w:val="0"/>
              <w:jc w:val="center"/>
              <w:rPr>
                <w:rFonts w:ascii="Arial" w:hAnsi="Arial" w:cs="Arial"/>
                <w:b/>
                <w:bCs/>
                <w:sz w:val="16"/>
                <w:szCs w:val="16"/>
              </w:rPr>
            </w:pPr>
          </w:p>
          <w:p w14:paraId="3C55B10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50" w:type="dxa"/>
            <w:shd w:val="clear" w:color="auto" w:fill="F2F2F2" w:themeFill="background1" w:themeFillShade="F2"/>
            <w:vAlign w:val="bottom"/>
          </w:tcPr>
          <w:p w14:paraId="3E74E65B"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22" w:type="dxa"/>
            <w:shd w:val="clear" w:color="auto" w:fill="F2F2F2" w:themeFill="background1" w:themeFillShade="F2"/>
            <w:vAlign w:val="bottom"/>
          </w:tcPr>
          <w:p w14:paraId="25B60D39" w14:textId="77777777" w:rsidR="00355E3B" w:rsidRPr="00355E3B" w:rsidRDefault="00355E3B" w:rsidP="00355E3B">
            <w:pPr>
              <w:autoSpaceDE w:val="0"/>
              <w:autoSpaceDN w:val="0"/>
              <w:adjustRightInd w:val="0"/>
              <w:jc w:val="center"/>
              <w:rPr>
                <w:rFonts w:ascii="Arial" w:hAnsi="Arial" w:cs="Arial"/>
                <w:b/>
                <w:bCs/>
                <w:sz w:val="16"/>
                <w:szCs w:val="16"/>
              </w:rPr>
            </w:pPr>
          </w:p>
          <w:p w14:paraId="54260737"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tc>
      </w:tr>
      <w:tr w:rsidR="00355E3B" w:rsidRPr="00355E3B" w14:paraId="5BAED0AB" w14:textId="77777777" w:rsidTr="00355E3B">
        <w:trPr>
          <w:trHeight w:val="439"/>
        </w:trPr>
        <w:tc>
          <w:tcPr>
            <w:tcW w:w="7225" w:type="dxa"/>
            <w:shd w:val="clear" w:color="auto" w:fill="F2F2F2" w:themeFill="background1" w:themeFillShade="F2"/>
            <w:vAlign w:val="center"/>
          </w:tcPr>
          <w:p w14:paraId="750ED86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58FD2E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99B0E3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1C7BFD3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AE7ADA0" w14:textId="77777777" w:rsidTr="00355E3B">
        <w:trPr>
          <w:trHeight w:val="403"/>
        </w:trPr>
        <w:tc>
          <w:tcPr>
            <w:tcW w:w="7225" w:type="dxa"/>
            <w:shd w:val="clear" w:color="auto" w:fill="F2F2F2" w:themeFill="background1" w:themeFillShade="F2"/>
            <w:vAlign w:val="center"/>
          </w:tcPr>
          <w:p w14:paraId="5C88233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DBBA87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33A622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1D531E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92DC4E" w14:textId="77777777" w:rsidTr="00355E3B">
        <w:trPr>
          <w:trHeight w:val="439"/>
        </w:trPr>
        <w:tc>
          <w:tcPr>
            <w:tcW w:w="7225" w:type="dxa"/>
            <w:shd w:val="clear" w:color="auto" w:fill="F2F2F2" w:themeFill="background1" w:themeFillShade="F2"/>
            <w:vAlign w:val="center"/>
          </w:tcPr>
          <w:p w14:paraId="54FCBD0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EEB8CB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2D82B2B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A0E9C67"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5A8C378" w14:textId="77777777" w:rsidTr="00355E3B">
        <w:trPr>
          <w:trHeight w:val="403"/>
        </w:trPr>
        <w:tc>
          <w:tcPr>
            <w:tcW w:w="7225" w:type="dxa"/>
            <w:shd w:val="clear" w:color="auto" w:fill="F2F2F2" w:themeFill="background1" w:themeFillShade="F2"/>
            <w:vAlign w:val="center"/>
          </w:tcPr>
          <w:p w14:paraId="361A81B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1EF1A2E"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CCC223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E4A5B9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8B5BD14" w14:textId="77777777" w:rsidTr="00355E3B">
        <w:trPr>
          <w:trHeight w:val="403"/>
        </w:trPr>
        <w:tc>
          <w:tcPr>
            <w:tcW w:w="9889" w:type="dxa"/>
            <w:gridSpan w:val="4"/>
            <w:shd w:val="clear" w:color="auto" w:fill="F2F2F2" w:themeFill="background1" w:themeFillShade="F2"/>
            <w:vAlign w:val="center"/>
          </w:tcPr>
          <w:p w14:paraId="365F7FC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YES</w:t>
            </w:r>
            <w:r w:rsidRPr="00355E3B">
              <w:rPr>
                <w:rFonts w:ascii="Arial" w:hAnsi="Arial" w:cs="Arial"/>
                <w:b/>
                <w:bCs/>
              </w:rPr>
              <w:t xml:space="preserve"> </w:t>
            </w:r>
            <w:r w:rsidRPr="00355E3B">
              <w:rPr>
                <w:rFonts w:ascii="Arial" w:hAnsi="Arial" w:cs="Arial"/>
              </w:rPr>
              <w:t xml:space="preserve">to any question, please provide full details </w:t>
            </w:r>
          </w:p>
        </w:tc>
      </w:tr>
      <w:tr w:rsidR="00355E3B" w:rsidRPr="00355E3B" w14:paraId="34A0B308" w14:textId="77777777" w:rsidTr="00355E3B">
        <w:trPr>
          <w:trHeight w:val="403"/>
        </w:trPr>
        <w:tc>
          <w:tcPr>
            <w:tcW w:w="9889" w:type="dxa"/>
            <w:gridSpan w:val="4"/>
            <w:vAlign w:val="center"/>
          </w:tcPr>
          <w:p w14:paraId="3F235C31" w14:textId="77777777" w:rsidR="00355E3B" w:rsidRPr="00355E3B" w:rsidRDefault="00355E3B" w:rsidP="00355E3B">
            <w:pPr>
              <w:rPr>
                <w:rFonts w:ascii="Arial" w:hAnsi="Arial" w:cs="Arial"/>
              </w:rPr>
            </w:pPr>
          </w:p>
          <w:p w14:paraId="4A9498EB" w14:textId="77777777" w:rsidR="00355E3B" w:rsidRPr="00355E3B" w:rsidRDefault="00355E3B" w:rsidP="00355E3B">
            <w:pPr>
              <w:rPr>
                <w:rFonts w:ascii="Arial" w:hAnsi="Arial" w:cs="Arial"/>
              </w:rPr>
            </w:pPr>
          </w:p>
          <w:p w14:paraId="41BB5666" w14:textId="77777777" w:rsidR="00355E3B" w:rsidRPr="00355E3B" w:rsidRDefault="00355E3B" w:rsidP="00355E3B">
            <w:pPr>
              <w:rPr>
                <w:rFonts w:ascii="Arial" w:hAnsi="Arial" w:cs="Arial"/>
              </w:rPr>
            </w:pPr>
          </w:p>
          <w:p w14:paraId="4AEE5787"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1400FD58" w14:textId="77777777" w:rsidR="00355E3B" w:rsidRPr="00355E3B" w:rsidRDefault="00355E3B" w:rsidP="00355E3B">
      <w:pPr>
        <w:autoSpaceDE w:val="0"/>
        <w:autoSpaceDN w:val="0"/>
        <w:adjustRightInd w:val="0"/>
        <w:spacing w:after="240"/>
        <w:jc w:val="both"/>
        <w:rPr>
          <w:rFonts w:ascii="Arial" w:hAnsi="Arial" w:cs="Arial"/>
          <w:b/>
        </w:rPr>
      </w:pPr>
    </w:p>
    <w:p w14:paraId="0503DEBB" w14:textId="77777777" w:rsidR="00355E3B" w:rsidRPr="00355E3B" w:rsidRDefault="00355E3B" w:rsidP="00355E3B">
      <w:pPr>
        <w:rPr>
          <w:rFonts w:ascii="Arial" w:hAnsi="Arial" w:cs="Arial"/>
          <w:b/>
        </w:rPr>
      </w:pPr>
      <w:r w:rsidRPr="00355E3B">
        <w:rPr>
          <w:rFonts w:ascii="Arial" w:hAnsi="Arial" w:cs="Arial"/>
          <w:b/>
        </w:rPr>
        <w:br w:type="page"/>
      </w:r>
    </w:p>
    <w:p w14:paraId="00846389"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55E3B" w:rsidRPr="00355E3B" w14:paraId="36B263CD" w14:textId="77777777" w:rsidTr="00355E3B">
        <w:tc>
          <w:tcPr>
            <w:tcW w:w="9923" w:type="dxa"/>
            <w:gridSpan w:val="4"/>
            <w:tcBorders>
              <w:bottom w:val="single" w:sz="4" w:space="0" w:color="auto"/>
            </w:tcBorders>
            <w:shd w:val="clear" w:color="auto" w:fill="F2F2F2" w:themeFill="background1" w:themeFillShade="F2"/>
          </w:tcPr>
          <w:p w14:paraId="71EB29B3"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br w:type="page"/>
              <w:t>Outline any anticipated risks</w:t>
            </w:r>
            <w:r w:rsidRPr="00355E3B">
              <w:rPr>
                <w:rFonts w:ascii="Arial" w:eastAsia="SimSun" w:hAnsi="Arial" w:cs="Arial"/>
                <w:b/>
                <w:bCs/>
                <w:lang w:eastAsia="zh-CN"/>
              </w:rPr>
              <w:t xml:space="preserve"> </w:t>
            </w:r>
            <w:r w:rsidRPr="00355E3B">
              <w:rPr>
                <w:rFonts w:ascii="Arial" w:eastAsia="Times New Roman" w:hAnsi="Arial" w:cs="Arial"/>
                <w:b/>
                <w:bCs/>
              </w:rPr>
              <w:t xml:space="preserve">that may adversely affect any of the participants, the researchers and/or the University, and the steps that will be taken to address them. </w:t>
            </w:r>
          </w:p>
          <w:p w14:paraId="65ABBB4D" w14:textId="77777777" w:rsidR="00355E3B" w:rsidRPr="00355E3B" w:rsidRDefault="00355E3B" w:rsidP="00355E3B"/>
          <w:p w14:paraId="083D6759" w14:textId="77777777" w:rsidR="00355E3B" w:rsidRPr="00355E3B" w:rsidRDefault="00355E3B" w:rsidP="00355E3B">
            <w:pPr>
              <w:rPr>
                <w:rFonts w:ascii="Arial" w:hAnsi="Arial" w:cs="Arial"/>
              </w:rPr>
            </w:pPr>
            <w:r w:rsidRPr="00355E3B">
              <w:rPr>
                <w:rFonts w:ascii="Arial" w:hAnsi="Arial" w:cs="Arial"/>
              </w:rPr>
              <w:t xml:space="preserve">If you have completed a full risk assessment (for example as required by a laboratory, or external research collaborator) you may append that to this form.  </w:t>
            </w:r>
          </w:p>
        </w:tc>
      </w:tr>
      <w:tr w:rsidR="00355E3B" w:rsidRPr="00355E3B" w14:paraId="2BEE7C88" w14:textId="77777777" w:rsidTr="00355E3B">
        <w:tc>
          <w:tcPr>
            <w:tcW w:w="8251" w:type="dxa"/>
            <w:gridSpan w:val="2"/>
            <w:vMerge w:val="restart"/>
            <w:shd w:val="clear" w:color="auto" w:fill="F2F2F2" w:themeFill="background1" w:themeFillShade="F2"/>
          </w:tcPr>
          <w:p w14:paraId="74AB783A" w14:textId="77777777" w:rsidR="00355E3B" w:rsidRPr="00355E3B" w:rsidRDefault="00355E3B" w:rsidP="00355E3B">
            <w:pPr>
              <w:keepNext/>
              <w:tabs>
                <w:tab w:val="left" w:pos="5103"/>
              </w:tabs>
              <w:spacing w:after="0" w:line="240" w:lineRule="auto"/>
              <w:outlineLvl w:val="0"/>
              <w:rPr>
                <w:rFonts w:ascii="Arial" w:eastAsia="Times New Roman" w:hAnsi="Arial" w:cs="Arial"/>
                <w:b/>
                <w:bCs/>
                <w:sz w:val="20"/>
                <w:szCs w:val="16"/>
              </w:rPr>
            </w:pPr>
            <w:r w:rsidRPr="00355E3B">
              <w:rPr>
                <w:rFonts w:ascii="Arial" w:eastAsia="Times New Roman" w:hAnsi="Arial" w:cs="Arial"/>
                <w:b/>
                <w:bCs/>
                <w:sz w:val="20"/>
                <w:szCs w:val="16"/>
              </w:rPr>
              <w:t xml:space="preserve">Full risk assessment completed and appended? </w:t>
            </w:r>
          </w:p>
          <w:p w14:paraId="71303138" w14:textId="77777777" w:rsidR="00355E3B" w:rsidRPr="00355E3B" w:rsidRDefault="00355E3B" w:rsidP="00355E3B">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60DD1DC3"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t xml:space="preserve">Yes </w:t>
            </w:r>
          </w:p>
        </w:tc>
        <w:tc>
          <w:tcPr>
            <w:tcW w:w="822" w:type="dxa"/>
            <w:tcBorders>
              <w:bottom w:val="single" w:sz="4" w:space="0" w:color="auto"/>
            </w:tcBorders>
            <w:shd w:val="clear" w:color="auto" w:fill="BFBFBF" w:themeFill="background1" w:themeFillShade="BF"/>
          </w:tcPr>
          <w:p w14:paraId="1DCBBBC0" w14:textId="77777777" w:rsidR="00355E3B" w:rsidRPr="00355E3B" w:rsidRDefault="00D74AD4" w:rsidP="00355E3B">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355E3B" w:rsidRPr="00355E3B">
                  <w:rPr>
                    <w:rFonts w:ascii="Segoe UI Symbol" w:eastAsia="Times New Roman" w:hAnsi="Segoe UI Symbol" w:cs="Segoe UI Symbol"/>
                  </w:rPr>
                  <w:t>☐</w:t>
                </w:r>
              </w:sdtContent>
            </w:sdt>
          </w:p>
        </w:tc>
      </w:tr>
      <w:tr w:rsidR="00355E3B" w:rsidRPr="00355E3B" w14:paraId="026AB920" w14:textId="77777777" w:rsidTr="00355E3B">
        <w:tc>
          <w:tcPr>
            <w:tcW w:w="8251" w:type="dxa"/>
            <w:gridSpan w:val="2"/>
            <w:vMerge/>
            <w:tcBorders>
              <w:bottom w:val="single" w:sz="4" w:space="0" w:color="auto"/>
            </w:tcBorders>
            <w:shd w:val="clear" w:color="auto" w:fill="F2F2F2" w:themeFill="background1" w:themeFillShade="F2"/>
          </w:tcPr>
          <w:p w14:paraId="772C47B1" w14:textId="77777777" w:rsidR="00355E3B" w:rsidRPr="00355E3B" w:rsidRDefault="00355E3B" w:rsidP="00355E3B">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78C74CC8"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t>No</w:t>
            </w:r>
          </w:p>
        </w:tc>
        <w:tc>
          <w:tcPr>
            <w:tcW w:w="822" w:type="dxa"/>
            <w:tcBorders>
              <w:bottom w:val="single" w:sz="4" w:space="0" w:color="auto"/>
            </w:tcBorders>
            <w:shd w:val="clear" w:color="auto" w:fill="BFBFBF" w:themeFill="background1" w:themeFillShade="BF"/>
          </w:tcPr>
          <w:p w14:paraId="10D97BB0" w14:textId="77777777" w:rsidR="00355E3B" w:rsidRPr="00355E3B" w:rsidRDefault="00D74AD4" w:rsidP="00355E3B">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355E3B" w:rsidRPr="00355E3B">
                  <w:rPr>
                    <w:rFonts w:ascii="Segoe UI Symbol" w:eastAsia="Times New Roman" w:hAnsi="Segoe UI Symbol" w:cs="Segoe UI Symbol"/>
                  </w:rPr>
                  <w:t>☒</w:t>
                </w:r>
              </w:sdtContent>
            </w:sdt>
          </w:p>
        </w:tc>
      </w:tr>
      <w:tr w:rsidR="00355E3B" w:rsidRPr="00355E3B" w14:paraId="668D1587" w14:textId="77777777" w:rsidTr="00355E3B">
        <w:tc>
          <w:tcPr>
            <w:tcW w:w="9923" w:type="dxa"/>
            <w:gridSpan w:val="4"/>
            <w:tcBorders>
              <w:bottom w:val="single" w:sz="4" w:space="0" w:color="auto"/>
            </w:tcBorders>
            <w:shd w:val="clear" w:color="auto" w:fill="F2F2F2" w:themeFill="background1" w:themeFillShade="F2"/>
          </w:tcPr>
          <w:p w14:paraId="534CBE37" w14:textId="77777777" w:rsidR="00355E3B" w:rsidRPr="00355E3B" w:rsidRDefault="00355E3B" w:rsidP="00355E3B">
            <w:pPr>
              <w:rPr>
                <w:rFonts w:ascii="Arial" w:hAnsi="Arial" w:cs="Arial"/>
              </w:rPr>
            </w:pPr>
            <w:r w:rsidRPr="00355E3B">
              <w:rPr>
                <w:rFonts w:ascii="Arial" w:hAnsi="Arial" w:cs="Arial"/>
                <w:b/>
              </w:rPr>
              <w:t>Risks to participants</w:t>
            </w:r>
          </w:p>
          <w:p w14:paraId="422A29A9" w14:textId="77777777" w:rsidR="00355E3B" w:rsidRPr="00355E3B" w:rsidRDefault="00355E3B" w:rsidP="00355E3B">
            <w:pPr>
              <w:rPr>
                <w:rFonts w:ascii="Arial" w:hAnsi="Arial" w:cs="Arial"/>
              </w:rPr>
            </w:pPr>
            <w:r w:rsidRPr="00355E3B">
              <w:rPr>
                <w:rFonts w:ascii="Arial" w:hAnsi="Arial" w:cs="Arial"/>
              </w:rPr>
              <w:t>For example: emotional distress, financial disclosure, physical harm, transfer of personal data, sensitive organisational information</w:t>
            </w:r>
          </w:p>
        </w:tc>
      </w:tr>
      <w:tr w:rsidR="00355E3B" w:rsidRPr="00355E3B" w14:paraId="4B90E0D7" w14:textId="77777777" w:rsidTr="00355E3B">
        <w:tc>
          <w:tcPr>
            <w:tcW w:w="4849" w:type="dxa"/>
            <w:tcBorders>
              <w:top w:val="single" w:sz="4" w:space="0" w:color="auto"/>
              <w:bottom w:val="single" w:sz="4" w:space="0" w:color="auto"/>
            </w:tcBorders>
          </w:tcPr>
          <w:p w14:paraId="4D7FD3C7" w14:textId="77777777" w:rsidR="00355E3B" w:rsidRPr="00355E3B" w:rsidRDefault="00355E3B" w:rsidP="00355E3B">
            <w:pPr>
              <w:autoSpaceDE w:val="0"/>
              <w:autoSpaceDN w:val="0"/>
              <w:adjustRightInd w:val="0"/>
              <w:rPr>
                <w:rFonts w:ascii="Arial" w:hAnsi="Arial" w:cs="Arial"/>
              </w:rPr>
            </w:pPr>
          </w:p>
          <w:p w14:paraId="3BEC5D2C" w14:textId="77777777" w:rsidR="00355E3B" w:rsidRPr="00355E3B" w:rsidRDefault="00355E3B" w:rsidP="00355E3B">
            <w:pPr>
              <w:rPr>
                <w:rFonts w:ascii="Arial" w:hAnsi="Arial" w:cs="Arial"/>
              </w:rPr>
            </w:pPr>
            <w:r w:rsidRPr="00355E3B">
              <w:rPr>
                <w:rFonts w:ascii="Arial" w:hAnsi="Arial" w:cs="Arial"/>
              </w:rPr>
              <w:t>The main risks to participants are</w:t>
            </w:r>
          </w:p>
          <w:p w14:paraId="75BF3FB1" w14:textId="77777777" w:rsidR="00355E3B" w:rsidRPr="00355E3B" w:rsidRDefault="00355E3B" w:rsidP="00355E3B">
            <w:pPr>
              <w:rPr>
                <w:rFonts w:ascii="Arial" w:hAnsi="Arial" w:cs="Arial"/>
              </w:rPr>
            </w:pPr>
          </w:p>
          <w:p w14:paraId="44FB59EB" w14:textId="77777777" w:rsidR="00355E3B" w:rsidRPr="00355E3B" w:rsidRDefault="00355E3B" w:rsidP="00355E3B">
            <w:pPr>
              <w:rPr>
                <w:rFonts w:ascii="Arial" w:hAnsi="Arial" w:cs="Arial"/>
              </w:rPr>
            </w:pPr>
            <w:r w:rsidRPr="00355E3B">
              <w:rPr>
                <w:rFonts w:ascii="Arial" w:hAnsi="Arial" w:cs="Arial"/>
              </w:rPr>
              <w:t>A Participant or participants may not feel conformable in the laboratory environment.</w:t>
            </w:r>
          </w:p>
          <w:p w14:paraId="79B56682" w14:textId="77777777" w:rsidR="00355E3B" w:rsidRPr="00355E3B" w:rsidRDefault="00355E3B" w:rsidP="00355E3B">
            <w:pPr>
              <w:rPr>
                <w:rFonts w:ascii="Arial" w:hAnsi="Arial" w:cs="Arial"/>
              </w:rPr>
            </w:pPr>
          </w:p>
          <w:p w14:paraId="3F2A76C6" w14:textId="77777777" w:rsidR="00355E3B" w:rsidRPr="00355E3B" w:rsidRDefault="00355E3B" w:rsidP="00355E3B">
            <w:pPr>
              <w:rPr>
                <w:rFonts w:ascii="Arial" w:hAnsi="Arial" w:cs="Arial"/>
              </w:rPr>
            </w:pPr>
            <w:r w:rsidRPr="00355E3B">
              <w:rPr>
                <w:rFonts w:ascii="Arial" w:hAnsi="Arial" w:cs="Arial"/>
              </w:rPr>
              <w:t>The volume of the tone being played to the participants through a set of headphones.</w:t>
            </w:r>
          </w:p>
          <w:p w14:paraId="5B1B52FC" w14:textId="77777777" w:rsidR="00355E3B" w:rsidRPr="00355E3B" w:rsidRDefault="00355E3B" w:rsidP="00355E3B">
            <w:pPr>
              <w:rPr>
                <w:rFonts w:ascii="Arial" w:hAnsi="Arial" w:cs="Arial"/>
              </w:rPr>
            </w:pPr>
            <w:r w:rsidRPr="00355E3B">
              <w:rPr>
                <w:rFonts w:ascii="Arial" w:hAnsi="Arial" w:cs="Arial"/>
              </w:rPr>
              <w:t xml:space="preserve"> </w:t>
            </w:r>
          </w:p>
          <w:p w14:paraId="424B6B35" w14:textId="77777777" w:rsidR="00355E3B" w:rsidRPr="00355E3B" w:rsidRDefault="00355E3B" w:rsidP="00355E3B">
            <w:pPr>
              <w:rPr>
                <w:rFonts w:ascii="Arial" w:hAnsi="Arial" w:cs="Arial"/>
              </w:rPr>
            </w:pPr>
            <w:r w:rsidRPr="00355E3B">
              <w:rPr>
                <w:rFonts w:ascii="Arial" w:hAnsi="Arial" w:cs="Arial"/>
              </w:rPr>
              <w:t>Also, participants my become frustrated by the letter search task if they are unable to find the target letter.</w:t>
            </w:r>
          </w:p>
          <w:p w14:paraId="625CAC0A" w14:textId="77777777" w:rsidR="00355E3B" w:rsidRPr="00355E3B" w:rsidRDefault="00355E3B" w:rsidP="00355E3B">
            <w:pPr>
              <w:rPr>
                <w:rFonts w:ascii="Arial" w:hAnsi="Arial" w:cs="Arial"/>
              </w:rPr>
            </w:pPr>
          </w:p>
          <w:p w14:paraId="1840E908" w14:textId="77777777" w:rsidR="00355E3B" w:rsidRPr="00355E3B" w:rsidRDefault="00355E3B" w:rsidP="00355E3B">
            <w:pPr>
              <w:rPr>
                <w:rFonts w:ascii="Arial" w:hAnsi="Arial" w:cs="Arial"/>
              </w:rPr>
            </w:pPr>
          </w:p>
          <w:p w14:paraId="0D3892E1"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677357" w14:textId="77777777" w:rsidR="00355E3B" w:rsidRPr="00355E3B" w:rsidRDefault="00355E3B" w:rsidP="00355E3B">
            <w:pPr>
              <w:autoSpaceDE w:val="0"/>
              <w:autoSpaceDN w:val="0"/>
              <w:adjustRightInd w:val="0"/>
              <w:rPr>
                <w:rFonts w:ascii="Arial" w:hAnsi="Arial" w:cs="Arial"/>
                <w:i/>
              </w:rPr>
            </w:pPr>
            <w:r w:rsidRPr="00355E3B">
              <w:rPr>
                <w:rFonts w:ascii="Arial" w:hAnsi="Arial" w:cs="Arial"/>
                <w:i/>
              </w:rPr>
              <w:t>How will you mitigate the Risk to Participant?</w:t>
            </w:r>
          </w:p>
          <w:p w14:paraId="71C0B3E2" w14:textId="77777777" w:rsidR="00355E3B" w:rsidRPr="00355E3B" w:rsidRDefault="00355E3B" w:rsidP="00355E3B">
            <w:pPr>
              <w:rPr>
                <w:rFonts w:ascii="Arial" w:hAnsi="Arial" w:cs="Arial"/>
              </w:rPr>
            </w:pPr>
          </w:p>
          <w:p w14:paraId="08C1D8CB" w14:textId="77777777" w:rsidR="00355E3B" w:rsidRPr="00355E3B" w:rsidRDefault="00355E3B" w:rsidP="00355E3B">
            <w:pPr>
              <w:rPr>
                <w:rFonts w:ascii="Arial" w:hAnsi="Arial" w:cs="Arial"/>
              </w:rPr>
            </w:pPr>
            <w:r w:rsidRPr="00355E3B">
              <w:rPr>
                <w:rFonts w:ascii="Arial" w:hAnsi="Arial" w:cs="Arial"/>
              </w:rPr>
              <w:t>It will be explained to participants at the start of the study that they can withdraw at point during the study. They will also be provided with the contact details of the researcher and supervisor if they feel they want to express their concerns over conduct.</w:t>
            </w:r>
          </w:p>
          <w:p w14:paraId="0FA6A89C" w14:textId="77777777" w:rsidR="00355E3B" w:rsidRPr="00355E3B" w:rsidRDefault="00355E3B" w:rsidP="00355E3B">
            <w:pPr>
              <w:rPr>
                <w:rFonts w:ascii="Arial" w:hAnsi="Arial" w:cs="Arial"/>
              </w:rPr>
            </w:pPr>
            <w:r w:rsidRPr="00355E3B">
              <w:rPr>
                <w:rFonts w:ascii="Arial" w:hAnsi="Arial" w:cs="Arial"/>
              </w:rPr>
              <w:t xml:space="preserve">The volume on the computer will be set to a level suitable for the participant to hear the tone without causing discomfort. They will be given the volume control if they wish to adjust this. </w:t>
            </w:r>
          </w:p>
          <w:p w14:paraId="079F1961" w14:textId="77777777" w:rsidR="00355E3B" w:rsidRPr="00355E3B" w:rsidRDefault="00355E3B" w:rsidP="00355E3B">
            <w:pPr>
              <w:rPr>
                <w:rFonts w:ascii="Arial" w:hAnsi="Arial" w:cs="Arial"/>
              </w:rPr>
            </w:pPr>
          </w:p>
          <w:p w14:paraId="7D9D5442" w14:textId="77777777" w:rsidR="00355E3B" w:rsidRPr="00355E3B" w:rsidRDefault="00355E3B" w:rsidP="00355E3B">
            <w:pPr>
              <w:rPr>
                <w:rFonts w:ascii="Arial" w:hAnsi="Arial" w:cs="Arial"/>
              </w:rPr>
            </w:pPr>
            <w:r w:rsidRPr="00355E3B">
              <w:rPr>
                <w:rFonts w:ascii="Arial" w:hAnsi="Arial" w:cs="Arial"/>
              </w:rPr>
              <w:t>Participants will be reminded of their right to withdraw from the study without penalty and the debrief sheet will also explain that the high visual load task was meant to be difficult.</w:t>
            </w:r>
          </w:p>
          <w:p w14:paraId="17B666C2" w14:textId="77777777" w:rsidR="00355E3B" w:rsidRPr="00355E3B" w:rsidRDefault="00355E3B" w:rsidP="00355E3B">
            <w:pPr>
              <w:autoSpaceDE w:val="0"/>
              <w:autoSpaceDN w:val="0"/>
              <w:adjustRightInd w:val="0"/>
              <w:rPr>
                <w:rFonts w:cs="Arial"/>
                <w:i/>
              </w:rPr>
            </w:pPr>
            <w:r w:rsidRPr="00355E3B">
              <w:rPr>
                <w:rFonts w:ascii="Arial" w:hAnsi="Arial" w:cs="Arial"/>
                <w:i/>
                <w:color w:val="808080"/>
              </w:rPr>
              <w:t>(this box should expand as you type)</w:t>
            </w:r>
          </w:p>
        </w:tc>
      </w:tr>
      <w:tr w:rsidR="00355E3B" w:rsidRPr="00355E3B" w14:paraId="156140A6" w14:textId="77777777" w:rsidTr="00355E3B">
        <w:tc>
          <w:tcPr>
            <w:tcW w:w="9923" w:type="dxa"/>
            <w:gridSpan w:val="4"/>
            <w:tcBorders>
              <w:bottom w:val="single" w:sz="4" w:space="0" w:color="auto"/>
            </w:tcBorders>
            <w:shd w:val="clear" w:color="auto" w:fill="F2F2F2" w:themeFill="background1" w:themeFillShade="F2"/>
          </w:tcPr>
          <w:p w14:paraId="100E7312" w14:textId="77777777" w:rsidR="00355E3B" w:rsidRPr="00355E3B" w:rsidRDefault="00355E3B" w:rsidP="00355E3B">
            <w:pPr>
              <w:rPr>
                <w:rFonts w:ascii="Arial" w:hAnsi="Arial" w:cs="Arial"/>
              </w:rPr>
            </w:pPr>
            <w:r w:rsidRPr="00355E3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55E3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55E3B" w:rsidRPr="00355E3B" w14:paraId="3AC20B32" w14:textId="77777777" w:rsidTr="00355E3B">
        <w:tc>
          <w:tcPr>
            <w:tcW w:w="9923" w:type="dxa"/>
            <w:gridSpan w:val="4"/>
            <w:tcBorders>
              <w:top w:val="single" w:sz="4" w:space="0" w:color="auto"/>
              <w:bottom w:val="single" w:sz="4" w:space="0" w:color="auto"/>
            </w:tcBorders>
          </w:tcPr>
          <w:p w14:paraId="4EF9E23E" w14:textId="77777777" w:rsidR="00355E3B" w:rsidRPr="00355E3B" w:rsidRDefault="00355E3B" w:rsidP="00355E3B">
            <w:pPr>
              <w:rPr>
                <w:rFonts w:ascii="Arial" w:hAnsi="Arial" w:cs="Arial"/>
              </w:rPr>
            </w:pPr>
          </w:p>
          <w:p w14:paraId="6369385E" w14:textId="77777777" w:rsidR="00355E3B" w:rsidRPr="00355E3B" w:rsidRDefault="00355E3B" w:rsidP="00355E3B">
            <w:pPr>
              <w:rPr>
                <w:rFonts w:ascii="Arial" w:hAnsi="Arial" w:cs="Arial"/>
              </w:rPr>
            </w:pPr>
            <w:r w:rsidRPr="00355E3B">
              <w:rPr>
                <w:rFonts w:ascii="Arial" w:hAnsi="Arial" w:cs="Arial"/>
              </w:rPr>
              <w:t>N/A</w:t>
            </w:r>
          </w:p>
          <w:p w14:paraId="56A451CD" w14:textId="77777777" w:rsidR="00355E3B" w:rsidRPr="00355E3B" w:rsidRDefault="00355E3B" w:rsidP="00355E3B">
            <w:pPr>
              <w:rPr>
                <w:rFonts w:ascii="Arial" w:hAnsi="Arial" w:cs="Arial"/>
              </w:rPr>
            </w:pPr>
          </w:p>
          <w:p w14:paraId="78E315A3"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6F9AA2F8"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4134561B" w14:textId="77777777" w:rsidR="00355E3B" w:rsidRPr="00355E3B" w:rsidRDefault="00355E3B" w:rsidP="00355E3B">
            <w:pPr>
              <w:rPr>
                <w:rFonts w:ascii="Arial" w:hAnsi="Arial" w:cs="Arial"/>
              </w:rPr>
            </w:pPr>
            <w:r w:rsidRPr="00355E3B">
              <w:rPr>
                <w:rFonts w:ascii="Arial" w:hAnsi="Arial" w:cs="Arial"/>
                <w:b/>
              </w:rPr>
              <w:t>Risks to investigator</w:t>
            </w:r>
          </w:p>
          <w:p w14:paraId="0FD81497" w14:textId="77777777" w:rsidR="00355E3B" w:rsidRPr="00355E3B" w:rsidRDefault="00355E3B" w:rsidP="00355E3B">
            <w:pPr>
              <w:rPr>
                <w:rFonts w:ascii="Arial" w:hAnsi="Arial" w:cs="Arial"/>
              </w:rPr>
            </w:pPr>
            <w:r w:rsidRPr="00355E3B">
              <w:rPr>
                <w:rFonts w:ascii="Arial" w:hAnsi="Arial" w:cs="Arial"/>
              </w:rPr>
              <w:lastRenderedPageBreak/>
              <w:t>For example: personal safety, physical harm, emotional distress, risk of accusation of harm/impropriety, conflict of interest</w:t>
            </w:r>
          </w:p>
        </w:tc>
      </w:tr>
      <w:tr w:rsidR="00355E3B" w:rsidRPr="00355E3B" w14:paraId="5530FDF9" w14:textId="77777777" w:rsidTr="00355E3B">
        <w:tc>
          <w:tcPr>
            <w:tcW w:w="4849" w:type="dxa"/>
            <w:tcBorders>
              <w:top w:val="single" w:sz="4" w:space="0" w:color="auto"/>
              <w:bottom w:val="single" w:sz="4" w:space="0" w:color="auto"/>
            </w:tcBorders>
          </w:tcPr>
          <w:p w14:paraId="1A6AF430" w14:textId="77777777" w:rsidR="00355E3B" w:rsidRPr="00355E3B" w:rsidRDefault="00355E3B" w:rsidP="00355E3B">
            <w:pPr>
              <w:autoSpaceDE w:val="0"/>
              <w:autoSpaceDN w:val="0"/>
              <w:adjustRightInd w:val="0"/>
              <w:rPr>
                <w:rFonts w:ascii="Arial" w:hAnsi="Arial" w:cs="Arial"/>
              </w:rPr>
            </w:pPr>
          </w:p>
          <w:p w14:paraId="1426A51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Due to the research taking place in a laboratory there is the potential for the researcher to be in a one-to-one environment with the participant.</w:t>
            </w:r>
          </w:p>
          <w:p w14:paraId="29981A0E" w14:textId="77777777" w:rsidR="00355E3B" w:rsidRPr="00355E3B" w:rsidRDefault="00355E3B" w:rsidP="00355E3B">
            <w:pPr>
              <w:autoSpaceDE w:val="0"/>
              <w:autoSpaceDN w:val="0"/>
              <w:adjustRightInd w:val="0"/>
              <w:rPr>
                <w:rFonts w:ascii="Arial" w:hAnsi="Arial" w:cs="Arial"/>
              </w:rPr>
            </w:pPr>
          </w:p>
          <w:p w14:paraId="4B2C557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The researcher may find themselves asked for information outside of their scope of knowledge as an undergraduate student.</w:t>
            </w:r>
          </w:p>
          <w:p w14:paraId="7ED88468" w14:textId="77777777" w:rsidR="00355E3B" w:rsidRPr="00355E3B" w:rsidRDefault="00355E3B" w:rsidP="00355E3B">
            <w:pPr>
              <w:autoSpaceDE w:val="0"/>
              <w:autoSpaceDN w:val="0"/>
              <w:adjustRightInd w:val="0"/>
              <w:rPr>
                <w:rFonts w:ascii="Arial" w:hAnsi="Arial" w:cs="Arial"/>
              </w:rPr>
            </w:pPr>
          </w:p>
          <w:p w14:paraId="535C8E7A" w14:textId="77777777" w:rsidR="00355E3B" w:rsidRPr="00355E3B" w:rsidRDefault="00355E3B" w:rsidP="00355E3B">
            <w:pPr>
              <w:autoSpaceDE w:val="0"/>
              <w:autoSpaceDN w:val="0"/>
              <w:adjustRightInd w:val="0"/>
              <w:rPr>
                <w:rFonts w:ascii="Arial" w:hAnsi="Arial" w:cs="Arial"/>
              </w:rPr>
            </w:pPr>
          </w:p>
          <w:p w14:paraId="20D2D289" w14:textId="77777777" w:rsidR="00355E3B" w:rsidRPr="00355E3B" w:rsidRDefault="00355E3B" w:rsidP="00355E3B">
            <w:pPr>
              <w:autoSpaceDE w:val="0"/>
              <w:autoSpaceDN w:val="0"/>
              <w:adjustRightInd w:val="0"/>
              <w:rPr>
                <w:rFonts w:ascii="Arial" w:hAnsi="Arial" w:cs="Arial"/>
              </w:rPr>
            </w:pPr>
            <w:r w:rsidRPr="00355E3B">
              <w:rPr>
                <w:rFonts w:ascii="Arial" w:hAnsi="Arial" w:cs="Arial"/>
                <w:color w:val="808080"/>
                <w:sz w:val="18"/>
                <w:szCs w:val="18"/>
              </w:rPr>
              <w:t>(this box should expand as you type)</w:t>
            </w:r>
          </w:p>
        </w:tc>
        <w:tc>
          <w:tcPr>
            <w:tcW w:w="5074" w:type="dxa"/>
            <w:gridSpan w:val="3"/>
            <w:tcBorders>
              <w:top w:val="single" w:sz="4" w:space="0" w:color="auto"/>
              <w:bottom w:val="single" w:sz="4" w:space="0" w:color="auto"/>
            </w:tcBorders>
          </w:tcPr>
          <w:p w14:paraId="52E3A10B" w14:textId="77777777" w:rsidR="00355E3B" w:rsidRPr="00355E3B" w:rsidRDefault="00355E3B" w:rsidP="00355E3B">
            <w:pPr>
              <w:autoSpaceDE w:val="0"/>
              <w:autoSpaceDN w:val="0"/>
              <w:adjustRightInd w:val="0"/>
              <w:rPr>
                <w:rFonts w:ascii="Arial" w:hAnsi="Arial" w:cs="Arial"/>
                <w:i/>
                <w:sz w:val="18"/>
                <w:szCs w:val="18"/>
              </w:rPr>
            </w:pPr>
            <w:r w:rsidRPr="00355E3B">
              <w:rPr>
                <w:rFonts w:ascii="Arial" w:hAnsi="Arial" w:cs="Arial"/>
                <w:i/>
                <w:sz w:val="18"/>
                <w:szCs w:val="18"/>
              </w:rPr>
              <w:t>How will you mitigate the Risk to Investigator:</w:t>
            </w:r>
          </w:p>
          <w:p w14:paraId="01A60395" w14:textId="77777777" w:rsidR="00355E3B" w:rsidRPr="00355E3B" w:rsidRDefault="00355E3B" w:rsidP="00355E3B">
            <w:pPr>
              <w:rPr>
                <w:rFonts w:ascii="Arial" w:hAnsi="Arial" w:cs="Arial"/>
              </w:rPr>
            </w:pPr>
            <w:r w:rsidRPr="00355E3B">
              <w:rPr>
                <w:rFonts w:ascii="Arial" w:hAnsi="Arial" w:cs="Arial"/>
              </w:rPr>
              <w:t>To avoid the researcher being in a position of isolation with a participant, data collection in the laboratory will only take place between the hours of 9am – 5pm on Mondays to Fridays during term-time to ensure that members of university staff are on hand in the laboratory should any issues arise.</w:t>
            </w:r>
          </w:p>
          <w:p w14:paraId="58E423C6" w14:textId="77777777" w:rsidR="00355E3B" w:rsidRPr="00355E3B" w:rsidRDefault="00355E3B" w:rsidP="00355E3B">
            <w:pPr>
              <w:rPr>
                <w:rFonts w:ascii="Arial" w:hAnsi="Arial" w:cs="Arial"/>
              </w:rPr>
            </w:pPr>
            <w:r w:rsidRPr="00355E3B">
              <w:rPr>
                <w:rFonts w:ascii="Arial" w:hAnsi="Arial" w:cs="Arial"/>
              </w:rPr>
              <w:t>Prior to the commencement of data collection, the supervisor will sign off the consent and debrief if they are satisfied that adequate information has been provided for participants. In addition, contact details are provided on the debrief for the supervisor and either the participant or the researcher can contact the supervisor for clarification or to raise concerns.</w:t>
            </w:r>
          </w:p>
          <w:p w14:paraId="433D490F" w14:textId="77777777" w:rsidR="00355E3B" w:rsidRPr="00355E3B" w:rsidRDefault="00355E3B" w:rsidP="00355E3B">
            <w:pPr>
              <w:rPr>
                <w:rFonts w:ascii="Arial" w:hAnsi="Arial" w:cs="Arial"/>
              </w:rPr>
            </w:pPr>
          </w:p>
          <w:p w14:paraId="2128997F" w14:textId="77777777" w:rsidR="00355E3B" w:rsidRPr="00355E3B" w:rsidRDefault="00355E3B" w:rsidP="00355E3B">
            <w:pPr>
              <w:rPr>
                <w:rFonts w:ascii="Arial" w:hAnsi="Arial" w:cs="Arial"/>
              </w:rPr>
            </w:pPr>
          </w:p>
          <w:p w14:paraId="2D9556D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2AF01D80"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538C1611" w14:textId="77777777" w:rsidR="00355E3B" w:rsidRPr="00355E3B" w:rsidRDefault="00355E3B" w:rsidP="00355E3B">
            <w:pPr>
              <w:rPr>
                <w:rFonts w:ascii="Arial" w:hAnsi="Arial" w:cs="Arial"/>
              </w:rPr>
            </w:pPr>
            <w:r w:rsidRPr="00355E3B">
              <w:rPr>
                <w:rFonts w:ascii="Arial" w:hAnsi="Arial" w:cs="Arial"/>
                <w:b/>
              </w:rPr>
              <w:t>University/institutional risks</w:t>
            </w:r>
          </w:p>
          <w:p w14:paraId="4037777F" w14:textId="77777777" w:rsidR="00355E3B" w:rsidRPr="00355E3B" w:rsidRDefault="00355E3B" w:rsidP="00355E3B">
            <w:pPr>
              <w:rPr>
                <w:rFonts w:ascii="Arial" w:hAnsi="Arial" w:cs="Arial"/>
              </w:rPr>
            </w:pPr>
            <w:r w:rsidRPr="00355E3B">
              <w:rPr>
                <w:rFonts w:ascii="Arial" w:hAnsi="Arial" w:cs="Arial"/>
              </w:rPr>
              <w:t>For example: adverse publicity, financial loss, data protection</w:t>
            </w:r>
          </w:p>
        </w:tc>
      </w:tr>
      <w:tr w:rsidR="00355E3B" w:rsidRPr="00355E3B" w14:paraId="4192407E" w14:textId="77777777" w:rsidTr="00355E3B">
        <w:tc>
          <w:tcPr>
            <w:tcW w:w="4849" w:type="dxa"/>
            <w:tcBorders>
              <w:top w:val="single" w:sz="4" w:space="0" w:color="auto"/>
              <w:bottom w:val="single" w:sz="4" w:space="0" w:color="auto"/>
            </w:tcBorders>
          </w:tcPr>
          <w:p w14:paraId="58A8939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Risk to University:</w:t>
            </w:r>
          </w:p>
          <w:p w14:paraId="5632C466" w14:textId="77777777" w:rsidR="00355E3B" w:rsidRPr="00355E3B" w:rsidRDefault="00355E3B" w:rsidP="00355E3B">
            <w:pPr>
              <w:rPr>
                <w:rFonts w:ascii="Arial" w:hAnsi="Arial" w:cs="Arial"/>
              </w:rPr>
            </w:pPr>
          </w:p>
          <w:p w14:paraId="74A54DE6" w14:textId="77777777" w:rsidR="00355E3B" w:rsidRPr="00355E3B" w:rsidRDefault="00355E3B" w:rsidP="00355E3B">
            <w:pPr>
              <w:rPr>
                <w:rFonts w:ascii="Arial" w:hAnsi="Arial" w:cs="Arial"/>
              </w:rPr>
            </w:pPr>
            <w:r w:rsidRPr="00355E3B">
              <w:rPr>
                <w:rFonts w:ascii="Arial" w:hAnsi="Arial" w:cs="Arial"/>
              </w:rPr>
              <w:t>Whilst this is an undergraduate Dissertation research project and so contains no plans for wider dissemination beyond the university, should this be considered it will be through the supervisor who is conversant in university regulations regarding dissemination and media engagement. Also, there is the potential for researcher or participant conduct, should it be of a nature unbecoming of the UWTSD Student Code of Conduct, to behave in a way that may be a risk to the university.</w:t>
            </w:r>
          </w:p>
          <w:p w14:paraId="04AA7063" w14:textId="77777777" w:rsidR="00355E3B" w:rsidRPr="00355E3B" w:rsidRDefault="00355E3B" w:rsidP="00355E3B">
            <w:pPr>
              <w:rPr>
                <w:rFonts w:ascii="Arial" w:hAnsi="Arial" w:cs="Arial"/>
              </w:rPr>
            </w:pPr>
          </w:p>
          <w:p w14:paraId="19A634F3" w14:textId="77777777" w:rsidR="00355E3B" w:rsidRPr="00355E3B" w:rsidRDefault="00355E3B" w:rsidP="00355E3B">
            <w:pPr>
              <w:rPr>
                <w:rFonts w:ascii="Arial" w:hAnsi="Arial" w:cs="Arial"/>
              </w:rPr>
            </w:pPr>
          </w:p>
          <w:p w14:paraId="1849FD7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E4228" w14:textId="77777777" w:rsidR="00355E3B" w:rsidRPr="00355E3B" w:rsidRDefault="00355E3B" w:rsidP="00355E3B">
            <w:pPr>
              <w:autoSpaceDE w:val="0"/>
              <w:autoSpaceDN w:val="0"/>
              <w:adjustRightInd w:val="0"/>
              <w:rPr>
                <w:rFonts w:ascii="Arial" w:hAnsi="Arial" w:cs="Arial"/>
                <w:i/>
                <w:sz w:val="18"/>
                <w:szCs w:val="18"/>
              </w:rPr>
            </w:pPr>
            <w:r w:rsidRPr="00355E3B">
              <w:rPr>
                <w:rFonts w:ascii="Arial" w:hAnsi="Arial" w:cs="Arial"/>
                <w:i/>
                <w:sz w:val="18"/>
                <w:szCs w:val="18"/>
              </w:rPr>
              <w:t>How will you mitigate the Risk to  University:</w:t>
            </w:r>
          </w:p>
          <w:p w14:paraId="118CD6A5" w14:textId="77777777" w:rsidR="00355E3B" w:rsidRPr="00355E3B" w:rsidRDefault="00355E3B" w:rsidP="00355E3B">
            <w:pPr>
              <w:rPr>
                <w:rFonts w:ascii="Arial" w:hAnsi="Arial" w:cs="Arial"/>
              </w:rPr>
            </w:pPr>
          </w:p>
          <w:p w14:paraId="631330CF" w14:textId="77777777" w:rsidR="00355E3B" w:rsidRPr="00355E3B" w:rsidRDefault="00355E3B" w:rsidP="00355E3B">
            <w:pPr>
              <w:ind w:left="720"/>
              <w:rPr>
                <w:rFonts w:ascii="Arial" w:hAnsi="Arial" w:cs="Arial"/>
              </w:rPr>
            </w:pPr>
            <w:r w:rsidRPr="00355E3B">
              <w:rPr>
                <w:rFonts w:ascii="Arial" w:hAnsi="Arial" w:cs="Arial"/>
              </w:rPr>
              <w:t>All students in the academic discipline of Psychology and Counselling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p>
          <w:p w14:paraId="7244703B" w14:textId="77777777" w:rsidR="00355E3B" w:rsidRPr="00355E3B" w:rsidRDefault="00355E3B" w:rsidP="00355E3B">
            <w:pPr>
              <w:rPr>
                <w:rFonts w:ascii="Arial" w:hAnsi="Arial" w:cs="Arial"/>
              </w:rPr>
            </w:pPr>
          </w:p>
          <w:p w14:paraId="46926B03" w14:textId="77777777" w:rsidR="00355E3B" w:rsidRPr="00355E3B" w:rsidRDefault="00355E3B" w:rsidP="00355E3B">
            <w:pPr>
              <w:rPr>
                <w:rFonts w:ascii="Arial" w:hAnsi="Arial" w:cs="Arial"/>
              </w:rPr>
            </w:pPr>
          </w:p>
          <w:p w14:paraId="7A203B5C"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22C0F638" w14:textId="77777777" w:rsidR="00355E3B" w:rsidRPr="00355E3B" w:rsidRDefault="00355E3B" w:rsidP="00355E3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55E3B" w:rsidRPr="00355E3B" w14:paraId="60723C04"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5FB29104" w14:textId="77777777" w:rsidR="00355E3B" w:rsidRPr="00355E3B" w:rsidRDefault="00355E3B" w:rsidP="00355E3B">
            <w:pPr>
              <w:autoSpaceDE w:val="0"/>
              <w:autoSpaceDN w:val="0"/>
              <w:adjustRightInd w:val="0"/>
              <w:rPr>
                <w:rFonts w:ascii="Arial" w:hAnsi="Arial" w:cs="Arial"/>
                <w:b/>
              </w:rPr>
            </w:pPr>
            <w:r w:rsidRPr="00355E3B">
              <w:rPr>
                <w:rFonts w:ascii="Arial" w:hAnsi="Arial" w:cs="Arial"/>
                <w:b/>
              </w:rPr>
              <w:t>Disclosure and Barring Service</w:t>
            </w:r>
          </w:p>
        </w:tc>
      </w:tr>
      <w:tr w:rsidR="00355E3B" w:rsidRPr="00355E3B" w14:paraId="66677CC9" w14:textId="77777777" w:rsidTr="00355E3B">
        <w:tc>
          <w:tcPr>
            <w:tcW w:w="7259" w:type="dxa"/>
            <w:tcBorders>
              <w:top w:val="single" w:sz="4" w:space="0" w:color="auto"/>
              <w:bottom w:val="single" w:sz="4" w:space="0" w:color="auto"/>
            </w:tcBorders>
            <w:shd w:val="clear" w:color="auto" w:fill="F2F2F2" w:themeFill="background1" w:themeFillShade="F2"/>
          </w:tcPr>
          <w:p w14:paraId="19753F12" w14:textId="77777777" w:rsidR="00355E3B" w:rsidRPr="00355E3B" w:rsidRDefault="00355E3B" w:rsidP="00355E3B">
            <w:pPr>
              <w:autoSpaceDE w:val="0"/>
              <w:autoSpaceDN w:val="0"/>
              <w:adjustRightInd w:val="0"/>
              <w:rPr>
                <w:rFonts w:ascii="Arial" w:hAnsi="Arial" w:cs="Arial"/>
                <w:sz w:val="16"/>
                <w:szCs w:val="16"/>
              </w:rPr>
            </w:pPr>
            <w:r w:rsidRPr="00355E3B">
              <w:rPr>
                <w:rFonts w:ascii="Arial" w:hAnsi="Arial" w:cs="Arial"/>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01524E"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p w14:paraId="47BF6017" w14:textId="77777777" w:rsidR="00355E3B" w:rsidRPr="00355E3B" w:rsidRDefault="00355E3B" w:rsidP="00355E3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3D61F76"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p w14:paraId="1881A1D3" w14:textId="77777777" w:rsidR="00355E3B" w:rsidRPr="00355E3B" w:rsidRDefault="00355E3B" w:rsidP="00355E3B">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029D8B8"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p w14:paraId="206BE61C" w14:textId="77777777" w:rsidR="00355E3B" w:rsidRPr="00355E3B" w:rsidRDefault="00355E3B" w:rsidP="00355E3B">
            <w:pPr>
              <w:autoSpaceDE w:val="0"/>
              <w:autoSpaceDN w:val="0"/>
              <w:adjustRightInd w:val="0"/>
              <w:jc w:val="center"/>
              <w:rPr>
                <w:rFonts w:ascii="Arial" w:hAnsi="Arial" w:cs="Arial"/>
                <w:b/>
              </w:rPr>
            </w:pPr>
          </w:p>
        </w:tc>
      </w:tr>
      <w:tr w:rsidR="00355E3B" w:rsidRPr="00355E3B" w14:paraId="659FD045" w14:textId="77777777" w:rsidTr="00355E3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2B293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1D85EDF" w14:textId="77777777" w:rsidR="00355E3B" w:rsidRPr="00355E3B" w:rsidRDefault="00D74AD4" w:rsidP="00355E3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BC6694" w14:textId="77777777" w:rsidR="00355E3B" w:rsidRPr="00355E3B" w:rsidRDefault="00D74AD4" w:rsidP="00355E3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B8263D" w14:textId="77777777" w:rsidR="00355E3B" w:rsidRPr="00355E3B" w:rsidRDefault="00D74AD4" w:rsidP="00355E3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bl>
    <w:p w14:paraId="3F05C64D" w14:textId="77777777" w:rsidR="00355E3B" w:rsidRPr="00355E3B" w:rsidRDefault="00355E3B" w:rsidP="00355E3B">
      <w:pPr>
        <w:autoSpaceDE w:val="0"/>
        <w:autoSpaceDN w:val="0"/>
        <w:adjustRightInd w:val="0"/>
        <w:spacing w:after="240"/>
        <w:jc w:val="both"/>
        <w:rPr>
          <w:rFonts w:ascii="Arial" w:hAnsi="Arial" w:cs="Arial"/>
          <w:b/>
        </w:rPr>
      </w:pPr>
    </w:p>
    <w:p w14:paraId="5B954CA4" w14:textId="77777777" w:rsidR="00355E3B" w:rsidRPr="00355E3B" w:rsidRDefault="00355E3B" w:rsidP="00355E3B">
      <w:pPr>
        <w:rPr>
          <w:rFonts w:ascii="Arial" w:hAnsi="Arial" w:cs="Arial"/>
          <w:b/>
        </w:rPr>
      </w:pPr>
      <w:r w:rsidRPr="00355E3B">
        <w:rPr>
          <w:rFonts w:ascii="Arial" w:hAnsi="Arial" w:cs="Arial"/>
          <w:b/>
        </w:rPr>
        <w:br w:type="page"/>
      </w:r>
    </w:p>
    <w:p w14:paraId="09AA1329"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55E3B" w:rsidRPr="00355E3B" w14:paraId="51CCBD0D" w14:textId="77777777" w:rsidTr="00355E3B">
        <w:tc>
          <w:tcPr>
            <w:tcW w:w="9923" w:type="dxa"/>
            <w:tcBorders>
              <w:top w:val="single" w:sz="4" w:space="0" w:color="auto"/>
              <w:bottom w:val="single" w:sz="4" w:space="0" w:color="auto"/>
            </w:tcBorders>
            <w:shd w:val="clear" w:color="auto" w:fill="F2F2F2" w:themeFill="background1" w:themeFillShade="F2"/>
          </w:tcPr>
          <w:p w14:paraId="5CADCEBB" w14:textId="77777777" w:rsidR="00355E3B" w:rsidRPr="00355E3B" w:rsidRDefault="00355E3B" w:rsidP="00355E3B">
            <w:pPr>
              <w:rPr>
                <w:rFonts w:ascii="Arial" w:hAnsi="Arial" w:cs="Arial"/>
              </w:rPr>
            </w:pPr>
            <w:r w:rsidRPr="00355E3B">
              <w:rPr>
                <w:rFonts w:ascii="Arial" w:hAnsi="Arial" w:cs="Arial"/>
                <w:b/>
              </w:rPr>
              <w:t>Feedback</w:t>
            </w:r>
          </w:p>
          <w:p w14:paraId="12E0B6AD" w14:textId="77777777" w:rsidR="00355E3B" w:rsidRPr="00355E3B" w:rsidRDefault="00355E3B" w:rsidP="00355E3B">
            <w:pPr>
              <w:rPr>
                <w:rFonts w:ascii="Arial" w:hAnsi="Arial" w:cs="Arial"/>
              </w:rPr>
            </w:pPr>
            <w:r w:rsidRPr="00355E3B">
              <w:rPr>
                <w:rFonts w:ascii="Arial" w:hAnsi="Arial" w:cs="Arial"/>
              </w:rPr>
              <w:t xml:space="preserve">What de-briefing and feedback will be provided to participants, how will this be done and when? </w:t>
            </w:r>
          </w:p>
        </w:tc>
      </w:tr>
      <w:tr w:rsidR="00355E3B" w:rsidRPr="00355E3B" w14:paraId="144CAA96" w14:textId="77777777" w:rsidTr="00355E3B">
        <w:tc>
          <w:tcPr>
            <w:tcW w:w="9923" w:type="dxa"/>
            <w:tcBorders>
              <w:top w:val="single" w:sz="4" w:space="0" w:color="auto"/>
              <w:bottom w:val="single" w:sz="4" w:space="0" w:color="auto"/>
            </w:tcBorders>
          </w:tcPr>
          <w:p w14:paraId="367D6A06" w14:textId="77777777" w:rsidR="00355E3B" w:rsidRPr="00355E3B" w:rsidRDefault="00355E3B" w:rsidP="00355E3B">
            <w:pPr>
              <w:rPr>
                <w:rFonts w:ascii="Arial" w:hAnsi="Arial" w:cs="Arial"/>
              </w:rPr>
            </w:pPr>
          </w:p>
          <w:p w14:paraId="04593AE8" w14:textId="77777777" w:rsidR="00355E3B" w:rsidRPr="00355E3B" w:rsidRDefault="00355E3B" w:rsidP="00355E3B">
            <w:pPr>
              <w:rPr>
                <w:rFonts w:ascii="Arial" w:hAnsi="Arial" w:cs="Arial"/>
              </w:rPr>
            </w:pPr>
            <w:r w:rsidRPr="00355E3B">
              <w:rPr>
                <w:rFonts w:ascii="Arial" w:hAnsi="Arial" w:cs="Arial"/>
              </w:rPr>
              <w:t xml:space="preserve">The participants will be debriefed using a hard copy debriefing form immediately at the end of the study in line with the university’s ethical guidelines and the BPS code of conduct, with information including the participants right to withdraw their data from the study, details of their right to confidentially, and a statement explaining their data will be anonymised and unable to be traced back to them. All data collection will be kept anonymous and only the researcher and the study supervisor will have access. Contact details of the primary researcher and research supervisor will be available to ensure the participants have a point of contact if they require further information or support. Details of why the study is being conducted and the main aims of the research will be documented on the debrief. At the end of the study participants will be offered the opportunity to ask any questions. </w:t>
            </w:r>
          </w:p>
          <w:p w14:paraId="6E3577C6" w14:textId="77777777" w:rsidR="00355E3B" w:rsidRPr="00355E3B" w:rsidRDefault="00355E3B" w:rsidP="00355E3B">
            <w:pPr>
              <w:rPr>
                <w:rFonts w:ascii="Arial" w:hAnsi="Arial" w:cs="Arial"/>
              </w:rPr>
            </w:pPr>
          </w:p>
          <w:p w14:paraId="1440C831"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40ACDC77" w14:textId="77777777" w:rsidTr="00355E3B">
        <w:tc>
          <w:tcPr>
            <w:tcW w:w="9923" w:type="dxa"/>
            <w:tcBorders>
              <w:top w:val="single" w:sz="4" w:space="0" w:color="auto"/>
              <w:bottom w:val="single" w:sz="4" w:space="0" w:color="auto"/>
            </w:tcBorders>
            <w:shd w:val="clear" w:color="auto" w:fill="F2F2F2" w:themeFill="background1" w:themeFillShade="F2"/>
          </w:tcPr>
          <w:p w14:paraId="5C390B77" w14:textId="77777777" w:rsidR="00355E3B" w:rsidRPr="00355E3B" w:rsidRDefault="00355E3B" w:rsidP="00355E3B">
            <w:pPr>
              <w:rPr>
                <w:rFonts w:ascii="Arial" w:hAnsi="Arial" w:cs="Arial"/>
              </w:rPr>
            </w:pPr>
            <w:r w:rsidRPr="00355E3B">
              <w:rPr>
                <w:rFonts w:ascii="Arial" w:hAnsi="Arial" w:cs="Arial"/>
                <w:b/>
              </w:rPr>
              <w:t>Informed consent</w:t>
            </w:r>
          </w:p>
          <w:p w14:paraId="1379BF4E" w14:textId="77777777" w:rsidR="00355E3B" w:rsidRPr="00355E3B" w:rsidRDefault="00355E3B" w:rsidP="00355E3B">
            <w:pPr>
              <w:autoSpaceDE w:val="0"/>
              <w:autoSpaceDN w:val="0"/>
              <w:adjustRightInd w:val="0"/>
              <w:rPr>
                <w:rFonts w:ascii="Arial" w:hAnsi="Arial" w:cs="Arial"/>
                <w:lang w:eastAsia="en-GB"/>
              </w:rPr>
            </w:pPr>
            <w:r w:rsidRPr="00355E3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55E3B" w:rsidRPr="00355E3B" w14:paraId="4C224B87" w14:textId="77777777" w:rsidTr="00355E3B">
        <w:tc>
          <w:tcPr>
            <w:tcW w:w="9923" w:type="dxa"/>
            <w:tcBorders>
              <w:top w:val="single" w:sz="4" w:space="0" w:color="auto"/>
              <w:bottom w:val="single" w:sz="4" w:space="0" w:color="auto"/>
            </w:tcBorders>
          </w:tcPr>
          <w:p w14:paraId="4292A5D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Participants will be recruited from the university’s EMS. They will be asked to volunteer to take part in the study. Further to this, the researcher will explain what to expect to each participant before completing a consent form. The consent form will include a brief explanation of what the participant will encounter during the study, how long the study will take, and a statement exclaiming that the participant is aware that any data retrieved by the researcher will be confidential and anonymous. If they are happy, participants will sign the consent form. </w:t>
            </w:r>
          </w:p>
          <w:p w14:paraId="0EF1C097" w14:textId="77777777" w:rsidR="00355E3B" w:rsidRPr="00355E3B" w:rsidRDefault="00355E3B" w:rsidP="00355E3B">
            <w:pPr>
              <w:autoSpaceDE w:val="0"/>
              <w:autoSpaceDN w:val="0"/>
              <w:adjustRightInd w:val="0"/>
              <w:rPr>
                <w:rFonts w:ascii="Arial" w:hAnsi="Arial" w:cs="Arial"/>
              </w:rPr>
            </w:pPr>
          </w:p>
          <w:p w14:paraId="6B762843" w14:textId="77777777" w:rsidR="00355E3B" w:rsidRPr="00355E3B" w:rsidRDefault="00355E3B" w:rsidP="00355E3B">
            <w:pPr>
              <w:autoSpaceDE w:val="0"/>
              <w:autoSpaceDN w:val="0"/>
              <w:adjustRightInd w:val="0"/>
              <w:rPr>
                <w:rFonts w:ascii="Arial" w:hAnsi="Arial" w:cs="Arial"/>
              </w:rPr>
            </w:pPr>
          </w:p>
          <w:p w14:paraId="2EF37027" w14:textId="77777777" w:rsidR="00355E3B" w:rsidRPr="00355E3B" w:rsidRDefault="00355E3B" w:rsidP="00355E3B">
            <w:pPr>
              <w:autoSpaceDE w:val="0"/>
              <w:autoSpaceDN w:val="0"/>
              <w:adjustRightInd w:val="0"/>
              <w:rPr>
                <w:rFonts w:cs="Arial"/>
              </w:rPr>
            </w:pPr>
            <w:r w:rsidRPr="00355E3B">
              <w:rPr>
                <w:rFonts w:ascii="Arial" w:hAnsi="Arial" w:cs="Arial"/>
                <w:color w:val="808080"/>
                <w:sz w:val="18"/>
                <w:szCs w:val="18"/>
              </w:rPr>
              <w:t xml:space="preserve"> (this box should expand as you type)</w:t>
            </w:r>
          </w:p>
        </w:tc>
      </w:tr>
      <w:tr w:rsidR="00355E3B" w:rsidRPr="00355E3B" w14:paraId="31A2B8CF" w14:textId="77777777" w:rsidTr="00355E3B">
        <w:tc>
          <w:tcPr>
            <w:tcW w:w="9923" w:type="dxa"/>
            <w:tcBorders>
              <w:top w:val="single" w:sz="4" w:space="0" w:color="auto"/>
              <w:bottom w:val="single" w:sz="4" w:space="0" w:color="auto"/>
            </w:tcBorders>
            <w:shd w:val="clear" w:color="auto" w:fill="F2F2F2" w:themeFill="background1" w:themeFillShade="F2"/>
          </w:tcPr>
          <w:p w14:paraId="5AB85F32" w14:textId="77777777" w:rsidR="00355E3B" w:rsidRPr="00355E3B" w:rsidRDefault="00355E3B" w:rsidP="00355E3B">
            <w:pPr>
              <w:rPr>
                <w:rFonts w:ascii="Arial" w:hAnsi="Arial" w:cs="Arial"/>
                <w:b/>
              </w:rPr>
            </w:pPr>
            <w:r w:rsidRPr="00355E3B">
              <w:rPr>
                <w:rFonts w:ascii="Arial" w:hAnsi="Arial" w:cs="Arial"/>
                <w:b/>
              </w:rPr>
              <w:t>Confidentiality / Anonymity</w:t>
            </w:r>
          </w:p>
          <w:p w14:paraId="6E28E33E" w14:textId="77777777" w:rsidR="00355E3B" w:rsidRPr="00355E3B" w:rsidRDefault="00355E3B" w:rsidP="00355E3B">
            <w:pPr>
              <w:rPr>
                <w:rFonts w:ascii="Arial" w:hAnsi="Arial" w:cs="Arial"/>
              </w:rPr>
            </w:pPr>
            <w:r w:rsidRPr="00355E3B">
              <w:rPr>
                <w:rFonts w:ascii="Arial" w:hAnsi="Arial" w:cs="Arial"/>
              </w:rPr>
              <w:t xml:space="preserve">Set out how anonymity of participants and confidentiality will be ensured in any outputs. If anonymity is not being offered, explain why this is the case. </w:t>
            </w:r>
          </w:p>
        </w:tc>
      </w:tr>
      <w:tr w:rsidR="00355E3B" w:rsidRPr="00355E3B" w14:paraId="68C915D0" w14:textId="77777777" w:rsidTr="00355E3B">
        <w:tc>
          <w:tcPr>
            <w:tcW w:w="9923" w:type="dxa"/>
            <w:tcBorders>
              <w:top w:val="single" w:sz="4" w:space="0" w:color="auto"/>
              <w:bottom w:val="single" w:sz="4" w:space="0" w:color="auto"/>
            </w:tcBorders>
          </w:tcPr>
          <w:p w14:paraId="4A98BDA2" w14:textId="77777777" w:rsidR="00355E3B" w:rsidRPr="00355E3B" w:rsidRDefault="00355E3B" w:rsidP="00355E3B">
            <w:pPr>
              <w:rPr>
                <w:rFonts w:ascii="Arial" w:hAnsi="Arial" w:cs="Arial"/>
              </w:rPr>
            </w:pPr>
          </w:p>
          <w:p w14:paraId="60AFC0EC" w14:textId="77777777" w:rsidR="00355E3B" w:rsidRPr="00355E3B" w:rsidRDefault="00355E3B" w:rsidP="00355E3B">
            <w:pPr>
              <w:rPr>
                <w:rFonts w:ascii="Arial" w:hAnsi="Arial" w:cs="Arial"/>
              </w:rPr>
            </w:pPr>
            <w:r w:rsidRPr="00355E3B">
              <w:rPr>
                <w:rFonts w:ascii="Arial" w:hAnsi="Arial" w:cs="Arial"/>
              </w:rPr>
              <w:t xml:space="preserve">Data collected from participants will be kept confidential and be anonymised so that no identifying features regarding the participant are linked to the data stored for analysis purposes. This will be done through the university’s EMS which allocates all participants with a unique participant number and each participant will only be identifiable by this number.  </w:t>
            </w:r>
          </w:p>
          <w:p w14:paraId="51890C1A" w14:textId="77777777" w:rsidR="00355E3B" w:rsidRPr="00355E3B" w:rsidRDefault="00355E3B" w:rsidP="00355E3B">
            <w:pPr>
              <w:rPr>
                <w:rFonts w:ascii="Arial" w:hAnsi="Arial" w:cs="Arial"/>
              </w:rPr>
            </w:pPr>
          </w:p>
          <w:p w14:paraId="11A230A4" w14:textId="77777777" w:rsidR="00355E3B" w:rsidRPr="00355E3B" w:rsidRDefault="00355E3B" w:rsidP="00355E3B">
            <w:pPr>
              <w:rPr>
                <w:rFonts w:ascii="Arial" w:hAnsi="Arial" w:cs="Arial"/>
              </w:rPr>
            </w:pPr>
          </w:p>
          <w:p w14:paraId="1630CC56" w14:textId="77777777" w:rsidR="00355E3B" w:rsidRPr="00355E3B" w:rsidRDefault="00355E3B" w:rsidP="00355E3B">
            <w:pPr>
              <w:rPr>
                <w:rFonts w:ascii="Arial" w:hAnsi="Arial" w:cs="Arial"/>
              </w:rPr>
            </w:pPr>
          </w:p>
          <w:p w14:paraId="691BC107"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0556B877" w14:textId="77777777" w:rsidR="00355E3B" w:rsidRPr="00355E3B" w:rsidRDefault="00355E3B" w:rsidP="00355E3B">
      <w:pPr>
        <w:rPr>
          <w:rFonts w:ascii="Arial" w:hAnsi="Arial" w:cs="Arial"/>
        </w:rPr>
      </w:pPr>
    </w:p>
    <w:p w14:paraId="6AEF4FEC" w14:textId="77777777" w:rsidR="00355E3B" w:rsidRPr="00355E3B" w:rsidRDefault="00355E3B" w:rsidP="00355E3B">
      <w:pPr>
        <w:rPr>
          <w:rFonts w:ascii="Arial" w:hAnsi="Arial" w:cs="Arial"/>
          <w:b/>
        </w:rPr>
      </w:pPr>
      <w:r w:rsidRPr="00355E3B">
        <w:rPr>
          <w:rFonts w:ascii="Arial" w:hAnsi="Arial" w:cs="Arial"/>
          <w:b/>
        </w:rPr>
        <w:br w:type="page"/>
      </w:r>
    </w:p>
    <w:p w14:paraId="79D9EE64" w14:textId="77777777" w:rsidR="00355E3B" w:rsidRPr="00355E3B" w:rsidRDefault="00355E3B" w:rsidP="00355E3B">
      <w:pPr>
        <w:rPr>
          <w:rFonts w:ascii="Arial" w:hAnsi="Arial" w:cs="Arial"/>
          <w:b/>
        </w:rPr>
      </w:pPr>
      <w:r w:rsidRPr="00355E3B">
        <w:rPr>
          <w:rFonts w:ascii="Arial" w:hAnsi="Arial" w:cs="Arial"/>
          <w:b/>
        </w:rPr>
        <w:lastRenderedPageBreak/>
        <w:t>SECTION J: Data Protection and Storage</w:t>
      </w:r>
    </w:p>
    <w:p w14:paraId="389B74A1" w14:textId="77777777" w:rsidR="00355E3B" w:rsidRPr="00355E3B" w:rsidRDefault="00355E3B" w:rsidP="00355E3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355E3B">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59" w:history="1">
        <w:r w:rsidRPr="00355E3B">
          <w:rPr>
            <w:rFonts w:ascii="Arial" w:eastAsia="Times New Roman" w:hAnsi="Arial" w:cs="Arial"/>
            <w:color w:val="0000FF"/>
            <w:u w:val="single"/>
            <w:lang w:eastAsia="en-GB"/>
          </w:rPr>
          <w:t>http://uwtsd.ac.uk/library/research-data-management/</w:t>
        </w:r>
      </w:hyperlink>
      <w:r w:rsidRPr="00355E3B">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55E3B" w:rsidRPr="00355E3B" w14:paraId="74356643"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D61988" w14:textId="77777777" w:rsidR="00355E3B" w:rsidRPr="00355E3B" w:rsidRDefault="00355E3B" w:rsidP="00355E3B">
            <w:pPr>
              <w:autoSpaceDE w:val="0"/>
              <w:autoSpaceDN w:val="0"/>
              <w:adjustRightInd w:val="0"/>
              <w:spacing w:before="100" w:beforeAutospacing="1" w:after="100" w:afterAutospacing="1" w:line="240" w:lineRule="auto"/>
              <w:rPr>
                <w:rFonts w:ascii="Arial" w:eastAsia="Times New Roman" w:hAnsi="Arial" w:cs="Arial"/>
                <w:lang w:eastAsia="en-GB"/>
              </w:rPr>
            </w:pPr>
            <w:r w:rsidRPr="00355E3B">
              <w:rPr>
                <w:rFonts w:ascii="Arial" w:eastAsia="Times New Roman" w:hAnsi="Arial" w:cs="Arial"/>
                <w:lang w:eastAsia="en-GB"/>
              </w:rPr>
              <w:t>Does the research activity involve personal da</w:t>
            </w:r>
            <w:r w:rsidRPr="00355E3B">
              <w:rPr>
                <w:rFonts w:ascii="Arial" w:eastAsia="Times New Roman" w:hAnsi="Arial" w:cs="Arial"/>
                <w:shd w:val="clear" w:color="auto" w:fill="F2F2F2" w:themeFill="background1" w:themeFillShade="F2"/>
                <w:lang w:eastAsia="en-GB"/>
              </w:rPr>
              <w:t>t</w:t>
            </w:r>
            <w:r w:rsidRPr="00355E3B">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E5677"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7E7D2"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NO</w:t>
            </w:r>
          </w:p>
        </w:tc>
      </w:tr>
      <w:tr w:rsidR="00355E3B" w:rsidRPr="00355E3B" w14:paraId="5D37C51B"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FA105A9" w14:textId="77777777" w:rsidR="00355E3B" w:rsidRPr="00355E3B" w:rsidRDefault="00355E3B" w:rsidP="00355E3B">
            <w:pPr>
              <w:autoSpaceDE w:val="0"/>
              <w:autoSpaceDN w:val="0"/>
              <w:adjustRightInd w:val="0"/>
              <w:spacing w:after="0" w:line="240" w:lineRule="auto"/>
              <w:ind w:left="567" w:right="567"/>
              <w:rPr>
                <w:rFonts w:ascii="Arial" w:eastAsia="Times New Roman" w:hAnsi="Arial" w:cs="Arial"/>
                <w:lang w:eastAsia="en-GB"/>
              </w:rPr>
            </w:pPr>
            <w:r w:rsidRPr="00355E3B">
              <w:rPr>
                <w:rFonts w:ascii="Arial" w:eastAsia="Times New Roman" w:hAnsi="Arial" w:cs="Arial"/>
                <w:b/>
                <w:bCs/>
                <w:i/>
                <w:iCs/>
                <w:lang w:eastAsia="en-GB"/>
              </w:rPr>
              <w:t>“Personal data”</w:t>
            </w:r>
            <w:r w:rsidRPr="00355E3B">
              <w:rPr>
                <w:rFonts w:ascii="Arial" w:eastAsia="Times New Roman" w:hAnsi="Arial" w:cs="Arial"/>
                <w:i/>
                <w:iCs/>
                <w:lang w:eastAsia="en-GB"/>
              </w:rPr>
              <w:t xml:space="preserve"> </w:t>
            </w:r>
            <w:r w:rsidRPr="00355E3B">
              <w:rPr>
                <w:rFonts w:ascii="Arial" w:eastAsia="Times New Roman" w:hAnsi="Arial" w:cs="Arial"/>
                <w:i/>
                <w:iCs/>
                <w:color w:val="333333"/>
                <w:szCs w:val="24"/>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62FED6" w14:textId="77777777" w:rsidR="00355E3B" w:rsidRPr="00355E3B" w:rsidRDefault="00D74AD4"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sdt>
              <w:sdtPr>
                <w:rPr>
                  <w:rFonts w:ascii="MS Gothic" w:eastAsia="MS Gothic" w:hAnsi="MS Gothic" w:cs="Arial"/>
                  <w:b/>
                  <w:bCs/>
                  <w:lang w:val="en-US" w:eastAsia="en-GB"/>
                </w:rPr>
                <w:id w:val="-874765396"/>
                <w14:checkbox>
                  <w14:checked w14:val="1"/>
                  <w14:checkedState w14:val="2612" w14:font="MS Gothic"/>
                  <w14:uncheckedState w14:val="2610" w14:font="MS Gothic"/>
                </w14:checkbox>
              </w:sdtPr>
              <w:sdtContent>
                <w:r w:rsidR="00355E3B" w:rsidRPr="00355E3B">
                  <w:rPr>
                    <w:rFonts w:ascii="MS Gothic" w:eastAsia="MS Gothic" w:hAnsi="MS Gothic" w:cs="Arial" w:hint="eastAsia"/>
                    <w:b/>
                    <w:bCs/>
                    <w:lang w:val="en-US" w:eastAsia="en-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D7146F" w14:textId="77777777" w:rsidR="00355E3B" w:rsidRPr="00355E3B" w:rsidRDefault="00D74AD4"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sdt>
              <w:sdtPr>
                <w:rPr>
                  <w:rFonts w:ascii="MS Gothic" w:eastAsia="MS Gothic" w:hAnsi="MS Gothic" w:cs="Arial"/>
                  <w:b/>
                  <w:bCs/>
                  <w:lang w:val="en-US" w:eastAsia="en-GB"/>
                </w:rPr>
                <w:id w:val="-1957932633"/>
                <w14:checkbox>
                  <w14:checked w14:val="0"/>
                  <w14:checkedState w14:val="2612" w14:font="MS Gothic"/>
                  <w14:uncheckedState w14:val="2610" w14:font="MS Gothic"/>
                </w14:checkbox>
              </w:sdtPr>
              <w:sdtContent>
                <w:r w:rsidR="00355E3B" w:rsidRPr="00355E3B">
                  <w:rPr>
                    <w:rFonts w:ascii="MS Gothic" w:eastAsia="MS Gothic" w:hAnsi="MS Gothic" w:cs="Arial" w:hint="eastAsia"/>
                    <w:b/>
                    <w:bCs/>
                    <w:lang w:val="en-US" w:eastAsia="en-GB"/>
                  </w:rPr>
                  <w:t>☐</w:t>
                </w:r>
              </w:sdtContent>
            </w:sdt>
          </w:p>
        </w:tc>
      </w:tr>
      <w:tr w:rsidR="00355E3B" w:rsidRPr="00355E3B" w14:paraId="4EF6BCA2"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919465" w14:textId="77777777" w:rsidR="00355E3B" w:rsidRPr="00355E3B" w:rsidRDefault="00355E3B" w:rsidP="00355E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55E3B">
              <w:rPr>
                <w:rFonts w:ascii="Arial" w:eastAsia="Times New Roman" w:hAnsi="Arial" w:cs="Arial"/>
                <w:lang w:eastAsia="en-GB"/>
              </w:rPr>
              <w:t>If YES, provide a</w:t>
            </w:r>
            <w:r w:rsidRPr="00355E3B">
              <w:rPr>
                <w:rFonts w:ascii="Arial" w:eastAsia="Times New Roman" w:hAnsi="Arial" w:cs="Arial"/>
                <w:b/>
                <w:bCs/>
                <w:lang w:eastAsia="en-GB"/>
              </w:rPr>
              <w:t xml:space="preserve"> </w:t>
            </w:r>
            <w:r w:rsidRPr="00355E3B">
              <w:rPr>
                <w:rFonts w:ascii="Arial" w:eastAsia="Times New Roman" w:hAnsi="Arial" w:cs="Arial"/>
                <w:lang w:eastAsia="en-GB"/>
              </w:rPr>
              <w:t>description of the data and explain why this data needs to be collected:</w:t>
            </w:r>
          </w:p>
        </w:tc>
      </w:tr>
      <w:tr w:rsidR="00355E3B" w:rsidRPr="00355E3B" w14:paraId="44CB4D7F"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AF79CD" w14:textId="77777777" w:rsidR="00355E3B" w:rsidRPr="00355E3B" w:rsidRDefault="00355E3B" w:rsidP="00355E3B">
            <w:pPr>
              <w:rPr>
                <w:rFonts w:ascii="Arial" w:hAnsi="Arial" w:cs="Arial"/>
              </w:rPr>
            </w:pPr>
            <w:r w:rsidRPr="00355E3B">
              <w:rPr>
                <w:rFonts w:ascii="Arial" w:hAnsi="Arial" w:cs="Arial"/>
              </w:rPr>
              <w:t>Name on consent form. Age and gender information will also be collected.</w:t>
            </w:r>
          </w:p>
          <w:p w14:paraId="68E09D57" w14:textId="77777777" w:rsidR="00355E3B" w:rsidRPr="00355E3B" w:rsidRDefault="00355E3B" w:rsidP="00355E3B">
            <w:pPr>
              <w:rPr>
                <w:rFonts w:ascii="Arial" w:hAnsi="Arial" w:cs="Arial"/>
              </w:rPr>
            </w:pPr>
            <w:r w:rsidRPr="00355E3B">
              <w:rPr>
                <w:rFonts w:ascii="Arial" w:hAnsi="Arial" w:cs="Arial"/>
              </w:rPr>
              <w:t>Consent forms will be kept separate to data.</w:t>
            </w:r>
          </w:p>
          <w:p w14:paraId="0C00F3B7" w14:textId="77777777" w:rsidR="00355E3B" w:rsidRPr="00355E3B" w:rsidRDefault="00355E3B" w:rsidP="00355E3B">
            <w:pPr>
              <w:rPr>
                <w:rFonts w:ascii="Arial" w:hAnsi="Arial" w:cs="Arial"/>
              </w:rPr>
            </w:pPr>
          </w:p>
          <w:p w14:paraId="1B92768B" w14:textId="77777777" w:rsidR="00355E3B" w:rsidRPr="00355E3B" w:rsidRDefault="00355E3B" w:rsidP="00355E3B">
            <w:pPr>
              <w:rPr>
                <w:rFonts w:ascii="Arial" w:hAnsi="Arial" w:cs="Arial"/>
              </w:rPr>
            </w:pPr>
          </w:p>
          <w:p w14:paraId="5CDA7BC6" w14:textId="77777777" w:rsidR="00355E3B" w:rsidRPr="00355E3B" w:rsidRDefault="00355E3B" w:rsidP="00355E3B">
            <w:pPr>
              <w:autoSpaceDE w:val="0"/>
              <w:autoSpaceDN w:val="0"/>
              <w:adjustRightInd w:val="0"/>
              <w:rPr>
                <w:i/>
              </w:rPr>
            </w:pPr>
            <w:r w:rsidRPr="00355E3B">
              <w:rPr>
                <w:rFonts w:ascii="Arial" w:hAnsi="Arial" w:cs="Arial"/>
                <w:i/>
                <w:color w:val="808080"/>
                <w:sz w:val="18"/>
                <w:szCs w:val="18"/>
              </w:rPr>
              <w:t>(this box should expand as you type)</w:t>
            </w:r>
          </w:p>
        </w:tc>
      </w:tr>
      <w:tr w:rsidR="00355E3B" w:rsidRPr="00355E3B" w14:paraId="0AEB464D"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68D090"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lang w:eastAsia="en-GB"/>
              </w:rPr>
            </w:pPr>
            <w:r w:rsidRPr="00355E3B">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5EC78"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D8E5C"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NO</w:t>
            </w:r>
          </w:p>
        </w:tc>
      </w:tr>
      <w:tr w:rsidR="00355E3B" w:rsidRPr="00355E3B" w14:paraId="536B783E" w14:textId="77777777" w:rsidTr="00355E3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F4BA81" w14:textId="77777777" w:rsidR="00355E3B" w:rsidRPr="00355E3B" w:rsidRDefault="00355E3B" w:rsidP="00355E3B">
            <w:pPr>
              <w:spacing w:after="0" w:line="240" w:lineRule="auto"/>
              <w:ind w:left="567" w:right="567"/>
              <w:rPr>
                <w:rFonts w:ascii="Times New Roman" w:eastAsia="Times New Roman" w:hAnsi="Times New Roman" w:cs="Times New Roman"/>
                <w:sz w:val="24"/>
                <w:szCs w:val="24"/>
                <w:lang w:eastAsia="en-GB"/>
              </w:rPr>
            </w:pPr>
            <w:r w:rsidRPr="00355E3B">
              <w:rPr>
                <w:rFonts w:ascii="Arial" w:eastAsia="Times New Roman" w:hAnsi="Arial" w:cs="Arial"/>
                <w:b/>
                <w:bCs/>
                <w:i/>
                <w:iCs/>
                <w:color w:val="000000"/>
                <w:sz w:val="20"/>
                <w:szCs w:val="23"/>
                <w:lang w:eastAsia="en-GB"/>
              </w:rPr>
              <w:t>“Special category data”</w:t>
            </w:r>
            <w:r w:rsidRPr="00355E3B">
              <w:rPr>
                <w:rFonts w:ascii="Arial" w:eastAsia="Times New Roman" w:hAnsi="Arial" w:cs="Arial"/>
                <w:i/>
                <w:iCs/>
                <w:color w:val="000000"/>
                <w:sz w:val="20"/>
                <w:szCs w:val="23"/>
                <w:lang w:eastAsia="en-GB"/>
              </w:rPr>
              <w:t> means sensitive personal data consisting of information as to the data subjects’ –</w:t>
            </w:r>
          </w:p>
          <w:p w14:paraId="0DA3F275"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(a) racial or ethnic origin,</w:t>
            </w:r>
          </w:p>
          <w:p w14:paraId="65993543"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(b) political opinions,</w:t>
            </w:r>
          </w:p>
          <w:p w14:paraId="419D4579"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(c ) religious beliefs or other beliefs of a similar nature,</w:t>
            </w:r>
          </w:p>
          <w:p w14:paraId="497F0FA5"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2A87FADE"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(e) physical or mental health or condition,</w:t>
            </w:r>
          </w:p>
          <w:p w14:paraId="3DAFECE4"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(f) sexual life,</w:t>
            </w:r>
          </w:p>
          <w:p w14:paraId="211FC34B"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(g) genetics,</w:t>
            </w:r>
          </w:p>
          <w:p w14:paraId="5A93CD44" w14:textId="77777777" w:rsidR="00355E3B" w:rsidRPr="00355E3B" w:rsidRDefault="00355E3B" w:rsidP="00355E3B">
            <w:pPr>
              <w:spacing w:after="0" w:line="240" w:lineRule="auto"/>
              <w:ind w:left="1134" w:right="567"/>
              <w:rPr>
                <w:rFonts w:ascii="Arial" w:eastAsia="Times New Roman" w:hAnsi="Arial" w:cs="Arial"/>
                <w:i/>
                <w:iCs/>
                <w:color w:val="000000"/>
                <w:sz w:val="20"/>
                <w:szCs w:val="23"/>
                <w:lang w:eastAsia="en-GB"/>
              </w:rPr>
            </w:pPr>
            <w:r w:rsidRPr="00355E3B">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368C4E"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0EB18E0A" w14:textId="77777777" w:rsidR="00355E3B" w:rsidRPr="00355E3B" w:rsidRDefault="00355E3B" w:rsidP="00355E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55E3B">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A2D94B"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E76ECE9" w14:textId="77777777" w:rsidR="00355E3B" w:rsidRPr="00355E3B" w:rsidRDefault="00D74AD4" w:rsidP="00355E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sdt>
              <w:sdtPr>
                <w:rPr>
                  <w:rFonts w:ascii="Times New Roman" w:eastAsia="Times New Roman" w:hAnsi="Times New Roman" w:cs="Times New Roman"/>
                  <w:b/>
                  <w:bCs/>
                  <w:sz w:val="24"/>
                  <w:szCs w:val="24"/>
                  <w:lang w:eastAsia="en-GB"/>
                </w:rPr>
                <w:id w:val="262967743"/>
                <w14:checkbox>
                  <w14:checked w14:val="1"/>
                  <w14:checkedState w14:val="2612" w14:font="MS Gothic"/>
                  <w14:uncheckedState w14:val="2610" w14:font="MS Gothic"/>
                </w14:checkbox>
              </w:sdtPr>
              <w:sdtContent>
                <w:r w:rsidR="00355E3B" w:rsidRPr="00355E3B">
                  <w:rPr>
                    <w:rFonts w:ascii="Segoe UI Symbol" w:eastAsia="Times New Roman" w:hAnsi="Segoe UI Symbol" w:cs="Segoe UI Symbol"/>
                    <w:b/>
                    <w:bCs/>
                    <w:sz w:val="24"/>
                    <w:szCs w:val="24"/>
                    <w:lang w:eastAsia="en-GB"/>
                  </w:rPr>
                  <w:t>☒</w:t>
                </w:r>
              </w:sdtContent>
            </w:sdt>
          </w:p>
        </w:tc>
      </w:tr>
      <w:tr w:rsidR="00355E3B" w:rsidRPr="00355E3B" w14:paraId="195A7A43"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F0B4F1" w14:textId="77777777" w:rsidR="00355E3B" w:rsidRPr="00355E3B" w:rsidRDefault="00355E3B" w:rsidP="00355E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55E3B">
              <w:rPr>
                <w:rFonts w:ascii="Arial" w:eastAsia="Times New Roman" w:hAnsi="Arial" w:cs="Arial"/>
                <w:lang w:eastAsia="en-GB"/>
              </w:rPr>
              <w:t>If YES, provide a</w:t>
            </w:r>
            <w:r w:rsidRPr="00355E3B">
              <w:rPr>
                <w:rFonts w:ascii="Arial" w:eastAsia="Times New Roman" w:hAnsi="Arial" w:cs="Arial"/>
                <w:b/>
                <w:bCs/>
                <w:lang w:eastAsia="en-GB"/>
              </w:rPr>
              <w:t xml:space="preserve"> </w:t>
            </w:r>
            <w:r w:rsidRPr="00355E3B">
              <w:rPr>
                <w:rFonts w:ascii="Arial" w:eastAsia="Times New Roman" w:hAnsi="Arial" w:cs="Arial"/>
                <w:lang w:eastAsia="en-GB"/>
              </w:rPr>
              <w:t>description of the special category data and explain why this data needs to be collected:</w:t>
            </w:r>
          </w:p>
        </w:tc>
      </w:tr>
      <w:tr w:rsidR="00355E3B" w:rsidRPr="00355E3B" w14:paraId="37ABAE0A"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1127B8" w14:textId="77777777" w:rsidR="00355E3B" w:rsidRPr="00355E3B" w:rsidRDefault="00355E3B" w:rsidP="00355E3B">
            <w:pPr>
              <w:rPr>
                <w:rFonts w:ascii="Arial" w:hAnsi="Arial" w:cs="Arial"/>
              </w:rPr>
            </w:pPr>
          </w:p>
          <w:p w14:paraId="102D8D59" w14:textId="77777777" w:rsidR="00355E3B" w:rsidRPr="00355E3B" w:rsidRDefault="00355E3B" w:rsidP="00355E3B">
            <w:pPr>
              <w:rPr>
                <w:rFonts w:ascii="Arial" w:hAnsi="Arial" w:cs="Arial"/>
              </w:rPr>
            </w:pPr>
          </w:p>
          <w:p w14:paraId="3E943818" w14:textId="77777777" w:rsidR="00355E3B" w:rsidRPr="00355E3B" w:rsidRDefault="00355E3B" w:rsidP="00355E3B">
            <w:pPr>
              <w:rPr>
                <w:rFonts w:ascii="Arial" w:hAnsi="Arial" w:cs="Arial"/>
              </w:rPr>
            </w:pPr>
          </w:p>
          <w:p w14:paraId="5738C35D" w14:textId="77777777" w:rsidR="00355E3B" w:rsidRPr="00355E3B" w:rsidRDefault="00355E3B" w:rsidP="00355E3B">
            <w:pPr>
              <w:autoSpaceDE w:val="0"/>
              <w:autoSpaceDN w:val="0"/>
              <w:adjustRightInd w:val="0"/>
            </w:pPr>
            <w:r w:rsidRPr="00355E3B">
              <w:rPr>
                <w:rFonts w:ascii="Arial" w:hAnsi="Arial" w:cs="Arial"/>
                <w:i/>
                <w:color w:val="808080"/>
                <w:sz w:val="18"/>
                <w:szCs w:val="18"/>
              </w:rPr>
              <w:t>(this box should expand as you type)</w:t>
            </w:r>
          </w:p>
        </w:tc>
      </w:tr>
      <w:tr w:rsidR="00355E3B" w:rsidRPr="00355E3B" w14:paraId="27896860"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04074A6" w14:textId="77777777" w:rsidR="00355E3B" w:rsidRPr="00355E3B" w:rsidRDefault="00355E3B" w:rsidP="00355E3B">
            <w:pPr>
              <w:autoSpaceDE w:val="0"/>
              <w:autoSpaceDN w:val="0"/>
              <w:adjustRightInd w:val="0"/>
              <w:rPr>
                <w:rFonts w:ascii="Arial" w:hAnsi="Arial" w:cs="Arial"/>
                <w:b/>
                <w:bCs/>
              </w:rPr>
            </w:pPr>
            <w:r w:rsidRPr="00355E3B">
              <w:br w:type="page"/>
            </w:r>
            <w:r w:rsidRPr="00355E3B">
              <w:rPr>
                <w:rFonts w:ascii="Arial" w:hAnsi="Arial" w:cs="Arial"/>
              </w:rPr>
              <w:t xml:space="preserve">Will the research activity </w:t>
            </w:r>
            <w:r w:rsidRPr="00355E3B">
              <w:rPr>
                <w:rFonts w:ascii="Arial" w:hAnsi="Arial" w:cs="Arial"/>
                <w:bCs/>
              </w:rPr>
              <w:t>involve storing personal data and/or special category data on one of the following:</w:t>
            </w:r>
          </w:p>
        </w:tc>
        <w:tc>
          <w:tcPr>
            <w:tcW w:w="992" w:type="dxa"/>
            <w:shd w:val="clear" w:color="auto" w:fill="F2F2F2" w:themeFill="background1" w:themeFillShade="F2"/>
          </w:tcPr>
          <w:p w14:paraId="53C7D4ED"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1134" w:type="dxa"/>
            <w:shd w:val="clear" w:color="auto" w:fill="F2F2F2" w:themeFill="background1" w:themeFillShade="F2"/>
          </w:tcPr>
          <w:p w14:paraId="3440730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011676DD"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D75F16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10BA138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4D8BA3C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67E8F78"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5DABBE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367489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6C5791B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43CC998"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7052D50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34C3065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8D73C9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0D95DA8"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1B0EAA6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1CAC179F"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1112FF5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76F9B2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DEAB55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403BDD7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53ABF8A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F2BECEC"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FA0EC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3B8FA59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10CFCE5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CEFE84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32CE33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 specify:</w:t>
            </w:r>
          </w:p>
          <w:p w14:paraId="0C167C45" w14:textId="77777777" w:rsidR="00355E3B" w:rsidRPr="00355E3B" w:rsidRDefault="00355E3B" w:rsidP="00355E3B">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55AA262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7B85894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0D47FC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2AAE6E9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Cs/>
              </w:rPr>
              <w:t xml:space="preserve">For all stored data, explain the measures in place to ensure the security of the data collected, data confidentiality, including details of </w:t>
            </w:r>
            <w:r w:rsidRPr="00355E3B">
              <w:rPr>
                <w:rFonts w:ascii="Arial" w:hAnsi="Arial" w:cs="Arial"/>
                <w:bCs/>
                <w:shd w:val="clear" w:color="auto" w:fill="F2F2F2" w:themeFill="background1" w:themeFillShade="F2"/>
              </w:rPr>
              <w:t>password</w:t>
            </w:r>
            <w:r w:rsidRPr="00355E3B">
              <w:rPr>
                <w:rFonts w:ascii="Arial" w:hAnsi="Arial" w:cs="Arial"/>
                <w:bCs/>
              </w:rPr>
              <w:t xml:space="preserve"> protection, encryption, anonymisation and pseudonymisation</w:t>
            </w:r>
            <w:r w:rsidRPr="00355E3B">
              <w:rPr>
                <w:rFonts w:ascii="Arial" w:hAnsi="Arial" w:cs="Arial"/>
              </w:rPr>
              <w:t>:</w:t>
            </w:r>
          </w:p>
        </w:tc>
      </w:tr>
      <w:tr w:rsidR="00355E3B" w:rsidRPr="00355E3B" w14:paraId="0584B716"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337AE1E" w14:textId="77777777" w:rsidR="00355E3B" w:rsidRPr="00355E3B" w:rsidRDefault="00355E3B" w:rsidP="00355E3B">
            <w:pPr>
              <w:rPr>
                <w:rFonts w:ascii="Arial" w:hAnsi="Arial" w:cs="Arial"/>
              </w:rPr>
            </w:pPr>
          </w:p>
          <w:p w14:paraId="3A1F9C27" w14:textId="77777777" w:rsidR="00355E3B" w:rsidRPr="00355E3B" w:rsidRDefault="00355E3B" w:rsidP="00355E3B">
            <w:pPr>
              <w:ind w:left="360"/>
              <w:rPr>
                <w:rFonts w:ascii="Arial" w:hAnsi="Arial" w:cs="Arial"/>
              </w:rPr>
            </w:pPr>
            <w:r w:rsidRPr="00355E3B">
              <w:rPr>
                <w:rFonts w:ascii="Arial" w:hAnsi="Arial" w:cs="Arial"/>
              </w:rPr>
              <w:t xml:space="preserve">In the case of consent forms containing participant names, these will be stored securely by the researcher in a locked draw in their home until a point at which they can be submitted to the secure SA1 lab facilities. </w:t>
            </w:r>
          </w:p>
          <w:p w14:paraId="69B64EB8" w14:textId="77777777" w:rsidR="00355E3B" w:rsidRPr="00355E3B" w:rsidRDefault="00355E3B" w:rsidP="00355E3B">
            <w:pPr>
              <w:ind w:left="360"/>
              <w:rPr>
                <w:rFonts w:ascii="Arial" w:hAnsi="Arial" w:cs="Arial"/>
              </w:rPr>
            </w:pPr>
            <w:r w:rsidRPr="00355E3B">
              <w:rPr>
                <w:rFonts w:ascii="Arial" w:hAnsi="Arial" w:cs="Arial"/>
              </w:rPr>
              <w:t xml:space="preserve">Paper copies of the participants’ age and gender will be stored in the same manner as the consent forms. However, they will be stored separate to the consent forms, so as to not link participants names with other information about the participant. </w:t>
            </w:r>
          </w:p>
          <w:p w14:paraId="11F6DEC9" w14:textId="77777777" w:rsidR="00355E3B" w:rsidRPr="00355E3B" w:rsidRDefault="00355E3B" w:rsidP="00355E3B">
            <w:pPr>
              <w:ind w:left="360"/>
              <w:rPr>
                <w:rFonts w:ascii="Arial" w:hAnsi="Arial" w:cs="Arial"/>
              </w:rPr>
            </w:pPr>
            <w:r w:rsidRPr="00355E3B">
              <w:rPr>
                <w:rFonts w:ascii="Arial" w:hAnsi="Arial" w:cs="Arial"/>
              </w:rPr>
              <w:t>Storage of participant responses to the letter search detection task and the tone change detection task will be on the students university network cloud account on the lab computer, which will be password protected. Data that is downloaded from Super Lab will then be transferred on a password protected USB to the student researchers own laptop in order to conduct the analysis. Data on the USB will then be destroyed. The data collected through Super lab will not contain any personal data and so this is acceptable for use outside of the lab computers.</w:t>
            </w:r>
          </w:p>
          <w:p w14:paraId="46CD74C0" w14:textId="77777777" w:rsidR="00355E3B" w:rsidRPr="00355E3B" w:rsidRDefault="00355E3B" w:rsidP="00355E3B">
            <w:pPr>
              <w:rPr>
                <w:rFonts w:ascii="Arial" w:hAnsi="Arial" w:cs="Arial"/>
              </w:rPr>
            </w:pPr>
          </w:p>
          <w:p w14:paraId="5304B846" w14:textId="77777777" w:rsidR="00355E3B" w:rsidRPr="00355E3B" w:rsidRDefault="00355E3B" w:rsidP="00355E3B">
            <w:pPr>
              <w:rPr>
                <w:rFonts w:ascii="Arial" w:hAnsi="Arial" w:cs="Arial"/>
              </w:rPr>
            </w:pPr>
          </w:p>
          <w:p w14:paraId="771E3D0D" w14:textId="77777777" w:rsidR="00355E3B" w:rsidRPr="00355E3B" w:rsidRDefault="00355E3B" w:rsidP="00355E3B">
            <w:pPr>
              <w:rPr>
                <w:rFonts w:ascii="Arial" w:hAnsi="Arial" w:cs="Arial"/>
              </w:rPr>
            </w:pPr>
          </w:p>
          <w:p w14:paraId="5E1923F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i/>
                <w:color w:val="808080"/>
                <w:sz w:val="18"/>
                <w:szCs w:val="18"/>
              </w:rPr>
              <w:t>(this box should expand as you type)</w:t>
            </w:r>
          </w:p>
        </w:tc>
      </w:tr>
      <w:tr w:rsidR="00355E3B" w:rsidRPr="00355E3B" w14:paraId="284548B5"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4F7074FF"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All Data Storage</w:t>
            </w:r>
          </w:p>
        </w:tc>
      </w:tr>
      <w:tr w:rsidR="00355E3B" w:rsidRPr="00355E3B" w14:paraId="12D461EE"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05031B14"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rPr>
              <w:t xml:space="preserve">Will the research activity </w:t>
            </w:r>
            <w:r w:rsidRPr="00355E3B">
              <w:rPr>
                <w:rFonts w:ascii="Arial" w:hAnsi="Arial" w:cs="Arial"/>
                <w:bCs/>
              </w:rPr>
              <w:t>involve any of the following activities:</w:t>
            </w:r>
          </w:p>
        </w:tc>
        <w:tc>
          <w:tcPr>
            <w:tcW w:w="992" w:type="dxa"/>
            <w:shd w:val="clear" w:color="auto" w:fill="F2F2F2" w:themeFill="background1" w:themeFillShade="F2"/>
            <w:vAlign w:val="center"/>
          </w:tcPr>
          <w:p w14:paraId="63328124"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1134" w:type="dxa"/>
            <w:shd w:val="clear" w:color="auto" w:fill="F2F2F2" w:themeFill="background1" w:themeFillShade="F2"/>
            <w:vAlign w:val="center"/>
          </w:tcPr>
          <w:p w14:paraId="239128BB"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5C3EF26F"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78BDB2B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207CF1D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745782B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BBB6C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75E776A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BBF8E7A"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EC9C5F3"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DFE0FA3"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55F85F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CA281C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159D2F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6885054"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56AAC0DF"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FB610F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6B69B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8EE3A8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67E64B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9EA447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B50E1A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E20D972"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64946E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4320CA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F1BF207"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A82123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D42E1A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9D690A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778A5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F92BF9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7B02C79C"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4B0ABE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78BE821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2909D08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BCE0103" w14:textId="77777777" w:rsidR="00355E3B" w:rsidRPr="00355E3B" w:rsidRDefault="00355E3B" w:rsidP="00355E3B">
            <w:pPr>
              <w:spacing w:before="120" w:after="120"/>
              <w:rPr>
                <w:rFonts w:ascii="Arial" w:hAnsi="Arial" w:cs="Arial"/>
                <w:bCs/>
              </w:rPr>
            </w:pPr>
            <w:r w:rsidRPr="00355E3B">
              <w:rPr>
                <w:rFonts w:ascii="Arial" w:hAnsi="Arial" w:cs="Arial"/>
              </w:rPr>
              <w:t>If YES</w:t>
            </w:r>
            <w:r w:rsidRPr="00355E3B">
              <w:rPr>
                <w:rFonts w:ascii="Arial" w:hAnsi="Arial" w:cs="Arial"/>
                <w:b/>
                <w:bCs/>
              </w:rPr>
              <w:t xml:space="preserve"> </w:t>
            </w:r>
            <w:r w:rsidRPr="00355E3B">
              <w:rPr>
                <w:rFonts w:ascii="Arial" w:hAnsi="Arial" w:cs="Arial"/>
              </w:rPr>
              <w:t xml:space="preserve">to any question, please provide full details, </w:t>
            </w:r>
            <w:r w:rsidRPr="00355E3B">
              <w:rPr>
                <w:rFonts w:ascii="Arial" w:hAnsi="Arial" w:cs="Arial"/>
                <w:bCs/>
              </w:rPr>
              <w:t>explaining how this will be conducted in accordance with the GDPR and DPA (and/or any international equivalent):</w:t>
            </w:r>
          </w:p>
        </w:tc>
      </w:tr>
      <w:tr w:rsidR="00355E3B" w:rsidRPr="00355E3B" w14:paraId="4F6BEEA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78913EA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Data, in its full anonymised form only, may be transferred from the laboratory laptops to other computers within the university for the purpose of transferring data into a statistical data analysis package. This data transfer will be carried out using password-encrypted USB sticks and data will be deleted from the stick as soon as it has been entered into the statistical package.</w:t>
            </w:r>
          </w:p>
          <w:p w14:paraId="771E742C" w14:textId="77777777" w:rsidR="00355E3B" w:rsidRPr="00355E3B" w:rsidRDefault="00355E3B" w:rsidP="00355E3B">
            <w:pPr>
              <w:autoSpaceDE w:val="0"/>
              <w:autoSpaceDN w:val="0"/>
              <w:adjustRightInd w:val="0"/>
              <w:rPr>
                <w:rFonts w:ascii="Arial" w:hAnsi="Arial" w:cs="Arial"/>
              </w:rPr>
            </w:pPr>
          </w:p>
          <w:p w14:paraId="665BA99A" w14:textId="77777777" w:rsidR="00355E3B" w:rsidRPr="00355E3B" w:rsidRDefault="00355E3B" w:rsidP="00355E3B">
            <w:pPr>
              <w:autoSpaceDE w:val="0"/>
              <w:autoSpaceDN w:val="0"/>
              <w:adjustRightInd w:val="0"/>
              <w:rPr>
                <w:rFonts w:ascii="Arial" w:hAnsi="Arial" w:cs="Arial"/>
              </w:rPr>
            </w:pPr>
          </w:p>
          <w:p w14:paraId="65866F41" w14:textId="77777777" w:rsidR="00355E3B" w:rsidRPr="00355E3B" w:rsidRDefault="00355E3B" w:rsidP="00355E3B">
            <w:pPr>
              <w:autoSpaceDE w:val="0"/>
              <w:autoSpaceDN w:val="0"/>
              <w:adjustRightInd w:val="0"/>
              <w:rPr>
                <w:rFonts w:ascii="Arial" w:hAnsi="Arial" w:cs="Arial"/>
              </w:rPr>
            </w:pPr>
          </w:p>
          <w:p w14:paraId="7167098B" w14:textId="77777777" w:rsidR="00355E3B" w:rsidRPr="00355E3B" w:rsidRDefault="00355E3B" w:rsidP="00355E3B">
            <w:pPr>
              <w:autoSpaceDE w:val="0"/>
              <w:autoSpaceDN w:val="0"/>
              <w:adjustRightInd w:val="0"/>
              <w:rPr>
                <w:rFonts w:ascii="Arial" w:hAnsi="Arial" w:cs="Arial"/>
              </w:rPr>
            </w:pPr>
          </w:p>
          <w:p w14:paraId="18E6202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3331EF6D"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AAF53E2"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List all who will have access to the data generated by the research activity</w:t>
            </w:r>
            <w:r w:rsidRPr="00355E3B">
              <w:rPr>
                <w:rFonts w:ascii="Arial" w:hAnsi="Arial" w:cs="Arial"/>
              </w:rPr>
              <w:t>:</w:t>
            </w:r>
          </w:p>
        </w:tc>
      </w:tr>
      <w:tr w:rsidR="00355E3B" w:rsidRPr="00355E3B" w14:paraId="5990ACE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1DBAF8D9" w14:textId="77777777" w:rsidR="00355E3B" w:rsidRPr="00355E3B" w:rsidRDefault="00355E3B" w:rsidP="00355E3B">
            <w:pPr>
              <w:autoSpaceDE w:val="0"/>
              <w:autoSpaceDN w:val="0"/>
              <w:adjustRightInd w:val="0"/>
              <w:rPr>
                <w:rFonts w:ascii="Arial" w:hAnsi="Arial" w:cs="Arial"/>
              </w:rPr>
            </w:pPr>
          </w:p>
          <w:p w14:paraId="28E964E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Stacey Loftus 3</w:t>
            </w:r>
            <w:r w:rsidRPr="00355E3B">
              <w:rPr>
                <w:rFonts w:ascii="Arial" w:hAnsi="Arial" w:cs="Arial"/>
                <w:vertAlign w:val="superscript"/>
              </w:rPr>
              <w:t>rd</w:t>
            </w:r>
            <w:r w:rsidRPr="00355E3B">
              <w:rPr>
                <w:rFonts w:ascii="Arial" w:hAnsi="Arial" w:cs="Arial"/>
              </w:rPr>
              <w:t xml:space="preserve"> year Single (hons) Psychology undergraduate and Dr. Kate Williams</w:t>
            </w:r>
          </w:p>
          <w:p w14:paraId="1CD134CF" w14:textId="77777777" w:rsidR="00355E3B" w:rsidRPr="00355E3B" w:rsidRDefault="00355E3B" w:rsidP="00355E3B">
            <w:pPr>
              <w:autoSpaceDE w:val="0"/>
              <w:autoSpaceDN w:val="0"/>
              <w:adjustRightInd w:val="0"/>
              <w:rPr>
                <w:rFonts w:ascii="Arial" w:hAnsi="Arial" w:cs="Arial"/>
              </w:rPr>
            </w:pPr>
          </w:p>
          <w:p w14:paraId="20E3ADD6"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7EE13169"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E4602AC"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List who will have control of, and act as custodian(s) for, data generated by the research activity</w:t>
            </w:r>
            <w:r w:rsidRPr="00355E3B">
              <w:rPr>
                <w:rFonts w:ascii="Arial" w:hAnsi="Arial" w:cs="Arial"/>
              </w:rPr>
              <w:t>:</w:t>
            </w:r>
          </w:p>
        </w:tc>
      </w:tr>
      <w:tr w:rsidR="00355E3B" w:rsidRPr="00355E3B" w14:paraId="5FA0D4ED"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0317A70" w14:textId="77777777" w:rsidR="00355E3B" w:rsidRPr="00355E3B" w:rsidRDefault="00355E3B" w:rsidP="00355E3B">
            <w:pPr>
              <w:autoSpaceDE w:val="0"/>
              <w:autoSpaceDN w:val="0"/>
              <w:adjustRightInd w:val="0"/>
              <w:rPr>
                <w:rFonts w:ascii="Arial" w:hAnsi="Arial" w:cs="Arial"/>
              </w:rPr>
            </w:pPr>
          </w:p>
          <w:p w14:paraId="2532E6B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Stacey Loftus and Dr. Kate Williams principle supervisor </w:t>
            </w:r>
          </w:p>
          <w:p w14:paraId="2CCAC883" w14:textId="77777777" w:rsidR="00355E3B" w:rsidRPr="00355E3B" w:rsidRDefault="00355E3B" w:rsidP="00355E3B">
            <w:pPr>
              <w:autoSpaceDE w:val="0"/>
              <w:autoSpaceDN w:val="0"/>
              <w:adjustRightInd w:val="0"/>
              <w:rPr>
                <w:rFonts w:ascii="Arial" w:hAnsi="Arial" w:cs="Arial"/>
              </w:rPr>
            </w:pPr>
          </w:p>
          <w:p w14:paraId="7A7B19F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2A5D6334"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38157605"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355E3B">
              <w:rPr>
                <w:rFonts w:ascii="Arial" w:hAnsi="Arial" w:cs="Arial"/>
                <w:bCs/>
              </w:rPr>
              <w:t>why not</w:t>
            </w:r>
            <w:proofErr w:type="gramEnd"/>
            <w:r w:rsidRPr="00355E3B">
              <w:rPr>
                <w:rFonts w:ascii="Arial" w:hAnsi="Arial" w:cs="Arial"/>
                <w:bCs/>
              </w:rPr>
              <w:t xml:space="preserve">.  </w:t>
            </w:r>
          </w:p>
        </w:tc>
      </w:tr>
      <w:tr w:rsidR="00355E3B" w:rsidRPr="00355E3B" w14:paraId="5BD06E2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BB37D02" w14:textId="77777777" w:rsidR="00355E3B" w:rsidRPr="00355E3B" w:rsidRDefault="00355E3B" w:rsidP="00355E3B">
            <w:pPr>
              <w:rPr>
                <w:rFonts w:ascii="Arial" w:hAnsi="Arial" w:cs="Arial"/>
              </w:rPr>
            </w:pPr>
            <w:r w:rsidRPr="00355E3B">
              <w:rPr>
                <w:rFonts w:ascii="Arial" w:hAnsi="Arial" w:cs="Arial"/>
              </w:rPr>
              <w:t xml:space="preserve">In the case of consent forms containing participant names, these will be stored securely by the researcher in a locked draw in their home until a point at which they can be submitted to the secure SA1 lab facilities. </w:t>
            </w:r>
          </w:p>
          <w:p w14:paraId="0FCF9B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Paper copies of the participants’ age and gender will be stored in the same manner as the consent forms. However, they will be stored separate to the consent forms, so as to not link participants names with other information about the participant. </w:t>
            </w:r>
          </w:p>
          <w:p w14:paraId="2A924A8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Electronic data will be stored as password-protected files on a secure computer system in the labs. Because this is a dissertation project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w:t>
            </w:r>
            <w:r w:rsidRPr="00355E3B">
              <w:rPr>
                <w:rFonts w:ascii="Arial" w:hAnsi="Arial" w:cs="Arial"/>
              </w:rPr>
              <w:lastRenderedPageBreak/>
              <w:t>been reviewed by the appropriate examination board, the data will be destroyed (in all but exceptional circumstances this will then mean within 10 months of data collection).</w:t>
            </w:r>
          </w:p>
          <w:p w14:paraId="4941EB1E" w14:textId="77777777" w:rsidR="00355E3B" w:rsidRPr="00355E3B" w:rsidRDefault="00355E3B" w:rsidP="00355E3B">
            <w:pPr>
              <w:autoSpaceDE w:val="0"/>
              <w:autoSpaceDN w:val="0"/>
              <w:adjustRightInd w:val="0"/>
              <w:rPr>
                <w:rFonts w:ascii="Arial" w:hAnsi="Arial" w:cs="Arial"/>
              </w:rPr>
            </w:pPr>
          </w:p>
          <w:p w14:paraId="00E5C215" w14:textId="77777777" w:rsidR="00355E3B" w:rsidRPr="00355E3B" w:rsidRDefault="00355E3B" w:rsidP="00355E3B">
            <w:pPr>
              <w:autoSpaceDE w:val="0"/>
              <w:autoSpaceDN w:val="0"/>
              <w:adjustRightInd w:val="0"/>
              <w:rPr>
                <w:rFonts w:ascii="Arial" w:hAnsi="Arial" w:cs="Arial"/>
              </w:rPr>
            </w:pPr>
          </w:p>
          <w:p w14:paraId="09534D7D"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6B59B00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61FC1C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 xml:space="preserve">Please indicate if your data will be stored in the UWTSD Research Data Repository (see </w:t>
            </w:r>
            <w:hyperlink r:id="rId60" w:history="1">
              <w:r w:rsidRPr="00355E3B">
                <w:rPr>
                  <w:rFonts w:ascii="Arial" w:hAnsi="Arial" w:cs="Arial"/>
                  <w:color w:val="000000"/>
                  <w:u w:val="single"/>
                </w:rPr>
                <w:t>https://researchdata.uwtsd.ac.uk/</w:t>
              </w:r>
            </w:hyperlink>
            <w:r w:rsidRPr="00355E3B">
              <w:rPr>
                <w:rFonts w:ascii="Arial" w:hAnsi="Arial" w:cs="Arial"/>
                <w:color w:val="000000"/>
              </w:rPr>
              <w:t xml:space="preserve"> ).   If so please explain. (</w:t>
            </w:r>
            <w:r w:rsidRPr="00355E3B">
              <w:rPr>
                <w:rFonts w:ascii="Arial" w:hAnsi="Arial" w:cs="Arial"/>
                <w:i/>
                <w:color w:val="000000"/>
              </w:rPr>
              <w:t>Most relevant to academic staff)</w:t>
            </w:r>
            <w:r w:rsidRPr="00355E3B">
              <w:rPr>
                <w:color w:val="000000"/>
              </w:rPr>
              <w:t xml:space="preserve"> </w:t>
            </w:r>
          </w:p>
        </w:tc>
      </w:tr>
      <w:tr w:rsidR="00355E3B" w:rsidRPr="00355E3B" w14:paraId="4BC6E40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AC2FA58" w14:textId="77777777" w:rsidR="00355E3B" w:rsidRPr="00355E3B" w:rsidRDefault="00355E3B" w:rsidP="00355E3B">
            <w:pPr>
              <w:autoSpaceDE w:val="0"/>
              <w:autoSpaceDN w:val="0"/>
              <w:adjustRightInd w:val="0"/>
              <w:rPr>
                <w:rFonts w:ascii="Arial" w:hAnsi="Arial" w:cs="Arial"/>
              </w:rPr>
            </w:pPr>
          </w:p>
          <w:p w14:paraId="550B0145" w14:textId="77777777" w:rsidR="00355E3B" w:rsidRPr="00355E3B" w:rsidRDefault="00355E3B" w:rsidP="00355E3B">
            <w:pPr>
              <w:autoSpaceDE w:val="0"/>
              <w:autoSpaceDN w:val="0"/>
              <w:adjustRightInd w:val="0"/>
              <w:rPr>
                <w:rFonts w:ascii="Arial" w:hAnsi="Arial" w:cs="Arial"/>
              </w:rPr>
            </w:pPr>
          </w:p>
          <w:p w14:paraId="223CA536" w14:textId="77777777" w:rsidR="00355E3B" w:rsidRPr="00355E3B" w:rsidRDefault="00355E3B" w:rsidP="00355E3B">
            <w:pPr>
              <w:autoSpaceDE w:val="0"/>
              <w:autoSpaceDN w:val="0"/>
              <w:adjustRightInd w:val="0"/>
              <w:rPr>
                <w:rFonts w:ascii="Arial" w:hAnsi="Arial" w:cs="Arial"/>
              </w:rPr>
            </w:pPr>
          </w:p>
          <w:p w14:paraId="0B9AC6B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24C05C65" w14:textId="77777777" w:rsidTr="00355E3B">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2826B032" w14:textId="77777777" w:rsidR="00355E3B" w:rsidRPr="00355E3B" w:rsidRDefault="00355E3B" w:rsidP="00355E3B">
            <w:pPr>
              <w:autoSpaceDE w:val="0"/>
              <w:autoSpaceDN w:val="0"/>
              <w:adjustRightInd w:val="0"/>
              <w:rPr>
                <w:rFonts w:ascii="Arial" w:hAnsi="Arial" w:cs="Arial"/>
                <w:color w:val="000000"/>
              </w:rPr>
            </w:pPr>
            <w:r w:rsidRPr="00355E3B">
              <w:rPr>
                <w:rFonts w:ascii="Arial" w:hAnsi="Arial" w:cs="Arial"/>
                <w:bCs/>
              </w:rPr>
              <w:t xml:space="preserve">Confirm that you have read the UWTSD guidance on data management (see </w:t>
            </w:r>
            <w:hyperlink r:id="rId61" w:history="1">
              <w:r w:rsidRPr="00355E3B">
                <w:rPr>
                  <w:rFonts w:ascii="Arial" w:hAnsi="Arial" w:cs="Arial"/>
                  <w:color w:val="000000"/>
                  <w:u w:val="single"/>
                </w:rPr>
                <w:t>https://www.uwtsd.ac.uk/library/research-data-management/</w:t>
              </w:r>
            </w:hyperlink>
            <w:r w:rsidRPr="00355E3B">
              <w:rPr>
                <w:rFonts w:ascii="Arial" w:hAnsi="Arial" w:cs="Arial"/>
                <w:color w:val="000000"/>
              </w:rPr>
              <w:t>)</w:t>
            </w:r>
          </w:p>
          <w:p w14:paraId="6F4224DC" w14:textId="77777777" w:rsidR="00355E3B" w:rsidRPr="00355E3B" w:rsidRDefault="00355E3B" w:rsidP="00355E3B">
            <w:pPr>
              <w:autoSpaceDE w:val="0"/>
              <w:autoSpaceDN w:val="0"/>
              <w:adjustRightInd w:val="0"/>
              <w:rPr>
                <w:rFonts w:ascii="Arial" w:hAnsi="Arial" w:cs="Arial"/>
              </w:rPr>
            </w:pPr>
          </w:p>
        </w:tc>
        <w:tc>
          <w:tcPr>
            <w:tcW w:w="992" w:type="dxa"/>
            <w:shd w:val="clear" w:color="auto" w:fill="F2F2F2" w:themeFill="background1" w:themeFillShade="F2"/>
          </w:tcPr>
          <w:p w14:paraId="578CFCB0"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1134" w:type="dxa"/>
            <w:shd w:val="clear" w:color="auto" w:fill="BFBFBF" w:themeFill="background1" w:themeFillShade="BF"/>
          </w:tcPr>
          <w:p w14:paraId="56C6D403" w14:textId="77777777" w:rsidR="00355E3B" w:rsidRPr="00355E3B" w:rsidRDefault="00D74AD4" w:rsidP="00355E3B">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5CC6F176" w14:textId="77777777" w:rsidTr="00355E3B">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02A5585A" w14:textId="77777777" w:rsidR="00355E3B" w:rsidRPr="00355E3B" w:rsidRDefault="00355E3B" w:rsidP="00355E3B">
            <w:pPr>
              <w:autoSpaceDE w:val="0"/>
              <w:autoSpaceDN w:val="0"/>
              <w:adjustRightInd w:val="0"/>
              <w:rPr>
                <w:rFonts w:ascii="Arial" w:hAnsi="Arial" w:cs="Arial"/>
                <w:bCs/>
              </w:rPr>
            </w:pPr>
          </w:p>
        </w:tc>
        <w:tc>
          <w:tcPr>
            <w:tcW w:w="992" w:type="dxa"/>
            <w:shd w:val="clear" w:color="auto" w:fill="F2F2F2" w:themeFill="background1" w:themeFillShade="F2"/>
          </w:tcPr>
          <w:p w14:paraId="1C3B170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134" w:type="dxa"/>
            <w:shd w:val="clear" w:color="auto" w:fill="BFBFBF" w:themeFill="background1" w:themeFillShade="BF"/>
          </w:tcPr>
          <w:p w14:paraId="21EEAF47" w14:textId="77777777" w:rsidR="00355E3B" w:rsidRPr="00355E3B" w:rsidRDefault="00D74AD4" w:rsidP="00355E3B">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466C1774" w14:textId="77777777" w:rsidTr="00355E3B">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572A1E52"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05DA238F"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1134" w:type="dxa"/>
            <w:shd w:val="clear" w:color="auto" w:fill="BFBFBF" w:themeFill="background1" w:themeFillShade="BF"/>
          </w:tcPr>
          <w:p w14:paraId="1C92CA6A" w14:textId="77777777" w:rsidR="00355E3B" w:rsidRPr="00355E3B" w:rsidRDefault="00D74AD4" w:rsidP="00355E3B">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0CA17E6A" w14:textId="77777777" w:rsidTr="00355E3B">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3BCC99E7" w14:textId="77777777" w:rsidR="00355E3B" w:rsidRPr="00355E3B" w:rsidRDefault="00355E3B" w:rsidP="00355E3B">
            <w:pPr>
              <w:autoSpaceDE w:val="0"/>
              <w:autoSpaceDN w:val="0"/>
              <w:adjustRightInd w:val="0"/>
              <w:rPr>
                <w:rFonts w:ascii="Arial" w:hAnsi="Arial" w:cs="Arial"/>
              </w:rPr>
            </w:pPr>
          </w:p>
        </w:tc>
        <w:tc>
          <w:tcPr>
            <w:tcW w:w="992" w:type="dxa"/>
            <w:shd w:val="clear" w:color="auto" w:fill="F2F2F2" w:themeFill="background1" w:themeFillShade="F2"/>
          </w:tcPr>
          <w:p w14:paraId="333907D0"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134" w:type="dxa"/>
            <w:shd w:val="clear" w:color="auto" w:fill="BFBFBF" w:themeFill="background1" w:themeFillShade="BF"/>
          </w:tcPr>
          <w:p w14:paraId="2DED88AF" w14:textId="77777777" w:rsidR="00355E3B" w:rsidRPr="00355E3B" w:rsidRDefault="00D74AD4" w:rsidP="00355E3B">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bl>
    <w:p w14:paraId="2A7B5E02" w14:textId="77777777" w:rsidR="00355E3B" w:rsidRPr="00355E3B" w:rsidRDefault="00355E3B" w:rsidP="00355E3B">
      <w:pPr>
        <w:rPr>
          <w:rFonts w:ascii="Arial" w:hAnsi="Arial" w:cs="Arial"/>
          <w:b/>
          <w:bCs/>
        </w:rPr>
      </w:pPr>
    </w:p>
    <w:p w14:paraId="59D240BA" w14:textId="77777777" w:rsidR="00355E3B" w:rsidRPr="00355E3B" w:rsidRDefault="00355E3B" w:rsidP="00355E3B">
      <w:pPr>
        <w:rPr>
          <w:rFonts w:ascii="Arial" w:hAnsi="Arial" w:cs="Arial"/>
          <w:b/>
          <w:bCs/>
        </w:rPr>
      </w:pPr>
      <w:r w:rsidRPr="00355E3B">
        <w:rPr>
          <w:rFonts w:ascii="Arial" w:hAnsi="Arial" w:cs="Arial"/>
          <w:b/>
          <w:bCs/>
        </w:rPr>
        <w:br w:type="page"/>
      </w:r>
    </w:p>
    <w:p w14:paraId="7209FCC7"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55E3B" w:rsidRPr="00355E3B" w14:paraId="0FFE71EB" w14:textId="77777777" w:rsidTr="00355E3B">
        <w:trPr>
          <w:trHeight w:val="1807"/>
        </w:trPr>
        <w:tc>
          <w:tcPr>
            <w:tcW w:w="9881" w:type="dxa"/>
            <w:gridSpan w:val="3"/>
            <w:shd w:val="clear" w:color="auto" w:fill="F2F2F2" w:themeFill="background1" w:themeFillShade="F2"/>
            <w:vAlign w:val="center"/>
          </w:tcPr>
          <w:p w14:paraId="04335D00" w14:textId="77777777" w:rsidR="00355E3B" w:rsidRPr="00355E3B" w:rsidRDefault="00355E3B" w:rsidP="00355E3B">
            <w:pPr>
              <w:jc w:val="both"/>
              <w:rPr>
                <w:rFonts w:ascii="Arial" w:hAnsi="Arial" w:cs="Arial"/>
                <w:b/>
                <w:bCs/>
                <w:color w:val="000000"/>
              </w:rPr>
            </w:pPr>
            <w:r w:rsidRPr="00355E3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55E3B">
              <w:rPr>
                <w:rFonts w:ascii="Arial" w:hAnsi="Arial" w:cs="Arial"/>
                <w:b/>
                <w:bCs/>
                <w:color w:val="000000"/>
              </w:rPr>
              <w:t>.</w:t>
            </w:r>
          </w:p>
          <w:p w14:paraId="41838278" w14:textId="77777777" w:rsidR="00355E3B" w:rsidRPr="00355E3B" w:rsidRDefault="00355E3B" w:rsidP="00355E3B">
            <w:pPr>
              <w:jc w:val="both"/>
              <w:rPr>
                <w:rFonts w:ascii="Arial" w:hAnsi="Arial" w:cs="Arial"/>
                <w:b/>
                <w:bCs/>
                <w:color w:val="000000"/>
              </w:rPr>
            </w:pPr>
          </w:p>
          <w:p w14:paraId="6D311BA5" w14:textId="77777777" w:rsidR="00355E3B" w:rsidRPr="00355E3B" w:rsidRDefault="00355E3B" w:rsidP="00355E3B">
            <w:pPr>
              <w:jc w:val="both"/>
              <w:rPr>
                <w:rFonts w:ascii="Arial" w:hAnsi="Arial" w:cs="Arial"/>
                <w:color w:val="000080"/>
              </w:rPr>
            </w:pPr>
            <w:r w:rsidRPr="00355E3B">
              <w:rPr>
                <w:rFonts w:ascii="Arial" w:hAnsi="Arial" w:cs="Arial"/>
              </w:rPr>
              <w:t xml:space="preserve">In submitting this application I hereby confirm that I undertake to ensure that the above named research activity will meet the University’s </w:t>
            </w:r>
            <w:hyperlink r:id="rId62" w:history="1">
              <w:r w:rsidRPr="00355E3B">
                <w:rPr>
                  <w:rFonts w:ascii="Arial" w:hAnsi="Arial" w:cs="Arial"/>
                  <w:color w:val="0000FF"/>
                  <w:u w:val="single"/>
                </w:rPr>
                <w:t>Research Ethics and Integrity Code of Practice</w:t>
              </w:r>
            </w:hyperlink>
          </w:p>
        </w:tc>
      </w:tr>
      <w:tr w:rsidR="00355E3B" w:rsidRPr="00355E3B" w14:paraId="0FA9EAA2" w14:textId="77777777" w:rsidTr="00355E3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50A48"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b/>
                <w:bCs/>
              </w:rPr>
              <w:t>Signature of applicant:</w:t>
            </w:r>
          </w:p>
        </w:tc>
        <w:tc>
          <w:tcPr>
            <w:tcW w:w="4820" w:type="dxa"/>
            <w:tcBorders>
              <w:left w:val="single" w:sz="4" w:space="0" w:color="auto"/>
            </w:tcBorders>
            <w:vAlign w:val="center"/>
          </w:tcPr>
          <w:p w14:paraId="524831B0"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rPr>
              <w:t xml:space="preserve">Stacey Loftus </w:t>
            </w:r>
          </w:p>
        </w:tc>
        <w:tc>
          <w:tcPr>
            <w:tcW w:w="2239" w:type="dxa"/>
            <w:vAlign w:val="center"/>
          </w:tcPr>
          <w:p w14:paraId="36A71C5B" w14:textId="77777777" w:rsidR="00355E3B" w:rsidRPr="00355E3B" w:rsidRDefault="00355E3B" w:rsidP="00355E3B">
            <w:pPr>
              <w:spacing w:before="100" w:beforeAutospacing="1" w:after="100" w:afterAutospacing="1"/>
              <w:rPr>
                <w:rFonts w:ascii="Arial" w:hAnsi="Arial" w:cs="Arial"/>
                <w:b/>
                <w:bCs/>
              </w:rPr>
            </w:pPr>
            <w:r w:rsidRPr="00355E3B">
              <w:rPr>
                <w:rFonts w:ascii="Arial" w:hAnsi="Arial" w:cs="Arial"/>
                <w:b/>
                <w:bCs/>
              </w:rPr>
              <w:t>Date:</w:t>
            </w:r>
          </w:p>
          <w:p w14:paraId="43F7ACB8"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rPr>
              <w:t>17/10/2019</w:t>
            </w:r>
          </w:p>
        </w:tc>
      </w:tr>
    </w:tbl>
    <w:p w14:paraId="049B0FE3" w14:textId="77777777" w:rsidR="00355E3B" w:rsidRPr="00355E3B" w:rsidRDefault="00355E3B" w:rsidP="00355E3B">
      <w:pPr>
        <w:rPr>
          <w:rFonts w:ascii="Arial" w:hAnsi="Arial" w:cs="Arial"/>
        </w:rPr>
      </w:pPr>
    </w:p>
    <w:p w14:paraId="4BBD326F" w14:textId="77777777" w:rsidR="00355E3B" w:rsidRPr="00355E3B" w:rsidRDefault="00355E3B" w:rsidP="00355E3B">
      <w:pPr>
        <w:rPr>
          <w:rFonts w:ascii="Arial" w:hAnsi="Arial" w:cs="Arial"/>
          <w:b/>
          <w:i/>
        </w:rPr>
      </w:pPr>
      <w:r w:rsidRPr="00355E3B">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55E3B" w:rsidRPr="00355E3B" w14:paraId="177F755B" w14:textId="77777777" w:rsidTr="00355E3B">
        <w:trPr>
          <w:trHeight w:val="346"/>
        </w:trPr>
        <w:tc>
          <w:tcPr>
            <w:tcW w:w="1423" w:type="pct"/>
            <w:shd w:val="clear" w:color="auto" w:fill="F2F2F2" w:themeFill="background1" w:themeFillShade="F2"/>
            <w:vAlign w:val="center"/>
          </w:tcPr>
          <w:p w14:paraId="3444A44B"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Director of Studies/Supervisor:</w:t>
            </w:r>
          </w:p>
        </w:tc>
        <w:tc>
          <w:tcPr>
            <w:tcW w:w="2490" w:type="pct"/>
            <w:shd w:val="clear" w:color="auto" w:fill="auto"/>
            <w:vAlign w:val="center"/>
          </w:tcPr>
          <w:p w14:paraId="485F8E2A" w14:textId="63213A53" w:rsidR="00355E3B" w:rsidRPr="00355E3B" w:rsidRDefault="00355E3B" w:rsidP="00355E3B">
            <w:pPr>
              <w:spacing w:after="0" w:line="240" w:lineRule="auto"/>
              <w:contextualSpacing/>
              <w:rPr>
                <w:rFonts w:ascii="Arial" w:eastAsia="Calibri" w:hAnsi="Arial" w:cs="Arial"/>
              </w:rPr>
            </w:pPr>
            <w:r>
              <w:rPr>
                <w:rFonts w:ascii="Arial" w:hAnsi="Arial" w:cs="Arial"/>
              </w:rPr>
              <w:t>Dr Kate Williams</w:t>
            </w:r>
          </w:p>
        </w:tc>
        <w:tc>
          <w:tcPr>
            <w:tcW w:w="1087" w:type="pct"/>
            <w:vMerge w:val="restart"/>
          </w:tcPr>
          <w:p w14:paraId="14DDAE96" w14:textId="30103F5A" w:rsidR="00355E3B" w:rsidRPr="00355E3B" w:rsidRDefault="00355E3B" w:rsidP="00355E3B">
            <w:pPr>
              <w:spacing w:after="0" w:line="240" w:lineRule="auto"/>
              <w:contextualSpacing/>
              <w:rPr>
                <w:rFonts w:ascii="Arial" w:eastAsia="Calibri" w:hAnsi="Arial" w:cs="Arial"/>
              </w:rPr>
            </w:pPr>
            <w:r w:rsidRPr="004C3A0B">
              <w:rPr>
                <w:rFonts w:ascii="Arial" w:hAnsi="Arial" w:cs="Arial"/>
                <w:b/>
                <w:bCs/>
              </w:rPr>
              <w:t>Date:</w:t>
            </w:r>
            <w:r>
              <w:rPr>
                <w:rFonts w:ascii="Arial" w:hAnsi="Arial" w:cs="Arial"/>
                <w:b/>
                <w:bCs/>
              </w:rPr>
              <w:t xml:space="preserve"> 24/10/2019</w:t>
            </w:r>
          </w:p>
        </w:tc>
      </w:tr>
      <w:tr w:rsidR="00355E3B" w:rsidRPr="00355E3B" w14:paraId="32F243E5" w14:textId="77777777" w:rsidTr="00355E3B">
        <w:trPr>
          <w:trHeight w:val="347"/>
        </w:trPr>
        <w:tc>
          <w:tcPr>
            <w:tcW w:w="1423" w:type="pct"/>
            <w:shd w:val="clear" w:color="auto" w:fill="F2F2F2" w:themeFill="background1" w:themeFillShade="F2"/>
            <w:vAlign w:val="center"/>
          </w:tcPr>
          <w:p w14:paraId="0FC5D4C4"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Signature:</w:t>
            </w:r>
          </w:p>
        </w:tc>
        <w:tc>
          <w:tcPr>
            <w:tcW w:w="2490" w:type="pct"/>
            <w:shd w:val="clear" w:color="auto" w:fill="auto"/>
            <w:vAlign w:val="center"/>
          </w:tcPr>
          <w:p w14:paraId="3380193A" w14:textId="59414594" w:rsidR="00355E3B" w:rsidRPr="00355E3B" w:rsidRDefault="00355E3B" w:rsidP="00355E3B">
            <w:pPr>
              <w:spacing w:after="0" w:line="240" w:lineRule="auto"/>
              <w:contextualSpacing/>
              <w:rPr>
                <w:rFonts w:ascii="Arial" w:eastAsia="Calibri" w:hAnsi="Arial" w:cs="Arial"/>
              </w:rPr>
            </w:pPr>
            <w:r>
              <w:rPr>
                <w:rFonts w:ascii="Arial" w:eastAsia="Calibri" w:hAnsi="Arial" w:cs="Arial"/>
                <w:noProof/>
              </w:rPr>
              <w:drawing>
                <wp:inline distT="0" distB="0" distL="0" distR="0" wp14:anchorId="38171C5A" wp14:editId="69A77D83">
                  <wp:extent cx="1164590" cy="2927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64590" cy="292735"/>
                          </a:xfrm>
                          <a:prstGeom prst="rect">
                            <a:avLst/>
                          </a:prstGeom>
                          <a:noFill/>
                        </pic:spPr>
                      </pic:pic>
                    </a:graphicData>
                  </a:graphic>
                </wp:inline>
              </w:drawing>
            </w:r>
          </w:p>
          <w:p w14:paraId="54549E7C" w14:textId="0E4B5CE9" w:rsidR="00355E3B" w:rsidRPr="00355E3B" w:rsidRDefault="00355E3B" w:rsidP="00355E3B">
            <w:pPr>
              <w:spacing w:after="0" w:line="240" w:lineRule="auto"/>
              <w:contextualSpacing/>
              <w:rPr>
                <w:rFonts w:ascii="Arial" w:eastAsia="Calibri" w:hAnsi="Arial" w:cs="Arial"/>
              </w:rPr>
            </w:pPr>
          </w:p>
        </w:tc>
        <w:tc>
          <w:tcPr>
            <w:tcW w:w="1087" w:type="pct"/>
            <w:vMerge/>
            <w:vAlign w:val="center"/>
          </w:tcPr>
          <w:p w14:paraId="4D50E1C6" w14:textId="77777777" w:rsidR="00355E3B" w:rsidRPr="00355E3B" w:rsidRDefault="00355E3B" w:rsidP="00355E3B">
            <w:pPr>
              <w:spacing w:after="0" w:line="240" w:lineRule="auto"/>
              <w:contextualSpacing/>
              <w:rPr>
                <w:rFonts w:ascii="Arial" w:eastAsia="Calibri" w:hAnsi="Arial" w:cs="Arial"/>
              </w:rPr>
            </w:pPr>
          </w:p>
        </w:tc>
      </w:tr>
    </w:tbl>
    <w:p w14:paraId="13236F4D" w14:textId="77777777" w:rsidR="00355E3B" w:rsidRPr="00355E3B" w:rsidRDefault="00355E3B" w:rsidP="00355E3B">
      <w:pPr>
        <w:rPr>
          <w:rFonts w:ascii="Arial" w:hAnsi="Arial" w:cs="Arial"/>
        </w:rPr>
      </w:pPr>
    </w:p>
    <w:p w14:paraId="51719EE9" w14:textId="77777777" w:rsidR="00355E3B" w:rsidRPr="00355E3B" w:rsidRDefault="00355E3B" w:rsidP="00355E3B">
      <w:pPr>
        <w:rPr>
          <w:rFonts w:ascii="Arial" w:hAnsi="Arial" w:cs="Arial"/>
          <w:b/>
          <w:i/>
        </w:rPr>
      </w:pPr>
      <w:r w:rsidRPr="00355E3B">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55E3B" w:rsidRPr="00355E3B" w14:paraId="5E4BDFCD" w14:textId="77777777" w:rsidTr="00355E3B">
        <w:trPr>
          <w:trHeight w:val="346"/>
        </w:trPr>
        <w:tc>
          <w:tcPr>
            <w:tcW w:w="1423" w:type="pct"/>
            <w:shd w:val="clear" w:color="auto" w:fill="F2F2F2" w:themeFill="background1" w:themeFillShade="F2"/>
            <w:vAlign w:val="center"/>
          </w:tcPr>
          <w:p w14:paraId="0EEA247E"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Head of School/Assistant Dean:</w:t>
            </w:r>
          </w:p>
        </w:tc>
        <w:tc>
          <w:tcPr>
            <w:tcW w:w="2490" w:type="pct"/>
            <w:shd w:val="clear" w:color="auto" w:fill="auto"/>
            <w:vAlign w:val="center"/>
          </w:tcPr>
          <w:p w14:paraId="4786B311" w14:textId="77777777" w:rsidR="00355E3B" w:rsidRPr="00355E3B" w:rsidRDefault="00355E3B" w:rsidP="00355E3B">
            <w:pPr>
              <w:spacing w:after="0" w:line="240" w:lineRule="auto"/>
              <w:contextualSpacing/>
              <w:rPr>
                <w:rFonts w:ascii="Arial" w:eastAsia="Calibri" w:hAnsi="Arial" w:cs="Arial"/>
              </w:rPr>
            </w:pPr>
          </w:p>
        </w:tc>
        <w:tc>
          <w:tcPr>
            <w:tcW w:w="1087" w:type="pct"/>
            <w:vMerge w:val="restart"/>
          </w:tcPr>
          <w:p w14:paraId="15905CFC"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b/>
                <w:bCs/>
              </w:rPr>
              <w:t>Date:</w:t>
            </w:r>
          </w:p>
        </w:tc>
      </w:tr>
      <w:tr w:rsidR="00355E3B" w:rsidRPr="00355E3B" w14:paraId="0F3C4C96" w14:textId="77777777" w:rsidTr="00355E3B">
        <w:trPr>
          <w:trHeight w:val="347"/>
        </w:trPr>
        <w:tc>
          <w:tcPr>
            <w:tcW w:w="1423" w:type="pct"/>
            <w:shd w:val="clear" w:color="auto" w:fill="F2F2F2" w:themeFill="background1" w:themeFillShade="F2"/>
            <w:vAlign w:val="center"/>
          </w:tcPr>
          <w:p w14:paraId="1FD5946A"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Signature:</w:t>
            </w:r>
          </w:p>
        </w:tc>
        <w:tc>
          <w:tcPr>
            <w:tcW w:w="2490" w:type="pct"/>
            <w:shd w:val="clear" w:color="auto" w:fill="auto"/>
            <w:vAlign w:val="center"/>
          </w:tcPr>
          <w:p w14:paraId="5FAB7149" w14:textId="77777777" w:rsidR="00355E3B" w:rsidRPr="00355E3B" w:rsidRDefault="00355E3B" w:rsidP="00355E3B">
            <w:pPr>
              <w:spacing w:after="0" w:line="240" w:lineRule="auto"/>
              <w:contextualSpacing/>
              <w:rPr>
                <w:rFonts w:ascii="Arial" w:eastAsia="Calibri" w:hAnsi="Arial" w:cs="Arial"/>
              </w:rPr>
            </w:pPr>
          </w:p>
          <w:p w14:paraId="4F25E1FF" w14:textId="77777777" w:rsidR="00355E3B" w:rsidRPr="00355E3B" w:rsidRDefault="00355E3B" w:rsidP="00355E3B">
            <w:pPr>
              <w:spacing w:after="0" w:line="240" w:lineRule="auto"/>
              <w:contextualSpacing/>
              <w:rPr>
                <w:rFonts w:ascii="Arial" w:eastAsia="Calibri" w:hAnsi="Arial" w:cs="Arial"/>
              </w:rPr>
            </w:pPr>
          </w:p>
        </w:tc>
        <w:tc>
          <w:tcPr>
            <w:tcW w:w="1087" w:type="pct"/>
            <w:vMerge/>
            <w:vAlign w:val="center"/>
          </w:tcPr>
          <w:p w14:paraId="7B5BE3BA" w14:textId="77777777" w:rsidR="00355E3B" w:rsidRPr="00355E3B" w:rsidRDefault="00355E3B" w:rsidP="00355E3B">
            <w:pPr>
              <w:spacing w:after="0" w:line="240" w:lineRule="auto"/>
              <w:contextualSpacing/>
              <w:rPr>
                <w:rFonts w:ascii="Arial" w:eastAsia="Calibri" w:hAnsi="Arial" w:cs="Arial"/>
              </w:rPr>
            </w:pPr>
          </w:p>
        </w:tc>
      </w:tr>
    </w:tbl>
    <w:p w14:paraId="1752CD45" w14:textId="77777777" w:rsidR="00355E3B" w:rsidRPr="00355E3B" w:rsidRDefault="00355E3B" w:rsidP="00355E3B">
      <w:pPr>
        <w:rPr>
          <w:rFonts w:ascii="Arial" w:hAnsi="Arial" w:cs="Arial"/>
          <w:b/>
        </w:rPr>
      </w:pPr>
    </w:p>
    <w:p w14:paraId="5E997B13" w14:textId="77777777" w:rsidR="00355E3B" w:rsidRPr="00355E3B" w:rsidRDefault="00355E3B" w:rsidP="00355E3B">
      <w:pPr>
        <w:autoSpaceDE w:val="0"/>
        <w:autoSpaceDN w:val="0"/>
        <w:adjustRightInd w:val="0"/>
        <w:spacing w:after="240"/>
        <w:jc w:val="both"/>
        <w:rPr>
          <w:rFonts w:ascii="Arial" w:hAnsi="Arial" w:cs="Arial"/>
          <w:bCs/>
        </w:rPr>
      </w:pPr>
      <w:r w:rsidRPr="00355E3B">
        <w:rPr>
          <w:rFonts w:ascii="Arial" w:hAnsi="Arial" w:cs="Arial"/>
          <w:b/>
        </w:rPr>
        <w:t xml:space="preserve">Checklist: </w:t>
      </w:r>
      <w:r w:rsidRPr="00355E3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355E3B" w:rsidRPr="00355E3B" w14:paraId="18D2FE68" w14:textId="77777777" w:rsidTr="00355E3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1136BC8" w14:textId="77777777" w:rsidR="00355E3B" w:rsidRPr="00355E3B" w:rsidRDefault="00355E3B" w:rsidP="00355E3B">
                <w:pPr>
                  <w:jc w:val="center"/>
                  <w:rPr>
                    <w:rFonts w:ascii="Arial" w:eastAsia="MS Gothic" w:hAnsi="Arial" w:cs="Arial"/>
                    <w:bCs/>
                  </w:rPr>
                </w:pPr>
                <w:r w:rsidRPr="00355E3B">
                  <w:rPr>
                    <w:rFonts w:ascii="Segoe UI Symbol" w:hAnsi="Segoe UI Symbol" w:cs="Segoe UI Symbol"/>
                    <w:b/>
                    <w:bCs/>
                  </w:rPr>
                  <w:t>☒</w:t>
                </w:r>
              </w:p>
            </w:sdtContent>
          </w:sdt>
        </w:tc>
        <w:tc>
          <w:tcPr>
            <w:tcW w:w="9356" w:type="dxa"/>
            <w:vAlign w:val="center"/>
          </w:tcPr>
          <w:p w14:paraId="211AB65E" w14:textId="77777777" w:rsidR="00355E3B" w:rsidRPr="00355E3B" w:rsidRDefault="00355E3B" w:rsidP="00355E3B">
            <w:pPr>
              <w:rPr>
                <w:rFonts w:ascii="Arial" w:eastAsia="MS Gothic" w:hAnsi="Arial" w:cs="Arial"/>
                <w:bCs/>
              </w:rPr>
            </w:pPr>
            <w:r w:rsidRPr="00355E3B">
              <w:rPr>
                <w:rFonts w:ascii="Arial" w:eastAsia="MS Gothic" w:hAnsi="Arial" w:cs="Arial"/>
                <w:bCs/>
              </w:rPr>
              <w:t>I have read the guidance notes supplied before completing the form.</w:t>
            </w:r>
          </w:p>
        </w:tc>
      </w:tr>
      <w:tr w:rsidR="00355E3B" w:rsidRPr="00355E3B" w14:paraId="6ABFFF70" w14:textId="77777777" w:rsidTr="00355E3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1768F7B" w14:textId="77777777" w:rsidR="00355E3B" w:rsidRPr="00355E3B" w:rsidRDefault="00355E3B" w:rsidP="00355E3B">
                <w:pPr>
                  <w:jc w:val="center"/>
                  <w:rPr>
                    <w:rFonts w:ascii="Arial" w:eastAsia="MS Gothic" w:hAnsi="Arial" w:cs="Arial"/>
                    <w:bCs/>
                  </w:rPr>
                </w:pPr>
                <w:r w:rsidRPr="00355E3B">
                  <w:rPr>
                    <w:rFonts w:ascii="Segoe UI Symbol" w:hAnsi="Segoe UI Symbol" w:cs="Segoe UI Symbol"/>
                    <w:b/>
                    <w:bCs/>
                  </w:rPr>
                  <w:t>☒</w:t>
                </w:r>
              </w:p>
            </w:sdtContent>
          </w:sdt>
        </w:tc>
        <w:tc>
          <w:tcPr>
            <w:tcW w:w="9356" w:type="dxa"/>
            <w:vAlign w:val="center"/>
          </w:tcPr>
          <w:p w14:paraId="6C6B4842" w14:textId="77777777" w:rsidR="00355E3B" w:rsidRPr="00355E3B" w:rsidRDefault="00355E3B" w:rsidP="00355E3B">
            <w:pPr>
              <w:rPr>
                <w:rFonts w:ascii="Arial" w:hAnsi="Arial" w:cs="Arial"/>
              </w:rPr>
            </w:pPr>
            <w:r w:rsidRPr="00355E3B">
              <w:rPr>
                <w:rFonts w:ascii="Arial" w:hAnsi="Arial" w:cs="Arial"/>
              </w:rPr>
              <w:t xml:space="preserve">I have completed </w:t>
            </w:r>
            <w:r w:rsidRPr="00355E3B">
              <w:rPr>
                <w:rFonts w:ascii="Arial" w:hAnsi="Arial" w:cs="Arial"/>
                <w:b/>
              </w:rPr>
              <w:t>ALL RELEVANT</w:t>
            </w:r>
            <w:r w:rsidRPr="00355E3B">
              <w:rPr>
                <w:rFonts w:ascii="Arial" w:hAnsi="Arial" w:cs="Arial"/>
              </w:rPr>
              <w:t xml:space="preserve"> sections of the form in full.</w:t>
            </w:r>
          </w:p>
        </w:tc>
      </w:tr>
      <w:tr w:rsidR="00355E3B" w:rsidRPr="00355E3B" w14:paraId="64F48FEB" w14:textId="77777777" w:rsidTr="00355E3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2B76871"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312EA173" w14:textId="77777777" w:rsidR="00355E3B" w:rsidRPr="00355E3B" w:rsidRDefault="00355E3B" w:rsidP="00355E3B">
            <w:pPr>
              <w:rPr>
                <w:rFonts w:ascii="Arial" w:hAnsi="Arial" w:cs="Arial"/>
              </w:rPr>
            </w:pPr>
            <w:r w:rsidRPr="00355E3B">
              <w:rPr>
                <w:rFonts w:ascii="Arial" w:hAnsi="Arial" w:cs="Arial"/>
              </w:rPr>
              <w:t>I confirm that the research activity has received approval in principle</w:t>
            </w:r>
          </w:p>
        </w:tc>
      </w:tr>
      <w:tr w:rsidR="00355E3B" w:rsidRPr="00355E3B" w14:paraId="2AFE4163" w14:textId="77777777" w:rsidTr="00355E3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5420DBB"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22156CDE" w14:textId="77777777" w:rsidR="00355E3B" w:rsidRPr="00355E3B" w:rsidRDefault="00355E3B" w:rsidP="00355E3B">
            <w:pPr>
              <w:rPr>
                <w:rFonts w:ascii="Arial" w:hAnsi="Arial" w:cs="Arial"/>
              </w:rPr>
            </w:pPr>
            <w:r w:rsidRPr="00355E3B">
              <w:rPr>
                <w:rFonts w:ascii="Arial" w:hAnsi="Arial" w:cs="Arial"/>
              </w:rPr>
              <w:t>I have attached a copy of final/interim approval from external organisation (</w:t>
            </w:r>
            <w:r w:rsidRPr="00355E3B">
              <w:rPr>
                <w:rFonts w:ascii="Arial" w:hAnsi="Arial" w:cs="Arial"/>
                <w:b/>
              </w:rPr>
              <w:t>where appropriate</w:t>
            </w:r>
            <w:r w:rsidRPr="00355E3B">
              <w:rPr>
                <w:rFonts w:ascii="Arial" w:hAnsi="Arial" w:cs="Arial"/>
              </w:rPr>
              <w:t>)</w:t>
            </w:r>
          </w:p>
        </w:tc>
      </w:tr>
      <w:tr w:rsidR="00355E3B" w:rsidRPr="00355E3B" w14:paraId="0400B445" w14:textId="77777777" w:rsidTr="00355E3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71F4A67" w14:textId="77777777" w:rsidR="00355E3B" w:rsidRPr="00355E3B" w:rsidRDefault="00355E3B" w:rsidP="00355E3B">
                <w:pPr>
                  <w:jc w:val="center"/>
                  <w:rPr>
                    <w:rFonts w:ascii="Arial" w:hAnsi="Arial" w:cs="Arial"/>
                    <w:b/>
                    <w:bCs/>
                  </w:rPr>
                </w:pPr>
                <w:r w:rsidRPr="00355E3B">
                  <w:rPr>
                    <w:rFonts w:ascii="Segoe UI Symbol" w:hAnsi="Segoe UI Symbol" w:cs="Segoe UI Symbol"/>
                    <w:b/>
                    <w:bCs/>
                  </w:rPr>
                  <w:t>☐</w:t>
                </w:r>
              </w:p>
            </w:sdtContent>
          </w:sdt>
        </w:tc>
        <w:tc>
          <w:tcPr>
            <w:tcW w:w="9356" w:type="dxa"/>
            <w:vAlign w:val="center"/>
          </w:tcPr>
          <w:p w14:paraId="067650A6" w14:textId="77777777" w:rsidR="00355E3B" w:rsidRPr="00355E3B" w:rsidRDefault="00355E3B" w:rsidP="00355E3B">
            <w:pPr>
              <w:rPr>
                <w:rFonts w:ascii="Arial" w:hAnsi="Arial" w:cs="Arial"/>
              </w:rPr>
            </w:pPr>
            <w:r w:rsidRPr="00355E3B">
              <w:rPr>
                <w:rFonts w:ascii="Arial" w:hAnsi="Arial" w:cs="Arial"/>
              </w:rPr>
              <w:t xml:space="preserve">I have attached a full risk assessment (and have NOT completed Section H of this form) (where appropriate)  </w:t>
            </w:r>
            <w:r w:rsidRPr="00355E3B">
              <w:rPr>
                <w:rFonts w:ascii="Arial" w:hAnsi="Arial" w:cs="Arial"/>
                <w:i/>
              </w:rPr>
              <w:t>ONLY TICK IF YOU HAVE</w:t>
            </w:r>
            <w:r w:rsidRPr="00355E3B">
              <w:rPr>
                <w:rFonts w:ascii="Arial" w:hAnsi="Arial" w:cs="Arial"/>
                <w:b/>
                <w:i/>
              </w:rPr>
              <w:t xml:space="preserve"> ATTACHED A FULL RISK ASSESSMENT</w:t>
            </w:r>
          </w:p>
        </w:tc>
      </w:tr>
      <w:tr w:rsidR="00355E3B" w:rsidRPr="00355E3B" w14:paraId="1D919B1E" w14:textId="77777777" w:rsidTr="00355E3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1064E1"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51FACCDA" w14:textId="77777777" w:rsidR="00355E3B" w:rsidRPr="00355E3B" w:rsidRDefault="00355E3B" w:rsidP="00355E3B">
            <w:pPr>
              <w:rPr>
                <w:rFonts w:ascii="Arial" w:hAnsi="Arial" w:cs="Arial"/>
              </w:rPr>
            </w:pPr>
            <w:r w:rsidRPr="00355E3B">
              <w:rPr>
                <w:rFonts w:ascii="Arial" w:hAnsi="Arial" w:cs="Arial"/>
              </w:rPr>
              <w:t>I understand that it is my responsibility to ensure that the above-named research activity will meet the University’s Research Ethics and Integrity Code of Practice.</w:t>
            </w:r>
          </w:p>
        </w:tc>
      </w:tr>
      <w:tr w:rsidR="00355E3B" w:rsidRPr="00355E3B" w14:paraId="51B2A8E8" w14:textId="77777777" w:rsidTr="00355E3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5F89228"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5C0BF494" w14:textId="77777777" w:rsidR="00355E3B" w:rsidRPr="00355E3B" w:rsidRDefault="00355E3B" w:rsidP="00355E3B">
            <w:pPr>
              <w:rPr>
                <w:rFonts w:ascii="Arial" w:hAnsi="Arial" w:cs="Arial"/>
              </w:rPr>
            </w:pPr>
            <w:r w:rsidRPr="00355E3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355E3B" w:rsidRPr="00355E3B" w14:paraId="107F7BF6" w14:textId="77777777" w:rsidTr="00355E3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E06AFA3" w14:textId="77777777" w:rsidR="00355E3B" w:rsidRPr="00355E3B" w:rsidRDefault="00355E3B" w:rsidP="00355E3B">
                <w:pPr>
                  <w:jc w:val="center"/>
                  <w:rPr>
                    <w:rFonts w:ascii="Arial" w:hAnsi="Arial" w:cs="Arial"/>
                    <w:b/>
                    <w:bCs/>
                  </w:rPr>
                </w:pPr>
                <w:r w:rsidRPr="00355E3B">
                  <w:rPr>
                    <w:rFonts w:ascii="Segoe UI Symbol" w:hAnsi="Segoe UI Symbol" w:cs="Segoe UI Symbol"/>
                    <w:b/>
                    <w:bCs/>
                  </w:rPr>
                  <w:t>☐</w:t>
                </w:r>
              </w:p>
            </w:sdtContent>
          </w:sdt>
          <w:p w14:paraId="718CD482" w14:textId="77777777" w:rsidR="00355E3B" w:rsidRPr="00355E3B" w:rsidRDefault="00355E3B" w:rsidP="00355E3B">
            <w:pPr>
              <w:jc w:val="center"/>
              <w:rPr>
                <w:rFonts w:ascii="MS Gothic" w:eastAsia="MS Gothic" w:hAnsi="MS Gothic" w:cs="Arial"/>
                <w:b/>
                <w:bCs/>
              </w:rPr>
            </w:pPr>
          </w:p>
        </w:tc>
        <w:tc>
          <w:tcPr>
            <w:tcW w:w="9356" w:type="dxa"/>
            <w:vAlign w:val="center"/>
          </w:tcPr>
          <w:p w14:paraId="42C16654" w14:textId="77777777" w:rsidR="00355E3B" w:rsidRPr="00355E3B" w:rsidRDefault="00355E3B" w:rsidP="00355E3B">
            <w:pPr>
              <w:rPr>
                <w:rFonts w:ascii="Arial" w:hAnsi="Arial" w:cs="Arial"/>
              </w:rPr>
            </w:pPr>
            <w:r w:rsidRPr="00355E3B">
              <w:rPr>
                <w:rFonts w:ascii="Arial" w:hAnsi="Arial" w:cs="Arial"/>
              </w:rPr>
              <w:t>I have deleted the guidance notes before submitting the PG2 for consideration</w:t>
            </w:r>
          </w:p>
        </w:tc>
      </w:tr>
    </w:tbl>
    <w:p w14:paraId="05C33EDF" w14:textId="77777777" w:rsidR="00355E3B" w:rsidRPr="00355E3B" w:rsidRDefault="00355E3B" w:rsidP="00355E3B">
      <w:pPr>
        <w:tabs>
          <w:tab w:val="left" w:pos="1740"/>
        </w:tabs>
        <w:rPr>
          <w:rFonts w:ascii="Times New Roman" w:hAnsi="Times New Roman" w:cs="Times New Roman"/>
          <w:sz w:val="24"/>
          <w:szCs w:val="24"/>
        </w:rPr>
      </w:pPr>
    </w:p>
    <w:p w14:paraId="2E4FB4D3" w14:textId="77777777" w:rsidR="00355E3B" w:rsidRPr="00D01CB9" w:rsidRDefault="00355E3B" w:rsidP="00355E3B">
      <w:pPr>
        <w:rPr>
          <w:rFonts w:ascii="Times New Roman" w:hAnsi="Times New Roman" w:cs="Times New Roman"/>
          <w:b/>
          <w:bCs/>
          <w:sz w:val="24"/>
          <w:szCs w:val="24"/>
        </w:rPr>
      </w:pPr>
      <w:r w:rsidRPr="00355E3B">
        <w:rPr>
          <w:rFonts w:ascii="Times New Roman" w:hAnsi="Times New Roman" w:cs="Times New Roman"/>
          <w:sz w:val="24"/>
          <w:szCs w:val="24"/>
        </w:rPr>
        <w:br w:type="page"/>
      </w:r>
      <w:r w:rsidRPr="00D01CB9">
        <w:rPr>
          <w:rFonts w:ascii="Times New Roman" w:hAnsi="Times New Roman" w:cs="Times New Roman"/>
          <w:b/>
          <w:bCs/>
          <w:sz w:val="24"/>
          <w:szCs w:val="24"/>
        </w:rPr>
        <w:lastRenderedPageBreak/>
        <w:t>Appendix K- SPSS output.</w:t>
      </w:r>
    </w:p>
    <w:p w14:paraId="42D8C4E4"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p>
    <w:p w14:paraId="11062830"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GLM </w:t>
      </w:r>
      <w:proofErr w:type="spellStart"/>
      <w:r w:rsidRPr="00355E3B">
        <w:rPr>
          <w:rFonts w:ascii="Courier New" w:hAnsi="Courier New" w:cs="Courier New"/>
          <w:color w:val="000000"/>
          <w:sz w:val="20"/>
          <w:szCs w:val="20"/>
        </w:rPr>
        <w:t>high_change</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low_continous</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low_change</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high_continous</w:t>
      </w:r>
      <w:proofErr w:type="spellEnd"/>
    </w:p>
    <w:p w14:paraId="3440663F"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/WSFACTOR=visual 2 Polynomial auditory 2 Polynomial</w:t>
      </w:r>
    </w:p>
    <w:p w14:paraId="259F4A31"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/METHOD=SSTYPE(3)</w:t>
      </w:r>
    </w:p>
    <w:p w14:paraId="6AEE0254"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/PLOT=PROFILE(visual*auditory) TYPE=LINE ERRORBAR=NO MEANREFERENCE=NO YAXIS=AUTO</w:t>
      </w:r>
    </w:p>
    <w:p w14:paraId="47DC4A20"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/EMMEANS=TABLES(visual)</w:t>
      </w:r>
    </w:p>
    <w:p w14:paraId="69147FF8"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/EMMEANS=TABLES(auditory)</w:t>
      </w:r>
    </w:p>
    <w:p w14:paraId="527E3ED6"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/EMMEANS=TABLES(visual*auditory)</w:t>
      </w:r>
    </w:p>
    <w:p w14:paraId="503D673E"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/PRINT=DESCRIPTIVE ETASQ</w:t>
      </w:r>
    </w:p>
    <w:p w14:paraId="5EAE84A5"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/CRITERIA=ALPHA(.05)</w:t>
      </w:r>
    </w:p>
    <w:p w14:paraId="6823A6F3"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/WSDESIGN=visual auditory visual*auditory.</w:t>
      </w:r>
    </w:p>
    <w:p w14:paraId="3AC89F87"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p>
    <w:p w14:paraId="3D9CE36C"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6CD76DB"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53559A7B"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t>General Linear Model</w:t>
      </w:r>
    </w:p>
    <w:p w14:paraId="1614423E"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223E0B08"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13A08D3"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3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953"/>
        <w:gridCol w:w="1476"/>
      </w:tblGrid>
      <w:tr w:rsidR="00355E3B" w:rsidRPr="00355E3B" w14:paraId="18DAA71B" w14:textId="77777777" w:rsidTr="00355E3B">
        <w:trPr>
          <w:cantSplit/>
        </w:trPr>
        <w:tc>
          <w:tcPr>
            <w:tcW w:w="3210" w:type="dxa"/>
            <w:gridSpan w:val="3"/>
            <w:tcBorders>
              <w:top w:val="nil"/>
              <w:left w:val="nil"/>
              <w:bottom w:val="nil"/>
              <w:right w:val="nil"/>
            </w:tcBorders>
            <w:shd w:val="clear" w:color="auto" w:fill="FFFFFF"/>
            <w:vAlign w:val="center"/>
          </w:tcPr>
          <w:p w14:paraId="6A71551A"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Within-Subjects Factors</w:t>
            </w:r>
          </w:p>
        </w:tc>
      </w:tr>
      <w:tr w:rsidR="00355E3B" w:rsidRPr="00355E3B" w14:paraId="7850EF3D" w14:textId="77777777" w:rsidTr="00355E3B">
        <w:trPr>
          <w:cantSplit/>
        </w:trPr>
        <w:tc>
          <w:tcPr>
            <w:tcW w:w="3210" w:type="dxa"/>
            <w:gridSpan w:val="3"/>
            <w:tcBorders>
              <w:top w:val="nil"/>
              <w:left w:val="nil"/>
              <w:bottom w:val="nil"/>
              <w:right w:val="nil"/>
            </w:tcBorders>
            <w:shd w:val="clear" w:color="auto" w:fill="FFFFFF"/>
            <w:vAlign w:val="bottom"/>
          </w:tcPr>
          <w:p w14:paraId="1749766D"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5BFBB752" w14:textId="77777777" w:rsidTr="00355E3B">
        <w:trPr>
          <w:cantSplit/>
        </w:trPr>
        <w:tc>
          <w:tcPr>
            <w:tcW w:w="783" w:type="dxa"/>
            <w:tcBorders>
              <w:top w:val="nil"/>
              <w:left w:val="nil"/>
              <w:bottom w:val="single" w:sz="8" w:space="0" w:color="152935"/>
              <w:right w:val="nil"/>
            </w:tcBorders>
            <w:shd w:val="clear" w:color="auto" w:fill="FFFFFF"/>
            <w:vAlign w:val="bottom"/>
          </w:tcPr>
          <w:p w14:paraId="53F6E77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visual</w:t>
            </w:r>
          </w:p>
        </w:tc>
        <w:tc>
          <w:tcPr>
            <w:tcW w:w="952" w:type="dxa"/>
            <w:tcBorders>
              <w:top w:val="nil"/>
              <w:left w:val="nil"/>
              <w:bottom w:val="single" w:sz="8" w:space="0" w:color="152935"/>
              <w:right w:val="nil"/>
            </w:tcBorders>
            <w:shd w:val="clear" w:color="auto" w:fill="FFFFFF"/>
            <w:vAlign w:val="bottom"/>
          </w:tcPr>
          <w:p w14:paraId="421B17F3"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475" w:type="dxa"/>
            <w:tcBorders>
              <w:top w:val="nil"/>
              <w:left w:val="nil"/>
              <w:bottom w:val="single" w:sz="8" w:space="0" w:color="152935"/>
              <w:right w:val="nil"/>
            </w:tcBorders>
            <w:shd w:val="clear" w:color="auto" w:fill="FFFFFF"/>
            <w:vAlign w:val="bottom"/>
          </w:tcPr>
          <w:p w14:paraId="24729CF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Dependent Variable</w:t>
            </w:r>
          </w:p>
        </w:tc>
      </w:tr>
      <w:tr w:rsidR="00355E3B" w:rsidRPr="00355E3B" w14:paraId="5921B77D" w14:textId="77777777" w:rsidTr="00355E3B">
        <w:trPr>
          <w:cantSplit/>
        </w:trPr>
        <w:tc>
          <w:tcPr>
            <w:tcW w:w="783" w:type="dxa"/>
            <w:vMerge w:val="restart"/>
            <w:tcBorders>
              <w:top w:val="single" w:sz="8" w:space="0" w:color="152935"/>
              <w:left w:val="nil"/>
              <w:bottom w:val="nil"/>
              <w:right w:val="nil"/>
            </w:tcBorders>
            <w:shd w:val="clear" w:color="auto" w:fill="E0E0E0"/>
          </w:tcPr>
          <w:p w14:paraId="62B4A299"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952" w:type="dxa"/>
            <w:tcBorders>
              <w:top w:val="single" w:sz="8" w:space="0" w:color="152935"/>
              <w:left w:val="nil"/>
              <w:bottom w:val="single" w:sz="8" w:space="0" w:color="AEAEAE"/>
              <w:right w:val="nil"/>
            </w:tcBorders>
            <w:shd w:val="clear" w:color="auto" w:fill="E0E0E0"/>
          </w:tcPr>
          <w:p w14:paraId="46CEB14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475" w:type="dxa"/>
            <w:tcBorders>
              <w:top w:val="single" w:sz="8" w:space="0" w:color="152935"/>
              <w:left w:val="nil"/>
              <w:bottom w:val="single" w:sz="8" w:space="0" w:color="AEAEAE"/>
              <w:right w:val="nil"/>
            </w:tcBorders>
            <w:shd w:val="clear" w:color="auto" w:fill="FFFFFF"/>
          </w:tcPr>
          <w:p w14:paraId="0274E27E"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high_change</w:t>
            </w:r>
            <w:proofErr w:type="spellEnd"/>
          </w:p>
        </w:tc>
      </w:tr>
      <w:tr w:rsidR="00355E3B" w:rsidRPr="00355E3B" w14:paraId="11EA68B7" w14:textId="77777777" w:rsidTr="00355E3B">
        <w:trPr>
          <w:cantSplit/>
        </w:trPr>
        <w:tc>
          <w:tcPr>
            <w:tcW w:w="783" w:type="dxa"/>
            <w:vMerge/>
            <w:tcBorders>
              <w:top w:val="single" w:sz="8" w:space="0" w:color="152935"/>
              <w:left w:val="nil"/>
              <w:bottom w:val="nil"/>
              <w:right w:val="nil"/>
            </w:tcBorders>
            <w:shd w:val="clear" w:color="auto" w:fill="E0E0E0"/>
          </w:tcPr>
          <w:p w14:paraId="7D892DB2"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2" w:type="dxa"/>
            <w:tcBorders>
              <w:top w:val="single" w:sz="8" w:space="0" w:color="AEAEAE"/>
              <w:left w:val="nil"/>
              <w:bottom w:val="nil"/>
              <w:right w:val="nil"/>
            </w:tcBorders>
            <w:shd w:val="clear" w:color="auto" w:fill="E0E0E0"/>
          </w:tcPr>
          <w:p w14:paraId="12AAFD1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475" w:type="dxa"/>
            <w:tcBorders>
              <w:top w:val="single" w:sz="8" w:space="0" w:color="AEAEAE"/>
              <w:left w:val="nil"/>
              <w:bottom w:val="nil"/>
              <w:right w:val="nil"/>
            </w:tcBorders>
            <w:shd w:val="clear" w:color="auto" w:fill="FFFFFF"/>
          </w:tcPr>
          <w:p w14:paraId="44BC969A"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low_continous</w:t>
            </w:r>
            <w:proofErr w:type="spellEnd"/>
          </w:p>
        </w:tc>
      </w:tr>
      <w:tr w:rsidR="00355E3B" w:rsidRPr="00355E3B" w14:paraId="37F1AEAB" w14:textId="77777777" w:rsidTr="00355E3B">
        <w:trPr>
          <w:cantSplit/>
        </w:trPr>
        <w:tc>
          <w:tcPr>
            <w:tcW w:w="783" w:type="dxa"/>
            <w:vMerge w:val="restart"/>
            <w:tcBorders>
              <w:top w:val="single" w:sz="8" w:space="0" w:color="AEAEAE"/>
              <w:left w:val="nil"/>
              <w:bottom w:val="single" w:sz="8" w:space="0" w:color="152935"/>
              <w:right w:val="nil"/>
            </w:tcBorders>
            <w:shd w:val="clear" w:color="auto" w:fill="E0E0E0"/>
          </w:tcPr>
          <w:p w14:paraId="68BFF4F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952" w:type="dxa"/>
            <w:tcBorders>
              <w:top w:val="single" w:sz="8" w:space="0" w:color="AEAEAE"/>
              <w:left w:val="nil"/>
              <w:bottom w:val="single" w:sz="8" w:space="0" w:color="AEAEAE"/>
              <w:right w:val="nil"/>
            </w:tcBorders>
            <w:shd w:val="clear" w:color="auto" w:fill="E0E0E0"/>
          </w:tcPr>
          <w:p w14:paraId="27269D2D"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475" w:type="dxa"/>
            <w:tcBorders>
              <w:top w:val="single" w:sz="8" w:space="0" w:color="AEAEAE"/>
              <w:left w:val="nil"/>
              <w:bottom w:val="single" w:sz="8" w:space="0" w:color="AEAEAE"/>
              <w:right w:val="nil"/>
            </w:tcBorders>
            <w:shd w:val="clear" w:color="auto" w:fill="FFFFFF"/>
          </w:tcPr>
          <w:p w14:paraId="0F688637"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low_change</w:t>
            </w:r>
            <w:proofErr w:type="spellEnd"/>
          </w:p>
        </w:tc>
      </w:tr>
      <w:tr w:rsidR="00355E3B" w:rsidRPr="00355E3B" w14:paraId="666A581F" w14:textId="77777777" w:rsidTr="00355E3B">
        <w:trPr>
          <w:cantSplit/>
        </w:trPr>
        <w:tc>
          <w:tcPr>
            <w:tcW w:w="783" w:type="dxa"/>
            <w:vMerge/>
            <w:tcBorders>
              <w:top w:val="single" w:sz="8" w:space="0" w:color="AEAEAE"/>
              <w:left w:val="nil"/>
              <w:bottom w:val="single" w:sz="8" w:space="0" w:color="152935"/>
              <w:right w:val="nil"/>
            </w:tcBorders>
            <w:shd w:val="clear" w:color="auto" w:fill="E0E0E0"/>
          </w:tcPr>
          <w:p w14:paraId="4DC6A2EC"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2" w:type="dxa"/>
            <w:tcBorders>
              <w:top w:val="single" w:sz="8" w:space="0" w:color="AEAEAE"/>
              <w:left w:val="nil"/>
              <w:bottom w:val="single" w:sz="8" w:space="0" w:color="152935"/>
              <w:right w:val="nil"/>
            </w:tcBorders>
            <w:shd w:val="clear" w:color="auto" w:fill="E0E0E0"/>
          </w:tcPr>
          <w:p w14:paraId="5865188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475" w:type="dxa"/>
            <w:tcBorders>
              <w:top w:val="single" w:sz="8" w:space="0" w:color="AEAEAE"/>
              <w:left w:val="nil"/>
              <w:bottom w:val="single" w:sz="8" w:space="0" w:color="152935"/>
              <w:right w:val="nil"/>
            </w:tcBorders>
            <w:shd w:val="clear" w:color="auto" w:fill="FFFFFF"/>
          </w:tcPr>
          <w:p w14:paraId="396B5A0C"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high_continous</w:t>
            </w:r>
            <w:proofErr w:type="spellEnd"/>
          </w:p>
        </w:tc>
      </w:tr>
    </w:tbl>
    <w:p w14:paraId="18C38E55"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21380A07"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5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1030"/>
        <w:gridCol w:w="1445"/>
        <w:gridCol w:w="1030"/>
      </w:tblGrid>
      <w:tr w:rsidR="00355E3B" w:rsidRPr="00355E3B" w14:paraId="67E1FDF7" w14:textId="77777777" w:rsidTr="00355E3B">
        <w:trPr>
          <w:cantSplit/>
        </w:trPr>
        <w:tc>
          <w:tcPr>
            <w:tcW w:w="5100" w:type="dxa"/>
            <w:gridSpan w:val="4"/>
            <w:tcBorders>
              <w:top w:val="nil"/>
              <w:left w:val="nil"/>
              <w:bottom w:val="nil"/>
              <w:right w:val="nil"/>
            </w:tcBorders>
            <w:shd w:val="clear" w:color="auto" w:fill="FFFFFF"/>
            <w:vAlign w:val="center"/>
          </w:tcPr>
          <w:p w14:paraId="7DE57C64"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Descriptive Statistics</w:t>
            </w:r>
          </w:p>
        </w:tc>
      </w:tr>
      <w:tr w:rsidR="00355E3B" w:rsidRPr="00355E3B" w14:paraId="09408FD8" w14:textId="77777777" w:rsidTr="00355E3B">
        <w:trPr>
          <w:cantSplit/>
        </w:trPr>
        <w:tc>
          <w:tcPr>
            <w:tcW w:w="1598" w:type="dxa"/>
            <w:tcBorders>
              <w:top w:val="nil"/>
              <w:left w:val="nil"/>
              <w:bottom w:val="single" w:sz="8" w:space="0" w:color="152935"/>
              <w:right w:val="nil"/>
            </w:tcBorders>
            <w:shd w:val="clear" w:color="auto" w:fill="FFFFFF"/>
            <w:vAlign w:val="bottom"/>
          </w:tcPr>
          <w:p w14:paraId="63D8CD76"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F4F14D1"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7DE4D7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564DFF1B"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N</w:t>
            </w:r>
          </w:p>
        </w:tc>
      </w:tr>
      <w:tr w:rsidR="00355E3B" w:rsidRPr="00355E3B" w14:paraId="7FA175B3" w14:textId="77777777" w:rsidTr="00355E3B">
        <w:trPr>
          <w:cantSplit/>
        </w:trPr>
        <w:tc>
          <w:tcPr>
            <w:tcW w:w="1598" w:type="dxa"/>
            <w:tcBorders>
              <w:top w:val="single" w:sz="8" w:space="0" w:color="152935"/>
              <w:left w:val="nil"/>
              <w:bottom w:val="single" w:sz="8" w:space="0" w:color="AEAEAE"/>
              <w:right w:val="nil"/>
            </w:tcBorders>
            <w:shd w:val="clear" w:color="auto" w:fill="E0E0E0"/>
          </w:tcPr>
          <w:p w14:paraId="0CDB0D91"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high_change</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4AA41AB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13.2000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4A1AA5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3.89740</w:t>
            </w:r>
          </w:p>
        </w:tc>
        <w:tc>
          <w:tcPr>
            <w:tcW w:w="1029" w:type="dxa"/>
            <w:tcBorders>
              <w:top w:val="single" w:sz="8" w:space="0" w:color="152935"/>
              <w:left w:val="single" w:sz="8" w:space="0" w:color="E0E0E0"/>
              <w:bottom w:val="single" w:sz="8" w:space="0" w:color="AEAEAE"/>
              <w:right w:val="nil"/>
            </w:tcBorders>
            <w:shd w:val="clear" w:color="auto" w:fill="FFFFFF"/>
          </w:tcPr>
          <w:p w14:paraId="190F6BA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5B35039B" w14:textId="77777777" w:rsidTr="00355E3B">
        <w:trPr>
          <w:cantSplit/>
        </w:trPr>
        <w:tc>
          <w:tcPr>
            <w:tcW w:w="1598" w:type="dxa"/>
            <w:tcBorders>
              <w:top w:val="single" w:sz="8" w:space="0" w:color="AEAEAE"/>
              <w:left w:val="nil"/>
              <w:bottom w:val="single" w:sz="8" w:space="0" w:color="AEAEAE"/>
              <w:right w:val="nil"/>
            </w:tcBorders>
            <w:shd w:val="clear" w:color="auto" w:fill="E0E0E0"/>
          </w:tcPr>
          <w:p w14:paraId="702D4F48"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low_continous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54775B8"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12.9250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7BD15B"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3.41481</w:t>
            </w:r>
          </w:p>
        </w:tc>
        <w:tc>
          <w:tcPr>
            <w:tcW w:w="1029" w:type="dxa"/>
            <w:tcBorders>
              <w:top w:val="single" w:sz="8" w:space="0" w:color="AEAEAE"/>
              <w:left w:val="single" w:sz="8" w:space="0" w:color="E0E0E0"/>
              <w:bottom w:val="single" w:sz="8" w:space="0" w:color="AEAEAE"/>
              <w:right w:val="nil"/>
            </w:tcBorders>
            <w:shd w:val="clear" w:color="auto" w:fill="FFFFFF"/>
          </w:tcPr>
          <w:p w14:paraId="361B9522"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70CE58D3" w14:textId="77777777" w:rsidTr="00355E3B">
        <w:trPr>
          <w:cantSplit/>
        </w:trPr>
        <w:tc>
          <w:tcPr>
            <w:tcW w:w="1598" w:type="dxa"/>
            <w:tcBorders>
              <w:top w:val="single" w:sz="8" w:space="0" w:color="AEAEAE"/>
              <w:left w:val="nil"/>
              <w:bottom w:val="single" w:sz="8" w:space="0" w:color="AEAEAE"/>
              <w:right w:val="nil"/>
            </w:tcBorders>
            <w:shd w:val="clear" w:color="auto" w:fill="E0E0E0"/>
          </w:tcPr>
          <w:p w14:paraId="1BD82B60"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low_change</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F04C21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14.6250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496B96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3.46179</w:t>
            </w:r>
          </w:p>
        </w:tc>
        <w:tc>
          <w:tcPr>
            <w:tcW w:w="1029" w:type="dxa"/>
            <w:tcBorders>
              <w:top w:val="single" w:sz="8" w:space="0" w:color="AEAEAE"/>
              <w:left w:val="single" w:sz="8" w:space="0" w:color="E0E0E0"/>
              <w:bottom w:val="single" w:sz="8" w:space="0" w:color="AEAEAE"/>
              <w:right w:val="nil"/>
            </w:tcBorders>
            <w:shd w:val="clear" w:color="auto" w:fill="FFFFFF"/>
          </w:tcPr>
          <w:p w14:paraId="2552B3F4"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3C4BABDC" w14:textId="77777777" w:rsidTr="00355E3B">
        <w:trPr>
          <w:cantSplit/>
        </w:trPr>
        <w:tc>
          <w:tcPr>
            <w:tcW w:w="1598" w:type="dxa"/>
            <w:tcBorders>
              <w:top w:val="single" w:sz="8" w:space="0" w:color="AEAEAE"/>
              <w:left w:val="nil"/>
              <w:bottom w:val="single" w:sz="8" w:space="0" w:color="152935"/>
              <w:right w:val="nil"/>
            </w:tcBorders>
            <w:shd w:val="clear" w:color="auto" w:fill="E0E0E0"/>
          </w:tcPr>
          <w:p w14:paraId="373297E8"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high_continous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2AFA5F7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12.6000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22E582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3.79473</w:t>
            </w:r>
          </w:p>
        </w:tc>
        <w:tc>
          <w:tcPr>
            <w:tcW w:w="1029" w:type="dxa"/>
            <w:tcBorders>
              <w:top w:val="single" w:sz="8" w:space="0" w:color="AEAEAE"/>
              <w:left w:val="single" w:sz="8" w:space="0" w:color="E0E0E0"/>
              <w:bottom w:val="single" w:sz="8" w:space="0" w:color="152935"/>
              <w:right w:val="nil"/>
            </w:tcBorders>
            <w:shd w:val="clear" w:color="auto" w:fill="FFFFFF"/>
          </w:tcPr>
          <w:p w14:paraId="26F9129C"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bl>
    <w:p w14:paraId="3E0CF1CF"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11A578B4" w14:textId="77777777" w:rsidR="00355E3B" w:rsidRPr="00355E3B" w:rsidRDefault="00355E3B" w:rsidP="00355E3B">
      <w:pPr>
        <w:tabs>
          <w:tab w:val="left" w:pos="1740"/>
        </w:tabs>
        <w:rPr>
          <w:rFonts w:ascii="Times New Roman" w:hAnsi="Times New Roman" w:cs="Times New Roman"/>
          <w:sz w:val="24"/>
          <w:szCs w:val="24"/>
        </w:rPr>
      </w:pPr>
    </w:p>
    <w:p w14:paraId="1414577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B6BAA3F" w14:textId="77777777" w:rsidR="00355E3B" w:rsidRPr="00355E3B" w:rsidRDefault="00355E3B" w:rsidP="00355E3B">
      <w:pPr>
        <w:tabs>
          <w:tab w:val="left" w:pos="1740"/>
        </w:tabs>
        <w:rPr>
          <w:rFonts w:ascii="Times New Roman" w:hAnsi="Times New Roman" w:cs="Times New Roman"/>
          <w:noProof/>
          <w:sz w:val="24"/>
          <w:szCs w:val="24"/>
        </w:rPr>
      </w:pPr>
      <w:r w:rsidRPr="00355E3B">
        <w:rPr>
          <w:rFonts w:ascii="Times New Roman" w:hAnsi="Times New Roman" w:cs="Times New Roman"/>
          <w:noProof/>
          <w:sz w:val="24"/>
          <w:szCs w:val="24"/>
        </w:rPr>
        <w:lastRenderedPageBreak/>
        <w:drawing>
          <wp:inline distT="0" distB="0" distL="0" distR="0" wp14:anchorId="6FB439D7" wp14:editId="701BE417">
            <wp:extent cx="6315953" cy="3838575"/>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54820" cy="3862197"/>
                    </a:xfrm>
                    <a:prstGeom prst="rect">
                      <a:avLst/>
                    </a:prstGeom>
                    <a:noFill/>
                  </pic:spPr>
                </pic:pic>
              </a:graphicData>
            </a:graphic>
          </wp:inline>
        </w:drawing>
      </w:r>
    </w:p>
    <w:p w14:paraId="1C6F1A11" w14:textId="77777777" w:rsidR="00355E3B" w:rsidRPr="00355E3B" w:rsidRDefault="00355E3B" w:rsidP="00355E3B">
      <w:pPr>
        <w:rPr>
          <w:rFonts w:ascii="Times New Roman" w:hAnsi="Times New Roman" w:cs="Times New Roman"/>
          <w:noProof/>
          <w:sz w:val="24"/>
          <w:szCs w:val="24"/>
        </w:rPr>
      </w:pPr>
    </w:p>
    <w:p w14:paraId="6D47B64B" w14:textId="77777777" w:rsidR="00355E3B" w:rsidRPr="00355E3B" w:rsidRDefault="00355E3B" w:rsidP="00355E3B">
      <w:pPr>
        <w:rPr>
          <w:rFonts w:ascii="Times New Roman" w:hAnsi="Times New Roman" w:cs="Times New Roman"/>
          <w:noProof/>
          <w:sz w:val="24"/>
          <w:szCs w:val="24"/>
        </w:rPr>
      </w:pPr>
      <w:r w:rsidRPr="00355E3B">
        <w:rPr>
          <w:rFonts w:ascii="Times New Roman" w:hAnsi="Times New Roman" w:cs="Times New Roman"/>
          <w:noProof/>
          <w:sz w:val="24"/>
          <w:szCs w:val="24"/>
        </w:rPr>
        <w:drawing>
          <wp:inline distT="0" distB="0" distL="0" distR="0" wp14:anchorId="790A3146" wp14:editId="1711526D">
            <wp:extent cx="6231834" cy="246394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291338" cy="2487472"/>
                    </a:xfrm>
                    <a:prstGeom prst="rect">
                      <a:avLst/>
                    </a:prstGeom>
                    <a:noFill/>
                  </pic:spPr>
                </pic:pic>
              </a:graphicData>
            </a:graphic>
          </wp:inline>
        </w:drawing>
      </w:r>
    </w:p>
    <w:p w14:paraId="73295D52" w14:textId="77777777" w:rsidR="00355E3B" w:rsidRPr="00355E3B" w:rsidRDefault="00355E3B" w:rsidP="00355E3B">
      <w:pPr>
        <w:rPr>
          <w:rFonts w:ascii="Times New Roman" w:hAnsi="Times New Roman" w:cs="Times New Roman"/>
          <w:noProof/>
          <w:sz w:val="24"/>
          <w:szCs w:val="24"/>
        </w:rPr>
      </w:pPr>
    </w:p>
    <w:p w14:paraId="14EDF938" w14:textId="77777777" w:rsidR="00355E3B" w:rsidRPr="00355E3B" w:rsidRDefault="00355E3B" w:rsidP="00355E3B">
      <w:pPr>
        <w:ind w:firstLine="720"/>
        <w:rPr>
          <w:rFonts w:ascii="Times New Roman" w:hAnsi="Times New Roman" w:cs="Times New Roman"/>
          <w:sz w:val="24"/>
          <w:szCs w:val="24"/>
        </w:rPr>
      </w:pPr>
    </w:p>
    <w:p w14:paraId="087E9883" w14:textId="77777777" w:rsidR="00355E3B" w:rsidRPr="00355E3B" w:rsidRDefault="00355E3B" w:rsidP="00355E3B">
      <w:pPr>
        <w:ind w:firstLine="720"/>
        <w:rPr>
          <w:rFonts w:ascii="Times New Roman" w:hAnsi="Times New Roman" w:cs="Times New Roman"/>
          <w:sz w:val="24"/>
          <w:szCs w:val="24"/>
        </w:rPr>
      </w:pPr>
    </w:p>
    <w:p w14:paraId="7BAD91C8" w14:textId="77777777" w:rsidR="00355E3B" w:rsidRPr="00355E3B" w:rsidRDefault="00355E3B" w:rsidP="00355E3B">
      <w:pPr>
        <w:ind w:firstLine="720"/>
        <w:rPr>
          <w:rFonts w:ascii="Times New Roman" w:hAnsi="Times New Roman" w:cs="Times New Roman"/>
          <w:sz w:val="24"/>
          <w:szCs w:val="24"/>
        </w:rPr>
      </w:pPr>
    </w:p>
    <w:p w14:paraId="4CBEAEB3" w14:textId="77777777" w:rsidR="00355E3B" w:rsidRPr="00355E3B" w:rsidRDefault="00355E3B" w:rsidP="00355E3B">
      <w:pPr>
        <w:ind w:firstLine="720"/>
        <w:rPr>
          <w:rFonts w:ascii="Times New Roman" w:hAnsi="Times New Roman" w:cs="Times New Roman"/>
          <w:sz w:val="24"/>
          <w:szCs w:val="24"/>
        </w:rPr>
      </w:pPr>
    </w:p>
    <w:p w14:paraId="4A40EB68" w14:textId="77777777" w:rsidR="00355E3B" w:rsidRPr="00355E3B" w:rsidRDefault="00355E3B" w:rsidP="00355E3B">
      <w:pPr>
        <w:ind w:firstLine="720"/>
        <w:rPr>
          <w:rFonts w:ascii="Times New Roman" w:hAnsi="Times New Roman" w:cs="Times New Roman"/>
          <w:sz w:val="24"/>
          <w:szCs w:val="24"/>
        </w:rPr>
      </w:pPr>
    </w:p>
    <w:p w14:paraId="3793E194" w14:textId="77777777" w:rsidR="00355E3B" w:rsidRPr="00355E3B" w:rsidRDefault="00355E3B" w:rsidP="00355E3B">
      <w:pPr>
        <w:ind w:firstLine="720"/>
        <w:rPr>
          <w:rFonts w:ascii="Times New Roman" w:hAnsi="Times New Roman" w:cs="Times New Roman"/>
          <w:sz w:val="24"/>
          <w:szCs w:val="24"/>
        </w:rPr>
      </w:pPr>
    </w:p>
    <w:p w14:paraId="3F41BAB7"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lastRenderedPageBreak/>
        <w:drawing>
          <wp:inline distT="0" distB="0" distL="0" distR="0" wp14:anchorId="0E93ED27" wp14:editId="5BFDA491">
            <wp:extent cx="5943600" cy="45993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21744" cy="4659775"/>
                    </a:xfrm>
                    <a:prstGeom prst="rect">
                      <a:avLst/>
                    </a:prstGeom>
                    <a:noFill/>
                  </pic:spPr>
                </pic:pic>
              </a:graphicData>
            </a:graphic>
          </wp:inline>
        </w:drawing>
      </w:r>
    </w:p>
    <w:p w14:paraId="57A4D10D" w14:textId="77777777" w:rsidR="00355E3B" w:rsidRPr="00355E3B" w:rsidRDefault="00355E3B" w:rsidP="00355E3B">
      <w:pPr>
        <w:ind w:firstLine="720"/>
        <w:rPr>
          <w:rFonts w:ascii="Times New Roman" w:hAnsi="Times New Roman" w:cs="Times New Roman"/>
          <w:sz w:val="24"/>
          <w:szCs w:val="24"/>
        </w:rPr>
      </w:pPr>
    </w:p>
    <w:p w14:paraId="68F4C001" w14:textId="77777777" w:rsidR="00355E3B" w:rsidRPr="00355E3B" w:rsidRDefault="00355E3B" w:rsidP="00355E3B">
      <w:pPr>
        <w:ind w:firstLine="720"/>
        <w:rPr>
          <w:rFonts w:ascii="Times New Roman" w:hAnsi="Times New Roman" w:cs="Times New Roman"/>
          <w:sz w:val="24"/>
          <w:szCs w:val="24"/>
        </w:rPr>
      </w:pPr>
    </w:p>
    <w:p w14:paraId="1076CFDE"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2C9F3FBE" wp14:editId="745D3988">
            <wp:extent cx="5625836" cy="1706629"/>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2158" cy="1738882"/>
                    </a:xfrm>
                    <a:prstGeom prst="rect">
                      <a:avLst/>
                    </a:prstGeom>
                    <a:noFill/>
                  </pic:spPr>
                </pic:pic>
              </a:graphicData>
            </a:graphic>
          </wp:inline>
        </w:drawing>
      </w:r>
    </w:p>
    <w:p w14:paraId="39112189" w14:textId="77777777" w:rsidR="00355E3B" w:rsidRPr="00355E3B" w:rsidRDefault="00355E3B" w:rsidP="00355E3B">
      <w:pPr>
        <w:rPr>
          <w:rFonts w:ascii="Times New Roman" w:hAnsi="Times New Roman" w:cs="Times New Roman"/>
          <w:sz w:val="24"/>
          <w:szCs w:val="24"/>
        </w:rPr>
      </w:pPr>
    </w:p>
    <w:p w14:paraId="61404CD9" w14:textId="77777777" w:rsidR="00355E3B" w:rsidRPr="00355E3B" w:rsidRDefault="00355E3B" w:rsidP="00355E3B">
      <w:pPr>
        <w:rPr>
          <w:rFonts w:ascii="Times New Roman" w:hAnsi="Times New Roman" w:cs="Times New Roman"/>
          <w:sz w:val="24"/>
          <w:szCs w:val="24"/>
        </w:rPr>
      </w:pPr>
    </w:p>
    <w:p w14:paraId="7AD116FE"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lastRenderedPageBreak/>
        <w:drawing>
          <wp:inline distT="0" distB="0" distL="0" distR="0" wp14:anchorId="37750A9F" wp14:editId="2025451D">
            <wp:extent cx="5343525" cy="15049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43525" cy="1504950"/>
                    </a:xfrm>
                    <a:prstGeom prst="rect">
                      <a:avLst/>
                    </a:prstGeom>
                    <a:noFill/>
                  </pic:spPr>
                </pic:pic>
              </a:graphicData>
            </a:graphic>
          </wp:inline>
        </w:drawing>
      </w:r>
    </w:p>
    <w:p w14:paraId="426BF945" w14:textId="77777777" w:rsidR="00355E3B" w:rsidRPr="00355E3B" w:rsidRDefault="00355E3B" w:rsidP="00355E3B">
      <w:pPr>
        <w:rPr>
          <w:rFonts w:ascii="Times New Roman" w:hAnsi="Times New Roman" w:cs="Times New Roman"/>
          <w:sz w:val="24"/>
          <w:szCs w:val="24"/>
        </w:rPr>
      </w:pPr>
    </w:p>
    <w:p w14:paraId="4346B497" w14:textId="77777777" w:rsidR="00355E3B" w:rsidRPr="00355E3B" w:rsidRDefault="00355E3B" w:rsidP="00355E3B">
      <w:pPr>
        <w:rPr>
          <w:rFonts w:ascii="Times New Roman" w:hAnsi="Times New Roman" w:cs="Times New Roman"/>
          <w:sz w:val="24"/>
          <w:szCs w:val="24"/>
        </w:rPr>
      </w:pPr>
    </w:p>
    <w:p w14:paraId="0A8AED9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0ECA2A9A"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t>Estimated Marginal Means</w:t>
      </w:r>
    </w:p>
    <w:p w14:paraId="7CD120DF"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7DE6FD6C"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2195268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50D92AB9" wp14:editId="3648D619">
            <wp:extent cx="3638550" cy="1371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38550" cy="1371600"/>
                    </a:xfrm>
                    <a:prstGeom prst="rect">
                      <a:avLst/>
                    </a:prstGeom>
                    <a:noFill/>
                  </pic:spPr>
                </pic:pic>
              </a:graphicData>
            </a:graphic>
          </wp:inline>
        </w:drawing>
      </w:r>
    </w:p>
    <w:p w14:paraId="71F3BA1E"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5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1"/>
        <w:gridCol w:w="1030"/>
        <w:gridCol w:w="1076"/>
        <w:gridCol w:w="1415"/>
        <w:gridCol w:w="1415"/>
      </w:tblGrid>
      <w:tr w:rsidR="00355E3B" w:rsidRPr="00355E3B" w14:paraId="37CF85F3" w14:textId="77777777" w:rsidTr="00355E3B">
        <w:trPr>
          <w:cantSplit/>
        </w:trPr>
        <w:tc>
          <w:tcPr>
            <w:tcW w:w="5884" w:type="dxa"/>
            <w:gridSpan w:val="5"/>
            <w:tcBorders>
              <w:top w:val="nil"/>
              <w:left w:val="nil"/>
              <w:bottom w:val="nil"/>
              <w:right w:val="nil"/>
            </w:tcBorders>
            <w:shd w:val="clear" w:color="auto" w:fill="FFFFFF"/>
            <w:vAlign w:val="center"/>
          </w:tcPr>
          <w:p w14:paraId="2E381021"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2. auditory</w:t>
            </w:r>
          </w:p>
        </w:tc>
      </w:tr>
      <w:tr w:rsidR="00355E3B" w:rsidRPr="00355E3B" w14:paraId="0CBCA242" w14:textId="77777777" w:rsidTr="00355E3B">
        <w:trPr>
          <w:cantSplit/>
        </w:trPr>
        <w:tc>
          <w:tcPr>
            <w:tcW w:w="5884" w:type="dxa"/>
            <w:gridSpan w:val="5"/>
            <w:tcBorders>
              <w:top w:val="nil"/>
              <w:left w:val="nil"/>
              <w:bottom w:val="nil"/>
              <w:right w:val="nil"/>
            </w:tcBorders>
            <w:shd w:val="clear" w:color="auto" w:fill="FFFFFF"/>
            <w:vAlign w:val="bottom"/>
          </w:tcPr>
          <w:p w14:paraId="2F528B74"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3F32E3FE" w14:textId="77777777" w:rsidTr="00355E3B">
        <w:trPr>
          <w:cantSplit/>
        </w:trPr>
        <w:tc>
          <w:tcPr>
            <w:tcW w:w="952" w:type="dxa"/>
            <w:vMerge w:val="restart"/>
            <w:tcBorders>
              <w:top w:val="nil"/>
              <w:left w:val="nil"/>
              <w:bottom w:val="nil"/>
              <w:right w:val="nil"/>
            </w:tcBorders>
            <w:shd w:val="clear" w:color="auto" w:fill="FFFFFF"/>
            <w:vAlign w:val="bottom"/>
          </w:tcPr>
          <w:p w14:paraId="3BA96B89"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029" w:type="dxa"/>
            <w:vMerge w:val="restart"/>
            <w:tcBorders>
              <w:top w:val="nil"/>
              <w:left w:val="nil"/>
              <w:bottom w:val="nil"/>
              <w:right w:val="single" w:sz="8" w:space="0" w:color="E0E0E0"/>
            </w:tcBorders>
            <w:shd w:val="clear" w:color="auto" w:fill="FFFFFF"/>
            <w:vAlign w:val="bottom"/>
          </w:tcPr>
          <w:p w14:paraId="6D8F2B07"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28729797"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4F2E52FF"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95% Confidence Interval</w:t>
            </w:r>
          </w:p>
        </w:tc>
      </w:tr>
      <w:tr w:rsidR="00355E3B" w:rsidRPr="00355E3B" w14:paraId="71FAD1D9" w14:textId="77777777" w:rsidTr="00355E3B">
        <w:trPr>
          <w:cantSplit/>
        </w:trPr>
        <w:tc>
          <w:tcPr>
            <w:tcW w:w="952" w:type="dxa"/>
            <w:vMerge/>
            <w:tcBorders>
              <w:top w:val="nil"/>
              <w:left w:val="nil"/>
              <w:bottom w:val="nil"/>
              <w:right w:val="nil"/>
            </w:tcBorders>
            <w:shd w:val="clear" w:color="auto" w:fill="FFFFFF"/>
            <w:vAlign w:val="bottom"/>
          </w:tcPr>
          <w:p w14:paraId="1E615B92"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1802B0C8"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3A4499BC"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4CA9A29"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B89011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Upper Bound</w:t>
            </w:r>
          </w:p>
        </w:tc>
      </w:tr>
      <w:tr w:rsidR="00355E3B" w:rsidRPr="00355E3B" w14:paraId="3EE6D22A" w14:textId="77777777" w:rsidTr="00355E3B">
        <w:trPr>
          <w:cantSplit/>
        </w:trPr>
        <w:tc>
          <w:tcPr>
            <w:tcW w:w="952" w:type="dxa"/>
            <w:tcBorders>
              <w:top w:val="single" w:sz="8" w:space="0" w:color="152935"/>
              <w:left w:val="nil"/>
              <w:bottom w:val="single" w:sz="8" w:space="0" w:color="AEAEAE"/>
              <w:right w:val="nil"/>
            </w:tcBorders>
            <w:shd w:val="clear" w:color="auto" w:fill="E0E0E0"/>
          </w:tcPr>
          <w:p w14:paraId="3E516885"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14:paraId="5423855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13.913</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1C032D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.550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56AB40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12.799</w:t>
            </w:r>
          </w:p>
        </w:tc>
        <w:tc>
          <w:tcPr>
            <w:tcW w:w="1414" w:type="dxa"/>
            <w:tcBorders>
              <w:top w:val="single" w:sz="8" w:space="0" w:color="152935"/>
              <w:left w:val="single" w:sz="8" w:space="0" w:color="E0E0E0"/>
              <w:bottom w:val="single" w:sz="8" w:space="0" w:color="AEAEAE"/>
              <w:right w:val="nil"/>
            </w:tcBorders>
            <w:shd w:val="clear" w:color="auto" w:fill="FFFFFF"/>
          </w:tcPr>
          <w:p w14:paraId="19892F4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15.026</w:t>
            </w:r>
          </w:p>
        </w:tc>
      </w:tr>
      <w:tr w:rsidR="00355E3B" w:rsidRPr="00355E3B" w14:paraId="0A11BF71" w14:textId="77777777" w:rsidTr="00355E3B">
        <w:trPr>
          <w:cantSplit/>
        </w:trPr>
        <w:tc>
          <w:tcPr>
            <w:tcW w:w="952" w:type="dxa"/>
            <w:tcBorders>
              <w:top w:val="single" w:sz="8" w:space="0" w:color="AEAEAE"/>
              <w:left w:val="nil"/>
              <w:bottom w:val="single" w:sz="8" w:space="0" w:color="152935"/>
              <w:right w:val="nil"/>
            </w:tcBorders>
            <w:shd w:val="clear" w:color="auto" w:fill="E0E0E0"/>
          </w:tcPr>
          <w:p w14:paraId="38197145"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single" w:sz="8" w:space="0" w:color="152935"/>
              <w:right w:val="single" w:sz="8" w:space="0" w:color="E0E0E0"/>
            </w:tcBorders>
            <w:shd w:val="clear" w:color="auto" w:fill="FFFFFF"/>
          </w:tcPr>
          <w:p w14:paraId="431B400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12.763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07733B5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6AB804F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11.671</w:t>
            </w:r>
          </w:p>
        </w:tc>
        <w:tc>
          <w:tcPr>
            <w:tcW w:w="1414" w:type="dxa"/>
            <w:tcBorders>
              <w:top w:val="single" w:sz="8" w:space="0" w:color="AEAEAE"/>
              <w:left w:val="single" w:sz="8" w:space="0" w:color="E0E0E0"/>
              <w:bottom w:val="single" w:sz="8" w:space="0" w:color="152935"/>
              <w:right w:val="nil"/>
            </w:tcBorders>
            <w:shd w:val="clear" w:color="auto" w:fill="FFFFFF"/>
          </w:tcPr>
          <w:p w14:paraId="30A376C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13.854</w:t>
            </w:r>
          </w:p>
        </w:tc>
      </w:tr>
    </w:tbl>
    <w:p w14:paraId="65E9F62A"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5B95983A"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66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4"/>
        <w:gridCol w:w="953"/>
        <w:gridCol w:w="1029"/>
        <w:gridCol w:w="1075"/>
        <w:gridCol w:w="1415"/>
        <w:gridCol w:w="1415"/>
      </w:tblGrid>
      <w:tr w:rsidR="00355E3B" w:rsidRPr="00355E3B" w14:paraId="663995AB" w14:textId="77777777" w:rsidTr="00355E3B">
        <w:trPr>
          <w:cantSplit/>
        </w:trPr>
        <w:tc>
          <w:tcPr>
            <w:tcW w:w="6668" w:type="dxa"/>
            <w:gridSpan w:val="6"/>
            <w:tcBorders>
              <w:top w:val="nil"/>
              <w:left w:val="nil"/>
              <w:bottom w:val="nil"/>
              <w:right w:val="nil"/>
            </w:tcBorders>
            <w:shd w:val="clear" w:color="auto" w:fill="FFFFFF"/>
            <w:vAlign w:val="center"/>
          </w:tcPr>
          <w:p w14:paraId="14FDC349"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3. visual * auditory</w:t>
            </w:r>
          </w:p>
        </w:tc>
      </w:tr>
      <w:tr w:rsidR="00355E3B" w:rsidRPr="00355E3B" w14:paraId="21F0A32B" w14:textId="77777777" w:rsidTr="00355E3B">
        <w:trPr>
          <w:cantSplit/>
        </w:trPr>
        <w:tc>
          <w:tcPr>
            <w:tcW w:w="6668" w:type="dxa"/>
            <w:gridSpan w:val="6"/>
            <w:tcBorders>
              <w:top w:val="nil"/>
              <w:left w:val="nil"/>
              <w:bottom w:val="nil"/>
              <w:right w:val="nil"/>
            </w:tcBorders>
            <w:shd w:val="clear" w:color="auto" w:fill="FFFFFF"/>
            <w:vAlign w:val="bottom"/>
          </w:tcPr>
          <w:p w14:paraId="4A2FAC45"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3CCED6D3" w14:textId="77777777" w:rsidTr="00355E3B">
        <w:trPr>
          <w:cantSplit/>
        </w:trPr>
        <w:tc>
          <w:tcPr>
            <w:tcW w:w="783" w:type="dxa"/>
            <w:vMerge w:val="restart"/>
            <w:tcBorders>
              <w:top w:val="nil"/>
              <w:left w:val="nil"/>
              <w:bottom w:val="nil"/>
              <w:right w:val="nil"/>
            </w:tcBorders>
            <w:shd w:val="clear" w:color="auto" w:fill="FFFFFF"/>
            <w:vAlign w:val="bottom"/>
          </w:tcPr>
          <w:p w14:paraId="27B062C4"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visual</w:t>
            </w:r>
          </w:p>
        </w:tc>
        <w:tc>
          <w:tcPr>
            <w:tcW w:w="953" w:type="dxa"/>
            <w:vMerge w:val="restart"/>
            <w:tcBorders>
              <w:top w:val="nil"/>
              <w:left w:val="nil"/>
              <w:bottom w:val="nil"/>
              <w:right w:val="nil"/>
            </w:tcBorders>
            <w:shd w:val="clear" w:color="auto" w:fill="FFFFFF"/>
            <w:vAlign w:val="bottom"/>
          </w:tcPr>
          <w:p w14:paraId="34C9D13F"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029" w:type="dxa"/>
            <w:vMerge w:val="restart"/>
            <w:tcBorders>
              <w:top w:val="nil"/>
              <w:left w:val="nil"/>
              <w:bottom w:val="nil"/>
              <w:right w:val="single" w:sz="8" w:space="0" w:color="E0E0E0"/>
            </w:tcBorders>
            <w:shd w:val="clear" w:color="auto" w:fill="FFFFFF"/>
            <w:vAlign w:val="bottom"/>
          </w:tcPr>
          <w:p w14:paraId="3D6D21C6"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1EB5722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1E86DF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95% Confidence Interval</w:t>
            </w:r>
          </w:p>
        </w:tc>
      </w:tr>
      <w:tr w:rsidR="00355E3B" w:rsidRPr="00355E3B" w14:paraId="68FFD553" w14:textId="77777777" w:rsidTr="00355E3B">
        <w:trPr>
          <w:cantSplit/>
        </w:trPr>
        <w:tc>
          <w:tcPr>
            <w:tcW w:w="783" w:type="dxa"/>
            <w:vMerge/>
            <w:tcBorders>
              <w:top w:val="nil"/>
              <w:left w:val="nil"/>
              <w:bottom w:val="nil"/>
              <w:right w:val="nil"/>
            </w:tcBorders>
            <w:shd w:val="clear" w:color="auto" w:fill="FFFFFF"/>
            <w:vAlign w:val="bottom"/>
          </w:tcPr>
          <w:p w14:paraId="6614246F"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953" w:type="dxa"/>
            <w:vMerge/>
            <w:tcBorders>
              <w:top w:val="nil"/>
              <w:left w:val="nil"/>
              <w:bottom w:val="nil"/>
              <w:right w:val="nil"/>
            </w:tcBorders>
            <w:shd w:val="clear" w:color="auto" w:fill="FFFFFF"/>
            <w:vAlign w:val="bottom"/>
          </w:tcPr>
          <w:p w14:paraId="2DC6909D"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35A6AC28"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56273B31"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A16BDA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575F334"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Upper Bound</w:t>
            </w:r>
          </w:p>
        </w:tc>
      </w:tr>
      <w:tr w:rsidR="00355E3B" w:rsidRPr="00355E3B" w14:paraId="192A90F1" w14:textId="77777777" w:rsidTr="00355E3B">
        <w:trPr>
          <w:cantSplit/>
        </w:trPr>
        <w:tc>
          <w:tcPr>
            <w:tcW w:w="783" w:type="dxa"/>
            <w:vMerge w:val="restart"/>
            <w:tcBorders>
              <w:top w:val="single" w:sz="8" w:space="0" w:color="152935"/>
              <w:left w:val="nil"/>
              <w:bottom w:val="nil"/>
              <w:right w:val="nil"/>
            </w:tcBorders>
            <w:shd w:val="clear" w:color="auto" w:fill="E0E0E0"/>
          </w:tcPr>
          <w:p w14:paraId="39A7BD46"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953" w:type="dxa"/>
            <w:tcBorders>
              <w:top w:val="single" w:sz="8" w:space="0" w:color="152935"/>
              <w:left w:val="nil"/>
              <w:bottom w:val="single" w:sz="8" w:space="0" w:color="AEAEAE"/>
              <w:right w:val="nil"/>
            </w:tcBorders>
            <w:shd w:val="clear" w:color="auto" w:fill="E0E0E0"/>
          </w:tcPr>
          <w:p w14:paraId="73150463"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14:paraId="085641A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13.200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020741C"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.616</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8133FF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11.954</w:t>
            </w:r>
          </w:p>
        </w:tc>
        <w:tc>
          <w:tcPr>
            <w:tcW w:w="1414" w:type="dxa"/>
            <w:tcBorders>
              <w:top w:val="single" w:sz="8" w:space="0" w:color="152935"/>
              <w:left w:val="single" w:sz="8" w:space="0" w:color="E0E0E0"/>
              <w:bottom w:val="single" w:sz="8" w:space="0" w:color="AEAEAE"/>
              <w:right w:val="nil"/>
            </w:tcBorders>
            <w:shd w:val="clear" w:color="auto" w:fill="FFFFFF"/>
          </w:tcPr>
          <w:p w14:paraId="0589F938"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14.446</w:t>
            </w:r>
          </w:p>
        </w:tc>
      </w:tr>
      <w:tr w:rsidR="00355E3B" w:rsidRPr="00355E3B" w14:paraId="3740AF67" w14:textId="77777777" w:rsidTr="00355E3B">
        <w:trPr>
          <w:cantSplit/>
        </w:trPr>
        <w:tc>
          <w:tcPr>
            <w:tcW w:w="783" w:type="dxa"/>
            <w:vMerge/>
            <w:tcBorders>
              <w:top w:val="single" w:sz="8" w:space="0" w:color="152935"/>
              <w:left w:val="nil"/>
              <w:bottom w:val="nil"/>
              <w:right w:val="nil"/>
            </w:tcBorders>
            <w:shd w:val="clear" w:color="auto" w:fill="E0E0E0"/>
          </w:tcPr>
          <w:p w14:paraId="11073EDA"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nil"/>
              <w:right w:val="nil"/>
            </w:tcBorders>
            <w:shd w:val="clear" w:color="auto" w:fill="E0E0E0"/>
          </w:tcPr>
          <w:p w14:paraId="5E02E7B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nil"/>
              <w:right w:val="single" w:sz="8" w:space="0" w:color="E0E0E0"/>
            </w:tcBorders>
            <w:shd w:val="clear" w:color="auto" w:fill="FFFFFF"/>
          </w:tcPr>
          <w:p w14:paraId="308146DB"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12.925</w:t>
            </w:r>
          </w:p>
        </w:tc>
        <w:tc>
          <w:tcPr>
            <w:tcW w:w="1075" w:type="dxa"/>
            <w:tcBorders>
              <w:top w:val="single" w:sz="8" w:space="0" w:color="AEAEAE"/>
              <w:left w:val="single" w:sz="8" w:space="0" w:color="E0E0E0"/>
              <w:bottom w:val="nil"/>
              <w:right w:val="single" w:sz="8" w:space="0" w:color="E0E0E0"/>
            </w:tcBorders>
            <w:shd w:val="clear" w:color="auto" w:fill="FFFFFF"/>
          </w:tcPr>
          <w:p w14:paraId="6A88097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.540</w:t>
            </w:r>
          </w:p>
        </w:tc>
        <w:tc>
          <w:tcPr>
            <w:tcW w:w="1414" w:type="dxa"/>
            <w:tcBorders>
              <w:top w:val="single" w:sz="8" w:space="0" w:color="AEAEAE"/>
              <w:left w:val="single" w:sz="8" w:space="0" w:color="E0E0E0"/>
              <w:bottom w:val="nil"/>
              <w:right w:val="single" w:sz="8" w:space="0" w:color="E0E0E0"/>
            </w:tcBorders>
            <w:shd w:val="clear" w:color="auto" w:fill="FFFFFF"/>
          </w:tcPr>
          <w:p w14:paraId="7FDEEB45"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11.833</w:t>
            </w:r>
          </w:p>
        </w:tc>
        <w:tc>
          <w:tcPr>
            <w:tcW w:w="1414" w:type="dxa"/>
            <w:tcBorders>
              <w:top w:val="single" w:sz="8" w:space="0" w:color="AEAEAE"/>
              <w:left w:val="single" w:sz="8" w:space="0" w:color="E0E0E0"/>
              <w:bottom w:val="nil"/>
              <w:right w:val="nil"/>
            </w:tcBorders>
            <w:shd w:val="clear" w:color="auto" w:fill="FFFFFF"/>
          </w:tcPr>
          <w:p w14:paraId="25F4B14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14.017</w:t>
            </w:r>
          </w:p>
        </w:tc>
      </w:tr>
      <w:tr w:rsidR="00355E3B" w:rsidRPr="00355E3B" w14:paraId="1F68795E" w14:textId="77777777" w:rsidTr="00355E3B">
        <w:trPr>
          <w:cantSplit/>
        </w:trPr>
        <w:tc>
          <w:tcPr>
            <w:tcW w:w="783" w:type="dxa"/>
            <w:vMerge w:val="restart"/>
            <w:tcBorders>
              <w:top w:val="single" w:sz="8" w:space="0" w:color="AEAEAE"/>
              <w:left w:val="nil"/>
              <w:bottom w:val="single" w:sz="8" w:space="0" w:color="152935"/>
              <w:right w:val="nil"/>
            </w:tcBorders>
            <w:shd w:val="clear" w:color="auto" w:fill="E0E0E0"/>
          </w:tcPr>
          <w:p w14:paraId="4795E360"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953" w:type="dxa"/>
            <w:tcBorders>
              <w:top w:val="single" w:sz="8" w:space="0" w:color="AEAEAE"/>
              <w:left w:val="nil"/>
              <w:bottom w:val="single" w:sz="8" w:space="0" w:color="AEAEAE"/>
              <w:right w:val="nil"/>
            </w:tcBorders>
            <w:shd w:val="clear" w:color="auto" w:fill="E0E0E0"/>
          </w:tcPr>
          <w:p w14:paraId="5C40B55C"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AEAEAE"/>
              <w:left w:val="nil"/>
              <w:bottom w:val="single" w:sz="8" w:space="0" w:color="AEAEAE"/>
              <w:right w:val="single" w:sz="8" w:space="0" w:color="E0E0E0"/>
            </w:tcBorders>
            <w:shd w:val="clear" w:color="auto" w:fill="FFFFFF"/>
          </w:tcPr>
          <w:p w14:paraId="397A824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14.625</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2BE5DC2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C3B9AA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13.518</w:t>
            </w:r>
          </w:p>
        </w:tc>
        <w:tc>
          <w:tcPr>
            <w:tcW w:w="1414" w:type="dxa"/>
            <w:tcBorders>
              <w:top w:val="single" w:sz="8" w:space="0" w:color="AEAEAE"/>
              <w:left w:val="single" w:sz="8" w:space="0" w:color="E0E0E0"/>
              <w:bottom w:val="single" w:sz="8" w:space="0" w:color="AEAEAE"/>
              <w:right w:val="nil"/>
            </w:tcBorders>
            <w:shd w:val="clear" w:color="auto" w:fill="FFFFFF"/>
          </w:tcPr>
          <w:p w14:paraId="05A82A3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15.732</w:t>
            </w:r>
          </w:p>
        </w:tc>
      </w:tr>
      <w:tr w:rsidR="00355E3B" w:rsidRPr="00355E3B" w14:paraId="05140389" w14:textId="77777777" w:rsidTr="00355E3B">
        <w:trPr>
          <w:cantSplit/>
        </w:trPr>
        <w:tc>
          <w:tcPr>
            <w:tcW w:w="783" w:type="dxa"/>
            <w:vMerge/>
            <w:tcBorders>
              <w:top w:val="single" w:sz="8" w:space="0" w:color="AEAEAE"/>
              <w:left w:val="nil"/>
              <w:bottom w:val="single" w:sz="8" w:space="0" w:color="152935"/>
              <w:right w:val="nil"/>
            </w:tcBorders>
            <w:shd w:val="clear" w:color="auto" w:fill="E0E0E0"/>
          </w:tcPr>
          <w:p w14:paraId="0604C885"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single" w:sz="8" w:space="0" w:color="152935"/>
              <w:right w:val="nil"/>
            </w:tcBorders>
            <w:shd w:val="clear" w:color="auto" w:fill="E0E0E0"/>
          </w:tcPr>
          <w:p w14:paraId="008D40BB"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single" w:sz="8" w:space="0" w:color="152935"/>
              <w:right w:val="single" w:sz="8" w:space="0" w:color="E0E0E0"/>
            </w:tcBorders>
            <w:shd w:val="clear" w:color="auto" w:fill="FFFFFF"/>
          </w:tcPr>
          <w:p w14:paraId="45F8F21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12.600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A6B4F7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.600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1D5678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11.386</w:t>
            </w:r>
          </w:p>
        </w:tc>
        <w:tc>
          <w:tcPr>
            <w:tcW w:w="1414" w:type="dxa"/>
            <w:tcBorders>
              <w:top w:val="single" w:sz="8" w:space="0" w:color="AEAEAE"/>
              <w:left w:val="single" w:sz="8" w:space="0" w:color="E0E0E0"/>
              <w:bottom w:val="single" w:sz="8" w:space="0" w:color="152935"/>
              <w:right w:val="nil"/>
            </w:tcBorders>
            <w:shd w:val="clear" w:color="auto" w:fill="FFFFFF"/>
          </w:tcPr>
          <w:p w14:paraId="72F03AF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13.814</w:t>
            </w:r>
          </w:p>
        </w:tc>
      </w:tr>
    </w:tbl>
    <w:p w14:paraId="6BD8607B"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66FA33F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27A93A91"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2238955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lastRenderedPageBreak/>
        <w:t>Profile Plots</w:t>
      </w:r>
    </w:p>
    <w:p w14:paraId="6FC6A53D"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32BE058E"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CE7C0D0" w14:textId="6E182A87" w:rsidR="00054AB9" w:rsidRDefault="00355E3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0BE76D" wp14:editId="0EAF1729">
            <wp:extent cx="7285355" cy="4298315"/>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285355" cy="4298315"/>
                    </a:xfrm>
                    <a:prstGeom prst="rect">
                      <a:avLst/>
                    </a:prstGeom>
                    <a:noFill/>
                  </pic:spPr>
                </pic:pic>
              </a:graphicData>
            </a:graphic>
          </wp:inline>
        </w:drawing>
      </w:r>
    </w:p>
    <w:p w14:paraId="37E32104" w14:textId="76D974F7" w:rsidR="00054AB9" w:rsidRPr="00B36D54"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14:paraId="61E75549" w14:textId="77777777" w:rsidR="00054AB9" w:rsidRDefault="00054AB9" w:rsidP="00054AB9">
      <w:pPr>
        <w:spacing w:line="240" w:lineRule="auto"/>
        <w:ind w:firstLine="720"/>
        <w:rPr>
          <w:rFonts w:ascii="Times New Roman" w:hAnsi="Times New Roman" w:cs="Times New Roman"/>
          <w:i/>
          <w:iCs/>
          <w:sz w:val="24"/>
          <w:szCs w:val="24"/>
        </w:rPr>
      </w:pPr>
    </w:p>
    <w:p w14:paraId="719C8141" w14:textId="77777777" w:rsidR="003D12D6" w:rsidRPr="00695013" w:rsidRDefault="003D12D6" w:rsidP="00695013">
      <w:pPr>
        <w:rPr>
          <w:rFonts w:ascii="Times New Roman" w:hAnsi="Times New Roman" w:cs="Times New Roman"/>
          <w:sz w:val="24"/>
          <w:szCs w:val="24"/>
        </w:rPr>
      </w:pPr>
    </w:p>
    <w:sectPr w:rsidR="003D12D6" w:rsidRPr="00695013" w:rsidSect="005576E0">
      <w:headerReference w:type="even" r:id="rId71"/>
      <w:headerReference w:type="default" r:id="rId7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FDD6F" w14:textId="77777777" w:rsidR="006B32F7" w:rsidRDefault="006B32F7" w:rsidP="00B353B0">
      <w:pPr>
        <w:spacing w:after="0" w:line="240" w:lineRule="auto"/>
      </w:pPr>
      <w:r>
        <w:separator/>
      </w:r>
    </w:p>
  </w:endnote>
  <w:endnote w:type="continuationSeparator" w:id="0">
    <w:p w14:paraId="5422CD06" w14:textId="77777777" w:rsidR="006B32F7" w:rsidRDefault="006B32F7" w:rsidP="00B3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4E8CB" w14:textId="77777777" w:rsidR="006B32F7" w:rsidRDefault="006B32F7" w:rsidP="00B353B0">
      <w:pPr>
        <w:spacing w:after="0" w:line="240" w:lineRule="auto"/>
      </w:pPr>
      <w:r>
        <w:separator/>
      </w:r>
    </w:p>
  </w:footnote>
  <w:footnote w:type="continuationSeparator" w:id="0">
    <w:p w14:paraId="79BE8A8A" w14:textId="77777777" w:rsidR="006B32F7" w:rsidRDefault="006B32F7" w:rsidP="00B35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442367218"/>
      <w:docPartObj>
        <w:docPartGallery w:val="Page Numbers (Top of Page)"/>
        <w:docPartUnique/>
      </w:docPartObj>
    </w:sdtPr>
    <w:sdtEndPr>
      <w:rPr>
        <w:b/>
        <w:bCs/>
        <w:noProof/>
        <w:color w:val="auto"/>
        <w:spacing w:val="0"/>
      </w:rPr>
    </w:sdtEndPr>
    <w:sdtContent>
      <w:p w14:paraId="7DA3EAC8" w14:textId="1A87563D" w:rsidR="007D1AF5" w:rsidRDefault="007D1AF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95042EB" w14:textId="77777777" w:rsidR="007D1AF5" w:rsidRDefault="007D1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813245365"/>
      <w:docPartObj>
        <w:docPartGallery w:val="Page Numbers (Top of Page)"/>
        <w:docPartUnique/>
      </w:docPartObj>
    </w:sdtPr>
    <w:sdtEndPr>
      <w:rPr>
        <w:b/>
        <w:bCs/>
        <w:noProof/>
        <w:color w:val="auto"/>
        <w:spacing w:val="0"/>
      </w:rPr>
    </w:sdtEndPr>
    <w:sdtContent>
      <w:p w14:paraId="247D8EF2" w14:textId="0EB17C32" w:rsidR="007D1AF5" w:rsidRDefault="007D1AF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F7269E6" w14:textId="77777777" w:rsidR="007D1AF5" w:rsidRDefault="007D1A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401F0"/>
    <w:multiLevelType w:val="hybridMultilevel"/>
    <w:tmpl w:val="EC725E42"/>
    <w:lvl w:ilvl="0" w:tplc="63CCF17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CB2DED"/>
    <w:multiLevelType w:val="hybridMultilevel"/>
    <w:tmpl w:val="2D3A4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F410A"/>
    <w:multiLevelType w:val="hybridMultilevel"/>
    <w:tmpl w:val="A842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C63D1C"/>
    <w:multiLevelType w:val="hybridMultilevel"/>
    <w:tmpl w:val="BE823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3"/>
  </w:num>
  <w:num w:numId="18">
    <w:abstractNumId w:val="16"/>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5"/>
  </w:num>
  <w:num w:numId="26">
    <w:abstractNumId w:val="30"/>
  </w:num>
  <w:num w:numId="27">
    <w:abstractNumId w:val="21"/>
  </w:num>
  <w:num w:numId="28">
    <w:abstractNumId w:val="31"/>
  </w:num>
  <w:num w:numId="29">
    <w:abstractNumId w:val="0"/>
  </w:num>
  <w:num w:numId="30">
    <w:abstractNumId w:val="12"/>
  </w:num>
  <w:num w:numId="31">
    <w:abstractNumId w:val="27"/>
  </w:num>
  <w:num w:numId="32">
    <w:abstractNumId w:val="1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D9"/>
    <w:rsid w:val="00024B99"/>
    <w:rsid w:val="00054AB9"/>
    <w:rsid w:val="000A0227"/>
    <w:rsid w:val="000D319F"/>
    <w:rsid w:val="000E0DE8"/>
    <w:rsid w:val="001344A2"/>
    <w:rsid w:val="0014371D"/>
    <w:rsid w:val="00184A5E"/>
    <w:rsid w:val="00206A24"/>
    <w:rsid w:val="002B5AD9"/>
    <w:rsid w:val="002D7E65"/>
    <w:rsid w:val="002F12D1"/>
    <w:rsid w:val="002F4C36"/>
    <w:rsid w:val="00302007"/>
    <w:rsid w:val="00327CC9"/>
    <w:rsid w:val="00330452"/>
    <w:rsid w:val="00337DBD"/>
    <w:rsid w:val="00355E3B"/>
    <w:rsid w:val="003964E3"/>
    <w:rsid w:val="003D12D6"/>
    <w:rsid w:val="00457CE7"/>
    <w:rsid w:val="004D36E5"/>
    <w:rsid w:val="004E7499"/>
    <w:rsid w:val="005576E0"/>
    <w:rsid w:val="0059516D"/>
    <w:rsid w:val="005D44D5"/>
    <w:rsid w:val="005E1050"/>
    <w:rsid w:val="00684045"/>
    <w:rsid w:val="00695013"/>
    <w:rsid w:val="006B32F7"/>
    <w:rsid w:val="00705D0D"/>
    <w:rsid w:val="00773815"/>
    <w:rsid w:val="00776C08"/>
    <w:rsid w:val="007967BF"/>
    <w:rsid w:val="007B014C"/>
    <w:rsid w:val="007D1AF5"/>
    <w:rsid w:val="00813C17"/>
    <w:rsid w:val="008F537A"/>
    <w:rsid w:val="00991591"/>
    <w:rsid w:val="009C2DE7"/>
    <w:rsid w:val="00A06508"/>
    <w:rsid w:val="00A5564B"/>
    <w:rsid w:val="00A94E0E"/>
    <w:rsid w:val="00A97E44"/>
    <w:rsid w:val="00AC7DF0"/>
    <w:rsid w:val="00AE3457"/>
    <w:rsid w:val="00AE7731"/>
    <w:rsid w:val="00AF7A78"/>
    <w:rsid w:val="00B01873"/>
    <w:rsid w:val="00B07460"/>
    <w:rsid w:val="00B106EC"/>
    <w:rsid w:val="00B353B0"/>
    <w:rsid w:val="00BD298F"/>
    <w:rsid w:val="00C14A8D"/>
    <w:rsid w:val="00C850B1"/>
    <w:rsid w:val="00C90783"/>
    <w:rsid w:val="00D01CB9"/>
    <w:rsid w:val="00D06246"/>
    <w:rsid w:val="00D67A58"/>
    <w:rsid w:val="00D74AD4"/>
    <w:rsid w:val="00D84076"/>
    <w:rsid w:val="00D879AA"/>
    <w:rsid w:val="00D957DB"/>
    <w:rsid w:val="00DD1218"/>
    <w:rsid w:val="00E00695"/>
    <w:rsid w:val="00E20FFE"/>
    <w:rsid w:val="00EA7137"/>
    <w:rsid w:val="00EF113D"/>
    <w:rsid w:val="00F031B4"/>
    <w:rsid w:val="00F169AC"/>
    <w:rsid w:val="00FB6033"/>
    <w:rsid w:val="00FD100B"/>
    <w:rsid w:val="00FE3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2C9C9"/>
  <w15:chartTrackingRefBased/>
  <w15:docId w15:val="{6C6EBDEB-FB39-4025-847B-18CBE3AC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AD9"/>
  </w:style>
  <w:style w:type="paragraph" w:styleId="Heading1">
    <w:name w:val="heading 1"/>
    <w:basedOn w:val="Normal"/>
    <w:next w:val="Normal"/>
    <w:link w:val="Heading1Char"/>
    <w:uiPriority w:val="99"/>
    <w:qFormat/>
    <w:rsid w:val="00355E3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55E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4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54AB9"/>
    <w:rPr>
      <w:i/>
      <w:iCs/>
    </w:rPr>
  </w:style>
  <w:style w:type="table" w:styleId="PlainTable4">
    <w:name w:val="Plain Table 4"/>
    <w:basedOn w:val="TableNormal"/>
    <w:uiPriority w:val="44"/>
    <w:rsid w:val="00054AB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9"/>
    <w:rsid w:val="00355E3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55E3B"/>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355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E3B"/>
  </w:style>
  <w:style w:type="paragraph" w:styleId="Footer">
    <w:name w:val="footer"/>
    <w:basedOn w:val="Normal"/>
    <w:link w:val="FooterChar"/>
    <w:uiPriority w:val="99"/>
    <w:unhideWhenUsed/>
    <w:rsid w:val="00355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3B"/>
  </w:style>
  <w:style w:type="table" w:styleId="TableGrid">
    <w:name w:val="Table Grid"/>
    <w:basedOn w:val="TableNormal"/>
    <w:uiPriority w:val="59"/>
    <w:rsid w:val="00355E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355E3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55E3B"/>
    <w:rPr>
      <w:rFonts w:ascii="Times New Roman" w:eastAsia="Times New Roman" w:hAnsi="Times New Roman" w:cs="Times New Roman"/>
      <w:b/>
      <w:bCs/>
    </w:rPr>
  </w:style>
  <w:style w:type="paragraph" w:customStyle="1" w:styleId="deannah1">
    <w:name w:val="deannah1"/>
    <w:basedOn w:val="Normal"/>
    <w:uiPriority w:val="99"/>
    <w:rsid w:val="00355E3B"/>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355E3B"/>
    <w:rPr>
      <w:rFonts w:ascii="Tahoma" w:eastAsia="Times New Roman" w:hAnsi="Tahoma" w:cs="Tahoma"/>
      <w:sz w:val="16"/>
      <w:szCs w:val="16"/>
    </w:rPr>
  </w:style>
  <w:style w:type="paragraph" w:styleId="BalloonText">
    <w:name w:val="Balloon Text"/>
    <w:basedOn w:val="Normal"/>
    <w:link w:val="BalloonTextChar"/>
    <w:uiPriority w:val="99"/>
    <w:semiHidden/>
    <w:rsid w:val="00355E3B"/>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55E3B"/>
    <w:rPr>
      <w:rFonts w:ascii="Segoe UI" w:hAnsi="Segoe UI" w:cs="Segoe UI"/>
      <w:sz w:val="18"/>
      <w:szCs w:val="18"/>
    </w:rPr>
  </w:style>
  <w:style w:type="character" w:styleId="Hyperlink">
    <w:name w:val="Hyperlink"/>
    <w:uiPriority w:val="99"/>
    <w:rsid w:val="00355E3B"/>
    <w:rPr>
      <w:color w:val="0000FF"/>
      <w:u w:val="single"/>
    </w:rPr>
  </w:style>
  <w:style w:type="character" w:customStyle="1" w:styleId="Hyperlink1">
    <w:name w:val="Hyperlink1"/>
    <w:uiPriority w:val="99"/>
    <w:rsid w:val="00355E3B"/>
    <w:rPr>
      <w:color w:val="535353"/>
      <w:u w:val="single"/>
      <w:effect w:val="none"/>
    </w:rPr>
  </w:style>
  <w:style w:type="paragraph" w:customStyle="1" w:styleId="NormalWeb1">
    <w:name w:val="Normal (Web)1"/>
    <w:basedOn w:val="Normal"/>
    <w:uiPriority w:val="99"/>
    <w:rsid w:val="00355E3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55E3B"/>
  </w:style>
  <w:style w:type="character" w:customStyle="1" w:styleId="CommentTextChar">
    <w:name w:val="Comment Text Char"/>
    <w:basedOn w:val="DefaultParagraphFont"/>
    <w:link w:val="CommentText"/>
    <w:uiPriority w:val="99"/>
    <w:semiHidden/>
    <w:rsid w:val="00355E3B"/>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355E3B"/>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355E3B"/>
    <w:rPr>
      <w:sz w:val="20"/>
      <w:szCs w:val="20"/>
    </w:rPr>
  </w:style>
  <w:style w:type="character" w:customStyle="1" w:styleId="CommentSubjectChar">
    <w:name w:val="Comment Subject Char"/>
    <w:basedOn w:val="CommentTextChar"/>
    <w:link w:val="CommentSubject"/>
    <w:uiPriority w:val="99"/>
    <w:semiHidden/>
    <w:rsid w:val="00355E3B"/>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55E3B"/>
    <w:rPr>
      <w:b/>
      <w:bCs/>
    </w:rPr>
  </w:style>
  <w:style w:type="character" w:customStyle="1" w:styleId="CommentSubjectChar1">
    <w:name w:val="Comment Subject Char1"/>
    <w:basedOn w:val="CommentTextChar1"/>
    <w:uiPriority w:val="99"/>
    <w:semiHidden/>
    <w:rsid w:val="00355E3B"/>
    <w:rPr>
      <w:b/>
      <w:bCs/>
      <w:sz w:val="20"/>
      <w:szCs w:val="20"/>
    </w:rPr>
  </w:style>
  <w:style w:type="paragraph" w:styleId="ListParagraph">
    <w:name w:val="List Paragraph"/>
    <w:basedOn w:val="Normal"/>
    <w:uiPriority w:val="34"/>
    <w:qFormat/>
    <w:rsid w:val="00355E3B"/>
    <w:pPr>
      <w:spacing w:after="0" w:line="240" w:lineRule="auto"/>
      <w:ind w:left="720"/>
      <w:contextualSpacing/>
    </w:pPr>
    <w:rPr>
      <w:rFonts w:ascii="Calibri" w:eastAsia="Calibri" w:hAnsi="Calibri" w:cs="Times New Roman"/>
    </w:rPr>
  </w:style>
  <w:style w:type="character" w:styleId="Strong">
    <w:name w:val="Strong"/>
    <w:uiPriority w:val="22"/>
    <w:qFormat/>
    <w:rsid w:val="00355E3B"/>
    <w:rPr>
      <w:b/>
      <w:bCs/>
    </w:rPr>
  </w:style>
  <w:style w:type="character" w:styleId="PlaceholderText">
    <w:name w:val="Placeholder Text"/>
    <w:basedOn w:val="DefaultParagraphFont"/>
    <w:uiPriority w:val="99"/>
    <w:semiHidden/>
    <w:rsid w:val="00B353B0"/>
    <w:rPr>
      <w:color w:val="808080"/>
    </w:rPr>
  </w:style>
  <w:style w:type="character" w:customStyle="1" w:styleId="Level3CharChar">
    <w:name w:val="Level 3 Char Char"/>
    <w:basedOn w:val="DefaultParagraphFont"/>
    <w:link w:val="Level3"/>
    <w:locked/>
    <w:rsid w:val="00EF113D"/>
    <w:rPr>
      <w:rFonts w:asciiTheme="majorHAnsi" w:hAnsiTheme="majorHAnsi" w:cs="Times New Roman"/>
      <w:i/>
      <w:iCs/>
    </w:rPr>
  </w:style>
  <w:style w:type="paragraph" w:customStyle="1" w:styleId="Level3">
    <w:name w:val="Level 3"/>
    <w:basedOn w:val="TOC3"/>
    <w:link w:val="Level3CharChar"/>
    <w:qFormat/>
    <w:rsid w:val="00EF113D"/>
    <w:pPr>
      <w:tabs>
        <w:tab w:val="right" w:leader="dot" w:pos="8630"/>
      </w:tabs>
      <w:spacing w:after="0" w:line="240" w:lineRule="auto"/>
      <w:ind w:left="400"/>
    </w:pPr>
    <w:rPr>
      <w:rFonts w:asciiTheme="majorHAnsi" w:hAnsiTheme="majorHAnsi" w:cs="Times New Roman"/>
      <w:i/>
      <w:iCs/>
    </w:rPr>
  </w:style>
  <w:style w:type="paragraph" w:customStyle="1" w:styleId="TOCTitle">
    <w:name w:val="TOC Title"/>
    <w:basedOn w:val="Normal"/>
    <w:qFormat/>
    <w:rsid w:val="00EF113D"/>
    <w:pPr>
      <w:spacing w:after="240" w:line="240" w:lineRule="auto"/>
      <w:jc w:val="center"/>
    </w:pPr>
    <w:rPr>
      <w:rFonts w:asciiTheme="majorHAnsi" w:eastAsia="Times New Roman" w:hAnsiTheme="majorHAnsi" w:cs="Times New Roman"/>
      <w:b/>
      <w:sz w:val="24"/>
      <w:szCs w:val="24"/>
      <w:lang w:val="en-US"/>
    </w:rPr>
  </w:style>
  <w:style w:type="character" w:customStyle="1" w:styleId="Level1Char">
    <w:name w:val="Level 1 Char"/>
    <w:basedOn w:val="DefaultParagraphFont"/>
    <w:link w:val="Level1"/>
    <w:locked/>
    <w:rsid w:val="00EF113D"/>
    <w:rPr>
      <w:rFonts w:asciiTheme="majorHAnsi" w:hAnsiTheme="majorHAnsi" w:cs="Times New Roman"/>
      <w:b/>
      <w:bCs/>
      <w:caps/>
    </w:rPr>
  </w:style>
  <w:style w:type="paragraph" w:customStyle="1" w:styleId="Level1">
    <w:name w:val="Level 1"/>
    <w:basedOn w:val="TOC1"/>
    <w:link w:val="Level1Char"/>
    <w:qFormat/>
    <w:rsid w:val="00EF113D"/>
    <w:pPr>
      <w:tabs>
        <w:tab w:val="right" w:leader="dot" w:pos="8630"/>
      </w:tabs>
      <w:spacing w:before="120" w:after="120" w:line="240" w:lineRule="auto"/>
    </w:pPr>
    <w:rPr>
      <w:rFonts w:asciiTheme="majorHAnsi" w:hAnsiTheme="majorHAnsi" w:cs="Times New Roman"/>
      <w:b/>
      <w:bCs/>
      <w:caps/>
    </w:rPr>
  </w:style>
  <w:style w:type="character" w:customStyle="1" w:styleId="Level2Char">
    <w:name w:val="Level 2 Char"/>
    <w:basedOn w:val="DefaultParagraphFont"/>
    <w:link w:val="Level2"/>
    <w:locked/>
    <w:rsid w:val="00EF113D"/>
    <w:rPr>
      <w:rFonts w:asciiTheme="majorHAnsi" w:hAnsiTheme="majorHAnsi" w:cs="Times New Roman"/>
      <w:smallCaps/>
      <w:color w:val="000000"/>
    </w:rPr>
  </w:style>
  <w:style w:type="paragraph" w:customStyle="1" w:styleId="Level2">
    <w:name w:val="Level 2"/>
    <w:basedOn w:val="TOC2"/>
    <w:link w:val="Level2Char"/>
    <w:qFormat/>
    <w:rsid w:val="00EF113D"/>
    <w:pPr>
      <w:tabs>
        <w:tab w:val="right" w:leader="dot" w:pos="8630"/>
      </w:tabs>
      <w:spacing w:after="0" w:line="240" w:lineRule="auto"/>
      <w:ind w:left="200"/>
    </w:pPr>
    <w:rPr>
      <w:rFonts w:asciiTheme="majorHAnsi" w:hAnsiTheme="majorHAnsi" w:cs="Times New Roman"/>
      <w:smallCaps/>
      <w:color w:val="000000"/>
    </w:rPr>
  </w:style>
  <w:style w:type="paragraph" w:styleId="TOC3">
    <w:name w:val="toc 3"/>
    <w:basedOn w:val="Normal"/>
    <w:next w:val="Normal"/>
    <w:autoRedefine/>
    <w:uiPriority w:val="39"/>
    <w:semiHidden/>
    <w:unhideWhenUsed/>
    <w:rsid w:val="00EF113D"/>
    <w:pPr>
      <w:spacing w:after="100"/>
      <w:ind w:left="440"/>
    </w:pPr>
  </w:style>
  <w:style w:type="paragraph" w:styleId="TOC1">
    <w:name w:val="toc 1"/>
    <w:basedOn w:val="Normal"/>
    <w:next w:val="Normal"/>
    <w:autoRedefine/>
    <w:uiPriority w:val="39"/>
    <w:semiHidden/>
    <w:unhideWhenUsed/>
    <w:rsid w:val="00EF113D"/>
    <w:pPr>
      <w:spacing w:after="100"/>
    </w:pPr>
  </w:style>
  <w:style w:type="paragraph" w:styleId="TOC2">
    <w:name w:val="toc 2"/>
    <w:basedOn w:val="Normal"/>
    <w:next w:val="Normal"/>
    <w:autoRedefine/>
    <w:uiPriority w:val="39"/>
    <w:semiHidden/>
    <w:unhideWhenUsed/>
    <w:rsid w:val="00EF113D"/>
    <w:pPr>
      <w:spacing w:after="100"/>
      <w:ind w:left="220"/>
    </w:pPr>
  </w:style>
  <w:style w:type="character" w:customStyle="1" w:styleId="u-visually-hidden">
    <w:name w:val="u-visually-hidden"/>
    <w:basedOn w:val="DefaultParagraphFont"/>
    <w:rsid w:val="00813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348429">
      <w:bodyDiv w:val="1"/>
      <w:marLeft w:val="0"/>
      <w:marRight w:val="0"/>
      <w:marTop w:val="0"/>
      <w:marBottom w:val="0"/>
      <w:divBdr>
        <w:top w:val="none" w:sz="0" w:space="0" w:color="auto"/>
        <w:left w:val="none" w:sz="0" w:space="0" w:color="auto"/>
        <w:bottom w:val="none" w:sz="0" w:space="0" w:color="auto"/>
        <w:right w:val="none" w:sz="0" w:space="0" w:color="auto"/>
      </w:divBdr>
    </w:div>
    <w:div w:id="2038463264">
      <w:bodyDiv w:val="1"/>
      <w:marLeft w:val="0"/>
      <w:marRight w:val="0"/>
      <w:marTop w:val="0"/>
      <w:marBottom w:val="0"/>
      <w:divBdr>
        <w:top w:val="none" w:sz="0" w:space="0" w:color="auto"/>
        <w:left w:val="none" w:sz="0" w:space="0" w:color="auto"/>
        <w:bottom w:val="none" w:sz="0" w:space="0" w:color="auto"/>
        <w:right w:val="none" w:sz="0" w:space="0" w:color="auto"/>
      </w:divBdr>
    </w:div>
    <w:div w:id="214646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image" Target="media/image42.emf"/><Relationship Id="rId55" Type="http://schemas.openxmlformats.org/officeDocument/2006/relationships/image" Target="media/image47.emf"/><Relationship Id="rId63" Type="http://schemas.openxmlformats.org/officeDocument/2006/relationships/image" Target="media/image50.png"/><Relationship Id="rId68" Type="http://schemas.openxmlformats.org/officeDocument/2006/relationships/image" Target="media/image55.png"/><Relationship Id="rId7" Type="http://schemas.openxmlformats.org/officeDocument/2006/relationships/image" Target="media/image1.png"/><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emf"/><Relationship Id="rId58" Type="http://schemas.openxmlformats.org/officeDocument/2006/relationships/hyperlink" Target="file:///C:\Users\c.lohmann-hancock\AppData\Local\Microsoft\Windows\INetCache\REICoP-17-20-v3-Final.pdf" TargetMode="External"/><Relationship Id="rId66" Type="http://schemas.openxmlformats.org/officeDocument/2006/relationships/image" Target="media/image53.png"/><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9.emf"/><Relationship Id="rId6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5" Type="http://schemas.openxmlformats.org/officeDocument/2006/relationships/image" Target="media/image52.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mplypsychology.org/information-processing.html" TargetMode="External"/><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56" Type="http://schemas.openxmlformats.org/officeDocument/2006/relationships/image" Target="media/image48.emf"/><Relationship Id="rId64" Type="http://schemas.openxmlformats.org/officeDocument/2006/relationships/image" Target="media/image51.png"/><Relationship Id="rId69" Type="http://schemas.openxmlformats.org/officeDocument/2006/relationships/image" Target="media/image56.png"/><Relationship Id="rId8" Type="http://schemas.microsoft.com/office/2007/relationships/hdphoto" Target="media/hdphoto1.wdp"/><Relationship Id="rId51" Type="http://schemas.openxmlformats.org/officeDocument/2006/relationships/image" Target="media/image43.emf"/><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7" Type="http://schemas.openxmlformats.org/officeDocument/2006/relationships/image" Target="media/image54.png"/><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6.emf"/><Relationship Id="rId62" Type="http://schemas.openxmlformats.org/officeDocument/2006/relationships/hyperlink" Target="http://www.uwtsd.ac.uk/media/uwtsd-website/content-assets/documents/research/Research-Integrity-and-Ethics---Code-of-Practice-(2015-18).pdf" TargetMode="External"/><Relationship Id="rId70" Type="http://schemas.openxmlformats.org/officeDocument/2006/relationships/image" Target="media/image57.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1690</TotalTime>
  <Pages>117</Pages>
  <Words>17065</Words>
  <Characters>97273</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13</cp:revision>
  <dcterms:created xsi:type="dcterms:W3CDTF">2020-04-16T11:34:00Z</dcterms:created>
  <dcterms:modified xsi:type="dcterms:W3CDTF">2020-04-21T14:15:00Z</dcterms:modified>
</cp:coreProperties>
</file>