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266C2" w14:textId="77777777" w:rsidR="000C1F4C" w:rsidRPr="000C1F4C" w:rsidRDefault="000C1F4C" w:rsidP="000C1F4C">
      <w:pPr>
        <w:spacing w:before="300" w:after="300"/>
        <w:jc w:val="both"/>
        <w:rPr>
          <w:rFonts w:ascii="Arial" w:hAnsi="Arial" w:cs="Arial"/>
          <w:sz w:val="24"/>
          <w:szCs w:val="24"/>
        </w:rPr>
      </w:pPr>
      <w:r w:rsidRPr="000C1F4C">
        <w:rPr>
          <w:rFonts w:ascii="Arial" w:hAnsi="Arial" w:cs="Arial"/>
          <w:sz w:val="24"/>
          <w:szCs w:val="24"/>
        </w:rPr>
        <w:t>Introduction:</w:t>
      </w:r>
    </w:p>
    <w:p w14:paraId="1B0CEF61" w14:textId="3DF40BE7" w:rsidR="000C1F4C" w:rsidRPr="000C1F4C" w:rsidRDefault="000C1F4C" w:rsidP="000C1F4C">
      <w:pPr>
        <w:spacing w:before="300" w:after="300"/>
        <w:jc w:val="both"/>
        <w:rPr>
          <w:rFonts w:ascii="Arial" w:hAnsi="Arial" w:cs="Arial"/>
          <w:sz w:val="24"/>
          <w:szCs w:val="24"/>
        </w:rPr>
      </w:pPr>
      <w:r w:rsidRPr="000C1F4C">
        <w:rPr>
          <w:rFonts w:ascii="Arial" w:hAnsi="Arial" w:cs="Arial"/>
          <w:sz w:val="24"/>
          <w:szCs w:val="24"/>
        </w:rPr>
        <w:t xml:space="preserve">In this reflective essay, the objective is to </w:t>
      </w:r>
      <w:proofErr w:type="spellStart"/>
      <w:r w:rsidRPr="000C1F4C">
        <w:rPr>
          <w:rFonts w:ascii="Arial" w:hAnsi="Arial" w:cs="Arial"/>
          <w:sz w:val="24"/>
          <w:szCs w:val="24"/>
        </w:rPr>
        <w:t>analyze</w:t>
      </w:r>
      <w:proofErr w:type="spellEnd"/>
      <w:r w:rsidR="00FA2E18" w:rsidRPr="00FA2E18">
        <w:t xml:space="preserve"> </w:t>
      </w:r>
      <w:r w:rsidR="00FA2E18" w:rsidRPr="00FA2E18">
        <w:rPr>
          <w:rFonts w:ascii="Arial" w:hAnsi="Arial" w:cs="Arial"/>
          <w:sz w:val="24"/>
          <w:szCs w:val="24"/>
        </w:rPr>
        <w:t>the skill set required for a Food &amp; Beverage employee varies depending on the type of business and the nature of the service provided</w:t>
      </w:r>
      <w:r w:rsidRPr="000C1F4C">
        <w:rPr>
          <w:rFonts w:ascii="Arial" w:hAnsi="Arial" w:cs="Arial"/>
          <w:sz w:val="24"/>
          <w:szCs w:val="24"/>
        </w:rPr>
        <w:t xml:space="preserve">. The comparison will focus on a specific job role in two different types of restaurants, considering personal reflections, observations, and experiences. Furthermore, the evaluation will encompass the skills necessary for this particular job role in the restaurant industry, along with examples highlighting the variations based on the type of service provided. The impact of </w:t>
      </w:r>
      <w:r w:rsidR="00FA2E18">
        <w:rPr>
          <w:rFonts w:ascii="Arial" w:hAnsi="Arial" w:cs="Arial"/>
          <w:sz w:val="24"/>
          <w:szCs w:val="24"/>
        </w:rPr>
        <w:t xml:space="preserve">these </w:t>
      </w:r>
      <w:r w:rsidR="00FA2E18" w:rsidRPr="00FA2E18">
        <w:rPr>
          <w:rFonts w:ascii="Arial" w:hAnsi="Arial" w:cs="Arial"/>
          <w:sz w:val="24"/>
          <w:szCs w:val="24"/>
        </w:rPr>
        <w:t>distinctions on the competencies of Food &amp; Beverage employees and the functioning of the restaurant</w:t>
      </w:r>
      <w:r w:rsidR="00FA2E18" w:rsidRPr="00FA2E18">
        <w:rPr>
          <w:rFonts w:ascii="Arial" w:hAnsi="Arial" w:cs="Arial"/>
          <w:sz w:val="24"/>
          <w:szCs w:val="24"/>
        </w:rPr>
        <w:t xml:space="preserve"> </w:t>
      </w:r>
      <w:r w:rsidRPr="000C1F4C">
        <w:rPr>
          <w:rFonts w:ascii="Arial" w:hAnsi="Arial" w:cs="Arial"/>
          <w:sz w:val="24"/>
          <w:szCs w:val="24"/>
        </w:rPr>
        <w:t>will also be explored.</w:t>
      </w:r>
    </w:p>
    <w:p w14:paraId="5A4819FA" w14:textId="77777777" w:rsidR="000C1F4C" w:rsidRPr="000C1F4C" w:rsidRDefault="000C1F4C" w:rsidP="000C1F4C">
      <w:pPr>
        <w:spacing w:before="300" w:after="300"/>
        <w:jc w:val="both"/>
        <w:rPr>
          <w:rFonts w:ascii="Arial" w:hAnsi="Arial" w:cs="Arial"/>
          <w:sz w:val="24"/>
          <w:szCs w:val="24"/>
        </w:rPr>
      </w:pPr>
    </w:p>
    <w:p w14:paraId="1B197F70" w14:textId="77777777" w:rsidR="000C1F4C" w:rsidRPr="000C1F4C" w:rsidRDefault="000C1F4C" w:rsidP="000C1F4C">
      <w:pPr>
        <w:spacing w:before="300" w:after="300"/>
        <w:jc w:val="both"/>
        <w:rPr>
          <w:rFonts w:ascii="Arial" w:hAnsi="Arial" w:cs="Arial"/>
          <w:sz w:val="24"/>
          <w:szCs w:val="24"/>
        </w:rPr>
      </w:pPr>
      <w:r w:rsidRPr="000C1F4C">
        <w:rPr>
          <w:rFonts w:ascii="Arial" w:hAnsi="Arial" w:cs="Arial"/>
          <w:sz w:val="24"/>
          <w:szCs w:val="24"/>
        </w:rPr>
        <w:t>Body:</w:t>
      </w:r>
    </w:p>
    <w:p w14:paraId="3C3AA994" w14:textId="77777777" w:rsidR="000C1F4C" w:rsidRPr="000C1F4C" w:rsidRDefault="000C1F4C" w:rsidP="000C1F4C">
      <w:pPr>
        <w:spacing w:before="300" w:after="300"/>
        <w:jc w:val="both"/>
        <w:rPr>
          <w:rFonts w:ascii="Arial" w:hAnsi="Arial" w:cs="Arial"/>
          <w:sz w:val="24"/>
          <w:szCs w:val="24"/>
        </w:rPr>
      </w:pPr>
      <w:r w:rsidRPr="000C1F4C">
        <w:rPr>
          <w:rFonts w:ascii="Arial" w:hAnsi="Arial" w:cs="Arial"/>
          <w:sz w:val="24"/>
          <w:szCs w:val="24"/>
        </w:rPr>
        <w:t>For the purpose of this analysis, two types of restaurants have been selected: a fine dining establishment and a fast-casual restaurant. The chosen job role for comparison is that of a server/waiter/waitress.</w:t>
      </w:r>
    </w:p>
    <w:p w14:paraId="31886DF4" w14:textId="77777777" w:rsidR="000C1F4C" w:rsidRPr="000C1F4C" w:rsidRDefault="000C1F4C" w:rsidP="000C1F4C">
      <w:pPr>
        <w:spacing w:before="300" w:after="300"/>
        <w:jc w:val="both"/>
        <w:rPr>
          <w:rFonts w:ascii="Arial" w:hAnsi="Arial" w:cs="Arial"/>
          <w:sz w:val="24"/>
          <w:szCs w:val="24"/>
        </w:rPr>
      </w:pPr>
    </w:p>
    <w:p w14:paraId="59EF05A7" w14:textId="77777777" w:rsidR="000C1F4C" w:rsidRPr="000C1F4C" w:rsidRDefault="000C1F4C" w:rsidP="000C1F4C">
      <w:pPr>
        <w:spacing w:before="300" w:after="300"/>
        <w:jc w:val="both"/>
        <w:rPr>
          <w:rFonts w:ascii="Arial" w:hAnsi="Arial" w:cs="Arial"/>
          <w:sz w:val="24"/>
          <w:szCs w:val="24"/>
        </w:rPr>
      </w:pPr>
      <w:r w:rsidRPr="000C1F4C">
        <w:rPr>
          <w:rFonts w:ascii="Arial" w:hAnsi="Arial" w:cs="Arial"/>
          <w:sz w:val="24"/>
          <w:szCs w:val="24"/>
        </w:rPr>
        <w:t xml:space="preserve">According to Cousins (2020), in a fine dining establishment, servers are expected to demonstrate a high level of professionalism, possess extensive knowledge of food and wine, and excel in customer service. They need to have a comprehensive understanding of the menu, including ingredients, cooking techniques, and </w:t>
      </w:r>
      <w:proofErr w:type="spellStart"/>
      <w:r w:rsidRPr="000C1F4C">
        <w:rPr>
          <w:rFonts w:ascii="Arial" w:hAnsi="Arial" w:cs="Arial"/>
          <w:sz w:val="24"/>
          <w:szCs w:val="24"/>
        </w:rPr>
        <w:t>flavor</w:t>
      </w:r>
      <w:proofErr w:type="spellEnd"/>
      <w:r w:rsidRPr="000C1F4C">
        <w:rPr>
          <w:rFonts w:ascii="Arial" w:hAnsi="Arial" w:cs="Arial"/>
          <w:sz w:val="24"/>
          <w:szCs w:val="24"/>
        </w:rPr>
        <w:t xml:space="preserve"> profiles, to provide detailed descriptions and recommendations to guests. Additionally, fine dining servers often engage in table-side food preparation, such as carving meats or creating customized dishes, which requires advanced culinary skills. Davis et al. (2018) emphasize the importance of refined communication skills, etiquette, and the ability to deliver personalized and attentive service to a smaller number of guests.</w:t>
      </w:r>
    </w:p>
    <w:p w14:paraId="41B8B39B" w14:textId="77777777" w:rsidR="000C1F4C" w:rsidRPr="000C1F4C" w:rsidRDefault="000C1F4C" w:rsidP="000C1F4C">
      <w:pPr>
        <w:spacing w:before="300" w:after="300"/>
        <w:jc w:val="both"/>
        <w:rPr>
          <w:rFonts w:ascii="Arial" w:hAnsi="Arial" w:cs="Arial"/>
          <w:sz w:val="24"/>
          <w:szCs w:val="24"/>
        </w:rPr>
      </w:pPr>
    </w:p>
    <w:p w14:paraId="65CF1646" w14:textId="77777777" w:rsidR="000C1F4C" w:rsidRPr="000C1F4C" w:rsidRDefault="000C1F4C" w:rsidP="000C1F4C">
      <w:pPr>
        <w:spacing w:before="300" w:after="300"/>
        <w:jc w:val="both"/>
        <w:rPr>
          <w:rFonts w:ascii="Arial" w:hAnsi="Arial" w:cs="Arial"/>
          <w:sz w:val="24"/>
          <w:szCs w:val="24"/>
        </w:rPr>
      </w:pPr>
      <w:r w:rsidRPr="000C1F4C">
        <w:rPr>
          <w:rFonts w:ascii="Arial" w:hAnsi="Arial" w:cs="Arial"/>
          <w:sz w:val="24"/>
          <w:szCs w:val="24"/>
        </w:rPr>
        <w:t>In contrast, a fast-casual restaurant, as described by Johnston (2012), places more emphasis on efficiency and speed. While servers are still expected to provide good customer service, the approach is more informal. Their knowledge of the menu may focus on basic information, such as ingredients and allergens, rather than extensive culinary details. The fast-paced nature of a fast-casual restaurant requires servers to possess strong multitasking abilities, prioritize tasks, and work well under pressure during busy periods (Cousins, 2020). The ability to handle high volumes of customers, process orders quickly, and ensure timely delivery of food is crucial in this environment.</w:t>
      </w:r>
    </w:p>
    <w:p w14:paraId="54967AE2" w14:textId="77777777" w:rsidR="000C1F4C" w:rsidRPr="000C1F4C" w:rsidRDefault="000C1F4C" w:rsidP="000C1F4C">
      <w:pPr>
        <w:spacing w:before="300" w:after="300"/>
        <w:jc w:val="both"/>
        <w:rPr>
          <w:rFonts w:ascii="Arial" w:hAnsi="Arial" w:cs="Arial"/>
          <w:sz w:val="24"/>
          <w:szCs w:val="24"/>
        </w:rPr>
      </w:pPr>
    </w:p>
    <w:p w14:paraId="2BF508D1" w14:textId="6FE57873" w:rsidR="000C1F4C" w:rsidRPr="000C1F4C" w:rsidRDefault="000C1F4C" w:rsidP="000C1F4C">
      <w:pPr>
        <w:spacing w:before="300" w:after="300"/>
        <w:jc w:val="both"/>
        <w:rPr>
          <w:rFonts w:ascii="Arial" w:hAnsi="Arial" w:cs="Arial"/>
          <w:sz w:val="24"/>
          <w:szCs w:val="24"/>
        </w:rPr>
      </w:pPr>
      <w:r w:rsidRPr="000C1F4C">
        <w:rPr>
          <w:rFonts w:ascii="Arial" w:hAnsi="Arial" w:cs="Arial"/>
          <w:sz w:val="24"/>
          <w:szCs w:val="24"/>
        </w:rPr>
        <w:lastRenderedPageBreak/>
        <w:t xml:space="preserve">The differences in service style between fine dining and fast-casual restaurants significantly impact the required skill set for servers. Fine dining establishments demand a higher level of culinary knowledge, refined communication skills, and the finesse to provide a memorable dining experience. On the other hand, fast-casual restaurants prioritize efficiency, accuracy, and </w:t>
      </w:r>
      <w:r w:rsidR="00FA2E18">
        <w:rPr>
          <w:rFonts w:ascii="Arial" w:hAnsi="Arial" w:cs="Arial"/>
          <w:sz w:val="24"/>
          <w:szCs w:val="24"/>
        </w:rPr>
        <w:t>t</w:t>
      </w:r>
      <w:r w:rsidR="00FA2E18" w:rsidRPr="00FA2E18">
        <w:rPr>
          <w:rFonts w:ascii="Arial" w:hAnsi="Arial" w:cs="Arial"/>
          <w:sz w:val="24"/>
          <w:szCs w:val="24"/>
        </w:rPr>
        <w:t>he capacity to thrive in a high-tempo setting.</w:t>
      </w:r>
      <w:r w:rsidR="00FA2E18" w:rsidRPr="00FA2E18">
        <w:rPr>
          <w:rFonts w:ascii="Arial" w:hAnsi="Arial" w:cs="Arial"/>
          <w:sz w:val="24"/>
          <w:szCs w:val="24"/>
        </w:rPr>
        <w:t xml:space="preserve"> </w:t>
      </w:r>
      <w:r w:rsidRPr="000C1F4C">
        <w:rPr>
          <w:rFonts w:ascii="Arial" w:hAnsi="Arial" w:cs="Arial"/>
          <w:sz w:val="24"/>
          <w:szCs w:val="24"/>
        </w:rPr>
        <w:t>(</w:t>
      </w:r>
      <w:proofErr w:type="spellStart"/>
      <w:r w:rsidRPr="000C1F4C">
        <w:rPr>
          <w:rFonts w:ascii="Arial" w:hAnsi="Arial" w:cs="Arial"/>
          <w:sz w:val="24"/>
          <w:szCs w:val="24"/>
        </w:rPr>
        <w:t>Motarjemi</w:t>
      </w:r>
      <w:proofErr w:type="spellEnd"/>
      <w:r w:rsidRPr="000C1F4C">
        <w:rPr>
          <w:rFonts w:ascii="Arial" w:hAnsi="Arial" w:cs="Arial"/>
          <w:sz w:val="24"/>
          <w:szCs w:val="24"/>
        </w:rPr>
        <w:t xml:space="preserve"> &amp; </w:t>
      </w:r>
      <w:proofErr w:type="spellStart"/>
      <w:r w:rsidRPr="000C1F4C">
        <w:rPr>
          <w:rFonts w:ascii="Arial" w:hAnsi="Arial" w:cs="Arial"/>
          <w:sz w:val="24"/>
          <w:szCs w:val="24"/>
        </w:rPr>
        <w:t>Lelieveld</w:t>
      </w:r>
      <w:proofErr w:type="spellEnd"/>
      <w:r w:rsidRPr="000C1F4C">
        <w:rPr>
          <w:rFonts w:ascii="Arial" w:hAnsi="Arial" w:cs="Arial"/>
          <w:sz w:val="24"/>
          <w:szCs w:val="24"/>
        </w:rPr>
        <w:t>, 2014).</w:t>
      </w:r>
    </w:p>
    <w:p w14:paraId="72601629" w14:textId="77777777" w:rsidR="000C1F4C" w:rsidRPr="000C1F4C" w:rsidRDefault="000C1F4C" w:rsidP="000C1F4C">
      <w:pPr>
        <w:spacing w:before="300" w:after="300"/>
        <w:jc w:val="both"/>
        <w:rPr>
          <w:rFonts w:ascii="Arial" w:hAnsi="Arial" w:cs="Arial"/>
          <w:sz w:val="24"/>
          <w:szCs w:val="24"/>
        </w:rPr>
      </w:pPr>
    </w:p>
    <w:p w14:paraId="6B3F13BC" w14:textId="77777777" w:rsidR="000C1F4C" w:rsidRPr="000C1F4C" w:rsidRDefault="000C1F4C" w:rsidP="000C1F4C">
      <w:pPr>
        <w:spacing w:before="300" w:after="300"/>
        <w:jc w:val="both"/>
        <w:rPr>
          <w:rFonts w:ascii="Arial" w:hAnsi="Arial" w:cs="Arial"/>
          <w:sz w:val="24"/>
          <w:szCs w:val="24"/>
        </w:rPr>
      </w:pPr>
      <w:r w:rsidRPr="000C1F4C">
        <w:rPr>
          <w:rFonts w:ascii="Arial" w:hAnsi="Arial" w:cs="Arial"/>
          <w:sz w:val="24"/>
          <w:szCs w:val="24"/>
        </w:rPr>
        <w:t>The impact of these differing skill sets on both the Food &amp; Beverage employee and restaurant operations is substantial. Employees working in fine dining establishments often receive extensive training to develop their culinary knowledge, wine pairing skills, and sophisticated service techniques (Cousins et al., 2011). This enables them to excel in their profession and potentially advance to higher positions within the restaurant or hospitality industry. In contrast, fast-casual restaurants may offer more entry-level positions with less focus on specialized training (Brown et al., 2013). However, the fast-paced environment demands strong teamwork, coordination, quick problem-solving skills, and adaptability among the staff members (</w:t>
      </w:r>
      <w:proofErr w:type="spellStart"/>
      <w:r w:rsidRPr="000C1F4C">
        <w:rPr>
          <w:rFonts w:ascii="Arial" w:hAnsi="Arial" w:cs="Arial"/>
          <w:sz w:val="24"/>
          <w:szCs w:val="24"/>
        </w:rPr>
        <w:t>Zutshi</w:t>
      </w:r>
      <w:proofErr w:type="spellEnd"/>
      <w:r w:rsidRPr="000C1F4C">
        <w:rPr>
          <w:rFonts w:ascii="Arial" w:hAnsi="Arial" w:cs="Arial"/>
          <w:sz w:val="24"/>
          <w:szCs w:val="24"/>
        </w:rPr>
        <w:t>, 2019). The ability to handle high volumes of customers efficiently and maintain a smooth operation is essential.</w:t>
      </w:r>
    </w:p>
    <w:p w14:paraId="6DE5026A" w14:textId="77777777" w:rsidR="000C1F4C" w:rsidRPr="000C1F4C" w:rsidRDefault="000C1F4C" w:rsidP="000C1F4C">
      <w:pPr>
        <w:spacing w:before="300" w:after="300"/>
        <w:jc w:val="both"/>
        <w:rPr>
          <w:rFonts w:ascii="Arial" w:hAnsi="Arial" w:cs="Arial"/>
          <w:sz w:val="24"/>
          <w:szCs w:val="24"/>
        </w:rPr>
      </w:pPr>
    </w:p>
    <w:p w14:paraId="059A84BD" w14:textId="77777777" w:rsidR="000C1F4C" w:rsidRPr="000C1F4C" w:rsidRDefault="000C1F4C" w:rsidP="000C1F4C">
      <w:pPr>
        <w:spacing w:before="300" w:after="300"/>
        <w:jc w:val="both"/>
        <w:rPr>
          <w:rFonts w:ascii="Arial" w:hAnsi="Arial" w:cs="Arial"/>
          <w:sz w:val="24"/>
          <w:szCs w:val="24"/>
        </w:rPr>
      </w:pPr>
      <w:r w:rsidRPr="000C1F4C">
        <w:rPr>
          <w:rFonts w:ascii="Arial" w:hAnsi="Arial" w:cs="Arial"/>
          <w:sz w:val="24"/>
          <w:szCs w:val="24"/>
        </w:rPr>
        <w:t>Personal experiences as a server in both a fine dining restaurant and a fast-casual establishment have highlighted the contrasting skill sets required. Working in a fine dining restaurant involved extensive training on menu knowledge, wine pairing, and proper table-side service techniques. The attention to detail and high expectations challenged me to continuously improve my skills and provide exceptional service. In contrast, the fast-paced nature of the fast-casual restaurant required me to develop strong multitasking abilities, handle high volumes of orders efficiently, and resolve issues quickly.</w:t>
      </w:r>
    </w:p>
    <w:p w14:paraId="13E2ED40" w14:textId="77777777" w:rsidR="000C1F4C" w:rsidRPr="000C1F4C" w:rsidRDefault="000C1F4C" w:rsidP="000C1F4C">
      <w:pPr>
        <w:spacing w:before="300" w:after="300"/>
        <w:jc w:val="both"/>
        <w:rPr>
          <w:rFonts w:ascii="Arial" w:hAnsi="Arial" w:cs="Arial"/>
          <w:sz w:val="24"/>
          <w:szCs w:val="24"/>
        </w:rPr>
      </w:pPr>
    </w:p>
    <w:p w14:paraId="03B478A2" w14:textId="77777777" w:rsidR="000C1F4C" w:rsidRPr="000C1F4C" w:rsidRDefault="000C1F4C" w:rsidP="000C1F4C">
      <w:pPr>
        <w:spacing w:before="300" w:after="300"/>
        <w:jc w:val="both"/>
        <w:rPr>
          <w:rFonts w:ascii="Arial" w:hAnsi="Arial" w:cs="Arial"/>
          <w:sz w:val="24"/>
          <w:szCs w:val="24"/>
        </w:rPr>
      </w:pPr>
      <w:r w:rsidRPr="000C1F4C">
        <w:rPr>
          <w:rFonts w:ascii="Arial" w:hAnsi="Arial" w:cs="Arial"/>
          <w:sz w:val="24"/>
          <w:szCs w:val="24"/>
        </w:rPr>
        <w:t>Conclusion:</w:t>
      </w:r>
    </w:p>
    <w:p w14:paraId="4576E312" w14:textId="255649BB" w:rsidR="00DB4C10" w:rsidRDefault="00FA2E18" w:rsidP="000C1F4C">
      <w:pPr>
        <w:spacing w:before="300" w:after="300"/>
        <w:jc w:val="both"/>
        <w:rPr>
          <w:rFonts w:ascii="Arial" w:hAnsi="Arial" w:cs="Arial"/>
          <w:sz w:val="24"/>
          <w:szCs w:val="24"/>
        </w:rPr>
      </w:pPr>
      <w:r w:rsidRPr="00FA2E18">
        <w:rPr>
          <w:rFonts w:ascii="Arial" w:hAnsi="Arial" w:cs="Arial"/>
          <w:sz w:val="24"/>
          <w:szCs w:val="24"/>
        </w:rPr>
        <w:t>The necessary skill set of a Food &amp; Beverage employee does vary depending on the type of establishment and the specific service provided.</w:t>
      </w:r>
      <w:r w:rsidRPr="00FA2E18">
        <w:rPr>
          <w:rFonts w:ascii="Arial" w:hAnsi="Arial" w:cs="Arial"/>
          <w:sz w:val="24"/>
          <w:szCs w:val="24"/>
        </w:rPr>
        <w:t xml:space="preserve"> </w:t>
      </w:r>
      <w:proofErr w:type="spellStart"/>
      <w:r w:rsidR="00625C11">
        <w:rPr>
          <w:rFonts w:ascii="Arial" w:hAnsi="Arial" w:cs="Arial"/>
          <w:sz w:val="24"/>
          <w:szCs w:val="24"/>
        </w:rPr>
        <w:t>Gourme</w:t>
      </w:r>
      <w:proofErr w:type="spellEnd"/>
      <w:r w:rsidR="00625C11">
        <w:rPr>
          <w:rFonts w:ascii="Arial" w:hAnsi="Arial" w:cs="Arial"/>
          <w:sz w:val="24"/>
          <w:szCs w:val="24"/>
        </w:rPr>
        <w:t xml:space="preserve"> </w:t>
      </w:r>
      <w:r w:rsidR="000C1F4C" w:rsidRPr="000C1F4C">
        <w:rPr>
          <w:rFonts w:ascii="Arial" w:hAnsi="Arial" w:cs="Arial"/>
          <w:sz w:val="24"/>
          <w:szCs w:val="24"/>
        </w:rPr>
        <w:t xml:space="preserve">dining establishments demand a higher level of culinary knowledge, refined communication skills, and a focus on personalized service. Fast-casual restaurants prioritize efficiency, speed, and the ability to work well under pressure. Employees need to adapt to the specific requirements of their work environment and continuously develop their skills to excel in their roles. By understanding these differences, both employees and restaurant owners </w:t>
      </w:r>
      <w:r w:rsidR="00625C11" w:rsidRPr="00625C11">
        <w:rPr>
          <w:rFonts w:ascii="Arial" w:hAnsi="Arial" w:cs="Arial"/>
          <w:sz w:val="24"/>
          <w:szCs w:val="24"/>
        </w:rPr>
        <w:t>can enrich the overall dining experience and bolster</w:t>
      </w:r>
      <w:r w:rsidR="00625C11">
        <w:rPr>
          <w:rFonts w:ascii="Arial" w:hAnsi="Arial" w:cs="Arial"/>
          <w:sz w:val="24"/>
          <w:szCs w:val="24"/>
        </w:rPr>
        <w:t xml:space="preserve"> </w:t>
      </w:r>
      <w:r w:rsidR="000C1F4C" w:rsidRPr="000C1F4C">
        <w:rPr>
          <w:rFonts w:ascii="Arial" w:hAnsi="Arial" w:cs="Arial"/>
          <w:sz w:val="24"/>
          <w:szCs w:val="24"/>
        </w:rPr>
        <w:t>to the success of the business.</w:t>
      </w:r>
    </w:p>
    <w:p w14:paraId="40AF0371" w14:textId="3A0186F8" w:rsidR="00A70172" w:rsidRDefault="00A70172" w:rsidP="000C1F4C">
      <w:pPr>
        <w:spacing w:before="300" w:after="300"/>
        <w:jc w:val="both"/>
        <w:rPr>
          <w:rFonts w:ascii="Arial" w:hAnsi="Arial" w:cs="Arial"/>
          <w:sz w:val="24"/>
          <w:szCs w:val="24"/>
        </w:rPr>
      </w:pPr>
      <w:r>
        <w:rPr>
          <w:rFonts w:ascii="Arial" w:hAnsi="Arial" w:cs="Arial"/>
          <w:sz w:val="24"/>
          <w:szCs w:val="24"/>
        </w:rPr>
        <w:lastRenderedPageBreak/>
        <w:t>References:</w:t>
      </w:r>
    </w:p>
    <w:p w14:paraId="67A3A50B" w14:textId="0BFF85BE" w:rsidR="00A70172" w:rsidRDefault="00A70172" w:rsidP="000C1F4C">
      <w:pPr>
        <w:spacing w:before="300" w:after="300"/>
        <w:jc w:val="both"/>
        <w:rPr>
          <w:rFonts w:ascii="Arial" w:hAnsi="Arial" w:cs="Arial"/>
          <w:sz w:val="24"/>
          <w:szCs w:val="24"/>
        </w:rPr>
      </w:pPr>
    </w:p>
    <w:p w14:paraId="2C8B6C2C" w14:textId="77777777" w:rsidR="00A70172" w:rsidRPr="00A70172" w:rsidRDefault="00A70172" w:rsidP="00A70172">
      <w:pPr>
        <w:pStyle w:val="ListParagraph"/>
        <w:numPr>
          <w:ilvl w:val="0"/>
          <w:numId w:val="1"/>
        </w:numPr>
        <w:spacing w:before="300" w:after="300"/>
        <w:jc w:val="both"/>
        <w:rPr>
          <w:rFonts w:ascii="Arial" w:hAnsi="Arial" w:cs="Arial"/>
          <w:sz w:val="24"/>
          <w:szCs w:val="24"/>
        </w:rPr>
      </w:pPr>
      <w:proofErr w:type="spellStart"/>
      <w:r w:rsidRPr="00A70172">
        <w:rPr>
          <w:rFonts w:ascii="Arial" w:hAnsi="Arial" w:cs="Arial"/>
          <w:sz w:val="24"/>
          <w:szCs w:val="24"/>
        </w:rPr>
        <w:t>Boussard</w:t>
      </w:r>
      <w:proofErr w:type="spellEnd"/>
      <w:r w:rsidRPr="00A70172">
        <w:rPr>
          <w:rFonts w:ascii="Arial" w:hAnsi="Arial" w:cs="Arial"/>
          <w:sz w:val="24"/>
          <w:szCs w:val="24"/>
        </w:rPr>
        <w:t>, S. (2021). Food and Beverage Management in the Luxury Hotel Industry. New York: Business Expert Press.</w:t>
      </w:r>
    </w:p>
    <w:p w14:paraId="7BC1A4C1" w14:textId="77777777" w:rsidR="00A70172" w:rsidRPr="00A70172" w:rsidRDefault="00A70172" w:rsidP="00A70172">
      <w:pPr>
        <w:pStyle w:val="ListParagraph"/>
        <w:numPr>
          <w:ilvl w:val="0"/>
          <w:numId w:val="1"/>
        </w:numPr>
        <w:spacing w:before="300" w:after="300"/>
        <w:jc w:val="both"/>
        <w:rPr>
          <w:rFonts w:ascii="Arial" w:hAnsi="Arial" w:cs="Arial"/>
          <w:sz w:val="24"/>
          <w:szCs w:val="24"/>
        </w:rPr>
      </w:pPr>
      <w:r w:rsidRPr="00A70172">
        <w:rPr>
          <w:rFonts w:ascii="Arial" w:hAnsi="Arial" w:cs="Arial"/>
          <w:sz w:val="24"/>
          <w:szCs w:val="24"/>
        </w:rPr>
        <w:t>Cousins, J. (2020). Food and beverage service. 9th ed. London: Hodder Education Group.</w:t>
      </w:r>
    </w:p>
    <w:p w14:paraId="4EDA78F9" w14:textId="77777777" w:rsidR="00A70172" w:rsidRPr="00A70172" w:rsidRDefault="00A70172" w:rsidP="00A70172">
      <w:pPr>
        <w:pStyle w:val="ListParagraph"/>
        <w:numPr>
          <w:ilvl w:val="0"/>
          <w:numId w:val="1"/>
        </w:numPr>
        <w:spacing w:before="300" w:after="300"/>
        <w:jc w:val="both"/>
        <w:rPr>
          <w:rFonts w:ascii="Arial" w:hAnsi="Arial" w:cs="Arial"/>
          <w:sz w:val="24"/>
          <w:szCs w:val="24"/>
        </w:rPr>
      </w:pPr>
      <w:r w:rsidRPr="00A70172">
        <w:rPr>
          <w:rFonts w:ascii="Arial" w:hAnsi="Arial" w:cs="Arial"/>
          <w:sz w:val="24"/>
          <w:szCs w:val="24"/>
        </w:rPr>
        <w:t xml:space="preserve">Cousins, et al. (2011). Food and beverage management: For the hospitality, tourism and event industries. 3rd </w:t>
      </w:r>
      <w:proofErr w:type="spellStart"/>
      <w:r w:rsidRPr="00A70172">
        <w:rPr>
          <w:rFonts w:ascii="Arial" w:hAnsi="Arial" w:cs="Arial"/>
          <w:sz w:val="24"/>
          <w:szCs w:val="24"/>
        </w:rPr>
        <w:t>edn</w:t>
      </w:r>
      <w:proofErr w:type="spellEnd"/>
      <w:r w:rsidRPr="00A70172">
        <w:rPr>
          <w:rFonts w:ascii="Arial" w:hAnsi="Arial" w:cs="Arial"/>
          <w:sz w:val="24"/>
          <w:szCs w:val="24"/>
        </w:rPr>
        <w:t>. Oxford: Goodfellow.</w:t>
      </w:r>
    </w:p>
    <w:p w14:paraId="2E5FC1D9" w14:textId="77777777" w:rsidR="00A70172" w:rsidRPr="00A70172" w:rsidRDefault="00A70172" w:rsidP="00A70172">
      <w:pPr>
        <w:pStyle w:val="ListParagraph"/>
        <w:numPr>
          <w:ilvl w:val="0"/>
          <w:numId w:val="1"/>
        </w:numPr>
        <w:spacing w:before="300" w:after="300"/>
        <w:jc w:val="both"/>
        <w:rPr>
          <w:rFonts w:ascii="Arial" w:hAnsi="Arial" w:cs="Arial"/>
          <w:sz w:val="24"/>
          <w:szCs w:val="24"/>
        </w:rPr>
      </w:pPr>
      <w:r w:rsidRPr="00A70172">
        <w:rPr>
          <w:rFonts w:ascii="Arial" w:hAnsi="Arial" w:cs="Arial"/>
          <w:sz w:val="24"/>
          <w:szCs w:val="24"/>
        </w:rPr>
        <w:t>Davis, B., et al. (2018). Food and Beverage Management. 6th ed. London: Routledge.</w:t>
      </w:r>
    </w:p>
    <w:p w14:paraId="2A9C700F" w14:textId="77777777" w:rsidR="00A70172" w:rsidRPr="00A70172" w:rsidRDefault="00A70172" w:rsidP="00A70172">
      <w:pPr>
        <w:pStyle w:val="ListParagraph"/>
        <w:numPr>
          <w:ilvl w:val="0"/>
          <w:numId w:val="1"/>
        </w:numPr>
        <w:spacing w:before="300" w:after="300"/>
        <w:jc w:val="both"/>
        <w:rPr>
          <w:rFonts w:ascii="Arial" w:hAnsi="Arial" w:cs="Arial"/>
          <w:sz w:val="24"/>
          <w:szCs w:val="24"/>
        </w:rPr>
      </w:pPr>
      <w:proofErr w:type="spellStart"/>
      <w:r w:rsidRPr="00A70172">
        <w:rPr>
          <w:rFonts w:ascii="Arial" w:hAnsi="Arial" w:cs="Arial"/>
          <w:sz w:val="24"/>
          <w:szCs w:val="24"/>
        </w:rPr>
        <w:t>Foskett</w:t>
      </w:r>
      <w:proofErr w:type="spellEnd"/>
      <w:r w:rsidRPr="00A70172">
        <w:rPr>
          <w:rFonts w:ascii="Arial" w:hAnsi="Arial" w:cs="Arial"/>
          <w:sz w:val="24"/>
          <w:szCs w:val="24"/>
        </w:rPr>
        <w:t>, D., et al. (2021). The Theory of Hospitality and Catering. 14th Edition. London: Hodder Education Group.</w:t>
      </w:r>
    </w:p>
    <w:p w14:paraId="4E83BB33" w14:textId="77777777" w:rsidR="00A70172" w:rsidRPr="00A70172" w:rsidRDefault="00A70172" w:rsidP="00A70172">
      <w:pPr>
        <w:pStyle w:val="ListParagraph"/>
        <w:numPr>
          <w:ilvl w:val="0"/>
          <w:numId w:val="1"/>
        </w:numPr>
        <w:spacing w:before="300" w:after="300"/>
        <w:jc w:val="both"/>
        <w:rPr>
          <w:rFonts w:ascii="Arial" w:hAnsi="Arial" w:cs="Arial"/>
          <w:sz w:val="24"/>
          <w:szCs w:val="24"/>
        </w:rPr>
      </w:pPr>
      <w:r w:rsidRPr="00A70172">
        <w:rPr>
          <w:rFonts w:ascii="Arial" w:hAnsi="Arial" w:cs="Arial"/>
          <w:sz w:val="24"/>
          <w:szCs w:val="24"/>
        </w:rPr>
        <w:t>Johnston, R. (2012). Service operations management: improving service delivery. 4th ed. Harlow, England: Pearson.</w:t>
      </w:r>
    </w:p>
    <w:p w14:paraId="2EB185DF" w14:textId="77777777" w:rsidR="00A70172" w:rsidRPr="00A70172" w:rsidRDefault="00A70172" w:rsidP="00A70172">
      <w:pPr>
        <w:pStyle w:val="ListParagraph"/>
        <w:numPr>
          <w:ilvl w:val="0"/>
          <w:numId w:val="1"/>
        </w:numPr>
        <w:spacing w:before="300" w:after="300"/>
        <w:jc w:val="both"/>
        <w:rPr>
          <w:rFonts w:ascii="Arial" w:hAnsi="Arial" w:cs="Arial"/>
          <w:sz w:val="24"/>
          <w:szCs w:val="24"/>
        </w:rPr>
      </w:pPr>
      <w:proofErr w:type="spellStart"/>
      <w:r w:rsidRPr="00A70172">
        <w:rPr>
          <w:rFonts w:ascii="Arial" w:hAnsi="Arial" w:cs="Arial"/>
          <w:sz w:val="24"/>
          <w:szCs w:val="24"/>
        </w:rPr>
        <w:t>Motarjemi</w:t>
      </w:r>
      <w:proofErr w:type="spellEnd"/>
      <w:r w:rsidRPr="00A70172">
        <w:rPr>
          <w:rFonts w:ascii="Arial" w:hAnsi="Arial" w:cs="Arial"/>
          <w:sz w:val="24"/>
          <w:szCs w:val="24"/>
        </w:rPr>
        <w:t xml:space="preserve">, Y., &amp; </w:t>
      </w:r>
      <w:proofErr w:type="spellStart"/>
      <w:r w:rsidRPr="00A70172">
        <w:rPr>
          <w:rFonts w:ascii="Arial" w:hAnsi="Arial" w:cs="Arial"/>
          <w:sz w:val="24"/>
          <w:szCs w:val="24"/>
        </w:rPr>
        <w:t>Lelieveld</w:t>
      </w:r>
      <w:proofErr w:type="spellEnd"/>
      <w:r w:rsidRPr="00A70172">
        <w:rPr>
          <w:rFonts w:ascii="Arial" w:hAnsi="Arial" w:cs="Arial"/>
          <w:sz w:val="24"/>
          <w:szCs w:val="24"/>
        </w:rPr>
        <w:t>, H. (2014). Food safety management: a practical guide for the food industry. Illustrated edition. Amsterdam: Academic Press.</w:t>
      </w:r>
    </w:p>
    <w:p w14:paraId="6B697687" w14:textId="77777777" w:rsidR="00A70172" w:rsidRPr="00A70172" w:rsidRDefault="00A70172" w:rsidP="00A70172">
      <w:pPr>
        <w:pStyle w:val="ListParagraph"/>
        <w:numPr>
          <w:ilvl w:val="0"/>
          <w:numId w:val="1"/>
        </w:numPr>
        <w:spacing w:before="300" w:after="300"/>
        <w:jc w:val="both"/>
        <w:rPr>
          <w:rFonts w:ascii="Arial" w:hAnsi="Arial" w:cs="Arial"/>
          <w:sz w:val="24"/>
          <w:szCs w:val="24"/>
        </w:rPr>
      </w:pPr>
      <w:r w:rsidRPr="00A70172">
        <w:rPr>
          <w:rFonts w:ascii="Arial" w:hAnsi="Arial" w:cs="Arial"/>
          <w:sz w:val="24"/>
          <w:szCs w:val="24"/>
        </w:rPr>
        <w:t>Walker, J. (2017). Introduction to Hospitality. Harlow: Pearson Education Limited.</w:t>
      </w:r>
    </w:p>
    <w:p w14:paraId="47F513ED" w14:textId="77777777" w:rsidR="00A70172" w:rsidRPr="00A70172" w:rsidRDefault="00A70172" w:rsidP="00A70172">
      <w:pPr>
        <w:pStyle w:val="ListParagraph"/>
        <w:numPr>
          <w:ilvl w:val="0"/>
          <w:numId w:val="1"/>
        </w:numPr>
        <w:spacing w:before="300" w:after="300"/>
        <w:jc w:val="both"/>
        <w:rPr>
          <w:rFonts w:ascii="Arial" w:hAnsi="Arial" w:cs="Arial"/>
          <w:sz w:val="24"/>
          <w:szCs w:val="24"/>
        </w:rPr>
      </w:pPr>
      <w:r w:rsidRPr="00A70172">
        <w:rPr>
          <w:rFonts w:ascii="Arial" w:hAnsi="Arial" w:cs="Arial"/>
          <w:sz w:val="24"/>
          <w:szCs w:val="24"/>
        </w:rPr>
        <w:t>Wood, R. (2013). Key Concepts in Hospitality Management. London: Sage.</w:t>
      </w:r>
    </w:p>
    <w:p w14:paraId="200A40BE" w14:textId="77777777" w:rsidR="00A70172" w:rsidRPr="00A70172" w:rsidRDefault="00A70172" w:rsidP="00A70172">
      <w:pPr>
        <w:pStyle w:val="ListParagraph"/>
        <w:numPr>
          <w:ilvl w:val="0"/>
          <w:numId w:val="1"/>
        </w:numPr>
        <w:spacing w:before="300" w:after="300"/>
        <w:jc w:val="both"/>
        <w:rPr>
          <w:rFonts w:ascii="Arial" w:hAnsi="Arial" w:cs="Arial"/>
          <w:sz w:val="24"/>
          <w:szCs w:val="24"/>
        </w:rPr>
      </w:pPr>
      <w:proofErr w:type="spellStart"/>
      <w:r w:rsidRPr="00A70172">
        <w:rPr>
          <w:rFonts w:ascii="Arial" w:hAnsi="Arial" w:cs="Arial"/>
          <w:sz w:val="24"/>
          <w:szCs w:val="24"/>
        </w:rPr>
        <w:t>Zutshi</w:t>
      </w:r>
      <w:proofErr w:type="spellEnd"/>
      <w:r w:rsidRPr="00A70172">
        <w:rPr>
          <w:rFonts w:ascii="Arial" w:hAnsi="Arial" w:cs="Arial"/>
          <w:sz w:val="24"/>
          <w:szCs w:val="24"/>
        </w:rPr>
        <w:t>, A. (2019). How to develop well-informed and assured teams to embed food safety compliance in the UK catering and hospitality industry. Perspectives in Public Health, 139(6), 294–295.</w:t>
      </w:r>
    </w:p>
    <w:p w14:paraId="4462841A" w14:textId="77777777" w:rsidR="00A70172" w:rsidRPr="00A70172" w:rsidRDefault="00A70172" w:rsidP="00A70172">
      <w:pPr>
        <w:spacing w:before="300" w:after="300"/>
        <w:jc w:val="both"/>
        <w:rPr>
          <w:rFonts w:ascii="Arial" w:hAnsi="Arial" w:cs="Arial"/>
          <w:sz w:val="24"/>
          <w:szCs w:val="24"/>
        </w:rPr>
      </w:pPr>
    </w:p>
    <w:p w14:paraId="1272B370" w14:textId="77777777" w:rsidR="00A70172" w:rsidRPr="00A70172" w:rsidRDefault="00A70172" w:rsidP="00A70172">
      <w:pPr>
        <w:spacing w:before="300" w:after="300"/>
        <w:jc w:val="both"/>
        <w:rPr>
          <w:rFonts w:ascii="Arial" w:hAnsi="Arial" w:cs="Arial"/>
          <w:sz w:val="24"/>
          <w:szCs w:val="24"/>
        </w:rPr>
      </w:pPr>
    </w:p>
    <w:p w14:paraId="555A88EF" w14:textId="77777777" w:rsidR="00A70172" w:rsidRPr="00A70172" w:rsidRDefault="00A70172" w:rsidP="00A70172">
      <w:pPr>
        <w:spacing w:before="300" w:after="300"/>
        <w:jc w:val="both"/>
        <w:rPr>
          <w:rFonts w:ascii="Arial" w:hAnsi="Arial" w:cs="Arial"/>
          <w:sz w:val="24"/>
          <w:szCs w:val="24"/>
        </w:rPr>
      </w:pPr>
    </w:p>
    <w:p w14:paraId="0D4409FA" w14:textId="77777777" w:rsidR="00A70172" w:rsidRPr="00A70172" w:rsidRDefault="00A70172" w:rsidP="00A70172">
      <w:pPr>
        <w:spacing w:before="300" w:after="300"/>
        <w:jc w:val="both"/>
        <w:rPr>
          <w:rFonts w:ascii="Arial" w:hAnsi="Arial" w:cs="Arial"/>
          <w:sz w:val="24"/>
          <w:szCs w:val="24"/>
        </w:rPr>
      </w:pPr>
    </w:p>
    <w:p w14:paraId="063F646F" w14:textId="77777777" w:rsidR="00A70172" w:rsidRPr="00A70172" w:rsidRDefault="00A70172" w:rsidP="00A70172">
      <w:pPr>
        <w:spacing w:before="300" w:after="300"/>
        <w:jc w:val="both"/>
        <w:rPr>
          <w:rFonts w:ascii="Arial" w:hAnsi="Arial" w:cs="Arial"/>
          <w:sz w:val="24"/>
          <w:szCs w:val="24"/>
        </w:rPr>
      </w:pPr>
    </w:p>
    <w:p w14:paraId="48FCBB09" w14:textId="77777777" w:rsidR="00A70172" w:rsidRPr="00A70172" w:rsidRDefault="00A70172" w:rsidP="00A70172">
      <w:pPr>
        <w:spacing w:before="300" w:after="300"/>
        <w:jc w:val="both"/>
        <w:rPr>
          <w:rFonts w:ascii="Arial" w:hAnsi="Arial" w:cs="Arial"/>
          <w:sz w:val="24"/>
          <w:szCs w:val="24"/>
        </w:rPr>
      </w:pPr>
    </w:p>
    <w:p w14:paraId="64BA8F55" w14:textId="37F37931" w:rsidR="00A70172" w:rsidRDefault="00A70172" w:rsidP="00A70172">
      <w:pPr>
        <w:spacing w:before="300" w:after="300"/>
        <w:jc w:val="both"/>
        <w:rPr>
          <w:rFonts w:ascii="Arial" w:hAnsi="Arial" w:cs="Arial"/>
          <w:sz w:val="24"/>
          <w:szCs w:val="24"/>
        </w:rPr>
      </w:pPr>
    </w:p>
    <w:p w14:paraId="5A607833" w14:textId="77777777" w:rsidR="00A70172" w:rsidRPr="000C1F4C" w:rsidRDefault="00A70172" w:rsidP="000C1F4C">
      <w:pPr>
        <w:spacing w:before="300" w:after="300"/>
        <w:jc w:val="both"/>
        <w:rPr>
          <w:rFonts w:ascii="Arial" w:hAnsi="Arial" w:cs="Arial"/>
          <w:sz w:val="24"/>
          <w:szCs w:val="24"/>
        </w:rPr>
      </w:pPr>
    </w:p>
    <w:sectPr w:rsidR="00A70172" w:rsidRPr="000C1F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77AEC"/>
    <w:multiLevelType w:val="hybridMultilevel"/>
    <w:tmpl w:val="07CEAA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0141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8CB"/>
    <w:rsid w:val="000C1F4C"/>
    <w:rsid w:val="00341FE4"/>
    <w:rsid w:val="00401D8B"/>
    <w:rsid w:val="00625C11"/>
    <w:rsid w:val="00943F48"/>
    <w:rsid w:val="00A70172"/>
    <w:rsid w:val="00A73563"/>
    <w:rsid w:val="00CD5109"/>
    <w:rsid w:val="00DB4C10"/>
    <w:rsid w:val="00F068CB"/>
    <w:rsid w:val="00FA2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D6477"/>
  <w15:chartTrackingRefBased/>
  <w15:docId w15:val="{7DD4DBE4-DFA8-4001-92CB-6FE83A850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1D8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A701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62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AD4C0-F4B1-423D-BEE8-BF791A8C4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Venelin</dc:creator>
  <cp:keywords/>
  <dc:description/>
  <cp:lastModifiedBy>Venelin</cp:lastModifiedBy>
  <cp:revision>2</cp:revision>
  <dcterms:created xsi:type="dcterms:W3CDTF">2023-05-18T14:23:00Z</dcterms:created>
  <dcterms:modified xsi:type="dcterms:W3CDTF">2023-05-18T14:23:00Z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302e02ffd1a44fa45e4f399dabb367dee8b985c97aa5b3d515012f7971de9221</vt:lpwstr>
  </property>
</Properties>
</file>