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075EE7" w14:textId="1A1034F5" w:rsidR="0061399E" w:rsidRDefault="0061399E" w:rsidP="0061399E">
      <w:pPr>
        <w:pStyle w:val="NormalWeb"/>
        <w:spacing w:before="0" w:beforeAutospacing="0" w:after="0" w:afterAutospacing="0"/>
        <w:ind w:left="-180" w:right="-334"/>
      </w:pPr>
      <w:r>
        <w:rPr>
          <w:noProof/>
          <w:lang w:val="en-US"/>
        </w:rPr>
        <w:drawing>
          <wp:inline distT="0" distB="0" distL="0" distR="0" wp14:anchorId="13CB083A" wp14:editId="33F6B1D0">
            <wp:extent cx="1911985" cy="637540"/>
            <wp:effectExtent l="25400" t="25400" r="18415" b="22860"/>
            <wp:docPr id="6"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985" cy="637540"/>
                    </a:xfrm>
                    <a:prstGeom prst="rect">
                      <a:avLst/>
                    </a:prstGeom>
                    <a:noFill/>
                    <a:ln w="19050" cmpd="sng">
                      <a:solidFill>
                        <a:srgbClr val="000000"/>
                      </a:solidFill>
                      <a:miter lim="800000"/>
                      <a:headEnd/>
                      <a:tailEnd/>
                    </a:ln>
                    <a:effectLst/>
                  </pic:spPr>
                </pic:pic>
              </a:graphicData>
            </a:graphic>
          </wp:inline>
        </w:drawing>
      </w:r>
    </w:p>
    <w:p w14:paraId="08D0A8DA" w14:textId="77777777" w:rsidR="0061399E" w:rsidRDefault="0061399E" w:rsidP="0061399E">
      <w:pPr>
        <w:pStyle w:val="NormalWeb"/>
        <w:spacing w:before="0" w:beforeAutospacing="0" w:after="0" w:afterAutospacing="0"/>
        <w:ind w:left="-180" w:right="-334"/>
      </w:pPr>
    </w:p>
    <w:p w14:paraId="47EA5A15" w14:textId="77777777" w:rsidR="0061399E" w:rsidRDefault="0061399E" w:rsidP="0061399E">
      <w:pPr>
        <w:pStyle w:val="NormalWeb"/>
        <w:spacing w:before="0" w:beforeAutospacing="0" w:after="0" w:afterAutospacing="0"/>
        <w:ind w:left="-180" w:right="-334"/>
      </w:pPr>
    </w:p>
    <w:p w14:paraId="048EBBE3" w14:textId="77777777" w:rsidR="0061399E" w:rsidRDefault="0061399E" w:rsidP="0061399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2CAA849" w14:textId="77777777" w:rsidR="0061399E" w:rsidRPr="00230F35" w:rsidRDefault="0061399E" w:rsidP="0061399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3A6FAE5" w14:textId="77777777" w:rsidR="0061399E" w:rsidRPr="00230F35" w:rsidRDefault="0061399E" w:rsidP="0061399E">
      <w:pPr>
        <w:rPr>
          <w:rFonts w:ascii="Arial" w:hAnsi="Arial" w:cs="Arial"/>
          <w:sz w:val="28"/>
          <w:szCs w:val="28"/>
          <w:lang w:val="cy-GB"/>
        </w:rPr>
      </w:pPr>
    </w:p>
    <w:p w14:paraId="17F3FF22" w14:textId="77777777" w:rsidR="0061399E" w:rsidRDefault="0061399E" w:rsidP="0061399E">
      <w:pPr>
        <w:pStyle w:val="Heading3"/>
        <w:jc w:val="center"/>
        <w:rPr>
          <w:lang w:val="cy-GB"/>
        </w:rPr>
      </w:pPr>
      <w:r>
        <w:rPr>
          <w:lang w:val="cy-GB"/>
        </w:rPr>
        <w:t>THIS SHEET MUST BE THE FIRST PAGE OF THE ASSIGNMENT YOU ARE SUBMITTING  (DO NOT SEND AS A SEPARATE FILE)</w:t>
      </w:r>
    </w:p>
    <w:p w14:paraId="068F69F6" w14:textId="77777777" w:rsidR="0061399E" w:rsidRDefault="0061399E" w:rsidP="0061399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6"/>
        <w:gridCol w:w="414"/>
        <w:gridCol w:w="1491"/>
        <w:gridCol w:w="276"/>
        <w:gridCol w:w="1779"/>
      </w:tblGrid>
      <w:tr w:rsidR="0061399E" w:rsidRPr="00230F35" w14:paraId="3590326F" w14:textId="77777777" w:rsidTr="00DC74BD">
        <w:trPr>
          <w:trHeight w:val="614"/>
        </w:trPr>
        <w:tc>
          <w:tcPr>
            <w:tcW w:w="8856" w:type="dxa"/>
            <w:gridSpan w:val="5"/>
          </w:tcPr>
          <w:p w14:paraId="46E0B518"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1399E" w:rsidRPr="00230F35" w14:paraId="1DC610A7" w14:textId="77777777" w:rsidTr="00DC74BD">
        <w:trPr>
          <w:trHeight w:val="718"/>
        </w:trPr>
        <w:tc>
          <w:tcPr>
            <w:tcW w:w="8856" w:type="dxa"/>
            <w:gridSpan w:val="5"/>
          </w:tcPr>
          <w:p w14:paraId="77EBA88F" w14:textId="77777777" w:rsidR="0061399E"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Hedy Mowinckel</w:t>
            </w:r>
          </w:p>
          <w:p w14:paraId="26AE66CB" w14:textId="77777777" w:rsidR="0061399E" w:rsidRPr="00230F35" w:rsidRDefault="0061399E" w:rsidP="00DC74BD">
            <w:pPr>
              <w:pStyle w:val="NormalWeb"/>
              <w:spacing w:before="0" w:beforeAutospacing="0" w:after="0" w:afterAutospacing="0"/>
              <w:ind w:right="34"/>
              <w:rPr>
                <w:rFonts w:ascii="Arial" w:hAnsi="Arial" w:cs="Arial"/>
                <w:sz w:val="22"/>
                <w:szCs w:val="22"/>
              </w:rPr>
            </w:pPr>
          </w:p>
          <w:p w14:paraId="0BAA4281"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2015812@student.uwtsd.ac.uk</w:t>
            </w:r>
          </w:p>
        </w:tc>
      </w:tr>
      <w:tr w:rsidR="0061399E" w:rsidRPr="00230F35" w14:paraId="5B0A4928" w14:textId="77777777" w:rsidTr="00DC74BD">
        <w:trPr>
          <w:trHeight w:val="849"/>
        </w:trPr>
        <w:tc>
          <w:tcPr>
            <w:tcW w:w="4788" w:type="dxa"/>
          </w:tcPr>
          <w:p w14:paraId="52799C93"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1E789F4D" w14:textId="77777777" w:rsidR="0061399E" w:rsidRPr="00230F35" w:rsidRDefault="0061399E" w:rsidP="00DC74BD">
            <w:pPr>
              <w:pStyle w:val="NormalWeb"/>
              <w:spacing w:before="0" w:beforeAutospacing="0" w:after="0" w:afterAutospacing="0"/>
              <w:ind w:right="34"/>
              <w:rPr>
                <w:rFonts w:ascii="Arial" w:hAnsi="Arial" w:cs="Arial"/>
                <w:sz w:val="22"/>
                <w:szCs w:val="22"/>
              </w:rPr>
            </w:pPr>
          </w:p>
          <w:p w14:paraId="14841608" w14:textId="77777777" w:rsidR="0061399E"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w:t>
            </w:r>
          </w:p>
          <w:p w14:paraId="2A4DE834" w14:textId="77777777" w:rsidR="0061399E" w:rsidRDefault="0061399E" w:rsidP="00DC74BD">
            <w:pPr>
              <w:pStyle w:val="NormalWeb"/>
              <w:spacing w:before="0" w:beforeAutospacing="0" w:after="0" w:afterAutospacing="0"/>
              <w:ind w:right="34"/>
              <w:rPr>
                <w:rFonts w:ascii="Arial" w:hAnsi="Arial" w:cs="Arial"/>
                <w:sz w:val="22"/>
                <w:szCs w:val="22"/>
              </w:rPr>
            </w:pPr>
          </w:p>
          <w:p w14:paraId="09D1EEAE" w14:textId="77777777" w:rsidR="0061399E" w:rsidRPr="00230F35" w:rsidRDefault="0061399E" w:rsidP="00DC74BD">
            <w:pPr>
              <w:pStyle w:val="NormalWeb"/>
              <w:spacing w:before="0" w:beforeAutospacing="0" w:after="0" w:afterAutospacing="0"/>
              <w:ind w:right="34"/>
              <w:rPr>
                <w:rFonts w:ascii="Arial" w:hAnsi="Arial" w:cs="Arial"/>
                <w:sz w:val="22"/>
                <w:szCs w:val="22"/>
              </w:rPr>
            </w:pPr>
          </w:p>
        </w:tc>
        <w:tc>
          <w:tcPr>
            <w:tcW w:w="2266" w:type="dxa"/>
            <w:gridSpan w:val="3"/>
          </w:tcPr>
          <w:p w14:paraId="55BE503E" w14:textId="77777777" w:rsidR="0061399E"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1193BDC" w14:textId="77777777" w:rsidR="0061399E" w:rsidRPr="00230F35" w:rsidRDefault="0061399E" w:rsidP="00DC74BD">
            <w:pPr>
              <w:pStyle w:val="NormalWeb"/>
              <w:spacing w:before="0" w:beforeAutospacing="0" w:after="0" w:afterAutospacing="0"/>
              <w:ind w:right="34"/>
              <w:rPr>
                <w:rFonts w:ascii="Arial" w:hAnsi="Arial" w:cs="Arial"/>
                <w:sz w:val="22"/>
                <w:szCs w:val="22"/>
              </w:rPr>
            </w:pPr>
            <w:r>
              <w:rPr>
                <w:rFonts w:ascii="Arial" w:hAnsi="Arial" w:cs="Arial"/>
                <w:sz w:val="22"/>
                <w:szCs w:val="22"/>
              </w:rPr>
              <w:t>2015812</w:t>
            </w:r>
          </w:p>
        </w:tc>
        <w:tc>
          <w:tcPr>
            <w:tcW w:w="1802" w:type="dxa"/>
          </w:tcPr>
          <w:p w14:paraId="401A1886"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42BAFF6"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1399E" w:rsidRPr="00230F35" w14:paraId="23CFEB62" w14:textId="77777777" w:rsidTr="00DC74BD">
        <w:trPr>
          <w:trHeight w:val="1139"/>
        </w:trPr>
        <w:tc>
          <w:tcPr>
            <w:tcW w:w="8856" w:type="dxa"/>
            <w:gridSpan w:val="5"/>
          </w:tcPr>
          <w:p w14:paraId="34A566BD"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Based on a supervised Research Project (Assignment Two)</w:t>
            </w:r>
          </w:p>
          <w:p w14:paraId="48632705" w14:textId="77777777" w:rsidR="0061399E" w:rsidRPr="00230F35" w:rsidRDefault="0061399E" w:rsidP="00DC74BD">
            <w:pPr>
              <w:pStyle w:val="NormalWeb"/>
              <w:spacing w:before="0" w:beforeAutospacing="0" w:after="0" w:afterAutospacing="0"/>
              <w:ind w:right="34"/>
              <w:rPr>
                <w:rFonts w:ascii="Arial" w:hAnsi="Arial" w:cs="Arial"/>
                <w:sz w:val="22"/>
                <w:szCs w:val="22"/>
              </w:rPr>
            </w:pPr>
          </w:p>
          <w:p w14:paraId="1EDCB3CD" w14:textId="77777777" w:rsidR="0061399E" w:rsidRDefault="0061399E" w:rsidP="00DC74BD">
            <w:pPr>
              <w:pStyle w:val="NormalWeb"/>
              <w:spacing w:before="0" w:beforeAutospacing="0" w:after="0" w:afterAutospacing="0"/>
              <w:ind w:right="34"/>
              <w:rPr>
                <w:rFonts w:ascii="Arial" w:hAnsi="Arial" w:cs="Arial"/>
                <w:sz w:val="22"/>
                <w:szCs w:val="22"/>
              </w:rPr>
            </w:pPr>
          </w:p>
          <w:p w14:paraId="13EA6FCE"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proofErr w:type="gramStart"/>
            <w:r>
              <w:rPr>
                <w:rFonts w:ascii="Arial" w:hAnsi="Arial" w:cs="Arial"/>
                <w:sz w:val="22"/>
                <w:szCs w:val="22"/>
              </w:rPr>
              <w:t>4</w:t>
            </w:r>
            <w:r w:rsidRPr="00FC3FFB">
              <w:rPr>
                <w:rFonts w:ascii="Arial" w:hAnsi="Arial" w:cs="Arial"/>
                <w:sz w:val="22"/>
                <w:szCs w:val="22"/>
                <w:vertAlign w:val="superscript"/>
              </w:rPr>
              <w:t>th</w:t>
            </w:r>
            <w:r>
              <w:rPr>
                <w:rFonts w:ascii="Arial" w:hAnsi="Arial" w:cs="Arial"/>
                <w:sz w:val="22"/>
                <w:szCs w:val="22"/>
              </w:rPr>
              <w:t xml:space="preserve">  January</w:t>
            </w:r>
            <w:proofErr w:type="gramEnd"/>
            <w:r>
              <w:rPr>
                <w:rFonts w:ascii="Arial" w:hAnsi="Arial" w:cs="Arial"/>
                <w:sz w:val="22"/>
                <w:szCs w:val="22"/>
              </w:rPr>
              <w:t xml:space="preserve"> 2024</w:t>
            </w:r>
          </w:p>
        </w:tc>
      </w:tr>
      <w:tr w:rsidR="0061399E" w:rsidRPr="00230F35" w14:paraId="7B5329D4" w14:textId="77777777" w:rsidTr="00DC74BD">
        <w:trPr>
          <w:trHeight w:val="978"/>
        </w:trPr>
        <w:tc>
          <w:tcPr>
            <w:tcW w:w="8856" w:type="dxa"/>
            <w:gridSpan w:val="5"/>
            <w:tcBorders>
              <w:bottom w:val="single" w:sz="4" w:space="0" w:color="000000"/>
            </w:tcBorders>
          </w:tcPr>
          <w:p w14:paraId="7A85D541" w14:textId="77777777" w:rsidR="0061399E" w:rsidRPr="00230F35" w:rsidRDefault="0061399E" w:rsidP="00DC74BD">
            <w:pPr>
              <w:rPr>
                <w:rFonts w:ascii="Arial" w:hAnsi="Arial" w:cs="Arial"/>
                <w:sz w:val="22"/>
                <w:szCs w:val="22"/>
              </w:rPr>
            </w:pPr>
            <w:proofErr w:type="spellStart"/>
            <w:r w:rsidRPr="00230F35">
              <w:rPr>
                <w:rFonts w:ascii="Arial" w:hAnsi="Arial" w:cs="Arial"/>
                <w:sz w:val="22"/>
                <w:szCs w:val="22"/>
              </w:rPr>
              <w:t>This</w:t>
            </w:r>
            <w:proofErr w:type="spellEnd"/>
            <w:r w:rsidRPr="00230F35">
              <w:rPr>
                <w:rFonts w:ascii="Arial" w:hAnsi="Arial" w:cs="Arial"/>
                <w:sz w:val="22"/>
                <w:szCs w:val="22"/>
              </w:rPr>
              <w:t xml:space="preserve"> </w:t>
            </w:r>
            <w:proofErr w:type="spellStart"/>
            <w:r w:rsidRPr="00230F35">
              <w:rPr>
                <w:rFonts w:ascii="Arial" w:hAnsi="Arial" w:cs="Arial"/>
                <w:sz w:val="22"/>
                <w:szCs w:val="22"/>
              </w:rPr>
              <w:t>assignment</w:t>
            </w:r>
            <w:proofErr w:type="spellEnd"/>
            <w:r w:rsidRPr="00230F35">
              <w:rPr>
                <w:rFonts w:ascii="Arial" w:hAnsi="Arial" w:cs="Arial"/>
                <w:sz w:val="22"/>
                <w:szCs w:val="22"/>
              </w:rPr>
              <w:t xml:space="preserve"> </w:t>
            </w:r>
            <w:proofErr w:type="spellStart"/>
            <w:r w:rsidRPr="00230F35">
              <w:rPr>
                <w:rFonts w:ascii="Arial" w:hAnsi="Arial" w:cs="Arial"/>
                <w:sz w:val="22"/>
                <w:szCs w:val="22"/>
              </w:rPr>
              <w:t>is</w:t>
            </w:r>
            <w:proofErr w:type="spellEnd"/>
            <w:r w:rsidRPr="00230F35">
              <w:rPr>
                <w:rFonts w:ascii="Arial" w:hAnsi="Arial" w:cs="Arial"/>
                <w:sz w:val="22"/>
                <w:szCs w:val="22"/>
              </w:rPr>
              <w:t xml:space="preserve"> for the</w:t>
            </w:r>
            <w:proofErr w:type="gramStart"/>
            <w:r w:rsidRPr="00230F35">
              <w:rPr>
                <w:rFonts w:ascii="Arial" w:hAnsi="Arial" w:cs="Arial"/>
                <w:sz w:val="22"/>
                <w:szCs w:val="22"/>
              </w:rPr>
              <w:t xml:space="preserve">       </w:t>
            </w:r>
            <w:proofErr w:type="gramEnd"/>
            <w:r w:rsidRPr="00230F35">
              <w:rPr>
                <w:rFonts w:ascii="Arial" w:hAnsi="Arial" w:cs="Arial"/>
                <w:sz w:val="22"/>
                <w:szCs w:val="22"/>
              </w:rPr>
              <w:t>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0"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w:t>
            </w:r>
            <w:proofErr w:type="spellStart"/>
            <w:r w:rsidRPr="00230F35">
              <w:rPr>
                <w:rFonts w:ascii="Arial" w:hAnsi="Arial" w:cs="Arial"/>
                <w:sz w:val="22"/>
                <w:szCs w:val="22"/>
              </w:rPr>
              <w:t>module</w:t>
            </w:r>
            <w:proofErr w:type="spellEnd"/>
            <w:r w:rsidRPr="00230F35">
              <w:rPr>
                <w:rFonts w:ascii="Arial" w:hAnsi="Arial" w:cs="Arial"/>
                <w:sz w:val="22"/>
                <w:szCs w:val="22"/>
              </w:rPr>
              <w:t xml:space="preserve"> of the </w:t>
            </w:r>
            <w:proofErr w:type="spellStart"/>
            <w:r w:rsidRPr="00230F35">
              <w:rPr>
                <w:rFonts w:ascii="Arial" w:hAnsi="Arial" w:cs="Arial"/>
                <w:sz w:val="22"/>
                <w:szCs w:val="22"/>
              </w:rPr>
              <w:t>degre</w:t>
            </w:r>
            <w:r>
              <w:rPr>
                <w:rFonts w:ascii="Arial" w:hAnsi="Arial" w:cs="Arial"/>
                <w:sz w:val="22"/>
                <w:szCs w:val="22"/>
              </w:rPr>
              <w:t>e</w:t>
            </w:r>
            <w:proofErr w:type="spellEnd"/>
          </w:p>
        </w:tc>
      </w:tr>
      <w:tr w:rsidR="0061399E" w:rsidRPr="00230F35" w14:paraId="3A4B226C" w14:textId="77777777" w:rsidTr="00DC74BD">
        <w:trPr>
          <w:trHeight w:val="978"/>
        </w:trPr>
        <w:tc>
          <w:tcPr>
            <w:tcW w:w="8856" w:type="dxa"/>
            <w:gridSpan w:val="5"/>
            <w:shd w:val="clear" w:color="auto" w:fill="D9D9D9"/>
          </w:tcPr>
          <w:p w14:paraId="407896BD" w14:textId="77777777" w:rsidR="0061399E" w:rsidRPr="00230F35"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D3B99B6" w14:textId="77777777" w:rsidR="0061399E" w:rsidRDefault="0061399E" w:rsidP="00DC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hedy</w:t>
            </w:r>
            <w:proofErr w:type="spellEnd"/>
            <w:r>
              <w:rPr>
                <w:rFonts w:ascii="Arial" w:hAnsi="Arial" w:cs="Arial"/>
                <w:sz w:val="22"/>
                <w:szCs w:val="22"/>
              </w:rPr>
              <w:t xml:space="preserve"> </w:t>
            </w:r>
            <w:proofErr w:type="spellStart"/>
            <w:r>
              <w:rPr>
                <w:rFonts w:ascii="Arial" w:hAnsi="Arial" w:cs="Arial"/>
                <w:sz w:val="22"/>
                <w:szCs w:val="22"/>
              </w:rPr>
              <w:t>mowinckel</w:t>
            </w:r>
            <w:proofErr w:type="spellEnd"/>
            <w:r w:rsidRPr="00230F35">
              <w:rPr>
                <w:rFonts w:ascii="Arial" w:hAnsi="Arial" w:cs="Arial"/>
                <w:sz w:val="22"/>
                <w:szCs w:val="22"/>
              </w:rPr>
              <w:t>………………………………</w:t>
            </w:r>
          </w:p>
          <w:p w14:paraId="2284DF25" w14:textId="77777777" w:rsidR="0061399E" w:rsidRDefault="0061399E" w:rsidP="00DC74B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proofErr w:type="gramStart"/>
            <w:r w:rsidRPr="005979EE">
              <w:rPr>
                <w:rFonts w:ascii="Calibri" w:hAnsi="Calibri" w:cs="Tahoma"/>
                <w:b/>
                <w:sz w:val="24"/>
                <w:szCs w:val="24"/>
              </w:rPr>
              <w:t>:</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5E714403" w14:textId="77777777" w:rsidR="0061399E" w:rsidRPr="00230F35" w:rsidRDefault="0061399E" w:rsidP="00DC74BD">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61399E" w:rsidRPr="00230F35" w14:paraId="34D1E0B1" w14:textId="77777777" w:rsidTr="00DC74BD">
        <w:trPr>
          <w:trHeight w:val="3972"/>
        </w:trPr>
        <w:tc>
          <w:tcPr>
            <w:tcW w:w="8856" w:type="dxa"/>
            <w:gridSpan w:val="5"/>
          </w:tcPr>
          <w:p w14:paraId="6F746252" w14:textId="77777777" w:rsidR="0061399E" w:rsidRDefault="0061399E" w:rsidP="00DC74BD">
            <w:pPr>
              <w:rPr>
                <w:rFonts w:ascii="Arial" w:hAnsi="Arial"/>
                <w:b/>
              </w:rPr>
            </w:pPr>
          </w:p>
          <w:p w14:paraId="5EECE2DE" w14:textId="77777777" w:rsidR="0061399E" w:rsidRPr="00116CE6" w:rsidRDefault="0061399E" w:rsidP="00DC74BD">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7"/>
              <w:gridCol w:w="1583"/>
            </w:tblGrid>
            <w:tr w:rsidR="0061399E" w:rsidRPr="00116CE6" w14:paraId="5AC90487" w14:textId="77777777" w:rsidTr="00DC74BD">
              <w:tc>
                <w:tcPr>
                  <w:tcW w:w="6970" w:type="dxa"/>
                </w:tcPr>
                <w:p w14:paraId="40C83AE3" w14:textId="77777777" w:rsidR="0061399E" w:rsidRPr="00116CE6" w:rsidRDefault="0061399E" w:rsidP="00DC74BD">
                  <w:pPr>
                    <w:rPr>
                      <w:rFonts w:ascii="Arial" w:hAnsi="Arial"/>
                      <w:sz w:val="20"/>
                      <w:szCs w:val="20"/>
                    </w:rPr>
                  </w:pPr>
                </w:p>
                <w:p w14:paraId="5C87E0F1" w14:textId="77777777" w:rsidR="0061399E" w:rsidRPr="00116CE6" w:rsidRDefault="0061399E" w:rsidP="00DC74B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63CD6C85" w14:textId="77777777" w:rsidR="0061399E" w:rsidRPr="00116CE6" w:rsidRDefault="0061399E" w:rsidP="00DC74BD">
                  <w:pPr>
                    <w:rPr>
                      <w:rFonts w:ascii="Arial" w:hAnsi="Arial"/>
                      <w:sz w:val="20"/>
                      <w:szCs w:val="20"/>
                    </w:rPr>
                  </w:pPr>
                </w:p>
              </w:tc>
            </w:tr>
            <w:tr w:rsidR="0061399E" w:rsidRPr="00116CE6" w14:paraId="1946BFF1" w14:textId="77777777" w:rsidTr="00DC74BD">
              <w:tc>
                <w:tcPr>
                  <w:tcW w:w="6970" w:type="dxa"/>
                </w:tcPr>
                <w:p w14:paraId="6CBFA38E" w14:textId="77777777" w:rsidR="0061399E" w:rsidRPr="00116CE6" w:rsidRDefault="0061399E" w:rsidP="00DC74BD">
                  <w:pPr>
                    <w:rPr>
                      <w:rFonts w:ascii="Arial" w:hAnsi="Arial"/>
                      <w:sz w:val="20"/>
                      <w:szCs w:val="20"/>
                    </w:rPr>
                  </w:pPr>
                </w:p>
                <w:p w14:paraId="0EF269BD" w14:textId="77777777" w:rsidR="0061399E" w:rsidRPr="00116CE6" w:rsidRDefault="0061399E" w:rsidP="00DC74B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w:t>
                  </w:r>
                  <w:proofErr w:type="spellStart"/>
                  <w:r w:rsidRPr="00116CE6">
                    <w:rPr>
                      <w:rFonts w:ascii="Arial" w:hAnsi="Arial"/>
                      <w:sz w:val="20"/>
                      <w:szCs w:val="20"/>
                    </w:rPr>
                    <w:t>Marker</w:t>
                  </w:r>
                  <w:r>
                    <w:rPr>
                      <w:rFonts w:ascii="Arial" w:hAnsi="Arial"/>
                      <w:sz w:val="20"/>
                      <w:szCs w:val="20"/>
                    </w:rPr>
                    <w:t>’s</w:t>
                  </w:r>
                  <w:proofErr w:type="spellEnd"/>
                  <w:r>
                    <w:rPr>
                      <w:rFonts w:ascii="Arial" w:hAnsi="Arial"/>
                      <w:sz w:val="20"/>
                      <w:szCs w:val="20"/>
                    </w:rPr>
                    <w:t>/</w:t>
                  </w:r>
                  <w:proofErr w:type="spellStart"/>
                  <w:r>
                    <w:rPr>
                      <w:rFonts w:ascii="Arial" w:hAnsi="Arial"/>
                      <w:sz w:val="20"/>
                      <w:szCs w:val="20"/>
                    </w:rPr>
                    <w:t>Moderator’s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04CF218D" w14:textId="77777777" w:rsidR="0061399E" w:rsidRPr="00116CE6" w:rsidRDefault="0061399E" w:rsidP="00DC74BD">
                  <w:pPr>
                    <w:rPr>
                      <w:rFonts w:ascii="Arial" w:hAnsi="Arial"/>
                      <w:sz w:val="20"/>
                      <w:szCs w:val="20"/>
                    </w:rPr>
                  </w:pPr>
                </w:p>
              </w:tc>
            </w:tr>
            <w:tr w:rsidR="0061399E" w:rsidRPr="00116CE6" w14:paraId="767D2461" w14:textId="77777777" w:rsidTr="00DC74BD">
              <w:tc>
                <w:tcPr>
                  <w:tcW w:w="6970" w:type="dxa"/>
                </w:tcPr>
                <w:p w14:paraId="4A3E5059" w14:textId="77777777" w:rsidR="0061399E" w:rsidRPr="00116CE6" w:rsidRDefault="0061399E" w:rsidP="00DC74BD">
                  <w:pPr>
                    <w:rPr>
                      <w:rFonts w:ascii="Arial" w:hAnsi="Arial"/>
                      <w:sz w:val="20"/>
                      <w:szCs w:val="20"/>
                    </w:rPr>
                  </w:pPr>
                </w:p>
                <w:p w14:paraId="539D5154" w14:textId="77777777" w:rsidR="0061399E" w:rsidRPr="00116CE6" w:rsidRDefault="0061399E" w:rsidP="00DC74BD">
                  <w:pPr>
                    <w:rPr>
                      <w:rFonts w:ascii="Arial" w:hAnsi="Arial"/>
                      <w:sz w:val="20"/>
                      <w:szCs w:val="20"/>
                    </w:rPr>
                  </w:pPr>
                  <w:proofErr w:type="spellStart"/>
                  <w:r w:rsidRPr="00116CE6">
                    <w:rPr>
                      <w:rFonts w:ascii="Arial" w:hAnsi="Arial"/>
                      <w:sz w:val="20"/>
                      <w:szCs w:val="20"/>
                    </w:rPr>
                    <w:t>External</w:t>
                  </w:r>
                  <w:proofErr w:type="spellEnd"/>
                  <w:r w:rsidRPr="00116CE6">
                    <w:rPr>
                      <w:rFonts w:ascii="Arial" w:hAnsi="Arial"/>
                      <w:sz w:val="20"/>
                      <w:szCs w:val="20"/>
                    </w:rPr>
                    <w:t xml:space="preserve"> </w:t>
                  </w:r>
                  <w:proofErr w:type="spellStart"/>
                  <w:r w:rsidRPr="00116CE6">
                    <w:rPr>
                      <w:rFonts w:ascii="Arial" w:hAnsi="Arial"/>
                      <w:sz w:val="20"/>
                      <w:szCs w:val="20"/>
                    </w:rPr>
                    <w:t>Examiner’s</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r>
                    <w:rPr>
                      <w:rFonts w:ascii="Arial" w:hAnsi="Arial"/>
                      <w:sz w:val="20"/>
                      <w:szCs w:val="20"/>
                    </w:rPr>
                    <w:t xml:space="preserve"> (</w:t>
                  </w:r>
                  <w:proofErr w:type="spellStart"/>
                  <w:r>
                    <w:rPr>
                      <w:rFonts w:ascii="Arial" w:hAnsi="Arial"/>
                      <w:sz w:val="20"/>
                      <w:szCs w:val="20"/>
                    </w:rPr>
                    <w:t>if</w:t>
                  </w:r>
                  <w:proofErr w:type="spellEnd"/>
                  <w:r>
                    <w:rPr>
                      <w:rFonts w:ascii="Arial" w:hAnsi="Arial"/>
                      <w:sz w:val="20"/>
                      <w:szCs w:val="20"/>
                    </w:rPr>
                    <w:t xml:space="preserve"> </w:t>
                  </w:r>
                  <w:proofErr w:type="spellStart"/>
                  <w:r>
                    <w:rPr>
                      <w:rFonts w:ascii="Arial" w:hAnsi="Arial"/>
                      <w:sz w:val="20"/>
                      <w:szCs w:val="20"/>
                    </w:rPr>
                    <w:t>relevant</w:t>
                  </w:r>
                  <w:proofErr w:type="spellEnd"/>
                  <w:r>
                    <w:rPr>
                      <w:rFonts w:ascii="Arial" w:hAnsi="Arial"/>
                      <w:sz w:val="20"/>
                      <w:szCs w:val="20"/>
                    </w:rPr>
                    <w:t>)</w:t>
                  </w:r>
                </w:p>
              </w:tc>
              <w:tc>
                <w:tcPr>
                  <w:tcW w:w="1660" w:type="dxa"/>
                </w:tcPr>
                <w:p w14:paraId="5545EC0A" w14:textId="77777777" w:rsidR="0061399E" w:rsidRPr="00116CE6" w:rsidRDefault="0061399E" w:rsidP="00DC74BD">
                  <w:pPr>
                    <w:rPr>
                      <w:rFonts w:ascii="Arial" w:hAnsi="Arial"/>
                      <w:sz w:val="20"/>
                      <w:szCs w:val="20"/>
                    </w:rPr>
                  </w:pPr>
                </w:p>
              </w:tc>
            </w:tr>
            <w:tr w:rsidR="0061399E" w:rsidRPr="00116CE6" w14:paraId="06F6049D" w14:textId="77777777" w:rsidTr="00DC74BD">
              <w:tc>
                <w:tcPr>
                  <w:tcW w:w="6970" w:type="dxa"/>
                </w:tcPr>
                <w:p w14:paraId="39E99AE5" w14:textId="77777777" w:rsidR="0061399E" w:rsidRDefault="0061399E" w:rsidP="00DC74BD">
                  <w:pPr>
                    <w:rPr>
                      <w:rFonts w:ascii="Arial" w:hAnsi="Arial"/>
                      <w:sz w:val="20"/>
                      <w:szCs w:val="20"/>
                    </w:rPr>
                  </w:pPr>
                </w:p>
                <w:p w14:paraId="51E80E32" w14:textId="77777777" w:rsidR="0061399E" w:rsidRPr="00022345" w:rsidRDefault="0061399E" w:rsidP="00DC74BD">
                  <w:pPr>
                    <w:rPr>
                      <w:rFonts w:ascii="Arial" w:hAnsi="Arial"/>
                      <w:b/>
                      <w:sz w:val="20"/>
                      <w:szCs w:val="20"/>
                    </w:rPr>
                  </w:pPr>
                  <w:proofErr w:type="spellStart"/>
                  <w:r w:rsidRPr="00022345">
                    <w:rPr>
                      <w:rFonts w:ascii="Arial" w:hAnsi="Arial"/>
                      <w:b/>
                      <w:sz w:val="20"/>
                      <w:szCs w:val="20"/>
                    </w:rPr>
                    <w:t>Final</w:t>
                  </w:r>
                  <w:proofErr w:type="spellEnd"/>
                  <w:r w:rsidRPr="00022345">
                    <w:rPr>
                      <w:rFonts w:ascii="Arial" w:hAnsi="Arial"/>
                      <w:b/>
                      <w:sz w:val="20"/>
                      <w:szCs w:val="20"/>
                    </w:rPr>
                    <w:t xml:space="preserve"> Mark</w:t>
                  </w:r>
                </w:p>
                <w:p w14:paraId="4E75672F" w14:textId="77777777" w:rsidR="0061399E" w:rsidRPr="00116CE6" w:rsidRDefault="0061399E" w:rsidP="00DC74BD">
                  <w:pPr>
                    <w:rPr>
                      <w:rFonts w:ascii="Arial" w:hAnsi="Arial"/>
                      <w:sz w:val="20"/>
                      <w:szCs w:val="20"/>
                    </w:rPr>
                  </w:pPr>
                </w:p>
              </w:tc>
              <w:tc>
                <w:tcPr>
                  <w:tcW w:w="1660" w:type="dxa"/>
                </w:tcPr>
                <w:p w14:paraId="090459CF" w14:textId="77777777" w:rsidR="0061399E" w:rsidRPr="00116CE6" w:rsidRDefault="0061399E" w:rsidP="00DC74BD">
                  <w:pPr>
                    <w:rPr>
                      <w:rFonts w:ascii="Arial" w:hAnsi="Arial"/>
                      <w:sz w:val="20"/>
                      <w:szCs w:val="20"/>
                    </w:rPr>
                  </w:pPr>
                </w:p>
              </w:tc>
            </w:tr>
          </w:tbl>
          <w:p w14:paraId="271BA72B" w14:textId="77777777" w:rsidR="0061399E" w:rsidRDefault="0061399E" w:rsidP="00DC74BD">
            <w:pPr>
              <w:pStyle w:val="NormalWeb"/>
              <w:spacing w:before="0" w:beforeAutospacing="0" w:after="0" w:afterAutospacing="0"/>
              <w:ind w:left="142" w:right="34"/>
              <w:rPr>
                <w:rFonts w:ascii="Arial" w:hAnsi="Arial" w:cs="Arial"/>
                <w:b/>
                <w:sz w:val="22"/>
                <w:szCs w:val="22"/>
              </w:rPr>
            </w:pPr>
          </w:p>
          <w:p w14:paraId="6AE8F5EF" w14:textId="77777777" w:rsidR="0061399E" w:rsidRPr="00230F35" w:rsidRDefault="0061399E" w:rsidP="00DC74B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62FBF73" w14:textId="77777777" w:rsidR="0061399E" w:rsidRDefault="0061399E" w:rsidP="00DC74BD">
            <w:pPr>
              <w:pStyle w:val="NormalWeb"/>
              <w:spacing w:before="0" w:beforeAutospacing="0" w:after="0" w:afterAutospacing="0"/>
              <w:rPr>
                <w:rFonts w:ascii="Arial" w:hAnsi="Arial" w:cs="Arial"/>
                <w:b/>
                <w:sz w:val="22"/>
                <w:szCs w:val="22"/>
              </w:rPr>
            </w:pPr>
          </w:p>
          <w:p w14:paraId="70D0485C" w14:textId="77777777" w:rsidR="0061399E" w:rsidRDefault="0061399E" w:rsidP="00DC74BD">
            <w:pPr>
              <w:pStyle w:val="NormalWeb"/>
              <w:spacing w:before="0" w:beforeAutospacing="0" w:after="0" w:afterAutospacing="0"/>
              <w:rPr>
                <w:rFonts w:ascii="Arial" w:hAnsi="Arial" w:cs="Arial"/>
                <w:b/>
                <w:sz w:val="22"/>
                <w:szCs w:val="22"/>
              </w:rPr>
            </w:pPr>
          </w:p>
          <w:p w14:paraId="0174EA5C" w14:textId="77777777" w:rsidR="0061399E" w:rsidRDefault="0061399E" w:rsidP="00DC74BD">
            <w:pPr>
              <w:pStyle w:val="NormalWeb"/>
              <w:spacing w:before="0" w:beforeAutospacing="0" w:after="0" w:afterAutospacing="0"/>
              <w:rPr>
                <w:rFonts w:ascii="Arial" w:hAnsi="Arial" w:cs="Arial"/>
                <w:b/>
                <w:sz w:val="22"/>
                <w:szCs w:val="22"/>
              </w:rPr>
            </w:pPr>
          </w:p>
          <w:p w14:paraId="7D4F857D" w14:textId="77777777" w:rsidR="0061399E" w:rsidRDefault="0061399E" w:rsidP="00DC74BD">
            <w:pPr>
              <w:pStyle w:val="NormalWeb"/>
              <w:spacing w:before="0" w:beforeAutospacing="0" w:after="0" w:afterAutospacing="0"/>
              <w:rPr>
                <w:rFonts w:ascii="Arial" w:hAnsi="Arial" w:cs="Arial"/>
                <w:b/>
                <w:sz w:val="22"/>
                <w:szCs w:val="22"/>
              </w:rPr>
            </w:pPr>
          </w:p>
          <w:p w14:paraId="6EC103D8" w14:textId="77777777" w:rsidR="0061399E" w:rsidRDefault="0061399E" w:rsidP="00DC74BD">
            <w:pPr>
              <w:pStyle w:val="NormalWeb"/>
              <w:spacing w:before="0" w:beforeAutospacing="0" w:after="0" w:afterAutospacing="0"/>
              <w:rPr>
                <w:rFonts w:ascii="Arial" w:hAnsi="Arial" w:cs="Arial"/>
                <w:b/>
                <w:sz w:val="22"/>
                <w:szCs w:val="22"/>
              </w:rPr>
            </w:pPr>
          </w:p>
          <w:p w14:paraId="7DBD6F60" w14:textId="77777777" w:rsidR="0061399E" w:rsidRPr="00230F35" w:rsidRDefault="0061399E" w:rsidP="00DC74B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766A418" w14:textId="77777777" w:rsidR="0061399E" w:rsidRDefault="0061399E" w:rsidP="00DC74B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7B20E0C" w14:textId="77777777" w:rsidR="0061399E" w:rsidRPr="00001C3B" w:rsidRDefault="0061399E" w:rsidP="00DC74BD">
            <w:pPr>
              <w:pStyle w:val="NormalWeb"/>
              <w:rPr>
                <w:rFonts w:ascii="Arial" w:hAnsi="Arial" w:cs="Arial"/>
                <w:sz w:val="22"/>
                <w:szCs w:val="22"/>
              </w:rPr>
            </w:pPr>
          </w:p>
        </w:tc>
      </w:tr>
      <w:tr w:rsidR="0061399E" w:rsidRPr="00230F35" w14:paraId="01835359" w14:textId="77777777" w:rsidTr="00DC74BD">
        <w:trPr>
          <w:trHeight w:val="492"/>
        </w:trPr>
        <w:tc>
          <w:tcPr>
            <w:tcW w:w="6768" w:type="dxa"/>
            <w:gridSpan w:val="3"/>
          </w:tcPr>
          <w:p w14:paraId="72A5A337" w14:textId="77777777" w:rsidR="0061399E" w:rsidRPr="00230F35" w:rsidRDefault="0061399E" w:rsidP="00DC74BD">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577368AB" w14:textId="77777777" w:rsidR="0061399E" w:rsidRPr="00230F35" w:rsidRDefault="0061399E" w:rsidP="00DC74BD">
            <w:pPr>
              <w:pStyle w:val="NormalWeb"/>
              <w:spacing w:after="0"/>
              <w:ind w:left="142" w:right="34"/>
              <w:rPr>
                <w:rFonts w:ascii="Arial" w:hAnsi="Arial" w:cs="Arial"/>
                <w:sz w:val="22"/>
                <w:szCs w:val="22"/>
              </w:rPr>
            </w:pPr>
            <w:r w:rsidRPr="00230F35">
              <w:rPr>
                <w:rFonts w:ascii="Arial" w:hAnsi="Arial" w:cs="Arial"/>
                <w:sz w:val="22"/>
                <w:szCs w:val="22"/>
              </w:rPr>
              <w:t>Date:</w:t>
            </w:r>
          </w:p>
        </w:tc>
      </w:tr>
      <w:tr w:rsidR="0061399E" w:rsidRPr="002F467C" w14:paraId="4905F8A1" w14:textId="77777777" w:rsidTr="00DC74BD">
        <w:tc>
          <w:tcPr>
            <w:tcW w:w="8856" w:type="dxa"/>
            <w:gridSpan w:val="5"/>
          </w:tcPr>
          <w:p w14:paraId="26212E0A" w14:textId="77777777" w:rsidR="0061399E" w:rsidRPr="00230F35" w:rsidRDefault="0061399E" w:rsidP="00DC74BD">
            <w:pPr>
              <w:pStyle w:val="NormalWeb"/>
              <w:spacing w:before="0" w:beforeAutospacing="0" w:after="0" w:afterAutospacing="0"/>
              <w:ind w:right="-334"/>
              <w:rPr>
                <w:rFonts w:ascii="Arial" w:hAnsi="Arial" w:cs="Arial"/>
                <w:bCs/>
                <w:i/>
                <w:sz w:val="22"/>
                <w:szCs w:val="22"/>
              </w:rPr>
            </w:pPr>
          </w:p>
          <w:p w14:paraId="61EFEBA8" w14:textId="77777777" w:rsidR="0061399E" w:rsidRPr="00230F35" w:rsidRDefault="0061399E" w:rsidP="00DC74B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C306FF3" w14:textId="77777777" w:rsidR="0061399E" w:rsidRPr="00230F35" w:rsidRDefault="0061399E" w:rsidP="00DC74BD">
            <w:pPr>
              <w:pStyle w:val="NormalWeb"/>
              <w:spacing w:before="0" w:beforeAutospacing="0" w:after="0" w:afterAutospacing="0"/>
              <w:ind w:right="-334"/>
              <w:rPr>
                <w:rFonts w:ascii="Arial" w:hAnsi="Arial" w:cs="Arial"/>
                <w:b/>
                <w:bCs/>
                <w:sz w:val="22"/>
                <w:szCs w:val="22"/>
              </w:rPr>
            </w:pPr>
          </w:p>
          <w:p w14:paraId="79438C40"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F685E53"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51F75F5B"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1A1211A9"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423C2D94"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19AD4E8D"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28AB2B26"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49A325EC"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12F2B5C4"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0433CA51" w14:textId="77777777" w:rsidR="0061399E" w:rsidRDefault="0061399E" w:rsidP="00DC74BD">
            <w:pPr>
              <w:pStyle w:val="NormalWeb"/>
              <w:spacing w:before="0" w:beforeAutospacing="0" w:after="0" w:afterAutospacing="0"/>
              <w:ind w:right="-334"/>
              <w:rPr>
                <w:rFonts w:ascii="Arial" w:hAnsi="Arial" w:cs="Arial"/>
                <w:bCs/>
                <w:sz w:val="22"/>
                <w:szCs w:val="22"/>
              </w:rPr>
            </w:pPr>
          </w:p>
          <w:p w14:paraId="51E53C0C"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623D8228"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6CB724A6"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tc>
      </w:tr>
      <w:tr w:rsidR="0061399E" w:rsidRPr="002F467C" w14:paraId="1B68A113" w14:textId="77777777" w:rsidTr="00DC74BD">
        <w:trPr>
          <w:trHeight w:val="720"/>
        </w:trPr>
        <w:tc>
          <w:tcPr>
            <w:tcW w:w="5211" w:type="dxa"/>
            <w:gridSpan w:val="2"/>
          </w:tcPr>
          <w:p w14:paraId="052009F0"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92A00AC"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1399E" w:rsidRPr="002F467C" w14:paraId="7890E685" w14:textId="77777777" w:rsidTr="00DC74BD">
        <w:trPr>
          <w:trHeight w:val="720"/>
        </w:trPr>
        <w:tc>
          <w:tcPr>
            <w:tcW w:w="8856" w:type="dxa"/>
            <w:gridSpan w:val="5"/>
          </w:tcPr>
          <w:p w14:paraId="17F82089" w14:textId="77777777" w:rsidR="0061399E" w:rsidRPr="00B34964" w:rsidRDefault="0061399E" w:rsidP="00DC74BD">
            <w:pP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if</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relevant</w:t>
            </w:r>
            <w:proofErr w:type="spellEnd"/>
            <w:r w:rsidRPr="00B34964">
              <w:rPr>
                <w:rFonts w:ascii="Arial" w:hAnsi="Arial" w:cs="Arial"/>
                <w:b/>
                <w:sz w:val="22"/>
                <w:szCs w:val="22"/>
              </w:rPr>
              <w:t>)</w:t>
            </w:r>
          </w:p>
          <w:p w14:paraId="2504D7F3"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45DD5740"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57690126"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725DF2E8"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193CA1E6"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461BB285"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2F9C7A79"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21134BDA"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7C51A024" w14:textId="77777777" w:rsidR="0061399E" w:rsidRDefault="0061399E" w:rsidP="00DC74BD">
            <w:pPr>
              <w:pStyle w:val="NormalWeb"/>
              <w:spacing w:before="0" w:beforeAutospacing="0" w:after="0" w:afterAutospacing="0"/>
              <w:ind w:right="-334"/>
              <w:rPr>
                <w:rFonts w:ascii="Arial" w:hAnsi="Arial" w:cs="Arial"/>
                <w:bCs/>
                <w:sz w:val="22"/>
                <w:szCs w:val="22"/>
              </w:rPr>
            </w:pPr>
          </w:p>
          <w:p w14:paraId="62797CE3"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p w14:paraId="69B8FB63" w14:textId="77777777" w:rsidR="0061399E" w:rsidRPr="00230F35" w:rsidRDefault="0061399E" w:rsidP="00DC74BD">
            <w:pPr>
              <w:pStyle w:val="NormalWeb"/>
              <w:spacing w:before="0" w:beforeAutospacing="0" w:after="0" w:afterAutospacing="0"/>
              <w:ind w:right="-334"/>
              <w:rPr>
                <w:rFonts w:ascii="Arial" w:hAnsi="Arial" w:cs="Arial"/>
                <w:bCs/>
                <w:sz w:val="22"/>
                <w:szCs w:val="22"/>
              </w:rPr>
            </w:pPr>
          </w:p>
        </w:tc>
      </w:tr>
      <w:tr w:rsidR="0061399E" w:rsidRPr="002F467C" w14:paraId="7E93AA60" w14:textId="77777777" w:rsidTr="00DC74BD">
        <w:trPr>
          <w:trHeight w:val="720"/>
        </w:trPr>
        <w:tc>
          <w:tcPr>
            <w:tcW w:w="5211" w:type="dxa"/>
            <w:gridSpan w:val="2"/>
          </w:tcPr>
          <w:p w14:paraId="69E8692F" w14:textId="77777777" w:rsidR="0061399E" w:rsidRPr="00230F35" w:rsidRDefault="0061399E" w:rsidP="00DC74BD">
            <w:pP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Signature</w:t>
            </w:r>
            <w:proofErr w:type="spellEnd"/>
            <w:r w:rsidRPr="00230F35">
              <w:rPr>
                <w:rFonts w:ascii="Arial" w:hAnsi="Arial" w:cs="Arial"/>
                <w:sz w:val="22"/>
                <w:szCs w:val="22"/>
              </w:rPr>
              <w:t>:</w:t>
            </w:r>
          </w:p>
        </w:tc>
        <w:tc>
          <w:tcPr>
            <w:tcW w:w="3645" w:type="dxa"/>
            <w:gridSpan w:val="3"/>
          </w:tcPr>
          <w:p w14:paraId="14182D6F" w14:textId="77777777" w:rsidR="0061399E" w:rsidRPr="00230F35" w:rsidRDefault="0061399E" w:rsidP="00DC74BD">
            <w:pPr>
              <w:rPr>
                <w:rFonts w:ascii="Arial" w:hAnsi="Arial" w:cs="Arial"/>
                <w:sz w:val="22"/>
                <w:szCs w:val="22"/>
              </w:rPr>
            </w:pPr>
            <w:r w:rsidRPr="00230F35">
              <w:rPr>
                <w:rFonts w:ascii="Arial" w:hAnsi="Arial" w:cs="Arial"/>
                <w:sz w:val="22"/>
                <w:szCs w:val="22"/>
              </w:rPr>
              <w:t>Date:</w:t>
            </w:r>
          </w:p>
        </w:tc>
      </w:tr>
    </w:tbl>
    <w:p w14:paraId="01FC27C7" w14:textId="77777777" w:rsidR="0061399E" w:rsidRPr="00D67BF8" w:rsidRDefault="0061399E" w:rsidP="0061399E">
      <w:pPr>
        <w:pStyle w:val="NormalWeb"/>
        <w:spacing w:before="0" w:beforeAutospacing="0" w:after="0" w:afterAutospacing="0"/>
        <w:ind w:right="-334"/>
        <w:rPr>
          <w:rFonts w:ascii="Trebuchet MS" w:hAnsi="Trebuchet MS" w:cs="Tahoma"/>
          <w:bCs/>
          <w:sz w:val="24"/>
          <w:szCs w:val="24"/>
        </w:rPr>
      </w:pPr>
    </w:p>
    <w:p w14:paraId="1FA0DCFA" w14:textId="77777777" w:rsidR="00E44F26" w:rsidRPr="00D67BF8" w:rsidRDefault="00E44F26" w:rsidP="00E44F26">
      <w:pPr>
        <w:pStyle w:val="NormalWeb"/>
        <w:spacing w:before="0" w:beforeAutospacing="0" w:after="0" w:afterAutospacing="0"/>
        <w:ind w:right="-334"/>
        <w:rPr>
          <w:rFonts w:ascii="Trebuchet MS" w:hAnsi="Trebuchet MS" w:cs="Tahoma"/>
          <w:bCs/>
          <w:sz w:val="24"/>
          <w:szCs w:val="24"/>
        </w:rPr>
      </w:pPr>
    </w:p>
    <w:p w14:paraId="161F63E7" w14:textId="77777777" w:rsidR="00E44F26" w:rsidRPr="00F60FAC" w:rsidRDefault="00E44F26" w:rsidP="00F60FAC">
      <w:pPr>
        <w:ind w:left="720"/>
        <w:jc w:val="center"/>
        <w:rPr>
          <w:rFonts w:cs="Calibri"/>
          <w:u w:val="single"/>
          <w:shd w:val="clear" w:color="auto" w:fill="FFFFFF"/>
          <w:lang w:val="en-GB"/>
        </w:rPr>
      </w:pPr>
      <w:bookmarkStart w:id="1" w:name="_GoBack"/>
      <w:bookmarkEnd w:id="1"/>
    </w:p>
    <w:p w14:paraId="76C9D11A" w14:textId="77777777" w:rsidR="00E44F26" w:rsidRDefault="00E44F26" w:rsidP="00E44F26">
      <w:pPr>
        <w:ind w:left="720"/>
        <w:jc w:val="center"/>
        <w:rPr>
          <w:rFonts w:cs="Calibri"/>
          <w:u w:val="single"/>
          <w:shd w:val="clear" w:color="auto" w:fill="FFFFFF"/>
          <w:lang w:val="en-GB"/>
        </w:rPr>
      </w:pPr>
      <w:r w:rsidRPr="00F60FAC">
        <w:rPr>
          <w:rFonts w:cs="Calibri"/>
          <w:u w:val="single"/>
          <w:shd w:val="clear" w:color="auto" w:fill="FFFFFF"/>
          <w:lang w:val="en-GB"/>
        </w:rPr>
        <w:t xml:space="preserve">Is sacred space a human construct or a natural phenomenon? </w:t>
      </w:r>
    </w:p>
    <w:p w14:paraId="3767D68B" w14:textId="77777777" w:rsidR="00E44F26" w:rsidRDefault="00E44F26" w:rsidP="00E44F26">
      <w:pPr>
        <w:ind w:left="720"/>
        <w:jc w:val="center"/>
        <w:rPr>
          <w:rFonts w:cs="Calibri"/>
          <w:u w:val="single"/>
          <w:shd w:val="clear" w:color="auto" w:fill="FFFFFF"/>
          <w:lang w:val="en-GB"/>
        </w:rPr>
      </w:pPr>
      <w:r w:rsidRPr="00F60FAC">
        <w:rPr>
          <w:rFonts w:cs="Calibri"/>
          <w:u w:val="single"/>
          <w:shd w:val="clear" w:color="auto" w:fill="FFFFFF"/>
          <w:lang w:val="en-GB"/>
        </w:rPr>
        <w:t>Discuss this question through a research project with reference to the work of at least three theorists.</w:t>
      </w:r>
    </w:p>
    <w:p w14:paraId="778BE7EE" w14:textId="77777777" w:rsidR="00F60FAC" w:rsidRDefault="00F60FAC" w:rsidP="0042182B">
      <w:pPr>
        <w:jc w:val="both"/>
        <w:rPr>
          <w:b/>
          <w:u w:val="single"/>
          <w:lang w:val="en-GB"/>
        </w:rPr>
      </w:pPr>
    </w:p>
    <w:p w14:paraId="48334C79" w14:textId="77777777" w:rsidR="00FF102F" w:rsidRDefault="00FF102F" w:rsidP="0042182B">
      <w:pPr>
        <w:jc w:val="both"/>
        <w:rPr>
          <w:lang w:val="en-GB"/>
        </w:rPr>
      </w:pPr>
    </w:p>
    <w:p w14:paraId="41798020" w14:textId="131CFDD3" w:rsidR="00A75099" w:rsidRDefault="00FA246D" w:rsidP="0042182B">
      <w:pPr>
        <w:jc w:val="both"/>
        <w:rPr>
          <w:lang w:val="en-GB"/>
        </w:rPr>
      </w:pPr>
      <w:r>
        <w:rPr>
          <w:lang w:val="en-GB"/>
        </w:rPr>
        <w:t>I will discuss whether sacred space is a human construct or natural phenomenon in relation to my chosen sacred place of Parque Mexico, Mexico City.</w:t>
      </w:r>
      <w:r w:rsidR="00FF102F">
        <w:rPr>
          <w:lang w:val="en-GB"/>
        </w:rPr>
        <w:t xml:space="preserve"> </w:t>
      </w:r>
      <w:r>
        <w:rPr>
          <w:lang w:val="en-GB"/>
        </w:rPr>
        <w:t xml:space="preserve">I will focus primarily on a small statue of the Virgin of Guadalupe, as well as a larger sculpture of Luz Jimenez, a mysterious indigenous woman whose life story is not well known. I will compare and contrast their roles as channels for the sacred connection I feel when I visit the park, as well as what </w:t>
      </w:r>
      <w:proofErr w:type="gramStart"/>
      <w:r>
        <w:rPr>
          <w:lang w:val="en-GB"/>
        </w:rPr>
        <w:t>their</w:t>
      </w:r>
      <w:proofErr w:type="gramEnd"/>
      <w:r>
        <w:rPr>
          <w:lang w:val="en-GB"/>
        </w:rPr>
        <w:t xml:space="preserve"> symbolic role is in relation to the Mexican national psyche. Both these feminine sacred symbols</w:t>
      </w:r>
      <w:r w:rsidR="00A75099">
        <w:rPr>
          <w:lang w:val="en-GB"/>
        </w:rPr>
        <w:t xml:space="preserve"> are part of a </w:t>
      </w:r>
      <w:r>
        <w:rPr>
          <w:lang w:val="en-GB"/>
        </w:rPr>
        <w:t>complex cultural</w:t>
      </w:r>
      <w:r w:rsidR="00A75099">
        <w:rPr>
          <w:lang w:val="en-GB"/>
        </w:rPr>
        <w:t xml:space="preserve"> lineage </w:t>
      </w:r>
      <w:r>
        <w:rPr>
          <w:lang w:val="en-GB"/>
        </w:rPr>
        <w:t xml:space="preserve">that ties the religious to the secular primarily through political upheaval, specifically, Mexico’s relationship to the revolution, which ended just before the construction of this park. </w:t>
      </w:r>
      <w:r w:rsidR="006C23F2">
        <w:rPr>
          <w:lang w:val="en-GB"/>
        </w:rPr>
        <w:t xml:space="preserve">In keeping with this cultural heritage, I have found that the sacred and the profane do not exist separately in Mexico, but are intertwined, meaning that a discussion of these two sacred symbols is not complete without adequate discussion of their social roots. </w:t>
      </w:r>
      <w:r w:rsidR="00354D7F">
        <w:rPr>
          <w:lang w:val="en-GB"/>
        </w:rPr>
        <w:t xml:space="preserve">Ultimately, </w:t>
      </w:r>
      <w:r w:rsidR="00D33F9A">
        <w:rPr>
          <w:lang w:val="en-GB"/>
        </w:rPr>
        <w:t xml:space="preserve">I will argue that the sanctity of these two statues is a result of their genealogy in the collective consciousness and a by-product of what they represent in the mind of the individual. </w:t>
      </w:r>
    </w:p>
    <w:p w14:paraId="0AE2FDA1" w14:textId="77777777" w:rsidR="00C40EFE" w:rsidRDefault="00C40EFE" w:rsidP="00A33E60">
      <w:pPr>
        <w:jc w:val="both"/>
        <w:rPr>
          <w:lang w:val="en-GB"/>
        </w:rPr>
      </w:pPr>
    </w:p>
    <w:p w14:paraId="4128B10D" w14:textId="00DE43F0" w:rsidR="00C40EFE" w:rsidRPr="00CF1EF8" w:rsidRDefault="00CF1EF8" w:rsidP="00A33E60">
      <w:pPr>
        <w:jc w:val="both"/>
        <w:rPr>
          <w:b/>
          <w:u w:val="single"/>
          <w:lang w:val="en-GB"/>
        </w:rPr>
      </w:pPr>
      <w:r w:rsidRPr="00CF1EF8">
        <w:rPr>
          <w:b/>
          <w:u w:val="single"/>
          <w:lang w:val="en-GB"/>
        </w:rPr>
        <w:t xml:space="preserve">Field Notes </w:t>
      </w:r>
    </w:p>
    <w:p w14:paraId="54CE13E6" w14:textId="77777777" w:rsidR="00CF1EF8" w:rsidRDefault="00CF1EF8" w:rsidP="00A33E60">
      <w:pPr>
        <w:jc w:val="both"/>
        <w:rPr>
          <w:lang w:val="en-GB"/>
        </w:rPr>
      </w:pPr>
    </w:p>
    <w:p w14:paraId="2EF0DB5C" w14:textId="0C513D09" w:rsidR="00B6413E" w:rsidRDefault="00C40EFE" w:rsidP="00A33E60">
      <w:pPr>
        <w:jc w:val="both"/>
        <w:rPr>
          <w:lang w:val="en-GB"/>
        </w:rPr>
      </w:pPr>
      <w:r>
        <w:rPr>
          <w:lang w:val="en-GB"/>
        </w:rPr>
        <w:t xml:space="preserve">Parque Mexico, as I will be referring to it throughout this paper, is a park situated in the </w:t>
      </w:r>
      <w:r w:rsidRPr="00A729BA">
        <w:rPr>
          <w:i/>
          <w:lang w:val="en-GB"/>
        </w:rPr>
        <w:t>Condesa</w:t>
      </w:r>
      <w:r>
        <w:rPr>
          <w:lang w:val="en-GB"/>
        </w:rPr>
        <w:t xml:space="preserve"> neighbourhood of </w:t>
      </w:r>
      <w:r w:rsidR="00363CF6">
        <w:rPr>
          <w:lang w:val="en-GB"/>
        </w:rPr>
        <w:t>Mexico City</w:t>
      </w:r>
      <w:r w:rsidR="00CC361C">
        <w:rPr>
          <w:lang w:val="en-GB"/>
        </w:rPr>
        <w:t>.</w:t>
      </w:r>
      <w:r w:rsidR="00230AA8">
        <w:rPr>
          <w:lang w:val="en-GB"/>
        </w:rPr>
        <w:t xml:space="preserve"> The entire Condesa neighbourhood was once just part of the numerous pro</w:t>
      </w:r>
      <w:r w:rsidR="00363CF6">
        <w:rPr>
          <w:lang w:val="en-GB"/>
        </w:rPr>
        <w:t>perties owned by the Countess of</w:t>
      </w:r>
      <w:r w:rsidR="00230AA8">
        <w:rPr>
          <w:lang w:val="en-GB"/>
        </w:rPr>
        <w:t xml:space="preserve"> </w:t>
      </w:r>
      <w:proofErr w:type="spellStart"/>
      <w:r w:rsidR="00230AA8">
        <w:rPr>
          <w:lang w:val="en-GB"/>
        </w:rPr>
        <w:t>Miravalle</w:t>
      </w:r>
      <w:proofErr w:type="spellEnd"/>
      <w:r w:rsidR="00363CF6">
        <w:rPr>
          <w:lang w:val="en-GB"/>
        </w:rPr>
        <w:t>. The oval shape of the park follows the original jockey track, upon which Parque Mexico was built in 1927.</w:t>
      </w:r>
      <w:r w:rsidR="00363CF6">
        <w:rPr>
          <w:rStyle w:val="FootnoteReference"/>
          <w:lang w:val="en-GB"/>
        </w:rPr>
        <w:footnoteReference w:id="1"/>
      </w:r>
      <w:r w:rsidR="00DF0BFF">
        <w:rPr>
          <w:lang w:val="en-GB"/>
        </w:rPr>
        <w:t xml:space="preserve"> I first visited the park in 2019 and since moving to Mexico City a few months ago, have found a deep connection to the miniature statue of the Virgin Mary that stands in one inconspicuous corner of the park, on the very edge near a large supermarket. This statue stands on the road that cuts through the middle of the park, just roughly ten metres away fro</w:t>
      </w:r>
      <w:r w:rsidR="0045264A">
        <w:rPr>
          <w:lang w:val="en-GB"/>
        </w:rPr>
        <w:t>m the large statue of indigenous model Luz Jimenez</w:t>
      </w:r>
      <w:r w:rsidR="00DF0BFF">
        <w:rPr>
          <w:lang w:val="en-GB"/>
        </w:rPr>
        <w:t>, who serves as a gateway to the larger Lindbergh forum.</w:t>
      </w:r>
      <w:r w:rsidR="0045264A">
        <w:rPr>
          <w:lang w:val="en-GB"/>
        </w:rPr>
        <w:t xml:space="preserve"> These two statues of female figures will </w:t>
      </w:r>
      <w:r w:rsidR="004A6B7A">
        <w:rPr>
          <w:lang w:val="en-GB"/>
        </w:rPr>
        <w:t>be the focus of</w:t>
      </w:r>
      <w:r w:rsidR="0045264A">
        <w:rPr>
          <w:lang w:val="en-GB"/>
        </w:rPr>
        <w:t xml:space="preserve"> my discussion</w:t>
      </w:r>
      <w:r w:rsidR="004A6B7A">
        <w:rPr>
          <w:lang w:val="en-GB"/>
        </w:rPr>
        <w:t xml:space="preserve"> of the sacred in Parque Mexico. </w:t>
      </w:r>
    </w:p>
    <w:p w14:paraId="4846F3C5" w14:textId="77777777" w:rsidR="004A6B7A" w:rsidRDefault="004A6B7A" w:rsidP="00A33E60">
      <w:pPr>
        <w:jc w:val="both"/>
        <w:rPr>
          <w:lang w:val="en-GB"/>
        </w:rPr>
      </w:pPr>
    </w:p>
    <w:p w14:paraId="74A34561" w14:textId="02C0D226" w:rsidR="008E30AC" w:rsidRDefault="006C467C" w:rsidP="00A33E60">
      <w:pPr>
        <w:jc w:val="both"/>
        <w:rPr>
          <w:lang w:val="en-GB"/>
        </w:rPr>
      </w:pPr>
      <w:r>
        <w:rPr>
          <w:lang w:val="en-GB"/>
        </w:rPr>
        <w:t>On weekends t</w:t>
      </w:r>
      <w:r w:rsidR="004A6B7A">
        <w:rPr>
          <w:lang w:val="en-GB"/>
        </w:rPr>
        <w:t xml:space="preserve">he park is filled with families, </w:t>
      </w:r>
      <w:r>
        <w:rPr>
          <w:lang w:val="en-GB"/>
        </w:rPr>
        <w:t xml:space="preserve">their children and many dogs, street vendors selling incense, jewellery, as well as musicians playing for the Sunday strollers. The Lindbergh forum, a place used for sports, group activities and organized dance practices stands regally at the </w:t>
      </w:r>
      <w:r w:rsidRPr="00657657">
        <w:rPr>
          <w:lang w:val="en-GB"/>
        </w:rPr>
        <w:t>centre of the park,</w:t>
      </w:r>
      <w:r>
        <w:rPr>
          <w:lang w:val="en-GB"/>
        </w:rPr>
        <w:t xml:space="preserve"> </w:t>
      </w:r>
      <w:r w:rsidR="004A6B7A" w:rsidRPr="00324A1D">
        <w:rPr>
          <w:lang w:val="en-GB"/>
        </w:rPr>
        <w:t>(see figure</w:t>
      </w:r>
      <w:r w:rsidR="00657657" w:rsidRPr="00324A1D">
        <w:rPr>
          <w:lang w:val="en-GB"/>
        </w:rPr>
        <w:t xml:space="preserve"> 1</w:t>
      </w:r>
      <w:r w:rsidR="004A6B7A" w:rsidRPr="00324A1D">
        <w:rPr>
          <w:lang w:val="en-GB"/>
        </w:rPr>
        <w:t>)</w:t>
      </w:r>
      <w:r w:rsidR="004A6B7A">
        <w:rPr>
          <w:lang w:val="en-GB"/>
        </w:rPr>
        <w:t xml:space="preserve"> </w:t>
      </w:r>
      <w:r w:rsidR="008B2EB5">
        <w:rPr>
          <w:lang w:val="en-GB"/>
        </w:rPr>
        <w:t>while</w:t>
      </w:r>
      <w:r>
        <w:rPr>
          <w:lang w:val="en-GB"/>
        </w:rPr>
        <w:t xml:space="preserve"> </w:t>
      </w:r>
      <w:r w:rsidR="008B2EB5">
        <w:rPr>
          <w:lang w:val="en-GB"/>
        </w:rPr>
        <w:t>Luz Jimenez’s</w:t>
      </w:r>
      <w:r>
        <w:rPr>
          <w:lang w:val="en-GB"/>
        </w:rPr>
        <w:t xml:space="preserve"> </w:t>
      </w:r>
      <w:r w:rsidR="008B2EB5">
        <w:rPr>
          <w:lang w:val="en-GB"/>
        </w:rPr>
        <w:t>figure</w:t>
      </w:r>
      <w:r>
        <w:rPr>
          <w:lang w:val="en-GB"/>
        </w:rPr>
        <w:t xml:space="preserve"> and </w:t>
      </w:r>
      <w:r w:rsidR="008B2EB5">
        <w:rPr>
          <w:lang w:val="en-GB"/>
        </w:rPr>
        <w:t>the ‘Fountain of the P</w:t>
      </w:r>
      <w:r>
        <w:rPr>
          <w:lang w:val="en-GB"/>
        </w:rPr>
        <w:t>itchers</w:t>
      </w:r>
      <w:r w:rsidR="008B2EB5">
        <w:rPr>
          <w:lang w:val="en-GB"/>
        </w:rPr>
        <w:t xml:space="preserve">’ </w:t>
      </w:r>
      <w:r w:rsidR="00657657" w:rsidRPr="00324A1D">
        <w:rPr>
          <w:lang w:val="en-GB"/>
        </w:rPr>
        <w:t>(see figure 2)</w:t>
      </w:r>
      <w:r w:rsidR="00657657">
        <w:rPr>
          <w:lang w:val="en-GB"/>
        </w:rPr>
        <w:t xml:space="preserve"> </w:t>
      </w:r>
      <w:r w:rsidR="008B2EB5">
        <w:rPr>
          <w:lang w:val="en-GB"/>
        </w:rPr>
        <w:t>serve</w:t>
      </w:r>
      <w:r>
        <w:rPr>
          <w:lang w:val="en-GB"/>
        </w:rPr>
        <w:t xml:space="preserve"> as a</w:t>
      </w:r>
      <w:r w:rsidR="004F5056">
        <w:rPr>
          <w:lang w:val="en-GB"/>
        </w:rPr>
        <w:t xml:space="preserve"> boundary between road and amphitheatre.</w:t>
      </w:r>
      <w:r>
        <w:rPr>
          <w:lang w:val="en-GB"/>
        </w:rPr>
        <w:t xml:space="preserve"> The rest of the oval park is punctuated with many wooden </w:t>
      </w:r>
      <w:r w:rsidR="00767C81">
        <w:rPr>
          <w:lang w:val="en-GB"/>
        </w:rPr>
        <w:t>benches, used</w:t>
      </w:r>
      <w:r>
        <w:rPr>
          <w:lang w:val="en-GB"/>
        </w:rPr>
        <w:t xml:space="preserve"> </w:t>
      </w:r>
      <w:r w:rsidR="00767C81">
        <w:rPr>
          <w:lang w:val="en-GB"/>
        </w:rPr>
        <w:t>mostly</w:t>
      </w:r>
      <w:r>
        <w:rPr>
          <w:lang w:val="en-GB"/>
        </w:rPr>
        <w:t xml:space="preserve"> by canoodling couples, tarot card readers or the city’s homeless taking a nap</w:t>
      </w:r>
      <w:r w:rsidR="00B37CEC">
        <w:rPr>
          <w:lang w:val="en-GB"/>
        </w:rPr>
        <w:t>.</w:t>
      </w:r>
      <w:r w:rsidR="004F5056">
        <w:rPr>
          <w:lang w:val="en-GB"/>
        </w:rPr>
        <w:t xml:space="preserve"> </w:t>
      </w:r>
    </w:p>
    <w:p w14:paraId="238293A1" w14:textId="77777777" w:rsidR="008E30AC" w:rsidRDefault="008E30AC" w:rsidP="00A33E60">
      <w:pPr>
        <w:jc w:val="both"/>
        <w:rPr>
          <w:lang w:val="en-GB"/>
        </w:rPr>
      </w:pPr>
    </w:p>
    <w:p w14:paraId="3305DDBD" w14:textId="193AC0CB" w:rsidR="00E50DE8" w:rsidRDefault="008E30AC" w:rsidP="00A33E60">
      <w:pPr>
        <w:jc w:val="both"/>
        <w:rPr>
          <w:lang w:val="en-GB"/>
        </w:rPr>
      </w:pPr>
      <w:r>
        <w:rPr>
          <w:lang w:val="en-GB"/>
        </w:rPr>
        <w:t>Over the past months I have visited the park bo</w:t>
      </w:r>
      <w:r w:rsidR="00974766">
        <w:rPr>
          <w:lang w:val="en-GB"/>
        </w:rPr>
        <w:t xml:space="preserve">th during the day and at night. </w:t>
      </w:r>
      <w:r w:rsidR="00B36BC8">
        <w:rPr>
          <w:lang w:val="en-GB"/>
        </w:rPr>
        <w:t xml:space="preserve">I am a white, 30 year old woman with a Catholic upbringing and </w:t>
      </w:r>
      <w:r w:rsidR="00C86B5B">
        <w:rPr>
          <w:lang w:val="en-GB"/>
        </w:rPr>
        <w:t xml:space="preserve">very little knowledge of the indigenous cultures of pre-conquest Mexico. Whenever I pass through Parque Mexico I am always struck by the sense of belonging I feel. </w:t>
      </w:r>
      <w:r w:rsidR="00974766">
        <w:rPr>
          <w:lang w:val="en-GB"/>
        </w:rPr>
        <w:t xml:space="preserve">The small statue of the Virgin is almost always </w:t>
      </w:r>
      <w:r w:rsidR="008B2EB5">
        <w:rPr>
          <w:lang w:val="en-GB"/>
        </w:rPr>
        <w:t>decorated with pots of flowers</w:t>
      </w:r>
      <w:r w:rsidR="00324A1D">
        <w:rPr>
          <w:lang w:val="en-GB"/>
        </w:rPr>
        <w:t xml:space="preserve"> (See figure 3)</w:t>
      </w:r>
      <w:r w:rsidR="008B2EB5">
        <w:rPr>
          <w:lang w:val="en-GB"/>
        </w:rPr>
        <w:t xml:space="preserve">. </w:t>
      </w:r>
      <w:r w:rsidR="00974766">
        <w:rPr>
          <w:lang w:val="en-GB"/>
        </w:rPr>
        <w:t xml:space="preserve">The first time I felt called to pray there was unexpected. I was walking past on my way to dinner and felt the urge to kneel and pray. Since that day in 2019 </w:t>
      </w:r>
      <w:r w:rsidR="005864F2">
        <w:rPr>
          <w:lang w:val="en-GB"/>
        </w:rPr>
        <w:t>I cannot pass by her without kneeling to say a prayer, and each time I still feel that subtle sense of quiet in my heart, and a strange aura fall around me like an invisible veil</w:t>
      </w:r>
      <w:r w:rsidR="008B2EB5">
        <w:rPr>
          <w:lang w:val="en-GB"/>
        </w:rPr>
        <w:t xml:space="preserve"> of peace</w:t>
      </w:r>
      <w:r w:rsidR="005864F2">
        <w:rPr>
          <w:lang w:val="en-GB"/>
        </w:rPr>
        <w:t xml:space="preserve">. </w:t>
      </w:r>
      <w:r w:rsidR="00197FAD">
        <w:rPr>
          <w:lang w:val="en-GB"/>
        </w:rPr>
        <w:t>Despite all the flowers laid in front of her, I have never seen anyone else kneel or pray. Only once did I hear a toddler walk behind me</w:t>
      </w:r>
      <w:r w:rsidR="008B2EB5">
        <w:rPr>
          <w:lang w:val="en-GB"/>
        </w:rPr>
        <w:t>, point,</w:t>
      </w:r>
      <w:r w:rsidR="00197FAD">
        <w:rPr>
          <w:lang w:val="en-GB"/>
        </w:rPr>
        <w:t xml:space="preserve"> and ask his mother “Is God there?” </w:t>
      </w:r>
    </w:p>
    <w:p w14:paraId="444DC3EC" w14:textId="77777777" w:rsidR="00E50DE8" w:rsidRDefault="00E50DE8" w:rsidP="00A33E60">
      <w:pPr>
        <w:jc w:val="both"/>
        <w:rPr>
          <w:lang w:val="en-GB"/>
        </w:rPr>
      </w:pPr>
    </w:p>
    <w:p w14:paraId="7662001C" w14:textId="452D3160" w:rsidR="00E50DE8" w:rsidRPr="00E50DE8" w:rsidRDefault="00E50DE8" w:rsidP="00A33E60">
      <w:pPr>
        <w:jc w:val="both"/>
        <w:rPr>
          <w:b/>
          <w:u w:val="single"/>
          <w:lang w:val="en-GB"/>
        </w:rPr>
      </w:pPr>
      <w:r w:rsidRPr="00E50DE8">
        <w:rPr>
          <w:b/>
          <w:u w:val="single"/>
          <w:lang w:val="en-GB"/>
        </w:rPr>
        <w:t xml:space="preserve">Historical Context and Foundation of Parque Mexico </w:t>
      </w:r>
    </w:p>
    <w:p w14:paraId="4D69D058" w14:textId="77777777" w:rsidR="00E50DE8" w:rsidRDefault="00E50DE8" w:rsidP="00A33E60">
      <w:pPr>
        <w:jc w:val="both"/>
        <w:rPr>
          <w:lang w:val="en-GB"/>
        </w:rPr>
      </w:pPr>
    </w:p>
    <w:p w14:paraId="6CB589EF" w14:textId="44C2503C" w:rsidR="00CD68C4" w:rsidRPr="005D54B7" w:rsidRDefault="00127261" w:rsidP="00A33E60">
      <w:pPr>
        <w:jc w:val="both"/>
        <w:rPr>
          <w:lang w:val="en-GB"/>
        </w:rPr>
      </w:pPr>
      <w:r>
        <w:rPr>
          <w:rFonts w:ascii="Cambria" w:hAnsi="Cambria"/>
          <w:lang w:val="en-GB"/>
        </w:rPr>
        <w:t xml:space="preserve">When reading about the Countess of </w:t>
      </w:r>
      <w:proofErr w:type="spellStart"/>
      <w:r>
        <w:rPr>
          <w:rFonts w:ascii="Cambria" w:hAnsi="Cambria"/>
          <w:lang w:val="en-GB"/>
        </w:rPr>
        <w:t>Mi</w:t>
      </w:r>
      <w:r w:rsidR="00C37D37">
        <w:rPr>
          <w:rFonts w:ascii="Cambria" w:hAnsi="Cambria"/>
          <w:lang w:val="en-GB"/>
        </w:rPr>
        <w:t>ravalle</w:t>
      </w:r>
      <w:proofErr w:type="spellEnd"/>
      <w:r w:rsidR="00C37D37">
        <w:rPr>
          <w:rFonts w:ascii="Cambria" w:hAnsi="Cambria"/>
          <w:lang w:val="en-GB"/>
        </w:rPr>
        <w:t xml:space="preserve">, I find it significant </w:t>
      </w:r>
      <w:r>
        <w:rPr>
          <w:rFonts w:ascii="Cambria" w:hAnsi="Cambria"/>
          <w:lang w:val="en-GB"/>
        </w:rPr>
        <w:t xml:space="preserve">that one source describes her as being “faceless” and that “there are many different </w:t>
      </w:r>
      <w:r w:rsidR="00151459">
        <w:rPr>
          <w:rFonts w:ascii="Cambria" w:hAnsi="Cambria"/>
          <w:lang w:val="en-GB"/>
        </w:rPr>
        <w:t>portraits of her.”</w:t>
      </w:r>
      <w:r w:rsidR="00151459">
        <w:rPr>
          <w:rStyle w:val="FootnoteReference"/>
          <w:rFonts w:ascii="Cambria" w:hAnsi="Cambria"/>
          <w:lang w:val="en-GB"/>
        </w:rPr>
        <w:footnoteReference w:id="2"/>
      </w:r>
      <w:r w:rsidR="00151459">
        <w:rPr>
          <w:rFonts w:ascii="Cambria" w:hAnsi="Cambria"/>
          <w:lang w:val="en-GB"/>
        </w:rPr>
        <w:t xml:space="preserve"> </w:t>
      </w:r>
      <w:r w:rsidR="00C37D37" w:rsidRPr="00C37D37">
        <w:rPr>
          <w:rFonts w:ascii="Cambria" w:hAnsi="Cambria" w:cs="Times New Roman"/>
          <w:lang w:val="en-GB"/>
        </w:rPr>
        <w:t>This idea of a faceless,</w:t>
      </w:r>
      <w:r w:rsidR="00577611">
        <w:rPr>
          <w:rFonts w:ascii="Cambria" w:hAnsi="Cambria" w:cs="Times New Roman"/>
          <w:lang w:val="en-GB"/>
        </w:rPr>
        <w:t xml:space="preserve"> or multi-faceted </w:t>
      </w:r>
      <w:proofErr w:type="spellStart"/>
      <w:proofErr w:type="gramStart"/>
      <w:r w:rsidR="00577611">
        <w:rPr>
          <w:rFonts w:ascii="Cambria" w:hAnsi="Cambria" w:cs="Times New Roman"/>
          <w:lang w:val="en-GB"/>
        </w:rPr>
        <w:t>Dueña</w:t>
      </w:r>
      <w:proofErr w:type="spellEnd"/>
      <w:r w:rsidR="00577611">
        <w:rPr>
          <w:rFonts w:ascii="Cambria" w:hAnsi="Cambria" w:cs="Times New Roman"/>
          <w:lang w:val="en-GB"/>
        </w:rPr>
        <w:t>,</w:t>
      </w:r>
      <w:proofErr w:type="gramEnd"/>
      <w:r w:rsidR="00577611">
        <w:rPr>
          <w:rFonts w:ascii="Cambria" w:hAnsi="Cambria" w:cs="Times New Roman"/>
          <w:lang w:val="en-GB"/>
        </w:rPr>
        <w:t xml:space="preserve"> (owner</w:t>
      </w:r>
      <w:r w:rsidR="00C37D37" w:rsidRPr="00C37D37">
        <w:rPr>
          <w:rFonts w:ascii="Cambria" w:hAnsi="Cambria" w:cs="Times New Roman"/>
          <w:lang w:val="en-GB"/>
        </w:rPr>
        <w:t>) is in keeping with my key themes of the female statues in the park, and their mysterious, intricate histories which</w:t>
      </w:r>
      <w:r w:rsidR="00CD68C4">
        <w:rPr>
          <w:rFonts w:ascii="Cambria" w:hAnsi="Cambria" w:cs="Times New Roman"/>
          <w:lang w:val="en-GB"/>
        </w:rPr>
        <w:t xml:space="preserve"> adorn them with multiple faces. Especially in the case of Luz Jimenez</w:t>
      </w:r>
      <w:r w:rsidR="00C37D37" w:rsidRPr="00C37D37">
        <w:rPr>
          <w:rFonts w:ascii="Cambria" w:hAnsi="Cambria" w:cs="Times New Roman"/>
          <w:lang w:val="en-GB"/>
        </w:rPr>
        <w:t>,</w:t>
      </w:r>
      <w:r w:rsidR="00CD68C4">
        <w:rPr>
          <w:rFonts w:ascii="Cambria" w:hAnsi="Cambria" w:cs="Times New Roman"/>
          <w:lang w:val="en-GB"/>
        </w:rPr>
        <w:t xml:space="preserve"> the model of the fountain statue,</w:t>
      </w:r>
      <w:r w:rsidR="00C37D37" w:rsidRPr="00C37D37">
        <w:rPr>
          <w:rFonts w:ascii="Cambria" w:hAnsi="Cambria" w:cs="Times New Roman"/>
          <w:lang w:val="en-GB"/>
        </w:rPr>
        <w:t xml:space="preserve"> she is almost </w:t>
      </w:r>
      <w:r w:rsidR="00CD68C4">
        <w:rPr>
          <w:rFonts w:ascii="Cambria" w:hAnsi="Cambria" w:cs="Times New Roman"/>
          <w:lang w:val="en-GB"/>
        </w:rPr>
        <w:t>impossible to locate in history. The most detailed account of her life</w:t>
      </w:r>
      <w:r w:rsidR="00214370">
        <w:rPr>
          <w:rFonts w:ascii="Cambria" w:hAnsi="Cambria" w:cs="Times New Roman"/>
          <w:lang w:val="en-GB"/>
        </w:rPr>
        <w:t xml:space="preserve"> that I used as my main source is written by her grandson</w:t>
      </w:r>
      <w:r w:rsidR="00CD68C4">
        <w:rPr>
          <w:rFonts w:ascii="Cambria" w:hAnsi="Cambria" w:cs="Times New Roman"/>
          <w:lang w:val="en-GB"/>
        </w:rPr>
        <w:t xml:space="preserve">. </w:t>
      </w:r>
      <w:r w:rsidR="00214370">
        <w:rPr>
          <w:rFonts w:ascii="Cambria" w:hAnsi="Cambria" w:cs="Times New Roman"/>
          <w:lang w:val="en-GB"/>
        </w:rPr>
        <w:t>It is</w:t>
      </w:r>
      <w:r w:rsidR="00CD68C4">
        <w:rPr>
          <w:rFonts w:ascii="Cambria" w:hAnsi="Cambria" w:cs="Times New Roman"/>
          <w:lang w:val="en-GB"/>
        </w:rPr>
        <w:t xml:space="preserve"> significant that </w:t>
      </w:r>
      <w:r w:rsidR="00214370">
        <w:rPr>
          <w:rFonts w:ascii="Cambria" w:hAnsi="Cambria" w:cs="Times New Roman"/>
          <w:lang w:val="en-GB"/>
        </w:rPr>
        <w:t>a female countess originally owned the land.  T</w:t>
      </w:r>
      <w:r w:rsidR="00CD68C4">
        <w:rPr>
          <w:rFonts w:ascii="Cambria" w:hAnsi="Cambria" w:cs="Times New Roman"/>
          <w:lang w:val="en-GB"/>
        </w:rPr>
        <w:t xml:space="preserve">he contact points with the sacred in the park are strong emblems of the feminine. </w:t>
      </w:r>
    </w:p>
    <w:p w14:paraId="51AE659A" w14:textId="77777777" w:rsidR="00CD68C4" w:rsidRDefault="00CD68C4" w:rsidP="00A33E60">
      <w:pPr>
        <w:jc w:val="both"/>
        <w:rPr>
          <w:rFonts w:ascii="Cambria" w:hAnsi="Cambria" w:cs="Times New Roman"/>
          <w:lang w:val="en-GB"/>
        </w:rPr>
      </w:pPr>
    </w:p>
    <w:p w14:paraId="0A393DD7" w14:textId="272F3373" w:rsidR="00067CA7" w:rsidRDefault="00CD68C4" w:rsidP="00A33E60">
      <w:pPr>
        <w:jc w:val="both"/>
        <w:rPr>
          <w:lang w:val="en-GB"/>
        </w:rPr>
      </w:pPr>
      <w:r>
        <w:rPr>
          <w:rFonts w:ascii="Cambria" w:hAnsi="Cambria" w:cs="Times New Roman"/>
          <w:lang w:val="en-GB"/>
        </w:rPr>
        <w:t>The park was constructed just after the violent revolution of 1910-1920, during which time most of the migrants who left for Mexico City were women.</w:t>
      </w:r>
      <w:r>
        <w:rPr>
          <w:rStyle w:val="FootnoteReference"/>
          <w:rFonts w:ascii="Cambria" w:hAnsi="Cambria" w:cs="Times New Roman"/>
          <w:lang w:val="en-GB"/>
        </w:rPr>
        <w:footnoteReference w:id="3"/>
      </w:r>
      <w:r>
        <w:rPr>
          <w:rFonts w:ascii="Cambria" w:hAnsi="Cambria" w:cs="Times New Roman"/>
          <w:lang w:val="en-GB"/>
        </w:rPr>
        <w:t xml:space="preserve"> </w:t>
      </w:r>
      <w:r w:rsidR="003F076C">
        <w:rPr>
          <w:rFonts w:ascii="Cambria" w:hAnsi="Cambria" w:cs="Times New Roman"/>
          <w:lang w:val="en-GB"/>
        </w:rPr>
        <w:t>The sources tell us that the revolution “propelled women into public spaces in unprecedented ways.”</w:t>
      </w:r>
      <w:r w:rsidR="003F076C">
        <w:rPr>
          <w:rStyle w:val="FootnoteReference"/>
          <w:rFonts w:ascii="Cambria" w:hAnsi="Cambria" w:cs="Times New Roman"/>
          <w:lang w:val="en-GB"/>
        </w:rPr>
        <w:footnoteReference w:id="4"/>
      </w:r>
      <w:r w:rsidR="003F076C">
        <w:rPr>
          <w:rFonts w:ascii="Cambria" w:hAnsi="Cambria" w:cs="Times New Roman"/>
          <w:lang w:val="en-GB"/>
        </w:rPr>
        <w:t xml:space="preserve"> </w:t>
      </w:r>
      <w:r w:rsidR="00CC4FDD">
        <w:rPr>
          <w:rFonts w:ascii="Cambria" w:hAnsi="Cambria" w:cs="Times New Roman"/>
          <w:lang w:val="en-GB"/>
        </w:rPr>
        <w:t xml:space="preserve">I would argue that </w:t>
      </w:r>
      <w:r w:rsidR="00C9250B">
        <w:rPr>
          <w:rFonts w:ascii="Cambria" w:hAnsi="Cambria" w:cs="Times New Roman"/>
          <w:lang w:val="en-GB"/>
        </w:rPr>
        <w:t xml:space="preserve">this feminine lineage of Parque Mexico is key in its agency as a sacred place. </w:t>
      </w:r>
      <w:r w:rsidR="00E36F81">
        <w:rPr>
          <w:rFonts w:ascii="Cambria" w:hAnsi="Cambria" w:cs="Times New Roman"/>
          <w:lang w:val="en-GB"/>
        </w:rPr>
        <w:t xml:space="preserve">The role of women in the revolution, and Parque Mexico as an emblem of re-birth are linked. </w:t>
      </w:r>
      <w:r w:rsidR="00A75099">
        <w:rPr>
          <w:rFonts w:ascii="Cambria" w:hAnsi="Cambria" w:cs="Times New Roman"/>
          <w:lang w:val="en-GB"/>
        </w:rPr>
        <w:t xml:space="preserve">Therefore the sanctity found in Parque Mexico is a human construct. </w:t>
      </w:r>
    </w:p>
    <w:p w14:paraId="747C772E" w14:textId="77777777" w:rsidR="00EE44DF" w:rsidRDefault="00EE44DF" w:rsidP="00A33E60">
      <w:pPr>
        <w:jc w:val="both"/>
        <w:rPr>
          <w:lang w:val="en-GB"/>
        </w:rPr>
      </w:pPr>
    </w:p>
    <w:p w14:paraId="259E7554" w14:textId="77777777" w:rsidR="00E44F26" w:rsidRDefault="00E44F26" w:rsidP="00A33E60">
      <w:pPr>
        <w:jc w:val="both"/>
        <w:rPr>
          <w:lang w:val="en-GB"/>
        </w:rPr>
      </w:pPr>
    </w:p>
    <w:p w14:paraId="4B07E165" w14:textId="77777777" w:rsidR="00E44F26" w:rsidRPr="00DC224A" w:rsidRDefault="00E44F26" w:rsidP="00A33E60">
      <w:pPr>
        <w:jc w:val="both"/>
        <w:rPr>
          <w:lang w:val="en-GB"/>
        </w:rPr>
      </w:pPr>
    </w:p>
    <w:p w14:paraId="53AE835F" w14:textId="50161C9F" w:rsidR="00ED4E44" w:rsidRDefault="0090657C" w:rsidP="00A33E60">
      <w:pPr>
        <w:jc w:val="both"/>
        <w:rPr>
          <w:b/>
          <w:u w:val="single"/>
          <w:lang w:val="en-GB"/>
        </w:rPr>
      </w:pPr>
      <w:r>
        <w:rPr>
          <w:b/>
          <w:u w:val="single"/>
          <w:lang w:val="en-GB"/>
        </w:rPr>
        <w:t>Parque Mexico as Sacred Place</w:t>
      </w:r>
    </w:p>
    <w:p w14:paraId="7B54E2D0" w14:textId="77777777" w:rsidR="00524802" w:rsidRDefault="00524802" w:rsidP="00A33E60">
      <w:pPr>
        <w:jc w:val="both"/>
        <w:rPr>
          <w:b/>
          <w:u w:val="single"/>
          <w:lang w:val="en-GB"/>
        </w:rPr>
      </w:pPr>
    </w:p>
    <w:p w14:paraId="6B238342" w14:textId="0C608A5D" w:rsidR="00ED4E44" w:rsidRPr="004B3D4B" w:rsidRDefault="00FB056E" w:rsidP="00A33E60">
      <w:pPr>
        <w:jc w:val="both"/>
        <w:rPr>
          <w:lang w:val="en-GB"/>
        </w:rPr>
      </w:pPr>
      <w:r>
        <w:rPr>
          <w:lang w:val="en-GB"/>
        </w:rPr>
        <w:t xml:space="preserve">Edward Casey’s discussion of space versus place based on Aristotle’s theory of sacred place is relevant for my experience of Parque Mexico. </w:t>
      </w:r>
      <w:r w:rsidR="008424EE">
        <w:rPr>
          <w:lang w:val="en-GB"/>
        </w:rPr>
        <w:t xml:space="preserve"> </w:t>
      </w:r>
      <w:r w:rsidR="00482C20">
        <w:rPr>
          <w:lang w:val="en-GB"/>
        </w:rPr>
        <w:t>Parque Mexico is</w:t>
      </w:r>
      <w:r w:rsidR="008424EE">
        <w:rPr>
          <w:lang w:val="en-GB"/>
        </w:rPr>
        <w:t xml:space="preserve"> a neatly confined park surrounded by buildings and roads, but with the personality of a sacred space. Parque México is so much of a landmark within Mexico City that the relatively small place (88,000 metres) has </w:t>
      </w:r>
      <w:proofErr w:type="gramStart"/>
      <w:r w:rsidR="008424EE">
        <w:rPr>
          <w:lang w:val="en-GB"/>
        </w:rPr>
        <w:t>an energy</w:t>
      </w:r>
      <w:proofErr w:type="gramEnd"/>
      <w:r w:rsidR="008424EE">
        <w:rPr>
          <w:lang w:val="en-GB"/>
        </w:rPr>
        <w:t xml:space="preserve"> of its own. </w:t>
      </w:r>
      <w:r w:rsidR="00482C20">
        <w:rPr>
          <w:lang w:val="en-GB"/>
        </w:rPr>
        <w:t>It comes across as being both situated and suspended within the city.</w:t>
      </w:r>
      <w:r w:rsidR="0061705F">
        <w:rPr>
          <w:lang w:val="en-GB"/>
        </w:rPr>
        <w:t xml:space="preserve"> </w:t>
      </w:r>
      <w:r w:rsidR="00482C20">
        <w:rPr>
          <w:lang w:val="en-GB"/>
        </w:rPr>
        <w:t xml:space="preserve">It is </w:t>
      </w:r>
      <w:r w:rsidR="00B47454">
        <w:rPr>
          <w:lang w:val="en-GB"/>
        </w:rPr>
        <w:t xml:space="preserve">fitting that a small city </w:t>
      </w:r>
      <w:r w:rsidR="00482C20">
        <w:rPr>
          <w:lang w:val="en-GB"/>
        </w:rPr>
        <w:t>park in Mexico</w:t>
      </w:r>
      <w:r w:rsidR="00B47454">
        <w:rPr>
          <w:lang w:val="en-GB"/>
        </w:rPr>
        <w:t xml:space="preserve"> should </w:t>
      </w:r>
      <w:r w:rsidR="00482C20">
        <w:rPr>
          <w:lang w:val="en-GB"/>
        </w:rPr>
        <w:t>possess sacred energy</w:t>
      </w:r>
      <w:r w:rsidR="00B47454">
        <w:rPr>
          <w:lang w:val="en-GB"/>
        </w:rPr>
        <w:t xml:space="preserve">, given that Mexico has a government approved designation of “Pueblo </w:t>
      </w:r>
      <w:proofErr w:type="spellStart"/>
      <w:r w:rsidR="00B47454">
        <w:rPr>
          <w:lang w:val="en-GB"/>
        </w:rPr>
        <w:t>Magico</w:t>
      </w:r>
      <w:proofErr w:type="spellEnd"/>
      <w:r w:rsidR="00B47454">
        <w:rPr>
          <w:lang w:val="en-GB"/>
        </w:rPr>
        <w:t xml:space="preserve">” which translates to “Magical Village” which is a </w:t>
      </w:r>
      <w:r w:rsidR="008E1E28">
        <w:rPr>
          <w:lang w:val="en-GB"/>
        </w:rPr>
        <w:t xml:space="preserve">formal </w:t>
      </w:r>
      <w:r w:rsidR="00B47454">
        <w:rPr>
          <w:lang w:val="en-GB"/>
        </w:rPr>
        <w:t xml:space="preserve">denomination given to certain towns that are believed to have sacred qualities. </w:t>
      </w:r>
    </w:p>
    <w:p w14:paraId="52FB00E2" w14:textId="77777777" w:rsidR="00A75061" w:rsidRDefault="00A75061" w:rsidP="00A33E60">
      <w:pPr>
        <w:jc w:val="both"/>
        <w:rPr>
          <w:lang w:val="en-GB"/>
        </w:rPr>
      </w:pPr>
    </w:p>
    <w:p w14:paraId="4C9166DE" w14:textId="33FC18FE" w:rsidR="00120865" w:rsidRPr="00DA4ED8" w:rsidRDefault="00A75061" w:rsidP="0042182B">
      <w:pPr>
        <w:jc w:val="both"/>
        <w:rPr>
          <w:lang w:val="en-GB"/>
        </w:rPr>
      </w:pPr>
      <w:r>
        <w:rPr>
          <w:lang w:val="en-GB"/>
        </w:rPr>
        <w:t xml:space="preserve">I notice that the energy and behaviour of people appears different just on the other side of the road from Parque Mexico. </w:t>
      </w:r>
      <w:r w:rsidR="00542916">
        <w:rPr>
          <w:lang w:val="en-GB"/>
        </w:rPr>
        <w:t>The old jockey track that surrounds the park</w:t>
      </w:r>
      <w:r>
        <w:rPr>
          <w:lang w:val="en-GB"/>
        </w:rPr>
        <w:t xml:space="preserve"> </w:t>
      </w:r>
      <w:r w:rsidR="00482C20">
        <w:rPr>
          <w:lang w:val="en-GB"/>
        </w:rPr>
        <w:t>acts as</w:t>
      </w:r>
      <w:r>
        <w:rPr>
          <w:lang w:val="en-GB"/>
        </w:rPr>
        <w:t xml:space="preserve"> an energetic </w:t>
      </w:r>
      <w:proofErr w:type="gramStart"/>
      <w:r>
        <w:rPr>
          <w:lang w:val="en-GB"/>
        </w:rPr>
        <w:t>doorway,</w:t>
      </w:r>
      <w:proofErr w:type="gramEnd"/>
      <w:r>
        <w:rPr>
          <w:lang w:val="en-GB"/>
        </w:rPr>
        <w:t xml:space="preserve"> therefore </w:t>
      </w:r>
      <w:r w:rsidR="00542916">
        <w:rPr>
          <w:lang w:val="en-GB"/>
        </w:rPr>
        <w:t>P</w:t>
      </w:r>
      <w:r>
        <w:rPr>
          <w:lang w:val="en-GB"/>
        </w:rPr>
        <w:t>arque</w:t>
      </w:r>
      <w:r w:rsidR="00542916">
        <w:rPr>
          <w:lang w:val="en-GB"/>
        </w:rPr>
        <w:t xml:space="preserve"> M</w:t>
      </w:r>
      <w:r>
        <w:rPr>
          <w:lang w:val="en-GB"/>
        </w:rPr>
        <w:t xml:space="preserve">exico falls into Aristotle’s idea of place being a container. </w:t>
      </w:r>
      <w:r w:rsidR="00542916">
        <w:rPr>
          <w:lang w:val="en-GB"/>
        </w:rPr>
        <w:t xml:space="preserve">When I cross the road from the street where the </w:t>
      </w:r>
      <w:proofErr w:type="spellStart"/>
      <w:r w:rsidR="00542916">
        <w:rPr>
          <w:lang w:val="en-GB"/>
        </w:rPr>
        <w:t>Walmart</w:t>
      </w:r>
      <w:proofErr w:type="spellEnd"/>
      <w:r w:rsidR="00542916">
        <w:rPr>
          <w:lang w:val="en-GB"/>
        </w:rPr>
        <w:t xml:space="preserve"> stands, across to enter the park, there is a feeling of being contained within some community of energy and </w:t>
      </w:r>
      <w:proofErr w:type="spellStart"/>
      <w:r w:rsidR="00542916">
        <w:rPr>
          <w:lang w:val="en-GB"/>
        </w:rPr>
        <w:t>i</w:t>
      </w:r>
      <w:proofErr w:type="spellEnd"/>
      <w:r w:rsidR="00542916">
        <w:rPr>
          <w:lang w:val="en-GB"/>
        </w:rPr>
        <w:t xml:space="preserve"> am either noticeably slowed down or spe</w:t>
      </w:r>
      <w:r w:rsidR="00C860B4">
        <w:rPr>
          <w:lang w:val="en-GB"/>
        </w:rPr>
        <w:t xml:space="preserve">d up in the frenzy of visitors, which ceases when I cross to the other side and out of the park again. </w:t>
      </w:r>
    </w:p>
    <w:p w14:paraId="7C71CECA" w14:textId="77777777" w:rsidR="00120865" w:rsidRDefault="00120865" w:rsidP="0042182B">
      <w:pPr>
        <w:jc w:val="both"/>
        <w:rPr>
          <w:rFonts w:ascii="Times New Roman" w:eastAsia="Times New Roman" w:hAnsi="Times New Roman" w:cs="Times New Roman"/>
          <w:sz w:val="20"/>
          <w:szCs w:val="20"/>
          <w:lang w:val="en-GB"/>
        </w:rPr>
      </w:pPr>
    </w:p>
    <w:p w14:paraId="35170D20" w14:textId="6D21609F" w:rsidR="00120865" w:rsidRDefault="00F941A7" w:rsidP="0042182B">
      <w:pPr>
        <w:jc w:val="both"/>
        <w:rPr>
          <w:rFonts w:ascii="Times New Roman" w:eastAsia="Times New Roman" w:hAnsi="Times New Roman" w:cs="Times New Roman"/>
          <w:lang w:val="en-GB"/>
        </w:rPr>
      </w:pPr>
      <w:r w:rsidRPr="00F941A7">
        <w:rPr>
          <w:rFonts w:ascii="Times New Roman" w:eastAsia="Times New Roman" w:hAnsi="Times New Roman" w:cs="Times New Roman"/>
          <w:lang w:val="en-GB"/>
        </w:rPr>
        <w:t>Casey writes that “a complete consideration of place will have to take both matters into account: how place is in itself and how it is relative to other things.”</w:t>
      </w:r>
      <w:r w:rsidRPr="00F941A7">
        <w:rPr>
          <w:rStyle w:val="FootnoteReference"/>
          <w:rFonts w:ascii="Times New Roman" w:eastAsia="Times New Roman" w:hAnsi="Times New Roman" w:cs="Times New Roman"/>
          <w:lang w:val="en-GB"/>
        </w:rPr>
        <w:footnoteReference w:id="5"/>
      </w:r>
      <w:r>
        <w:rPr>
          <w:rFonts w:ascii="Times New Roman" w:eastAsia="Times New Roman" w:hAnsi="Times New Roman" w:cs="Times New Roman"/>
          <w:lang w:val="en-GB"/>
        </w:rPr>
        <w:t xml:space="preserve"> </w:t>
      </w:r>
      <w:r w:rsidR="00482C20">
        <w:rPr>
          <w:rFonts w:ascii="Times New Roman" w:eastAsia="Times New Roman" w:hAnsi="Times New Roman" w:cs="Times New Roman"/>
          <w:lang w:val="en-GB"/>
        </w:rPr>
        <w:t>Parque M</w:t>
      </w:r>
      <w:r w:rsidR="0078040E">
        <w:rPr>
          <w:rFonts w:ascii="Times New Roman" w:eastAsia="Times New Roman" w:hAnsi="Times New Roman" w:cs="Times New Roman"/>
          <w:lang w:val="en-GB"/>
        </w:rPr>
        <w:t>exico is neatly defined by its outer road</w:t>
      </w:r>
      <w:r w:rsidR="00482C20">
        <w:rPr>
          <w:rFonts w:ascii="Times New Roman" w:eastAsia="Times New Roman" w:hAnsi="Times New Roman" w:cs="Times New Roman"/>
          <w:lang w:val="en-GB"/>
        </w:rPr>
        <w:t>,</w:t>
      </w:r>
      <w:r w:rsidR="0078040E">
        <w:rPr>
          <w:rFonts w:ascii="Times New Roman" w:eastAsia="Times New Roman" w:hAnsi="Times New Roman" w:cs="Times New Roman"/>
          <w:lang w:val="en-GB"/>
        </w:rPr>
        <w:t xml:space="preserve"> and the architectural statues that delineate </w:t>
      </w:r>
      <w:r w:rsidR="00482C20">
        <w:rPr>
          <w:rFonts w:ascii="Times New Roman" w:eastAsia="Times New Roman" w:hAnsi="Times New Roman" w:cs="Times New Roman"/>
          <w:lang w:val="en-GB"/>
        </w:rPr>
        <w:t>the park’s edges</w:t>
      </w:r>
      <w:r w:rsidR="0078040E">
        <w:rPr>
          <w:rFonts w:ascii="Times New Roman" w:eastAsia="Times New Roman" w:hAnsi="Times New Roman" w:cs="Times New Roman"/>
          <w:lang w:val="en-GB"/>
        </w:rPr>
        <w:t>. It is</w:t>
      </w:r>
      <w:r w:rsidR="00482C20">
        <w:rPr>
          <w:rFonts w:ascii="Times New Roman" w:eastAsia="Times New Roman" w:hAnsi="Times New Roman" w:cs="Times New Roman"/>
          <w:lang w:val="en-GB"/>
        </w:rPr>
        <w:t xml:space="preserve"> visually</w:t>
      </w:r>
      <w:r w:rsidR="0078040E">
        <w:rPr>
          <w:rFonts w:ascii="Times New Roman" w:eastAsia="Times New Roman" w:hAnsi="Times New Roman" w:cs="Times New Roman"/>
          <w:lang w:val="en-GB"/>
        </w:rPr>
        <w:t xml:space="preserve"> an entity in its own right, however is also intrinsically related to the visitors of the park. </w:t>
      </w:r>
      <w:r w:rsidR="00293402">
        <w:rPr>
          <w:rFonts w:ascii="Times New Roman" w:eastAsia="Times New Roman" w:hAnsi="Times New Roman" w:cs="Times New Roman"/>
          <w:lang w:val="en-GB"/>
        </w:rPr>
        <w:t xml:space="preserve">This is where I encounter a subtle conflict in my </w:t>
      </w:r>
      <w:proofErr w:type="gramStart"/>
      <w:r w:rsidR="00293402">
        <w:rPr>
          <w:rFonts w:ascii="Times New Roman" w:eastAsia="Times New Roman" w:hAnsi="Times New Roman" w:cs="Times New Roman"/>
          <w:lang w:val="en-GB"/>
        </w:rPr>
        <w:t>findings</w:t>
      </w:r>
      <w:proofErr w:type="gramEnd"/>
      <w:r w:rsidR="00293402">
        <w:rPr>
          <w:rFonts w:ascii="Times New Roman" w:eastAsia="Times New Roman" w:hAnsi="Times New Roman" w:cs="Times New Roman"/>
          <w:lang w:val="en-GB"/>
        </w:rPr>
        <w:t xml:space="preserve"> as the sacred effect I </w:t>
      </w:r>
      <w:r w:rsidR="006A5760">
        <w:rPr>
          <w:rFonts w:ascii="Times New Roman" w:eastAsia="Times New Roman" w:hAnsi="Times New Roman" w:cs="Times New Roman"/>
          <w:lang w:val="en-GB"/>
        </w:rPr>
        <w:t>feel in the park</w:t>
      </w:r>
      <w:r w:rsidR="00293402">
        <w:rPr>
          <w:rFonts w:ascii="Times New Roman" w:eastAsia="Times New Roman" w:hAnsi="Times New Roman" w:cs="Times New Roman"/>
          <w:lang w:val="en-GB"/>
        </w:rPr>
        <w:t xml:space="preserve"> does not agree with Durkheim’s idea of the sacred needing to be ma</w:t>
      </w:r>
      <w:r w:rsidR="006A5760">
        <w:rPr>
          <w:rFonts w:ascii="Times New Roman" w:eastAsia="Times New Roman" w:hAnsi="Times New Roman" w:cs="Times New Roman"/>
          <w:lang w:val="en-GB"/>
        </w:rPr>
        <w:t>intained by human</w:t>
      </w:r>
      <w:r w:rsidR="00293402">
        <w:rPr>
          <w:rFonts w:ascii="Times New Roman" w:eastAsia="Times New Roman" w:hAnsi="Times New Roman" w:cs="Times New Roman"/>
          <w:lang w:val="en-GB"/>
        </w:rPr>
        <w:t xml:space="preserve"> interaction. In my view the park stands majestic and intriguing even when empty at night, however the park </w:t>
      </w:r>
      <w:r w:rsidR="00482C20">
        <w:rPr>
          <w:rFonts w:ascii="Times New Roman" w:eastAsia="Times New Roman" w:hAnsi="Times New Roman" w:cs="Times New Roman"/>
          <w:lang w:val="en-GB"/>
        </w:rPr>
        <w:t xml:space="preserve">also </w:t>
      </w:r>
      <w:r w:rsidR="006A5760">
        <w:rPr>
          <w:rFonts w:ascii="Times New Roman" w:eastAsia="Times New Roman" w:hAnsi="Times New Roman" w:cs="Times New Roman"/>
          <w:lang w:val="en-GB"/>
        </w:rPr>
        <w:t xml:space="preserve">comes alive and </w:t>
      </w:r>
      <w:proofErr w:type="gramStart"/>
      <w:r w:rsidR="00482C20">
        <w:rPr>
          <w:rFonts w:ascii="Times New Roman" w:eastAsia="Times New Roman" w:hAnsi="Times New Roman" w:cs="Times New Roman"/>
          <w:lang w:val="en-GB"/>
        </w:rPr>
        <w:t>acts</w:t>
      </w:r>
      <w:proofErr w:type="gramEnd"/>
      <w:r w:rsidR="00482C20">
        <w:rPr>
          <w:rFonts w:ascii="Times New Roman" w:eastAsia="Times New Roman" w:hAnsi="Times New Roman" w:cs="Times New Roman"/>
          <w:lang w:val="en-GB"/>
        </w:rPr>
        <w:t xml:space="preserve"> as</w:t>
      </w:r>
      <w:r w:rsidR="006A5760">
        <w:rPr>
          <w:rFonts w:ascii="Times New Roman" w:eastAsia="Times New Roman" w:hAnsi="Times New Roman" w:cs="Times New Roman"/>
          <w:lang w:val="en-GB"/>
        </w:rPr>
        <w:t xml:space="preserve"> a vessel for </w:t>
      </w:r>
      <w:r w:rsidR="00482C20">
        <w:rPr>
          <w:rFonts w:ascii="Times New Roman" w:eastAsia="Times New Roman" w:hAnsi="Times New Roman" w:cs="Times New Roman"/>
          <w:lang w:val="en-GB"/>
        </w:rPr>
        <w:t>visitors</w:t>
      </w:r>
      <w:r w:rsidR="006A5760">
        <w:rPr>
          <w:rFonts w:ascii="Times New Roman" w:eastAsia="Times New Roman" w:hAnsi="Times New Roman" w:cs="Times New Roman"/>
          <w:lang w:val="en-GB"/>
        </w:rPr>
        <w:t>, so it’s relation to people is</w:t>
      </w:r>
      <w:r w:rsidR="00482C20">
        <w:rPr>
          <w:rFonts w:ascii="Times New Roman" w:eastAsia="Times New Roman" w:hAnsi="Times New Roman" w:cs="Times New Roman"/>
          <w:lang w:val="en-GB"/>
        </w:rPr>
        <w:t xml:space="preserve"> a key part of its identity. </w:t>
      </w:r>
    </w:p>
    <w:p w14:paraId="6846B1A7" w14:textId="77777777" w:rsidR="006A5760" w:rsidRDefault="006A5760" w:rsidP="0042182B">
      <w:pPr>
        <w:jc w:val="both"/>
        <w:rPr>
          <w:rFonts w:ascii="Times New Roman" w:eastAsia="Times New Roman" w:hAnsi="Times New Roman" w:cs="Times New Roman"/>
          <w:lang w:val="en-GB"/>
        </w:rPr>
      </w:pPr>
    </w:p>
    <w:p w14:paraId="7B1A50DF" w14:textId="355730F2" w:rsidR="006A5760" w:rsidRPr="00F941A7" w:rsidRDefault="006A5760" w:rsidP="0042182B">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My experience of Parque México </w:t>
      </w:r>
      <w:r w:rsidR="00482C20">
        <w:rPr>
          <w:rFonts w:ascii="Times New Roman" w:eastAsia="Times New Roman" w:hAnsi="Times New Roman" w:cs="Times New Roman"/>
          <w:lang w:val="en-GB"/>
        </w:rPr>
        <w:t>aligns</w:t>
      </w:r>
      <w:r>
        <w:rPr>
          <w:rFonts w:ascii="Times New Roman" w:eastAsia="Times New Roman" w:hAnsi="Times New Roman" w:cs="Times New Roman"/>
          <w:lang w:val="en-GB"/>
        </w:rPr>
        <w:t xml:space="preserve"> </w:t>
      </w:r>
      <w:r w:rsidR="00482C20">
        <w:rPr>
          <w:rFonts w:ascii="Times New Roman" w:eastAsia="Times New Roman" w:hAnsi="Times New Roman" w:cs="Times New Roman"/>
          <w:lang w:val="en-GB"/>
        </w:rPr>
        <w:t>with</w:t>
      </w:r>
      <w:r>
        <w:rPr>
          <w:rFonts w:ascii="Times New Roman" w:eastAsia="Times New Roman" w:hAnsi="Times New Roman" w:cs="Times New Roman"/>
          <w:lang w:val="en-GB"/>
        </w:rPr>
        <w:t xml:space="preserve"> Aristotle and Edward Casey’s focus on the details of how it is to be “in” something. </w:t>
      </w:r>
      <w:r w:rsidR="000F29A6">
        <w:rPr>
          <w:rFonts w:ascii="Times New Roman" w:eastAsia="Times New Roman" w:hAnsi="Times New Roman" w:cs="Times New Roman"/>
          <w:lang w:val="en-GB"/>
        </w:rPr>
        <w:t xml:space="preserve">This idea that there is a nesting of special topoi inside of a larger </w:t>
      </w:r>
      <w:proofErr w:type="spellStart"/>
      <w:r w:rsidR="000F29A6">
        <w:rPr>
          <w:rFonts w:ascii="Times New Roman" w:eastAsia="Times New Roman" w:hAnsi="Times New Roman" w:cs="Times New Roman"/>
          <w:lang w:val="en-GB"/>
        </w:rPr>
        <w:t>Topos</w:t>
      </w:r>
      <w:proofErr w:type="spellEnd"/>
      <w:r w:rsidR="000F29A6">
        <w:rPr>
          <w:rFonts w:ascii="Times New Roman" w:eastAsia="Times New Roman" w:hAnsi="Times New Roman" w:cs="Times New Roman"/>
          <w:lang w:val="en-GB"/>
        </w:rPr>
        <w:t>, which amplifies the vessel- like quality of a place, sees the world not as endless space, but as a Place, “filled to the brim with snugly fitting proper places.”</w:t>
      </w:r>
      <w:r w:rsidR="000F29A6">
        <w:rPr>
          <w:rStyle w:val="FootnoteReference"/>
          <w:rFonts w:ascii="Times New Roman" w:eastAsia="Times New Roman" w:hAnsi="Times New Roman" w:cs="Times New Roman"/>
          <w:lang w:val="en-GB"/>
        </w:rPr>
        <w:footnoteReference w:id="6"/>
      </w:r>
      <w:r w:rsidR="000F29A6">
        <w:rPr>
          <w:rFonts w:ascii="Times New Roman" w:eastAsia="Times New Roman" w:hAnsi="Times New Roman" w:cs="Times New Roman"/>
          <w:lang w:val="en-GB"/>
        </w:rPr>
        <w:t xml:space="preserve"> This idea is further supported by </w:t>
      </w:r>
      <w:proofErr w:type="spellStart"/>
      <w:r w:rsidR="000F29A6">
        <w:rPr>
          <w:rFonts w:ascii="Times New Roman" w:eastAsia="Times New Roman" w:hAnsi="Times New Roman" w:cs="Times New Roman"/>
          <w:lang w:val="en-GB"/>
        </w:rPr>
        <w:t>Eliade’s</w:t>
      </w:r>
      <w:proofErr w:type="spellEnd"/>
      <w:r w:rsidR="000F29A6">
        <w:rPr>
          <w:rFonts w:ascii="Times New Roman" w:eastAsia="Times New Roman" w:hAnsi="Times New Roman" w:cs="Times New Roman"/>
          <w:lang w:val="en-GB"/>
        </w:rPr>
        <w:t xml:space="preserve"> theory I discuss below, as I find </w:t>
      </w:r>
      <w:r w:rsidR="00482C20">
        <w:rPr>
          <w:rFonts w:ascii="Times New Roman" w:eastAsia="Times New Roman" w:hAnsi="Times New Roman" w:cs="Times New Roman"/>
          <w:lang w:val="en-GB"/>
        </w:rPr>
        <w:t>Parque M</w:t>
      </w:r>
      <w:r w:rsidR="000F29A6">
        <w:rPr>
          <w:rFonts w:ascii="Times New Roman" w:eastAsia="Times New Roman" w:hAnsi="Times New Roman" w:cs="Times New Roman"/>
          <w:lang w:val="en-GB"/>
        </w:rPr>
        <w:t xml:space="preserve">exico to </w:t>
      </w:r>
      <w:r w:rsidR="00482C20">
        <w:rPr>
          <w:rFonts w:ascii="Times New Roman" w:eastAsia="Times New Roman" w:hAnsi="Times New Roman" w:cs="Times New Roman"/>
          <w:lang w:val="en-GB"/>
        </w:rPr>
        <w:t>be</w:t>
      </w:r>
      <w:r w:rsidR="000F29A6">
        <w:rPr>
          <w:rFonts w:ascii="Times New Roman" w:eastAsia="Times New Roman" w:hAnsi="Times New Roman" w:cs="Times New Roman"/>
          <w:lang w:val="en-GB"/>
        </w:rPr>
        <w:t xml:space="preserve"> a series of </w:t>
      </w:r>
      <w:proofErr w:type="spellStart"/>
      <w:r w:rsidR="000F29A6">
        <w:rPr>
          <w:rFonts w:ascii="Times New Roman" w:eastAsia="Times New Roman" w:hAnsi="Times New Roman" w:cs="Times New Roman"/>
          <w:lang w:val="en-GB"/>
        </w:rPr>
        <w:t>hierophanies</w:t>
      </w:r>
      <w:proofErr w:type="spellEnd"/>
      <w:r w:rsidR="000F29A6">
        <w:rPr>
          <w:rFonts w:ascii="Times New Roman" w:eastAsia="Times New Roman" w:hAnsi="Times New Roman" w:cs="Times New Roman"/>
          <w:lang w:val="en-GB"/>
        </w:rPr>
        <w:t xml:space="preserve"> nest</w:t>
      </w:r>
      <w:r w:rsidR="00482C20">
        <w:rPr>
          <w:rFonts w:ascii="Times New Roman" w:eastAsia="Times New Roman" w:hAnsi="Times New Roman" w:cs="Times New Roman"/>
          <w:lang w:val="en-GB"/>
        </w:rPr>
        <w:t xml:space="preserve">led within a larger </w:t>
      </w:r>
      <w:proofErr w:type="spellStart"/>
      <w:r w:rsidR="00482C20">
        <w:rPr>
          <w:rFonts w:ascii="Times New Roman" w:eastAsia="Times New Roman" w:hAnsi="Times New Roman" w:cs="Times New Roman"/>
          <w:lang w:val="en-GB"/>
        </w:rPr>
        <w:t>hierophany</w:t>
      </w:r>
      <w:proofErr w:type="spellEnd"/>
      <w:r w:rsidR="00482C20">
        <w:rPr>
          <w:rFonts w:ascii="Times New Roman" w:eastAsia="Times New Roman" w:hAnsi="Times New Roman" w:cs="Times New Roman"/>
          <w:lang w:val="en-GB"/>
        </w:rPr>
        <w:t>.</w:t>
      </w:r>
      <w:r w:rsidR="000F731F">
        <w:rPr>
          <w:rFonts w:ascii="Times New Roman" w:eastAsia="Times New Roman" w:hAnsi="Times New Roman" w:cs="Times New Roman"/>
          <w:lang w:val="en-GB"/>
        </w:rPr>
        <w:t xml:space="preserve"> </w:t>
      </w:r>
    </w:p>
    <w:p w14:paraId="505F5446" w14:textId="77777777" w:rsidR="00120865" w:rsidRDefault="00120865" w:rsidP="0042182B">
      <w:pPr>
        <w:jc w:val="both"/>
        <w:rPr>
          <w:rFonts w:ascii="Times New Roman" w:eastAsia="Times New Roman" w:hAnsi="Times New Roman" w:cs="Times New Roman"/>
          <w:sz w:val="20"/>
          <w:szCs w:val="20"/>
          <w:lang w:val="en-GB"/>
        </w:rPr>
      </w:pPr>
    </w:p>
    <w:p w14:paraId="63B82BB1" w14:textId="77777777" w:rsidR="00120865" w:rsidRDefault="00120865" w:rsidP="0042182B">
      <w:pPr>
        <w:jc w:val="both"/>
        <w:rPr>
          <w:rFonts w:ascii="Times New Roman" w:eastAsia="Times New Roman" w:hAnsi="Times New Roman" w:cs="Times New Roman"/>
          <w:sz w:val="20"/>
          <w:szCs w:val="20"/>
          <w:lang w:val="en-GB"/>
        </w:rPr>
      </w:pPr>
    </w:p>
    <w:p w14:paraId="32DAABCA" w14:textId="6CFD8330" w:rsidR="00614A22" w:rsidRPr="00C57D20" w:rsidRDefault="00A74421" w:rsidP="0042182B">
      <w:pPr>
        <w:jc w:val="both"/>
        <w:rPr>
          <w:rFonts w:ascii="Times New Roman" w:eastAsia="Times New Roman" w:hAnsi="Times New Roman" w:cs="Times New Roman"/>
          <w:b/>
          <w:u w:val="single"/>
          <w:lang w:val="en-GB"/>
        </w:rPr>
      </w:pPr>
      <w:r w:rsidRPr="00C57D20">
        <w:rPr>
          <w:rFonts w:ascii="Times New Roman" w:eastAsia="Times New Roman" w:hAnsi="Times New Roman" w:cs="Times New Roman"/>
          <w:b/>
          <w:u w:val="single"/>
          <w:lang w:val="en-GB"/>
        </w:rPr>
        <w:t xml:space="preserve">Aristotle: </w:t>
      </w:r>
    </w:p>
    <w:p w14:paraId="65C703E6" w14:textId="77777777" w:rsidR="001B40D4" w:rsidRPr="001B40D4" w:rsidRDefault="001B40D4" w:rsidP="0042182B">
      <w:pPr>
        <w:jc w:val="both"/>
        <w:rPr>
          <w:rFonts w:ascii="Times New Roman" w:eastAsia="Times New Roman" w:hAnsi="Times New Roman" w:cs="Times New Roman"/>
          <w:b/>
          <w:lang w:val="en-GB"/>
        </w:rPr>
      </w:pPr>
    </w:p>
    <w:p w14:paraId="09FD2D11" w14:textId="2B436E92" w:rsidR="00614A22" w:rsidRDefault="008922D4" w:rsidP="0042182B">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Mexican religious life and my experience of Parque Mexico </w:t>
      </w:r>
      <w:r w:rsidR="00614A22" w:rsidRPr="00614A22">
        <w:rPr>
          <w:rFonts w:ascii="Times New Roman" w:eastAsia="Times New Roman" w:hAnsi="Times New Roman" w:cs="Times New Roman"/>
          <w:lang w:val="en-GB"/>
        </w:rPr>
        <w:t xml:space="preserve">works well with an Aristotelian view of sacred place, as Mexican culture unconsciously submits the idea of a limitless God who cannot be </w:t>
      </w:r>
      <w:r w:rsidR="00296A66">
        <w:rPr>
          <w:rFonts w:ascii="Times New Roman" w:eastAsia="Times New Roman" w:hAnsi="Times New Roman" w:cs="Times New Roman"/>
          <w:lang w:val="en-GB"/>
        </w:rPr>
        <w:t xml:space="preserve">physically </w:t>
      </w:r>
      <w:r w:rsidR="00614A22" w:rsidRPr="00614A22">
        <w:rPr>
          <w:rFonts w:ascii="Times New Roman" w:eastAsia="Times New Roman" w:hAnsi="Times New Roman" w:cs="Times New Roman"/>
          <w:lang w:val="en-GB"/>
        </w:rPr>
        <w:t xml:space="preserve">contained to the cult of the Virgin of Guadalupe, whose saint status is intrinsically </w:t>
      </w:r>
      <w:r w:rsidR="00296A66">
        <w:rPr>
          <w:rFonts w:ascii="Times New Roman" w:eastAsia="Times New Roman" w:hAnsi="Times New Roman" w:cs="Times New Roman"/>
          <w:lang w:val="en-GB"/>
        </w:rPr>
        <w:t>tied to</w:t>
      </w:r>
      <w:r w:rsidR="00614A22" w:rsidRPr="00614A22">
        <w:rPr>
          <w:rFonts w:ascii="Times New Roman" w:eastAsia="Times New Roman" w:hAnsi="Times New Roman" w:cs="Times New Roman"/>
          <w:lang w:val="en-GB"/>
        </w:rPr>
        <w:t xml:space="preserve"> the locat</w:t>
      </w:r>
      <w:r w:rsidR="00F41516">
        <w:rPr>
          <w:rFonts w:ascii="Times New Roman" w:eastAsia="Times New Roman" w:hAnsi="Times New Roman" w:cs="Times New Roman"/>
          <w:lang w:val="en-GB"/>
        </w:rPr>
        <w:t xml:space="preserve">ion of her original apparition in Tepeyac, Mexico City. </w:t>
      </w:r>
      <w:r w:rsidR="00296A66">
        <w:rPr>
          <w:rFonts w:ascii="Times New Roman" w:eastAsia="Times New Roman" w:hAnsi="Times New Roman" w:cs="Times New Roman"/>
          <w:lang w:val="en-GB"/>
        </w:rPr>
        <w:t xml:space="preserve">Her ubiquitous presence in Mexico City and wider Mexico in the form of statues on almost every street corner </w:t>
      </w:r>
      <w:r w:rsidR="00924698">
        <w:rPr>
          <w:rFonts w:ascii="Times New Roman" w:eastAsia="Times New Roman" w:hAnsi="Times New Roman" w:cs="Times New Roman"/>
          <w:lang w:val="en-GB"/>
        </w:rPr>
        <w:t xml:space="preserve">roots her further within the physical local landscape. </w:t>
      </w:r>
      <w:r>
        <w:rPr>
          <w:rFonts w:ascii="Times New Roman" w:eastAsia="Times New Roman" w:hAnsi="Times New Roman" w:cs="Times New Roman"/>
          <w:lang w:val="en-GB"/>
        </w:rPr>
        <w:t xml:space="preserve">Parque Mexico is an example of the pre-Aquinan sacred place, as it is full of boundaries; the road </w:t>
      </w:r>
      <w:r w:rsidR="001B40D4">
        <w:rPr>
          <w:rFonts w:ascii="Times New Roman" w:eastAsia="Times New Roman" w:hAnsi="Times New Roman" w:cs="Times New Roman"/>
          <w:lang w:val="en-GB"/>
        </w:rPr>
        <w:t xml:space="preserve">that </w:t>
      </w:r>
      <w:r>
        <w:rPr>
          <w:rFonts w:ascii="Times New Roman" w:eastAsia="Times New Roman" w:hAnsi="Times New Roman" w:cs="Times New Roman"/>
          <w:lang w:val="en-GB"/>
        </w:rPr>
        <w:t xml:space="preserve">encircles it, the structured amphitheatre and the gateway of Luz Jimenez, all serve to neatly enclose the park in a beautiful oval shape. </w:t>
      </w:r>
      <w:r w:rsidR="001B40D4">
        <w:rPr>
          <w:rFonts w:ascii="Times New Roman" w:eastAsia="Times New Roman" w:hAnsi="Times New Roman" w:cs="Times New Roman"/>
          <w:lang w:val="en-GB"/>
        </w:rPr>
        <w:t>When</w:t>
      </w:r>
      <w:r w:rsidR="00DE1EE0">
        <w:rPr>
          <w:rFonts w:ascii="Times New Roman" w:eastAsia="Times New Roman" w:hAnsi="Times New Roman" w:cs="Times New Roman"/>
          <w:lang w:val="en-GB"/>
        </w:rPr>
        <w:t xml:space="preserve"> I come close to a statue of the Virgin Mary, even though she might be standing across the road from a </w:t>
      </w:r>
      <w:r w:rsidR="00524802">
        <w:rPr>
          <w:rFonts w:ascii="Times New Roman" w:eastAsia="Times New Roman" w:hAnsi="Times New Roman" w:cs="Times New Roman"/>
          <w:lang w:val="en-GB"/>
        </w:rPr>
        <w:t>Wal-Mart</w:t>
      </w:r>
      <w:r w:rsidR="00DE1EE0">
        <w:rPr>
          <w:rFonts w:ascii="Times New Roman" w:eastAsia="Times New Roman" w:hAnsi="Times New Roman" w:cs="Times New Roman"/>
          <w:lang w:val="en-GB"/>
        </w:rPr>
        <w:t xml:space="preserve">, the shift in energy suggests some sort of divine bubble, </w:t>
      </w:r>
      <w:r w:rsidR="001B40D4">
        <w:rPr>
          <w:rFonts w:ascii="Times New Roman" w:eastAsia="Times New Roman" w:hAnsi="Times New Roman" w:cs="Times New Roman"/>
          <w:lang w:val="en-GB"/>
        </w:rPr>
        <w:t>whereby</w:t>
      </w:r>
      <w:r w:rsidR="00DE1EE0">
        <w:rPr>
          <w:rFonts w:ascii="Times New Roman" w:eastAsia="Times New Roman" w:hAnsi="Times New Roman" w:cs="Times New Roman"/>
          <w:lang w:val="en-GB"/>
        </w:rPr>
        <w:t xml:space="preserve"> God is contained only within her immediate surroundings. As soon as I walk a few metres away, I do not feel connected to God. </w:t>
      </w:r>
      <w:r w:rsidR="001B40D4">
        <w:rPr>
          <w:rFonts w:ascii="Times New Roman" w:eastAsia="Times New Roman" w:hAnsi="Times New Roman" w:cs="Times New Roman"/>
          <w:lang w:val="en-GB"/>
        </w:rPr>
        <w:t>Just</w:t>
      </w:r>
      <w:r w:rsidR="00DE1EE0">
        <w:rPr>
          <w:rFonts w:ascii="Times New Roman" w:eastAsia="Times New Roman" w:hAnsi="Times New Roman" w:cs="Times New Roman"/>
          <w:lang w:val="en-GB"/>
        </w:rPr>
        <w:t xml:space="preserve"> as when I kneel to pray and a little boy says “Is God there?” this shows how Parque Mexico is a very localised example of sacred place. </w:t>
      </w:r>
    </w:p>
    <w:p w14:paraId="3D3AA2EE" w14:textId="77777777" w:rsidR="00FC6356" w:rsidRDefault="00FC6356" w:rsidP="0042182B">
      <w:pPr>
        <w:jc w:val="both"/>
        <w:rPr>
          <w:rFonts w:ascii="Times New Roman" w:eastAsia="Times New Roman" w:hAnsi="Times New Roman" w:cs="Times New Roman"/>
          <w:lang w:val="en-GB"/>
        </w:rPr>
      </w:pPr>
    </w:p>
    <w:p w14:paraId="792FCC85" w14:textId="2DBB7B66" w:rsidR="00120865" w:rsidRDefault="001E4184" w:rsidP="0042182B">
      <w:pPr>
        <w:jc w:val="both"/>
        <w:rPr>
          <w:rFonts w:ascii="Times New Roman" w:eastAsia="Times New Roman" w:hAnsi="Times New Roman" w:cs="Times New Roman"/>
          <w:lang w:val="en-GB"/>
        </w:rPr>
      </w:pPr>
      <w:r>
        <w:rPr>
          <w:rFonts w:ascii="Times New Roman" w:eastAsia="Times New Roman" w:hAnsi="Times New Roman" w:cs="Times New Roman"/>
          <w:lang w:val="en-GB"/>
        </w:rPr>
        <w:t>Parque Mexico also holds gravity.</w:t>
      </w:r>
      <w:r w:rsidR="00FC6356">
        <w:rPr>
          <w:rFonts w:ascii="Times New Roman" w:eastAsia="Times New Roman" w:hAnsi="Times New Roman" w:cs="Times New Roman"/>
          <w:lang w:val="en-GB"/>
        </w:rPr>
        <w:t xml:space="preserve"> The immense magnetic pull </w:t>
      </w:r>
      <w:r w:rsidR="00254FF5">
        <w:rPr>
          <w:rFonts w:ascii="Times New Roman" w:eastAsia="Times New Roman" w:hAnsi="Times New Roman" w:cs="Times New Roman"/>
          <w:lang w:val="en-GB"/>
        </w:rPr>
        <w:t>of this</w:t>
      </w:r>
      <w:r w:rsidR="00FC6356">
        <w:rPr>
          <w:rFonts w:ascii="Times New Roman" w:eastAsia="Times New Roman" w:hAnsi="Times New Roman" w:cs="Times New Roman"/>
          <w:lang w:val="en-GB"/>
        </w:rPr>
        <w:t xml:space="preserve"> humble park draws hundreds of dancers, visitors, lovers, rough sleepers, sports kids and elderly seeking </w:t>
      </w:r>
      <w:r>
        <w:rPr>
          <w:rFonts w:ascii="Times New Roman" w:eastAsia="Times New Roman" w:hAnsi="Times New Roman" w:cs="Times New Roman"/>
          <w:lang w:val="en-GB"/>
        </w:rPr>
        <w:t>something</w:t>
      </w:r>
      <w:r w:rsidR="00FC6356">
        <w:rPr>
          <w:rFonts w:ascii="Times New Roman" w:eastAsia="Times New Roman" w:hAnsi="Times New Roman" w:cs="Times New Roman"/>
          <w:lang w:val="en-GB"/>
        </w:rPr>
        <w:t xml:space="preserve"> each weekend. The park is displayed as ‘whole’ with the balance of the masculine amphitheatre and the feminine maternal emblems of peace and welcome. The cyclical nature of the original jockey ground </w:t>
      </w:r>
      <w:r>
        <w:rPr>
          <w:rFonts w:ascii="Times New Roman" w:eastAsia="Times New Roman" w:hAnsi="Times New Roman" w:cs="Times New Roman"/>
          <w:lang w:val="en-GB"/>
        </w:rPr>
        <w:t>together with</w:t>
      </w:r>
      <w:r w:rsidR="00FC6356">
        <w:rPr>
          <w:rFonts w:ascii="Times New Roman" w:eastAsia="Times New Roman" w:hAnsi="Times New Roman" w:cs="Times New Roman"/>
          <w:lang w:val="en-GB"/>
        </w:rPr>
        <w:t xml:space="preserve"> the meandering pathways and outer road </w:t>
      </w:r>
      <w:r>
        <w:rPr>
          <w:rFonts w:ascii="Times New Roman" w:eastAsia="Times New Roman" w:hAnsi="Times New Roman" w:cs="Times New Roman"/>
          <w:lang w:val="en-GB"/>
        </w:rPr>
        <w:t>that acts as a boundary</w:t>
      </w:r>
      <w:r w:rsidR="00FC6356">
        <w:rPr>
          <w:rFonts w:ascii="Times New Roman" w:eastAsia="Times New Roman" w:hAnsi="Times New Roman" w:cs="Times New Roman"/>
          <w:lang w:val="en-GB"/>
        </w:rPr>
        <w:t xml:space="preserve">, thereby sealing in the energy. </w:t>
      </w:r>
      <w:r>
        <w:rPr>
          <w:rFonts w:ascii="Times New Roman" w:eastAsia="Times New Roman" w:hAnsi="Times New Roman" w:cs="Times New Roman"/>
          <w:lang w:val="en-GB"/>
        </w:rPr>
        <w:t xml:space="preserve">The multiple boundaries enhance the sense of containment within the park, which amplifies its gravity. </w:t>
      </w:r>
      <w:r w:rsidR="00FC6356">
        <w:rPr>
          <w:rFonts w:ascii="Times New Roman" w:eastAsia="Times New Roman" w:hAnsi="Times New Roman" w:cs="Times New Roman"/>
          <w:lang w:val="en-GB"/>
        </w:rPr>
        <w:t xml:space="preserve"> </w:t>
      </w:r>
      <w:r w:rsidR="00EA6720">
        <w:rPr>
          <w:rFonts w:ascii="Times New Roman" w:eastAsia="Times New Roman" w:hAnsi="Times New Roman" w:cs="Times New Roman"/>
          <w:lang w:val="en-GB"/>
        </w:rPr>
        <w:t>This park</w:t>
      </w:r>
      <w:r w:rsidR="00254FF5">
        <w:rPr>
          <w:rFonts w:ascii="Times New Roman" w:eastAsia="Times New Roman" w:hAnsi="Times New Roman" w:cs="Times New Roman"/>
          <w:lang w:val="en-GB"/>
        </w:rPr>
        <w:t xml:space="preserve"> </w:t>
      </w:r>
      <w:r w:rsidR="00EA6720">
        <w:rPr>
          <w:rFonts w:ascii="Times New Roman" w:eastAsia="Times New Roman" w:hAnsi="Times New Roman" w:cs="Times New Roman"/>
          <w:lang w:val="en-GB"/>
        </w:rPr>
        <w:t>is an</w:t>
      </w:r>
      <w:r w:rsidR="00254FF5">
        <w:rPr>
          <w:rFonts w:ascii="Times New Roman" w:eastAsia="Times New Roman" w:hAnsi="Times New Roman" w:cs="Times New Roman"/>
          <w:lang w:val="en-GB"/>
        </w:rPr>
        <w:t xml:space="preserve"> embodiment of Aristotle’s idea of sacred p</w:t>
      </w:r>
      <w:r w:rsidR="00EA6720">
        <w:rPr>
          <w:rFonts w:ascii="Times New Roman" w:eastAsia="Times New Roman" w:hAnsi="Times New Roman" w:cs="Times New Roman"/>
          <w:lang w:val="en-GB"/>
        </w:rPr>
        <w:t>lace. T</w:t>
      </w:r>
      <w:r w:rsidR="00254FF5">
        <w:rPr>
          <w:rFonts w:ascii="Times New Roman" w:eastAsia="Times New Roman" w:hAnsi="Times New Roman" w:cs="Times New Roman"/>
          <w:lang w:val="en-GB"/>
        </w:rPr>
        <w:t xml:space="preserve">he array of people from </w:t>
      </w:r>
      <w:r w:rsidR="00EA6720">
        <w:rPr>
          <w:rFonts w:ascii="Times New Roman" w:eastAsia="Times New Roman" w:hAnsi="Times New Roman" w:cs="Times New Roman"/>
          <w:lang w:val="en-GB"/>
        </w:rPr>
        <w:t>diverse</w:t>
      </w:r>
      <w:r w:rsidR="00254FF5">
        <w:rPr>
          <w:rFonts w:ascii="Times New Roman" w:eastAsia="Times New Roman" w:hAnsi="Times New Roman" w:cs="Times New Roman"/>
          <w:lang w:val="en-GB"/>
        </w:rPr>
        <w:t xml:space="preserve"> backgroun</w:t>
      </w:r>
      <w:r>
        <w:rPr>
          <w:rFonts w:ascii="Times New Roman" w:eastAsia="Times New Roman" w:hAnsi="Times New Roman" w:cs="Times New Roman"/>
          <w:lang w:val="en-GB"/>
        </w:rPr>
        <w:t>ds</w:t>
      </w:r>
      <w:r w:rsidR="00254FF5">
        <w:rPr>
          <w:rFonts w:ascii="Times New Roman" w:eastAsia="Times New Roman" w:hAnsi="Times New Roman" w:cs="Times New Roman"/>
          <w:lang w:val="en-GB"/>
        </w:rPr>
        <w:t xml:space="preserve"> all flock </w:t>
      </w:r>
      <w:r>
        <w:rPr>
          <w:rFonts w:ascii="Times New Roman" w:eastAsia="Times New Roman" w:hAnsi="Times New Roman" w:cs="Times New Roman"/>
          <w:lang w:val="en-GB"/>
        </w:rPr>
        <w:t>there</w:t>
      </w:r>
      <w:r w:rsidR="00254FF5">
        <w:rPr>
          <w:rFonts w:ascii="Times New Roman" w:eastAsia="Times New Roman" w:hAnsi="Times New Roman" w:cs="Times New Roman"/>
          <w:lang w:val="en-GB"/>
        </w:rPr>
        <w:t xml:space="preserve">. </w:t>
      </w:r>
      <w:r>
        <w:rPr>
          <w:rFonts w:ascii="Times New Roman" w:eastAsia="Times New Roman" w:hAnsi="Times New Roman" w:cs="Times New Roman"/>
          <w:lang w:val="en-GB"/>
        </w:rPr>
        <w:t>Parque</w:t>
      </w:r>
      <w:r w:rsidR="00254FF5">
        <w:rPr>
          <w:rFonts w:ascii="Times New Roman" w:eastAsia="Times New Roman" w:hAnsi="Times New Roman" w:cs="Times New Roman"/>
          <w:lang w:val="en-GB"/>
        </w:rPr>
        <w:t xml:space="preserve"> Mexico </w:t>
      </w:r>
      <w:r w:rsidR="00EA6720">
        <w:rPr>
          <w:rFonts w:ascii="Times New Roman" w:eastAsia="Times New Roman" w:hAnsi="Times New Roman" w:cs="Times New Roman"/>
          <w:lang w:val="en-GB"/>
        </w:rPr>
        <w:t>is an Aristotelian</w:t>
      </w:r>
      <w:r w:rsidR="00254FF5">
        <w:rPr>
          <w:rFonts w:ascii="Times New Roman" w:eastAsia="Times New Roman" w:hAnsi="Times New Roman" w:cs="Times New Roman"/>
          <w:lang w:val="en-GB"/>
        </w:rPr>
        <w:t xml:space="preserve"> “proper place,” which, I </w:t>
      </w:r>
      <w:r w:rsidR="00EA6720">
        <w:rPr>
          <w:rFonts w:ascii="Times New Roman" w:eastAsia="Times New Roman" w:hAnsi="Times New Roman" w:cs="Times New Roman"/>
          <w:lang w:val="en-GB"/>
        </w:rPr>
        <w:t>have understood as</w:t>
      </w:r>
      <w:r w:rsidR="00254FF5">
        <w:rPr>
          <w:rFonts w:ascii="Times New Roman" w:eastAsia="Times New Roman" w:hAnsi="Times New Roman" w:cs="Times New Roman"/>
          <w:lang w:val="en-GB"/>
        </w:rPr>
        <w:t xml:space="preserve"> a place where all bodies can become part of a whole, and perhaps find the peace we all seek.</w:t>
      </w:r>
      <w:r w:rsidR="00254FF5">
        <w:rPr>
          <w:rStyle w:val="FootnoteReference"/>
          <w:rFonts w:ascii="Times New Roman" w:eastAsia="Times New Roman" w:hAnsi="Times New Roman" w:cs="Times New Roman"/>
          <w:lang w:val="en-GB"/>
        </w:rPr>
        <w:footnoteReference w:id="7"/>
      </w:r>
      <w:r w:rsidR="00254FF5">
        <w:rPr>
          <w:rFonts w:ascii="Times New Roman" w:eastAsia="Times New Roman" w:hAnsi="Times New Roman" w:cs="Times New Roman"/>
          <w:lang w:val="en-GB"/>
        </w:rPr>
        <w:t xml:space="preserve"> </w:t>
      </w:r>
    </w:p>
    <w:p w14:paraId="36B02FD3" w14:textId="77777777" w:rsidR="00A60429" w:rsidRDefault="00A60429" w:rsidP="0042182B">
      <w:pPr>
        <w:jc w:val="both"/>
        <w:rPr>
          <w:rFonts w:ascii="Times New Roman" w:eastAsia="Times New Roman" w:hAnsi="Times New Roman" w:cs="Times New Roman"/>
          <w:lang w:val="en-GB"/>
        </w:rPr>
      </w:pPr>
    </w:p>
    <w:p w14:paraId="68479CCF" w14:textId="77777777" w:rsidR="009D02BF" w:rsidRDefault="009D02BF" w:rsidP="00A33E60">
      <w:pPr>
        <w:jc w:val="both"/>
        <w:rPr>
          <w:b/>
          <w:u w:val="single"/>
          <w:lang w:val="en-GB"/>
        </w:rPr>
      </w:pPr>
    </w:p>
    <w:p w14:paraId="1E57A8A3" w14:textId="705A21EF" w:rsidR="009D02BF" w:rsidRDefault="007D666B" w:rsidP="00A33E60">
      <w:pPr>
        <w:jc w:val="both"/>
        <w:rPr>
          <w:b/>
          <w:u w:val="single"/>
          <w:lang w:val="en-GB"/>
        </w:rPr>
      </w:pPr>
      <w:r>
        <w:rPr>
          <w:b/>
          <w:u w:val="single"/>
          <w:lang w:val="en-GB"/>
        </w:rPr>
        <w:t>Durkheim</w:t>
      </w:r>
    </w:p>
    <w:p w14:paraId="0538A6A1" w14:textId="77777777" w:rsidR="00D43687" w:rsidRDefault="00D43687" w:rsidP="00A33E60">
      <w:pPr>
        <w:jc w:val="both"/>
        <w:rPr>
          <w:lang w:val="en-GB"/>
        </w:rPr>
      </w:pPr>
    </w:p>
    <w:p w14:paraId="695D19DF" w14:textId="6B7F2ABD" w:rsidR="00D43687" w:rsidRDefault="00D43687" w:rsidP="00A33E60">
      <w:pPr>
        <w:jc w:val="both"/>
        <w:rPr>
          <w:lang w:val="en-GB"/>
        </w:rPr>
      </w:pPr>
      <w:r>
        <w:rPr>
          <w:lang w:val="en-GB"/>
        </w:rPr>
        <w:t xml:space="preserve">My experience and view of Parque </w:t>
      </w:r>
      <w:r w:rsidR="00524802">
        <w:rPr>
          <w:lang w:val="en-GB"/>
        </w:rPr>
        <w:t>Mexico</w:t>
      </w:r>
      <w:r>
        <w:rPr>
          <w:lang w:val="en-GB"/>
        </w:rPr>
        <w:t xml:space="preserve"> as a sacred place does not adhere to Durkheim’s belief that “objects or places are made sacred by groups of people who set them apart and keep them bounded by specific actions; they remain sacred only so long as groups continue to do this.’</w:t>
      </w:r>
      <w:r>
        <w:rPr>
          <w:rStyle w:val="FootnoteReference"/>
          <w:lang w:val="en-GB"/>
        </w:rPr>
        <w:footnoteReference w:id="8"/>
      </w:r>
      <w:r w:rsidR="006B1115">
        <w:rPr>
          <w:lang w:val="en-GB"/>
        </w:rPr>
        <w:t xml:space="preserve"> In the early 2000s the park fell into decline, there was political graffiti across the now pristine Lindbergh forum </w:t>
      </w:r>
      <w:r w:rsidR="004B3F59">
        <w:rPr>
          <w:lang w:val="en-GB"/>
        </w:rPr>
        <w:t xml:space="preserve">and the park was a centre for drug dealers. </w:t>
      </w:r>
      <w:r w:rsidR="00114E11">
        <w:rPr>
          <w:lang w:val="en-GB"/>
        </w:rPr>
        <w:t>Parque México’s sacred quality appears t</w:t>
      </w:r>
      <w:r w:rsidR="002F14E5">
        <w:rPr>
          <w:lang w:val="en-GB"/>
        </w:rPr>
        <w:t>o be not because of the passers-</w:t>
      </w:r>
      <w:r w:rsidR="00114E11">
        <w:rPr>
          <w:lang w:val="en-GB"/>
        </w:rPr>
        <w:t xml:space="preserve">by or inhabits, but in spite of </w:t>
      </w:r>
      <w:r w:rsidR="002F14E5">
        <w:rPr>
          <w:lang w:val="en-GB"/>
        </w:rPr>
        <w:t>them</w:t>
      </w:r>
      <w:r w:rsidR="00114E11">
        <w:rPr>
          <w:lang w:val="en-GB"/>
        </w:rPr>
        <w:t>. Most of the people passing hardly seem to be eng</w:t>
      </w:r>
      <w:r w:rsidR="002F14E5">
        <w:rPr>
          <w:lang w:val="en-GB"/>
        </w:rPr>
        <w:t xml:space="preserve">aging directly with the divine or noticing the </w:t>
      </w:r>
      <w:r w:rsidR="00C50FD4">
        <w:rPr>
          <w:lang w:val="en-GB"/>
        </w:rPr>
        <w:t>effect</w:t>
      </w:r>
      <w:r w:rsidR="002F14E5">
        <w:rPr>
          <w:lang w:val="en-GB"/>
        </w:rPr>
        <w:t xml:space="preserve"> of the Virgin that I do. </w:t>
      </w:r>
      <w:r w:rsidR="00114E11">
        <w:rPr>
          <w:lang w:val="en-GB"/>
        </w:rPr>
        <w:t xml:space="preserve">Many people </w:t>
      </w:r>
      <w:r w:rsidR="00C50FD4">
        <w:rPr>
          <w:lang w:val="en-GB"/>
        </w:rPr>
        <w:t>are</w:t>
      </w:r>
      <w:r w:rsidR="00114E11">
        <w:rPr>
          <w:lang w:val="en-GB"/>
        </w:rPr>
        <w:t xml:space="preserve"> selling things, playing music, and some </w:t>
      </w:r>
      <w:r w:rsidR="00C50FD4">
        <w:rPr>
          <w:lang w:val="en-GB"/>
        </w:rPr>
        <w:t>sell</w:t>
      </w:r>
      <w:r w:rsidR="00114E11">
        <w:rPr>
          <w:lang w:val="en-GB"/>
        </w:rPr>
        <w:t xml:space="preserve"> dogs </w:t>
      </w:r>
      <w:proofErr w:type="gramStart"/>
      <w:r w:rsidR="00114E11">
        <w:rPr>
          <w:lang w:val="en-GB"/>
        </w:rPr>
        <w:t>who</w:t>
      </w:r>
      <w:proofErr w:type="gramEnd"/>
      <w:r w:rsidR="00114E11">
        <w:rPr>
          <w:lang w:val="en-GB"/>
        </w:rPr>
        <w:t xml:space="preserve"> appear malnourished or are kept in cages.  </w:t>
      </w:r>
      <w:r w:rsidR="00DB0BB6">
        <w:rPr>
          <w:lang w:val="en-GB"/>
        </w:rPr>
        <w:t xml:space="preserve">I have walked through the park late at night when it was deserted, and find that its sacredness is </w:t>
      </w:r>
      <w:r w:rsidR="002F14E5">
        <w:rPr>
          <w:lang w:val="en-GB"/>
        </w:rPr>
        <w:t>intact and alive</w:t>
      </w:r>
      <w:r w:rsidR="00DB0BB6">
        <w:rPr>
          <w:lang w:val="en-GB"/>
        </w:rPr>
        <w:t xml:space="preserve"> when it is empty. </w:t>
      </w:r>
    </w:p>
    <w:p w14:paraId="07FF18C0" w14:textId="77777777" w:rsidR="00C50FD4" w:rsidRDefault="00C50FD4" w:rsidP="00A33E60">
      <w:pPr>
        <w:jc w:val="both"/>
        <w:rPr>
          <w:lang w:val="en-GB"/>
        </w:rPr>
      </w:pPr>
    </w:p>
    <w:p w14:paraId="6716D4A0" w14:textId="0FE60CE8" w:rsidR="00493C5C" w:rsidRDefault="00DB0BB6" w:rsidP="00A33E60">
      <w:pPr>
        <w:jc w:val="both"/>
        <w:rPr>
          <w:lang w:val="en-GB"/>
        </w:rPr>
      </w:pPr>
      <w:r>
        <w:rPr>
          <w:lang w:val="en-GB"/>
        </w:rPr>
        <w:t xml:space="preserve">There is no split between the sacred and the profane in </w:t>
      </w:r>
      <w:r w:rsidR="00C50FD4">
        <w:rPr>
          <w:lang w:val="en-GB"/>
        </w:rPr>
        <w:t>P</w:t>
      </w:r>
      <w:r>
        <w:rPr>
          <w:lang w:val="en-GB"/>
        </w:rPr>
        <w:t xml:space="preserve">arque Mexico. While I might be praying in front of my beloved statue of the Virgin, teenagers mindlessly smoke weed a few metres away. </w:t>
      </w:r>
      <w:r w:rsidR="006B742F">
        <w:rPr>
          <w:lang w:val="en-GB"/>
        </w:rPr>
        <w:t xml:space="preserve">The park is </w:t>
      </w:r>
      <w:r w:rsidR="00C50FD4">
        <w:rPr>
          <w:lang w:val="en-GB"/>
        </w:rPr>
        <w:t>a part of the mundane life of M</w:t>
      </w:r>
      <w:r w:rsidR="006B742F">
        <w:rPr>
          <w:lang w:val="en-GB"/>
        </w:rPr>
        <w:t>exic</w:t>
      </w:r>
      <w:r w:rsidR="00C50FD4">
        <w:rPr>
          <w:lang w:val="en-GB"/>
        </w:rPr>
        <w:t>o C</w:t>
      </w:r>
      <w:r w:rsidR="006B742F">
        <w:rPr>
          <w:lang w:val="en-GB"/>
        </w:rPr>
        <w:t>ity dwellers.</w:t>
      </w:r>
      <w:r w:rsidR="00493C5C">
        <w:rPr>
          <w:lang w:val="en-GB"/>
        </w:rPr>
        <w:t xml:space="preserve"> However I would argue that Mexican spiritual culture </w:t>
      </w:r>
      <w:r w:rsidR="00C50FD4">
        <w:rPr>
          <w:lang w:val="en-GB"/>
        </w:rPr>
        <w:t>is</w:t>
      </w:r>
      <w:r w:rsidR="00493C5C">
        <w:rPr>
          <w:lang w:val="en-GB"/>
        </w:rPr>
        <w:t xml:space="preserve"> an exception to Durkheim’s rule</w:t>
      </w:r>
      <w:r w:rsidR="00C50FD4">
        <w:rPr>
          <w:lang w:val="en-GB"/>
        </w:rPr>
        <w:t xml:space="preserve"> that the sacred and the profane exist in opposition to each other. </w:t>
      </w:r>
      <w:r w:rsidR="00DC2CF5">
        <w:rPr>
          <w:lang w:val="en-GB"/>
        </w:rPr>
        <w:t>T</w:t>
      </w:r>
      <w:r w:rsidR="009F0714">
        <w:rPr>
          <w:lang w:val="en-GB"/>
        </w:rPr>
        <w:t>he secular and the religious in Mexico ar</w:t>
      </w:r>
      <w:r w:rsidR="00C50FD4">
        <w:rPr>
          <w:lang w:val="en-GB"/>
        </w:rPr>
        <w:t xml:space="preserve">e intertwined with one another. </w:t>
      </w:r>
    </w:p>
    <w:p w14:paraId="6688AE13" w14:textId="77777777" w:rsidR="00493C5C" w:rsidRDefault="00493C5C" w:rsidP="00A33E60">
      <w:pPr>
        <w:jc w:val="both"/>
        <w:rPr>
          <w:lang w:val="en-GB"/>
        </w:rPr>
      </w:pPr>
    </w:p>
    <w:p w14:paraId="64A2DF30" w14:textId="2A6DB72A" w:rsidR="006829E1" w:rsidRDefault="006B742F" w:rsidP="00A33E60">
      <w:pPr>
        <w:jc w:val="both"/>
        <w:rPr>
          <w:lang w:val="en-GB"/>
        </w:rPr>
      </w:pPr>
      <w:r>
        <w:rPr>
          <w:lang w:val="en-GB"/>
        </w:rPr>
        <w:t xml:space="preserve">The </w:t>
      </w:r>
      <w:r w:rsidR="00C50FD4">
        <w:rPr>
          <w:lang w:val="en-GB"/>
        </w:rPr>
        <w:t>one aspect</w:t>
      </w:r>
      <w:r>
        <w:rPr>
          <w:lang w:val="en-GB"/>
        </w:rPr>
        <w:t xml:space="preserve"> of the park </w:t>
      </w:r>
      <w:r w:rsidR="00C50FD4">
        <w:rPr>
          <w:lang w:val="en-GB"/>
        </w:rPr>
        <w:t>that</w:t>
      </w:r>
      <w:r>
        <w:rPr>
          <w:lang w:val="en-GB"/>
        </w:rPr>
        <w:t xml:space="preserve"> </w:t>
      </w:r>
      <w:r w:rsidR="00C50FD4">
        <w:rPr>
          <w:lang w:val="en-GB"/>
        </w:rPr>
        <w:t>reflect</w:t>
      </w:r>
      <w:r w:rsidR="00DC2CF5">
        <w:rPr>
          <w:lang w:val="en-GB"/>
        </w:rPr>
        <w:t>s</w:t>
      </w:r>
      <w:r w:rsidR="00C50FD4">
        <w:rPr>
          <w:lang w:val="en-GB"/>
        </w:rPr>
        <w:t xml:space="preserve"> </w:t>
      </w:r>
      <w:r>
        <w:rPr>
          <w:lang w:val="en-GB"/>
        </w:rPr>
        <w:t xml:space="preserve">Durkheim’s thinking, is the </w:t>
      </w:r>
      <w:r w:rsidR="009F0714">
        <w:rPr>
          <w:lang w:val="en-GB"/>
        </w:rPr>
        <w:t xml:space="preserve">particularly </w:t>
      </w:r>
      <w:r>
        <w:rPr>
          <w:lang w:val="en-GB"/>
        </w:rPr>
        <w:t>strong effect my</w:t>
      </w:r>
      <w:r w:rsidR="009F0714">
        <w:rPr>
          <w:lang w:val="en-GB"/>
        </w:rPr>
        <w:t xml:space="preserve"> beloved Virgin </w:t>
      </w:r>
      <w:r>
        <w:rPr>
          <w:lang w:val="en-GB"/>
        </w:rPr>
        <w:t>statue</w:t>
      </w:r>
      <w:r w:rsidR="009F0714">
        <w:rPr>
          <w:lang w:val="en-GB"/>
        </w:rPr>
        <w:t>tte</w:t>
      </w:r>
      <w:r>
        <w:rPr>
          <w:lang w:val="en-GB"/>
        </w:rPr>
        <w:t xml:space="preserve"> h</w:t>
      </w:r>
      <w:r w:rsidR="009F0714">
        <w:rPr>
          <w:lang w:val="en-GB"/>
        </w:rPr>
        <w:t xml:space="preserve">as upon me. There are hundreds </w:t>
      </w:r>
      <w:r>
        <w:rPr>
          <w:lang w:val="en-GB"/>
        </w:rPr>
        <w:t xml:space="preserve">of statues of the Virgin scattered throughout Mexico City. Some </w:t>
      </w:r>
      <w:r w:rsidR="00DC2CF5">
        <w:rPr>
          <w:lang w:val="en-GB"/>
        </w:rPr>
        <w:t>are looked after</w:t>
      </w:r>
      <w:r>
        <w:rPr>
          <w:lang w:val="en-GB"/>
        </w:rPr>
        <w:t xml:space="preserve"> </w:t>
      </w:r>
      <w:r w:rsidRPr="00324A1D">
        <w:rPr>
          <w:lang w:val="en-GB"/>
        </w:rPr>
        <w:t>(see figure</w:t>
      </w:r>
      <w:r w:rsidR="00DC2CF5" w:rsidRPr="00324A1D">
        <w:rPr>
          <w:lang w:val="en-GB"/>
        </w:rPr>
        <w:t xml:space="preserve"> </w:t>
      </w:r>
      <w:r w:rsidR="00324A1D" w:rsidRPr="00324A1D">
        <w:rPr>
          <w:lang w:val="en-GB"/>
        </w:rPr>
        <w:t>four</w:t>
      </w:r>
      <w:r w:rsidRPr="00324A1D">
        <w:rPr>
          <w:lang w:val="en-GB"/>
        </w:rPr>
        <w:t>)</w:t>
      </w:r>
      <w:r>
        <w:rPr>
          <w:b/>
          <w:lang w:val="en-GB"/>
        </w:rPr>
        <w:t xml:space="preserve"> </w:t>
      </w:r>
      <w:r>
        <w:rPr>
          <w:lang w:val="en-GB"/>
        </w:rPr>
        <w:t xml:space="preserve">but </w:t>
      </w:r>
      <w:r w:rsidR="002E35FB">
        <w:rPr>
          <w:lang w:val="en-GB"/>
        </w:rPr>
        <w:t xml:space="preserve">most are dilapidated and appear </w:t>
      </w:r>
      <w:r w:rsidR="00524802">
        <w:rPr>
          <w:lang w:val="en-GB"/>
        </w:rPr>
        <w:t>forgotten</w:t>
      </w:r>
      <w:r w:rsidR="002E35FB">
        <w:rPr>
          <w:lang w:val="en-GB"/>
        </w:rPr>
        <w:t xml:space="preserve">.  </w:t>
      </w:r>
      <w:r w:rsidR="00D34DE9">
        <w:rPr>
          <w:lang w:val="en-GB"/>
        </w:rPr>
        <w:t xml:space="preserve">The one in Parque México is </w:t>
      </w:r>
      <w:r w:rsidR="00DA5094">
        <w:rPr>
          <w:lang w:val="en-GB"/>
        </w:rPr>
        <w:t>almost alway</w:t>
      </w:r>
      <w:r w:rsidR="009F0714">
        <w:rPr>
          <w:lang w:val="en-GB"/>
        </w:rPr>
        <w:t xml:space="preserve">s adorned with </w:t>
      </w:r>
      <w:r w:rsidR="00C50FD4">
        <w:rPr>
          <w:lang w:val="en-GB"/>
        </w:rPr>
        <w:t>flowerpots</w:t>
      </w:r>
      <w:r w:rsidR="00DA5094">
        <w:rPr>
          <w:lang w:val="en-GB"/>
        </w:rPr>
        <w:t>. There is also a spare light</w:t>
      </w:r>
      <w:r w:rsidR="00C50FD4">
        <w:rPr>
          <w:lang w:val="en-GB"/>
        </w:rPr>
        <w:t xml:space="preserve"> </w:t>
      </w:r>
      <w:r w:rsidR="00DA5094">
        <w:rPr>
          <w:lang w:val="en-GB"/>
        </w:rPr>
        <w:t xml:space="preserve">bulb inside </w:t>
      </w:r>
      <w:r w:rsidR="00E9611A">
        <w:rPr>
          <w:lang w:val="en-GB"/>
        </w:rPr>
        <w:t>her casing</w:t>
      </w:r>
      <w:r w:rsidR="00DA5094">
        <w:rPr>
          <w:lang w:val="en-GB"/>
        </w:rPr>
        <w:t xml:space="preserve"> for some mysterious electrician who makes sure she is always lit up. When I </w:t>
      </w:r>
      <w:r w:rsidR="00E9611A">
        <w:rPr>
          <w:lang w:val="en-GB"/>
        </w:rPr>
        <w:t>pray</w:t>
      </w:r>
      <w:r w:rsidR="00DA5094">
        <w:rPr>
          <w:lang w:val="en-GB"/>
        </w:rPr>
        <w:t xml:space="preserve"> to other statues of the Virgin in the city, I do not feel the same peaceful aura descend around me. I cannot deny that part of her sacred effect is due to the care </w:t>
      </w:r>
      <w:r w:rsidR="00E9611A">
        <w:rPr>
          <w:lang w:val="en-GB"/>
        </w:rPr>
        <w:t>she receives</w:t>
      </w:r>
      <w:r w:rsidR="00DA5094">
        <w:rPr>
          <w:lang w:val="en-GB"/>
        </w:rPr>
        <w:t xml:space="preserve">. Therefore in keeping with Durkheim’s view, the sacredness of </w:t>
      </w:r>
      <w:r w:rsidR="004050EA">
        <w:rPr>
          <w:lang w:val="en-GB"/>
        </w:rPr>
        <w:t>these manmade statues is fragile,</w:t>
      </w:r>
      <w:r w:rsidR="00DA5094">
        <w:rPr>
          <w:lang w:val="en-GB"/>
        </w:rPr>
        <w:t xml:space="preserve"> ‘and so must be added to the object again and again.’</w:t>
      </w:r>
      <w:r w:rsidR="00DA5094">
        <w:rPr>
          <w:rStyle w:val="FootnoteReference"/>
          <w:lang w:val="en-GB"/>
        </w:rPr>
        <w:footnoteReference w:id="9"/>
      </w:r>
      <w:r w:rsidR="007C0334">
        <w:rPr>
          <w:lang w:val="en-GB"/>
        </w:rPr>
        <w:t xml:space="preserve"> </w:t>
      </w:r>
      <w:r w:rsidR="00792541">
        <w:rPr>
          <w:lang w:val="en-GB"/>
        </w:rPr>
        <w:t xml:space="preserve">The devotion she is shown could be the reason for her </w:t>
      </w:r>
      <w:r w:rsidR="00C306AD">
        <w:rPr>
          <w:lang w:val="en-GB"/>
        </w:rPr>
        <w:t>power</w:t>
      </w:r>
      <w:r w:rsidR="00792541">
        <w:rPr>
          <w:lang w:val="en-GB"/>
        </w:rPr>
        <w:t xml:space="preserve">. </w:t>
      </w:r>
    </w:p>
    <w:p w14:paraId="2446735F" w14:textId="77777777" w:rsidR="00E00A0E" w:rsidRDefault="00E00A0E" w:rsidP="00E00A0E">
      <w:pPr>
        <w:jc w:val="both"/>
        <w:rPr>
          <w:b/>
          <w:u w:val="single"/>
          <w:lang w:val="en-GB"/>
        </w:rPr>
      </w:pPr>
    </w:p>
    <w:p w14:paraId="4D0EE9ED" w14:textId="4CD4BAFF" w:rsidR="00480529" w:rsidRDefault="00E00A0E" w:rsidP="00A33E60">
      <w:pPr>
        <w:jc w:val="both"/>
        <w:rPr>
          <w:lang w:val="en-GB"/>
        </w:rPr>
      </w:pPr>
      <w:r>
        <w:rPr>
          <w:lang w:val="en-GB"/>
        </w:rPr>
        <w:t>I find it interesting to relate Aristotle’s idea that “when a body is in its proper place it can become part of the whole, it can find a form of stillness or completeness,”</w:t>
      </w:r>
      <w:r>
        <w:rPr>
          <w:rStyle w:val="FootnoteReference"/>
          <w:lang w:val="en-GB"/>
        </w:rPr>
        <w:footnoteReference w:id="10"/>
      </w:r>
      <w:r>
        <w:rPr>
          <w:lang w:val="en-GB"/>
        </w:rPr>
        <w:t xml:space="preserve"> to Parque Mexico. Little about the park is still, however I have heard stories of when the park was a dangerous place to visit in the 1980s, when skateboarders used to deal drugs under trees, and when it was frequented more by society’s outcasts than families. This makes me think that in order for something to be considered a proper place rather than a space, it has to have a holding quality. In holding those people who might otherwise roam or struggle to find belonging, it stills them, helping them to become part of a whole. The fact that Parque Mexico has stayed intact in structure yet fluctuated in the people it attracts over the decades is further evidence that it adheres to an Aristotelian idea of </w:t>
      </w:r>
      <w:r w:rsidRPr="00D65F12">
        <w:rPr>
          <w:i/>
          <w:lang w:val="en-GB"/>
        </w:rPr>
        <w:t>place</w:t>
      </w:r>
      <w:r>
        <w:rPr>
          <w:i/>
          <w:lang w:val="en-GB"/>
        </w:rPr>
        <w:t xml:space="preserve"> </w:t>
      </w:r>
      <w:r>
        <w:rPr>
          <w:lang w:val="en-GB"/>
        </w:rPr>
        <w:t>that exists independent of its contents.  In having amplified energy that reverberates around itself, the place cannot help but become part of the whole, situated within it, and therefore those contained within the place have found their place. Like the unconditional love of a mother, Parque Mexico is a womb space that does not discriminate.</w:t>
      </w:r>
    </w:p>
    <w:p w14:paraId="5031197D" w14:textId="77777777" w:rsidR="00480529" w:rsidRDefault="00480529" w:rsidP="00A33E60">
      <w:pPr>
        <w:jc w:val="both"/>
        <w:rPr>
          <w:lang w:val="en-GB"/>
        </w:rPr>
      </w:pPr>
    </w:p>
    <w:p w14:paraId="5F527C89" w14:textId="0462B6ED" w:rsidR="009D02BF" w:rsidRDefault="00687F63" w:rsidP="00A33E60">
      <w:pPr>
        <w:jc w:val="both"/>
        <w:rPr>
          <w:b/>
          <w:u w:val="single"/>
          <w:lang w:val="en-GB"/>
        </w:rPr>
      </w:pPr>
      <w:r>
        <w:rPr>
          <w:b/>
          <w:u w:val="single"/>
          <w:lang w:val="en-GB"/>
        </w:rPr>
        <w:t>Eliade + Methodology</w:t>
      </w:r>
      <w:r w:rsidR="0026347C">
        <w:rPr>
          <w:b/>
          <w:u w:val="single"/>
          <w:lang w:val="en-GB"/>
        </w:rPr>
        <w:t xml:space="preserve"> </w:t>
      </w:r>
    </w:p>
    <w:p w14:paraId="5BB80F45" w14:textId="77777777" w:rsidR="007E196B" w:rsidRDefault="007E196B" w:rsidP="00A33E60">
      <w:pPr>
        <w:jc w:val="both"/>
        <w:rPr>
          <w:b/>
          <w:u w:val="single"/>
          <w:lang w:val="en-GB"/>
        </w:rPr>
      </w:pPr>
    </w:p>
    <w:p w14:paraId="5D9D2F34" w14:textId="0D964458" w:rsidR="00A504C3" w:rsidRDefault="007E196B" w:rsidP="00A33E60">
      <w:pPr>
        <w:jc w:val="both"/>
        <w:rPr>
          <w:lang w:val="en-GB"/>
        </w:rPr>
      </w:pPr>
      <w:r>
        <w:rPr>
          <w:lang w:val="en-GB"/>
        </w:rPr>
        <w:t>My experience of the sacred in Parque Mexico is not evenly spread</w:t>
      </w:r>
      <w:r w:rsidR="00E80FD5">
        <w:rPr>
          <w:lang w:val="en-GB"/>
        </w:rPr>
        <w:t xml:space="preserve">. It ebbs and flows, and peaks specifically where I encounter the two statues of the Virgin and Luz Jimenez. </w:t>
      </w:r>
      <w:r w:rsidR="000B368F">
        <w:rPr>
          <w:lang w:val="en-GB"/>
        </w:rPr>
        <w:t>Eliade states that “for religious man, space is not homogenous; he experiences interruptions, breaks in it; some parts of space are qualitatively different from others.’</w:t>
      </w:r>
      <w:r w:rsidR="000B368F">
        <w:rPr>
          <w:rStyle w:val="FootnoteReference"/>
          <w:lang w:val="en-GB"/>
        </w:rPr>
        <w:footnoteReference w:id="11"/>
      </w:r>
      <w:r w:rsidR="000B368F">
        <w:rPr>
          <w:lang w:val="en-GB"/>
        </w:rPr>
        <w:t xml:space="preserve"> </w:t>
      </w:r>
      <w:r w:rsidR="00E80FD5">
        <w:rPr>
          <w:lang w:val="en-GB"/>
        </w:rPr>
        <w:t>Eliade’s theory gives reason to the irregularity felt in my spiritual experience of the park. Only</w:t>
      </w:r>
      <w:r w:rsidR="000B368F">
        <w:rPr>
          <w:lang w:val="en-GB"/>
        </w:rPr>
        <w:t xml:space="preserve"> some corners of the park ‘erupt’ in sacredness for me.</w:t>
      </w:r>
      <w:r w:rsidR="00E80FD5">
        <w:rPr>
          <w:lang w:val="en-GB"/>
        </w:rPr>
        <w:t xml:space="preserve"> Parque Mexico is</w:t>
      </w:r>
      <w:r w:rsidR="00FB5CCE">
        <w:rPr>
          <w:lang w:val="en-GB"/>
        </w:rPr>
        <w:t xml:space="preserve"> </w:t>
      </w:r>
      <w:r w:rsidR="000B368F">
        <w:rPr>
          <w:lang w:val="en-GB"/>
        </w:rPr>
        <w:t>also in itself a</w:t>
      </w:r>
      <w:r w:rsidR="00FB5CCE">
        <w:rPr>
          <w:lang w:val="en-GB"/>
        </w:rPr>
        <w:t>n unexpected eruption of the divine in the middle of an urban neighbourhood</w:t>
      </w:r>
      <w:r w:rsidR="003248BF">
        <w:rPr>
          <w:lang w:val="en-GB"/>
        </w:rPr>
        <w:t xml:space="preserve">. </w:t>
      </w:r>
      <w:r w:rsidR="00A504C3">
        <w:rPr>
          <w:lang w:val="en-GB"/>
        </w:rPr>
        <w:t xml:space="preserve">Both </w:t>
      </w:r>
      <w:r w:rsidR="003004EC">
        <w:rPr>
          <w:lang w:val="en-GB"/>
        </w:rPr>
        <w:t>statues</w:t>
      </w:r>
      <w:r w:rsidR="00A504C3">
        <w:rPr>
          <w:lang w:val="en-GB"/>
        </w:rPr>
        <w:t xml:space="preserve"> </w:t>
      </w:r>
      <w:r w:rsidR="003248BF">
        <w:rPr>
          <w:lang w:val="en-GB"/>
        </w:rPr>
        <w:t>are</w:t>
      </w:r>
      <w:r w:rsidR="00A504C3">
        <w:rPr>
          <w:lang w:val="en-GB"/>
        </w:rPr>
        <w:t xml:space="preserve"> interruptions in the chaos of children playing or teenagers skateboarding or hustlers selling objects. </w:t>
      </w:r>
      <w:r w:rsidR="003004EC">
        <w:rPr>
          <w:lang w:val="en-GB"/>
        </w:rPr>
        <w:t>They are hierophanies within the larger</w:t>
      </w:r>
      <w:r w:rsidR="00CA4E68">
        <w:rPr>
          <w:lang w:val="en-GB"/>
        </w:rPr>
        <w:t xml:space="preserve"> hierophany of the park itself, if we accept that a hierophany is</w:t>
      </w:r>
      <w:r w:rsidR="002F4514">
        <w:rPr>
          <w:lang w:val="en-GB"/>
        </w:rPr>
        <w:t xml:space="preserve"> where the sacred </w:t>
      </w:r>
      <w:r w:rsidR="00CA4E68">
        <w:rPr>
          <w:lang w:val="en-GB"/>
        </w:rPr>
        <w:t xml:space="preserve">reveals </w:t>
      </w:r>
      <w:proofErr w:type="gramStart"/>
      <w:r w:rsidR="00CA4E68">
        <w:rPr>
          <w:lang w:val="en-GB"/>
        </w:rPr>
        <w:t>itself</w:t>
      </w:r>
      <w:proofErr w:type="gramEnd"/>
      <w:r w:rsidR="002F4514">
        <w:rPr>
          <w:lang w:val="en-GB"/>
        </w:rPr>
        <w:t>.</w:t>
      </w:r>
      <w:r w:rsidR="002F4514">
        <w:rPr>
          <w:rStyle w:val="FootnoteReference"/>
          <w:lang w:val="en-GB"/>
        </w:rPr>
        <w:footnoteReference w:id="12"/>
      </w:r>
      <w:r w:rsidR="00CA4E68">
        <w:rPr>
          <w:lang w:val="en-GB"/>
        </w:rPr>
        <w:t xml:space="preserve"> </w:t>
      </w:r>
    </w:p>
    <w:p w14:paraId="2361A177" w14:textId="77777777" w:rsidR="00A504C3" w:rsidRDefault="00A504C3" w:rsidP="00A33E60">
      <w:pPr>
        <w:jc w:val="both"/>
        <w:rPr>
          <w:lang w:val="en-GB"/>
        </w:rPr>
      </w:pPr>
    </w:p>
    <w:p w14:paraId="2A439E21" w14:textId="3BADD507" w:rsidR="00735E6C" w:rsidRPr="00735E6C" w:rsidRDefault="0053117E" w:rsidP="00A33E60">
      <w:pPr>
        <w:jc w:val="both"/>
        <w:rPr>
          <w:b/>
          <w:lang w:val="en-GB"/>
        </w:rPr>
      </w:pPr>
      <w:r>
        <w:rPr>
          <w:lang w:val="en-GB"/>
        </w:rPr>
        <w:t xml:space="preserve">Eliade dramatizes this idea further by stating that the hierophanies causing a break in space and </w:t>
      </w:r>
      <w:proofErr w:type="gramStart"/>
      <w:r>
        <w:rPr>
          <w:lang w:val="en-GB"/>
        </w:rPr>
        <w:t>energy,</w:t>
      </w:r>
      <w:proofErr w:type="gramEnd"/>
      <w:r>
        <w:rPr>
          <w:lang w:val="en-GB"/>
        </w:rPr>
        <w:t xml:space="preserve"> (the two statues) reveal the “fixed point, the central axis for all future orientation.” He even goes as far as to state: “it is the break effected in space that allows the world to be constituted.”</w:t>
      </w:r>
      <w:r>
        <w:rPr>
          <w:rStyle w:val="FootnoteReference"/>
          <w:lang w:val="en-GB"/>
        </w:rPr>
        <w:footnoteReference w:id="13"/>
      </w:r>
      <w:r>
        <w:rPr>
          <w:lang w:val="en-GB"/>
        </w:rPr>
        <w:t xml:space="preserve"> Therefore it is these shrines, altars and in my case; statues of La Virgen and Luz Jimenez that act as ground zero, drawing the visitor back to “an absolute reality.”</w:t>
      </w:r>
      <w:r>
        <w:rPr>
          <w:rStyle w:val="FootnoteReference"/>
          <w:lang w:val="en-GB"/>
        </w:rPr>
        <w:footnoteReference w:id="14"/>
      </w:r>
      <w:r>
        <w:rPr>
          <w:lang w:val="en-GB"/>
        </w:rPr>
        <w:t xml:space="preserve"> I interpret the use of the term ‘reality’ to mean a place where we re-encounter Mother. </w:t>
      </w:r>
      <w:r w:rsidR="00196820">
        <w:rPr>
          <w:lang w:val="en-GB"/>
        </w:rPr>
        <w:t xml:space="preserve">Eliade’s words suggest that this fixed point, becomes something of an umbilical chord to the ultimate reality, or truth, which in </w:t>
      </w:r>
      <w:r w:rsidR="003248BF">
        <w:rPr>
          <w:lang w:val="en-GB"/>
        </w:rPr>
        <w:t>this case</w:t>
      </w:r>
      <w:r w:rsidR="00196820">
        <w:rPr>
          <w:lang w:val="en-GB"/>
        </w:rPr>
        <w:t xml:space="preserve"> is Mother. This fits in with my sacred experience of the divine in Parque Mexico centering upon </w:t>
      </w:r>
      <w:r w:rsidR="003248BF">
        <w:rPr>
          <w:lang w:val="en-GB"/>
        </w:rPr>
        <w:t>totems</w:t>
      </w:r>
      <w:r w:rsidR="00196820">
        <w:rPr>
          <w:lang w:val="en-GB"/>
        </w:rPr>
        <w:t xml:space="preserve"> of the primordial Mother figure. </w:t>
      </w:r>
    </w:p>
    <w:p w14:paraId="68371D9F" w14:textId="77777777" w:rsidR="00B17B38" w:rsidRDefault="00B17B38" w:rsidP="00A33E60">
      <w:pPr>
        <w:jc w:val="both"/>
        <w:rPr>
          <w:lang w:val="en-GB"/>
        </w:rPr>
      </w:pPr>
    </w:p>
    <w:p w14:paraId="13E8E61E" w14:textId="77777777" w:rsidR="00CA4E68" w:rsidRDefault="00CA4E68" w:rsidP="00A33E60">
      <w:pPr>
        <w:jc w:val="both"/>
        <w:rPr>
          <w:b/>
          <w:u w:val="single"/>
          <w:lang w:val="en-GB"/>
        </w:rPr>
      </w:pPr>
    </w:p>
    <w:p w14:paraId="6093F8F9" w14:textId="77777777" w:rsidR="009D02BF" w:rsidRDefault="009D02BF" w:rsidP="00A33E60">
      <w:pPr>
        <w:jc w:val="both"/>
        <w:rPr>
          <w:b/>
          <w:u w:val="single"/>
          <w:lang w:val="en-GB"/>
        </w:rPr>
      </w:pPr>
    </w:p>
    <w:p w14:paraId="27C34FC9" w14:textId="46684FD0" w:rsidR="009D02BF" w:rsidRDefault="003248BF" w:rsidP="00A33E60">
      <w:pPr>
        <w:jc w:val="both"/>
        <w:rPr>
          <w:b/>
          <w:u w:val="single"/>
          <w:lang w:val="en-GB"/>
        </w:rPr>
      </w:pPr>
      <w:r>
        <w:rPr>
          <w:b/>
          <w:u w:val="single"/>
          <w:lang w:val="en-GB"/>
        </w:rPr>
        <w:t>Methodology:</w:t>
      </w:r>
    </w:p>
    <w:p w14:paraId="3FF2901A" w14:textId="77777777" w:rsidR="00D21318" w:rsidRDefault="00D21318" w:rsidP="00A33E60">
      <w:pPr>
        <w:jc w:val="both"/>
        <w:rPr>
          <w:b/>
          <w:u w:val="single"/>
          <w:lang w:val="en-GB"/>
        </w:rPr>
      </w:pPr>
    </w:p>
    <w:p w14:paraId="2F154B95" w14:textId="14E20E87" w:rsidR="009D02BF" w:rsidRDefault="00A07DAE" w:rsidP="0088286E">
      <w:pPr>
        <w:jc w:val="both"/>
        <w:rPr>
          <w:lang w:val="en-GB"/>
        </w:rPr>
      </w:pPr>
      <w:r w:rsidRPr="00A07DAE">
        <w:rPr>
          <w:lang w:val="en-GB"/>
        </w:rPr>
        <w:t xml:space="preserve">My methodology for this research project </w:t>
      </w:r>
      <w:r w:rsidR="003248BF">
        <w:rPr>
          <w:lang w:val="en-GB"/>
        </w:rPr>
        <w:t>was</w:t>
      </w:r>
      <w:r w:rsidRPr="00A07DAE">
        <w:rPr>
          <w:lang w:val="en-GB"/>
        </w:rPr>
        <w:t xml:space="preserve"> phenomenological. I visited the park seve</w:t>
      </w:r>
      <w:r w:rsidR="00770A79">
        <w:rPr>
          <w:lang w:val="en-GB"/>
        </w:rPr>
        <w:t>ral times, to pray and also observe</w:t>
      </w:r>
      <w:r w:rsidRPr="00A07DAE">
        <w:rPr>
          <w:lang w:val="en-GB"/>
        </w:rPr>
        <w:t xml:space="preserve"> others in the park. My approach to discussing the sacred effect upon me has been to examine </w:t>
      </w:r>
      <w:r w:rsidR="007C0AD6">
        <w:rPr>
          <w:lang w:val="en-GB"/>
        </w:rPr>
        <w:t xml:space="preserve">the modality of the sacred in question (my </w:t>
      </w:r>
      <w:r w:rsidR="00551BE1">
        <w:rPr>
          <w:lang w:val="en-GB"/>
        </w:rPr>
        <w:t xml:space="preserve">chosen </w:t>
      </w:r>
      <w:r w:rsidR="007C0AD6">
        <w:rPr>
          <w:lang w:val="en-GB"/>
        </w:rPr>
        <w:t xml:space="preserve">statues) then to research the history of those modalities and why they </w:t>
      </w:r>
      <w:r w:rsidR="00770A79">
        <w:rPr>
          <w:lang w:val="en-GB"/>
        </w:rPr>
        <w:t>are significant both</w:t>
      </w:r>
      <w:r w:rsidR="007C0AD6">
        <w:rPr>
          <w:lang w:val="en-GB"/>
        </w:rPr>
        <w:t xml:space="preserve"> for myself as an outs</w:t>
      </w:r>
      <w:r w:rsidR="00770A79">
        <w:rPr>
          <w:lang w:val="en-GB"/>
        </w:rPr>
        <w:t xml:space="preserve">ider and for Mexico City. </w:t>
      </w:r>
    </w:p>
    <w:p w14:paraId="238378CC" w14:textId="77777777" w:rsidR="00AE0CA0" w:rsidRDefault="00AE0CA0" w:rsidP="0088286E">
      <w:pPr>
        <w:jc w:val="both"/>
        <w:rPr>
          <w:lang w:val="en-GB"/>
        </w:rPr>
      </w:pPr>
    </w:p>
    <w:p w14:paraId="05BDF903" w14:textId="77777777" w:rsidR="00AE0CA0" w:rsidRDefault="00AE0CA0" w:rsidP="0088286E">
      <w:pPr>
        <w:jc w:val="both"/>
        <w:rPr>
          <w:lang w:val="en-GB"/>
        </w:rPr>
      </w:pPr>
    </w:p>
    <w:p w14:paraId="4AE630CB" w14:textId="35CB4325" w:rsidR="0032458E" w:rsidRDefault="0032458E" w:rsidP="0088286E">
      <w:pPr>
        <w:jc w:val="both"/>
        <w:rPr>
          <w:b/>
          <w:u w:val="single"/>
          <w:lang w:val="en-GB"/>
        </w:rPr>
      </w:pPr>
      <w:r>
        <w:rPr>
          <w:b/>
          <w:u w:val="single"/>
          <w:lang w:val="en-GB"/>
        </w:rPr>
        <w:t>Literature Review</w:t>
      </w:r>
    </w:p>
    <w:p w14:paraId="7BEABD99" w14:textId="77777777" w:rsidR="0032458E" w:rsidRDefault="0032458E" w:rsidP="0088286E">
      <w:pPr>
        <w:jc w:val="both"/>
        <w:rPr>
          <w:b/>
          <w:u w:val="single"/>
          <w:lang w:val="en-GB"/>
        </w:rPr>
      </w:pPr>
    </w:p>
    <w:p w14:paraId="77DCEBE5" w14:textId="5C60925E" w:rsidR="0088286E" w:rsidRPr="00AE0CA0" w:rsidRDefault="000603F4" w:rsidP="0088286E">
      <w:pPr>
        <w:jc w:val="both"/>
        <w:rPr>
          <w:rFonts w:eastAsia="Times New Roman" w:cs="Times New Roman"/>
          <w:lang w:val="en-GB"/>
        </w:rPr>
      </w:pPr>
      <w:r w:rsidRPr="00AE0CA0">
        <w:rPr>
          <w:lang w:val="en-GB"/>
        </w:rPr>
        <w:t xml:space="preserve">Ageeth Sluis and Kathryn O’Rourke </w:t>
      </w:r>
      <w:r w:rsidR="00AE0CA0" w:rsidRPr="00AE0CA0">
        <w:rPr>
          <w:lang w:val="en-GB"/>
        </w:rPr>
        <w:t xml:space="preserve">have both </w:t>
      </w:r>
      <w:r w:rsidRPr="00AE0CA0">
        <w:rPr>
          <w:lang w:val="en-GB"/>
        </w:rPr>
        <w:t xml:space="preserve">considered the </w:t>
      </w:r>
      <w:r w:rsidR="0088286E" w:rsidRPr="00AE0CA0">
        <w:rPr>
          <w:lang w:val="en-GB"/>
        </w:rPr>
        <w:t xml:space="preserve">socio-political effects of </w:t>
      </w:r>
      <w:r w:rsidRPr="00AE0CA0">
        <w:rPr>
          <w:lang w:val="en-GB"/>
        </w:rPr>
        <w:t xml:space="preserve">architecture in Mexico. </w:t>
      </w:r>
      <w:r w:rsidR="00C053D8" w:rsidRPr="00AE0CA0">
        <w:rPr>
          <w:lang w:val="en-GB"/>
        </w:rPr>
        <w:t>Sluis notes the feminine language of the Condesa neighbourhood, stating that it “symbolised the connections between architecture, planning, modernity, space, and women’s bodies.”</w:t>
      </w:r>
      <w:r w:rsidR="00C053D8" w:rsidRPr="00AE0CA0">
        <w:rPr>
          <w:rStyle w:val="FootnoteReference"/>
          <w:lang w:val="en-GB"/>
        </w:rPr>
        <w:footnoteReference w:id="15"/>
      </w:r>
      <w:r w:rsidR="003A6B7D" w:rsidRPr="00AE0CA0">
        <w:rPr>
          <w:lang w:val="en-GB"/>
        </w:rPr>
        <w:t xml:space="preserve"> However Sluis’s focus </w:t>
      </w:r>
      <w:r w:rsidR="0088286E" w:rsidRPr="00AE0CA0">
        <w:rPr>
          <w:lang w:val="en-GB"/>
        </w:rPr>
        <w:t xml:space="preserve">is primarily on the ‘Deco Body’: </w:t>
      </w:r>
      <w:r w:rsidR="003A6B7D" w:rsidRPr="00AE0CA0">
        <w:rPr>
          <w:lang w:val="en-GB"/>
        </w:rPr>
        <w:t>the new woman who had a “</w:t>
      </w:r>
      <w:r w:rsidR="00453830" w:rsidRPr="00AE0CA0">
        <w:rPr>
          <w:lang w:val="en-GB"/>
        </w:rPr>
        <w:t>lean, androgy</w:t>
      </w:r>
      <w:r w:rsidR="003A6B7D" w:rsidRPr="00AE0CA0">
        <w:rPr>
          <w:lang w:val="en-GB"/>
        </w:rPr>
        <w:t>nous physique with long limbs.”</w:t>
      </w:r>
      <w:r w:rsidR="003A6B7D" w:rsidRPr="00AE0CA0">
        <w:rPr>
          <w:rStyle w:val="FootnoteReference"/>
          <w:lang w:val="en-GB"/>
        </w:rPr>
        <w:footnoteReference w:id="16"/>
      </w:r>
      <w:r w:rsidR="00453830" w:rsidRPr="00AE0CA0">
        <w:rPr>
          <w:lang w:val="en-GB"/>
        </w:rPr>
        <w:t xml:space="preserve"> </w:t>
      </w:r>
      <w:r w:rsidR="0088286E" w:rsidRPr="00AE0CA0">
        <w:rPr>
          <w:lang w:val="en-GB"/>
        </w:rPr>
        <w:t>Sluis</w:t>
      </w:r>
      <w:r w:rsidR="00453830" w:rsidRPr="00AE0CA0">
        <w:rPr>
          <w:lang w:val="en-GB"/>
        </w:rPr>
        <w:t xml:space="preserve"> only briefly comment</w:t>
      </w:r>
      <w:r w:rsidR="0088286E" w:rsidRPr="00AE0CA0">
        <w:rPr>
          <w:lang w:val="en-GB"/>
        </w:rPr>
        <w:t>s</w:t>
      </w:r>
      <w:r w:rsidR="00453830" w:rsidRPr="00AE0CA0">
        <w:rPr>
          <w:lang w:val="en-GB"/>
        </w:rPr>
        <w:t xml:space="preserve"> on Luz Jimenez’s departure from the deco body, despite the fact she stands dominant in </w:t>
      </w:r>
      <w:r w:rsidR="0088286E" w:rsidRPr="00AE0CA0">
        <w:rPr>
          <w:lang w:val="en-GB"/>
        </w:rPr>
        <w:t xml:space="preserve">size and power in front of the forum. </w:t>
      </w:r>
      <w:r w:rsidR="00453830" w:rsidRPr="00AE0CA0">
        <w:rPr>
          <w:lang w:val="en-GB"/>
        </w:rPr>
        <w:t xml:space="preserve"> </w:t>
      </w:r>
      <w:r w:rsidR="0088286E" w:rsidRPr="00AE0CA0">
        <w:rPr>
          <w:lang w:val="en-GB"/>
        </w:rPr>
        <w:t xml:space="preserve">Sluis writes: </w:t>
      </w:r>
      <w:r w:rsidR="0088286E" w:rsidRPr="00AE0CA0">
        <w:rPr>
          <w:rFonts w:eastAsia="Times New Roman" w:cs="Times New Roman"/>
          <w:lang w:val="en-GB"/>
        </w:rPr>
        <w:t>“The full-figured, water-bearing, nude indígena—especially when juxtaposed with her white, angular, and clothed theatrical counterparts a few steps away—prompts us to consider the meanings of female embodiment during Mexico’s post revolutionary period, its relationship to space and place."</w:t>
      </w:r>
      <w:r w:rsidR="0088286E" w:rsidRPr="00AE0CA0">
        <w:rPr>
          <w:rStyle w:val="FootnoteReference"/>
          <w:rFonts w:eastAsia="Times New Roman" w:cs="Times New Roman"/>
          <w:lang w:val="en-GB"/>
        </w:rPr>
        <w:footnoteReference w:id="17"/>
      </w:r>
      <w:r w:rsidR="0088286E" w:rsidRPr="00AE0CA0">
        <w:rPr>
          <w:rFonts w:eastAsia="Times New Roman" w:cs="Times New Roman"/>
          <w:lang w:val="en-GB"/>
        </w:rPr>
        <w:t xml:space="preserve"> However where Sluis focuses on the socio-political aspect of fema</w:t>
      </w:r>
      <w:r w:rsidR="00FC7E93" w:rsidRPr="00AE0CA0">
        <w:rPr>
          <w:rFonts w:eastAsia="Times New Roman" w:cs="Times New Roman"/>
          <w:lang w:val="en-GB"/>
        </w:rPr>
        <w:t xml:space="preserve">le bodies in public spaces and </w:t>
      </w:r>
      <w:r w:rsidR="0088286E" w:rsidRPr="00AE0CA0">
        <w:rPr>
          <w:rFonts w:eastAsia="Times New Roman" w:cs="Times New Roman"/>
          <w:lang w:val="en-GB"/>
        </w:rPr>
        <w:t xml:space="preserve">how the female Deco body was reflected in architecture at the time, I am interested in what the statue of Luz Jimenez meant, as a deviation from that trend. Sluis claims to want to discuss what those physical </w:t>
      </w:r>
      <w:proofErr w:type="gramStart"/>
      <w:r w:rsidR="0088286E" w:rsidRPr="00AE0CA0">
        <w:rPr>
          <w:rFonts w:eastAsia="Times New Roman" w:cs="Times New Roman"/>
          <w:lang w:val="en-GB"/>
        </w:rPr>
        <w:t>aesthetics  mean</w:t>
      </w:r>
      <w:proofErr w:type="gramEnd"/>
      <w:r w:rsidR="0088286E" w:rsidRPr="00AE0CA0">
        <w:rPr>
          <w:rFonts w:eastAsia="Times New Roman" w:cs="Times New Roman"/>
          <w:lang w:val="en-GB"/>
        </w:rPr>
        <w:t xml:space="preserve"> for ‘Mexicanidad’ but barely touches on the racial significance of Luz Jimenez standing at the front of the park, and what this could mean on a </w:t>
      </w:r>
      <w:r w:rsidR="00AE0CA0">
        <w:rPr>
          <w:rFonts w:eastAsia="Times New Roman" w:cs="Times New Roman"/>
          <w:lang w:val="en-GB"/>
        </w:rPr>
        <w:t xml:space="preserve">spiritual level. </w:t>
      </w:r>
    </w:p>
    <w:p w14:paraId="3CB610D7" w14:textId="77777777" w:rsidR="002F6C30" w:rsidRPr="00AE0CA0" w:rsidRDefault="002F6C30" w:rsidP="00A33E60">
      <w:pPr>
        <w:jc w:val="both"/>
        <w:rPr>
          <w:b/>
          <w:u w:val="single"/>
          <w:lang w:val="en-GB"/>
        </w:rPr>
      </w:pPr>
    </w:p>
    <w:p w14:paraId="2FB0DA88" w14:textId="561B5B90" w:rsidR="002F6C30" w:rsidRPr="00A52570" w:rsidRDefault="007F00B0" w:rsidP="00A33E60">
      <w:pPr>
        <w:jc w:val="both"/>
        <w:rPr>
          <w:lang w:val="en-GB"/>
        </w:rPr>
      </w:pPr>
      <w:r w:rsidRPr="00A52570">
        <w:rPr>
          <w:lang w:val="en-GB"/>
        </w:rPr>
        <w:t xml:space="preserve">Kathryn O’Rourke writes of the shaping of Mexico City in examining the city’s architecture as it evolved </w:t>
      </w:r>
      <w:r w:rsidR="00850C4E">
        <w:rPr>
          <w:lang w:val="en-GB"/>
        </w:rPr>
        <w:t>in</w:t>
      </w:r>
      <w:r w:rsidRPr="00A52570">
        <w:rPr>
          <w:lang w:val="en-GB"/>
        </w:rPr>
        <w:t xml:space="preserve"> post</w:t>
      </w:r>
      <w:r w:rsidR="00850C4E">
        <w:rPr>
          <w:lang w:val="en-GB"/>
        </w:rPr>
        <w:t>-</w:t>
      </w:r>
      <w:r w:rsidRPr="00A52570">
        <w:rPr>
          <w:lang w:val="en-GB"/>
        </w:rPr>
        <w:t>colonial times. When writing of the city’s university library, she quotes the auth</w:t>
      </w:r>
      <w:r w:rsidR="0088286E">
        <w:rPr>
          <w:lang w:val="en-GB"/>
        </w:rPr>
        <w:t>ors who documented the building’</w:t>
      </w:r>
      <w:r w:rsidRPr="00A52570">
        <w:rPr>
          <w:lang w:val="en-GB"/>
        </w:rPr>
        <w:t>s unique combination of Aztec mythology and post colonial style: “we feel ourselves to be the heirs to 4,000 years of architecture, a synthesis of the highest cultural tradition of the American Indian and one of the most highly developed aspects of Western Culture</w:t>
      </w:r>
      <w:r w:rsidR="00EC44C1" w:rsidRPr="00A52570">
        <w:rPr>
          <w:lang w:val="en-GB"/>
        </w:rPr>
        <w:t>.”</w:t>
      </w:r>
      <w:r w:rsidR="00EC44C1" w:rsidRPr="00A52570">
        <w:rPr>
          <w:rStyle w:val="FootnoteReference"/>
          <w:lang w:val="en-GB"/>
        </w:rPr>
        <w:footnoteReference w:id="18"/>
      </w:r>
    </w:p>
    <w:p w14:paraId="2EBC5665" w14:textId="77777777" w:rsidR="002F6C30" w:rsidRPr="00A52570" w:rsidRDefault="002F6C30" w:rsidP="00A33E60">
      <w:pPr>
        <w:jc w:val="both"/>
        <w:rPr>
          <w:u w:val="single"/>
          <w:lang w:val="en-GB"/>
        </w:rPr>
      </w:pPr>
    </w:p>
    <w:p w14:paraId="65C19901" w14:textId="2F81D5DE" w:rsidR="00041CF5" w:rsidRPr="00A52570" w:rsidRDefault="00850C4E" w:rsidP="00A33E60">
      <w:pPr>
        <w:jc w:val="both"/>
        <w:rPr>
          <w:lang w:val="en-GB"/>
        </w:rPr>
      </w:pPr>
      <w:r>
        <w:rPr>
          <w:lang w:val="en-GB"/>
        </w:rPr>
        <w:t>O’Rourke notes that in the 1920</w:t>
      </w:r>
      <w:r w:rsidR="00A65123" w:rsidRPr="00A52570">
        <w:rPr>
          <w:lang w:val="en-GB"/>
        </w:rPr>
        <w:t>s there was a fresh cultural patriotism “rooted in the revaluation of indigenous culture”.</w:t>
      </w:r>
      <w:r w:rsidR="00A65123" w:rsidRPr="00A52570">
        <w:rPr>
          <w:rStyle w:val="FootnoteReference"/>
          <w:lang w:val="en-GB"/>
        </w:rPr>
        <w:footnoteReference w:id="19"/>
      </w:r>
      <w:r w:rsidR="00FC7E93">
        <w:rPr>
          <w:lang w:val="en-GB"/>
        </w:rPr>
        <w:t>She</w:t>
      </w:r>
      <w:r w:rsidR="00540351" w:rsidRPr="00A52570">
        <w:rPr>
          <w:lang w:val="en-GB"/>
        </w:rPr>
        <w:t xml:space="preserve"> is careful throughout her examination of Mexico City’s architecture to trace the historical lin</w:t>
      </w:r>
      <w:r w:rsidR="00FC7E93">
        <w:rPr>
          <w:lang w:val="en-GB"/>
        </w:rPr>
        <w:t>eage back to pre-colonial times, which is significant when considering the sacred effect of indigenous Luz Jimenez.</w:t>
      </w:r>
      <w:r w:rsidR="00540351" w:rsidRPr="00A52570">
        <w:rPr>
          <w:lang w:val="en-GB"/>
        </w:rPr>
        <w:t xml:space="preserve"> O’Rourke is conscious of “Mexico’s histor</w:t>
      </w:r>
      <w:r w:rsidR="00BE2430" w:rsidRPr="00A52570">
        <w:rPr>
          <w:lang w:val="en-GB"/>
        </w:rPr>
        <w:t>y of cultural and racial mixing,</w:t>
      </w:r>
      <w:r w:rsidR="00540351" w:rsidRPr="00A52570">
        <w:rPr>
          <w:lang w:val="en-GB"/>
        </w:rPr>
        <w:t>”</w:t>
      </w:r>
      <w:r w:rsidR="00540351" w:rsidRPr="00A52570">
        <w:rPr>
          <w:rStyle w:val="FootnoteReference"/>
          <w:lang w:val="en-GB"/>
        </w:rPr>
        <w:footnoteReference w:id="20"/>
      </w:r>
      <w:r w:rsidR="00BE2430" w:rsidRPr="00A52570">
        <w:rPr>
          <w:lang w:val="en-GB"/>
        </w:rPr>
        <w:t xml:space="preserve"> and like Sluis knows that Mexican architecture emphasized the ways that buildings carried ideological meaning, however I find </w:t>
      </w:r>
      <w:r w:rsidR="00FC7E93">
        <w:rPr>
          <w:lang w:val="en-GB"/>
        </w:rPr>
        <w:t>O’Rourke’s</w:t>
      </w:r>
      <w:r w:rsidR="00BE2430" w:rsidRPr="00A52570">
        <w:rPr>
          <w:lang w:val="en-GB"/>
        </w:rPr>
        <w:t xml:space="preserve"> care in examining the nuances of the ideology to be more sophisticated and in keeping with the subtlety found within Parque Mexico.</w:t>
      </w:r>
      <w:r w:rsidR="00BE2430" w:rsidRPr="00A52570">
        <w:rPr>
          <w:rStyle w:val="FootnoteReference"/>
          <w:lang w:val="en-GB"/>
        </w:rPr>
        <w:footnoteReference w:id="21"/>
      </w:r>
      <w:r w:rsidR="00BE2430" w:rsidRPr="00A52570">
        <w:rPr>
          <w:lang w:val="en-GB"/>
        </w:rPr>
        <w:t xml:space="preserve"> </w:t>
      </w:r>
      <w:r w:rsidR="001E7A36">
        <w:rPr>
          <w:lang w:val="en-GB"/>
        </w:rPr>
        <w:t>Her</w:t>
      </w:r>
      <w:r w:rsidR="00FC7E93">
        <w:rPr>
          <w:lang w:val="en-GB"/>
        </w:rPr>
        <w:t xml:space="preserve"> focus is on the emphasis placed upon Mestizo culture reflected in architecture. </w:t>
      </w:r>
    </w:p>
    <w:p w14:paraId="5775F58B" w14:textId="77777777" w:rsidR="00041CF5" w:rsidRPr="00A52570" w:rsidRDefault="00041CF5" w:rsidP="00A33E60">
      <w:pPr>
        <w:jc w:val="both"/>
        <w:rPr>
          <w:lang w:val="en-GB"/>
        </w:rPr>
      </w:pPr>
    </w:p>
    <w:p w14:paraId="14414DC6" w14:textId="7FEB8BF7" w:rsidR="00540351" w:rsidRPr="00A52570" w:rsidRDefault="00041CF5" w:rsidP="00A33E60">
      <w:pPr>
        <w:jc w:val="both"/>
        <w:rPr>
          <w:lang w:val="en-GB"/>
        </w:rPr>
      </w:pPr>
      <w:r w:rsidRPr="00A52570">
        <w:rPr>
          <w:lang w:val="en-GB"/>
        </w:rPr>
        <w:t xml:space="preserve">Crucially, rather than assuming the government held a strict architectural agenda whose propaganda was imposed upon citizens, O’Rourke </w:t>
      </w:r>
      <w:proofErr w:type="gramStart"/>
      <w:r w:rsidRPr="00A52570">
        <w:rPr>
          <w:lang w:val="en-GB"/>
        </w:rPr>
        <w:t>writes</w:t>
      </w:r>
      <w:proofErr w:type="gramEnd"/>
      <w:r w:rsidRPr="00A52570">
        <w:rPr>
          <w:lang w:val="en-GB"/>
        </w:rPr>
        <w:t xml:space="preserve"> “these buildings were meant to be seen and read.”</w:t>
      </w:r>
      <w:r w:rsidRPr="00A52570">
        <w:rPr>
          <w:rStyle w:val="FootnoteReference"/>
          <w:lang w:val="en-GB"/>
        </w:rPr>
        <w:footnoteReference w:id="22"/>
      </w:r>
      <w:r w:rsidRPr="00A52570">
        <w:rPr>
          <w:lang w:val="en-GB"/>
        </w:rPr>
        <w:t xml:space="preserve"> </w:t>
      </w:r>
      <w:r w:rsidR="0095741C" w:rsidRPr="00A52570">
        <w:rPr>
          <w:lang w:val="en-GB"/>
        </w:rPr>
        <w:t xml:space="preserve">Implying that, like my experience, that the viewer is imperative in the effect of this architecture, and that there is a dynamic dialogue rather than an imposed propaganda. The latter leaves little room for the sacred to come through.  </w:t>
      </w:r>
      <w:r w:rsidR="00E1607F">
        <w:rPr>
          <w:lang w:val="en-GB"/>
        </w:rPr>
        <w:t>Moreover this stresses the human element to the sanctity of Parque Mexico, the viewe</w:t>
      </w:r>
      <w:r w:rsidR="001E7A36">
        <w:rPr>
          <w:lang w:val="en-GB"/>
        </w:rPr>
        <w:t xml:space="preserve">r who is reading the statues is imperative to their effect. </w:t>
      </w:r>
    </w:p>
    <w:p w14:paraId="753ACF07" w14:textId="77777777" w:rsidR="00E56827" w:rsidRDefault="00E56827" w:rsidP="00A33E60">
      <w:pPr>
        <w:jc w:val="both"/>
        <w:rPr>
          <w:b/>
          <w:u w:val="single"/>
          <w:lang w:val="en-GB"/>
        </w:rPr>
      </w:pPr>
    </w:p>
    <w:p w14:paraId="6C2545E3" w14:textId="77777777" w:rsidR="00E56827" w:rsidRDefault="00E56827" w:rsidP="00A33E60">
      <w:pPr>
        <w:jc w:val="both"/>
        <w:rPr>
          <w:b/>
          <w:u w:val="single"/>
          <w:lang w:val="en-GB"/>
        </w:rPr>
      </w:pPr>
    </w:p>
    <w:p w14:paraId="12A93C5B" w14:textId="1B920AC6" w:rsidR="00113234" w:rsidRDefault="0051020E" w:rsidP="00A33E60">
      <w:pPr>
        <w:jc w:val="both"/>
        <w:rPr>
          <w:b/>
          <w:u w:val="single"/>
          <w:lang w:val="en-GB"/>
        </w:rPr>
      </w:pPr>
      <w:r w:rsidRPr="0051020E">
        <w:rPr>
          <w:b/>
          <w:u w:val="single"/>
          <w:lang w:val="en-GB"/>
        </w:rPr>
        <w:t>Virgin</w:t>
      </w:r>
      <w:r w:rsidR="00113234">
        <w:rPr>
          <w:b/>
          <w:u w:val="single"/>
          <w:lang w:val="en-GB"/>
        </w:rPr>
        <w:t xml:space="preserve"> of Guadalupe</w:t>
      </w:r>
    </w:p>
    <w:p w14:paraId="6E63F1B4" w14:textId="77777777" w:rsidR="008668CA" w:rsidRDefault="008668CA" w:rsidP="00A33E60">
      <w:pPr>
        <w:jc w:val="both"/>
        <w:rPr>
          <w:b/>
          <w:u w:val="single"/>
          <w:lang w:val="en-GB"/>
        </w:rPr>
      </w:pPr>
    </w:p>
    <w:p w14:paraId="36002470" w14:textId="18721C97" w:rsidR="005F2EFC" w:rsidRDefault="008668CA" w:rsidP="004A2E1B">
      <w:pPr>
        <w:jc w:val="both"/>
        <w:rPr>
          <w:lang w:val="en-GB"/>
        </w:rPr>
      </w:pPr>
      <w:r w:rsidRPr="008668CA">
        <w:rPr>
          <w:lang w:val="en-GB"/>
        </w:rPr>
        <w:t xml:space="preserve">This brings us to </w:t>
      </w:r>
      <w:r w:rsidR="00BE644D">
        <w:rPr>
          <w:lang w:val="en-GB"/>
        </w:rPr>
        <w:t xml:space="preserve">the statuette of the Virgin Mary that draws me in each time I visit the park. </w:t>
      </w:r>
      <w:r w:rsidR="00322C29">
        <w:rPr>
          <w:lang w:val="en-GB"/>
        </w:rPr>
        <w:t>The</w:t>
      </w:r>
      <w:r w:rsidR="00322C29" w:rsidRPr="0051020E">
        <w:rPr>
          <w:lang w:val="en-GB"/>
        </w:rPr>
        <w:t xml:space="preserve"> statue of the Virgin</w:t>
      </w:r>
      <w:r w:rsidR="00322C29">
        <w:rPr>
          <w:lang w:val="en-GB"/>
        </w:rPr>
        <w:t xml:space="preserve"> in Parque Mexico</w:t>
      </w:r>
      <w:r w:rsidR="00322C29" w:rsidRPr="0051020E">
        <w:rPr>
          <w:lang w:val="en-GB"/>
        </w:rPr>
        <w:t xml:space="preserve"> is</w:t>
      </w:r>
      <w:r w:rsidR="00322C29">
        <w:rPr>
          <w:lang w:val="en-GB"/>
        </w:rPr>
        <w:t xml:space="preserve"> small, </w:t>
      </w:r>
      <w:r w:rsidR="00322C29" w:rsidRPr="0051020E">
        <w:rPr>
          <w:lang w:val="en-GB"/>
        </w:rPr>
        <w:t xml:space="preserve">unassuming and set to one side at the edge of the park. </w:t>
      </w:r>
      <w:r w:rsidR="00BE644D">
        <w:rPr>
          <w:lang w:val="en-GB"/>
        </w:rPr>
        <w:t xml:space="preserve">Upon examining her pull on my foreign soul, I have realised how much her sacred role in the park is Durkheimian. The Virgin is a symbol of divine consciousness that is deeply embedded in Mexican religious culture. </w:t>
      </w:r>
      <w:r w:rsidR="005F2EFC">
        <w:rPr>
          <w:lang w:val="en-GB"/>
        </w:rPr>
        <w:t xml:space="preserve"> There are thousands of statues of the Virgin Mary all over Mexico City. </w:t>
      </w:r>
      <w:r w:rsidR="00FE3831">
        <w:rPr>
          <w:lang w:val="en-GB"/>
        </w:rPr>
        <w:t xml:space="preserve">Her </w:t>
      </w:r>
      <w:r w:rsidR="007509C4">
        <w:rPr>
          <w:lang w:val="en-GB"/>
        </w:rPr>
        <w:t>myth</w:t>
      </w:r>
      <w:r w:rsidR="00FE3831">
        <w:rPr>
          <w:lang w:val="en-GB"/>
        </w:rPr>
        <w:t xml:space="preserve"> begins </w:t>
      </w:r>
      <w:r w:rsidR="007509C4">
        <w:rPr>
          <w:lang w:val="en-GB"/>
        </w:rPr>
        <w:t>when she appeared to Juan Diego in 1531,</w:t>
      </w:r>
      <w:r w:rsidR="00FE3831">
        <w:rPr>
          <w:lang w:val="en-GB"/>
        </w:rPr>
        <w:t xml:space="preserve"> a “Christianized Indian of commoner status,” and crucially we are told that the Virgin spoke to him in his native language of Nahuatl.</w:t>
      </w:r>
      <w:r w:rsidR="00FE3831">
        <w:rPr>
          <w:rStyle w:val="FootnoteReference"/>
          <w:lang w:val="en-GB"/>
        </w:rPr>
        <w:footnoteReference w:id="23"/>
      </w:r>
      <w:r w:rsidR="007509C4">
        <w:rPr>
          <w:lang w:val="en-GB"/>
        </w:rPr>
        <w:t xml:space="preserve"> The Virgin instructed the native to build a church in her honour, which is today the church on Tepeyac in northern Mexico City. </w:t>
      </w:r>
      <w:r w:rsidR="00740417">
        <w:rPr>
          <w:lang w:val="en-GB"/>
        </w:rPr>
        <w:t xml:space="preserve">Eric Wolf is careful to tell us that the Virgin of Guadalupe was not the first female goddess associated with the hill. He </w:t>
      </w:r>
      <w:proofErr w:type="gramStart"/>
      <w:r w:rsidR="00740417">
        <w:rPr>
          <w:lang w:val="en-GB"/>
        </w:rPr>
        <w:t>writes that</w:t>
      </w:r>
      <w:proofErr w:type="gramEnd"/>
      <w:r w:rsidR="00740417">
        <w:rPr>
          <w:lang w:val="en-GB"/>
        </w:rPr>
        <w:t xml:space="preserve"> “in pre-Hispanic times, Tepeyac had housed a temple to the earth and fertility goddess Tonantzin, our lady mother, who – like the Guadalupe- was associated with the moon.”</w:t>
      </w:r>
      <w:r w:rsidR="00740417">
        <w:rPr>
          <w:rStyle w:val="FootnoteReference"/>
          <w:lang w:val="en-GB"/>
        </w:rPr>
        <w:footnoteReference w:id="24"/>
      </w:r>
      <w:r w:rsidR="00DC0BFD">
        <w:rPr>
          <w:lang w:val="en-GB"/>
        </w:rPr>
        <w:t xml:space="preserve"> </w:t>
      </w:r>
    </w:p>
    <w:p w14:paraId="33823A2E" w14:textId="77777777" w:rsidR="005F2EFC" w:rsidRDefault="005F2EFC" w:rsidP="004A2E1B">
      <w:pPr>
        <w:jc w:val="both"/>
        <w:rPr>
          <w:lang w:val="en-GB"/>
        </w:rPr>
      </w:pPr>
    </w:p>
    <w:p w14:paraId="47FC7282" w14:textId="72683059" w:rsidR="00C76520" w:rsidRDefault="00FF102F" w:rsidP="004A2E1B">
      <w:pPr>
        <w:jc w:val="both"/>
        <w:rPr>
          <w:lang w:val="en-GB"/>
        </w:rPr>
      </w:pPr>
      <w:r>
        <w:rPr>
          <w:lang w:val="en-GB"/>
        </w:rPr>
        <w:t>The pow</w:t>
      </w:r>
      <w:r w:rsidR="00322C29">
        <w:rPr>
          <w:lang w:val="en-GB"/>
        </w:rPr>
        <w:t>e</w:t>
      </w:r>
      <w:r>
        <w:rPr>
          <w:lang w:val="en-GB"/>
        </w:rPr>
        <w:t>r of the Virgin’s</w:t>
      </w:r>
      <w:r w:rsidR="004A2E1B">
        <w:rPr>
          <w:lang w:val="en-GB"/>
        </w:rPr>
        <w:t xml:space="preserve"> symbolism</w:t>
      </w:r>
      <w:r>
        <w:rPr>
          <w:lang w:val="en-GB"/>
        </w:rPr>
        <w:t xml:space="preserve"> in Mexico</w:t>
      </w:r>
      <w:r w:rsidR="004A2E1B">
        <w:rPr>
          <w:lang w:val="en-GB"/>
        </w:rPr>
        <w:t xml:space="preserve"> is due to the fact that, in Durkheimian terms, she is the essence of “collective representations in action”, I </w:t>
      </w:r>
      <w:r w:rsidR="00BB68E5">
        <w:rPr>
          <w:lang w:val="en-GB"/>
        </w:rPr>
        <w:t xml:space="preserve">recognise the power of her ubiquitous presence in Mexico and </w:t>
      </w:r>
      <w:r w:rsidR="004A2E1B">
        <w:rPr>
          <w:lang w:val="en-GB"/>
        </w:rPr>
        <w:t xml:space="preserve">am not sure if Parque Mexico would feel as sacred to me without </w:t>
      </w:r>
      <w:r w:rsidR="00113234">
        <w:rPr>
          <w:lang w:val="en-GB"/>
        </w:rPr>
        <w:t>the inclusion of the</w:t>
      </w:r>
      <w:r w:rsidR="00BB68E5">
        <w:rPr>
          <w:lang w:val="en-GB"/>
        </w:rPr>
        <w:t xml:space="preserve"> Virgin Mary alongside Luz Jimenez who I discuss later on.</w:t>
      </w:r>
      <w:r w:rsidR="004A2E1B">
        <w:rPr>
          <w:lang w:val="en-GB"/>
        </w:rPr>
        <w:t xml:space="preserve"> Her </w:t>
      </w:r>
      <w:r w:rsidR="00113234">
        <w:rPr>
          <w:lang w:val="en-GB"/>
        </w:rPr>
        <w:t>presence</w:t>
      </w:r>
      <w:r w:rsidR="004A2E1B">
        <w:rPr>
          <w:lang w:val="en-GB"/>
        </w:rPr>
        <w:t xml:space="preserve">, despite the fact she is only a foot tall, </w:t>
      </w:r>
      <w:r w:rsidR="00113234">
        <w:rPr>
          <w:lang w:val="en-GB"/>
        </w:rPr>
        <w:t>in</w:t>
      </w:r>
      <w:r w:rsidR="004A2E1B">
        <w:rPr>
          <w:lang w:val="en-GB"/>
        </w:rPr>
        <w:t xml:space="preserve"> Durkheimian terms would instantly </w:t>
      </w:r>
      <w:r w:rsidR="00113234">
        <w:rPr>
          <w:lang w:val="en-GB"/>
        </w:rPr>
        <w:t>adorn the park with sanctity</w:t>
      </w:r>
      <w:r w:rsidR="004A2E1B">
        <w:rPr>
          <w:lang w:val="en-GB"/>
        </w:rPr>
        <w:t xml:space="preserve"> due to her anchor in the </w:t>
      </w:r>
      <w:r w:rsidR="00113234">
        <w:rPr>
          <w:lang w:val="en-GB"/>
        </w:rPr>
        <w:t xml:space="preserve">Mexican </w:t>
      </w:r>
      <w:r w:rsidR="00322C29">
        <w:rPr>
          <w:lang w:val="en-GB"/>
        </w:rPr>
        <w:t>collective consciousness</w:t>
      </w:r>
      <w:r w:rsidR="004A2E1B">
        <w:rPr>
          <w:lang w:val="en-GB"/>
        </w:rPr>
        <w:t xml:space="preserve">. </w:t>
      </w:r>
      <w:r w:rsidR="004A2E1B" w:rsidRPr="00113234">
        <w:rPr>
          <w:lang w:val="en-GB"/>
        </w:rPr>
        <w:t xml:space="preserve">If my ability to feel the sacred effect of the Virgin Mary and Luz Jimenez in Parque México is a mental construct, it falls in line with Durkheim’s </w:t>
      </w:r>
      <w:r w:rsidR="00113234">
        <w:rPr>
          <w:lang w:val="en-GB"/>
        </w:rPr>
        <w:t>belief</w:t>
      </w:r>
      <w:r w:rsidR="004A2E1B" w:rsidRPr="00113234">
        <w:rPr>
          <w:lang w:val="en-GB"/>
        </w:rPr>
        <w:t xml:space="preserve"> </w:t>
      </w:r>
      <w:r w:rsidR="00113234">
        <w:rPr>
          <w:lang w:val="en-GB"/>
        </w:rPr>
        <w:t>that</w:t>
      </w:r>
      <w:r w:rsidR="004A2E1B" w:rsidRPr="00113234">
        <w:rPr>
          <w:lang w:val="en-GB"/>
        </w:rPr>
        <w:t xml:space="preserve"> the multiple statues all over the city </w:t>
      </w:r>
      <w:r w:rsidR="00113234">
        <w:rPr>
          <w:lang w:val="en-GB"/>
        </w:rPr>
        <w:t>are</w:t>
      </w:r>
      <w:r w:rsidR="004A2E1B" w:rsidRPr="00113234">
        <w:rPr>
          <w:lang w:val="en-GB"/>
        </w:rPr>
        <w:t xml:space="preserve"> “action that makes collective representations real in individual minds.”</w:t>
      </w:r>
      <w:r w:rsidR="004A2E1B" w:rsidRPr="006F7440">
        <w:rPr>
          <w:rStyle w:val="FootnoteReference"/>
          <w:i/>
          <w:lang w:val="en-GB"/>
        </w:rPr>
        <w:footnoteReference w:id="25"/>
      </w:r>
      <w:r w:rsidR="004A2E1B">
        <w:rPr>
          <w:lang w:val="en-GB"/>
        </w:rPr>
        <w:t xml:space="preserve"> I find it </w:t>
      </w:r>
      <w:r w:rsidR="00113234">
        <w:rPr>
          <w:lang w:val="en-GB"/>
        </w:rPr>
        <w:t>relevant at this point</w:t>
      </w:r>
      <w:r w:rsidR="004A2E1B">
        <w:rPr>
          <w:lang w:val="en-GB"/>
        </w:rPr>
        <w:t xml:space="preserve"> to consider Durkheim’s Jewish heritage, as the descendant of rabbis, and his deep knowledge of th</w:t>
      </w:r>
      <w:r w:rsidR="00322C29">
        <w:rPr>
          <w:lang w:val="en-GB"/>
        </w:rPr>
        <w:t xml:space="preserve">e Jewish faith. Eric Wolf wrote: </w:t>
      </w:r>
      <w:r w:rsidR="004A2E1B">
        <w:rPr>
          <w:lang w:val="en-GB"/>
        </w:rPr>
        <w:t>“just as Israel had been chosen to produce Christ, so Mexico had been chosen to produce Guadalupe.”</w:t>
      </w:r>
      <w:r w:rsidR="004A2E1B">
        <w:rPr>
          <w:rStyle w:val="FootnoteReference"/>
          <w:lang w:val="en-GB"/>
        </w:rPr>
        <w:footnoteReference w:id="26"/>
      </w:r>
      <w:r>
        <w:rPr>
          <w:lang w:val="en-GB"/>
        </w:rPr>
        <w:t xml:space="preserve"> Just as Christ’s connection to the Holy Land is sacred, the Virgin’s connection to Mexico is profound. </w:t>
      </w:r>
    </w:p>
    <w:p w14:paraId="6DB77A4A" w14:textId="77777777" w:rsidR="00325A6E" w:rsidRDefault="00325A6E" w:rsidP="004A2E1B">
      <w:pPr>
        <w:jc w:val="both"/>
        <w:rPr>
          <w:lang w:val="en-GB"/>
        </w:rPr>
      </w:pPr>
    </w:p>
    <w:p w14:paraId="40D6862F" w14:textId="290E62AD" w:rsidR="00C41E7D" w:rsidRPr="00325A6E" w:rsidRDefault="00194988" w:rsidP="00C41E7D">
      <w:pPr>
        <w:ind w:left="60"/>
        <w:jc w:val="both"/>
        <w:rPr>
          <w:b/>
          <w:lang w:val="en-GB"/>
        </w:rPr>
      </w:pPr>
      <w:r>
        <w:rPr>
          <w:lang w:val="en-GB"/>
        </w:rPr>
        <w:t xml:space="preserve">Harrington cites Miguel Sanchez, author of the first narrative of the myth of the Virgin: </w:t>
      </w:r>
      <w:r w:rsidR="00325A6E">
        <w:rPr>
          <w:lang w:val="en-GB"/>
        </w:rPr>
        <w:t>“The Virgin of Guadalupe, is the woman forseen by John of Patmos and prophetically described in Revelation 12: “And a great portent appeared in heaven, a woman clothed with the sun, with the moon under her feet, and on her</w:t>
      </w:r>
      <w:r>
        <w:rPr>
          <w:lang w:val="en-GB"/>
        </w:rPr>
        <w:t xml:space="preserve"> head a crown of twelve stars.”</w:t>
      </w:r>
      <w:r>
        <w:rPr>
          <w:rStyle w:val="FootnoteReference"/>
          <w:lang w:val="en-GB"/>
        </w:rPr>
        <w:footnoteReference w:id="27"/>
      </w:r>
      <w:r w:rsidR="00C41E7D">
        <w:rPr>
          <w:lang w:val="en-GB"/>
        </w:rPr>
        <w:t xml:space="preserve"> </w:t>
      </w:r>
      <w:r w:rsidR="00C41E7D" w:rsidRPr="00C41E7D">
        <w:rPr>
          <w:lang w:val="en-GB"/>
        </w:rPr>
        <w:t xml:space="preserve">In my experience of visiting different shrines to the Virgin in Mexico City, </w:t>
      </w:r>
      <w:r w:rsidR="00C41E7D">
        <w:rPr>
          <w:lang w:val="en-GB"/>
        </w:rPr>
        <w:t>none</w:t>
      </w:r>
      <w:r w:rsidR="00C41E7D" w:rsidRPr="00C41E7D">
        <w:rPr>
          <w:lang w:val="en-GB"/>
        </w:rPr>
        <w:t xml:space="preserve"> have such pronounced accessor</w:t>
      </w:r>
      <w:r w:rsidR="00C41E7D">
        <w:rPr>
          <w:lang w:val="en-GB"/>
        </w:rPr>
        <w:t>ies as the one in Parque Mexico. She</w:t>
      </w:r>
      <w:r w:rsidR="00C41E7D" w:rsidRPr="00C41E7D">
        <w:rPr>
          <w:lang w:val="en-GB"/>
        </w:rPr>
        <w:t xml:space="preserve"> stands upon a large crescent moon, with a statue of a cow in front of her, and many stars above her head. I have not seen another Virgin altar so well maintained which adheres to</w:t>
      </w:r>
      <w:r w:rsidR="00C41E7D">
        <w:rPr>
          <w:lang w:val="en-GB"/>
        </w:rPr>
        <w:t xml:space="preserve"> the specifics of John’s vision.</w:t>
      </w:r>
      <w:r w:rsidR="009B7F7D">
        <w:rPr>
          <w:lang w:val="en-GB"/>
        </w:rPr>
        <w:t xml:space="preserve"> This again adheres to a Durkheimian as well as a Platonic view of the religious symbol. Her exactitude and enhanced similarity to the original form described by John means </w:t>
      </w:r>
      <w:r w:rsidR="00E677A4">
        <w:rPr>
          <w:lang w:val="en-GB"/>
        </w:rPr>
        <w:t xml:space="preserve">the sanctity of this particular statue is amplified. </w:t>
      </w:r>
      <w:r w:rsidR="009B7F7D">
        <w:rPr>
          <w:lang w:val="en-GB"/>
        </w:rPr>
        <w:t xml:space="preserve"> </w:t>
      </w:r>
    </w:p>
    <w:p w14:paraId="3244F27F" w14:textId="77777777" w:rsidR="0013655F" w:rsidRDefault="0013655F" w:rsidP="00325A6E">
      <w:pPr>
        <w:jc w:val="both"/>
        <w:rPr>
          <w:lang w:val="en-GB"/>
        </w:rPr>
      </w:pPr>
    </w:p>
    <w:p w14:paraId="41B4A496" w14:textId="340A495D" w:rsidR="00B55712" w:rsidRDefault="00643B30" w:rsidP="00B55712">
      <w:pPr>
        <w:jc w:val="both"/>
        <w:rPr>
          <w:lang w:val="en-GB"/>
        </w:rPr>
      </w:pPr>
      <w:r>
        <w:rPr>
          <w:lang w:val="en-GB"/>
        </w:rPr>
        <w:t>The Virgi</w:t>
      </w:r>
      <w:r w:rsidR="00D1505C" w:rsidRPr="00E24A2E">
        <w:rPr>
          <w:lang w:val="en-GB"/>
        </w:rPr>
        <w:t xml:space="preserve">n of Guadalupe is a symbol of re-birth and of fresh hope. </w:t>
      </w:r>
      <w:r w:rsidR="00E677A4">
        <w:rPr>
          <w:lang w:val="en-GB"/>
        </w:rPr>
        <w:t>This also ties in with Parque México’s role as a symbolic centre of urban society immediately after the revolution.</w:t>
      </w:r>
      <w:r w:rsidR="0013655F">
        <w:rPr>
          <w:lang w:val="en-GB"/>
        </w:rPr>
        <w:t xml:space="preserve"> However crucially, she is a mediator between colonial Mexico, indigenous Mexico, and post-revolutionary Mexico. Harrington stresses that </w:t>
      </w:r>
      <w:r w:rsidR="002C562C" w:rsidRPr="004E45FE">
        <w:rPr>
          <w:lang w:val="en-GB"/>
        </w:rPr>
        <w:t>Guadalupe “could not have become a national symbol had it not also spoken to the Spanish of Mexico.”</w:t>
      </w:r>
      <w:r w:rsidR="002C562C" w:rsidRPr="004E45FE">
        <w:rPr>
          <w:rStyle w:val="FootnoteReference"/>
          <w:lang w:val="en-GB"/>
        </w:rPr>
        <w:footnoteReference w:id="28"/>
      </w:r>
      <w:r w:rsidR="00E677A4">
        <w:rPr>
          <w:lang w:val="en-GB"/>
        </w:rPr>
        <w:t xml:space="preserve"> </w:t>
      </w:r>
      <w:r w:rsidR="0013655F">
        <w:rPr>
          <w:lang w:val="en-GB"/>
        </w:rPr>
        <w:t xml:space="preserve">Therefore she is sacred </w:t>
      </w:r>
      <w:r w:rsidR="0023329A">
        <w:rPr>
          <w:lang w:val="en-GB"/>
        </w:rPr>
        <w:t>to all peoples</w:t>
      </w:r>
      <w:r w:rsidR="0013655F">
        <w:rPr>
          <w:lang w:val="en-GB"/>
        </w:rPr>
        <w:t xml:space="preserve"> of Mexico. In moments of destr</w:t>
      </w:r>
      <w:r w:rsidR="0023329A">
        <w:rPr>
          <w:lang w:val="en-GB"/>
        </w:rPr>
        <w:t>uction, her appeal is universal</w:t>
      </w:r>
      <w:r w:rsidR="0013655F">
        <w:rPr>
          <w:lang w:val="en-GB"/>
        </w:rPr>
        <w:t xml:space="preserve"> and malleable. </w:t>
      </w:r>
      <w:r w:rsidR="0023329A">
        <w:rPr>
          <w:lang w:val="en-GB"/>
        </w:rPr>
        <w:t xml:space="preserve">Like the statue of Liberty, she welcomes all into her arms. This suggests that her sanctity is a human construct as she arrived with the Spaniards as a foreigner. </w:t>
      </w:r>
      <w:r w:rsidR="00B55712">
        <w:rPr>
          <w:lang w:val="en-GB"/>
        </w:rPr>
        <w:t>“Many interpreters of the Lady of Guadalupe have pointed to the importance of the image as a symbol of revolution,” crucially, we are told that she was used by Miguel Hidalgo when rallying the masses for revolt against Spain, by crying out “Long live the Virgin of Guadalupe and death to the gachupines!” and in doing so turning Mary against her former people in the name of a new people.</w:t>
      </w:r>
      <w:r w:rsidR="00B55712">
        <w:rPr>
          <w:rStyle w:val="FootnoteReference"/>
          <w:lang w:val="en-GB"/>
        </w:rPr>
        <w:footnoteReference w:id="29"/>
      </w:r>
      <w:r w:rsidR="00B55712">
        <w:rPr>
          <w:lang w:val="en-GB"/>
        </w:rPr>
        <w:t xml:space="preserve"> </w:t>
      </w:r>
      <w:r w:rsidR="004B58AA">
        <w:rPr>
          <w:lang w:val="en-GB"/>
        </w:rPr>
        <w:t>Her potency in Mexico is dependent upo</w:t>
      </w:r>
      <w:r w:rsidR="001A6C60">
        <w:rPr>
          <w:lang w:val="en-GB"/>
        </w:rPr>
        <w:t xml:space="preserve">n the experience of the people, and even if her loyalties change she retains her effect as mascot. </w:t>
      </w:r>
    </w:p>
    <w:p w14:paraId="2CB89EE6" w14:textId="77777777" w:rsidR="00B55712" w:rsidRPr="004E45FE" w:rsidRDefault="00B55712" w:rsidP="00A33E60">
      <w:pPr>
        <w:jc w:val="both"/>
        <w:rPr>
          <w:lang w:val="en-GB"/>
        </w:rPr>
      </w:pPr>
    </w:p>
    <w:p w14:paraId="0D3119BA" w14:textId="77777777" w:rsidR="00C841A6" w:rsidRDefault="00C841A6" w:rsidP="00A33E60">
      <w:pPr>
        <w:jc w:val="both"/>
        <w:rPr>
          <w:lang w:val="en-GB"/>
        </w:rPr>
      </w:pPr>
    </w:p>
    <w:p w14:paraId="7B01C154" w14:textId="163FE168" w:rsidR="001E7A36" w:rsidRDefault="0013655F" w:rsidP="00A33E60">
      <w:pPr>
        <w:jc w:val="both"/>
        <w:rPr>
          <w:lang w:val="en-GB"/>
        </w:rPr>
      </w:pPr>
      <w:r>
        <w:rPr>
          <w:lang w:val="en-GB"/>
        </w:rPr>
        <w:t>Harrington writes</w:t>
      </w:r>
      <w:r w:rsidR="001A6C60">
        <w:rPr>
          <w:lang w:val="en-GB"/>
        </w:rPr>
        <w:t xml:space="preserve"> of the original Tepeyac painting:</w:t>
      </w:r>
      <w:r>
        <w:rPr>
          <w:lang w:val="en-GB"/>
        </w:rPr>
        <w:t xml:space="preserve"> “the maternal character of Mary is set aside, and sh</w:t>
      </w:r>
      <w:r w:rsidR="004B58AA">
        <w:rPr>
          <w:lang w:val="en-GB"/>
        </w:rPr>
        <w:t>e stands alone, absolute</w:t>
      </w:r>
      <w:r>
        <w:rPr>
          <w:lang w:val="en-GB"/>
        </w:rPr>
        <w:t xml:space="preserve"> </w:t>
      </w:r>
      <w:r w:rsidRPr="004E45FE">
        <w:rPr>
          <w:lang w:val="en-GB"/>
        </w:rPr>
        <w:t>in herself, and complete in her perfections.”</w:t>
      </w:r>
      <w:r w:rsidR="004B58AA">
        <w:rPr>
          <w:lang w:val="en-GB"/>
        </w:rPr>
        <w:t xml:space="preserve"> </w:t>
      </w:r>
      <w:r>
        <w:rPr>
          <w:rStyle w:val="FootnoteReference"/>
          <w:lang w:val="en-GB"/>
        </w:rPr>
        <w:footnoteReference w:id="30"/>
      </w:r>
      <w:r w:rsidR="00DC2CF5">
        <w:rPr>
          <w:lang w:val="en-GB"/>
        </w:rPr>
        <w:t xml:space="preserve"> S</w:t>
      </w:r>
      <w:r w:rsidR="00C841A6" w:rsidRPr="004E45FE">
        <w:rPr>
          <w:lang w:val="en-GB"/>
        </w:rPr>
        <w:t>he</w:t>
      </w:r>
      <w:r w:rsidR="001A6C60">
        <w:rPr>
          <w:lang w:val="en-GB"/>
        </w:rPr>
        <w:t xml:space="preserve"> then</w:t>
      </w:r>
      <w:r w:rsidR="00C841A6" w:rsidRPr="004E45FE">
        <w:rPr>
          <w:lang w:val="en-GB"/>
        </w:rPr>
        <w:t xml:space="preserve"> </w:t>
      </w:r>
      <w:r w:rsidR="001A6C60">
        <w:rPr>
          <w:lang w:val="en-GB"/>
        </w:rPr>
        <w:t>reminds us</w:t>
      </w:r>
      <w:r w:rsidR="00C841A6" w:rsidRPr="004E45FE">
        <w:rPr>
          <w:lang w:val="en-GB"/>
        </w:rPr>
        <w:t xml:space="preserve"> that Mary</w:t>
      </w:r>
      <w:r w:rsidR="001A6C60">
        <w:rPr>
          <w:lang w:val="en-GB"/>
        </w:rPr>
        <w:t xml:space="preserve"> in revelations</w:t>
      </w:r>
      <w:r w:rsidR="00C841A6" w:rsidRPr="004E45FE">
        <w:rPr>
          <w:lang w:val="en-GB"/>
        </w:rPr>
        <w:t xml:space="preserve"> represent</w:t>
      </w:r>
      <w:r w:rsidR="005064DC" w:rsidRPr="004E45FE">
        <w:rPr>
          <w:lang w:val="en-GB"/>
        </w:rPr>
        <w:t xml:space="preserve">ed a “new heaven and new earth”. </w:t>
      </w:r>
      <w:r w:rsidR="005064DC" w:rsidRPr="004E45FE">
        <w:rPr>
          <w:rStyle w:val="FootnoteReference"/>
          <w:lang w:val="en-GB"/>
        </w:rPr>
        <w:footnoteReference w:id="31"/>
      </w:r>
      <w:r w:rsidR="005064DC" w:rsidRPr="004E45FE">
        <w:rPr>
          <w:lang w:val="en-GB"/>
        </w:rPr>
        <w:t xml:space="preserve"> </w:t>
      </w:r>
      <w:r w:rsidR="001A6C60">
        <w:rPr>
          <w:lang w:val="en-GB"/>
        </w:rPr>
        <w:t>Harrington notes that Sánchez (scribe of original myth) saw in Guadalupe a sign “of the birth of anew world in the Mexican nation.”</w:t>
      </w:r>
      <w:r w:rsidR="001A6C60">
        <w:rPr>
          <w:rStyle w:val="FootnoteReference"/>
          <w:lang w:val="en-GB"/>
        </w:rPr>
        <w:footnoteReference w:id="32"/>
      </w:r>
      <w:r w:rsidR="001A6C60">
        <w:rPr>
          <w:lang w:val="en-GB"/>
        </w:rPr>
        <w:t xml:space="preserve"> </w:t>
      </w:r>
      <w:r w:rsidR="00BB18C9">
        <w:rPr>
          <w:lang w:val="en-GB"/>
        </w:rPr>
        <w:t xml:space="preserve">In post revolutionary Mexico City, a park </w:t>
      </w:r>
      <w:r w:rsidR="004B58AA">
        <w:rPr>
          <w:lang w:val="en-GB"/>
        </w:rPr>
        <w:t>with political and social significance</w:t>
      </w:r>
      <w:r w:rsidR="00BB18C9">
        <w:rPr>
          <w:lang w:val="en-GB"/>
        </w:rPr>
        <w:t xml:space="preserve"> would not be complete without an inclusion of a carefully curated statue of the Virgin Mary</w:t>
      </w:r>
      <w:r w:rsidR="002F1E8A">
        <w:rPr>
          <w:lang w:val="en-GB"/>
        </w:rPr>
        <w:t xml:space="preserve">. </w:t>
      </w:r>
      <w:r w:rsidR="00BB7384">
        <w:rPr>
          <w:lang w:val="en-GB"/>
        </w:rPr>
        <w:t xml:space="preserve">Her myth and sacred place in Mexican society and in parquet Mexico is decidedly a human construct. She holds projections from both the colonisers and the Indigenous people of Mexico, and in keeping with Durkheim’s theory, through continual dedication to material expressions of her symbolism, the Mexican people have </w:t>
      </w:r>
      <w:r w:rsidR="00241D70">
        <w:rPr>
          <w:lang w:val="en-GB"/>
        </w:rPr>
        <w:t xml:space="preserve">sustained her sacred effect. </w:t>
      </w:r>
      <w:r w:rsidR="00BB7384">
        <w:rPr>
          <w:lang w:val="en-GB"/>
        </w:rPr>
        <w:t xml:space="preserve"> </w:t>
      </w:r>
    </w:p>
    <w:p w14:paraId="019B9A58" w14:textId="77777777" w:rsidR="001437B9" w:rsidRDefault="001437B9" w:rsidP="00A33E60">
      <w:pPr>
        <w:jc w:val="both"/>
        <w:rPr>
          <w:lang w:val="en-GB"/>
        </w:rPr>
      </w:pPr>
    </w:p>
    <w:p w14:paraId="4EFF345F" w14:textId="77777777" w:rsidR="00215EF3" w:rsidRDefault="00215EF3" w:rsidP="00071446">
      <w:pPr>
        <w:jc w:val="both"/>
        <w:rPr>
          <w:b/>
          <w:u w:val="single"/>
          <w:lang w:val="en-GB"/>
        </w:rPr>
      </w:pPr>
    </w:p>
    <w:p w14:paraId="04780A6A" w14:textId="053BFFBC" w:rsidR="00071446" w:rsidRPr="00E24A2E" w:rsidRDefault="00E00A0E" w:rsidP="00071446">
      <w:pPr>
        <w:jc w:val="both"/>
        <w:rPr>
          <w:b/>
          <w:u w:val="single"/>
          <w:lang w:val="en-GB"/>
        </w:rPr>
      </w:pPr>
      <w:r>
        <w:rPr>
          <w:b/>
          <w:u w:val="single"/>
          <w:lang w:val="en-GB"/>
        </w:rPr>
        <w:t>Luz Jimenez</w:t>
      </w:r>
    </w:p>
    <w:p w14:paraId="0C3426C1" w14:textId="77777777" w:rsidR="00071446" w:rsidRDefault="00071446" w:rsidP="00071446">
      <w:pPr>
        <w:jc w:val="both"/>
        <w:rPr>
          <w:lang w:val="en-GB"/>
        </w:rPr>
      </w:pPr>
    </w:p>
    <w:p w14:paraId="47BF6DF7" w14:textId="2A893283" w:rsidR="00071446" w:rsidRDefault="00071446" w:rsidP="00071446">
      <w:pPr>
        <w:jc w:val="both"/>
        <w:rPr>
          <w:lang w:val="en-GB"/>
        </w:rPr>
      </w:pPr>
      <w:r>
        <w:rPr>
          <w:lang w:val="en-GB"/>
        </w:rPr>
        <w:t xml:space="preserve">Jeanette </w:t>
      </w:r>
      <w:proofErr w:type="spellStart"/>
      <w:r>
        <w:rPr>
          <w:lang w:val="en-GB"/>
        </w:rPr>
        <w:t>Favrot</w:t>
      </w:r>
      <w:proofErr w:type="spellEnd"/>
      <w:r>
        <w:rPr>
          <w:lang w:val="en-GB"/>
        </w:rPr>
        <w:t xml:space="preserve"> Peterson deems the Virgin as “intercessor” and states that the “Virgin of Guadalupe was a model of mediation that sanctioned secular channels of colonial rule.”</w:t>
      </w:r>
      <w:r>
        <w:rPr>
          <w:rStyle w:val="FootnoteReference"/>
          <w:lang w:val="en-GB"/>
        </w:rPr>
        <w:footnoteReference w:id="33"/>
      </w:r>
      <w:r>
        <w:rPr>
          <w:lang w:val="en-GB"/>
        </w:rPr>
        <w:t xml:space="preserve"> Peterson believes “there is an </w:t>
      </w:r>
      <w:proofErr w:type="spellStart"/>
      <w:r>
        <w:rPr>
          <w:lang w:val="en-GB"/>
        </w:rPr>
        <w:t>ongoing</w:t>
      </w:r>
      <w:proofErr w:type="spellEnd"/>
      <w:r>
        <w:rPr>
          <w:lang w:val="en-GB"/>
        </w:rPr>
        <w:t xml:space="preserve"> attempt to rediscover the original (read ‘indigenous’) meaning of Guadalupe, depicting her as an embodiment of </w:t>
      </w:r>
      <w:proofErr w:type="spellStart"/>
      <w:r>
        <w:rPr>
          <w:lang w:val="en-GB"/>
        </w:rPr>
        <w:t>Tonantzin-Coatlicue</w:t>
      </w:r>
      <w:proofErr w:type="spellEnd"/>
      <w:r>
        <w:rPr>
          <w:lang w:val="en-GB"/>
        </w:rPr>
        <w:t>, goddess of the cosmos, sacred guardian and mother image for the Mexican nation.”</w:t>
      </w:r>
      <w:r>
        <w:rPr>
          <w:rStyle w:val="FootnoteReference"/>
          <w:lang w:val="en-GB"/>
        </w:rPr>
        <w:footnoteReference w:id="34"/>
      </w:r>
      <w:r>
        <w:rPr>
          <w:lang w:val="en-GB"/>
        </w:rPr>
        <w:t xml:space="preserve"> I would argue that the inclusion of Luz Jimenez’s statue representing the indigenous people i</w:t>
      </w:r>
      <w:r w:rsidR="0057257A">
        <w:rPr>
          <w:lang w:val="en-GB"/>
        </w:rPr>
        <w:t>s a stronger</w:t>
      </w:r>
      <w:r w:rsidR="00CA3D13">
        <w:rPr>
          <w:lang w:val="en-GB"/>
        </w:rPr>
        <w:t xml:space="preserve"> expression of this attempt</w:t>
      </w:r>
      <w:r w:rsidR="0057257A">
        <w:rPr>
          <w:lang w:val="en-GB"/>
        </w:rPr>
        <w:t xml:space="preserve"> in Parque Mexico</w:t>
      </w:r>
      <w:r w:rsidR="00CA3D13">
        <w:rPr>
          <w:lang w:val="en-GB"/>
        </w:rPr>
        <w:t xml:space="preserve"> </w:t>
      </w:r>
      <w:r w:rsidR="00CA3D13" w:rsidRPr="00CA3D13">
        <w:rPr>
          <w:b/>
          <w:lang w:val="en-GB"/>
        </w:rPr>
        <w:t>(see figure x).</w:t>
      </w:r>
      <w:r>
        <w:rPr>
          <w:lang w:val="en-GB"/>
        </w:rPr>
        <w:t xml:space="preserve"> </w:t>
      </w:r>
      <w:r w:rsidR="00694143">
        <w:rPr>
          <w:lang w:val="en-GB"/>
        </w:rPr>
        <w:t>While Peterson points out t</w:t>
      </w:r>
      <w:r w:rsidR="008A2624">
        <w:rPr>
          <w:lang w:val="en-GB"/>
        </w:rPr>
        <w:t xml:space="preserve">hat the Virgin promised “a new </w:t>
      </w:r>
      <w:r w:rsidR="00694143">
        <w:rPr>
          <w:lang w:val="en-GB"/>
        </w:rPr>
        <w:t xml:space="preserve">beginning for an ambitious creole constituency,” she also </w:t>
      </w:r>
      <w:proofErr w:type="gramStart"/>
      <w:r w:rsidR="00694143">
        <w:rPr>
          <w:lang w:val="en-GB"/>
        </w:rPr>
        <w:t>notes that</w:t>
      </w:r>
      <w:proofErr w:type="gramEnd"/>
      <w:r w:rsidR="00694143">
        <w:rPr>
          <w:lang w:val="en-GB"/>
        </w:rPr>
        <w:t xml:space="preserve"> “this providential symbolism was not extended to include mestizos and Indians until the nineteenth century, and the promise o</w:t>
      </w:r>
      <w:r w:rsidR="002729A6">
        <w:rPr>
          <w:lang w:val="en-GB"/>
        </w:rPr>
        <w:t xml:space="preserve">f freedom did not become social </w:t>
      </w:r>
      <w:r w:rsidR="00694143">
        <w:rPr>
          <w:lang w:val="en-GB"/>
        </w:rPr>
        <w:t>reality until after the twentieth-century revolution.”</w:t>
      </w:r>
      <w:r w:rsidR="00136F04">
        <w:rPr>
          <w:rStyle w:val="FootnoteReference"/>
          <w:lang w:val="en-GB"/>
        </w:rPr>
        <w:footnoteReference w:id="35"/>
      </w:r>
      <w:r w:rsidR="008A2624">
        <w:rPr>
          <w:lang w:val="en-GB"/>
        </w:rPr>
        <w:t xml:space="preserve"> </w:t>
      </w:r>
    </w:p>
    <w:p w14:paraId="42F08BA7" w14:textId="77777777" w:rsidR="008B3BD0" w:rsidRDefault="008B3BD0" w:rsidP="00071446">
      <w:pPr>
        <w:jc w:val="both"/>
        <w:rPr>
          <w:lang w:val="en-GB"/>
        </w:rPr>
      </w:pPr>
    </w:p>
    <w:p w14:paraId="705401D4" w14:textId="160C074D" w:rsidR="00657657" w:rsidRPr="00657657" w:rsidRDefault="008B3BD0" w:rsidP="00A33E60">
      <w:pPr>
        <w:jc w:val="both"/>
        <w:rPr>
          <w:lang w:val="en-GB"/>
        </w:rPr>
      </w:pPr>
      <w:r>
        <w:rPr>
          <w:lang w:val="en-GB"/>
        </w:rPr>
        <w:t xml:space="preserve">The statue of Luz Jimenez stands majestically as part of the ‘Fountain of the Pitchers’ at the entrance of the park. When researching who the figure was, </w:t>
      </w:r>
      <w:r w:rsidR="006102AC">
        <w:rPr>
          <w:lang w:val="en-GB"/>
        </w:rPr>
        <w:t>the first newspaper article I found bore the following headline: “If you’ve ever been to Mexico City, you’ve likely encountered Luz Jimenez, though chances are you don’t know it.”</w:t>
      </w:r>
      <w:r w:rsidR="006102AC">
        <w:rPr>
          <w:rStyle w:val="FootnoteReference"/>
          <w:lang w:val="en-GB"/>
        </w:rPr>
        <w:footnoteReference w:id="36"/>
      </w:r>
      <w:r w:rsidR="006102AC">
        <w:rPr>
          <w:lang w:val="en-GB"/>
        </w:rPr>
        <w:t xml:space="preserve"> </w:t>
      </w:r>
      <w:r>
        <w:rPr>
          <w:lang w:val="en-GB"/>
        </w:rPr>
        <w:t xml:space="preserve"> A </w:t>
      </w:r>
      <w:proofErr w:type="spellStart"/>
      <w:r>
        <w:rPr>
          <w:lang w:val="en-GB"/>
        </w:rPr>
        <w:t>Nahuatl</w:t>
      </w:r>
      <w:proofErr w:type="spellEnd"/>
      <w:r>
        <w:rPr>
          <w:lang w:val="en-GB"/>
        </w:rPr>
        <w:t xml:space="preserve"> woman with a remarkab</w:t>
      </w:r>
      <w:r w:rsidR="00CF42F8">
        <w:rPr>
          <w:lang w:val="en-GB"/>
        </w:rPr>
        <w:t>le history, she spent most of her life in poverty despite modelling for most of Mexico City’s renowned artists. In 1921 Diego Rivera used Luz as a model for his allegory on faith.</w:t>
      </w:r>
      <w:r w:rsidR="00CF42F8">
        <w:rPr>
          <w:rStyle w:val="FootnoteReference"/>
          <w:lang w:val="en-GB"/>
        </w:rPr>
        <w:footnoteReference w:id="37"/>
      </w:r>
      <w:r w:rsidR="00D6707F">
        <w:rPr>
          <w:lang w:val="en-GB"/>
        </w:rPr>
        <w:t xml:space="preserve"> She is credited with being a trans</w:t>
      </w:r>
      <w:r w:rsidR="007A4E28">
        <w:rPr>
          <w:lang w:val="en-GB"/>
        </w:rPr>
        <w:t>lator and linguistic informant. T</w:t>
      </w:r>
      <w:r w:rsidR="00D6707F">
        <w:rPr>
          <w:lang w:val="en-GB"/>
        </w:rPr>
        <w:t xml:space="preserve">here is a myth that she is known for having translated for </w:t>
      </w:r>
      <w:proofErr w:type="spellStart"/>
      <w:r w:rsidR="00D6707F">
        <w:rPr>
          <w:lang w:val="en-GB"/>
        </w:rPr>
        <w:t>Emiliano</w:t>
      </w:r>
      <w:proofErr w:type="spellEnd"/>
      <w:r w:rsidR="00D6707F">
        <w:rPr>
          <w:lang w:val="en-GB"/>
        </w:rPr>
        <w:t xml:space="preserve"> Zapata when he entered her hometown during the revolution to her native language of </w:t>
      </w:r>
      <w:proofErr w:type="spellStart"/>
      <w:r w:rsidR="00D6707F">
        <w:rPr>
          <w:lang w:val="en-GB"/>
        </w:rPr>
        <w:t>Nahuatl</w:t>
      </w:r>
      <w:proofErr w:type="spellEnd"/>
      <w:r w:rsidR="00D6707F">
        <w:rPr>
          <w:lang w:val="en-GB"/>
        </w:rPr>
        <w:t xml:space="preserve"> for the inhabitants. Later on in the 1930s, she became a resource person for anthropologists, linguists and folklorists from Mexico.”</w:t>
      </w:r>
      <w:r w:rsidR="00D6707F">
        <w:rPr>
          <w:rStyle w:val="FootnoteReference"/>
          <w:lang w:val="en-GB"/>
        </w:rPr>
        <w:footnoteReference w:id="38"/>
      </w:r>
      <w:r w:rsidR="007A4E28">
        <w:rPr>
          <w:lang w:val="en-GB"/>
        </w:rPr>
        <w:t xml:space="preserve"> Jimenez’s life appears to be that of a martyr, she is an emblem of the </w:t>
      </w:r>
      <w:proofErr w:type="spellStart"/>
      <w:r w:rsidR="007A4E28">
        <w:rPr>
          <w:lang w:val="en-GB"/>
        </w:rPr>
        <w:t>Nahuatl</w:t>
      </w:r>
      <w:proofErr w:type="spellEnd"/>
      <w:r w:rsidR="007A4E28">
        <w:rPr>
          <w:lang w:val="en-GB"/>
        </w:rPr>
        <w:t xml:space="preserve"> people, and a symbol of defiance in the face of colonial government. It is said that after the revolution, the indigenous peoples were “the heroes” and “the emblem of the nation”.</w:t>
      </w:r>
      <w:r w:rsidR="007A4E28">
        <w:rPr>
          <w:rStyle w:val="FootnoteReference"/>
          <w:lang w:val="en-GB"/>
        </w:rPr>
        <w:footnoteReference w:id="39"/>
      </w:r>
      <w:r w:rsidR="00E86F13">
        <w:rPr>
          <w:lang w:val="en-GB"/>
        </w:rPr>
        <w:t xml:space="preserve"> </w:t>
      </w:r>
      <w:r w:rsidR="007C1047">
        <w:rPr>
          <w:lang w:val="en-GB"/>
        </w:rPr>
        <w:t xml:space="preserve">Jimenez won a native Spring Maiden contest in 1919 or 1920, which is held during the annual celebration of the arrival of spring. She was left abandoned by the father of her child, who also joined in her modelling career. On Mother’s Day in Mexico </w:t>
      </w:r>
      <w:proofErr w:type="gramStart"/>
      <w:r w:rsidR="007C1047">
        <w:rPr>
          <w:lang w:val="en-GB"/>
        </w:rPr>
        <w:t>city</w:t>
      </w:r>
      <w:proofErr w:type="gramEnd"/>
      <w:r w:rsidR="007C1047">
        <w:rPr>
          <w:lang w:val="en-GB"/>
        </w:rPr>
        <w:t xml:space="preserve"> in 1961, the national daily newspaper Excelsior published an article about her life.</w:t>
      </w:r>
      <w:r w:rsidR="007C1047">
        <w:rPr>
          <w:rStyle w:val="FootnoteReference"/>
          <w:lang w:val="en-GB"/>
        </w:rPr>
        <w:footnoteReference w:id="40"/>
      </w:r>
      <w:r w:rsidR="007C1047">
        <w:rPr>
          <w:lang w:val="en-GB"/>
        </w:rPr>
        <w:t xml:space="preserve"> Finally, she died tragically in a car accident on the same day she was born. </w:t>
      </w:r>
      <w:r w:rsidR="004317B8">
        <w:rPr>
          <w:lang w:val="en-GB"/>
        </w:rPr>
        <w:t xml:space="preserve">In Parque Mexico she stands in stark contrast to the slender Art Deco columns of the Lindbergh Forum behind her. She represents indigenous people and those who live in the margins. She gave her face and her body to the arts and her language skills to the colonisers. I find her sacred effect upon me to be one of awe rather than the peace that I feel with the Virgin. Her image is a suggestion to defy destiny, as she stands at the frontier of </w:t>
      </w:r>
      <w:proofErr w:type="spellStart"/>
      <w:r w:rsidR="004317B8">
        <w:rPr>
          <w:lang w:val="en-GB"/>
        </w:rPr>
        <w:t>Condesa’s</w:t>
      </w:r>
      <w:proofErr w:type="spellEnd"/>
      <w:r w:rsidR="004317B8">
        <w:rPr>
          <w:lang w:val="en-GB"/>
        </w:rPr>
        <w:t xml:space="preserve"> urban treasure. </w:t>
      </w:r>
      <w:r w:rsidR="00FE698D">
        <w:rPr>
          <w:lang w:val="en-GB"/>
        </w:rPr>
        <w:t xml:space="preserve">Frances </w:t>
      </w:r>
      <w:proofErr w:type="spellStart"/>
      <w:r w:rsidR="00FE698D">
        <w:rPr>
          <w:lang w:val="en-GB"/>
        </w:rPr>
        <w:t>Kartunnen</w:t>
      </w:r>
      <w:proofErr w:type="spellEnd"/>
      <w:r w:rsidR="00FE698D">
        <w:rPr>
          <w:lang w:val="en-GB"/>
        </w:rPr>
        <w:t xml:space="preserve"> writes of women who have talents “that are rewarded only in men find themselves at the frontier rather than at the core of their communities – when the outsiders arrive.”</w:t>
      </w:r>
      <w:r w:rsidR="00FE698D">
        <w:rPr>
          <w:rStyle w:val="FootnoteReference"/>
          <w:lang w:val="en-GB"/>
        </w:rPr>
        <w:footnoteReference w:id="41"/>
      </w:r>
      <w:r w:rsidR="00053152">
        <w:rPr>
          <w:lang w:val="en-GB"/>
        </w:rPr>
        <w:t xml:space="preserve"> Jimenez always operated in the space in between. </w:t>
      </w:r>
      <w:r w:rsidR="00DD5D8D">
        <w:rPr>
          <w:lang w:val="en-GB"/>
        </w:rPr>
        <w:t>Her life symbolizes</w:t>
      </w:r>
      <w:r w:rsidR="00053152">
        <w:rPr>
          <w:lang w:val="en-GB"/>
        </w:rPr>
        <w:t xml:space="preserve"> the limbo state, a state too familiar to Mexico. </w:t>
      </w:r>
      <w:r w:rsidR="00BB3AF9">
        <w:rPr>
          <w:lang w:val="en-GB"/>
        </w:rPr>
        <w:t xml:space="preserve">Although her </w:t>
      </w:r>
      <w:r w:rsidR="00DD5D8D">
        <w:rPr>
          <w:lang w:val="en-GB"/>
        </w:rPr>
        <w:t>story</w:t>
      </w:r>
      <w:r w:rsidR="00BB3AF9">
        <w:rPr>
          <w:lang w:val="en-GB"/>
        </w:rPr>
        <w:t xml:space="preserve"> is unknown to the majority who experience her </w:t>
      </w:r>
      <w:r w:rsidR="00DD5D8D">
        <w:rPr>
          <w:lang w:val="en-GB"/>
        </w:rPr>
        <w:t xml:space="preserve">power of welcoming and blessing their arrival in the park, </w:t>
      </w:r>
      <w:r w:rsidR="00BE210E">
        <w:rPr>
          <w:lang w:val="en-GB"/>
        </w:rPr>
        <w:t>she stands like a beacon of hope and defiance. Her sanctity is a human construct, as the curved lines of her indigenous body speak for themselves; the history of the oppression suffered by native Mexicans is necessary in order for her to hold sacred space.</w:t>
      </w:r>
    </w:p>
    <w:p w14:paraId="3CE13604" w14:textId="77777777" w:rsidR="00215EF3" w:rsidRDefault="00215EF3" w:rsidP="00A33E60">
      <w:pPr>
        <w:jc w:val="both"/>
        <w:rPr>
          <w:b/>
          <w:lang w:val="en-GB"/>
        </w:rPr>
      </w:pPr>
    </w:p>
    <w:p w14:paraId="26E21ABC" w14:textId="77777777" w:rsidR="00215EF3" w:rsidRDefault="00215EF3" w:rsidP="00A33E60">
      <w:pPr>
        <w:jc w:val="both"/>
        <w:rPr>
          <w:b/>
          <w:lang w:val="en-GB"/>
        </w:rPr>
      </w:pPr>
    </w:p>
    <w:p w14:paraId="4A1CBB7C" w14:textId="3A767C7C" w:rsidR="00CB6752" w:rsidRPr="00CB6752" w:rsidRDefault="00CB6752" w:rsidP="00A33E60">
      <w:pPr>
        <w:jc w:val="both"/>
        <w:rPr>
          <w:b/>
          <w:u w:val="single"/>
          <w:lang w:val="en-GB"/>
        </w:rPr>
      </w:pPr>
      <w:r w:rsidRPr="00CB6752">
        <w:rPr>
          <w:b/>
          <w:u w:val="single"/>
          <w:lang w:val="en-GB"/>
        </w:rPr>
        <w:t xml:space="preserve">Conclusion </w:t>
      </w:r>
    </w:p>
    <w:p w14:paraId="4B516B26" w14:textId="77777777" w:rsidR="00CB6752" w:rsidRDefault="00CB6752" w:rsidP="00A33E60">
      <w:pPr>
        <w:jc w:val="both"/>
        <w:rPr>
          <w:b/>
          <w:lang w:val="en-GB"/>
        </w:rPr>
      </w:pPr>
    </w:p>
    <w:p w14:paraId="4C74D613" w14:textId="3554E2B1" w:rsidR="00047CBE" w:rsidRDefault="00CB6752" w:rsidP="00047CBE">
      <w:pPr>
        <w:jc w:val="both"/>
        <w:rPr>
          <w:lang w:val="en-GB"/>
        </w:rPr>
      </w:pPr>
      <w:r>
        <w:rPr>
          <w:lang w:val="en-GB"/>
        </w:rPr>
        <w:t xml:space="preserve">Both the statuette of the Virgin Mary and Luz Jimenez stand </w:t>
      </w:r>
      <w:r w:rsidR="00FA384D">
        <w:rPr>
          <w:lang w:val="en-GB"/>
        </w:rPr>
        <w:t>in</w:t>
      </w:r>
      <w:r>
        <w:rPr>
          <w:lang w:val="en-GB"/>
        </w:rPr>
        <w:t xml:space="preserve"> limbo. </w:t>
      </w:r>
      <w:r w:rsidR="005361B3">
        <w:rPr>
          <w:lang w:val="en-GB"/>
        </w:rPr>
        <w:t>Their personal histories encapsulate the essence of transformation and re-birth. While the Virgin was re-invented at the hands of the natives to become their saviour and Mother figure, Luz Jimenez stood at the turn of the century as a beacon of indigenous strength. Both female figures are mediators, translators and storks carrying Mexico from one stage of development to the next. The</w:t>
      </w:r>
      <w:r w:rsidR="00547D9C">
        <w:rPr>
          <w:lang w:val="en-GB"/>
        </w:rPr>
        <w:t xml:space="preserve"> power </w:t>
      </w:r>
      <w:r w:rsidR="005361B3">
        <w:rPr>
          <w:lang w:val="en-GB"/>
        </w:rPr>
        <w:t xml:space="preserve">and mystery </w:t>
      </w:r>
      <w:r w:rsidR="00547D9C">
        <w:rPr>
          <w:lang w:val="en-GB"/>
        </w:rPr>
        <w:t xml:space="preserve">of Parque Mexico lies in the fact that it appears both neutral and yet </w:t>
      </w:r>
      <w:r w:rsidR="005361B3">
        <w:rPr>
          <w:lang w:val="en-GB"/>
        </w:rPr>
        <w:t>has</w:t>
      </w:r>
      <w:r w:rsidR="00547D9C">
        <w:rPr>
          <w:lang w:val="en-GB"/>
        </w:rPr>
        <w:t xml:space="preserve"> a magnetic pull upon the city’s inhabitants. It’s strength of character makes it more of an Aristotelian sacred place, whereby it has a strong effect upon the visitors, however Luz </w:t>
      </w:r>
      <w:proofErr w:type="spellStart"/>
      <w:r w:rsidR="00547D9C">
        <w:rPr>
          <w:lang w:val="en-GB"/>
        </w:rPr>
        <w:t>Jimena</w:t>
      </w:r>
      <w:proofErr w:type="spellEnd"/>
      <w:r w:rsidR="00547D9C">
        <w:rPr>
          <w:lang w:val="en-GB"/>
        </w:rPr>
        <w:t xml:space="preserve"> and the Virgin with their </w:t>
      </w:r>
      <w:r w:rsidR="005361B3">
        <w:rPr>
          <w:lang w:val="en-GB"/>
        </w:rPr>
        <w:t>suggestion</w:t>
      </w:r>
      <w:r w:rsidR="00547D9C">
        <w:rPr>
          <w:lang w:val="en-GB"/>
        </w:rPr>
        <w:t xml:space="preserve"> of unconditional love, </w:t>
      </w:r>
      <w:r w:rsidR="00626660">
        <w:rPr>
          <w:lang w:val="en-GB"/>
        </w:rPr>
        <w:t>make Parque Mexico a neutral resting ground for those in limbo</w:t>
      </w:r>
      <w:proofErr w:type="gramStart"/>
      <w:r w:rsidR="00626660">
        <w:rPr>
          <w:lang w:val="en-GB"/>
        </w:rPr>
        <w:t xml:space="preserve">,  </w:t>
      </w:r>
      <w:r w:rsidR="00EC4058">
        <w:rPr>
          <w:lang w:val="en-GB"/>
        </w:rPr>
        <w:t>either</w:t>
      </w:r>
      <w:proofErr w:type="gramEnd"/>
      <w:r w:rsidR="00EC4058">
        <w:rPr>
          <w:lang w:val="en-GB"/>
        </w:rPr>
        <w:t xml:space="preserve"> simply </w:t>
      </w:r>
      <w:r w:rsidR="00626660">
        <w:rPr>
          <w:lang w:val="en-GB"/>
        </w:rPr>
        <w:t xml:space="preserve">while </w:t>
      </w:r>
      <w:r w:rsidR="00EC4058">
        <w:rPr>
          <w:lang w:val="en-GB"/>
        </w:rPr>
        <w:t xml:space="preserve">crossing the city, or literally those homeless sleeping on the roofed benches in a deeper state of </w:t>
      </w:r>
      <w:r w:rsidR="00626660">
        <w:rPr>
          <w:lang w:val="en-GB"/>
        </w:rPr>
        <w:t>in-between</w:t>
      </w:r>
      <w:r w:rsidR="00EC4058">
        <w:rPr>
          <w:lang w:val="en-GB"/>
        </w:rPr>
        <w:t xml:space="preserve">. </w:t>
      </w:r>
      <w:r w:rsidR="00626660">
        <w:rPr>
          <w:lang w:val="en-GB"/>
        </w:rPr>
        <w:t>Reminiscent</w:t>
      </w:r>
      <w:r w:rsidR="00EC4058">
        <w:rPr>
          <w:lang w:val="en-GB"/>
        </w:rPr>
        <w:t xml:space="preserve"> of the statue of liberty, </w:t>
      </w:r>
      <w:r w:rsidR="00626660">
        <w:rPr>
          <w:lang w:val="en-GB"/>
        </w:rPr>
        <w:t xml:space="preserve">both female figures represent opposite roots of Mexico’s cultural history. It is no coincidence that both these statues stand along the entrance road to the park. In keeping with </w:t>
      </w:r>
      <w:proofErr w:type="spellStart"/>
      <w:r w:rsidR="00626660">
        <w:rPr>
          <w:lang w:val="en-GB"/>
        </w:rPr>
        <w:t>Eliade’s</w:t>
      </w:r>
      <w:proofErr w:type="spellEnd"/>
      <w:r w:rsidR="00626660">
        <w:rPr>
          <w:lang w:val="en-GB"/>
        </w:rPr>
        <w:t xml:space="preserve"> view that:</w:t>
      </w:r>
      <w:r w:rsidR="00047CBE">
        <w:rPr>
          <w:lang w:val="en-GB"/>
        </w:rPr>
        <w:t xml:space="preserve"> “the threshold is the limit, the boundary (…) where passage from the profane to th</w:t>
      </w:r>
      <w:r w:rsidR="00626660">
        <w:rPr>
          <w:lang w:val="en-GB"/>
        </w:rPr>
        <w:t>e sacred world becomes possible,</w:t>
      </w:r>
      <w:r w:rsidR="00047CBE">
        <w:rPr>
          <w:lang w:val="en-GB"/>
        </w:rPr>
        <w:t>”</w:t>
      </w:r>
      <w:r w:rsidR="00047CBE">
        <w:rPr>
          <w:rStyle w:val="FootnoteReference"/>
          <w:lang w:val="en-GB"/>
        </w:rPr>
        <w:footnoteReference w:id="42"/>
      </w:r>
      <w:r w:rsidR="00626660">
        <w:rPr>
          <w:lang w:val="en-GB"/>
        </w:rPr>
        <w:t xml:space="preserve"> these women held the city’s hope in their hands after the revolution.</w:t>
      </w:r>
      <w:r w:rsidR="00047CBE">
        <w:rPr>
          <w:lang w:val="en-GB"/>
        </w:rPr>
        <w:t xml:space="preserve"> I cannot help but think of this in terms of wanting to return to mother. In kneeling to the V</w:t>
      </w:r>
      <w:r w:rsidR="00626660">
        <w:rPr>
          <w:lang w:val="en-GB"/>
        </w:rPr>
        <w:t>irgin Mary or standing in awe before</w:t>
      </w:r>
      <w:r w:rsidR="00047CBE">
        <w:rPr>
          <w:lang w:val="en-GB"/>
        </w:rPr>
        <w:t xml:space="preserve"> Luz Jimenez, we are</w:t>
      </w:r>
      <w:r w:rsidR="00243962">
        <w:rPr>
          <w:lang w:val="en-GB"/>
        </w:rPr>
        <w:t xml:space="preserve"> brought</w:t>
      </w:r>
      <w:r w:rsidR="00047CBE">
        <w:rPr>
          <w:lang w:val="en-GB"/>
        </w:rPr>
        <w:t xml:space="preserve"> closer to the sacred threshold of returning to Mother. </w:t>
      </w:r>
    </w:p>
    <w:p w14:paraId="14896E9B" w14:textId="77777777" w:rsidR="00243962" w:rsidRDefault="00243962" w:rsidP="00047CBE">
      <w:pPr>
        <w:jc w:val="both"/>
        <w:rPr>
          <w:lang w:val="en-GB"/>
        </w:rPr>
      </w:pPr>
    </w:p>
    <w:p w14:paraId="7764DCAA" w14:textId="77777777" w:rsidR="00243962" w:rsidRDefault="00243962" w:rsidP="00047CBE">
      <w:pPr>
        <w:jc w:val="both"/>
        <w:rPr>
          <w:lang w:val="en-GB"/>
        </w:rPr>
      </w:pPr>
    </w:p>
    <w:p w14:paraId="2A825FDB" w14:textId="77777777" w:rsidR="00657657" w:rsidRDefault="00657657" w:rsidP="00047CBE">
      <w:pPr>
        <w:jc w:val="both"/>
        <w:rPr>
          <w:lang w:val="en-GB"/>
        </w:rPr>
      </w:pPr>
    </w:p>
    <w:p w14:paraId="66A42D32" w14:textId="77777777" w:rsidR="00657657" w:rsidRDefault="00657657" w:rsidP="00047CBE">
      <w:pPr>
        <w:jc w:val="both"/>
        <w:rPr>
          <w:lang w:val="en-GB"/>
        </w:rPr>
      </w:pPr>
    </w:p>
    <w:p w14:paraId="6A6CFBE8" w14:textId="77777777" w:rsidR="00855060" w:rsidRDefault="00855060" w:rsidP="00047CBE">
      <w:pPr>
        <w:jc w:val="both"/>
        <w:rPr>
          <w:lang w:val="en-GB"/>
        </w:rPr>
      </w:pPr>
    </w:p>
    <w:p w14:paraId="7208D2AA" w14:textId="77777777" w:rsidR="00855060" w:rsidRDefault="00855060" w:rsidP="00047CBE">
      <w:pPr>
        <w:jc w:val="both"/>
        <w:rPr>
          <w:lang w:val="en-GB"/>
        </w:rPr>
      </w:pPr>
    </w:p>
    <w:p w14:paraId="5786A65D" w14:textId="77777777" w:rsidR="00855060" w:rsidRDefault="00855060" w:rsidP="00047CBE">
      <w:pPr>
        <w:jc w:val="both"/>
        <w:rPr>
          <w:lang w:val="en-GB"/>
        </w:rPr>
      </w:pPr>
    </w:p>
    <w:p w14:paraId="63A9191F" w14:textId="77777777" w:rsidR="00855060" w:rsidRDefault="00855060" w:rsidP="00047CBE">
      <w:pPr>
        <w:jc w:val="both"/>
        <w:rPr>
          <w:lang w:val="en-GB"/>
        </w:rPr>
      </w:pPr>
    </w:p>
    <w:p w14:paraId="6935A435" w14:textId="77777777" w:rsidR="00855060" w:rsidRDefault="00855060" w:rsidP="00047CBE">
      <w:pPr>
        <w:jc w:val="both"/>
        <w:rPr>
          <w:lang w:val="en-GB"/>
        </w:rPr>
      </w:pPr>
    </w:p>
    <w:p w14:paraId="49E97F50" w14:textId="77777777" w:rsidR="00855060" w:rsidRDefault="00855060" w:rsidP="00047CBE">
      <w:pPr>
        <w:jc w:val="both"/>
        <w:rPr>
          <w:lang w:val="en-GB"/>
        </w:rPr>
      </w:pPr>
    </w:p>
    <w:p w14:paraId="1DC5F5C8" w14:textId="77777777" w:rsidR="00855060" w:rsidRDefault="00855060" w:rsidP="00047CBE">
      <w:pPr>
        <w:jc w:val="both"/>
        <w:rPr>
          <w:lang w:val="en-GB"/>
        </w:rPr>
      </w:pPr>
    </w:p>
    <w:p w14:paraId="4E72CBB4" w14:textId="77777777" w:rsidR="00855060" w:rsidRDefault="00855060" w:rsidP="00047CBE">
      <w:pPr>
        <w:jc w:val="both"/>
        <w:rPr>
          <w:lang w:val="en-GB"/>
        </w:rPr>
      </w:pPr>
    </w:p>
    <w:p w14:paraId="24FD8E43" w14:textId="77777777" w:rsidR="00855060" w:rsidRDefault="00855060" w:rsidP="00047CBE">
      <w:pPr>
        <w:jc w:val="both"/>
        <w:rPr>
          <w:lang w:val="en-GB"/>
        </w:rPr>
      </w:pPr>
    </w:p>
    <w:p w14:paraId="2E4759F6" w14:textId="77777777" w:rsidR="00855060" w:rsidRDefault="00855060" w:rsidP="00047CBE">
      <w:pPr>
        <w:jc w:val="both"/>
        <w:rPr>
          <w:lang w:val="en-GB"/>
        </w:rPr>
      </w:pPr>
    </w:p>
    <w:p w14:paraId="4366D2CC" w14:textId="77777777" w:rsidR="00657657" w:rsidRDefault="00657657" w:rsidP="00047CBE">
      <w:pPr>
        <w:jc w:val="both"/>
        <w:rPr>
          <w:lang w:val="en-GB"/>
        </w:rPr>
      </w:pPr>
    </w:p>
    <w:p w14:paraId="5AB1AAB5" w14:textId="77777777" w:rsidR="00657657" w:rsidRDefault="00657657" w:rsidP="00047CBE">
      <w:pPr>
        <w:jc w:val="both"/>
        <w:rPr>
          <w:lang w:val="en-GB"/>
        </w:rPr>
      </w:pPr>
    </w:p>
    <w:p w14:paraId="6CEED058" w14:textId="77777777" w:rsidR="00657657" w:rsidRDefault="00657657" w:rsidP="00047CBE">
      <w:pPr>
        <w:jc w:val="both"/>
        <w:rPr>
          <w:lang w:val="en-GB"/>
        </w:rPr>
      </w:pPr>
    </w:p>
    <w:p w14:paraId="58B3D994" w14:textId="77777777" w:rsidR="00855060" w:rsidRDefault="00855060" w:rsidP="00855060">
      <w:pPr>
        <w:rPr>
          <w:rFonts w:eastAsia="Times New Roman" w:cs="Times New Roman"/>
          <w:b/>
          <w:u w:val="single"/>
        </w:rPr>
      </w:pPr>
      <w:r>
        <w:rPr>
          <w:rFonts w:eastAsia="Times New Roman" w:cs="Times New Roman"/>
          <w:b/>
          <w:u w:val="single"/>
        </w:rPr>
        <w:t xml:space="preserve">Index: </w:t>
      </w:r>
    </w:p>
    <w:p w14:paraId="06AEF7E2" w14:textId="77777777" w:rsidR="00855060" w:rsidRDefault="00855060" w:rsidP="00855060">
      <w:pPr>
        <w:rPr>
          <w:rFonts w:eastAsia="Times New Roman" w:cs="Times New Roman"/>
          <w:b/>
          <w:u w:val="single"/>
        </w:rPr>
      </w:pPr>
    </w:p>
    <w:p w14:paraId="016848E9" w14:textId="77777777" w:rsidR="00855060" w:rsidRDefault="00855060" w:rsidP="00855060">
      <w:pPr>
        <w:rPr>
          <w:rFonts w:eastAsia="Times New Roman" w:cs="Times New Roman"/>
        </w:rPr>
      </w:pPr>
      <w:r w:rsidRPr="00B218A8">
        <w:rPr>
          <w:rFonts w:eastAsia="Times New Roman" w:cs="Times New Roman"/>
        </w:rPr>
        <w:t xml:space="preserve">Figure </w:t>
      </w:r>
      <w:proofErr w:type="gramStart"/>
      <w:r w:rsidRPr="00B218A8">
        <w:rPr>
          <w:rFonts w:eastAsia="Times New Roman" w:cs="Times New Roman"/>
        </w:rPr>
        <w:t>1</w:t>
      </w:r>
      <w:proofErr w:type="gramEnd"/>
      <w:r w:rsidRPr="00B218A8">
        <w:rPr>
          <w:rFonts w:eastAsia="Times New Roman" w:cs="Times New Roman"/>
        </w:rPr>
        <w:t xml:space="preserve">: </w:t>
      </w:r>
      <w:r>
        <w:rPr>
          <w:rFonts w:eastAsia="Times New Roman" w:cs="Times New Roman"/>
        </w:rPr>
        <w:t xml:space="preserve">Lindbergh Forum in </w:t>
      </w:r>
      <w:proofErr w:type="spellStart"/>
      <w:r>
        <w:rPr>
          <w:rFonts w:eastAsia="Times New Roman" w:cs="Times New Roman"/>
        </w:rPr>
        <w:t>Parque</w:t>
      </w:r>
      <w:proofErr w:type="spellEnd"/>
      <w:r>
        <w:rPr>
          <w:rFonts w:eastAsia="Times New Roman" w:cs="Times New Roman"/>
        </w:rPr>
        <w:t xml:space="preserve"> Mexico, </w:t>
      </w:r>
      <w:proofErr w:type="spellStart"/>
      <w:r>
        <w:rPr>
          <w:rFonts w:eastAsia="Times New Roman" w:cs="Times New Roman"/>
        </w:rPr>
        <w:t>Photographer</w:t>
      </w:r>
      <w:proofErr w:type="spellEnd"/>
      <w:r>
        <w:rPr>
          <w:rFonts w:eastAsia="Times New Roman" w:cs="Times New Roman"/>
        </w:rPr>
        <w:t xml:space="preserve">: </w:t>
      </w:r>
      <w:proofErr w:type="spellStart"/>
      <w:r>
        <w:rPr>
          <w:rFonts w:eastAsia="Times New Roman" w:cs="Times New Roman"/>
        </w:rPr>
        <w:t>Unknown</w:t>
      </w:r>
      <w:proofErr w:type="spellEnd"/>
      <w:r>
        <w:rPr>
          <w:rFonts w:eastAsia="Times New Roman" w:cs="Times New Roman"/>
        </w:rPr>
        <w:t xml:space="preserve">. </w:t>
      </w:r>
    </w:p>
    <w:p w14:paraId="18C1C1C7" w14:textId="77777777" w:rsidR="00855060" w:rsidRDefault="00855060" w:rsidP="00855060">
      <w:pPr>
        <w:rPr>
          <w:rFonts w:eastAsia="Times New Roman" w:cs="Times New Roman"/>
        </w:rPr>
      </w:pPr>
    </w:p>
    <w:p w14:paraId="5C33AC6F" w14:textId="77777777" w:rsidR="00855060" w:rsidRDefault="00855060" w:rsidP="00855060">
      <w:pPr>
        <w:rPr>
          <w:rFonts w:eastAsia="Times New Roman" w:cs="Times New Roman"/>
        </w:rPr>
      </w:pPr>
      <w:r>
        <w:rPr>
          <w:rFonts w:eastAsia="Times New Roman" w:cs="Times New Roman"/>
          <w:noProof/>
          <w:lang w:val="en-US"/>
        </w:rPr>
        <w:drawing>
          <wp:inline distT="0" distB="0" distL="0" distR="0" wp14:anchorId="04942B6D" wp14:editId="4352A334">
            <wp:extent cx="5270500" cy="3594100"/>
            <wp:effectExtent l="0" t="0" r="12700" b="12700"/>
            <wp:docPr id="3" name="Picture 3" descr="Macintosh HD:Users:HedyMowinckel:Desktop:Screenshot 2022-01-18 at 14.16.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edyMowinckel:Desktop:Screenshot 2022-01-18 at 14.16.3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3594100"/>
                    </a:xfrm>
                    <a:prstGeom prst="rect">
                      <a:avLst/>
                    </a:prstGeom>
                    <a:noFill/>
                    <a:ln>
                      <a:noFill/>
                    </a:ln>
                  </pic:spPr>
                </pic:pic>
              </a:graphicData>
            </a:graphic>
          </wp:inline>
        </w:drawing>
      </w:r>
    </w:p>
    <w:p w14:paraId="456B0C0F" w14:textId="77777777" w:rsidR="00855060" w:rsidRDefault="00855060" w:rsidP="00855060">
      <w:pPr>
        <w:rPr>
          <w:rFonts w:eastAsia="Times New Roman" w:cs="Times New Roman"/>
        </w:rPr>
      </w:pPr>
    </w:p>
    <w:p w14:paraId="36BA62A2" w14:textId="77777777" w:rsidR="00855060" w:rsidRDefault="00855060" w:rsidP="00855060">
      <w:pPr>
        <w:rPr>
          <w:rFonts w:eastAsia="Times New Roman" w:cs="Times New Roman"/>
          <w:b/>
          <w:u w:val="single"/>
        </w:rPr>
      </w:pPr>
    </w:p>
    <w:p w14:paraId="2766A9C2" w14:textId="77777777" w:rsidR="00855060" w:rsidRDefault="00855060" w:rsidP="00855060">
      <w:pPr>
        <w:rPr>
          <w:rFonts w:eastAsia="Times New Roman" w:cs="Times New Roman"/>
        </w:rPr>
      </w:pPr>
      <w:r>
        <w:rPr>
          <w:rFonts w:eastAsia="Times New Roman" w:cs="Times New Roman"/>
        </w:rPr>
        <w:t xml:space="preserve">Figure </w:t>
      </w:r>
      <w:proofErr w:type="gramStart"/>
      <w:r>
        <w:rPr>
          <w:rFonts w:eastAsia="Times New Roman" w:cs="Times New Roman"/>
        </w:rPr>
        <w:t>2</w:t>
      </w:r>
      <w:proofErr w:type="gramEnd"/>
      <w:r>
        <w:rPr>
          <w:rFonts w:eastAsia="Times New Roman" w:cs="Times New Roman"/>
        </w:rPr>
        <w:t xml:space="preserve">: </w:t>
      </w:r>
      <w:proofErr w:type="spellStart"/>
      <w:r>
        <w:rPr>
          <w:rFonts w:eastAsia="Times New Roman" w:cs="Times New Roman"/>
        </w:rPr>
        <w:t>Luz</w:t>
      </w:r>
      <w:proofErr w:type="spellEnd"/>
      <w:r>
        <w:rPr>
          <w:rFonts w:eastAsia="Times New Roman" w:cs="Times New Roman"/>
        </w:rPr>
        <w:t xml:space="preserve"> Jimenez and the </w:t>
      </w:r>
      <w:proofErr w:type="spellStart"/>
      <w:r>
        <w:rPr>
          <w:rFonts w:eastAsia="Times New Roman" w:cs="Times New Roman"/>
        </w:rPr>
        <w:t>Fuente</w:t>
      </w:r>
      <w:proofErr w:type="spellEnd"/>
      <w:r>
        <w:rPr>
          <w:rFonts w:eastAsia="Times New Roman" w:cs="Times New Roman"/>
        </w:rPr>
        <w:t xml:space="preserve"> de </w:t>
      </w:r>
      <w:proofErr w:type="spellStart"/>
      <w:r>
        <w:rPr>
          <w:rFonts w:eastAsia="Times New Roman" w:cs="Times New Roman"/>
        </w:rPr>
        <w:t>los</w:t>
      </w:r>
      <w:proofErr w:type="spellEnd"/>
      <w:r>
        <w:rPr>
          <w:rFonts w:eastAsia="Times New Roman" w:cs="Times New Roman"/>
        </w:rPr>
        <w:t xml:space="preserve"> </w:t>
      </w:r>
      <w:proofErr w:type="spellStart"/>
      <w:r>
        <w:rPr>
          <w:rFonts w:eastAsia="Times New Roman" w:cs="Times New Roman"/>
        </w:rPr>
        <w:t>Cantaros</w:t>
      </w:r>
      <w:proofErr w:type="spellEnd"/>
      <w:r>
        <w:rPr>
          <w:rFonts w:eastAsia="Times New Roman" w:cs="Times New Roman"/>
        </w:rPr>
        <w:t xml:space="preserve">, </w:t>
      </w:r>
      <w:proofErr w:type="spellStart"/>
      <w:r>
        <w:rPr>
          <w:rFonts w:eastAsia="Times New Roman" w:cs="Times New Roman"/>
        </w:rPr>
        <w:t>Parque</w:t>
      </w:r>
      <w:proofErr w:type="spellEnd"/>
      <w:r>
        <w:rPr>
          <w:rFonts w:eastAsia="Times New Roman" w:cs="Times New Roman"/>
        </w:rPr>
        <w:t xml:space="preserve"> Mexico. </w:t>
      </w:r>
    </w:p>
    <w:p w14:paraId="288B4734" w14:textId="77777777" w:rsidR="00855060" w:rsidRDefault="00855060" w:rsidP="00855060">
      <w:pPr>
        <w:rPr>
          <w:rFonts w:eastAsia="Times New Roman" w:cs="Times New Roman"/>
        </w:rPr>
      </w:pPr>
      <w:proofErr w:type="spellStart"/>
      <w:r>
        <w:rPr>
          <w:rFonts w:eastAsia="Times New Roman" w:cs="Times New Roman"/>
        </w:rPr>
        <w:t>Photography</w:t>
      </w:r>
      <w:proofErr w:type="spellEnd"/>
      <w:r>
        <w:rPr>
          <w:rFonts w:eastAsia="Times New Roman" w:cs="Times New Roman"/>
        </w:rPr>
        <w:t xml:space="preserve">: </w:t>
      </w:r>
      <w:proofErr w:type="gramStart"/>
      <w:r>
        <w:rPr>
          <w:rFonts w:eastAsia="Times New Roman" w:cs="Times New Roman"/>
        </w:rPr>
        <w:t>Col</w:t>
      </w:r>
      <w:proofErr w:type="gramEnd"/>
      <w:r>
        <w:rPr>
          <w:rFonts w:eastAsia="Times New Roman" w:cs="Times New Roman"/>
        </w:rPr>
        <w:t xml:space="preserve">. </w:t>
      </w:r>
      <w:proofErr w:type="spellStart"/>
      <w:r>
        <w:rPr>
          <w:rFonts w:eastAsia="Times New Roman" w:cs="Times New Roman"/>
        </w:rPr>
        <w:t>Villasana</w:t>
      </w:r>
      <w:proofErr w:type="spellEnd"/>
      <w:r>
        <w:rPr>
          <w:rFonts w:eastAsia="Times New Roman" w:cs="Times New Roman"/>
        </w:rPr>
        <w:t xml:space="preserve">-Torres. </w:t>
      </w:r>
    </w:p>
    <w:p w14:paraId="02375390" w14:textId="77777777" w:rsidR="00855060" w:rsidRDefault="00855060" w:rsidP="00855060">
      <w:pPr>
        <w:rPr>
          <w:rFonts w:eastAsia="Times New Roman" w:cs="Times New Roman"/>
        </w:rPr>
      </w:pPr>
    </w:p>
    <w:p w14:paraId="1F8D5B3C" w14:textId="77777777" w:rsidR="00855060" w:rsidRDefault="00855060" w:rsidP="00855060">
      <w:pPr>
        <w:rPr>
          <w:rFonts w:eastAsia="Times New Roman" w:cs="Times New Roman"/>
        </w:rPr>
      </w:pPr>
      <w:r>
        <w:rPr>
          <w:rFonts w:eastAsia="Times New Roman" w:cs="Times New Roman"/>
          <w:noProof/>
          <w:lang w:val="en-US"/>
        </w:rPr>
        <w:drawing>
          <wp:inline distT="0" distB="0" distL="0" distR="0" wp14:anchorId="544BDAFB" wp14:editId="7D1CA7E5">
            <wp:extent cx="5092700" cy="3289300"/>
            <wp:effectExtent l="0" t="0" r="12700" b="12700"/>
            <wp:docPr id="2" name="Picture 2" descr="Macintosh HD:Users:HedyMowinckel:Desktop:Screenshot 2022-01-18 at 14.14.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edyMowinckel:Desktop:Screenshot 2022-01-18 at 14.14.2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2700" cy="3289300"/>
                    </a:xfrm>
                    <a:prstGeom prst="rect">
                      <a:avLst/>
                    </a:prstGeom>
                    <a:noFill/>
                    <a:ln>
                      <a:noFill/>
                    </a:ln>
                  </pic:spPr>
                </pic:pic>
              </a:graphicData>
            </a:graphic>
          </wp:inline>
        </w:drawing>
      </w:r>
    </w:p>
    <w:p w14:paraId="0CF1CED1" w14:textId="77777777" w:rsidR="00855060" w:rsidRDefault="00855060" w:rsidP="00855060">
      <w:pPr>
        <w:rPr>
          <w:rFonts w:eastAsia="Times New Roman" w:cs="Times New Roman"/>
        </w:rPr>
      </w:pPr>
      <w:r>
        <w:rPr>
          <w:rFonts w:eastAsia="Times New Roman" w:cs="Times New Roman"/>
        </w:rPr>
        <w:t xml:space="preserve">Figure </w:t>
      </w:r>
      <w:proofErr w:type="gramStart"/>
      <w:r>
        <w:rPr>
          <w:rFonts w:eastAsia="Times New Roman" w:cs="Times New Roman"/>
        </w:rPr>
        <w:t>3</w:t>
      </w:r>
      <w:proofErr w:type="gramEnd"/>
      <w:r>
        <w:rPr>
          <w:rFonts w:eastAsia="Times New Roman" w:cs="Times New Roman"/>
        </w:rPr>
        <w:t xml:space="preserve">:  My </w:t>
      </w:r>
      <w:proofErr w:type="spellStart"/>
      <w:r>
        <w:rPr>
          <w:rFonts w:eastAsia="Times New Roman" w:cs="Times New Roman"/>
        </w:rPr>
        <w:t>own</w:t>
      </w:r>
      <w:proofErr w:type="spellEnd"/>
      <w:r>
        <w:rPr>
          <w:rFonts w:eastAsia="Times New Roman" w:cs="Times New Roman"/>
        </w:rPr>
        <w:t xml:space="preserve"> </w:t>
      </w:r>
      <w:proofErr w:type="spellStart"/>
      <w:r>
        <w:rPr>
          <w:rFonts w:eastAsia="Times New Roman" w:cs="Times New Roman"/>
        </w:rPr>
        <w:t>photograph</w:t>
      </w:r>
      <w:proofErr w:type="spellEnd"/>
      <w:r>
        <w:rPr>
          <w:rFonts w:eastAsia="Times New Roman" w:cs="Times New Roman"/>
        </w:rPr>
        <w:t xml:space="preserve"> of the small statue of Virgin Mary de Guadalupe, </w:t>
      </w:r>
      <w:proofErr w:type="spellStart"/>
      <w:r>
        <w:rPr>
          <w:rFonts w:eastAsia="Times New Roman" w:cs="Times New Roman"/>
        </w:rPr>
        <w:t>Parque</w:t>
      </w:r>
      <w:proofErr w:type="spellEnd"/>
      <w:r>
        <w:rPr>
          <w:rFonts w:eastAsia="Times New Roman" w:cs="Times New Roman"/>
        </w:rPr>
        <w:t xml:space="preserve"> Mexico. </w:t>
      </w:r>
      <w:proofErr w:type="spellStart"/>
      <w:r>
        <w:rPr>
          <w:rFonts w:eastAsia="Times New Roman" w:cs="Times New Roman"/>
        </w:rPr>
        <w:t>Taken</w:t>
      </w:r>
      <w:proofErr w:type="spellEnd"/>
      <w:r>
        <w:rPr>
          <w:rFonts w:eastAsia="Times New Roman" w:cs="Times New Roman"/>
        </w:rPr>
        <w:t xml:space="preserve"> </w:t>
      </w:r>
      <w:proofErr w:type="spellStart"/>
      <w:r>
        <w:rPr>
          <w:rFonts w:eastAsia="Times New Roman" w:cs="Times New Roman"/>
        </w:rPr>
        <w:t>December</w:t>
      </w:r>
      <w:proofErr w:type="spellEnd"/>
      <w:r>
        <w:rPr>
          <w:rFonts w:eastAsia="Times New Roman" w:cs="Times New Roman"/>
        </w:rPr>
        <w:t xml:space="preserve"> 2022. </w:t>
      </w:r>
    </w:p>
    <w:p w14:paraId="3397CD04" w14:textId="77777777" w:rsidR="00855060" w:rsidRDefault="00855060" w:rsidP="00855060">
      <w:pPr>
        <w:rPr>
          <w:rFonts w:eastAsia="Times New Roman" w:cs="Times New Roman"/>
        </w:rPr>
      </w:pPr>
    </w:p>
    <w:p w14:paraId="61A0E8EB" w14:textId="77777777" w:rsidR="00855060" w:rsidRDefault="00855060" w:rsidP="00855060">
      <w:pPr>
        <w:rPr>
          <w:rFonts w:eastAsia="Times New Roman" w:cs="Times New Roman"/>
        </w:rPr>
      </w:pPr>
    </w:p>
    <w:p w14:paraId="751470BC" w14:textId="77777777" w:rsidR="00855060" w:rsidRDefault="00855060" w:rsidP="00855060">
      <w:pPr>
        <w:rPr>
          <w:rFonts w:eastAsia="Times New Roman" w:cs="Times New Roman"/>
        </w:rPr>
      </w:pPr>
      <w:r>
        <w:rPr>
          <w:rFonts w:eastAsia="Times New Roman" w:cs="Times New Roman"/>
          <w:noProof/>
          <w:lang w:val="en-US"/>
        </w:rPr>
        <w:drawing>
          <wp:inline distT="0" distB="0" distL="0" distR="0" wp14:anchorId="4F61FECA" wp14:editId="7D787C4C">
            <wp:extent cx="5270500" cy="7454900"/>
            <wp:effectExtent l="0" t="0" r="12700" b="0"/>
            <wp:docPr id="4" name="Picture 4" descr="Macintosh HD:Users:HedyMowinckel:Desktop:Own photo of VIrgin Mary.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edyMowinckel:Desktop:Own photo of VIrgin Mary.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7454900"/>
                    </a:xfrm>
                    <a:prstGeom prst="rect">
                      <a:avLst/>
                    </a:prstGeom>
                    <a:noFill/>
                    <a:ln>
                      <a:noFill/>
                    </a:ln>
                  </pic:spPr>
                </pic:pic>
              </a:graphicData>
            </a:graphic>
          </wp:inline>
        </w:drawing>
      </w:r>
    </w:p>
    <w:p w14:paraId="2C35D5AF" w14:textId="77777777" w:rsidR="00855060" w:rsidRDefault="00855060" w:rsidP="00855060">
      <w:pPr>
        <w:rPr>
          <w:rFonts w:eastAsia="Times New Roman" w:cs="Times New Roman"/>
        </w:rPr>
      </w:pPr>
    </w:p>
    <w:p w14:paraId="285357F1" w14:textId="77777777" w:rsidR="00855060" w:rsidRDefault="00855060" w:rsidP="00855060">
      <w:pPr>
        <w:rPr>
          <w:rFonts w:eastAsia="Times New Roman" w:cs="Times New Roman"/>
        </w:rPr>
      </w:pPr>
    </w:p>
    <w:p w14:paraId="20618953" w14:textId="77777777" w:rsidR="00855060" w:rsidRDefault="00855060" w:rsidP="00855060">
      <w:pPr>
        <w:rPr>
          <w:rFonts w:eastAsia="Times New Roman" w:cs="Times New Roman"/>
        </w:rPr>
      </w:pPr>
    </w:p>
    <w:p w14:paraId="58DE07A6" w14:textId="77777777" w:rsidR="00855060" w:rsidRDefault="00855060" w:rsidP="00855060">
      <w:pPr>
        <w:rPr>
          <w:rFonts w:eastAsia="Times New Roman" w:cs="Times New Roman"/>
        </w:rPr>
      </w:pPr>
    </w:p>
    <w:p w14:paraId="58D8449E" w14:textId="77777777" w:rsidR="00855060" w:rsidRDefault="00855060" w:rsidP="00855060">
      <w:pPr>
        <w:rPr>
          <w:rFonts w:eastAsia="Times New Roman" w:cs="Times New Roman"/>
        </w:rPr>
      </w:pPr>
    </w:p>
    <w:p w14:paraId="7BCD4F04" w14:textId="77777777" w:rsidR="00855060" w:rsidRDefault="00855060" w:rsidP="00855060">
      <w:pPr>
        <w:rPr>
          <w:rFonts w:eastAsia="Times New Roman" w:cs="Times New Roman"/>
        </w:rPr>
      </w:pPr>
      <w:r>
        <w:rPr>
          <w:rFonts w:eastAsia="Times New Roman" w:cs="Times New Roman"/>
        </w:rPr>
        <w:t xml:space="preserve">Figure </w:t>
      </w:r>
      <w:proofErr w:type="gramStart"/>
      <w:r>
        <w:rPr>
          <w:rFonts w:eastAsia="Times New Roman" w:cs="Times New Roman"/>
        </w:rPr>
        <w:t>4</w:t>
      </w:r>
      <w:proofErr w:type="gramEnd"/>
      <w:r>
        <w:rPr>
          <w:rFonts w:eastAsia="Times New Roman" w:cs="Times New Roman"/>
        </w:rPr>
        <w:t xml:space="preserve">: My </w:t>
      </w:r>
      <w:proofErr w:type="spellStart"/>
      <w:r>
        <w:rPr>
          <w:rFonts w:eastAsia="Times New Roman" w:cs="Times New Roman"/>
        </w:rPr>
        <w:t>own</w:t>
      </w:r>
      <w:proofErr w:type="spellEnd"/>
      <w:r>
        <w:rPr>
          <w:rFonts w:eastAsia="Times New Roman" w:cs="Times New Roman"/>
        </w:rPr>
        <w:t xml:space="preserve"> photo of an </w:t>
      </w:r>
      <w:proofErr w:type="spellStart"/>
      <w:r>
        <w:rPr>
          <w:rFonts w:eastAsia="Times New Roman" w:cs="Times New Roman"/>
        </w:rPr>
        <w:t>unknown</w:t>
      </w:r>
      <w:proofErr w:type="spellEnd"/>
      <w:r>
        <w:rPr>
          <w:rFonts w:eastAsia="Times New Roman" w:cs="Times New Roman"/>
        </w:rPr>
        <w:t xml:space="preserve"> statue of Virgin Mary, </w:t>
      </w:r>
      <w:proofErr w:type="spellStart"/>
      <w:r>
        <w:rPr>
          <w:rFonts w:eastAsia="Times New Roman" w:cs="Times New Roman"/>
        </w:rPr>
        <w:t>taken</w:t>
      </w:r>
      <w:proofErr w:type="spellEnd"/>
      <w:r>
        <w:rPr>
          <w:rFonts w:eastAsia="Times New Roman" w:cs="Times New Roman"/>
        </w:rPr>
        <w:t xml:space="preserve"> </w:t>
      </w:r>
      <w:proofErr w:type="spellStart"/>
      <w:r>
        <w:rPr>
          <w:rFonts w:eastAsia="Times New Roman" w:cs="Times New Roman"/>
        </w:rPr>
        <w:t>Easter</w:t>
      </w:r>
      <w:proofErr w:type="spellEnd"/>
      <w:r>
        <w:rPr>
          <w:rFonts w:eastAsia="Times New Roman" w:cs="Times New Roman"/>
        </w:rPr>
        <w:t xml:space="preserve"> </w:t>
      </w:r>
      <w:proofErr w:type="spellStart"/>
      <w:r>
        <w:rPr>
          <w:rFonts w:eastAsia="Times New Roman" w:cs="Times New Roman"/>
        </w:rPr>
        <w:t>Sunday</w:t>
      </w:r>
      <w:proofErr w:type="spellEnd"/>
      <w:r>
        <w:rPr>
          <w:rFonts w:eastAsia="Times New Roman" w:cs="Times New Roman"/>
        </w:rPr>
        <w:t xml:space="preserve">, 2021. Location: Mexico City. </w:t>
      </w:r>
    </w:p>
    <w:p w14:paraId="0E5D42B1" w14:textId="77777777" w:rsidR="00855060" w:rsidRDefault="00855060" w:rsidP="00855060">
      <w:pPr>
        <w:rPr>
          <w:rFonts w:eastAsia="Times New Roman" w:cs="Times New Roman"/>
        </w:rPr>
      </w:pPr>
      <w:r>
        <w:rPr>
          <w:rFonts w:eastAsia="Times New Roman" w:cs="Times New Roman"/>
          <w:noProof/>
          <w:lang w:val="en-US"/>
        </w:rPr>
        <w:drawing>
          <wp:inline distT="0" distB="0" distL="0" distR="0" wp14:anchorId="1245658D" wp14:editId="0B55821B">
            <wp:extent cx="5270500" cy="6845300"/>
            <wp:effectExtent l="0" t="0" r="12700" b="12700"/>
            <wp:docPr id="5" name="Picture 5" descr="Macintosh HD:Users:HedyMowinckel:Desktop:own photo of other vir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dyMowinckel:Desktop:own photo of other virgin.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6845300"/>
                    </a:xfrm>
                    <a:prstGeom prst="rect">
                      <a:avLst/>
                    </a:prstGeom>
                    <a:noFill/>
                    <a:ln>
                      <a:noFill/>
                    </a:ln>
                  </pic:spPr>
                </pic:pic>
              </a:graphicData>
            </a:graphic>
          </wp:inline>
        </w:drawing>
      </w:r>
    </w:p>
    <w:p w14:paraId="2AD44C0E" w14:textId="77777777" w:rsidR="00855060" w:rsidRDefault="00855060" w:rsidP="00855060">
      <w:pPr>
        <w:rPr>
          <w:rFonts w:eastAsia="Times New Roman" w:cs="Times New Roman"/>
        </w:rPr>
      </w:pPr>
    </w:p>
    <w:p w14:paraId="2D768111" w14:textId="77777777" w:rsidR="00855060" w:rsidRDefault="00855060" w:rsidP="00855060">
      <w:pPr>
        <w:rPr>
          <w:rFonts w:eastAsia="Times New Roman" w:cs="Times New Roman"/>
        </w:rPr>
      </w:pPr>
    </w:p>
    <w:p w14:paraId="364223B2" w14:textId="77777777" w:rsidR="00855060" w:rsidRDefault="00855060" w:rsidP="00855060">
      <w:pPr>
        <w:rPr>
          <w:rFonts w:eastAsia="Times New Roman" w:cs="Times New Roman"/>
        </w:rPr>
      </w:pPr>
    </w:p>
    <w:p w14:paraId="2260382F" w14:textId="77777777" w:rsidR="00855060" w:rsidRDefault="00855060" w:rsidP="00855060">
      <w:pPr>
        <w:rPr>
          <w:rFonts w:eastAsia="Times New Roman" w:cs="Times New Roman"/>
        </w:rPr>
      </w:pPr>
    </w:p>
    <w:p w14:paraId="605838B7" w14:textId="77777777" w:rsidR="00855060" w:rsidRDefault="00855060" w:rsidP="00855060">
      <w:pPr>
        <w:rPr>
          <w:rFonts w:eastAsia="Times New Roman" w:cs="Times New Roman"/>
        </w:rPr>
      </w:pPr>
    </w:p>
    <w:p w14:paraId="3384B5EC" w14:textId="77777777" w:rsidR="00855060" w:rsidRDefault="00855060" w:rsidP="00855060">
      <w:pPr>
        <w:rPr>
          <w:rFonts w:eastAsia="Times New Roman" w:cs="Times New Roman"/>
        </w:rPr>
      </w:pPr>
    </w:p>
    <w:p w14:paraId="0543F8BA" w14:textId="77777777" w:rsidR="00855060" w:rsidRDefault="00855060" w:rsidP="00855060">
      <w:pPr>
        <w:rPr>
          <w:rFonts w:eastAsia="Times New Roman" w:cs="Times New Roman"/>
        </w:rPr>
      </w:pPr>
    </w:p>
    <w:p w14:paraId="1BA9B0D1" w14:textId="77777777" w:rsidR="00855060" w:rsidRDefault="00855060" w:rsidP="00855060">
      <w:pPr>
        <w:rPr>
          <w:rFonts w:eastAsia="Times New Roman" w:cs="Times New Roman"/>
        </w:rPr>
      </w:pPr>
      <w:proofErr w:type="spellStart"/>
      <w:r w:rsidRPr="00572DF0">
        <w:rPr>
          <w:rFonts w:eastAsia="Times New Roman" w:cs="Times New Roman"/>
          <w:b/>
          <w:u w:val="single"/>
        </w:rPr>
        <w:t>Bibliography</w:t>
      </w:r>
      <w:proofErr w:type="spellEnd"/>
      <w:r w:rsidRPr="00572DF0">
        <w:rPr>
          <w:rFonts w:eastAsia="Times New Roman" w:cs="Times New Roman"/>
        </w:rPr>
        <w:t xml:space="preserve">: </w:t>
      </w:r>
    </w:p>
    <w:p w14:paraId="57F11312" w14:textId="77777777" w:rsidR="00855060" w:rsidRDefault="00855060" w:rsidP="00855060">
      <w:pPr>
        <w:rPr>
          <w:rFonts w:eastAsia="Times New Roman" w:cs="Times New Roman"/>
        </w:rPr>
      </w:pPr>
    </w:p>
    <w:p w14:paraId="56758EE0" w14:textId="77777777" w:rsidR="00855060" w:rsidRPr="00572DF0" w:rsidRDefault="00855060" w:rsidP="00855060">
      <w:pPr>
        <w:rPr>
          <w:rFonts w:eastAsia="Times New Roman" w:cs="Times New Roman"/>
        </w:rPr>
      </w:pPr>
      <w:proofErr w:type="spellStart"/>
      <w:r w:rsidRPr="00572DF0">
        <w:rPr>
          <w:rFonts w:eastAsia="Times New Roman" w:cs="Times New Roman"/>
        </w:rPr>
        <w:t>Casey</w:t>
      </w:r>
      <w:proofErr w:type="spellEnd"/>
      <w:r w:rsidRPr="00572DF0">
        <w:rPr>
          <w:rFonts w:eastAsia="Times New Roman" w:cs="Times New Roman"/>
        </w:rPr>
        <w:t xml:space="preserve">, S Edward, </w:t>
      </w:r>
      <w:r w:rsidRPr="00572DF0">
        <w:rPr>
          <w:rFonts w:eastAsia="Times New Roman" w:cs="Times New Roman"/>
          <w:i/>
        </w:rPr>
        <w:t xml:space="preserve">The Fate of </w:t>
      </w:r>
      <w:proofErr w:type="spellStart"/>
      <w:r w:rsidRPr="00572DF0">
        <w:rPr>
          <w:rFonts w:eastAsia="Times New Roman" w:cs="Times New Roman"/>
          <w:i/>
        </w:rPr>
        <w:t>Place</w:t>
      </w:r>
      <w:proofErr w:type="spellEnd"/>
      <w:r w:rsidRPr="00572DF0">
        <w:rPr>
          <w:rFonts w:eastAsia="Times New Roman" w:cs="Times New Roman"/>
          <w:i/>
        </w:rPr>
        <w:t xml:space="preserve">, A </w:t>
      </w:r>
      <w:proofErr w:type="spellStart"/>
      <w:r w:rsidRPr="00572DF0">
        <w:rPr>
          <w:rFonts w:eastAsia="Times New Roman" w:cs="Times New Roman"/>
          <w:i/>
        </w:rPr>
        <w:t>philosophical</w:t>
      </w:r>
      <w:proofErr w:type="spellEnd"/>
      <w:r w:rsidRPr="00572DF0">
        <w:rPr>
          <w:rFonts w:eastAsia="Times New Roman" w:cs="Times New Roman"/>
          <w:i/>
        </w:rPr>
        <w:t xml:space="preserve"> </w:t>
      </w:r>
      <w:proofErr w:type="spellStart"/>
      <w:r w:rsidRPr="00572DF0">
        <w:rPr>
          <w:rFonts w:eastAsia="Times New Roman" w:cs="Times New Roman"/>
          <w:i/>
        </w:rPr>
        <w:t>History</w:t>
      </w:r>
      <w:proofErr w:type="spellEnd"/>
      <w:r w:rsidRPr="00572DF0">
        <w:rPr>
          <w:rFonts w:eastAsia="Times New Roman" w:cs="Times New Roman"/>
        </w:rPr>
        <w:t>, (</w:t>
      </w:r>
      <w:proofErr w:type="spellStart"/>
      <w:r w:rsidRPr="00572DF0">
        <w:rPr>
          <w:rFonts w:eastAsia="Times New Roman" w:cs="Times New Roman"/>
        </w:rPr>
        <w:t>University</w:t>
      </w:r>
      <w:proofErr w:type="spellEnd"/>
      <w:r w:rsidRPr="00572DF0">
        <w:rPr>
          <w:rFonts w:eastAsia="Times New Roman" w:cs="Times New Roman"/>
        </w:rPr>
        <w:t xml:space="preserve"> </w:t>
      </w:r>
      <w:proofErr w:type="gramStart"/>
      <w:r w:rsidRPr="00572DF0">
        <w:rPr>
          <w:rFonts w:eastAsia="Times New Roman" w:cs="Times New Roman"/>
        </w:rPr>
        <w:t>of</w:t>
      </w:r>
      <w:proofErr w:type="gramEnd"/>
      <w:r w:rsidRPr="00572DF0">
        <w:rPr>
          <w:rFonts w:eastAsia="Times New Roman" w:cs="Times New Roman"/>
        </w:rPr>
        <w:t xml:space="preserve">  California Press, 1998) </w:t>
      </w:r>
    </w:p>
    <w:p w14:paraId="76F71272" w14:textId="77777777" w:rsidR="00855060" w:rsidRDefault="00855060" w:rsidP="00855060">
      <w:pPr>
        <w:rPr>
          <w:rFonts w:eastAsia="Times New Roman" w:cs="Times New Roman"/>
        </w:rPr>
      </w:pPr>
    </w:p>
    <w:p w14:paraId="7F8B8EE7" w14:textId="77777777" w:rsidR="00855060" w:rsidRDefault="00855060" w:rsidP="00855060">
      <w:pPr>
        <w:rPr>
          <w:rFonts w:eastAsia="Times New Roman" w:cs="Times New Roman"/>
        </w:rPr>
      </w:pPr>
      <w:proofErr w:type="spellStart"/>
      <w:r w:rsidRPr="00572DF0">
        <w:rPr>
          <w:rFonts w:eastAsia="Times New Roman" w:cs="Times New Roman"/>
        </w:rPr>
        <w:t>Eliade</w:t>
      </w:r>
      <w:proofErr w:type="spellEnd"/>
      <w:r w:rsidRPr="00572DF0">
        <w:rPr>
          <w:rFonts w:eastAsia="Times New Roman" w:cs="Times New Roman"/>
        </w:rPr>
        <w:t xml:space="preserve">, </w:t>
      </w:r>
      <w:proofErr w:type="spellStart"/>
      <w:r w:rsidRPr="00572DF0">
        <w:rPr>
          <w:rFonts w:eastAsia="Times New Roman" w:cs="Times New Roman"/>
        </w:rPr>
        <w:t>Mircea</w:t>
      </w:r>
      <w:proofErr w:type="spellEnd"/>
      <w:r w:rsidRPr="00572DF0">
        <w:rPr>
          <w:rFonts w:eastAsia="Times New Roman" w:cs="Times New Roman"/>
        </w:rPr>
        <w:t xml:space="preserve">, </w:t>
      </w:r>
      <w:proofErr w:type="spellStart"/>
      <w:r w:rsidRPr="00572DF0">
        <w:rPr>
          <w:rFonts w:eastAsia="Times New Roman" w:cs="Times New Roman"/>
        </w:rPr>
        <w:t>Translated</w:t>
      </w:r>
      <w:proofErr w:type="spellEnd"/>
      <w:r w:rsidRPr="00572DF0">
        <w:rPr>
          <w:rFonts w:eastAsia="Times New Roman" w:cs="Times New Roman"/>
        </w:rPr>
        <w:t xml:space="preserve"> </w:t>
      </w:r>
      <w:proofErr w:type="gramStart"/>
      <w:r w:rsidRPr="00572DF0">
        <w:rPr>
          <w:rFonts w:eastAsia="Times New Roman" w:cs="Times New Roman"/>
        </w:rPr>
        <w:t>by</w:t>
      </w:r>
      <w:proofErr w:type="gramEnd"/>
      <w:r w:rsidRPr="00572DF0">
        <w:rPr>
          <w:rFonts w:eastAsia="Times New Roman" w:cs="Times New Roman"/>
        </w:rPr>
        <w:t xml:space="preserve"> Willard R </w:t>
      </w:r>
      <w:proofErr w:type="spellStart"/>
      <w:r w:rsidRPr="00572DF0">
        <w:rPr>
          <w:rFonts w:eastAsia="Times New Roman" w:cs="Times New Roman"/>
        </w:rPr>
        <w:t>Trask</w:t>
      </w:r>
      <w:proofErr w:type="spellEnd"/>
      <w:r w:rsidRPr="00572DF0">
        <w:rPr>
          <w:rFonts w:eastAsia="Times New Roman" w:cs="Times New Roman"/>
        </w:rPr>
        <w:t xml:space="preserve">, </w:t>
      </w:r>
      <w:r w:rsidRPr="00572DF0">
        <w:rPr>
          <w:rFonts w:eastAsia="Times New Roman" w:cs="Times New Roman"/>
          <w:i/>
        </w:rPr>
        <w:t xml:space="preserve">The </w:t>
      </w:r>
      <w:proofErr w:type="spellStart"/>
      <w:r w:rsidRPr="00572DF0">
        <w:rPr>
          <w:rFonts w:eastAsia="Times New Roman" w:cs="Times New Roman"/>
          <w:i/>
        </w:rPr>
        <w:t>Sacred</w:t>
      </w:r>
      <w:proofErr w:type="spellEnd"/>
      <w:r w:rsidRPr="00572DF0">
        <w:rPr>
          <w:rFonts w:eastAsia="Times New Roman" w:cs="Times New Roman"/>
          <w:i/>
        </w:rPr>
        <w:t xml:space="preserve"> and Profane</w:t>
      </w:r>
      <w:r w:rsidRPr="00572DF0">
        <w:rPr>
          <w:rFonts w:eastAsia="Times New Roman" w:cs="Times New Roman"/>
        </w:rPr>
        <w:t xml:space="preserve">, (New York: </w:t>
      </w:r>
      <w:proofErr w:type="spellStart"/>
      <w:r w:rsidRPr="00572DF0">
        <w:rPr>
          <w:rFonts w:eastAsia="Times New Roman" w:cs="Times New Roman"/>
        </w:rPr>
        <w:t>Harcourt</w:t>
      </w:r>
      <w:proofErr w:type="spellEnd"/>
      <w:r w:rsidRPr="00572DF0">
        <w:rPr>
          <w:rFonts w:eastAsia="Times New Roman" w:cs="Times New Roman"/>
        </w:rPr>
        <w:t xml:space="preserve">, Brace &amp; World, 1959) </w:t>
      </w:r>
    </w:p>
    <w:p w14:paraId="27F63EE9" w14:textId="77777777" w:rsidR="00855060" w:rsidRDefault="00855060" w:rsidP="00855060">
      <w:pPr>
        <w:rPr>
          <w:rFonts w:eastAsia="Times New Roman" w:cs="Times New Roman"/>
        </w:rPr>
      </w:pPr>
    </w:p>
    <w:p w14:paraId="2CD84863" w14:textId="77777777" w:rsidR="00855060" w:rsidRDefault="00855060" w:rsidP="00855060">
      <w:pPr>
        <w:rPr>
          <w:rFonts w:eastAsia="Times New Roman" w:cs="Times New Roman"/>
        </w:rPr>
      </w:pPr>
      <w:r w:rsidRPr="00572DF0">
        <w:rPr>
          <w:rFonts w:eastAsia="Times New Roman" w:cs="Times New Roman"/>
        </w:rPr>
        <w:t xml:space="preserve">Eric R </w:t>
      </w:r>
      <w:proofErr w:type="spellStart"/>
      <w:r w:rsidRPr="00572DF0">
        <w:rPr>
          <w:rFonts w:eastAsia="Times New Roman" w:cs="Times New Roman"/>
        </w:rPr>
        <w:t>Wolf</w:t>
      </w:r>
      <w:proofErr w:type="spellEnd"/>
      <w:r w:rsidRPr="00572DF0">
        <w:rPr>
          <w:rFonts w:eastAsia="Times New Roman" w:cs="Times New Roman"/>
        </w:rPr>
        <w:t>,</w:t>
      </w:r>
      <w:proofErr w:type="gramStart"/>
      <w:r w:rsidRPr="00572DF0">
        <w:rPr>
          <w:rFonts w:eastAsia="Times New Roman" w:cs="Times New Roman"/>
        </w:rPr>
        <w:t xml:space="preserve"> ‘</w:t>
      </w:r>
      <w:proofErr w:type="gramEnd"/>
      <w:r w:rsidRPr="00572DF0">
        <w:rPr>
          <w:rFonts w:eastAsia="Times New Roman" w:cs="Times New Roman"/>
        </w:rPr>
        <w:t xml:space="preserve">The Virgin of Guadalupe: A </w:t>
      </w:r>
      <w:proofErr w:type="spellStart"/>
      <w:r w:rsidRPr="00572DF0">
        <w:rPr>
          <w:rFonts w:eastAsia="Times New Roman" w:cs="Times New Roman"/>
        </w:rPr>
        <w:t>Mexican</w:t>
      </w:r>
      <w:proofErr w:type="spellEnd"/>
      <w:r w:rsidRPr="00572DF0">
        <w:rPr>
          <w:rFonts w:eastAsia="Times New Roman" w:cs="Times New Roman"/>
        </w:rPr>
        <w:t xml:space="preserve"> National </w:t>
      </w:r>
      <w:proofErr w:type="spellStart"/>
      <w:r w:rsidRPr="00572DF0">
        <w:rPr>
          <w:rFonts w:eastAsia="Times New Roman" w:cs="Times New Roman"/>
        </w:rPr>
        <w:t>Symbol</w:t>
      </w:r>
      <w:proofErr w:type="spellEnd"/>
      <w:r w:rsidRPr="00572DF0">
        <w:rPr>
          <w:rFonts w:eastAsia="Times New Roman" w:cs="Times New Roman"/>
        </w:rPr>
        <w:t xml:space="preserve">’ </w:t>
      </w:r>
      <w:r w:rsidRPr="00572DF0">
        <w:rPr>
          <w:rFonts w:eastAsia="Times New Roman" w:cs="Times New Roman"/>
          <w:i/>
        </w:rPr>
        <w:t xml:space="preserve">The Journal of American Folklore, </w:t>
      </w:r>
      <w:r w:rsidRPr="00572DF0">
        <w:rPr>
          <w:rFonts w:eastAsia="Times New Roman" w:cs="Times New Roman"/>
        </w:rPr>
        <w:t>Vol. 71, No. 279 (</w:t>
      </w:r>
      <w:proofErr w:type="spellStart"/>
      <w:r w:rsidRPr="00572DF0">
        <w:rPr>
          <w:rFonts w:eastAsia="Times New Roman" w:cs="Times New Roman"/>
        </w:rPr>
        <w:t>Jan</w:t>
      </w:r>
      <w:proofErr w:type="spellEnd"/>
      <w:r w:rsidRPr="00572DF0">
        <w:rPr>
          <w:rFonts w:eastAsia="Times New Roman" w:cs="Times New Roman"/>
        </w:rPr>
        <w:t xml:space="preserve"> – Mar 1958), pp. 34-39</w:t>
      </w:r>
    </w:p>
    <w:p w14:paraId="005DCC58" w14:textId="77777777" w:rsidR="00855060" w:rsidRDefault="00855060" w:rsidP="00855060">
      <w:pPr>
        <w:rPr>
          <w:rFonts w:eastAsia="Times New Roman" w:cs="Times New Roman"/>
        </w:rPr>
      </w:pPr>
    </w:p>
    <w:p w14:paraId="2974FF4C" w14:textId="77777777" w:rsidR="00855060" w:rsidRPr="00572DF0" w:rsidRDefault="00855060" w:rsidP="00855060">
      <w:pPr>
        <w:rPr>
          <w:rFonts w:eastAsia="Times New Roman" w:cs="Times New Roman"/>
        </w:rPr>
      </w:pPr>
      <w:r w:rsidRPr="00572DF0">
        <w:rPr>
          <w:rFonts w:eastAsia="Times New Roman" w:cs="Times New Roman"/>
        </w:rPr>
        <w:t xml:space="preserve">Field, Karen, </w:t>
      </w:r>
      <w:r w:rsidRPr="00572DF0">
        <w:rPr>
          <w:rFonts w:eastAsia="Times New Roman" w:cs="Times New Roman"/>
          <w:i/>
        </w:rPr>
        <w:t xml:space="preserve">The </w:t>
      </w:r>
      <w:proofErr w:type="spellStart"/>
      <w:r w:rsidRPr="00572DF0">
        <w:rPr>
          <w:rFonts w:eastAsia="Times New Roman" w:cs="Times New Roman"/>
          <w:i/>
        </w:rPr>
        <w:t>Elementary</w:t>
      </w:r>
      <w:proofErr w:type="spellEnd"/>
      <w:r w:rsidRPr="00572DF0">
        <w:rPr>
          <w:rFonts w:eastAsia="Times New Roman" w:cs="Times New Roman"/>
          <w:i/>
        </w:rPr>
        <w:t xml:space="preserve"> Forms of </w:t>
      </w:r>
      <w:proofErr w:type="spellStart"/>
      <w:r w:rsidRPr="00572DF0">
        <w:rPr>
          <w:rFonts w:eastAsia="Times New Roman" w:cs="Times New Roman"/>
          <w:i/>
        </w:rPr>
        <w:t>Religious</w:t>
      </w:r>
      <w:proofErr w:type="spellEnd"/>
      <w:r w:rsidRPr="00572DF0">
        <w:rPr>
          <w:rFonts w:eastAsia="Times New Roman" w:cs="Times New Roman"/>
          <w:i/>
        </w:rPr>
        <w:t xml:space="preserve"> Life, </w:t>
      </w:r>
      <w:proofErr w:type="spellStart"/>
      <w:r w:rsidRPr="00572DF0">
        <w:rPr>
          <w:rFonts w:eastAsia="Times New Roman" w:cs="Times New Roman"/>
        </w:rPr>
        <w:t>Durkheim</w:t>
      </w:r>
      <w:proofErr w:type="spellEnd"/>
      <w:r w:rsidRPr="00572DF0">
        <w:rPr>
          <w:rFonts w:eastAsia="Times New Roman" w:cs="Times New Roman"/>
        </w:rPr>
        <w:t>, E, (</w:t>
      </w:r>
      <w:proofErr w:type="gramStart"/>
      <w:r w:rsidRPr="00572DF0">
        <w:rPr>
          <w:rFonts w:eastAsia="Times New Roman" w:cs="Times New Roman"/>
        </w:rPr>
        <w:t>Free</w:t>
      </w:r>
      <w:proofErr w:type="gramEnd"/>
      <w:r w:rsidRPr="00572DF0">
        <w:rPr>
          <w:rFonts w:eastAsia="Times New Roman" w:cs="Times New Roman"/>
        </w:rPr>
        <w:t xml:space="preserve"> Press) </w:t>
      </w:r>
    </w:p>
    <w:p w14:paraId="0872CA5A" w14:textId="77777777" w:rsidR="00855060" w:rsidRDefault="00855060" w:rsidP="00855060">
      <w:pPr>
        <w:rPr>
          <w:rFonts w:eastAsia="Times New Roman" w:cs="Times New Roman"/>
        </w:rPr>
      </w:pPr>
      <w:proofErr w:type="gramStart"/>
      <w:r w:rsidRPr="00572DF0">
        <w:rPr>
          <w:rFonts w:eastAsia="Times New Roman" w:cs="Times New Roman"/>
        </w:rPr>
        <w:t>pp.</w:t>
      </w:r>
      <w:proofErr w:type="gramEnd"/>
      <w:r w:rsidRPr="00572DF0">
        <w:rPr>
          <w:rFonts w:eastAsia="Times New Roman" w:cs="Times New Roman"/>
        </w:rPr>
        <w:t xml:space="preserve"> XVII </w:t>
      </w:r>
      <w:r>
        <w:rPr>
          <w:rFonts w:eastAsia="Times New Roman" w:cs="Times New Roman"/>
        </w:rPr>
        <w:t>–</w:t>
      </w:r>
      <w:r w:rsidRPr="00572DF0">
        <w:rPr>
          <w:rFonts w:eastAsia="Times New Roman" w:cs="Times New Roman"/>
        </w:rPr>
        <w:t xml:space="preserve"> LXXIII</w:t>
      </w:r>
    </w:p>
    <w:p w14:paraId="36C981FD" w14:textId="77777777" w:rsidR="00855060" w:rsidRDefault="00855060" w:rsidP="00855060">
      <w:pPr>
        <w:rPr>
          <w:rFonts w:eastAsia="Times New Roman" w:cs="Times New Roman"/>
        </w:rPr>
      </w:pPr>
    </w:p>
    <w:p w14:paraId="6B8C8F97" w14:textId="77777777" w:rsidR="00855060" w:rsidRPr="00572DF0" w:rsidRDefault="00855060" w:rsidP="00855060">
      <w:pPr>
        <w:rPr>
          <w:rFonts w:eastAsia="Times New Roman" w:cs="Times New Roman"/>
        </w:rPr>
      </w:pPr>
      <w:proofErr w:type="spellStart"/>
      <w:r w:rsidRPr="00572DF0">
        <w:rPr>
          <w:rFonts w:eastAsia="Times New Roman" w:cs="Times New Roman"/>
        </w:rPr>
        <w:t>Harrington</w:t>
      </w:r>
      <w:proofErr w:type="spellEnd"/>
      <w:r w:rsidRPr="00572DF0">
        <w:rPr>
          <w:rFonts w:eastAsia="Times New Roman" w:cs="Times New Roman"/>
        </w:rPr>
        <w:t>, Patricia,</w:t>
      </w:r>
      <w:proofErr w:type="gramStart"/>
      <w:r w:rsidRPr="00572DF0">
        <w:rPr>
          <w:rFonts w:eastAsia="Times New Roman" w:cs="Times New Roman"/>
        </w:rPr>
        <w:t xml:space="preserve"> ‘</w:t>
      </w:r>
      <w:proofErr w:type="spellStart"/>
      <w:proofErr w:type="gramEnd"/>
      <w:r w:rsidRPr="00572DF0">
        <w:rPr>
          <w:rFonts w:eastAsia="Times New Roman" w:cs="Times New Roman"/>
        </w:rPr>
        <w:t>Mother</w:t>
      </w:r>
      <w:proofErr w:type="spellEnd"/>
      <w:r w:rsidRPr="00572DF0">
        <w:rPr>
          <w:rFonts w:eastAsia="Times New Roman" w:cs="Times New Roman"/>
        </w:rPr>
        <w:t xml:space="preserve"> of Death, </w:t>
      </w:r>
      <w:proofErr w:type="spellStart"/>
      <w:r w:rsidRPr="00572DF0">
        <w:rPr>
          <w:rFonts w:eastAsia="Times New Roman" w:cs="Times New Roman"/>
        </w:rPr>
        <w:t>Mother</w:t>
      </w:r>
      <w:proofErr w:type="spellEnd"/>
      <w:r w:rsidRPr="00572DF0">
        <w:rPr>
          <w:rFonts w:eastAsia="Times New Roman" w:cs="Times New Roman"/>
        </w:rPr>
        <w:t xml:space="preserve"> or </w:t>
      </w:r>
      <w:proofErr w:type="spellStart"/>
      <w:r w:rsidRPr="00572DF0">
        <w:rPr>
          <w:rFonts w:eastAsia="Times New Roman" w:cs="Times New Roman"/>
        </w:rPr>
        <w:t>Rebirth</w:t>
      </w:r>
      <w:proofErr w:type="spellEnd"/>
      <w:r w:rsidRPr="00572DF0">
        <w:rPr>
          <w:rFonts w:eastAsia="Times New Roman" w:cs="Times New Roman"/>
        </w:rPr>
        <w:t xml:space="preserve">: The </w:t>
      </w:r>
      <w:proofErr w:type="spellStart"/>
      <w:r w:rsidRPr="00572DF0">
        <w:rPr>
          <w:rFonts w:eastAsia="Times New Roman" w:cs="Times New Roman"/>
        </w:rPr>
        <w:t>Mexican</w:t>
      </w:r>
      <w:proofErr w:type="spellEnd"/>
      <w:r w:rsidRPr="00572DF0">
        <w:rPr>
          <w:rFonts w:eastAsia="Times New Roman" w:cs="Times New Roman"/>
        </w:rPr>
        <w:t xml:space="preserve"> Virgin of Guadalupe’ </w:t>
      </w:r>
      <w:r w:rsidRPr="00572DF0">
        <w:rPr>
          <w:rFonts w:eastAsia="Times New Roman" w:cs="Times New Roman"/>
          <w:i/>
        </w:rPr>
        <w:t xml:space="preserve">Journal of the American Academy of </w:t>
      </w:r>
      <w:proofErr w:type="spellStart"/>
      <w:r w:rsidRPr="00572DF0">
        <w:rPr>
          <w:rFonts w:eastAsia="Times New Roman" w:cs="Times New Roman"/>
          <w:i/>
        </w:rPr>
        <w:t>Religion</w:t>
      </w:r>
      <w:proofErr w:type="spellEnd"/>
      <w:r w:rsidRPr="00572DF0">
        <w:rPr>
          <w:rFonts w:eastAsia="Times New Roman" w:cs="Times New Roman"/>
          <w:i/>
        </w:rPr>
        <w:t xml:space="preserve">, </w:t>
      </w:r>
      <w:proofErr w:type="spellStart"/>
      <w:r w:rsidRPr="00572DF0">
        <w:rPr>
          <w:rFonts w:eastAsia="Times New Roman" w:cs="Times New Roman"/>
        </w:rPr>
        <w:t>Vol</w:t>
      </w:r>
      <w:proofErr w:type="spellEnd"/>
      <w:r w:rsidRPr="00572DF0">
        <w:rPr>
          <w:rFonts w:eastAsia="Times New Roman" w:cs="Times New Roman"/>
        </w:rPr>
        <w:t xml:space="preserve"> 56, No.1 (Spring 1988) pp. 25-50</w:t>
      </w:r>
    </w:p>
    <w:p w14:paraId="0A6D750B" w14:textId="77777777" w:rsidR="00855060" w:rsidRPr="00572DF0" w:rsidRDefault="00855060" w:rsidP="00855060">
      <w:pPr>
        <w:rPr>
          <w:rFonts w:eastAsia="Times New Roman" w:cs="Times New Roman"/>
        </w:rPr>
      </w:pPr>
    </w:p>
    <w:p w14:paraId="242FCABD" w14:textId="77777777" w:rsidR="00855060" w:rsidRPr="00572DF0" w:rsidRDefault="00855060" w:rsidP="00855060">
      <w:pPr>
        <w:rPr>
          <w:rFonts w:eastAsia="Times New Roman" w:cs="Times New Roman"/>
        </w:rPr>
      </w:pPr>
      <w:proofErr w:type="spellStart"/>
      <w:r w:rsidRPr="00572DF0">
        <w:rPr>
          <w:rFonts w:eastAsia="Times New Roman" w:cs="Times New Roman"/>
        </w:rPr>
        <w:t>Kartunnen</w:t>
      </w:r>
      <w:proofErr w:type="spellEnd"/>
      <w:r w:rsidRPr="00572DF0">
        <w:rPr>
          <w:rFonts w:eastAsia="Times New Roman" w:cs="Times New Roman"/>
        </w:rPr>
        <w:t xml:space="preserve">, </w:t>
      </w:r>
      <w:proofErr w:type="spellStart"/>
      <w:r w:rsidRPr="00572DF0">
        <w:rPr>
          <w:rFonts w:eastAsia="Times New Roman" w:cs="Times New Roman"/>
        </w:rPr>
        <w:t>Frances</w:t>
      </w:r>
      <w:proofErr w:type="spellEnd"/>
      <w:r w:rsidRPr="00F60173">
        <w:rPr>
          <w:rFonts w:eastAsia="Times New Roman" w:cs="Times New Roman"/>
        </w:rPr>
        <w:t>,</w:t>
      </w:r>
      <w:proofErr w:type="gramStart"/>
      <w:r w:rsidRPr="00F60173">
        <w:rPr>
          <w:rFonts w:eastAsia="Times New Roman" w:cs="Times New Roman"/>
        </w:rPr>
        <w:t xml:space="preserve"> </w:t>
      </w:r>
      <w:r>
        <w:rPr>
          <w:rFonts w:eastAsia="Times New Roman" w:cs="Times New Roman"/>
        </w:rPr>
        <w:t>‘</w:t>
      </w:r>
      <w:proofErr w:type="spellStart"/>
      <w:proofErr w:type="gramEnd"/>
      <w:r w:rsidRPr="00F60173">
        <w:rPr>
          <w:rFonts w:eastAsia="Times New Roman" w:cs="Times New Roman"/>
        </w:rPr>
        <w:t>Between</w:t>
      </w:r>
      <w:proofErr w:type="spellEnd"/>
      <w:r w:rsidRPr="00F60173">
        <w:rPr>
          <w:rFonts w:eastAsia="Times New Roman" w:cs="Times New Roman"/>
        </w:rPr>
        <w:t xml:space="preserve"> </w:t>
      </w:r>
      <w:proofErr w:type="spellStart"/>
      <w:r w:rsidRPr="00F60173">
        <w:rPr>
          <w:rFonts w:eastAsia="Times New Roman" w:cs="Times New Roman"/>
        </w:rPr>
        <w:t>Worlds</w:t>
      </w:r>
      <w:proofErr w:type="spellEnd"/>
      <w:r w:rsidRPr="00F60173">
        <w:rPr>
          <w:rFonts w:eastAsia="Times New Roman" w:cs="Times New Roman"/>
        </w:rPr>
        <w:t xml:space="preserve">: </w:t>
      </w:r>
      <w:proofErr w:type="spellStart"/>
      <w:r w:rsidRPr="00F60173">
        <w:rPr>
          <w:rFonts w:eastAsia="Times New Roman" w:cs="Times New Roman"/>
        </w:rPr>
        <w:t>Interpreters</w:t>
      </w:r>
      <w:proofErr w:type="spellEnd"/>
      <w:r w:rsidRPr="00F60173">
        <w:rPr>
          <w:rFonts w:eastAsia="Times New Roman" w:cs="Times New Roman"/>
        </w:rPr>
        <w:t xml:space="preserve">, </w:t>
      </w:r>
      <w:proofErr w:type="spellStart"/>
      <w:r w:rsidRPr="00F60173">
        <w:rPr>
          <w:rFonts w:eastAsia="Times New Roman" w:cs="Times New Roman"/>
        </w:rPr>
        <w:t>Guides</w:t>
      </w:r>
      <w:proofErr w:type="spellEnd"/>
      <w:r w:rsidRPr="00F60173">
        <w:rPr>
          <w:rFonts w:eastAsia="Times New Roman" w:cs="Times New Roman"/>
        </w:rPr>
        <w:t xml:space="preserve">, and </w:t>
      </w:r>
      <w:proofErr w:type="spellStart"/>
      <w:r w:rsidRPr="00F60173">
        <w:rPr>
          <w:rFonts w:eastAsia="Times New Roman" w:cs="Times New Roman"/>
        </w:rPr>
        <w:t>Survivors</w:t>
      </w:r>
      <w:proofErr w:type="spellEnd"/>
      <w:r w:rsidRPr="00F60173">
        <w:rPr>
          <w:rFonts w:eastAsia="Times New Roman" w:cs="Times New Roman"/>
        </w:rPr>
        <w:t>,</w:t>
      </w:r>
      <w:r>
        <w:rPr>
          <w:rFonts w:eastAsia="Times New Roman" w:cs="Times New Roman"/>
        </w:rPr>
        <w:t>’</w:t>
      </w:r>
    </w:p>
    <w:p w14:paraId="588180C9" w14:textId="77777777" w:rsidR="00855060" w:rsidRDefault="00855060" w:rsidP="00855060">
      <w:pPr>
        <w:rPr>
          <w:rFonts w:eastAsia="Times New Roman" w:cs="Times New Roman"/>
        </w:rPr>
      </w:pPr>
      <w:proofErr w:type="spellStart"/>
      <w:r w:rsidRPr="00572DF0">
        <w:rPr>
          <w:rFonts w:eastAsia="Times New Roman" w:cs="Times New Roman"/>
        </w:rPr>
        <w:t>Frontiers</w:t>
      </w:r>
      <w:proofErr w:type="spellEnd"/>
      <w:r w:rsidRPr="00572DF0">
        <w:rPr>
          <w:rFonts w:eastAsia="Times New Roman" w:cs="Times New Roman"/>
        </w:rPr>
        <w:t xml:space="preserve">: </w:t>
      </w:r>
      <w:r w:rsidRPr="00F60173">
        <w:rPr>
          <w:rFonts w:eastAsia="Times New Roman" w:cs="Times New Roman"/>
          <w:i/>
        </w:rPr>
        <w:t xml:space="preserve">A Journal of </w:t>
      </w:r>
      <w:proofErr w:type="spellStart"/>
      <w:r w:rsidRPr="00F60173">
        <w:rPr>
          <w:rFonts w:eastAsia="Times New Roman" w:cs="Times New Roman"/>
          <w:i/>
        </w:rPr>
        <w:t>Women</w:t>
      </w:r>
      <w:proofErr w:type="spellEnd"/>
      <w:r w:rsidRPr="00F60173">
        <w:rPr>
          <w:rFonts w:eastAsia="Times New Roman" w:cs="Times New Roman"/>
          <w:i/>
        </w:rPr>
        <w:t xml:space="preserve"> </w:t>
      </w:r>
      <w:proofErr w:type="spellStart"/>
      <w:r w:rsidRPr="00F60173">
        <w:rPr>
          <w:rFonts w:eastAsia="Times New Roman" w:cs="Times New Roman"/>
          <w:i/>
        </w:rPr>
        <w:t>Studies</w:t>
      </w:r>
      <w:proofErr w:type="spellEnd"/>
      <w:proofErr w:type="gramStart"/>
      <w:r>
        <w:rPr>
          <w:rFonts w:eastAsia="Times New Roman" w:cs="Times New Roman"/>
        </w:rPr>
        <w:t xml:space="preserve"> ,</w:t>
      </w:r>
      <w:proofErr w:type="gramEnd"/>
      <w:r>
        <w:rPr>
          <w:rFonts w:eastAsia="Times New Roman" w:cs="Times New Roman"/>
        </w:rPr>
        <w:t xml:space="preserve"> 1996, Vol. 17, No. 3, </w:t>
      </w:r>
      <w:r w:rsidRPr="00572DF0">
        <w:rPr>
          <w:rFonts w:eastAsia="Times New Roman" w:cs="Times New Roman"/>
        </w:rPr>
        <w:t xml:space="preserve">pp. 31-33 </w:t>
      </w:r>
      <w:r>
        <w:rPr>
          <w:rFonts w:eastAsia="Times New Roman" w:cs="Times New Roman"/>
        </w:rPr>
        <w:t>(</w:t>
      </w:r>
      <w:proofErr w:type="spellStart"/>
      <w:r w:rsidRPr="00572DF0">
        <w:rPr>
          <w:rFonts w:eastAsia="Times New Roman" w:cs="Times New Roman"/>
        </w:rPr>
        <w:t>University</w:t>
      </w:r>
      <w:proofErr w:type="spellEnd"/>
      <w:r w:rsidRPr="00572DF0">
        <w:rPr>
          <w:rFonts w:eastAsia="Times New Roman" w:cs="Times New Roman"/>
        </w:rPr>
        <w:t xml:space="preserve"> </w:t>
      </w:r>
      <w:proofErr w:type="gramStart"/>
      <w:r w:rsidRPr="00572DF0">
        <w:rPr>
          <w:rFonts w:eastAsia="Times New Roman" w:cs="Times New Roman"/>
        </w:rPr>
        <w:t>of</w:t>
      </w:r>
      <w:proofErr w:type="gramEnd"/>
      <w:r w:rsidRPr="00572DF0">
        <w:rPr>
          <w:rFonts w:eastAsia="Times New Roman" w:cs="Times New Roman"/>
        </w:rPr>
        <w:t xml:space="preserve"> Nebraska Press</w:t>
      </w:r>
      <w:r>
        <w:rPr>
          <w:rFonts w:eastAsia="Times New Roman" w:cs="Times New Roman"/>
        </w:rPr>
        <w:t>, 1996)</w:t>
      </w:r>
    </w:p>
    <w:p w14:paraId="7B368DD6" w14:textId="77777777" w:rsidR="00855060" w:rsidRDefault="00855060" w:rsidP="00855060">
      <w:pPr>
        <w:rPr>
          <w:rFonts w:eastAsia="Times New Roman" w:cs="Times New Roman"/>
        </w:rPr>
      </w:pPr>
    </w:p>
    <w:p w14:paraId="76EC3D61" w14:textId="77777777" w:rsidR="00855060" w:rsidRDefault="00855060" w:rsidP="00855060">
      <w:pPr>
        <w:rPr>
          <w:rFonts w:eastAsia="Times New Roman" w:cs="Times New Roman"/>
        </w:rPr>
      </w:pPr>
      <w:proofErr w:type="spellStart"/>
      <w:r>
        <w:rPr>
          <w:rFonts w:eastAsia="Times New Roman" w:cs="Times New Roman"/>
        </w:rPr>
        <w:t>Kathryn</w:t>
      </w:r>
      <w:proofErr w:type="spellEnd"/>
      <w:r>
        <w:rPr>
          <w:rFonts w:eastAsia="Times New Roman" w:cs="Times New Roman"/>
        </w:rPr>
        <w:t xml:space="preserve"> O Rourke,</w:t>
      </w:r>
      <w:proofErr w:type="gramStart"/>
      <w:r>
        <w:rPr>
          <w:rFonts w:eastAsia="Times New Roman" w:cs="Times New Roman"/>
        </w:rPr>
        <w:t xml:space="preserve"> ‘</w:t>
      </w:r>
      <w:proofErr w:type="spellStart"/>
      <w:proofErr w:type="gramEnd"/>
      <w:r>
        <w:rPr>
          <w:rFonts w:eastAsia="Times New Roman" w:cs="Times New Roman"/>
        </w:rPr>
        <w:t>History</w:t>
      </w:r>
      <w:proofErr w:type="spellEnd"/>
      <w:r>
        <w:rPr>
          <w:rFonts w:eastAsia="Times New Roman" w:cs="Times New Roman"/>
        </w:rPr>
        <w:t xml:space="preserve">, </w:t>
      </w:r>
      <w:proofErr w:type="spellStart"/>
      <w:r>
        <w:rPr>
          <w:rFonts w:eastAsia="Times New Roman" w:cs="Times New Roman"/>
        </w:rPr>
        <w:t>Photography</w:t>
      </w:r>
      <w:proofErr w:type="spellEnd"/>
      <w:r>
        <w:rPr>
          <w:rFonts w:eastAsia="Times New Roman" w:cs="Times New Roman"/>
        </w:rPr>
        <w:t xml:space="preserve">, and the </w:t>
      </w:r>
      <w:proofErr w:type="spellStart"/>
      <w:r>
        <w:rPr>
          <w:rFonts w:eastAsia="Times New Roman" w:cs="Times New Roman"/>
        </w:rPr>
        <w:t>invention</w:t>
      </w:r>
      <w:proofErr w:type="spellEnd"/>
      <w:r>
        <w:rPr>
          <w:rFonts w:eastAsia="Times New Roman" w:cs="Times New Roman"/>
        </w:rPr>
        <w:t xml:space="preserve"> of </w:t>
      </w:r>
      <w:proofErr w:type="spellStart"/>
      <w:r>
        <w:rPr>
          <w:rFonts w:eastAsia="Times New Roman" w:cs="Times New Roman"/>
        </w:rPr>
        <w:t>Mexican</w:t>
      </w:r>
      <w:proofErr w:type="spellEnd"/>
      <w:r>
        <w:rPr>
          <w:rFonts w:eastAsia="Times New Roman" w:cs="Times New Roman"/>
        </w:rPr>
        <w:t xml:space="preserve"> Architecture’, </w:t>
      </w:r>
      <w:r w:rsidRPr="003E3E6E">
        <w:rPr>
          <w:rFonts w:eastAsia="Times New Roman" w:cs="Times New Roman"/>
          <w:i/>
        </w:rPr>
        <w:t xml:space="preserve">in </w:t>
      </w:r>
      <w:proofErr w:type="spellStart"/>
      <w:r w:rsidRPr="003E3E6E">
        <w:rPr>
          <w:rFonts w:eastAsia="Times New Roman" w:cs="Times New Roman"/>
          <w:i/>
        </w:rPr>
        <w:t>Modern</w:t>
      </w:r>
      <w:proofErr w:type="spellEnd"/>
      <w:r w:rsidRPr="003E3E6E">
        <w:rPr>
          <w:rFonts w:eastAsia="Times New Roman" w:cs="Times New Roman"/>
          <w:i/>
        </w:rPr>
        <w:t xml:space="preserve"> Architecture in Mexico City</w:t>
      </w:r>
      <w:r>
        <w:rPr>
          <w:rFonts w:eastAsia="Times New Roman" w:cs="Times New Roman"/>
        </w:rPr>
        <w:t>, (</w:t>
      </w:r>
      <w:proofErr w:type="spellStart"/>
      <w:r>
        <w:rPr>
          <w:rFonts w:eastAsia="Times New Roman" w:cs="Times New Roman"/>
        </w:rPr>
        <w:t>University</w:t>
      </w:r>
      <w:proofErr w:type="spellEnd"/>
      <w:r>
        <w:rPr>
          <w:rFonts w:eastAsia="Times New Roman" w:cs="Times New Roman"/>
        </w:rPr>
        <w:t xml:space="preserve"> of Pittsburgh Press) </w:t>
      </w:r>
    </w:p>
    <w:p w14:paraId="5FFBAF24" w14:textId="77777777" w:rsidR="00855060" w:rsidRPr="00572DF0" w:rsidRDefault="00855060" w:rsidP="00855060">
      <w:pPr>
        <w:rPr>
          <w:rFonts w:eastAsia="Times New Roman" w:cs="Times New Roman"/>
        </w:rPr>
      </w:pPr>
    </w:p>
    <w:p w14:paraId="557AF07D" w14:textId="77777777" w:rsidR="00855060" w:rsidRPr="003E3E6E" w:rsidRDefault="00855060" w:rsidP="00855060">
      <w:pPr>
        <w:rPr>
          <w:rFonts w:eastAsia="Times New Roman" w:cs="Times New Roman"/>
        </w:rPr>
      </w:pPr>
      <w:proofErr w:type="spellStart"/>
      <w:r w:rsidRPr="00572DF0">
        <w:rPr>
          <w:rFonts w:eastAsia="Times New Roman" w:cs="Times New Roman"/>
        </w:rPr>
        <w:t>Peterson</w:t>
      </w:r>
      <w:proofErr w:type="spellEnd"/>
      <w:r w:rsidRPr="00572DF0">
        <w:rPr>
          <w:rFonts w:eastAsia="Times New Roman" w:cs="Times New Roman"/>
        </w:rPr>
        <w:t xml:space="preserve">, Jeanette </w:t>
      </w:r>
      <w:proofErr w:type="spellStart"/>
      <w:r w:rsidRPr="00572DF0">
        <w:rPr>
          <w:rFonts w:eastAsia="Times New Roman" w:cs="Times New Roman"/>
        </w:rPr>
        <w:t>Favrot</w:t>
      </w:r>
      <w:proofErr w:type="spellEnd"/>
      <w:r w:rsidRPr="00572DF0">
        <w:rPr>
          <w:rFonts w:eastAsia="Times New Roman" w:cs="Times New Roman"/>
        </w:rPr>
        <w:t>,</w:t>
      </w:r>
      <w:proofErr w:type="gramStart"/>
      <w:r w:rsidRPr="00572DF0">
        <w:rPr>
          <w:rFonts w:eastAsia="Times New Roman" w:cs="Times New Roman"/>
        </w:rPr>
        <w:t xml:space="preserve"> ‘</w:t>
      </w:r>
      <w:proofErr w:type="gramEnd"/>
      <w:r w:rsidRPr="00572DF0">
        <w:rPr>
          <w:rFonts w:eastAsia="Times New Roman" w:cs="Times New Roman"/>
        </w:rPr>
        <w:t xml:space="preserve">The Virgin of Guadalupe, </w:t>
      </w:r>
      <w:proofErr w:type="spellStart"/>
      <w:r w:rsidRPr="00572DF0">
        <w:rPr>
          <w:rFonts w:eastAsia="Times New Roman" w:cs="Times New Roman"/>
        </w:rPr>
        <w:t>Symbol</w:t>
      </w:r>
      <w:proofErr w:type="spellEnd"/>
      <w:r w:rsidRPr="00572DF0">
        <w:rPr>
          <w:rFonts w:eastAsia="Times New Roman" w:cs="Times New Roman"/>
        </w:rPr>
        <w:t xml:space="preserve"> of Conquest or </w:t>
      </w:r>
      <w:proofErr w:type="spellStart"/>
      <w:r w:rsidRPr="00572DF0">
        <w:rPr>
          <w:rFonts w:eastAsia="Times New Roman" w:cs="Times New Roman"/>
        </w:rPr>
        <w:t>Liberation</w:t>
      </w:r>
      <w:proofErr w:type="spellEnd"/>
      <w:r w:rsidRPr="00572DF0">
        <w:rPr>
          <w:rFonts w:eastAsia="Times New Roman" w:cs="Times New Roman"/>
        </w:rPr>
        <w:t xml:space="preserve">?’ </w:t>
      </w:r>
      <w:r w:rsidRPr="00572DF0">
        <w:rPr>
          <w:rFonts w:eastAsia="Times New Roman" w:cs="Times New Roman"/>
          <w:i/>
        </w:rPr>
        <w:t xml:space="preserve">Art Journal, </w:t>
      </w:r>
      <w:r w:rsidRPr="00572DF0">
        <w:rPr>
          <w:rFonts w:eastAsia="Times New Roman" w:cs="Times New Roman"/>
        </w:rPr>
        <w:t>Vol. 51, No.4, (</w:t>
      </w:r>
      <w:proofErr w:type="spellStart"/>
      <w:r w:rsidRPr="00572DF0">
        <w:rPr>
          <w:rFonts w:eastAsia="Times New Roman" w:cs="Times New Roman"/>
        </w:rPr>
        <w:t>Winter</w:t>
      </w:r>
      <w:proofErr w:type="spellEnd"/>
      <w:r w:rsidRPr="00572DF0">
        <w:rPr>
          <w:rFonts w:eastAsia="Times New Roman" w:cs="Times New Roman"/>
        </w:rPr>
        <w:t xml:space="preserve"> 1992), pp.</w:t>
      </w:r>
      <w:r>
        <w:rPr>
          <w:rFonts w:eastAsia="Times New Roman" w:cs="Times New Roman"/>
        </w:rPr>
        <w:t xml:space="preserve"> </w:t>
      </w:r>
      <w:r w:rsidRPr="00572DF0">
        <w:rPr>
          <w:rFonts w:eastAsia="Times New Roman" w:cs="Times New Roman"/>
        </w:rPr>
        <w:t xml:space="preserve">39-47. </w:t>
      </w:r>
    </w:p>
    <w:p w14:paraId="6868C147" w14:textId="77777777" w:rsidR="00855060" w:rsidRPr="00572DF0" w:rsidRDefault="00855060" w:rsidP="00855060">
      <w:pPr>
        <w:rPr>
          <w:rFonts w:eastAsia="Times New Roman" w:cs="Times New Roman"/>
        </w:rPr>
      </w:pPr>
    </w:p>
    <w:p w14:paraId="15CBA0C7" w14:textId="77777777" w:rsidR="00855060" w:rsidRPr="00572DF0" w:rsidRDefault="00855060" w:rsidP="00855060">
      <w:pPr>
        <w:rPr>
          <w:rFonts w:eastAsia="Times New Roman" w:cs="Times New Roman"/>
        </w:rPr>
      </w:pPr>
      <w:proofErr w:type="spellStart"/>
      <w:r w:rsidRPr="00572DF0">
        <w:rPr>
          <w:rFonts w:eastAsia="Times New Roman" w:cs="Times New Roman"/>
        </w:rPr>
        <w:t>Sluis</w:t>
      </w:r>
      <w:proofErr w:type="spellEnd"/>
      <w:r w:rsidRPr="00572DF0">
        <w:rPr>
          <w:rFonts w:eastAsia="Times New Roman" w:cs="Times New Roman"/>
        </w:rPr>
        <w:t xml:space="preserve">, </w:t>
      </w:r>
      <w:proofErr w:type="spellStart"/>
      <w:r w:rsidRPr="00572DF0">
        <w:rPr>
          <w:rFonts w:eastAsia="Times New Roman" w:cs="Times New Roman"/>
        </w:rPr>
        <w:t>Ageeth</w:t>
      </w:r>
      <w:proofErr w:type="spellEnd"/>
      <w:r w:rsidRPr="00572DF0">
        <w:rPr>
          <w:rFonts w:eastAsia="Times New Roman" w:cs="Times New Roman"/>
        </w:rPr>
        <w:t xml:space="preserve">, </w:t>
      </w:r>
      <w:r w:rsidRPr="00572DF0">
        <w:rPr>
          <w:rFonts w:eastAsia="Times New Roman" w:cs="Times New Roman"/>
          <w:i/>
        </w:rPr>
        <w:t xml:space="preserve">Building </w:t>
      </w:r>
      <w:proofErr w:type="spellStart"/>
      <w:r w:rsidRPr="00572DF0">
        <w:rPr>
          <w:rFonts w:eastAsia="Times New Roman" w:cs="Times New Roman"/>
          <w:i/>
        </w:rPr>
        <w:t>bodies</w:t>
      </w:r>
      <w:proofErr w:type="spellEnd"/>
      <w:r w:rsidRPr="00572DF0">
        <w:rPr>
          <w:rFonts w:eastAsia="Times New Roman" w:cs="Times New Roman"/>
          <w:i/>
        </w:rPr>
        <w:t xml:space="preserve">: </w:t>
      </w:r>
      <w:proofErr w:type="spellStart"/>
      <w:r w:rsidRPr="00572DF0">
        <w:rPr>
          <w:rFonts w:eastAsia="Times New Roman" w:cs="Times New Roman"/>
          <w:i/>
        </w:rPr>
        <w:t>Creating</w:t>
      </w:r>
      <w:proofErr w:type="spellEnd"/>
      <w:r w:rsidRPr="00572DF0">
        <w:rPr>
          <w:rFonts w:eastAsia="Times New Roman" w:cs="Times New Roman"/>
          <w:i/>
        </w:rPr>
        <w:t xml:space="preserve"> Urban </w:t>
      </w:r>
      <w:proofErr w:type="spellStart"/>
      <w:r w:rsidRPr="00572DF0">
        <w:rPr>
          <w:rFonts w:eastAsia="Times New Roman" w:cs="Times New Roman"/>
          <w:i/>
        </w:rPr>
        <w:t>Landscapes</w:t>
      </w:r>
      <w:proofErr w:type="spellEnd"/>
      <w:r w:rsidRPr="00572DF0">
        <w:rPr>
          <w:rFonts w:eastAsia="Times New Roman" w:cs="Times New Roman"/>
          <w:i/>
        </w:rPr>
        <w:t xml:space="preserve"> of </w:t>
      </w:r>
      <w:proofErr w:type="spellStart"/>
      <w:r w:rsidRPr="00572DF0">
        <w:rPr>
          <w:rFonts w:eastAsia="Times New Roman" w:cs="Times New Roman"/>
          <w:i/>
        </w:rPr>
        <w:t>Athletic</w:t>
      </w:r>
      <w:proofErr w:type="spellEnd"/>
      <w:r w:rsidRPr="00572DF0">
        <w:rPr>
          <w:rFonts w:eastAsia="Times New Roman" w:cs="Times New Roman"/>
          <w:i/>
        </w:rPr>
        <w:t xml:space="preserve"> </w:t>
      </w:r>
      <w:proofErr w:type="spellStart"/>
      <w:r w:rsidRPr="00572DF0">
        <w:rPr>
          <w:rFonts w:eastAsia="Times New Roman" w:cs="Times New Roman"/>
          <w:i/>
        </w:rPr>
        <w:t>Aesthetics</w:t>
      </w:r>
      <w:proofErr w:type="spellEnd"/>
      <w:r w:rsidRPr="00572DF0">
        <w:rPr>
          <w:rFonts w:eastAsia="Times New Roman" w:cs="Times New Roman"/>
          <w:i/>
        </w:rPr>
        <w:t xml:space="preserve"> in Post-</w:t>
      </w:r>
      <w:proofErr w:type="spellStart"/>
      <w:r w:rsidRPr="00572DF0">
        <w:rPr>
          <w:rFonts w:eastAsia="Times New Roman" w:cs="Times New Roman"/>
          <w:i/>
        </w:rPr>
        <w:t>Revolutionary</w:t>
      </w:r>
      <w:proofErr w:type="spellEnd"/>
      <w:r w:rsidRPr="00572DF0">
        <w:rPr>
          <w:rFonts w:eastAsia="Times New Roman" w:cs="Times New Roman"/>
          <w:i/>
        </w:rPr>
        <w:t xml:space="preserve"> Mexico City, </w:t>
      </w:r>
      <w:r w:rsidRPr="00572DF0">
        <w:rPr>
          <w:rFonts w:eastAsia="Times New Roman" w:cs="Times New Roman"/>
        </w:rPr>
        <w:t>(</w:t>
      </w:r>
      <w:proofErr w:type="spellStart"/>
      <w:r w:rsidRPr="00572DF0">
        <w:rPr>
          <w:rFonts w:eastAsia="Times New Roman" w:cs="Times New Roman"/>
        </w:rPr>
        <w:t>University</w:t>
      </w:r>
      <w:proofErr w:type="spellEnd"/>
      <w:r w:rsidRPr="00572DF0">
        <w:rPr>
          <w:rFonts w:eastAsia="Times New Roman" w:cs="Times New Roman"/>
        </w:rPr>
        <w:t xml:space="preserve"> </w:t>
      </w:r>
      <w:proofErr w:type="gramStart"/>
      <w:r w:rsidRPr="00572DF0">
        <w:rPr>
          <w:rFonts w:eastAsia="Times New Roman" w:cs="Times New Roman"/>
        </w:rPr>
        <w:t>of</w:t>
      </w:r>
      <w:proofErr w:type="gramEnd"/>
      <w:r w:rsidRPr="00572DF0">
        <w:rPr>
          <w:rFonts w:eastAsia="Times New Roman" w:cs="Times New Roman"/>
        </w:rPr>
        <w:t xml:space="preserve"> Pittsburgh Press, David M K </w:t>
      </w:r>
      <w:proofErr w:type="spellStart"/>
      <w:r w:rsidRPr="00572DF0">
        <w:rPr>
          <w:rFonts w:eastAsia="Times New Roman" w:cs="Times New Roman"/>
        </w:rPr>
        <w:t>Sheinin</w:t>
      </w:r>
      <w:proofErr w:type="spellEnd"/>
      <w:r w:rsidRPr="00572DF0">
        <w:rPr>
          <w:rFonts w:eastAsia="Times New Roman" w:cs="Times New Roman"/>
        </w:rPr>
        <w:t xml:space="preserve">, </w:t>
      </w:r>
    </w:p>
    <w:p w14:paraId="3FE3BFEB" w14:textId="77777777" w:rsidR="00855060" w:rsidRDefault="00855060" w:rsidP="00855060">
      <w:pPr>
        <w:rPr>
          <w:rFonts w:eastAsia="Times New Roman" w:cs="Times New Roman"/>
        </w:rPr>
      </w:pPr>
    </w:p>
    <w:p w14:paraId="1F467B1B" w14:textId="77777777" w:rsidR="00855060" w:rsidRDefault="00855060" w:rsidP="00855060">
      <w:pPr>
        <w:rPr>
          <w:rFonts w:eastAsia="Times New Roman" w:cs="Times New Roman"/>
        </w:rPr>
      </w:pPr>
      <w:r w:rsidRPr="00572DF0">
        <w:rPr>
          <w:rFonts w:eastAsia="Times New Roman" w:cs="Times New Roman"/>
        </w:rPr>
        <w:t xml:space="preserve">Thomas Singer, </w:t>
      </w:r>
      <w:proofErr w:type="spellStart"/>
      <w:r w:rsidRPr="00572DF0">
        <w:rPr>
          <w:rFonts w:eastAsia="Times New Roman" w:cs="Times New Roman"/>
          <w:i/>
        </w:rPr>
        <w:t>Psyche</w:t>
      </w:r>
      <w:proofErr w:type="spellEnd"/>
      <w:r w:rsidRPr="00572DF0">
        <w:rPr>
          <w:rFonts w:eastAsia="Times New Roman" w:cs="Times New Roman"/>
          <w:i/>
        </w:rPr>
        <w:t xml:space="preserve"> and </w:t>
      </w:r>
      <w:proofErr w:type="gramStart"/>
      <w:r w:rsidRPr="00572DF0">
        <w:rPr>
          <w:rFonts w:eastAsia="Times New Roman" w:cs="Times New Roman"/>
          <w:i/>
        </w:rPr>
        <w:t>the City</w:t>
      </w:r>
      <w:proofErr w:type="gramEnd"/>
      <w:r w:rsidRPr="00572DF0">
        <w:rPr>
          <w:rFonts w:eastAsia="Times New Roman" w:cs="Times New Roman"/>
          <w:i/>
        </w:rPr>
        <w:t xml:space="preserve">, A </w:t>
      </w:r>
      <w:proofErr w:type="spellStart"/>
      <w:r w:rsidRPr="00572DF0">
        <w:rPr>
          <w:rFonts w:eastAsia="Times New Roman" w:cs="Times New Roman"/>
          <w:i/>
        </w:rPr>
        <w:t>soul’s</w:t>
      </w:r>
      <w:proofErr w:type="spellEnd"/>
      <w:r w:rsidRPr="00572DF0">
        <w:rPr>
          <w:rFonts w:eastAsia="Times New Roman" w:cs="Times New Roman"/>
          <w:i/>
        </w:rPr>
        <w:t xml:space="preserve"> Guide to the </w:t>
      </w:r>
      <w:proofErr w:type="spellStart"/>
      <w:r w:rsidRPr="00572DF0">
        <w:rPr>
          <w:rFonts w:eastAsia="Times New Roman" w:cs="Times New Roman"/>
          <w:i/>
        </w:rPr>
        <w:t>Modern</w:t>
      </w:r>
      <w:proofErr w:type="spellEnd"/>
      <w:r w:rsidRPr="00572DF0">
        <w:rPr>
          <w:rFonts w:eastAsia="Times New Roman" w:cs="Times New Roman"/>
          <w:i/>
        </w:rPr>
        <w:t xml:space="preserve"> </w:t>
      </w:r>
      <w:proofErr w:type="spellStart"/>
      <w:r w:rsidRPr="00572DF0">
        <w:rPr>
          <w:rFonts w:eastAsia="Times New Roman" w:cs="Times New Roman"/>
          <w:i/>
        </w:rPr>
        <w:t>Metropolis</w:t>
      </w:r>
      <w:proofErr w:type="spellEnd"/>
      <w:r w:rsidRPr="00572DF0">
        <w:rPr>
          <w:rFonts w:eastAsia="Times New Roman" w:cs="Times New Roman"/>
        </w:rPr>
        <w:t xml:space="preserve">, (Spring Journal, 2010) </w:t>
      </w:r>
    </w:p>
    <w:p w14:paraId="6DED8163" w14:textId="77777777" w:rsidR="00855060" w:rsidRPr="00572DF0" w:rsidRDefault="00855060" w:rsidP="00855060"/>
    <w:p w14:paraId="4B89B737" w14:textId="77777777" w:rsidR="00855060" w:rsidRDefault="00855060" w:rsidP="00855060">
      <w:pPr>
        <w:rPr>
          <w:rFonts w:eastAsia="Times New Roman" w:cs="Times New Roman"/>
        </w:rPr>
      </w:pPr>
    </w:p>
    <w:p w14:paraId="7D468361" w14:textId="77777777" w:rsidR="00855060" w:rsidRDefault="00855060" w:rsidP="00855060"/>
    <w:p w14:paraId="152B2E9B" w14:textId="77777777" w:rsidR="00855060" w:rsidRDefault="00855060" w:rsidP="00855060">
      <w:proofErr w:type="spellStart"/>
      <w:r w:rsidRPr="002E2EB4">
        <w:rPr>
          <w:b/>
          <w:u w:val="single"/>
        </w:rPr>
        <w:t>Websites</w:t>
      </w:r>
      <w:proofErr w:type="spellEnd"/>
      <w:r>
        <w:t xml:space="preserve">: </w:t>
      </w:r>
    </w:p>
    <w:p w14:paraId="34A7A848" w14:textId="77777777" w:rsidR="00855060" w:rsidRDefault="00855060" w:rsidP="00855060"/>
    <w:p w14:paraId="1EEF9FEF" w14:textId="77777777" w:rsidR="00855060" w:rsidRDefault="00006B05" w:rsidP="00855060">
      <w:pPr>
        <w:rPr>
          <w:rStyle w:val="Hyperlink"/>
        </w:rPr>
      </w:pPr>
      <w:hyperlink r:id="rId13" w:history="1">
        <w:r w:rsidR="00855060" w:rsidRPr="00076351">
          <w:rPr>
            <w:rStyle w:val="Hyperlink"/>
          </w:rPr>
          <w:t>https://thecity.mx/venues/parque-mexico/</w:t>
        </w:r>
      </w:hyperlink>
    </w:p>
    <w:p w14:paraId="69D75C21" w14:textId="77777777" w:rsidR="00855060" w:rsidRDefault="00855060" w:rsidP="00855060">
      <w:pPr>
        <w:rPr>
          <w:rStyle w:val="Hyperlink"/>
        </w:rPr>
      </w:pPr>
      <w:proofErr w:type="spellStart"/>
      <w:r>
        <w:rPr>
          <w:rStyle w:val="Hyperlink"/>
        </w:rPr>
        <w:t>Accessed</w:t>
      </w:r>
      <w:proofErr w:type="spellEnd"/>
      <w:r>
        <w:rPr>
          <w:rStyle w:val="Hyperlink"/>
        </w:rPr>
        <w:t xml:space="preserve"> 5</w:t>
      </w:r>
      <w:r w:rsidRPr="00DE70CC">
        <w:rPr>
          <w:rStyle w:val="Hyperlink"/>
          <w:vertAlign w:val="superscript"/>
        </w:rPr>
        <w:t>th</w:t>
      </w:r>
      <w:r>
        <w:rPr>
          <w:rStyle w:val="Hyperlink"/>
        </w:rPr>
        <w:t xml:space="preserve"> </w:t>
      </w:r>
      <w:proofErr w:type="spellStart"/>
      <w:r>
        <w:rPr>
          <w:rStyle w:val="Hyperlink"/>
        </w:rPr>
        <w:t>January</w:t>
      </w:r>
      <w:proofErr w:type="spellEnd"/>
      <w:r>
        <w:rPr>
          <w:rStyle w:val="Hyperlink"/>
        </w:rPr>
        <w:t xml:space="preserve"> 2022</w:t>
      </w:r>
    </w:p>
    <w:p w14:paraId="05F642B2" w14:textId="77777777" w:rsidR="00855060" w:rsidRDefault="00855060" w:rsidP="00855060"/>
    <w:p w14:paraId="53695EEF" w14:textId="77777777" w:rsidR="00855060" w:rsidRDefault="00006B05" w:rsidP="00855060">
      <w:pPr>
        <w:rPr>
          <w:rStyle w:val="Hyperlink"/>
        </w:rPr>
      </w:pPr>
      <w:hyperlink r:id="rId14" w:history="1">
        <w:r w:rsidR="00855060" w:rsidRPr="00076351">
          <w:rPr>
            <w:rStyle w:val="Hyperlink"/>
          </w:rPr>
          <w:t>https://mxcity.mx/2016/05/poco-la-historia-la-condesa-la-la-condesa-se-llama-asi/</w:t>
        </w:r>
      </w:hyperlink>
    </w:p>
    <w:p w14:paraId="0C6BE07A" w14:textId="77777777" w:rsidR="00855060" w:rsidRDefault="00855060" w:rsidP="00855060">
      <w:pPr>
        <w:rPr>
          <w:rStyle w:val="Hyperlink"/>
        </w:rPr>
      </w:pPr>
      <w:proofErr w:type="spellStart"/>
      <w:r>
        <w:rPr>
          <w:rStyle w:val="Hyperlink"/>
        </w:rPr>
        <w:t>Accessed</w:t>
      </w:r>
      <w:proofErr w:type="spellEnd"/>
      <w:r>
        <w:rPr>
          <w:rStyle w:val="Hyperlink"/>
        </w:rPr>
        <w:t xml:space="preserve"> 5</w:t>
      </w:r>
      <w:r w:rsidRPr="00DE70CC">
        <w:rPr>
          <w:rStyle w:val="Hyperlink"/>
          <w:vertAlign w:val="superscript"/>
        </w:rPr>
        <w:t>th</w:t>
      </w:r>
      <w:r>
        <w:rPr>
          <w:rStyle w:val="Hyperlink"/>
        </w:rPr>
        <w:t xml:space="preserve"> </w:t>
      </w:r>
      <w:proofErr w:type="spellStart"/>
      <w:r>
        <w:rPr>
          <w:rStyle w:val="Hyperlink"/>
        </w:rPr>
        <w:t>January</w:t>
      </w:r>
      <w:proofErr w:type="spellEnd"/>
      <w:r>
        <w:rPr>
          <w:rStyle w:val="Hyperlink"/>
        </w:rPr>
        <w:t xml:space="preserve"> 2022</w:t>
      </w:r>
    </w:p>
    <w:p w14:paraId="218F6025" w14:textId="77777777" w:rsidR="00855060" w:rsidRDefault="00855060" w:rsidP="00855060"/>
    <w:p w14:paraId="14682B49" w14:textId="77777777" w:rsidR="00855060" w:rsidRDefault="00006B05" w:rsidP="00855060">
      <w:hyperlink r:id="rId15" w:history="1">
        <w:r w:rsidR="00855060" w:rsidRPr="00076351">
          <w:rPr>
            <w:rStyle w:val="Hyperlink"/>
          </w:rPr>
          <w:t>http://www.revistascisan.unam.mx/Voices/pdfs/4105.pdf</w:t>
        </w:r>
      </w:hyperlink>
    </w:p>
    <w:p w14:paraId="7B5139B3" w14:textId="77777777" w:rsidR="00855060" w:rsidRDefault="00855060" w:rsidP="00855060">
      <w:proofErr w:type="spellStart"/>
      <w:r>
        <w:t>Accessed</w:t>
      </w:r>
      <w:proofErr w:type="spellEnd"/>
      <w:r>
        <w:t xml:space="preserve"> 5</w:t>
      </w:r>
      <w:r w:rsidRPr="00DE70CC">
        <w:rPr>
          <w:vertAlign w:val="superscript"/>
        </w:rPr>
        <w:t>th</w:t>
      </w:r>
      <w:r>
        <w:t xml:space="preserve"> </w:t>
      </w:r>
      <w:proofErr w:type="spellStart"/>
      <w:r>
        <w:t>January</w:t>
      </w:r>
      <w:proofErr w:type="spellEnd"/>
      <w:r>
        <w:t xml:space="preserve"> 2022</w:t>
      </w:r>
    </w:p>
    <w:p w14:paraId="761F9258" w14:textId="77777777" w:rsidR="00855060" w:rsidRDefault="00855060" w:rsidP="00855060"/>
    <w:p w14:paraId="343E1FCC" w14:textId="77777777" w:rsidR="00855060" w:rsidRDefault="00855060" w:rsidP="00855060"/>
    <w:p w14:paraId="4E56A941" w14:textId="77777777" w:rsidR="00855060" w:rsidRDefault="00006B05" w:rsidP="00855060">
      <w:hyperlink r:id="rId16" w:history="1">
        <w:r w:rsidR="00855060" w:rsidRPr="009D15B7">
          <w:rPr>
            <w:rStyle w:val="Hyperlink"/>
          </w:rPr>
          <w:t>https://jorgalbrtotranseunte.wordpress.com/2015/05/03/luz-jimenez-y-la-fuente-de-los-cantaros/</w:t>
        </w:r>
      </w:hyperlink>
    </w:p>
    <w:p w14:paraId="6DA7FBC7" w14:textId="77777777" w:rsidR="00855060" w:rsidRDefault="00855060" w:rsidP="00855060">
      <w:proofErr w:type="spellStart"/>
      <w:r>
        <w:t>Accessed</w:t>
      </w:r>
      <w:proofErr w:type="spellEnd"/>
      <w:r>
        <w:t xml:space="preserve"> 5</w:t>
      </w:r>
      <w:r w:rsidRPr="00DE70CC">
        <w:rPr>
          <w:vertAlign w:val="superscript"/>
        </w:rPr>
        <w:t>th</w:t>
      </w:r>
      <w:r>
        <w:t xml:space="preserve"> </w:t>
      </w:r>
      <w:proofErr w:type="spellStart"/>
      <w:r>
        <w:t>January</w:t>
      </w:r>
      <w:proofErr w:type="spellEnd"/>
      <w:r>
        <w:t xml:space="preserve"> 2022</w:t>
      </w:r>
    </w:p>
    <w:p w14:paraId="6072E0FA" w14:textId="77777777" w:rsidR="00855060" w:rsidRDefault="00855060" w:rsidP="00855060"/>
    <w:p w14:paraId="322DAF03" w14:textId="77777777" w:rsidR="00855060" w:rsidRDefault="00006B05" w:rsidP="00855060">
      <w:hyperlink r:id="rId17" w:history="1">
        <w:r w:rsidR="00855060" w:rsidRPr="009D15B7">
          <w:rPr>
            <w:rStyle w:val="Hyperlink"/>
          </w:rPr>
          <w:t>http://mexicobob.blogspot.com/2013/03/the-raina-broken-water-jar.html</w:t>
        </w:r>
      </w:hyperlink>
    </w:p>
    <w:p w14:paraId="1D9FD7EA" w14:textId="77777777" w:rsidR="00855060" w:rsidRDefault="00855060" w:rsidP="00855060">
      <w:proofErr w:type="spellStart"/>
      <w:r>
        <w:t>Accessed</w:t>
      </w:r>
      <w:proofErr w:type="spellEnd"/>
      <w:r>
        <w:t xml:space="preserve"> 5</w:t>
      </w:r>
      <w:r w:rsidRPr="00DE70CC">
        <w:rPr>
          <w:vertAlign w:val="superscript"/>
        </w:rPr>
        <w:t>th</w:t>
      </w:r>
      <w:r>
        <w:t xml:space="preserve"> </w:t>
      </w:r>
      <w:proofErr w:type="spellStart"/>
      <w:r>
        <w:t>January</w:t>
      </w:r>
      <w:proofErr w:type="spellEnd"/>
      <w:r>
        <w:t xml:space="preserve"> 2022</w:t>
      </w:r>
    </w:p>
    <w:p w14:paraId="182AECF9" w14:textId="77777777" w:rsidR="00855060" w:rsidRDefault="00855060" w:rsidP="00855060"/>
    <w:p w14:paraId="41D1D271" w14:textId="77777777" w:rsidR="00855060" w:rsidRDefault="00006B05" w:rsidP="00855060">
      <w:hyperlink r:id="rId18" w:anchor=":~:text=2%20%3A%20a%20person's%20deeply%20felt,appreciate%20beauty%20and%20art%2C%20etc" w:history="1">
        <w:proofErr w:type="gramStart"/>
        <w:r w:rsidR="00855060" w:rsidRPr="009D15B7">
          <w:rPr>
            <w:rStyle w:val="Hyperlink"/>
          </w:rPr>
          <w:t>https://www.merriam-webster.com/dictionary/soul#:~:text=2%20%3A%20a%20person's%20deeply%20felt,appreciate%20beauty%20and%20art%2C%20etc</w:t>
        </w:r>
      </w:hyperlink>
      <w:r w:rsidR="00855060" w:rsidRPr="008E2030">
        <w:t>.</w:t>
      </w:r>
      <w:proofErr w:type="gramEnd"/>
    </w:p>
    <w:p w14:paraId="2983058E" w14:textId="77777777" w:rsidR="00855060" w:rsidRDefault="00855060" w:rsidP="00855060">
      <w:proofErr w:type="spellStart"/>
      <w:r>
        <w:t>Accessed</w:t>
      </w:r>
      <w:proofErr w:type="spellEnd"/>
      <w:r>
        <w:t xml:space="preserve"> 5</w:t>
      </w:r>
      <w:r w:rsidRPr="00DE70CC">
        <w:rPr>
          <w:vertAlign w:val="superscript"/>
        </w:rPr>
        <w:t>th</w:t>
      </w:r>
      <w:r>
        <w:t xml:space="preserve"> </w:t>
      </w:r>
      <w:proofErr w:type="spellStart"/>
      <w:r>
        <w:t>January</w:t>
      </w:r>
      <w:proofErr w:type="spellEnd"/>
      <w:r>
        <w:t xml:space="preserve"> 2022</w:t>
      </w:r>
    </w:p>
    <w:p w14:paraId="2278DD86" w14:textId="77777777" w:rsidR="00855060" w:rsidRDefault="00855060" w:rsidP="00855060"/>
    <w:p w14:paraId="11D7155B" w14:textId="77777777" w:rsidR="00855060" w:rsidRDefault="00006B05" w:rsidP="00855060">
      <w:hyperlink r:id="rId19" w:history="1">
        <w:r w:rsidR="00855060" w:rsidRPr="009D15B7">
          <w:rPr>
            <w:rStyle w:val="Hyperlink"/>
          </w:rPr>
          <w:t>https://theworld.org/stories/2018-03-20/meet-do-luz-jim-nez-forgotten-indigenous-woman-heart-mexico-s-cultural-revolution</w:t>
        </w:r>
      </w:hyperlink>
    </w:p>
    <w:p w14:paraId="035AF5F7" w14:textId="77777777" w:rsidR="00855060" w:rsidRDefault="00855060" w:rsidP="00855060">
      <w:pPr>
        <w:pStyle w:val="ListParagraph"/>
        <w:numPr>
          <w:ilvl w:val="0"/>
          <w:numId w:val="4"/>
        </w:numPr>
      </w:pPr>
      <w:r>
        <w:t xml:space="preserve">Natasha </w:t>
      </w:r>
      <w:proofErr w:type="spellStart"/>
      <w:r>
        <w:t>Varner</w:t>
      </w:r>
      <w:proofErr w:type="spellEnd"/>
      <w:r>
        <w:t xml:space="preserve">, March 2018, </w:t>
      </w:r>
      <w:proofErr w:type="spellStart"/>
      <w:r>
        <w:t>Accessed</w:t>
      </w:r>
      <w:proofErr w:type="spellEnd"/>
      <w:r>
        <w:t xml:space="preserve"> 5</w:t>
      </w:r>
      <w:r w:rsidRPr="00DE70CC">
        <w:rPr>
          <w:vertAlign w:val="superscript"/>
        </w:rPr>
        <w:t>th</w:t>
      </w:r>
      <w:r>
        <w:t xml:space="preserve"> </w:t>
      </w:r>
      <w:proofErr w:type="spellStart"/>
      <w:r>
        <w:t>January</w:t>
      </w:r>
      <w:proofErr w:type="spellEnd"/>
      <w:r>
        <w:t xml:space="preserve"> 2022</w:t>
      </w:r>
    </w:p>
    <w:p w14:paraId="539AB728" w14:textId="77777777" w:rsidR="00855060" w:rsidRDefault="00855060" w:rsidP="00855060"/>
    <w:p w14:paraId="71715CBC" w14:textId="77777777" w:rsidR="00855060" w:rsidRDefault="00006B05" w:rsidP="00855060">
      <w:hyperlink r:id="rId20" w:history="1">
        <w:r w:rsidR="00855060" w:rsidRPr="009D15B7">
          <w:rPr>
            <w:rStyle w:val="Hyperlink"/>
          </w:rPr>
          <w:t>http://www.revistascisan.unam.mx/Voices/pdfs/4105.pdf</w:t>
        </w:r>
      </w:hyperlink>
    </w:p>
    <w:p w14:paraId="24FF8505" w14:textId="77777777" w:rsidR="00855060" w:rsidRDefault="00855060" w:rsidP="00855060">
      <w:r>
        <w:t xml:space="preserve"> -</w:t>
      </w:r>
      <w:proofErr w:type="gramStart"/>
      <w:r>
        <w:t xml:space="preserve">   </w:t>
      </w:r>
      <w:proofErr w:type="spellStart"/>
      <w:proofErr w:type="gramEnd"/>
      <w:r>
        <w:t>Jesus</w:t>
      </w:r>
      <w:proofErr w:type="spellEnd"/>
      <w:r>
        <w:t xml:space="preserve"> </w:t>
      </w:r>
      <w:proofErr w:type="spellStart"/>
      <w:r>
        <w:t>Villanueva</w:t>
      </w:r>
      <w:proofErr w:type="spellEnd"/>
      <w:r>
        <w:t xml:space="preserve">, </w:t>
      </w:r>
      <w:proofErr w:type="spellStart"/>
      <w:r>
        <w:t>Doña</w:t>
      </w:r>
      <w:proofErr w:type="spellEnd"/>
      <w:r>
        <w:t xml:space="preserve"> </w:t>
      </w:r>
      <w:proofErr w:type="spellStart"/>
      <w:r>
        <w:t>Luz</w:t>
      </w:r>
      <w:proofErr w:type="spellEnd"/>
      <w:r>
        <w:t xml:space="preserve">, </w:t>
      </w:r>
      <w:proofErr w:type="spellStart"/>
      <w:r>
        <w:t>Inspiration</w:t>
      </w:r>
      <w:proofErr w:type="spellEnd"/>
      <w:r>
        <w:t xml:space="preserve"> and Image of a National Culture, </w:t>
      </w:r>
      <w:proofErr w:type="spellStart"/>
      <w:r>
        <w:t>Accessed</w:t>
      </w:r>
      <w:proofErr w:type="spellEnd"/>
      <w:r>
        <w:t xml:space="preserve"> 5</w:t>
      </w:r>
      <w:r w:rsidRPr="00DE70CC">
        <w:rPr>
          <w:vertAlign w:val="superscript"/>
        </w:rPr>
        <w:t>th</w:t>
      </w:r>
      <w:r>
        <w:t xml:space="preserve"> </w:t>
      </w:r>
      <w:proofErr w:type="spellStart"/>
      <w:r>
        <w:t>January</w:t>
      </w:r>
      <w:proofErr w:type="spellEnd"/>
      <w:r>
        <w:t xml:space="preserve"> 2022. </w:t>
      </w:r>
    </w:p>
    <w:p w14:paraId="799ED9DE" w14:textId="77777777" w:rsidR="00855060" w:rsidRDefault="00855060" w:rsidP="00855060"/>
    <w:p w14:paraId="5E191DAC" w14:textId="77777777" w:rsidR="00855060" w:rsidRDefault="00855060" w:rsidP="00855060"/>
    <w:p w14:paraId="20BBC412" w14:textId="77777777" w:rsidR="00657657" w:rsidRDefault="00657657" w:rsidP="00047CBE">
      <w:pPr>
        <w:jc w:val="both"/>
        <w:rPr>
          <w:lang w:val="en-GB"/>
        </w:rPr>
      </w:pPr>
    </w:p>
    <w:p w14:paraId="5E5DA301" w14:textId="77777777" w:rsidR="00657657" w:rsidRDefault="00657657" w:rsidP="00047CBE">
      <w:pPr>
        <w:jc w:val="both"/>
        <w:rPr>
          <w:lang w:val="en-GB"/>
        </w:rPr>
      </w:pPr>
    </w:p>
    <w:p w14:paraId="49434D9B" w14:textId="77777777" w:rsidR="00657657" w:rsidRDefault="00657657" w:rsidP="00047CBE">
      <w:pPr>
        <w:jc w:val="both"/>
        <w:rPr>
          <w:lang w:val="en-GB"/>
        </w:rPr>
      </w:pPr>
    </w:p>
    <w:p w14:paraId="360510E5" w14:textId="77777777" w:rsidR="00657657" w:rsidRDefault="00657657" w:rsidP="00047CBE">
      <w:pPr>
        <w:jc w:val="both"/>
        <w:rPr>
          <w:lang w:val="en-GB"/>
        </w:rPr>
      </w:pPr>
    </w:p>
    <w:p w14:paraId="7B65F602" w14:textId="77777777" w:rsidR="00657657" w:rsidRDefault="00657657" w:rsidP="00047CBE">
      <w:pPr>
        <w:jc w:val="both"/>
        <w:rPr>
          <w:lang w:val="en-GB"/>
        </w:rPr>
      </w:pPr>
    </w:p>
    <w:p w14:paraId="119B9C3F" w14:textId="77777777" w:rsidR="00657657" w:rsidRDefault="00657657" w:rsidP="00047CBE">
      <w:pPr>
        <w:jc w:val="both"/>
        <w:rPr>
          <w:lang w:val="en-GB"/>
        </w:rPr>
      </w:pPr>
    </w:p>
    <w:p w14:paraId="19C5D78F" w14:textId="77777777" w:rsidR="00657657" w:rsidRDefault="00657657" w:rsidP="00047CBE">
      <w:pPr>
        <w:jc w:val="both"/>
        <w:rPr>
          <w:lang w:val="en-GB"/>
        </w:rPr>
      </w:pPr>
    </w:p>
    <w:p w14:paraId="55EB450A" w14:textId="77777777" w:rsidR="00657657" w:rsidRDefault="00657657" w:rsidP="00047CBE">
      <w:pPr>
        <w:jc w:val="both"/>
        <w:rPr>
          <w:lang w:val="en-GB"/>
        </w:rPr>
      </w:pPr>
    </w:p>
    <w:p w14:paraId="3DC48466" w14:textId="77777777" w:rsidR="00657657" w:rsidRDefault="00657657" w:rsidP="00047CBE">
      <w:pPr>
        <w:jc w:val="both"/>
        <w:rPr>
          <w:lang w:val="en-GB"/>
        </w:rPr>
      </w:pPr>
    </w:p>
    <w:p w14:paraId="371808E2" w14:textId="77777777" w:rsidR="00657657" w:rsidRDefault="00657657" w:rsidP="00047CBE">
      <w:pPr>
        <w:jc w:val="both"/>
        <w:rPr>
          <w:lang w:val="en-GB"/>
        </w:rPr>
      </w:pPr>
    </w:p>
    <w:p w14:paraId="3019990C" w14:textId="77777777" w:rsidR="00657657" w:rsidRDefault="00657657" w:rsidP="00047CBE">
      <w:pPr>
        <w:jc w:val="both"/>
        <w:rPr>
          <w:lang w:val="en-GB"/>
        </w:rPr>
      </w:pPr>
    </w:p>
    <w:p w14:paraId="61113E1E" w14:textId="77777777" w:rsidR="00657657" w:rsidRDefault="00657657" w:rsidP="00047CBE">
      <w:pPr>
        <w:jc w:val="both"/>
        <w:rPr>
          <w:lang w:val="en-GB"/>
        </w:rPr>
      </w:pPr>
    </w:p>
    <w:p w14:paraId="6D890027" w14:textId="77777777" w:rsidR="00657657" w:rsidRDefault="00657657" w:rsidP="00047CBE">
      <w:pPr>
        <w:jc w:val="both"/>
        <w:rPr>
          <w:lang w:val="en-GB"/>
        </w:rPr>
      </w:pPr>
    </w:p>
    <w:p w14:paraId="3BD7D0A7" w14:textId="77777777" w:rsidR="00657657" w:rsidRDefault="00657657" w:rsidP="00047CBE">
      <w:pPr>
        <w:jc w:val="both"/>
        <w:rPr>
          <w:lang w:val="en-GB"/>
        </w:rPr>
      </w:pPr>
    </w:p>
    <w:p w14:paraId="616C7381" w14:textId="77777777" w:rsidR="00657657" w:rsidRDefault="00657657" w:rsidP="00047CBE">
      <w:pPr>
        <w:jc w:val="both"/>
        <w:rPr>
          <w:lang w:val="en-GB"/>
        </w:rPr>
      </w:pPr>
    </w:p>
    <w:p w14:paraId="1897F7BA" w14:textId="77777777" w:rsidR="00657657" w:rsidRDefault="00657657" w:rsidP="00047CBE">
      <w:pPr>
        <w:jc w:val="both"/>
        <w:rPr>
          <w:lang w:val="en-GB"/>
        </w:rPr>
      </w:pPr>
    </w:p>
    <w:p w14:paraId="19076893" w14:textId="77777777" w:rsidR="00657657" w:rsidRDefault="00657657" w:rsidP="00047CBE">
      <w:pPr>
        <w:jc w:val="both"/>
        <w:rPr>
          <w:lang w:val="en-GB"/>
        </w:rPr>
      </w:pPr>
    </w:p>
    <w:p w14:paraId="4C438640" w14:textId="77777777" w:rsidR="00657657" w:rsidRDefault="00657657" w:rsidP="00047CBE">
      <w:pPr>
        <w:jc w:val="both"/>
        <w:rPr>
          <w:lang w:val="en-GB"/>
        </w:rPr>
      </w:pPr>
    </w:p>
    <w:p w14:paraId="55821D97" w14:textId="77777777" w:rsidR="00657657" w:rsidRDefault="00657657" w:rsidP="00047CBE">
      <w:pPr>
        <w:jc w:val="both"/>
        <w:rPr>
          <w:lang w:val="en-GB"/>
        </w:rPr>
      </w:pPr>
    </w:p>
    <w:p w14:paraId="78C14BB5" w14:textId="77777777" w:rsidR="00657657" w:rsidRPr="00CB6752" w:rsidRDefault="00657657" w:rsidP="00A33E60">
      <w:pPr>
        <w:jc w:val="both"/>
        <w:rPr>
          <w:lang w:val="en-GB"/>
        </w:rPr>
      </w:pPr>
    </w:p>
    <w:sectPr w:rsidR="00657657" w:rsidRPr="00CB6752" w:rsidSect="00B71F37">
      <w:headerReference w:type="defaul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6B8AF" w14:textId="77777777" w:rsidR="00507D49" w:rsidRDefault="00507D49" w:rsidP="0051020E">
      <w:r>
        <w:separator/>
      </w:r>
    </w:p>
  </w:endnote>
  <w:endnote w:type="continuationSeparator" w:id="0">
    <w:p w14:paraId="2967559F" w14:textId="77777777" w:rsidR="00507D49" w:rsidRDefault="00507D49" w:rsidP="00510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080E0000" w:usb2="00000010" w:usb3="00000000" w:csb0="0004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50A1F" w14:textId="77777777" w:rsidR="00507D49" w:rsidRDefault="00507D49" w:rsidP="0051020E">
      <w:r>
        <w:separator/>
      </w:r>
    </w:p>
  </w:footnote>
  <w:footnote w:type="continuationSeparator" w:id="0">
    <w:p w14:paraId="6F99C7F1" w14:textId="77777777" w:rsidR="00507D49" w:rsidRDefault="00507D49" w:rsidP="0051020E">
      <w:r>
        <w:continuationSeparator/>
      </w:r>
    </w:p>
  </w:footnote>
  <w:footnote w:id="1">
    <w:p w14:paraId="1DA4475A" w14:textId="74836271" w:rsidR="00507D49" w:rsidRDefault="00507D49" w:rsidP="00363CF6">
      <w:pPr>
        <w:rPr>
          <w:rStyle w:val="Hyperlink"/>
        </w:rPr>
      </w:pPr>
      <w:r>
        <w:rPr>
          <w:rStyle w:val="FootnoteReference"/>
        </w:rPr>
        <w:footnoteRef/>
      </w:r>
      <w:r>
        <w:t xml:space="preserve"> </w:t>
      </w:r>
      <w:hyperlink r:id="rId1" w:history="1">
        <w:r w:rsidRPr="00076351">
          <w:rPr>
            <w:rStyle w:val="Hyperlink"/>
          </w:rPr>
          <w:t>https://mxcity.mx/2016/05/poco-la-historia-la-condesa-la-la-condesa-se-llama-asi/</w:t>
        </w:r>
      </w:hyperlink>
      <w:r>
        <w:rPr>
          <w:rStyle w:val="Hyperlink"/>
        </w:rPr>
        <w:t xml:space="preserve"> - (</w:t>
      </w:r>
      <w:proofErr w:type="spellStart"/>
      <w:r>
        <w:rPr>
          <w:rStyle w:val="Hyperlink"/>
        </w:rPr>
        <w:t>Accessed</w:t>
      </w:r>
      <w:proofErr w:type="spellEnd"/>
      <w:r>
        <w:rPr>
          <w:rStyle w:val="Hyperlink"/>
        </w:rPr>
        <w:t xml:space="preserve"> 5th </w:t>
      </w:r>
      <w:proofErr w:type="spellStart"/>
      <w:r>
        <w:rPr>
          <w:rStyle w:val="Hyperlink"/>
        </w:rPr>
        <w:t>January</w:t>
      </w:r>
      <w:proofErr w:type="spellEnd"/>
      <w:r>
        <w:rPr>
          <w:rStyle w:val="Hyperlink"/>
        </w:rPr>
        <w:t xml:space="preserve"> 2022)</w:t>
      </w:r>
    </w:p>
    <w:p w14:paraId="7A7F12F1" w14:textId="302DE201" w:rsidR="00507D49" w:rsidRPr="00363CF6" w:rsidRDefault="00507D49">
      <w:pPr>
        <w:pStyle w:val="FootnoteText"/>
        <w:rPr>
          <w:lang w:val="en-US"/>
        </w:rPr>
      </w:pPr>
    </w:p>
  </w:footnote>
  <w:footnote w:id="2">
    <w:p w14:paraId="6C745EF2" w14:textId="019DD2D9" w:rsidR="00507D49" w:rsidRPr="00151459" w:rsidRDefault="00507D49" w:rsidP="00151459">
      <w:pPr>
        <w:rPr>
          <w:color w:val="0000FF" w:themeColor="hyperlink"/>
          <w:u w:val="single"/>
        </w:rPr>
      </w:pPr>
      <w:r>
        <w:rPr>
          <w:rStyle w:val="FootnoteReference"/>
        </w:rPr>
        <w:footnoteRef/>
      </w:r>
      <w:r>
        <w:t xml:space="preserve"> </w:t>
      </w:r>
      <w:hyperlink r:id="rId2" w:history="1">
        <w:r w:rsidRPr="00076351">
          <w:rPr>
            <w:rStyle w:val="Hyperlink"/>
          </w:rPr>
          <w:t>https://mxcity.mx/2016/05/poco-la-historia-la-condesa-la-la-condesa-se-llama-asi/</w:t>
        </w:r>
      </w:hyperlink>
      <w:r>
        <w:rPr>
          <w:rStyle w:val="Hyperlink"/>
        </w:rPr>
        <w:t xml:space="preserve"> (</w:t>
      </w:r>
      <w:proofErr w:type="spellStart"/>
      <w:r>
        <w:rPr>
          <w:rStyle w:val="Hyperlink"/>
        </w:rPr>
        <w:t>Accessed</w:t>
      </w:r>
      <w:proofErr w:type="spellEnd"/>
      <w:r>
        <w:rPr>
          <w:rStyle w:val="Hyperlink"/>
        </w:rPr>
        <w:t xml:space="preserve"> 5th </w:t>
      </w:r>
      <w:proofErr w:type="spellStart"/>
      <w:r>
        <w:rPr>
          <w:rStyle w:val="Hyperlink"/>
        </w:rPr>
        <w:t>January</w:t>
      </w:r>
      <w:proofErr w:type="spellEnd"/>
      <w:r>
        <w:rPr>
          <w:rStyle w:val="Hyperlink"/>
        </w:rPr>
        <w:t xml:space="preserve"> 2022)</w:t>
      </w:r>
    </w:p>
  </w:footnote>
  <w:footnote w:id="3">
    <w:p w14:paraId="366D1FD6" w14:textId="50367128" w:rsidR="00507D49" w:rsidRPr="00CD68C4" w:rsidRDefault="00507D49">
      <w:pPr>
        <w:pStyle w:val="FootnoteText"/>
        <w:rPr>
          <w:lang w:val="en-US"/>
        </w:rPr>
      </w:pPr>
      <w:r>
        <w:rPr>
          <w:rStyle w:val="FootnoteReference"/>
        </w:rPr>
        <w:footnoteRef/>
      </w:r>
      <w:r>
        <w:t xml:space="preserve"> </w:t>
      </w:r>
      <w:proofErr w:type="spellStart"/>
      <w:r>
        <w:t>Ageeth</w:t>
      </w:r>
      <w:proofErr w:type="spellEnd"/>
      <w:r>
        <w:t xml:space="preserve"> </w:t>
      </w:r>
      <w:proofErr w:type="spellStart"/>
      <w:r>
        <w:rPr>
          <w:lang w:val="en-US"/>
        </w:rPr>
        <w:t>Sluis</w:t>
      </w:r>
      <w:proofErr w:type="spellEnd"/>
      <w:r>
        <w:rPr>
          <w:lang w:val="en-US"/>
        </w:rPr>
        <w:t>,</w:t>
      </w:r>
      <w:proofErr w:type="gramStart"/>
      <w:r>
        <w:rPr>
          <w:lang w:val="en-US"/>
        </w:rPr>
        <w:t xml:space="preserve"> </w:t>
      </w:r>
      <w:r w:rsidR="00AE27A1">
        <w:rPr>
          <w:lang w:val="en-US"/>
        </w:rPr>
        <w:t>‘</w:t>
      </w:r>
      <w:proofErr w:type="gramEnd"/>
      <w:r w:rsidRPr="00AE27A1">
        <w:rPr>
          <w:lang w:val="en-US"/>
        </w:rPr>
        <w:t>Building Bodies: Creating Urban landscapes of Athletic Aesthetics in Post-Revolutionary Mexico City</w:t>
      </w:r>
      <w:r w:rsidR="00AE27A1">
        <w:rPr>
          <w:lang w:val="en-US"/>
        </w:rPr>
        <w:t>,’</w:t>
      </w:r>
      <w:r>
        <w:rPr>
          <w:i/>
          <w:lang w:val="en-US"/>
        </w:rPr>
        <w:t xml:space="preserve"> </w:t>
      </w:r>
      <w:r>
        <w:rPr>
          <w:lang w:val="en-US"/>
        </w:rPr>
        <w:t>in ‘</w:t>
      </w:r>
      <w:r w:rsidRPr="00AE27A1">
        <w:rPr>
          <w:i/>
          <w:lang w:val="en-US"/>
        </w:rPr>
        <w:t>Sports Culture in Latin American History’</w:t>
      </w:r>
      <w:r>
        <w:rPr>
          <w:lang w:val="en-US"/>
        </w:rPr>
        <w:t xml:space="preserve"> (University of Pittsburgh Press) </w:t>
      </w:r>
      <w:r w:rsidR="00AE27A1">
        <w:rPr>
          <w:lang w:val="en-US"/>
        </w:rPr>
        <w:t xml:space="preserve">(121-138) </w:t>
      </w:r>
      <w:r>
        <w:rPr>
          <w:lang w:val="en-US"/>
        </w:rPr>
        <w:t xml:space="preserve">P.122 </w:t>
      </w:r>
    </w:p>
  </w:footnote>
  <w:footnote w:id="4">
    <w:p w14:paraId="69ECF044" w14:textId="29F1F0BC" w:rsidR="00507D49" w:rsidRPr="003F076C" w:rsidRDefault="00507D49">
      <w:pPr>
        <w:pStyle w:val="FootnoteText"/>
        <w:rPr>
          <w:lang w:val="en-US"/>
        </w:rPr>
      </w:pPr>
      <w:r>
        <w:rPr>
          <w:rStyle w:val="FootnoteReference"/>
        </w:rPr>
        <w:footnoteRef/>
      </w:r>
      <w:r>
        <w:t xml:space="preserve"> </w:t>
      </w:r>
      <w:proofErr w:type="spellStart"/>
      <w:r>
        <w:rPr>
          <w:lang w:val="en-US"/>
        </w:rPr>
        <w:t>Sluis</w:t>
      </w:r>
      <w:proofErr w:type="spellEnd"/>
      <w:r>
        <w:rPr>
          <w:lang w:val="en-US"/>
        </w:rPr>
        <w:t xml:space="preserve">, </w:t>
      </w:r>
      <w:r>
        <w:rPr>
          <w:i/>
          <w:lang w:val="en-US"/>
        </w:rPr>
        <w:t>Building Bodies</w:t>
      </w:r>
      <w:r>
        <w:rPr>
          <w:lang w:val="en-US"/>
        </w:rPr>
        <w:t>, p.</w:t>
      </w:r>
      <w:r w:rsidRPr="004B02B9">
        <w:rPr>
          <w:lang w:val="en-US"/>
        </w:rPr>
        <w:t>122</w:t>
      </w:r>
    </w:p>
  </w:footnote>
  <w:footnote w:id="5">
    <w:p w14:paraId="7D46A63E" w14:textId="13E9DD19" w:rsidR="00507D49" w:rsidRPr="00F941A7" w:rsidRDefault="00507D49">
      <w:pPr>
        <w:pStyle w:val="FootnoteText"/>
        <w:rPr>
          <w:lang w:val="en-US"/>
        </w:rPr>
      </w:pPr>
      <w:r>
        <w:rPr>
          <w:rStyle w:val="FootnoteReference"/>
        </w:rPr>
        <w:footnoteRef/>
      </w:r>
      <w:r>
        <w:t xml:space="preserve"> </w:t>
      </w:r>
      <w:r w:rsidR="00697451">
        <w:t xml:space="preserve">Edward </w:t>
      </w:r>
      <w:proofErr w:type="spellStart"/>
      <w:r w:rsidR="00697451">
        <w:t>Casey</w:t>
      </w:r>
      <w:proofErr w:type="spellEnd"/>
      <w:r w:rsidR="00697451">
        <w:t xml:space="preserve">, </w:t>
      </w:r>
      <w:r w:rsidR="00267729" w:rsidRPr="00697451">
        <w:rPr>
          <w:i/>
          <w:lang w:val="en-US"/>
        </w:rPr>
        <w:t>Fate of place, A</w:t>
      </w:r>
      <w:r w:rsidRPr="00697451">
        <w:rPr>
          <w:i/>
          <w:lang w:val="en-US"/>
        </w:rPr>
        <w:t xml:space="preserve"> philosophical history</w:t>
      </w:r>
      <w:r>
        <w:rPr>
          <w:lang w:val="en-US"/>
        </w:rPr>
        <w:t>,</w:t>
      </w:r>
      <w:r w:rsidR="00697451">
        <w:rPr>
          <w:lang w:val="en-US"/>
        </w:rPr>
        <w:t xml:space="preserve"> (University </w:t>
      </w:r>
      <w:proofErr w:type="gramStart"/>
      <w:r w:rsidR="00697451">
        <w:rPr>
          <w:lang w:val="en-US"/>
        </w:rPr>
        <w:t>of</w:t>
      </w:r>
      <w:proofErr w:type="gramEnd"/>
      <w:r w:rsidR="00697451">
        <w:rPr>
          <w:lang w:val="en-US"/>
        </w:rPr>
        <w:t xml:space="preserve"> California Press, 1998),</w:t>
      </w:r>
      <w:r>
        <w:rPr>
          <w:lang w:val="en-US"/>
        </w:rPr>
        <w:t xml:space="preserve"> p.72.</w:t>
      </w:r>
    </w:p>
  </w:footnote>
  <w:footnote w:id="6">
    <w:p w14:paraId="0343C51C" w14:textId="0DD3D736" w:rsidR="00507D49" w:rsidRPr="000F29A6" w:rsidRDefault="00507D49">
      <w:pPr>
        <w:pStyle w:val="FootnoteText"/>
        <w:rPr>
          <w:lang w:val="en-US"/>
        </w:rPr>
      </w:pPr>
      <w:r>
        <w:rPr>
          <w:rStyle w:val="FootnoteReference"/>
        </w:rPr>
        <w:footnoteRef/>
      </w:r>
      <w:r>
        <w:t xml:space="preserve"> </w:t>
      </w:r>
      <w:proofErr w:type="spellStart"/>
      <w:r>
        <w:t>Casey</w:t>
      </w:r>
      <w:proofErr w:type="spellEnd"/>
      <w:r>
        <w:t xml:space="preserve">, </w:t>
      </w:r>
      <w:r w:rsidRPr="004B02B9">
        <w:rPr>
          <w:i/>
          <w:lang w:val="en-US"/>
        </w:rPr>
        <w:t>Fate of Place</w:t>
      </w:r>
      <w:r>
        <w:rPr>
          <w:lang w:val="en-US"/>
        </w:rPr>
        <w:t>, p.</w:t>
      </w:r>
      <w:proofErr w:type="gramStart"/>
      <w:r>
        <w:rPr>
          <w:lang w:val="en-US"/>
        </w:rPr>
        <w:t>73</w:t>
      </w:r>
      <w:proofErr w:type="gramEnd"/>
    </w:p>
  </w:footnote>
  <w:footnote w:id="7">
    <w:p w14:paraId="75D0EFED" w14:textId="5B8346EA" w:rsidR="00507D49" w:rsidRPr="00254FF5" w:rsidRDefault="00507D49">
      <w:pPr>
        <w:pStyle w:val="FootnoteText"/>
        <w:rPr>
          <w:lang w:val="en-US"/>
        </w:rPr>
      </w:pPr>
      <w:r>
        <w:rPr>
          <w:rStyle w:val="FootnoteReference"/>
        </w:rPr>
        <w:footnoteRef/>
      </w:r>
      <w:r>
        <w:t xml:space="preserve"> </w:t>
      </w:r>
      <w:r w:rsidR="00394D9D">
        <w:t xml:space="preserve"> </w:t>
      </w:r>
      <w:proofErr w:type="spellStart"/>
      <w:r w:rsidR="00394D9D">
        <w:t>Learnt</w:t>
      </w:r>
      <w:proofErr w:type="spellEnd"/>
      <w:r w:rsidR="00394D9D">
        <w:t xml:space="preserve"> </w:t>
      </w:r>
      <w:proofErr w:type="gramStart"/>
      <w:r w:rsidR="00394D9D">
        <w:t xml:space="preserve">from </w:t>
      </w:r>
      <w:proofErr w:type="spellStart"/>
      <w:proofErr w:type="gramEnd"/>
      <w:r w:rsidR="00394D9D">
        <w:t>University</w:t>
      </w:r>
      <w:proofErr w:type="spellEnd"/>
      <w:r w:rsidR="00394D9D">
        <w:t xml:space="preserve"> Seminar, </w:t>
      </w:r>
      <w:r w:rsidR="00171A7D">
        <w:t>(</w:t>
      </w:r>
      <w:proofErr w:type="spellStart"/>
      <w:r>
        <w:t>Aristotle</w:t>
      </w:r>
      <w:proofErr w:type="spellEnd"/>
      <w:r>
        <w:t xml:space="preserve">, </w:t>
      </w:r>
      <w:r w:rsidRPr="004B02B9">
        <w:rPr>
          <w:i/>
          <w:lang w:val="en-US"/>
        </w:rPr>
        <w:t>Metaphysics</w:t>
      </w:r>
      <w:r>
        <w:rPr>
          <w:lang w:val="en-US"/>
        </w:rPr>
        <w:t xml:space="preserve"> </w:t>
      </w:r>
      <w:proofErr w:type="spellStart"/>
      <w:r>
        <w:rPr>
          <w:lang w:val="en-US"/>
        </w:rPr>
        <w:t>Bk</w:t>
      </w:r>
      <w:proofErr w:type="spellEnd"/>
      <w:r>
        <w:rPr>
          <w:lang w:val="en-US"/>
        </w:rPr>
        <w:t xml:space="preserve"> IV, 1014b16-26</w:t>
      </w:r>
      <w:r w:rsidR="00171A7D">
        <w:rPr>
          <w:lang w:val="en-US"/>
        </w:rPr>
        <w:t>)</w:t>
      </w:r>
    </w:p>
  </w:footnote>
  <w:footnote w:id="8">
    <w:p w14:paraId="53F4C2B2" w14:textId="4DB60CDE" w:rsidR="00507D49" w:rsidRPr="00D43687" w:rsidRDefault="00507D49">
      <w:pPr>
        <w:pStyle w:val="FootnoteText"/>
        <w:rPr>
          <w:lang w:val="en-US"/>
        </w:rPr>
      </w:pPr>
      <w:r>
        <w:rPr>
          <w:rStyle w:val="FootnoteReference"/>
        </w:rPr>
        <w:footnoteRef/>
      </w:r>
      <w:r>
        <w:t xml:space="preserve"> </w:t>
      </w:r>
      <w:r w:rsidR="00B449DC">
        <w:t xml:space="preserve">Karen </w:t>
      </w:r>
      <w:r>
        <w:rPr>
          <w:lang w:val="en-US"/>
        </w:rPr>
        <w:t xml:space="preserve">Field, </w:t>
      </w:r>
      <w:r>
        <w:rPr>
          <w:i/>
          <w:lang w:val="en-US"/>
        </w:rPr>
        <w:t xml:space="preserve">Forms, </w:t>
      </w:r>
      <w:proofErr w:type="spellStart"/>
      <w:proofErr w:type="gramStart"/>
      <w:r>
        <w:rPr>
          <w:lang w:val="en-US"/>
        </w:rPr>
        <w:t>p.xlvi</w:t>
      </w:r>
      <w:proofErr w:type="spellEnd"/>
      <w:proofErr w:type="gramEnd"/>
      <w:r>
        <w:rPr>
          <w:lang w:val="en-US"/>
        </w:rPr>
        <w:t xml:space="preserve"> – v. </w:t>
      </w:r>
    </w:p>
  </w:footnote>
  <w:footnote w:id="9">
    <w:p w14:paraId="2A663EEA" w14:textId="2F0AF676" w:rsidR="00507D49" w:rsidRPr="00DA5094" w:rsidRDefault="00507D49">
      <w:pPr>
        <w:pStyle w:val="FootnoteText"/>
        <w:rPr>
          <w:lang w:val="en-US"/>
        </w:rPr>
      </w:pPr>
      <w:r>
        <w:rPr>
          <w:rStyle w:val="FootnoteReference"/>
        </w:rPr>
        <w:footnoteRef/>
      </w:r>
      <w:r>
        <w:t xml:space="preserve"> </w:t>
      </w:r>
      <w:r>
        <w:rPr>
          <w:lang w:val="en-US"/>
        </w:rPr>
        <w:t xml:space="preserve">Field, </w:t>
      </w:r>
      <w:r>
        <w:rPr>
          <w:i/>
          <w:lang w:val="en-US"/>
        </w:rPr>
        <w:t xml:space="preserve">Forms, </w:t>
      </w:r>
      <w:proofErr w:type="spellStart"/>
      <w:r>
        <w:rPr>
          <w:lang w:val="en-US"/>
        </w:rPr>
        <w:t>p.xliv</w:t>
      </w:r>
      <w:proofErr w:type="spellEnd"/>
    </w:p>
  </w:footnote>
  <w:footnote w:id="10">
    <w:p w14:paraId="38E76B2F" w14:textId="3A213990" w:rsidR="00507D49" w:rsidRPr="00906C47" w:rsidRDefault="00507D49" w:rsidP="00906C47">
      <w:pPr>
        <w:rPr>
          <w:rFonts w:ascii="Times New Roman" w:eastAsia="Times New Roman" w:hAnsi="Times New Roman" w:cs="Times New Roman"/>
          <w:sz w:val="20"/>
          <w:szCs w:val="20"/>
          <w:lang w:val="en-GB"/>
        </w:rPr>
      </w:pPr>
      <w:r>
        <w:rPr>
          <w:rStyle w:val="FootnoteReference"/>
        </w:rPr>
        <w:footnoteRef/>
      </w:r>
      <w:r>
        <w:t xml:space="preserve"> </w:t>
      </w:r>
      <w:r w:rsidR="00171A7D" w:rsidRPr="00171A7D">
        <w:rPr>
          <w:lang w:val="en-US"/>
        </w:rPr>
        <w:t xml:space="preserve">Learnt from University Seminar, </w:t>
      </w:r>
      <w:r w:rsidR="00171A7D">
        <w:rPr>
          <w:lang w:val="en-US"/>
        </w:rPr>
        <w:t xml:space="preserve">(Aristotle, </w:t>
      </w:r>
      <w:r w:rsidRPr="00171A7D">
        <w:rPr>
          <w:rFonts w:ascii="Times New Roman" w:eastAsia="Times New Roman" w:hAnsi="Times New Roman" w:cs="Times New Roman"/>
          <w:lang w:val="en-GB"/>
        </w:rPr>
        <w:t xml:space="preserve">Metaphysics </w:t>
      </w:r>
      <w:proofErr w:type="spellStart"/>
      <w:r w:rsidRPr="00171A7D">
        <w:rPr>
          <w:rFonts w:ascii="Times New Roman" w:eastAsia="Times New Roman" w:hAnsi="Times New Roman" w:cs="Times New Roman"/>
          <w:lang w:val="en-GB"/>
        </w:rPr>
        <w:t>Bk</w:t>
      </w:r>
      <w:proofErr w:type="spellEnd"/>
      <w:r w:rsidRPr="00171A7D">
        <w:rPr>
          <w:rFonts w:ascii="Times New Roman" w:eastAsia="Times New Roman" w:hAnsi="Times New Roman" w:cs="Times New Roman"/>
          <w:lang w:val="en-GB"/>
        </w:rPr>
        <w:t xml:space="preserve"> IV, 1014b16-26</w:t>
      </w:r>
      <w:r w:rsidR="00171A7D">
        <w:rPr>
          <w:rFonts w:ascii="Times New Roman" w:eastAsia="Times New Roman" w:hAnsi="Times New Roman" w:cs="Times New Roman"/>
          <w:lang w:val="en-GB"/>
        </w:rPr>
        <w:t xml:space="preserve">) </w:t>
      </w:r>
    </w:p>
  </w:footnote>
  <w:footnote w:id="11">
    <w:p w14:paraId="0A25C89A" w14:textId="397DF98F" w:rsidR="00507D49" w:rsidRPr="006A5FD2" w:rsidRDefault="00507D49" w:rsidP="000B368F">
      <w:pPr>
        <w:pStyle w:val="FootnoteText"/>
        <w:rPr>
          <w:lang w:val="en-US"/>
        </w:rPr>
      </w:pPr>
      <w:r>
        <w:rPr>
          <w:rStyle w:val="FootnoteReference"/>
        </w:rPr>
        <w:footnoteRef/>
      </w:r>
      <w:r>
        <w:t xml:space="preserve"> </w:t>
      </w:r>
      <w:proofErr w:type="spellStart"/>
      <w:r>
        <w:rPr>
          <w:lang w:val="en-US"/>
        </w:rPr>
        <w:t>Mircea</w:t>
      </w:r>
      <w:proofErr w:type="spellEnd"/>
      <w:r>
        <w:rPr>
          <w:lang w:val="en-US"/>
        </w:rPr>
        <w:t xml:space="preserve"> </w:t>
      </w:r>
      <w:proofErr w:type="spellStart"/>
      <w:r>
        <w:rPr>
          <w:lang w:val="en-US"/>
        </w:rPr>
        <w:t>Eliade</w:t>
      </w:r>
      <w:proofErr w:type="spellEnd"/>
      <w:r>
        <w:rPr>
          <w:lang w:val="en-US"/>
        </w:rPr>
        <w:t xml:space="preserve">, </w:t>
      </w:r>
      <w:r>
        <w:rPr>
          <w:i/>
          <w:lang w:val="en-US"/>
        </w:rPr>
        <w:t xml:space="preserve">The Sacred and the Profane, the Nature of Religion. </w:t>
      </w:r>
      <w:r>
        <w:rPr>
          <w:lang w:val="en-US"/>
        </w:rPr>
        <w:t xml:space="preserve">Translated by Willard R Trask. </w:t>
      </w:r>
      <w:proofErr w:type="gramStart"/>
      <w:r>
        <w:rPr>
          <w:lang w:val="en-US"/>
        </w:rPr>
        <w:t xml:space="preserve">(London: Harcourt </w:t>
      </w:r>
      <w:proofErr w:type="spellStart"/>
      <w:r>
        <w:rPr>
          <w:lang w:val="en-US"/>
        </w:rPr>
        <w:t>inc</w:t>
      </w:r>
      <w:proofErr w:type="spellEnd"/>
      <w:r>
        <w:rPr>
          <w:lang w:val="en-US"/>
        </w:rPr>
        <w:t xml:space="preserve"> 1957) 1987.</w:t>
      </w:r>
      <w:proofErr w:type="gramEnd"/>
      <w:r>
        <w:rPr>
          <w:lang w:val="en-US"/>
        </w:rPr>
        <w:t xml:space="preserve"> P.20 </w:t>
      </w:r>
    </w:p>
  </w:footnote>
  <w:footnote w:id="12">
    <w:p w14:paraId="5203E022" w14:textId="2C88CB15" w:rsidR="00507D49" w:rsidRPr="002F4514" w:rsidRDefault="00507D49">
      <w:pPr>
        <w:pStyle w:val="FootnoteText"/>
        <w:rPr>
          <w:lang w:val="en-US"/>
        </w:rPr>
      </w:pPr>
      <w:r>
        <w:rPr>
          <w:rStyle w:val="FootnoteReference"/>
        </w:rPr>
        <w:footnoteRef/>
      </w:r>
      <w:r>
        <w:t xml:space="preserve"> </w:t>
      </w:r>
      <w:r>
        <w:rPr>
          <w:lang w:val="en-US"/>
        </w:rPr>
        <w:t xml:space="preserve">Learnt from lecture in seminar by Bernadette Brady Week 3. </w:t>
      </w:r>
    </w:p>
  </w:footnote>
  <w:footnote w:id="13">
    <w:p w14:paraId="2B5655FF" w14:textId="659EA894" w:rsidR="00507D49" w:rsidRPr="0053117E" w:rsidRDefault="00507D49">
      <w:pPr>
        <w:pStyle w:val="FootnoteText"/>
        <w:rPr>
          <w:lang w:val="en-US"/>
        </w:rPr>
      </w:pPr>
      <w:r>
        <w:rPr>
          <w:rStyle w:val="FootnoteReference"/>
        </w:rPr>
        <w:footnoteRef/>
      </w:r>
      <w:r>
        <w:t xml:space="preserve"> </w:t>
      </w:r>
      <w:proofErr w:type="spellStart"/>
      <w:r>
        <w:rPr>
          <w:lang w:val="en-US"/>
        </w:rPr>
        <w:t>Eliade</w:t>
      </w:r>
      <w:proofErr w:type="spellEnd"/>
      <w:r>
        <w:rPr>
          <w:lang w:val="en-US"/>
        </w:rPr>
        <w:t xml:space="preserve">, </w:t>
      </w:r>
      <w:r w:rsidRPr="00FF0F0C">
        <w:rPr>
          <w:i/>
          <w:lang w:val="en-US"/>
        </w:rPr>
        <w:t>Sacred and Profane</w:t>
      </w:r>
      <w:r>
        <w:rPr>
          <w:lang w:val="en-US"/>
        </w:rPr>
        <w:t>, p.21</w:t>
      </w:r>
    </w:p>
  </w:footnote>
  <w:footnote w:id="14">
    <w:p w14:paraId="4816C073" w14:textId="0B3246A8" w:rsidR="00507D49" w:rsidRPr="0053117E" w:rsidRDefault="00507D49">
      <w:pPr>
        <w:pStyle w:val="FootnoteText"/>
        <w:rPr>
          <w:lang w:val="en-US"/>
        </w:rPr>
      </w:pPr>
      <w:r>
        <w:rPr>
          <w:rStyle w:val="FootnoteReference"/>
        </w:rPr>
        <w:footnoteRef/>
      </w:r>
      <w:r>
        <w:t xml:space="preserve"> </w:t>
      </w:r>
      <w:proofErr w:type="spellStart"/>
      <w:r>
        <w:rPr>
          <w:lang w:val="en-US"/>
        </w:rPr>
        <w:t>Eliade</w:t>
      </w:r>
      <w:proofErr w:type="spellEnd"/>
      <w:r>
        <w:rPr>
          <w:lang w:val="en-US"/>
        </w:rPr>
        <w:t xml:space="preserve">, </w:t>
      </w:r>
      <w:r w:rsidRPr="00FF0F0C">
        <w:rPr>
          <w:i/>
          <w:lang w:val="en-US"/>
        </w:rPr>
        <w:t>Sacred and Profane</w:t>
      </w:r>
      <w:r>
        <w:rPr>
          <w:lang w:val="en-US"/>
        </w:rPr>
        <w:t>, p.21.</w:t>
      </w:r>
    </w:p>
  </w:footnote>
  <w:footnote w:id="15">
    <w:p w14:paraId="28C10AD6" w14:textId="64169DDC" w:rsidR="00507D49" w:rsidRPr="00C053D8" w:rsidRDefault="00507D49">
      <w:pPr>
        <w:pStyle w:val="FootnoteText"/>
        <w:rPr>
          <w:lang w:val="en-US"/>
        </w:rPr>
      </w:pPr>
      <w:r>
        <w:rPr>
          <w:rStyle w:val="FootnoteReference"/>
        </w:rPr>
        <w:footnoteRef/>
      </w:r>
      <w:r>
        <w:t xml:space="preserve"> </w:t>
      </w:r>
      <w:proofErr w:type="spellStart"/>
      <w:r>
        <w:rPr>
          <w:lang w:val="en-US"/>
        </w:rPr>
        <w:t>Sluis</w:t>
      </w:r>
      <w:proofErr w:type="spellEnd"/>
      <w:r>
        <w:rPr>
          <w:lang w:val="en-US"/>
        </w:rPr>
        <w:t xml:space="preserve">, </w:t>
      </w:r>
      <w:r w:rsidR="00226009">
        <w:rPr>
          <w:lang w:val="en-US"/>
        </w:rPr>
        <w:t>‘</w:t>
      </w:r>
      <w:r w:rsidRPr="00226009">
        <w:rPr>
          <w:lang w:val="en-US"/>
        </w:rPr>
        <w:t>Building Bodies</w:t>
      </w:r>
      <w:r w:rsidR="00226009">
        <w:rPr>
          <w:lang w:val="en-US"/>
        </w:rPr>
        <w:t>’</w:t>
      </w:r>
      <w:r>
        <w:rPr>
          <w:i/>
          <w:lang w:val="en-US"/>
        </w:rPr>
        <w:t xml:space="preserve">, </w:t>
      </w:r>
      <w:r>
        <w:rPr>
          <w:lang w:val="en-US"/>
        </w:rPr>
        <w:t>p.134.</w:t>
      </w:r>
    </w:p>
  </w:footnote>
  <w:footnote w:id="16">
    <w:p w14:paraId="586E5286" w14:textId="422BCB2B" w:rsidR="00507D49" w:rsidRPr="003A6B7D" w:rsidRDefault="00507D49">
      <w:pPr>
        <w:pStyle w:val="FootnoteText"/>
        <w:rPr>
          <w:lang w:val="en-US"/>
        </w:rPr>
      </w:pPr>
      <w:r>
        <w:rPr>
          <w:rStyle w:val="FootnoteReference"/>
        </w:rPr>
        <w:footnoteRef/>
      </w:r>
      <w:r>
        <w:t xml:space="preserve"> </w:t>
      </w:r>
      <w:proofErr w:type="spellStart"/>
      <w:r>
        <w:rPr>
          <w:lang w:val="en-US"/>
        </w:rPr>
        <w:t>Sluis</w:t>
      </w:r>
      <w:proofErr w:type="spellEnd"/>
      <w:r>
        <w:rPr>
          <w:lang w:val="en-US"/>
        </w:rPr>
        <w:t xml:space="preserve">, </w:t>
      </w:r>
      <w:r w:rsidR="00226009">
        <w:rPr>
          <w:lang w:val="en-US"/>
        </w:rPr>
        <w:t>‘</w:t>
      </w:r>
      <w:r w:rsidRPr="00226009">
        <w:rPr>
          <w:lang w:val="en-US"/>
        </w:rPr>
        <w:t>Building Bodies</w:t>
      </w:r>
      <w:r>
        <w:rPr>
          <w:i/>
          <w:lang w:val="en-US"/>
        </w:rPr>
        <w:t>,</w:t>
      </w:r>
      <w:r w:rsidR="00226009">
        <w:rPr>
          <w:i/>
          <w:lang w:val="en-US"/>
        </w:rPr>
        <w:t>’</w:t>
      </w:r>
      <w:r>
        <w:rPr>
          <w:i/>
          <w:lang w:val="en-US"/>
        </w:rPr>
        <w:t xml:space="preserve"> </w:t>
      </w:r>
      <w:r>
        <w:rPr>
          <w:lang w:val="en-US"/>
        </w:rPr>
        <w:t>p.123.</w:t>
      </w:r>
    </w:p>
  </w:footnote>
  <w:footnote w:id="17">
    <w:p w14:paraId="2278D5F1" w14:textId="3D0FA95F" w:rsidR="00507D49" w:rsidRPr="0088286E" w:rsidRDefault="00507D49">
      <w:pPr>
        <w:pStyle w:val="FootnoteText"/>
        <w:rPr>
          <w:lang w:val="en-US"/>
        </w:rPr>
      </w:pPr>
      <w:r>
        <w:rPr>
          <w:rStyle w:val="FootnoteReference"/>
        </w:rPr>
        <w:footnoteRef/>
      </w:r>
      <w:r>
        <w:t xml:space="preserve"> </w:t>
      </w:r>
      <w:proofErr w:type="spellStart"/>
      <w:r>
        <w:rPr>
          <w:lang w:val="en-US"/>
        </w:rPr>
        <w:t>Sluis</w:t>
      </w:r>
      <w:proofErr w:type="spellEnd"/>
      <w:r>
        <w:rPr>
          <w:lang w:val="en-US"/>
        </w:rPr>
        <w:t xml:space="preserve">, </w:t>
      </w:r>
      <w:r w:rsidR="00226009">
        <w:rPr>
          <w:lang w:val="en-US"/>
        </w:rPr>
        <w:t>‘</w:t>
      </w:r>
      <w:r w:rsidRPr="00226009">
        <w:rPr>
          <w:lang w:val="en-US"/>
        </w:rPr>
        <w:t>Building Bodies</w:t>
      </w:r>
      <w:r>
        <w:rPr>
          <w:i/>
          <w:lang w:val="en-US"/>
        </w:rPr>
        <w:t>,</w:t>
      </w:r>
      <w:r w:rsidR="00226009">
        <w:rPr>
          <w:i/>
          <w:lang w:val="en-US"/>
        </w:rPr>
        <w:t>’</w:t>
      </w:r>
      <w:r>
        <w:rPr>
          <w:i/>
          <w:lang w:val="en-US"/>
        </w:rPr>
        <w:t xml:space="preserve"> </w:t>
      </w:r>
      <w:r>
        <w:rPr>
          <w:lang w:val="en-US"/>
        </w:rPr>
        <w:t>p.122.</w:t>
      </w:r>
    </w:p>
  </w:footnote>
  <w:footnote w:id="18">
    <w:p w14:paraId="1FE71434" w14:textId="70B09763" w:rsidR="00507D49" w:rsidRPr="00EC44C1" w:rsidRDefault="00507D49">
      <w:pPr>
        <w:pStyle w:val="FootnoteText"/>
        <w:rPr>
          <w:lang w:val="en-US"/>
        </w:rPr>
      </w:pPr>
      <w:r>
        <w:rPr>
          <w:rStyle w:val="FootnoteReference"/>
        </w:rPr>
        <w:footnoteRef/>
      </w:r>
      <w:r>
        <w:t xml:space="preserve"> </w:t>
      </w:r>
      <w:r>
        <w:rPr>
          <w:lang w:val="en-US"/>
        </w:rPr>
        <w:t>O’Rourke,</w:t>
      </w:r>
      <w:r w:rsidR="00BD1475">
        <w:rPr>
          <w:lang w:val="en-US"/>
        </w:rPr>
        <w:t xml:space="preserve"> ‘</w:t>
      </w:r>
      <w:r w:rsidR="00BD1475">
        <w:rPr>
          <w:rFonts w:eastAsia="Times New Roman" w:cs="Times New Roman"/>
        </w:rPr>
        <w:t xml:space="preserve">The </w:t>
      </w:r>
      <w:proofErr w:type="spellStart"/>
      <w:r w:rsidR="00BD1475">
        <w:rPr>
          <w:rFonts w:eastAsia="Times New Roman" w:cs="Times New Roman"/>
        </w:rPr>
        <w:t>Invention</w:t>
      </w:r>
      <w:proofErr w:type="spellEnd"/>
      <w:r w:rsidR="00BD1475">
        <w:rPr>
          <w:rFonts w:eastAsia="Times New Roman" w:cs="Times New Roman"/>
        </w:rPr>
        <w:t xml:space="preserve"> of </w:t>
      </w:r>
      <w:proofErr w:type="spellStart"/>
      <w:r w:rsidR="00BD1475">
        <w:rPr>
          <w:rFonts w:eastAsia="Times New Roman" w:cs="Times New Roman"/>
        </w:rPr>
        <w:t>Mexican</w:t>
      </w:r>
      <w:proofErr w:type="spellEnd"/>
      <w:r w:rsidR="00BD1475">
        <w:rPr>
          <w:rFonts w:eastAsia="Times New Roman" w:cs="Times New Roman"/>
        </w:rPr>
        <w:t xml:space="preserve"> </w:t>
      </w:r>
      <w:proofErr w:type="gramStart"/>
      <w:r w:rsidR="00BD1475">
        <w:rPr>
          <w:rFonts w:eastAsia="Times New Roman" w:cs="Times New Roman"/>
        </w:rPr>
        <w:t>Architecture’</w:t>
      </w:r>
      <w:r>
        <w:rPr>
          <w:lang w:val="en-US"/>
        </w:rPr>
        <w:t xml:space="preserve"> </w:t>
      </w:r>
      <w:r w:rsidR="00BD1475">
        <w:rPr>
          <w:lang w:val="en-US"/>
        </w:rPr>
        <w:t>,</w:t>
      </w:r>
      <w:proofErr w:type="gramEnd"/>
      <w:r w:rsidR="00BD1475">
        <w:rPr>
          <w:lang w:val="en-US"/>
        </w:rPr>
        <w:t xml:space="preserve"> p.</w:t>
      </w:r>
      <w:r>
        <w:rPr>
          <w:lang w:val="en-US"/>
        </w:rPr>
        <w:t>2</w:t>
      </w:r>
    </w:p>
  </w:footnote>
  <w:footnote w:id="19">
    <w:p w14:paraId="4C4E6748" w14:textId="73A68566" w:rsidR="00507D49" w:rsidRPr="00A65123" w:rsidRDefault="00507D49">
      <w:pPr>
        <w:pStyle w:val="FootnoteText"/>
        <w:rPr>
          <w:lang w:val="en-US"/>
        </w:rPr>
      </w:pPr>
      <w:r>
        <w:rPr>
          <w:rStyle w:val="FootnoteReference"/>
        </w:rPr>
        <w:footnoteRef/>
      </w:r>
      <w:r>
        <w:t xml:space="preserve"> </w:t>
      </w:r>
      <w:r>
        <w:rPr>
          <w:lang w:val="en-US"/>
        </w:rPr>
        <w:t xml:space="preserve">O’Rourke, </w:t>
      </w:r>
      <w:r w:rsidR="00BD1475">
        <w:rPr>
          <w:lang w:val="en-US"/>
        </w:rPr>
        <w:t>‘</w:t>
      </w:r>
      <w:r w:rsidR="00BD1475">
        <w:rPr>
          <w:rFonts w:eastAsia="Times New Roman" w:cs="Times New Roman"/>
        </w:rPr>
        <w:t xml:space="preserve">The </w:t>
      </w:r>
      <w:proofErr w:type="spellStart"/>
      <w:r w:rsidR="00BD1475">
        <w:rPr>
          <w:rFonts w:eastAsia="Times New Roman" w:cs="Times New Roman"/>
        </w:rPr>
        <w:t>Invention</w:t>
      </w:r>
      <w:proofErr w:type="spellEnd"/>
      <w:r w:rsidR="00BD1475">
        <w:rPr>
          <w:rFonts w:eastAsia="Times New Roman" w:cs="Times New Roman"/>
        </w:rPr>
        <w:t xml:space="preserve"> of </w:t>
      </w:r>
      <w:proofErr w:type="spellStart"/>
      <w:r w:rsidR="00BD1475">
        <w:rPr>
          <w:rFonts w:eastAsia="Times New Roman" w:cs="Times New Roman"/>
        </w:rPr>
        <w:t>Mexican</w:t>
      </w:r>
      <w:proofErr w:type="spellEnd"/>
      <w:r w:rsidR="00BD1475">
        <w:rPr>
          <w:rFonts w:eastAsia="Times New Roman" w:cs="Times New Roman"/>
        </w:rPr>
        <w:t xml:space="preserve"> Architecture’</w:t>
      </w:r>
      <w:r w:rsidR="00BD1475">
        <w:rPr>
          <w:lang w:val="en-US"/>
        </w:rPr>
        <w:t>p</w:t>
      </w:r>
      <w:proofErr w:type="gramStart"/>
      <w:r w:rsidR="00BD1475">
        <w:rPr>
          <w:lang w:val="en-US"/>
        </w:rPr>
        <w:t>.4</w:t>
      </w:r>
      <w:proofErr w:type="gramEnd"/>
    </w:p>
  </w:footnote>
  <w:footnote w:id="20">
    <w:p w14:paraId="3FE85AA2" w14:textId="46F0FA12" w:rsidR="00507D49" w:rsidRPr="00540351" w:rsidRDefault="00507D49">
      <w:pPr>
        <w:pStyle w:val="FootnoteText"/>
        <w:rPr>
          <w:lang w:val="en-US"/>
        </w:rPr>
      </w:pPr>
      <w:r>
        <w:rPr>
          <w:rStyle w:val="FootnoteReference"/>
        </w:rPr>
        <w:footnoteRef/>
      </w:r>
      <w:r>
        <w:t xml:space="preserve"> </w:t>
      </w:r>
      <w:r>
        <w:rPr>
          <w:lang w:val="en-US"/>
        </w:rPr>
        <w:t>O’Rourke,</w:t>
      </w:r>
      <w:r w:rsidR="00BD1475">
        <w:rPr>
          <w:lang w:val="en-US"/>
        </w:rPr>
        <w:t xml:space="preserve"> ‘</w:t>
      </w:r>
      <w:r w:rsidR="00BD1475">
        <w:rPr>
          <w:rFonts w:eastAsia="Times New Roman" w:cs="Times New Roman"/>
        </w:rPr>
        <w:t xml:space="preserve">The </w:t>
      </w:r>
      <w:proofErr w:type="spellStart"/>
      <w:r w:rsidR="00BD1475">
        <w:rPr>
          <w:rFonts w:eastAsia="Times New Roman" w:cs="Times New Roman"/>
        </w:rPr>
        <w:t>Invention</w:t>
      </w:r>
      <w:proofErr w:type="spellEnd"/>
      <w:r w:rsidR="00BD1475">
        <w:rPr>
          <w:rFonts w:eastAsia="Times New Roman" w:cs="Times New Roman"/>
        </w:rPr>
        <w:t xml:space="preserve"> of </w:t>
      </w:r>
      <w:proofErr w:type="spellStart"/>
      <w:r w:rsidR="00BD1475">
        <w:rPr>
          <w:rFonts w:eastAsia="Times New Roman" w:cs="Times New Roman"/>
        </w:rPr>
        <w:t>Mexican</w:t>
      </w:r>
      <w:proofErr w:type="spellEnd"/>
      <w:r w:rsidR="00BD1475">
        <w:rPr>
          <w:rFonts w:eastAsia="Times New Roman" w:cs="Times New Roman"/>
        </w:rPr>
        <w:t xml:space="preserve"> Architecture’</w:t>
      </w:r>
      <w:r w:rsidR="00BD1475">
        <w:rPr>
          <w:lang w:val="en-US"/>
        </w:rPr>
        <w:t xml:space="preserve"> p.4</w:t>
      </w:r>
    </w:p>
  </w:footnote>
  <w:footnote w:id="21">
    <w:p w14:paraId="3ADDA44B" w14:textId="26812A7F" w:rsidR="00507D49" w:rsidRPr="00BE2430" w:rsidRDefault="00507D49">
      <w:pPr>
        <w:pStyle w:val="FootnoteText"/>
        <w:rPr>
          <w:lang w:val="en-US"/>
        </w:rPr>
      </w:pPr>
      <w:r>
        <w:rPr>
          <w:rStyle w:val="FootnoteReference"/>
        </w:rPr>
        <w:footnoteRef/>
      </w:r>
      <w:r>
        <w:t xml:space="preserve"> </w:t>
      </w:r>
      <w:r>
        <w:rPr>
          <w:lang w:val="en-US"/>
        </w:rPr>
        <w:t xml:space="preserve">O’Rourke, </w:t>
      </w:r>
      <w:r w:rsidR="00BD1475">
        <w:rPr>
          <w:lang w:val="en-US"/>
        </w:rPr>
        <w:t xml:space="preserve"> ‘</w:t>
      </w:r>
      <w:r w:rsidR="00BD1475">
        <w:rPr>
          <w:rFonts w:eastAsia="Times New Roman" w:cs="Times New Roman"/>
        </w:rPr>
        <w:t xml:space="preserve">The </w:t>
      </w:r>
      <w:proofErr w:type="spellStart"/>
      <w:r w:rsidR="00BD1475">
        <w:rPr>
          <w:rFonts w:eastAsia="Times New Roman" w:cs="Times New Roman"/>
        </w:rPr>
        <w:t>Invention</w:t>
      </w:r>
      <w:proofErr w:type="spellEnd"/>
      <w:r w:rsidR="00BD1475">
        <w:rPr>
          <w:rFonts w:eastAsia="Times New Roman" w:cs="Times New Roman"/>
        </w:rPr>
        <w:t xml:space="preserve"> of </w:t>
      </w:r>
      <w:proofErr w:type="spellStart"/>
      <w:r w:rsidR="00BD1475">
        <w:rPr>
          <w:rFonts w:eastAsia="Times New Roman" w:cs="Times New Roman"/>
        </w:rPr>
        <w:t>Mexican</w:t>
      </w:r>
      <w:proofErr w:type="spellEnd"/>
      <w:r w:rsidR="00BD1475">
        <w:rPr>
          <w:rFonts w:eastAsia="Times New Roman" w:cs="Times New Roman"/>
        </w:rPr>
        <w:t xml:space="preserve"> Architecture’ </w:t>
      </w:r>
      <w:r w:rsidR="00BD1475">
        <w:rPr>
          <w:lang w:val="en-US"/>
        </w:rPr>
        <w:t>p.5</w:t>
      </w:r>
    </w:p>
  </w:footnote>
  <w:footnote w:id="22">
    <w:p w14:paraId="581E9AD8" w14:textId="0AC35173" w:rsidR="00507D49" w:rsidRPr="00041CF5" w:rsidRDefault="00507D49">
      <w:pPr>
        <w:pStyle w:val="FootnoteText"/>
        <w:rPr>
          <w:lang w:val="en-US"/>
        </w:rPr>
      </w:pPr>
      <w:r>
        <w:rPr>
          <w:rStyle w:val="FootnoteReference"/>
        </w:rPr>
        <w:footnoteRef/>
      </w:r>
      <w:r>
        <w:t xml:space="preserve"> </w:t>
      </w:r>
      <w:r>
        <w:rPr>
          <w:lang w:val="en-US"/>
        </w:rPr>
        <w:t xml:space="preserve">O’Rourke. </w:t>
      </w:r>
      <w:r w:rsidR="00BD1475">
        <w:rPr>
          <w:lang w:val="en-US"/>
        </w:rPr>
        <w:t xml:space="preserve"> ‘</w:t>
      </w:r>
      <w:r w:rsidR="00BD1475">
        <w:rPr>
          <w:rFonts w:eastAsia="Times New Roman" w:cs="Times New Roman"/>
        </w:rPr>
        <w:t xml:space="preserve">The </w:t>
      </w:r>
      <w:proofErr w:type="spellStart"/>
      <w:r w:rsidR="00BD1475">
        <w:rPr>
          <w:rFonts w:eastAsia="Times New Roman" w:cs="Times New Roman"/>
        </w:rPr>
        <w:t>Invention</w:t>
      </w:r>
      <w:proofErr w:type="spellEnd"/>
      <w:r w:rsidR="00BD1475">
        <w:rPr>
          <w:rFonts w:eastAsia="Times New Roman" w:cs="Times New Roman"/>
        </w:rPr>
        <w:t xml:space="preserve"> of </w:t>
      </w:r>
      <w:proofErr w:type="spellStart"/>
      <w:r w:rsidR="00BD1475">
        <w:rPr>
          <w:rFonts w:eastAsia="Times New Roman" w:cs="Times New Roman"/>
        </w:rPr>
        <w:t>Mexican</w:t>
      </w:r>
      <w:proofErr w:type="spellEnd"/>
      <w:r w:rsidR="00BD1475">
        <w:rPr>
          <w:rFonts w:eastAsia="Times New Roman" w:cs="Times New Roman"/>
        </w:rPr>
        <w:t xml:space="preserve"> Architecture’</w:t>
      </w:r>
      <w:r w:rsidR="00BD1475">
        <w:rPr>
          <w:lang w:val="en-US"/>
        </w:rPr>
        <w:t xml:space="preserve"> p.</w:t>
      </w:r>
      <w:r>
        <w:rPr>
          <w:lang w:val="en-US"/>
        </w:rPr>
        <w:t>6</w:t>
      </w:r>
    </w:p>
  </w:footnote>
  <w:footnote w:id="23">
    <w:p w14:paraId="7468C335" w14:textId="05CDF440" w:rsidR="00507D49" w:rsidRPr="00FE3831" w:rsidRDefault="00507D49">
      <w:pPr>
        <w:pStyle w:val="FootnoteText"/>
        <w:rPr>
          <w:lang w:val="en-US"/>
        </w:rPr>
      </w:pPr>
      <w:r>
        <w:rPr>
          <w:rStyle w:val="FootnoteReference"/>
        </w:rPr>
        <w:footnoteRef/>
      </w:r>
      <w:r>
        <w:t xml:space="preserve"> </w:t>
      </w:r>
      <w:r>
        <w:rPr>
          <w:lang w:val="en-US"/>
        </w:rPr>
        <w:t xml:space="preserve">Eric Wolf, </w:t>
      </w:r>
      <w:r w:rsidR="00226009">
        <w:rPr>
          <w:lang w:val="en-US"/>
        </w:rPr>
        <w:t>‘</w:t>
      </w:r>
      <w:r w:rsidRPr="00226009">
        <w:rPr>
          <w:lang w:val="en-US"/>
        </w:rPr>
        <w:t>The Virgin of Guadalupe, A Mexican National Symbol</w:t>
      </w:r>
      <w:r>
        <w:rPr>
          <w:i/>
          <w:lang w:val="en-US"/>
        </w:rPr>
        <w:t>.</w:t>
      </w:r>
      <w:r w:rsidR="00226009">
        <w:rPr>
          <w:i/>
          <w:lang w:val="en-US"/>
        </w:rPr>
        <w:t>’</w:t>
      </w:r>
      <w:r>
        <w:rPr>
          <w:i/>
          <w:lang w:val="en-US"/>
        </w:rPr>
        <w:t xml:space="preserve"> </w:t>
      </w:r>
      <w:proofErr w:type="gramStart"/>
      <w:r w:rsidRPr="00226009">
        <w:rPr>
          <w:i/>
          <w:lang w:val="en-US"/>
        </w:rPr>
        <w:t>Journal of American Folklore.</w:t>
      </w:r>
      <w:proofErr w:type="gramEnd"/>
      <w:r>
        <w:rPr>
          <w:lang w:val="en-US"/>
        </w:rPr>
        <w:t xml:space="preserve"> </w:t>
      </w:r>
      <w:r w:rsidRPr="00785122">
        <w:rPr>
          <w:lang w:val="en-US"/>
        </w:rPr>
        <w:t xml:space="preserve">American Folklore Society, </w:t>
      </w:r>
      <w:r w:rsidR="00226009">
        <w:rPr>
          <w:lang w:val="en-US"/>
        </w:rPr>
        <w:t>(</w:t>
      </w:r>
      <w:r w:rsidRPr="00785122">
        <w:rPr>
          <w:lang w:val="en-US"/>
        </w:rPr>
        <w:t>1958</w:t>
      </w:r>
      <w:r>
        <w:rPr>
          <w:i/>
          <w:lang w:val="en-US"/>
        </w:rPr>
        <w:t xml:space="preserve">) </w:t>
      </w:r>
      <w:r>
        <w:rPr>
          <w:lang w:val="en-US"/>
        </w:rPr>
        <w:t xml:space="preserve">p.34 </w:t>
      </w:r>
    </w:p>
  </w:footnote>
  <w:footnote w:id="24">
    <w:p w14:paraId="5E0C527A" w14:textId="1C0D6F2C" w:rsidR="00507D49" w:rsidRPr="00740417" w:rsidRDefault="00507D49">
      <w:pPr>
        <w:pStyle w:val="FootnoteText"/>
        <w:rPr>
          <w:lang w:val="en-US"/>
        </w:rPr>
      </w:pPr>
      <w:r>
        <w:rPr>
          <w:rStyle w:val="FootnoteReference"/>
        </w:rPr>
        <w:footnoteRef/>
      </w:r>
      <w:r>
        <w:t xml:space="preserve"> </w:t>
      </w:r>
      <w:r>
        <w:rPr>
          <w:lang w:val="en-US"/>
        </w:rPr>
        <w:t xml:space="preserve">Wolf, </w:t>
      </w:r>
      <w:r w:rsidR="00226009">
        <w:rPr>
          <w:lang w:val="en-US"/>
        </w:rPr>
        <w:t>‘</w:t>
      </w:r>
      <w:r w:rsidRPr="00226009">
        <w:rPr>
          <w:lang w:val="en-US"/>
        </w:rPr>
        <w:t>The Virgin of Guadalupe</w:t>
      </w:r>
      <w:r w:rsidR="00226009">
        <w:rPr>
          <w:lang w:val="en-US"/>
        </w:rPr>
        <w:t>’</w:t>
      </w:r>
      <w:r>
        <w:rPr>
          <w:i/>
          <w:lang w:val="en-US"/>
        </w:rPr>
        <w:t>, p.</w:t>
      </w:r>
      <w:r>
        <w:rPr>
          <w:lang w:val="en-US"/>
        </w:rPr>
        <w:t xml:space="preserve">35. </w:t>
      </w:r>
    </w:p>
  </w:footnote>
  <w:footnote w:id="25">
    <w:p w14:paraId="24B79412" w14:textId="77777777" w:rsidR="00507D49" w:rsidRPr="00BA6440" w:rsidRDefault="00507D49" w:rsidP="004A2E1B">
      <w:pPr>
        <w:pStyle w:val="FootnoteText"/>
        <w:rPr>
          <w:lang w:val="en-US"/>
        </w:rPr>
      </w:pPr>
      <w:r>
        <w:rPr>
          <w:rStyle w:val="FootnoteReference"/>
        </w:rPr>
        <w:footnoteRef/>
      </w:r>
      <w:r>
        <w:t xml:space="preserve"> </w:t>
      </w:r>
      <w:r>
        <w:rPr>
          <w:lang w:val="en-US"/>
        </w:rPr>
        <w:t xml:space="preserve">Field, Forms, </w:t>
      </w:r>
      <w:proofErr w:type="spellStart"/>
      <w:r>
        <w:rPr>
          <w:lang w:val="en-US"/>
        </w:rPr>
        <w:t>xviiii</w:t>
      </w:r>
      <w:proofErr w:type="spellEnd"/>
    </w:p>
  </w:footnote>
  <w:footnote w:id="26">
    <w:p w14:paraId="31B84EA8" w14:textId="07C0A099" w:rsidR="00507D49" w:rsidRPr="004D1F41" w:rsidRDefault="00507D49" w:rsidP="004A2E1B">
      <w:pPr>
        <w:pStyle w:val="FootnoteText"/>
        <w:rPr>
          <w:lang w:val="en-US"/>
        </w:rPr>
      </w:pPr>
      <w:r>
        <w:rPr>
          <w:rStyle w:val="FootnoteReference"/>
        </w:rPr>
        <w:footnoteRef/>
      </w:r>
      <w:r>
        <w:t xml:space="preserve"> </w:t>
      </w:r>
      <w:proofErr w:type="spellStart"/>
      <w:r>
        <w:t>Wolf</w:t>
      </w:r>
      <w:proofErr w:type="spellEnd"/>
      <w:r>
        <w:t>,</w:t>
      </w:r>
      <w:proofErr w:type="gramStart"/>
      <w:r>
        <w:t xml:space="preserve"> </w:t>
      </w:r>
      <w:r w:rsidR="00226009">
        <w:t>‘</w:t>
      </w:r>
      <w:proofErr w:type="gramEnd"/>
      <w:r w:rsidRPr="00226009">
        <w:t>The Virgin of Guadalupe</w:t>
      </w:r>
      <w:r>
        <w:t>,</w:t>
      </w:r>
      <w:r w:rsidR="00226009">
        <w:t>’</w:t>
      </w:r>
      <w:r>
        <w:t xml:space="preserve"> p.38</w:t>
      </w:r>
    </w:p>
  </w:footnote>
  <w:footnote w:id="27">
    <w:p w14:paraId="0A708238" w14:textId="21C5E851" w:rsidR="00507D49" w:rsidRPr="00194988" w:rsidRDefault="00507D49">
      <w:pPr>
        <w:pStyle w:val="FootnoteText"/>
        <w:rPr>
          <w:lang w:val="en-US"/>
        </w:rPr>
      </w:pPr>
      <w:r>
        <w:rPr>
          <w:rStyle w:val="FootnoteReference"/>
        </w:rPr>
        <w:footnoteRef/>
      </w:r>
      <w:r>
        <w:t xml:space="preserve"> </w:t>
      </w:r>
      <w:r>
        <w:rPr>
          <w:lang w:val="en-US"/>
        </w:rPr>
        <w:t xml:space="preserve">Patricia Harrington, </w:t>
      </w:r>
      <w:r w:rsidR="00226009">
        <w:rPr>
          <w:lang w:val="en-US"/>
        </w:rPr>
        <w:t>‘</w:t>
      </w:r>
      <w:r w:rsidRPr="00226009">
        <w:rPr>
          <w:lang w:val="en-US"/>
        </w:rPr>
        <w:t>Mother of Death, Mother of Rebirth: The Mexican Virgin of Guadalupe</w:t>
      </w:r>
      <w:r w:rsidR="00226009">
        <w:rPr>
          <w:lang w:val="en-US"/>
        </w:rPr>
        <w:t>’</w:t>
      </w:r>
      <w:r w:rsidRPr="00226009">
        <w:rPr>
          <w:lang w:val="en-US"/>
        </w:rPr>
        <w:t>,</w:t>
      </w:r>
      <w:r>
        <w:rPr>
          <w:i/>
          <w:lang w:val="en-US"/>
        </w:rPr>
        <w:t xml:space="preserve"> </w:t>
      </w:r>
      <w:r w:rsidRPr="00226009">
        <w:rPr>
          <w:i/>
          <w:lang w:val="en-US"/>
        </w:rPr>
        <w:t>Journal of American Academy of Religion</w:t>
      </w:r>
      <w:r>
        <w:rPr>
          <w:lang w:val="en-US"/>
        </w:rPr>
        <w:t xml:space="preserve">, Oxford University Press, </w:t>
      </w:r>
      <w:r w:rsidR="00226009">
        <w:rPr>
          <w:lang w:val="en-US"/>
        </w:rPr>
        <w:t>(</w:t>
      </w:r>
      <w:r>
        <w:rPr>
          <w:lang w:val="en-US"/>
        </w:rPr>
        <w:t>1988) p. 36</w:t>
      </w:r>
    </w:p>
  </w:footnote>
  <w:footnote w:id="28">
    <w:p w14:paraId="281FFF91" w14:textId="72D73C27" w:rsidR="00507D49" w:rsidRPr="002C562C" w:rsidRDefault="00507D49">
      <w:pPr>
        <w:pStyle w:val="FootnoteText"/>
        <w:rPr>
          <w:lang w:val="en-US"/>
        </w:rPr>
      </w:pPr>
      <w:r>
        <w:rPr>
          <w:rStyle w:val="FootnoteReference"/>
        </w:rPr>
        <w:footnoteRef/>
      </w:r>
      <w:r>
        <w:t xml:space="preserve"> </w:t>
      </w:r>
      <w:r>
        <w:rPr>
          <w:lang w:val="en-US"/>
        </w:rPr>
        <w:t>Harrington,</w:t>
      </w:r>
      <w:r w:rsidR="00226009">
        <w:rPr>
          <w:lang w:val="en-US"/>
        </w:rPr>
        <w:t xml:space="preserve"> </w:t>
      </w:r>
      <w:r w:rsidR="00226009" w:rsidRPr="00572DF0">
        <w:rPr>
          <w:rFonts w:eastAsia="Times New Roman" w:cs="Times New Roman"/>
        </w:rPr>
        <w:t>‘</w:t>
      </w:r>
      <w:proofErr w:type="spellStart"/>
      <w:r w:rsidR="00226009" w:rsidRPr="00572DF0">
        <w:rPr>
          <w:rFonts w:eastAsia="Times New Roman" w:cs="Times New Roman"/>
        </w:rPr>
        <w:t>Mother</w:t>
      </w:r>
      <w:proofErr w:type="spellEnd"/>
      <w:r w:rsidR="00226009" w:rsidRPr="00572DF0">
        <w:rPr>
          <w:rFonts w:eastAsia="Times New Roman" w:cs="Times New Roman"/>
        </w:rPr>
        <w:t xml:space="preserve"> of Death,</w:t>
      </w:r>
      <w:r w:rsidR="00226009">
        <w:rPr>
          <w:lang w:val="en-US"/>
        </w:rPr>
        <w:t xml:space="preserve">’ p. </w:t>
      </w:r>
      <w:r>
        <w:rPr>
          <w:lang w:val="en-US"/>
        </w:rPr>
        <w:t xml:space="preserve">35. </w:t>
      </w:r>
    </w:p>
  </w:footnote>
  <w:footnote w:id="29">
    <w:p w14:paraId="4A1AEFD3" w14:textId="10C9BF3B" w:rsidR="00507D49" w:rsidRPr="00AB07DF" w:rsidRDefault="00507D49" w:rsidP="00B55712">
      <w:pPr>
        <w:pStyle w:val="FootnoteText"/>
        <w:rPr>
          <w:lang w:val="en-US"/>
        </w:rPr>
      </w:pPr>
      <w:r>
        <w:rPr>
          <w:rStyle w:val="FootnoteReference"/>
        </w:rPr>
        <w:footnoteRef/>
      </w:r>
      <w:r>
        <w:t xml:space="preserve"> </w:t>
      </w:r>
      <w:r>
        <w:rPr>
          <w:lang w:val="en-US"/>
        </w:rPr>
        <w:t>Harrington,</w:t>
      </w:r>
      <w:r w:rsidR="00226009">
        <w:rPr>
          <w:lang w:val="en-US"/>
        </w:rPr>
        <w:t xml:space="preserve"> </w:t>
      </w:r>
      <w:r w:rsidR="00226009" w:rsidRPr="00572DF0">
        <w:rPr>
          <w:rFonts w:eastAsia="Times New Roman" w:cs="Times New Roman"/>
        </w:rPr>
        <w:t>‘</w:t>
      </w:r>
      <w:proofErr w:type="spellStart"/>
      <w:r w:rsidR="00226009" w:rsidRPr="00572DF0">
        <w:rPr>
          <w:rFonts w:eastAsia="Times New Roman" w:cs="Times New Roman"/>
        </w:rPr>
        <w:t>Mother</w:t>
      </w:r>
      <w:proofErr w:type="spellEnd"/>
      <w:r w:rsidR="00226009" w:rsidRPr="00572DF0">
        <w:rPr>
          <w:rFonts w:eastAsia="Times New Roman" w:cs="Times New Roman"/>
        </w:rPr>
        <w:t xml:space="preserve"> of </w:t>
      </w:r>
      <w:proofErr w:type="gramStart"/>
      <w:r w:rsidR="00226009" w:rsidRPr="00572DF0">
        <w:rPr>
          <w:rFonts w:eastAsia="Times New Roman" w:cs="Times New Roman"/>
        </w:rPr>
        <w:t>Death,</w:t>
      </w:r>
      <w:r w:rsidR="00226009">
        <w:rPr>
          <w:lang w:val="en-US"/>
        </w:rPr>
        <w:t>’  p</w:t>
      </w:r>
      <w:proofErr w:type="gramEnd"/>
      <w:r w:rsidR="00226009">
        <w:rPr>
          <w:lang w:val="en-US"/>
        </w:rPr>
        <w:t xml:space="preserve">. </w:t>
      </w:r>
      <w:r>
        <w:rPr>
          <w:lang w:val="en-US"/>
        </w:rPr>
        <w:t xml:space="preserve">39. </w:t>
      </w:r>
    </w:p>
  </w:footnote>
  <w:footnote w:id="30">
    <w:p w14:paraId="7B2535A6" w14:textId="473EE5ED" w:rsidR="00507D49" w:rsidRPr="0013655F" w:rsidRDefault="00507D49">
      <w:pPr>
        <w:pStyle w:val="FootnoteText"/>
        <w:rPr>
          <w:lang w:val="en-US"/>
        </w:rPr>
      </w:pPr>
      <w:r>
        <w:rPr>
          <w:rStyle w:val="FootnoteReference"/>
        </w:rPr>
        <w:footnoteRef/>
      </w:r>
      <w:r>
        <w:t xml:space="preserve"> </w:t>
      </w:r>
      <w:r>
        <w:rPr>
          <w:lang w:val="en-US"/>
        </w:rPr>
        <w:t>Harrington,</w:t>
      </w:r>
      <w:r w:rsidR="00226009">
        <w:rPr>
          <w:lang w:val="en-US"/>
        </w:rPr>
        <w:t xml:space="preserve"> </w:t>
      </w:r>
      <w:r w:rsidR="00226009" w:rsidRPr="00572DF0">
        <w:rPr>
          <w:rFonts w:eastAsia="Times New Roman" w:cs="Times New Roman"/>
        </w:rPr>
        <w:t>‘</w:t>
      </w:r>
      <w:proofErr w:type="spellStart"/>
      <w:r w:rsidR="00226009" w:rsidRPr="00572DF0">
        <w:rPr>
          <w:rFonts w:eastAsia="Times New Roman" w:cs="Times New Roman"/>
        </w:rPr>
        <w:t>Mother</w:t>
      </w:r>
      <w:proofErr w:type="spellEnd"/>
      <w:r w:rsidR="00226009" w:rsidRPr="00572DF0">
        <w:rPr>
          <w:rFonts w:eastAsia="Times New Roman" w:cs="Times New Roman"/>
        </w:rPr>
        <w:t xml:space="preserve"> of </w:t>
      </w:r>
      <w:proofErr w:type="gramStart"/>
      <w:r w:rsidR="00226009" w:rsidRPr="00572DF0">
        <w:rPr>
          <w:rFonts w:eastAsia="Times New Roman" w:cs="Times New Roman"/>
        </w:rPr>
        <w:t>Death,</w:t>
      </w:r>
      <w:r w:rsidR="00226009">
        <w:rPr>
          <w:lang w:val="en-US"/>
        </w:rPr>
        <w:t>’  p</w:t>
      </w:r>
      <w:proofErr w:type="gramEnd"/>
      <w:r w:rsidR="00226009">
        <w:rPr>
          <w:lang w:val="en-US"/>
        </w:rPr>
        <w:t xml:space="preserve">. </w:t>
      </w:r>
      <w:r>
        <w:rPr>
          <w:lang w:val="en-US"/>
        </w:rPr>
        <w:t>38.</w:t>
      </w:r>
    </w:p>
  </w:footnote>
  <w:footnote w:id="31">
    <w:p w14:paraId="4EFCE376" w14:textId="65313147" w:rsidR="00507D49" w:rsidRPr="005064DC" w:rsidRDefault="00507D49">
      <w:pPr>
        <w:pStyle w:val="FootnoteText"/>
        <w:rPr>
          <w:lang w:val="en-US"/>
        </w:rPr>
      </w:pPr>
      <w:r>
        <w:rPr>
          <w:rStyle w:val="FootnoteReference"/>
        </w:rPr>
        <w:footnoteRef/>
      </w:r>
      <w:r>
        <w:t xml:space="preserve"> </w:t>
      </w:r>
      <w:r>
        <w:rPr>
          <w:lang w:val="en-US"/>
        </w:rPr>
        <w:t>Harrington,</w:t>
      </w:r>
      <w:r w:rsidR="00226009">
        <w:rPr>
          <w:lang w:val="en-US"/>
        </w:rPr>
        <w:t xml:space="preserve"> </w:t>
      </w:r>
      <w:r w:rsidR="00226009" w:rsidRPr="00572DF0">
        <w:rPr>
          <w:rFonts w:eastAsia="Times New Roman" w:cs="Times New Roman"/>
        </w:rPr>
        <w:t>‘</w:t>
      </w:r>
      <w:proofErr w:type="spellStart"/>
      <w:r w:rsidR="00226009" w:rsidRPr="00572DF0">
        <w:rPr>
          <w:rFonts w:eastAsia="Times New Roman" w:cs="Times New Roman"/>
        </w:rPr>
        <w:t>Mother</w:t>
      </w:r>
      <w:proofErr w:type="spellEnd"/>
      <w:r w:rsidR="00226009" w:rsidRPr="00572DF0">
        <w:rPr>
          <w:rFonts w:eastAsia="Times New Roman" w:cs="Times New Roman"/>
        </w:rPr>
        <w:t xml:space="preserve"> of </w:t>
      </w:r>
      <w:proofErr w:type="gramStart"/>
      <w:r w:rsidR="00226009" w:rsidRPr="00572DF0">
        <w:rPr>
          <w:rFonts w:eastAsia="Times New Roman" w:cs="Times New Roman"/>
        </w:rPr>
        <w:t>Death,</w:t>
      </w:r>
      <w:r w:rsidR="00226009">
        <w:rPr>
          <w:lang w:val="en-US"/>
        </w:rPr>
        <w:t>’  p</w:t>
      </w:r>
      <w:proofErr w:type="gramEnd"/>
      <w:r w:rsidR="00226009">
        <w:rPr>
          <w:lang w:val="en-US"/>
        </w:rPr>
        <w:t xml:space="preserve">. </w:t>
      </w:r>
      <w:r>
        <w:rPr>
          <w:lang w:val="en-US"/>
        </w:rPr>
        <w:t xml:space="preserve">38. </w:t>
      </w:r>
    </w:p>
  </w:footnote>
  <w:footnote w:id="32">
    <w:p w14:paraId="357EEF2C" w14:textId="471B6B94" w:rsidR="00507D49" w:rsidRPr="00CD0093" w:rsidRDefault="00507D49" w:rsidP="001A6C60">
      <w:pPr>
        <w:pStyle w:val="FootnoteText"/>
        <w:rPr>
          <w:lang w:val="en-US"/>
        </w:rPr>
      </w:pPr>
      <w:r>
        <w:rPr>
          <w:rStyle w:val="FootnoteReference"/>
        </w:rPr>
        <w:footnoteRef/>
      </w:r>
      <w:r>
        <w:t xml:space="preserve"> </w:t>
      </w:r>
      <w:r>
        <w:rPr>
          <w:lang w:val="en-US"/>
        </w:rPr>
        <w:t xml:space="preserve">Harrington, </w:t>
      </w:r>
      <w:r w:rsidR="00226009">
        <w:rPr>
          <w:lang w:val="en-US"/>
        </w:rPr>
        <w:t xml:space="preserve"> </w:t>
      </w:r>
      <w:r w:rsidR="00226009" w:rsidRPr="00572DF0">
        <w:rPr>
          <w:rFonts w:eastAsia="Times New Roman" w:cs="Times New Roman"/>
        </w:rPr>
        <w:t>‘</w:t>
      </w:r>
      <w:proofErr w:type="spellStart"/>
      <w:r w:rsidR="00226009" w:rsidRPr="00572DF0">
        <w:rPr>
          <w:rFonts w:eastAsia="Times New Roman" w:cs="Times New Roman"/>
        </w:rPr>
        <w:t>Mother</w:t>
      </w:r>
      <w:proofErr w:type="spellEnd"/>
      <w:r w:rsidR="00226009" w:rsidRPr="00572DF0">
        <w:rPr>
          <w:rFonts w:eastAsia="Times New Roman" w:cs="Times New Roman"/>
        </w:rPr>
        <w:t xml:space="preserve"> of Death,</w:t>
      </w:r>
      <w:r w:rsidR="00226009">
        <w:rPr>
          <w:lang w:val="en-US"/>
        </w:rPr>
        <w:t>’ p.</w:t>
      </w:r>
      <w:r>
        <w:rPr>
          <w:lang w:val="en-US"/>
        </w:rPr>
        <w:t xml:space="preserve">38. </w:t>
      </w:r>
    </w:p>
  </w:footnote>
  <w:footnote w:id="33">
    <w:p w14:paraId="5D1324E2" w14:textId="01FAE662" w:rsidR="00507D49" w:rsidRPr="00B54C90" w:rsidRDefault="00507D49" w:rsidP="00071446">
      <w:pPr>
        <w:pStyle w:val="FootnoteText"/>
        <w:rPr>
          <w:lang w:val="en-US"/>
        </w:rPr>
      </w:pPr>
      <w:r>
        <w:rPr>
          <w:rStyle w:val="FootnoteReference"/>
        </w:rPr>
        <w:footnoteRef/>
      </w:r>
      <w:r>
        <w:t xml:space="preserve"> </w:t>
      </w:r>
      <w:proofErr w:type="gramStart"/>
      <w:r>
        <w:rPr>
          <w:lang w:val="en-US"/>
        </w:rPr>
        <w:t>Peterson,</w:t>
      </w:r>
      <w:r w:rsidR="00226009">
        <w:rPr>
          <w:lang w:val="en-US"/>
        </w:rPr>
        <w:t xml:space="preserve"> </w:t>
      </w:r>
      <w:r w:rsidR="00226009" w:rsidRPr="00572DF0">
        <w:rPr>
          <w:rFonts w:eastAsia="Times New Roman" w:cs="Times New Roman"/>
        </w:rPr>
        <w:t>‘The Virgin of Guadalu</w:t>
      </w:r>
      <w:r w:rsidR="00226009">
        <w:rPr>
          <w:rFonts w:eastAsia="Times New Roman" w:cs="Times New Roman"/>
        </w:rPr>
        <w:t>pe’</w:t>
      </w:r>
      <w:r>
        <w:rPr>
          <w:lang w:val="en-US"/>
        </w:rPr>
        <w:t xml:space="preserve"> </w:t>
      </w:r>
      <w:r w:rsidR="00226009">
        <w:rPr>
          <w:lang w:val="en-US"/>
        </w:rPr>
        <w:t>p.</w:t>
      </w:r>
      <w:r>
        <w:rPr>
          <w:lang w:val="en-US"/>
        </w:rPr>
        <w:t>46.</w:t>
      </w:r>
      <w:proofErr w:type="gramEnd"/>
    </w:p>
  </w:footnote>
  <w:footnote w:id="34">
    <w:p w14:paraId="427AE890" w14:textId="0AF3C9D1" w:rsidR="00507D49" w:rsidRPr="00B54C90" w:rsidRDefault="00507D49" w:rsidP="00071446">
      <w:pPr>
        <w:pStyle w:val="FootnoteText"/>
        <w:rPr>
          <w:lang w:val="en-US"/>
        </w:rPr>
      </w:pPr>
      <w:r>
        <w:rPr>
          <w:rStyle w:val="FootnoteReference"/>
        </w:rPr>
        <w:footnoteRef/>
      </w:r>
      <w:r>
        <w:t xml:space="preserve"> </w:t>
      </w:r>
      <w:r>
        <w:rPr>
          <w:lang w:val="en-US"/>
        </w:rPr>
        <w:t>Peterson,</w:t>
      </w:r>
      <w:r w:rsidR="00184962">
        <w:rPr>
          <w:lang w:val="en-US"/>
        </w:rPr>
        <w:t xml:space="preserve"> ‘The Virgin of Guadalupe’, p.</w:t>
      </w:r>
      <w:r>
        <w:rPr>
          <w:lang w:val="en-US"/>
        </w:rPr>
        <w:t xml:space="preserve">46. </w:t>
      </w:r>
    </w:p>
  </w:footnote>
  <w:footnote w:id="35">
    <w:p w14:paraId="41833AFC" w14:textId="0C68DCD5" w:rsidR="00507D49" w:rsidRPr="00136F04" w:rsidRDefault="00507D49">
      <w:pPr>
        <w:pStyle w:val="FootnoteText"/>
        <w:rPr>
          <w:lang w:val="en-US"/>
        </w:rPr>
      </w:pPr>
      <w:r>
        <w:rPr>
          <w:rStyle w:val="FootnoteReference"/>
        </w:rPr>
        <w:footnoteRef/>
      </w:r>
      <w:r>
        <w:t xml:space="preserve"> </w:t>
      </w:r>
      <w:r>
        <w:rPr>
          <w:lang w:val="en-US"/>
        </w:rPr>
        <w:t xml:space="preserve">Peterson, </w:t>
      </w:r>
      <w:r w:rsidR="00184962">
        <w:rPr>
          <w:lang w:val="en-US"/>
        </w:rPr>
        <w:t>‘The Virgin of Guadalupe’, p.</w:t>
      </w:r>
      <w:r>
        <w:rPr>
          <w:lang w:val="en-US"/>
        </w:rPr>
        <w:t xml:space="preserve">46. </w:t>
      </w:r>
    </w:p>
  </w:footnote>
  <w:footnote w:id="36">
    <w:p w14:paraId="178A9C39" w14:textId="4B94AE06" w:rsidR="00507D49" w:rsidRPr="006102AC" w:rsidRDefault="00507D49">
      <w:pPr>
        <w:pStyle w:val="FootnoteText"/>
        <w:rPr>
          <w:lang w:val="en-US"/>
        </w:rPr>
      </w:pPr>
      <w:r>
        <w:rPr>
          <w:rStyle w:val="FootnoteReference"/>
        </w:rPr>
        <w:footnoteRef/>
      </w:r>
      <w:r>
        <w:t xml:space="preserve"> </w:t>
      </w:r>
      <w:hyperlink r:id="rId3" w:history="1">
        <w:r w:rsidR="00184962" w:rsidRPr="00B627EC">
          <w:rPr>
            <w:rStyle w:val="Hyperlink"/>
          </w:rPr>
          <w:t>https://theworld.org/stories/2018-03-20/meet-do-luz-jim-nez-forgotten-indigenous-woman-heart-mexico-s-cultural-revolution</w:t>
        </w:r>
      </w:hyperlink>
      <w:r w:rsidR="00184962">
        <w:t xml:space="preserve"> (</w:t>
      </w:r>
      <w:proofErr w:type="spellStart"/>
      <w:r w:rsidR="00184962">
        <w:t>Accessed</w:t>
      </w:r>
      <w:proofErr w:type="spellEnd"/>
      <w:r w:rsidR="00184962">
        <w:t xml:space="preserve"> </w:t>
      </w:r>
      <w:proofErr w:type="spellStart"/>
      <w:r w:rsidR="00184962">
        <w:t>january</w:t>
      </w:r>
      <w:proofErr w:type="spellEnd"/>
      <w:r w:rsidR="00184962">
        <w:t xml:space="preserve"> 5th, 2022)</w:t>
      </w:r>
    </w:p>
  </w:footnote>
  <w:footnote w:id="37">
    <w:p w14:paraId="406D3DFC" w14:textId="58BD6655" w:rsidR="00507D49" w:rsidRPr="00CF42F8" w:rsidRDefault="00507D49">
      <w:pPr>
        <w:pStyle w:val="FootnoteText"/>
        <w:rPr>
          <w:lang w:val="en-US"/>
        </w:rPr>
      </w:pPr>
      <w:r>
        <w:rPr>
          <w:rStyle w:val="FootnoteReference"/>
        </w:rPr>
        <w:footnoteRef/>
      </w:r>
      <w:r>
        <w:t xml:space="preserve"> </w:t>
      </w:r>
      <w:proofErr w:type="spellStart"/>
      <w:r w:rsidR="00184962">
        <w:t>Jesus</w:t>
      </w:r>
      <w:proofErr w:type="spellEnd"/>
      <w:r w:rsidR="00184962">
        <w:t xml:space="preserve"> </w:t>
      </w:r>
      <w:proofErr w:type="spellStart"/>
      <w:r w:rsidR="00184962">
        <w:t>Villanueva</w:t>
      </w:r>
      <w:proofErr w:type="spellEnd"/>
      <w:r w:rsidR="00184962">
        <w:t xml:space="preserve">, </w:t>
      </w:r>
      <w:hyperlink r:id="rId4" w:history="1">
        <w:r w:rsidR="00184962" w:rsidRPr="00B627EC">
          <w:rPr>
            <w:rStyle w:val="Hyperlink"/>
          </w:rPr>
          <w:t>http://www.revistascisan.unam.mx/Voices/pdfs/4105.pdf</w:t>
        </w:r>
      </w:hyperlink>
      <w:r w:rsidR="00184962">
        <w:t xml:space="preserve"> (</w:t>
      </w:r>
      <w:proofErr w:type="spellStart"/>
      <w:r w:rsidR="00184962">
        <w:t>Accessed</w:t>
      </w:r>
      <w:proofErr w:type="spellEnd"/>
      <w:r w:rsidR="00184962">
        <w:t xml:space="preserve"> </w:t>
      </w:r>
      <w:proofErr w:type="spellStart"/>
      <w:r w:rsidR="00184962">
        <w:t>January</w:t>
      </w:r>
      <w:proofErr w:type="spellEnd"/>
      <w:r w:rsidR="00184962">
        <w:t xml:space="preserve"> 5th 2022) </w:t>
      </w:r>
      <w:r>
        <w:rPr>
          <w:lang w:val="en-US"/>
        </w:rPr>
        <w:t xml:space="preserve">p.20 </w:t>
      </w:r>
    </w:p>
  </w:footnote>
  <w:footnote w:id="38">
    <w:p w14:paraId="4435FED8" w14:textId="1AFE1E08" w:rsidR="00507D49" w:rsidRPr="00D6707F" w:rsidRDefault="00507D49">
      <w:pPr>
        <w:pStyle w:val="FootnoteText"/>
        <w:rPr>
          <w:lang w:val="en-US"/>
        </w:rPr>
      </w:pPr>
      <w:r>
        <w:rPr>
          <w:rStyle w:val="FootnoteReference"/>
        </w:rPr>
        <w:footnoteRef/>
      </w:r>
      <w:r>
        <w:t xml:space="preserve"> </w:t>
      </w:r>
      <w:proofErr w:type="spellStart"/>
      <w:r w:rsidR="00184962">
        <w:t>Villanueva</w:t>
      </w:r>
      <w:proofErr w:type="spellEnd"/>
      <w:r w:rsidR="00184962">
        <w:t xml:space="preserve">, </w:t>
      </w:r>
      <w:r w:rsidR="002D5BAD">
        <w:t xml:space="preserve">, </w:t>
      </w:r>
      <w:hyperlink r:id="rId5" w:history="1">
        <w:r w:rsidR="002D5BAD" w:rsidRPr="00B627EC">
          <w:rPr>
            <w:rStyle w:val="Hyperlink"/>
          </w:rPr>
          <w:t>http://www.revistascisan.unam.mx/Voices/pdfs/4105.pdf</w:t>
        </w:r>
      </w:hyperlink>
      <w:r w:rsidR="002D5BAD">
        <w:t xml:space="preserve"> </w:t>
      </w:r>
      <w:r w:rsidR="00184962">
        <w:rPr>
          <w:lang w:val="en-US"/>
        </w:rPr>
        <w:t>p</w:t>
      </w:r>
      <w:r>
        <w:rPr>
          <w:lang w:val="en-US"/>
        </w:rPr>
        <w:t xml:space="preserve">. 22. </w:t>
      </w:r>
    </w:p>
  </w:footnote>
  <w:footnote w:id="39">
    <w:p w14:paraId="28D127BA" w14:textId="52DD4CE6" w:rsidR="00507D49" w:rsidRPr="007A4E28" w:rsidRDefault="00507D49">
      <w:pPr>
        <w:pStyle w:val="FootnoteText"/>
        <w:rPr>
          <w:lang w:val="en-US"/>
        </w:rPr>
      </w:pPr>
      <w:r>
        <w:rPr>
          <w:rStyle w:val="FootnoteReference"/>
        </w:rPr>
        <w:footnoteRef/>
      </w:r>
      <w:r>
        <w:t xml:space="preserve"> </w:t>
      </w:r>
      <w:r w:rsidR="00184962">
        <w:rPr>
          <w:lang w:val="en-US"/>
        </w:rPr>
        <w:t>Villanueva</w:t>
      </w:r>
      <w:proofErr w:type="gramStart"/>
      <w:r w:rsidR="00184962">
        <w:rPr>
          <w:lang w:val="en-US"/>
        </w:rPr>
        <w:t>,</w:t>
      </w:r>
      <w:r w:rsidR="002D5BAD" w:rsidRPr="002D5BAD">
        <w:t xml:space="preserve"> </w:t>
      </w:r>
      <w:r w:rsidR="002D5BAD">
        <w:t>,</w:t>
      </w:r>
      <w:proofErr w:type="gramEnd"/>
      <w:r w:rsidR="002D5BAD">
        <w:t xml:space="preserve"> </w:t>
      </w:r>
      <w:hyperlink r:id="rId6" w:history="1">
        <w:r w:rsidR="002D5BAD" w:rsidRPr="00B627EC">
          <w:rPr>
            <w:rStyle w:val="Hyperlink"/>
          </w:rPr>
          <w:t>http://www.revistascisan.unam.mx/Voices/pdfs/4105.pdf</w:t>
        </w:r>
      </w:hyperlink>
      <w:r w:rsidR="00184962">
        <w:rPr>
          <w:lang w:val="en-US"/>
        </w:rPr>
        <w:t xml:space="preserve"> p.</w:t>
      </w:r>
      <w:r>
        <w:rPr>
          <w:lang w:val="en-US"/>
        </w:rPr>
        <w:t xml:space="preserve">20 </w:t>
      </w:r>
    </w:p>
  </w:footnote>
  <w:footnote w:id="40">
    <w:p w14:paraId="47500C0B" w14:textId="297C2758" w:rsidR="00507D49" w:rsidRPr="007C1047" w:rsidRDefault="00507D49">
      <w:pPr>
        <w:pStyle w:val="FootnoteText"/>
        <w:rPr>
          <w:lang w:val="en-US"/>
        </w:rPr>
      </w:pPr>
      <w:r>
        <w:rPr>
          <w:rStyle w:val="FootnoteReference"/>
        </w:rPr>
        <w:footnoteRef/>
      </w:r>
      <w:r>
        <w:t xml:space="preserve"> </w:t>
      </w:r>
      <w:r w:rsidR="00184962">
        <w:rPr>
          <w:lang w:val="en-US"/>
        </w:rPr>
        <w:t>Villanueva</w:t>
      </w:r>
      <w:proofErr w:type="gramStart"/>
      <w:r w:rsidR="00184962">
        <w:rPr>
          <w:lang w:val="en-US"/>
        </w:rPr>
        <w:t>,</w:t>
      </w:r>
      <w:r w:rsidR="002D5BAD" w:rsidRPr="002D5BAD">
        <w:t xml:space="preserve"> </w:t>
      </w:r>
      <w:r w:rsidR="002D5BAD">
        <w:t>,</w:t>
      </w:r>
      <w:proofErr w:type="gramEnd"/>
      <w:r w:rsidR="002D5BAD">
        <w:t xml:space="preserve"> </w:t>
      </w:r>
      <w:hyperlink r:id="rId7" w:history="1">
        <w:r w:rsidR="002D5BAD" w:rsidRPr="00B627EC">
          <w:rPr>
            <w:rStyle w:val="Hyperlink"/>
          </w:rPr>
          <w:t>http://www.revistascisan.unam.mx/Voices/pdfs/4105.pdf</w:t>
        </w:r>
      </w:hyperlink>
      <w:r w:rsidR="00184962">
        <w:rPr>
          <w:lang w:val="en-US"/>
        </w:rPr>
        <w:t xml:space="preserve"> p.20 </w:t>
      </w:r>
    </w:p>
  </w:footnote>
  <w:footnote w:id="41">
    <w:p w14:paraId="3E737D41" w14:textId="4978BB26" w:rsidR="00507D49" w:rsidRPr="00FE698D" w:rsidRDefault="00507D49">
      <w:pPr>
        <w:pStyle w:val="FootnoteText"/>
        <w:rPr>
          <w:lang w:val="en-US"/>
        </w:rPr>
      </w:pPr>
      <w:r>
        <w:rPr>
          <w:rStyle w:val="FootnoteReference"/>
        </w:rPr>
        <w:footnoteRef/>
      </w:r>
      <w:r>
        <w:t xml:space="preserve"> </w:t>
      </w:r>
      <w:proofErr w:type="spellStart"/>
      <w:r>
        <w:rPr>
          <w:lang w:val="en-US"/>
        </w:rPr>
        <w:t>Kartunnen</w:t>
      </w:r>
      <w:proofErr w:type="spellEnd"/>
      <w:r>
        <w:rPr>
          <w:lang w:val="en-US"/>
        </w:rPr>
        <w:t xml:space="preserve">, </w:t>
      </w:r>
      <w:proofErr w:type="spellStart"/>
      <w:r w:rsidR="00BD1AC3" w:rsidRPr="00F60173">
        <w:rPr>
          <w:rFonts w:eastAsia="Times New Roman" w:cs="Times New Roman"/>
        </w:rPr>
        <w:t>Between</w:t>
      </w:r>
      <w:proofErr w:type="spellEnd"/>
      <w:r w:rsidR="00BD1AC3" w:rsidRPr="00F60173">
        <w:rPr>
          <w:rFonts w:eastAsia="Times New Roman" w:cs="Times New Roman"/>
        </w:rPr>
        <w:t xml:space="preserve"> </w:t>
      </w:r>
      <w:proofErr w:type="spellStart"/>
      <w:r w:rsidR="00BD1AC3" w:rsidRPr="00F60173">
        <w:rPr>
          <w:rFonts w:eastAsia="Times New Roman" w:cs="Times New Roman"/>
        </w:rPr>
        <w:t>Worlds</w:t>
      </w:r>
      <w:proofErr w:type="spellEnd"/>
      <w:r w:rsidR="00BD1AC3" w:rsidRPr="00F60173">
        <w:rPr>
          <w:rFonts w:eastAsia="Times New Roman" w:cs="Times New Roman"/>
        </w:rPr>
        <w:t xml:space="preserve">: </w:t>
      </w:r>
      <w:proofErr w:type="spellStart"/>
      <w:r w:rsidR="00BD1AC3" w:rsidRPr="00F60173">
        <w:rPr>
          <w:rFonts w:eastAsia="Times New Roman" w:cs="Times New Roman"/>
        </w:rPr>
        <w:t>Interpreters</w:t>
      </w:r>
      <w:proofErr w:type="spellEnd"/>
      <w:r w:rsidR="00BD1AC3" w:rsidRPr="00F60173">
        <w:rPr>
          <w:rFonts w:eastAsia="Times New Roman" w:cs="Times New Roman"/>
        </w:rPr>
        <w:t xml:space="preserve">, </w:t>
      </w:r>
      <w:proofErr w:type="spellStart"/>
      <w:r w:rsidR="00BD1AC3" w:rsidRPr="00F60173">
        <w:rPr>
          <w:rFonts w:eastAsia="Times New Roman" w:cs="Times New Roman"/>
        </w:rPr>
        <w:t>Guides</w:t>
      </w:r>
      <w:proofErr w:type="spellEnd"/>
      <w:r w:rsidR="00BD1AC3" w:rsidRPr="00F60173">
        <w:rPr>
          <w:rFonts w:eastAsia="Times New Roman" w:cs="Times New Roman"/>
        </w:rPr>
        <w:t xml:space="preserve">, and </w:t>
      </w:r>
      <w:proofErr w:type="spellStart"/>
      <w:r w:rsidR="00BD1AC3" w:rsidRPr="00F60173">
        <w:rPr>
          <w:rFonts w:eastAsia="Times New Roman" w:cs="Times New Roman"/>
        </w:rPr>
        <w:t>Survivors</w:t>
      </w:r>
      <w:proofErr w:type="spellEnd"/>
      <w:r w:rsidR="00BD1AC3" w:rsidRPr="00F60173">
        <w:rPr>
          <w:rFonts w:eastAsia="Times New Roman" w:cs="Times New Roman"/>
        </w:rPr>
        <w:t>,</w:t>
      </w:r>
      <w:r w:rsidR="00BD1AC3">
        <w:rPr>
          <w:rFonts w:eastAsia="Times New Roman" w:cs="Times New Roman"/>
        </w:rPr>
        <w:t>’</w:t>
      </w:r>
      <w:r w:rsidR="00184962">
        <w:rPr>
          <w:lang w:val="en-US"/>
        </w:rPr>
        <w:t>p.</w:t>
      </w:r>
      <w:r>
        <w:rPr>
          <w:lang w:val="en-US"/>
        </w:rPr>
        <w:t>32.</w:t>
      </w:r>
    </w:p>
  </w:footnote>
  <w:footnote w:id="42">
    <w:p w14:paraId="39456D4C" w14:textId="77777777" w:rsidR="00507D49" w:rsidRPr="0041161C" w:rsidRDefault="00507D49" w:rsidP="00047CBE">
      <w:pPr>
        <w:pStyle w:val="FootnoteText"/>
        <w:rPr>
          <w:lang w:val="en-US"/>
        </w:rPr>
      </w:pPr>
      <w:r>
        <w:rPr>
          <w:rStyle w:val="FootnoteReference"/>
        </w:rPr>
        <w:footnoteRef/>
      </w:r>
      <w:r>
        <w:t xml:space="preserve"> </w:t>
      </w:r>
      <w:proofErr w:type="spellStart"/>
      <w:r>
        <w:rPr>
          <w:lang w:val="en-US"/>
        </w:rPr>
        <w:t>Eliade</w:t>
      </w:r>
      <w:proofErr w:type="spellEnd"/>
      <w:r>
        <w:rPr>
          <w:lang w:val="en-US"/>
        </w:rPr>
        <w:t>, Sacred and Profane, p.25.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5165A" w14:textId="7BED7F3B" w:rsidR="00507D49" w:rsidRDefault="00507D49">
    <w:pPr>
      <w:pStyle w:val="Header"/>
    </w:pPr>
    <w:r>
      <w:t xml:space="preserve">Hedy Mowinckel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632B"/>
    <w:multiLevelType w:val="hybridMultilevel"/>
    <w:tmpl w:val="51B6382E"/>
    <w:lvl w:ilvl="0" w:tplc="FA089DC0">
      <w:start w:val="121"/>
      <w:numFmt w:val="bullet"/>
      <w:lvlText w:val="-"/>
      <w:lvlJc w:val="left"/>
      <w:pPr>
        <w:ind w:left="420" w:hanging="360"/>
      </w:pPr>
      <w:rPr>
        <w:rFonts w:ascii="Cambria" w:eastAsiaTheme="minorEastAsia" w:hAnsi="Cambria" w:cstheme="minorBidi" w:hint="default"/>
        <w:b w:val="0"/>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1E805BD5"/>
    <w:multiLevelType w:val="hybridMultilevel"/>
    <w:tmpl w:val="BC0487DE"/>
    <w:lvl w:ilvl="0" w:tplc="499402A4">
      <w:start w:val="4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D73D34"/>
    <w:multiLevelType w:val="hybridMultilevel"/>
    <w:tmpl w:val="FBA80B5A"/>
    <w:lvl w:ilvl="0" w:tplc="24D8D51A">
      <w:start w:val="16"/>
      <w:numFmt w:val="bullet"/>
      <w:lvlText w:val="-"/>
      <w:lvlJc w:val="left"/>
      <w:pPr>
        <w:ind w:left="420" w:hanging="360"/>
      </w:pPr>
      <w:rPr>
        <w:rFonts w:ascii="Cambria" w:eastAsiaTheme="minorEastAsia" w:hAnsi="Cambria"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6ABF5CA6"/>
    <w:multiLevelType w:val="hybridMultilevel"/>
    <w:tmpl w:val="C726A11C"/>
    <w:lvl w:ilvl="0" w:tplc="3278A768">
      <w:start w:val="16"/>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72D"/>
    <w:rsid w:val="00003759"/>
    <w:rsid w:val="00006B05"/>
    <w:rsid w:val="00041CF5"/>
    <w:rsid w:val="00047CBE"/>
    <w:rsid w:val="00053152"/>
    <w:rsid w:val="00056908"/>
    <w:rsid w:val="000603F4"/>
    <w:rsid w:val="0006792E"/>
    <w:rsid w:val="00067CA7"/>
    <w:rsid w:val="00071446"/>
    <w:rsid w:val="00084D89"/>
    <w:rsid w:val="000B368F"/>
    <w:rsid w:val="000B4805"/>
    <w:rsid w:val="000B5C1E"/>
    <w:rsid w:val="000E280C"/>
    <w:rsid w:val="000F29A6"/>
    <w:rsid w:val="000F731F"/>
    <w:rsid w:val="0010146A"/>
    <w:rsid w:val="00104942"/>
    <w:rsid w:val="00104CC0"/>
    <w:rsid w:val="00113234"/>
    <w:rsid w:val="00114E11"/>
    <w:rsid w:val="0011653D"/>
    <w:rsid w:val="00120865"/>
    <w:rsid w:val="00127261"/>
    <w:rsid w:val="0013655F"/>
    <w:rsid w:val="00136F04"/>
    <w:rsid w:val="001437B9"/>
    <w:rsid w:val="001453BD"/>
    <w:rsid w:val="00151459"/>
    <w:rsid w:val="0015448F"/>
    <w:rsid w:val="00166EE4"/>
    <w:rsid w:val="00171A7D"/>
    <w:rsid w:val="001745D6"/>
    <w:rsid w:val="00174E30"/>
    <w:rsid w:val="00184962"/>
    <w:rsid w:val="001948DF"/>
    <w:rsid w:val="00194988"/>
    <w:rsid w:val="00196820"/>
    <w:rsid w:val="00197FAD"/>
    <w:rsid w:val="001A2B69"/>
    <w:rsid w:val="001A6C60"/>
    <w:rsid w:val="001B2252"/>
    <w:rsid w:val="001B33EC"/>
    <w:rsid w:val="001B40D4"/>
    <w:rsid w:val="001E3B84"/>
    <w:rsid w:val="001E4184"/>
    <w:rsid w:val="001E7A36"/>
    <w:rsid w:val="00214370"/>
    <w:rsid w:val="002150B6"/>
    <w:rsid w:val="00215EF3"/>
    <w:rsid w:val="002163B0"/>
    <w:rsid w:val="00226009"/>
    <w:rsid w:val="00230AA8"/>
    <w:rsid w:val="0023329A"/>
    <w:rsid w:val="00241D70"/>
    <w:rsid w:val="00243480"/>
    <w:rsid w:val="00243962"/>
    <w:rsid w:val="00244CD2"/>
    <w:rsid w:val="002454AB"/>
    <w:rsid w:val="00246FD1"/>
    <w:rsid w:val="00254FF5"/>
    <w:rsid w:val="0026347C"/>
    <w:rsid w:val="00267729"/>
    <w:rsid w:val="00271559"/>
    <w:rsid w:val="002729A6"/>
    <w:rsid w:val="00274FAF"/>
    <w:rsid w:val="00287FA9"/>
    <w:rsid w:val="00293402"/>
    <w:rsid w:val="00296A66"/>
    <w:rsid w:val="002A76CF"/>
    <w:rsid w:val="002B2C1D"/>
    <w:rsid w:val="002C2E12"/>
    <w:rsid w:val="002C562C"/>
    <w:rsid w:val="002D5BAD"/>
    <w:rsid w:val="002E1C56"/>
    <w:rsid w:val="002E35FB"/>
    <w:rsid w:val="002E6ABE"/>
    <w:rsid w:val="002F14E5"/>
    <w:rsid w:val="002F1E8A"/>
    <w:rsid w:val="002F4514"/>
    <w:rsid w:val="002F6C30"/>
    <w:rsid w:val="003004EC"/>
    <w:rsid w:val="00307C5C"/>
    <w:rsid w:val="00322C29"/>
    <w:rsid w:val="0032458E"/>
    <w:rsid w:val="003248BF"/>
    <w:rsid w:val="00324A1D"/>
    <w:rsid w:val="00325A6E"/>
    <w:rsid w:val="00330A0A"/>
    <w:rsid w:val="00350DC5"/>
    <w:rsid w:val="00354D7F"/>
    <w:rsid w:val="00363CF6"/>
    <w:rsid w:val="0037388D"/>
    <w:rsid w:val="003754C3"/>
    <w:rsid w:val="0038224A"/>
    <w:rsid w:val="003926C1"/>
    <w:rsid w:val="00394D9D"/>
    <w:rsid w:val="003A6197"/>
    <w:rsid w:val="003A6B7D"/>
    <w:rsid w:val="003B0D59"/>
    <w:rsid w:val="003D36D2"/>
    <w:rsid w:val="003D7216"/>
    <w:rsid w:val="003E12F3"/>
    <w:rsid w:val="003E1AAA"/>
    <w:rsid w:val="003E75FB"/>
    <w:rsid w:val="003F076C"/>
    <w:rsid w:val="003F1374"/>
    <w:rsid w:val="0040019C"/>
    <w:rsid w:val="004050EA"/>
    <w:rsid w:val="00407984"/>
    <w:rsid w:val="0041161C"/>
    <w:rsid w:val="00420256"/>
    <w:rsid w:val="0042182B"/>
    <w:rsid w:val="004317B8"/>
    <w:rsid w:val="00431F21"/>
    <w:rsid w:val="0045264A"/>
    <w:rsid w:val="00453830"/>
    <w:rsid w:val="00480529"/>
    <w:rsid w:val="00480EFC"/>
    <w:rsid w:val="00482C20"/>
    <w:rsid w:val="00493C5C"/>
    <w:rsid w:val="004966A1"/>
    <w:rsid w:val="004A0BA4"/>
    <w:rsid w:val="004A2E1B"/>
    <w:rsid w:val="004A5E35"/>
    <w:rsid w:val="004A6167"/>
    <w:rsid w:val="004A6B7A"/>
    <w:rsid w:val="004B02B9"/>
    <w:rsid w:val="004B3D4B"/>
    <w:rsid w:val="004B3F59"/>
    <w:rsid w:val="004B58AA"/>
    <w:rsid w:val="004C4DF9"/>
    <w:rsid w:val="004D1F41"/>
    <w:rsid w:val="004D6CEF"/>
    <w:rsid w:val="004E45FE"/>
    <w:rsid w:val="004F0A4D"/>
    <w:rsid w:val="004F251E"/>
    <w:rsid w:val="004F5056"/>
    <w:rsid w:val="004F7F17"/>
    <w:rsid w:val="005064DC"/>
    <w:rsid w:val="00507D49"/>
    <w:rsid w:val="0051020E"/>
    <w:rsid w:val="0052371B"/>
    <w:rsid w:val="00524802"/>
    <w:rsid w:val="0053117E"/>
    <w:rsid w:val="005361B3"/>
    <w:rsid w:val="00540351"/>
    <w:rsid w:val="00542916"/>
    <w:rsid w:val="00545241"/>
    <w:rsid w:val="00547D9C"/>
    <w:rsid w:val="00551BE1"/>
    <w:rsid w:val="005530B4"/>
    <w:rsid w:val="00553C23"/>
    <w:rsid w:val="0057257A"/>
    <w:rsid w:val="00577611"/>
    <w:rsid w:val="005864F2"/>
    <w:rsid w:val="005977F1"/>
    <w:rsid w:val="005A4D3E"/>
    <w:rsid w:val="005C6791"/>
    <w:rsid w:val="005D54B7"/>
    <w:rsid w:val="005E288B"/>
    <w:rsid w:val="005E48C1"/>
    <w:rsid w:val="005F2EFC"/>
    <w:rsid w:val="006067E4"/>
    <w:rsid w:val="006102AC"/>
    <w:rsid w:val="0061399E"/>
    <w:rsid w:val="00614A22"/>
    <w:rsid w:val="0061705F"/>
    <w:rsid w:val="00620902"/>
    <w:rsid w:val="00626660"/>
    <w:rsid w:val="00643B30"/>
    <w:rsid w:val="006570F7"/>
    <w:rsid w:val="00657657"/>
    <w:rsid w:val="006617FD"/>
    <w:rsid w:val="006635D0"/>
    <w:rsid w:val="006829E1"/>
    <w:rsid w:val="00687F63"/>
    <w:rsid w:val="00692AEE"/>
    <w:rsid w:val="00694143"/>
    <w:rsid w:val="00697451"/>
    <w:rsid w:val="006A5760"/>
    <w:rsid w:val="006A5FD2"/>
    <w:rsid w:val="006B1115"/>
    <w:rsid w:val="006B20DA"/>
    <w:rsid w:val="006B742F"/>
    <w:rsid w:val="006C23F2"/>
    <w:rsid w:val="006C2DAA"/>
    <w:rsid w:val="006C467C"/>
    <w:rsid w:val="006D5F21"/>
    <w:rsid w:val="006D61C8"/>
    <w:rsid w:val="006D70D5"/>
    <w:rsid w:val="006E0C49"/>
    <w:rsid w:val="006E3BCA"/>
    <w:rsid w:val="006F7440"/>
    <w:rsid w:val="00714772"/>
    <w:rsid w:val="00720E71"/>
    <w:rsid w:val="00735444"/>
    <w:rsid w:val="00735E6C"/>
    <w:rsid w:val="00740417"/>
    <w:rsid w:val="007509C4"/>
    <w:rsid w:val="00755C49"/>
    <w:rsid w:val="0075632A"/>
    <w:rsid w:val="00762AD8"/>
    <w:rsid w:val="00767C81"/>
    <w:rsid w:val="00770A79"/>
    <w:rsid w:val="0078040E"/>
    <w:rsid w:val="00785122"/>
    <w:rsid w:val="00792541"/>
    <w:rsid w:val="0079334C"/>
    <w:rsid w:val="007A4E28"/>
    <w:rsid w:val="007A6DE2"/>
    <w:rsid w:val="007B2CB0"/>
    <w:rsid w:val="007B7A3B"/>
    <w:rsid w:val="007C0334"/>
    <w:rsid w:val="007C0AD6"/>
    <w:rsid w:val="007C1047"/>
    <w:rsid w:val="007D666B"/>
    <w:rsid w:val="007E196B"/>
    <w:rsid w:val="007F00B0"/>
    <w:rsid w:val="007F0C2A"/>
    <w:rsid w:val="007F683A"/>
    <w:rsid w:val="007F6D69"/>
    <w:rsid w:val="00802F8C"/>
    <w:rsid w:val="00812C3C"/>
    <w:rsid w:val="00816BAA"/>
    <w:rsid w:val="0082236E"/>
    <w:rsid w:val="00835FC7"/>
    <w:rsid w:val="008424EE"/>
    <w:rsid w:val="0084754B"/>
    <w:rsid w:val="00850C4E"/>
    <w:rsid w:val="00851293"/>
    <w:rsid w:val="00855060"/>
    <w:rsid w:val="00866312"/>
    <w:rsid w:val="008668CA"/>
    <w:rsid w:val="0088286E"/>
    <w:rsid w:val="00886F90"/>
    <w:rsid w:val="008922D4"/>
    <w:rsid w:val="008A2624"/>
    <w:rsid w:val="008B2EB5"/>
    <w:rsid w:val="008B3BD0"/>
    <w:rsid w:val="008D7723"/>
    <w:rsid w:val="008E1E28"/>
    <w:rsid w:val="008E30AC"/>
    <w:rsid w:val="008E4547"/>
    <w:rsid w:val="008E544F"/>
    <w:rsid w:val="008E745D"/>
    <w:rsid w:val="008F2340"/>
    <w:rsid w:val="008F6CC8"/>
    <w:rsid w:val="0090657C"/>
    <w:rsid w:val="00906C47"/>
    <w:rsid w:val="009157BD"/>
    <w:rsid w:val="00924698"/>
    <w:rsid w:val="00930174"/>
    <w:rsid w:val="00945768"/>
    <w:rsid w:val="0095741C"/>
    <w:rsid w:val="009706CF"/>
    <w:rsid w:val="00971FA1"/>
    <w:rsid w:val="00974766"/>
    <w:rsid w:val="00995405"/>
    <w:rsid w:val="009A6E11"/>
    <w:rsid w:val="009B7F7D"/>
    <w:rsid w:val="009C3AAF"/>
    <w:rsid w:val="009D02BF"/>
    <w:rsid w:val="009D550B"/>
    <w:rsid w:val="009F0714"/>
    <w:rsid w:val="00A05E13"/>
    <w:rsid w:val="00A07DAE"/>
    <w:rsid w:val="00A10B52"/>
    <w:rsid w:val="00A26A58"/>
    <w:rsid w:val="00A33E60"/>
    <w:rsid w:val="00A41F59"/>
    <w:rsid w:val="00A42943"/>
    <w:rsid w:val="00A504C3"/>
    <w:rsid w:val="00A52570"/>
    <w:rsid w:val="00A54F6E"/>
    <w:rsid w:val="00A55FA7"/>
    <w:rsid w:val="00A60429"/>
    <w:rsid w:val="00A65123"/>
    <w:rsid w:val="00A6572D"/>
    <w:rsid w:val="00A6724E"/>
    <w:rsid w:val="00A7282F"/>
    <w:rsid w:val="00A729BA"/>
    <w:rsid w:val="00A74421"/>
    <w:rsid w:val="00A75061"/>
    <w:rsid w:val="00A75099"/>
    <w:rsid w:val="00A825FA"/>
    <w:rsid w:val="00A965D7"/>
    <w:rsid w:val="00AB07DF"/>
    <w:rsid w:val="00AB1E70"/>
    <w:rsid w:val="00AC4B21"/>
    <w:rsid w:val="00AD686A"/>
    <w:rsid w:val="00AE0CA0"/>
    <w:rsid w:val="00AE27A1"/>
    <w:rsid w:val="00AE2D39"/>
    <w:rsid w:val="00AF3363"/>
    <w:rsid w:val="00B17B38"/>
    <w:rsid w:val="00B36BC8"/>
    <w:rsid w:val="00B37CEC"/>
    <w:rsid w:val="00B449DC"/>
    <w:rsid w:val="00B47454"/>
    <w:rsid w:val="00B54C90"/>
    <w:rsid w:val="00B55712"/>
    <w:rsid w:val="00B6413E"/>
    <w:rsid w:val="00B66C25"/>
    <w:rsid w:val="00B71F37"/>
    <w:rsid w:val="00B756A1"/>
    <w:rsid w:val="00B92B06"/>
    <w:rsid w:val="00B97749"/>
    <w:rsid w:val="00BA6358"/>
    <w:rsid w:val="00BA6440"/>
    <w:rsid w:val="00BB18C9"/>
    <w:rsid w:val="00BB3AF9"/>
    <w:rsid w:val="00BB68E5"/>
    <w:rsid w:val="00BB7384"/>
    <w:rsid w:val="00BD1475"/>
    <w:rsid w:val="00BD1AC3"/>
    <w:rsid w:val="00BE210E"/>
    <w:rsid w:val="00BE2430"/>
    <w:rsid w:val="00BE644D"/>
    <w:rsid w:val="00C053D8"/>
    <w:rsid w:val="00C155D1"/>
    <w:rsid w:val="00C306AD"/>
    <w:rsid w:val="00C37D37"/>
    <w:rsid w:val="00C40EFE"/>
    <w:rsid w:val="00C41E7D"/>
    <w:rsid w:val="00C47768"/>
    <w:rsid w:val="00C50102"/>
    <w:rsid w:val="00C50FD4"/>
    <w:rsid w:val="00C57D20"/>
    <w:rsid w:val="00C754F7"/>
    <w:rsid w:val="00C76520"/>
    <w:rsid w:val="00C841A6"/>
    <w:rsid w:val="00C860B4"/>
    <w:rsid w:val="00C86B5B"/>
    <w:rsid w:val="00C9250B"/>
    <w:rsid w:val="00CA246B"/>
    <w:rsid w:val="00CA3D13"/>
    <w:rsid w:val="00CA4E68"/>
    <w:rsid w:val="00CB6752"/>
    <w:rsid w:val="00CC1E8D"/>
    <w:rsid w:val="00CC361C"/>
    <w:rsid w:val="00CC4FDD"/>
    <w:rsid w:val="00CD0093"/>
    <w:rsid w:val="00CD18A5"/>
    <w:rsid w:val="00CD6443"/>
    <w:rsid w:val="00CD68C4"/>
    <w:rsid w:val="00CF1EF8"/>
    <w:rsid w:val="00CF42F8"/>
    <w:rsid w:val="00D1505C"/>
    <w:rsid w:val="00D21318"/>
    <w:rsid w:val="00D2617D"/>
    <w:rsid w:val="00D33F9A"/>
    <w:rsid w:val="00D34DE9"/>
    <w:rsid w:val="00D43687"/>
    <w:rsid w:val="00D4522A"/>
    <w:rsid w:val="00D47206"/>
    <w:rsid w:val="00D55CF7"/>
    <w:rsid w:val="00D65F12"/>
    <w:rsid w:val="00D6707F"/>
    <w:rsid w:val="00D9096A"/>
    <w:rsid w:val="00DA1790"/>
    <w:rsid w:val="00DA4ED8"/>
    <w:rsid w:val="00DA5094"/>
    <w:rsid w:val="00DB09C8"/>
    <w:rsid w:val="00DB0BB6"/>
    <w:rsid w:val="00DC0BFD"/>
    <w:rsid w:val="00DC224A"/>
    <w:rsid w:val="00DC2CF5"/>
    <w:rsid w:val="00DC53EE"/>
    <w:rsid w:val="00DC5853"/>
    <w:rsid w:val="00DD0F7E"/>
    <w:rsid w:val="00DD5D8D"/>
    <w:rsid w:val="00DD7734"/>
    <w:rsid w:val="00DE1EE0"/>
    <w:rsid w:val="00DE5DFB"/>
    <w:rsid w:val="00DF0BFF"/>
    <w:rsid w:val="00DF7D1F"/>
    <w:rsid w:val="00E00A0E"/>
    <w:rsid w:val="00E07385"/>
    <w:rsid w:val="00E11008"/>
    <w:rsid w:val="00E1607F"/>
    <w:rsid w:val="00E24A2E"/>
    <w:rsid w:val="00E36F81"/>
    <w:rsid w:val="00E44495"/>
    <w:rsid w:val="00E44F26"/>
    <w:rsid w:val="00E50DE8"/>
    <w:rsid w:val="00E53B6D"/>
    <w:rsid w:val="00E56827"/>
    <w:rsid w:val="00E57A3B"/>
    <w:rsid w:val="00E6748E"/>
    <w:rsid w:val="00E677A4"/>
    <w:rsid w:val="00E80FD5"/>
    <w:rsid w:val="00E86F13"/>
    <w:rsid w:val="00E94900"/>
    <w:rsid w:val="00E9611A"/>
    <w:rsid w:val="00EA17DF"/>
    <w:rsid w:val="00EA6720"/>
    <w:rsid w:val="00EB5386"/>
    <w:rsid w:val="00EC299C"/>
    <w:rsid w:val="00EC3F68"/>
    <w:rsid w:val="00EC4058"/>
    <w:rsid w:val="00EC44C1"/>
    <w:rsid w:val="00ED0678"/>
    <w:rsid w:val="00ED4E44"/>
    <w:rsid w:val="00EE44DF"/>
    <w:rsid w:val="00F11185"/>
    <w:rsid w:val="00F312B1"/>
    <w:rsid w:val="00F40AE1"/>
    <w:rsid w:val="00F41516"/>
    <w:rsid w:val="00F43B7B"/>
    <w:rsid w:val="00F60B0F"/>
    <w:rsid w:val="00F60FAC"/>
    <w:rsid w:val="00F735C6"/>
    <w:rsid w:val="00F771A2"/>
    <w:rsid w:val="00F777B7"/>
    <w:rsid w:val="00F903B0"/>
    <w:rsid w:val="00F941A7"/>
    <w:rsid w:val="00FA246D"/>
    <w:rsid w:val="00FA384D"/>
    <w:rsid w:val="00FA6D91"/>
    <w:rsid w:val="00FA7E69"/>
    <w:rsid w:val="00FB0075"/>
    <w:rsid w:val="00FB056E"/>
    <w:rsid w:val="00FB4B0C"/>
    <w:rsid w:val="00FB5CCE"/>
    <w:rsid w:val="00FC6356"/>
    <w:rsid w:val="00FC7E93"/>
    <w:rsid w:val="00FE2410"/>
    <w:rsid w:val="00FE3831"/>
    <w:rsid w:val="00FE47CC"/>
    <w:rsid w:val="00FE698D"/>
    <w:rsid w:val="00FF0F0C"/>
    <w:rsid w:val="00FF10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F325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t-IT"/>
    </w:rPr>
  </w:style>
  <w:style w:type="paragraph" w:styleId="Heading3">
    <w:name w:val="heading 3"/>
    <w:basedOn w:val="Normal"/>
    <w:link w:val="Heading3Char"/>
    <w:qFormat/>
    <w:rsid w:val="00E44F26"/>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20E"/>
    <w:pPr>
      <w:tabs>
        <w:tab w:val="center" w:pos="4320"/>
        <w:tab w:val="right" w:pos="8640"/>
      </w:tabs>
    </w:pPr>
  </w:style>
  <w:style w:type="character" w:customStyle="1" w:styleId="HeaderChar">
    <w:name w:val="Header Char"/>
    <w:basedOn w:val="DefaultParagraphFont"/>
    <w:link w:val="Header"/>
    <w:uiPriority w:val="99"/>
    <w:rsid w:val="0051020E"/>
    <w:rPr>
      <w:lang w:val="it-IT"/>
    </w:rPr>
  </w:style>
  <w:style w:type="paragraph" w:styleId="Footer">
    <w:name w:val="footer"/>
    <w:basedOn w:val="Normal"/>
    <w:link w:val="FooterChar"/>
    <w:uiPriority w:val="99"/>
    <w:unhideWhenUsed/>
    <w:rsid w:val="0051020E"/>
    <w:pPr>
      <w:tabs>
        <w:tab w:val="center" w:pos="4320"/>
        <w:tab w:val="right" w:pos="8640"/>
      </w:tabs>
    </w:pPr>
  </w:style>
  <w:style w:type="character" w:customStyle="1" w:styleId="FooterChar">
    <w:name w:val="Footer Char"/>
    <w:basedOn w:val="DefaultParagraphFont"/>
    <w:link w:val="Footer"/>
    <w:uiPriority w:val="99"/>
    <w:rsid w:val="0051020E"/>
    <w:rPr>
      <w:lang w:val="it-IT"/>
    </w:rPr>
  </w:style>
  <w:style w:type="paragraph" w:styleId="FootnoteText">
    <w:name w:val="footnote text"/>
    <w:basedOn w:val="Normal"/>
    <w:link w:val="FootnoteTextChar"/>
    <w:uiPriority w:val="99"/>
    <w:unhideWhenUsed/>
    <w:rsid w:val="003D36D2"/>
  </w:style>
  <w:style w:type="character" w:customStyle="1" w:styleId="FootnoteTextChar">
    <w:name w:val="Footnote Text Char"/>
    <w:basedOn w:val="DefaultParagraphFont"/>
    <w:link w:val="FootnoteText"/>
    <w:uiPriority w:val="99"/>
    <w:rsid w:val="003D36D2"/>
    <w:rPr>
      <w:lang w:val="it-IT"/>
    </w:rPr>
  </w:style>
  <w:style w:type="character" w:styleId="FootnoteReference">
    <w:name w:val="footnote reference"/>
    <w:basedOn w:val="DefaultParagraphFont"/>
    <w:uiPriority w:val="99"/>
    <w:unhideWhenUsed/>
    <w:rsid w:val="003D36D2"/>
    <w:rPr>
      <w:vertAlign w:val="superscript"/>
    </w:rPr>
  </w:style>
  <w:style w:type="paragraph" w:styleId="ListParagraph">
    <w:name w:val="List Paragraph"/>
    <w:basedOn w:val="Normal"/>
    <w:uiPriority w:val="34"/>
    <w:qFormat/>
    <w:rsid w:val="00C155D1"/>
    <w:pPr>
      <w:ind w:left="720"/>
      <w:contextualSpacing/>
    </w:pPr>
  </w:style>
  <w:style w:type="paragraph" w:styleId="NormalWeb">
    <w:name w:val="Normal (Web)"/>
    <w:basedOn w:val="Normal"/>
    <w:unhideWhenUsed/>
    <w:rsid w:val="00EB5386"/>
    <w:pPr>
      <w:spacing w:before="100" w:beforeAutospacing="1" w:after="100" w:afterAutospacing="1"/>
    </w:pPr>
    <w:rPr>
      <w:rFonts w:ascii="Times New Roman" w:hAnsi="Times New Roman" w:cs="Times New Roman"/>
      <w:sz w:val="20"/>
      <w:szCs w:val="20"/>
      <w:lang w:val="en-GB"/>
    </w:rPr>
  </w:style>
  <w:style w:type="character" w:styleId="Strong">
    <w:name w:val="Strong"/>
    <w:basedOn w:val="DefaultParagraphFont"/>
    <w:uiPriority w:val="22"/>
    <w:qFormat/>
    <w:rsid w:val="00EB5386"/>
    <w:rPr>
      <w:b/>
      <w:bCs/>
    </w:rPr>
  </w:style>
  <w:style w:type="character" w:styleId="Hyperlink">
    <w:name w:val="Hyperlink"/>
    <w:basedOn w:val="DefaultParagraphFont"/>
    <w:uiPriority w:val="99"/>
    <w:unhideWhenUsed/>
    <w:rsid w:val="00244CD2"/>
    <w:rPr>
      <w:color w:val="0000FF" w:themeColor="hyperlink"/>
      <w:u w:val="single"/>
    </w:rPr>
  </w:style>
  <w:style w:type="character" w:styleId="FollowedHyperlink">
    <w:name w:val="FollowedHyperlink"/>
    <w:basedOn w:val="DefaultParagraphFont"/>
    <w:uiPriority w:val="99"/>
    <w:semiHidden/>
    <w:unhideWhenUsed/>
    <w:rsid w:val="00D6707F"/>
    <w:rPr>
      <w:color w:val="800080" w:themeColor="followedHyperlink"/>
      <w:u w:val="single"/>
    </w:rPr>
  </w:style>
  <w:style w:type="character" w:customStyle="1" w:styleId="Heading3Char">
    <w:name w:val="Heading 3 Char"/>
    <w:basedOn w:val="DefaultParagraphFont"/>
    <w:link w:val="Heading3"/>
    <w:rsid w:val="00E44F26"/>
    <w:rPr>
      <w:rFonts w:ascii="Tahoma" w:eastAsia="SimSun" w:hAnsi="Tahoma" w:cs="Tahoma"/>
      <w:b/>
      <w:bCs/>
      <w:sz w:val="20"/>
      <w:szCs w:val="20"/>
      <w:lang w:val="en-GB" w:eastAsia="zh-CN"/>
    </w:rPr>
  </w:style>
  <w:style w:type="paragraph" w:styleId="BalloonText">
    <w:name w:val="Balloon Text"/>
    <w:basedOn w:val="Normal"/>
    <w:link w:val="BalloonTextChar"/>
    <w:uiPriority w:val="99"/>
    <w:semiHidden/>
    <w:unhideWhenUsed/>
    <w:rsid w:val="00E44F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4F26"/>
    <w:rPr>
      <w:rFonts w:ascii="Lucida Grande" w:hAnsi="Lucida Grande" w:cs="Lucida Grande"/>
      <w:sz w:val="18"/>
      <w:szCs w:val="18"/>
      <w:lang w:val="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t-IT"/>
    </w:rPr>
  </w:style>
  <w:style w:type="paragraph" w:styleId="Heading3">
    <w:name w:val="heading 3"/>
    <w:basedOn w:val="Normal"/>
    <w:link w:val="Heading3Char"/>
    <w:qFormat/>
    <w:rsid w:val="00E44F26"/>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20E"/>
    <w:pPr>
      <w:tabs>
        <w:tab w:val="center" w:pos="4320"/>
        <w:tab w:val="right" w:pos="8640"/>
      </w:tabs>
    </w:pPr>
  </w:style>
  <w:style w:type="character" w:customStyle="1" w:styleId="HeaderChar">
    <w:name w:val="Header Char"/>
    <w:basedOn w:val="DefaultParagraphFont"/>
    <w:link w:val="Header"/>
    <w:uiPriority w:val="99"/>
    <w:rsid w:val="0051020E"/>
    <w:rPr>
      <w:lang w:val="it-IT"/>
    </w:rPr>
  </w:style>
  <w:style w:type="paragraph" w:styleId="Footer">
    <w:name w:val="footer"/>
    <w:basedOn w:val="Normal"/>
    <w:link w:val="FooterChar"/>
    <w:uiPriority w:val="99"/>
    <w:unhideWhenUsed/>
    <w:rsid w:val="0051020E"/>
    <w:pPr>
      <w:tabs>
        <w:tab w:val="center" w:pos="4320"/>
        <w:tab w:val="right" w:pos="8640"/>
      </w:tabs>
    </w:pPr>
  </w:style>
  <w:style w:type="character" w:customStyle="1" w:styleId="FooterChar">
    <w:name w:val="Footer Char"/>
    <w:basedOn w:val="DefaultParagraphFont"/>
    <w:link w:val="Footer"/>
    <w:uiPriority w:val="99"/>
    <w:rsid w:val="0051020E"/>
    <w:rPr>
      <w:lang w:val="it-IT"/>
    </w:rPr>
  </w:style>
  <w:style w:type="paragraph" w:styleId="FootnoteText">
    <w:name w:val="footnote text"/>
    <w:basedOn w:val="Normal"/>
    <w:link w:val="FootnoteTextChar"/>
    <w:uiPriority w:val="99"/>
    <w:unhideWhenUsed/>
    <w:rsid w:val="003D36D2"/>
  </w:style>
  <w:style w:type="character" w:customStyle="1" w:styleId="FootnoteTextChar">
    <w:name w:val="Footnote Text Char"/>
    <w:basedOn w:val="DefaultParagraphFont"/>
    <w:link w:val="FootnoteText"/>
    <w:uiPriority w:val="99"/>
    <w:rsid w:val="003D36D2"/>
    <w:rPr>
      <w:lang w:val="it-IT"/>
    </w:rPr>
  </w:style>
  <w:style w:type="character" w:styleId="FootnoteReference">
    <w:name w:val="footnote reference"/>
    <w:basedOn w:val="DefaultParagraphFont"/>
    <w:uiPriority w:val="99"/>
    <w:unhideWhenUsed/>
    <w:rsid w:val="003D36D2"/>
    <w:rPr>
      <w:vertAlign w:val="superscript"/>
    </w:rPr>
  </w:style>
  <w:style w:type="paragraph" w:styleId="ListParagraph">
    <w:name w:val="List Paragraph"/>
    <w:basedOn w:val="Normal"/>
    <w:uiPriority w:val="34"/>
    <w:qFormat/>
    <w:rsid w:val="00C155D1"/>
    <w:pPr>
      <w:ind w:left="720"/>
      <w:contextualSpacing/>
    </w:pPr>
  </w:style>
  <w:style w:type="paragraph" w:styleId="NormalWeb">
    <w:name w:val="Normal (Web)"/>
    <w:basedOn w:val="Normal"/>
    <w:unhideWhenUsed/>
    <w:rsid w:val="00EB5386"/>
    <w:pPr>
      <w:spacing w:before="100" w:beforeAutospacing="1" w:after="100" w:afterAutospacing="1"/>
    </w:pPr>
    <w:rPr>
      <w:rFonts w:ascii="Times New Roman" w:hAnsi="Times New Roman" w:cs="Times New Roman"/>
      <w:sz w:val="20"/>
      <w:szCs w:val="20"/>
      <w:lang w:val="en-GB"/>
    </w:rPr>
  </w:style>
  <w:style w:type="character" w:styleId="Strong">
    <w:name w:val="Strong"/>
    <w:basedOn w:val="DefaultParagraphFont"/>
    <w:uiPriority w:val="22"/>
    <w:qFormat/>
    <w:rsid w:val="00EB5386"/>
    <w:rPr>
      <w:b/>
      <w:bCs/>
    </w:rPr>
  </w:style>
  <w:style w:type="character" w:styleId="Hyperlink">
    <w:name w:val="Hyperlink"/>
    <w:basedOn w:val="DefaultParagraphFont"/>
    <w:uiPriority w:val="99"/>
    <w:unhideWhenUsed/>
    <w:rsid w:val="00244CD2"/>
    <w:rPr>
      <w:color w:val="0000FF" w:themeColor="hyperlink"/>
      <w:u w:val="single"/>
    </w:rPr>
  </w:style>
  <w:style w:type="character" w:styleId="FollowedHyperlink">
    <w:name w:val="FollowedHyperlink"/>
    <w:basedOn w:val="DefaultParagraphFont"/>
    <w:uiPriority w:val="99"/>
    <w:semiHidden/>
    <w:unhideWhenUsed/>
    <w:rsid w:val="00D6707F"/>
    <w:rPr>
      <w:color w:val="800080" w:themeColor="followedHyperlink"/>
      <w:u w:val="single"/>
    </w:rPr>
  </w:style>
  <w:style w:type="character" w:customStyle="1" w:styleId="Heading3Char">
    <w:name w:val="Heading 3 Char"/>
    <w:basedOn w:val="DefaultParagraphFont"/>
    <w:link w:val="Heading3"/>
    <w:rsid w:val="00E44F26"/>
    <w:rPr>
      <w:rFonts w:ascii="Tahoma" w:eastAsia="SimSun" w:hAnsi="Tahoma" w:cs="Tahoma"/>
      <w:b/>
      <w:bCs/>
      <w:sz w:val="20"/>
      <w:szCs w:val="20"/>
      <w:lang w:val="en-GB" w:eastAsia="zh-CN"/>
    </w:rPr>
  </w:style>
  <w:style w:type="paragraph" w:styleId="BalloonText">
    <w:name w:val="Balloon Text"/>
    <w:basedOn w:val="Normal"/>
    <w:link w:val="BalloonTextChar"/>
    <w:uiPriority w:val="99"/>
    <w:semiHidden/>
    <w:unhideWhenUsed/>
    <w:rsid w:val="00E44F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4F26"/>
    <w:rPr>
      <w:rFonts w:ascii="Lucida Grande" w:hAnsi="Lucida Grande" w:cs="Lucida Grande"/>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0588">
      <w:bodyDiv w:val="1"/>
      <w:marLeft w:val="0"/>
      <w:marRight w:val="0"/>
      <w:marTop w:val="0"/>
      <w:marBottom w:val="0"/>
      <w:divBdr>
        <w:top w:val="none" w:sz="0" w:space="0" w:color="auto"/>
        <w:left w:val="none" w:sz="0" w:space="0" w:color="auto"/>
        <w:bottom w:val="none" w:sz="0" w:space="0" w:color="auto"/>
        <w:right w:val="none" w:sz="0" w:space="0" w:color="auto"/>
      </w:divBdr>
    </w:div>
    <w:div w:id="159859158">
      <w:bodyDiv w:val="1"/>
      <w:marLeft w:val="0"/>
      <w:marRight w:val="0"/>
      <w:marTop w:val="0"/>
      <w:marBottom w:val="0"/>
      <w:divBdr>
        <w:top w:val="none" w:sz="0" w:space="0" w:color="auto"/>
        <w:left w:val="none" w:sz="0" w:space="0" w:color="auto"/>
        <w:bottom w:val="none" w:sz="0" w:space="0" w:color="auto"/>
        <w:right w:val="none" w:sz="0" w:space="0" w:color="auto"/>
      </w:divBdr>
    </w:div>
    <w:div w:id="202597853">
      <w:bodyDiv w:val="1"/>
      <w:marLeft w:val="0"/>
      <w:marRight w:val="0"/>
      <w:marTop w:val="0"/>
      <w:marBottom w:val="0"/>
      <w:divBdr>
        <w:top w:val="none" w:sz="0" w:space="0" w:color="auto"/>
        <w:left w:val="none" w:sz="0" w:space="0" w:color="auto"/>
        <w:bottom w:val="none" w:sz="0" w:space="0" w:color="auto"/>
        <w:right w:val="none" w:sz="0" w:space="0" w:color="auto"/>
      </w:divBdr>
    </w:div>
    <w:div w:id="207763814">
      <w:bodyDiv w:val="1"/>
      <w:marLeft w:val="0"/>
      <w:marRight w:val="0"/>
      <w:marTop w:val="0"/>
      <w:marBottom w:val="0"/>
      <w:divBdr>
        <w:top w:val="none" w:sz="0" w:space="0" w:color="auto"/>
        <w:left w:val="none" w:sz="0" w:space="0" w:color="auto"/>
        <w:bottom w:val="none" w:sz="0" w:space="0" w:color="auto"/>
        <w:right w:val="none" w:sz="0" w:space="0" w:color="auto"/>
      </w:divBdr>
    </w:div>
    <w:div w:id="443160455">
      <w:bodyDiv w:val="1"/>
      <w:marLeft w:val="0"/>
      <w:marRight w:val="0"/>
      <w:marTop w:val="0"/>
      <w:marBottom w:val="0"/>
      <w:divBdr>
        <w:top w:val="none" w:sz="0" w:space="0" w:color="auto"/>
        <w:left w:val="none" w:sz="0" w:space="0" w:color="auto"/>
        <w:bottom w:val="none" w:sz="0" w:space="0" w:color="auto"/>
        <w:right w:val="none" w:sz="0" w:space="0" w:color="auto"/>
      </w:divBdr>
    </w:div>
    <w:div w:id="540628487">
      <w:bodyDiv w:val="1"/>
      <w:marLeft w:val="0"/>
      <w:marRight w:val="0"/>
      <w:marTop w:val="0"/>
      <w:marBottom w:val="0"/>
      <w:divBdr>
        <w:top w:val="none" w:sz="0" w:space="0" w:color="auto"/>
        <w:left w:val="none" w:sz="0" w:space="0" w:color="auto"/>
        <w:bottom w:val="none" w:sz="0" w:space="0" w:color="auto"/>
        <w:right w:val="none" w:sz="0" w:space="0" w:color="auto"/>
      </w:divBdr>
    </w:div>
    <w:div w:id="914165637">
      <w:bodyDiv w:val="1"/>
      <w:marLeft w:val="0"/>
      <w:marRight w:val="0"/>
      <w:marTop w:val="0"/>
      <w:marBottom w:val="0"/>
      <w:divBdr>
        <w:top w:val="none" w:sz="0" w:space="0" w:color="auto"/>
        <w:left w:val="none" w:sz="0" w:space="0" w:color="auto"/>
        <w:bottom w:val="none" w:sz="0" w:space="0" w:color="auto"/>
        <w:right w:val="none" w:sz="0" w:space="0" w:color="auto"/>
      </w:divBdr>
    </w:div>
    <w:div w:id="1037389000">
      <w:bodyDiv w:val="1"/>
      <w:marLeft w:val="0"/>
      <w:marRight w:val="0"/>
      <w:marTop w:val="0"/>
      <w:marBottom w:val="0"/>
      <w:divBdr>
        <w:top w:val="none" w:sz="0" w:space="0" w:color="auto"/>
        <w:left w:val="none" w:sz="0" w:space="0" w:color="auto"/>
        <w:bottom w:val="none" w:sz="0" w:space="0" w:color="auto"/>
        <w:right w:val="none" w:sz="0" w:space="0" w:color="auto"/>
      </w:divBdr>
    </w:div>
    <w:div w:id="1158879917">
      <w:bodyDiv w:val="1"/>
      <w:marLeft w:val="0"/>
      <w:marRight w:val="0"/>
      <w:marTop w:val="0"/>
      <w:marBottom w:val="0"/>
      <w:divBdr>
        <w:top w:val="none" w:sz="0" w:space="0" w:color="auto"/>
        <w:left w:val="none" w:sz="0" w:space="0" w:color="auto"/>
        <w:bottom w:val="none" w:sz="0" w:space="0" w:color="auto"/>
        <w:right w:val="none" w:sz="0" w:space="0" w:color="auto"/>
      </w:divBdr>
    </w:div>
    <w:div w:id="1424718331">
      <w:bodyDiv w:val="1"/>
      <w:marLeft w:val="0"/>
      <w:marRight w:val="0"/>
      <w:marTop w:val="0"/>
      <w:marBottom w:val="0"/>
      <w:divBdr>
        <w:top w:val="none" w:sz="0" w:space="0" w:color="auto"/>
        <w:left w:val="none" w:sz="0" w:space="0" w:color="auto"/>
        <w:bottom w:val="none" w:sz="0" w:space="0" w:color="auto"/>
        <w:right w:val="none" w:sz="0" w:space="0" w:color="auto"/>
      </w:divBdr>
    </w:div>
    <w:div w:id="1602252257">
      <w:bodyDiv w:val="1"/>
      <w:marLeft w:val="0"/>
      <w:marRight w:val="0"/>
      <w:marTop w:val="0"/>
      <w:marBottom w:val="0"/>
      <w:divBdr>
        <w:top w:val="none" w:sz="0" w:space="0" w:color="auto"/>
        <w:left w:val="none" w:sz="0" w:space="0" w:color="auto"/>
        <w:bottom w:val="none" w:sz="0" w:space="0" w:color="auto"/>
        <w:right w:val="none" w:sz="0" w:space="0" w:color="auto"/>
      </w:divBdr>
    </w:div>
    <w:div w:id="1615135170">
      <w:bodyDiv w:val="1"/>
      <w:marLeft w:val="0"/>
      <w:marRight w:val="0"/>
      <w:marTop w:val="0"/>
      <w:marBottom w:val="0"/>
      <w:divBdr>
        <w:top w:val="none" w:sz="0" w:space="0" w:color="auto"/>
        <w:left w:val="none" w:sz="0" w:space="0" w:color="auto"/>
        <w:bottom w:val="none" w:sz="0" w:space="0" w:color="auto"/>
        <w:right w:val="none" w:sz="0" w:space="0" w:color="auto"/>
      </w:divBdr>
    </w:div>
    <w:div w:id="1934048674">
      <w:bodyDiv w:val="1"/>
      <w:marLeft w:val="0"/>
      <w:marRight w:val="0"/>
      <w:marTop w:val="0"/>
      <w:marBottom w:val="0"/>
      <w:divBdr>
        <w:top w:val="none" w:sz="0" w:space="0" w:color="auto"/>
        <w:left w:val="none" w:sz="0" w:space="0" w:color="auto"/>
        <w:bottom w:val="none" w:sz="0" w:space="0" w:color="auto"/>
        <w:right w:val="none" w:sz="0" w:space="0" w:color="auto"/>
      </w:divBdr>
    </w:div>
    <w:div w:id="2058627536">
      <w:bodyDiv w:val="1"/>
      <w:marLeft w:val="0"/>
      <w:marRight w:val="0"/>
      <w:marTop w:val="0"/>
      <w:marBottom w:val="0"/>
      <w:divBdr>
        <w:top w:val="none" w:sz="0" w:space="0" w:color="auto"/>
        <w:left w:val="none" w:sz="0" w:space="0" w:color="auto"/>
        <w:bottom w:val="none" w:sz="0" w:space="0" w:color="auto"/>
        <w:right w:val="none" w:sz="0" w:space="0" w:color="auto"/>
      </w:divBdr>
    </w:div>
    <w:div w:id="20995906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www.revistascisan.unam.mx/Voices/pdfs/4105.pdf" TargetMode="Externa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thecity.mx/venues/parque-mexico/" TargetMode="External"/><Relationship Id="rId14" Type="http://schemas.openxmlformats.org/officeDocument/2006/relationships/hyperlink" Target="https://mxcity.mx/2016/05/poco-la-historia-la-condesa-la-la-condesa-se-llama-asi/" TargetMode="External"/><Relationship Id="rId15" Type="http://schemas.openxmlformats.org/officeDocument/2006/relationships/hyperlink" Target="http://www.revistascisan.unam.mx/Voices/pdfs/4105.pdf" TargetMode="External"/><Relationship Id="rId16" Type="http://schemas.openxmlformats.org/officeDocument/2006/relationships/hyperlink" Target="https://jorgalbrtotranseunte.wordpress.com/2015/05/03/luz-jimenez-y-la-fuente-de-los-cantaros/" TargetMode="External"/><Relationship Id="rId17" Type="http://schemas.openxmlformats.org/officeDocument/2006/relationships/hyperlink" Target="http://mexicobob.blogspot.com/2013/03/the-raina-broken-water-jar.html" TargetMode="External"/><Relationship Id="rId18" Type="http://schemas.openxmlformats.org/officeDocument/2006/relationships/hyperlink" Target="https://www.merriam-webster.com/dictionary/soul" TargetMode="External"/><Relationship Id="rId19" Type="http://schemas.openxmlformats.org/officeDocument/2006/relationships/hyperlink" Target="https://theworld.org/stories/2018-03-20/meet-do-luz-jim-nez-forgotten-indigenous-woman-heart-mexico-s-cultural-revolution"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theworld.org/stories/2018-03-20/meet-do-luz-jim-nez-forgotten-indigenous-woman-heart-mexico-s-cultural-revolution" TargetMode="External"/><Relationship Id="rId4" Type="http://schemas.openxmlformats.org/officeDocument/2006/relationships/hyperlink" Target="http://www.revistascisan.unam.mx/Voices/pdfs/4105.pdf" TargetMode="External"/><Relationship Id="rId5" Type="http://schemas.openxmlformats.org/officeDocument/2006/relationships/hyperlink" Target="http://www.revistascisan.unam.mx/Voices/pdfs/4105.pdf" TargetMode="External"/><Relationship Id="rId6" Type="http://schemas.openxmlformats.org/officeDocument/2006/relationships/hyperlink" Target="http://www.revistascisan.unam.mx/Voices/pdfs/4105.pdf" TargetMode="External"/><Relationship Id="rId7" Type="http://schemas.openxmlformats.org/officeDocument/2006/relationships/hyperlink" Target="http://www.revistascisan.unam.mx/Voices/pdfs/4105.pdf" TargetMode="External"/><Relationship Id="rId1" Type="http://schemas.openxmlformats.org/officeDocument/2006/relationships/hyperlink" Target="https://mxcity.mx/2016/05/poco-la-historia-la-condesa-la-la-condesa-se-llama-asi/" TargetMode="External"/><Relationship Id="rId2" Type="http://schemas.openxmlformats.org/officeDocument/2006/relationships/hyperlink" Target="https://mxcity.mx/2016/05/poco-la-historia-la-condesa-la-la-condesa-se-llama-a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5195</Words>
  <Characters>29614</Characters>
  <Application>Microsoft Macintosh Word</Application>
  <DocSecurity>0</DocSecurity>
  <Lines>246</Lines>
  <Paragraphs>69</Paragraphs>
  <ScaleCrop>false</ScaleCrop>
  <Company>investindustrial</Company>
  <LinksUpToDate>false</LinksUpToDate>
  <CharactersWithSpaces>34740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Hedy Mowinckel</dc:creator>
  <cp:keywords/>
  <dc:description/>
  <cp:lastModifiedBy>Hedy Mowinckel</cp:lastModifiedBy>
  <cp:revision>2</cp:revision>
  <dcterms:created xsi:type="dcterms:W3CDTF">2024-01-04T23:55:00Z</dcterms:created>
  <dcterms:modified xsi:type="dcterms:W3CDTF">2024-01-04T23:55:00Z</dcterms:modified>
</cp:coreProperties>
</file>