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EF0D8"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5D105FD1"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12F4171A"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25BBFE2B"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70FA6316"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472D6FF7"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1FE41747"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01F16E37"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6595960C" w14:textId="77777777" w:rsidR="001B4265" w:rsidRDefault="001B4265" w:rsidP="001B4265">
      <w:pPr>
        <w:pStyle w:val="Normal1"/>
        <w:spacing w:line="360" w:lineRule="auto"/>
        <w:jc w:val="center"/>
        <w:rPr>
          <w:rFonts w:ascii="Times New Roman" w:eastAsia="Times New Roman" w:hAnsi="Times New Roman" w:cs="Times New Roman"/>
          <w:b/>
          <w:sz w:val="32"/>
          <w:szCs w:val="32"/>
        </w:rPr>
      </w:pPr>
    </w:p>
    <w:p w14:paraId="3821930B" w14:textId="261DF03A" w:rsidR="001B4265" w:rsidRDefault="001B4265" w:rsidP="001B426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Managing People</w:t>
      </w:r>
    </w:p>
    <w:p w14:paraId="2290321D" w14:textId="0A8EF105" w:rsidR="001B4265" w:rsidRDefault="0064491D" w:rsidP="001B426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w:t>
      </w:r>
      <w:r w:rsidR="001B4265">
        <w:rPr>
          <w:rFonts w:ascii="Times New Roman" w:eastAsia="Times New Roman" w:hAnsi="Times New Roman" w:cs="Times New Roman"/>
          <w:b/>
          <w:sz w:val="32"/>
          <w:szCs w:val="32"/>
        </w:rPr>
        <w:t>ssessment</w:t>
      </w:r>
      <w:r>
        <w:rPr>
          <w:rFonts w:ascii="Times New Roman" w:eastAsia="Times New Roman" w:hAnsi="Times New Roman" w:cs="Times New Roman"/>
          <w:b/>
          <w:sz w:val="32"/>
          <w:szCs w:val="32"/>
        </w:rPr>
        <w:t xml:space="preserve"> 2</w:t>
      </w:r>
    </w:p>
    <w:p w14:paraId="0E7D1733" w14:textId="77777777" w:rsidR="001B4265" w:rsidRDefault="001B4265">
      <w:pPr>
        <w:pStyle w:val="Normal1"/>
        <w:spacing w:line="360" w:lineRule="auto"/>
        <w:jc w:val="center"/>
      </w:pPr>
    </w:p>
    <w:p w14:paraId="58E9C816" w14:textId="77777777" w:rsidR="001B4265" w:rsidRDefault="001B4265">
      <w:pPr>
        <w:pStyle w:val="Normal1"/>
        <w:spacing w:line="360" w:lineRule="auto"/>
        <w:jc w:val="center"/>
      </w:pPr>
    </w:p>
    <w:p w14:paraId="78A9946C" w14:textId="77777777" w:rsidR="001B4265" w:rsidRDefault="001B4265">
      <w:pPr>
        <w:pStyle w:val="Normal1"/>
        <w:spacing w:line="360" w:lineRule="auto"/>
        <w:jc w:val="center"/>
      </w:pPr>
    </w:p>
    <w:p w14:paraId="25711D8E" w14:textId="77777777" w:rsidR="001B4265" w:rsidRDefault="001B4265">
      <w:pPr>
        <w:pStyle w:val="Normal1"/>
        <w:spacing w:line="360" w:lineRule="auto"/>
        <w:jc w:val="center"/>
      </w:pPr>
    </w:p>
    <w:p w14:paraId="12544CC4" w14:textId="36AA24F3" w:rsidR="001B4265" w:rsidRDefault="001B4265">
      <w:pPr>
        <w:pStyle w:val="Normal1"/>
        <w:spacing w:line="360" w:lineRule="auto"/>
        <w:jc w:val="center"/>
      </w:pPr>
    </w:p>
    <w:p w14:paraId="385848E8" w14:textId="2DF1C2D3" w:rsidR="001B4265" w:rsidRDefault="001B4265">
      <w:pPr>
        <w:pStyle w:val="Normal1"/>
        <w:spacing w:line="360" w:lineRule="auto"/>
        <w:jc w:val="center"/>
      </w:pPr>
    </w:p>
    <w:p w14:paraId="2ECBEAA0" w14:textId="5FF4CB06" w:rsidR="001B4265" w:rsidRDefault="001B4265">
      <w:pPr>
        <w:pStyle w:val="Normal1"/>
        <w:spacing w:line="360" w:lineRule="auto"/>
        <w:jc w:val="center"/>
      </w:pPr>
    </w:p>
    <w:p w14:paraId="4D1D8949" w14:textId="012882C6" w:rsidR="001B4265" w:rsidRDefault="001B4265">
      <w:pPr>
        <w:pStyle w:val="Normal1"/>
        <w:spacing w:line="360" w:lineRule="auto"/>
        <w:jc w:val="center"/>
      </w:pPr>
    </w:p>
    <w:p w14:paraId="0A2DA3D3" w14:textId="13F28A7B" w:rsidR="001B4265" w:rsidRDefault="001B4265">
      <w:pPr>
        <w:pStyle w:val="Normal1"/>
        <w:spacing w:line="360" w:lineRule="auto"/>
        <w:jc w:val="center"/>
      </w:pPr>
    </w:p>
    <w:p w14:paraId="5AB751D5" w14:textId="45CB42F7" w:rsidR="001B4265" w:rsidRDefault="001B4265">
      <w:pPr>
        <w:pStyle w:val="Normal1"/>
        <w:spacing w:line="360" w:lineRule="auto"/>
        <w:jc w:val="center"/>
      </w:pPr>
    </w:p>
    <w:p w14:paraId="21D4D327" w14:textId="7CB53556" w:rsidR="001B4265" w:rsidRDefault="001B4265">
      <w:pPr>
        <w:pStyle w:val="Normal1"/>
        <w:spacing w:line="360" w:lineRule="auto"/>
        <w:jc w:val="center"/>
      </w:pPr>
    </w:p>
    <w:p w14:paraId="4ECC30F5" w14:textId="0A7F05A4" w:rsidR="001B4265" w:rsidRDefault="001B4265">
      <w:pPr>
        <w:pStyle w:val="Normal1"/>
        <w:spacing w:line="360" w:lineRule="auto"/>
        <w:jc w:val="center"/>
      </w:pPr>
    </w:p>
    <w:p w14:paraId="460827DD" w14:textId="41EE2778" w:rsidR="001B4265" w:rsidRDefault="001B4265">
      <w:pPr>
        <w:pStyle w:val="Normal1"/>
        <w:spacing w:line="360" w:lineRule="auto"/>
        <w:jc w:val="center"/>
      </w:pPr>
    </w:p>
    <w:p w14:paraId="686D0CCB" w14:textId="3A90BEA8" w:rsidR="001B4265" w:rsidRDefault="001B4265">
      <w:pPr>
        <w:pStyle w:val="Normal1"/>
        <w:spacing w:line="360" w:lineRule="auto"/>
        <w:jc w:val="center"/>
      </w:pPr>
    </w:p>
    <w:p w14:paraId="5DEF16FC" w14:textId="3851A73A" w:rsidR="001B4265" w:rsidRDefault="001B4265">
      <w:pPr>
        <w:pStyle w:val="Normal1"/>
        <w:spacing w:line="360" w:lineRule="auto"/>
        <w:jc w:val="center"/>
      </w:pPr>
    </w:p>
    <w:p w14:paraId="2F892234" w14:textId="23DEF114" w:rsidR="001B4265" w:rsidRDefault="001B4265" w:rsidP="001B4265">
      <w:pPr>
        <w:pStyle w:val="Normal1"/>
        <w:spacing w:line="360" w:lineRule="auto"/>
        <w:rPr>
          <w:rFonts w:ascii="Times New Roman" w:hAnsi="Times New Roman" w:cs="Times New Roman"/>
        </w:rPr>
      </w:pPr>
      <w:r>
        <w:rPr>
          <w:rFonts w:ascii="Times New Roman" w:hAnsi="Times New Roman" w:cs="Times New Roman"/>
        </w:rPr>
        <w:t>Mihail Cristian</w:t>
      </w:r>
    </w:p>
    <w:p w14:paraId="3AD3601C" w14:textId="624C3C20" w:rsidR="001B4265" w:rsidRDefault="001B4265" w:rsidP="001B4265">
      <w:pPr>
        <w:pStyle w:val="Normal1"/>
        <w:spacing w:line="360" w:lineRule="auto"/>
        <w:rPr>
          <w:rFonts w:ascii="Times New Roman" w:hAnsi="Times New Roman" w:cs="Times New Roman"/>
        </w:rPr>
      </w:pPr>
      <w:r>
        <w:rPr>
          <w:rFonts w:ascii="Times New Roman" w:hAnsi="Times New Roman" w:cs="Times New Roman"/>
        </w:rPr>
        <w:t>Student ID: 2112321</w:t>
      </w:r>
    </w:p>
    <w:p w14:paraId="7335A017" w14:textId="77777777" w:rsidR="001B4265" w:rsidRDefault="001B4265" w:rsidP="001B4265">
      <w:pPr>
        <w:pStyle w:val="Normal1"/>
        <w:spacing w:line="360" w:lineRule="auto"/>
        <w:rPr>
          <w:rFonts w:ascii="Times New Roman" w:hAnsi="Times New Roman" w:cs="Times New Roman"/>
        </w:rPr>
      </w:pPr>
      <w:r>
        <w:rPr>
          <w:rFonts w:ascii="Times New Roman" w:hAnsi="Times New Roman" w:cs="Times New Roman"/>
        </w:rPr>
        <w:t>Module: Managing People</w:t>
      </w:r>
    </w:p>
    <w:p w14:paraId="531E0196" w14:textId="77777777" w:rsidR="001B4265" w:rsidRDefault="001B4265" w:rsidP="001B4265">
      <w:pPr>
        <w:pStyle w:val="Normal1"/>
        <w:spacing w:line="360" w:lineRule="auto"/>
        <w:rPr>
          <w:rFonts w:ascii="Times New Roman" w:hAnsi="Times New Roman" w:cs="Times New Roman"/>
        </w:rPr>
      </w:pPr>
      <w:r>
        <w:rPr>
          <w:rFonts w:ascii="Times New Roman" w:hAnsi="Times New Roman" w:cs="Times New Roman"/>
        </w:rPr>
        <w:t>Module code: LCBB5004</w:t>
      </w:r>
    </w:p>
    <w:p w14:paraId="0C9EE370" w14:textId="5D4132FB" w:rsidR="00B332FF" w:rsidRPr="00B332FF" w:rsidRDefault="001B4265" w:rsidP="00B332FF">
      <w:pPr>
        <w:pStyle w:val="Normal1"/>
        <w:spacing w:line="360" w:lineRule="auto"/>
        <w:rPr>
          <w:rFonts w:ascii="Times New Roman" w:hAnsi="Times New Roman" w:cs="Times New Roman"/>
        </w:rPr>
      </w:pPr>
      <w:r>
        <w:rPr>
          <w:rFonts w:ascii="Times New Roman" w:hAnsi="Times New Roman" w:cs="Times New Roman"/>
        </w:rPr>
        <w:t xml:space="preserve">Lecturer – Mushfiqur Rahman </w:t>
      </w:r>
      <w:bookmarkStart w:id="0" w:name="_GoBack"/>
      <w:bookmarkEnd w:id="0"/>
      <w:r w:rsidR="0064491D">
        <w:br w:type="page"/>
      </w:r>
    </w:p>
    <w:sdt>
      <w:sdtPr>
        <w:id w:val="1412050589"/>
        <w:docPartObj>
          <w:docPartGallery w:val="Table of Contents"/>
          <w:docPartUnique/>
        </w:docPartObj>
      </w:sdtPr>
      <w:sdtEndPr>
        <w:rPr>
          <w:b/>
          <w:bCs/>
          <w:noProof/>
        </w:rPr>
      </w:sdtEndPr>
      <w:sdtContent>
        <w:p w14:paraId="2D274052" w14:textId="0B9FCD97" w:rsidR="005F0B92" w:rsidRDefault="005F0B92" w:rsidP="00B332FF">
          <w:pPr>
            <w:pStyle w:val="Normal1"/>
            <w:spacing w:line="360" w:lineRule="auto"/>
            <w:jc w:val="center"/>
          </w:pPr>
          <w:r>
            <w:t>Table of Contents</w:t>
          </w:r>
        </w:p>
        <w:p w14:paraId="38097332" w14:textId="7AB2EBEF" w:rsidR="00F30C0D" w:rsidRPr="00F30C0D" w:rsidRDefault="005F0B92"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r>
            <w:fldChar w:fldCharType="begin"/>
          </w:r>
          <w:r>
            <w:instrText xml:space="preserve"> TOC \o "1-3" \h \z \u </w:instrText>
          </w:r>
          <w:r>
            <w:fldChar w:fldCharType="separate"/>
          </w:r>
          <w:hyperlink w:anchor="_Toc119600574" w:history="1">
            <w:r w:rsidR="00F30C0D" w:rsidRPr="00F30C0D">
              <w:rPr>
                <w:rStyle w:val="Hyperlink"/>
                <w:rFonts w:ascii="Times New Roman" w:hAnsi="Times New Roman" w:cs="Times New Roman"/>
                <w:noProof/>
                <w:sz w:val="24"/>
                <w:szCs w:val="24"/>
              </w:rPr>
              <w:t>Introduction</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_Toc119600574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3</w:t>
            </w:r>
            <w:r w:rsidR="00F30C0D" w:rsidRPr="00F30C0D">
              <w:rPr>
                <w:rFonts w:ascii="Times New Roman" w:hAnsi="Times New Roman" w:cs="Times New Roman"/>
                <w:noProof/>
                <w:webHidden/>
                <w:sz w:val="24"/>
                <w:szCs w:val="24"/>
              </w:rPr>
              <w:fldChar w:fldCharType="end"/>
            </w:r>
          </w:hyperlink>
        </w:p>
        <w:p w14:paraId="5D950D65" w14:textId="5E264645"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75" w:history="1">
            <w:r w:rsidR="00F30C0D" w:rsidRPr="00F30C0D">
              <w:rPr>
                <w:rStyle w:val="Hyperlink"/>
                <w:rFonts w:ascii="Times New Roman" w:hAnsi="Times New Roman" w:cs="Times New Roman"/>
                <w:noProof/>
                <w:sz w:val="24"/>
                <w:szCs w:val="24"/>
              </w:rPr>
              <w:t>PART 1:</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_Toc119600575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3</w:t>
            </w:r>
            <w:r w:rsidR="00F30C0D" w:rsidRPr="00F30C0D">
              <w:rPr>
                <w:rFonts w:ascii="Times New Roman" w:hAnsi="Times New Roman" w:cs="Times New Roman"/>
                <w:noProof/>
                <w:webHidden/>
                <w:sz w:val="24"/>
                <w:szCs w:val="24"/>
              </w:rPr>
              <w:fldChar w:fldCharType="end"/>
            </w:r>
          </w:hyperlink>
        </w:p>
        <w:p w14:paraId="3A2FB96D" w14:textId="327A614F"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76" w:history="1">
            <w:r w:rsidR="00F30C0D" w:rsidRPr="00F30C0D">
              <w:rPr>
                <w:rStyle w:val="Hyperlink"/>
                <w:rFonts w:ascii="Times New Roman" w:hAnsi="Times New Roman" w:cs="Times New Roman"/>
                <w:noProof/>
                <w:sz w:val="24"/>
                <w:szCs w:val="24"/>
              </w:rPr>
              <w:t>The importance of behaviours is for effective HR professionals working in the UK.</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_Toc119600576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3</w:t>
            </w:r>
            <w:r w:rsidR="00F30C0D" w:rsidRPr="00F30C0D">
              <w:rPr>
                <w:rFonts w:ascii="Times New Roman" w:hAnsi="Times New Roman" w:cs="Times New Roman"/>
                <w:noProof/>
                <w:webHidden/>
                <w:sz w:val="24"/>
                <w:szCs w:val="24"/>
              </w:rPr>
              <w:fldChar w:fldCharType="end"/>
            </w:r>
          </w:hyperlink>
        </w:p>
        <w:p w14:paraId="53E96D5A" w14:textId="2B66E375"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77" w:history="1">
            <w:r w:rsidR="00F30C0D" w:rsidRPr="00F30C0D">
              <w:rPr>
                <w:rStyle w:val="Hyperlink"/>
                <w:rFonts w:ascii="Times New Roman" w:hAnsi="Times New Roman" w:cs="Times New Roman"/>
                <w:noProof/>
                <w:sz w:val="24"/>
                <w:szCs w:val="24"/>
              </w:rPr>
              <w:t>HR professionals work on a global scale regardless of sectors and sizes of organisations.</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_Toc119600577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4</w:t>
            </w:r>
            <w:r w:rsidR="00F30C0D" w:rsidRPr="00F30C0D">
              <w:rPr>
                <w:rFonts w:ascii="Times New Roman" w:hAnsi="Times New Roman" w:cs="Times New Roman"/>
                <w:noProof/>
                <w:webHidden/>
                <w:sz w:val="24"/>
                <w:szCs w:val="24"/>
              </w:rPr>
              <w:fldChar w:fldCharType="end"/>
            </w:r>
          </w:hyperlink>
        </w:p>
        <w:p w14:paraId="3D14FEF8" w14:textId="26169616"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78" w:history="1">
            <w:r w:rsidR="00F30C0D" w:rsidRPr="00F30C0D">
              <w:rPr>
                <w:rStyle w:val="Hyperlink"/>
                <w:rFonts w:ascii="Times New Roman" w:hAnsi="Times New Roman" w:cs="Times New Roman"/>
                <w:noProof/>
                <w:sz w:val="24"/>
                <w:szCs w:val="24"/>
              </w:rPr>
              <w:t>PART 2:</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_Toc119600578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5</w:t>
            </w:r>
            <w:r w:rsidR="00F30C0D" w:rsidRPr="00F30C0D">
              <w:rPr>
                <w:rFonts w:ascii="Times New Roman" w:hAnsi="Times New Roman" w:cs="Times New Roman"/>
                <w:noProof/>
                <w:webHidden/>
                <w:sz w:val="24"/>
                <w:szCs w:val="24"/>
              </w:rPr>
              <w:fldChar w:fldCharType="end"/>
            </w:r>
          </w:hyperlink>
        </w:p>
        <w:p w14:paraId="698651CC" w14:textId="19F0FAAE"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79" w:history="1">
            <w:r w:rsidR="00F30C0D" w:rsidRPr="00F30C0D">
              <w:rPr>
                <w:rStyle w:val="Hyperlink"/>
                <w:rFonts w:ascii="Times New Roman" w:hAnsi="Times New Roman" w:cs="Times New Roman"/>
                <w:noProof/>
                <w:sz w:val="24"/>
                <w:szCs w:val="24"/>
              </w:rPr>
              <w:t>The public sector in the UK is facing skills shortages despite the high unemployment rate.</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_Toc119600579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5</w:t>
            </w:r>
            <w:r w:rsidR="00F30C0D" w:rsidRPr="00F30C0D">
              <w:rPr>
                <w:rFonts w:ascii="Times New Roman" w:hAnsi="Times New Roman" w:cs="Times New Roman"/>
                <w:noProof/>
                <w:webHidden/>
                <w:sz w:val="24"/>
                <w:szCs w:val="24"/>
              </w:rPr>
              <w:fldChar w:fldCharType="end"/>
            </w:r>
          </w:hyperlink>
        </w:p>
        <w:p w14:paraId="60FCF9EA" w14:textId="26BF16E9"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80" w:history="1">
            <w:r w:rsidR="00F30C0D" w:rsidRPr="00F30C0D">
              <w:rPr>
                <w:rStyle w:val="Hyperlink"/>
                <w:rFonts w:ascii="Times New Roman" w:hAnsi="Times New Roman" w:cs="Times New Roman"/>
                <w:noProof/>
                <w:sz w:val="24"/>
                <w:szCs w:val="24"/>
              </w:rPr>
              <w:t>Long-term labour market developments to address the skills shortages in healthcare sector professions in the UK.</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_Toc119600580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6</w:t>
            </w:r>
            <w:r w:rsidR="00F30C0D" w:rsidRPr="00F30C0D">
              <w:rPr>
                <w:rFonts w:ascii="Times New Roman" w:hAnsi="Times New Roman" w:cs="Times New Roman"/>
                <w:noProof/>
                <w:webHidden/>
                <w:sz w:val="24"/>
                <w:szCs w:val="24"/>
              </w:rPr>
              <w:fldChar w:fldCharType="end"/>
            </w:r>
          </w:hyperlink>
        </w:p>
        <w:p w14:paraId="640C7B0B" w14:textId="2AA17E63"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81" w:history="1">
            <w:r w:rsidR="00F30C0D" w:rsidRPr="00F30C0D">
              <w:rPr>
                <w:rStyle w:val="Hyperlink"/>
                <w:rFonts w:ascii="Times New Roman" w:hAnsi="Times New Roman" w:cs="Times New Roman"/>
                <w:noProof/>
                <w:sz w:val="24"/>
                <w:szCs w:val="24"/>
              </w:rPr>
              <w:t>Conclusion</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_Toc119600581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6</w:t>
            </w:r>
            <w:r w:rsidR="00F30C0D" w:rsidRPr="00F30C0D">
              <w:rPr>
                <w:rFonts w:ascii="Times New Roman" w:hAnsi="Times New Roman" w:cs="Times New Roman"/>
                <w:noProof/>
                <w:webHidden/>
                <w:sz w:val="24"/>
                <w:szCs w:val="24"/>
              </w:rPr>
              <w:fldChar w:fldCharType="end"/>
            </w:r>
          </w:hyperlink>
        </w:p>
        <w:p w14:paraId="4DD94A8F" w14:textId="3726676E" w:rsidR="00F30C0D" w:rsidRPr="00F30C0D" w:rsidRDefault="00D6085B" w:rsidP="00F30C0D">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19600582" w:history="1">
            <w:r w:rsidR="00F30C0D" w:rsidRPr="00F30C0D">
              <w:rPr>
                <w:rStyle w:val="Hyperlink"/>
                <w:rFonts w:ascii="Times New Roman" w:hAnsi="Times New Roman" w:cs="Times New Roman"/>
                <w:noProof/>
                <w:sz w:val="24"/>
                <w:szCs w:val="24"/>
              </w:rPr>
              <w:t>References</w:t>
            </w:r>
            <w:r w:rsidR="00F30C0D" w:rsidRPr="00F30C0D">
              <w:rPr>
                <w:rFonts w:ascii="Times New Roman" w:hAnsi="Times New Roman" w:cs="Times New Roman"/>
                <w:noProof/>
                <w:webHidden/>
                <w:sz w:val="24"/>
                <w:szCs w:val="24"/>
              </w:rPr>
              <w:tab/>
            </w:r>
            <w:r w:rsidR="00F30C0D" w:rsidRPr="00F30C0D">
              <w:rPr>
                <w:rFonts w:ascii="Times New Roman" w:hAnsi="Times New Roman" w:cs="Times New Roman"/>
                <w:noProof/>
                <w:webHidden/>
                <w:sz w:val="24"/>
                <w:szCs w:val="24"/>
              </w:rPr>
              <w:fldChar w:fldCharType="begin"/>
            </w:r>
            <w:r w:rsidR="00F30C0D" w:rsidRPr="00F30C0D">
              <w:rPr>
                <w:rFonts w:ascii="Times New Roman" w:hAnsi="Times New Roman" w:cs="Times New Roman"/>
                <w:noProof/>
                <w:webHidden/>
                <w:sz w:val="24"/>
                <w:szCs w:val="24"/>
              </w:rPr>
              <w:instrText xml:space="preserve"> PAGEREF _Toc119600582 \h </w:instrText>
            </w:r>
            <w:r w:rsidR="00F30C0D" w:rsidRPr="00F30C0D">
              <w:rPr>
                <w:rFonts w:ascii="Times New Roman" w:hAnsi="Times New Roman" w:cs="Times New Roman"/>
                <w:noProof/>
                <w:webHidden/>
                <w:sz w:val="24"/>
                <w:szCs w:val="24"/>
              </w:rPr>
            </w:r>
            <w:r w:rsidR="00F30C0D" w:rsidRPr="00F30C0D">
              <w:rPr>
                <w:rFonts w:ascii="Times New Roman" w:hAnsi="Times New Roman" w:cs="Times New Roman"/>
                <w:noProof/>
                <w:webHidden/>
                <w:sz w:val="24"/>
                <w:szCs w:val="24"/>
              </w:rPr>
              <w:fldChar w:fldCharType="separate"/>
            </w:r>
            <w:r w:rsidR="00F30C0D" w:rsidRPr="00F30C0D">
              <w:rPr>
                <w:rFonts w:ascii="Times New Roman" w:hAnsi="Times New Roman" w:cs="Times New Roman"/>
                <w:noProof/>
                <w:webHidden/>
                <w:sz w:val="24"/>
                <w:szCs w:val="24"/>
              </w:rPr>
              <w:t>8</w:t>
            </w:r>
            <w:r w:rsidR="00F30C0D" w:rsidRPr="00F30C0D">
              <w:rPr>
                <w:rFonts w:ascii="Times New Roman" w:hAnsi="Times New Roman" w:cs="Times New Roman"/>
                <w:noProof/>
                <w:webHidden/>
                <w:sz w:val="24"/>
                <w:szCs w:val="24"/>
              </w:rPr>
              <w:fldChar w:fldCharType="end"/>
            </w:r>
          </w:hyperlink>
        </w:p>
        <w:p w14:paraId="55DB5FA8" w14:textId="240E2991" w:rsidR="005F0B92" w:rsidRDefault="005F0B92">
          <w:r>
            <w:rPr>
              <w:b/>
              <w:bCs/>
              <w:noProof/>
            </w:rPr>
            <w:fldChar w:fldCharType="end"/>
          </w:r>
        </w:p>
      </w:sdtContent>
    </w:sdt>
    <w:p w14:paraId="00000003" w14:textId="77777777" w:rsidR="00110D1C" w:rsidRDefault="00110D1C">
      <w:pPr>
        <w:pStyle w:val="Normal1"/>
        <w:spacing w:line="360" w:lineRule="auto"/>
        <w:jc w:val="both"/>
        <w:rPr>
          <w:rFonts w:ascii="Times New Roman" w:eastAsia="Times New Roman" w:hAnsi="Times New Roman" w:cs="Times New Roman"/>
          <w:sz w:val="24"/>
          <w:szCs w:val="24"/>
        </w:rPr>
      </w:pPr>
    </w:p>
    <w:p w14:paraId="00000004" w14:textId="77777777" w:rsidR="00110D1C" w:rsidRDefault="00D6085B">
      <w:pPr>
        <w:pStyle w:val="Normal1"/>
        <w:spacing w:line="360" w:lineRule="auto"/>
        <w:jc w:val="both"/>
        <w:rPr>
          <w:rFonts w:ascii="Times New Roman" w:eastAsia="Times New Roman" w:hAnsi="Times New Roman" w:cs="Times New Roman"/>
          <w:sz w:val="24"/>
          <w:szCs w:val="24"/>
        </w:rPr>
      </w:pPr>
      <w:r>
        <w:br w:type="page"/>
      </w:r>
    </w:p>
    <w:p w14:paraId="00000005" w14:textId="77777777" w:rsidR="00110D1C" w:rsidRDefault="00D6085B">
      <w:pPr>
        <w:pStyle w:val="Heading1"/>
      </w:pPr>
      <w:bookmarkStart w:id="1" w:name="_oysxn4pgccoj" w:colFirst="0" w:colLast="0"/>
      <w:bookmarkStart w:id="2" w:name="_Toc119600574"/>
      <w:bookmarkEnd w:id="1"/>
      <w:r>
        <w:lastRenderedPageBreak/>
        <w:t>Introduction</w:t>
      </w:r>
      <w:bookmarkEnd w:id="2"/>
    </w:p>
    <w:p w14:paraId="00000006"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assessment is to discuss the profession map. The assessment focuses on the behaviour of HR professionals in the UK.HR professionals have to deal with human beings because they have to act occasionally in unpredictable ways and that helps</w:t>
      </w:r>
      <w:r>
        <w:rPr>
          <w:rFonts w:ascii="Times New Roman" w:eastAsia="Times New Roman" w:hAnsi="Times New Roman" w:cs="Times New Roman"/>
          <w:sz w:val="24"/>
          <w:szCs w:val="24"/>
        </w:rPr>
        <w:t xml:space="preserve"> to manage other professionals effectively. The professional map helps to gain knowledge and behaviour that can create value to make an impact on the working perspectives. The assessment aims to focus on skills shortage deficiencies in the public sector of</w:t>
      </w:r>
      <w:r>
        <w:rPr>
          <w:rFonts w:ascii="Times New Roman" w:eastAsia="Times New Roman" w:hAnsi="Times New Roman" w:cs="Times New Roman"/>
          <w:sz w:val="24"/>
          <w:szCs w:val="24"/>
        </w:rPr>
        <w:t xml:space="preserve"> the UK economy and that shortage of skills impacts the unemployment rate in the economy of the UK. The study discusses the development of the aspects of the long-term labour market and this also addresses the shortage of the healthcare sector within the e</w:t>
      </w:r>
      <w:r>
        <w:rPr>
          <w:rFonts w:ascii="Times New Roman" w:eastAsia="Times New Roman" w:hAnsi="Times New Roman" w:cs="Times New Roman"/>
          <w:sz w:val="24"/>
          <w:szCs w:val="24"/>
        </w:rPr>
        <w:t xml:space="preserve">conomy of the UK. </w:t>
      </w:r>
    </w:p>
    <w:p w14:paraId="00000007" w14:textId="77777777" w:rsidR="00110D1C" w:rsidRDefault="00D6085B">
      <w:pPr>
        <w:pStyle w:val="Heading1"/>
      </w:pPr>
      <w:bookmarkStart w:id="3" w:name="_s24t2wif6mdf" w:colFirst="0" w:colLast="0"/>
      <w:bookmarkStart w:id="4" w:name="_Toc119600575"/>
      <w:bookmarkEnd w:id="3"/>
      <w:r>
        <w:t>PART 1:</w:t>
      </w:r>
      <w:bookmarkEnd w:id="4"/>
    </w:p>
    <w:p w14:paraId="00000008" w14:textId="77777777" w:rsidR="00110D1C" w:rsidRDefault="00D6085B">
      <w:pPr>
        <w:pStyle w:val="Heading1"/>
      </w:pPr>
      <w:bookmarkStart w:id="5" w:name="_cra57npf4ap0" w:colFirst="0" w:colLast="0"/>
      <w:bookmarkStart w:id="6" w:name="_Toc119600576"/>
      <w:bookmarkEnd w:id="5"/>
      <w:r>
        <w:t>The importance of behaviours is for effective HR professionals working in the UK.</w:t>
      </w:r>
      <w:bookmarkEnd w:id="6"/>
    </w:p>
    <w:p w14:paraId="00000009"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 Resources department is the pillar of the organisation. HR professionals are driven by the eight behaviours and this behaviour is the ess</w:t>
      </w:r>
      <w:r>
        <w:rPr>
          <w:rFonts w:ascii="Times New Roman" w:eastAsia="Times New Roman" w:hAnsi="Times New Roman" w:cs="Times New Roman"/>
          <w:sz w:val="24"/>
          <w:szCs w:val="24"/>
        </w:rPr>
        <w:t>ential learning process for the employees and that provides success in the transaction process. HR professionals have effective skills that encourage employees in effective ways. The eight types of behaviour of the HR professional are mapped out with the C</w:t>
      </w:r>
      <w:r>
        <w:rPr>
          <w:rFonts w:ascii="Times New Roman" w:eastAsia="Times New Roman" w:hAnsi="Times New Roman" w:cs="Times New Roman"/>
          <w:sz w:val="24"/>
          <w:szCs w:val="24"/>
        </w:rPr>
        <w:t xml:space="preserve">IPD which acts as guidance with professionalism. </w:t>
      </w:r>
    </w:p>
    <w:p w14:paraId="0000000A"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Curious</w:t>
      </w:r>
      <w:r>
        <w:rPr>
          <w:rFonts w:ascii="Times New Roman" w:eastAsia="Times New Roman" w:hAnsi="Times New Roman" w:cs="Times New Roman"/>
          <w:sz w:val="24"/>
          <w:szCs w:val="24"/>
        </w:rPr>
        <w:t>- The HR profession has a curious behaviour and this behaviour encourages one to learn more and increase the understanding level of the better decision-making process. This skill provides equal impor</w:t>
      </w:r>
      <w:r>
        <w:rPr>
          <w:rFonts w:ascii="Times New Roman" w:eastAsia="Times New Roman" w:hAnsi="Times New Roman" w:cs="Times New Roman"/>
          <w:sz w:val="24"/>
          <w:szCs w:val="24"/>
        </w:rPr>
        <w:t xml:space="preserve">tance to the working process and this provides support to gather information for that the employees can motivate other employees in the workplace. </w:t>
      </w:r>
    </w:p>
    <w:p w14:paraId="0000000B"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Decisive thinker</w:t>
      </w:r>
      <w:r>
        <w:rPr>
          <w:rFonts w:ascii="Times New Roman" w:eastAsia="Times New Roman" w:hAnsi="Times New Roman" w:cs="Times New Roman"/>
          <w:sz w:val="24"/>
          <w:szCs w:val="24"/>
        </w:rPr>
        <w:t>- This is the crucial behaviour for the HR professional for those skills that can make plans</w:t>
      </w:r>
      <w:r>
        <w:rPr>
          <w:rFonts w:ascii="Times New Roman" w:eastAsia="Times New Roman" w:hAnsi="Times New Roman" w:cs="Times New Roman"/>
          <w:sz w:val="24"/>
          <w:szCs w:val="24"/>
        </w:rPr>
        <w:t xml:space="preserve"> on the different aspects and that ability helps to understand the information and data quickly. The professional uses information, knowledge and insight in structural ways that are used for that help to deal with the situation (Richson, 2021). </w:t>
      </w:r>
    </w:p>
    <w:p w14:paraId="0000000C"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Skill infl</w:t>
      </w:r>
      <w:r>
        <w:rPr>
          <w:rFonts w:ascii="Times New Roman" w:eastAsia="Times New Roman" w:hAnsi="Times New Roman" w:cs="Times New Roman"/>
          <w:b/>
          <w:sz w:val="24"/>
          <w:szCs w:val="24"/>
        </w:rPr>
        <w:t>uencer-</w:t>
      </w:r>
      <w:r>
        <w:rPr>
          <w:rFonts w:ascii="Times New Roman" w:eastAsia="Times New Roman" w:hAnsi="Times New Roman" w:cs="Times New Roman"/>
          <w:sz w:val="24"/>
          <w:szCs w:val="24"/>
        </w:rPr>
        <w:t xml:space="preserve"> HR professionals are the skills influencers because they can influence within the comprehensive environment. The HR can create relationships with the employees of the organisation that help to manipulate the other employees that help to lead to tra</w:t>
      </w:r>
      <w:r>
        <w:rPr>
          <w:rFonts w:ascii="Times New Roman" w:eastAsia="Times New Roman" w:hAnsi="Times New Roman" w:cs="Times New Roman"/>
          <w:sz w:val="24"/>
          <w:szCs w:val="24"/>
        </w:rPr>
        <w:t>nsformation and positive effects on the organisation.</w:t>
      </w:r>
    </w:p>
    <w:p w14:paraId="0000000D"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Role model</w:t>
      </w:r>
      <w:r>
        <w:rPr>
          <w:rFonts w:ascii="Times New Roman" w:eastAsia="Times New Roman" w:hAnsi="Times New Roman" w:cs="Times New Roman"/>
          <w:sz w:val="24"/>
          <w:szCs w:val="24"/>
        </w:rPr>
        <w:t>- This is the most important behaviour for the HR professional because it helps to achieve a consistent lead for balancing personal, and legal parameters, and integrity with the different peop</w:t>
      </w:r>
      <w:r>
        <w:rPr>
          <w:rFonts w:ascii="Times New Roman" w:eastAsia="Times New Roman" w:hAnsi="Times New Roman" w:cs="Times New Roman"/>
          <w:sz w:val="24"/>
          <w:szCs w:val="24"/>
        </w:rPr>
        <w:t xml:space="preserve">le of the organisation. This skill provides a trusting relationship for employees and can increase productivity through the motivation of the EHR professional (Richson, 2021). </w:t>
      </w:r>
    </w:p>
    <w:p w14:paraId="0000000E"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Personal Credible- Hr professionals develop the policies and create guiding rul</w:t>
      </w:r>
      <w:r>
        <w:rPr>
          <w:rFonts w:ascii="Times New Roman" w:eastAsia="Times New Roman" w:hAnsi="Times New Roman" w:cs="Times New Roman"/>
          <w:sz w:val="24"/>
          <w:szCs w:val="24"/>
        </w:rPr>
        <w:t>es for the perspective of the organisation. This kind of model is exhibited within the workplace. The profession ensures the resources, talent and capability of the aspects of the organisation and helps to achieve strategic ambition for future perspectives</w:t>
      </w:r>
      <w:r>
        <w:rPr>
          <w:rFonts w:ascii="Times New Roman" w:eastAsia="Times New Roman" w:hAnsi="Times New Roman" w:cs="Times New Roman"/>
          <w:sz w:val="24"/>
          <w:szCs w:val="24"/>
        </w:rPr>
        <w:t xml:space="preserve">. </w:t>
      </w:r>
    </w:p>
    <w:p w14:paraId="0000000F"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Courage to challenge- </w:t>
      </w:r>
      <w:r>
        <w:rPr>
          <w:rFonts w:ascii="Times New Roman" w:eastAsia="Times New Roman" w:hAnsi="Times New Roman" w:cs="Times New Roman"/>
          <w:sz w:val="24"/>
          <w:szCs w:val="24"/>
        </w:rPr>
        <w:t>HR professionals encourage employees to face difficult challenges in the workplace. The profession also motivates the employees for that they can gather confidence to speak up about various matters in the working place and employees can increase their skil</w:t>
      </w:r>
      <w:r>
        <w:rPr>
          <w:rFonts w:ascii="Times New Roman" w:eastAsia="Times New Roman" w:hAnsi="Times New Roman" w:cs="Times New Roman"/>
          <w:sz w:val="24"/>
          <w:szCs w:val="24"/>
        </w:rPr>
        <w:t xml:space="preserve">ls so that they can be confronted with unfamiliar challenges. </w:t>
      </w:r>
    </w:p>
    <w:p w14:paraId="00000010"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Driven to deliver</w:t>
      </w:r>
      <w:r>
        <w:rPr>
          <w:rFonts w:ascii="Times New Roman" w:eastAsia="Times New Roman" w:hAnsi="Times New Roman" w:cs="Times New Roman"/>
          <w:sz w:val="24"/>
          <w:szCs w:val="24"/>
        </w:rPr>
        <w:t>- HR professionals can promote self-motivation among the employees that help to develop determination among them so that employees can increase their productivity to achieve th</w:t>
      </w:r>
      <w:r>
        <w:rPr>
          <w:rFonts w:ascii="Times New Roman" w:eastAsia="Times New Roman" w:hAnsi="Times New Roman" w:cs="Times New Roman"/>
          <w:sz w:val="24"/>
          <w:szCs w:val="24"/>
        </w:rPr>
        <w:t xml:space="preserve">eir desired goals. This effectiveness also influences the talent of the employees and raises the leadership skills to undertake challenges in difficult situations. </w:t>
      </w:r>
    </w:p>
    <w:p w14:paraId="00000011"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Collaborative</w:t>
      </w:r>
      <w:r>
        <w:rPr>
          <w:rFonts w:ascii="Times New Roman" w:eastAsia="Times New Roman" w:hAnsi="Times New Roman" w:cs="Times New Roman"/>
          <w:sz w:val="24"/>
          <w:szCs w:val="24"/>
        </w:rPr>
        <w:t>- collaboration is the most important pillar of HR behaviour for the employees</w:t>
      </w:r>
      <w:r>
        <w:rPr>
          <w:rFonts w:ascii="Times New Roman" w:eastAsia="Times New Roman" w:hAnsi="Times New Roman" w:cs="Times New Roman"/>
          <w:sz w:val="24"/>
          <w:szCs w:val="24"/>
        </w:rPr>
        <w:t xml:space="preserve"> of the different departments of the organisation communicates the functionality. Collaboration is effective for the team members because they can achieve common goals through sharing skills and goals. The process increases the adaptability of innovative i</w:t>
      </w:r>
      <w:r>
        <w:rPr>
          <w:rFonts w:ascii="Times New Roman" w:eastAsia="Times New Roman" w:hAnsi="Times New Roman" w:cs="Times New Roman"/>
          <w:sz w:val="24"/>
          <w:szCs w:val="24"/>
        </w:rPr>
        <w:t>deas for the growth of the organisation (Richson, S, 2021).</w:t>
      </w:r>
    </w:p>
    <w:p w14:paraId="00000012" w14:textId="77777777" w:rsidR="00110D1C" w:rsidRDefault="00D6085B">
      <w:pPr>
        <w:pStyle w:val="Heading1"/>
      </w:pPr>
      <w:bookmarkStart w:id="7" w:name="_m5pzt1uk9oh4" w:colFirst="0" w:colLast="0"/>
      <w:bookmarkStart w:id="8" w:name="_Toc119600577"/>
      <w:bookmarkEnd w:id="7"/>
      <w:r>
        <w:t>HR professionals work on a global scale regardless of sectors and sizes of organisations.</w:t>
      </w:r>
      <w:bookmarkEnd w:id="8"/>
    </w:p>
    <w:p w14:paraId="00000013"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Profession Map helps to set standards that guide the work of human resources and it helps to develop </w:t>
      </w:r>
      <w:r>
        <w:rPr>
          <w:rFonts w:ascii="Times New Roman" w:eastAsia="Times New Roman" w:hAnsi="Times New Roman" w:cs="Times New Roman"/>
          <w:sz w:val="24"/>
          <w:szCs w:val="24"/>
        </w:rPr>
        <w:t>the value world of work. This professional map identifies the work of the HR and helps to set values and standards based on professionalism. This professional map is an interactive tool for the HR practice and it develops skills and knowledge, behaviour an</w:t>
      </w:r>
      <w:r>
        <w:rPr>
          <w:rFonts w:ascii="Times New Roman" w:eastAsia="Times New Roman" w:hAnsi="Times New Roman" w:cs="Times New Roman"/>
          <w:sz w:val="24"/>
          <w:szCs w:val="24"/>
        </w:rPr>
        <w:t xml:space="preserve">d provides a positive impact during our career (Mayne, 2022). </w:t>
      </w:r>
    </w:p>
    <w:p w14:paraId="00000014"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middle of the professional map is a circle and it refers to the head of the map and his point. Everything flows from the point and through this circle evaluates the champion of better wo</w:t>
      </w:r>
      <w:r>
        <w:rPr>
          <w:rFonts w:ascii="Times New Roman" w:eastAsia="Times New Roman" w:hAnsi="Times New Roman" w:cs="Times New Roman"/>
          <w:sz w:val="24"/>
          <w:szCs w:val="24"/>
        </w:rPr>
        <w:t>rk and working lives. This part of the map promotes value based on core behaviour, core knowledge and specialist knowledge. The core sector focuses on the professional and it mainly focuses on HR and it conveys experiences regardless of the experiences tha</w:t>
      </w:r>
      <w:r>
        <w:rPr>
          <w:rFonts w:ascii="Times New Roman" w:eastAsia="Times New Roman" w:hAnsi="Times New Roman" w:cs="Times New Roman"/>
          <w:sz w:val="24"/>
          <w:szCs w:val="24"/>
        </w:rPr>
        <w:t>t are based on professionalism. The specialist knowledge applies to the point of the working projects and this is used in the responsible areas. Core knowledge, behaviour and specialist knowledge are broken into different sections and focus on different as</w:t>
      </w:r>
      <w:r>
        <w:rPr>
          <w:rFonts w:ascii="Times New Roman" w:eastAsia="Times New Roman" w:hAnsi="Times New Roman" w:cs="Times New Roman"/>
          <w:sz w:val="24"/>
          <w:szCs w:val="24"/>
        </w:rPr>
        <w:t xml:space="preserve">pects (CIPD, 2022). </w:t>
      </w:r>
    </w:p>
    <w:p w14:paraId="00000015"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kind of professional map is used for the career development process and this map is used in workplace activities. This kind of map maintains professional value and HR can build trust that can create and develop a positive change w</w:t>
      </w:r>
      <w:r>
        <w:rPr>
          <w:rFonts w:ascii="Times New Roman" w:eastAsia="Times New Roman" w:hAnsi="Times New Roman" w:cs="Times New Roman"/>
          <w:sz w:val="24"/>
          <w:szCs w:val="24"/>
        </w:rPr>
        <w:t xml:space="preserve">ithin the working place. This professional map </w:t>
      </w:r>
      <w:r>
        <w:rPr>
          <w:rFonts w:ascii="Times New Roman" w:eastAsia="Times New Roman" w:hAnsi="Times New Roman" w:cs="Times New Roman"/>
          <w:sz w:val="24"/>
          <w:szCs w:val="24"/>
        </w:rPr>
        <w:lastRenderedPageBreak/>
        <w:t>promotes a strong foundation for effective decision-making. The map covers the six core areas of knowledge that help to drive the change, increase value and prompt positive impacts on the work's cultural aspec</w:t>
      </w:r>
      <w:r>
        <w:rPr>
          <w:rFonts w:ascii="Times New Roman" w:eastAsia="Times New Roman" w:hAnsi="Times New Roman" w:cs="Times New Roman"/>
          <w:sz w:val="24"/>
          <w:szCs w:val="24"/>
        </w:rPr>
        <w:t>ts.  HR professional covers employees' lifecycle and practice and that help to create the interrelation and encompass the behaviour with the working environment for the Impacts of the Hr professional increase value of the organisational culture. Her profes</w:t>
      </w:r>
      <w:r>
        <w:rPr>
          <w:rFonts w:ascii="Times New Roman" w:eastAsia="Times New Roman" w:hAnsi="Times New Roman" w:cs="Times New Roman"/>
          <w:sz w:val="24"/>
          <w:szCs w:val="24"/>
        </w:rPr>
        <w:t>sion improves the working lives of the employees and organisation and this can promote new and challenging situations. This certain thinking increases the core value of the organisational perspectives. HR professionals promote the opportunity to the aspect</w:t>
      </w:r>
      <w:r>
        <w:rPr>
          <w:rFonts w:ascii="Times New Roman" w:eastAsia="Times New Roman" w:hAnsi="Times New Roman" w:cs="Times New Roman"/>
          <w:sz w:val="24"/>
          <w:szCs w:val="24"/>
        </w:rPr>
        <w:t xml:space="preserve">s of professionalism. This map improvises in the specialist area and that helps to create positive impacts and provides development in the future career path (Clayton, 2022).  </w:t>
      </w:r>
    </w:p>
    <w:p w14:paraId="00000016" w14:textId="77777777" w:rsidR="00110D1C" w:rsidRDefault="00D6085B">
      <w:pPr>
        <w:pStyle w:val="Heading1"/>
      </w:pPr>
      <w:bookmarkStart w:id="9" w:name="_fv6dhjbw72yh" w:colFirst="0" w:colLast="0"/>
      <w:bookmarkStart w:id="10" w:name="_Toc119600578"/>
      <w:bookmarkEnd w:id="9"/>
      <w:r>
        <w:t>PART 2:</w:t>
      </w:r>
      <w:bookmarkEnd w:id="10"/>
    </w:p>
    <w:p w14:paraId="00000017" w14:textId="7E41CC64" w:rsidR="00110D1C" w:rsidRDefault="00D6085B">
      <w:pPr>
        <w:pStyle w:val="Heading1"/>
      </w:pPr>
      <w:bookmarkStart w:id="11" w:name="_npq54r6vmqwb" w:colFirst="0" w:colLast="0"/>
      <w:bookmarkStart w:id="12" w:name="_Toc119600579"/>
      <w:bookmarkEnd w:id="11"/>
      <w:r>
        <w:t xml:space="preserve">The public sector in the UK is facing skills shortages </w:t>
      </w:r>
      <w:r w:rsidR="000E146F">
        <w:t>despite</w:t>
      </w:r>
      <w:r>
        <w:t xml:space="preserve"> the high</w:t>
      </w:r>
      <w:r>
        <w:t xml:space="preserve"> unemployment rate.</w:t>
      </w:r>
      <w:bookmarkEnd w:id="12"/>
    </w:p>
    <w:p w14:paraId="00000018"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a survey of ONS, the UK is facing a skills shortage in the public sector it rose to 1.25 million and the demand for the skills increased due to the wake of the covid-19 pandemic and it creating hiring challenges for employe</w:t>
      </w:r>
      <w:r>
        <w:rPr>
          <w:rFonts w:ascii="Times New Roman" w:eastAsia="Times New Roman" w:hAnsi="Times New Roman" w:cs="Times New Roman"/>
          <w:sz w:val="24"/>
          <w:szCs w:val="24"/>
        </w:rPr>
        <w:t>es on specific health, social care, technology etc. Covid-19 has had a large impact on the skills of the Uk because this situation changes of the skills employee it makes a disconnection among the different people that people are available for work and the</w:t>
      </w:r>
      <w:r>
        <w:rPr>
          <w:rFonts w:ascii="Times New Roman" w:eastAsia="Times New Roman" w:hAnsi="Times New Roman" w:cs="Times New Roman"/>
          <w:sz w:val="24"/>
          <w:szCs w:val="24"/>
        </w:rPr>
        <w:t xml:space="preserve">reafter the people leave education and creating a skills gap within the public sector. 55% 0f the workers the experiencing skills in digital technological issues and the organisation is reverting the pre-pandemic technologies for the employees who are not </w:t>
      </w:r>
      <w:r>
        <w:rPr>
          <w:rFonts w:ascii="Times New Roman" w:eastAsia="Times New Roman" w:hAnsi="Times New Roman" w:cs="Times New Roman"/>
          <w:sz w:val="24"/>
          <w:szCs w:val="24"/>
        </w:rPr>
        <w:t>experienced with the changes and thereafter face challenges due to the situation (Lewis, 2022). Public sector workers who work in the lower level of occupation and they have few qualifications are the most vulnerable to unemployment. With the public sector</w:t>
      </w:r>
      <w:r>
        <w:rPr>
          <w:rFonts w:ascii="Times New Roman" w:eastAsia="Times New Roman" w:hAnsi="Times New Roman" w:cs="Times New Roman"/>
          <w:sz w:val="24"/>
          <w:szCs w:val="24"/>
        </w:rPr>
        <w:t xml:space="preserve"> digital skills shortage that went through the fulfil expensive construct and it used for the trained people and the people could not return to the on the better part opportunities for that, the people have to to see the difficulty on the decreasing the de</w:t>
      </w:r>
      <w:r>
        <w:rPr>
          <w:rFonts w:ascii="Times New Roman" w:eastAsia="Times New Roman" w:hAnsi="Times New Roman" w:cs="Times New Roman"/>
          <w:sz w:val="24"/>
          <w:szCs w:val="24"/>
        </w:rPr>
        <w:t xml:space="preserve">mand for the effective job. As a result, emerging effective professionals adopting the new technology and this skills gap are impacting the digital sector and impacting the demand from the green economy (Skelton, 2022). </w:t>
      </w:r>
    </w:p>
    <w:p w14:paraId="00000019"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labour market of the UK was aff</w:t>
      </w:r>
      <w:r>
        <w:rPr>
          <w:rFonts w:ascii="Times New Roman" w:eastAsia="Times New Roman" w:hAnsi="Times New Roman" w:cs="Times New Roman"/>
          <w:sz w:val="24"/>
          <w:szCs w:val="24"/>
        </w:rPr>
        <w:t>ected due to the pandemic situation and it restricted the business ability to trade and the pandemic is affecting the work of the people. In recent times, the Labour market of the UK estimated the number of vacancies in the UK and it increased to 1.2 milli</w:t>
      </w:r>
      <w:r>
        <w:rPr>
          <w:rFonts w:ascii="Times New Roman" w:eastAsia="Times New Roman" w:hAnsi="Times New Roman" w:cs="Times New Roman"/>
          <w:sz w:val="24"/>
          <w:szCs w:val="24"/>
        </w:rPr>
        <w:t xml:space="preserve">on in November, 202 and it reached a record of 340000 within June. The rate of unemployment decreases to 1.4 million in October of 2021. Falling unemployment and increment in vacancy indicate an effective labour market in the UK but the UK facing a gap in </w:t>
      </w:r>
      <w:r>
        <w:rPr>
          <w:rFonts w:ascii="Times New Roman" w:eastAsia="Times New Roman" w:hAnsi="Times New Roman" w:cs="Times New Roman"/>
          <w:sz w:val="24"/>
          <w:szCs w:val="24"/>
        </w:rPr>
        <w:lastRenderedPageBreak/>
        <w:t xml:space="preserve">skills that contributed to the challenges that are unable to meet demand and employees were working for longer hours (Murphy, 2021). </w:t>
      </w:r>
    </w:p>
    <w:p w14:paraId="0000001A" w14:textId="77777777" w:rsidR="00110D1C" w:rsidRDefault="00D6085B">
      <w:pPr>
        <w:pStyle w:val="Heading1"/>
      </w:pPr>
      <w:bookmarkStart w:id="13" w:name="_7unvopyez7rb" w:colFirst="0" w:colLast="0"/>
      <w:bookmarkStart w:id="14" w:name="_Toc119600580"/>
      <w:bookmarkEnd w:id="13"/>
      <w:r>
        <w:t>Long-term labour market developments to address the skills shortages in healthcare sector professions in the UK.</w:t>
      </w:r>
      <w:bookmarkEnd w:id="14"/>
    </w:p>
    <w:p w14:paraId="0000001B"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UK's futu</w:t>
      </w:r>
      <w:r>
        <w:rPr>
          <w:rFonts w:ascii="Times New Roman" w:eastAsia="Times New Roman" w:hAnsi="Times New Roman" w:cs="Times New Roman"/>
          <w:sz w:val="24"/>
          <w:szCs w:val="24"/>
        </w:rPr>
        <w:t>re employment orientation is associated with the demand for the skills that provide an effective understanding on the ground of the London economy. This provides growth and it depends on the per-head income that helps to increase the ability to raise the p</w:t>
      </w:r>
      <w:r>
        <w:rPr>
          <w:rFonts w:ascii="Times New Roman" w:eastAsia="Times New Roman" w:hAnsi="Times New Roman" w:cs="Times New Roman"/>
          <w:sz w:val="24"/>
          <w:szCs w:val="24"/>
        </w:rPr>
        <w:t>roductivity among the employees. This type of economic ability helps to produce more resources and for that, it promotes the improvement of ability and skills within the workforce of the economy. The openness of trade increases innovation and helps to driv</w:t>
      </w:r>
      <w:r>
        <w:rPr>
          <w:rFonts w:ascii="Times New Roman" w:eastAsia="Times New Roman" w:hAnsi="Times New Roman" w:cs="Times New Roman"/>
          <w:sz w:val="24"/>
          <w:szCs w:val="24"/>
        </w:rPr>
        <w:t>e productivity and growth and it is accountable for the increase of the market size and promotes the benefit to access on the technological aspects. Thereafter, the openness of the trade can get competition that encourages the public sector on the effectiv</w:t>
      </w:r>
      <w:r>
        <w:rPr>
          <w:rFonts w:ascii="Times New Roman" w:eastAsia="Times New Roman" w:hAnsi="Times New Roman" w:cs="Times New Roman"/>
          <w:sz w:val="24"/>
          <w:szCs w:val="24"/>
        </w:rPr>
        <w:t xml:space="preserve">e possibility. This also encourages increased production capability and promotes the respective comparative advantages (TC, 2022). </w:t>
      </w:r>
    </w:p>
    <w:p w14:paraId="0000001C" w14:textId="77777777" w:rsidR="00110D1C"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times, the rising labour shortage is the biggest issue affecting the economy of the UK. Brexit and the pandemic ar</w:t>
      </w:r>
      <w:r>
        <w:rPr>
          <w:rFonts w:ascii="Times New Roman" w:eastAsia="Times New Roman" w:hAnsi="Times New Roman" w:cs="Times New Roman"/>
          <w:sz w:val="24"/>
          <w:szCs w:val="24"/>
        </w:rPr>
        <w:t>e the key factors for the shortage of skilled labour in the healthcare sector. According to the National Health Services of the UK, the Uk is facing a skills shortage and that indicates the several skills among the healthcare professionals within the UK. T</w:t>
      </w:r>
      <w:r>
        <w:rPr>
          <w:rFonts w:ascii="Times New Roman" w:eastAsia="Times New Roman" w:hAnsi="Times New Roman" w:cs="Times New Roman"/>
          <w:sz w:val="24"/>
          <w:szCs w:val="24"/>
        </w:rPr>
        <w:t>here are different issues due to this situation that include visa modification restrictions in the healthcare sector and this increases the gap in professionalism. As per the report, the graduation rate of nursing is decreasing to 4% and there are more tha</w:t>
      </w:r>
      <w:r>
        <w:rPr>
          <w:rFonts w:ascii="Times New Roman" w:eastAsia="Times New Roman" w:hAnsi="Times New Roman" w:cs="Times New Roman"/>
          <w:sz w:val="24"/>
          <w:szCs w:val="24"/>
        </w:rPr>
        <w:t>n 41000 vacancies in the nursing post. For that situation arises various challenges in social care, mental health and medicine. This shortage also increases due to the Brexit policies and as a result, provides an exodus within the profession of European He</w:t>
      </w:r>
      <w:r>
        <w:rPr>
          <w:rFonts w:ascii="Times New Roman" w:eastAsia="Times New Roman" w:hAnsi="Times New Roman" w:cs="Times New Roman"/>
          <w:sz w:val="24"/>
          <w:szCs w:val="24"/>
        </w:rPr>
        <w:t xml:space="preserve">alth Care. The Health Foundation predicts that there is a 70000 shortage of skilled nurses within five years (NHS, 2022). Therefore, skills shortage became the national shortage in the UK and it relies on the skills of the workers to provide two-thirds of </w:t>
      </w:r>
      <w:r>
        <w:rPr>
          <w:rFonts w:ascii="Times New Roman" w:eastAsia="Times New Roman" w:hAnsi="Times New Roman" w:cs="Times New Roman"/>
          <w:sz w:val="24"/>
          <w:szCs w:val="24"/>
        </w:rPr>
        <w:t xml:space="preserve">the positions. The aged population increases the demand of the health care working forces in the NHS services and that affects the skills gap on the long-term socio-economic impacts. This kind of shortage of staff became a greater threat to the healthcare </w:t>
      </w:r>
      <w:r>
        <w:rPr>
          <w:rFonts w:ascii="Times New Roman" w:eastAsia="Times New Roman" w:hAnsi="Times New Roman" w:cs="Times New Roman"/>
          <w:sz w:val="24"/>
          <w:szCs w:val="24"/>
        </w:rPr>
        <w:t xml:space="preserve">service than a funding challenge. According to the report, there are more than 100,000 staff and the gap continues through the international requirements and training staff is rising quickly (CIPD, 2022). </w:t>
      </w:r>
    </w:p>
    <w:p w14:paraId="0000001D" w14:textId="77777777" w:rsidR="00110D1C" w:rsidRDefault="00D6085B">
      <w:pPr>
        <w:pStyle w:val="Heading1"/>
      </w:pPr>
      <w:bookmarkStart w:id="15" w:name="_yxr1e5i8l8k6" w:colFirst="0" w:colLast="0"/>
      <w:bookmarkStart w:id="16" w:name="_Toc119600581"/>
      <w:bookmarkEnd w:id="15"/>
      <w:r>
        <w:t>Conclusion</w:t>
      </w:r>
      <w:bookmarkEnd w:id="16"/>
    </w:p>
    <w:p w14:paraId="17784032" w14:textId="77777777" w:rsidR="007676AF" w:rsidRDefault="00D6085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concludes that CIPD professio</w:t>
      </w:r>
      <w:r>
        <w:rPr>
          <w:rFonts w:ascii="Times New Roman" w:eastAsia="Times New Roman" w:hAnsi="Times New Roman" w:cs="Times New Roman"/>
          <w:sz w:val="24"/>
          <w:szCs w:val="24"/>
        </w:rPr>
        <w:t xml:space="preserve">nal maps have effective impacts on the HR professional because it helps to gain knowledge and behaviour that can create value to make </w:t>
      </w:r>
      <w:r>
        <w:rPr>
          <w:rFonts w:ascii="Times New Roman" w:eastAsia="Times New Roman" w:hAnsi="Times New Roman" w:cs="Times New Roman"/>
          <w:sz w:val="24"/>
          <w:szCs w:val="24"/>
        </w:rPr>
        <w:lastRenderedPageBreak/>
        <w:t xml:space="preserve">impacts on the working perspectives. The assessment aims to focus on skills shortage deficiencies in the public sector of </w:t>
      </w:r>
      <w:r>
        <w:rPr>
          <w:rFonts w:ascii="Times New Roman" w:eastAsia="Times New Roman" w:hAnsi="Times New Roman" w:cs="Times New Roman"/>
          <w:sz w:val="24"/>
          <w:szCs w:val="24"/>
        </w:rPr>
        <w:t>the UK economy and that shortage of skills impacts the unemployment rate in the economy of the UK. The study discusses the development of the aspects of the long-term labour market and this also addresses the shortage of the healthcare sector within the ec</w:t>
      </w:r>
      <w:r>
        <w:rPr>
          <w:rFonts w:ascii="Times New Roman" w:eastAsia="Times New Roman" w:hAnsi="Times New Roman" w:cs="Times New Roman"/>
          <w:sz w:val="24"/>
          <w:szCs w:val="24"/>
        </w:rPr>
        <w:t xml:space="preserve">onomy of the UK. </w:t>
      </w:r>
    </w:p>
    <w:p w14:paraId="0000001E" w14:textId="67753B7E" w:rsidR="00110D1C" w:rsidRDefault="00D6085B">
      <w:pPr>
        <w:pStyle w:val="Normal1"/>
        <w:spacing w:line="360" w:lineRule="auto"/>
        <w:jc w:val="both"/>
        <w:rPr>
          <w:rFonts w:ascii="Times New Roman" w:eastAsia="Times New Roman" w:hAnsi="Times New Roman" w:cs="Times New Roman"/>
          <w:sz w:val="24"/>
          <w:szCs w:val="24"/>
        </w:rPr>
      </w:pPr>
      <w:r>
        <w:br w:type="page"/>
      </w:r>
    </w:p>
    <w:p w14:paraId="0000001F" w14:textId="77777777" w:rsidR="00110D1C" w:rsidRDefault="00D6085B">
      <w:pPr>
        <w:pStyle w:val="Heading1"/>
      </w:pPr>
      <w:bookmarkStart w:id="17" w:name="_unuv49lev6ad" w:colFirst="0" w:colLast="0"/>
      <w:bookmarkStart w:id="18" w:name="_Toc119600582"/>
      <w:bookmarkEnd w:id="17"/>
      <w:r>
        <w:lastRenderedPageBreak/>
        <w:t>References</w:t>
      </w:r>
      <w:bookmarkEnd w:id="18"/>
    </w:p>
    <w:p w14:paraId="7D4B89EF"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2022. CIPD Profession map. Available at: https://www.cipd.co.uk/cipd-hr-profession/cipd-hr-profession-map/default.html (Accessed: November 17, 2022). </w:t>
      </w:r>
    </w:p>
    <w:p w14:paraId="55F793DB"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2022.Addressing skills and labour shortages post-Brexit, CIPD. Available at: https://www.cipd.co.uk/knowledge/work/trends/skills-labour-shortages (Accessed: November 17, 2022). </w:t>
      </w:r>
    </w:p>
    <w:p w14:paraId="15F0170C"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Clayton, E, 2022. How much do you know about the CIPD profession map?￼, CIPD Manchester Branch. Available at: https://cipdmanchester.com/2021/12/05/how-much-do-you-know-about-the-cipd-profession-map%EF%BF%BC/ (Accessed: November 17, 2022). </w:t>
      </w:r>
    </w:p>
    <w:p w14:paraId="36B0DCB6"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Lewis, M, 2022. Solving the public sector skills shortage, Go to Hays UK. Available at: https://www.hays.co.uk/blog/insights/solving-the-public-sector-skills-shortage (Accessed: November 17, 2022). </w:t>
      </w:r>
    </w:p>
    <w:p w14:paraId="3A0FF22E"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Mayne, T, 2022. CIPD Profession map, DPG. Available at: https://dpglearn.co.uk/blog/human-resources/cipd-profession-map/#:~:text=What%20is%20the%20CIPD%20Profession,improving%20the%20world%20of%20work. (Accessed: November 17, 2022). </w:t>
      </w:r>
    </w:p>
    <w:p w14:paraId="10CAB42B"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Murphy, A.C.and R, 2021. Changing trends and recent shortages in the Labour Market, UK: 2016 to 2021, Changing trends and recent shortages in the labour market, UK - Office for National Statistics. Office for National Statistics. Available at: https://www.ons.gov.uk/employmentandlabourmarket/peopleinwork/employmentandemployeetypes/articles/changingtrendsandrecentshortagesinthelabourmarketuk/2016to2021 (Accessed: November 17, 2022). </w:t>
      </w:r>
    </w:p>
    <w:p w14:paraId="4B6E86D9"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2022. Staff shortages • fund our NHS, FUND OUR NHS. Available at: https://nhsfunding.info/symptoms/10-effects-of-underfunding/staff-shortages-2/ (Accessed: November 17, 2022). </w:t>
      </w:r>
    </w:p>
    <w:p w14:paraId="6A3819A2"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Richson, S, 2021. The eight behaviours of HR professionals, Executive Support Magazine. Available at: https://executivesupportmagazine.com/the-eight-behaviours-of-hr-professionals/ (Accessed: November 17, 2022). </w:t>
      </w:r>
    </w:p>
    <w:p w14:paraId="053C3DC9"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Skelton, S.K, 2022. Public sector aims to close digital skills gap with private sector, ComputerWeekly.com. ComputerWeekly.com. Available at: https://www.computerweekly.com/news/252525692/Public-sector-aims-to-close-digital-skills-gap-with-private-sector (Accessed: November 17, 2022). </w:t>
      </w:r>
    </w:p>
    <w:p w14:paraId="731B0B01" w14:textId="77777777" w:rsidR="005F0B92" w:rsidRDefault="005F0B9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TC, G. 2022. Skills shortage in the healthcare. NHS gaps in employment, Global Education and Study Abroad Platform - TC Global. Available at: https://tcglobal.com/skills-gaps-healthcare-professionals-in-the-uk-nhs/ (Accessed: November 17, 2022). </w:t>
      </w:r>
    </w:p>
    <w:p w14:paraId="0000002B"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2C"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2D"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2E"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2F"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30"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31"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32" w14:textId="77777777" w:rsidR="00110D1C" w:rsidRDefault="00110D1C">
      <w:pPr>
        <w:pStyle w:val="Normal1"/>
        <w:spacing w:before="240" w:after="240" w:line="360" w:lineRule="auto"/>
        <w:jc w:val="both"/>
        <w:rPr>
          <w:rFonts w:ascii="Times New Roman" w:eastAsia="Times New Roman" w:hAnsi="Times New Roman" w:cs="Times New Roman"/>
          <w:sz w:val="24"/>
          <w:szCs w:val="24"/>
        </w:rPr>
      </w:pPr>
    </w:p>
    <w:p w14:paraId="00000033" w14:textId="77777777" w:rsidR="00110D1C" w:rsidRDefault="00110D1C">
      <w:pPr>
        <w:pStyle w:val="Normal1"/>
        <w:spacing w:line="360" w:lineRule="auto"/>
        <w:jc w:val="both"/>
        <w:rPr>
          <w:rFonts w:ascii="Times New Roman" w:eastAsia="Times New Roman" w:hAnsi="Times New Roman" w:cs="Times New Roman"/>
          <w:sz w:val="24"/>
          <w:szCs w:val="24"/>
        </w:rPr>
      </w:pPr>
    </w:p>
    <w:p w14:paraId="00000034" w14:textId="77777777" w:rsidR="00110D1C" w:rsidRDefault="00110D1C">
      <w:pPr>
        <w:pStyle w:val="Normal1"/>
        <w:spacing w:line="360" w:lineRule="auto"/>
        <w:jc w:val="both"/>
        <w:rPr>
          <w:rFonts w:ascii="Times New Roman" w:eastAsia="Times New Roman" w:hAnsi="Times New Roman" w:cs="Times New Roman"/>
          <w:sz w:val="24"/>
          <w:szCs w:val="24"/>
        </w:rPr>
      </w:pPr>
    </w:p>
    <w:p w14:paraId="00000035" w14:textId="77777777" w:rsidR="00110D1C" w:rsidRDefault="00110D1C">
      <w:pPr>
        <w:pStyle w:val="Normal1"/>
        <w:spacing w:line="360" w:lineRule="auto"/>
        <w:jc w:val="both"/>
        <w:rPr>
          <w:rFonts w:ascii="Times New Roman" w:eastAsia="Times New Roman" w:hAnsi="Times New Roman" w:cs="Times New Roman"/>
          <w:sz w:val="24"/>
          <w:szCs w:val="24"/>
        </w:rPr>
      </w:pPr>
    </w:p>
    <w:p w14:paraId="00000036" w14:textId="77777777" w:rsidR="00110D1C" w:rsidRDefault="00110D1C">
      <w:pPr>
        <w:pStyle w:val="Normal1"/>
        <w:spacing w:line="360" w:lineRule="auto"/>
        <w:jc w:val="both"/>
        <w:rPr>
          <w:rFonts w:ascii="Times New Roman" w:eastAsia="Times New Roman" w:hAnsi="Times New Roman" w:cs="Times New Roman"/>
          <w:sz w:val="24"/>
          <w:szCs w:val="24"/>
        </w:rPr>
      </w:pPr>
    </w:p>
    <w:sectPr w:rsidR="00110D1C" w:rsidSect="005F0B92">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91520" w14:textId="77777777" w:rsidR="00D6085B" w:rsidRDefault="00D6085B" w:rsidP="005F0B92">
      <w:pPr>
        <w:spacing w:line="240" w:lineRule="auto"/>
      </w:pPr>
      <w:r>
        <w:separator/>
      </w:r>
    </w:p>
  </w:endnote>
  <w:endnote w:type="continuationSeparator" w:id="0">
    <w:p w14:paraId="501EDDF4" w14:textId="77777777" w:rsidR="00D6085B" w:rsidRDefault="00D6085B" w:rsidP="005F0B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072626"/>
      <w:docPartObj>
        <w:docPartGallery w:val="Page Numbers (Bottom of Page)"/>
        <w:docPartUnique/>
      </w:docPartObj>
    </w:sdtPr>
    <w:sdtEndPr>
      <w:rPr>
        <w:noProof/>
      </w:rPr>
    </w:sdtEndPr>
    <w:sdtContent>
      <w:p w14:paraId="461722D0" w14:textId="7B97B58C" w:rsidR="005F0B92" w:rsidRDefault="005F0B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CEF105" w14:textId="77777777" w:rsidR="005F0B92" w:rsidRDefault="005F0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334F1" w14:textId="77777777" w:rsidR="00D6085B" w:rsidRDefault="00D6085B" w:rsidP="005F0B92">
      <w:pPr>
        <w:spacing w:line="240" w:lineRule="auto"/>
      </w:pPr>
      <w:r>
        <w:separator/>
      </w:r>
    </w:p>
  </w:footnote>
  <w:footnote w:type="continuationSeparator" w:id="0">
    <w:p w14:paraId="2ED9D10C" w14:textId="77777777" w:rsidR="00D6085B" w:rsidRDefault="00D6085B" w:rsidP="005F0B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D1C"/>
    <w:rsid w:val="000E146F"/>
    <w:rsid w:val="00110D1C"/>
    <w:rsid w:val="001B4265"/>
    <w:rsid w:val="005F0B92"/>
    <w:rsid w:val="0064491D"/>
    <w:rsid w:val="007676AF"/>
    <w:rsid w:val="007A096D"/>
    <w:rsid w:val="00B332FF"/>
    <w:rsid w:val="00D6085B"/>
    <w:rsid w:val="00F17AEE"/>
    <w:rsid w:val="00F30C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0E09"/>
  <w15:docId w15:val="{433B816C-CF2A-4A7B-90FA-1EABC2B6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5F0B9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F0B92"/>
    <w:pPr>
      <w:spacing w:after="100"/>
    </w:pPr>
  </w:style>
  <w:style w:type="character" w:styleId="Hyperlink">
    <w:name w:val="Hyperlink"/>
    <w:basedOn w:val="DefaultParagraphFont"/>
    <w:uiPriority w:val="99"/>
    <w:unhideWhenUsed/>
    <w:rsid w:val="005F0B92"/>
    <w:rPr>
      <w:color w:val="0000FF" w:themeColor="hyperlink"/>
      <w:u w:val="single"/>
    </w:rPr>
  </w:style>
  <w:style w:type="paragraph" w:styleId="Header">
    <w:name w:val="header"/>
    <w:basedOn w:val="Normal"/>
    <w:link w:val="HeaderChar"/>
    <w:uiPriority w:val="99"/>
    <w:unhideWhenUsed/>
    <w:rsid w:val="005F0B92"/>
    <w:pPr>
      <w:tabs>
        <w:tab w:val="center" w:pos="4513"/>
        <w:tab w:val="right" w:pos="9026"/>
      </w:tabs>
      <w:spacing w:line="240" w:lineRule="auto"/>
    </w:pPr>
  </w:style>
  <w:style w:type="character" w:customStyle="1" w:styleId="HeaderChar">
    <w:name w:val="Header Char"/>
    <w:basedOn w:val="DefaultParagraphFont"/>
    <w:link w:val="Header"/>
    <w:uiPriority w:val="99"/>
    <w:rsid w:val="005F0B92"/>
  </w:style>
  <w:style w:type="paragraph" w:styleId="Footer">
    <w:name w:val="footer"/>
    <w:basedOn w:val="Normal"/>
    <w:link w:val="FooterChar"/>
    <w:uiPriority w:val="99"/>
    <w:unhideWhenUsed/>
    <w:rsid w:val="005F0B92"/>
    <w:pPr>
      <w:tabs>
        <w:tab w:val="center" w:pos="4513"/>
        <w:tab w:val="right" w:pos="9026"/>
      </w:tabs>
      <w:spacing w:line="240" w:lineRule="auto"/>
    </w:pPr>
  </w:style>
  <w:style w:type="character" w:customStyle="1" w:styleId="FooterChar">
    <w:name w:val="Footer Char"/>
    <w:basedOn w:val="DefaultParagraphFont"/>
    <w:link w:val="Footer"/>
    <w:uiPriority w:val="99"/>
    <w:rsid w:val="005F0B92"/>
  </w:style>
  <w:style w:type="paragraph" w:styleId="NormalWeb">
    <w:name w:val="Normal (Web)"/>
    <w:basedOn w:val="Normal"/>
    <w:uiPriority w:val="99"/>
    <w:semiHidden/>
    <w:unhideWhenUsed/>
    <w:rsid w:val="007676AF"/>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68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33609-52DE-42AA-9239-85CE3FD78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2346</Words>
  <Characters>13375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Irimia, Crina</dc:creator>
  <cp:lastModifiedBy>Irimia, Crina</cp:lastModifiedBy>
  <cp:revision>2</cp:revision>
  <dcterms:created xsi:type="dcterms:W3CDTF">2022-11-25T13:10:00Z</dcterms:created>
  <dcterms:modified xsi:type="dcterms:W3CDTF">2022-11-25T13:10:00Z</dcterms:modified>
</cp:coreProperties>
</file>