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6313E" w14:textId="4B8B997E" w:rsidR="004A3518" w:rsidRDefault="004A3518" w:rsidP="004A3518">
      <w:pPr>
        <w:pStyle w:val="Heading1"/>
      </w:pPr>
      <w:r>
        <w:t>SECTION A</w:t>
      </w:r>
    </w:p>
    <w:p w14:paraId="31CF0D89" w14:textId="4C4F580B" w:rsidR="0075794D" w:rsidRPr="00912996" w:rsidRDefault="005B2FED" w:rsidP="004A3518">
      <w:pPr>
        <w:pStyle w:val="Heading2"/>
        <w:numPr>
          <w:ilvl w:val="0"/>
          <w:numId w:val="6"/>
        </w:numPr>
      </w:pPr>
      <w:r w:rsidRPr="00912996">
        <w:t>Distinguish between combustion, deflagration and detonation and detonation of a high explosive.</w:t>
      </w:r>
    </w:p>
    <w:p w14:paraId="50DFC1F7" w14:textId="43A0499D" w:rsidR="005B2FED" w:rsidRPr="00912996" w:rsidRDefault="005B2FED" w:rsidP="005B2FED">
      <w:r w:rsidRPr="00912996">
        <w:t>Combustion is a</w:t>
      </w:r>
      <w:r w:rsidR="003C0F92" w:rsidRPr="00912996">
        <w:t xml:space="preserve"> relatively slow </w:t>
      </w:r>
      <w:r w:rsidRPr="00912996">
        <w:t xml:space="preserve">burn of a material which requires heat to be transferred from the burning material to the unburned material. </w:t>
      </w:r>
    </w:p>
    <w:p w14:paraId="1AF18DDE" w14:textId="2336B5AF" w:rsidR="005B2FED" w:rsidRPr="00912996" w:rsidRDefault="005B2FED" w:rsidP="005B2FED">
      <w:r w:rsidRPr="00912996">
        <w:t>Deflagration is a</w:t>
      </w:r>
      <w:r w:rsidR="003C0F92" w:rsidRPr="00912996">
        <w:t xml:space="preserve"> subsonic </w:t>
      </w:r>
      <w:r w:rsidRPr="00912996">
        <w:t>violent burn of material and is propagated through hot spots and hot gases</w:t>
      </w:r>
      <w:r w:rsidR="006E02F7">
        <w:t xml:space="preserve"> from</w:t>
      </w:r>
      <w:r w:rsidRPr="00912996">
        <w:t xml:space="preserve"> the burning material, producing enough heat to ignite the unburned material</w:t>
      </w:r>
      <w:r w:rsidR="006E02F7">
        <w:t>.</w:t>
      </w:r>
    </w:p>
    <w:p w14:paraId="52D19F5E" w14:textId="02476C01" w:rsidR="005B2FED" w:rsidRPr="00912996" w:rsidRDefault="005B2FED" w:rsidP="005B2FED">
      <w:r w:rsidRPr="00912996">
        <w:t xml:space="preserve">Detonation is a supersonic reaction </w:t>
      </w:r>
      <w:r w:rsidR="006E02F7">
        <w:t>which</w:t>
      </w:r>
      <w:r w:rsidRPr="00912996">
        <w:t xml:space="preserve"> is propagated by a shockwave passing through the material</w:t>
      </w:r>
      <w:r w:rsidR="003C0F92" w:rsidRPr="00912996">
        <w:t xml:space="preserve"> and forcing particles to compress and generate heat through adiabatic heating.</w:t>
      </w:r>
    </w:p>
    <w:p w14:paraId="120E922A" w14:textId="7BF1E9C6" w:rsidR="005B2FED" w:rsidRPr="00912996" w:rsidRDefault="003C0F92" w:rsidP="005B2FED">
      <w:r w:rsidRPr="00912996">
        <w:t xml:space="preserve">For the detonation of a high explosive the pressure at the shock front is in the </w:t>
      </w:r>
      <w:proofErr w:type="spellStart"/>
      <w:r w:rsidRPr="00912996">
        <w:t>GPa</w:t>
      </w:r>
      <w:proofErr w:type="spellEnd"/>
      <w:r w:rsidRPr="00912996">
        <w:t xml:space="preserve"> level.</w:t>
      </w:r>
    </w:p>
    <w:p w14:paraId="615F5830" w14:textId="534DDA3C" w:rsidR="005B2FED" w:rsidRPr="00912996" w:rsidRDefault="005B2FED" w:rsidP="004A3518">
      <w:pPr>
        <w:pStyle w:val="Heading2"/>
        <w:numPr>
          <w:ilvl w:val="0"/>
          <w:numId w:val="6"/>
        </w:numPr>
      </w:pPr>
      <w:r w:rsidRPr="00912996">
        <w:t>What is the mechanism of a deflagration-to-detonation transition in an explosive?</w:t>
      </w:r>
    </w:p>
    <w:p w14:paraId="6CBA0104" w14:textId="6A2D4E5C" w:rsidR="005B2FED" w:rsidRPr="00912996" w:rsidRDefault="003C0F92" w:rsidP="005B2FED">
      <w:r w:rsidRPr="00912996">
        <w:t>For a deflagration to detonation reaction to occur, the rate of propagation of the reaction must increase to supersonic speeds.</w:t>
      </w:r>
      <w:r w:rsidR="00032203" w:rsidRPr="00912996">
        <w:t xml:space="preserve"> This is usually done by increasing the pressure, either through the production of gases within a confined space or through increasing the temperature and therefore the pressure.</w:t>
      </w:r>
    </w:p>
    <w:p w14:paraId="62FEE380" w14:textId="0DA0B65D" w:rsidR="005B2FED" w:rsidRPr="00912996" w:rsidRDefault="005B2FED" w:rsidP="004A3518">
      <w:pPr>
        <w:pStyle w:val="Heading2"/>
        <w:numPr>
          <w:ilvl w:val="0"/>
          <w:numId w:val="6"/>
        </w:numPr>
      </w:pPr>
      <w:r w:rsidRPr="00912996">
        <w:t>Blast and fragmentation are lethal effects of a high explosive munition. What design changes can vary the relative effectiveness in a munition of fixed external size such as an artillery round?</w:t>
      </w:r>
    </w:p>
    <w:p w14:paraId="43AF9DE5" w14:textId="2AF8877B" w:rsidR="00C153CF" w:rsidRPr="00912996" w:rsidRDefault="00032203" w:rsidP="005B2FED">
      <w:r w:rsidRPr="00912996">
        <w:t xml:space="preserve">The addition of liners within the round can </w:t>
      </w:r>
      <w:r w:rsidR="00C153CF" w:rsidRPr="00912996">
        <w:t xml:space="preserve">determine the size of fragmentation and direction of its flight upon the breakup of the case. Cases can have small areas inside filled with pre-formed fragmentation to increase the amount of fragmentation from a single round. </w:t>
      </w:r>
    </w:p>
    <w:p w14:paraId="1B7235A1" w14:textId="0BC43389" w:rsidR="00C153CF" w:rsidRPr="00912996" w:rsidRDefault="00C153CF" w:rsidP="005B2FED">
      <w:r w:rsidRPr="00912996">
        <w:t>The density of the casing affects the blast effect; a denser case will absorb more of the blast energy and pass it on to fragmentation. A lighter case will have a greater blast effect and pass on less energy to the fragments.</w:t>
      </w:r>
    </w:p>
    <w:p w14:paraId="3BB5D212" w14:textId="3C988899" w:rsidR="005B2FED" w:rsidRPr="00912996" w:rsidRDefault="005B2FED" w:rsidP="004A3518">
      <w:pPr>
        <w:pStyle w:val="Heading2"/>
        <w:numPr>
          <w:ilvl w:val="0"/>
          <w:numId w:val="6"/>
        </w:numPr>
      </w:pPr>
      <w:r w:rsidRPr="00912996">
        <w:t>Distinguish between primary and secondary explosives. What is the purpose of a booster explosive in a munition?</w:t>
      </w:r>
    </w:p>
    <w:p w14:paraId="42BD22FC" w14:textId="6F6ECF9E" w:rsidR="005B2FED" w:rsidRPr="00912996" w:rsidRDefault="00C153CF" w:rsidP="005B2FED">
      <w:r w:rsidRPr="00912996">
        <w:t>Primary explosives are often used as initiating devices as they are very sensitive to detonation from heat and shock. Secondaries are generally more powerful than primaries but less sensitive and can only be initiation to detonation by shock.</w:t>
      </w:r>
    </w:p>
    <w:p w14:paraId="091FC541" w14:textId="2DC955A0" w:rsidR="00C153CF" w:rsidRPr="00912996" w:rsidRDefault="00C153CF" w:rsidP="005B2FED">
      <w:r w:rsidRPr="00912996">
        <w:t>Insensitive secondaries need a large shock to begin detonation, this would require a large amount of primary or the use of a booster. A booster is a secondary explosive which can be detonated from a small primary. The booster receives a shock from a primary, detonates and imparts a larger shock which is sufficient to detonate the secondary explosive.</w:t>
      </w:r>
    </w:p>
    <w:p w14:paraId="644CDAD2" w14:textId="739BBDA6" w:rsidR="005B2FED" w:rsidRPr="00912996" w:rsidRDefault="005B2FED" w:rsidP="004A3518">
      <w:pPr>
        <w:pStyle w:val="Heading2"/>
        <w:numPr>
          <w:ilvl w:val="0"/>
          <w:numId w:val="6"/>
        </w:numPr>
      </w:pPr>
      <w:r w:rsidRPr="00912996">
        <w:t xml:space="preserve">Why are the propellant grains in some gun charge systems perforated with several holes?  </w:t>
      </w:r>
    </w:p>
    <w:p w14:paraId="38C78337" w14:textId="6D8E6BFF" w:rsidR="005B2FED" w:rsidRPr="00912996" w:rsidRDefault="00C153CF" w:rsidP="005B2FED">
      <w:r w:rsidRPr="00912996">
        <w:t xml:space="preserve">Adding holes to a propellant increases its surface are which allows the rate of burning to increase. </w:t>
      </w:r>
      <w:r w:rsidR="00912996" w:rsidRPr="00912996">
        <w:t>The holes allow the hot gasses produced from the burning material to permeate through the unburned material quickly and cause the unburned material to ignite. This method is faster than conductivity through the solid material.</w:t>
      </w:r>
    </w:p>
    <w:p w14:paraId="2DEA9F00" w14:textId="0BD202F6" w:rsidR="005B2FED" w:rsidRPr="00912996" w:rsidRDefault="005B2FED" w:rsidP="004A3518">
      <w:pPr>
        <w:pStyle w:val="Heading2"/>
        <w:numPr>
          <w:ilvl w:val="0"/>
          <w:numId w:val="6"/>
        </w:numPr>
      </w:pPr>
      <w:r w:rsidRPr="00912996">
        <w:lastRenderedPageBreak/>
        <w:t xml:space="preserve">A typical pyrotechnic flash composition consists of a mixture of powdered aluminium and potassium perchlorate. What changes in the properties of the mixture might result from varying the particle size of the fuel? </w:t>
      </w:r>
      <w:r w:rsidRPr="00912996">
        <w:tab/>
      </w:r>
    </w:p>
    <w:p w14:paraId="12C84B72" w14:textId="0CA68FC8" w:rsidR="00912996" w:rsidRDefault="00912996" w:rsidP="00912996">
      <w:r>
        <w:t>An energetic composition is made up of an oxidiser and a fuel. If the particle size of the fuel is changed then the ratio of oxidiser to fuel may be altered which would affect the burn rate and efficiency of the material. Larger particles leave gaps for smaller particles to fill in between, which would allow a greater amount of the smaller particle to be included in the composition.</w:t>
      </w:r>
    </w:p>
    <w:p w14:paraId="260644A5" w14:textId="5DAFE07A" w:rsidR="00912996" w:rsidRDefault="00912996" w:rsidP="00912996">
      <w:r>
        <w:t>Changing the size of a particle also changes its surface area which is directly related to the rate of propagation of the burning material. The same amount of material, but made up of smaller particles will have a larger surface area and will therefore be able to burn more quickly as more material is able to react</w:t>
      </w:r>
      <w:r w:rsidR="004A3518">
        <w:t>.</w:t>
      </w:r>
    </w:p>
    <w:p w14:paraId="3F438335" w14:textId="1C0D6EC2" w:rsidR="004A3518" w:rsidRDefault="004A3518" w:rsidP="00912996"/>
    <w:p w14:paraId="4A5ECE89" w14:textId="74F0CA8F" w:rsidR="004A3518" w:rsidRDefault="004A3518" w:rsidP="004A3518">
      <w:pPr>
        <w:pStyle w:val="Heading1"/>
      </w:pPr>
      <w:r>
        <w:t>SECTION B</w:t>
      </w:r>
    </w:p>
    <w:p w14:paraId="744D737E" w14:textId="5A548E9A" w:rsidR="004A3518" w:rsidRDefault="004A3518" w:rsidP="004A3518">
      <w:pPr>
        <w:pStyle w:val="Heading2"/>
        <w:numPr>
          <w:ilvl w:val="0"/>
          <w:numId w:val="4"/>
        </w:numPr>
      </w:pPr>
      <w:r w:rsidRPr="004A3518">
        <w:t xml:space="preserve">Sketch and describe the phenomena resulting from the detonation of a blast warhead detonating in air, and the variations that result with changing altitude and distance from the ground. What design characteristics of the warhead are important for maximising the effect on a target? </w:t>
      </w:r>
      <w:r>
        <w:t>Describe the phenomena observed after a detonation underwater, and likely effects on the target.</w:t>
      </w:r>
      <w:r>
        <w:t xml:space="preserve"> </w:t>
      </w:r>
      <w:r w:rsidRPr="004A3518">
        <w:t>What, briefly, are the advantages and disadvantages of air blast/fragmentation warheads?</w:t>
      </w:r>
    </w:p>
    <w:p w14:paraId="2B28B912" w14:textId="5DBCD2B9" w:rsidR="001B7581" w:rsidRDefault="001B7581" w:rsidP="004A3518">
      <w:r>
        <w:t xml:space="preserve">A blast warhead detonating in free space will produce a blast wave with an approximate </w:t>
      </w:r>
      <w:proofErr w:type="spellStart"/>
      <w:r>
        <w:t>freelander</w:t>
      </w:r>
      <w:proofErr w:type="spellEnd"/>
      <w:r>
        <w:t xml:space="preserve"> curve. Which has a near instantaneous rise to a peak over-pressure and a slow decay followed by a small negative pressure phase before equalling out to ambient pressure.</w:t>
      </w:r>
    </w:p>
    <w:p w14:paraId="2FECEB95" w14:textId="0F96F279" w:rsidR="001B7581" w:rsidRDefault="001B7581" w:rsidP="004A3518"/>
    <w:p w14:paraId="2CE0CDD2" w14:textId="618B07BD" w:rsidR="00963A59" w:rsidRDefault="00963A59" w:rsidP="004A3518">
      <w:r>
        <w:rPr>
          <w:noProof/>
        </w:rPr>
        <w:drawing>
          <wp:inline distT="0" distB="0" distL="0" distR="0" wp14:anchorId="2DB4D3C0" wp14:editId="3480CCC4">
            <wp:extent cx="3845270" cy="324802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am1.png"/>
                    <pic:cNvPicPr/>
                  </pic:nvPicPr>
                  <pic:blipFill>
                    <a:blip r:embed="rId8">
                      <a:extLst>
                        <a:ext uri="{28A0092B-C50C-407E-A947-70E740481C1C}">
                          <a14:useLocalDpi xmlns:a14="http://schemas.microsoft.com/office/drawing/2010/main" val="0"/>
                        </a:ext>
                      </a:extLst>
                    </a:blip>
                    <a:stretch>
                      <a:fillRect/>
                    </a:stretch>
                  </pic:blipFill>
                  <pic:spPr>
                    <a:xfrm>
                      <a:off x="0" y="0"/>
                      <a:ext cx="3898844" cy="3293278"/>
                    </a:xfrm>
                    <a:prstGeom prst="rect">
                      <a:avLst/>
                    </a:prstGeom>
                  </pic:spPr>
                </pic:pic>
              </a:graphicData>
            </a:graphic>
          </wp:inline>
        </w:drawing>
      </w:r>
    </w:p>
    <w:p w14:paraId="0C8141D9" w14:textId="528DC148" w:rsidR="00963A59" w:rsidRDefault="00963A59" w:rsidP="004A3518">
      <w:r>
        <w:lastRenderedPageBreak/>
        <w:t xml:space="preserve">The blast effects are governed by the local ambient conditions. </w:t>
      </w:r>
      <w:r w:rsidR="001B7581">
        <w:t xml:space="preserve">As altitude changes so do the ambient </w:t>
      </w:r>
      <w:r>
        <w:t xml:space="preserve">conditions, such as the </w:t>
      </w:r>
      <w:r w:rsidR="001B7581">
        <w:t>pressure and temperature of the air</w:t>
      </w:r>
      <w:r>
        <w:t>. Lower temperatures may have a reducing effect on the blast wave as energy is passed more quickly to the cooler surroundings. A lower ambient pressure reduce</w:t>
      </w:r>
      <w:r w:rsidR="002202F0">
        <w:t>s</w:t>
      </w:r>
      <w:r>
        <w:t xml:space="preserve"> the resistance encountered by the blast wave which can lead to a lower peak pressure but longer lasting decline phase.</w:t>
      </w:r>
    </w:p>
    <w:p w14:paraId="2A73A828" w14:textId="315509D2" w:rsidR="004216EF" w:rsidRDefault="00963A59" w:rsidP="004A3518">
      <w:r>
        <w:t xml:space="preserve">Where a blast occurs near a surface, a blast wave will reflect off of the surface and interact with the primary shock wave. This can lead to a larger peak overpressure along a certain path, called </w:t>
      </w:r>
      <w:proofErr w:type="spellStart"/>
      <w:r>
        <w:t>mach</w:t>
      </w:r>
      <w:proofErr w:type="spellEnd"/>
      <w:r>
        <w:t xml:space="preserve"> stem interactions. </w:t>
      </w:r>
      <w:r w:rsidR="001B7581">
        <w:t xml:space="preserve">Mach stem are, as </w:t>
      </w:r>
      <w:proofErr w:type="spellStart"/>
      <w:r w:rsidR="001B7581">
        <w:t>a</w:t>
      </w:r>
      <w:proofErr w:type="spellEnd"/>
      <w:r w:rsidR="001B7581">
        <w:t xml:space="preserve"> rule of thumb, only likely to occur if the height of the burst is less than 10m.kg</w:t>
      </w:r>
      <w:r w:rsidR="001B7581" w:rsidRPr="001B7581">
        <w:rPr>
          <w:vertAlign w:val="superscript"/>
        </w:rPr>
        <w:t>-3</w:t>
      </w:r>
      <w:r w:rsidR="001B7581">
        <w:t>, therefore detonating a charge too high above the target will reduce the effect on a ground-based target.</w:t>
      </w:r>
    </w:p>
    <w:p w14:paraId="4F2EFFED" w14:textId="59416EA7" w:rsidR="004216EF" w:rsidRDefault="004A3518" w:rsidP="004A3518">
      <w:r>
        <w:t>Water is not as compressible material as air and escaping gasses from the detonation products can be trapped in bubbles. The bubbles will preform a cycle of expanding, over-expanding, contracting and over-contracting for several iterations and will be drawn to nearby surfaces.</w:t>
      </w:r>
      <w:r w:rsidR="004216EF">
        <w:t xml:space="preserve"> If the charge is deeper than the target then the target may be hit with the initial blast from the charge and a reflection from the top surface of the water</w:t>
      </w:r>
      <w:r w:rsidR="00963A59">
        <w:t>, these blasts will be out of phase with each other which will decre</w:t>
      </w:r>
      <w:r w:rsidR="004216EF">
        <w:t>as</w:t>
      </w:r>
      <w:r w:rsidR="00963A59">
        <w:t>e</w:t>
      </w:r>
      <w:r w:rsidR="004216EF">
        <w:t xml:space="preserve"> the effect onto the target. If the target is near the detonating charge then the bubble may be drawn onto the surface of the target and collapse causing more damage than from the blast alone. If the explosive occurs near the surface of the water then the bubble will be drawn to that surface and </w:t>
      </w:r>
      <w:r w:rsidR="00963A59">
        <w:t>create an air blast at the surface</w:t>
      </w:r>
      <w:r w:rsidR="004216EF">
        <w:t>. Therefore</w:t>
      </w:r>
      <w:r w:rsidR="001B7581">
        <w:t>,</w:t>
      </w:r>
      <w:r w:rsidR="004216EF">
        <w:t xml:space="preserve"> the depth at which an underwater charge should be detonated is dependant on the position of the target relative to other surfaces.</w:t>
      </w:r>
    </w:p>
    <w:p w14:paraId="7A24F41C" w14:textId="0C2CEC76" w:rsidR="004A3518" w:rsidRPr="004A3518" w:rsidRDefault="004216EF" w:rsidP="004A3518">
      <w:r>
        <w:t>Blast/fragmentation warheads are omni-directional and consist of a well-defined relatively cheap and simple construction. However, the omni-directional blast can be wasteful is the target is not all around the exploding device or cause significant collateral damage to nearby people and infrastructure. Their effectiveness is also linked to the distance from target or the altitude at which they are detonated which can limit their uses.</w:t>
      </w:r>
    </w:p>
    <w:p w14:paraId="716196A9" w14:textId="47DDCD8D" w:rsidR="004A3518" w:rsidRDefault="004A3518" w:rsidP="004A3518">
      <w:pPr>
        <w:pStyle w:val="Heading2"/>
        <w:numPr>
          <w:ilvl w:val="0"/>
          <w:numId w:val="4"/>
        </w:numPr>
      </w:pPr>
      <w:r w:rsidRPr="004A3518">
        <w:t>Sketch and describe the design and performance characteristics of the two most common forms of directed energy warheads. Outline the important design characteristics, the requirements placed on the explosive filling, and the effect on performance of the distance from target at the moment of initiation.</w:t>
      </w:r>
    </w:p>
    <w:p w14:paraId="1DCF185C" w14:textId="3799DFBE" w:rsidR="004A3518" w:rsidRDefault="002202F0" w:rsidP="004A3518">
      <w:r>
        <w:t>Shaped charges (SC) and high explosive squash head (HESH) rounds are the most common forms of directed energy warheads.</w:t>
      </w:r>
    </w:p>
    <w:p w14:paraId="4157866F" w14:textId="7332CFA4" w:rsidR="00884A8E" w:rsidRDefault="00D351B3" w:rsidP="004A3518">
      <w:r>
        <w:t>Shaped charges consist of a thin cone shaped metal liner pressed against a cone shaped fill of explosives initiated by a domed shaped booster. The booster and fill are shaped that the shock front reach the liner from the energetic materials evenly on all sides. The shockwave then collapses the liner inside out and pushes it forwards towards the target as a single long slug. The kinetic energy is used as word done to penetrate through the target.</w:t>
      </w:r>
    </w:p>
    <w:p w14:paraId="28422CDF" w14:textId="5C90FD70" w:rsidR="00D351B3" w:rsidRDefault="00884A8E" w:rsidP="00884A8E">
      <w:pPr>
        <w:jc w:val="center"/>
      </w:pPr>
      <w:r>
        <w:rPr>
          <w:noProof/>
        </w:rPr>
        <w:lastRenderedPageBreak/>
        <w:drawing>
          <wp:inline distT="0" distB="0" distL="0" distR="0" wp14:anchorId="61E7E89B" wp14:editId="7BE099FE">
            <wp:extent cx="5295900" cy="19675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866.jpg"/>
                    <pic:cNvPicPr/>
                  </pic:nvPicPr>
                  <pic:blipFill rotWithShape="1">
                    <a:blip r:embed="rId9">
                      <a:extLst>
                        <a:ext uri="{28A0092B-C50C-407E-A947-70E740481C1C}">
                          <a14:useLocalDpi xmlns:a14="http://schemas.microsoft.com/office/drawing/2010/main" val="0"/>
                        </a:ext>
                      </a:extLst>
                    </a:blip>
                    <a:srcRect l="9846" t="34750" b="20589"/>
                    <a:stretch/>
                  </pic:blipFill>
                  <pic:spPr bwMode="auto">
                    <a:xfrm>
                      <a:off x="0" y="0"/>
                      <a:ext cx="5319431" cy="1976328"/>
                    </a:xfrm>
                    <a:prstGeom prst="rect">
                      <a:avLst/>
                    </a:prstGeom>
                    <a:ln>
                      <a:noFill/>
                    </a:ln>
                    <a:extLst>
                      <a:ext uri="{53640926-AAD7-44D8-BBD7-CCE9431645EC}">
                        <a14:shadowObscured xmlns:a14="http://schemas.microsoft.com/office/drawing/2010/main"/>
                      </a:ext>
                    </a:extLst>
                  </pic:spPr>
                </pic:pic>
              </a:graphicData>
            </a:graphic>
          </wp:inline>
        </w:drawing>
      </w:r>
    </w:p>
    <w:p w14:paraId="33B31DE5" w14:textId="39CAE401" w:rsidR="00D351B3" w:rsidRDefault="00D351B3" w:rsidP="004A3518">
      <w:r>
        <w:t>Rotation of the shaped charge has a large negative effect on the effectiveness of the penetration so it is important that the charge is launched and continues to travel without rotation. This can be disrupted various aspects of the design or manufacture such as, by uneven propellant filling which can build pressure on one side and start rotation or by a lack of symmetry on the casing which causes drag on one side and starts a rotation.</w:t>
      </w:r>
    </w:p>
    <w:p w14:paraId="4B3C4CD1" w14:textId="4222B55E" w:rsidR="002202F0" w:rsidRDefault="002202F0" w:rsidP="004A3518">
      <w:r>
        <w:t xml:space="preserve">A shaped charge requires axial symmetry in the design and build otherwise the charge may fly off </w:t>
      </w:r>
      <w:proofErr w:type="spellStart"/>
      <w:r>
        <w:t>center</w:t>
      </w:r>
      <w:proofErr w:type="spellEnd"/>
      <w:r>
        <w:t xml:space="preserve"> and not hit the target it was aimed at. It also requires a uniformly dense explosive fill and distribution of ingredients so that the detonation is even throughout the charge and reaches the liner simultaneously from all directions. Shaped charges are greatly affected by the distance from the target at initiation, so much so that some designed include a nose of the optimum distance at the front of the weapon to ensure the initiation occurs at the correct distance. </w:t>
      </w:r>
      <w:r w:rsidR="00D351B3">
        <w:t>If the distance is too short, the liner won’t have had sufficient room to draw itself out into the long shape needed to optimise penetration. If the distance is too far, the liner will overstretch and start to break apart losing penetration effect on impact from being one long slug.</w:t>
      </w:r>
    </w:p>
    <w:p w14:paraId="4894BFC0" w14:textId="7AE748B1" w:rsidR="00D351B3" w:rsidRDefault="00D351B3" w:rsidP="004A3518">
      <w:r>
        <w:t xml:space="preserve">HESH charges are designed with a soft cone so that the </w:t>
      </w:r>
      <w:r w:rsidR="00884A8E">
        <w:t>cone is compressed into the target creating a good surface contact through which the energy of the round can be efficiently passed. Rather than creating a slug which penetrates the target, the energy is passed into the target surface which weaken it and causes a spalling effect on the other side of the target. This further weakens the target wall but also launched a projectile from the wall which may cause damage to objects.</w:t>
      </w:r>
    </w:p>
    <w:p w14:paraId="6174A90F" w14:textId="77777777" w:rsidR="00884A8E" w:rsidRDefault="00884A8E" w:rsidP="004A3518">
      <w:pPr>
        <w:rPr>
          <w:noProof/>
        </w:rPr>
      </w:pPr>
    </w:p>
    <w:p w14:paraId="15DCB972" w14:textId="637A2F47" w:rsidR="00884A8E" w:rsidRDefault="00884A8E" w:rsidP="00884A8E">
      <w:pPr>
        <w:jc w:val="center"/>
      </w:pPr>
      <w:r>
        <w:rPr>
          <w:noProof/>
        </w:rPr>
        <w:drawing>
          <wp:inline distT="0" distB="0" distL="0" distR="0" wp14:anchorId="5BF0939D" wp14:editId="49CD1F4C">
            <wp:extent cx="5381476" cy="2466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867.jpg"/>
                    <pic:cNvPicPr/>
                  </pic:nvPicPr>
                  <pic:blipFill rotWithShape="1">
                    <a:blip r:embed="rId10">
                      <a:extLst>
                        <a:ext uri="{28A0092B-C50C-407E-A947-70E740481C1C}">
                          <a14:useLocalDpi xmlns:a14="http://schemas.microsoft.com/office/drawing/2010/main" val="0"/>
                        </a:ext>
                      </a:extLst>
                    </a:blip>
                    <a:srcRect l="6560" t="16646" b="26239"/>
                    <a:stretch/>
                  </pic:blipFill>
                  <pic:spPr bwMode="auto">
                    <a:xfrm>
                      <a:off x="0" y="0"/>
                      <a:ext cx="5416794" cy="2483166"/>
                    </a:xfrm>
                    <a:prstGeom prst="rect">
                      <a:avLst/>
                    </a:prstGeom>
                    <a:ln>
                      <a:noFill/>
                    </a:ln>
                    <a:extLst>
                      <a:ext uri="{53640926-AAD7-44D8-BBD7-CCE9431645EC}">
                        <a14:shadowObscured xmlns:a14="http://schemas.microsoft.com/office/drawing/2010/main"/>
                      </a:ext>
                    </a:extLst>
                  </pic:spPr>
                </pic:pic>
              </a:graphicData>
            </a:graphic>
          </wp:inline>
        </w:drawing>
      </w:r>
    </w:p>
    <w:p w14:paraId="09D4B542" w14:textId="03657FEF" w:rsidR="00884A8E" w:rsidRPr="00912996" w:rsidRDefault="00884A8E" w:rsidP="004A3518">
      <w:r>
        <w:lastRenderedPageBreak/>
        <w:t xml:space="preserve">The nose has a thinner casing that the back of the shell, which reduces the loss of energy to fragmentation and is usually made from a more malleable material. That combined with the bitumen fill in the nose cone ensures a good surface connection with the target. If the charge isn’t in contact with the surface at initiation then the majority of the blast energy will be lost to the surrounding air and it will not cause significant damage to the target or the desired spalling. If the fill is not </w:t>
      </w:r>
      <w:r w:rsidR="0036639E">
        <w:t>even then the shockwave passed into the target may travel partially along the target and not directly through which will reduce the spalling effect. If the booster and main fill do not burn evenly then the density inside the warhead will be uneven and the charge could either burst the side or pass an uneven blast wave into the target which would reduce the desired effect.</w:t>
      </w:r>
    </w:p>
    <w:sectPr w:rsidR="00884A8E" w:rsidRPr="0091299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50BA6F" w14:textId="77777777" w:rsidR="00F17BDD" w:rsidRDefault="00F17BDD" w:rsidP="00F17BDD">
      <w:pPr>
        <w:spacing w:after="0" w:line="240" w:lineRule="auto"/>
      </w:pPr>
      <w:r>
        <w:separator/>
      </w:r>
    </w:p>
  </w:endnote>
  <w:endnote w:type="continuationSeparator" w:id="0">
    <w:p w14:paraId="50130163" w14:textId="77777777" w:rsidR="00F17BDD" w:rsidRDefault="00F17BDD" w:rsidP="00F17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5C93AC" w14:textId="132D51CB" w:rsidR="00F17BDD" w:rsidRDefault="00F17BDD">
    <w:pPr>
      <w:pStyle w:val="Footer"/>
    </w:pPr>
    <w:r>
      <w:t xml:space="preserve">Page. </w:t>
    </w:r>
    <w:sdt>
      <w:sdtPr>
        <w:id w:val="-206370091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A4F18A9" w14:textId="77777777" w:rsidR="00F17BDD" w:rsidRDefault="00F17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D12C3A" w14:textId="77777777" w:rsidR="00F17BDD" w:rsidRDefault="00F17BDD" w:rsidP="00F17BDD">
      <w:pPr>
        <w:spacing w:after="0" w:line="240" w:lineRule="auto"/>
      </w:pPr>
      <w:r>
        <w:separator/>
      </w:r>
    </w:p>
  </w:footnote>
  <w:footnote w:type="continuationSeparator" w:id="0">
    <w:p w14:paraId="054D3F30" w14:textId="77777777" w:rsidR="00F17BDD" w:rsidRDefault="00F17BDD" w:rsidP="00F17B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C8F4F" w14:textId="2AD358DB" w:rsidR="00F17BDD" w:rsidRDefault="00F17BDD">
    <w:pPr>
      <w:pStyle w:val="Header"/>
    </w:pPr>
    <w:r>
      <w:t>Jennifer Mungham 1810444</w:t>
    </w:r>
    <w:r>
      <w:ptab w:relativeTo="margin" w:alignment="center" w:leader="none"/>
    </w:r>
    <w:r>
      <w:t>09/07/2020</w:t>
    </w:r>
    <w:r>
      <w:ptab w:relativeTo="margin" w:alignment="right" w:leader="none"/>
    </w:r>
    <w:r>
      <w:t>Principles of OME ACDA5010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B26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B25A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3BD23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99D022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B62192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D6C62A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5"/>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BDD"/>
    <w:rsid w:val="00032203"/>
    <w:rsid w:val="00091E5B"/>
    <w:rsid w:val="001B7581"/>
    <w:rsid w:val="002202F0"/>
    <w:rsid w:val="002A47A1"/>
    <w:rsid w:val="0036639E"/>
    <w:rsid w:val="003C0F92"/>
    <w:rsid w:val="004216EF"/>
    <w:rsid w:val="004A3518"/>
    <w:rsid w:val="005B2FED"/>
    <w:rsid w:val="006E02F7"/>
    <w:rsid w:val="0075794D"/>
    <w:rsid w:val="00884A8E"/>
    <w:rsid w:val="00912996"/>
    <w:rsid w:val="00963A59"/>
    <w:rsid w:val="00BC1740"/>
    <w:rsid w:val="00C153CF"/>
    <w:rsid w:val="00D351B3"/>
    <w:rsid w:val="00F17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7D0D6"/>
  <w15:chartTrackingRefBased/>
  <w15:docId w15:val="{406AE1FE-4D47-42D6-A3EB-86CA97E1D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B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35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BDD"/>
  </w:style>
  <w:style w:type="paragraph" w:styleId="Footer">
    <w:name w:val="footer"/>
    <w:basedOn w:val="Normal"/>
    <w:link w:val="FooterChar"/>
    <w:uiPriority w:val="99"/>
    <w:unhideWhenUsed/>
    <w:rsid w:val="00F17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BDD"/>
  </w:style>
  <w:style w:type="character" w:customStyle="1" w:styleId="Heading1Char">
    <w:name w:val="Heading 1 Char"/>
    <w:basedOn w:val="DefaultParagraphFont"/>
    <w:link w:val="Heading1"/>
    <w:uiPriority w:val="9"/>
    <w:rsid w:val="00F17BD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A3518"/>
    <w:pPr>
      <w:ind w:left="720"/>
      <w:contextualSpacing/>
    </w:pPr>
  </w:style>
  <w:style w:type="character" w:customStyle="1" w:styleId="Heading2Char">
    <w:name w:val="Heading 2 Char"/>
    <w:basedOn w:val="DefaultParagraphFont"/>
    <w:link w:val="Heading2"/>
    <w:uiPriority w:val="9"/>
    <w:rsid w:val="004A351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1619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E9772C-33FE-4A50-9408-6AE5171CD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5</Pages>
  <Words>1552</Words>
  <Characters>8849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Mungham</dc:creator>
  <cp:keywords/>
  <dc:description/>
  <cp:lastModifiedBy>Jenny Mungham</cp:lastModifiedBy>
  <cp:revision>6</cp:revision>
  <dcterms:created xsi:type="dcterms:W3CDTF">2020-07-09T12:35:00Z</dcterms:created>
  <dcterms:modified xsi:type="dcterms:W3CDTF">2020-07-09T15:45:00Z</dcterms:modified>
</cp:coreProperties>
</file>