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B0B1B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84182">
        <w:rPr>
          <w:rFonts w:asciiTheme="minorBidi" w:hAnsiTheme="minorBidi"/>
          <w:sz w:val="28"/>
          <w:szCs w:val="28"/>
        </w:rPr>
        <w:t>Darianny Santana Valdez.</w:t>
      </w:r>
    </w:p>
    <w:p w14:paraId="485B6F49" w14:textId="68A78F0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84182">
        <w:rPr>
          <w:rFonts w:asciiTheme="minorBidi" w:hAnsiTheme="minorBidi"/>
          <w:sz w:val="28"/>
          <w:szCs w:val="28"/>
        </w:rPr>
        <w:t>2440015</w:t>
      </w:r>
    </w:p>
    <w:p w14:paraId="3C1E7A20" w14:textId="289DC4D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hyperlink r:id="rId12" w:history="1">
        <w:r w:rsidR="00E84182" w:rsidRPr="00E84182">
          <w:rPr>
            <w:rStyle w:val="Hyperlink"/>
            <w:rFonts w:asciiTheme="minorBidi" w:hAnsiTheme="minorBidi"/>
            <w:sz w:val="28"/>
            <w:szCs w:val="28"/>
          </w:rPr>
          <w:t>LCHS4001 </w:t>
        </w:r>
      </w:hyperlink>
    </w:p>
    <w:p w14:paraId="4EEB2DA3" w14:textId="5ED7458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84182">
        <w:rPr>
          <w:rFonts w:asciiTheme="minorBidi" w:hAnsiTheme="minorBidi"/>
          <w:sz w:val="28"/>
          <w:szCs w:val="28"/>
        </w:rPr>
        <w:t>Academic and Employability Skills.</w:t>
      </w:r>
    </w:p>
    <w:p w14:paraId="112342CB" w14:textId="4AEB378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84182">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1B2181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84182">
        <w:rPr>
          <w:rFonts w:asciiTheme="minorBidi" w:hAnsiTheme="minorBidi"/>
          <w:sz w:val="28"/>
          <w:szCs w:val="28"/>
        </w:rPr>
        <w:t>19/12/</w:t>
      </w:r>
      <w:r w:rsidR="00823273">
        <w:rPr>
          <w:rFonts w:asciiTheme="minorBidi" w:hAnsiTheme="minorBidi"/>
          <w:sz w:val="28"/>
          <w:szCs w:val="28"/>
        </w:rPr>
        <w:t>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938C0A3" w14:textId="10A29C1C" w:rsidR="00E26061"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784154" w:history="1">
            <w:r w:rsidR="00E26061" w:rsidRPr="00C711C6">
              <w:rPr>
                <w:rStyle w:val="Hyperlink"/>
                <w:noProof/>
              </w:rPr>
              <w:t>2 Health care assistants in the Health and Social Care Field</w:t>
            </w:r>
            <w:r w:rsidR="00E26061">
              <w:rPr>
                <w:noProof/>
                <w:webHidden/>
              </w:rPr>
              <w:tab/>
            </w:r>
            <w:r w:rsidR="00E26061">
              <w:rPr>
                <w:noProof/>
                <w:webHidden/>
              </w:rPr>
              <w:fldChar w:fldCharType="begin"/>
            </w:r>
            <w:r w:rsidR="00E26061">
              <w:rPr>
                <w:noProof/>
                <w:webHidden/>
              </w:rPr>
              <w:instrText xml:space="preserve"> PAGEREF _Toc216784154 \h </w:instrText>
            </w:r>
            <w:r w:rsidR="00E26061">
              <w:rPr>
                <w:noProof/>
                <w:webHidden/>
              </w:rPr>
            </w:r>
            <w:r w:rsidR="00E26061">
              <w:rPr>
                <w:noProof/>
                <w:webHidden/>
              </w:rPr>
              <w:fldChar w:fldCharType="separate"/>
            </w:r>
            <w:r w:rsidR="00E26061">
              <w:rPr>
                <w:noProof/>
                <w:webHidden/>
              </w:rPr>
              <w:t>3</w:t>
            </w:r>
            <w:r w:rsidR="00E26061">
              <w:rPr>
                <w:noProof/>
                <w:webHidden/>
              </w:rPr>
              <w:fldChar w:fldCharType="end"/>
            </w:r>
          </w:hyperlink>
        </w:p>
        <w:p w14:paraId="7143148A" w14:textId="72E301B1"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55" w:history="1">
            <w:r w:rsidRPr="00C711C6">
              <w:rPr>
                <w:rStyle w:val="Hyperlink"/>
                <w:noProof/>
              </w:rPr>
              <w:t>2.1 Description of Health Care Assistants in Health and Social Care</w:t>
            </w:r>
            <w:r>
              <w:rPr>
                <w:noProof/>
                <w:webHidden/>
              </w:rPr>
              <w:tab/>
            </w:r>
            <w:r>
              <w:rPr>
                <w:noProof/>
                <w:webHidden/>
              </w:rPr>
              <w:fldChar w:fldCharType="begin"/>
            </w:r>
            <w:r>
              <w:rPr>
                <w:noProof/>
                <w:webHidden/>
              </w:rPr>
              <w:instrText xml:space="preserve"> PAGEREF _Toc216784155 \h </w:instrText>
            </w:r>
            <w:r>
              <w:rPr>
                <w:noProof/>
                <w:webHidden/>
              </w:rPr>
            </w:r>
            <w:r>
              <w:rPr>
                <w:noProof/>
                <w:webHidden/>
              </w:rPr>
              <w:fldChar w:fldCharType="separate"/>
            </w:r>
            <w:r>
              <w:rPr>
                <w:noProof/>
                <w:webHidden/>
              </w:rPr>
              <w:t>3</w:t>
            </w:r>
            <w:r>
              <w:rPr>
                <w:noProof/>
                <w:webHidden/>
              </w:rPr>
              <w:fldChar w:fldCharType="end"/>
            </w:r>
          </w:hyperlink>
        </w:p>
        <w:p w14:paraId="3577DE7B" w14:textId="5FF2DB9D"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56" w:history="1">
            <w:r w:rsidRPr="00C711C6">
              <w:rPr>
                <w:rStyle w:val="Hyperlink"/>
                <w:noProof/>
              </w:rPr>
              <w:t xml:space="preserve">2.2 Explanation of Most Significant Skills Needed for </w:t>
            </w:r>
            <w:r w:rsidRPr="00E26061">
              <w:rPr>
                <w:rStyle w:val="Hyperlink"/>
                <w:noProof/>
              </w:rPr>
              <w:t xml:space="preserve">Health Care assistants </w:t>
            </w:r>
            <w:r w:rsidRPr="00C711C6">
              <w:rPr>
                <w:rStyle w:val="Hyperlink"/>
                <w:noProof/>
              </w:rPr>
              <w:t xml:space="preserve"> in Health and Social Care</w:t>
            </w:r>
            <w:r>
              <w:rPr>
                <w:noProof/>
                <w:webHidden/>
              </w:rPr>
              <w:tab/>
            </w:r>
            <w:r>
              <w:rPr>
                <w:noProof/>
                <w:webHidden/>
              </w:rPr>
              <w:fldChar w:fldCharType="begin"/>
            </w:r>
            <w:r>
              <w:rPr>
                <w:noProof/>
                <w:webHidden/>
              </w:rPr>
              <w:instrText xml:space="preserve"> PAGEREF _Toc216784156 \h </w:instrText>
            </w:r>
            <w:r>
              <w:rPr>
                <w:noProof/>
                <w:webHidden/>
              </w:rPr>
            </w:r>
            <w:r>
              <w:rPr>
                <w:noProof/>
                <w:webHidden/>
              </w:rPr>
              <w:fldChar w:fldCharType="separate"/>
            </w:r>
            <w:r>
              <w:rPr>
                <w:noProof/>
                <w:webHidden/>
              </w:rPr>
              <w:t>4</w:t>
            </w:r>
            <w:r>
              <w:rPr>
                <w:noProof/>
                <w:webHidden/>
              </w:rPr>
              <w:fldChar w:fldCharType="end"/>
            </w:r>
          </w:hyperlink>
        </w:p>
        <w:p w14:paraId="529EE156" w14:textId="6472ACC5"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57" w:history="1">
            <w:r w:rsidRPr="00C711C6">
              <w:rPr>
                <w:rStyle w:val="Hyperlink"/>
                <w:noProof/>
              </w:rPr>
              <w:t xml:space="preserve">3 Strategies for Skill Improvement for </w:t>
            </w:r>
            <w:r w:rsidRPr="00E26061">
              <w:rPr>
                <w:rStyle w:val="Hyperlink"/>
                <w:noProof/>
              </w:rPr>
              <w:t xml:space="preserve">Health Care assistants </w:t>
            </w:r>
            <w:r>
              <w:rPr>
                <w:noProof/>
                <w:webHidden/>
              </w:rPr>
              <w:tab/>
            </w:r>
            <w:r>
              <w:rPr>
                <w:noProof/>
                <w:webHidden/>
              </w:rPr>
              <w:fldChar w:fldCharType="begin"/>
            </w:r>
            <w:r>
              <w:rPr>
                <w:noProof/>
                <w:webHidden/>
              </w:rPr>
              <w:instrText xml:space="preserve"> PAGEREF _Toc216784157 \h </w:instrText>
            </w:r>
            <w:r>
              <w:rPr>
                <w:noProof/>
                <w:webHidden/>
              </w:rPr>
            </w:r>
            <w:r>
              <w:rPr>
                <w:noProof/>
                <w:webHidden/>
              </w:rPr>
              <w:fldChar w:fldCharType="separate"/>
            </w:r>
            <w:r>
              <w:rPr>
                <w:noProof/>
                <w:webHidden/>
              </w:rPr>
              <w:t>4</w:t>
            </w:r>
            <w:r>
              <w:rPr>
                <w:noProof/>
                <w:webHidden/>
              </w:rPr>
              <w:fldChar w:fldCharType="end"/>
            </w:r>
          </w:hyperlink>
        </w:p>
        <w:p w14:paraId="3437731D" w14:textId="18BFF27A"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58" w:history="1">
            <w:r w:rsidRPr="00C711C6">
              <w:rPr>
                <w:rStyle w:val="Hyperlink"/>
                <w:noProof/>
              </w:rPr>
              <w:t xml:space="preserve">3.1 Three Strategies to Improve the Skills for </w:t>
            </w:r>
            <w:r w:rsidR="00A44D10" w:rsidRPr="00A44D10">
              <w:rPr>
                <w:rStyle w:val="Hyperlink"/>
                <w:noProof/>
              </w:rPr>
              <w:t xml:space="preserve">Health Care assistants </w:t>
            </w:r>
            <w:r>
              <w:rPr>
                <w:noProof/>
                <w:webHidden/>
              </w:rPr>
              <w:tab/>
            </w:r>
            <w:r>
              <w:rPr>
                <w:noProof/>
                <w:webHidden/>
              </w:rPr>
              <w:fldChar w:fldCharType="begin"/>
            </w:r>
            <w:r>
              <w:rPr>
                <w:noProof/>
                <w:webHidden/>
              </w:rPr>
              <w:instrText xml:space="preserve"> PAGEREF _Toc216784158 \h </w:instrText>
            </w:r>
            <w:r>
              <w:rPr>
                <w:noProof/>
                <w:webHidden/>
              </w:rPr>
            </w:r>
            <w:r>
              <w:rPr>
                <w:noProof/>
                <w:webHidden/>
              </w:rPr>
              <w:fldChar w:fldCharType="separate"/>
            </w:r>
            <w:r>
              <w:rPr>
                <w:noProof/>
                <w:webHidden/>
              </w:rPr>
              <w:t>4</w:t>
            </w:r>
            <w:r>
              <w:rPr>
                <w:noProof/>
                <w:webHidden/>
              </w:rPr>
              <w:fldChar w:fldCharType="end"/>
            </w:r>
          </w:hyperlink>
        </w:p>
        <w:p w14:paraId="4E47F554" w14:textId="4BABF6D7"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59" w:history="1">
            <w:r w:rsidRPr="00C711C6">
              <w:rPr>
                <w:rStyle w:val="Hyperlink"/>
                <w:noProof/>
              </w:rPr>
              <w:t>4 Conclusion</w:t>
            </w:r>
            <w:r>
              <w:rPr>
                <w:noProof/>
                <w:webHidden/>
              </w:rPr>
              <w:tab/>
            </w:r>
            <w:r>
              <w:rPr>
                <w:noProof/>
                <w:webHidden/>
              </w:rPr>
              <w:fldChar w:fldCharType="begin"/>
            </w:r>
            <w:r>
              <w:rPr>
                <w:noProof/>
                <w:webHidden/>
              </w:rPr>
              <w:instrText xml:space="preserve"> PAGEREF _Toc216784159 \h </w:instrText>
            </w:r>
            <w:r>
              <w:rPr>
                <w:noProof/>
                <w:webHidden/>
              </w:rPr>
            </w:r>
            <w:r>
              <w:rPr>
                <w:noProof/>
                <w:webHidden/>
              </w:rPr>
              <w:fldChar w:fldCharType="separate"/>
            </w:r>
            <w:r>
              <w:rPr>
                <w:noProof/>
                <w:webHidden/>
              </w:rPr>
              <w:t>4</w:t>
            </w:r>
            <w:r>
              <w:rPr>
                <w:noProof/>
                <w:webHidden/>
              </w:rPr>
              <w:fldChar w:fldCharType="end"/>
            </w:r>
          </w:hyperlink>
        </w:p>
        <w:p w14:paraId="399B7088" w14:textId="1464E0D4" w:rsidR="00E26061" w:rsidRDefault="00E26061">
          <w:pPr>
            <w:pStyle w:val="TOC2"/>
            <w:tabs>
              <w:tab w:val="right" w:leader="dot" w:pos="9016"/>
            </w:tabs>
            <w:rPr>
              <w:rFonts w:asciiTheme="minorHAnsi" w:hAnsiTheme="minorHAnsi" w:cstheme="minorBidi"/>
              <w:b w:val="0"/>
              <w:bCs w:val="0"/>
              <w:noProof/>
              <w:sz w:val="24"/>
              <w:szCs w:val="24"/>
              <w:lang w:eastAsia="en-GB"/>
            </w:rPr>
          </w:pPr>
          <w:hyperlink w:anchor="_Toc216784160" w:history="1">
            <w:r w:rsidRPr="00C711C6">
              <w:rPr>
                <w:rStyle w:val="Hyperlink"/>
                <w:noProof/>
              </w:rPr>
              <w:t>5 Reference List</w:t>
            </w:r>
            <w:r>
              <w:rPr>
                <w:noProof/>
                <w:webHidden/>
              </w:rPr>
              <w:tab/>
            </w:r>
            <w:r>
              <w:rPr>
                <w:noProof/>
                <w:webHidden/>
              </w:rPr>
              <w:fldChar w:fldCharType="begin"/>
            </w:r>
            <w:r>
              <w:rPr>
                <w:noProof/>
                <w:webHidden/>
              </w:rPr>
              <w:instrText xml:space="preserve"> PAGEREF _Toc216784160 \h </w:instrText>
            </w:r>
            <w:r>
              <w:rPr>
                <w:noProof/>
                <w:webHidden/>
              </w:rPr>
            </w:r>
            <w:r>
              <w:rPr>
                <w:noProof/>
                <w:webHidden/>
              </w:rPr>
              <w:fldChar w:fldCharType="separate"/>
            </w:r>
            <w:r>
              <w:rPr>
                <w:noProof/>
                <w:webHidden/>
              </w:rPr>
              <w:t>6</w:t>
            </w:r>
            <w:r>
              <w:rPr>
                <w:noProof/>
                <w:webHidden/>
              </w:rPr>
              <w:fldChar w:fldCharType="end"/>
            </w:r>
          </w:hyperlink>
        </w:p>
        <w:p w14:paraId="2F2A1EA8" w14:textId="1B38E328"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0177087" w14:textId="77777777" w:rsidR="00453C10" w:rsidRDefault="002E71BA" w:rsidP="00453C10">
      <w:pPr>
        <w:rPr>
          <w:b/>
          <w:bCs/>
          <w:sz w:val="21"/>
          <w:szCs w:val="21"/>
        </w:rPr>
      </w:pPr>
      <w:r w:rsidRPr="00242974">
        <w:rPr>
          <w:b/>
          <w:bCs/>
          <w:sz w:val="21"/>
          <w:szCs w:val="21"/>
        </w:rPr>
        <w:br w:type="page"/>
      </w:r>
    </w:p>
    <w:p w14:paraId="7E817B09" w14:textId="2619351D" w:rsidR="00A035CD" w:rsidRPr="003858D5" w:rsidRDefault="00AA77C8" w:rsidP="00453C10">
      <w:pPr>
        <w:rPr>
          <w:b/>
          <w:bCs/>
          <w:sz w:val="28"/>
          <w:szCs w:val="28"/>
        </w:rPr>
      </w:pPr>
      <w:r w:rsidRPr="003858D5">
        <w:rPr>
          <w:color w:val="4471C4"/>
          <w:sz w:val="28"/>
          <w:szCs w:val="28"/>
        </w:rPr>
        <w:lastRenderedPageBreak/>
        <w:t>1</w:t>
      </w:r>
      <w:r w:rsidR="00500295" w:rsidRPr="003858D5">
        <w:rPr>
          <w:color w:val="4471C4"/>
          <w:sz w:val="28"/>
          <w:szCs w:val="28"/>
        </w:rPr>
        <w:t xml:space="preserve">.1 </w:t>
      </w:r>
      <w:r w:rsidR="00A035CD" w:rsidRPr="003858D5">
        <w:rPr>
          <w:color w:val="4471C4"/>
          <w:sz w:val="28"/>
          <w:szCs w:val="28"/>
        </w:rPr>
        <w:t>Introduction</w:t>
      </w:r>
    </w:p>
    <w:p w14:paraId="7C9A0243" w14:textId="7F757D13" w:rsidR="00B13780" w:rsidRPr="00B13780" w:rsidRDefault="00B13780" w:rsidP="00B13780">
      <w:pPr>
        <w:spacing w:after="0" w:line="240" w:lineRule="auto"/>
        <w:jc w:val="both"/>
        <w:rPr>
          <w:rFonts w:cs="Segoe UI"/>
          <w:sz w:val="24"/>
          <w:szCs w:val="24"/>
        </w:rPr>
      </w:pPr>
      <w:r w:rsidRPr="00B13780">
        <w:rPr>
          <w:rFonts w:cs="Segoe UI"/>
          <w:sz w:val="24"/>
          <w:szCs w:val="24"/>
        </w:rPr>
        <w:t xml:space="preserve">Health and social care roles are essential in supporting </w:t>
      </w:r>
      <w:r w:rsidR="006D7265">
        <w:rPr>
          <w:rFonts w:cs="Segoe UI"/>
          <w:sz w:val="24"/>
          <w:szCs w:val="24"/>
        </w:rPr>
        <w:t>patients'</w:t>
      </w:r>
      <w:r w:rsidRPr="00B13780">
        <w:rPr>
          <w:rFonts w:cs="Segoe UI"/>
          <w:sz w:val="24"/>
          <w:szCs w:val="24"/>
        </w:rPr>
        <w:t xml:space="preserve"> physical, emotional, and social </w:t>
      </w:r>
      <w:r w:rsidR="006D7265">
        <w:rPr>
          <w:rFonts w:cs="Segoe UI"/>
          <w:sz w:val="24"/>
          <w:szCs w:val="24"/>
        </w:rPr>
        <w:t>well-being</w:t>
      </w:r>
      <w:r w:rsidRPr="00B13780">
        <w:rPr>
          <w:rFonts w:cs="Segoe UI"/>
          <w:sz w:val="24"/>
          <w:szCs w:val="24"/>
        </w:rPr>
        <w:t xml:space="preserve"> across</w:t>
      </w:r>
      <w:r w:rsidR="00FB5657">
        <w:rPr>
          <w:rFonts w:cs="Segoe UI"/>
          <w:sz w:val="24"/>
          <w:szCs w:val="24"/>
        </w:rPr>
        <w:t xml:space="preserve"> </w:t>
      </w:r>
      <w:r w:rsidRPr="00B13780">
        <w:rPr>
          <w:rFonts w:cs="Segoe UI"/>
          <w:sz w:val="24"/>
          <w:szCs w:val="24"/>
        </w:rPr>
        <w:t xml:space="preserve">settings. One important role within this field is that of a Health Care Assistant (HCA), who provides </w:t>
      </w:r>
      <w:r w:rsidR="00FB5657">
        <w:rPr>
          <w:rFonts w:cs="Segoe UI"/>
          <w:sz w:val="24"/>
          <w:szCs w:val="24"/>
        </w:rPr>
        <w:t xml:space="preserve">personal </w:t>
      </w:r>
      <w:r w:rsidRPr="00B13780">
        <w:rPr>
          <w:rFonts w:cs="Segoe UI"/>
          <w:sz w:val="24"/>
          <w:szCs w:val="24"/>
        </w:rPr>
        <w:t xml:space="preserve">care and support to patients while working as part of a multidisciplinary team. The purpose of this report is to explain the role of a Health Care Assistant and </w:t>
      </w:r>
      <w:r w:rsidR="006D7265">
        <w:rPr>
          <w:rFonts w:cs="Segoe UI"/>
          <w:sz w:val="24"/>
          <w:szCs w:val="24"/>
        </w:rPr>
        <w:t>explain</w:t>
      </w:r>
      <w:r w:rsidRPr="00B13780">
        <w:rPr>
          <w:rFonts w:cs="Segoe UI"/>
          <w:sz w:val="24"/>
          <w:szCs w:val="24"/>
        </w:rPr>
        <w:t xml:space="preserve"> its importance within health and social care. The report will begin by </w:t>
      </w:r>
      <w:r w:rsidR="006D7265">
        <w:rPr>
          <w:rFonts w:cs="Segoe UI"/>
          <w:sz w:val="24"/>
          <w:szCs w:val="24"/>
        </w:rPr>
        <w:t>explaining</w:t>
      </w:r>
      <w:r w:rsidRPr="00B13780">
        <w:rPr>
          <w:rFonts w:cs="Segoe UI"/>
          <w:sz w:val="24"/>
          <w:szCs w:val="24"/>
        </w:rPr>
        <w:t xml:space="preserve"> the main responsibilities of an HCA, followed by the skills and qualities required for the role. It will then discuss relevant values and conclude with the role’s overall significance.</w:t>
      </w:r>
    </w:p>
    <w:p w14:paraId="0C03DED9" w14:textId="55A41B5A" w:rsidR="00DD5135" w:rsidRPr="00B13780" w:rsidRDefault="00DD5135" w:rsidP="00B13780">
      <w:pPr>
        <w:spacing w:after="0" w:line="240" w:lineRule="auto"/>
        <w:jc w:val="both"/>
        <w:rPr>
          <w:rFonts w:ascii="Arial" w:hAnsi="Arial" w:cs="Arial"/>
          <w:sz w:val="24"/>
          <w:szCs w:val="24"/>
        </w:rPr>
      </w:pPr>
    </w:p>
    <w:p w14:paraId="4CC61BC1" w14:textId="55FEF9DD" w:rsidR="00F36ADC" w:rsidRPr="00242974" w:rsidRDefault="00F36ADC" w:rsidP="0156E134">
      <w:pPr>
        <w:spacing w:after="0" w:line="240" w:lineRule="auto"/>
        <w:rPr>
          <w:sz w:val="22"/>
        </w:rPr>
      </w:pPr>
    </w:p>
    <w:p w14:paraId="64F36E68" w14:textId="573ED8A2" w:rsidR="3C659699" w:rsidRDefault="3C659699" w:rsidP="0CF501EC">
      <w:pPr>
        <w:pStyle w:val="Heading2"/>
        <w:rPr>
          <w:color w:val="4472C4" w:themeColor="accent1"/>
        </w:rPr>
      </w:pPr>
      <w:bookmarkStart w:id="0" w:name="_Toc216784154"/>
      <w:r w:rsidRPr="0CF501EC">
        <w:rPr>
          <w:color w:val="4471C4"/>
        </w:rPr>
        <w:t xml:space="preserve">2 </w:t>
      </w:r>
      <w:r w:rsidR="008616CD">
        <w:rPr>
          <w:color w:val="4471C4"/>
        </w:rPr>
        <w:t>Health care assistants</w:t>
      </w:r>
      <w:r w:rsidRPr="0CF501EC">
        <w:rPr>
          <w:color w:val="4471C4"/>
        </w:rPr>
        <w:t xml:space="preserve"> in the Health and Social Care Field</w:t>
      </w:r>
      <w:bookmarkEnd w:id="0"/>
    </w:p>
    <w:p w14:paraId="3C079BEF" w14:textId="401104E7" w:rsidR="0156E134" w:rsidRDefault="0156E134" w:rsidP="0156E134">
      <w:pPr>
        <w:spacing w:after="0" w:line="240" w:lineRule="auto"/>
        <w:jc w:val="both"/>
        <w:rPr>
          <w:sz w:val="21"/>
          <w:szCs w:val="21"/>
        </w:rPr>
      </w:pPr>
    </w:p>
    <w:p w14:paraId="0EB96C04" w14:textId="7501CB93" w:rsidR="00B54434" w:rsidRPr="00B54434" w:rsidRDefault="00B54434" w:rsidP="00B54434">
      <w:pPr>
        <w:spacing w:after="0" w:line="240" w:lineRule="auto"/>
        <w:jc w:val="both"/>
        <w:rPr>
          <w:sz w:val="24"/>
          <w:szCs w:val="24"/>
        </w:rPr>
      </w:pPr>
      <w:r w:rsidRPr="00B54434">
        <w:rPr>
          <w:sz w:val="24"/>
          <w:szCs w:val="24"/>
        </w:rPr>
        <w:t xml:space="preserve">By helping people with their everyday needs and general </w:t>
      </w:r>
      <w:r w:rsidR="006D7265">
        <w:rPr>
          <w:sz w:val="24"/>
          <w:szCs w:val="24"/>
        </w:rPr>
        <w:t>health</w:t>
      </w:r>
      <w:r w:rsidRPr="00B54434">
        <w:rPr>
          <w:sz w:val="24"/>
          <w:szCs w:val="24"/>
        </w:rPr>
        <w:t>, health care assistants play a critical role in the health and social care sectors. In places like hospitals</w:t>
      </w:r>
      <w:r w:rsidR="007112EE">
        <w:rPr>
          <w:sz w:val="24"/>
          <w:szCs w:val="24"/>
        </w:rPr>
        <w:t>, care homes</w:t>
      </w:r>
      <w:r w:rsidR="00AF269E">
        <w:rPr>
          <w:sz w:val="24"/>
          <w:szCs w:val="24"/>
        </w:rPr>
        <w:t>,</w:t>
      </w:r>
      <w:r w:rsidRPr="00B54434">
        <w:rPr>
          <w:sz w:val="24"/>
          <w:szCs w:val="24"/>
        </w:rPr>
        <w:t xml:space="preserve"> and community services, they </w:t>
      </w:r>
      <w:r w:rsidR="00AF269E">
        <w:rPr>
          <w:sz w:val="24"/>
          <w:szCs w:val="24"/>
        </w:rPr>
        <w:t>help</w:t>
      </w:r>
      <w:r w:rsidRPr="00B54434">
        <w:rPr>
          <w:sz w:val="24"/>
          <w:szCs w:val="24"/>
        </w:rPr>
        <w:t xml:space="preserve"> physicians, nurses, and other </w:t>
      </w:r>
      <w:r w:rsidR="006030DD">
        <w:rPr>
          <w:sz w:val="24"/>
          <w:szCs w:val="24"/>
        </w:rPr>
        <w:t>professionals</w:t>
      </w:r>
      <w:r w:rsidRPr="00B54434">
        <w:rPr>
          <w:sz w:val="24"/>
          <w:szCs w:val="24"/>
        </w:rPr>
        <w:t xml:space="preserve">. </w:t>
      </w:r>
      <w:r w:rsidRPr="00B54434">
        <w:rPr>
          <w:sz w:val="24"/>
          <w:szCs w:val="24"/>
        </w:rPr>
        <w:t>To</w:t>
      </w:r>
      <w:r w:rsidRPr="00B54434">
        <w:rPr>
          <w:sz w:val="24"/>
          <w:szCs w:val="24"/>
        </w:rPr>
        <w:t xml:space="preserve"> </w:t>
      </w:r>
      <w:r w:rsidR="00E35E81">
        <w:rPr>
          <w:sz w:val="24"/>
          <w:szCs w:val="24"/>
        </w:rPr>
        <w:t>maintain</w:t>
      </w:r>
      <w:r w:rsidRPr="00B54434">
        <w:rPr>
          <w:sz w:val="24"/>
          <w:szCs w:val="24"/>
        </w:rPr>
        <w:t xml:space="preserve"> patients' comfort, HCAs help with personal care, keep an eye on their conditions, and offer emotional support. As the demand for health and social care continues to rise, their role is particularly crucial in ensuring that services operate efficiently and patients receive compassionate, high-quality care.</w:t>
      </w:r>
    </w:p>
    <w:p w14:paraId="15231A1E" w14:textId="77777777" w:rsidR="00B54434" w:rsidRDefault="00B54434" w:rsidP="0156E134">
      <w:pPr>
        <w:spacing w:after="0" w:line="240" w:lineRule="auto"/>
        <w:jc w:val="both"/>
        <w:rPr>
          <w:sz w:val="21"/>
          <w:szCs w:val="21"/>
        </w:rPr>
      </w:pPr>
    </w:p>
    <w:p w14:paraId="50A9FBC6" w14:textId="750EA49D" w:rsidR="008B0B22" w:rsidRPr="002976D4" w:rsidRDefault="5CF7C3DB" w:rsidP="0156E134">
      <w:pPr>
        <w:pStyle w:val="Heading2"/>
        <w:rPr>
          <w:color w:val="4472C4" w:themeColor="accent1"/>
        </w:rPr>
      </w:pPr>
      <w:bookmarkStart w:id="1" w:name="_Toc216784155"/>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8836B3">
        <w:rPr>
          <w:color w:val="4471C4"/>
        </w:rPr>
        <w:t xml:space="preserve">Health </w:t>
      </w:r>
      <w:r w:rsidR="008836B3">
        <w:rPr>
          <w:color w:val="4471C4"/>
        </w:rPr>
        <w:t>Care Assistants</w:t>
      </w:r>
      <w:r w:rsidR="008836B3" w:rsidRPr="0CF501EC">
        <w:rPr>
          <w:color w:val="4471C4"/>
        </w:rPr>
        <w:t xml:space="preserve"> in</w:t>
      </w:r>
      <w:r w:rsidR="008B0B22" w:rsidRPr="0CF501EC">
        <w:rPr>
          <w:color w:val="4471C4"/>
        </w:rPr>
        <w:t xml:space="preserve">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605DDD39" w14:textId="264D89E3" w:rsidR="00072506" w:rsidRPr="00072506" w:rsidRDefault="00072506" w:rsidP="00072506">
      <w:pPr>
        <w:spacing w:after="0" w:line="240" w:lineRule="auto"/>
        <w:jc w:val="both"/>
        <w:rPr>
          <w:sz w:val="24"/>
          <w:szCs w:val="24"/>
        </w:rPr>
      </w:pPr>
      <w:r w:rsidRPr="00072506">
        <w:rPr>
          <w:sz w:val="24"/>
          <w:szCs w:val="24"/>
        </w:rPr>
        <w:t xml:space="preserve">Because they offer crucial, practical assistance that helps people maintain their health, dignity, and quality of life, Health Care Assistants (HCAs) </w:t>
      </w:r>
      <w:r w:rsidR="00136631">
        <w:rPr>
          <w:sz w:val="24"/>
          <w:szCs w:val="24"/>
        </w:rPr>
        <w:t>have</w:t>
      </w:r>
      <w:r w:rsidRPr="00072506">
        <w:rPr>
          <w:sz w:val="24"/>
          <w:szCs w:val="24"/>
        </w:rPr>
        <w:t xml:space="preserve"> </w:t>
      </w:r>
      <w:r w:rsidR="006A2FB0">
        <w:rPr>
          <w:sz w:val="24"/>
          <w:szCs w:val="24"/>
        </w:rPr>
        <w:t>an essential</w:t>
      </w:r>
      <w:r w:rsidRPr="00072506">
        <w:rPr>
          <w:sz w:val="24"/>
          <w:szCs w:val="24"/>
        </w:rPr>
        <w:t xml:space="preserve"> role in the health and social care sectors. HCAs assist patients who may be elderly, ill, or disabled in </w:t>
      </w:r>
      <w:r w:rsidR="006A2FB0">
        <w:rPr>
          <w:sz w:val="24"/>
          <w:szCs w:val="24"/>
        </w:rPr>
        <w:t>settings such as</w:t>
      </w:r>
      <w:r w:rsidRPr="00072506">
        <w:rPr>
          <w:sz w:val="24"/>
          <w:szCs w:val="24"/>
        </w:rPr>
        <w:t xml:space="preserve"> hospitals, </w:t>
      </w:r>
      <w:r w:rsidR="00136631">
        <w:rPr>
          <w:sz w:val="24"/>
          <w:szCs w:val="24"/>
        </w:rPr>
        <w:t xml:space="preserve">care </w:t>
      </w:r>
      <w:r w:rsidR="00EA6D49">
        <w:rPr>
          <w:sz w:val="24"/>
          <w:szCs w:val="24"/>
        </w:rPr>
        <w:t>homes</w:t>
      </w:r>
      <w:r w:rsidRPr="00072506">
        <w:rPr>
          <w:sz w:val="24"/>
          <w:szCs w:val="24"/>
        </w:rPr>
        <w:t xml:space="preserve">. Their close daily contact with service users, which </w:t>
      </w:r>
      <w:r w:rsidR="00EA6D49">
        <w:rPr>
          <w:sz w:val="24"/>
          <w:szCs w:val="24"/>
        </w:rPr>
        <w:t>permits</w:t>
      </w:r>
      <w:r w:rsidRPr="00072506">
        <w:rPr>
          <w:sz w:val="24"/>
          <w:szCs w:val="24"/>
        </w:rPr>
        <w:t xml:space="preserve"> them to identify changes in physical or emotional </w:t>
      </w:r>
      <w:r w:rsidR="006A2FB0">
        <w:rPr>
          <w:sz w:val="24"/>
          <w:szCs w:val="24"/>
        </w:rPr>
        <w:t>well-being</w:t>
      </w:r>
      <w:r w:rsidRPr="00072506">
        <w:rPr>
          <w:sz w:val="24"/>
          <w:szCs w:val="24"/>
        </w:rPr>
        <w:t xml:space="preserve"> and report them to</w:t>
      </w:r>
      <w:r w:rsidR="00EA6D49">
        <w:rPr>
          <w:sz w:val="24"/>
          <w:szCs w:val="24"/>
        </w:rPr>
        <w:t xml:space="preserve"> the</w:t>
      </w:r>
      <w:r w:rsidR="00C55806">
        <w:rPr>
          <w:sz w:val="24"/>
          <w:szCs w:val="24"/>
        </w:rPr>
        <w:t xml:space="preserve"> </w:t>
      </w:r>
      <w:r w:rsidRPr="00072506">
        <w:rPr>
          <w:sz w:val="24"/>
          <w:szCs w:val="24"/>
        </w:rPr>
        <w:t>professionals</w:t>
      </w:r>
      <w:r w:rsidR="00C55806">
        <w:rPr>
          <w:sz w:val="24"/>
          <w:szCs w:val="24"/>
        </w:rPr>
        <w:t xml:space="preserve"> in charge</w:t>
      </w:r>
      <w:r w:rsidRPr="00072506">
        <w:rPr>
          <w:sz w:val="24"/>
          <w:szCs w:val="24"/>
        </w:rPr>
        <w:t>, is proof of their significance. In connection with this, HCAs support the efficient operation of health services and the provision of person-centred care.</w:t>
      </w:r>
      <w:r w:rsidRPr="00072506">
        <w:rPr>
          <w:sz w:val="24"/>
          <w:szCs w:val="24"/>
        </w:rPr>
        <w:br/>
      </w:r>
      <w:r w:rsidRPr="00072506">
        <w:rPr>
          <w:sz w:val="24"/>
          <w:szCs w:val="24"/>
        </w:rPr>
        <w:br/>
        <w:t xml:space="preserve">A health care assistant's primary responsibilities are to </w:t>
      </w:r>
      <w:r w:rsidR="007653C8">
        <w:rPr>
          <w:sz w:val="24"/>
          <w:szCs w:val="24"/>
        </w:rPr>
        <w:t xml:space="preserve">help </w:t>
      </w:r>
      <w:r w:rsidRPr="00072506">
        <w:rPr>
          <w:sz w:val="24"/>
          <w:szCs w:val="24"/>
        </w:rPr>
        <w:t>clinical staff while attending to patients' basic</w:t>
      </w:r>
      <w:r w:rsidR="007653C8">
        <w:rPr>
          <w:sz w:val="24"/>
          <w:szCs w:val="24"/>
        </w:rPr>
        <w:t xml:space="preserve"> and personal</w:t>
      </w:r>
      <w:r w:rsidR="0039344E">
        <w:rPr>
          <w:sz w:val="24"/>
          <w:szCs w:val="24"/>
        </w:rPr>
        <w:t xml:space="preserve"> 9</w:t>
      </w:r>
      <w:r w:rsidRPr="00072506">
        <w:rPr>
          <w:sz w:val="24"/>
          <w:szCs w:val="24"/>
        </w:rPr>
        <w:t>care needs. These responsibilities include taking basic measurements like blood pressure, temperature, and pulse</w:t>
      </w:r>
      <w:r w:rsidR="006A2FB0">
        <w:rPr>
          <w:sz w:val="24"/>
          <w:szCs w:val="24"/>
        </w:rPr>
        <w:t>,</w:t>
      </w:r>
      <w:r w:rsidRPr="00072506">
        <w:rPr>
          <w:sz w:val="24"/>
          <w:szCs w:val="24"/>
        </w:rPr>
        <w:t xml:space="preserve"> as well as helping with personal hygiene, feeding, mobility, and toileting. In addition to fundamental clinical knowledge, these tasks require critical abilities like effective communication, empathy, teamwork, and time management. By connecting these duties and abilities, HCAs are essential to providing high-quality, safe, and compassionate care in health and social care services.</w:t>
      </w:r>
    </w:p>
    <w:p w14:paraId="41BBEA22" w14:textId="77777777" w:rsidR="00072506" w:rsidRPr="00072506" w:rsidRDefault="00072506" w:rsidP="0156E134">
      <w:pPr>
        <w:spacing w:after="0" w:line="240" w:lineRule="auto"/>
        <w:jc w:val="both"/>
        <w:rPr>
          <w:sz w:val="24"/>
          <w:szCs w:val="24"/>
        </w:rPr>
      </w:pPr>
    </w:p>
    <w:p w14:paraId="4010C35E" w14:textId="1F80D138" w:rsidR="00EC7EBE" w:rsidRPr="00CF5214" w:rsidRDefault="04019B15" w:rsidP="0CF501EC">
      <w:pPr>
        <w:pStyle w:val="Heading2"/>
        <w:rPr>
          <w:color w:val="4472C4" w:themeColor="accent1"/>
          <w:szCs w:val="28"/>
        </w:rPr>
      </w:pPr>
      <w:bookmarkStart w:id="2" w:name="_Toc216784156"/>
      <w:r w:rsidRPr="00CF5214">
        <w:rPr>
          <w:color w:val="4471C4"/>
          <w:szCs w:val="28"/>
        </w:rPr>
        <w:lastRenderedPageBreak/>
        <w:t>2.2</w:t>
      </w:r>
      <w:r w:rsidR="00676FEB" w:rsidRPr="00CF5214">
        <w:rPr>
          <w:color w:val="4471C4"/>
          <w:szCs w:val="28"/>
        </w:rPr>
        <w:t xml:space="preserve"> </w:t>
      </w:r>
      <w:r w:rsidR="00DD5135" w:rsidRPr="00CF5214">
        <w:rPr>
          <w:color w:val="4471C4"/>
          <w:szCs w:val="28"/>
        </w:rPr>
        <w:t>Explanation</w:t>
      </w:r>
      <w:r w:rsidR="00805726" w:rsidRPr="00CF5214">
        <w:rPr>
          <w:color w:val="4471C4"/>
          <w:szCs w:val="28"/>
        </w:rPr>
        <w:t xml:space="preserve"> of </w:t>
      </w:r>
      <w:r w:rsidR="549B9698" w:rsidRPr="00CF5214">
        <w:rPr>
          <w:color w:val="4471C4"/>
          <w:szCs w:val="28"/>
        </w:rPr>
        <w:t>M</w:t>
      </w:r>
      <w:r w:rsidR="00824CB1" w:rsidRPr="00CF5214">
        <w:rPr>
          <w:color w:val="4471C4"/>
          <w:szCs w:val="28"/>
        </w:rPr>
        <w:t xml:space="preserve">ost </w:t>
      </w:r>
      <w:r w:rsidR="7AC44C89" w:rsidRPr="00CF5214">
        <w:rPr>
          <w:color w:val="4471C4"/>
          <w:szCs w:val="28"/>
        </w:rPr>
        <w:t>S</w:t>
      </w:r>
      <w:r w:rsidR="00824CB1" w:rsidRPr="00CF5214">
        <w:rPr>
          <w:color w:val="4471C4"/>
          <w:szCs w:val="28"/>
        </w:rPr>
        <w:t xml:space="preserve">ignificant </w:t>
      </w:r>
      <w:r w:rsidR="556E2D6A" w:rsidRPr="00CF5214">
        <w:rPr>
          <w:color w:val="4471C4"/>
          <w:szCs w:val="28"/>
        </w:rPr>
        <w:t>S</w:t>
      </w:r>
      <w:r w:rsidR="00D4006B" w:rsidRPr="00CF5214">
        <w:rPr>
          <w:color w:val="4471C4"/>
          <w:szCs w:val="28"/>
        </w:rPr>
        <w:t xml:space="preserve">kills </w:t>
      </w:r>
      <w:r w:rsidR="653BE314" w:rsidRPr="00CF5214">
        <w:rPr>
          <w:color w:val="4471C4"/>
          <w:szCs w:val="28"/>
        </w:rPr>
        <w:t>N</w:t>
      </w:r>
      <w:r w:rsidR="00D4006B" w:rsidRPr="00CF5214">
        <w:rPr>
          <w:color w:val="4471C4"/>
          <w:szCs w:val="28"/>
        </w:rPr>
        <w:t xml:space="preserve">eeded for </w:t>
      </w:r>
      <w:r w:rsidR="007922C5">
        <w:rPr>
          <w:color w:val="4471C4"/>
          <w:szCs w:val="28"/>
        </w:rPr>
        <w:t xml:space="preserve">a </w:t>
      </w:r>
      <w:r w:rsidR="00CF5214" w:rsidRPr="00CF5214">
        <w:rPr>
          <w:color w:val="4471C4"/>
          <w:szCs w:val="28"/>
        </w:rPr>
        <w:t xml:space="preserve">Health Care Assistant </w:t>
      </w:r>
      <w:r w:rsidR="007138EF" w:rsidRPr="00CF5214">
        <w:rPr>
          <w:color w:val="4471C4"/>
          <w:szCs w:val="28"/>
        </w:rPr>
        <w:t>in Health</w:t>
      </w:r>
      <w:r w:rsidR="655ACEAB" w:rsidRPr="00CF5214">
        <w:rPr>
          <w:color w:val="4471C4"/>
          <w:szCs w:val="28"/>
        </w:rPr>
        <w:t xml:space="preserve"> and Social C</w:t>
      </w:r>
      <w:r w:rsidR="007138EF" w:rsidRPr="00CF5214">
        <w:rPr>
          <w:color w:val="4471C4"/>
          <w:szCs w:val="28"/>
        </w:rPr>
        <w:t>are</w:t>
      </w:r>
      <w:bookmarkEnd w:id="2"/>
    </w:p>
    <w:p w14:paraId="570ADAB9" w14:textId="24903DD0" w:rsidR="00F57B20" w:rsidRPr="00F57B20" w:rsidRDefault="00F57B20" w:rsidP="00F57B20">
      <w:pPr>
        <w:spacing w:after="0" w:line="240" w:lineRule="auto"/>
        <w:jc w:val="both"/>
        <w:rPr>
          <w:sz w:val="24"/>
          <w:szCs w:val="24"/>
        </w:rPr>
      </w:pPr>
      <w:r w:rsidRPr="00F57B20">
        <w:rPr>
          <w:sz w:val="24"/>
          <w:szCs w:val="24"/>
        </w:rPr>
        <w:t xml:space="preserve">Effective communication is the first and most </w:t>
      </w:r>
      <w:r w:rsidR="00652456">
        <w:rPr>
          <w:sz w:val="24"/>
          <w:szCs w:val="24"/>
        </w:rPr>
        <w:t>essential skill required of</w:t>
      </w:r>
      <w:r w:rsidRPr="00F57B20">
        <w:rPr>
          <w:sz w:val="24"/>
          <w:szCs w:val="24"/>
        </w:rPr>
        <w:t xml:space="preserve"> a Health Care Assistant (HCA). Because HCAs collaborate closely with patients, families, and multidisciplinary teams to guarantee safe and person-centred care, effective communication is crucial. Since HCAs must pay close attention, provide clear information, and accurately report changes in a patient's condition, evidence from organisations like the NHS and Skills for Care emphasises communication as a fundamental skill. </w:t>
      </w:r>
      <w:r w:rsidRPr="00F57B20">
        <w:rPr>
          <w:sz w:val="24"/>
          <w:szCs w:val="24"/>
        </w:rPr>
        <w:t>To</w:t>
      </w:r>
      <w:r w:rsidRPr="00F57B20">
        <w:rPr>
          <w:sz w:val="24"/>
          <w:szCs w:val="24"/>
        </w:rPr>
        <w:t xml:space="preserve"> maintain continuity and high-quality care, an HCA may need to calmly explain a procedure to </w:t>
      </w:r>
      <w:r w:rsidR="00F14E0D">
        <w:rPr>
          <w:sz w:val="24"/>
          <w:szCs w:val="24"/>
        </w:rPr>
        <w:t>an anxious patient</w:t>
      </w:r>
      <w:r w:rsidRPr="00F57B20">
        <w:rPr>
          <w:sz w:val="24"/>
          <w:szCs w:val="24"/>
        </w:rPr>
        <w:t xml:space="preserve"> or relay crucial observations to </w:t>
      </w:r>
      <w:r w:rsidR="00F14E0D">
        <w:rPr>
          <w:sz w:val="24"/>
          <w:szCs w:val="24"/>
        </w:rPr>
        <w:t>a nurse</w:t>
      </w:r>
      <w:r w:rsidRPr="00F57B20">
        <w:rPr>
          <w:sz w:val="24"/>
          <w:szCs w:val="24"/>
        </w:rPr>
        <w:t>.</w:t>
      </w:r>
      <w:r w:rsidRPr="00F57B20">
        <w:rPr>
          <w:sz w:val="24"/>
          <w:szCs w:val="24"/>
        </w:rPr>
        <w:br/>
      </w:r>
      <w:r w:rsidRPr="00F57B20">
        <w:rPr>
          <w:sz w:val="24"/>
          <w:szCs w:val="24"/>
        </w:rPr>
        <w:br/>
        <w:t xml:space="preserve">Empathy and compassion are the second essential skill. Empathy enables HCAs to comprehend and address the emotional needs of people, many of whom may experience feelings of vulnerability, anxiety, or distress. Research demonstrates that compassionate care, especially in long-term or senior care settings, enhances patient satisfaction and </w:t>
      </w:r>
      <w:r>
        <w:rPr>
          <w:sz w:val="24"/>
          <w:szCs w:val="24"/>
        </w:rPr>
        <w:t>well-being</w:t>
      </w:r>
      <w:r w:rsidRPr="00F57B20">
        <w:rPr>
          <w:sz w:val="24"/>
          <w:szCs w:val="24"/>
        </w:rPr>
        <w:t>. Related to practical application, an HCA assisting a patient with restricted mobility might reassure them, speak politely, and treat them with dignity while providing personal care, making them feel important and secure.</w:t>
      </w:r>
      <w:r w:rsidRPr="00F57B20">
        <w:rPr>
          <w:sz w:val="24"/>
          <w:szCs w:val="24"/>
        </w:rPr>
        <w:br/>
      </w:r>
      <w:r w:rsidRPr="00F57B20">
        <w:rPr>
          <w:sz w:val="24"/>
          <w:szCs w:val="24"/>
        </w:rPr>
        <w:br/>
        <w:t xml:space="preserve">The third most important ability for a health care assistant is teamwork. </w:t>
      </w:r>
      <w:r w:rsidR="002F0277" w:rsidRPr="00F57B20">
        <w:rPr>
          <w:sz w:val="24"/>
          <w:szCs w:val="24"/>
        </w:rPr>
        <w:t>To</w:t>
      </w:r>
      <w:r w:rsidRPr="00F57B20">
        <w:rPr>
          <w:sz w:val="24"/>
          <w:szCs w:val="24"/>
        </w:rPr>
        <w:t xml:space="preserve"> provide coordinated care, EHCAs must frequently collaborate well with physicians, nurses, and other healthcare providers. </w:t>
      </w:r>
      <w:r w:rsidR="002F0277" w:rsidRPr="00F57B20">
        <w:rPr>
          <w:sz w:val="24"/>
          <w:szCs w:val="24"/>
        </w:rPr>
        <w:t>To</w:t>
      </w:r>
      <w:r w:rsidRPr="00F57B20">
        <w:rPr>
          <w:sz w:val="24"/>
          <w:szCs w:val="24"/>
        </w:rPr>
        <w:t xml:space="preserve"> lower errors and enhance patient outcomes, evidence from health and social care guidelines emphasises teamwork. To put this into practice, an HCA might help a </w:t>
      </w:r>
      <w:r w:rsidR="00823320" w:rsidRPr="00F57B20">
        <w:rPr>
          <w:sz w:val="24"/>
          <w:szCs w:val="24"/>
        </w:rPr>
        <w:t xml:space="preserve">nurse transfer </w:t>
      </w:r>
      <w:r w:rsidR="005C1188">
        <w:rPr>
          <w:sz w:val="24"/>
          <w:szCs w:val="24"/>
        </w:rPr>
        <w:t xml:space="preserve">a </w:t>
      </w:r>
      <w:r w:rsidR="00823320" w:rsidRPr="00F57B20">
        <w:rPr>
          <w:sz w:val="24"/>
          <w:szCs w:val="24"/>
        </w:rPr>
        <w:t>patient</w:t>
      </w:r>
      <w:r w:rsidRPr="00F57B20">
        <w:rPr>
          <w:sz w:val="24"/>
          <w:szCs w:val="24"/>
        </w:rPr>
        <w:t xml:space="preserve"> or provide crucial information during handover, making sure that everyone is aware of the patient's needs.</w:t>
      </w:r>
      <w:r w:rsidRPr="00F57B20">
        <w:rPr>
          <w:sz w:val="24"/>
          <w:szCs w:val="24"/>
        </w:rPr>
        <w:br/>
      </w:r>
      <w:r w:rsidRPr="00F57B20">
        <w:rPr>
          <w:sz w:val="24"/>
          <w:szCs w:val="24"/>
        </w:rPr>
        <w:br/>
        <w:t>The quality and safety of care can be significantly impacted when health care assistants lack these crucial competencies. While a lack of empathy can make patients feel ignored or upset, poor communication can result in misconceptions or information being overlooked. Research indicates that poor teamwork lowers employee morale and raises the possibility of errors. Putting these problems together, HCAs may find it difficult to uphold professional standards in the absence of effective communication, empathy, and teamwork. This could lead to a decline in trust, worse results, and a bad experience for service users.</w:t>
      </w:r>
    </w:p>
    <w:p w14:paraId="3063C6BD" w14:textId="77777777" w:rsidR="00652456" w:rsidRDefault="00652456" w:rsidP="0CF501EC">
      <w:pPr>
        <w:pStyle w:val="Heading2"/>
        <w:rPr>
          <w:color w:val="4471C4"/>
          <w:szCs w:val="28"/>
        </w:rPr>
      </w:pPr>
      <w:bookmarkStart w:id="3" w:name="_Toc216784157"/>
    </w:p>
    <w:p w14:paraId="4DC3A319" w14:textId="77777777" w:rsidR="00652456" w:rsidRDefault="00652456" w:rsidP="0CF501EC">
      <w:pPr>
        <w:pStyle w:val="Heading2"/>
        <w:rPr>
          <w:color w:val="4471C4"/>
          <w:szCs w:val="28"/>
        </w:rPr>
      </w:pPr>
    </w:p>
    <w:p w14:paraId="0018952A" w14:textId="77777777" w:rsidR="00652456" w:rsidRDefault="00652456" w:rsidP="0CF501EC">
      <w:pPr>
        <w:pStyle w:val="Heading2"/>
        <w:rPr>
          <w:color w:val="4471C4"/>
          <w:szCs w:val="28"/>
        </w:rPr>
      </w:pPr>
    </w:p>
    <w:p w14:paraId="2CAEA1EC" w14:textId="6554C50E" w:rsidR="002370CE" w:rsidRDefault="1F09BC6E" w:rsidP="0CF501EC">
      <w:pPr>
        <w:pStyle w:val="Heading2"/>
        <w:rPr>
          <w:color w:val="4471C4"/>
        </w:rPr>
      </w:pPr>
      <w:r w:rsidRPr="00CF5214">
        <w:rPr>
          <w:color w:val="4471C4"/>
          <w:szCs w:val="28"/>
        </w:rPr>
        <w:t>3</w:t>
      </w:r>
      <w:r w:rsidR="005D5457" w:rsidRPr="00CF5214">
        <w:rPr>
          <w:color w:val="4471C4"/>
          <w:szCs w:val="28"/>
        </w:rPr>
        <w:t xml:space="preserve"> </w:t>
      </w:r>
      <w:r w:rsidR="003003FD" w:rsidRPr="00CF5214">
        <w:rPr>
          <w:color w:val="4471C4"/>
          <w:szCs w:val="28"/>
        </w:rPr>
        <w:t>Strategies</w:t>
      </w:r>
      <w:r w:rsidR="00183CB9" w:rsidRPr="00CF5214">
        <w:rPr>
          <w:color w:val="4471C4"/>
          <w:szCs w:val="28"/>
        </w:rPr>
        <w:t xml:space="preserve"> </w:t>
      </w:r>
      <w:r w:rsidR="59AB5A3E" w:rsidRPr="00CF5214">
        <w:rPr>
          <w:color w:val="4471C4"/>
          <w:szCs w:val="28"/>
        </w:rPr>
        <w:t>for Skill Improvement</w:t>
      </w:r>
      <w:r w:rsidR="59AB5A3E" w:rsidRPr="0CF501EC">
        <w:rPr>
          <w:color w:val="4471C4"/>
        </w:rPr>
        <w:t xml:space="preserve"> for </w:t>
      </w:r>
      <w:bookmarkEnd w:id="3"/>
      <w:r w:rsidR="0054115C">
        <w:rPr>
          <w:color w:val="4471C4"/>
        </w:rPr>
        <w:t>Healthcare</w:t>
      </w:r>
      <w:r w:rsidR="00B22B86">
        <w:rPr>
          <w:color w:val="4471C4"/>
        </w:rPr>
        <w:t xml:space="preserve"> </w:t>
      </w:r>
      <w:r w:rsidR="00DD403B">
        <w:rPr>
          <w:color w:val="4471C4"/>
        </w:rPr>
        <w:t>Assistants</w:t>
      </w:r>
    </w:p>
    <w:p w14:paraId="6F44C50C" w14:textId="6760F5F1" w:rsidR="001625B5" w:rsidRPr="001625B5" w:rsidRDefault="001625B5" w:rsidP="001625B5">
      <w:pPr>
        <w:rPr>
          <w:rFonts w:cs="Segoe UI"/>
          <w:sz w:val="24"/>
          <w:szCs w:val="24"/>
        </w:rPr>
      </w:pPr>
      <w:r w:rsidRPr="001625B5">
        <w:rPr>
          <w:rFonts w:cs="Segoe UI"/>
          <w:sz w:val="24"/>
          <w:szCs w:val="24"/>
        </w:rPr>
        <w:t>Being a Healthcare Assistant isn’t just about completing tasks</w:t>
      </w:r>
      <w:r w:rsidR="0025033D">
        <w:rPr>
          <w:rFonts w:cs="Segoe UI"/>
          <w:sz w:val="24"/>
          <w:szCs w:val="24"/>
        </w:rPr>
        <w:t xml:space="preserve"> </w:t>
      </w:r>
      <w:r w:rsidRPr="001625B5">
        <w:rPr>
          <w:rFonts w:cs="Segoe UI"/>
          <w:sz w:val="24"/>
          <w:szCs w:val="24"/>
        </w:rPr>
        <w:t xml:space="preserve">it’s about caring for people at some of the most vulnerable moments of their lives. Improving your skills is a </w:t>
      </w:r>
      <w:r w:rsidRPr="00652456">
        <w:rPr>
          <w:rFonts w:cs="Segoe UI"/>
          <w:sz w:val="24"/>
          <w:szCs w:val="24"/>
        </w:rPr>
        <w:t>gradual journey that unfolds</w:t>
      </w:r>
      <w:r w:rsidRPr="001625B5">
        <w:rPr>
          <w:rFonts w:cs="Segoe UI"/>
          <w:sz w:val="24"/>
          <w:szCs w:val="24"/>
        </w:rPr>
        <w:t xml:space="preserve"> through experience, learning, and reflection.</w:t>
      </w:r>
    </w:p>
    <w:p w14:paraId="3C483F4B" w14:textId="58709A7E" w:rsidR="001625B5" w:rsidRPr="001625B5" w:rsidRDefault="001625B5" w:rsidP="001625B5">
      <w:pPr>
        <w:rPr>
          <w:rFonts w:cs="Segoe UI"/>
          <w:sz w:val="24"/>
          <w:szCs w:val="24"/>
        </w:rPr>
      </w:pPr>
    </w:p>
    <w:p w14:paraId="3AB0E34F" w14:textId="77777777" w:rsidR="001625B5" w:rsidRPr="001625B5" w:rsidRDefault="001625B5" w:rsidP="001625B5">
      <w:pPr>
        <w:rPr>
          <w:rFonts w:cs="Segoe UI"/>
          <w:b/>
          <w:bCs/>
          <w:sz w:val="24"/>
          <w:szCs w:val="24"/>
        </w:rPr>
      </w:pPr>
      <w:r w:rsidRPr="001625B5">
        <w:rPr>
          <w:rFonts w:cs="Segoe UI"/>
          <w:b/>
          <w:bCs/>
          <w:sz w:val="24"/>
          <w:szCs w:val="24"/>
        </w:rPr>
        <w:t>1. Keep Learning and Building Confidence</w:t>
      </w:r>
    </w:p>
    <w:p w14:paraId="2F0D16FB" w14:textId="72D671D7" w:rsidR="001625B5" w:rsidRPr="001625B5" w:rsidRDefault="001625B5" w:rsidP="001625B5">
      <w:pPr>
        <w:rPr>
          <w:rFonts w:cs="Segoe UI"/>
          <w:sz w:val="24"/>
          <w:szCs w:val="24"/>
        </w:rPr>
      </w:pPr>
      <w:r w:rsidRPr="001625B5">
        <w:rPr>
          <w:rFonts w:cs="Segoe UI"/>
          <w:sz w:val="24"/>
          <w:szCs w:val="24"/>
        </w:rPr>
        <w:t>Healthcare is always changing, so it’s important to keep your skills fresh. Taking part in training sessions, refresher courses, or learning from senior staff helps you feel more confident in what you do. Don’t be afraid to ask questions or watch how experienced colleagues handle situations that’s often where the best learning happens.</w:t>
      </w:r>
    </w:p>
    <w:p w14:paraId="24376763" w14:textId="1F5BD50F" w:rsidR="001625B5" w:rsidRPr="001625B5" w:rsidRDefault="001625B5" w:rsidP="001625B5">
      <w:pPr>
        <w:rPr>
          <w:rFonts w:cs="Segoe UI"/>
          <w:sz w:val="24"/>
          <w:szCs w:val="24"/>
        </w:rPr>
      </w:pPr>
    </w:p>
    <w:p w14:paraId="7C861063" w14:textId="77777777" w:rsidR="001625B5" w:rsidRPr="001625B5" w:rsidRDefault="001625B5" w:rsidP="001625B5">
      <w:pPr>
        <w:rPr>
          <w:rFonts w:cs="Segoe UI"/>
          <w:b/>
          <w:bCs/>
          <w:sz w:val="24"/>
          <w:szCs w:val="24"/>
        </w:rPr>
      </w:pPr>
      <w:r w:rsidRPr="001625B5">
        <w:rPr>
          <w:rFonts w:cs="Segoe UI"/>
          <w:b/>
          <w:bCs/>
          <w:sz w:val="24"/>
          <w:szCs w:val="24"/>
        </w:rPr>
        <w:t>2. Practice Makes a Difference</w:t>
      </w:r>
    </w:p>
    <w:p w14:paraId="3E2F947C" w14:textId="77777777" w:rsidR="001625B5" w:rsidRPr="001625B5" w:rsidRDefault="001625B5" w:rsidP="001625B5">
      <w:pPr>
        <w:rPr>
          <w:rFonts w:cs="Segoe UI"/>
          <w:sz w:val="24"/>
          <w:szCs w:val="24"/>
        </w:rPr>
      </w:pPr>
      <w:r w:rsidRPr="001625B5">
        <w:rPr>
          <w:rFonts w:cs="Segoe UI"/>
          <w:sz w:val="24"/>
          <w:szCs w:val="24"/>
        </w:rPr>
        <w:t>The more you practice, the more comfortable you become. Whether it’s taking observations, helping with mobility, or responding in difficult situations, repetition helps you work more calmly and safely. Over time, tasks that once felt challenging become second nature.</w:t>
      </w:r>
    </w:p>
    <w:p w14:paraId="42602FE4" w14:textId="4BAF0219" w:rsidR="001625B5" w:rsidRPr="001625B5" w:rsidRDefault="001625B5" w:rsidP="001625B5">
      <w:pPr>
        <w:rPr>
          <w:rFonts w:cs="Segoe UI"/>
          <w:sz w:val="24"/>
          <w:szCs w:val="24"/>
        </w:rPr>
      </w:pPr>
    </w:p>
    <w:p w14:paraId="7F1A054E" w14:textId="77777777" w:rsidR="001625B5" w:rsidRPr="001625B5" w:rsidRDefault="001625B5" w:rsidP="001625B5">
      <w:pPr>
        <w:rPr>
          <w:rFonts w:cs="Segoe UI"/>
          <w:b/>
          <w:bCs/>
          <w:sz w:val="24"/>
          <w:szCs w:val="24"/>
        </w:rPr>
      </w:pPr>
      <w:r w:rsidRPr="001625B5">
        <w:rPr>
          <w:rFonts w:cs="Segoe UI"/>
          <w:b/>
          <w:bCs/>
          <w:sz w:val="24"/>
          <w:szCs w:val="24"/>
        </w:rPr>
        <w:t>3. Communicate with Care</w:t>
      </w:r>
    </w:p>
    <w:p w14:paraId="244A8C7B" w14:textId="7E88B6B8" w:rsidR="001625B5" w:rsidRPr="001625B5" w:rsidRDefault="001625B5" w:rsidP="001625B5">
      <w:pPr>
        <w:rPr>
          <w:rFonts w:cs="Segoe UI"/>
          <w:sz w:val="24"/>
          <w:szCs w:val="24"/>
        </w:rPr>
      </w:pPr>
      <w:r w:rsidRPr="001625B5">
        <w:rPr>
          <w:rFonts w:cs="Segoe UI"/>
          <w:sz w:val="24"/>
          <w:szCs w:val="24"/>
        </w:rPr>
        <w:t xml:space="preserve">Good communication can make a huge difference to a patient’s experience. Speaking kindly, listening carefully, and showing empathy </w:t>
      </w:r>
      <w:r>
        <w:rPr>
          <w:rFonts w:cs="Segoe UI"/>
          <w:sz w:val="24"/>
          <w:szCs w:val="24"/>
        </w:rPr>
        <w:t>help</w:t>
      </w:r>
      <w:r w:rsidRPr="001625B5">
        <w:rPr>
          <w:rFonts w:cs="Segoe UI"/>
          <w:sz w:val="24"/>
          <w:szCs w:val="24"/>
        </w:rPr>
        <w:t xml:space="preserve"> people feel respected and understood. Clear communication with nurses and colleagues is just as important, especially when sharing concerns or changes in a patient’s condition.</w:t>
      </w:r>
    </w:p>
    <w:p w14:paraId="27317380" w14:textId="77777777" w:rsidR="00C85AE8" w:rsidRPr="001625B5" w:rsidRDefault="00C85AE8" w:rsidP="00C85AE8">
      <w:pPr>
        <w:rPr>
          <w:rFonts w:cs="Segoe UI"/>
        </w:rPr>
      </w:pPr>
    </w:p>
    <w:p w14:paraId="5AC2D7EB" w14:textId="1B8023CE" w:rsidR="00C76F01" w:rsidRPr="00C76F01" w:rsidRDefault="0C5D0C5C" w:rsidP="00C76F01">
      <w:pPr>
        <w:pStyle w:val="Heading2"/>
        <w:rPr>
          <w:sz w:val="22"/>
        </w:rPr>
      </w:pPr>
      <w:bookmarkStart w:id="4" w:name="_Toc216784158"/>
      <w:r w:rsidRPr="0CF501EC">
        <w:rPr>
          <w:color w:val="4471C4"/>
        </w:rPr>
        <w:lastRenderedPageBreak/>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4"/>
      <w:r w:rsidR="00FC3431">
        <w:rPr>
          <w:color w:val="4471C4"/>
        </w:rPr>
        <w:t xml:space="preserve">Healthcare Assistants </w:t>
      </w:r>
      <w:bookmarkStart w:id="5" w:name="_Toc216784159"/>
      <w:r w:rsidR="00C76F01" w:rsidRPr="00C76F01">
        <w:rPr>
          <w:sz w:val="22"/>
        </w:rPr>
        <w:t>Paragraph 1: Clinical Skill: Enhancing Clinical Proficiencies via Simulation Practice</w:t>
      </w:r>
      <w:r w:rsidR="00C76F01" w:rsidRPr="00C76F01">
        <w:rPr>
          <w:sz w:val="22"/>
        </w:rPr>
        <w:br/>
      </w:r>
      <w:r w:rsidR="00C76F01" w:rsidRPr="00C76F01">
        <w:rPr>
          <w:sz w:val="22"/>
        </w:rPr>
        <w:br/>
      </w:r>
      <w:r w:rsidR="00C76F01" w:rsidRPr="00C76F01">
        <w:rPr>
          <w:color w:val="auto"/>
          <w:sz w:val="24"/>
          <w:szCs w:val="24"/>
        </w:rPr>
        <w:t xml:space="preserve">Topic Sentence: Practicing in a simulated environment is a good way for Healthcare Assistants to improve their clinical skills because it lets them learn in a safe and </w:t>
      </w:r>
      <w:r w:rsidR="00C76F01">
        <w:rPr>
          <w:color w:val="auto"/>
          <w:sz w:val="24"/>
          <w:szCs w:val="24"/>
        </w:rPr>
        <w:t>supportive space</w:t>
      </w:r>
      <w:r w:rsidR="00C76F01" w:rsidRPr="00C76F01">
        <w:rPr>
          <w:color w:val="auto"/>
          <w:sz w:val="24"/>
          <w:szCs w:val="24"/>
        </w:rPr>
        <w:t>.</w:t>
      </w:r>
      <w:r w:rsidR="00C76F01" w:rsidRPr="00C76F01">
        <w:rPr>
          <w:color w:val="auto"/>
          <w:sz w:val="24"/>
          <w:szCs w:val="24"/>
        </w:rPr>
        <w:br/>
        <w:t xml:space="preserve">Explanation: Simulation training lets you practise real-life care tasks, like taking observations or helping patients move, without putting real patients at risk. This helps HCAs feel </w:t>
      </w:r>
      <w:r w:rsidR="00C76F01" w:rsidRPr="00C76F01">
        <w:rPr>
          <w:color w:val="auto"/>
          <w:sz w:val="24"/>
          <w:szCs w:val="24"/>
        </w:rPr>
        <w:t>surer</w:t>
      </w:r>
      <w:r w:rsidR="00C76F01" w:rsidRPr="00C76F01">
        <w:rPr>
          <w:color w:val="auto"/>
          <w:sz w:val="24"/>
          <w:szCs w:val="24"/>
        </w:rPr>
        <w:t xml:space="preserve"> of themselves, get better at their jobs, and learn from their mistakes. Being able to do the same tasks </w:t>
      </w:r>
      <w:r w:rsidR="00C76F01" w:rsidRPr="00C76F01">
        <w:rPr>
          <w:color w:val="auto"/>
          <w:sz w:val="24"/>
          <w:szCs w:val="24"/>
        </w:rPr>
        <w:t>again</w:t>
      </w:r>
      <w:r w:rsidR="00C76F01" w:rsidRPr="00C76F01">
        <w:rPr>
          <w:color w:val="auto"/>
          <w:sz w:val="24"/>
          <w:szCs w:val="24"/>
        </w:rPr>
        <w:t xml:space="preserve"> and get feedback helps people learn skills faster than they would if they only learnt during busy shifts.</w:t>
      </w:r>
      <w:r w:rsidR="00C76F01" w:rsidRPr="00C76F01">
        <w:rPr>
          <w:color w:val="auto"/>
          <w:sz w:val="24"/>
          <w:szCs w:val="24"/>
        </w:rPr>
        <w:br/>
        <w:t>Evidence: Studies show that training that uses simulations makes healthcare workers more competent and confident, especially when caring for older or more vulnerable patients. It also helps them feel more ready for real clinical situations.</w:t>
      </w:r>
      <w:r w:rsidR="00C76F01" w:rsidRPr="00C76F01">
        <w:rPr>
          <w:color w:val="auto"/>
          <w:sz w:val="24"/>
          <w:szCs w:val="24"/>
        </w:rPr>
        <w:br/>
        <w:t>For instance, an HCA might practise taking vital signs in a simulated ward setting and get tips on how to do it right before doing it on their own on a patient.</w:t>
      </w:r>
      <w:r w:rsidR="00C76F01" w:rsidRPr="00C76F01">
        <w:rPr>
          <w:color w:val="auto"/>
          <w:sz w:val="24"/>
          <w:szCs w:val="24"/>
        </w:rPr>
        <w:br/>
        <w:t>Link: Overall, practicing with simulations helps HCAs improve their clinical skills by letting them learn in a safe environment, gain confidence, and give better care to patients.</w:t>
      </w:r>
      <w:r w:rsidR="00C76F01" w:rsidRPr="00C76F01">
        <w:rPr>
          <w:color w:val="auto"/>
          <w:sz w:val="24"/>
          <w:szCs w:val="24"/>
        </w:rPr>
        <w:br/>
      </w:r>
      <w:r w:rsidR="00C76F01" w:rsidRPr="00C76F01">
        <w:rPr>
          <w:color w:val="auto"/>
          <w:sz w:val="24"/>
          <w:szCs w:val="24"/>
        </w:rPr>
        <w:br/>
        <w:t>Paragraph 2: Communication Skill: Improving Communication through Structured Training</w:t>
      </w:r>
      <w:r w:rsidR="00C76F01" w:rsidRPr="00C76F01">
        <w:rPr>
          <w:color w:val="auto"/>
          <w:sz w:val="24"/>
          <w:szCs w:val="24"/>
        </w:rPr>
        <w:br/>
      </w:r>
      <w:r w:rsidR="00C76F01" w:rsidRPr="00C76F01">
        <w:rPr>
          <w:color w:val="auto"/>
          <w:sz w:val="24"/>
          <w:szCs w:val="24"/>
        </w:rPr>
        <w:br/>
        <w:t xml:space="preserve">Topic Sentence: Structured communication training can help people improve their communication skills by </w:t>
      </w:r>
      <w:r w:rsidR="00C76F01">
        <w:rPr>
          <w:color w:val="auto"/>
          <w:sz w:val="24"/>
          <w:szCs w:val="24"/>
        </w:rPr>
        <w:t>focusing</w:t>
      </w:r>
      <w:r w:rsidR="00C76F01" w:rsidRPr="00C76F01">
        <w:rPr>
          <w:color w:val="auto"/>
          <w:sz w:val="24"/>
          <w:szCs w:val="24"/>
        </w:rPr>
        <w:t xml:space="preserve"> on how to have clear, respectful, and patient-</w:t>
      </w:r>
      <w:r w:rsidR="00C76F01" w:rsidRPr="00C76F01">
        <w:rPr>
          <w:color w:val="auto"/>
          <w:sz w:val="24"/>
          <w:szCs w:val="24"/>
        </w:rPr>
        <w:t>centred</w:t>
      </w:r>
      <w:r w:rsidR="00C76F01" w:rsidRPr="00C76F01">
        <w:rPr>
          <w:color w:val="auto"/>
          <w:sz w:val="24"/>
          <w:szCs w:val="24"/>
        </w:rPr>
        <w:t xml:space="preserve"> conversations.</w:t>
      </w:r>
      <w:r w:rsidR="00C76F01" w:rsidRPr="00C76F01">
        <w:rPr>
          <w:color w:val="auto"/>
          <w:sz w:val="24"/>
          <w:szCs w:val="24"/>
        </w:rPr>
        <w:br/>
        <w:t xml:space="preserve">These training sessions usually include role-playing, group discussions, and feedback. This helps HCAs learn how to speak clearly, listen carefully, and respond appropriately to patients and coworkers. Staff members feel more </w:t>
      </w:r>
      <w:r w:rsidR="00C76F01">
        <w:rPr>
          <w:color w:val="auto"/>
          <w:sz w:val="24"/>
          <w:szCs w:val="24"/>
        </w:rPr>
        <w:t>confident</w:t>
      </w:r>
      <w:r w:rsidR="00C76F01" w:rsidRPr="00C76F01">
        <w:rPr>
          <w:color w:val="auto"/>
          <w:sz w:val="24"/>
          <w:szCs w:val="24"/>
        </w:rPr>
        <w:t xml:space="preserve"> </w:t>
      </w:r>
      <w:r w:rsidR="00C76F01">
        <w:rPr>
          <w:color w:val="auto"/>
          <w:sz w:val="24"/>
          <w:szCs w:val="24"/>
        </w:rPr>
        <w:t>in</w:t>
      </w:r>
      <w:r w:rsidR="00C76F01" w:rsidRPr="00C76F01">
        <w:rPr>
          <w:color w:val="auto"/>
          <w:sz w:val="24"/>
          <w:szCs w:val="24"/>
        </w:rPr>
        <w:t xml:space="preserve"> themselves and make fewer mistakes when they practise communication in a structured setting.</w:t>
      </w:r>
      <w:r w:rsidR="00C76F01" w:rsidRPr="00C76F01">
        <w:rPr>
          <w:color w:val="auto"/>
          <w:sz w:val="24"/>
          <w:szCs w:val="24"/>
        </w:rPr>
        <w:br/>
        <w:t>Studies have shown that communication training programs make healthcare workers much better at talking to each other and with patients, which leads to better teamwork and happier patients.</w:t>
      </w:r>
      <w:r w:rsidR="00C76F01" w:rsidRPr="00C76F01">
        <w:rPr>
          <w:color w:val="auto"/>
          <w:sz w:val="24"/>
          <w:szCs w:val="24"/>
        </w:rPr>
        <w:br/>
        <w:t>For example, an HCA might practise explaining a care procedure to a patient by role-playing it first. This way, the patient knows what to expect and feels comfortable before the HCA uses this skill in real life on the ward.</w:t>
      </w:r>
      <w:r w:rsidR="00C76F01" w:rsidRPr="00C76F01">
        <w:rPr>
          <w:color w:val="auto"/>
          <w:sz w:val="24"/>
          <w:szCs w:val="24"/>
        </w:rPr>
        <w:br/>
        <w:t>Link: Because of this, structured communication training helps HCAs gain patients' trust and work better with other members of the healthcare team.</w:t>
      </w:r>
      <w:r w:rsidR="00C76F01" w:rsidRPr="00C76F01">
        <w:rPr>
          <w:color w:val="auto"/>
          <w:sz w:val="24"/>
          <w:szCs w:val="24"/>
        </w:rPr>
        <w:br/>
      </w:r>
      <w:r w:rsidR="00C76F01" w:rsidRPr="00C76F01">
        <w:rPr>
          <w:color w:val="auto"/>
          <w:sz w:val="24"/>
          <w:szCs w:val="24"/>
        </w:rPr>
        <w:br/>
      </w:r>
      <w:r w:rsidR="00C76F01" w:rsidRPr="00C76F01">
        <w:rPr>
          <w:color w:val="auto"/>
          <w:sz w:val="24"/>
          <w:szCs w:val="24"/>
        </w:rPr>
        <w:lastRenderedPageBreak/>
        <w:t>Paragraph 3 – Emotional Intelligence Skill: How EI Training Can Help You Build Emotional Intelligence</w:t>
      </w:r>
      <w:r w:rsidR="00C76F01" w:rsidRPr="00C76F01">
        <w:rPr>
          <w:color w:val="auto"/>
          <w:sz w:val="24"/>
          <w:szCs w:val="24"/>
        </w:rPr>
        <w:br/>
      </w:r>
      <w:r w:rsidR="00C76F01" w:rsidRPr="00C76F01">
        <w:rPr>
          <w:color w:val="auto"/>
          <w:sz w:val="24"/>
          <w:szCs w:val="24"/>
        </w:rPr>
        <w:br/>
        <w:t>Topic Sentence: Emotional intelligence (EI) training workshops can help HCAs learn how to deal with their own emotions and respond with empathy.</w:t>
      </w:r>
      <w:r w:rsidR="00C76F01" w:rsidRPr="00C76F01">
        <w:rPr>
          <w:color w:val="auto"/>
          <w:sz w:val="24"/>
          <w:szCs w:val="24"/>
        </w:rPr>
        <w:br/>
        <w:t>EI training teaches you how to recognise your own and other people's emotions, deal with stress, and stay calm in tough situations. This is especially important in healthcare, where HCAs often help patients who are anxious, upset, or sick.</w:t>
      </w:r>
      <w:r w:rsidR="00C76F01" w:rsidRPr="00C76F01">
        <w:rPr>
          <w:color w:val="auto"/>
          <w:sz w:val="24"/>
          <w:szCs w:val="24"/>
        </w:rPr>
        <w:br/>
        <w:t>Evidence: Studies show that EI training helps healthcare workers become more aware of their emotions, communicate better, and deal with stress better, which leads to better health and patient care.</w:t>
      </w:r>
      <w:r w:rsidR="00C76F01" w:rsidRPr="00C76F01">
        <w:rPr>
          <w:color w:val="auto"/>
          <w:sz w:val="24"/>
          <w:szCs w:val="24"/>
        </w:rPr>
        <w:br/>
        <w:t>For instance, an HCA who has done EI training might know when they are feeling overwhelmed during a busy shift and use coping strategies to stay calm and helpful while caring for patients.</w:t>
      </w:r>
      <w:r w:rsidR="00C76F01" w:rsidRPr="00C76F01">
        <w:rPr>
          <w:color w:val="auto"/>
          <w:sz w:val="24"/>
          <w:szCs w:val="24"/>
        </w:rPr>
        <w:br/>
        <w:t>Link: HCAs can give more compassionate care while still being professional and tough in difficult situations by improving their emotional intelligence.</w:t>
      </w:r>
    </w:p>
    <w:p w14:paraId="64CC5AD1" w14:textId="77777777" w:rsidR="00786791" w:rsidRPr="00C76F01" w:rsidRDefault="00786791" w:rsidP="00C76F01">
      <w:pPr>
        <w:pStyle w:val="Heading2"/>
        <w:jc w:val="both"/>
        <w:rPr>
          <w:color w:val="auto"/>
          <w:sz w:val="24"/>
          <w:szCs w:val="24"/>
        </w:rPr>
      </w:pPr>
    </w:p>
    <w:p w14:paraId="3508D102" w14:textId="77777777" w:rsidR="00786791" w:rsidRPr="00C76F01" w:rsidRDefault="00786791" w:rsidP="00C76F01">
      <w:pPr>
        <w:pStyle w:val="Heading2"/>
        <w:jc w:val="both"/>
        <w:rPr>
          <w:color w:val="auto"/>
          <w:sz w:val="24"/>
          <w:szCs w:val="24"/>
        </w:rPr>
      </w:pPr>
    </w:p>
    <w:p w14:paraId="7805B080" w14:textId="77777777" w:rsidR="00786791" w:rsidRPr="00C76F01" w:rsidRDefault="00786791" w:rsidP="00C76F01">
      <w:pPr>
        <w:pStyle w:val="Heading2"/>
        <w:jc w:val="both"/>
        <w:rPr>
          <w:color w:val="auto"/>
          <w:sz w:val="24"/>
          <w:szCs w:val="24"/>
        </w:rPr>
      </w:pPr>
    </w:p>
    <w:p w14:paraId="79EBC9F7" w14:textId="77777777" w:rsidR="00786791" w:rsidRPr="00C76F01" w:rsidRDefault="00786791" w:rsidP="00C76F01">
      <w:pPr>
        <w:pStyle w:val="Heading2"/>
        <w:jc w:val="both"/>
        <w:rPr>
          <w:color w:val="auto"/>
          <w:sz w:val="24"/>
          <w:szCs w:val="24"/>
        </w:rPr>
      </w:pPr>
    </w:p>
    <w:p w14:paraId="1497148C" w14:textId="0D511052" w:rsidR="00A946CB" w:rsidRPr="002976D4" w:rsidRDefault="5617AA6E" w:rsidP="00786791">
      <w:pPr>
        <w:pStyle w:val="Heading2"/>
        <w:rPr>
          <w:color w:val="4472C4" w:themeColor="accent1"/>
        </w:rPr>
      </w:pPr>
      <w:r w:rsidRPr="0CF501EC">
        <w:rPr>
          <w:color w:val="4471C4"/>
        </w:rPr>
        <w:t>4</w:t>
      </w:r>
      <w:r w:rsidR="00A946CB" w:rsidRPr="0CF501EC">
        <w:rPr>
          <w:color w:val="4471C4"/>
        </w:rPr>
        <w:t xml:space="preserve"> Conclusion</w:t>
      </w:r>
      <w:bookmarkEnd w:id="5"/>
    </w:p>
    <w:p w14:paraId="4D1A3374" w14:textId="77777777" w:rsidR="00024304" w:rsidRDefault="00024304">
      <w:pPr>
        <w:rPr>
          <w:sz w:val="21"/>
          <w:szCs w:val="21"/>
        </w:rPr>
      </w:pPr>
    </w:p>
    <w:p w14:paraId="3F34EF19" w14:textId="033CC33A" w:rsidR="00D676C3" w:rsidRPr="00024304" w:rsidRDefault="00024304">
      <w:pPr>
        <w:rPr>
          <w:sz w:val="24"/>
          <w:szCs w:val="24"/>
        </w:rPr>
      </w:pPr>
      <w:r w:rsidRPr="00024304">
        <w:rPr>
          <w:sz w:val="24"/>
          <w:szCs w:val="24"/>
        </w:rPr>
        <w:t>Developing skills is vital for Healthcare Assistants to provide safe, high-quality care and support positive patient experiences. This report emphasised the importance of strong clinical skills, clear communication, and emotional intelligence, while also recognising the challenges HCAs face in developing these skills in demanding healthcare settings. Key strategies such as simulation practice, communication training, and emotional intelligence workshops were shown to support confidence, competence, and professionalism. Overall, ongoing skill development benefits not only HCAs but also patients, healthcare teams, and the wider health system by promoting safer, more compassionate care.</w:t>
      </w:r>
      <w:r w:rsidR="00D676C3" w:rsidRPr="00024304">
        <w:rPr>
          <w:sz w:val="24"/>
          <w:szCs w:val="24"/>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6" w:name="_Toc216784160"/>
      <w:r w:rsidRPr="0CF501EC">
        <w:rPr>
          <w:color w:val="4471C4"/>
        </w:rPr>
        <w:t>5 Reference List</w:t>
      </w:r>
      <w:bookmarkEnd w:id="6"/>
    </w:p>
    <w:p w14:paraId="62BB843D" w14:textId="77777777" w:rsidR="007F6502" w:rsidRPr="007F6502" w:rsidRDefault="007F6502" w:rsidP="007F6502">
      <w:pPr>
        <w:rPr>
          <w:color w:val="4472C4" w:themeColor="accent1"/>
          <w:sz w:val="24"/>
          <w:szCs w:val="24"/>
        </w:rPr>
      </w:pPr>
      <w:proofErr w:type="gramStart"/>
      <w:r w:rsidRPr="007F6502">
        <w:rPr>
          <w:color w:val="4472C4" w:themeColor="accent1"/>
          <w:sz w:val="24"/>
          <w:szCs w:val="24"/>
        </w:rPr>
        <w:t>Cant</w:t>
      </w:r>
      <w:proofErr w:type="gramEnd"/>
      <w:r w:rsidRPr="007F6502">
        <w:rPr>
          <w:color w:val="4472C4" w:themeColor="accent1"/>
          <w:sz w:val="24"/>
          <w:szCs w:val="24"/>
        </w:rPr>
        <w:t xml:space="preserve">, R.P. and Cooper, S.J. (2017) ‘Use of simulation-based learning in undergraduate nurse education: An umbrella systematic review’, </w:t>
      </w:r>
      <w:r w:rsidRPr="007F6502">
        <w:rPr>
          <w:i/>
          <w:iCs/>
          <w:color w:val="4472C4" w:themeColor="accent1"/>
          <w:sz w:val="24"/>
          <w:szCs w:val="24"/>
        </w:rPr>
        <w:t>Nurse Education Today</w:t>
      </w:r>
      <w:r w:rsidRPr="007F6502">
        <w:rPr>
          <w:color w:val="4472C4" w:themeColor="accent1"/>
          <w:sz w:val="24"/>
          <w:szCs w:val="24"/>
        </w:rPr>
        <w:t>, 49, pp. 63–71.</w:t>
      </w:r>
    </w:p>
    <w:p w14:paraId="4ECD0209" w14:textId="77777777" w:rsidR="007F6502" w:rsidRPr="007F6502" w:rsidRDefault="007F6502" w:rsidP="007F6502">
      <w:pPr>
        <w:rPr>
          <w:color w:val="4472C4" w:themeColor="accent1"/>
          <w:sz w:val="24"/>
          <w:szCs w:val="24"/>
        </w:rPr>
      </w:pPr>
      <w:proofErr w:type="spellStart"/>
      <w:r w:rsidRPr="007F6502">
        <w:rPr>
          <w:color w:val="4472C4" w:themeColor="accent1"/>
          <w:sz w:val="24"/>
          <w:szCs w:val="24"/>
        </w:rPr>
        <w:t>Kruijver</w:t>
      </w:r>
      <w:proofErr w:type="spellEnd"/>
      <w:r w:rsidRPr="007F6502">
        <w:rPr>
          <w:color w:val="4472C4" w:themeColor="accent1"/>
          <w:sz w:val="24"/>
          <w:szCs w:val="24"/>
        </w:rPr>
        <w:t xml:space="preserve">, I.P.M., Kerkstra, A., Bensing, J.M. and van de Wiel, H.B.M. (2000) ‘Communication skills of nurses during interactions with simulated cancer patients’, </w:t>
      </w:r>
      <w:r w:rsidRPr="007F6502">
        <w:rPr>
          <w:i/>
          <w:iCs/>
          <w:color w:val="4472C4" w:themeColor="accent1"/>
          <w:sz w:val="24"/>
          <w:szCs w:val="24"/>
        </w:rPr>
        <w:t>Journal of Advanced Nursing</w:t>
      </w:r>
      <w:r w:rsidRPr="007F6502">
        <w:rPr>
          <w:color w:val="4472C4" w:themeColor="accent1"/>
          <w:sz w:val="24"/>
          <w:szCs w:val="24"/>
        </w:rPr>
        <w:t>, 31(3), pp. 772–779.</w:t>
      </w:r>
    </w:p>
    <w:p w14:paraId="29D3DFFF" w14:textId="77777777" w:rsidR="007F6502" w:rsidRPr="007F6502" w:rsidRDefault="007F6502" w:rsidP="007F6502">
      <w:pPr>
        <w:rPr>
          <w:color w:val="4472C4" w:themeColor="accent1"/>
          <w:sz w:val="24"/>
          <w:szCs w:val="24"/>
        </w:rPr>
      </w:pPr>
      <w:r w:rsidRPr="007F6502">
        <w:rPr>
          <w:color w:val="4472C4" w:themeColor="accent1"/>
          <w:sz w:val="24"/>
          <w:szCs w:val="24"/>
        </w:rPr>
        <w:t xml:space="preserve">NHS Health Careers (2023) </w:t>
      </w:r>
      <w:r w:rsidRPr="007F6502">
        <w:rPr>
          <w:i/>
          <w:iCs/>
          <w:color w:val="4472C4" w:themeColor="accent1"/>
          <w:sz w:val="24"/>
          <w:szCs w:val="24"/>
        </w:rPr>
        <w:t>Healthcare assistant</w:t>
      </w:r>
      <w:r w:rsidRPr="007F6502">
        <w:rPr>
          <w:color w:val="4472C4" w:themeColor="accent1"/>
          <w:sz w:val="24"/>
          <w:szCs w:val="24"/>
        </w:rPr>
        <w:t xml:space="preserve">. Available at: </w:t>
      </w:r>
      <w:hyperlink r:id="rId13" w:tgtFrame="_new" w:history="1">
        <w:r w:rsidRPr="007F6502">
          <w:rPr>
            <w:rStyle w:val="Hyperlink"/>
            <w:color w:val="4472C4" w:themeColor="accent1"/>
            <w:sz w:val="24"/>
            <w:szCs w:val="24"/>
          </w:rPr>
          <w:t>https://www.healthcareers.nhs.uk</w:t>
        </w:r>
      </w:hyperlink>
      <w:r w:rsidRPr="007F6502">
        <w:rPr>
          <w:color w:val="4472C4" w:themeColor="accent1"/>
          <w:sz w:val="24"/>
          <w:szCs w:val="24"/>
        </w:rPr>
        <w:t xml:space="preserve"> (Accessed: Day Month Year).</w:t>
      </w:r>
    </w:p>
    <w:p w14:paraId="4045137A" w14:textId="77777777" w:rsidR="007F6502" w:rsidRPr="007F6502" w:rsidRDefault="007F6502" w:rsidP="007F6502">
      <w:pPr>
        <w:rPr>
          <w:color w:val="4472C4" w:themeColor="accent1"/>
          <w:sz w:val="24"/>
          <w:szCs w:val="24"/>
        </w:rPr>
      </w:pPr>
      <w:proofErr w:type="spellStart"/>
      <w:r w:rsidRPr="007F6502">
        <w:rPr>
          <w:color w:val="4472C4" w:themeColor="accent1"/>
          <w:sz w:val="24"/>
          <w:szCs w:val="24"/>
        </w:rPr>
        <w:t>Sarrionandia</w:t>
      </w:r>
      <w:proofErr w:type="spellEnd"/>
      <w:r w:rsidRPr="007F6502">
        <w:rPr>
          <w:color w:val="4472C4" w:themeColor="accent1"/>
          <w:sz w:val="24"/>
          <w:szCs w:val="24"/>
        </w:rPr>
        <w:t>, A., Ramos-Díaz, E. and Fernández-</w:t>
      </w:r>
      <w:proofErr w:type="spellStart"/>
      <w:r w:rsidRPr="007F6502">
        <w:rPr>
          <w:color w:val="4472C4" w:themeColor="accent1"/>
          <w:sz w:val="24"/>
          <w:szCs w:val="24"/>
        </w:rPr>
        <w:t>Lasarte</w:t>
      </w:r>
      <w:proofErr w:type="spellEnd"/>
      <w:r w:rsidRPr="007F6502">
        <w:rPr>
          <w:color w:val="4472C4" w:themeColor="accent1"/>
          <w:sz w:val="24"/>
          <w:szCs w:val="24"/>
        </w:rPr>
        <w:t xml:space="preserve">, O. (2018) ‘Resilience as a mediator of emotional intelligence and perceived stress’, </w:t>
      </w:r>
      <w:r w:rsidRPr="007F6502">
        <w:rPr>
          <w:i/>
          <w:iCs/>
          <w:color w:val="4472C4" w:themeColor="accent1"/>
          <w:sz w:val="24"/>
          <w:szCs w:val="24"/>
        </w:rPr>
        <w:t>Frontiers in Psychology</w:t>
      </w:r>
      <w:r w:rsidRPr="007F6502">
        <w:rPr>
          <w:color w:val="4472C4" w:themeColor="accent1"/>
          <w:sz w:val="24"/>
          <w:szCs w:val="24"/>
        </w:rPr>
        <w:t>, 9, pp. 1–11.</w:t>
      </w:r>
    </w:p>
    <w:p w14:paraId="350900FE" w14:textId="77777777" w:rsidR="007F6502" w:rsidRPr="007F6502" w:rsidRDefault="007F6502" w:rsidP="007F6502">
      <w:pPr>
        <w:rPr>
          <w:color w:val="4472C4" w:themeColor="accent1"/>
          <w:sz w:val="24"/>
          <w:szCs w:val="24"/>
        </w:rPr>
      </w:pPr>
      <w:r w:rsidRPr="007F6502">
        <w:rPr>
          <w:color w:val="4472C4" w:themeColor="accent1"/>
          <w:sz w:val="24"/>
          <w:szCs w:val="24"/>
        </w:rPr>
        <w:t xml:space="preserve">Skills for Care (2022) </w:t>
      </w:r>
      <w:r w:rsidRPr="007F6502">
        <w:rPr>
          <w:i/>
          <w:iCs/>
          <w:color w:val="4472C4" w:themeColor="accent1"/>
          <w:sz w:val="24"/>
          <w:szCs w:val="24"/>
        </w:rPr>
        <w:t>Care Certificate standards</w:t>
      </w:r>
      <w:r w:rsidRPr="007F6502">
        <w:rPr>
          <w:color w:val="4472C4" w:themeColor="accent1"/>
          <w:sz w:val="24"/>
          <w:szCs w:val="24"/>
        </w:rPr>
        <w:t xml:space="preserve">. Available at: </w:t>
      </w:r>
      <w:hyperlink r:id="rId14" w:tgtFrame="_new" w:history="1">
        <w:r w:rsidRPr="007F6502">
          <w:rPr>
            <w:rStyle w:val="Hyperlink"/>
            <w:color w:val="4472C4" w:themeColor="accent1"/>
            <w:sz w:val="24"/>
            <w:szCs w:val="24"/>
          </w:rPr>
          <w:t>https://www.skillsforcare.org.uk</w:t>
        </w:r>
      </w:hyperlink>
      <w:r w:rsidRPr="007F6502">
        <w:rPr>
          <w:color w:val="4472C4" w:themeColor="accent1"/>
          <w:sz w:val="24"/>
          <w:szCs w:val="24"/>
        </w:rPr>
        <w:t xml:space="preserve"> (Accessed: Day Month Year).</w:t>
      </w:r>
    </w:p>
    <w:p w14:paraId="3577E9AA" w14:textId="59B082F5" w:rsidR="007F6502" w:rsidRPr="007F6502" w:rsidRDefault="007F6502" w:rsidP="007F6502">
      <w:pPr>
        <w:rPr>
          <w:color w:val="FF0000"/>
        </w:rPr>
      </w:pPr>
    </w:p>
    <w:p w14:paraId="1D0F2D59" w14:textId="04FD5966" w:rsidR="004552CE" w:rsidRPr="005E44B5" w:rsidRDefault="004552CE" w:rsidP="005E44B5">
      <w:pPr>
        <w:rPr>
          <w:color w:val="FF0000"/>
        </w:rPr>
      </w:pPr>
    </w:p>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FC110" w14:textId="77777777" w:rsidR="00ED1B32" w:rsidRDefault="00ED1B32" w:rsidP="003C7C97">
      <w:pPr>
        <w:spacing w:after="0" w:line="240" w:lineRule="auto"/>
      </w:pPr>
      <w:r>
        <w:separator/>
      </w:r>
    </w:p>
  </w:endnote>
  <w:endnote w:type="continuationSeparator" w:id="0">
    <w:p w14:paraId="2DC3DDDC" w14:textId="77777777" w:rsidR="00ED1B32" w:rsidRDefault="00ED1B3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529B1" w14:textId="77777777" w:rsidR="00ED1B32" w:rsidRDefault="00ED1B32" w:rsidP="003C7C97">
      <w:pPr>
        <w:spacing w:after="0" w:line="240" w:lineRule="auto"/>
      </w:pPr>
      <w:r>
        <w:separator/>
      </w:r>
    </w:p>
  </w:footnote>
  <w:footnote w:type="continuationSeparator" w:id="0">
    <w:p w14:paraId="52EEB9FD" w14:textId="77777777" w:rsidR="00ED1B32" w:rsidRDefault="00ED1B3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4985464"/>
    <w:lvl w:ilvl="0" w:tplc="FE1E610E">
      <w:start w:val="1"/>
      <w:numFmt w:val="bullet"/>
      <w:lvlText w:val=""/>
      <w:lvlJc w:val="left"/>
      <w:pPr>
        <w:ind w:left="720" w:hanging="360"/>
      </w:pPr>
      <w:rPr>
        <w:rFonts w:ascii="Symbol" w:hAnsi="Symbol" w:hint="default"/>
      </w:rPr>
    </w:lvl>
    <w:lvl w:ilvl="1" w:tplc="E8EEA34E">
      <w:start w:val="1"/>
      <w:numFmt w:val="bullet"/>
      <w:lvlText w:val="o"/>
      <w:lvlJc w:val="left"/>
      <w:pPr>
        <w:ind w:left="1440" w:hanging="360"/>
      </w:pPr>
      <w:rPr>
        <w:rFonts w:ascii="Courier New" w:hAnsi="Courier New" w:hint="default"/>
      </w:rPr>
    </w:lvl>
    <w:lvl w:ilvl="2" w:tplc="5BAC566A">
      <w:start w:val="1"/>
      <w:numFmt w:val="bullet"/>
      <w:lvlText w:val=""/>
      <w:lvlJc w:val="left"/>
      <w:pPr>
        <w:ind w:left="2160" w:hanging="360"/>
      </w:pPr>
      <w:rPr>
        <w:rFonts w:ascii="Wingdings" w:hAnsi="Wingdings" w:hint="default"/>
      </w:rPr>
    </w:lvl>
    <w:lvl w:ilvl="3" w:tplc="88887502">
      <w:start w:val="1"/>
      <w:numFmt w:val="bullet"/>
      <w:lvlText w:val=""/>
      <w:lvlJc w:val="left"/>
      <w:pPr>
        <w:ind w:left="2880" w:hanging="360"/>
      </w:pPr>
      <w:rPr>
        <w:rFonts w:ascii="Symbol" w:hAnsi="Symbol" w:hint="default"/>
      </w:rPr>
    </w:lvl>
    <w:lvl w:ilvl="4" w:tplc="329624BC">
      <w:start w:val="1"/>
      <w:numFmt w:val="bullet"/>
      <w:lvlText w:val="o"/>
      <w:lvlJc w:val="left"/>
      <w:pPr>
        <w:ind w:left="3600" w:hanging="360"/>
      </w:pPr>
      <w:rPr>
        <w:rFonts w:ascii="Courier New" w:hAnsi="Courier New" w:hint="default"/>
      </w:rPr>
    </w:lvl>
    <w:lvl w:ilvl="5" w:tplc="923EF73E">
      <w:start w:val="1"/>
      <w:numFmt w:val="bullet"/>
      <w:lvlText w:val=""/>
      <w:lvlJc w:val="left"/>
      <w:pPr>
        <w:ind w:left="4320" w:hanging="360"/>
      </w:pPr>
      <w:rPr>
        <w:rFonts w:ascii="Wingdings" w:hAnsi="Wingdings" w:hint="default"/>
      </w:rPr>
    </w:lvl>
    <w:lvl w:ilvl="6" w:tplc="8632C5CA">
      <w:start w:val="1"/>
      <w:numFmt w:val="bullet"/>
      <w:lvlText w:val=""/>
      <w:lvlJc w:val="left"/>
      <w:pPr>
        <w:ind w:left="5040" w:hanging="360"/>
      </w:pPr>
      <w:rPr>
        <w:rFonts w:ascii="Symbol" w:hAnsi="Symbol" w:hint="default"/>
      </w:rPr>
    </w:lvl>
    <w:lvl w:ilvl="7" w:tplc="92A89E3E">
      <w:start w:val="1"/>
      <w:numFmt w:val="bullet"/>
      <w:lvlText w:val="o"/>
      <w:lvlJc w:val="left"/>
      <w:pPr>
        <w:ind w:left="5760" w:hanging="360"/>
      </w:pPr>
      <w:rPr>
        <w:rFonts w:ascii="Courier New" w:hAnsi="Courier New" w:hint="default"/>
      </w:rPr>
    </w:lvl>
    <w:lvl w:ilvl="8" w:tplc="5138494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11A2F26"/>
    <w:lvl w:ilvl="0" w:tplc="2A6251C4">
      <w:start w:val="1"/>
      <w:numFmt w:val="bullet"/>
      <w:lvlText w:val=""/>
      <w:lvlJc w:val="left"/>
      <w:pPr>
        <w:ind w:left="720" w:hanging="360"/>
      </w:pPr>
      <w:rPr>
        <w:rFonts w:ascii="Symbol" w:hAnsi="Symbol" w:hint="default"/>
      </w:rPr>
    </w:lvl>
    <w:lvl w:ilvl="1" w:tplc="48BCB244">
      <w:start w:val="1"/>
      <w:numFmt w:val="bullet"/>
      <w:lvlText w:val="o"/>
      <w:lvlJc w:val="left"/>
      <w:pPr>
        <w:ind w:left="1440" w:hanging="360"/>
      </w:pPr>
      <w:rPr>
        <w:rFonts w:ascii="Courier New" w:hAnsi="Courier New" w:hint="default"/>
      </w:rPr>
    </w:lvl>
    <w:lvl w:ilvl="2" w:tplc="49D25F96">
      <w:start w:val="1"/>
      <w:numFmt w:val="bullet"/>
      <w:lvlText w:val=""/>
      <w:lvlJc w:val="left"/>
      <w:pPr>
        <w:ind w:left="2160" w:hanging="360"/>
      </w:pPr>
      <w:rPr>
        <w:rFonts w:ascii="Wingdings" w:hAnsi="Wingdings" w:hint="default"/>
      </w:rPr>
    </w:lvl>
    <w:lvl w:ilvl="3" w:tplc="7AEC236C">
      <w:start w:val="1"/>
      <w:numFmt w:val="bullet"/>
      <w:lvlText w:val=""/>
      <w:lvlJc w:val="left"/>
      <w:pPr>
        <w:ind w:left="2880" w:hanging="360"/>
      </w:pPr>
      <w:rPr>
        <w:rFonts w:ascii="Symbol" w:hAnsi="Symbol" w:hint="default"/>
      </w:rPr>
    </w:lvl>
    <w:lvl w:ilvl="4" w:tplc="30AEE9F4">
      <w:start w:val="1"/>
      <w:numFmt w:val="bullet"/>
      <w:lvlText w:val="o"/>
      <w:lvlJc w:val="left"/>
      <w:pPr>
        <w:ind w:left="3600" w:hanging="360"/>
      </w:pPr>
      <w:rPr>
        <w:rFonts w:ascii="Courier New" w:hAnsi="Courier New" w:hint="default"/>
      </w:rPr>
    </w:lvl>
    <w:lvl w:ilvl="5" w:tplc="C41A8F16">
      <w:start w:val="1"/>
      <w:numFmt w:val="bullet"/>
      <w:lvlText w:val=""/>
      <w:lvlJc w:val="left"/>
      <w:pPr>
        <w:ind w:left="4320" w:hanging="360"/>
      </w:pPr>
      <w:rPr>
        <w:rFonts w:ascii="Wingdings" w:hAnsi="Wingdings" w:hint="default"/>
      </w:rPr>
    </w:lvl>
    <w:lvl w:ilvl="6" w:tplc="C5C0EEEC">
      <w:start w:val="1"/>
      <w:numFmt w:val="bullet"/>
      <w:lvlText w:val=""/>
      <w:lvlJc w:val="left"/>
      <w:pPr>
        <w:ind w:left="5040" w:hanging="360"/>
      </w:pPr>
      <w:rPr>
        <w:rFonts w:ascii="Symbol" w:hAnsi="Symbol" w:hint="default"/>
      </w:rPr>
    </w:lvl>
    <w:lvl w:ilvl="7" w:tplc="98380B44">
      <w:start w:val="1"/>
      <w:numFmt w:val="bullet"/>
      <w:lvlText w:val="o"/>
      <w:lvlJc w:val="left"/>
      <w:pPr>
        <w:ind w:left="5760" w:hanging="360"/>
      </w:pPr>
      <w:rPr>
        <w:rFonts w:ascii="Courier New" w:hAnsi="Courier New" w:hint="default"/>
      </w:rPr>
    </w:lvl>
    <w:lvl w:ilvl="8" w:tplc="87F092E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D5AA5B8"/>
    <w:lvl w:ilvl="0" w:tplc="059471C2">
      <w:start w:val="1"/>
      <w:numFmt w:val="bullet"/>
      <w:lvlText w:val=""/>
      <w:lvlJc w:val="left"/>
      <w:pPr>
        <w:ind w:left="720" w:hanging="360"/>
      </w:pPr>
      <w:rPr>
        <w:rFonts w:ascii="Symbol" w:hAnsi="Symbol" w:hint="default"/>
      </w:rPr>
    </w:lvl>
    <w:lvl w:ilvl="1" w:tplc="8FAE813A">
      <w:start w:val="1"/>
      <w:numFmt w:val="bullet"/>
      <w:lvlText w:val="o"/>
      <w:lvlJc w:val="left"/>
      <w:pPr>
        <w:ind w:left="1440" w:hanging="360"/>
      </w:pPr>
      <w:rPr>
        <w:rFonts w:ascii="Courier New" w:hAnsi="Courier New" w:hint="default"/>
      </w:rPr>
    </w:lvl>
    <w:lvl w:ilvl="2" w:tplc="EE62AAFE">
      <w:start w:val="1"/>
      <w:numFmt w:val="bullet"/>
      <w:lvlText w:val=""/>
      <w:lvlJc w:val="left"/>
      <w:pPr>
        <w:ind w:left="2160" w:hanging="360"/>
      </w:pPr>
      <w:rPr>
        <w:rFonts w:ascii="Wingdings" w:hAnsi="Wingdings" w:hint="default"/>
      </w:rPr>
    </w:lvl>
    <w:lvl w:ilvl="3" w:tplc="43F2E5DE">
      <w:start w:val="1"/>
      <w:numFmt w:val="bullet"/>
      <w:lvlText w:val=""/>
      <w:lvlJc w:val="left"/>
      <w:pPr>
        <w:ind w:left="2880" w:hanging="360"/>
      </w:pPr>
      <w:rPr>
        <w:rFonts w:ascii="Symbol" w:hAnsi="Symbol" w:hint="default"/>
      </w:rPr>
    </w:lvl>
    <w:lvl w:ilvl="4" w:tplc="19683478">
      <w:start w:val="1"/>
      <w:numFmt w:val="bullet"/>
      <w:lvlText w:val="o"/>
      <w:lvlJc w:val="left"/>
      <w:pPr>
        <w:ind w:left="3600" w:hanging="360"/>
      </w:pPr>
      <w:rPr>
        <w:rFonts w:ascii="Courier New" w:hAnsi="Courier New" w:hint="default"/>
      </w:rPr>
    </w:lvl>
    <w:lvl w:ilvl="5" w:tplc="3558DED6">
      <w:start w:val="1"/>
      <w:numFmt w:val="bullet"/>
      <w:lvlText w:val=""/>
      <w:lvlJc w:val="left"/>
      <w:pPr>
        <w:ind w:left="4320" w:hanging="360"/>
      </w:pPr>
      <w:rPr>
        <w:rFonts w:ascii="Wingdings" w:hAnsi="Wingdings" w:hint="default"/>
      </w:rPr>
    </w:lvl>
    <w:lvl w:ilvl="6" w:tplc="4BECED10">
      <w:start w:val="1"/>
      <w:numFmt w:val="bullet"/>
      <w:lvlText w:val=""/>
      <w:lvlJc w:val="left"/>
      <w:pPr>
        <w:ind w:left="5040" w:hanging="360"/>
      </w:pPr>
      <w:rPr>
        <w:rFonts w:ascii="Symbol" w:hAnsi="Symbol" w:hint="default"/>
      </w:rPr>
    </w:lvl>
    <w:lvl w:ilvl="7" w:tplc="11F4353A">
      <w:start w:val="1"/>
      <w:numFmt w:val="bullet"/>
      <w:lvlText w:val="o"/>
      <w:lvlJc w:val="left"/>
      <w:pPr>
        <w:ind w:left="5760" w:hanging="360"/>
      </w:pPr>
      <w:rPr>
        <w:rFonts w:ascii="Courier New" w:hAnsi="Courier New" w:hint="default"/>
      </w:rPr>
    </w:lvl>
    <w:lvl w:ilvl="8" w:tplc="45DEBDC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1E6467BE"/>
    <w:lvl w:ilvl="0" w:tplc="534AD598">
      <w:start w:val="1"/>
      <w:numFmt w:val="bullet"/>
      <w:lvlText w:val=""/>
      <w:lvlJc w:val="left"/>
      <w:pPr>
        <w:ind w:left="720" w:hanging="360"/>
      </w:pPr>
      <w:rPr>
        <w:rFonts w:ascii="Symbol" w:hAnsi="Symbol" w:hint="default"/>
      </w:rPr>
    </w:lvl>
    <w:lvl w:ilvl="1" w:tplc="B92C4E8A">
      <w:start w:val="1"/>
      <w:numFmt w:val="bullet"/>
      <w:lvlText w:val="o"/>
      <w:lvlJc w:val="left"/>
      <w:pPr>
        <w:ind w:left="1440" w:hanging="360"/>
      </w:pPr>
      <w:rPr>
        <w:rFonts w:ascii="Courier New" w:hAnsi="Courier New" w:hint="default"/>
      </w:rPr>
    </w:lvl>
    <w:lvl w:ilvl="2" w:tplc="82765E48">
      <w:start w:val="1"/>
      <w:numFmt w:val="bullet"/>
      <w:lvlText w:val=""/>
      <w:lvlJc w:val="left"/>
      <w:pPr>
        <w:ind w:left="2160" w:hanging="360"/>
      </w:pPr>
      <w:rPr>
        <w:rFonts w:ascii="Wingdings" w:hAnsi="Wingdings" w:hint="default"/>
      </w:rPr>
    </w:lvl>
    <w:lvl w:ilvl="3" w:tplc="4B9C0078">
      <w:start w:val="1"/>
      <w:numFmt w:val="bullet"/>
      <w:lvlText w:val=""/>
      <w:lvlJc w:val="left"/>
      <w:pPr>
        <w:ind w:left="2880" w:hanging="360"/>
      </w:pPr>
      <w:rPr>
        <w:rFonts w:ascii="Symbol" w:hAnsi="Symbol" w:hint="default"/>
      </w:rPr>
    </w:lvl>
    <w:lvl w:ilvl="4" w:tplc="5B68300C">
      <w:start w:val="1"/>
      <w:numFmt w:val="bullet"/>
      <w:lvlText w:val="o"/>
      <w:lvlJc w:val="left"/>
      <w:pPr>
        <w:ind w:left="3600" w:hanging="360"/>
      </w:pPr>
      <w:rPr>
        <w:rFonts w:ascii="Courier New" w:hAnsi="Courier New" w:hint="default"/>
      </w:rPr>
    </w:lvl>
    <w:lvl w:ilvl="5" w:tplc="8456559A">
      <w:start w:val="1"/>
      <w:numFmt w:val="bullet"/>
      <w:lvlText w:val=""/>
      <w:lvlJc w:val="left"/>
      <w:pPr>
        <w:ind w:left="4320" w:hanging="360"/>
      </w:pPr>
      <w:rPr>
        <w:rFonts w:ascii="Wingdings" w:hAnsi="Wingdings" w:hint="default"/>
      </w:rPr>
    </w:lvl>
    <w:lvl w:ilvl="6" w:tplc="8DA0C290">
      <w:start w:val="1"/>
      <w:numFmt w:val="bullet"/>
      <w:lvlText w:val=""/>
      <w:lvlJc w:val="left"/>
      <w:pPr>
        <w:ind w:left="5040" w:hanging="360"/>
      </w:pPr>
      <w:rPr>
        <w:rFonts w:ascii="Symbol" w:hAnsi="Symbol" w:hint="default"/>
      </w:rPr>
    </w:lvl>
    <w:lvl w:ilvl="7" w:tplc="9A46FFA8">
      <w:start w:val="1"/>
      <w:numFmt w:val="bullet"/>
      <w:lvlText w:val="o"/>
      <w:lvlJc w:val="left"/>
      <w:pPr>
        <w:ind w:left="5760" w:hanging="360"/>
      </w:pPr>
      <w:rPr>
        <w:rFonts w:ascii="Courier New" w:hAnsi="Courier New" w:hint="default"/>
      </w:rPr>
    </w:lvl>
    <w:lvl w:ilvl="8" w:tplc="8E0E5634">
      <w:start w:val="1"/>
      <w:numFmt w:val="bullet"/>
      <w:lvlText w:val=""/>
      <w:lvlJc w:val="left"/>
      <w:pPr>
        <w:ind w:left="6480" w:hanging="360"/>
      </w:pPr>
      <w:rPr>
        <w:rFonts w:ascii="Wingdings" w:hAnsi="Wingdings" w:hint="default"/>
      </w:rPr>
    </w:lvl>
  </w:abstractNum>
  <w:abstractNum w:abstractNumId="13" w15:restartNumberingAfterBreak="0">
    <w:nsid w:val="3D0A60C4"/>
    <w:multiLevelType w:val="multilevel"/>
    <w:tmpl w:val="09BAA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B9629384"/>
    <w:lvl w:ilvl="0" w:tplc="A066EAD0">
      <w:start w:val="1"/>
      <w:numFmt w:val="bullet"/>
      <w:lvlText w:val=""/>
      <w:lvlJc w:val="left"/>
      <w:pPr>
        <w:ind w:left="720" w:hanging="360"/>
      </w:pPr>
      <w:rPr>
        <w:rFonts w:ascii="Symbol" w:hAnsi="Symbol" w:hint="default"/>
      </w:rPr>
    </w:lvl>
    <w:lvl w:ilvl="1" w:tplc="CD2EDCBA">
      <w:start w:val="1"/>
      <w:numFmt w:val="bullet"/>
      <w:lvlText w:val="o"/>
      <w:lvlJc w:val="left"/>
      <w:pPr>
        <w:ind w:left="1440" w:hanging="360"/>
      </w:pPr>
      <w:rPr>
        <w:rFonts w:ascii="Courier New" w:hAnsi="Courier New" w:hint="default"/>
      </w:rPr>
    </w:lvl>
    <w:lvl w:ilvl="2" w:tplc="78F26F40">
      <w:start w:val="1"/>
      <w:numFmt w:val="bullet"/>
      <w:lvlText w:val=""/>
      <w:lvlJc w:val="left"/>
      <w:pPr>
        <w:ind w:left="2160" w:hanging="360"/>
      </w:pPr>
      <w:rPr>
        <w:rFonts w:ascii="Wingdings" w:hAnsi="Wingdings" w:hint="default"/>
      </w:rPr>
    </w:lvl>
    <w:lvl w:ilvl="3" w:tplc="897E1412">
      <w:start w:val="1"/>
      <w:numFmt w:val="bullet"/>
      <w:lvlText w:val=""/>
      <w:lvlJc w:val="left"/>
      <w:pPr>
        <w:ind w:left="2880" w:hanging="360"/>
      </w:pPr>
      <w:rPr>
        <w:rFonts w:ascii="Symbol" w:hAnsi="Symbol" w:hint="default"/>
      </w:rPr>
    </w:lvl>
    <w:lvl w:ilvl="4" w:tplc="7D48ADAC">
      <w:start w:val="1"/>
      <w:numFmt w:val="bullet"/>
      <w:lvlText w:val="o"/>
      <w:lvlJc w:val="left"/>
      <w:pPr>
        <w:ind w:left="3600" w:hanging="360"/>
      </w:pPr>
      <w:rPr>
        <w:rFonts w:ascii="Courier New" w:hAnsi="Courier New" w:hint="default"/>
      </w:rPr>
    </w:lvl>
    <w:lvl w:ilvl="5" w:tplc="3392E798">
      <w:start w:val="1"/>
      <w:numFmt w:val="bullet"/>
      <w:lvlText w:val=""/>
      <w:lvlJc w:val="left"/>
      <w:pPr>
        <w:ind w:left="4320" w:hanging="360"/>
      </w:pPr>
      <w:rPr>
        <w:rFonts w:ascii="Wingdings" w:hAnsi="Wingdings" w:hint="default"/>
      </w:rPr>
    </w:lvl>
    <w:lvl w:ilvl="6" w:tplc="77243D22">
      <w:start w:val="1"/>
      <w:numFmt w:val="bullet"/>
      <w:lvlText w:val=""/>
      <w:lvlJc w:val="left"/>
      <w:pPr>
        <w:ind w:left="5040" w:hanging="360"/>
      </w:pPr>
      <w:rPr>
        <w:rFonts w:ascii="Symbol" w:hAnsi="Symbol" w:hint="default"/>
      </w:rPr>
    </w:lvl>
    <w:lvl w:ilvl="7" w:tplc="B1189A62">
      <w:start w:val="1"/>
      <w:numFmt w:val="bullet"/>
      <w:lvlText w:val="o"/>
      <w:lvlJc w:val="left"/>
      <w:pPr>
        <w:ind w:left="5760" w:hanging="360"/>
      </w:pPr>
      <w:rPr>
        <w:rFonts w:ascii="Courier New" w:hAnsi="Courier New" w:hint="default"/>
      </w:rPr>
    </w:lvl>
    <w:lvl w:ilvl="8" w:tplc="4A900502">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EB4415D4"/>
    <w:lvl w:ilvl="0" w:tplc="EA72A262">
      <w:start w:val="1"/>
      <w:numFmt w:val="bullet"/>
      <w:lvlText w:val=""/>
      <w:lvlJc w:val="left"/>
      <w:pPr>
        <w:ind w:left="720" w:hanging="360"/>
      </w:pPr>
      <w:rPr>
        <w:rFonts w:ascii="Symbol" w:hAnsi="Symbol" w:hint="default"/>
      </w:rPr>
    </w:lvl>
    <w:lvl w:ilvl="1" w:tplc="29285D12">
      <w:start w:val="1"/>
      <w:numFmt w:val="bullet"/>
      <w:lvlText w:val="o"/>
      <w:lvlJc w:val="left"/>
      <w:pPr>
        <w:ind w:left="1440" w:hanging="360"/>
      </w:pPr>
      <w:rPr>
        <w:rFonts w:ascii="Courier New" w:hAnsi="Courier New" w:hint="default"/>
      </w:rPr>
    </w:lvl>
    <w:lvl w:ilvl="2" w:tplc="E0827C1C">
      <w:start w:val="1"/>
      <w:numFmt w:val="bullet"/>
      <w:lvlText w:val=""/>
      <w:lvlJc w:val="left"/>
      <w:pPr>
        <w:ind w:left="2160" w:hanging="360"/>
      </w:pPr>
      <w:rPr>
        <w:rFonts w:ascii="Wingdings" w:hAnsi="Wingdings" w:hint="default"/>
      </w:rPr>
    </w:lvl>
    <w:lvl w:ilvl="3" w:tplc="AB1CC880">
      <w:start w:val="1"/>
      <w:numFmt w:val="bullet"/>
      <w:lvlText w:val=""/>
      <w:lvlJc w:val="left"/>
      <w:pPr>
        <w:ind w:left="2880" w:hanging="360"/>
      </w:pPr>
      <w:rPr>
        <w:rFonts w:ascii="Symbol" w:hAnsi="Symbol" w:hint="default"/>
      </w:rPr>
    </w:lvl>
    <w:lvl w:ilvl="4" w:tplc="50729EC6">
      <w:start w:val="1"/>
      <w:numFmt w:val="bullet"/>
      <w:lvlText w:val="o"/>
      <w:lvlJc w:val="left"/>
      <w:pPr>
        <w:ind w:left="3600" w:hanging="360"/>
      </w:pPr>
      <w:rPr>
        <w:rFonts w:ascii="Courier New" w:hAnsi="Courier New" w:hint="default"/>
      </w:rPr>
    </w:lvl>
    <w:lvl w:ilvl="5" w:tplc="85E64B8E">
      <w:start w:val="1"/>
      <w:numFmt w:val="bullet"/>
      <w:lvlText w:val=""/>
      <w:lvlJc w:val="left"/>
      <w:pPr>
        <w:ind w:left="4320" w:hanging="360"/>
      </w:pPr>
      <w:rPr>
        <w:rFonts w:ascii="Wingdings" w:hAnsi="Wingdings" w:hint="default"/>
      </w:rPr>
    </w:lvl>
    <w:lvl w:ilvl="6" w:tplc="F462D76A">
      <w:start w:val="1"/>
      <w:numFmt w:val="bullet"/>
      <w:lvlText w:val=""/>
      <w:lvlJc w:val="left"/>
      <w:pPr>
        <w:ind w:left="5040" w:hanging="360"/>
      </w:pPr>
      <w:rPr>
        <w:rFonts w:ascii="Symbol" w:hAnsi="Symbol" w:hint="default"/>
      </w:rPr>
    </w:lvl>
    <w:lvl w:ilvl="7" w:tplc="7FDEDAE2">
      <w:start w:val="1"/>
      <w:numFmt w:val="bullet"/>
      <w:lvlText w:val="o"/>
      <w:lvlJc w:val="left"/>
      <w:pPr>
        <w:ind w:left="5760" w:hanging="360"/>
      </w:pPr>
      <w:rPr>
        <w:rFonts w:ascii="Courier New" w:hAnsi="Courier New" w:hint="default"/>
      </w:rPr>
    </w:lvl>
    <w:lvl w:ilvl="8" w:tplc="A9BE8426">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670353">
    <w:abstractNumId w:val="11"/>
  </w:num>
  <w:num w:numId="2" w16cid:durableId="2047413278">
    <w:abstractNumId w:val="12"/>
  </w:num>
  <w:num w:numId="3" w16cid:durableId="1313027393">
    <w:abstractNumId w:val="1"/>
  </w:num>
  <w:num w:numId="4" w16cid:durableId="2068799459">
    <w:abstractNumId w:val="3"/>
  </w:num>
  <w:num w:numId="5" w16cid:durableId="459954844">
    <w:abstractNumId w:val="16"/>
  </w:num>
  <w:num w:numId="6" w16cid:durableId="1088036658">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20280203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304"/>
    <w:rsid w:val="00027B15"/>
    <w:rsid w:val="00030A05"/>
    <w:rsid w:val="00070818"/>
    <w:rsid w:val="00072506"/>
    <w:rsid w:val="0008238F"/>
    <w:rsid w:val="00082EC6"/>
    <w:rsid w:val="00085388"/>
    <w:rsid w:val="000D41DC"/>
    <w:rsid w:val="00125D37"/>
    <w:rsid w:val="00127C1A"/>
    <w:rsid w:val="00136631"/>
    <w:rsid w:val="00150D81"/>
    <w:rsid w:val="001625B5"/>
    <w:rsid w:val="00166CEB"/>
    <w:rsid w:val="00183CB9"/>
    <w:rsid w:val="00184A9A"/>
    <w:rsid w:val="001947DF"/>
    <w:rsid w:val="001B22BB"/>
    <w:rsid w:val="001B619C"/>
    <w:rsid w:val="001D1D3C"/>
    <w:rsid w:val="002205D4"/>
    <w:rsid w:val="00222C3A"/>
    <w:rsid w:val="00226D31"/>
    <w:rsid w:val="00236401"/>
    <w:rsid w:val="002370CE"/>
    <w:rsid w:val="00242974"/>
    <w:rsid w:val="0025033D"/>
    <w:rsid w:val="002976D4"/>
    <w:rsid w:val="002A5577"/>
    <w:rsid w:val="002B4AA4"/>
    <w:rsid w:val="002E5D0C"/>
    <w:rsid w:val="002E71BA"/>
    <w:rsid w:val="002F0277"/>
    <w:rsid w:val="002F5066"/>
    <w:rsid w:val="003003FD"/>
    <w:rsid w:val="00310245"/>
    <w:rsid w:val="00316C95"/>
    <w:rsid w:val="003458DB"/>
    <w:rsid w:val="00347E73"/>
    <w:rsid w:val="003523D3"/>
    <w:rsid w:val="00364C35"/>
    <w:rsid w:val="003858D5"/>
    <w:rsid w:val="0039344E"/>
    <w:rsid w:val="00396F60"/>
    <w:rsid w:val="003A51D6"/>
    <w:rsid w:val="003B125E"/>
    <w:rsid w:val="003B2A5E"/>
    <w:rsid w:val="003C7C97"/>
    <w:rsid w:val="00406B8D"/>
    <w:rsid w:val="00410068"/>
    <w:rsid w:val="0041618E"/>
    <w:rsid w:val="0042295C"/>
    <w:rsid w:val="00426EEC"/>
    <w:rsid w:val="004466C3"/>
    <w:rsid w:val="00453C10"/>
    <w:rsid w:val="004552CE"/>
    <w:rsid w:val="00481FF7"/>
    <w:rsid w:val="004B542A"/>
    <w:rsid w:val="00500295"/>
    <w:rsid w:val="00501AAF"/>
    <w:rsid w:val="00527AFA"/>
    <w:rsid w:val="0054115C"/>
    <w:rsid w:val="005419DA"/>
    <w:rsid w:val="005678AC"/>
    <w:rsid w:val="005679BD"/>
    <w:rsid w:val="005709B1"/>
    <w:rsid w:val="00572B3B"/>
    <w:rsid w:val="005836D2"/>
    <w:rsid w:val="00587C58"/>
    <w:rsid w:val="005A7FD4"/>
    <w:rsid w:val="005B1A84"/>
    <w:rsid w:val="005C1188"/>
    <w:rsid w:val="005D1AF9"/>
    <w:rsid w:val="005D5457"/>
    <w:rsid w:val="005E2699"/>
    <w:rsid w:val="005E44B5"/>
    <w:rsid w:val="006030DD"/>
    <w:rsid w:val="00612DEA"/>
    <w:rsid w:val="00614572"/>
    <w:rsid w:val="006232DF"/>
    <w:rsid w:val="00631F2E"/>
    <w:rsid w:val="006457C0"/>
    <w:rsid w:val="00652456"/>
    <w:rsid w:val="00652BB7"/>
    <w:rsid w:val="0065680B"/>
    <w:rsid w:val="00661758"/>
    <w:rsid w:val="0067612C"/>
    <w:rsid w:val="00676FEB"/>
    <w:rsid w:val="006912C4"/>
    <w:rsid w:val="006A2FB0"/>
    <w:rsid w:val="006A5CFC"/>
    <w:rsid w:val="006C5138"/>
    <w:rsid w:val="006C689B"/>
    <w:rsid w:val="006D7265"/>
    <w:rsid w:val="006E005C"/>
    <w:rsid w:val="006E6EE5"/>
    <w:rsid w:val="006F0029"/>
    <w:rsid w:val="007112EE"/>
    <w:rsid w:val="007138EF"/>
    <w:rsid w:val="007632A9"/>
    <w:rsid w:val="007653C8"/>
    <w:rsid w:val="00774092"/>
    <w:rsid w:val="00782830"/>
    <w:rsid w:val="0078664A"/>
    <w:rsid w:val="00786791"/>
    <w:rsid w:val="007922C5"/>
    <w:rsid w:val="0079464D"/>
    <w:rsid w:val="007B0F6D"/>
    <w:rsid w:val="007C62C3"/>
    <w:rsid w:val="007D25AA"/>
    <w:rsid w:val="007F0873"/>
    <w:rsid w:val="007F6502"/>
    <w:rsid w:val="007F7323"/>
    <w:rsid w:val="00805726"/>
    <w:rsid w:val="00815117"/>
    <w:rsid w:val="00823273"/>
    <w:rsid w:val="00823320"/>
    <w:rsid w:val="00824CB1"/>
    <w:rsid w:val="008520F8"/>
    <w:rsid w:val="00855F34"/>
    <w:rsid w:val="008616CD"/>
    <w:rsid w:val="008826B6"/>
    <w:rsid w:val="008836B3"/>
    <w:rsid w:val="008B0B22"/>
    <w:rsid w:val="008C58B0"/>
    <w:rsid w:val="008C591B"/>
    <w:rsid w:val="008C6182"/>
    <w:rsid w:val="008D1E8D"/>
    <w:rsid w:val="0090779E"/>
    <w:rsid w:val="00926458"/>
    <w:rsid w:val="00933720"/>
    <w:rsid w:val="009A2A2C"/>
    <w:rsid w:val="009C7E52"/>
    <w:rsid w:val="009E4934"/>
    <w:rsid w:val="009F40A7"/>
    <w:rsid w:val="009F5CE6"/>
    <w:rsid w:val="00A035CD"/>
    <w:rsid w:val="00A44D10"/>
    <w:rsid w:val="00A50E80"/>
    <w:rsid w:val="00A513B0"/>
    <w:rsid w:val="00A63F7F"/>
    <w:rsid w:val="00A667CE"/>
    <w:rsid w:val="00A75042"/>
    <w:rsid w:val="00A774BC"/>
    <w:rsid w:val="00A82678"/>
    <w:rsid w:val="00A946CB"/>
    <w:rsid w:val="00AA77C8"/>
    <w:rsid w:val="00AC7BE2"/>
    <w:rsid w:val="00AE35BF"/>
    <w:rsid w:val="00AF269E"/>
    <w:rsid w:val="00B1067E"/>
    <w:rsid w:val="00B13780"/>
    <w:rsid w:val="00B22B86"/>
    <w:rsid w:val="00B54434"/>
    <w:rsid w:val="00B81790"/>
    <w:rsid w:val="00B81BBC"/>
    <w:rsid w:val="00BD03D5"/>
    <w:rsid w:val="00C3215E"/>
    <w:rsid w:val="00C45272"/>
    <w:rsid w:val="00C47770"/>
    <w:rsid w:val="00C55806"/>
    <w:rsid w:val="00C75856"/>
    <w:rsid w:val="00C76F01"/>
    <w:rsid w:val="00C85284"/>
    <w:rsid w:val="00C85A7C"/>
    <w:rsid w:val="00C85AE8"/>
    <w:rsid w:val="00C95214"/>
    <w:rsid w:val="00CC1486"/>
    <w:rsid w:val="00CC3F59"/>
    <w:rsid w:val="00CD4774"/>
    <w:rsid w:val="00CE1732"/>
    <w:rsid w:val="00CF5214"/>
    <w:rsid w:val="00D10AAF"/>
    <w:rsid w:val="00D27540"/>
    <w:rsid w:val="00D4006B"/>
    <w:rsid w:val="00D40D7A"/>
    <w:rsid w:val="00D64A0D"/>
    <w:rsid w:val="00D676C3"/>
    <w:rsid w:val="00D750B4"/>
    <w:rsid w:val="00D81C18"/>
    <w:rsid w:val="00D8461A"/>
    <w:rsid w:val="00D95CAF"/>
    <w:rsid w:val="00DB60B6"/>
    <w:rsid w:val="00DC1CC6"/>
    <w:rsid w:val="00DD403B"/>
    <w:rsid w:val="00DD5135"/>
    <w:rsid w:val="00E067A8"/>
    <w:rsid w:val="00E13924"/>
    <w:rsid w:val="00E15FD5"/>
    <w:rsid w:val="00E1725A"/>
    <w:rsid w:val="00E26061"/>
    <w:rsid w:val="00E33758"/>
    <w:rsid w:val="00E35E81"/>
    <w:rsid w:val="00E53E5E"/>
    <w:rsid w:val="00E64325"/>
    <w:rsid w:val="00E673C5"/>
    <w:rsid w:val="00E67967"/>
    <w:rsid w:val="00E82723"/>
    <w:rsid w:val="00E84182"/>
    <w:rsid w:val="00EA29A5"/>
    <w:rsid w:val="00EA6D49"/>
    <w:rsid w:val="00EC107C"/>
    <w:rsid w:val="00EC7EBE"/>
    <w:rsid w:val="00EC7FD2"/>
    <w:rsid w:val="00ED1B32"/>
    <w:rsid w:val="00ED5964"/>
    <w:rsid w:val="00F14E0D"/>
    <w:rsid w:val="00F1720B"/>
    <w:rsid w:val="00F36ADC"/>
    <w:rsid w:val="00F57B20"/>
    <w:rsid w:val="00F605C6"/>
    <w:rsid w:val="00F6785B"/>
    <w:rsid w:val="00F9012D"/>
    <w:rsid w:val="00F915D6"/>
    <w:rsid w:val="00FB5657"/>
    <w:rsid w:val="00FC3431"/>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726F3DED-EA8A-4508-B2C6-85320F35D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84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careers.nhs.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pluginfile.php/1128415/mod_folder/content/0/LCHS4001%20Checklist%20for%20Task%203.docx?forcedownload=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75167d470a010fe9e2b06d86235cacc">
  <xsd:schema xmlns:xsd="http://www.w3.org/2001/XMLSchema" xmlns:xs="http://www.w3.org/2001/XMLSchema" xmlns:p="http://schemas.microsoft.com/office/2006/metadata/properties" xmlns:ns3="b4f9f7ee-5770-4a14-8925-17f3d16e50b7" targetNamespace="http://schemas.microsoft.com/office/2006/metadata/properties" ma:root="true" ma:fieldsID="f0849e6acf5d90c176ad170e878885e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E3B48D-5DB4-40F6-B9B2-69CB5A319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34EEEE84-8FB2-4426-8172-C27437626AC2}">
  <ds:schemaRefs>
    <ds:schemaRef ds:uri="http://schemas.microsoft.com/office/2006/metadata/properties"/>
    <ds:schemaRef ds:uri="http://schemas.microsoft.com/office/2006/documentManagement/types"/>
    <ds:schemaRef ds:uri="http://purl.org/dc/elements/1.1/"/>
    <ds:schemaRef ds:uri="http://purl.org/dc/terms/"/>
    <ds:schemaRef ds:uri="http://schemas.microsoft.com/office/infopath/2007/PartnerControls"/>
    <ds:schemaRef ds:uri="http://www.w3.org/XML/1998/namespace"/>
    <ds:schemaRef ds:uri="http://schemas.openxmlformats.org/package/2006/metadata/core-properties"/>
    <ds:schemaRef ds:uri="b4f9f7ee-5770-4a14-8925-17f3d16e50b7"/>
    <ds:schemaRef ds:uri="http://purl.org/dc/dcmitype/"/>
  </ds:schemaRefs>
</ds:datastoreItem>
</file>

<file path=customXml/itemProps4.xml><?xml version="1.0" encoding="utf-8"?>
<ds:datastoreItem xmlns:ds="http://schemas.openxmlformats.org/officeDocument/2006/customXml" ds:itemID="{394E41F3-579F-4554-A755-F88D7E41FE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1921</Words>
  <Characters>10956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Darianny Santana Valdez (2440015)</cp:lastModifiedBy>
  <cp:revision>2</cp:revision>
  <dcterms:created xsi:type="dcterms:W3CDTF">2025-12-19T13:38:00Z</dcterms:created>
  <dcterms:modified xsi:type="dcterms:W3CDTF">2025-12-19T13:38:00Z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780faefe-525a-460a-816b-a79c930d1df0</vt:lpwstr>
  </property>
  <property fmtid="{D5CDD505-2E9C-101B-9397-08002B2CF9AE}" pid="10" name="ContentTypeId">
    <vt:lpwstr>0x01010060C4E9246EAD664A9A522726E403CA17</vt:lpwstr>
  </property>
</Properties>
</file>