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2602" w:rsidRPr="00132652" w:rsidRDefault="00D527FF" w:rsidP="003D1966">
      <w:pPr>
        <w:jc w:val="center"/>
        <w:rPr>
          <w:rFonts w:cstheme="minorHAnsi"/>
          <w:sz w:val="28"/>
          <w:szCs w:val="28"/>
          <w:u w:val="single"/>
        </w:rPr>
      </w:pPr>
      <w:r w:rsidRPr="00132652">
        <w:rPr>
          <w:rFonts w:cstheme="minorHAnsi"/>
          <w:sz w:val="28"/>
          <w:szCs w:val="28"/>
          <w:u w:val="single"/>
        </w:rPr>
        <w:t>Principles of learning and teaching</w:t>
      </w:r>
    </w:p>
    <w:p w:rsidR="00A5749E" w:rsidRPr="00132652" w:rsidRDefault="00A5749E" w:rsidP="003D1966">
      <w:pPr>
        <w:jc w:val="center"/>
        <w:rPr>
          <w:rFonts w:cstheme="minorHAnsi"/>
          <w:sz w:val="28"/>
          <w:szCs w:val="28"/>
          <w:u w:val="single"/>
        </w:rPr>
      </w:pPr>
    </w:p>
    <w:p w:rsidR="00D90FDC" w:rsidRPr="00132652" w:rsidRDefault="00FF0E10" w:rsidP="003D1966">
      <w:pPr>
        <w:jc w:val="center"/>
        <w:rPr>
          <w:rFonts w:cstheme="minorHAnsi"/>
          <w:sz w:val="28"/>
          <w:szCs w:val="28"/>
        </w:rPr>
      </w:pPr>
      <w:r w:rsidRPr="00132652">
        <w:rPr>
          <w:rFonts w:cstheme="minorHAnsi"/>
          <w:sz w:val="28"/>
          <w:szCs w:val="28"/>
        </w:rPr>
        <w:t>In this assignment the writer is going to compare and evaluate three theorists linking them to practice, policy and academic literature.</w:t>
      </w:r>
    </w:p>
    <w:p w:rsidR="0090101B" w:rsidRPr="00132652" w:rsidRDefault="00B57F35" w:rsidP="003D1966">
      <w:pPr>
        <w:jc w:val="center"/>
        <w:rPr>
          <w:rFonts w:cstheme="minorHAnsi"/>
          <w:sz w:val="28"/>
          <w:szCs w:val="28"/>
        </w:rPr>
      </w:pPr>
      <w:r w:rsidRPr="00132652">
        <w:rPr>
          <w:rFonts w:cstheme="minorHAnsi"/>
          <w:sz w:val="28"/>
          <w:szCs w:val="28"/>
        </w:rPr>
        <w:t xml:space="preserve">It is now </w:t>
      </w:r>
      <w:r w:rsidR="008D0106" w:rsidRPr="00132652">
        <w:rPr>
          <w:rFonts w:cstheme="minorHAnsi"/>
          <w:sz w:val="28"/>
          <w:szCs w:val="28"/>
        </w:rPr>
        <w:t xml:space="preserve">accepted in the educational </w:t>
      </w:r>
      <w:r w:rsidR="00942B7E" w:rsidRPr="00132652">
        <w:rPr>
          <w:rFonts w:cstheme="minorHAnsi"/>
          <w:sz w:val="28"/>
          <w:szCs w:val="28"/>
        </w:rPr>
        <w:t>setting that children must go through the process of learning</w:t>
      </w:r>
      <w:r w:rsidR="001856D6" w:rsidRPr="00132652">
        <w:rPr>
          <w:rFonts w:cstheme="minorHAnsi"/>
          <w:sz w:val="28"/>
          <w:szCs w:val="28"/>
        </w:rPr>
        <w:t xml:space="preserve"> to think and thinking to learn through reinforcement, cooperate learning and learning through play.</w:t>
      </w:r>
      <w:r w:rsidR="00FF0E10" w:rsidRPr="00132652">
        <w:rPr>
          <w:rFonts w:cstheme="minorHAnsi"/>
          <w:sz w:val="28"/>
          <w:szCs w:val="28"/>
        </w:rPr>
        <w:t xml:space="preserve"> </w:t>
      </w:r>
      <w:r w:rsidR="001856D6" w:rsidRPr="00132652">
        <w:rPr>
          <w:rFonts w:cstheme="minorHAnsi"/>
          <w:sz w:val="28"/>
          <w:szCs w:val="28"/>
        </w:rPr>
        <w:t>Teachers who can combined</w:t>
      </w:r>
      <w:r w:rsidRPr="00132652">
        <w:rPr>
          <w:rFonts w:cstheme="minorHAnsi"/>
          <w:sz w:val="28"/>
          <w:szCs w:val="28"/>
        </w:rPr>
        <w:t xml:space="preserve"> the theories of Piaget,</w:t>
      </w:r>
      <w:r w:rsidR="00942B7E" w:rsidRPr="00132652">
        <w:rPr>
          <w:rFonts w:cstheme="minorHAnsi"/>
          <w:sz w:val="28"/>
          <w:szCs w:val="28"/>
        </w:rPr>
        <w:t xml:space="preserve"> Vygotsky</w:t>
      </w:r>
      <w:r w:rsidRPr="00132652">
        <w:rPr>
          <w:rFonts w:cstheme="minorHAnsi"/>
          <w:sz w:val="28"/>
          <w:szCs w:val="28"/>
        </w:rPr>
        <w:t xml:space="preserve"> and skinner</w:t>
      </w:r>
      <w:r w:rsidR="00942B7E" w:rsidRPr="00132652">
        <w:rPr>
          <w:rFonts w:cstheme="minorHAnsi"/>
          <w:sz w:val="28"/>
          <w:szCs w:val="28"/>
        </w:rPr>
        <w:t xml:space="preserve"> into their teaching st</w:t>
      </w:r>
      <w:r w:rsidR="001856D6" w:rsidRPr="00132652">
        <w:rPr>
          <w:rFonts w:cstheme="minorHAnsi"/>
          <w:sz w:val="28"/>
          <w:szCs w:val="28"/>
        </w:rPr>
        <w:t>rategies, will have a better chance to</w:t>
      </w:r>
      <w:r w:rsidR="00223E69" w:rsidRPr="00132652">
        <w:rPr>
          <w:rFonts w:cstheme="minorHAnsi"/>
          <w:sz w:val="28"/>
          <w:szCs w:val="28"/>
        </w:rPr>
        <w:t xml:space="preserve"> increase children’s learning and ways of thinking</w:t>
      </w:r>
      <w:r w:rsidR="00942B7E" w:rsidRPr="00132652">
        <w:rPr>
          <w:rFonts w:cstheme="minorHAnsi"/>
          <w:sz w:val="28"/>
          <w:szCs w:val="28"/>
        </w:rPr>
        <w:t>.</w:t>
      </w:r>
    </w:p>
    <w:p w:rsidR="00DB620F" w:rsidRPr="00132652" w:rsidRDefault="00717367" w:rsidP="003D1966">
      <w:pPr>
        <w:jc w:val="center"/>
        <w:rPr>
          <w:rFonts w:cstheme="minorHAnsi"/>
          <w:sz w:val="28"/>
          <w:szCs w:val="28"/>
        </w:rPr>
      </w:pPr>
      <w:r w:rsidRPr="00132652">
        <w:rPr>
          <w:rFonts w:cstheme="minorHAnsi"/>
          <w:sz w:val="28"/>
          <w:szCs w:val="28"/>
        </w:rPr>
        <w:t xml:space="preserve">Jean Piaget (1896) was born in Switzerland </w:t>
      </w:r>
      <w:r w:rsidR="003E4DCE" w:rsidRPr="00132652">
        <w:rPr>
          <w:rFonts w:cstheme="minorHAnsi"/>
          <w:sz w:val="28"/>
          <w:szCs w:val="28"/>
        </w:rPr>
        <w:t>and was best known for his theory of cognitive development Campbell (2006, pg.1) cognitive structures that enable children to process information by connecting it with old knowledge and experiences, finding patterns and relationships mattered to Piaget (1896) he believed in operative knowledge, that implies change and transformation to produce knowledge.</w:t>
      </w:r>
      <w:r w:rsidR="00273B87" w:rsidRPr="00132652">
        <w:rPr>
          <w:rFonts w:cstheme="minorHAnsi"/>
          <w:sz w:val="28"/>
          <w:szCs w:val="28"/>
        </w:rPr>
        <w:t xml:space="preserve"> In the early years of school A </w:t>
      </w:r>
      <w:r w:rsidR="00866D9F" w:rsidRPr="00132652">
        <w:rPr>
          <w:rFonts w:cstheme="minorHAnsi"/>
          <w:sz w:val="28"/>
          <w:szCs w:val="28"/>
        </w:rPr>
        <w:t>learning through play is an important process for children’s learning</w:t>
      </w:r>
      <w:r w:rsidR="00223E69" w:rsidRPr="00132652">
        <w:rPr>
          <w:rFonts w:cstheme="minorHAnsi"/>
          <w:sz w:val="28"/>
          <w:szCs w:val="28"/>
        </w:rPr>
        <w:t>,</w:t>
      </w:r>
      <w:r w:rsidR="00866D9F" w:rsidRPr="00132652">
        <w:rPr>
          <w:rFonts w:cstheme="minorHAnsi"/>
          <w:sz w:val="28"/>
          <w:szCs w:val="28"/>
        </w:rPr>
        <w:t xml:space="preserve"> in the mornings the will do a small lesson</w:t>
      </w:r>
      <w:r w:rsidR="00223E69" w:rsidRPr="00132652">
        <w:rPr>
          <w:rFonts w:cstheme="minorHAnsi"/>
          <w:sz w:val="28"/>
          <w:szCs w:val="28"/>
        </w:rPr>
        <w:t xml:space="preserve"> either maths, English, Welsh </w:t>
      </w:r>
      <w:proofErr w:type="spellStart"/>
      <w:r w:rsidR="00223E69" w:rsidRPr="00132652">
        <w:rPr>
          <w:rFonts w:cstheme="minorHAnsi"/>
          <w:sz w:val="28"/>
          <w:szCs w:val="28"/>
        </w:rPr>
        <w:t>etc</w:t>
      </w:r>
      <w:proofErr w:type="spellEnd"/>
      <w:r w:rsidR="00223E69" w:rsidRPr="00132652">
        <w:rPr>
          <w:rFonts w:cstheme="minorHAnsi"/>
          <w:sz w:val="28"/>
          <w:szCs w:val="28"/>
        </w:rPr>
        <w:t>,</w:t>
      </w:r>
      <w:r w:rsidR="00866D9F" w:rsidRPr="00132652">
        <w:rPr>
          <w:rFonts w:cstheme="minorHAnsi"/>
          <w:sz w:val="28"/>
          <w:szCs w:val="28"/>
        </w:rPr>
        <w:t xml:space="preserve"> using </w:t>
      </w:r>
      <w:r w:rsidR="00273B87" w:rsidRPr="00132652">
        <w:rPr>
          <w:rFonts w:cstheme="minorHAnsi"/>
          <w:sz w:val="28"/>
          <w:szCs w:val="28"/>
        </w:rPr>
        <w:t>props and visual aids such as</w:t>
      </w:r>
      <w:r w:rsidR="00866D9F" w:rsidRPr="00132652">
        <w:rPr>
          <w:rFonts w:cstheme="minorHAnsi"/>
          <w:sz w:val="28"/>
          <w:szCs w:val="28"/>
        </w:rPr>
        <w:t xml:space="preserve"> models. Then come the afternoon they are rewarded with ‘planning time’ a chance to learn though playing. The planning time can also be used as a reward or punishment depending on how the chil</w:t>
      </w:r>
      <w:r w:rsidR="00631FE1" w:rsidRPr="00132652">
        <w:rPr>
          <w:rFonts w:cstheme="minorHAnsi"/>
          <w:sz w:val="28"/>
          <w:szCs w:val="28"/>
        </w:rPr>
        <w:t>d behaves in the morning lesson skinner (1904 – 1990)</w:t>
      </w:r>
      <w:r w:rsidR="00746DD8" w:rsidRPr="00132652">
        <w:rPr>
          <w:rFonts w:cstheme="minorHAnsi"/>
          <w:sz w:val="28"/>
          <w:szCs w:val="28"/>
        </w:rPr>
        <w:t xml:space="preserve"> would agree</w:t>
      </w:r>
      <w:r w:rsidR="00631FE1" w:rsidRPr="00132652">
        <w:rPr>
          <w:rFonts w:cstheme="minorHAnsi"/>
          <w:sz w:val="28"/>
          <w:szCs w:val="28"/>
        </w:rPr>
        <w:t xml:space="preserve"> using </w:t>
      </w:r>
      <w:r w:rsidR="00DA457E" w:rsidRPr="00132652">
        <w:rPr>
          <w:rFonts w:cstheme="minorHAnsi"/>
          <w:sz w:val="28"/>
          <w:szCs w:val="28"/>
        </w:rPr>
        <w:t>‘planning time</w:t>
      </w:r>
      <w:r w:rsidR="00746DD8" w:rsidRPr="00132652">
        <w:rPr>
          <w:rFonts w:cstheme="minorHAnsi"/>
          <w:sz w:val="28"/>
          <w:szCs w:val="28"/>
        </w:rPr>
        <w:t xml:space="preserve">’ as a reward or punishment will reinforce positive behaviour and will make the children want to repeat this good behaviour/ work. </w:t>
      </w:r>
      <w:r w:rsidR="00D90FDC" w:rsidRPr="00132652">
        <w:rPr>
          <w:rFonts w:cstheme="minorHAnsi"/>
          <w:sz w:val="28"/>
          <w:szCs w:val="28"/>
        </w:rPr>
        <w:t>In the setting t</w:t>
      </w:r>
      <w:r w:rsidR="00DA457E" w:rsidRPr="00132652">
        <w:rPr>
          <w:rFonts w:cstheme="minorHAnsi"/>
          <w:sz w:val="28"/>
          <w:szCs w:val="28"/>
        </w:rPr>
        <w:t>eachers and</w:t>
      </w:r>
      <w:r w:rsidR="00D90FDC" w:rsidRPr="00132652">
        <w:rPr>
          <w:rFonts w:cstheme="minorHAnsi"/>
          <w:sz w:val="28"/>
          <w:szCs w:val="28"/>
        </w:rPr>
        <w:t xml:space="preserve"> the</w:t>
      </w:r>
      <w:r w:rsidR="00DA457E" w:rsidRPr="00132652">
        <w:rPr>
          <w:rFonts w:cstheme="minorHAnsi"/>
          <w:sz w:val="28"/>
          <w:szCs w:val="28"/>
        </w:rPr>
        <w:t xml:space="preserve"> learning support assistants develop a better understanding of the children’s thinking</w:t>
      </w:r>
      <w:r w:rsidR="00D90FDC" w:rsidRPr="00132652">
        <w:rPr>
          <w:rFonts w:cstheme="minorHAnsi"/>
          <w:sz w:val="28"/>
          <w:szCs w:val="28"/>
        </w:rPr>
        <w:t>, the goal is to help the child construct knowledge.</w:t>
      </w:r>
      <w:r w:rsidR="003D1966" w:rsidRPr="00132652">
        <w:rPr>
          <w:rFonts w:cstheme="minorHAnsi"/>
          <w:sz w:val="28"/>
          <w:szCs w:val="28"/>
        </w:rPr>
        <w:t xml:space="preserve"> </w:t>
      </w:r>
      <w:r w:rsidR="00631FE1" w:rsidRPr="00132652">
        <w:rPr>
          <w:rFonts w:cstheme="minorHAnsi"/>
          <w:sz w:val="28"/>
          <w:szCs w:val="28"/>
        </w:rPr>
        <w:t xml:space="preserve">Conservation of constancy, as defined by Garner (2008), “is the ability to understand how some characteristics of a thing can change, while others stay the same” (p. 34). </w:t>
      </w:r>
      <w:r w:rsidR="00451437" w:rsidRPr="00132652">
        <w:rPr>
          <w:rFonts w:cstheme="minorHAnsi"/>
          <w:sz w:val="28"/>
          <w:szCs w:val="28"/>
        </w:rPr>
        <w:t xml:space="preserve"> For example in the setting years</w:t>
      </w:r>
    </w:p>
    <w:p w:rsidR="007C360F" w:rsidRPr="00132652" w:rsidRDefault="00451437" w:rsidP="003D1966">
      <w:pPr>
        <w:jc w:val="center"/>
        <w:rPr>
          <w:rFonts w:cstheme="minorHAnsi"/>
          <w:sz w:val="28"/>
          <w:szCs w:val="28"/>
        </w:rPr>
      </w:pPr>
      <w:r w:rsidRPr="00132652">
        <w:rPr>
          <w:rFonts w:cstheme="minorHAnsi"/>
          <w:sz w:val="28"/>
          <w:szCs w:val="28"/>
        </w:rPr>
        <w:t>3 and 4 lesson was working with clay, moulding the clay will change its shape, but the colour would remain the same Conservation</w:t>
      </w:r>
      <w:r w:rsidR="00631FE1" w:rsidRPr="00132652">
        <w:rPr>
          <w:rFonts w:cstheme="minorHAnsi"/>
          <w:sz w:val="28"/>
          <w:szCs w:val="28"/>
        </w:rPr>
        <w:t xml:space="preserve"> of constancy “identifies relationships and makes sense of physical and abstract information” (Garner, 2007, p. 47).</w:t>
      </w:r>
      <w:r w:rsidRPr="00132652">
        <w:rPr>
          <w:rFonts w:cstheme="minorHAnsi"/>
          <w:sz w:val="28"/>
          <w:szCs w:val="28"/>
        </w:rPr>
        <w:t xml:space="preserve"> Piaget agrees conse</w:t>
      </w:r>
      <w:r w:rsidR="001856D6" w:rsidRPr="00132652">
        <w:rPr>
          <w:rFonts w:cstheme="minorHAnsi"/>
          <w:sz w:val="28"/>
          <w:szCs w:val="28"/>
        </w:rPr>
        <w:t>rvation is developed in children</w:t>
      </w:r>
      <w:r w:rsidRPr="00132652">
        <w:rPr>
          <w:rFonts w:cstheme="minorHAnsi"/>
          <w:sz w:val="28"/>
          <w:szCs w:val="28"/>
        </w:rPr>
        <w:t xml:space="preserve"> </w:t>
      </w:r>
      <w:r w:rsidR="007C360F" w:rsidRPr="00132652">
        <w:rPr>
          <w:rFonts w:cstheme="minorHAnsi"/>
          <w:sz w:val="28"/>
          <w:szCs w:val="28"/>
        </w:rPr>
        <w:t>who are ages seven and eight</w:t>
      </w:r>
      <w:r w:rsidR="001856D6" w:rsidRPr="00132652">
        <w:rPr>
          <w:rFonts w:cstheme="minorHAnsi"/>
          <w:sz w:val="28"/>
          <w:szCs w:val="28"/>
        </w:rPr>
        <w:t xml:space="preserve"> years 3 and 4</w:t>
      </w:r>
      <w:r w:rsidR="007C360F" w:rsidRPr="00132652">
        <w:rPr>
          <w:rFonts w:cstheme="minorHAnsi"/>
          <w:sz w:val="28"/>
          <w:szCs w:val="28"/>
        </w:rPr>
        <w:t xml:space="preserve">. </w:t>
      </w:r>
      <w:r w:rsidR="00631FE1" w:rsidRPr="00132652">
        <w:rPr>
          <w:rFonts w:cstheme="minorHAnsi"/>
          <w:sz w:val="28"/>
          <w:szCs w:val="28"/>
        </w:rPr>
        <w:t>Visualization and reflective aw</w:t>
      </w:r>
      <w:r w:rsidR="007C360F" w:rsidRPr="00132652">
        <w:rPr>
          <w:rFonts w:cstheme="minorHAnsi"/>
          <w:sz w:val="28"/>
          <w:szCs w:val="28"/>
        </w:rPr>
        <w:t>areness are crucial to children’s</w:t>
      </w:r>
      <w:r w:rsidR="00631FE1" w:rsidRPr="00132652">
        <w:rPr>
          <w:rFonts w:cstheme="minorHAnsi"/>
          <w:sz w:val="28"/>
          <w:szCs w:val="28"/>
        </w:rPr>
        <w:t xml:space="preserve"> understanding of conservation of co</w:t>
      </w:r>
      <w:r w:rsidR="007C360F" w:rsidRPr="00132652">
        <w:rPr>
          <w:rFonts w:cstheme="minorHAnsi"/>
          <w:sz w:val="28"/>
          <w:szCs w:val="28"/>
        </w:rPr>
        <w:t xml:space="preserve">nstancy. By </w:t>
      </w:r>
      <w:r w:rsidR="007C360F" w:rsidRPr="00132652">
        <w:rPr>
          <w:rFonts w:cstheme="minorHAnsi"/>
          <w:sz w:val="28"/>
          <w:szCs w:val="28"/>
        </w:rPr>
        <w:lastRenderedPageBreak/>
        <w:t>encouraging the children</w:t>
      </w:r>
      <w:r w:rsidR="00631FE1" w:rsidRPr="00132652">
        <w:rPr>
          <w:rFonts w:cstheme="minorHAnsi"/>
          <w:sz w:val="28"/>
          <w:szCs w:val="28"/>
        </w:rPr>
        <w:t xml:space="preserve"> to notice similarities and differences in objects, they increase their conservation of constancy.</w:t>
      </w:r>
    </w:p>
    <w:p w:rsidR="003D1966" w:rsidRPr="00132652" w:rsidRDefault="00866D9F" w:rsidP="003D1966">
      <w:pPr>
        <w:jc w:val="center"/>
        <w:rPr>
          <w:rFonts w:cstheme="minorHAnsi"/>
          <w:sz w:val="28"/>
          <w:szCs w:val="28"/>
        </w:rPr>
      </w:pPr>
      <w:r w:rsidRPr="00132652">
        <w:rPr>
          <w:rFonts w:cstheme="minorHAnsi"/>
          <w:sz w:val="28"/>
          <w:szCs w:val="28"/>
        </w:rPr>
        <w:t xml:space="preserve">Burrhus Skinner (1904-1990) </w:t>
      </w:r>
      <w:r w:rsidR="007C360F" w:rsidRPr="00132652">
        <w:rPr>
          <w:rFonts w:cstheme="minorHAnsi"/>
          <w:sz w:val="28"/>
          <w:szCs w:val="28"/>
        </w:rPr>
        <w:t xml:space="preserve">on the other hand </w:t>
      </w:r>
      <w:r w:rsidRPr="00132652">
        <w:rPr>
          <w:rFonts w:cstheme="minorHAnsi"/>
          <w:sz w:val="28"/>
          <w:szCs w:val="28"/>
        </w:rPr>
        <w:t xml:space="preserve">an American psychologist best known for operate conditioning a method of learning that occurs through rewards and punishments for behaviour. </w:t>
      </w:r>
      <w:r w:rsidR="00181C4E" w:rsidRPr="00132652">
        <w:rPr>
          <w:rFonts w:cstheme="minorHAnsi"/>
          <w:sz w:val="28"/>
          <w:szCs w:val="28"/>
        </w:rPr>
        <w:t>School</w:t>
      </w:r>
      <w:r w:rsidR="00223E69" w:rsidRPr="00132652">
        <w:rPr>
          <w:rFonts w:cstheme="minorHAnsi"/>
          <w:sz w:val="28"/>
          <w:szCs w:val="28"/>
        </w:rPr>
        <w:t>s</w:t>
      </w:r>
      <w:r w:rsidR="00181C4E" w:rsidRPr="00132652">
        <w:rPr>
          <w:rFonts w:cstheme="minorHAnsi"/>
          <w:sz w:val="28"/>
          <w:szCs w:val="28"/>
        </w:rPr>
        <w:t xml:space="preserve"> </w:t>
      </w:r>
      <w:proofErr w:type="gramStart"/>
      <w:r w:rsidR="00181C4E" w:rsidRPr="00132652">
        <w:rPr>
          <w:rFonts w:cstheme="minorHAnsi"/>
          <w:sz w:val="28"/>
          <w:szCs w:val="28"/>
        </w:rPr>
        <w:t>A</w:t>
      </w:r>
      <w:proofErr w:type="gramEnd"/>
      <w:r w:rsidR="00181C4E" w:rsidRPr="00132652">
        <w:rPr>
          <w:rFonts w:cstheme="minorHAnsi"/>
          <w:sz w:val="28"/>
          <w:szCs w:val="28"/>
        </w:rPr>
        <w:t xml:space="preserve"> behaviour and discipline policy (2016) promotes good relationships so that teachers and students can work together with the common purpose of helping everyone to learn. Children in the school are praised and rewarded for good behaviour/ good work in a variety of ways. Teachers congratulate children, </w:t>
      </w:r>
      <w:r w:rsidR="005245B7" w:rsidRPr="00132652">
        <w:rPr>
          <w:rFonts w:cstheme="minorHAnsi"/>
          <w:sz w:val="28"/>
          <w:szCs w:val="28"/>
        </w:rPr>
        <w:t>teacher’s</w:t>
      </w:r>
      <w:r w:rsidR="00181C4E" w:rsidRPr="00132652">
        <w:rPr>
          <w:rFonts w:cstheme="minorHAnsi"/>
          <w:sz w:val="28"/>
          <w:szCs w:val="28"/>
        </w:rPr>
        <w:t xml:space="preserve"> rewards stickers, dojos </w:t>
      </w:r>
      <w:r w:rsidR="00E509B3" w:rsidRPr="00132652">
        <w:rPr>
          <w:rFonts w:cstheme="minorHAnsi"/>
          <w:sz w:val="28"/>
          <w:szCs w:val="28"/>
        </w:rPr>
        <w:t xml:space="preserve">when the children get so many dojos they are rewarded with another reward. Skinner (1938) agrees positive reinforcement from the environment increases the probability of a behaviour being repeated. </w:t>
      </w:r>
      <w:r w:rsidR="00255A6E" w:rsidRPr="00132652">
        <w:rPr>
          <w:rFonts w:cstheme="minorHAnsi"/>
          <w:sz w:val="28"/>
          <w:szCs w:val="28"/>
        </w:rPr>
        <w:t>Skinner found punishments only temporary stopped unwanted behaviour. In school A punishments are avoided the school ethos i</w:t>
      </w:r>
      <w:r w:rsidR="00223E69" w:rsidRPr="00132652">
        <w:rPr>
          <w:rFonts w:cstheme="minorHAnsi"/>
          <w:sz w:val="28"/>
          <w:szCs w:val="28"/>
        </w:rPr>
        <w:t xml:space="preserve">s to promote positive behaviour, </w:t>
      </w:r>
      <w:r w:rsidR="007C360F" w:rsidRPr="00132652">
        <w:rPr>
          <w:rFonts w:cstheme="minorHAnsi"/>
          <w:sz w:val="28"/>
          <w:szCs w:val="28"/>
        </w:rPr>
        <w:t xml:space="preserve"> for example child A might miss behave in class if you take their play time away from them for this disruptive behaviour. Come next lesson they are even more wound up and annoyed, in the setting we have found getting child A to understand what they are doing, Asking them open questions. </w:t>
      </w:r>
      <w:r w:rsidR="00223E69" w:rsidRPr="00132652">
        <w:rPr>
          <w:rFonts w:cstheme="minorHAnsi"/>
          <w:sz w:val="28"/>
          <w:szCs w:val="28"/>
        </w:rPr>
        <w:t>However, this does work for some children it’s about knowing each child individually and finding out what works for them. The United Nations Convention on the rights of the child (article 31) states all children have a right to relax and play, and to join in a wide range of activates. Positive</w:t>
      </w:r>
      <w:r w:rsidR="00255A6E" w:rsidRPr="00132652">
        <w:rPr>
          <w:rFonts w:cstheme="minorHAnsi"/>
          <w:sz w:val="28"/>
          <w:szCs w:val="28"/>
        </w:rPr>
        <w:t xml:space="preserve"> and</w:t>
      </w:r>
      <w:r w:rsidR="00DB620F" w:rsidRPr="00132652">
        <w:rPr>
          <w:rFonts w:cstheme="minorHAnsi"/>
          <w:sz w:val="28"/>
          <w:szCs w:val="28"/>
        </w:rPr>
        <w:t xml:space="preserve"> </w:t>
      </w:r>
      <w:r w:rsidR="00255A6E" w:rsidRPr="00132652">
        <w:rPr>
          <w:rFonts w:cstheme="minorHAnsi"/>
          <w:sz w:val="28"/>
          <w:szCs w:val="28"/>
        </w:rPr>
        <w:t>negative r</w:t>
      </w:r>
      <w:r w:rsidR="00223E69" w:rsidRPr="00132652">
        <w:rPr>
          <w:rFonts w:cstheme="minorHAnsi"/>
          <w:sz w:val="28"/>
          <w:szCs w:val="28"/>
        </w:rPr>
        <w:t>einforcements are used instead, this</w:t>
      </w:r>
      <w:r w:rsidR="00255A6E" w:rsidRPr="00132652">
        <w:rPr>
          <w:rFonts w:cstheme="minorHAnsi"/>
          <w:sz w:val="28"/>
          <w:szCs w:val="28"/>
        </w:rPr>
        <w:t xml:space="preserve"> is achieved by using praise and rewards</w:t>
      </w:r>
      <w:r w:rsidR="00223E69" w:rsidRPr="00132652">
        <w:rPr>
          <w:rFonts w:cstheme="minorHAnsi"/>
          <w:sz w:val="28"/>
          <w:szCs w:val="28"/>
        </w:rPr>
        <w:t>.</w:t>
      </w:r>
      <w:r w:rsidR="00255A6E" w:rsidRPr="00132652">
        <w:rPr>
          <w:rFonts w:cstheme="minorHAnsi"/>
          <w:sz w:val="28"/>
          <w:szCs w:val="28"/>
        </w:rPr>
        <w:t xml:space="preserve"> </w:t>
      </w:r>
      <w:r w:rsidR="007C360F" w:rsidRPr="00132652">
        <w:rPr>
          <w:rFonts w:cstheme="minorHAnsi"/>
          <w:sz w:val="28"/>
          <w:szCs w:val="28"/>
        </w:rPr>
        <w:t>Reinforcements</w:t>
      </w:r>
      <w:r w:rsidR="00255A6E" w:rsidRPr="00132652">
        <w:rPr>
          <w:rFonts w:cstheme="minorHAnsi"/>
          <w:sz w:val="28"/>
          <w:szCs w:val="28"/>
        </w:rPr>
        <w:t xml:space="preserve"> get the children to behave appropriately and increase their motivation for learning.</w:t>
      </w:r>
      <w:r w:rsidR="00587684" w:rsidRPr="00132652">
        <w:rPr>
          <w:rFonts w:cstheme="minorHAnsi"/>
          <w:sz w:val="28"/>
          <w:szCs w:val="28"/>
        </w:rPr>
        <w:t xml:space="preserve"> Skinner (1968) also believed in repetition of desired responses, we use this method in school with time tables using songs for the children to remember the tables. The more the children learn the song the more they remember the times tables, it’s the same with the alphabet and other learning songs. This method of learning is more fun and engaging for the yearly years </w:t>
      </w:r>
      <w:r w:rsidR="003D1966" w:rsidRPr="00132652">
        <w:rPr>
          <w:rFonts w:cstheme="minorHAnsi"/>
          <w:sz w:val="28"/>
          <w:szCs w:val="28"/>
        </w:rPr>
        <w:t>lots of children have trouble remembering their times tables. Learning them by repetition can mean a child can accurately recite the times tables, but might have no idea what the numbers actually mean or how to use the knowledge in a maths problem.</w:t>
      </w:r>
    </w:p>
    <w:p w:rsidR="00F93CB5" w:rsidRPr="00132652" w:rsidRDefault="00D16401" w:rsidP="003D1966">
      <w:pPr>
        <w:jc w:val="center"/>
        <w:rPr>
          <w:rFonts w:cstheme="minorHAnsi"/>
          <w:sz w:val="28"/>
          <w:szCs w:val="28"/>
        </w:rPr>
      </w:pPr>
      <w:r w:rsidRPr="00132652">
        <w:rPr>
          <w:rFonts w:cstheme="minorHAnsi"/>
          <w:sz w:val="28"/>
          <w:szCs w:val="28"/>
        </w:rPr>
        <w:t xml:space="preserve">Lev Vygotsky (1896-1934) a Russian psychologist who believed the social-cultural environment was critical for cognitive development. Vygotsky (1896-1934) developed the concepts of cognitive learning zones. </w:t>
      </w:r>
      <w:r w:rsidR="004D6E36" w:rsidRPr="00132652">
        <w:rPr>
          <w:rFonts w:cstheme="minorHAnsi"/>
          <w:sz w:val="28"/>
          <w:szCs w:val="28"/>
        </w:rPr>
        <w:t xml:space="preserve">The zone of proximal development (ZPD) needs teachers or peers to provide support to the </w:t>
      </w:r>
      <w:r w:rsidR="004D6E36" w:rsidRPr="00132652">
        <w:rPr>
          <w:rFonts w:cstheme="minorHAnsi"/>
          <w:sz w:val="28"/>
          <w:szCs w:val="28"/>
        </w:rPr>
        <w:lastRenderedPageBreak/>
        <w:t>children, who cannot complete the task without help. In</w:t>
      </w:r>
      <w:r w:rsidR="005245B7" w:rsidRPr="00132652">
        <w:rPr>
          <w:rFonts w:cstheme="minorHAnsi"/>
          <w:sz w:val="28"/>
          <w:szCs w:val="28"/>
        </w:rPr>
        <w:t xml:space="preserve"> school A</w:t>
      </w:r>
      <w:r w:rsidR="004D6E36" w:rsidRPr="00132652">
        <w:rPr>
          <w:rFonts w:cstheme="minorHAnsi"/>
          <w:sz w:val="28"/>
          <w:szCs w:val="28"/>
        </w:rPr>
        <w:t xml:space="preserve"> ZPD is used through cooperative learning, children who work in cooperative groups do better on tasks with regards to reasoning</w:t>
      </w:r>
      <w:r w:rsidR="00746DD8" w:rsidRPr="00132652">
        <w:rPr>
          <w:rFonts w:cstheme="minorHAnsi"/>
          <w:sz w:val="28"/>
          <w:szCs w:val="28"/>
        </w:rPr>
        <w:t>, problem solving</w:t>
      </w:r>
      <w:r w:rsidR="004D6E36" w:rsidRPr="00132652">
        <w:rPr>
          <w:rFonts w:cstheme="minorHAnsi"/>
          <w:sz w:val="28"/>
          <w:szCs w:val="28"/>
        </w:rPr>
        <w:t xml:space="preserve"> and critical thinking skills agrees Johnson and Johnson (1989)</w:t>
      </w:r>
      <w:r w:rsidR="005245B7" w:rsidRPr="00132652">
        <w:rPr>
          <w:rFonts w:cstheme="minorHAnsi"/>
          <w:sz w:val="28"/>
          <w:szCs w:val="28"/>
        </w:rPr>
        <w:t>. The children will be explained by the class teacher what the lesson plan is and what is expected of them, they will then be spilt into groups of mixed ability</w:t>
      </w:r>
      <w:r w:rsidR="002A043F" w:rsidRPr="00132652">
        <w:rPr>
          <w:rFonts w:cstheme="minorHAnsi"/>
          <w:sz w:val="28"/>
          <w:szCs w:val="28"/>
        </w:rPr>
        <w:t xml:space="preserve"> who can help each other learn</w:t>
      </w:r>
      <w:r w:rsidR="005245B7" w:rsidRPr="00132652">
        <w:rPr>
          <w:rFonts w:cstheme="minorHAnsi"/>
          <w:sz w:val="28"/>
          <w:szCs w:val="28"/>
        </w:rPr>
        <w:t xml:space="preserve">. </w:t>
      </w:r>
      <w:r w:rsidR="00F16458" w:rsidRPr="00132652">
        <w:rPr>
          <w:rFonts w:cstheme="minorHAnsi"/>
          <w:sz w:val="28"/>
          <w:szCs w:val="28"/>
        </w:rPr>
        <w:t>The group work tends to learn through discussion, each other’s ideas and evaluation of others ideas.</w:t>
      </w:r>
      <w:r w:rsidR="00746DD8" w:rsidRPr="00132652">
        <w:rPr>
          <w:rFonts w:cstheme="minorHAnsi"/>
          <w:sz w:val="28"/>
          <w:szCs w:val="28"/>
        </w:rPr>
        <w:t xml:space="preserve"> The children would then be asked by the class teacher to come into the circle where they will discuss what knowledge they knew before and what knowledge and they learned now, did they face any problems and how did they overcome them. By using group work also takes pressure off the class teacher. </w:t>
      </w:r>
      <w:r w:rsidR="00F93CB5" w:rsidRPr="00132652">
        <w:rPr>
          <w:rFonts w:cstheme="minorHAnsi"/>
          <w:spacing w:val="-2"/>
          <w:sz w:val="28"/>
          <w:szCs w:val="28"/>
          <w:shd w:val="clear" w:color="auto" w:fill="FFFFFF"/>
        </w:rPr>
        <w:t>Piaget does not see adults connecting with children rather children connecting with children in the learning and teaching, only needing a teacher for guidance Jean Piaget –McLeod (2012).  Vygotsky and Skin</w:t>
      </w:r>
      <w:r w:rsidR="001856D6" w:rsidRPr="00132652">
        <w:rPr>
          <w:rFonts w:cstheme="minorHAnsi"/>
          <w:spacing w:val="-2"/>
          <w:sz w:val="28"/>
          <w:szCs w:val="28"/>
          <w:shd w:val="clear" w:color="auto" w:fill="FFFFFF"/>
        </w:rPr>
        <w:t>ner agree that adults and peers communicating</w:t>
      </w:r>
      <w:r w:rsidR="00F93CB5" w:rsidRPr="00132652">
        <w:rPr>
          <w:rFonts w:cstheme="minorHAnsi"/>
          <w:spacing w:val="-2"/>
          <w:sz w:val="28"/>
          <w:szCs w:val="28"/>
          <w:shd w:val="clear" w:color="auto" w:fill="FFFFFF"/>
        </w:rPr>
        <w:t xml:space="preserve"> with children </w:t>
      </w:r>
      <w:r w:rsidR="001856D6" w:rsidRPr="00132652">
        <w:rPr>
          <w:rFonts w:cstheme="minorHAnsi"/>
          <w:spacing w:val="-2"/>
          <w:sz w:val="28"/>
          <w:szCs w:val="28"/>
          <w:shd w:val="clear" w:color="auto" w:fill="FFFFFF"/>
        </w:rPr>
        <w:t xml:space="preserve">and each other </w:t>
      </w:r>
      <w:r w:rsidR="00F93CB5" w:rsidRPr="00132652">
        <w:rPr>
          <w:rFonts w:cstheme="minorHAnsi"/>
          <w:spacing w:val="-2"/>
          <w:sz w:val="28"/>
          <w:szCs w:val="28"/>
          <w:shd w:val="clear" w:color="auto" w:fill="FFFFFF"/>
        </w:rPr>
        <w:t>brings more knowledge.</w:t>
      </w:r>
      <w:r w:rsidR="00B40115" w:rsidRPr="00132652">
        <w:rPr>
          <w:rFonts w:cstheme="minorHAnsi"/>
          <w:spacing w:val="-2"/>
          <w:sz w:val="28"/>
          <w:szCs w:val="28"/>
          <w:shd w:val="clear" w:color="auto" w:fill="FFFFFF"/>
        </w:rPr>
        <w:t xml:space="preserve"> In school A teachers scaffold the children’s learning work handouts will have a step by step guide they should follow if the children understands what is expected from them step by step there is less chance the child will give up through not understanding what to do. </w:t>
      </w:r>
      <w:r w:rsidR="005732D7" w:rsidRPr="00132652">
        <w:rPr>
          <w:rFonts w:cstheme="minorHAnsi"/>
          <w:spacing w:val="-2"/>
          <w:sz w:val="28"/>
          <w:szCs w:val="28"/>
          <w:shd w:val="clear" w:color="auto" w:fill="FFFFFF"/>
        </w:rPr>
        <w:t>Work sheets would be adapted to the level of each child, providing hints if a child is struggling.</w:t>
      </w:r>
    </w:p>
    <w:p w:rsidR="002032A4" w:rsidRPr="00132652" w:rsidRDefault="004D6E36" w:rsidP="003D1966">
      <w:pPr>
        <w:jc w:val="center"/>
        <w:rPr>
          <w:rFonts w:cstheme="minorHAnsi"/>
          <w:sz w:val="28"/>
          <w:szCs w:val="28"/>
        </w:rPr>
      </w:pPr>
      <w:r w:rsidRPr="00132652">
        <w:rPr>
          <w:rFonts w:cstheme="minorHAnsi"/>
          <w:sz w:val="28"/>
          <w:szCs w:val="28"/>
        </w:rPr>
        <w:t xml:space="preserve">The theory models of both Jean Piaget and lev Vygotsky have their similarities and differences </w:t>
      </w:r>
      <w:r w:rsidR="00AD1D11" w:rsidRPr="00132652">
        <w:rPr>
          <w:rFonts w:cstheme="minorHAnsi"/>
          <w:sz w:val="28"/>
          <w:szCs w:val="28"/>
        </w:rPr>
        <w:t>they both thought learning is what leads to the development of higher order thinking. However, Vygotsky used an active theory approach that focused on social interaction and Piaget took more of a constructivist view and focused on the individual.</w:t>
      </w:r>
      <w:r w:rsidR="00B415C6" w:rsidRPr="00132652">
        <w:rPr>
          <w:rFonts w:cstheme="minorHAnsi"/>
          <w:sz w:val="28"/>
          <w:szCs w:val="28"/>
        </w:rPr>
        <w:t xml:space="preserve"> Piaget (1896) theory refers to qualitative stages of development, it encourages hands- on learning. Vygotsky (1896</w:t>
      </w:r>
      <w:r w:rsidR="003D1966" w:rsidRPr="00132652">
        <w:rPr>
          <w:rFonts w:cstheme="minorHAnsi"/>
          <w:sz w:val="28"/>
          <w:szCs w:val="28"/>
        </w:rPr>
        <w:t>-</w:t>
      </w:r>
      <w:r w:rsidR="00B415C6" w:rsidRPr="00132652">
        <w:rPr>
          <w:rFonts w:cstheme="minorHAnsi"/>
          <w:sz w:val="28"/>
          <w:szCs w:val="28"/>
        </w:rPr>
        <w:t xml:space="preserve">1934) agreed </w:t>
      </w:r>
      <w:r w:rsidR="002032A4" w:rsidRPr="00132652">
        <w:rPr>
          <w:rFonts w:cstheme="minorHAnsi"/>
          <w:sz w:val="28"/>
          <w:szCs w:val="28"/>
        </w:rPr>
        <w:t>the activity theory of cross disciplinary in education.</w:t>
      </w:r>
      <w:r w:rsidR="00B415C6" w:rsidRPr="00132652">
        <w:rPr>
          <w:rFonts w:cstheme="minorHAnsi"/>
          <w:sz w:val="28"/>
          <w:szCs w:val="28"/>
        </w:rPr>
        <w:t xml:space="preserve"> </w:t>
      </w:r>
      <w:r w:rsidR="002032A4" w:rsidRPr="00132652">
        <w:rPr>
          <w:rFonts w:cstheme="minorHAnsi"/>
          <w:sz w:val="28"/>
          <w:szCs w:val="28"/>
        </w:rPr>
        <w:t>Vygotsky’s theory promotes gradual changes using social and language which gradually changes with development. Education network (2005)</w:t>
      </w:r>
    </w:p>
    <w:p w:rsidR="003E4DCE" w:rsidRPr="00132652" w:rsidRDefault="003E4DCE" w:rsidP="003D1966">
      <w:pPr>
        <w:jc w:val="center"/>
        <w:rPr>
          <w:rFonts w:cstheme="minorHAnsi"/>
          <w:sz w:val="28"/>
          <w:szCs w:val="28"/>
        </w:rPr>
      </w:pPr>
    </w:p>
    <w:p w:rsidR="00E04101" w:rsidRPr="00132652" w:rsidRDefault="00F93CB5" w:rsidP="003D1966">
      <w:pPr>
        <w:jc w:val="center"/>
        <w:rPr>
          <w:rFonts w:cstheme="minorHAnsi"/>
          <w:sz w:val="28"/>
          <w:szCs w:val="28"/>
          <w:u w:val="single"/>
        </w:rPr>
      </w:pPr>
      <w:r w:rsidRPr="00132652">
        <w:rPr>
          <w:rFonts w:cstheme="minorHAnsi"/>
          <w:sz w:val="28"/>
          <w:szCs w:val="28"/>
          <w:u w:val="single"/>
        </w:rPr>
        <w:t>Conclusion</w:t>
      </w:r>
    </w:p>
    <w:p w:rsidR="008D0106" w:rsidRPr="00132652" w:rsidRDefault="00E04101" w:rsidP="003D1966">
      <w:pPr>
        <w:jc w:val="center"/>
        <w:rPr>
          <w:rStyle w:val="Hyperlink"/>
          <w:rFonts w:cstheme="minorHAnsi"/>
          <w:color w:val="auto"/>
          <w:sz w:val="28"/>
          <w:szCs w:val="28"/>
          <w:u w:val="none"/>
        </w:rPr>
      </w:pPr>
      <w:r w:rsidRPr="00132652">
        <w:rPr>
          <w:rFonts w:cstheme="minorHAnsi"/>
          <w:sz w:val="28"/>
          <w:szCs w:val="28"/>
        </w:rPr>
        <w:t>To conclude by using theorist Skinner, Vygotsky and Piaget in the school setting throughou</w:t>
      </w:r>
      <w:r w:rsidR="00720BBD" w:rsidRPr="00132652">
        <w:rPr>
          <w:rFonts w:cstheme="minorHAnsi"/>
          <w:sz w:val="28"/>
          <w:szCs w:val="28"/>
        </w:rPr>
        <w:t xml:space="preserve">t teaching strategies </w:t>
      </w:r>
      <w:r w:rsidRPr="00132652">
        <w:rPr>
          <w:rFonts w:cstheme="minorHAnsi"/>
          <w:sz w:val="28"/>
          <w:szCs w:val="28"/>
        </w:rPr>
        <w:t xml:space="preserve">and controlling behaviour. </w:t>
      </w:r>
      <w:r w:rsidR="00E914D2" w:rsidRPr="00132652">
        <w:rPr>
          <w:rFonts w:cstheme="minorHAnsi"/>
          <w:sz w:val="28"/>
          <w:szCs w:val="28"/>
        </w:rPr>
        <w:t>There is a higher chance of children being able to learn in different ways and structures</w:t>
      </w:r>
      <w:r w:rsidR="007C360F" w:rsidRPr="00132652">
        <w:rPr>
          <w:rFonts w:cstheme="minorHAnsi"/>
          <w:sz w:val="28"/>
          <w:szCs w:val="28"/>
        </w:rPr>
        <w:t>. I</w:t>
      </w:r>
      <w:r w:rsidR="00E914D2" w:rsidRPr="00132652">
        <w:rPr>
          <w:rFonts w:cstheme="minorHAnsi"/>
          <w:sz w:val="28"/>
          <w:szCs w:val="28"/>
        </w:rPr>
        <w:t>ncluding all children in several of ways through team/group work</w:t>
      </w:r>
      <w:r w:rsidR="00720BBD" w:rsidRPr="00132652">
        <w:rPr>
          <w:rFonts w:cstheme="minorHAnsi"/>
          <w:sz w:val="28"/>
          <w:szCs w:val="28"/>
        </w:rPr>
        <w:t xml:space="preserve"> they are </w:t>
      </w:r>
      <w:r w:rsidR="00720BBD" w:rsidRPr="00132652">
        <w:rPr>
          <w:rFonts w:cstheme="minorHAnsi"/>
          <w:sz w:val="28"/>
          <w:szCs w:val="28"/>
        </w:rPr>
        <w:lastRenderedPageBreak/>
        <w:t>provided with more opportunities to play and learn with their peers</w:t>
      </w:r>
      <w:r w:rsidR="00E914D2" w:rsidRPr="00132652">
        <w:rPr>
          <w:rFonts w:cstheme="minorHAnsi"/>
          <w:sz w:val="28"/>
          <w:szCs w:val="28"/>
        </w:rPr>
        <w:t xml:space="preserve">. </w:t>
      </w:r>
      <w:r w:rsidR="00B47F00" w:rsidRPr="00132652">
        <w:rPr>
          <w:rFonts w:cstheme="minorHAnsi"/>
          <w:sz w:val="28"/>
          <w:szCs w:val="28"/>
        </w:rPr>
        <w:t>Welsh</w:t>
      </w:r>
      <w:r w:rsidR="00E914D2" w:rsidRPr="00132652">
        <w:rPr>
          <w:rFonts w:cstheme="minorHAnsi"/>
          <w:sz w:val="28"/>
          <w:szCs w:val="28"/>
        </w:rPr>
        <w:t xml:space="preserve"> government (2015) all schools and local authorities must follow the national curriculum in wales. The school curriculum also focuses on the work of these theorists, the main focus is the pupil, ensures that appropriate skills development is woven throughout the </w:t>
      </w:r>
      <w:r w:rsidR="00BA1762" w:rsidRPr="00132652">
        <w:rPr>
          <w:rFonts w:cstheme="minorHAnsi"/>
          <w:sz w:val="28"/>
          <w:szCs w:val="28"/>
        </w:rPr>
        <w:t>curriculum and</w:t>
      </w:r>
      <w:r w:rsidR="00E914D2" w:rsidRPr="00132652">
        <w:rPr>
          <w:rFonts w:cstheme="minorHAnsi"/>
          <w:sz w:val="28"/>
          <w:szCs w:val="28"/>
        </w:rPr>
        <w:t xml:space="preserve"> off</w:t>
      </w:r>
      <w:r w:rsidR="00BA1762" w:rsidRPr="00132652">
        <w:rPr>
          <w:rFonts w:cstheme="minorHAnsi"/>
          <w:sz w:val="28"/>
          <w:szCs w:val="28"/>
        </w:rPr>
        <w:t>ers reduced subject content with an increased focus on skills.</w:t>
      </w:r>
      <w:r w:rsidR="00720BBD" w:rsidRPr="00132652">
        <w:rPr>
          <w:rFonts w:cstheme="minorHAnsi"/>
          <w:sz w:val="28"/>
          <w:szCs w:val="28"/>
          <w:u w:val="single"/>
        </w:rPr>
        <w:t xml:space="preserve"> </w:t>
      </w:r>
      <w:r w:rsidR="00720BBD" w:rsidRPr="00132652">
        <w:rPr>
          <w:rFonts w:cstheme="minorHAnsi"/>
          <w:sz w:val="28"/>
          <w:szCs w:val="28"/>
        </w:rPr>
        <w:t>Garner (2008) states, “It is truly more efficient…to equip students for ongoing learning by using the everyday curriculum (in order) to fortify cognitive structures” (p. 38).</w:t>
      </w:r>
    </w:p>
    <w:p w:rsidR="00B47F00" w:rsidRPr="00132652" w:rsidRDefault="00B47F00"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5732D7" w:rsidRPr="00132652" w:rsidRDefault="005732D7" w:rsidP="003D1966">
      <w:pPr>
        <w:jc w:val="center"/>
        <w:rPr>
          <w:rStyle w:val="Hyperlink"/>
          <w:rFonts w:cstheme="minorHAnsi"/>
          <w:color w:val="auto"/>
          <w:sz w:val="28"/>
          <w:szCs w:val="28"/>
        </w:rPr>
      </w:pPr>
    </w:p>
    <w:p w:rsidR="00132652" w:rsidRDefault="00132652" w:rsidP="003D1966">
      <w:pPr>
        <w:jc w:val="center"/>
        <w:rPr>
          <w:rStyle w:val="Hyperlink"/>
          <w:rFonts w:cstheme="minorHAnsi"/>
          <w:color w:val="auto"/>
          <w:sz w:val="28"/>
          <w:szCs w:val="28"/>
        </w:rPr>
      </w:pPr>
    </w:p>
    <w:p w:rsidR="00132652" w:rsidRDefault="00132652" w:rsidP="003D1966">
      <w:pPr>
        <w:jc w:val="center"/>
        <w:rPr>
          <w:rStyle w:val="Hyperlink"/>
          <w:rFonts w:cstheme="minorHAnsi"/>
          <w:color w:val="auto"/>
          <w:sz w:val="28"/>
          <w:szCs w:val="28"/>
        </w:rPr>
      </w:pPr>
    </w:p>
    <w:p w:rsidR="008D0106" w:rsidRPr="00132652" w:rsidRDefault="00631FE1" w:rsidP="003D1966">
      <w:pPr>
        <w:jc w:val="center"/>
        <w:rPr>
          <w:rStyle w:val="Hyperlink"/>
          <w:rFonts w:cstheme="minorHAnsi"/>
          <w:color w:val="auto"/>
          <w:sz w:val="28"/>
          <w:szCs w:val="28"/>
        </w:rPr>
      </w:pPr>
      <w:bookmarkStart w:id="0" w:name="_GoBack"/>
      <w:bookmarkEnd w:id="0"/>
      <w:r w:rsidRPr="00132652">
        <w:rPr>
          <w:rStyle w:val="Hyperlink"/>
          <w:rFonts w:cstheme="minorHAnsi"/>
          <w:color w:val="auto"/>
          <w:sz w:val="28"/>
          <w:szCs w:val="28"/>
        </w:rPr>
        <w:lastRenderedPageBreak/>
        <w:t>Reference list</w:t>
      </w:r>
    </w:p>
    <w:p w:rsidR="005732D7" w:rsidRPr="00132652" w:rsidRDefault="005732D7" w:rsidP="005732D7">
      <w:pPr>
        <w:jc w:val="center"/>
        <w:rPr>
          <w:rFonts w:cstheme="minorHAnsi"/>
          <w:sz w:val="28"/>
          <w:szCs w:val="28"/>
        </w:rPr>
      </w:pPr>
      <w:r w:rsidRPr="00132652">
        <w:rPr>
          <w:rFonts w:cstheme="minorHAnsi"/>
          <w:sz w:val="28"/>
          <w:szCs w:val="28"/>
        </w:rPr>
        <w:t>A school, 2016. Behaviour and Discipline Policy. Retrieved online, accessed 7/11/2018</w:t>
      </w:r>
    </w:p>
    <w:p w:rsidR="008D0106" w:rsidRPr="00132652" w:rsidRDefault="00631FE1" w:rsidP="005732D7">
      <w:pPr>
        <w:jc w:val="center"/>
        <w:rPr>
          <w:rFonts w:cstheme="minorHAnsi"/>
          <w:sz w:val="28"/>
          <w:szCs w:val="28"/>
        </w:rPr>
      </w:pPr>
      <w:r w:rsidRPr="00132652">
        <w:rPr>
          <w:rStyle w:val="Hyperlink"/>
          <w:rFonts w:cstheme="minorHAnsi"/>
          <w:color w:val="auto"/>
          <w:sz w:val="28"/>
          <w:szCs w:val="28"/>
          <w:u w:val="none"/>
        </w:rPr>
        <w:t xml:space="preserve">Campbell, R.L. (2006). Jean Piaget’s. </w:t>
      </w:r>
      <w:r w:rsidRPr="00132652">
        <w:rPr>
          <w:rFonts w:cstheme="minorHAnsi"/>
          <w:sz w:val="28"/>
          <w:szCs w:val="28"/>
        </w:rPr>
        <w:t>Genetic Epistemology: Appreciation and Critique.</w:t>
      </w:r>
    </w:p>
    <w:p w:rsidR="006578B4" w:rsidRPr="00132652" w:rsidRDefault="006578B4" w:rsidP="003D1966">
      <w:pPr>
        <w:ind w:firstLine="720"/>
        <w:jc w:val="center"/>
        <w:rPr>
          <w:rFonts w:cstheme="minorHAnsi"/>
          <w:sz w:val="28"/>
          <w:szCs w:val="28"/>
        </w:rPr>
      </w:pPr>
      <w:r w:rsidRPr="00132652">
        <w:rPr>
          <w:rFonts w:cstheme="minorHAnsi"/>
          <w:sz w:val="28"/>
          <w:szCs w:val="28"/>
          <w:shd w:val="clear" w:color="auto" w:fill="FEFFFF"/>
        </w:rPr>
        <w:t>Crawford, K. (1996). Vygotskian approaches in human development in the information era. Educational Studies in Mathematics</w:t>
      </w:r>
    </w:p>
    <w:p w:rsidR="00552FB5" w:rsidRPr="00132652" w:rsidRDefault="00631FE1" w:rsidP="003D1966">
      <w:pPr>
        <w:ind w:firstLine="720"/>
        <w:jc w:val="center"/>
        <w:rPr>
          <w:rFonts w:cstheme="minorHAnsi"/>
          <w:sz w:val="28"/>
          <w:szCs w:val="28"/>
        </w:rPr>
      </w:pPr>
      <w:r w:rsidRPr="00132652">
        <w:rPr>
          <w:rFonts w:cstheme="minorHAnsi"/>
          <w:sz w:val="28"/>
          <w:szCs w:val="28"/>
        </w:rPr>
        <w:t>Education Network (2005). Chapter one:</w:t>
      </w:r>
      <w:r w:rsidRPr="00132652">
        <w:rPr>
          <w:rStyle w:val="Hyperlink"/>
          <w:rFonts w:cstheme="minorHAnsi"/>
          <w:color w:val="auto"/>
          <w:sz w:val="28"/>
          <w:szCs w:val="28"/>
          <w:u w:val="none"/>
        </w:rPr>
        <w:t xml:space="preserve"> </w:t>
      </w:r>
      <w:r w:rsidRPr="00132652">
        <w:rPr>
          <w:rFonts w:cstheme="minorHAnsi"/>
          <w:sz w:val="28"/>
          <w:szCs w:val="28"/>
        </w:rPr>
        <w:t>Young Children Growing, Thinking and Learning DAP and theorists. Morgan, UT: Utah Education Network.</w:t>
      </w:r>
    </w:p>
    <w:p w:rsidR="00720BBD" w:rsidRPr="00132652" w:rsidRDefault="00720BBD" w:rsidP="003D1966">
      <w:pPr>
        <w:jc w:val="center"/>
        <w:rPr>
          <w:rFonts w:cstheme="minorHAnsi"/>
          <w:sz w:val="28"/>
          <w:szCs w:val="28"/>
        </w:rPr>
      </w:pPr>
      <w:r w:rsidRPr="00132652">
        <w:rPr>
          <w:rFonts w:cstheme="minorHAnsi"/>
          <w:sz w:val="28"/>
          <w:szCs w:val="28"/>
        </w:rPr>
        <w:t xml:space="preserve">Garner, B.K. (2007). Getting to </w:t>
      </w:r>
      <w:proofErr w:type="spellStart"/>
      <w:r w:rsidRPr="00132652">
        <w:rPr>
          <w:rFonts w:cstheme="minorHAnsi"/>
          <w:sz w:val="28"/>
          <w:szCs w:val="28"/>
        </w:rPr>
        <w:t>got</w:t>
      </w:r>
      <w:proofErr w:type="spellEnd"/>
      <w:r w:rsidRPr="00132652">
        <w:rPr>
          <w:rFonts w:cstheme="minorHAnsi"/>
          <w:sz w:val="28"/>
          <w:szCs w:val="28"/>
        </w:rPr>
        <w:t xml:space="preserve"> it. Alexandria, VA: ASCD.</w:t>
      </w:r>
    </w:p>
    <w:p w:rsidR="00EF5364" w:rsidRPr="00132652" w:rsidRDefault="00720BBD" w:rsidP="003D1966">
      <w:pPr>
        <w:jc w:val="center"/>
        <w:rPr>
          <w:rFonts w:cstheme="minorHAnsi"/>
          <w:sz w:val="28"/>
          <w:szCs w:val="28"/>
        </w:rPr>
      </w:pPr>
      <w:r w:rsidRPr="00132652">
        <w:rPr>
          <w:rFonts w:cstheme="minorHAnsi"/>
          <w:sz w:val="28"/>
          <w:szCs w:val="28"/>
        </w:rPr>
        <w:t>Garner, B.K. (2008). When students seem stalled: The missing link for too many kids who don’t “get it?” cognitive structures. Educational Leadership 65(6), 32-38.</w:t>
      </w:r>
    </w:p>
    <w:p w:rsidR="006578B4" w:rsidRPr="00132652" w:rsidRDefault="006578B4" w:rsidP="003D1966">
      <w:pPr>
        <w:jc w:val="center"/>
        <w:rPr>
          <w:rFonts w:cstheme="minorHAnsi"/>
          <w:sz w:val="28"/>
          <w:szCs w:val="28"/>
        </w:rPr>
      </w:pPr>
      <w:r w:rsidRPr="00132652">
        <w:rPr>
          <w:rFonts w:cstheme="minorHAnsi"/>
          <w:sz w:val="28"/>
          <w:szCs w:val="28"/>
          <w:shd w:val="clear" w:color="auto" w:fill="FFFFFF"/>
        </w:rPr>
        <w:t>Johnson D. W., &amp; Johnson, R.  (1989).</w:t>
      </w:r>
      <w:r w:rsidRPr="00132652">
        <w:rPr>
          <w:rFonts w:cstheme="minorHAnsi"/>
          <w:sz w:val="28"/>
          <w:szCs w:val="28"/>
          <w:shd w:val="clear" w:color="auto" w:fill="FFFFFF"/>
        </w:rPr>
        <w:t> Cooperation</w:t>
      </w:r>
      <w:r w:rsidRPr="00132652">
        <w:rPr>
          <w:rFonts w:cstheme="minorHAnsi"/>
          <w:sz w:val="28"/>
          <w:szCs w:val="28"/>
          <w:shd w:val="clear" w:color="auto" w:fill="FFFFFF"/>
        </w:rPr>
        <w:t xml:space="preserve"> and competition: Theory and research. Edina, MN: interaction Book Company</w:t>
      </w:r>
    </w:p>
    <w:p w:rsidR="005732D7" w:rsidRPr="00132652" w:rsidRDefault="005732D7" w:rsidP="003D1966">
      <w:pPr>
        <w:jc w:val="center"/>
        <w:rPr>
          <w:rFonts w:cstheme="minorHAnsi"/>
          <w:sz w:val="28"/>
          <w:szCs w:val="28"/>
        </w:rPr>
      </w:pPr>
      <w:r w:rsidRPr="00132652">
        <w:rPr>
          <w:rFonts w:cstheme="minorHAnsi"/>
          <w:sz w:val="28"/>
          <w:szCs w:val="28"/>
          <w:shd w:val="clear" w:color="auto" w:fill="FFFFFF"/>
        </w:rPr>
        <w:t xml:space="preserve">McLeod, S. A. (2012). Zone of proximal development. Retrieved from </w:t>
      </w:r>
      <w:hyperlink r:id="rId7" w:history="1">
        <w:r w:rsidRPr="00132652">
          <w:rPr>
            <w:rStyle w:val="Hyperlink"/>
            <w:rFonts w:cstheme="minorHAnsi"/>
            <w:color w:val="auto"/>
            <w:sz w:val="28"/>
            <w:szCs w:val="28"/>
            <w:shd w:val="clear" w:color="auto" w:fill="FFFFFF"/>
          </w:rPr>
          <w:t>https://www.simplypsychology.org/Zone-of-Proximal-Development.html</w:t>
        </w:r>
      </w:hyperlink>
      <w:r w:rsidRPr="00132652">
        <w:rPr>
          <w:rFonts w:cstheme="minorHAnsi"/>
          <w:sz w:val="28"/>
          <w:szCs w:val="28"/>
          <w:shd w:val="clear" w:color="auto" w:fill="FFFFFF"/>
        </w:rPr>
        <w:t xml:space="preserve"> </w:t>
      </w:r>
    </w:p>
    <w:p w:rsidR="006578B4" w:rsidRPr="00132652" w:rsidRDefault="00DB620F" w:rsidP="006578B4">
      <w:pPr>
        <w:jc w:val="center"/>
        <w:rPr>
          <w:rFonts w:cstheme="minorHAnsi"/>
          <w:sz w:val="28"/>
          <w:szCs w:val="28"/>
        </w:rPr>
      </w:pPr>
      <w:r w:rsidRPr="00132652">
        <w:rPr>
          <w:rFonts w:cstheme="minorHAnsi"/>
          <w:sz w:val="28"/>
          <w:szCs w:val="28"/>
        </w:rPr>
        <w:t>Piaget, J. &amp; I</w:t>
      </w:r>
      <w:r w:rsidR="006578B4" w:rsidRPr="00132652">
        <w:rPr>
          <w:rFonts w:cstheme="minorHAnsi"/>
          <w:sz w:val="28"/>
          <w:szCs w:val="28"/>
        </w:rPr>
        <w:t>nhelder, B. (1967). The Child's Conception of Space. See especially “Systems of Reference and Horizontal-Vertical Coordinates.” p. 375-418. New York: W. W. Norton &amp;Co.</w:t>
      </w:r>
    </w:p>
    <w:p w:rsidR="006578B4" w:rsidRPr="00132652" w:rsidRDefault="006578B4" w:rsidP="00587684">
      <w:pPr>
        <w:jc w:val="center"/>
        <w:rPr>
          <w:rFonts w:cstheme="minorHAnsi"/>
          <w:sz w:val="28"/>
          <w:szCs w:val="28"/>
        </w:rPr>
      </w:pPr>
      <w:r w:rsidRPr="00132652">
        <w:rPr>
          <w:rFonts w:cstheme="minorHAnsi"/>
          <w:sz w:val="28"/>
          <w:szCs w:val="28"/>
        </w:rPr>
        <w:t>Skinner, B. F. (1948). Walden Two Indianapolis, IN: Hackett Publishing Company</w:t>
      </w:r>
    </w:p>
    <w:p w:rsidR="00587684" w:rsidRPr="00132652" w:rsidRDefault="00587684" w:rsidP="00587684">
      <w:pPr>
        <w:jc w:val="center"/>
        <w:rPr>
          <w:rStyle w:val="Emphasis"/>
          <w:rFonts w:cstheme="minorHAnsi"/>
          <w:i w:val="0"/>
          <w:sz w:val="28"/>
          <w:szCs w:val="28"/>
          <w:bdr w:val="none" w:sz="0" w:space="0" w:color="auto" w:frame="1"/>
          <w:shd w:val="clear" w:color="auto" w:fill="FFFFFF"/>
        </w:rPr>
      </w:pPr>
      <w:r w:rsidRPr="00132652">
        <w:rPr>
          <w:rFonts w:cstheme="minorHAnsi"/>
          <w:sz w:val="28"/>
          <w:szCs w:val="28"/>
          <w:shd w:val="clear" w:color="auto" w:fill="FFFFFF"/>
        </w:rPr>
        <w:t xml:space="preserve">Skinner, B.F. (1950). </w:t>
      </w:r>
      <w:r w:rsidRPr="00132652">
        <w:rPr>
          <w:rFonts w:cstheme="minorHAnsi"/>
          <w:i/>
          <w:sz w:val="28"/>
          <w:szCs w:val="28"/>
          <w:shd w:val="clear" w:color="auto" w:fill="FFFFFF"/>
        </w:rPr>
        <w:t>Are theories of learning necessary?</w:t>
      </w:r>
      <w:r w:rsidRPr="00132652">
        <w:rPr>
          <w:rFonts w:cstheme="minorHAnsi"/>
          <w:sz w:val="28"/>
          <w:szCs w:val="28"/>
          <w:shd w:val="clear" w:color="auto" w:fill="FFFFFF"/>
        </w:rPr>
        <w:t> </w:t>
      </w:r>
      <w:r w:rsidRPr="00132652">
        <w:rPr>
          <w:rStyle w:val="Emphasis"/>
          <w:rFonts w:cstheme="minorHAnsi"/>
          <w:i w:val="0"/>
          <w:sz w:val="28"/>
          <w:szCs w:val="28"/>
          <w:bdr w:val="none" w:sz="0" w:space="0" w:color="auto" w:frame="1"/>
          <w:shd w:val="clear" w:color="auto" w:fill="FFFFFF"/>
        </w:rPr>
        <w:t>Psychological Review</w:t>
      </w:r>
      <w:r w:rsidRPr="00132652">
        <w:rPr>
          <w:rStyle w:val="Emphasis"/>
          <w:rFonts w:cstheme="minorHAnsi"/>
          <w:i w:val="0"/>
          <w:sz w:val="28"/>
          <w:szCs w:val="28"/>
          <w:bdr w:val="none" w:sz="0" w:space="0" w:color="auto" w:frame="1"/>
          <w:shd w:val="clear" w:color="auto" w:fill="FFFFFF"/>
        </w:rPr>
        <w:t>.</w:t>
      </w:r>
    </w:p>
    <w:p w:rsidR="00587684" w:rsidRPr="00132652" w:rsidRDefault="00587684" w:rsidP="00587684">
      <w:pPr>
        <w:jc w:val="center"/>
        <w:rPr>
          <w:rFonts w:cstheme="minorHAnsi"/>
          <w:sz w:val="28"/>
          <w:szCs w:val="28"/>
        </w:rPr>
      </w:pPr>
      <w:r w:rsidRPr="00132652">
        <w:rPr>
          <w:rFonts w:cstheme="minorHAnsi"/>
          <w:sz w:val="28"/>
          <w:szCs w:val="28"/>
          <w:shd w:val="clear" w:color="auto" w:fill="FFFFFF"/>
        </w:rPr>
        <w:t>Skinner, B.F. (1968). </w:t>
      </w:r>
      <w:r w:rsidRPr="00132652">
        <w:rPr>
          <w:rStyle w:val="Emphasis"/>
          <w:rFonts w:cstheme="minorHAnsi"/>
          <w:sz w:val="28"/>
          <w:szCs w:val="28"/>
          <w:bdr w:val="none" w:sz="0" w:space="0" w:color="auto" w:frame="1"/>
          <w:shd w:val="clear" w:color="auto" w:fill="FFFFFF"/>
        </w:rPr>
        <w:t>The Technology of Teaching.</w:t>
      </w:r>
      <w:r w:rsidRPr="00132652">
        <w:rPr>
          <w:rFonts w:cstheme="minorHAnsi"/>
          <w:sz w:val="28"/>
          <w:szCs w:val="28"/>
          <w:shd w:val="clear" w:color="auto" w:fill="FFFFFF"/>
        </w:rPr>
        <w:t> New York: Appleton-Century-Crofts</w:t>
      </w:r>
      <w:r w:rsidRPr="00132652">
        <w:rPr>
          <w:rFonts w:cstheme="minorHAnsi"/>
          <w:sz w:val="28"/>
          <w:szCs w:val="28"/>
          <w:shd w:val="clear" w:color="auto" w:fill="FFFFFF"/>
        </w:rPr>
        <w:t>.</w:t>
      </w:r>
    </w:p>
    <w:p w:rsidR="00552FB5" w:rsidRPr="00132652" w:rsidRDefault="00EF5364" w:rsidP="006578B4">
      <w:pPr>
        <w:jc w:val="center"/>
        <w:rPr>
          <w:rFonts w:cstheme="minorHAnsi"/>
          <w:sz w:val="28"/>
          <w:szCs w:val="28"/>
        </w:rPr>
      </w:pPr>
      <w:r w:rsidRPr="00132652">
        <w:rPr>
          <w:rFonts w:cstheme="minorHAnsi"/>
          <w:sz w:val="28"/>
          <w:szCs w:val="28"/>
        </w:rPr>
        <w:t xml:space="preserve">Welsh government (2015) new curriculum, learning wales. Accessed 7/11/2018 </w:t>
      </w:r>
      <w:hyperlink r:id="rId8" w:history="1">
        <w:r w:rsidRPr="00132652">
          <w:rPr>
            <w:rStyle w:val="Hyperlink"/>
            <w:rFonts w:cstheme="minorHAnsi"/>
            <w:color w:val="auto"/>
            <w:sz w:val="28"/>
            <w:szCs w:val="28"/>
          </w:rPr>
          <w:t>http://learning.gov.wales/resources/collections/key-stages?lang=en</w:t>
        </w:r>
      </w:hyperlink>
    </w:p>
    <w:p w:rsidR="006578B4" w:rsidRPr="006578B4" w:rsidRDefault="006578B4" w:rsidP="006578B4">
      <w:pPr>
        <w:spacing w:before="100" w:beforeAutospacing="1" w:after="100" w:afterAutospacing="1" w:line="240" w:lineRule="auto"/>
        <w:jc w:val="center"/>
        <w:rPr>
          <w:rFonts w:eastAsia="Times New Roman" w:cstheme="minorHAnsi"/>
          <w:sz w:val="28"/>
          <w:szCs w:val="28"/>
          <w:lang w:eastAsia="en-GB"/>
        </w:rPr>
      </w:pPr>
      <w:r w:rsidRPr="006578B4">
        <w:rPr>
          <w:rFonts w:eastAsia="Times New Roman" w:cstheme="minorHAnsi"/>
          <w:sz w:val="28"/>
          <w:szCs w:val="28"/>
          <w:lang w:eastAsia="en-GB"/>
        </w:rPr>
        <w:t>Vygotsky, L. S. (1980). Mind in society: The development of higher psychological processes. Harvard university press.</w:t>
      </w:r>
    </w:p>
    <w:p w:rsidR="006578B4" w:rsidRPr="006578B4" w:rsidRDefault="006578B4" w:rsidP="006578B4">
      <w:pPr>
        <w:spacing w:before="100" w:beforeAutospacing="1" w:after="100" w:afterAutospacing="1" w:line="240" w:lineRule="auto"/>
        <w:jc w:val="center"/>
        <w:rPr>
          <w:rFonts w:eastAsia="Times New Roman" w:cstheme="minorHAnsi"/>
          <w:sz w:val="28"/>
          <w:szCs w:val="28"/>
          <w:lang w:eastAsia="en-GB"/>
        </w:rPr>
      </w:pPr>
      <w:r w:rsidRPr="006578B4">
        <w:rPr>
          <w:rFonts w:eastAsia="Times New Roman" w:cstheme="minorHAnsi"/>
          <w:sz w:val="28"/>
          <w:szCs w:val="28"/>
          <w:lang w:eastAsia="en-GB"/>
        </w:rPr>
        <w:lastRenderedPageBreak/>
        <w:t xml:space="preserve">Vygotsky, L. (1978). Interaction between learning and </w:t>
      </w:r>
      <w:r w:rsidRPr="00132652">
        <w:rPr>
          <w:rFonts w:eastAsia="Times New Roman" w:cstheme="minorHAnsi"/>
          <w:sz w:val="28"/>
          <w:szCs w:val="28"/>
          <w:lang w:eastAsia="en-GB"/>
        </w:rPr>
        <w:t>development. Readings</w:t>
      </w:r>
      <w:r w:rsidRPr="006578B4">
        <w:rPr>
          <w:rFonts w:eastAsia="Times New Roman" w:cstheme="minorHAnsi"/>
          <w:sz w:val="28"/>
          <w:szCs w:val="28"/>
          <w:lang w:eastAsia="en-GB"/>
        </w:rPr>
        <w:t xml:space="preserve"> on the development of children, 23(3), 34-41.</w:t>
      </w:r>
    </w:p>
    <w:p w:rsidR="006578B4" w:rsidRPr="006578B4" w:rsidRDefault="006578B4" w:rsidP="007C360F">
      <w:pPr>
        <w:jc w:val="center"/>
        <w:rPr>
          <w:rFonts w:cstheme="minorHAnsi"/>
          <w:sz w:val="32"/>
          <w:szCs w:val="32"/>
        </w:rPr>
      </w:pPr>
    </w:p>
    <w:p w:rsidR="00184082" w:rsidRPr="007C360F" w:rsidRDefault="00184082" w:rsidP="007C360F">
      <w:pPr>
        <w:jc w:val="center"/>
        <w:rPr>
          <w:rFonts w:cstheme="minorHAnsi"/>
          <w:sz w:val="32"/>
          <w:szCs w:val="32"/>
        </w:rPr>
      </w:pPr>
    </w:p>
    <w:sectPr w:rsidR="00184082" w:rsidRPr="007C360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31FE1" w:rsidRDefault="00631FE1" w:rsidP="00631FE1">
      <w:pPr>
        <w:spacing w:after="0" w:line="240" w:lineRule="auto"/>
      </w:pPr>
      <w:r>
        <w:separator/>
      </w:r>
    </w:p>
  </w:endnote>
  <w:endnote w:type="continuationSeparator" w:id="0">
    <w:p w:rsidR="00631FE1" w:rsidRDefault="00631FE1" w:rsidP="00631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31FE1" w:rsidRDefault="00631FE1" w:rsidP="00631FE1">
      <w:pPr>
        <w:spacing w:after="0" w:line="240" w:lineRule="auto"/>
      </w:pPr>
      <w:r>
        <w:separator/>
      </w:r>
    </w:p>
  </w:footnote>
  <w:footnote w:type="continuationSeparator" w:id="0">
    <w:p w:rsidR="00631FE1" w:rsidRDefault="00631FE1" w:rsidP="00631F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47F00" w:rsidRDefault="00B47F00">
    <w:pPr>
      <w:pStyle w:val="Header"/>
    </w:pPr>
    <w:r>
      <w:t>Sophie wilson - 1708000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5B582A"/>
    <w:multiLevelType w:val="multilevel"/>
    <w:tmpl w:val="1354C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48146B"/>
    <w:multiLevelType w:val="singleLevel"/>
    <w:tmpl w:val="DFE4BB78"/>
    <w:lvl w:ilvl="0">
      <w:start w:val="1"/>
      <w:numFmt w:val="bullet"/>
      <w:pStyle w:val="aLCPbulletlist"/>
      <w:lvlText w:val=""/>
      <w:lvlJc w:val="left"/>
      <w:pPr>
        <w:tabs>
          <w:tab w:val="num" w:pos="1040"/>
        </w:tabs>
        <w:ind w:left="1040" w:hanging="360"/>
      </w:pPr>
      <w:rPr>
        <w:rFonts w:ascii="Symbol" w:hAnsi="Symbo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27FF"/>
    <w:rsid w:val="000A5C8F"/>
    <w:rsid w:val="000E112A"/>
    <w:rsid w:val="00132652"/>
    <w:rsid w:val="00181C4E"/>
    <w:rsid w:val="00184082"/>
    <w:rsid w:val="001856D6"/>
    <w:rsid w:val="002032A4"/>
    <w:rsid w:val="002223E7"/>
    <w:rsid w:val="00223E69"/>
    <w:rsid w:val="00255A6E"/>
    <w:rsid w:val="00273B87"/>
    <w:rsid w:val="002A043F"/>
    <w:rsid w:val="003D1966"/>
    <w:rsid w:val="003E4DCE"/>
    <w:rsid w:val="00451437"/>
    <w:rsid w:val="004814CA"/>
    <w:rsid w:val="004C24B8"/>
    <w:rsid w:val="004D6E36"/>
    <w:rsid w:val="005245B7"/>
    <w:rsid w:val="00552FB5"/>
    <w:rsid w:val="005732D7"/>
    <w:rsid w:val="00587684"/>
    <w:rsid w:val="00631FE1"/>
    <w:rsid w:val="006578B4"/>
    <w:rsid w:val="00717367"/>
    <w:rsid w:val="00720BBD"/>
    <w:rsid w:val="00746DD8"/>
    <w:rsid w:val="007C360F"/>
    <w:rsid w:val="00866D9F"/>
    <w:rsid w:val="008D0106"/>
    <w:rsid w:val="0090101B"/>
    <w:rsid w:val="00942B7E"/>
    <w:rsid w:val="00A5749E"/>
    <w:rsid w:val="00AD1D11"/>
    <w:rsid w:val="00AE11D8"/>
    <w:rsid w:val="00B40115"/>
    <w:rsid w:val="00B415C6"/>
    <w:rsid w:val="00B47F00"/>
    <w:rsid w:val="00B57F35"/>
    <w:rsid w:val="00B84C78"/>
    <w:rsid w:val="00BA1762"/>
    <w:rsid w:val="00C92BD6"/>
    <w:rsid w:val="00C97F40"/>
    <w:rsid w:val="00D16401"/>
    <w:rsid w:val="00D527FF"/>
    <w:rsid w:val="00D90FDC"/>
    <w:rsid w:val="00DA457E"/>
    <w:rsid w:val="00DB620F"/>
    <w:rsid w:val="00E04101"/>
    <w:rsid w:val="00E509B3"/>
    <w:rsid w:val="00E914D2"/>
    <w:rsid w:val="00EF5364"/>
    <w:rsid w:val="00F16458"/>
    <w:rsid w:val="00F93CB5"/>
    <w:rsid w:val="00FF0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31EA2F-3A4B-4F34-B7F1-49415F5D4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101B"/>
    <w:rPr>
      <w:color w:val="0563C1" w:themeColor="hyperlink"/>
      <w:u w:val="single"/>
    </w:rPr>
  </w:style>
  <w:style w:type="character" w:styleId="FollowedHyperlink">
    <w:name w:val="FollowedHyperlink"/>
    <w:basedOn w:val="DefaultParagraphFont"/>
    <w:uiPriority w:val="99"/>
    <w:semiHidden/>
    <w:unhideWhenUsed/>
    <w:rsid w:val="008D0106"/>
    <w:rPr>
      <w:color w:val="954F72" w:themeColor="followedHyperlink"/>
      <w:u w:val="single"/>
    </w:rPr>
  </w:style>
  <w:style w:type="paragraph" w:customStyle="1" w:styleId="aLCPBodytext">
    <w:name w:val="a LCP Body text"/>
    <w:autoRedefine/>
    <w:rsid w:val="00181C4E"/>
    <w:pPr>
      <w:spacing w:after="0" w:line="240" w:lineRule="auto"/>
      <w:ind w:left="680" w:hanging="680"/>
    </w:pPr>
    <w:rPr>
      <w:rFonts w:ascii="Arial" w:eastAsia="Times New Roman" w:hAnsi="Arial" w:cs="Arial"/>
      <w:szCs w:val="20"/>
    </w:rPr>
  </w:style>
  <w:style w:type="paragraph" w:customStyle="1" w:styleId="aLCPbulletlist">
    <w:name w:val="a LCP bullet list"/>
    <w:basedOn w:val="aLCPBodytext"/>
    <w:autoRedefine/>
    <w:rsid w:val="00181C4E"/>
    <w:pPr>
      <w:numPr>
        <w:numId w:val="1"/>
      </w:numPr>
    </w:pPr>
  </w:style>
  <w:style w:type="character" w:customStyle="1" w:styleId="aLCPboldbodytext">
    <w:name w:val="a LCP bold body text"/>
    <w:rsid w:val="00181C4E"/>
    <w:rPr>
      <w:rFonts w:ascii="Arial" w:hAnsi="Arial" w:cs="Arial" w:hint="default"/>
      <w:b/>
      <w:bCs/>
      <w:strike w:val="0"/>
      <w:dstrike w:val="0"/>
      <w:sz w:val="22"/>
      <w:u w:val="none"/>
      <w:effect w:val="none"/>
      <w:vertAlign w:val="baseline"/>
    </w:rPr>
  </w:style>
  <w:style w:type="paragraph" w:styleId="Header">
    <w:name w:val="header"/>
    <w:basedOn w:val="Normal"/>
    <w:link w:val="HeaderChar"/>
    <w:uiPriority w:val="99"/>
    <w:unhideWhenUsed/>
    <w:rsid w:val="00631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FE1"/>
  </w:style>
  <w:style w:type="paragraph" w:styleId="Footer">
    <w:name w:val="footer"/>
    <w:basedOn w:val="Normal"/>
    <w:link w:val="FooterChar"/>
    <w:uiPriority w:val="99"/>
    <w:unhideWhenUsed/>
    <w:rsid w:val="00631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FE1"/>
  </w:style>
  <w:style w:type="character" w:styleId="Emphasis">
    <w:name w:val="Emphasis"/>
    <w:basedOn w:val="DefaultParagraphFont"/>
    <w:uiPriority w:val="20"/>
    <w:qFormat/>
    <w:rsid w:val="005876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4864504">
      <w:bodyDiv w:val="1"/>
      <w:marLeft w:val="0"/>
      <w:marRight w:val="0"/>
      <w:marTop w:val="0"/>
      <w:marBottom w:val="0"/>
      <w:divBdr>
        <w:top w:val="none" w:sz="0" w:space="0" w:color="auto"/>
        <w:left w:val="none" w:sz="0" w:space="0" w:color="auto"/>
        <w:bottom w:val="none" w:sz="0" w:space="0" w:color="auto"/>
        <w:right w:val="none" w:sz="0" w:space="0" w:color="auto"/>
      </w:divBdr>
    </w:div>
    <w:div w:id="1005128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collections/key-stages?lang=en" TargetMode="External"/><Relationship Id="rId3" Type="http://schemas.openxmlformats.org/officeDocument/2006/relationships/settings" Target="settings.xml"/><Relationship Id="rId7" Type="http://schemas.openxmlformats.org/officeDocument/2006/relationships/hyperlink" Target="https://www.simplypsychology.org/Zone-of-Proximal-Developmen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1513</Words>
  <Characters>8627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2018-11-07T20:19:00Z</dcterms:created>
  <dcterms:modified xsi:type="dcterms:W3CDTF">2018-11-07T20:19:00Z</dcterms:modified>
</cp:coreProperties>
</file>