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EF6FD" w14:textId="5BA96CB8" w:rsidR="00940BC0" w:rsidRDefault="00940BC0" w:rsidP="00D60397">
      <w:pPr>
        <w:spacing w:line="360" w:lineRule="auto"/>
        <w:ind w:left="360"/>
        <w:jc w:val="both"/>
        <w:rPr>
          <w:rFonts w:ascii="Arial" w:hAnsi="Arial" w:cs="Arial"/>
          <w:b/>
          <w:bCs/>
          <w:color w:val="000000" w:themeColor="text1"/>
          <w:sz w:val="24"/>
          <w:szCs w:val="24"/>
        </w:rPr>
      </w:pPr>
      <w:r>
        <w:rPr>
          <w:rFonts w:ascii="Arial" w:hAnsi="Arial" w:cs="Arial"/>
          <w:b/>
          <w:bCs/>
          <w:color w:val="000000" w:themeColor="text1"/>
          <w:sz w:val="24"/>
          <w:szCs w:val="24"/>
        </w:rPr>
        <w:t xml:space="preserve">Emma Coyle </w:t>
      </w:r>
    </w:p>
    <w:p w14:paraId="0DBCC7EE" w14:textId="4D8014F3" w:rsidR="00940BC0" w:rsidRDefault="00940BC0" w:rsidP="00D60397">
      <w:pPr>
        <w:spacing w:line="360" w:lineRule="auto"/>
        <w:ind w:left="360"/>
        <w:jc w:val="both"/>
        <w:rPr>
          <w:rFonts w:ascii="Arial" w:hAnsi="Arial" w:cs="Arial"/>
          <w:b/>
          <w:bCs/>
          <w:color w:val="000000" w:themeColor="text1"/>
          <w:sz w:val="24"/>
          <w:szCs w:val="24"/>
        </w:rPr>
      </w:pPr>
      <w:r>
        <w:rPr>
          <w:rFonts w:ascii="Arial" w:hAnsi="Arial" w:cs="Arial"/>
          <w:b/>
          <w:bCs/>
          <w:color w:val="000000" w:themeColor="text1"/>
          <w:sz w:val="24"/>
          <w:szCs w:val="24"/>
        </w:rPr>
        <w:t>222</w:t>
      </w:r>
      <w:r w:rsidR="00CD6685">
        <w:rPr>
          <w:rFonts w:ascii="Arial" w:hAnsi="Arial" w:cs="Arial"/>
          <w:b/>
          <w:bCs/>
          <w:color w:val="000000" w:themeColor="text1"/>
          <w:sz w:val="24"/>
          <w:szCs w:val="24"/>
        </w:rPr>
        <w:t>2774</w:t>
      </w:r>
    </w:p>
    <w:p w14:paraId="45B09E98" w14:textId="77777777" w:rsidR="00CD6685" w:rsidRDefault="00CD6685" w:rsidP="00D60397">
      <w:pPr>
        <w:spacing w:line="360" w:lineRule="auto"/>
        <w:ind w:left="360"/>
        <w:jc w:val="both"/>
        <w:rPr>
          <w:rFonts w:ascii="Arial" w:hAnsi="Arial" w:cs="Arial"/>
          <w:b/>
          <w:bCs/>
          <w:color w:val="000000" w:themeColor="text1"/>
          <w:sz w:val="24"/>
          <w:szCs w:val="24"/>
        </w:rPr>
      </w:pPr>
    </w:p>
    <w:p w14:paraId="7E43946E" w14:textId="070D0E6C" w:rsidR="00B877A9" w:rsidRPr="005E689E" w:rsidRDefault="00B877A9" w:rsidP="00D60397">
      <w:pPr>
        <w:spacing w:line="360" w:lineRule="auto"/>
        <w:ind w:left="360"/>
        <w:jc w:val="both"/>
        <w:rPr>
          <w:rFonts w:ascii="Arial" w:hAnsi="Arial" w:cs="Arial"/>
          <w:color w:val="000000" w:themeColor="text1"/>
          <w:sz w:val="24"/>
          <w:szCs w:val="24"/>
        </w:rPr>
      </w:pPr>
      <w:r w:rsidRPr="005E689E">
        <w:rPr>
          <w:rFonts w:ascii="Arial" w:hAnsi="Arial" w:cs="Arial"/>
          <w:b/>
          <w:bCs/>
          <w:color w:val="000000" w:themeColor="text1"/>
          <w:sz w:val="24"/>
          <w:szCs w:val="24"/>
        </w:rPr>
        <w:t>Essay one:</w:t>
      </w:r>
      <w:r w:rsidRPr="005E689E">
        <w:rPr>
          <w:rFonts w:ascii="Arial" w:hAnsi="Arial" w:cs="Arial"/>
          <w:color w:val="000000" w:themeColor="text1"/>
          <w:sz w:val="24"/>
          <w:szCs w:val="24"/>
        </w:rPr>
        <w:t xml:space="preserve"> </w:t>
      </w:r>
    </w:p>
    <w:p w14:paraId="496A52A9" w14:textId="77777777" w:rsidR="00B877A9" w:rsidRPr="005E689E" w:rsidRDefault="00B877A9"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Assess the impact that cultural diversity has had on policing practice (</w:t>
      </w:r>
      <w:proofErr w:type="gramStart"/>
      <w:r w:rsidRPr="005E689E">
        <w:rPr>
          <w:rFonts w:ascii="Arial" w:hAnsi="Arial" w:cs="Arial"/>
          <w:color w:val="000000" w:themeColor="text1"/>
          <w:sz w:val="24"/>
          <w:szCs w:val="24"/>
        </w:rPr>
        <w:t>e.g.</w:t>
      </w:r>
      <w:proofErr w:type="gramEnd"/>
      <w:r w:rsidRPr="005E689E">
        <w:rPr>
          <w:rFonts w:ascii="Arial" w:hAnsi="Arial" w:cs="Arial"/>
          <w:color w:val="000000" w:themeColor="text1"/>
          <w:sz w:val="24"/>
          <w:szCs w:val="24"/>
        </w:rPr>
        <w:t xml:space="preserve"> neighbourhood policing) and professional policies and standards (e.g. PACE, Code of Ethics). Support your answer with relevant evidence drawn from academic sources. </w:t>
      </w:r>
    </w:p>
    <w:p w14:paraId="5219381F" w14:textId="7A842527" w:rsidR="00B877A9" w:rsidRPr="005E689E" w:rsidRDefault="00B877A9" w:rsidP="00D60397">
      <w:pPr>
        <w:spacing w:line="360" w:lineRule="auto"/>
        <w:ind w:left="360"/>
        <w:jc w:val="both"/>
        <w:rPr>
          <w:rFonts w:ascii="Arial" w:hAnsi="Arial" w:cs="Arial"/>
          <w:color w:val="000000" w:themeColor="text1"/>
          <w:sz w:val="24"/>
          <w:szCs w:val="24"/>
        </w:rPr>
      </w:pPr>
      <w:r w:rsidRPr="005E689E">
        <w:rPr>
          <w:rFonts w:ascii="Arial" w:hAnsi="Arial" w:cs="Arial"/>
          <w:b/>
          <w:bCs/>
          <w:color w:val="000000" w:themeColor="text1"/>
          <w:sz w:val="24"/>
          <w:szCs w:val="24"/>
        </w:rPr>
        <w:t>Word limit:</w:t>
      </w:r>
      <w:r w:rsidRPr="005E689E">
        <w:rPr>
          <w:rFonts w:ascii="Arial" w:hAnsi="Arial" w:cs="Arial"/>
          <w:color w:val="000000" w:themeColor="text1"/>
          <w:sz w:val="24"/>
          <w:szCs w:val="24"/>
        </w:rPr>
        <w:t xml:space="preserve"> 1000 words.</w:t>
      </w:r>
    </w:p>
    <w:p w14:paraId="3A9242A1" w14:textId="058E980D" w:rsidR="00B877A9" w:rsidRPr="005E689E" w:rsidRDefault="00B877A9" w:rsidP="00D60397">
      <w:pPr>
        <w:spacing w:line="360" w:lineRule="auto"/>
        <w:ind w:left="360"/>
        <w:jc w:val="both"/>
        <w:rPr>
          <w:rFonts w:ascii="Arial" w:hAnsi="Arial" w:cs="Arial"/>
          <w:color w:val="000000" w:themeColor="text1"/>
          <w:sz w:val="24"/>
          <w:szCs w:val="24"/>
        </w:rPr>
      </w:pPr>
      <w:r w:rsidRPr="005E689E">
        <w:rPr>
          <w:rFonts w:ascii="Arial" w:hAnsi="Arial" w:cs="Arial"/>
          <w:b/>
          <w:bCs/>
          <w:color w:val="000000" w:themeColor="text1"/>
          <w:sz w:val="24"/>
          <w:szCs w:val="24"/>
        </w:rPr>
        <w:t>Total Word Count:</w:t>
      </w:r>
      <w:r w:rsidRPr="005E689E">
        <w:rPr>
          <w:rFonts w:ascii="Arial" w:hAnsi="Arial" w:cs="Arial"/>
          <w:color w:val="000000" w:themeColor="text1"/>
          <w:sz w:val="24"/>
          <w:szCs w:val="24"/>
        </w:rPr>
        <w:t xml:space="preserve"> </w:t>
      </w:r>
      <w:r w:rsidR="005E689E" w:rsidRPr="005E689E">
        <w:rPr>
          <w:rFonts w:ascii="Arial" w:hAnsi="Arial" w:cs="Arial"/>
          <w:color w:val="000000" w:themeColor="text1"/>
          <w:sz w:val="24"/>
          <w:szCs w:val="24"/>
        </w:rPr>
        <w:t>971</w:t>
      </w:r>
    </w:p>
    <w:p w14:paraId="56E87FB7" w14:textId="77777777" w:rsidR="00B877A9" w:rsidRPr="005E689E" w:rsidRDefault="00B877A9"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This essay will discuss the impact that cultural diversity has had on policing practice. </w:t>
      </w:r>
    </w:p>
    <w:p w14:paraId="30786859" w14:textId="78EB3D29" w:rsidR="00B877A9" w:rsidRPr="005E689E" w:rsidRDefault="00B877A9"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Police officers working within communities will unquestionably encounter individuals from across many cultures. Culture, as defined by The Cambridge Dictionary as “The way of life, especially the general customs and beliefs of a particular group of people, at a particular time”, </w:t>
      </w:r>
      <w:r w:rsidRPr="005E689E">
        <w:rPr>
          <w:rFonts w:ascii="Arial" w:hAnsi="Arial" w:cs="Arial"/>
          <w:i/>
          <w:iCs/>
          <w:color w:val="000000" w:themeColor="text1"/>
          <w:sz w:val="24"/>
          <w:szCs w:val="24"/>
        </w:rPr>
        <w:t>(Cambridge Dictionary, 2023)</w:t>
      </w:r>
      <w:r w:rsidRPr="005E689E">
        <w:rPr>
          <w:rFonts w:ascii="Arial" w:hAnsi="Arial" w:cs="Arial"/>
          <w:color w:val="000000" w:themeColor="text1"/>
          <w:sz w:val="24"/>
          <w:szCs w:val="24"/>
        </w:rPr>
        <w:t xml:space="preserve"> can range from anything to a </w:t>
      </w:r>
      <w:r w:rsidR="00D60397" w:rsidRPr="005E689E">
        <w:rPr>
          <w:rFonts w:ascii="Arial" w:hAnsi="Arial" w:cs="Arial"/>
          <w:color w:val="000000" w:themeColor="text1"/>
          <w:sz w:val="24"/>
          <w:szCs w:val="24"/>
        </w:rPr>
        <w:t>person’s</w:t>
      </w:r>
      <w:r w:rsidRPr="005E689E">
        <w:rPr>
          <w:rFonts w:ascii="Arial" w:hAnsi="Arial" w:cs="Arial"/>
          <w:color w:val="000000" w:themeColor="text1"/>
          <w:sz w:val="24"/>
          <w:szCs w:val="24"/>
        </w:rPr>
        <w:t xml:space="preserve"> religion, to how they prefer to dress. </w:t>
      </w:r>
    </w:p>
    <w:p w14:paraId="1647ED9C" w14:textId="3B0F0EC1" w:rsidR="00B877A9" w:rsidRPr="005E689E" w:rsidRDefault="00B877A9"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The Culture Factor Group breaks down culture in to four parts. The first being Symbols, includes eating habits and colours, the second being Heroes includes those </w:t>
      </w:r>
      <w:r w:rsidR="00D60397" w:rsidRPr="005E689E">
        <w:rPr>
          <w:rFonts w:ascii="Arial" w:hAnsi="Arial" w:cs="Arial"/>
          <w:color w:val="000000" w:themeColor="text1"/>
          <w:sz w:val="24"/>
          <w:szCs w:val="24"/>
        </w:rPr>
        <w:t>whose</w:t>
      </w:r>
      <w:r w:rsidRPr="005E689E">
        <w:rPr>
          <w:rFonts w:ascii="Arial" w:hAnsi="Arial" w:cs="Arial"/>
          <w:color w:val="000000" w:themeColor="text1"/>
          <w:sz w:val="24"/>
          <w:szCs w:val="24"/>
        </w:rPr>
        <w:t xml:space="preserve"> behaviour is deemed an example of how to behave. The third part then refers to Rituals as experiences that contribute to unconscious bias. At the centre, are a </w:t>
      </w:r>
      <w:r w:rsidR="00D60397" w:rsidRPr="005E689E">
        <w:rPr>
          <w:rFonts w:ascii="Arial" w:hAnsi="Arial" w:cs="Arial"/>
          <w:color w:val="000000" w:themeColor="text1"/>
          <w:sz w:val="24"/>
          <w:szCs w:val="24"/>
        </w:rPr>
        <w:t>person’s</w:t>
      </w:r>
      <w:r w:rsidRPr="005E689E">
        <w:rPr>
          <w:rFonts w:ascii="Arial" w:hAnsi="Arial" w:cs="Arial"/>
          <w:color w:val="000000" w:themeColor="text1"/>
          <w:sz w:val="24"/>
          <w:szCs w:val="24"/>
        </w:rPr>
        <w:t xml:space="preserve"> values including preferences that are influences by our upbringing, which typically form at the age of 10/12 years.</w:t>
      </w:r>
      <w:r w:rsidRPr="005E689E">
        <w:rPr>
          <w:rFonts w:ascii="Arial" w:hAnsi="Arial" w:cs="Arial"/>
          <w:i/>
          <w:iCs/>
          <w:color w:val="000000" w:themeColor="text1"/>
          <w:sz w:val="24"/>
          <w:szCs w:val="24"/>
        </w:rPr>
        <w:t xml:space="preserve"> (Hofstede Insights, 2019)</w:t>
      </w:r>
      <w:r w:rsidRPr="005E689E">
        <w:rPr>
          <w:rFonts w:ascii="Arial" w:hAnsi="Arial" w:cs="Arial"/>
          <w:color w:val="000000" w:themeColor="text1"/>
          <w:sz w:val="24"/>
          <w:szCs w:val="24"/>
        </w:rPr>
        <w:t xml:space="preserve"> Cultural identity may include religion, clothing, hobbies, medical </w:t>
      </w:r>
      <w:r w:rsidR="00D60397" w:rsidRPr="005E689E">
        <w:rPr>
          <w:rFonts w:ascii="Arial" w:hAnsi="Arial" w:cs="Arial"/>
          <w:color w:val="000000" w:themeColor="text1"/>
          <w:sz w:val="24"/>
          <w:szCs w:val="24"/>
        </w:rPr>
        <w:t>treatment,</w:t>
      </w:r>
      <w:r w:rsidRPr="005E689E">
        <w:rPr>
          <w:rFonts w:ascii="Arial" w:hAnsi="Arial" w:cs="Arial"/>
          <w:color w:val="000000" w:themeColor="text1"/>
          <w:sz w:val="24"/>
          <w:szCs w:val="24"/>
        </w:rPr>
        <w:t xml:space="preserve"> and governance. With no two </w:t>
      </w:r>
      <w:r w:rsidR="00D60397" w:rsidRPr="005E689E">
        <w:rPr>
          <w:rFonts w:ascii="Arial" w:hAnsi="Arial" w:cs="Arial"/>
          <w:color w:val="000000" w:themeColor="text1"/>
          <w:sz w:val="24"/>
          <w:szCs w:val="24"/>
        </w:rPr>
        <w:t>individuals’</w:t>
      </w:r>
      <w:r w:rsidRPr="005E689E">
        <w:rPr>
          <w:rFonts w:ascii="Arial" w:hAnsi="Arial" w:cs="Arial"/>
          <w:color w:val="000000" w:themeColor="text1"/>
          <w:sz w:val="24"/>
          <w:szCs w:val="24"/>
        </w:rPr>
        <w:t xml:space="preserve"> cultural identity being the </w:t>
      </w:r>
      <w:r w:rsidRPr="005E689E">
        <w:rPr>
          <w:rFonts w:ascii="Arial" w:hAnsi="Arial" w:cs="Arial"/>
          <w:color w:val="000000" w:themeColor="text1"/>
          <w:sz w:val="24"/>
          <w:szCs w:val="24"/>
          <w:vertAlign w:val="superscript"/>
        </w:rPr>
        <w:t>same</w:t>
      </w:r>
      <w:r w:rsidRPr="005E689E">
        <w:rPr>
          <w:rFonts w:ascii="Arial" w:hAnsi="Arial" w:cs="Arial"/>
          <w:color w:val="000000" w:themeColor="text1"/>
          <w:sz w:val="24"/>
          <w:szCs w:val="24"/>
        </w:rPr>
        <w:t xml:space="preserve">, it has been imperative that police are diverse and adapt to a multi-cultural society. </w:t>
      </w:r>
    </w:p>
    <w:p w14:paraId="607333E4" w14:textId="77777777" w:rsidR="00B877A9" w:rsidRPr="005E689E" w:rsidRDefault="00B877A9" w:rsidP="00D60397">
      <w:pPr>
        <w:spacing w:line="360" w:lineRule="auto"/>
        <w:ind w:left="360"/>
        <w:jc w:val="both"/>
        <w:rPr>
          <w:rFonts w:ascii="Arial" w:eastAsia="Times New Roman" w:hAnsi="Arial" w:cs="Arial"/>
          <w:color w:val="000000" w:themeColor="text1"/>
          <w:sz w:val="24"/>
          <w:szCs w:val="24"/>
          <w:vertAlign w:val="superscript"/>
          <w:lang w:eastAsia="en-GB"/>
        </w:rPr>
      </w:pPr>
      <w:r w:rsidRPr="005E689E">
        <w:rPr>
          <w:rFonts w:ascii="Arial" w:hAnsi="Arial" w:cs="Arial"/>
          <w:color w:val="000000" w:themeColor="text1"/>
          <w:sz w:val="24"/>
          <w:szCs w:val="24"/>
        </w:rPr>
        <w:t>Following the murder of Stephen Lawrence, an Inquiry Report in 1999 identified failings cultural diversity and understanding among police, and suggested a new approach whereby officers would receive additional training around working with multicultural and multi racial communities.</w:t>
      </w:r>
      <w:r w:rsidRPr="005E689E">
        <w:rPr>
          <w:rStyle w:val="Hyperlink"/>
          <w:rFonts w:ascii="Arial" w:hAnsi="Arial" w:cs="Arial"/>
          <w:i/>
          <w:iCs/>
          <w:color w:val="000000" w:themeColor="text1"/>
          <w:sz w:val="24"/>
          <w:szCs w:val="24"/>
          <w:shd w:val="clear" w:color="auto" w:fill="FFFFFF"/>
        </w:rPr>
        <w:t xml:space="preserve"> (</w:t>
      </w:r>
      <w:proofErr w:type="spellStart"/>
      <w:r w:rsidRPr="005E689E">
        <w:rPr>
          <w:rFonts w:ascii="Arial" w:hAnsi="Arial" w:cs="Arial"/>
          <w:i/>
          <w:iCs/>
          <w:color w:val="000000" w:themeColor="text1"/>
          <w:sz w:val="24"/>
          <w:szCs w:val="24"/>
        </w:rPr>
        <w:t>Bhugowandeen</w:t>
      </w:r>
      <w:proofErr w:type="spellEnd"/>
      <w:r w:rsidRPr="005E689E">
        <w:rPr>
          <w:rFonts w:ascii="Arial" w:hAnsi="Arial" w:cs="Arial"/>
          <w:i/>
          <w:iCs/>
          <w:color w:val="000000" w:themeColor="text1"/>
          <w:sz w:val="24"/>
          <w:szCs w:val="24"/>
        </w:rPr>
        <w:t>, 2013)</w:t>
      </w:r>
    </w:p>
    <w:p w14:paraId="3E9A90D6" w14:textId="77777777" w:rsidR="00B877A9" w:rsidRPr="005E689E" w:rsidRDefault="00B877A9" w:rsidP="00D60397">
      <w:pPr>
        <w:spacing w:line="360" w:lineRule="auto"/>
        <w:ind w:left="360"/>
        <w:jc w:val="both"/>
        <w:rPr>
          <w:rFonts w:ascii="Arial" w:eastAsia="Times New Roman" w:hAnsi="Arial" w:cs="Arial"/>
          <w:color w:val="000000" w:themeColor="text1"/>
          <w:sz w:val="24"/>
          <w:szCs w:val="24"/>
          <w:lang w:eastAsia="en-GB"/>
        </w:rPr>
      </w:pPr>
      <w:r w:rsidRPr="005E689E">
        <w:rPr>
          <w:rFonts w:ascii="Arial" w:eastAsia="Times New Roman" w:hAnsi="Arial" w:cs="Arial"/>
          <w:color w:val="000000" w:themeColor="text1"/>
          <w:sz w:val="24"/>
          <w:szCs w:val="24"/>
          <w:lang w:eastAsia="en-GB"/>
        </w:rPr>
        <w:lastRenderedPageBreak/>
        <w:t xml:space="preserve">With care of police custody detainees in accordance with the Police and Criminal Evidence Act Code C being a central part of policing, religious and cultural requirements have been adapted to suit individual needs. </w:t>
      </w:r>
    </w:p>
    <w:p w14:paraId="4AB347DE" w14:textId="77777777" w:rsidR="00B877A9" w:rsidRPr="005E689E" w:rsidRDefault="00B877A9" w:rsidP="00D60397">
      <w:pPr>
        <w:spacing w:line="360" w:lineRule="auto"/>
        <w:ind w:left="360"/>
        <w:jc w:val="both"/>
        <w:rPr>
          <w:rFonts w:ascii="Arial" w:eastAsia="Times New Roman" w:hAnsi="Arial" w:cs="Arial"/>
          <w:color w:val="000000" w:themeColor="text1"/>
          <w:sz w:val="24"/>
          <w:szCs w:val="24"/>
          <w:lang w:eastAsia="en-GB"/>
        </w:rPr>
      </w:pPr>
      <w:r w:rsidRPr="005E689E">
        <w:rPr>
          <w:rFonts w:ascii="Arial" w:eastAsia="Times New Roman" w:hAnsi="Arial" w:cs="Arial"/>
          <w:color w:val="000000" w:themeColor="text1"/>
          <w:sz w:val="24"/>
          <w:szCs w:val="24"/>
          <w:lang w:eastAsia="en-GB"/>
        </w:rPr>
        <w:t xml:space="preserve">Code C of PACE refers to the detention, treatment and questioning of persons by police officers. For example, the initial risk assessment carried out by a Custody Sergeant includes questions which seek to identify any cultural needs. This might include access to religious texts, guidance for Muslim detained persons in terms of the direction of Mecca, or supporting dietary requirements including vegan foods, vegetarian, kosher, or halal. </w:t>
      </w:r>
    </w:p>
    <w:p w14:paraId="5AD8FF97" w14:textId="16DC50B8" w:rsidR="00B877A9" w:rsidRPr="005E689E" w:rsidRDefault="00B877A9" w:rsidP="00D60397">
      <w:pPr>
        <w:spacing w:line="360" w:lineRule="auto"/>
        <w:ind w:left="360"/>
        <w:jc w:val="both"/>
        <w:rPr>
          <w:rFonts w:ascii="Arial" w:hAnsi="Arial" w:cs="Arial"/>
          <w:color w:val="000000" w:themeColor="text1"/>
          <w:sz w:val="24"/>
          <w:szCs w:val="24"/>
          <w:vertAlign w:val="superscript"/>
        </w:rPr>
      </w:pPr>
      <w:r w:rsidRPr="005E689E">
        <w:rPr>
          <w:rFonts w:ascii="Arial" w:eastAsia="Times New Roman" w:hAnsi="Arial" w:cs="Arial"/>
          <w:color w:val="000000" w:themeColor="text1"/>
          <w:sz w:val="24"/>
          <w:szCs w:val="24"/>
          <w:lang w:eastAsia="en-GB"/>
        </w:rPr>
        <w:t xml:space="preserve">In addition to this, with sexuality and gender forming part of culture, police are required to where possible and appropriate to do so adapt to respect an </w:t>
      </w:r>
      <w:r w:rsidR="00D60397" w:rsidRPr="005E689E">
        <w:rPr>
          <w:rFonts w:ascii="Arial" w:eastAsia="Times New Roman" w:hAnsi="Arial" w:cs="Arial"/>
          <w:color w:val="000000" w:themeColor="text1"/>
          <w:sz w:val="24"/>
          <w:szCs w:val="24"/>
          <w:lang w:eastAsia="en-GB"/>
        </w:rPr>
        <w:t>individual’s</w:t>
      </w:r>
      <w:r w:rsidRPr="005E689E">
        <w:rPr>
          <w:rFonts w:ascii="Arial" w:eastAsia="Times New Roman" w:hAnsi="Arial" w:cs="Arial"/>
          <w:color w:val="000000" w:themeColor="text1"/>
          <w:sz w:val="24"/>
          <w:szCs w:val="24"/>
          <w:lang w:eastAsia="en-GB"/>
        </w:rPr>
        <w:t xml:space="preserve"> needs, wishes, and preferences. For example, a transgender man may require menstrual products during their time in </w:t>
      </w:r>
      <w:r w:rsidR="00D60397" w:rsidRPr="005E689E">
        <w:rPr>
          <w:rFonts w:ascii="Arial" w:eastAsia="Times New Roman" w:hAnsi="Arial" w:cs="Arial"/>
          <w:color w:val="000000" w:themeColor="text1"/>
          <w:sz w:val="24"/>
          <w:szCs w:val="24"/>
          <w:lang w:eastAsia="en-GB"/>
        </w:rPr>
        <w:t>custody or</w:t>
      </w:r>
      <w:r w:rsidRPr="005E689E">
        <w:rPr>
          <w:rFonts w:ascii="Arial" w:eastAsia="Times New Roman" w:hAnsi="Arial" w:cs="Arial"/>
          <w:color w:val="000000" w:themeColor="text1"/>
          <w:sz w:val="24"/>
          <w:szCs w:val="24"/>
          <w:lang w:eastAsia="en-GB"/>
        </w:rPr>
        <w:t xml:space="preserve"> wish to speak with a healthcare practitioner around their needs during hormone therapy. Another example might include a male who has not undergone gender re-assignment surgery, </w:t>
      </w:r>
      <w:proofErr w:type="gramStart"/>
      <w:r w:rsidRPr="005E689E">
        <w:rPr>
          <w:rFonts w:ascii="Arial" w:eastAsia="Times New Roman" w:hAnsi="Arial" w:cs="Arial"/>
          <w:color w:val="000000" w:themeColor="text1"/>
          <w:sz w:val="24"/>
          <w:szCs w:val="24"/>
          <w:lang w:eastAsia="en-GB"/>
        </w:rPr>
        <w:t>however</w:t>
      </w:r>
      <w:proofErr w:type="gramEnd"/>
      <w:r w:rsidRPr="005E689E">
        <w:rPr>
          <w:rFonts w:ascii="Arial" w:eastAsia="Times New Roman" w:hAnsi="Arial" w:cs="Arial"/>
          <w:color w:val="000000" w:themeColor="text1"/>
          <w:sz w:val="24"/>
          <w:szCs w:val="24"/>
          <w:lang w:eastAsia="en-GB"/>
        </w:rPr>
        <w:t xml:space="preserve"> identifies as female. In this case, they should still be accommodated in an individual cell. </w:t>
      </w:r>
      <w:r w:rsidRPr="005E689E">
        <w:rPr>
          <w:rFonts w:ascii="Arial" w:eastAsia="Times New Roman" w:hAnsi="Arial" w:cs="Arial"/>
          <w:i/>
          <w:iCs/>
          <w:color w:val="000000" w:themeColor="text1"/>
          <w:sz w:val="24"/>
          <w:szCs w:val="24"/>
          <w:lang w:eastAsia="en-GB"/>
        </w:rPr>
        <w:t>(College of Policing, 2022).</w:t>
      </w:r>
      <w:r w:rsidRPr="005E689E">
        <w:rPr>
          <w:rFonts w:ascii="Arial" w:eastAsia="Times New Roman" w:hAnsi="Arial" w:cs="Arial"/>
          <w:color w:val="000000" w:themeColor="text1"/>
          <w:sz w:val="24"/>
          <w:szCs w:val="24"/>
          <w:lang w:eastAsia="en-GB"/>
        </w:rPr>
        <w:t xml:space="preserve"> </w:t>
      </w:r>
    </w:p>
    <w:p w14:paraId="51D22BEE" w14:textId="77777777" w:rsidR="00B877A9" w:rsidRPr="005E689E" w:rsidRDefault="00B877A9" w:rsidP="00D60397">
      <w:pPr>
        <w:spacing w:line="360" w:lineRule="auto"/>
        <w:ind w:left="360"/>
        <w:jc w:val="both"/>
        <w:rPr>
          <w:rFonts w:ascii="Arial" w:eastAsia="Times New Roman" w:hAnsi="Arial" w:cs="Arial"/>
          <w:color w:val="000000" w:themeColor="text1"/>
          <w:sz w:val="24"/>
          <w:szCs w:val="24"/>
          <w:lang w:eastAsia="en-GB"/>
        </w:rPr>
      </w:pPr>
      <w:r w:rsidRPr="005E689E">
        <w:rPr>
          <w:rFonts w:ascii="Arial" w:eastAsia="Times New Roman" w:hAnsi="Arial" w:cs="Arial"/>
          <w:color w:val="000000" w:themeColor="text1"/>
          <w:sz w:val="24"/>
          <w:szCs w:val="24"/>
          <w:lang w:eastAsia="en-GB"/>
        </w:rPr>
        <w:t xml:space="preserve">With “Promoting the Right Culture” being an essential part of neighbourhood policing, officers have adapted to meet the crucial components of promoting cultural diversity. This includes being present within the community, building rapport and positive relationships with members of the public, and treating all with dignity and respect. </w:t>
      </w:r>
      <w:r w:rsidRPr="005E689E">
        <w:rPr>
          <w:rFonts w:ascii="Arial" w:eastAsia="Times New Roman" w:hAnsi="Arial" w:cs="Arial"/>
          <w:i/>
          <w:iCs/>
          <w:color w:val="000000" w:themeColor="text1"/>
          <w:sz w:val="24"/>
          <w:szCs w:val="24"/>
          <w:lang w:eastAsia="en-GB"/>
        </w:rPr>
        <w:t xml:space="preserve">(College of Policing, 2021). </w:t>
      </w:r>
    </w:p>
    <w:p w14:paraId="06EC2EC5" w14:textId="1A6DDAC9" w:rsidR="00B877A9" w:rsidRPr="005E689E" w:rsidRDefault="00B877A9" w:rsidP="00D60397">
      <w:pPr>
        <w:spacing w:line="360" w:lineRule="auto"/>
        <w:ind w:left="360"/>
        <w:jc w:val="both"/>
        <w:rPr>
          <w:rFonts w:ascii="Arial" w:eastAsia="Times New Roman" w:hAnsi="Arial" w:cs="Arial"/>
          <w:color w:val="000000" w:themeColor="text1"/>
          <w:sz w:val="24"/>
          <w:szCs w:val="24"/>
          <w:lang w:eastAsia="en-GB"/>
        </w:rPr>
      </w:pPr>
      <w:r w:rsidRPr="005E689E">
        <w:rPr>
          <w:rFonts w:ascii="Arial" w:eastAsia="Times New Roman" w:hAnsi="Arial" w:cs="Arial"/>
          <w:color w:val="000000" w:themeColor="text1"/>
          <w:sz w:val="24"/>
          <w:szCs w:val="24"/>
          <w:lang w:eastAsia="en-GB"/>
        </w:rPr>
        <w:t xml:space="preserve">This has created a level of transparency among communities and police, and increased trust and public confidence, which inevitably leads to better information sharing between police and communities, greater </w:t>
      </w:r>
      <w:proofErr w:type="gramStart"/>
      <w:r w:rsidRPr="005E689E">
        <w:rPr>
          <w:rFonts w:ascii="Arial" w:eastAsia="Times New Roman" w:hAnsi="Arial" w:cs="Arial"/>
          <w:color w:val="000000" w:themeColor="text1"/>
          <w:sz w:val="24"/>
          <w:szCs w:val="24"/>
          <w:lang w:eastAsia="en-GB"/>
        </w:rPr>
        <w:t>intelligence</w:t>
      </w:r>
      <w:proofErr w:type="gramEnd"/>
      <w:r w:rsidRPr="005E689E">
        <w:rPr>
          <w:rFonts w:ascii="Arial" w:eastAsia="Times New Roman" w:hAnsi="Arial" w:cs="Arial"/>
          <w:color w:val="000000" w:themeColor="text1"/>
          <w:sz w:val="24"/>
          <w:szCs w:val="24"/>
          <w:lang w:eastAsia="en-GB"/>
        </w:rPr>
        <w:t xml:space="preserve"> and crime detection rates. </w:t>
      </w:r>
      <w:proofErr w:type="gramStart"/>
      <w:r w:rsidRPr="005E689E">
        <w:rPr>
          <w:rFonts w:ascii="Arial" w:eastAsia="Times New Roman" w:hAnsi="Arial" w:cs="Arial"/>
          <w:color w:val="000000" w:themeColor="text1"/>
          <w:sz w:val="24"/>
          <w:szCs w:val="24"/>
          <w:lang w:eastAsia="en-GB"/>
        </w:rPr>
        <w:t>In order to</w:t>
      </w:r>
      <w:proofErr w:type="gramEnd"/>
      <w:r w:rsidRPr="005E689E">
        <w:rPr>
          <w:rFonts w:ascii="Arial" w:eastAsia="Times New Roman" w:hAnsi="Arial" w:cs="Arial"/>
          <w:color w:val="000000" w:themeColor="text1"/>
          <w:sz w:val="24"/>
          <w:szCs w:val="24"/>
          <w:lang w:eastAsia="en-GB"/>
        </w:rPr>
        <w:t xml:space="preserve"> successfully engage with communities, it has been essential that police adapt to understand and respect differences in cultures, including individual differences and preferences. </w:t>
      </w:r>
    </w:p>
    <w:p w14:paraId="27660582" w14:textId="77777777" w:rsidR="000461DD" w:rsidRPr="005E689E" w:rsidRDefault="00714621" w:rsidP="00D60397">
      <w:pPr>
        <w:spacing w:line="360" w:lineRule="auto"/>
        <w:ind w:left="360"/>
        <w:jc w:val="both"/>
        <w:rPr>
          <w:rFonts w:ascii="Arial" w:eastAsia="Times New Roman" w:hAnsi="Arial" w:cs="Arial"/>
          <w:color w:val="000000" w:themeColor="text1"/>
          <w:sz w:val="24"/>
          <w:szCs w:val="24"/>
          <w:lang w:eastAsia="en-GB"/>
        </w:rPr>
      </w:pPr>
      <w:r w:rsidRPr="005E689E">
        <w:rPr>
          <w:rFonts w:ascii="Arial" w:eastAsia="Times New Roman" w:hAnsi="Arial" w:cs="Arial"/>
          <w:color w:val="000000" w:themeColor="text1"/>
          <w:sz w:val="24"/>
          <w:szCs w:val="24"/>
          <w:lang w:eastAsia="en-GB"/>
        </w:rPr>
        <w:t xml:space="preserve">With cultural diversity within police forces, </w:t>
      </w:r>
      <w:r w:rsidR="00D346F1" w:rsidRPr="005E689E">
        <w:rPr>
          <w:rFonts w:ascii="Arial" w:eastAsia="Times New Roman" w:hAnsi="Arial" w:cs="Arial"/>
          <w:color w:val="000000" w:themeColor="text1"/>
          <w:sz w:val="24"/>
          <w:szCs w:val="24"/>
          <w:lang w:eastAsia="en-GB"/>
        </w:rPr>
        <w:t xml:space="preserve">often comes a greater understanding of communities and societies. For example, an officer who has a thorough understanding of cultural diversity as opposed to an officer who lacks in understanding and training is more likely to understand and be able to better </w:t>
      </w:r>
      <w:r w:rsidR="00D346F1" w:rsidRPr="005E689E">
        <w:rPr>
          <w:rFonts w:ascii="Arial" w:eastAsia="Times New Roman" w:hAnsi="Arial" w:cs="Arial"/>
          <w:color w:val="000000" w:themeColor="text1"/>
          <w:sz w:val="24"/>
          <w:szCs w:val="24"/>
          <w:lang w:eastAsia="en-GB"/>
        </w:rPr>
        <w:lastRenderedPageBreak/>
        <w:t xml:space="preserve">engage with communities. This builds rapport, increases trust, and can lead to greater information sharing between police and communities which can ultimately result in higher evidence led prosecution rates. </w:t>
      </w:r>
    </w:p>
    <w:p w14:paraId="036F23F8" w14:textId="07F45643" w:rsidR="00714621" w:rsidRPr="005E689E" w:rsidRDefault="00746FF8" w:rsidP="00D60397">
      <w:pPr>
        <w:spacing w:line="360" w:lineRule="auto"/>
        <w:ind w:left="360"/>
        <w:jc w:val="both"/>
        <w:rPr>
          <w:rFonts w:ascii="Arial" w:eastAsia="Times New Roman" w:hAnsi="Arial" w:cs="Arial"/>
          <w:color w:val="000000" w:themeColor="text1"/>
          <w:sz w:val="24"/>
          <w:szCs w:val="24"/>
          <w:lang w:eastAsia="en-GB"/>
        </w:rPr>
      </w:pPr>
      <w:r w:rsidRPr="005E689E">
        <w:rPr>
          <w:rFonts w:ascii="Arial" w:eastAsia="Times New Roman" w:hAnsi="Arial" w:cs="Arial"/>
          <w:color w:val="000000" w:themeColor="text1"/>
          <w:sz w:val="24"/>
          <w:szCs w:val="24"/>
          <w:lang w:eastAsia="en-GB"/>
        </w:rPr>
        <w:t xml:space="preserve">With effective communication being an imperative skill of a police officer, including the ability to adapt communication style based on an audience, </w:t>
      </w:r>
      <w:r w:rsidR="00C07C3E" w:rsidRPr="005E689E">
        <w:rPr>
          <w:rFonts w:ascii="Arial" w:eastAsia="Times New Roman" w:hAnsi="Arial" w:cs="Arial"/>
          <w:color w:val="000000" w:themeColor="text1"/>
          <w:sz w:val="24"/>
          <w:szCs w:val="24"/>
          <w:lang w:eastAsia="en-GB"/>
        </w:rPr>
        <w:t>cultural diversity improves communication, and can support members of the public to feel more comfortable and at ease when communicating with police.</w:t>
      </w:r>
      <w:r w:rsidR="00196B27" w:rsidRPr="005E689E">
        <w:rPr>
          <w:rFonts w:ascii="Arial" w:eastAsia="Times New Roman" w:hAnsi="Arial" w:cs="Arial"/>
          <w:color w:val="000000" w:themeColor="text1"/>
          <w:sz w:val="24"/>
          <w:szCs w:val="24"/>
          <w:lang w:eastAsia="en-GB"/>
        </w:rPr>
        <w:t xml:space="preserve"> Differences</w:t>
      </w:r>
      <w:r w:rsidR="000461DD" w:rsidRPr="005E689E">
        <w:rPr>
          <w:rFonts w:ascii="Arial" w:eastAsia="Times New Roman" w:hAnsi="Arial" w:cs="Arial"/>
          <w:color w:val="000000" w:themeColor="text1"/>
          <w:sz w:val="24"/>
          <w:szCs w:val="24"/>
          <w:lang w:eastAsia="en-GB"/>
        </w:rPr>
        <w:t xml:space="preserve"> in languages and cult</w:t>
      </w:r>
      <w:r w:rsidR="00196B27" w:rsidRPr="005E689E">
        <w:rPr>
          <w:rFonts w:ascii="Arial" w:eastAsia="Times New Roman" w:hAnsi="Arial" w:cs="Arial"/>
          <w:color w:val="000000" w:themeColor="text1"/>
          <w:sz w:val="24"/>
          <w:szCs w:val="24"/>
          <w:lang w:eastAsia="en-GB"/>
        </w:rPr>
        <w:t>ures can hinder communication and create barriers easily</w:t>
      </w:r>
      <w:r w:rsidR="00CF467A" w:rsidRPr="005E689E">
        <w:rPr>
          <w:rFonts w:ascii="Arial" w:eastAsia="Times New Roman" w:hAnsi="Arial" w:cs="Arial"/>
          <w:color w:val="000000" w:themeColor="text1"/>
          <w:sz w:val="24"/>
          <w:szCs w:val="24"/>
          <w:lang w:eastAsia="en-GB"/>
        </w:rPr>
        <w:t xml:space="preserve">. With police forces now being more culturally diverse, including providing initial and ongoing training throughout careers, police officers are now more confident in approaching situations were there is cultural diversity as they have a better understanding and knowledge of </w:t>
      </w:r>
      <w:r w:rsidR="00D60397" w:rsidRPr="005E689E">
        <w:rPr>
          <w:rFonts w:ascii="Arial" w:eastAsia="Times New Roman" w:hAnsi="Arial" w:cs="Arial"/>
          <w:color w:val="000000" w:themeColor="text1"/>
          <w:sz w:val="24"/>
          <w:szCs w:val="24"/>
          <w:lang w:eastAsia="en-GB"/>
        </w:rPr>
        <w:t>communities’</w:t>
      </w:r>
      <w:r w:rsidR="00CF467A" w:rsidRPr="005E689E">
        <w:rPr>
          <w:rFonts w:ascii="Arial" w:eastAsia="Times New Roman" w:hAnsi="Arial" w:cs="Arial"/>
          <w:color w:val="000000" w:themeColor="text1"/>
          <w:sz w:val="24"/>
          <w:szCs w:val="24"/>
          <w:lang w:eastAsia="en-GB"/>
        </w:rPr>
        <w:t xml:space="preserve"> religions, beliefs, </w:t>
      </w:r>
      <w:r w:rsidR="00105BA0" w:rsidRPr="005E689E">
        <w:rPr>
          <w:rFonts w:ascii="Arial" w:eastAsia="Times New Roman" w:hAnsi="Arial" w:cs="Arial"/>
          <w:color w:val="000000" w:themeColor="text1"/>
          <w:sz w:val="24"/>
          <w:szCs w:val="24"/>
          <w:lang w:eastAsia="en-GB"/>
        </w:rPr>
        <w:t xml:space="preserve">views, and needs. </w:t>
      </w:r>
      <w:r w:rsidR="00AB28D8" w:rsidRPr="005E689E">
        <w:rPr>
          <w:rFonts w:ascii="Arial" w:eastAsia="Times New Roman" w:hAnsi="Arial" w:cs="Arial"/>
          <w:color w:val="000000" w:themeColor="text1"/>
          <w:sz w:val="24"/>
          <w:szCs w:val="24"/>
          <w:lang w:eastAsia="en-GB"/>
        </w:rPr>
        <w:t xml:space="preserve"> </w:t>
      </w:r>
    </w:p>
    <w:p w14:paraId="54509C1C" w14:textId="1919D0EF" w:rsidR="00C07C3E" w:rsidRPr="005E689E" w:rsidRDefault="00EA33AF" w:rsidP="00D60397">
      <w:pPr>
        <w:spacing w:line="360" w:lineRule="auto"/>
        <w:ind w:left="360"/>
        <w:jc w:val="both"/>
        <w:rPr>
          <w:rFonts w:ascii="Arial" w:hAnsi="Arial" w:cs="Arial"/>
          <w:color w:val="000000" w:themeColor="text1"/>
          <w:sz w:val="24"/>
          <w:szCs w:val="24"/>
        </w:rPr>
      </w:pPr>
      <w:r w:rsidRPr="005E689E">
        <w:rPr>
          <w:rFonts w:ascii="Arial" w:eastAsia="Times New Roman" w:hAnsi="Arial" w:cs="Arial"/>
          <w:color w:val="000000" w:themeColor="text1"/>
          <w:sz w:val="24"/>
          <w:szCs w:val="24"/>
          <w:lang w:eastAsia="en-GB"/>
        </w:rPr>
        <w:t xml:space="preserve">Within neighbourhood policing teams especially, problem </w:t>
      </w:r>
      <w:r w:rsidR="00D60397" w:rsidRPr="005E689E">
        <w:rPr>
          <w:rFonts w:ascii="Arial" w:eastAsia="Times New Roman" w:hAnsi="Arial" w:cs="Arial"/>
          <w:color w:val="000000" w:themeColor="text1"/>
          <w:sz w:val="24"/>
          <w:szCs w:val="24"/>
          <w:lang w:eastAsia="en-GB"/>
        </w:rPr>
        <w:t>solving,</w:t>
      </w:r>
      <w:r w:rsidR="00B01398" w:rsidRPr="005E689E">
        <w:rPr>
          <w:rFonts w:ascii="Arial" w:eastAsia="Times New Roman" w:hAnsi="Arial" w:cs="Arial"/>
          <w:color w:val="000000" w:themeColor="text1"/>
          <w:sz w:val="24"/>
          <w:szCs w:val="24"/>
          <w:lang w:eastAsia="en-GB"/>
        </w:rPr>
        <w:t xml:space="preserve"> and decision making is an</w:t>
      </w:r>
      <w:r w:rsidRPr="005E689E">
        <w:rPr>
          <w:rFonts w:ascii="Arial" w:eastAsia="Times New Roman" w:hAnsi="Arial" w:cs="Arial"/>
          <w:color w:val="000000" w:themeColor="text1"/>
          <w:sz w:val="24"/>
          <w:szCs w:val="24"/>
          <w:lang w:eastAsia="en-GB"/>
        </w:rPr>
        <w:t xml:space="preserve"> is an essential part of the role</w:t>
      </w:r>
      <w:r w:rsidR="00B01398" w:rsidRPr="005E689E">
        <w:rPr>
          <w:rFonts w:ascii="Arial" w:eastAsia="Times New Roman" w:hAnsi="Arial" w:cs="Arial"/>
          <w:color w:val="000000" w:themeColor="text1"/>
          <w:sz w:val="24"/>
          <w:szCs w:val="24"/>
          <w:lang w:eastAsia="en-GB"/>
        </w:rPr>
        <w:t xml:space="preserve">. </w:t>
      </w:r>
      <w:r w:rsidR="0048208C" w:rsidRPr="005E689E">
        <w:rPr>
          <w:rFonts w:ascii="Arial" w:eastAsia="Times New Roman" w:hAnsi="Arial" w:cs="Arial"/>
          <w:color w:val="000000" w:themeColor="text1"/>
          <w:sz w:val="24"/>
          <w:szCs w:val="24"/>
          <w:lang w:eastAsia="en-GB"/>
        </w:rPr>
        <w:t xml:space="preserve">Research shows that those who are more cognitively diverse </w:t>
      </w:r>
      <w:proofErr w:type="gramStart"/>
      <w:r w:rsidR="0048208C" w:rsidRPr="005E689E">
        <w:rPr>
          <w:rFonts w:ascii="Arial" w:eastAsia="Times New Roman" w:hAnsi="Arial" w:cs="Arial"/>
          <w:color w:val="000000" w:themeColor="text1"/>
          <w:sz w:val="24"/>
          <w:szCs w:val="24"/>
          <w:lang w:eastAsia="en-GB"/>
        </w:rPr>
        <w:t>are able to</w:t>
      </w:r>
      <w:proofErr w:type="gramEnd"/>
      <w:r w:rsidR="0048208C" w:rsidRPr="005E689E">
        <w:rPr>
          <w:rFonts w:ascii="Arial" w:eastAsia="Times New Roman" w:hAnsi="Arial" w:cs="Arial"/>
          <w:color w:val="000000" w:themeColor="text1"/>
          <w:sz w:val="24"/>
          <w:szCs w:val="24"/>
          <w:lang w:eastAsia="en-GB"/>
        </w:rPr>
        <w:t xml:space="preserve"> create solutions to problems more effectively.</w:t>
      </w:r>
      <w:r w:rsidR="00F965BC" w:rsidRPr="005E689E">
        <w:rPr>
          <w:rFonts w:ascii="Arial" w:eastAsia="Times New Roman" w:hAnsi="Arial" w:cs="Arial"/>
          <w:color w:val="000000" w:themeColor="text1"/>
          <w:sz w:val="24"/>
          <w:szCs w:val="24"/>
          <w:lang w:eastAsia="en-GB"/>
        </w:rPr>
        <w:t xml:space="preserve"> </w:t>
      </w:r>
      <w:r w:rsidR="00F965BC" w:rsidRPr="005E689E">
        <w:rPr>
          <w:rFonts w:ascii="Arial" w:eastAsia="Times New Roman" w:hAnsi="Arial" w:cs="Arial"/>
          <w:i/>
          <w:iCs/>
          <w:color w:val="000000" w:themeColor="text1"/>
          <w:sz w:val="24"/>
          <w:szCs w:val="24"/>
          <w:lang w:eastAsia="en-GB"/>
        </w:rPr>
        <w:t>(</w:t>
      </w:r>
      <w:r w:rsidR="00F965BC" w:rsidRPr="005E689E">
        <w:rPr>
          <w:rFonts w:ascii="Arial" w:hAnsi="Arial" w:cs="Arial"/>
          <w:i/>
          <w:iCs/>
          <w:color w:val="000000" w:themeColor="text1"/>
          <w:sz w:val="24"/>
          <w:szCs w:val="24"/>
        </w:rPr>
        <w:t>Reynolds, A. and Lewis, D</w:t>
      </w:r>
      <w:r w:rsidR="00F965BC" w:rsidRPr="005E689E">
        <w:rPr>
          <w:rFonts w:ascii="Arial" w:hAnsi="Arial" w:cs="Arial"/>
          <w:i/>
          <w:iCs/>
          <w:color w:val="000000" w:themeColor="text1"/>
          <w:sz w:val="24"/>
          <w:szCs w:val="24"/>
        </w:rPr>
        <w:t xml:space="preserve">, </w:t>
      </w:r>
      <w:r w:rsidR="00F965BC" w:rsidRPr="005E689E">
        <w:rPr>
          <w:rFonts w:ascii="Arial" w:hAnsi="Arial" w:cs="Arial"/>
          <w:i/>
          <w:iCs/>
          <w:color w:val="000000" w:themeColor="text1"/>
          <w:sz w:val="24"/>
          <w:szCs w:val="24"/>
        </w:rPr>
        <w:t>2017)</w:t>
      </w:r>
      <w:r w:rsidR="00105BA0" w:rsidRPr="005E689E">
        <w:rPr>
          <w:rFonts w:ascii="Arial" w:hAnsi="Arial" w:cs="Arial"/>
          <w:color w:val="000000" w:themeColor="text1"/>
          <w:sz w:val="24"/>
          <w:szCs w:val="24"/>
        </w:rPr>
        <w:t xml:space="preserve">. </w:t>
      </w:r>
    </w:p>
    <w:p w14:paraId="38B4B147" w14:textId="071F4626" w:rsidR="00105BA0" w:rsidRPr="005E689E" w:rsidRDefault="00105BA0" w:rsidP="00D60397">
      <w:pPr>
        <w:spacing w:line="360" w:lineRule="auto"/>
        <w:ind w:left="360"/>
        <w:jc w:val="both"/>
        <w:rPr>
          <w:rFonts w:ascii="Arial" w:eastAsia="Times New Roman" w:hAnsi="Arial" w:cs="Arial"/>
          <w:color w:val="000000" w:themeColor="text1"/>
          <w:sz w:val="24"/>
          <w:szCs w:val="24"/>
          <w:lang w:eastAsia="en-GB"/>
        </w:rPr>
      </w:pPr>
      <w:r w:rsidRPr="005E689E">
        <w:rPr>
          <w:rFonts w:ascii="Arial" w:hAnsi="Arial" w:cs="Arial"/>
          <w:color w:val="000000" w:themeColor="text1"/>
          <w:sz w:val="24"/>
          <w:szCs w:val="24"/>
        </w:rPr>
        <w:t>In addition to culturally diverse police forces being able to resolve issues effectively, being culturally diverse has decreased the level of bias</w:t>
      </w:r>
      <w:r w:rsidR="00092C99" w:rsidRPr="005E689E">
        <w:rPr>
          <w:rFonts w:ascii="Arial" w:hAnsi="Arial" w:cs="Arial"/>
          <w:color w:val="000000" w:themeColor="text1"/>
          <w:sz w:val="24"/>
          <w:szCs w:val="24"/>
        </w:rPr>
        <w:t xml:space="preserve">. With many </w:t>
      </w:r>
      <w:r w:rsidR="00BC5149" w:rsidRPr="005E689E">
        <w:rPr>
          <w:rFonts w:ascii="Arial" w:hAnsi="Arial" w:cs="Arial"/>
          <w:color w:val="000000" w:themeColor="text1"/>
          <w:sz w:val="24"/>
          <w:szCs w:val="24"/>
        </w:rPr>
        <w:t xml:space="preserve">perhaps initially </w:t>
      </w:r>
      <w:r w:rsidR="00092C99" w:rsidRPr="005E689E">
        <w:rPr>
          <w:rFonts w:ascii="Arial" w:hAnsi="Arial" w:cs="Arial"/>
          <w:color w:val="000000" w:themeColor="text1"/>
          <w:sz w:val="24"/>
          <w:szCs w:val="24"/>
        </w:rPr>
        <w:t xml:space="preserve">viewing equality and diversity as “treating people the same”, </w:t>
      </w:r>
      <w:r w:rsidR="00BC5149" w:rsidRPr="005E689E">
        <w:rPr>
          <w:rFonts w:ascii="Arial" w:hAnsi="Arial" w:cs="Arial"/>
          <w:color w:val="000000" w:themeColor="text1"/>
          <w:sz w:val="24"/>
          <w:szCs w:val="24"/>
        </w:rPr>
        <w:t xml:space="preserve">additional training has ensured police forces now understand that equality and diversity refers to treating each person with the same amount of dignity curtesy and respect, regardless of their cultural differences. </w:t>
      </w:r>
      <w:r w:rsidR="00266888" w:rsidRPr="005E689E">
        <w:rPr>
          <w:rFonts w:ascii="Arial" w:hAnsi="Arial" w:cs="Arial"/>
          <w:color w:val="000000" w:themeColor="text1"/>
          <w:sz w:val="24"/>
          <w:szCs w:val="24"/>
        </w:rPr>
        <w:t xml:space="preserve">Forces have amended policing to take a more inclusive approach, and ensure each person is valued, listened to, </w:t>
      </w:r>
      <w:r w:rsidR="00AC66B4" w:rsidRPr="005E689E">
        <w:rPr>
          <w:rFonts w:ascii="Arial" w:hAnsi="Arial" w:cs="Arial"/>
          <w:color w:val="000000" w:themeColor="text1"/>
          <w:sz w:val="24"/>
          <w:szCs w:val="24"/>
        </w:rPr>
        <w:t>resected, and adapted communication and policing styles to</w:t>
      </w:r>
      <w:r w:rsidR="001E1DA0" w:rsidRPr="005E689E">
        <w:rPr>
          <w:rFonts w:ascii="Arial" w:hAnsi="Arial" w:cs="Arial"/>
          <w:color w:val="000000" w:themeColor="text1"/>
          <w:sz w:val="24"/>
          <w:szCs w:val="24"/>
        </w:rPr>
        <w:t xml:space="preserve"> suit individual needs. </w:t>
      </w:r>
    </w:p>
    <w:p w14:paraId="2DCADEDC" w14:textId="54C32F03" w:rsidR="00B877A9" w:rsidRPr="005E689E" w:rsidRDefault="00B877A9" w:rsidP="00D60397">
      <w:pPr>
        <w:spacing w:line="360" w:lineRule="auto"/>
        <w:jc w:val="both"/>
        <w:rPr>
          <w:rFonts w:ascii="Arial" w:hAnsi="Arial" w:cs="Arial"/>
          <w:color w:val="000000" w:themeColor="text1"/>
          <w:sz w:val="24"/>
          <w:szCs w:val="24"/>
        </w:rPr>
      </w:pPr>
    </w:p>
    <w:p w14:paraId="5EEF6001" w14:textId="69A9E81D" w:rsidR="003E16A5" w:rsidRPr="005E689E" w:rsidRDefault="003E16A5" w:rsidP="00D60397">
      <w:pPr>
        <w:spacing w:line="360" w:lineRule="auto"/>
        <w:ind w:left="360"/>
        <w:jc w:val="both"/>
        <w:rPr>
          <w:rFonts w:ascii="Arial" w:hAnsi="Arial" w:cs="Arial"/>
          <w:i/>
          <w:iCs/>
          <w:color w:val="000000" w:themeColor="text1"/>
          <w:sz w:val="24"/>
          <w:szCs w:val="24"/>
        </w:rPr>
      </w:pPr>
      <w:r w:rsidRPr="005E689E">
        <w:rPr>
          <w:rFonts w:ascii="Arial" w:hAnsi="Arial" w:cs="Arial"/>
          <w:color w:val="000000" w:themeColor="text1"/>
          <w:sz w:val="24"/>
          <w:szCs w:val="24"/>
        </w:rPr>
        <w:t>A report by the National Police Chiefs Council in 2018 on Enhancing Diversity in Policing</w:t>
      </w:r>
      <w:r w:rsidR="00A25E73" w:rsidRPr="005E689E">
        <w:rPr>
          <w:rFonts w:ascii="Arial" w:hAnsi="Arial" w:cs="Arial"/>
          <w:color w:val="000000" w:themeColor="text1"/>
          <w:sz w:val="24"/>
          <w:szCs w:val="24"/>
        </w:rPr>
        <w:t xml:space="preserve"> showed that “t</w:t>
      </w:r>
      <w:r w:rsidR="00A25E73" w:rsidRPr="005E689E">
        <w:rPr>
          <w:rFonts w:ascii="Arial" w:hAnsi="Arial" w:cs="Arial"/>
          <w:color w:val="000000" w:themeColor="text1"/>
          <w:sz w:val="24"/>
          <w:szCs w:val="24"/>
        </w:rPr>
        <w:t>he introduction of PCSOs and the emphasis on neighbourhood policing over the past decade led to a greater diversity within policing. PCSOs tended to have a higher representation of women and BME</w:t>
      </w:r>
      <w:r w:rsidR="00A25E73" w:rsidRPr="005E689E">
        <w:rPr>
          <w:rFonts w:ascii="Arial" w:hAnsi="Arial" w:cs="Arial"/>
          <w:i/>
          <w:iCs/>
          <w:color w:val="000000" w:themeColor="text1"/>
          <w:sz w:val="24"/>
          <w:szCs w:val="24"/>
        </w:rPr>
        <w:t>”</w:t>
      </w:r>
      <w:r w:rsidR="001D2898" w:rsidRPr="005E689E">
        <w:rPr>
          <w:rFonts w:ascii="Arial" w:hAnsi="Arial" w:cs="Arial"/>
          <w:i/>
          <w:iCs/>
          <w:color w:val="000000" w:themeColor="text1"/>
          <w:sz w:val="24"/>
          <w:szCs w:val="24"/>
        </w:rPr>
        <w:t xml:space="preserve">. (NPCC, 2018). </w:t>
      </w:r>
    </w:p>
    <w:p w14:paraId="67001FE1" w14:textId="0B0D8BB1" w:rsidR="00B877A9" w:rsidRPr="005E689E" w:rsidRDefault="00181C58"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lastRenderedPageBreak/>
        <w:t xml:space="preserve">To conclude, cultural diversity has impacted policing practice </w:t>
      </w:r>
      <w:r w:rsidR="009F6F0D" w:rsidRPr="005E689E">
        <w:rPr>
          <w:rFonts w:ascii="Arial" w:hAnsi="Arial" w:cs="Arial"/>
          <w:color w:val="000000" w:themeColor="text1"/>
          <w:sz w:val="24"/>
          <w:szCs w:val="24"/>
        </w:rPr>
        <w:t>in a positive light. With initial and ongoing training being provided to officers</w:t>
      </w:r>
      <w:r w:rsidR="00E72C6A" w:rsidRPr="005E689E">
        <w:rPr>
          <w:rFonts w:ascii="Arial" w:hAnsi="Arial" w:cs="Arial"/>
          <w:color w:val="000000" w:themeColor="text1"/>
          <w:sz w:val="24"/>
          <w:szCs w:val="24"/>
        </w:rPr>
        <w:t xml:space="preserve"> to understand all aspects of cultural diversity and cultural change, officers </w:t>
      </w:r>
      <w:proofErr w:type="gramStart"/>
      <w:r w:rsidR="00E72C6A" w:rsidRPr="005E689E">
        <w:rPr>
          <w:rFonts w:ascii="Arial" w:hAnsi="Arial" w:cs="Arial"/>
          <w:color w:val="000000" w:themeColor="text1"/>
          <w:sz w:val="24"/>
          <w:szCs w:val="24"/>
        </w:rPr>
        <w:t>are able to</w:t>
      </w:r>
      <w:proofErr w:type="gramEnd"/>
      <w:r w:rsidR="00E72C6A" w:rsidRPr="005E689E">
        <w:rPr>
          <w:rFonts w:ascii="Arial" w:hAnsi="Arial" w:cs="Arial"/>
          <w:color w:val="000000" w:themeColor="text1"/>
          <w:sz w:val="24"/>
          <w:szCs w:val="24"/>
        </w:rPr>
        <w:t xml:space="preserve"> engage more effectively with communities, break down barriers, </w:t>
      </w:r>
      <w:r w:rsidR="000A7186" w:rsidRPr="005E689E">
        <w:rPr>
          <w:rFonts w:ascii="Arial" w:hAnsi="Arial" w:cs="Arial"/>
          <w:color w:val="000000" w:themeColor="text1"/>
          <w:sz w:val="24"/>
          <w:szCs w:val="24"/>
        </w:rPr>
        <w:t>and gain more effective trust and rapport. This level of cultural diversity increases respect in police forces and builds trust, making communities more likely to share information,</w:t>
      </w:r>
      <w:r w:rsidR="005E689E" w:rsidRPr="005E689E">
        <w:rPr>
          <w:rFonts w:ascii="Arial" w:hAnsi="Arial" w:cs="Arial"/>
          <w:color w:val="000000" w:themeColor="text1"/>
          <w:sz w:val="24"/>
          <w:szCs w:val="24"/>
        </w:rPr>
        <w:t xml:space="preserve"> and seek support from police.</w:t>
      </w:r>
    </w:p>
    <w:p w14:paraId="21B4CD62" w14:textId="77777777" w:rsidR="005E689E" w:rsidRPr="005E689E" w:rsidRDefault="005E689E" w:rsidP="00D60397">
      <w:pPr>
        <w:spacing w:line="360" w:lineRule="auto"/>
        <w:jc w:val="both"/>
        <w:rPr>
          <w:rFonts w:ascii="Arial" w:hAnsi="Arial" w:cs="Arial"/>
          <w:color w:val="000000" w:themeColor="text1"/>
          <w:sz w:val="24"/>
          <w:szCs w:val="24"/>
        </w:rPr>
      </w:pPr>
    </w:p>
    <w:p w14:paraId="385894FC" w14:textId="2C8AE1AB" w:rsidR="009F6EA8" w:rsidRPr="005E689E" w:rsidRDefault="009F6EA8" w:rsidP="00D60397">
      <w:pPr>
        <w:spacing w:line="360" w:lineRule="auto"/>
        <w:ind w:left="360"/>
        <w:jc w:val="both"/>
        <w:rPr>
          <w:rFonts w:ascii="Arial" w:hAnsi="Arial" w:cs="Arial"/>
          <w:color w:val="000000" w:themeColor="text1"/>
          <w:sz w:val="24"/>
          <w:szCs w:val="24"/>
        </w:rPr>
      </w:pPr>
      <w:r w:rsidRPr="005E689E">
        <w:rPr>
          <w:rFonts w:ascii="Arial" w:hAnsi="Arial" w:cs="Arial"/>
          <w:b/>
          <w:bCs/>
          <w:color w:val="000000" w:themeColor="text1"/>
          <w:sz w:val="24"/>
          <w:szCs w:val="24"/>
        </w:rPr>
        <w:t>Essay two:</w:t>
      </w:r>
    </w:p>
    <w:p w14:paraId="2E4E3216" w14:textId="77777777" w:rsidR="008747F3" w:rsidRPr="005E689E" w:rsidRDefault="009F6EA8"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Examine the various socio-economic and psychological characteristics which can make people vulnerable to exploitation by criminal gangs. Your answer must be based on academic research. </w:t>
      </w:r>
    </w:p>
    <w:p w14:paraId="348233C8" w14:textId="7C218DEA" w:rsidR="00BA4874" w:rsidRPr="005E689E" w:rsidRDefault="009F6EA8" w:rsidP="00D60397">
      <w:pPr>
        <w:spacing w:line="360" w:lineRule="auto"/>
        <w:ind w:left="360"/>
        <w:jc w:val="both"/>
        <w:rPr>
          <w:rFonts w:ascii="Arial" w:hAnsi="Arial" w:cs="Arial"/>
          <w:color w:val="000000" w:themeColor="text1"/>
          <w:sz w:val="24"/>
          <w:szCs w:val="24"/>
        </w:rPr>
      </w:pPr>
      <w:r w:rsidRPr="005E689E">
        <w:rPr>
          <w:rFonts w:ascii="Arial" w:hAnsi="Arial" w:cs="Arial"/>
          <w:b/>
          <w:bCs/>
          <w:color w:val="000000" w:themeColor="text1"/>
          <w:sz w:val="24"/>
          <w:szCs w:val="24"/>
        </w:rPr>
        <w:t>Word limit:</w:t>
      </w:r>
      <w:r w:rsidRPr="005E689E">
        <w:rPr>
          <w:rFonts w:ascii="Arial" w:hAnsi="Arial" w:cs="Arial"/>
          <w:color w:val="000000" w:themeColor="text1"/>
          <w:sz w:val="24"/>
          <w:szCs w:val="24"/>
        </w:rPr>
        <w:t xml:space="preserve"> 1000 words</w:t>
      </w:r>
    </w:p>
    <w:p w14:paraId="23E9BACD" w14:textId="775E572F" w:rsidR="00D2301A" w:rsidRPr="005E689E" w:rsidRDefault="00D2301A" w:rsidP="00D60397">
      <w:pPr>
        <w:spacing w:line="360" w:lineRule="auto"/>
        <w:ind w:left="360"/>
        <w:jc w:val="both"/>
        <w:rPr>
          <w:rFonts w:ascii="Arial" w:hAnsi="Arial" w:cs="Arial"/>
          <w:b/>
          <w:bCs/>
          <w:color w:val="000000" w:themeColor="text1"/>
          <w:sz w:val="24"/>
          <w:szCs w:val="24"/>
        </w:rPr>
      </w:pPr>
      <w:r w:rsidRPr="005E689E">
        <w:rPr>
          <w:rFonts w:ascii="Arial" w:hAnsi="Arial" w:cs="Arial"/>
          <w:b/>
          <w:bCs/>
          <w:color w:val="000000" w:themeColor="text1"/>
          <w:sz w:val="24"/>
          <w:szCs w:val="24"/>
        </w:rPr>
        <w:t xml:space="preserve">Total Word Count: </w:t>
      </w:r>
      <w:r w:rsidRPr="005E689E">
        <w:rPr>
          <w:rFonts w:ascii="Arial" w:hAnsi="Arial" w:cs="Arial"/>
          <w:color w:val="000000" w:themeColor="text1"/>
          <w:sz w:val="24"/>
          <w:szCs w:val="24"/>
        </w:rPr>
        <w:t>1088</w:t>
      </w:r>
    </w:p>
    <w:p w14:paraId="07174C15" w14:textId="2EEF7C59" w:rsidR="007E68D6" w:rsidRPr="005E689E" w:rsidRDefault="006D582F"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This essay will examine the various socio-economic and psychological characteristics which can make people vulnerable to exploitation by criminal gangs. </w:t>
      </w:r>
    </w:p>
    <w:p w14:paraId="09D6C658" w14:textId="57273843" w:rsidR="007E68D6" w:rsidRPr="005E689E" w:rsidRDefault="007E68D6" w:rsidP="00D60397">
      <w:pPr>
        <w:spacing w:line="360" w:lineRule="auto"/>
        <w:ind w:left="360"/>
        <w:jc w:val="both"/>
        <w:rPr>
          <w:rFonts w:ascii="Arial" w:hAnsi="Arial" w:cs="Arial"/>
          <w:color w:val="000000" w:themeColor="text1"/>
          <w:sz w:val="24"/>
          <w:szCs w:val="24"/>
          <w:shd w:val="clear" w:color="auto" w:fill="FFFFFF"/>
        </w:rPr>
      </w:pPr>
      <w:r w:rsidRPr="005E689E">
        <w:rPr>
          <w:rFonts w:ascii="Arial" w:hAnsi="Arial" w:cs="Arial"/>
          <w:color w:val="000000" w:themeColor="text1"/>
          <w:sz w:val="24"/>
          <w:szCs w:val="24"/>
          <w:shd w:val="clear" w:color="auto" w:fill="FFFFFF"/>
        </w:rPr>
        <w:t xml:space="preserve">“Criminal exploitation is the deliberate manipulation or abuse of power and control over another person. It is taking advantage of another person or situation for criminal purposes for personal gain.” </w:t>
      </w:r>
      <w:r w:rsidR="004B7D76" w:rsidRPr="005E689E">
        <w:rPr>
          <w:rFonts w:ascii="Arial" w:hAnsi="Arial" w:cs="Arial"/>
          <w:i/>
          <w:iCs/>
          <w:color w:val="000000" w:themeColor="text1"/>
          <w:sz w:val="24"/>
          <w:szCs w:val="24"/>
          <w:shd w:val="clear" w:color="auto" w:fill="FFFFFF"/>
        </w:rPr>
        <w:t>(Wales Safer Communities).</w:t>
      </w:r>
      <w:r w:rsidR="004B7D76" w:rsidRPr="005E689E">
        <w:rPr>
          <w:rFonts w:ascii="Arial" w:hAnsi="Arial" w:cs="Arial"/>
          <w:color w:val="000000" w:themeColor="text1"/>
          <w:sz w:val="24"/>
          <w:szCs w:val="24"/>
          <w:shd w:val="clear" w:color="auto" w:fill="FFFFFF"/>
        </w:rPr>
        <w:t xml:space="preserve"> </w:t>
      </w:r>
    </w:p>
    <w:p w14:paraId="75496E94" w14:textId="4AEA3F32" w:rsidR="00C75FD1" w:rsidRPr="005E689E" w:rsidRDefault="00C75FD1" w:rsidP="00D60397">
      <w:pPr>
        <w:spacing w:line="360" w:lineRule="auto"/>
        <w:ind w:left="360"/>
        <w:jc w:val="both"/>
        <w:rPr>
          <w:rFonts w:ascii="Arial" w:hAnsi="Arial" w:cs="Arial"/>
          <w:color w:val="000000" w:themeColor="text1"/>
          <w:sz w:val="24"/>
          <w:szCs w:val="24"/>
          <w:vertAlign w:val="superscript"/>
        </w:rPr>
      </w:pPr>
      <w:r w:rsidRPr="005E689E">
        <w:rPr>
          <w:rFonts w:ascii="Arial" w:hAnsi="Arial" w:cs="Arial"/>
          <w:color w:val="000000" w:themeColor="text1"/>
          <w:sz w:val="24"/>
          <w:szCs w:val="24"/>
        </w:rPr>
        <w:t>Six types of criminal exploitation include, forced gang related criminality, for example forced participation in the supply of drugs, forced labour in illegal activities including cannabis cultivations, forced begging for money, financial fraud, and human trafficking.</w:t>
      </w:r>
      <w:r w:rsidR="00D67750" w:rsidRPr="005E689E">
        <w:rPr>
          <w:rFonts w:ascii="Arial" w:hAnsi="Arial" w:cs="Arial"/>
          <w:color w:val="000000" w:themeColor="text1"/>
          <w:sz w:val="24"/>
          <w:szCs w:val="24"/>
        </w:rPr>
        <w:t xml:space="preserve"> </w:t>
      </w:r>
      <w:r w:rsidR="00D67750" w:rsidRPr="005E689E">
        <w:rPr>
          <w:rFonts w:ascii="Arial" w:hAnsi="Arial" w:cs="Arial"/>
          <w:i/>
          <w:iCs/>
          <w:color w:val="000000" w:themeColor="text1"/>
          <w:sz w:val="24"/>
          <w:szCs w:val="24"/>
        </w:rPr>
        <w:t>(</w:t>
      </w:r>
      <w:proofErr w:type="spellStart"/>
      <w:r w:rsidR="00D67750" w:rsidRPr="005E689E">
        <w:rPr>
          <w:rFonts w:ascii="Arial" w:hAnsi="Arial" w:cs="Arial"/>
          <w:i/>
          <w:iCs/>
          <w:color w:val="000000" w:themeColor="text1"/>
          <w:sz w:val="24"/>
          <w:szCs w:val="24"/>
        </w:rPr>
        <w:t>Papadaki</w:t>
      </w:r>
      <w:proofErr w:type="spellEnd"/>
      <w:r w:rsidR="00D67750" w:rsidRPr="005E689E">
        <w:rPr>
          <w:rFonts w:ascii="Arial" w:hAnsi="Arial" w:cs="Arial"/>
          <w:i/>
          <w:iCs/>
          <w:color w:val="000000" w:themeColor="text1"/>
          <w:sz w:val="24"/>
          <w:szCs w:val="24"/>
        </w:rPr>
        <w:t>, 2020).</w:t>
      </w:r>
    </w:p>
    <w:p w14:paraId="361B6C63" w14:textId="263137CE" w:rsidR="009B542F" w:rsidRPr="005E689E" w:rsidRDefault="00C73938"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With age being a socioeconomic factor enhancing one’s vulnerability to criminal exploitation, the Children Society identifies four main recruitment stages in the criminal exploitation of young people. </w:t>
      </w:r>
      <w:r w:rsidR="00A3049E" w:rsidRPr="005E689E">
        <w:rPr>
          <w:rFonts w:ascii="Arial" w:hAnsi="Arial" w:cs="Arial"/>
          <w:color w:val="000000" w:themeColor="text1"/>
          <w:sz w:val="24"/>
          <w:szCs w:val="24"/>
        </w:rPr>
        <w:t xml:space="preserve">The four main stages include The </w:t>
      </w:r>
      <w:proofErr w:type="spellStart"/>
      <w:r w:rsidR="00A3049E" w:rsidRPr="005E689E">
        <w:rPr>
          <w:rFonts w:ascii="Arial" w:hAnsi="Arial" w:cs="Arial"/>
          <w:color w:val="000000" w:themeColor="text1"/>
          <w:sz w:val="24"/>
          <w:szCs w:val="24"/>
        </w:rPr>
        <w:t>Targetting</w:t>
      </w:r>
      <w:proofErr w:type="spellEnd"/>
      <w:r w:rsidR="00A3049E" w:rsidRPr="005E689E">
        <w:rPr>
          <w:rFonts w:ascii="Arial" w:hAnsi="Arial" w:cs="Arial"/>
          <w:color w:val="000000" w:themeColor="text1"/>
          <w:sz w:val="24"/>
          <w:szCs w:val="24"/>
        </w:rPr>
        <w:t xml:space="preserve"> Stage, </w:t>
      </w:r>
      <w:r w:rsidR="00534027" w:rsidRPr="005E689E">
        <w:rPr>
          <w:rFonts w:ascii="Arial" w:hAnsi="Arial" w:cs="Arial"/>
          <w:color w:val="000000" w:themeColor="text1"/>
          <w:sz w:val="24"/>
          <w:szCs w:val="24"/>
        </w:rPr>
        <w:t>The Experience Stage, The Hooked Stage, and the Trapped Stage.</w:t>
      </w:r>
      <w:r w:rsidR="00D93DEA" w:rsidRPr="005E689E">
        <w:rPr>
          <w:rFonts w:ascii="Arial" w:hAnsi="Arial" w:cs="Arial"/>
          <w:color w:val="000000" w:themeColor="text1"/>
          <w:sz w:val="24"/>
          <w:szCs w:val="24"/>
        </w:rPr>
        <w:t xml:space="preserve"> </w:t>
      </w:r>
      <w:r w:rsidR="00D93DEA" w:rsidRPr="005E689E">
        <w:rPr>
          <w:rFonts w:ascii="Arial" w:hAnsi="Arial" w:cs="Arial"/>
          <w:i/>
          <w:iCs/>
          <w:color w:val="000000" w:themeColor="text1"/>
          <w:sz w:val="24"/>
          <w:szCs w:val="24"/>
        </w:rPr>
        <w:t>(The Childrens Society, 2018).</w:t>
      </w:r>
      <w:r w:rsidR="006713ED" w:rsidRPr="005E689E">
        <w:rPr>
          <w:rFonts w:ascii="Arial" w:hAnsi="Arial" w:cs="Arial"/>
          <w:color w:val="000000" w:themeColor="text1"/>
          <w:sz w:val="24"/>
          <w:szCs w:val="24"/>
        </w:rPr>
        <w:t xml:space="preserve"> </w:t>
      </w:r>
    </w:p>
    <w:p w14:paraId="1A087CD2" w14:textId="4129C731" w:rsidR="009B542F" w:rsidRPr="005E689E" w:rsidRDefault="009B542F"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Many victims of criminal exploitation report feeling unable to part from the gang out of fear that the safety of their friends and family will be jeopardised, </w:t>
      </w:r>
      <w:proofErr w:type="gramStart"/>
      <w:r w:rsidRPr="005E689E">
        <w:rPr>
          <w:rFonts w:ascii="Arial" w:hAnsi="Arial" w:cs="Arial"/>
          <w:color w:val="000000" w:themeColor="text1"/>
          <w:sz w:val="24"/>
          <w:szCs w:val="24"/>
        </w:rPr>
        <w:t>as a result of</w:t>
      </w:r>
      <w:proofErr w:type="gramEnd"/>
      <w:r w:rsidRPr="005E689E">
        <w:rPr>
          <w:rFonts w:ascii="Arial" w:hAnsi="Arial" w:cs="Arial"/>
          <w:color w:val="000000" w:themeColor="text1"/>
          <w:sz w:val="24"/>
          <w:szCs w:val="24"/>
        </w:rPr>
        <w:t xml:space="preserve"> </w:t>
      </w:r>
      <w:r w:rsidRPr="005E689E">
        <w:rPr>
          <w:rFonts w:ascii="Arial" w:hAnsi="Arial" w:cs="Arial"/>
          <w:color w:val="000000" w:themeColor="text1"/>
          <w:sz w:val="24"/>
          <w:szCs w:val="24"/>
        </w:rPr>
        <w:lastRenderedPageBreak/>
        <w:t xml:space="preserve">a continuation of threats from the offenders.  Victims of criminal exploitation are often “coached” into believing that gangs have members operating within police forces, including those of a high superior ranking, therefore </w:t>
      </w:r>
      <w:r w:rsidRPr="005E689E">
        <w:rPr>
          <w:rFonts w:ascii="Arial" w:hAnsi="Arial" w:cs="Arial"/>
          <w:color w:val="000000" w:themeColor="text1"/>
          <w:sz w:val="24"/>
          <w:szCs w:val="24"/>
          <w:vertAlign w:val="superscript"/>
        </w:rPr>
        <w:t>should</w:t>
      </w:r>
      <w:r w:rsidRPr="005E689E">
        <w:rPr>
          <w:rFonts w:ascii="Arial" w:hAnsi="Arial" w:cs="Arial"/>
          <w:color w:val="000000" w:themeColor="text1"/>
          <w:sz w:val="24"/>
          <w:szCs w:val="24"/>
        </w:rPr>
        <w:t xml:space="preserve"> the victim seek support their claims would be dismissed. </w:t>
      </w:r>
      <w:r w:rsidR="006713ED" w:rsidRPr="005E689E">
        <w:rPr>
          <w:rFonts w:ascii="Arial" w:hAnsi="Arial" w:cs="Arial"/>
          <w:i/>
          <w:iCs/>
          <w:color w:val="000000" w:themeColor="text1"/>
          <w:sz w:val="24"/>
          <w:szCs w:val="24"/>
        </w:rPr>
        <w:t>(NSPCC, 2019).</w:t>
      </w:r>
      <w:r w:rsidR="006713ED" w:rsidRPr="005E689E">
        <w:rPr>
          <w:rFonts w:ascii="Arial" w:hAnsi="Arial" w:cs="Arial"/>
          <w:color w:val="000000" w:themeColor="text1"/>
          <w:sz w:val="24"/>
          <w:szCs w:val="24"/>
        </w:rPr>
        <w:t xml:space="preserve"> </w:t>
      </w:r>
    </w:p>
    <w:p w14:paraId="52A939F0" w14:textId="24EACB37" w:rsidR="009B542F" w:rsidRPr="005E689E" w:rsidRDefault="009B542F"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A publication by the National Crime Agency in 2018, highlighted that despite younger persons being more vulnerable to exploitation, it is possible that adult victims are underrepresented as victims as they are less likely to </w:t>
      </w:r>
      <w:r w:rsidR="00D60397" w:rsidRPr="005E689E">
        <w:rPr>
          <w:rFonts w:ascii="Arial" w:hAnsi="Arial" w:cs="Arial"/>
          <w:color w:val="000000" w:themeColor="text1"/>
          <w:sz w:val="24"/>
          <w:szCs w:val="24"/>
        </w:rPr>
        <w:t>encounter</w:t>
      </w:r>
      <w:r w:rsidRPr="005E689E">
        <w:rPr>
          <w:rFonts w:ascii="Arial" w:hAnsi="Arial" w:cs="Arial"/>
          <w:color w:val="000000" w:themeColor="text1"/>
          <w:sz w:val="24"/>
          <w:szCs w:val="24"/>
        </w:rPr>
        <w:t xml:space="preserve"> services, and be identified as victims due to the requirement of consent in those over 18 as part of the National Referral Mechanism. The NCA’s research also identified that the most victimised adults are those with drug addiction. </w:t>
      </w:r>
      <w:r w:rsidR="009A128C" w:rsidRPr="005E689E">
        <w:rPr>
          <w:rFonts w:ascii="Arial" w:hAnsi="Arial" w:cs="Arial"/>
          <w:i/>
          <w:iCs/>
          <w:color w:val="000000" w:themeColor="text1"/>
          <w:sz w:val="24"/>
          <w:szCs w:val="24"/>
        </w:rPr>
        <w:t>(</w:t>
      </w:r>
      <w:r w:rsidR="009A128C" w:rsidRPr="005E689E">
        <w:rPr>
          <w:rFonts w:ascii="Arial" w:hAnsi="Arial" w:cs="Arial"/>
          <w:i/>
          <w:iCs/>
          <w:color w:val="000000" w:themeColor="text1"/>
          <w:sz w:val="24"/>
          <w:szCs w:val="24"/>
        </w:rPr>
        <w:t>National Crime Agency</w:t>
      </w:r>
      <w:r w:rsidR="009A128C" w:rsidRPr="005E689E">
        <w:rPr>
          <w:rFonts w:ascii="Arial" w:hAnsi="Arial" w:cs="Arial"/>
          <w:i/>
          <w:iCs/>
          <w:color w:val="000000" w:themeColor="text1"/>
          <w:sz w:val="24"/>
          <w:szCs w:val="24"/>
        </w:rPr>
        <w:t xml:space="preserve">, </w:t>
      </w:r>
      <w:r w:rsidR="009A128C" w:rsidRPr="005E689E">
        <w:rPr>
          <w:rFonts w:ascii="Arial" w:hAnsi="Arial" w:cs="Arial"/>
          <w:i/>
          <w:iCs/>
          <w:color w:val="000000" w:themeColor="text1"/>
          <w:sz w:val="24"/>
          <w:szCs w:val="24"/>
        </w:rPr>
        <w:t>2019</w:t>
      </w:r>
      <w:r w:rsidR="009A128C" w:rsidRPr="005E689E">
        <w:rPr>
          <w:rFonts w:ascii="Arial" w:hAnsi="Arial" w:cs="Arial"/>
          <w:i/>
          <w:iCs/>
          <w:color w:val="000000" w:themeColor="text1"/>
          <w:sz w:val="24"/>
          <w:szCs w:val="24"/>
        </w:rPr>
        <w:t>)</w:t>
      </w:r>
      <w:r w:rsidR="009A128C" w:rsidRPr="005E689E">
        <w:rPr>
          <w:rFonts w:ascii="Arial" w:hAnsi="Arial" w:cs="Arial"/>
          <w:color w:val="000000" w:themeColor="text1"/>
          <w:sz w:val="24"/>
          <w:szCs w:val="24"/>
        </w:rPr>
        <w:t xml:space="preserve"> </w:t>
      </w:r>
    </w:p>
    <w:p w14:paraId="2D953E21" w14:textId="3DA75493" w:rsidR="00406E56" w:rsidRPr="005E689E" w:rsidRDefault="009B542F"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In addition to </w:t>
      </w:r>
      <w:r w:rsidR="00A74BAF" w:rsidRPr="005E689E">
        <w:rPr>
          <w:rFonts w:ascii="Arial" w:hAnsi="Arial" w:cs="Arial"/>
          <w:color w:val="000000" w:themeColor="text1"/>
          <w:sz w:val="24"/>
          <w:szCs w:val="24"/>
        </w:rPr>
        <w:t>age being a factor increasing exposure to exploitation</w:t>
      </w:r>
      <w:r w:rsidRPr="005E689E">
        <w:rPr>
          <w:rFonts w:ascii="Arial" w:hAnsi="Arial" w:cs="Arial"/>
          <w:color w:val="000000" w:themeColor="text1"/>
          <w:sz w:val="24"/>
          <w:szCs w:val="24"/>
        </w:rPr>
        <w:t xml:space="preserve">, there </w:t>
      </w:r>
      <w:r w:rsidR="00A74BAF" w:rsidRPr="005E689E">
        <w:rPr>
          <w:rFonts w:ascii="Arial" w:hAnsi="Arial" w:cs="Arial"/>
          <w:color w:val="000000" w:themeColor="text1"/>
          <w:sz w:val="24"/>
          <w:szCs w:val="24"/>
        </w:rPr>
        <w:t xml:space="preserve">are additional </w:t>
      </w:r>
      <w:r w:rsidRPr="005E689E">
        <w:rPr>
          <w:rFonts w:ascii="Arial" w:hAnsi="Arial" w:cs="Arial"/>
          <w:color w:val="000000" w:themeColor="text1"/>
          <w:sz w:val="24"/>
          <w:szCs w:val="24"/>
        </w:rPr>
        <w:t xml:space="preserve">socioeconomic and psychological characteristics which puts young people at an increased risk. For example, </w:t>
      </w:r>
      <w:r w:rsidR="0036149E" w:rsidRPr="005E689E">
        <w:rPr>
          <w:rFonts w:ascii="Arial" w:hAnsi="Arial" w:cs="Arial"/>
          <w:color w:val="000000" w:themeColor="text1"/>
          <w:sz w:val="24"/>
          <w:szCs w:val="24"/>
        </w:rPr>
        <w:t xml:space="preserve">young people </w:t>
      </w:r>
      <w:r w:rsidRPr="005E689E">
        <w:rPr>
          <w:rFonts w:ascii="Arial" w:hAnsi="Arial" w:cs="Arial"/>
          <w:color w:val="000000" w:themeColor="text1"/>
          <w:sz w:val="24"/>
          <w:szCs w:val="24"/>
        </w:rPr>
        <w:t>who are within care of a local authority and are frequently reported as missing, or</w:t>
      </w:r>
      <w:r w:rsidR="0036149E" w:rsidRPr="005E689E">
        <w:rPr>
          <w:rFonts w:ascii="Arial" w:hAnsi="Arial" w:cs="Arial"/>
          <w:color w:val="000000" w:themeColor="text1"/>
          <w:sz w:val="24"/>
          <w:szCs w:val="24"/>
        </w:rPr>
        <w:t xml:space="preserve"> young people</w:t>
      </w:r>
      <w:r w:rsidRPr="005E689E">
        <w:rPr>
          <w:rFonts w:ascii="Arial" w:hAnsi="Arial" w:cs="Arial"/>
          <w:color w:val="000000" w:themeColor="text1"/>
          <w:sz w:val="24"/>
          <w:szCs w:val="24"/>
        </w:rPr>
        <w:t xml:space="preserve"> who are under the care of a local authority, </w:t>
      </w:r>
      <w:r w:rsidR="00D60397" w:rsidRPr="005E689E">
        <w:rPr>
          <w:rFonts w:ascii="Arial" w:hAnsi="Arial" w:cs="Arial"/>
          <w:color w:val="000000" w:themeColor="text1"/>
          <w:sz w:val="24"/>
          <w:szCs w:val="24"/>
        </w:rPr>
        <w:t>however,</w:t>
      </w:r>
      <w:r w:rsidRPr="005E689E">
        <w:rPr>
          <w:rFonts w:ascii="Arial" w:hAnsi="Arial" w:cs="Arial"/>
          <w:color w:val="000000" w:themeColor="text1"/>
          <w:sz w:val="24"/>
          <w:szCs w:val="24"/>
        </w:rPr>
        <w:t xml:space="preserve"> reside in independent accommodation due to the potential of being able to take over the young </w:t>
      </w:r>
      <w:r w:rsidR="00D60397" w:rsidRPr="005E689E">
        <w:rPr>
          <w:rFonts w:ascii="Arial" w:hAnsi="Arial" w:cs="Arial"/>
          <w:color w:val="000000" w:themeColor="text1"/>
          <w:sz w:val="24"/>
          <w:szCs w:val="24"/>
        </w:rPr>
        <w:t>person’s</w:t>
      </w:r>
      <w:r w:rsidRPr="005E689E">
        <w:rPr>
          <w:rFonts w:ascii="Arial" w:hAnsi="Arial" w:cs="Arial"/>
          <w:color w:val="000000" w:themeColor="text1"/>
          <w:sz w:val="24"/>
          <w:szCs w:val="24"/>
        </w:rPr>
        <w:t xml:space="preserve"> home for the purpose of cuckooing</w:t>
      </w:r>
      <w:r w:rsidR="00830F0D" w:rsidRPr="005E689E">
        <w:rPr>
          <w:rFonts w:ascii="Arial" w:hAnsi="Arial" w:cs="Arial"/>
          <w:color w:val="000000" w:themeColor="text1"/>
          <w:sz w:val="24"/>
          <w:szCs w:val="24"/>
        </w:rPr>
        <w:t xml:space="preserve">. </w:t>
      </w:r>
      <w:r w:rsidR="00830F0D" w:rsidRPr="005E689E">
        <w:rPr>
          <w:rFonts w:ascii="Arial" w:hAnsi="Arial" w:cs="Arial"/>
          <w:color w:val="000000" w:themeColor="text1"/>
          <w:sz w:val="24"/>
          <w:szCs w:val="24"/>
        </w:rPr>
        <w:t xml:space="preserve">‌ </w:t>
      </w:r>
      <w:r w:rsidR="00830F0D" w:rsidRPr="005E689E">
        <w:rPr>
          <w:rFonts w:ascii="Arial" w:hAnsi="Arial" w:cs="Arial"/>
          <w:color w:val="000000" w:themeColor="text1"/>
          <w:sz w:val="24"/>
          <w:szCs w:val="24"/>
        </w:rPr>
        <w:t>(</w:t>
      </w:r>
      <w:proofErr w:type="spellStart"/>
      <w:proofErr w:type="gramStart"/>
      <w:r w:rsidR="00830F0D" w:rsidRPr="005E689E">
        <w:rPr>
          <w:rFonts w:ascii="Arial" w:hAnsi="Arial" w:cs="Arial"/>
          <w:i/>
          <w:iCs/>
          <w:color w:val="000000" w:themeColor="text1"/>
          <w:sz w:val="24"/>
          <w:szCs w:val="24"/>
        </w:rPr>
        <w:t>Hub,S</w:t>
      </w:r>
      <w:proofErr w:type="spellEnd"/>
      <w:proofErr w:type="gramEnd"/>
      <w:r w:rsidR="002A0E4A" w:rsidRPr="005E689E">
        <w:rPr>
          <w:rFonts w:ascii="Arial" w:hAnsi="Arial" w:cs="Arial"/>
          <w:i/>
          <w:iCs/>
          <w:color w:val="000000" w:themeColor="text1"/>
          <w:sz w:val="24"/>
          <w:szCs w:val="24"/>
        </w:rPr>
        <w:t xml:space="preserve">, </w:t>
      </w:r>
      <w:r w:rsidR="00830F0D" w:rsidRPr="005E689E">
        <w:rPr>
          <w:rFonts w:ascii="Arial" w:hAnsi="Arial" w:cs="Arial"/>
          <w:i/>
          <w:iCs/>
          <w:color w:val="000000" w:themeColor="text1"/>
          <w:sz w:val="24"/>
          <w:szCs w:val="24"/>
        </w:rPr>
        <w:t>2017)</w:t>
      </w:r>
      <w:r w:rsidR="00830F0D" w:rsidRPr="005E689E">
        <w:rPr>
          <w:rFonts w:ascii="Arial" w:hAnsi="Arial" w:cs="Arial"/>
          <w:color w:val="000000" w:themeColor="text1"/>
          <w:sz w:val="24"/>
          <w:szCs w:val="24"/>
        </w:rPr>
        <w:t> </w:t>
      </w:r>
    </w:p>
    <w:p w14:paraId="5FE5D654" w14:textId="3F1A2964" w:rsidR="00A72D27" w:rsidRPr="005E689E" w:rsidRDefault="00A72D27" w:rsidP="00D60397">
      <w:pPr>
        <w:spacing w:line="360" w:lineRule="auto"/>
        <w:ind w:left="360"/>
        <w:jc w:val="both"/>
        <w:rPr>
          <w:rFonts w:ascii="Arial" w:hAnsi="Arial" w:cs="Arial"/>
          <w:color w:val="000000" w:themeColor="text1"/>
          <w:sz w:val="24"/>
          <w:szCs w:val="24"/>
          <w:shd w:val="clear" w:color="auto" w:fill="FFFFFF"/>
        </w:rPr>
      </w:pPr>
      <w:r w:rsidRPr="005E689E">
        <w:rPr>
          <w:rFonts w:ascii="Arial" w:hAnsi="Arial" w:cs="Arial"/>
          <w:color w:val="000000" w:themeColor="text1"/>
          <w:sz w:val="24"/>
          <w:szCs w:val="24"/>
          <w:shd w:val="clear" w:color="auto" w:fill="FFFFFF"/>
        </w:rPr>
        <w:t xml:space="preserve">Cuckooing, defined by Oxford City Council is a practice where people take over a person’s home and use the property to facilitate exploitation. Those targeted by perpetrators of cuckooing are often vulnerable due to socioeconomic factors such as substance abuse, mental health and learning difficulties, and isolation or loneliness in society. </w:t>
      </w:r>
      <w:r w:rsidR="00E156AF" w:rsidRPr="005E689E">
        <w:rPr>
          <w:rFonts w:ascii="Arial" w:hAnsi="Arial" w:cs="Arial"/>
          <w:color w:val="000000" w:themeColor="text1"/>
          <w:sz w:val="24"/>
          <w:szCs w:val="24"/>
        </w:rPr>
        <w:t>(Accessed 28</w:t>
      </w:r>
      <w:r w:rsidR="00E156AF" w:rsidRPr="005E689E">
        <w:rPr>
          <w:rFonts w:ascii="Arial" w:hAnsi="Arial" w:cs="Arial"/>
          <w:color w:val="000000" w:themeColor="text1"/>
          <w:sz w:val="24"/>
          <w:szCs w:val="24"/>
          <w:vertAlign w:val="superscript"/>
        </w:rPr>
        <w:t>th</w:t>
      </w:r>
      <w:r w:rsidR="00E156AF" w:rsidRPr="005E689E">
        <w:rPr>
          <w:rFonts w:ascii="Arial" w:hAnsi="Arial" w:cs="Arial"/>
          <w:color w:val="000000" w:themeColor="text1"/>
          <w:sz w:val="24"/>
          <w:szCs w:val="24"/>
        </w:rPr>
        <w:t xml:space="preserve"> </w:t>
      </w:r>
      <w:r w:rsidR="00D60397" w:rsidRPr="005E689E">
        <w:rPr>
          <w:rFonts w:ascii="Arial" w:hAnsi="Arial" w:cs="Arial"/>
          <w:color w:val="000000" w:themeColor="text1"/>
          <w:sz w:val="24"/>
          <w:szCs w:val="24"/>
        </w:rPr>
        <w:t>January</w:t>
      </w:r>
      <w:r w:rsidR="00E156AF" w:rsidRPr="005E689E">
        <w:rPr>
          <w:rFonts w:ascii="Arial" w:hAnsi="Arial" w:cs="Arial"/>
          <w:color w:val="000000" w:themeColor="text1"/>
          <w:sz w:val="24"/>
          <w:szCs w:val="24"/>
        </w:rPr>
        <w:t xml:space="preserve"> 2024).</w:t>
      </w:r>
    </w:p>
    <w:p w14:paraId="0F5C2E22" w14:textId="77777777" w:rsidR="00A72D27" w:rsidRPr="005E689E" w:rsidRDefault="00A72D27" w:rsidP="00D60397">
      <w:pPr>
        <w:spacing w:line="360" w:lineRule="auto"/>
        <w:ind w:left="360"/>
        <w:jc w:val="both"/>
        <w:rPr>
          <w:rFonts w:ascii="Arial" w:hAnsi="Arial" w:cs="Arial"/>
          <w:color w:val="000000" w:themeColor="text1"/>
          <w:sz w:val="24"/>
          <w:szCs w:val="24"/>
          <w:shd w:val="clear" w:color="auto" w:fill="FFFFFF"/>
        </w:rPr>
      </w:pPr>
      <w:r w:rsidRPr="005E689E">
        <w:rPr>
          <w:rFonts w:ascii="Arial" w:hAnsi="Arial" w:cs="Arial"/>
          <w:color w:val="000000" w:themeColor="text1"/>
          <w:sz w:val="24"/>
          <w:szCs w:val="24"/>
          <w:shd w:val="clear" w:color="auto" w:fill="FFFFFF"/>
        </w:rPr>
        <w:t xml:space="preserve">Perpetrators will often frequent establishments or areas where they are likely to “find” a victim, such as drug and alcohol abuse centres, community, and job centres. Once a victim is identified, perpetrators will form relationships with them, often through emotional manipulation </w:t>
      </w:r>
      <w:proofErr w:type="gramStart"/>
      <w:r w:rsidRPr="005E689E">
        <w:rPr>
          <w:rFonts w:ascii="Arial" w:hAnsi="Arial" w:cs="Arial"/>
          <w:color w:val="000000" w:themeColor="text1"/>
          <w:sz w:val="24"/>
          <w:szCs w:val="24"/>
          <w:shd w:val="clear" w:color="auto" w:fill="FFFFFF"/>
        </w:rPr>
        <w:t>in order to</w:t>
      </w:r>
      <w:proofErr w:type="gramEnd"/>
      <w:r w:rsidRPr="005E689E">
        <w:rPr>
          <w:rFonts w:ascii="Arial" w:hAnsi="Arial" w:cs="Arial"/>
          <w:color w:val="000000" w:themeColor="text1"/>
          <w:sz w:val="24"/>
          <w:szCs w:val="24"/>
          <w:shd w:val="clear" w:color="auto" w:fill="FFFFFF"/>
        </w:rPr>
        <w:t xml:space="preserve"> infiltrate their home. </w:t>
      </w:r>
    </w:p>
    <w:p w14:paraId="5E628B1E" w14:textId="77777777" w:rsidR="00A72D27" w:rsidRPr="005E689E" w:rsidRDefault="00A72D27" w:rsidP="00D60397">
      <w:pPr>
        <w:spacing w:line="360" w:lineRule="auto"/>
        <w:ind w:left="360"/>
        <w:jc w:val="both"/>
        <w:rPr>
          <w:rFonts w:ascii="Arial" w:hAnsi="Arial" w:cs="Arial"/>
          <w:color w:val="000000" w:themeColor="text1"/>
          <w:sz w:val="24"/>
          <w:szCs w:val="24"/>
          <w:shd w:val="clear" w:color="auto" w:fill="FFFFFF"/>
        </w:rPr>
      </w:pPr>
      <w:r w:rsidRPr="005E689E">
        <w:rPr>
          <w:rFonts w:ascii="Arial" w:hAnsi="Arial" w:cs="Arial"/>
          <w:color w:val="000000" w:themeColor="text1"/>
          <w:sz w:val="24"/>
          <w:szCs w:val="24"/>
          <w:shd w:val="clear" w:color="auto" w:fill="FFFFFF"/>
        </w:rPr>
        <w:t xml:space="preserve">Once successful, the victim can be coerced and controlled through threats of violence, or in exchange for items such as drugs and alcohol to allow more gang members to gain access over the property. </w:t>
      </w:r>
    </w:p>
    <w:p w14:paraId="419A128E" w14:textId="4FCF81E0" w:rsidR="00A72D27" w:rsidRPr="005E689E" w:rsidRDefault="00A72D27" w:rsidP="00D60397">
      <w:pPr>
        <w:spacing w:line="360" w:lineRule="auto"/>
        <w:ind w:left="360"/>
        <w:jc w:val="both"/>
        <w:rPr>
          <w:rFonts w:ascii="Arial" w:hAnsi="Arial" w:cs="Arial"/>
          <w:color w:val="000000" w:themeColor="text1"/>
          <w:sz w:val="24"/>
          <w:szCs w:val="24"/>
          <w:vertAlign w:val="superscript"/>
        </w:rPr>
      </w:pPr>
      <w:r w:rsidRPr="005E689E">
        <w:rPr>
          <w:rFonts w:ascii="Arial" w:hAnsi="Arial" w:cs="Arial"/>
          <w:color w:val="000000" w:themeColor="text1"/>
          <w:sz w:val="24"/>
          <w:szCs w:val="24"/>
          <w:shd w:val="clear" w:color="auto" w:fill="FFFFFF"/>
        </w:rPr>
        <w:lastRenderedPageBreak/>
        <w:t xml:space="preserve">The </w:t>
      </w:r>
      <w:r w:rsidR="00D60397" w:rsidRPr="005E689E">
        <w:rPr>
          <w:rFonts w:ascii="Arial" w:hAnsi="Arial" w:cs="Arial"/>
          <w:color w:val="000000" w:themeColor="text1"/>
          <w:sz w:val="24"/>
          <w:szCs w:val="24"/>
          <w:shd w:val="clear" w:color="auto" w:fill="FFFFFF"/>
        </w:rPr>
        <w:t>victim’s</w:t>
      </w:r>
      <w:r w:rsidRPr="005E689E">
        <w:rPr>
          <w:rFonts w:ascii="Arial" w:hAnsi="Arial" w:cs="Arial"/>
          <w:color w:val="000000" w:themeColor="text1"/>
          <w:sz w:val="24"/>
          <w:szCs w:val="24"/>
          <w:shd w:val="clear" w:color="auto" w:fill="FFFFFF"/>
        </w:rPr>
        <w:t xml:space="preserve"> property can then be used for the purpose of storing, dealing, or consuming drugs, to facilitate sex work, to provide general accommodation for the perpetrators, or to financially abuse the tenant</w:t>
      </w:r>
      <w:r w:rsidRPr="005E689E">
        <w:rPr>
          <w:rFonts w:ascii="Arial" w:hAnsi="Arial" w:cs="Arial"/>
          <w:i/>
          <w:iCs/>
          <w:color w:val="000000" w:themeColor="text1"/>
          <w:sz w:val="24"/>
          <w:szCs w:val="24"/>
          <w:shd w:val="clear" w:color="auto" w:fill="FFFFFF"/>
        </w:rPr>
        <w:t xml:space="preserve">. </w:t>
      </w:r>
      <w:r w:rsidR="00E156AF" w:rsidRPr="005E689E">
        <w:rPr>
          <w:rFonts w:ascii="Arial" w:hAnsi="Arial" w:cs="Arial"/>
          <w:i/>
          <w:iCs/>
          <w:color w:val="000000" w:themeColor="text1"/>
          <w:sz w:val="24"/>
          <w:szCs w:val="24"/>
          <w:shd w:val="clear" w:color="auto" w:fill="FFFFFF"/>
        </w:rPr>
        <w:t>(Oxford City Council, 2022).</w:t>
      </w:r>
      <w:r w:rsidR="00E156AF" w:rsidRPr="005E689E">
        <w:rPr>
          <w:rFonts w:ascii="Arial" w:hAnsi="Arial" w:cs="Arial"/>
          <w:color w:val="000000" w:themeColor="text1"/>
          <w:sz w:val="24"/>
          <w:szCs w:val="24"/>
          <w:shd w:val="clear" w:color="auto" w:fill="FFFFFF"/>
        </w:rPr>
        <w:t xml:space="preserve"> </w:t>
      </w:r>
    </w:p>
    <w:p w14:paraId="1B8580E5" w14:textId="77777777" w:rsidR="009B542F" w:rsidRPr="005E689E" w:rsidRDefault="009B542F"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In addition to looked after children and young people, those who are not known to services and come from a background of a higher socioeconomic class are vulnerable as they are less likely to identified by services such as safeguarding and police. </w:t>
      </w:r>
    </w:p>
    <w:p w14:paraId="287B9B04" w14:textId="22115C42" w:rsidR="009B542F" w:rsidRPr="005E689E" w:rsidRDefault="009B542F"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Ethnicity can also determine a young </w:t>
      </w:r>
      <w:r w:rsidR="00D60397" w:rsidRPr="005E689E">
        <w:rPr>
          <w:rFonts w:ascii="Arial" w:hAnsi="Arial" w:cs="Arial"/>
          <w:color w:val="000000" w:themeColor="text1"/>
          <w:sz w:val="24"/>
          <w:szCs w:val="24"/>
        </w:rPr>
        <w:t>person’s</w:t>
      </w:r>
      <w:r w:rsidRPr="005E689E">
        <w:rPr>
          <w:rFonts w:ascii="Arial" w:hAnsi="Arial" w:cs="Arial"/>
          <w:color w:val="000000" w:themeColor="text1"/>
          <w:sz w:val="24"/>
          <w:szCs w:val="24"/>
        </w:rPr>
        <w:t xml:space="preserve"> risk in being criminally exploited, with different ethnicities being less likely to raise suspicion or concern due to being less noticeable </w:t>
      </w:r>
      <w:proofErr w:type="gramStart"/>
      <w:r w:rsidRPr="005E689E">
        <w:rPr>
          <w:rFonts w:ascii="Arial" w:hAnsi="Arial" w:cs="Arial"/>
          <w:color w:val="000000" w:themeColor="text1"/>
          <w:sz w:val="24"/>
          <w:szCs w:val="24"/>
        </w:rPr>
        <w:t>in particular areas</w:t>
      </w:r>
      <w:proofErr w:type="gramEnd"/>
      <w:r w:rsidRPr="005E689E">
        <w:rPr>
          <w:rFonts w:ascii="Arial" w:hAnsi="Arial" w:cs="Arial"/>
          <w:color w:val="000000" w:themeColor="text1"/>
          <w:sz w:val="24"/>
          <w:szCs w:val="24"/>
        </w:rPr>
        <w:t xml:space="preserve">. </w:t>
      </w:r>
      <w:r w:rsidR="006546F2" w:rsidRPr="005E689E">
        <w:rPr>
          <w:rFonts w:ascii="Arial" w:hAnsi="Arial" w:cs="Arial"/>
          <w:i/>
          <w:iCs/>
          <w:color w:val="000000" w:themeColor="text1"/>
          <w:sz w:val="24"/>
          <w:szCs w:val="24"/>
        </w:rPr>
        <w:t>(</w:t>
      </w:r>
      <w:r w:rsidR="006546F2" w:rsidRPr="005E689E">
        <w:rPr>
          <w:rFonts w:ascii="Arial" w:hAnsi="Arial" w:cs="Arial"/>
          <w:i/>
          <w:iCs/>
          <w:color w:val="000000" w:themeColor="text1"/>
          <w:sz w:val="24"/>
          <w:szCs w:val="24"/>
        </w:rPr>
        <w:t>Hub, S.</w:t>
      </w:r>
      <w:r w:rsidR="006546F2" w:rsidRPr="005E689E">
        <w:rPr>
          <w:rFonts w:ascii="Arial" w:hAnsi="Arial" w:cs="Arial"/>
          <w:i/>
          <w:iCs/>
          <w:color w:val="000000" w:themeColor="text1"/>
          <w:sz w:val="24"/>
          <w:szCs w:val="24"/>
        </w:rPr>
        <w:t xml:space="preserve"> </w:t>
      </w:r>
      <w:r w:rsidR="006546F2" w:rsidRPr="005E689E">
        <w:rPr>
          <w:rFonts w:ascii="Arial" w:hAnsi="Arial" w:cs="Arial"/>
          <w:i/>
          <w:iCs/>
          <w:color w:val="000000" w:themeColor="text1"/>
          <w:sz w:val="24"/>
          <w:szCs w:val="24"/>
        </w:rPr>
        <w:t>2023)</w:t>
      </w:r>
      <w:r w:rsidR="006546F2" w:rsidRPr="005E689E">
        <w:rPr>
          <w:rFonts w:ascii="Arial" w:hAnsi="Arial" w:cs="Arial"/>
          <w:color w:val="000000" w:themeColor="text1"/>
          <w:sz w:val="24"/>
          <w:szCs w:val="24"/>
        </w:rPr>
        <w:t> </w:t>
      </w:r>
    </w:p>
    <w:p w14:paraId="0AC25841" w14:textId="6A8DB3B5" w:rsidR="009B542F" w:rsidRPr="005E689E" w:rsidRDefault="009B542F" w:rsidP="00D60397">
      <w:pPr>
        <w:spacing w:line="360" w:lineRule="auto"/>
        <w:ind w:left="360"/>
        <w:jc w:val="both"/>
        <w:rPr>
          <w:rFonts w:ascii="Arial" w:hAnsi="Arial" w:cs="Arial"/>
          <w:color w:val="000000" w:themeColor="text1"/>
          <w:sz w:val="24"/>
          <w:szCs w:val="24"/>
          <w:vertAlign w:val="superscript"/>
        </w:rPr>
      </w:pPr>
      <w:r w:rsidRPr="005E689E">
        <w:rPr>
          <w:rFonts w:ascii="Arial" w:hAnsi="Arial" w:cs="Arial"/>
          <w:color w:val="000000" w:themeColor="text1"/>
          <w:sz w:val="24"/>
          <w:szCs w:val="24"/>
        </w:rPr>
        <w:t xml:space="preserve">In addition to the above, there are several socioeconomic and psychological factors that increase a </w:t>
      </w:r>
      <w:r w:rsidR="00D60397" w:rsidRPr="005E689E">
        <w:rPr>
          <w:rFonts w:ascii="Arial" w:hAnsi="Arial" w:cs="Arial"/>
          <w:color w:val="000000" w:themeColor="text1"/>
          <w:sz w:val="24"/>
          <w:szCs w:val="24"/>
        </w:rPr>
        <w:t>person’s</w:t>
      </w:r>
      <w:r w:rsidRPr="005E689E">
        <w:rPr>
          <w:rFonts w:ascii="Arial" w:hAnsi="Arial" w:cs="Arial"/>
          <w:color w:val="000000" w:themeColor="text1"/>
          <w:sz w:val="24"/>
          <w:szCs w:val="24"/>
        </w:rPr>
        <w:t xml:space="preserve"> risk of being criminally exploited. This includes those who have experienced significant traumatic events, abuse, neglect, or other forms of exploitation. For example, a sex worker that has previously been victim of sexual exploitation. Additional factors also include being victim of domestic violence, rape, or Adverse Childhood Experiences, defined by Young Minds as </w:t>
      </w:r>
      <w:r w:rsidRPr="005E689E">
        <w:rPr>
          <w:rFonts w:ascii="Arial" w:hAnsi="Arial" w:cs="Arial"/>
          <w:color w:val="000000" w:themeColor="text1"/>
          <w:sz w:val="24"/>
          <w:szCs w:val="24"/>
          <w:shd w:val="clear" w:color="auto" w:fill="FFFFFF"/>
        </w:rPr>
        <w:t xml:space="preserve">“highly stressful and potentially traumatic events or situations that occur during childhood and/or adolescence”. </w:t>
      </w:r>
      <w:r w:rsidRPr="005E689E">
        <w:rPr>
          <w:rFonts w:ascii="Arial" w:hAnsi="Arial" w:cs="Arial"/>
          <w:i/>
          <w:iCs/>
          <w:color w:val="000000" w:themeColor="text1"/>
          <w:sz w:val="24"/>
          <w:szCs w:val="24"/>
          <w:shd w:val="clear" w:color="auto" w:fill="FFFFFF"/>
        </w:rPr>
        <w:t>(Young Minds, 201</w:t>
      </w:r>
      <w:r w:rsidR="00CA1409" w:rsidRPr="005E689E">
        <w:rPr>
          <w:rFonts w:ascii="Arial" w:hAnsi="Arial" w:cs="Arial"/>
          <w:i/>
          <w:iCs/>
          <w:color w:val="000000" w:themeColor="text1"/>
          <w:sz w:val="24"/>
          <w:szCs w:val="24"/>
          <w:shd w:val="clear" w:color="auto" w:fill="FFFFFF"/>
        </w:rPr>
        <w:t>8</w:t>
      </w:r>
      <w:r w:rsidRPr="005E689E">
        <w:rPr>
          <w:rFonts w:ascii="Arial" w:hAnsi="Arial" w:cs="Arial"/>
          <w:i/>
          <w:iCs/>
          <w:color w:val="000000" w:themeColor="text1"/>
          <w:sz w:val="24"/>
          <w:szCs w:val="24"/>
          <w:shd w:val="clear" w:color="auto" w:fill="FFFFFF"/>
        </w:rPr>
        <w:t>).</w:t>
      </w:r>
    </w:p>
    <w:p w14:paraId="5CC064AB" w14:textId="77777777" w:rsidR="009B542F" w:rsidRPr="005E689E" w:rsidRDefault="009B542F"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Research shows that those who have experienced the above, are less likely to form positive relationships and engage with support services who are able to identify, manage, and reduce the risk of exploitation such as social services, drug and alcohol services, and probation. </w:t>
      </w:r>
    </w:p>
    <w:p w14:paraId="5BE2D0A8" w14:textId="4EDFB631" w:rsidR="009B542F" w:rsidRPr="005E689E" w:rsidRDefault="009B542F"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Those who are socially isolated are also at higher risk of becoming targeted by criminal exploiters. Due to loneliness, they may see the exploiter in a positive light during the be-friending and grooming </w:t>
      </w:r>
      <w:r w:rsidR="00D60397" w:rsidRPr="005E689E">
        <w:rPr>
          <w:rFonts w:ascii="Arial" w:hAnsi="Arial" w:cs="Arial"/>
          <w:color w:val="000000" w:themeColor="text1"/>
          <w:sz w:val="24"/>
          <w:szCs w:val="24"/>
        </w:rPr>
        <w:t>stage and</w:t>
      </w:r>
      <w:r w:rsidRPr="005E689E">
        <w:rPr>
          <w:rFonts w:ascii="Arial" w:hAnsi="Arial" w:cs="Arial"/>
          <w:color w:val="000000" w:themeColor="text1"/>
          <w:sz w:val="24"/>
          <w:szCs w:val="24"/>
        </w:rPr>
        <w:t xml:space="preserve"> become </w:t>
      </w:r>
      <w:r w:rsidR="00D60397" w:rsidRPr="005E689E">
        <w:rPr>
          <w:rFonts w:ascii="Arial" w:hAnsi="Arial" w:cs="Arial"/>
          <w:color w:val="000000" w:themeColor="text1"/>
          <w:sz w:val="24"/>
          <w:szCs w:val="24"/>
        </w:rPr>
        <w:t>dependent</w:t>
      </w:r>
      <w:r w:rsidRPr="005E689E">
        <w:rPr>
          <w:rFonts w:ascii="Arial" w:hAnsi="Arial" w:cs="Arial"/>
          <w:color w:val="000000" w:themeColor="text1"/>
          <w:sz w:val="24"/>
          <w:szCs w:val="24"/>
        </w:rPr>
        <w:t xml:space="preserve"> on the exploiter over a shorter </w:t>
      </w:r>
      <w:proofErr w:type="gramStart"/>
      <w:r w:rsidRPr="005E689E">
        <w:rPr>
          <w:rFonts w:ascii="Arial" w:hAnsi="Arial" w:cs="Arial"/>
          <w:color w:val="000000" w:themeColor="text1"/>
          <w:sz w:val="24"/>
          <w:szCs w:val="24"/>
        </w:rPr>
        <w:t>period of time</w:t>
      </w:r>
      <w:proofErr w:type="gramEnd"/>
      <w:r w:rsidRPr="005E689E">
        <w:rPr>
          <w:rFonts w:ascii="Arial" w:hAnsi="Arial" w:cs="Arial"/>
          <w:color w:val="000000" w:themeColor="text1"/>
          <w:sz w:val="24"/>
          <w:szCs w:val="24"/>
        </w:rPr>
        <w:t xml:space="preserve">. </w:t>
      </w:r>
    </w:p>
    <w:p w14:paraId="276BA363" w14:textId="77777777" w:rsidR="009B542F" w:rsidRPr="005E689E" w:rsidRDefault="009B542F"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In addition to social difficulties, those experiencing learning difficulties are also at increased risk due to the potential that they may not recognise they are a victim of exploitation. In addition to not being able to recognise the exploitation, they may, due to being neurodivergent, be unable to access support or be aware that there is support available to them. </w:t>
      </w:r>
    </w:p>
    <w:p w14:paraId="21E9DDAC" w14:textId="01463480" w:rsidR="008F5A89" w:rsidRPr="005E689E" w:rsidRDefault="009B542F" w:rsidP="00D60397">
      <w:pPr>
        <w:spacing w:line="360" w:lineRule="auto"/>
        <w:ind w:left="360"/>
        <w:jc w:val="both"/>
        <w:rPr>
          <w:rFonts w:ascii="Arial" w:hAnsi="Arial" w:cs="Arial"/>
          <w:color w:val="000000" w:themeColor="text1"/>
          <w:sz w:val="24"/>
          <w:szCs w:val="24"/>
          <w:vertAlign w:val="superscript"/>
        </w:rPr>
      </w:pPr>
      <w:r w:rsidRPr="005E689E">
        <w:rPr>
          <w:rFonts w:ascii="Arial" w:hAnsi="Arial" w:cs="Arial"/>
          <w:color w:val="000000" w:themeColor="text1"/>
          <w:sz w:val="24"/>
          <w:szCs w:val="24"/>
        </w:rPr>
        <w:lastRenderedPageBreak/>
        <w:t xml:space="preserve">Exploiters are more likely to target those with mental health </w:t>
      </w:r>
      <w:r w:rsidR="00D60397" w:rsidRPr="005E689E">
        <w:rPr>
          <w:rFonts w:ascii="Arial" w:hAnsi="Arial" w:cs="Arial"/>
          <w:color w:val="000000" w:themeColor="text1"/>
          <w:sz w:val="24"/>
          <w:szCs w:val="24"/>
        </w:rPr>
        <w:t>needs and</w:t>
      </w:r>
      <w:r w:rsidRPr="005E689E">
        <w:rPr>
          <w:rFonts w:ascii="Arial" w:hAnsi="Arial" w:cs="Arial"/>
          <w:color w:val="000000" w:themeColor="text1"/>
          <w:sz w:val="24"/>
          <w:szCs w:val="24"/>
        </w:rPr>
        <w:t xml:space="preserve"> are more likely to be able to exploit and individual of low </w:t>
      </w:r>
      <w:r w:rsidR="00D60397" w:rsidRPr="005E689E">
        <w:rPr>
          <w:rFonts w:ascii="Arial" w:hAnsi="Arial" w:cs="Arial"/>
          <w:color w:val="000000" w:themeColor="text1"/>
          <w:sz w:val="24"/>
          <w:szCs w:val="24"/>
        </w:rPr>
        <w:t>self-esteem</w:t>
      </w:r>
      <w:r w:rsidRPr="005E689E">
        <w:rPr>
          <w:rFonts w:ascii="Arial" w:hAnsi="Arial" w:cs="Arial"/>
          <w:color w:val="000000" w:themeColor="text1"/>
          <w:sz w:val="24"/>
          <w:szCs w:val="24"/>
        </w:rPr>
        <w:t xml:space="preserve"> and </w:t>
      </w:r>
      <w:r w:rsidR="00D60397" w:rsidRPr="005E689E">
        <w:rPr>
          <w:rFonts w:ascii="Arial" w:hAnsi="Arial" w:cs="Arial"/>
          <w:color w:val="000000" w:themeColor="text1"/>
          <w:sz w:val="24"/>
          <w:szCs w:val="24"/>
        </w:rPr>
        <w:t>self-worth</w:t>
      </w:r>
      <w:r w:rsidRPr="005E689E">
        <w:rPr>
          <w:rFonts w:ascii="Arial" w:hAnsi="Arial" w:cs="Arial"/>
          <w:color w:val="000000" w:themeColor="text1"/>
          <w:sz w:val="24"/>
          <w:szCs w:val="24"/>
        </w:rPr>
        <w:t>, as opposed to the opposite. For example, an individual suffering from depression may be more easily groomed through the initial promise of reward such as gifts and money.</w:t>
      </w:r>
      <w:r w:rsidR="00D32221" w:rsidRPr="005E689E">
        <w:rPr>
          <w:rFonts w:ascii="Arial" w:hAnsi="Arial" w:cs="Arial"/>
          <w:color w:val="000000" w:themeColor="text1"/>
          <w:sz w:val="24"/>
          <w:szCs w:val="24"/>
        </w:rPr>
        <w:t xml:space="preserve"> </w:t>
      </w:r>
      <w:r w:rsidR="00D32221" w:rsidRPr="005E689E">
        <w:rPr>
          <w:rFonts w:ascii="Arial" w:hAnsi="Arial" w:cs="Arial"/>
          <w:i/>
          <w:iCs/>
          <w:color w:val="000000" w:themeColor="text1"/>
          <w:sz w:val="24"/>
          <w:szCs w:val="24"/>
        </w:rPr>
        <w:t>(Home Office, 2023).</w:t>
      </w:r>
      <w:r w:rsidR="00D32221" w:rsidRPr="005E689E">
        <w:rPr>
          <w:rFonts w:ascii="Arial" w:hAnsi="Arial" w:cs="Arial"/>
          <w:color w:val="000000" w:themeColor="text1"/>
          <w:sz w:val="24"/>
          <w:szCs w:val="24"/>
        </w:rPr>
        <w:t xml:space="preserve"> </w:t>
      </w:r>
      <w:r w:rsidR="00D32221" w:rsidRPr="005E689E">
        <w:rPr>
          <w:rFonts w:ascii="Arial" w:eastAsia="Times New Roman" w:hAnsi="Arial" w:cs="Arial"/>
          <w:color w:val="000000" w:themeColor="text1"/>
          <w:sz w:val="24"/>
          <w:szCs w:val="24"/>
          <w:lang w:eastAsia="en-GB"/>
        </w:rPr>
        <w:t xml:space="preserve"> </w:t>
      </w:r>
    </w:p>
    <w:p w14:paraId="54241921" w14:textId="516ADC99" w:rsidR="00C75FD1" w:rsidRPr="005E689E" w:rsidRDefault="009B542F"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A study in 2020 by the </w:t>
      </w:r>
      <w:r w:rsidR="00D60397" w:rsidRPr="005E689E">
        <w:rPr>
          <w:rFonts w:ascii="Arial" w:hAnsi="Arial" w:cs="Arial"/>
          <w:color w:val="000000" w:themeColor="text1"/>
          <w:sz w:val="24"/>
          <w:szCs w:val="24"/>
        </w:rPr>
        <w:t>Anti-Slavery</w:t>
      </w:r>
      <w:r w:rsidRPr="005E689E">
        <w:rPr>
          <w:rFonts w:ascii="Arial" w:hAnsi="Arial" w:cs="Arial"/>
          <w:color w:val="000000" w:themeColor="text1"/>
          <w:sz w:val="24"/>
          <w:szCs w:val="24"/>
        </w:rPr>
        <w:t xml:space="preserve"> Commissioner shows that those at higher risk of exploitation include those who are unemployed (60%), and those experiencing poverty (64%). </w:t>
      </w:r>
      <w:r w:rsidR="00D2039A" w:rsidRPr="005E689E">
        <w:rPr>
          <w:rFonts w:ascii="Arial" w:hAnsi="Arial" w:cs="Arial"/>
          <w:i/>
          <w:iCs/>
          <w:color w:val="000000" w:themeColor="text1"/>
          <w:sz w:val="24"/>
          <w:szCs w:val="24"/>
        </w:rPr>
        <w:t>(</w:t>
      </w:r>
      <w:proofErr w:type="spellStart"/>
      <w:r w:rsidR="00D2039A" w:rsidRPr="005E689E">
        <w:rPr>
          <w:rFonts w:ascii="Arial" w:hAnsi="Arial" w:cs="Arial"/>
          <w:i/>
          <w:iCs/>
          <w:color w:val="000000" w:themeColor="text1"/>
          <w:sz w:val="24"/>
          <w:szCs w:val="24"/>
        </w:rPr>
        <w:t>Papadaki</w:t>
      </w:r>
      <w:proofErr w:type="spellEnd"/>
      <w:r w:rsidR="00D2039A" w:rsidRPr="005E689E">
        <w:rPr>
          <w:rFonts w:ascii="Arial" w:hAnsi="Arial" w:cs="Arial"/>
          <w:i/>
          <w:iCs/>
          <w:color w:val="000000" w:themeColor="text1"/>
          <w:sz w:val="24"/>
          <w:szCs w:val="24"/>
        </w:rPr>
        <w:t>, 2020).</w:t>
      </w:r>
      <w:r w:rsidR="00D2039A" w:rsidRPr="005E689E">
        <w:rPr>
          <w:rFonts w:ascii="Arial" w:hAnsi="Arial" w:cs="Arial"/>
          <w:color w:val="000000" w:themeColor="text1"/>
          <w:sz w:val="24"/>
          <w:szCs w:val="24"/>
        </w:rPr>
        <w:t xml:space="preserve"> </w:t>
      </w:r>
    </w:p>
    <w:p w14:paraId="09420A4A" w14:textId="3B3590B3" w:rsidR="003953A1" w:rsidRPr="005E689E" w:rsidRDefault="008A50DC"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To conclude, there are many </w:t>
      </w:r>
      <w:r w:rsidRPr="005E689E">
        <w:rPr>
          <w:rFonts w:ascii="Arial" w:hAnsi="Arial" w:cs="Arial"/>
          <w:color w:val="000000" w:themeColor="text1"/>
          <w:sz w:val="24"/>
          <w:szCs w:val="24"/>
        </w:rPr>
        <w:t>socio-economic and psychological characteristics which can make people vulnerable to exploitation by criminal gangs.</w:t>
      </w:r>
      <w:r w:rsidRPr="005E689E">
        <w:rPr>
          <w:rFonts w:ascii="Arial" w:hAnsi="Arial" w:cs="Arial"/>
          <w:color w:val="000000" w:themeColor="text1"/>
          <w:sz w:val="24"/>
          <w:szCs w:val="24"/>
        </w:rPr>
        <w:t xml:space="preserve"> </w:t>
      </w:r>
      <w:r w:rsidR="00D60397" w:rsidRPr="005E689E">
        <w:rPr>
          <w:rFonts w:ascii="Arial" w:hAnsi="Arial" w:cs="Arial"/>
          <w:color w:val="000000" w:themeColor="text1"/>
          <w:sz w:val="24"/>
          <w:szCs w:val="24"/>
        </w:rPr>
        <w:t>Usually</w:t>
      </w:r>
      <w:r w:rsidR="00823C5E" w:rsidRPr="005E689E">
        <w:rPr>
          <w:rFonts w:ascii="Arial" w:hAnsi="Arial" w:cs="Arial"/>
          <w:color w:val="000000" w:themeColor="text1"/>
          <w:sz w:val="24"/>
          <w:szCs w:val="24"/>
        </w:rPr>
        <w:t>, criminal gangs are fully aware of these characteristics and will seek to exploit the most vulnerable and easy to target, whether this be frequenting areas such as drug and alcohol addiction centres</w:t>
      </w:r>
      <w:r w:rsidR="00F2478F" w:rsidRPr="005E689E">
        <w:rPr>
          <w:rFonts w:ascii="Arial" w:hAnsi="Arial" w:cs="Arial"/>
          <w:color w:val="000000" w:themeColor="text1"/>
          <w:sz w:val="24"/>
          <w:szCs w:val="24"/>
        </w:rPr>
        <w:t>, to actively befriending a vulnerable member of society with a view to exploit. Some of the</w:t>
      </w:r>
      <w:r w:rsidR="00322EE3" w:rsidRPr="005E689E">
        <w:rPr>
          <w:rFonts w:ascii="Arial" w:hAnsi="Arial" w:cs="Arial"/>
          <w:color w:val="000000" w:themeColor="text1"/>
          <w:sz w:val="24"/>
          <w:szCs w:val="24"/>
        </w:rPr>
        <w:t xml:space="preserve"> most frequently targeted</w:t>
      </w:r>
      <w:r w:rsidR="003953A1" w:rsidRPr="005E689E">
        <w:rPr>
          <w:rFonts w:ascii="Arial" w:hAnsi="Arial" w:cs="Arial"/>
          <w:color w:val="000000" w:themeColor="text1"/>
          <w:sz w:val="24"/>
          <w:szCs w:val="24"/>
        </w:rPr>
        <w:t xml:space="preserve"> to mani</w:t>
      </w:r>
      <w:r w:rsidR="00A859A1" w:rsidRPr="005E689E">
        <w:rPr>
          <w:rFonts w:ascii="Arial" w:hAnsi="Arial" w:cs="Arial"/>
          <w:color w:val="000000" w:themeColor="text1"/>
          <w:sz w:val="24"/>
          <w:szCs w:val="24"/>
        </w:rPr>
        <w:t>pulate and exploit</w:t>
      </w:r>
      <w:r w:rsidR="00322EE3" w:rsidRPr="005E689E">
        <w:rPr>
          <w:rFonts w:ascii="Arial" w:hAnsi="Arial" w:cs="Arial"/>
          <w:color w:val="000000" w:themeColor="text1"/>
          <w:sz w:val="24"/>
          <w:szCs w:val="24"/>
        </w:rPr>
        <w:t xml:space="preserve"> due to their socio-economic and psychological characteristics include those who have experience</w:t>
      </w:r>
      <w:r w:rsidR="00A859A1" w:rsidRPr="005E689E">
        <w:rPr>
          <w:rFonts w:ascii="Arial" w:hAnsi="Arial" w:cs="Arial"/>
          <w:color w:val="000000" w:themeColor="text1"/>
          <w:sz w:val="24"/>
          <w:szCs w:val="24"/>
        </w:rPr>
        <w:t>d</w:t>
      </w:r>
      <w:r w:rsidR="00322EE3" w:rsidRPr="005E689E">
        <w:rPr>
          <w:rFonts w:ascii="Arial" w:hAnsi="Arial" w:cs="Arial"/>
          <w:color w:val="000000" w:themeColor="text1"/>
          <w:sz w:val="24"/>
          <w:szCs w:val="24"/>
        </w:rPr>
        <w:t xml:space="preserve"> trauma and adverse childhood experiences</w:t>
      </w:r>
      <w:r w:rsidR="00A859A1" w:rsidRPr="005E689E">
        <w:rPr>
          <w:rFonts w:ascii="Arial" w:hAnsi="Arial" w:cs="Arial"/>
          <w:color w:val="000000" w:themeColor="text1"/>
          <w:sz w:val="24"/>
          <w:szCs w:val="24"/>
        </w:rPr>
        <w:t xml:space="preserve">. </w:t>
      </w:r>
    </w:p>
    <w:p w14:paraId="3436AC9F" w14:textId="019ED986" w:rsidR="00A859A1" w:rsidRPr="005E689E" w:rsidRDefault="00A859A1"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In addition to the above, those that are statis</w:t>
      </w:r>
      <w:r w:rsidR="00B0609C" w:rsidRPr="005E689E">
        <w:rPr>
          <w:rFonts w:ascii="Arial" w:hAnsi="Arial" w:cs="Arial"/>
          <w:color w:val="000000" w:themeColor="text1"/>
          <w:sz w:val="24"/>
          <w:szCs w:val="24"/>
        </w:rPr>
        <w:t xml:space="preserve">tically more vulnerable in our society at risk of being exploited include the homeless, sex workers, drug and alcohol users, mental health sufferers, and </w:t>
      </w:r>
      <w:r w:rsidR="00D2301A" w:rsidRPr="005E689E">
        <w:rPr>
          <w:rFonts w:ascii="Arial" w:hAnsi="Arial" w:cs="Arial"/>
          <w:color w:val="000000" w:themeColor="text1"/>
          <w:sz w:val="24"/>
          <w:szCs w:val="24"/>
        </w:rPr>
        <w:t xml:space="preserve">those with disabilities that affect their cognitive impairment. </w:t>
      </w:r>
    </w:p>
    <w:p w14:paraId="799778D4" w14:textId="77777777" w:rsidR="003953A1" w:rsidRPr="005E689E" w:rsidRDefault="003953A1" w:rsidP="00D60397">
      <w:pPr>
        <w:spacing w:line="360" w:lineRule="auto"/>
        <w:jc w:val="both"/>
        <w:rPr>
          <w:rFonts w:ascii="Arial" w:hAnsi="Arial" w:cs="Arial"/>
          <w:color w:val="000000" w:themeColor="text1"/>
          <w:sz w:val="24"/>
          <w:szCs w:val="24"/>
        </w:rPr>
      </w:pPr>
    </w:p>
    <w:p w14:paraId="7414B929" w14:textId="77777777" w:rsidR="00E90ED0" w:rsidRPr="005E689E" w:rsidRDefault="00E90ED0" w:rsidP="00D60397">
      <w:pPr>
        <w:spacing w:line="360" w:lineRule="auto"/>
        <w:ind w:left="360"/>
        <w:jc w:val="both"/>
        <w:rPr>
          <w:rFonts w:ascii="Arial" w:hAnsi="Arial" w:cs="Arial"/>
          <w:color w:val="000000" w:themeColor="text1"/>
          <w:sz w:val="24"/>
          <w:szCs w:val="24"/>
        </w:rPr>
      </w:pPr>
      <w:r w:rsidRPr="005E689E">
        <w:rPr>
          <w:rFonts w:ascii="Arial" w:hAnsi="Arial" w:cs="Arial"/>
          <w:b/>
          <w:bCs/>
          <w:color w:val="000000" w:themeColor="text1"/>
          <w:sz w:val="24"/>
          <w:szCs w:val="24"/>
        </w:rPr>
        <w:t>Essay three:</w:t>
      </w:r>
      <w:r w:rsidRPr="005E689E">
        <w:rPr>
          <w:rFonts w:ascii="Arial" w:hAnsi="Arial" w:cs="Arial"/>
          <w:color w:val="000000" w:themeColor="text1"/>
          <w:sz w:val="24"/>
          <w:szCs w:val="24"/>
        </w:rPr>
        <w:t xml:space="preserve"> </w:t>
      </w:r>
    </w:p>
    <w:p w14:paraId="3CA8AD82" w14:textId="77777777" w:rsidR="00E90ED0" w:rsidRPr="005E689E" w:rsidRDefault="00E90ED0"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Is MAPPA an effective means of managing violent and sexual offenders? What increases or detracts from its effectiveness? Your answer must be based on academic research. </w:t>
      </w:r>
    </w:p>
    <w:p w14:paraId="37D14063" w14:textId="5A10415F" w:rsidR="008A50DC" w:rsidRPr="005E689E" w:rsidRDefault="00E90ED0" w:rsidP="00D60397">
      <w:pPr>
        <w:spacing w:line="360" w:lineRule="auto"/>
        <w:ind w:left="360"/>
        <w:jc w:val="both"/>
        <w:rPr>
          <w:rFonts w:ascii="Arial" w:hAnsi="Arial" w:cs="Arial"/>
          <w:color w:val="000000" w:themeColor="text1"/>
          <w:sz w:val="24"/>
          <w:szCs w:val="24"/>
        </w:rPr>
      </w:pPr>
      <w:r w:rsidRPr="005E689E">
        <w:rPr>
          <w:rFonts w:ascii="Arial" w:hAnsi="Arial" w:cs="Arial"/>
          <w:b/>
          <w:bCs/>
          <w:color w:val="000000" w:themeColor="text1"/>
          <w:sz w:val="24"/>
          <w:szCs w:val="24"/>
        </w:rPr>
        <w:t>Word limit:</w:t>
      </w:r>
      <w:r w:rsidRPr="005E689E">
        <w:rPr>
          <w:rFonts w:ascii="Arial" w:hAnsi="Arial" w:cs="Arial"/>
          <w:color w:val="000000" w:themeColor="text1"/>
          <w:sz w:val="24"/>
          <w:szCs w:val="24"/>
        </w:rPr>
        <w:t xml:space="preserve"> 1000 words.</w:t>
      </w:r>
    </w:p>
    <w:p w14:paraId="0DDAFCB2" w14:textId="13095FB9" w:rsidR="00577903" w:rsidRPr="005E689E" w:rsidRDefault="00F05F6C" w:rsidP="00D60397">
      <w:pPr>
        <w:spacing w:line="360" w:lineRule="auto"/>
        <w:ind w:left="360"/>
        <w:jc w:val="both"/>
        <w:rPr>
          <w:rFonts w:ascii="Arial" w:hAnsi="Arial" w:cs="Arial"/>
          <w:color w:val="000000" w:themeColor="text1"/>
          <w:sz w:val="24"/>
          <w:szCs w:val="24"/>
        </w:rPr>
      </w:pPr>
      <w:r w:rsidRPr="005E689E">
        <w:rPr>
          <w:rFonts w:ascii="Arial" w:hAnsi="Arial" w:cs="Arial"/>
          <w:b/>
          <w:bCs/>
          <w:color w:val="000000" w:themeColor="text1"/>
          <w:sz w:val="24"/>
          <w:szCs w:val="24"/>
        </w:rPr>
        <w:t>Total Word Count:</w:t>
      </w:r>
      <w:r w:rsidRPr="005E689E">
        <w:rPr>
          <w:rFonts w:ascii="Arial" w:hAnsi="Arial" w:cs="Arial"/>
          <w:color w:val="000000" w:themeColor="text1"/>
          <w:sz w:val="24"/>
          <w:szCs w:val="24"/>
        </w:rPr>
        <w:t xml:space="preserve"> </w:t>
      </w:r>
      <w:r w:rsidR="00181C58" w:rsidRPr="005E689E">
        <w:rPr>
          <w:rFonts w:ascii="Arial" w:hAnsi="Arial" w:cs="Arial"/>
          <w:color w:val="000000" w:themeColor="text1"/>
          <w:sz w:val="24"/>
          <w:szCs w:val="24"/>
        </w:rPr>
        <w:t>938</w:t>
      </w:r>
    </w:p>
    <w:p w14:paraId="7B648D10" w14:textId="77777777" w:rsidR="00E90ED0" w:rsidRPr="005E689E" w:rsidRDefault="00E90ED0" w:rsidP="00D60397">
      <w:pPr>
        <w:spacing w:line="360" w:lineRule="auto"/>
        <w:jc w:val="both"/>
        <w:rPr>
          <w:rFonts w:ascii="Arial" w:hAnsi="Arial" w:cs="Arial"/>
          <w:color w:val="000000" w:themeColor="text1"/>
          <w:sz w:val="24"/>
          <w:szCs w:val="24"/>
        </w:rPr>
      </w:pPr>
    </w:p>
    <w:p w14:paraId="641CF5E9" w14:textId="5187100E" w:rsidR="00577903" w:rsidRPr="005E689E" w:rsidRDefault="00577903"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This essay will discuss the effectiveness of MAPPA in managing violent and sexual offenders, including what increases or decreases its effectiveness. </w:t>
      </w:r>
    </w:p>
    <w:p w14:paraId="54374F4F" w14:textId="0FC1546E" w:rsidR="00CD0032" w:rsidRPr="005E689E" w:rsidRDefault="00CD0032"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lastRenderedPageBreak/>
        <w:t>Multi Agency Public Protection Arrangements were introduced in 2001</w:t>
      </w:r>
      <w:r w:rsidR="00851A0C" w:rsidRPr="005E689E">
        <w:rPr>
          <w:rFonts w:ascii="Arial" w:hAnsi="Arial" w:cs="Arial"/>
          <w:color w:val="000000" w:themeColor="text1"/>
          <w:sz w:val="24"/>
          <w:szCs w:val="24"/>
        </w:rPr>
        <w:t xml:space="preserve">, with the aim of improving collaborative working and information sharing amongst partner agencies, </w:t>
      </w:r>
      <w:proofErr w:type="gramStart"/>
      <w:r w:rsidR="00851A0C" w:rsidRPr="005E689E">
        <w:rPr>
          <w:rFonts w:ascii="Arial" w:hAnsi="Arial" w:cs="Arial"/>
          <w:color w:val="000000" w:themeColor="text1"/>
          <w:sz w:val="24"/>
          <w:szCs w:val="24"/>
        </w:rPr>
        <w:t>in order to</w:t>
      </w:r>
      <w:proofErr w:type="gramEnd"/>
      <w:r w:rsidR="00851A0C" w:rsidRPr="005E689E">
        <w:rPr>
          <w:rFonts w:ascii="Arial" w:hAnsi="Arial" w:cs="Arial"/>
          <w:color w:val="000000" w:themeColor="text1"/>
          <w:sz w:val="24"/>
          <w:szCs w:val="24"/>
        </w:rPr>
        <w:t xml:space="preserve"> identify, manage, and reduce risk</w:t>
      </w:r>
      <w:r w:rsidR="00537086" w:rsidRPr="005E689E">
        <w:rPr>
          <w:rFonts w:ascii="Arial" w:hAnsi="Arial" w:cs="Arial"/>
          <w:color w:val="000000" w:themeColor="text1"/>
          <w:sz w:val="24"/>
          <w:szCs w:val="24"/>
        </w:rPr>
        <w:t xml:space="preserve"> that</w:t>
      </w:r>
      <w:r w:rsidR="00851A0C" w:rsidRPr="005E689E">
        <w:rPr>
          <w:rFonts w:ascii="Arial" w:hAnsi="Arial" w:cs="Arial"/>
          <w:color w:val="000000" w:themeColor="text1"/>
          <w:sz w:val="24"/>
          <w:szCs w:val="24"/>
        </w:rPr>
        <w:t xml:space="preserve"> violent and sexual offenders</w:t>
      </w:r>
      <w:r w:rsidR="00537086" w:rsidRPr="005E689E">
        <w:rPr>
          <w:rFonts w:ascii="Arial" w:hAnsi="Arial" w:cs="Arial"/>
          <w:color w:val="000000" w:themeColor="text1"/>
          <w:sz w:val="24"/>
          <w:szCs w:val="24"/>
        </w:rPr>
        <w:t xml:space="preserve"> pose to members of the public. </w:t>
      </w:r>
    </w:p>
    <w:p w14:paraId="27D21883" w14:textId="28F78E98" w:rsidR="00AB46BB" w:rsidRPr="005E689E" w:rsidRDefault="00E03E8B" w:rsidP="00D60397">
      <w:pPr>
        <w:spacing w:line="360" w:lineRule="auto"/>
        <w:ind w:left="360"/>
        <w:jc w:val="both"/>
        <w:rPr>
          <w:rFonts w:ascii="Arial" w:hAnsi="Arial" w:cs="Arial"/>
          <w:color w:val="000000" w:themeColor="text1"/>
          <w:sz w:val="24"/>
          <w:szCs w:val="24"/>
          <w:shd w:val="clear" w:color="auto" w:fill="FFFFFF"/>
          <w:vertAlign w:val="superscript"/>
        </w:rPr>
      </w:pPr>
      <w:r w:rsidRPr="005E689E">
        <w:rPr>
          <w:rFonts w:ascii="Arial" w:hAnsi="Arial" w:cs="Arial"/>
          <w:color w:val="000000" w:themeColor="text1"/>
          <w:sz w:val="24"/>
          <w:szCs w:val="24"/>
        </w:rPr>
        <w:t>Agencies required to attend MAPPA meetings include police, probation services, NHS</w:t>
      </w:r>
      <w:r w:rsidR="00EF7C58" w:rsidRPr="005E689E">
        <w:rPr>
          <w:rFonts w:ascii="Arial" w:hAnsi="Arial" w:cs="Arial"/>
          <w:color w:val="000000" w:themeColor="text1"/>
          <w:sz w:val="24"/>
          <w:szCs w:val="24"/>
        </w:rPr>
        <w:t>, social services, and housing authorities.</w:t>
      </w:r>
      <w:r w:rsidR="00640D65" w:rsidRPr="005E689E">
        <w:rPr>
          <w:rFonts w:ascii="Arial" w:hAnsi="Arial" w:cs="Arial"/>
          <w:color w:val="000000" w:themeColor="text1"/>
          <w:sz w:val="24"/>
          <w:szCs w:val="24"/>
        </w:rPr>
        <w:t xml:space="preserve"> </w:t>
      </w:r>
      <w:r w:rsidR="00E158DF" w:rsidRPr="005E689E">
        <w:rPr>
          <w:rFonts w:ascii="Arial" w:hAnsi="Arial" w:cs="Arial"/>
          <w:color w:val="000000" w:themeColor="text1"/>
          <w:sz w:val="24"/>
          <w:szCs w:val="24"/>
          <w:shd w:val="clear" w:color="auto" w:fill="FFFFFF"/>
        </w:rPr>
        <w:t>(</w:t>
      </w:r>
      <w:r w:rsidR="00640D65" w:rsidRPr="005E689E">
        <w:rPr>
          <w:rFonts w:ascii="Arial" w:hAnsi="Arial" w:cs="Arial"/>
          <w:color w:val="000000" w:themeColor="text1"/>
          <w:sz w:val="24"/>
          <w:szCs w:val="24"/>
          <w:shd w:val="clear" w:color="auto" w:fill="FFFFFF"/>
        </w:rPr>
        <w:t>Criminal Justice Inspectorates</w:t>
      </w:r>
      <w:r w:rsidR="00E158DF" w:rsidRPr="005E689E">
        <w:rPr>
          <w:rFonts w:ascii="Arial" w:hAnsi="Arial" w:cs="Arial"/>
          <w:color w:val="000000" w:themeColor="text1"/>
          <w:sz w:val="24"/>
          <w:szCs w:val="24"/>
          <w:shd w:val="clear" w:color="auto" w:fill="FFFFFF"/>
        </w:rPr>
        <w:t xml:space="preserve">, no date) </w:t>
      </w:r>
      <w:r w:rsidR="00EF7C58" w:rsidRPr="005E689E">
        <w:rPr>
          <w:rFonts w:ascii="Arial" w:hAnsi="Arial" w:cs="Arial"/>
          <w:color w:val="000000" w:themeColor="text1"/>
          <w:sz w:val="24"/>
          <w:szCs w:val="24"/>
        </w:rPr>
        <w:t xml:space="preserve"> </w:t>
      </w:r>
    </w:p>
    <w:p w14:paraId="50562D48" w14:textId="35A510A3" w:rsidR="006702AE" w:rsidRPr="005E689E" w:rsidRDefault="00F508E4" w:rsidP="00D60397">
      <w:pPr>
        <w:spacing w:line="360" w:lineRule="auto"/>
        <w:ind w:left="360"/>
        <w:jc w:val="both"/>
        <w:rPr>
          <w:rFonts w:ascii="Arial" w:hAnsi="Arial" w:cs="Arial"/>
          <w:color w:val="000000" w:themeColor="text1"/>
          <w:sz w:val="24"/>
          <w:szCs w:val="24"/>
          <w:shd w:val="clear" w:color="auto" w:fill="FFFFFF"/>
          <w:vertAlign w:val="superscript"/>
        </w:rPr>
      </w:pPr>
      <w:r w:rsidRPr="005E689E">
        <w:rPr>
          <w:rFonts w:ascii="Arial" w:hAnsi="Arial" w:cs="Arial"/>
          <w:color w:val="000000" w:themeColor="text1"/>
          <w:sz w:val="24"/>
          <w:szCs w:val="24"/>
          <w:shd w:val="clear" w:color="auto" w:fill="FFFFFF"/>
        </w:rPr>
        <w:t>“</w:t>
      </w:r>
      <w:r w:rsidR="00A075A7" w:rsidRPr="005E689E">
        <w:rPr>
          <w:rFonts w:ascii="Arial" w:hAnsi="Arial" w:cs="Arial"/>
          <w:color w:val="000000" w:themeColor="text1"/>
          <w:sz w:val="24"/>
          <w:szCs w:val="24"/>
          <w:shd w:val="clear" w:color="auto" w:fill="FFFFFF"/>
        </w:rPr>
        <w:t xml:space="preserve">A violent crime is when someone physically hurts or threatens to hurt someone, </w:t>
      </w:r>
      <w:proofErr w:type="gramStart"/>
      <w:r w:rsidR="00A075A7" w:rsidRPr="005E689E">
        <w:rPr>
          <w:rFonts w:ascii="Arial" w:hAnsi="Arial" w:cs="Arial"/>
          <w:color w:val="000000" w:themeColor="text1"/>
          <w:sz w:val="24"/>
          <w:szCs w:val="24"/>
          <w:shd w:val="clear" w:color="auto" w:fill="FFFFFF"/>
        </w:rPr>
        <w:t>and also</w:t>
      </w:r>
      <w:proofErr w:type="gramEnd"/>
      <w:r w:rsidR="00A075A7" w:rsidRPr="005E689E">
        <w:rPr>
          <w:rFonts w:ascii="Arial" w:hAnsi="Arial" w:cs="Arial"/>
          <w:color w:val="000000" w:themeColor="text1"/>
          <w:sz w:val="24"/>
          <w:szCs w:val="24"/>
          <w:shd w:val="clear" w:color="auto" w:fill="FFFFFF"/>
        </w:rPr>
        <w:t xml:space="preserve"> includes crimes where a weapon is used. The police </w:t>
      </w:r>
      <w:proofErr w:type="gramStart"/>
      <w:r w:rsidR="00A075A7" w:rsidRPr="005E689E">
        <w:rPr>
          <w:rFonts w:ascii="Arial" w:hAnsi="Arial" w:cs="Arial"/>
          <w:color w:val="000000" w:themeColor="text1"/>
          <w:sz w:val="24"/>
          <w:szCs w:val="24"/>
          <w:shd w:val="clear" w:color="auto" w:fill="FFFFFF"/>
        </w:rPr>
        <w:t>will</w:t>
      </w:r>
      <w:proofErr w:type="gramEnd"/>
      <w:r w:rsidR="00A075A7" w:rsidRPr="005E689E">
        <w:rPr>
          <w:rFonts w:ascii="Arial" w:hAnsi="Arial" w:cs="Arial"/>
          <w:color w:val="000000" w:themeColor="text1"/>
          <w:sz w:val="24"/>
          <w:szCs w:val="24"/>
          <w:shd w:val="clear" w:color="auto" w:fill="FFFFFF"/>
        </w:rPr>
        <w:t xml:space="preserve"> record a crime as violent if the offender clearly intended or intends to physically harm you, regardless of whether or not it results in a physical injury</w:t>
      </w:r>
      <w:r w:rsidRPr="005E689E">
        <w:rPr>
          <w:rFonts w:ascii="Arial" w:hAnsi="Arial" w:cs="Arial"/>
          <w:color w:val="000000" w:themeColor="text1"/>
          <w:sz w:val="24"/>
          <w:szCs w:val="24"/>
          <w:shd w:val="clear" w:color="auto" w:fill="FFFFFF"/>
        </w:rPr>
        <w:t>”, as defined by Victim Support</w:t>
      </w:r>
      <w:r w:rsidR="009F2736" w:rsidRPr="005E689E">
        <w:rPr>
          <w:rFonts w:ascii="Arial" w:hAnsi="Arial" w:cs="Arial"/>
          <w:color w:val="000000" w:themeColor="text1"/>
          <w:sz w:val="24"/>
          <w:szCs w:val="24"/>
          <w:shd w:val="clear" w:color="auto" w:fill="FFFFFF"/>
        </w:rPr>
        <w:t xml:space="preserve">, and can include assault, gun and knife crime, gang violence, domestic violence, robbery, and hate crimes. </w:t>
      </w:r>
      <w:r w:rsidR="0047602E" w:rsidRPr="005E689E">
        <w:rPr>
          <w:rFonts w:ascii="Arial" w:hAnsi="Arial" w:cs="Arial"/>
          <w:color w:val="000000" w:themeColor="text1"/>
          <w:sz w:val="24"/>
          <w:szCs w:val="24"/>
          <w:shd w:val="clear" w:color="auto" w:fill="FFFFFF"/>
        </w:rPr>
        <w:t xml:space="preserve">(Victim Support, 2023). </w:t>
      </w:r>
    </w:p>
    <w:p w14:paraId="5227EBDC" w14:textId="0B3074C4" w:rsidR="00A404B0" w:rsidRPr="005E689E" w:rsidRDefault="00E419E4" w:rsidP="00D60397">
      <w:pPr>
        <w:spacing w:line="360" w:lineRule="auto"/>
        <w:ind w:left="360"/>
        <w:jc w:val="both"/>
        <w:rPr>
          <w:rFonts w:ascii="Arial" w:hAnsi="Arial" w:cs="Arial"/>
          <w:color w:val="000000" w:themeColor="text1"/>
          <w:sz w:val="24"/>
          <w:szCs w:val="24"/>
          <w:shd w:val="clear" w:color="auto" w:fill="FFFFFF"/>
        </w:rPr>
      </w:pPr>
      <w:proofErr w:type="gramStart"/>
      <w:r w:rsidRPr="005E689E">
        <w:rPr>
          <w:rFonts w:ascii="Arial" w:hAnsi="Arial" w:cs="Arial"/>
          <w:color w:val="000000" w:themeColor="text1"/>
          <w:sz w:val="24"/>
          <w:szCs w:val="24"/>
          <w:shd w:val="clear" w:color="auto" w:fill="FFFFFF"/>
        </w:rPr>
        <w:t>In order to</w:t>
      </w:r>
      <w:proofErr w:type="gramEnd"/>
      <w:r w:rsidRPr="005E689E">
        <w:rPr>
          <w:rFonts w:ascii="Arial" w:hAnsi="Arial" w:cs="Arial"/>
          <w:color w:val="000000" w:themeColor="text1"/>
          <w:sz w:val="24"/>
          <w:szCs w:val="24"/>
          <w:shd w:val="clear" w:color="auto" w:fill="FFFFFF"/>
        </w:rPr>
        <w:t xml:space="preserve"> be managed by MAPPA, </w:t>
      </w:r>
      <w:r w:rsidR="00793C7E" w:rsidRPr="005E689E">
        <w:rPr>
          <w:rFonts w:ascii="Arial" w:hAnsi="Arial" w:cs="Arial"/>
          <w:color w:val="000000" w:themeColor="text1"/>
          <w:sz w:val="24"/>
          <w:szCs w:val="24"/>
          <w:shd w:val="clear" w:color="auto" w:fill="FFFFFF"/>
        </w:rPr>
        <w:t xml:space="preserve">the offender must either fall under Category 1 of registered sex offenders, Category 2 of an offender who has </w:t>
      </w:r>
      <w:r w:rsidR="0050245D" w:rsidRPr="005E689E">
        <w:rPr>
          <w:rFonts w:ascii="Arial" w:hAnsi="Arial" w:cs="Arial"/>
          <w:color w:val="000000" w:themeColor="text1"/>
          <w:sz w:val="24"/>
          <w:szCs w:val="24"/>
          <w:shd w:val="clear" w:color="auto" w:fill="FFFFFF"/>
        </w:rPr>
        <w:t xml:space="preserve">been convicted of an offence under the Criminal Justice Act 2003, or </w:t>
      </w:r>
      <w:r w:rsidR="00DB622D" w:rsidRPr="005E689E">
        <w:rPr>
          <w:rFonts w:ascii="Arial" w:hAnsi="Arial" w:cs="Arial"/>
          <w:color w:val="000000" w:themeColor="text1"/>
          <w:sz w:val="24"/>
          <w:szCs w:val="24"/>
          <w:shd w:val="clear" w:color="auto" w:fill="FFFFFF"/>
        </w:rPr>
        <w:t xml:space="preserve">Category 3, which includes an </w:t>
      </w:r>
      <w:r w:rsidR="00583871" w:rsidRPr="005E689E">
        <w:rPr>
          <w:rFonts w:ascii="Arial" w:hAnsi="Arial" w:cs="Arial"/>
          <w:color w:val="000000" w:themeColor="text1"/>
          <w:sz w:val="24"/>
          <w:szCs w:val="24"/>
          <w:shd w:val="clear" w:color="auto" w:fill="FFFFFF"/>
        </w:rPr>
        <w:t>individual</w:t>
      </w:r>
      <w:r w:rsidR="00DB622D" w:rsidRPr="005E689E">
        <w:rPr>
          <w:rFonts w:ascii="Arial" w:hAnsi="Arial" w:cs="Arial"/>
          <w:color w:val="000000" w:themeColor="text1"/>
          <w:sz w:val="24"/>
          <w:szCs w:val="24"/>
          <w:shd w:val="clear" w:color="auto" w:fill="FFFFFF"/>
        </w:rPr>
        <w:t xml:space="preserve"> that </w:t>
      </w:r>
      <w:r w:rsidR="00583871" w:rsidRPr="005E689E">
        <w:rPr>
          <w:rFonts w:ascii="Arial" w:hAnsi="Arial" w:cs="Arial"/>
          <w:color w:val="000000" w:themeColor="text1"/>
          <w:sz w:val="24"/>
          <w:szCs w:val="24"/>
          <w:shd w:val="clear" w:color="auto" w:fill="FFFFFF"/>
        </w:rPr>
        <w:t xml:space="preserve">indicates they are capable of causing serious harm and requiring such management on release from prison. </w:t>
      </w:r>
      <w:r w:rsidR="0050245D" w:rsidRPr="005E689E">
        <w:rPr>
          <w:rFonts w:ascii="Arial" w:hAnsi="Arial" w:cs="Arial"/>
          <w:color w:val="000000" w:themeColor="text1"/>
          <w:sz w:val="24"/>
          <w:szCs w:val="24"/>
          <w:shd w:val="clear" w:color="auto" w:fill="FFFFFF"/>
        </w:rPr>
        <w:t xml:space="preserve"> </w:t>
      </w:r>
    </w:p>
    <w:p w14:paraId="3F586241" w14:textId="640F67BE" w:rsidR="00493E7B" w:rsidRPr="005E689E" w:rsidRDefault="00493E7B" w:rsidP="00D60397">
      <w:pPr>
        <w:spacing w:line="360" w:lineRule="auto"/>
        <w:ind w:left="360"/>
        <w:jc w:val="both"/>
        <w:rPr>
          <w:rFonts w:ascii="Arial" w:hAnsi="Arial" w:cs="Arial"/>
          <w:color w:val="000000" w:themeColor="text1"/>
          <w:sz w:val="24"/>
          <w:szCs w:val="24"/>
          <w:shd w:val="clear" w:color="auto" w:fill="FFFFFF"/>
        </w:rPr>
      </w:pPr>
      <w:r w:rsidRPr="005E689E">
        <w:rPr>
          <w:rFonts w:ascii="Arial" w:hAnsi="Arial" w:cs="Arial"/>
          <w:color w:val="000000" w:themeColor="text1"/>
          <w:sz w:val="24"/>
          <w:szCs w:val="24"/>
          <w:shd w:val="clear" w:color="auto" w:fill="FFFFFF"/>
        </w:rPr>
        <w:t xml:space="preserve">On being identified as one of the above categories, the offender must then be managed under Level 1, 2, or 3. </w:t>
      </w:r>
    </w:p>
    <w:p w14:paraId="643D506B" w14:textId="67B8E551" w:rsidR="00493E7B" w:rsidRPr="005E689E" w:rsidRDefault="00493E7B"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shd w:val="clear" w:color="auto" w:fill="FFFFFF"/>
        </w:rPr>
        <w:t xml:space="preserve">Level one being </w:t>
      </w:r>
      <w:r w:rsidR="003A02F1" w:rsidRPr="005E689E">
        <w:rPr>
          <w:rFonts w:ascii="Arial" w:hAnsi="Arial" w:cs="Arial"/>
          <w:color w:val="000000" w:themeColor="text1"/>
          <w:sz w:val="24"/>
          <w:szCs w:val="24"/>
          <w:shd w:val="clear" w:color="auto" w:fill="FFFFFF"/>
        </w:rPr>
        <w:t>Ordinary Agency Management, whereby the risk they posed has been determined suitable to be managed</w:t>
      </w:r>
      <w:r w:rsidR="00B43A3E" w:rsidRPr="005E689E">
        <w:rPr>
          <w:rFonts w:ascii="Arial" w:hAnsi="Arial" w:cs="Arial"/>
          <w:color w:val="000000" w:themeColor="text1"/>
          <w:sz w:val="24"/>
          <w:szCs w:val="24"/>
          <w:shd w:val="clear" w:color="auto" w:fill="FFFFFF"/>
        </w:rPr>
        <w:t xml:space="preserve"> by necessary agencies, </w:t>
      </w:r>
      <w:r w:rsidR="008B693C" w:rsidRPr="005E689E">
        <w:rPr>
          <w:rFonts w:ascii="Arial" w:hAnsi="Arial" w:cs="Arial"/>
          <w:color w:val="000000" w:themeColor="text1"/>
          <w:sz w:val="24"/>
          <w:szCs w:val="24"/>
          <w:shd w:val="clear" w:color="auto" w:fill="FFFFFF"/>
        </w:rPr>
        <w:t>h</w:t>
      </w:r>
      <w:r w:rsidR="00B43A3E" w:rsidRPr="005E689E">
        <w:rPr>
          <w:rFonts w:ascii="Arial" w:hAnsi="Arial" w:cs="Arial"/>
          <w:color w:val="000000" w:themeColor="text1"/>
          <w:sz w:val="24"/>
          <w:szCs w:val="24"/>
          <w:shd w:val="clear" w:color="auto" w:fill="FFFFFF"/>
        </w:rPr>
        <w:t xml:space="preserve">owever it is not a requirement that additional </w:t>
      </w:r>
      <w:r w:rsidR="008B693C" w:rsidRPr="005E689E">
        <w:rPr>
          <w:rFonts w:ascii="Arial" w:hAnsi="Arial" w:cs="Arial"/>
          <w:color w:val="000000" w:themeColor="text1"/>
          <w:sz w:val="24"/>
          <w:szCs w:val="24"/>
          <w:shd w:val="clear" w:color="auto" w:fill="FFFFFF"/>
        </w:rPr>
        <w:t>agencies</w:t>
      </w:r>
      <w:r w:rsidR="00B43A3E" w:rsidRPr="005E689E">
        <w:rPr>
          <w:rFonts w:ascii="Arial" w:hAnsi="Arial" w:cs="Arial"/>
          <w:color w:val="000000" w:themeColor="text1"/>
          <w:sz w:val="24"/>
          <w:szCs w:val="24"/>
          <w:shd w:val="clear" w:color="auto" w:fill="FFFFFF"/>
        </w:rPr>
        <w:t xml:space="preserve"> become involved in their </w:t>
      </w:r>
      <w:r w:rsidR="008B693C" w:rsidRPr="005E689E">
        <w:rPr>
          <w:rFonts w:ascii="Arial" w:hAnsi="Arial" w:cs="Arial"/>
          <w:color w:val="000000" w:themeColor="text1"/>
          <w:sz w:val="24"/>
          <w:szCs w:val="24"/>
          <w:shd w:val="clear" w:color="auto" w:fill="FFFFFF"/>
        </w:rPr>
        <w:t>management</w:t>
      </w:r>
      <w:r w:rsidR="00B43A3E" w:rsidRPr="005E689E">
        <w:rPr>
          <w:rFonts w:ascii="Arial" w:hAnsi="Arial" w:cs="Arial"/>
          <w:color w:val="000000" w:themeColor="text1"/>
          <w:sz w:val="24"/>
          <w:szCs w:val="24"/>
          <w:shd w:val="clear" w:color="auto" w:fill="FFFFFF"/>
        </w:rPr>
        <w:t>. Level two of MAPPA refers to Active Multi Agency Management, whereby the offender has been deemed as posing a hig</w:t>
      </w:r>
      <w:r w:rsidR="004E2D55" w:rsidRPr="005E689E">
        <w:rPr>
          <w:rFonts w:ascii="Arial" w:hAnsi="Arial" w:cs="Arial"/>
          <w:color w:val="000000" w:themeColor="text1"/>
          <w:sz w:val="24"/>
          <w:szCs w:val="24"/>
          <w:shd w:val="clear" w:color="auto" w:fill="FFFFFF"/>
        </w:rPr>
        <w:t xml:space="preserve">h or very high risk of causing harm and requires active involvement from other agencies. </w:t>
      </w:r>
      <w:r w:rsidR="009B758C" w:rsidRPr="005E689E">
        <w:rPr>
          <w:rFonts w:ascii="Arial" w:hAnsi="Arial" w:cs="Arial"/>
          <w:color w:val="000000" w:themeColor="text1"/>
          <w:sz w:val="24"/>
          <w:szCs w:val="24"/>
          <w:shd w:val="clear" w:color="auto" w:fill="FFFFFF"/>
        </w:rPr>
        <w:t>Level three of MAPPA includes those that require intervention from senior duty to cooperate agencies</w:t>
      </w:r>
      <w:r w:rsidR="008B693C" w:rsidRPr="005E689E">
        <w:rPr>
          <w:rFonts w:ascii="Arial" w:hAnsi="Arial" w:cs="Arial"/>
          <w:color w:val="000000" w:themeColor="text1"/>
          <w:sz w:val="24"/>
          <w:szCs w:val="24"/>
          <w:shd w:val="clear" w:color="auto" w:fill="FFFFFF"/>
        </w:rPr>
        <w:t xml:space="preserve">. </w:t>
      </w:r>
      <w:r w:rsidR="00585FD2" w:rsidRPr="005E689E">
        <w:rPr>
          <w:rFonts w:ascii="Arial" w:hAnsi="Arial" w:cs="Arial"/>
          <w:color w:val="000000" w:themeColor="text1"/>
          <w:sz w:val="24"/>
          <w:szCs w:val="24"/>
          <w:shd w:val="clear" w:color="auto" w:fill="FFFFFF"/>
        </w:rPr>
        <w:t xml:space="preserve">Introduction to managing sexual offenders and violent offenders. </w:t>
      </w:r>
      <w:r w:rsidR="00515FDE" w:rsidRPr="005E689E">
        <w:rPr>
          <w:rFonts w:ascii="Arial" w:hAnsi="Arial" w:cs="Arial"/>
          <w:color w:val="000000" w:themeColor="text1"/>
          <w:sz w:val="24"/>
          <w:szCs w:val="24"/>
        </w:rPr>
        <w:t xml:space="preserve">(College of Policing, 2017). </w:t>
      </w:r>
    </w:p>
    <w:p w14:paraId="3B424DF6" w14:textId="646CEF36" w:rsidR="006E2107" w:rsidRPr="005E689E" w:rsidRDefault="006E2107"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An assessment of MAPPA</w:t>
      </w:r>
      <w:r w:rsidR="003053DE" w:rsidRPr="005E689E">
        <w:rPr>
          <w:rFonts w:ascii="Arial" w:hAnsi="Arial" w:cs="Arial"/>
          <w:color w:val="000000" w:themeColor="text1"/>
          <w:sz w:val="24"/>
          <w:szCs w:val="24"/>
        </w:rPr>
        <w:t xml:space="preserve"> discovered that those discussed under MAPPA as violent offenders </w:t>
      </w:r>
      <w:r w:rsidR="003814CE" w:rsidRPr="005E689E">
        <w:rPr>
          <w:rFonts w:ascii="Arial" w:hAnsi="Arial" w:cs="Arial"/>
          <w:color w:val="000000" w:themeColor="text1"/>
          <w:sz w:val="24"/>
          <w:szCs w:val="24"/>
        </w:rPr>
        <w:t xml:space="preserve">reoffending rate within one year fell from 26 percent in 2000 to 23 percent. </w:t>
      </w:r>
      <w:r w:rsidR="00837181" w:rsidRPr="005E689E">
        <w:rPr>
          <w:rFonts w:ascii="Arial" w:hAnsi="Arial" w:cs="Arial"/>
          <w:color w:val="000000" w:themeColor="text1"/>
          <w:sz w:val="24"/>
          <w:szCs w:val="24"/>
        </w:rPr>
        <w:t>In evaluating those risk assessed as posing the highest level of harm, re-</w:t>
      </w:r>
      <w:r w:rsidR="00837181" w:rsidRPr="005E689E">
        <w:rPr>
          <w:rFonts w:ascii="Arial" w:hAnsi="Arial" w:cs="Arial"/>
          <w:color w:val="000000" w:themeColor="text1"/>
          <w:sz w:val="24"/>
          <w:szCs w:val="24"/>
        </w:rPr>
        <w:lastRenderedPageBreak/>
        <w:t xml:space="preserve">offending was found to have decreased from 29 percent to 16 percent over a </w:t>
      </w:r>
      <w:r w:rsidR="00113E4C" w:rsidRPr="005E689E">
        <w:rPr>
          <w:rFonts w:ascii="Arial" w:hAnsi="Arial" w:cs="Arial"/>
          <w:color w:val="000000" w:themeColor="text1"/>
          <w:sz w:val="24"/>
          <w:szCs w:val="24"/>
        </w:rPr>
        <w:t>ten-year</w:t>
      </w:r>
      <w:r w:rsidR="00837181" w:rsidRPr="005E689E">
        <w:rPr>
          <w:rFonts w:ascii="Arial" w:hAnsi="Arial" w:cs="Arial"/>
          <w:color w:val="000000" w:themeColor="text1"/>
          <w:sz w:val="24"/>
          <w:szCs w:val="24"/>
        </w:rPr>
        <w:t xml:space="preserve"> perio</w:t>
      </w:r>
      <w:r w:rsidR="00113E4C">
        <w:rPr>
          <w:rFonts w:ascii="Arial" w:hAnsi="Arial" w:cs="Arial"/>
          <w:color w:val="000000" w:themeColor="text1"/>
          <w:sz w:val="24"/>
          <w:szCs w:val="24"/>
        </w:rPr>
        <w:t>d</w:t>
      </w:r>
      <w:r w:rsidR="00837181" w:rsidRPr="005E689E">
        <w:rPr>
          <w:rFonts w:ascii="Arial" w:hAnsi="Arial" w:cs="Arial"/>
          <w:color w:val="000000" w:themeColor="text1"/>
          <w:sz w:val="24"/>
          <w:szCs w:val="24"/>
        </w:rPr>
        <w:t xml:space="preserve"> between 2000 and 2010.</w:t>
      </w:r>
    </w:p>
    <w:p w14:paraId="603D4D4C" w14:textId="2ACB4789" w:rsidR="006E2107" w:rsidRPr="005E689E" w:rsidRDefault="006E2107" w:rsidP="00D60397">
      <w:pPr>
        <w:spacing w:line="360" w:lineRule="auto"/>
        <w:jc w:val="both"/>
        <w:rPr>
          <w:rFonts w:ascii="Arial" w:hAnsi="Arial" w:cs="Arial"/>
          <w:color w:val="000000" w:themeColor="text1"/>
          <w:sz w:val="24"/>
          <w:szCs w:val="24"/>
        </w:rPr>
      </w:pPr>
    </w:p>
    <w:p w14:paraId="53840DF6" w14:textId="0C18833E" w:rsidR="006E2107" w:rsidRPr="005E689E" w:rsidRDefault="006E2107" w:rsidP="00D60397">
      <w:pPr>
        <w:spacing w:line="360" w:lineRule="auto"/>
        <w:jc w:val="both"/>
        <w:rPr>
          <w:rFonts w:ascii="Arial" w:hAnsi="Arial" w:cs="Arial"/>
          <w:color w:val="000000" w:themeColor="text1"/>
          <w:sz w:val="24"/>
          <w:szCs w:val="24"/>
        </w:rPr>
      </w:pPr>
    </w:p>
    <w:p w14:paraId="739F6639" w14:textId="50E8123C" w:rsidR="006E2107" w:rsidRPr="005E689E" w:rsidRDefault="00166C8B" w:rsidP="00D60397">
      <w:pPr>
        <w:spacing w:line="360" w:lineRule="auto"/>
        <w:ind w:left="360"/>
        <w:jc w:val="both"/>
        <w:rPr>
          <w:rFonts w:ascii="Arial" w:hAnsi="Arial" w:cs="Arial"/>
          <w:i/>
          <w:iCs/>
          <w:color w:val="000000" w:themeColor="text1"/>
          <w:sz w:val="24"/>
          <w:szCs w:val="24"/>
        </w:rPr>
      </w:pPr>
      <w:r w:rsidRPr="005E689E">
        <w:rPr>
          <w:rFonts w:ascii="Arial" w:hAnsi="Arial" w:cs="Arial"/>
          <w:color w:val="000000" w:themeColor="text1"/>
          <w:sz w:val="24"/>
          <w:szCs w:val="24"/>
          <w:shd w:val="clear" w:color="auto" w:fill="FFFFFF"/>
        </w:rPr>
        <w:t xml:space="preserve">The same assessment found that MAPPA was demonstrating </w:t>
      </w:r>
      <w:r w:rsidR="00CE3790" w:rsidRPr="005E689E">
        <w:rPr>
          <w:rFonts w:ascii="Arial" w:hAnsi="Arial" w:cs="Arial"/>
          <w:color w:val="000000" w:themeColor="text1"/>
          <w:sz w:val="24"/>
          <w:szCs w:val="24"/>
          <w:shd w:val="clear" w:color="auto" w:fill="FFFFFF"/>
        </w:rPr>
        <w:t xml:space="preserve">successful practice in effective communication between police and partner agencies such as probation and prison services, which enabled risk to be identified, assessed, and minimised effectively with any new information being shared promptly between services. </w:t>
      </w:r>
      <w:r w:rsidR="00842A90" w:rsidRPr="005E689E">
        <w:rPr>
          <w:rFonts w:ascii="Arial" w:hAnsi="Arial" w:cs="Arial"/>
          <w:color w:val="000000" w:themeColor="text1"/>
          <w:sz w:val="24"/>
          <w:szCs w:val="24"/>
          <w:shd w:val="clear" w:color="auto" w:fill="FFFFFF"/>
        </w:rPr>
        <w:t xml:space="preserve">This ultimately allowed the offender to be successfully managed based on any new intelligence received around the threat risk and harm that they pose. </w:t>
      </w:r>
      <w:r w:rsidR="00B40D5F" w:rsidRPr="005E689E">
        <w:rPr>
          <w:rFonts w:ascii="Arial" w:hAnsi="Arial" w:cs="Arial"/>
          <w:color w:val="000000" w:themeColor="text1"/>
          <w:sz w:val="24"/>
          <w:szCs w:val="24"/>
          <w:shd w:val="clear" w:color="auto" w:fill="FFFFFF"/>
        </w:rPr>
        <w:t>Alongside regular scheduled MAPPA meetings, any areas</w:t>
      </w:r>
      <w:r w:rsidR="000538DA" w:rsidRPr="005E689E">
        <w:rPr>
          <w:rFonts w:ascii="Arial" w:hAnsi="Arial" w:cs="Arial"/>
          <w:color w:val="000000" w:themeColor="text1"/>
          <w:sz w:val="24"/>
          <w:szCs w:val="24"/>
          <w:shd w:val="clear" w:color="auto" w:fill="FFFFFF"/>
        </w:rPr>
        <w:t xml:space="preserve"> identified</w:t>
      </w:r>
      <w:r w:rsidR="00B40D5F" w:rsidRPr="005E689E">
        <w:rPr>
          <w:rFonts w:ascii="Arial" w:hAnsi="Arial" w:cs="Arial"/>
          <w:color w:val="000000" w:themeColor="text1"/>
          <w:sz w:val="24"/>
          <w:szCs w:val="24"/>
          <w:shd w:val="clear" w:color="auto" w:fill="FFFFFF"/>
        </w:rPr>
        <w:t xml:space="preserve"> where</w:t>
      </w:r>
      <w:r w:rsidR="000538DA" w:rsidRPr="005E689E">
        <w:rPr>
          <w:rFonts w:ascii="Arial" w:hAnsi="Arial" w:cs="Arial"/>
          <w:color w:val="000000" w:themeColor="text1"/>
          <w:sz w:val="24"/>
          <w:szCs w:val="24"/>
          <w:shd w:val="clear" w:color="auto" w:fill="FFFFFF"/>
        </w:rPr>
        <w:t xml:space="preserve"> the </w:t>
      </w:r>
      <w:r w:rsidR="00113E4C" w:rsidRPr="005E689E">
        <w:rPr>
          <w:rFonts w:ascii="Arial" w:hAnsi="Arial" w:cs="Arial"/>
          <w:color w:val="000000" w:themeColor="text1"/>
          <w:sz w:val="24"/>
          <w:szCs w:val="24"/>
          <w:shd w:val="clear" w:color="auto" w:fill="FFFFFF"/>
        </w:rPr>
        <w:t>offender’s</w:t>
      </w:r>
      <w:r w:rsidR="000538DA" w:rsidRPr="005E689E">
        <w:rPr>
          <w:rFonts w:ascii="Arial" w:hAnsi="Arial" w:cs="Arial"/>
          <w:color w:val="000000" w:themeColor="text1"/>
          <w:sz w:val="24"/>
          <w:szCs w:val="24"/>
          <w:shd w:val="clear" w:color="auto" w:fill="FFFFFF"/>
        </w:rPr>
        <w:t xml:space="preserve"> risk may increase such as lack of housing, poor mental health were</w:t>
      </w:r>
      <w:r w:rsidR="0059142E" w:rsidRPr="005E689E">
        <w:rPr>
          <w:rFonts w:ascii="Arial" w:hAnsi="Arial" w:cs="Arial"/>
          <w:color w:val="000000" w:themeColor="text1"/>
          <w:sz w:val="24"/>
          <w:szCs w:val="24"/>
          <w:shd w:val="clear" w:color="auto" w:fill="FFFFFF"/>
        </w:rPr>
        <w:t xml:space="preserve"> raised and discussed at an emergency meeting held in advance. </w:t>
      </w:r>
      <w:r w:rsidR="00842A90" w:rsidRPr="005E689E">
        <w:rPr>
          <w:rFonts w:ascii="Arial" w:hAnsi="Arial" w:cs="Arial"/>
          <w:color w:val="000000" w:themeColor="text1"/>
          <w:sz w:val="24"/>
          <w:szCs w:val="24"/>
        </w:rPr>
        <w:t xml:space="preserve">In addition to adult services, </w:t>
      </w:r>
      <w:r w:rsidR="00ED62A2" w:rsidRPr="005E689E">
        <w:rPr>
          <w:rFonts w:ascii="Arial" w:hAnsi="Arial" w:cs="Arial"/>
          <w:color w:val="000000" w:themeColor="text1"/>
          <w:sz w:val="24"/>
          <w:szCs w:val="24"/>
        </w:rPr>
        <w:t>children’s</w:t>
      </w:r>
      <w:r w:rsidR="00842A90" w:rsidRPr="005E689E">
        <w:rPr>
          <w:rFonts w:ascii="Arial" w:hAnsi="Arial" w:cs="Arial"/>
          <w:color w:val="000000" w:themeColor="text1"/>
          <w:sz w:val="24"/>
          <w:szCs w:val="24"/>
        </w:rPr>
        <w:t xml:space="preserve"> services</w:t>
      </w:r>
      <w:r w:rsidR="00777A8C" w:rsidRPr="005E689E">
        <w:rPr>
          <w:rFonts w:ascii="Arial" w:hAnsi="Arial" w:cs="Arial"/>
          <w:color w:val="000000" w:themeColor="text1"/>
          <w:sz w:val="24"/>
          <w:szCs w:val="24"/>
        </w:rPr>
        <w:t xml:space="preserve"> formed strong links with MAPPA, allowing children to be promptly </w:t>
      </w:r>
      <w:r w:rsidR="00B40D5F" w:rsidRPr="005E689E">
        <w:rPr>
          <w:rFonts w:ascii="Arial" w:hAnsi="Arial" w:cs="Arial"/>
          <w:color w:val="000000" w:themeColor="text1"/>
          <w:sz w:val="24"/>
          <w:szCs w:val="24"/>
        </w:rPr>
        <w:t xml:space="preserve">and effectively </w:t>
      </w:r>
      <w:r w:rsidR="00777A8C" w:rsidRPr="005E689E">
        <w:rPr>
          <w:rFonts w:ascii="Arial" w:hAnsi="Arial" w:cs="Arial"/>
          <w:color w:val="000000" w:themeColor="text1"/>
          <w:sz w:val="24"/>
          <w:szCs w:val="24"/>
        </w:rPr>
        <w:t>safeguarded</w:t>
      </w:r>
      <w:r w:rsidR="00B40D5F" w:rsidRPr="005E689E">
        <w:rPr>
          <w:rFonts w:ascii="Arial" w:hAnsi="Arial" w:cs="Arial"/>
          <w:color w:val="000000" w:themeColor="text1"/>
          <w:sz w:val="24"/>
          <w:szCs w:val="24"/>
        </w:rPr>
        <w:t xml:space="preserve">. </w:t>
      </w:r>
      <w:r w:rsidR="0059142E" w:rsidRPr="005E689E">
        <w:rPr>
          <w:rFonts w:ascii="Arial" w:hAnsi="Arial" w:cs="Arial"/>
          <w:color w:val="000000" w:themeColor="text1"/>
          <w:sz w:val="24"/>
          <w:szCs w:val="24"/>
        </w:rPr>
        <w:t xml:space="preserve">For more challenging cases, the opportunity for an extension of supervision and support following </w:t>
      </w:r>
      <w:r w:rsidR="00ED62A2" w:rsidRPr="005E689E">
        <w:rPr>
          <w:rFonts w:ascii="Arial" w:hAnsi="Arial" w:cs="Arial"/>
          <w:color w:val="000000" w:themeColor="text1"/>
          <w:sz w:val="24"/>
          <w:szCs w:val="24"/>
        </w:rPr>
        <w:t xml:space="preserve">the end of an </w:t>
      </w:r>
      <w:r w:rsidR="00113E4C" w:rsidRPr="005E689E">
        <w:rPr>
          <w:rFonts w:ascii="Arial" w:hAnsi="Arial" w:cs="Arial"/>
          <w:color w:val="000000" w:themeColor="text1"/>
          <w:sz w:val="24"/>
          <w:szCs w:val="24"/>
        </w:rPr>
        <w:t>individual’s</w:t>
      </w:r>
      <w:r w:rsidR="00ED62A2" w:rsidRPr="005E689E">
        <w:rPr>
          <w:rFonts w:ascii="Arial" w:hAnsi="Arial" w:cs="Arial"/>
          <w:color w:val="000000" w:themeColor="text1"/>
          <w:sz w:val="24"/>
          <w:szCs w:val="24"/>
        </w:rPr>
        <w:t xml:space="preserve"> license is also proving effective for more complex cases, allowing further supervision to identify and manage risk. </w:t>
      </w:r>
      <w:r w:rsidR="00692A2E" w:rsidRPr="005E689E">
        <w:rPr>
          <w:rFonts w:ascii="Arial" w:hAnsi="Arial" w:cs="Arial"/>
          <w:i/>
          <w:iCs/>
          <w:color w:val="000000" w:themeColor="text1"/>
          <w:sz w:val="24"/>
          <w:szCs w:val="24"/>
        </w:rPr>
        <w:t>(HM Inspectorate of Probation, 2021).</w:t>
      </w:r>
    </w:p>
    <w:p w14:paraId="5F04EEDB" w14:textId="7A533250" w:rsidR="00432549" w:rsidRPr="005E689E" w:rsidRDefault="00117DB8"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Research shows that the </w:t>
      </w:r>
      <w:r w:rsidR="00113E4C" w:rsidRPr="005E689E">
        <w:rPr>
          <w:rFonts w:ascii="Arial" w:hAnsi="Arial" w:cs="Arial"/>
          <w:color w:val="000000" w:themeColor="text1"/>
          <w:sz w:val="24"/>
          <w:szCs w:val="24"/>
        </w:rPr>
        <w:t>number</w:t>
      </w:r>
      <w:r w:rsidRPr="005E689E">
        <w:rPr>
          <w:rFonts w:ascii="Arial" w:hAnsi="Arial" w:cs="Arial"/>
          <w:color w:val="000000" w:themeColor="text1"/>
          <w:sz w:val="24"/>
          <w:szCs w:val="24"/>
        </w:rPr>
        <w:t xml:space="preserve"> of </w:t>
      </w:r>
      <w:r w:rsidR="001E79C8" w:rsidRPr="005E689E">
        <w:rPr>
          <w:rFonts w:ascii="Arial" w:hAnsi="Arial" w:cs="Arial"/>
          <w:color w:val="000000" w:themeColor="text1"/>
          <w:sz w:val="24"/>
          <w:szCs w:val="24"/>
        </w:rPr>
        <w:t>offenders being managed under MAPPA does have potential to cause strain on managing staff’s workload, meaning there is potential for key areas to be missed when</w:t>
      </w:r>
      <w:r w:rsidR="00F60A69" w:rsidRPr="005E689E">
        <w:rPr>
          <w:rFonts w:ascii="Arial" w:hAnsi="Arial" w:cs="Arial"/>
          <w:color w:val="000000" w:themeColor="text1"/>
          <w:sz w:val="24"/>
          <w:szCs w:val="24"/>
        </w:rPr>
        <w:t xml:space="preserve"> considering managing risk. In addition to this, many of those discussed under MAPPA require extensive work alongside their management, including housin</w:t>
      </w:r>
      <w:r w:rsidR="001B2F12" w:rsidRPr="005E689E">
        <w:rPr>
          <w:rFonts w:ascii="Arial" w:hAnsi="Arial" w:cs="Arial"/>
          <w:color w:val="000000" w:themeColor="text1"/>
          <w:sz w:val="24"/>
          <w:szCs w:val="24"/>
        </w:rPr>
        <w:t>g and mental health. This creates an increased strain on services when dealing with offenders</w:t>
      </w:r>
      <w:r w:rsidR="008872B9" w:rsidRPr="005E689E">
        <w:rPr>
          <w:rFonts w:ascii="Arial" w:hAnsi="Arial" w:cs="Arial"/>
          <w:color w:val="000000" w:themeColor="text1"/>
          <w:sz w:val="24"/>
          <w:szCs w:val="24"/>
        </w:rPr>
        <w:t xml:space="preserve">. </w:t>
      </w:r>
    </w:p>
    <w:p w14:paraId="72EBC912" w14:textId="0F5DBAF4" w:rsidR="0004127D" w:rsidRPr="005E689E" w:rsidRDefault="00455EAF"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An inspection by the Criminal Justice Joint </w:t>
      </w:r>
      <w:r w:rsidR="00235406" w:rsidRPr="005E689E">
        <w:rPr>
          <w:rFonts w:ascii="Arial" w:hAnsi="Arial" w:cs="Arial"/>
          <w:color w:val="000000" w:themeColor="text1"/>
          <w:sz w:val="24"/>
          <w:szCs w:val="24"/>
        </w:rPr>
        <w:t xml:space="preserve">Inspection in </w:t>
      </w:r>
      <w:r w:rsidR="00430E5C" w:rsidRPr="005E689E">
        <w:rPr>
          <w:rFonts w:ascii="Arial" w:hAnsi="Arial" w:cs="Arial"/>
          <w:color w:val="000000" w:themeColor="text1"/>
          <w:sz w:val="24"/>
          <w:szCs w:val="24"/>
        </w:rPr>
        <w:t xml:space="preserve">2011 found that, minutes of MAPPA meeting were not efficient and were written to a poor standard. They also found that distribution of meeting minutes to relevant agencies were not of a timely manner, which risks information being missed or not being identified promptly by those that require access to it. </w:t>
      </w:r>
      <w:r w:rsidR="0004127D" w:rsidRPr="005E689E">
        <w:rPr>
          <w:rFonts w:ascii="Arial" w:hAnsi="Arial" w:cs="Arial"/>
          <w:color w:val="000000" w:themeColor="text1"/>
          <w:sz w:val="24"/>
          <w:szCs w:val="24"/>
        </w:rPr>
        <w:t xml:space="preserve">In terms of victim safety, </w:t>
      </w:r>
      <w:r w:rsidR="0046475F" w:rsidRPr="005E689E">
        <w:rPr>
          <w:rFonts w:ascii="Arial" w:hAnsi="Arial" w:cs="Arial"/>
          <w:color w:val="000000" w:themeColor="text1"/>
          <w:sz w:val="24"/>
          <w:szCs w:val="24"/>
        </w:rPr>
        <w:t>the inspection identified that action was taken in 78 percent of cases, with victim liaison officers being present in most meetings. However,</w:t>
      </w:r>
      <w:r w:rsidR="001D7177" w:rsidRPr="005E689E">
        <w:rPr>
          <w:rFonts w:ascii="Arial" w:hAnsi="Arial" w:cs="Arial"/>
          <w:color w:val="000000" w:themeColor="text1"/>
          <w:sz w:val="24"/>
          <w:szCs w:val="24"/>
        </w:rPr>
        <w:t xml:space="preserve"> the inspection found it unclear as to actions taken to safeguard individuals that had been identified as potential victims </w:t>
      </w:r>
      <w:r w:rsidR="001D7177" w:rsidRPr="005E689E">
        <w:rPr>
          <w:rFonts w:ascii="Arial" w:hAnsi="Arial" w:cs="Arial"/>
          <w:color w:val="000000" w:themeColor="text1"/>
          <w:sz w:val="24"/>
          <w:szCs w:val="24"/>
        </w:rPr>
        <w:lastRenderedPageBreak/>
        <w:t xml:space="preserve">of the offender. In addition to this, </w:t>
      </w:r>
      <w:r w:rsidR="00391AD0" w:rsidRPr="005E689E">
        <w:rPr>
          <w:rFonts w:ascii="Arial" w:hAnsi="Arial" w:cs="Arial"/>
          <w:color w:val="000000" w:themeColor="text1"/>
          <w:sz w:val="24"/>
          <w:szCs w:val="24"/>
        </w:rPr>
        <w:t xml:space="preserve">the inspection uncovered that regular home visits were being carried out at </w:t>
      </w:r>
      <w:r w:rsidR="00113E4C" w:rsidRPr="005E689E">
        <w:rPr>
          <w:rFonts w:ascii="Arial" w:hAnsi="Arial" w:cs="Arial"/>
          <w:color w:val="000000" w:themeColor="text1"/>
          <w:sz w:val="24"/>
          <w:szCs w:val="24"/>
        </w:rPr>
        <w:t>offenders’</w:t>
      </w:r>
      <w:r w:rsidR="00391AD0" w:rsidRPr="005E689E">
        <w:rPr>
          <w:rFonts w:ascii="Arial" w:hAnsi="Arial" w:cs="Arial"/>
          <w:color w:val="000000" w:themeColor="text1"/>
          <w:sz w:val="24"/>
          <w:szCs w:val="24"/>
        </w:rPr>
        <w:t xml:space="preserve"> residence, however with little purpose</w:t>
      </w:r>
      <w:r w:rsidR="001140BE" w:rsidRPr="005E689E">
        <w:rPr>
          <w:rFonts w:ascii="Arial" w:hAnsi="Arial" w:cs="Arial"/>
          <w:color w:val="000000" w:themeColor="text1"/>
          <w:sz w:val="24"/>
          <w:szCs w:val="24"/>
        </w:rPr>
        <w:t xml:space="preserve">. </w:t>
      </w:r>
    </w:p>
    <w:p w14:paraId="5527E242" w14:textId="459F243D" w:rsidR="001E5FE4" w:rsidRPr="005E689E" w:rsidRDefault="001E5FE4"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Taking away from MAPPA’s effectiveness is the strain </w:t>
      </w:r>
      <w:r w:rsidR="002D20CF" w:rsidRPr="005E689E">
        <w:rPr>
          <w:rFonts w:ascii="Arial" w:hAnsi="Arial" w:cs="Arial"/>
          <w:color w:val="000000" w:themeColor="text1"/>
          <w:sz w:val="24"/>
          <w:szCs w:val="24"/>
        </w:rPr>
        <w:t xml:space="preserve">on services involved, including social services, probation, third sector agencies. With a highly demanding workload, and often insufficient staffing levels to manage workloads, it could be argued </w:t>
      </w:r>
      <w:r w:rsidR="00AA4FED" w:rsidRPr="005E689E">
        <w:rPr>
          <w:rFonts w:ascii="Arial" w:hAnsi="Arial" w:cs="Arial"/>
          <w:color w:val="000000" w:themeColor="text1"/>
          <w:sz w:val="24"/>
          <w:szCs w:val="24"/>
        </w:rPr>
        <w:t xml:space="preserve">the level of work and management required around offenders </w:t>
      </w:r>
      <w:r w:rsidR="00715243" w:rsidRPr="005E689E">
        <w:rPr>
          <w:rFonts w:ascii="Arial" w:hAnsi="Arial" w:cs="Arial"/>
          <w:color w:val="000000" w:themeColor="text1"/>
          <w:sz w:val="24"/>
          <w:szCs w:val="24"/>
        </w:rPr>
        <w:t xml:space="preserve">outweighs capacity. Despite the level of offenders being referred </w:t>
      </w:r>
      <w:r w:rsidR="00113E4C" w:rsidRPr="005E689E">
        <w:rPr>
          <w:rFonts w:ascii="Arial" w:hAnsi="Arial" w:cs="Arial"/>
          <w:color w:val="000000" w:themeColor="text1"/>
          <w:sz w:val="24"/>
          <w:szCs w:val="24"/>
        </w:rPr>
        <w:t>into</w:t>
      </w:r>
      <w:r w:rsidR="00715243" w:rsidRPr="005E689E">
        <w:rPr>
          <w:rFonts w:ascii="Arial" w:hAnsi="Arial" w:cs="Arial"/>
          <w:color w:val="000000" w:themeColor="text1"/>
          <w:sz w:val="24"/>
          <w:szCs w:val="24"/>
        </w:rPr>
        <w:t xml:space="preserve"> MAPPA, there needs to be more sufficient staffing levels</w:t>
      </w:r>
      <w:r w:rsidR="00883830" w:rsidRPr="005E689E">
        <w:rPr>
          <w:rFonts w:ascii="Arial" w:hAnsi="Arial" w:cs="Arial"/>
          <w:color w:val="000000" w:themeColor="text1"/>
          <w:sz w:val="24"/>
          <w:szCs w:val="24"/>
        </w:rPr>
        <w:t>, funding,</w:t>
      </w:r>
      <w:r w:rsidR="00715243" w:rsidRPr="005E689E">
        <w:rPr>
          <w:rFonts w:ascii="Arial" w:hAnsi="Arial" w:cs="Arial"/>
          <w:color w:val="000000" w:themeColor="text1"/>
          <w:sz w:val="24"/>
          <w:szCs w:val="24"/>
        </w:rPr>
        <w:t xml:space="preserve"> and time constraints to effectively manage their circumstances and risk. </w:t>
      </w:r>
    </w:p>
    <w:p w14:paraId="4553B3C8" w14:textId="37375357" w:rsidR="00883830" w:rsidRPr="005E689E" w:rsidRDefault="00883830"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With the </w:t>
      </w:r>
      <w:r w:rsidR="00113E4C" w:rsidRPr="005E689E">
        <w:rPr>
          <w:rFonts w:ascii="Arial" w:hAnsi="Arial" w:cs="Arial"/>
          <w:color w:val="000000" w:themeColor="text1"/>
          <w:sz w:val="24"/>
          <w:szCs w:val="24"/>
        </w:rPr>
        <w:t>number</w:t>
      </w:r>
      <w:r w:rsidRPr="005E689E">
        <w:rPr>
          <w:rFonts w:ascii="Arial" w:hAnsi="Arial" w:cs="Arial"/>
          <w:color w:val="000000" w:themeColor="text1"/>
          <w:sz w:val="24"/>
          <w:szCs w:val="24"/>
        </w:rPr>
        <w:t xml:space="preserve"> of </w:t>
      </w:r>
      <w:r w:rsidR="00E1207D" w:rsidRPr="005E689E">
        <w:rPr>
          <w:rFonts w:ascii="Arial" w:hAnsi="Arial" w:cs="Arial"/>
          <w:color w:val="000000" w:themeColor="text1"/>
          <w:sz w:val="24"/>
          <w:szCs w:val="24"/>
        </w:rPr>
        <w:t xml:space="preserve">referrals into MAPPA, there </w:t>
      </w:r>
      <w:r w:rsidR="00A46D6E" w:rsidRPr="005E689E">
        <w:rPr>
          <w:rFonts w:ascii="Arial" w:hAnsi="Arial" w:cs="Arial"/>
          <w:color w:val="000000" w:themeColor="text1"/>
          <w:sz w:val="24"/>
          <w:szCs w:val="24"/>
        </w:rPr>
        <w:t>have been errors in risk assessment and information sharing. Despite having many agencies involved in offender management being a positive aspect of MAPPA, there is</w:t>
      </w:r>
      <w:r w:rsidR="00AB5A02" w:rsidRPr="005E689E">
        <w:rPr>
          <w:rFonts w:ascii="Arial" w:hAnsi="Arial" w:cs="Arial"/>
          <w:color w:val="000000" w:themeColor="text1"/>
          <w:sz w:val="24"/>
          <w:szCs w:val="24"/>
        </w:rPr>
        <w:t xml:space="preserve"> potential for information to become misconstrued or incorrectly shared. </w:t>
      </w:r>
    </w:p>
    <w:p w14:paraId="2BB7A427" w14:textId="77777777" w:rsidR="005E689E" w:rsidRPr="005E689E" w:rsidRDefault="00020B9C"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With some offenders being provided opportunity for further supervision following the end of their licence being a positive action in offender and risk management, this creates a greater strain on services and could deflect from new offenders needing to be referred into MAPPA. In addition to this, additional supervision has potential to create dependency</w:t>
      </w:r>
      <w:r w:rsidR="00181C58" w:rsidRPr="005E689E">
        <w:rPr>
          <w:rFonts w:ascii="Arial" w:hAnsi="Arial" w:cs="Arial"/>
          <w:color w:val="000000" w:themeColor="text1"/>
          <w:sz w:val="24"/>
          <w:szCs w:val="24"/>
        </w:rPr>
        <w:t xml:space="preserve"> on services, as opposed to recognising and managing their own behaviour. </w:t>
      </w:r>
    </w:p>
    <w:p w14:paraId="7AE39F42" w14:textId="77777777" w:rsidR="005E689E" w:rsidRPr="005E689E" w:rsidRDefault="005E689E" w:rsidP="00D60397">
      <w:pPr>
        <w:spacing w:line="360" w:lineRule="auto"/>
        <w:jc w:val="both"/>
        <w:rPr>
          <w:rFonts w:ascii="Arial" w:hAnsi="Arial" w:cs="Arial"/>
          <w:color w:val="000000" w:themeColor="text1"/>
          <w:sz w:val="24"/>
          <w:szCs w:val="24"/>
        </w:rPr>
      </w:pPr>
    </w:p>
    <w:p w14:paraId="0FABF2A5" w14:textId="3F214868" w:rsidR="00F05F6C" w:rsidRPr="005E689E" w:rsidRDefault="00F05F6C" w:rsidP="00D60397">
      <w:pPr>
        <w:spacing w:line="360" w:lineRule="auto"/>
        <w:ind w:left="360"/>
        <w:jc w:val="both"/>
        <w:rPr>
          <w:rFonts w:ascii="Arial" w:hAnsi="Arial" w:cs="Arial"/>
          <w:color w:val="000000" w:themeColor="text1"/>
          <w:sz w:val="24"/>
          <w:szCs w:val="24"/>
        </w:rPr>
      </w:pPr>
      <w:r w:rsidRPr="005E689E">
        <w:rPr>
          <w:rFonts w:ascii="Arial" w:hAnsi="Arial" w:cs="Arial"/>
          <w:b/>
          <w:bCs/>
          <w:color w:val="000000" w:themeColor="text1"/>
          <w:sz w:val="24"/>
          <w:szCs w:val="24"/>
        </w:rPr>
        <w:t xml:space="preserve">Essay four: </w:t>
      </w:r>
    </w:p>
    <w:p w14:paraId="53691739" w14:textId="77777777" w:rsidR="00F05F6C" w:rsidRPr="005E689E" w:rsidRDefault="00F05F6C"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 Support your answer with relevant evidence drawn from academic sources. </w:t>
      </w:r>
    </w:p>
    <w:p w14:paraId="5D73760D" w14:textId="77777777" w:rsidR="00F05F6C" w:rsidRPr="005E689E" w:rsidRDefault="00F05F6C" w:rsidP="00D60397">
      <w:pPr>
        <w:spacing w:line="360" w:lineRule="auto"/>
        <w:ind w:left="360"/>
        <w:jc w:val="both"/>
        <w:rPr>
          <w:rFonts w:ascii="Arial" w:hAnsi="Arial" w:cs="Arial"/>
          <w:color w:val="000000" w:themeColor="text1"/>
          <w:sz w:val="24"/>
          <w:szCs w:val="24"/>
        </w:rPr>
      </w:pPr>
      <w:r w:rsidRPr="005E689E">
        <w:rPr>
          <w:rFonts w:ascii="Arial" w:hAnsi="Arial" w:cs="Arial"/>
          <w:b/>
          <w:bCs/>
          <w:color w:val="000000" w:themeColor="text1"/>
          <w:sz w:val="24"/>
          <w:szCs w:val="24"/>
        </w:rPr>
        <w:t>Word limit:</w:t>
      </w:r>
      <w:r w:rsidRPr="005E689E">
        <w:rPr>
          <w:rFonts w:ascii="Arial" w:hAnsi="Arial" w:cs="Arial"/>
          <w:color w:val="000000" w:themeColor="text1"/>
          <w:sz w:val="24"/>
          <w:szCs w:val="24"/>
        </w:rPr>
        <w:t xml:space="preserve"> 1000 words</w:t>
      </w:r>
    </w:p>
    <w:p w14:paraId="131419F4" w14:textId="3184CA43" w:rsidR="006936BE" w:rsidRPr="005E689E" w:rsidRDefault="006936BE" w:rsidP="00D60397">
      <w:pPr>
        <w:spacing w:line="360" w:lineRule="auto"/>
        <w:ind w:left="360"/>
        <w:jc w:val="both"/>
        <w:rPr>
          <w:rFonts w:ascii="Arial" w:hAnsi="Arial" w:cs="Arial"/>
          <w:b/>
          <w:bCs/>
          <w:color w:val="000000" w:themeColor="text1"/>
          <w:sz w:val="24"/>
          <w:szCs w:val="24"/>
        </w:rPr>
      </w:pPr>
      <w:r w:rsidRPr="005E689E">
        <w:rPr>
          <w:rFonts w:ascii="Arial" w:hAnsi="Arial" w:cs="Arial"/>
          <w:b/>
          <w:bCs/>
          <w:color w:val="000000" w:themeColor="text1"/>
          <w:sz w:val="24"/>
          <w:szCs w:val="24"/>
        </w:rPr>
        <w:t xml:space="preserve">Total Word Count: </w:t>
      </w:r>
      <w:r w:rsidRPr="005E689E">
        <w:rPr>
          <w:rFonts w:ascii="Arial" w:hAnsi="Arial" w:cs="Arial"/>
          <w:color w:val="000000" w:themeColor="text1"/>
          <w:sz w:val="24"/>
          <w:szCs w:val="24"/>
        </w:rPr>
        <w:t>1082</w:t>
      </w:r>
    </w:p>
    <w:p w14:paraId="4E502848" w14:textId="77777777" w:rsidR="00F05F6C" w:rsidRPr="005E689E" w:rsidRDefault="00F05F6C" w:rsidP="00D60397">
      <w:pPr>
        <w:spacing w:line="360" w:lineRule="auto"/>
        <w:jc w:val="both"/>
        <w:rPr>
          <w:rFonts w:ascii="Arial" w:hAnsi="Arial" w:cs="Arial"/>
          <w:b/>
          <w:bCs/>
          <w:color w:val="000000" w:themeColor="text1"/>
          <w:sz w:val="24"/>
          <w:szCs w:val="24"/>
        </w:rPr>
      </w:pPr>
    </w:p>
    <w:p w14:paraId="1D1EB752" w14:textId="6843AC12" w:rsidR="00E6044C" w:rsidRPr="005E689E" w:rsidRDefault="00E6044C"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lastRenderedPageBreak/>
        <w:t xml:space="preserve">This essay will discuss the importance of independent bodies existing to hold police officers accountable. </w:t>
      </w:r>
    </w:p>
    <w:p w14:paraId="77773643" w14:textId="6084FCE1" w:rsidR="00740D4E" w:rsidRPr="005E689E" w:rsidRDefault="00A82279"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The 9 Policing Principles </w:t>
      </w:r>
      <w:r w:rsidR="005A4636" w:rsidRPr="005E689E">
        <w:rPr>
          <w:rFonts w:ascii="Arial" w:hAnsi="Arial" w:cs="Arial"/>
          <w:color w:val="000000" w:themeColor="text1"/>
          <w:sz w:val="24"/>
          <w:szCs w:val="24"/>
        </w:rPr>
        <w:t xml:space="preserve">within the Code of Ethics </w:t>
      </w:r>
      <w:r w:rsidR="0043794D" w:rsidRPr="005E689E">
        <w:rPr>
          <w:rFonts w:ascii="Arial" w:hAnsi="Arial" w:cs="Arial"/>
          <w:color w:val="000000" w:themeColor="text1"/>
          <w:sz w:val="24"/>
          <w:szCs w:val="24"/>
        </w:rPr>
        <w:t>to be used in ever</w:t>
      </w:r>
      <w:r w:rsidR="00113E4C">
        <w:rPr>
          <w:rFonts w:ascii="Arial" w:hAnsi="Arial" w:cs="Arial"/>
          <w:color w:val="000000" w:themeColor="text1"/>
          <w:sz w:val="24"/>
          <w:szCs w:val="24"/>
        </w:rPr>
        <w:t>y</w:t>
      </w:r>
      <w:r w:rsidR="0043794D" w:rsidRPr="005E689E">
        <w:rPr>
          <w:rFonts w:ascii="Arial" w:hAnsi="Arial" w:cs="Arial"/>
          <w:color w:val="000000" w:themeColor="text1"/>
          <w:sz w:val="24"/>
          <w:szCs w:val="24"/>
        </w:rPr>
        <w:t xml:space="preserve"> aspect of policing in Gwent Police include </w:t>
      </w:r>
      <w:r w:rsidR="008269DB" w:rsidRPr="005E689E">
        <w:rPr>
          <w:rFonts w:ascii="Arial" w:hAnsi="Arial" w:cs="Arial"/>
          <w:color w:val="000000" w:themeColor="text1"/>
          <w:sz w:val="24"/>
          <w:szCs w:val="24"/>
        </w:rPr>
        <w:t>accountability, integrity, openness, fairness, leadership, respect, honesty, objectivity, and selflessness.</w:t>
      </w:r>
      <w:r w:rsidR="00751B0F" w:rsidRPr="005E689E">
        <w:rPr>
          <w:rFonts w:ascii="Arial" w:hAnsi="Arial" w:cs="Arial"/>
          <w:color w:val="000000" w:themeColor="text1"/>
          <w:sz w:val="24"/>
          <w:szCs w:val="24"/>
        </w:rPr>
        <w:t xml:space="preserve"> </w:t>
      </w:r>
      <w:r w:rsidR="005A4636" w:rsidRPr="005E689E">
        <w:rPr>
          <w:rFonts w:ascii="Arial" w:hAnsi="Arial" w:cs="Arial"/>
          <w:color w:val="000000" w:themeColor="text1"/>
          <w:sz w:val="24"/>
          <w:szCs w:val="24"/>
          <w:shd w:val="clear" w:color="auto" w:fill="FFFFFF"/>
        </w:rPr>
        <w:t>(Gwent Police</w:t>
      </w:r>
      <w:r w:rsidR="003B08E6" w:rsidRPr="005E689E">
        <w:rPr>
          <w:rFonts w:ascii="Arial" w:hAnsi="Arial" w:cs="Arial"/>
          <w:color w:val="000000" w:themeColor="text1"/>
          <w:sz w:val="24"/>
          <w:szCs w:val="24"/>
          <w:shd w:val="clear" w:color="auto" w:fill="FFFFFF"/>
        </w:rPr>
        <w:t>)</w:t>
      </w:r>
      <w:r w:rsidR="00751B0F" w:rsidRPr="005E689E">
        <w:rPr>
          <w:rFonts w:ascii="Arial" w:hAnsi="Arial" w:cs="Arial"/>
          <w:color w:val="000000" w:themeColor="text1"/>
          <w:sz w:val="24"/>
          <w:szCs w:val="24"/>
          <w:shd w:val="clear" w:color="auto" w:fill="FFFFFF"/>
        </w:rPr>
        <w:t xml:space="preserve"> </w:t>
      </w:r>
    </w:p>
    <w:p w14:paraId="61403728" w14:textId="519EB2F0" w:rsidR="008D1795" w:rsidRPr="005E689E" w:rsidRDefault="004D1443" w:rsidP="00D60397">
      <w:pPr>
        <w:spacing w:line="360" w:lineRule="auto"/>
        <w:ind w:left="360"/>
        <w:jc w:val="both"/>
        <w:rPr>
          <w:rFonts w:ascii="Arial" w:eastAsia="Times New Roman" w:hAnsi="Arial" w:cs="Arial"/>
          <w:color w:val="000000" w:themeColor="text1"/>
          <w:sz w:val="24"/>
          <w:szCs w:val="24"/>
          <w:lang w:eastAsia="en-GB"/>
        </w:rPr>
      </w:pPr>
      <w:r w:rsidRPr="005E689E">
        <w:rPr>
          <w:rFonts w:ascii="Arial" w:hAnsi="Arial" w:cs="Arial"/>
          <w:color w:val="000000" w:themeColor="text1"/>
          <w:sz w:val="24"/>
          <w:szCs w:val="24"/>
        </w:rPr>
        <w:t xml:space="preserve">Independent bodies, defined by </w:t>
      </w:r>
      <w:proofErr w:type="spellStart"/>
      <w:r w:rsidRPr="005E689E">
        <w:rPr>
          <w:rFonts w:ascii="Arial" w:hAnsi="Arial" w:cs="Arial"/>
          <w:color w:val="000000" w:themeColor="text1"/>
          <w:sz w:val="24"/>
          <w:szCs w:val="24"/>
        </w:rPr>
        <w:t>KingCounty</w:t>
      </w:r>
      <w:proofErr w:type="spellEnd"/>
      <w:r w:rsidRPr="005E689E">
        <w:rPr>
          <w:rFonts w:ascii="Arial" w:hAnsi="Arial" w:cs="Arial"/>
          <w:color w:val="000000" w:themeColor="text1"/>
          <w:sz w:val="24"/>
          <w:szCs w:val="24"/>
        </w:rPr>
        <w:t xml:space="preserve"> as </w:t>
      </w:r>
      <w:r w:rsidRPr="005E689E">
        <w:rPr>
          <w:rFonts w:ascii="Arial" w:hAnsi="Arial" w:cs="Arial"/>
          <w:color w:val="000000" w:themeColor="text1"/>
          <w:sz w:val="24"/>
          <w:szCs w:val="24"/>
          <w:shd w:val="clear" w:color="auto" w:fill="FFFFFF"/>
        </w:rPr>
        <w:t>“standalone boards, commissions and agencies that fall outside the executive, legislative and judicial branches of government, and are not part of a larger department</w:t>
      </w:r>
      <w:r w:rsidRPr="005E689E">
        <w:rPr>
          <w:rFonts w:ascii="Arial" w:hAnsi="Arial" w:cs="Arial"/>
          <w:color w:val="000000" w:themeColor="text1"/>
          <w:sz w:val="24"/>
          <w:szCs w:val="24"/>
          <w:shd w:val="clear" w:color="auto" w:fill="FFFFFF"/>
        </w:rPr>
        <w:t>”, are essential in ensuring Police officers are held accountable for</w:t>
      </w:r>
      <w:r w:rsidR="008B4043" w:rsidRPr="005E689E">
        <w:rPr>
          <w:rFonts w:ascii="Arial" w:hAnsi="Arial" w:cs="Arial"/>
          <w:color w:val="000000" w:themeColor="text1"/>
          <w:sz w:val="24"/>
          <w:szCs w:val="24"/>
          <w:shd w:val="clear" w:color="auto" w:fill="FFFFFF"/>
        </w:rPr>
        <w:t xml:space="preserve"> their actions. </w:t>
      </w:r>
      <w:r w:rsidR="008D1795" w:rsidRPr="005E689E">
        <w:rPr>
          <w:rFonts w:ascii="Arial" w:eastAsia="Times New Roman" w:hAnsi="Arial" w:cs="Arial"/>
          <w:color w:val="000000" w:themeColor="text1"/>
          <w:sz w:val="24"/>
          <w:szCs w:val="24"/>
          <w:lang w:eastAsia="en-GB"/>
        </w:rPr>
        <w:t>(</w:t>
      </w:r>
      <w:proofErr w:type="spellStart"/>
      <w:r w:rsidR="008D1795" w:rsidRPr="005E689E">
        <w:rPr>
          <w:rFonts w:ascii="Arial" w:eastAsia="Times New Roman" w:hAnsi="Arial" w:cs="Arial"/>
          <w:color w:val="000000" w:themeColor="text1"/>
          <w:sz w:val="24"/>
          <w:szCs w:val="24"/>
          <w:lang w:eastAsia="en-GB"/>
        </w:rPr>
        <w:t>KingCounty</w:t>
      </w:r>
      <w:proofErr w:type="spellEnd"/>
      <w:r w:rsidR="002A28E5" w:rsidRPr="005E689E">
        <w:rPr>
          <w:rFonts w:ascii="Arial" w:eastAsia="Times New Roman" w:hAnsi="Arial" w:cs="Arial"/>
          <w:color w:val="000000" w:themeColor="text1"/>
          <w:sz w:val="24"/>
          <w:szCs w:val="24"/>
          <w:lang w:eastAsia="en-GB"/>
        </w:rPr>
        <w:t>, 2024</w:t>
      </w:r>
      <w:r w:rsidR="008D1795" w:rsidRPr="005E689E">
        <w:rPr>
          <w:rFonts w:ascii="Arial" w:eastAsia="Times New Roman" w:hAnsi="Arial" w:cs="Arial"/>
          <w:color w:val="000000" w:themeColor="text1"/>
          <w:sz w:val="24"/>
          <w:szCs w:val="24"/>
          <w:lang w:eastAsia="en-GB"/>
        </w:rPr>
        <w:t>)</w:t>
      </w:r>
    </w:p>
    <w:p w14:paraId="44F10FAF" w14:textId="1F6627BC" w:rsidR="00875F84" w:rsidRPr="005E689E" w:rsidRDefault="006C1FE7"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As British Policing is consent based, accountability among police officers reflects</w:t>
      </w:r>
      <w:r w:rsidR="000F1921" w:rsidRPr="005E689E">
        <w:rPr>
          <w:rFonts w:ascii="Arial" w:hAnsi="Arial" w:cs="Arial"/>
          <w:color w:val="000000" w:themeColor="text1"/>
          <w:sz w:val="24"/>
          <w:szCs w:val="24"/>
        </w:rPr>
        <w:t xml:space="preserve"> </w:t>
      </w:r>
      <w:r w:rsidR="00DF13E9" w:rsidRPr="005E689E">
        <w:rPr>
          <w:rFonts w:ascii="Arial" w:hAnsi="Arial" w:cs="Arial"/>
          <w:color w:val="000000" w:themeColor="text1"/>
          <w:sz w:val="24"/>
          <w:szCs w:val="24"/>
        </w:rPr>
        <w:t xml:space="preserve">reacting and respecting public approval of </w:t>
      </w:r>
      <w:r w:rsidR="00307D30" w:rsidRPr="005E689E">
        <w:rPr>
          <w:rFonts w:ascii="Arial" w:hAnsi="Arial" w:cs="Arial"/>
          <w:color w:val="000000" w:themeColor="text1"/>
          <w:sz w:val="24"/>
          <w:szCs w:val="24"/>
        </w:rPr>
        <w:t xml:space="preserve">the public. </w:t>
      </w:r>
      <w:r w:rsidR="00875F84" w:rsidRPr="005E689E">
        <w:rPr>
          <w:rFonts w:ascii="Arial" w:hAnsi="Arial" w:cs="Arial"/>
          <w:color w:val="000000" w:themeColor="text1"/>
          <w:sz w:val="24"/>
          <w:szCs w:val="24"/>
        </w:rPr>
        <w:t>By holding police officers accountable, independent bodies therefore increase public confidence and assurance</w:t>
      </w:r>
      <w:r w:rsidR="001D343A" w:rsidRPr="005E689E">
        <w:rPr>
          <w:rFonts w:ascii="Arial" w:hAnsi="Arial" w:cs="Arial"/>
          <w:color w:val="000000" w:themeColor="text1"/>
          <w:sz w:val="24"/>
          <w:szCs w:val="24"/>
        </w:rPr>
        <w:t xml:space="preserve">, and reduces complaints. </w:t>
      </w:r>
    </w:p>
    <w:p w14:paraId="43CCDDE9" w14:textId="64450C2B" w:rsidR="00DD6342" w:rsidRPr="005E689E" w:rsidRDefault="00DD6342"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In addition to independent bodies, complaints process</w:t>
      </w:r>
      <w:r w:rsidR="00412C16" w:rsidRPr="005E689E">
        <w:rPr>
          <w:rFonts w:ascii="Arial" w:hAnsi="Arial" w:cs="Arial"/>
          <w:color w:val="000000" w:themeColor="text1"/>
          <w:sz w:val="24"/>
          <w:szCs w:val="24"/>
        </w:rPr>
        <w:t xml:space="preserve">es exist to hold police officers accountable, and are overseen by independent bodies. </w:t>
      </w:r>
      <w:r w:rsidR="00F7767C" w:rsidRPr="005E689E">
        <w:rPr>
          <w:rFonts w:ascii="Arial" w:hAnsi="Arial" w:cs="Arial"/>
          <w:color w:val="000000" w:themeColor="text1"/>
          <w:sz w:val="24"/>
          <w:szCs w:val="24"/>
        </w:rPr>
        <w:t xml:space="preserve">On </w:t>
      </w:r>
      <w:r w:rsidR="00242FCC" w:rsidRPr="005E689E">
        <w:rPr>
          <w:rFonts w:ascii="Arial" w:hAnsi="Arial" w:cs="Arial"/>
          <w:color w:val="000000" w:themeColor="text1"/>
          <w:sz w:val="24"/>
          <w:szCs w:val="24"/>
        </w:rPr>
        <w:t xml:space="preserve">recording a complaint, police forces assess </w:t>
      </w:r>
      <w:r w:rsidR="00113E4C" w:rsidRPr="005E689E">
        <w:rPr>
          <w:rFonts w:ascii="Arial" w:hAnsi="Arial" w:cs="Arial"/>
          <w:color w:val="000000" w:themeColor="text1"/>
          <w:sz w:val="24"/>
          <w:szCs w:val="24"/>
        </w:rPr>
        <w:t>whether</w:t>
      </w:r>
      <w:r w:rsidR="00242FCC" w:rsidRPr="005E689E">
        <w:rPr>
          <w:rFonts w:ascii="Arial" w:hAnsi="Arial" w:cs="Arial"/>
          <w:color w:val="000000" w:themeColor="text1"/>
          <w:sz w:val="24"/>
          <w:szCs w:val="24"/>
        </w:rPr>
        <w:t xml:space="preserve"> the complaint is appropriate and requires intervention of independent bodies such as the Independent Office for Police Conduct. </w:t>
      </w:r>
      <w:r w:rsidR="006C610C" w:rsidRPr="005E689E">
        <w:rPr>
          <w:rFonts w:ascii="Arial" w:hAnsi="Arial" w:cs="Arial"/>
          <w:color w:val="000000" w:themeColor="text1"/>
          <w:sz w:val="24"/>
          <w:szCs w:val="24"/>
        </w:rPr>
        <w:t xml:space="preserve">This is usually more serious complaints, where officers have behaved in a way that does not adhere to Policing Principles, </w:t>
      </w:r>
      <w:r w:rsidR="009D1846" w:rsidRPr="005E689E">
        <w:rPr>
          <w:rFonts w:ascii="Arial" w:hAnsi="Arial" w:cs="Arial"/>
          <w:color w:val="000000" w:themeColor="text1"/>
          <w:sz w:val="24"/>
          <w:szCs w:val="24"/>
        </w:rPr>
        <w:t xml:space="preserve">for example, conduct </w:t>
      </w:r>
      <w:r w:rsidR="00920CA9" w:rsidRPr="005E689E">
        <w:rPr>
          <w:rFonts w:ascii="Arial" w:hAnsi="Arial" w:cs="Arial"/>
          <w:color w:val="000000" w:themeColor="text1"/>
          <w:sz w:val="24"/>
          <w:szCs w:val="24"/>
        </w:rPr>
        <w:t xml:space="preserve">that indicates criminality. </w:t>
      </w:r>
      <w:r w:rsidR="00B308B4" w:rsidRPr="005E689E">
        <w:rPr>
          <w:rFonts w:ascii="Arial" w:hAnsi="Arial" w:cs="Arial"/>
          <w:color w:val="000000" w:themeColor="text1"/>
          <w:sz w:val="24"/>
          <w:szCs w:val="24"/>
        </w:rPr>
        <w:t xml:space="preserve">The IOPC leads on investigating </w:t>
      </w:r>
      <w:r w:rsidR="006E6F81" w:rsidRPr="005E689E">
        <w:rPr>
          <w:rFonts w:ascii="Arial" w:hAnsi="Arial" w:cs="Arial"/>
          <w:color w:val="000000" w:themeColor="text1"/>
          <w:sz w:val="24"/>
          <w:szCs w:val="24"/>
        </w:rPr>
        <w:t xml:space="preserve">the more significant </w:t>
      </w:r>
      <w:r w:rsidR="00D069A7" w:rsidRPr="005E689E">
        <w:rPr>
          <w:rFonts w:ascii="Arial" w:hAnsi="Arial" w:cs="Arial"/>
          <w:color w:val="000000" w:themeColor="text1"/>
          <w:sz w:val="24"/>
          <w:szCs w:val="24"/>
        </w:rPr>
        <w:t xml:space="preserve">complaints </w:t>
      </w:r>
      <w:r w:rsidR="00432C1B" w:rsidRPr="005E689E">
        <w:rPr>
          <w:rFonts w:ascii="Arial" w:hAnsi="Arial" w:cs="Arial"/>
          <w:color w:val="000000" w:themeColor="text1"/>
          <w:sz w:val="24"/>
          <w:szCs w:val="24"/>
        </w:rPr>
        <w:t xml:space="preserve">such as incidents of serious assault, death in police contact, or </w:t>
      </w:r>
      <w:r w:rsidR="002715B8" w:rsidRPr="005E689E">
        <w:rPr>
          <w:rFonts w:ascii="Arial" w:hAnsi="Arial" w:cs="Arial"/>
          <w:color w:val="000000" w:themeColor="text1"/>
          <w:sz w:val="24"/>
          <w:szCs w:val="24"/>
        </w:rPr>
        <w:t xml:space="preserve">corruption. </w:t>
      </w:r>
      <w:r w:rsidR="00306B16" w:rsidRPr="005E689E">
        <w:rPr>
          <w:rFonts w:ascii="Arial" w:hAnsi="Arial" w:cs="Arial"/>
          <w:color w:val="000000" w:themeColor="text1"/>
          <w:sz w:val="24"/>
          <w:szCs w:val="24"/>
        </w:rPr>
        <w:t xml:space="preserve">(Richards, 2022). </w:t>
      </w:r>
      <w:r w:rsidR="002715B8" w:rsidRPr="005E689E">
        <w:rPr>
          <w:rFonts w:ascii="Arial" w:hAnsi="Arial" w:cs="Arial"/>
          <w:color w:val="000000" w:themeColor="text1"/>
          <w:sz w:val="24"/>
          <w:szCs w:val="24"/>
        </w:rPr>
        <w:t xml:space="preserve"> </w:t>
      </w:r>
    </w:p>
    <w:p w14:paraId="14F48635" w14:textId="0CFED0C4" w:rsidR="00577053" w:rsidRPr="005E689E" w:rsidRDefault="00F07CDD"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With the IOPC investigating</w:t>
      </w:r>
      <w:r w:rsidR="00F5649E" w:rsidRPr="005E689E">
        <w:rPr>
          <w:rFonts w:ascii="Arial" w:hAnsi="Arial" w:cs="Arial"/>
          <w:color w:val="000000" w:themeColor="text1"/>
          <w:sz w:val="24"/>
          <w:szCs w:val="24"/>
        </w:rPr>
        <w:t xml:space="preserve"> and holding officers accountable in serious complaints, they are also obliged legally to become involved in investigations of corruption or criminality, </w:t>
      </w:r>
      <w:r w:rsidR="00D2644B" w:rsidRPr="005E689E">
        <w:rPr>
          <w:rFonts w:ascii="Arial" w:hAnsi="Arial" w:cs="Arial"/>
          <w:color w:val="000000" w:themeColor="text1"/>
          <w:sz w:val="24"/>
          <w:szCs w:val="24"/>
        </w:rPr>
        <w:t xml:space="preserve">a complaint of a serious assault, and death following police contact, including suicide. </w:t>
      </w:r>
      <w:r w:rsidR="00D57BB9" w:rsidRPr="005E689E">
        <w:rPr>
          <w:rFonts w:ascii="Arial" w:hAnsi="Arial" w:cs="Arial"/>
          <w:color w:val="000000" w:themeColor="text1"/>
          <w:sz w:val="24"/>
          <w:szCs w:val="24"/>
        </w:rPr>
        <w:t xml:space="preserve">If deemed necessary, the IOPC will enforce disciplinary processes such as placing an officer on restricted duties, ordering that warnings are serves, of </w:t>
      </w:r>
      <w:r w:rsidR="00D83C49" w:rsidRPr="005E689E">
        <w:rPr>
          <w:rFonts w:ascii="Arial" w:hAnsi="Arial" w:cs="Arial"/>
          <w:color w:val="000000" w:themeColor="text1"/>
          <w:sz w:val="24"/>
          <w:szCs w:val="24"/>
        </w:rPr>
        <w:t>dismissing</w:t>
      </w:r>
      <w:r w:rsidR="00D57BB9" w:rsidRPr="005E689E">
        <w:rPr>
          <w:rFonts w:ascii="Arial" w:hAnsi="Arial" w:cs="Arial"/>
          <w:color w:val="000000" w:themeColor="text1"/>
          <w:sz w:val="24"/>
          <w:szCs w:val="24"/>
        </w:rPr>
        <w:t xml:space="preserve"> officers.</w:t>
      </w:r>
      <w:r w:rsidR="00D83C49" w:rsidRPr="005E689E">
        <w:rPr>
          <w:rFonts w:ascii="Arial" w:hAnsi="Arial" w:cs="Arial"/>
          <w:color w:val="000000" w:themeColor="text1"/>
          <w:sz w:val="24"/>
          <w:szCs w:val="24"/>
        </w:rPr>
        <w:t xml:space="preserve"> (Sky News, May 202</w:t>
      </w:r>
      <w:r w:rsidR="00331DAA" w:rsidRPr="005E689E">
        <w:rPr>
          <w:rFonts w:ascii="Arial" w:hAnsi="Arial" w:cs="Arial"/>
          <w:color w:val="000000" w:themeColor="text1"/>
          <w:sz w:val="24"/>
          <w:szCs w:val="24"/>
        </w:rPr>
        <w:t xml:space="preserve">3). </w:t>
      </w:r>
    </w:p>
    <w:p w14:paraId="2EC82A59" w14:textId="08742A8A" w:rsidR="00F07CDD" w:rsidRPr="005E689E" w:rsidRDefault="00D372B1"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With the IOPC being separate from the police as an independent body, they are more likely to </w:t>
      </w:r>
      <w:r w:rsidR="00CB7ABD" w:rsidRPr="005E689E">
        <w:rPr>
          <w:rFonts w:ascii="Arial" w:hAnsi="Arial" w:cs="Arial"/>
          <w:color w:val="000000" w:themeColor="text1"/>
          <w:sz w:val="24"/>
          <w:szCs w:val="24"/>
        </w:rPr>
        <w:t>unb</w:t>
      </w:r>
      <w:r w:rsidR="00D9736D" w:rsidRPr="005E689E">
        <w:rPr>
          <w:rFonts w:ascii="Arial" w:hAnsi="Arial" w:cs="Arial"/>
          <w:color w:val="000000" w:themeColor="text1"/>
          <w:sz w:val="24"/>
          <w:szCs w:val="24"/>
        </w:rPr>
        <w:t xml:space="preserve">iased and impartial. In addition to this, due to being independent </w:t>
      </w:r>
      <w:r w:rsidR="00D9736D" w:rsidRPr="005E689E">
        <w:rPr>
          <w:rFonts w:ascii="Arial" w:hAnsi="Arial" w:cs="Arial"/>
          <w:color w:val="000000" w:themeColor="text1"/>
          <w:sz w:val="24"/>
          <w:szCs w:val="24"/>
        </w:rPr>
        <w:lastRenderedPageBreak/>
        <w:t>they are more likely to be able to</w:t>
      </w:r>
      <w:r w:rsidR="009102DF" w:rsidRPr="005E689E">
        <w:rPr>
          <w:rFonts w:ascii="Arial" w:hAnsi="Arial" w:cs="Arial"/>
          <w:color w:val="000000" w:themeColor="text1"/>
          <w:sz w:val="24"/>
          <w:szCs w:val="24"/>
        </w:rPr>
        <w:t xml:space="preserve"> review and assess issues effectively from an outside </w:t>
      </w:r>
      <w:r w:rsidR="003F6F9C" w:rsidRPr="005E689E">
        <w:rPr>
          <w:rFonts w:ascii="Arial" w:hAnsi="Arial" w:cs="Arial"/>
          <w:color w:val="000000" w:themeColor="text1"/>
          <w:sz w:val="24"/>
          <w:szCs w:val="24"/>
        </w:rPr>
        <w:t xml:space="preserve">perspective. (TAG </w:t>
      </w:r>
      <w:r w:rsidR="00466E87" w:rsidRPr="005E689E">
        <w:rPr>
          <w:rFonts w:ascii="Arial" w:hAnsi="Arial" w:cs="Arial"/>
          <w:color w:val="000000" w:themeColor="text1"/>
          <w:sz w:val="24"/>
          <w:szCs w:val="24"/>
        </w:rPr>
        <w:t>Alliances</w:t>
      </w:r>
      <w:r w:rsidR="003F6F9C" w:rsidRPr="005E689E">
        <w:rPr>
          <w:rFonts w:ascii="Arial" w:hAnsi="Arial" w:cs="Arial"/>
          <w:color w:val="000000" w:themeColor="text1"/>
          <w:sz w:val="24"/>
          <w:szCs w:val="24"/>
        </w:rPr>
        <w:t>,</w:t>
      </w:r>
      <w:r w:rsidR="00F41ABA" w:rsidRPr="005E689E">
        <w:rPr>
          <w:rFonts w:ascii="Arial" w:hAnsi="Arial" w:cs="Arial"/>
          <w:color w:val="000000" w:themeColor="text1"/>
          <w:sz w:val="24"/>
          <w:szCs w:val="24"/>
        </w:rPr>
        <w:t xml:space="preserve"> </w:t>
      </w:r>
      <w:r w:rsidR="00466E87" w:rsidRPr="005E689E">
        <w:rPr>
          <w:rFonts w:ascii="Arial" w:hAnsi="Arial" w:cs="Arial"/>
          <w:color w:val="000000" w:themeColor="text1"/>
          <w:sz w:val="24"/>
          <w:szCs w:val="24"/>
        </w:rPr>
        <w:t xml:space="preserve">2020). </w:t>
      </w:r>
    </w:p>
    <w:p w14:paraId="6B909598" w14:textId="7BAD6DFA" w:rsidR="00805033" w:rsidRPr="005E689E" w:rsidRDefault="00805033"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It is essential that </w:t>
      </w:r>
      <w:r w:rsidR="00642BF3" w:rsidRPr="005E689E">
        <w:rPr>
          <w:rFonts w:ascii="Arial" w:hAnsi="Arial" w:cs="Arial"/>
          <w:color w:val="000000" w:themeColor="text1"/>
          <w:sz w:val="24"/>
          <w:szCs w:val="24"/>
        </w:rPr>
        <w:t>independent bodies such as the IOPC are involved in holding police accountable, as many complaints against police are dealt with internally</w:t>
      </w:r>
      <w:r w:rsidR="0054087D" w:rsidRPr="005E689E">
        <w:rPr>
          <w:rFonts w:ascii="Arial" w:hAnsi="Arial" w:cs="Arial"/>
          <w:color w:val="000000" w:themeColor="text1"/>
          <w:sz w:val="24"/>
          <w:szCs w:val="24"/>
        </w:rPr>
        <w:t xml:space="preserve"> which allows more senior ranking members of the police to </w:t>
      </w:r>
      <w:r w:rsidR="00617F7D" w:rsidRPr="005E689E">
        <w:rPr>
          <w:rFonts w:ascii="Arial" w:hAnsi="Arial" w:cs="Arial"/>
          <w:color w:val="000000" w:themeColor="text1"/>
          <w:sz w:val="24"/>
          <w:szCs w:val="24"/>
        </w:rPr>
        <w:t xml:space="preserve">dismiss complaints. This can be due to </w:t>
      </w:r>
      <w:r w:rsidR="00113E4C" w:rsidRPr="005E689E">
        <w:rPr>
          <w:rFonts w:ascii="Arial" w:hAnsi="Arial" w:cs="Arial"/>
          <w:color w:val="000000" w:themeColor="text1"/>
          <w:sz w:val="24"/>
          <w:szCs w:val="24"/>
        </w:rPr>
        <w:t>several</w:t>
      </w:r>
      <w:r w:rsidR="00617F7D" w:rsidRPr="005E689E">
        <w:rPr>
          <w:rFonts w:ascii="Arial" w:hAnsi="Arial" w:cs="Arial"/>
          <w:color w:val="000000" w:themeColor="text1"/>
          <w:sz w:val="24"/>
          <w:szCs w:val="24"/>
        </w:rPr>
        <w:t xml:space="preserve"> factors, including bias towards the force or the officer </w:t>
      </w:r>
      <w:proofErr w:type="gramStart"/>
      <w:r w:rsidR="00617F7D" w:rsidRPr="005E689E">
        <w:rPr>
          <w:rFonts w:ascii="Arial" w:hAnsi="Arial" w:cs="Arial"/>
          <w:color w:val="000000" w:themeColor="text1"/>
          <w:sz w:val="24"/>
          <w:szCs w:val="24"/>
        </w:rPr>
        <w:t>in particular that</w:t>
      </w:r>
      <w:proofErr w:type="gramEnd"/>
      <w:r w:rsidR="00617F7D" w:rsidRPr="005E689E">
        <w:rPr>
          <w:rFonts w:ascii="Arial" w:hAnsi="Arial" w:cs="Arial"/>
          <w:color w:val="000000" w:themeColor="text1"/>
          <w:sz w:val="24"/>
          <w:szCs w:val="24"/>
        </w:rPr>
        <w:t xml:space="preserve"> has been subject of a complaint. The IOPC are therefore essential in conducting unbiased investigations</w:t>
      </w:r>
      <w:r w:rsidR="00A11C60" w:rsidRPr="005E689E">
        <w:rPr>
          <w:rFonts w:ascii="Arial" w:hAnsi="Arial" w:cs="Arial"/>
          <w:color w:val="000000" w:themeColor="text1"/>
          <w:sz w:val="24"/>
          <w:szCs w:val="24"/>
        </w:rPr>
        <w:t xml:space="preserve"> to hold officers accountable. </w:t>
      </w:r>
      <w:r w:rsidR="001D7DEA" w:rsidRPr="005E689E">
        <w:rPr>
          <w:rFonts w:ascii="Arial" w:hAnsi="Arial" w:cs="Arial"/>
          <w:i/>
          <w:iCs/>
          <w:color w:val="000000" w:themeColor="text1"/>
          <w:sz w:val="24"/>
          <w:szCs w:val="24"/>
        </w:rPr>
        <w:t>‌Richards, G, (2022)</w:t>
      </w:r>
    </w:p>
    <w:p w14:paraId="13F1EBA7" w14:textId="06C0769B" w:rsidR="00D372B1" w:rsidRPr="005E689E" w:rsidRDefault="005666FA"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 xml:space="preserve">In addition to </w:t>
      </w:r>
      <w:r w:rsidR="00305C56" w:rsidRPr="005E689E">
        <w:rPr>
          <w:rFonts w:ascii="Arial" w:hAnsi="Arial" w:cs="Arial"/>
          <w:color w:val="000000" w:themeColor="text1"/>
          <w:sz w:val="24"/>
          <w:szCs w:val="24"/>
        </w:rPr>
        <w:t xml:space="preserve">holding officers accountable through investigating complaints, the IOPC </w:t>
      </w:r>
      <w:r w:rsidR="00113E4C" w:rsidRPr="005E689E">
        <w:rPr>
          <w:rFonts w:ascii="Arial" w:hAnsi="Arial" w:cs="Arial"/>
          <w:color w:val="000000" w:themeColor="text1"/>
          <w:sz w:val="24"/>
          <w:szCs w:val="24"/>
        </w:rPr>
        <w:t>can</w:t>
      </w:r>
      <w:r w:rsidR="0078035E" w:rsidRPr="005E689E">
        <w:rPr>
          <w:rFonts w:ascii="Arial" w:hAnsi="Arial" w:cs="Arial"/>
          <w:color w:val="000000" w:themeColor="text1"/>
          <w:sz w:val="24"/>
          <w:szCs w:val="24"/>
        </w:rPr>
        <w:t xml:space="preserve"> authorise reviewing appeals</w:t>
      </w:r>
      <w:r w:rsidR="008A282B" w:rsidRPr="005E689E">
        <w:rPr>
          <w:rFonts w:ascii="Arial" w:hAnsi="Arial" w:cs="Arial"/>
          <w:color w:val="000000" w:themeColor="text1"/>
          <w:sz w:val="24"/>
          <w:szCs w:val="24"/>
        </w:rPr>
        <w:t xml:space="preserve"> where those involved are not satisfied with the </w:t>
      </w:r>
      <w:proofErr w:type="gramStart"/>
      <w:r w:rsidR="008A282B" w:rsidRPr="005E689E">
        <w:rPr>
          <w:rFonts w:ascii="Arial" w:hAnsi="Arial" w:cs="Arial"/>
          <w:color w:val="000000" w:themeColor="text1"/>
          <w:sz w:val="24"/>
          <w:szCs w:val="24"/>
        </w:rPr>
        <w:t>manner in which</w:t>
      </w:r>
      <w:proofErr w:type="gramEnd"/>
      <w:r w:rsidR="009C6966" w:rsidRPr="005E689E">
        <w:rPr>
          <w:rFonts w:ascii="Arial" w:hAnsi="Arial" w:cs="Arial"/>
          <w:color w:val="000000" w:themeColor="text1"/>
          <w:sz w:val="24"/>
          <w:szCs w:val="24"/>
        </w:rPr>
        <w:t xml:space="preserve"> a complaint</w:t>
      </w:r>
      <w:r w:rsidR="008A282B" w:rsidRPr="005E689E">
        <w:rPr>
          <w:rFonts w:ascii="Arial" w:hAnsi="Arial" w:cs="Arial"/>
          <w:color w:val="000000" w:themeColor="text1"/>
          <w:sz w:val="24"/>
          <w:szCs w:val="24"/>
        </w:rPr>
        <w:t xml:space="preserve"> was dealt with by police. </w:t>
      </w:r>
      <w:r w:rsidR="00B95160" w:rsidRPr="005E689E">
        <w:rPr>
          <w:rFonts w:ascii="Arial" w:hAnsi="Arial" w:cs="Arial"/>
          <w:color w:val="000000" w:themeColor="text1"/>
          <w:sz w:val="24"/>
          <w:szCs w:val="24"/>
        </w:rPr>
        <w:t>For example, an officer may have been issued with a written warning following an</w:t>
      </w:r>
      <w:r w:rsidR="004A31B0" w:rsidRPr="005E689E">
        <w:rPr>
          <w:rFonts w:ascii="Arial" w:hAnsi="Arial" w:cs="Arial"/>
          <w:color w:val="000000" w:themeColor="text1"/>
          <w:sz w:val="24"/>
          <w:szCs w:val="24"/>
        </w:rPr>
        <w:t xml:space="preserve"> allegation of</w:t>
      </w:r>
      <w:r w:rsidR="00B95160" w:rsidRPr="005E689E">
        <w:rPr>
          <w:rFonts w:ascii="Arial" w:hAnsi="Arial" w:cs="Arial"/>
          <w:color w:val="000000" w:themeColor="text1"/>
          <w:sz w:val="24"/>
          <w:szCs w:val="24"/>
        </w:rPr>
        <w:t xml:space="preserve"> assault by police. The individual assaulted </w:t>
      </w:r>
      <w:proofErr w:type="gramStart"/>
      <w:r w:rsidR="00B95160" w:rsidRPr="005E689E">
        <w:rPr>
          <w:rFonts w:ascii="Arial" w:hAnsi="Arial" w:cs="Arial"/>
          <w:color w:val="000000" w:themeColor="text1"/>
          <w:sz w:val="24"/>
          <w:szCs w:val="24"/>
        </w:rPr>
        <w:t>is able to</w:t>
      </w:r>
      <w:proofErr w:type="gramEnd"/>
      <w:r w:rsidR="00B95160" w:rsidRPr="005E689E">
        <w:rPr>
          <w:rFonts w:ascii="Arial" w:hAnsi="Arial" w:cs="Arial"/>
          <w:color w:val="000000" w:themeColor="text1"/>
          <w:sz w:val="24"/>
          <w:szCs w:val="24"/>
        </w:rPr>
        <w:t xml:space="preserve"> then contact the IOPC and request a review </w:t>
      </w:r>
      <w:r w:rsidR="00113E4C" w:rsidRPr="005E689E">
        <w:rPr>
          <w:rFonts w:ascii="Arial" w:hAnsi="Arial" w:cs="Arial"/>
          <w:color w:val="000000" w:themeColor="text1"/>
          <w:sz w:val="24"/>
          <w:szCs w:val="24"/>
        </w:rPr>
        <w:t>into</w:t>
      </w:r>
      <w:r w:rsidR="00B95160" w:rsidRPr="005E689E">
        <w:rPr>
          <w:rFonts w:ascii="Arial" w:hAnsi="Arial" w:cs="Arial"/>
          <w:color w:val="000000" w:themeColor="text1"/>
          <w:sz w:val="24"/>
          <w:szCs w:val="24"/>
        </w:rPr>
        <w:t xml:space="preserve"> this if they felt their complaint was not treated seriously and there are unhappy with the outcome of the complaint. </w:t>
      </w:r>
      <w:r w:rsidR="002C0F26" w:rsidRPr="005E689E">
        <w:rPr>
          <w:rFonts w:ascii="Arial" w:hAnsi="Arial" w:cs="Arial"/>
          <w:color w:val="000000" w:themeColor="text1"/>
          <w:sz w:val="24"/>
          <w:szCs w:val="24"/>
        </w:rPr>
        <w:t xml:space="preserve">Between </w:t>
      </w:r>
      <w:r w:rsidR="004B79A2" w:rsidRPr="005E689E">
        <w:rPr>
          <w:rFonts w:ascii="Arial" w:hAnsi="Arial" w:cs="Arial"/>
          <w:color w:val="000000" w:themeColor="text1"/>
          <w:sz w:val="24"/>
          <w:szCs w:val="24"/>
        </w:rPr>
        <w:t xml:space="preserve">April 2019 to March 2020, the IOPC dealt with </w:t>
      </w:r>
      <w:r w:rsidR="00B14E6D" w:rsidRPr="005E689E">
        <w:rPr>
          <w:rFonts w:ascii="Arial" w:hAnsi="Arial" w:cs="Arial"/>
          <w:color w:val="000000" w:themeColor="text1"/>
          <w:sz w:val="24"/>
          <w:szCs w:val="24"/>
        </w:rPr>
        <w:t xml:space="preserve">2838 complaint appeals that were deemed by them as valid. </w:t>
      </w:r>
      <w:r w:rsidR="004E015F" w:rsidRPr="005E689E">
        <w:rPr>
          <w:rFonts w:ascii="Arial" w:hAnsi="Arial" w:cs="Arial"/>
          <w:color w:val="000000" w:themeColor="text1"/>
          <w:sz w:val="24"/>
          <w:szCs w:val="24"/>
        </w:rPr>
        <w:t>1</w:t>
      </w:r>
      <w:r w:rsidR="00844800" w:rsidRPr="005E689E">
        <w:rPr>
          <w:rFonts w:ascii="Arial" w:hAnsi="Arial" w:cs="Arial"/>
          <w:color w:val="000000" w:themeColor="text1"/>
          <w:sz w:val="24"/>
          <w:szCs w:val="24"/>
        </w:rPr>
        <w:t xml:space="preserve">370 </w:t>
      </w:r>
      <w:r w:rsidR="004E015F" w:rsidRPr="005E689E">
        <w:rPr>
          <w:rFonts w:ascii="Arial" w:hAnsi="Arial" w:cs="Arial"/>
          <w:color w:val="000000" w:themeColor="text1"/>
          <w:sz w:val="24"/>
          <w:szCs w:val="24"/>
        </w:rPr>
        <w:t xml:space="preserve">of which were </w:t>
      </w:r>
      <w:r w:rsidR="000F078A" w:rsidRPr="005E689E">
        <w:rPr>
          <w:rFonts w:ascii="Arial" w:hAnsi="Arial" w:cs="Arial"/>
          <w:color w:val="000000" w:themeColor="text1"/>
          <w:sz w:val="24"/>
          <w:szCs w:val="24"/>
        </w:rPr>
        <w:t>requesting an appeal as to why initial complaints were not recorded at all by police. This again reflects holding officers accountable in all aspects of policing</w:t>
      </w:r>
      <w:r w:rsidR="001A1173" w:rsidRPr="005E689E">
        <w:rPr>
          <w:rFonts w:ascii="Arial" w:hAnsi="Arial" w:cs="Arial"/>
          <w:color w:val="000000" w:themeColor="text1"/>
          <w:sz w:val="24"/>
          <w:szCs w:val="24"/>
        </w:rPr>
        <w:t xml:space="preserve">, including dealing with complaints. </w:t>
      </w:r>
      <w:r w:rsidR="00533BC6" w:rsidRPr="005E689E">
        <w:rPr>
          <w:rFonts w:ascii="Arial" w:hAnsi="Arial" w:cs="Arial"/>
          <w:color w:val="000000" w:themeColor="text1"/>
          <w:sz w:val="24"/>
          <w:szCs w:val="24"/>
        </w:rPr>
        <w:t xml:space="preserve">These cases </w:t>
      </w:r>
      <w:proofErr w:type="gramStart"/>
      <w:r w:rsidR="00533BC6" w:rsidRPr="005E689E">
        <w:rPr>
          <w:rFonts w:ascii="Arial" w:hAnsi="Arial" w:cs="Arial"/>
          <w:color w:val="000000" w:themeColor="text1"/>
          <w:sz w:val="24"/>
          <w:szCs w:val="24"/>
        </w:rPr>
        <w:t>in particular may</w:t>
      </w:r>
      <w:proofErr w:type="gramEnd"/>
      <w:r w:rsidR="00533BC6" w:rsidRPr="005E689E">
        <w:rPr>
          <w:rFonts w:ascii="Arial" w:hAnsi="Arial" w:cs="Arial"/>
          <w:color w:val="000000" w:themeColor="text1"/>
          <w:sz w:val="24"/>
          <w:szCs w:val="24"/>
        </w:rPr>
        <w:t xml:space="preserve"> identify areas where officers have not demonstrated honesty and integrity by not recording a complaint as requested, therefore the IOPC are able to</w:t>
      </w:r>
      <w:r w:rsidR="0054161B" w:rsidRPr="005E689E">
        <w:rPr>
          <w:rFonts w:ascii="Arial" w:hAnsi="Arial" w:cs="Arial"/>
          <w:color w:val="000000" w:themeColor="text1"/>
          <w:sz w:val="24"/>
          <w:szCs w:val="24"/>
        </w:rPr>
        <w:t xml:space="preserve"> investigate reasons why and hold the officers involved accountable. </w:t>
      </w:r>
    </w:p>
    <w:p w14:paraId="52744542" w14:textId="6A651BBE" w:rsidR="0078035E" w:rsidRPr="005E689E" w:rsidRDefault="003F6E3D"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t>Research and</w:t>
      </w:r>
      <w:r w:rsidR="003F612B" w:rsidRPr="005E689E">
        <w:rPr>
          <w:rFonts w:ascii="Arial" w:hAnsi="Arial" w:cs="Arial"/>
          <w:color w:val="000000" w:themeColor="text1"/>
          <w:sz w:val="24"/>
          <w:szCs w:val="24"/>
        </w:rPr>
        <w:t xml:space="preserve"> statistics are published by the IOPC and accessible to members of the public. This increases public confidence as they </w:t>
      </w:r>
      <w:proofErr w:type="gramStart"/>
      <w:r w:rsidR="003F612B" w:rsidRPr="005E689E">
        <w:rPr>
          <w:rFonts w:ascii="Arial" w:hAnsi="Arial" w:cs="Arial"/>
          <w:color w:val="000000" w:themeColor="text1"/>
          <w:sz w:val="24"/>
          <w:szCs w:val="24"/>
        </w:rPr>
        <w:t>are able to</w:t>
      </w:r>
      <w:proofErr w:type="gramEnd"/>
      <w:r w:rsidR="00BA773E" w:rsidRPr="005E689E">
        <w:rPr>
          <w:rFonts w:ascii="Arial" w:hAnsi="Arial" w:cs="Arial"/>
          <w:color w:val="000000" w:themeColor="text1"/>
          <w:sz w:val="24"/>
          <w:szCs w:val="24"/>
        </w:rPr>
        <w:t xml:space="preserve"> access </w:t>
      </w:r>
      <w:r w:rsidR="002E0109" w:rsidRPr="005E689E">
        <w:rPr>
          <w:rFonts w:ascii="Arial" w:hAnsi="Arial" w:cs="Arial"/>
          <w:color w:val="000000" w:themeColor="text1"/>
          <w:sz w:val="24"/>
          <w:szCs w:val="24"/>
        </w:rPr>
        <w:t>information on how investigations are being dealt with including outcomes</w:t>
      </w:r>
      <w:r w:rsidR="00EC0C51" w:rsidRPr="005E689E">
        <w:rPr>
          <w:rFonts w:ascii="Arial" w:hAnsi="Arial" w:cs="Arial"/>
          <w:color w:val="000000" w:themeColor="text1"/>
          <w:sz w:val="24"/>
          <w:szCs w:val="24"/>
        </w:rPr>
        <w:t xml:space="preserve"> both positive and negative</w:t>
      </w:r>
      <w:r w:rsidR="000932BE" w:rsidRPr="005E689E">
        <w:rPr>
          <w:rFonts w:ascii="Arial" w:hAnsi="Arial" w:cs="Arial"/>
          <w:color w:val="000000" w:themeColor="text1"/>
          <w:sz w:val="24"/>
          <w:szCs w:val="24"/>
        </w:rPr>
        <w:t>, which reflects</w:t>
      </w:r>
      <w:r w:rsidR="00EC0C51" w:rsidRPr="005E689E">
        <w:rPr>
          <w:rFonts w:ascii="Arial" w:hAnsi="Arial" w:cs="Arial"/>
          <w:color w:val="000000" w:themeColor="text1"/>
          <w:sz w:val="24"/>
          <w:szCs w:val="24"/>
        </w:rPr>
        <w:t xml:space="preserve"> transparency among the IOPC and the public</w:t>
      </w:r>
      <w:r w:rsidR="002E0109" w:rsidRPr="005E689E">
        <w:rPr>
          <w:rFonts w:ascii="Arial" w:hAnsi="Arial" w:cs="Arial"/>
          <w:color w:val="000000" w:themeColor="text1"/>
          <w:sz w:val="24"/>
          <w:szCs w:val="24"/>
        </w:rPr>
        <w:t xml:space="preserve">. For example, </w:t>
      </w:r>
      <w:r w:rsidR="005C083B" w:rsidRPr="005E689E">
        <w:rPr>
          <w:rFonts w:ascii="Arial" w:hAnsi="Arial" w:cs="Arial"/>
          <w:color w:val="000000" w:themeColor="text1"/>
          <w:sz w:val="24"/>
          <w:szCs w:val="24"/>
        </w:rPr>
        <w:t xml:space="preserve">within the IOPC Publications Library, the investigation findings </w:t>
      </w:r>
      <w:r w:rsidR="00113E4C" w:rsidRPr="005E689E">
        <w:rPr>
          <w:rFonts w:ascii="Arial" w:hAnsi="Arial" w:cs="Arial"/>
          <w:color w:val="000000" w:themeColor="text1"/>
          <w:sz w:val="24"/>
          <w:szCs w:val="24"/>
        </w:rPr>
        <w:t>into</w:t>
      </w:r>
      <w:r w:rsidR="005C083B" w:rsidRPr="005E689E">
        <w:rPr>
          <w:rFonts w:ascii="Arial" w:hAnsi="Arial" w:cs="Arial"/>
          <w:color w:val="000000" w:themeColor="text1"/>
          <w:sz w:val="24"/>
          <w:szCs w:val="24"/>
        </w:rPr>
        <w:t xml:space="preserve"> complaints made by the family of </w:t>
      </w:r>
      <w:r w:rsidR="00DF385B" w:rsidRPr="005E689E">
        <w:rPr>
          <w:rFonts w:ascii="Arial" w:hAnsi="Arial" w:cs="Arial"/>
          <w:color w:val="000000" w:themeColor="text1"/>
          <w:sz w:val="24"/>
          <w:szCs w:val="24"/>
        </w:rPr>
        <w:t xml:space="preserve">Christopher </w:t>
      </w:r>
      <w:proofErr w:type="spellStart"/>
      <w:r w:rsidR="00DF385B" w:rsidRPr="005E689E">
        <w:rPr>
          <w:rFonts w:ascii="Arial" w:hAnsi="Arial" w:cs="Arial"/>
          <w:color w:val="000000" w:themeColor="text1"/>
          <w:sz w:val="24"/>
          <w:szCs w:val="24"/>
        </w:rPr>
        <w:t>Kapessa</w:t>
      </w:r>
      <w:proofErr w:type="spellEnd"/>
      <w:r w:rsidR="00DF385B" w:rsidRPr="005E689E">
        <w:rPr>
          <w:rFonts w:ascii="Arial" w:hAnsi="Arial" w:cs="Arial"/>
          <w:color w:val="000000" w:themeColor="text1"/>
          <w:sz w:val="24"/>
          <w:szCs w:val="24"/>
        </w:rPr>
        <w:t xml:space="preserve">. This report </w:t>
      </w:r>
      <w:r w:rsidR="00113E4C" w:rsidRPr="005E689E">
        <w:rPr>
          <w:rFonts w:ascii="Arial" w:hAnsi="Arial" w:cs="Arial"/>
          <w:color w:val="000000" w:themeColor="text1"/>
          <w:sz w:val="24"/>
          <w:szCs w:val="24"/>
        </w:rPr>
        <w:t>can</w:t>
      </w:r>
      <w:r w:rsidR="00DF385B" w:rsidRPr="005E689E">
        <w:rPr>
          <w:rFonts w:ascii="Arial" w:hAnsi="Arial" w:cs="Arial"/>
          <w:color w:val="000000" w:themeColor="text1"/>
          <w:sz w:val="24"/>
          <w:szCs w:val="24"/>
        </w:rPr>
        <w:t xml:space="preserve"> be accessed by members of the public, and outlines the </w:t>
      </w:r>
      <w:r w:rsidR="00355D07" w:rsidRPr="005E689E">
        <w:rPr>
          <w:rFonts w:ascii="Arial" w:hAnsi="Arial" w:cs="Arial"/>
          <w:color w:val="000000" w:themeColor="text1"/>
          <w:sz w:val="24"/>
          <w:szCs w:val="24"/>
        </w:rPr>
        <w:t>investigation itself, lines of enquiry and actions taken by the IOPC</w:t>
      </w:r>
      <w:r w:rsidR="00B24272" w:rsidRPr="005E689E">
        <w:rPr>
          <w:rFonts w:ascii="Arial" w:hAnsi="Arial" w:cs="Arial"/>
          <w:color w:val="000000" w:themeColor="text1"/>
          <w:sz w:val="24"/>
          <w:szCs w:val="24"/>
        </w:rPr>
        <w:t xml:space="preserve">, and the outcome. </w:t>
      </w:r>
      <w:r w:rsidR="00E33595" w:rsidRPr="005E689E">
        <w:rPr>
          <w:rFonts w:ascii="Arial" w:hAnsi="Arial" w:cs="Arial"/>
          <w:color w:val="000000" w:themeColor="text1"/>
          <w:sz w:val="24"/>
          <w:szCs w:val="24"/>
        </w:rPr>
        <w:t xml:space="preserve">(IOPC Impact Report, 2020). </w:t>
      </w:r>
    </w:p>
    <w:p w14:paraId="4BF1B12E" w14:textId="6F9C8238" w:rsidR="000B095B" w:rsidRPr="005E689E" w:rsidRDefault="007E284A" w:rsidP="00D60397">
      <w:pPr>
        <w:spacing w:line="360" w:lineRule="auto"/>
        <w:ind w:left="360"/>
        <w:jc w:val="both"/>
        <w:rPr>
          <w:rFonts w:ascii="Arial" w:hAnsi="Arial" w:cs="Arial"/>
          <w:color w:val="000000" w:themeColor="text1"/>
          <w:sz w:val="24"/>
          <w:szCs w:val="24"/>
        </w:rPr>
      </w:pPr>
      <w:r w:rsidRPr="005E689E">
        <w:rPr>
          <w:rFonts w:ascii="Arial" w:hAnsi="Arial" w:cs="Arial"/>
          <w:color w:val="000000" w:themeColor="text1"/>
          <w:sz w:val="24"/>
          <w:szCs w:val="24"/>
        </w:rPr>
        <w:lastRenderedPageBreak/>
        <w:t xml:space="preserve">In addition to the IOPC holding police accountable, the Police and Crime Commissioner acts as a separate body to the </w:t>
      </w:r>
      <w:r w:rsidR="00113E4C" w:rsidRPr="005E689E">
        <w:rPr>
          <w:rFonts w:ascii="Arial" w:hAnsi="Arial" w:cs="Arial"/>
          <w:color w:val="000000" w:themeColor="text1"/>
          <w:sz w:val="24"/>
          <w:szCs w:val="24"/>
        </w:rPr>
        <w:t>police and</w:t>
      </w:r>
      <w:r w:rsidRPr="005E689E">
        <w:rPr>
          <w:rFonts w:ascii="Arial" w:hAnsi="Arial" w:cs="Arial"/>
          <w:color w:val="000000" w:themeColor="text1"/>
          <w:sz w:val="24"/>
          <w:szCs w:val="24"/>
        </w:rPr>
        <w:t xml:space="preserve"> plays a fundamental role in ensuring the Chief Constable is held accountable</w:t>
      </w:r>
      <w:r w:rsidR="003F0F50" w:rsidRPr="005E689E">
        <w:rPr>
          <w:rFonts w:ascii="Arial" w:hAnsi="Arial" w:cs="Arial"/>
          <w:color w:val="000000" w:themeColor="text1"/>
          <w:sz w:val="24"/>
          <w:szCs w:val="24"/>
        </w:rPr>
        <w:t xml:space="preserve">. Through doing this, the police and crime commissioner holds the force itself accountable through the Chief Constable. </w:t>
      </w:r>
      <w:r w:rsidR="00773A8A" w:rsidRPr="005E689E">
        <w:rPr>
          <w:rFonts w:ascii="Arial" w:hAnsi="Arial" w:cs="Arial"/>
          <w:color w:val="000000" w:themeColor="text1"/>
          <w:sz w:val="24"/>
          <w:szCs w:val="24"/>
        </w:rPr>
        <w:t xml:space="preserve">The PCC play an essential role in </w:t>
      </w:r>
      <w:r w:rsidR="0060468D" w:rsidRPr="005E689E">
        <w:rPr>
          <w:rFonts w:ascii="Arial" w:hAnsi="Arial" w:cs="Arial"/>
          <w:color w:val="000000" w:themeColor="text1"/>
          <w:sz w:val="24"/>
          <w:szCs w:val="24"/>
        </w:rPr>
        <w:t>calling on the voice of members of the community, including victims to ensure their</w:t>
      </w:r>
      <w:r w:rsidR="0057691D" w:rsidRPr="005E689E">
        <w:rPr>
          <w:rFonts w:ascii="Arial" w:hAnsi="Arial" w:cs="Arial"/>
          <w:color w:val="000000" w:themeColor="text1"/>
          <w:sz w:val="24"/>
          <w:szCs w:val="24"/>
        </w:rPr>
        <w:t xml:space="preserve"> needs are not neglected. This increases public confidence, as communities feel they are being listened to and their needs are being made priorities. </w:t>
      </w:r>
      <w:r w:rsidR="00260D78" w:rsidRPr="005E689E">
        <w:rPr>
          <w:rFonts w:ascii="Arial" w:hAnsi="Arial" w:cs="Arial"/>
          <w:i/>
          <w:iCs/>
          <w:color w:val="000000" w:themeColor="text1"/>
          <w:sz w:val="24"/>
          <w:szCs w:val="24"/>
        </w:rPr>
        <w:t>(Gwent Police and Crime Commissioner, 2020).</w:t>
      </w:r>
      <w:r w:rsidR="00260D78" w:rsidRPr="005E689E">
        <w:rPr>
          <w:rFonts w:ascii="Arial" w:hAnsi="Arial" w:cs="Arial"/>
          <w:color w:val="000000" w:themeColor="text1"/>
          <w:sz w:val="24"/>
          <w:szCs w:val="24"/>
        </w:rPr>
        <w:t xml:space="preserve"> </w:t>
      </w:r>
    </w:p>
    <w:p w14:paraId="11A49D67" w14:textId="2F1BB2C0" w:rsidR="00494E3C" w:rsidRPr="005E689E" w:rsidRDefault="00494E3C" w:rsidP="00D60397">
      <w:pPr>
        <w:spacing w:line="360" w:lineRule="auto"/>
        <w:ind w:left="360"/>
        <w:jc w:val="both"/>
        <w:rPr>
          <w:rFonts w:ascii="Arial" w:hAnsi="Arial" w:cs="Arial"/>
          <w:color w:val="000000" w:themeColor="text1"/>
          <w:sz w:val="24"/>
          <w:szCs w:val="24"/>
        </w:rPr>
      </w:pPr>
      <w:proofErr w:type="gramStart"/>
      <w:r w:rsidRPr="005E689E">
        <w:rPr>
          <w:rFonts w:ascii="Arial" w:hAnsi="Arial" w:cs="Arial"/>
          <w:color w:val="000000" w:themeColor="text1"/>
          <w:sz w:val="24"/>
          <w:szCs w:val="24"/>
        </w:rPr>
        <w:t>Similar to</w:t>
      </w:r>
      <w:proofErr w:type="gramEnd"/>
      <w:r w:rsidRPr="005E689E">
        <w:rPr>
          <w:rFonts w:ascii="Arial" w:hAnsi="Arial" w:cs="Arial"/>
          <w:color w:val="000000" w:themeColor="text1"/>
          <w:sz w:val="24"/>
          <w:szCs w:val="24"/>
        </w:rPr>
        <w:t xml:space="preserve"> larger independent bodies holding police accountable for their actions, smaller bodies also exist </w:t>
      </w:r>
      <w:r w:rsidR="004D0CDA" w:rsidRPr="005E689E">
        <w:rPr>
          <w:rFonts w:ascii="Arial" w:hAnsi="Arial" w:cs="Arial"/>
          <w:color w:val="000000" w:themeColor="text1"/>
          <w:sz w:val="24"/>
          <w:szCs w:val="24"/>
        </w:rPr>
        <w:t xml:space="preserve">to </w:t>
      </w:r>
      <w:r w:rsidR="00113E4C" w:rsidRPr="005E689E">
        <w:rPr>
          <w:rFonts w:ascii="Arial" w:hAnsi="Arial" w:cs="Arial"/>
          <w:color w:val="000000" w:themeColor="text1"/>
          <w:sz w:val="24"/>
          <w:szCs w:val="24"/>
        </w:rPr>
        <w:t>fulfil</w:t>
      </w:r>
      <w:r w:rsidR="004D0CDA" w:rsidRPr="005E689E">
        <w:rPr>
          <w:rFonts w:ascii="Arial" w:hAnsi="Arial" w:cs="Arial"/>
          <w:color w:val="000000" w:themeColor="text1"/>
          <w:sz w:val="24"/>
          <w:szCs w:val="24"/>
        </w:rPr>
        <w:t xml:space="preserve"> this role. For example, within Gwent Police the Independent Advisory Group</w:t>
      </w:r>
      <w:r w:rsidR="00DB3F07" w:rsidRPr="005E689E">
        <w:rPr>
          <w:rFonts w:ascii="Arial" w:hAnsi="Arial" w:cs="Arial"/>
          <w:color w:val="000000" w:themeColor="text1"/>
          <w:sz w:val="24"/>
          <w:szCs w:val="24"/>
        </w:rPr>
        <w:t xml:space="preserve">, acts as a partnership group consisting of Police and members of the Community. </w:t>
      </w:r>
      <w:r w:rsidR="00A75AAE" w:rsidRPr="005E689E">
        <w:rPr>
          <w:rFonts w:ascii="Arial" w:hAnsi="Arial" w:cs="Arial"/>
          <w:color w:val="000000" w:themeColor="text1"/>
          <w:sz w:val="24"/>
          <w:szCs w:val="24"/>
        </w:rPr>
        <w:t xml:space="preserve">During quarterly meetings, members of the IAG </w:t>
      </w:r>
      <w:proofErr w:type="gramStart"/>
      <w:r w:rsidR="00A75AAE" w:rsidRPr="005E689E">
        <w:rPr>
          <w:rFonts w:ascii="Arial" w:hAnsi="Arial" w:cs="Arial"/>
          <w:color w:val="000000" w:themeColor="text1"/>
          <w:sz w:val="24"/>
          <w:szCs w:val="24"/>
        </w:rPr>
        <w:t>are able to</w:t>
      </w:r>
      <w:proofErr w:type="gramEnd"/>
      <w:r w:rsidR="00A75AAE" w:rsidRPr="005E689E">
        <w:rPr>
          <w:rFonts w:ascii="Arial" w:hAnsi="Arial" w:cs="Arial"/>
          <w:color w:val="000000" w:themeColor="text1"/>
          <w:sz w:val="24"/>
          <w:szCs w:val="24"/>
        </w:rPr>
        <w:t xml:space="preserve"> feed back to police on service delive</w:t>
      </w:r>
      <w:r w:rsidR="00523C67" w:rsidRPr="005E689E">
        <w:rPr>
          <w:rFonts w:ascii="Arial" w:hAnsi="Arial" w:cs="Arial"/>
          <w:color w:val="000000" w:themeColor="text1"/>
          <w:sz w:val="24"/>
          <w:szCs w:val="24"/>
        </w:rPr>
        <w:t>ry and practice, therefore holding any actions that do not meet the standard as per the Police and Criminal Evidence Act</w:t>
      </w:r>
      <w:r w:rsidR="008C1289" w:rsidRPr="005E689E">
        <w:rPr>
          <w:rFonts w:ascii="Arial" w:hAnsi="Arial" w:cs="Arial"/>
          <w:color w:val="000000" w:themeColor="text1"/>
          <w:sz w:val="24"/>
          <w:szCs w:val="24"/>
        </w:rPr>
        <w:t xml:space="preserve"> accountable. </w:t>
      </w:r>
      <w:r w:rsidR="00C846E5" w:rsidRPr="005E689E">
        <w:rPr>
          <w:rFonts w:ascii="Arial" w:hAnsi="Arial" w:cs="Arial"/>
          <w:color w:val="000000" w:themeColor="text1"/>
          <w:sz w:val="24"/>
          <w:szCs w:val="24"/>
        </w:rPr>
        <w:t xml:space="preserve">(Gwent Police, 2024). </w:t>
      </w:r>
    </w:p>
    <w:p w14:paraId="413643C4" w14:textId="291A610C" w:rsidR="0062558C" w:rsidRPr="005E689E" w:rsidRDefault="00C72883" w:rsidP="00D60397">
      <w:pPr>
        <w:spacing w:line="360" w:lineRule="auto"/>
        <w:ind w:left="360"/>
        <w:jc w:val="both"/>
        <w:rPr>
          <w:rFonts w:ascii="Arial" w:hAnsi="Arial" w:cs="Arial"/>
          <w:color w:val="000000" w:themeColor="text1"/>
          <w:sz w:val="24"/>
          <w:szCs w:val="24"/>
          <w:shd w:val="clear" w:color="auto" w:fill="FFFFFF"/>
        </w:rPr>
      </w:pPr>
      <w:r w:rsidRPr="005E689E">
        <w:rPr>
          <w:rFonts w:ascii="Arial" w:hAnsi="Arial" w:cs="Arial"/>
          <w:color w:val="000000" w:themeColor="text1"/>
          <w:sz w:val="24"/>
          <w:szCs w:val="24"/>
          <w:shd w:val="clear" w:color="auto" w:fill="FFFFFF"/>
        </w:rPr>
        <w:t>His Majesty's Inspectorate of Constabulary and Fire &amp; Rescue Services</w:t>
      </w:r>
      <w:r w:rsidRPr="005E689E">
        <w:rPr>
          <w:rFonts w:ascii="Arial" w:hAnsi="Arial" w:cs="Arial"/>
          <w:color w:val="000000" w:themeColor="text1"/>
          <w:sz w:val="24"/>
          <w:szCs w:val="24"/>
          <w:shd w:val="clear" w:color="auto" w:fill="FFFFFF"/>
        </w:rPr>
        <w:t xml:space="preserve"> acts as an additional independent body in </w:t>
      </w:r>
      <w:r w:rsidR="000847C5" w:rsidRPr="005E689E">
        <w:rPr>
          <w:rFonts w:ascii="Arial" w:hAnsi="Arial" w:cs="Arial"/>
          <w:color w:val="000000" w:themeColor="text1"/>
          <w:sz w:val="24"/>
          <w:szCs w:val="24"/>
          <w:shd w:val="clear" w:color="auto" w:fill="FFFFFF"/>
        </w:rPr>
        <w:t xml:space="preserve">evaluating the efficiency of police services in England and Wales, therefore holding police accountable and ensuring they are </w:t>
      </w:r>
      <w:r w:rsidR="00113E4C" w:rsidRPr="005E689E">
        <w:rPr>
          <w:rFonts w:ascii="Arial" w:hAnsi="Arial" w:cs="Arial"/>
          <w:color w:val="000000" w:themeColor="text1"/>
          <w:sz w:val="24"/>
          <w:szCs w:val="24"/>
          <w:shd w:val="clear" w:color="auto" w:fill="FFFFFF"/>
        </w:rPr>
        <w:t>always acting within the public interest</w:t>
      </w:r>
      <w:r w:rsidR="000847C5" w:rsidRPr="005E689E">
        <w:rPr>
          <w:rFonts w:ascii="Arial" w:hAnsi="Arial" w:cs="Arial"/>
          <w:color w:val="000000" w:themeColor="text1"/>
          <w:sz w:val="24"/>
          <w:szCs w:val="24"/>
          <w:shd w:val="clear" w:color="auto" w:fill="FFFFFF"/>
        </w:rPr>
        <w:t xml:space="preserve">. </w:t>
      </w:r>
      <w:r w:rsidR="009321CE" w:rsidRPr="005E689E">
        <w:rPr>
          <w:rFonts w:ascii="Arial" w:hAnsi="Arial" w:cs="Arial"/>
          <w:color w:val="000000" w:themeColor="text1"/>
          <w:sz w:val="24"/>
          <w:szCs w:val="24"/>
          <w:shd w:val="clear" w:color="auto" w:fill="FFFFFF"/>
        </w:rPr>
        <w:t xml:space="preserve">HMICFRS </w:t>
      </w:r>
      <w:proofErr w:type="gramStart"/>
      <w:r w:rsidR="009321CE" w:rsidRPr="005E689E">
        <w:rPr>
          <w:rFonts w:ascii="Arial" w:hAnsi="Arial" w:cs="Arial"/>
          <w:color w:val="000000" w:themeColor="text1"/>
          <w:sz w:val="24"/>
          <w:szCs w:val="24"/>
          <w:shd w:val="clear" w:color="auto" w:fill="FFFFFF"/>
        </w:rPr>
        <w:t>are able to</w:t>
      </w:r>
      <w:proofErr w:type="gramEnd"/>
      <w:r w:rsidR="009321CE" w:rsidRPr="005E689E">
        <w:rPr>
          <w:rFonts w:ascii="Arial" w:hAnsi="Arial" w:cs="Arial"/>
          <w:color w:val="000000" w:themeColor="text1"/>
          <w:sz w:val="24"/>
          <w:szCs w:val="24"/>
          <w:shd w:val="clear" w:color="auto" w:fill="FFFFFF"/>
        </w:rPr>
        <w:t xml:space="preserve"> carry out inspections </w:t>
      </w:r>
      <w:r w:rsidR="00113E4C" w:rsidRPr="005E689E">
        <w:rPr>
          <w:rFonts w:ascii="Arial" w:hAnsi="Arial" w:cs="Arial"/>
          <w:color w:val="000000" w:themeColor="text1"/>
          <w:sz w:val="24"/>
          <w:szCs w:val="24"/>
          <w:shd w:val="clear" w:color="auto" w:fill="FFFFFF"/>
        </w:rPr>
        <w:t>into</w:t>
      </w:r>
      <w:r w:rsidR="00F73571" w:rsidRPr="005E689E">
        <w:rPr>
          <w:rFonts w:ascii="Arial" w:hAnsi="Arial" w:cs="Arial"/>
          <w:color w:val="000000" w:themeColor="text1"/>
          <w:sz w:val="24"/>
          <w:szCs w:val="24"/>
          <w:shd w:val="clear" w:color="auto" w:fill="FFFFFF"/>
        </w:rPr>
        <w:t xml:space="preserve"> police services and feed back to the public</w:t>
      </w:r>
      <w:r w:rsidR="009C52AB" w:rsidRPr="005E689E">
        <w:rPr>
          <w:rFonts w:ascii="Arial" w:hAnsi="Arial" w:cs="Arial"/>
          <w:color w:val="000000" w:themeColor="text1"/>
          <w:sz w:val="24"/>
          <w:szCs w:val="24"/>
          <w:shd w:val="clear" w:color="auto" w:fill="FFFFFF"/>
        </w:rPr>
        <w:t xml:space="preserve">, which again promotes trust and public satisfaction, reducing complaints. </w:t>
      </w:r>
      <w:r w:rsidR="0062558C" w:rsidRPr="005E689E">
        <w:rPr>
          <w:rFonts w:ascii="Arial" w:hAnsi="Arial" w:cs="Arial"/>
          <w:i/>
          <w:iCs/>
          <w:color w:val="000000" w:themeColor="text1"/>
          <w:sz w:val="24"/>
          <w:szCs w:val="24"/>
          <w:shd w:val="clear" w:color="auto" w:fill="FFFFFF"/>
        </w:rPr>
        <w:t>(His Majesty’s Inspectorate of Cons</w:t>
      </w:r>
      <w:r w:rsidR="00B058B2" w:rsidRPr="005E689E">
        <w:rPr>
          <w:rFonts w:ascii="Arial" w:hAnsi="Arial" w:cs="Arial"/>
          <w:i/>
          <w:iCs/>
          <w:color w:val="000000" w:themeColor="text1"/>
          <w:sz w:val="24"/>
          <w:szCs w:val="24"/>
          <w:shd w:val="clear" w:color="auto" w:fill="FFFFFF"/>
        </w:rPr>
        <w:t xml:space="preserve">tabulary and Fire </w:t>
      </w:r>
      <w:r w:rsidR="00C7612D" w:rsidRPr="005E689E">
        <w:rPr>
          <w:rFonts w:ascii="Arial" w:hAnsi="Arial" w:cs="Arial"/>
          <w:i/>
          <w:iCs/>
          <w:color w:val="000000" w:themeColor="text1"/>
          <w:sz w:val="24"/>
          <w:szCs w:val="24"/>
          <w:shd w:val="clear" w:color="auto" w:fill="FFFFFF"/>
        </w:rPr>
        <w:t>and Rescue Service).</w:t>
      </w:r>
      <w:r w:rsidR="00C7612D" w:rsidRPr="005E689E">
        <w:rPr>
          <w:rFonts w:ascii="Arial" w:hAnsi="Arial" w:cs="Arial"/>
          <w:color w:val="000000" w:themeColor="text1"/>
          <w:sz w:val="24"/>
          <w:szCs w:val="24"/>
          <w:shd w:val="clear" w:color="auto" w:fill="FFFFFF"/>
        </w:rPr>
        <w:t xml:space="preserve"> </w:t>
      </w:r>
    </w:p>
    <w:p w14:paraId="5AFF0721" w14:textId="5BFCE339" w:rsidR="00C7612D" w:rsidRPr="005E689E" w:rsidRDefault="00C7612D" w:rsidP="00D60397">
      <w:pPr>
        <w:spacing w:line="360" w:lineRule="auto"/>
        <w:ind w:left="360"/>
        <w:jc w:val="both"/>
        <w:rPr>
          <w:rFonts w:ascii="Arial" w:hAnsi="Arial" w:cs="Arial"/>
          <w:color w:val="000000" w:themeColor="text1"/>
          <w:sz w:val="24"/>
          <w:szCs w:val="24"/>
          <w:shd w:val="clear" w:color="auto" w:fill="FFFFFF"/>
        </w:rPr>
      </w:pPr>
      <w:r w:rsidRPr="005E689E">
        <w:rPr>
          <w:rFonts w:ascii="Arial" w:hAnsi="Arial" w:cs="Arial"/>
          <w:color w:val="000000" w:themeColor="text1"/>
          <w:sz w:val="24"/>
          <w:szCs w:val="24"/>
          <w:shd w:val="clear" w:color="auto" w:fill="FFFFFF"/>
        </w:rPr>
        <w:t xml:space="preserve">To conclude, it is essential that independent bodies exist to hold police officers accountable to </w:t>
      </w:r>
      <w:r w:rsidR="006936BE" w:rsidRPr="005E689E">
        <w:rPr>
          <w:rFonts w:ascii="Arial" w:hAnsi="Arial" w:cs="Arial"/>
          <w:color w:val="000000" w:themeColor="text1"/>
          <w:sz w:val="24"/>
          <w:szCs w:val="24"/>
          <w:shd w:val="clear" w:color="auto" w:fill="FFFFFF"/>
        </w:rPr>
        <w:t xml:space="preserve">ensure any reports of misconduct or complaints are dealt with effectively by an impartial body to avoid biased contributing to any decisions. </w:t>
      </w:r>
    </w:p>
    <w:p w14:paraId="7BF877A2" w14:textId="56B5107D" w:rsidR="006936BE" w:rsidRDefault="006936BE" w:rsidP="00D60397">
      <w:pPr>
        <w:spacing w:line="360" w:lineRule="auto"/>
        <w:ind w:left="360"/>
        <w:jc w:val="both"/>
        <w:rPr>
          <w:rFonts w:ascii="Arial" w:hAnsi="Arial" w:cs="Arial"/>
          <w:color w:val="000000" w:themeColor="text1"/>
          <w:sz w:val="24"/>
          <w:szCs w:val="24"/>
          <w:shd w:val="clear" w:color="auto" w:fill="FFFFFF"/>
        </w:rPr>
      </w:pPr>
      <w:r w:rsidRPr="005E689E">
        <w:rPr>
          <w:rFonts w:ascii="Arial" w:hAnsi="Arial" w:cs="Arial"/>
          <w:color w:val="000000" w:themeColor="text1"/>
          <w:sz w:val="24"/>
          <w:szCs w:val="24"/>
          <w:shd w:val="clear" w:color="auto" w:fill="FFFFFF"/>
        </w:rPr>
        <w:t xml:space="preserve">Having an independent body that </w:t>
      </w:r>
      <w:r w:rsidR="00113E4C" w:rsidRPr="005E689E">
        <w:rPr>
          <w:rFonts w:ascii="Arial" w:hAnsi="Arial" w:cs="Arial"/>
          <w:color w:val="000000" w:themeColor="text1"/>
          <w:sz w:val="24"/>
          <w:szCs w:val="24"/>
          <w:shd w:val="clear" w:color="auto" w:fill="FFFFFF"/>
        </w:rPr>
        <w:t>can</w:t>
      </w:r>
      <w:r w:rsidRPr="005E689E">
        <w:rPr>
          <w:rFonts w:ascii="Arial" w:hAnsi="Arial" w:cs="Arial"/>
          <w:color w:val="000000" w:themeColor="text1"/>
          <w:sz w:val="24"/>
          <w:szCs w:val="24"/>
          <w:shd w:val="clear" w:color="auto" w:fill="FFFFFF"/>
        </w:rPr>
        <w:t xml:space="preserve"> hold police accountable and feedback to members of the public will create transparency and increase public confidence and trust. </w:t>
      </w:r>
      <w:r w:rsidRPr="005E689E">
        <w:rPr>
          <w:rFonts w:ascii="Arial" w:hAnsi="Arial" w:cs="Arial"/>
          <w:color w:val="000000" w:themeColor="text1"/>
          <w:sz w:val="24"/>
          <w:szCs w:val="24"/>
          <w:shd w:val="clear" w:color="auto" w:fill="FFFFFF"/>
        </w:rPr>
        <w:t xml:space="preserve">With independent bodies such as HMICFRS playing such a role, it could be argued that less officers are likely to behave in a way that undermines the Police Code of Ethics, as they are aware that should any complaints against them be </w:t>
      </w:r>
      <w:r w:rsidRPr="005E689E">
        <w:rPr>
          <w:rFonts w:ascii="Arial" w:hAnsi="Arial" w:cs="Arial"/>
          <w:color w:val="000000" w:themeColor="text1"/>
          <w:sz w:val="24"/>
          <w:szCs w:val="24"/>
          <w:shd w:val="clear" w:color="auto" w:fill="FFFFFF"/>
        </w:rPr>
        <w:lastRenderedPageBreak/>
        <w:t xml:space="preserve">investigated internally within the force, an independent body is always able to hold them accountable. </w:t>
      </w:r>
    </w:p>
    <w:p w14:paraId="7B4672BC" w14:textId="58AC82A4" w:rsidR="00F3166E" w:rsidRDefault="00F3166E" w:rsidP="00D60397">
      <w:pPr>
        <w:spacing w:line="360" w:lineRule="auto"/>
        <w:ind w:left="360"/>
        <w:jc w:val="both"/>
        <w:rPr>
          <w:rFonts w:ascii="Arial" w:hAnsi="Arial" w:cs="Arial"/>
          <w:color w:val="000000" w:themeColor="text1"/>
          <w:sz w:val="24"/>
          <w:szCs w:val="24"/>
          <w:shd w:val="clear" w:color="auto" w:fill="FFFFFF"/>
        </w:rPr>
      </w:pPr>
    </w:p>
    <w:p w14:paraId="6D1CC097" w14:textId="03155A18" w:rsidR="00F3166E" w:rsidRDefault="00F3166E" w:rsidP="00D60397">
      <w:pPr>
        <w:spacing w:line="360" w:lineRule="auto"/>
        <w:ind w:left="360"/>
        <w:jc w:val="both"/>
        <w:rPr>
          <w:rFonts w:ascii="Arial" w:hAnsi="Arial" w:cs="Arial"/>
          <w:color w:val="000000" w:themeColor="text1"/>
          <w:sz w:val="24"/>
          <w:szCs w:val="24"/>
          <w:shd w:val="clear" w:color="auto" w:fill="FFFFFF"/>
        </w:rPr>
      </w:pPr>
    </w:p>
    <w:p w14:paraId="7E1334E7" w14:textId="77777777" w:rsidR="00A40CC7" w:rsidRDefault="00A40CC7" w:rsidP="00D60397">
      <w:pPr>
        <w:spacing w:line="360" w:lineRule="auto"/>
        <w:ind w:left="360"/>
        <w:jc w:val="both"/>
        <w:rPr>
          <w:rFonts w:ascii="Arial" w:hAnsi="Arial" w:cs="Arial"/>
          <w:b/>
          <w:bCs/>
          <w:color w:val="000000" w:themeColor="text1"/>
          <w:sz w:val="24"/>
          <w:szCs w:val="24"/>
          <w:shd w:val="clear" w:color="auto" w:fill="FFFFFF"/>
        </w:rPr>
      </w:pPr>
    </w:p>
    <w:p w14:paraId="0512BC86" w14:textId="77777777" w:rsidR="00A40CC7" w:rsidRDefault="00A40CC7" w:rsidP="00D60397">
      <w:pPr>
        <w:spacing w:line="360" w:lineRule="auto"/>
        <w:ind w:left="360"/>
        <w:jc w:val="both"/>
        <w:rPr>
          <w:rFonts w:ascii="Arial" w:hAnsi="Arial" w:cs="Arial"/>
          <w:b/>
          <w:bCs/>
          <w:color w:val="000000" w:themeColor="text1"/>
          <w:sz w:val="24"/>
          <w:szCs w:val="24"/>
          <w:shd w:val="clear" w:color="auto" w:fill="FFFFFF"/>
        </w:rPr>
      </w:pPr>
    </w:p>
    <w:p w14:paraId="652DFA4C" w14:textId="41E18E09" w:rsidR="00F3166E" w:rsidRDefault="00F3166E" w:rsidP="00D60397">
      <w:pPr>
        <w:spacing w:line="360" w:lineRule="auto"/>
        <w:ind w:left="360"/>
        <w:jc w:val="both"/>
        <w:rPr>
          <w:rFonts w:ascii="Arial" w:hAnsi="Arial" w:cs="Arial"/>
          <w:b/>
          <w:bCs/>
          <w:color w:val="000000" w:themeColor="text1"/>
          <w:sz w:val="24"/>
          <w:szCs w:val="24"/>
          <w:shd w:val="clear" w:color="auto" w:fill="FFFFFF"/>
        </w:rPr>
      </w:pPr>
      <w:r>
        <w:rPr>
          <w:rFonts w:ascii="Arial" w:hAnsi="Arial" w:cs="Arial"/>
          <w:b/>
          <w:bCs/>
          <w:color w:val="000000" w:themeColor="text1"/>
          <w:sz w:val="24"/>
          <w:szCs w:val="24"/>
          <w:shd w:val="clear" w:color="auto" w:fill="FFFFFF"/>
        </w:rPr>
        <w:t>Reference List</w:t>
      </w:r>
    </w:p>
    <w:p w14:paraId="7680AF52" w14:textId="77777777" w:rsidR="00F3166E" w:rsidRDefault="00F3166E" w:rsidP="00F3166E">
      <w:pPr>
        <w:pStyle w:val="NormalWeb"/>
        <w:rPr>
          <w:rFonts w:ascii="Calibri" w:hAnsi="Calibri" w:cs="Calibri"/>
          <w:color w:val="000000"/>
          <w:sz w:val="27"/>
          <w:szCs w:val="27"/>
        </w:rPr>
      </w:pPr>
    </w:p>
    <w:p w14:paraId="6392EA78" w14:textId="16FE5F61" w:rsidR="00F3166E" w:rsidRPr="00A40CC7" w:rsidRDefault="00F3166E" w:rsidP="00A40CC7">
      <w:pPr>
        <w:pStyle w:val="NormalWeb"/>
        <w:rPr>
          <w:rFonts w:ascii="Calibri" w:hAnsi="Calibri" w:cs="Calibri"/>
          <w:color w:val="000000"/>
          <w:sz w:val="27"/>
          <w:szCs w:val="27"/>
        </w:rPr>
      </w:pPr>
      <w:bookmarkStart w:id="0" w:name="_Hlk157330624"/>
      <w:r w:rsidRPr="00A40CC7">
        <w:rPr>
          <w:rFonts w:ascii="Arial" w:hAnsi="Arial" w:cs="Arial"/>
          <w:color w:val="000000"/>
        </w:rPr>
        <w:t xml:space="preserve"> Hub, S. (2017) </w:t>
      </w:r>
      <w:bookmarkEnd w:id="0"/>
      <w:r w:rsidRPr="00A40CC7">
        <w:rPr>
          <w:rFonts w:ascii="Arial" w:hAnsi="Arial" w:cs="Arial"/>
          <w:i/>
          <w:iCs/>
          <w:color w:val="000000"/>
        </w:rPr>
        <w:t>County Lines (Part 2) - Child Exploitation</w:t>
      </w:r>
      <w:r w:rsidRPr="00A40CC7">
        <w:rPr>
          <w:rFonts w:ascii="Arial" w:hAnsi="Arial" w:cs="Arial"/>
          <w:color w:val="000000"/>
        </w:rPr>
        <w:t>, </w:t>
      </w:r>
      <w:r w:rsidRPr="00A40CC7">
        <w:rPr>
          <w:rFonts w:ascii="Arial" w:hAnsi="Arial" w:cs="Arial"/>
          <w:i/>
          <w:iCs/>
          <w:color w:val="000000"/>
        </w:rPr>
        <w:t>Safeguarding Hub</w:t>
      </w:r>
      <w:r w:rsidRPr="00A40CC7">
        <w:rPr>
          <w:rFonts w:ascii="Arial" w:hAnsi="Arial" w:cs="Arial"/>
          <w:color w:val="000000"/>
        </w:rPr>
        <w:t xml:space="preserve">. Available at: </w:t>
      </w:r>
      <w:hyperlink r:id="rId5" w:history="1">
        <w:r w:rsidRPr="00A40CC7">
          <w:rPr>
            <w:rStyle w:val="Hyperlink"/>
            <w:rFonts w:ascii="Arial" w:hAnsi="Arial" w:cs="Arial"/>
          </w:rPr>
          <w:t>https://safeguardinghub.co.uk/county-lines-part-2/</w:t>
        </w:r>
      </w:hyperlink>
      <w:r w:rsidRPr="00A40CC7">
        <w:rPr>
          <w:rFonts w:ascii="Arial" w:hAnsi="Arial" w:cs="Arial"/>
          <w:color w:val="000000"/>
        </w:rPr>
        <w:t xml:space="preserve">. </w:t>
      </w:r>
      <w:bookmarkStart w:id="1" w:name="_Hlk157330995"/>
      <w:r w:rsidRPr="00A40CC7">
        <w:rPr>
          <w:rFonts w:ascii="Arial" w:hAnsi="Arial" w:cs="Arial"/>
          <w:color w:val="000000"/>
        </w:rPr>
        <w:t>(Accessed 28</w:t>
      </w:r>
      <w:r w:rsidRPr="00A40CC7">
        <w:rPr>
          <w:rFonts w:ascii="Arial" w:hAnsi="Arial" w:cs="Arial"/>
          <w:color w:val="000000"/>
          <w:vertAlign w:val="superscript"/>
        </w:rPr>
        <w:t>th</w:t>
      </w:r>
      <w:r w:rsidRPr="00A40CC7">
        <w:rPr>
          <w:rFonts w:ascii="Arial" w:hAnsi="Arial" w:cs="Arial"/>
          <w:color w:val="000000"/>
        </w:rPr>
        <w:t xml:space="preserve"> </w:t>
      </w:r>
      <w:proofErr w:type="gramStart"/>
      <w:r w:rsidRPr="00A40CC7">
        <w:rPr>
          <w:rFonts w:ascii="Arial" w:hAnsi="Arial" w:cs="Arial"/>
          <w:color w:val="000000"/>
        </w:rPr>
        <w:t>January,</w:t>
      </w:r>
      <w:proofErr w:type="gramEnd"/>
      <w:r w:rsidRPr="00A40CC7">
        <w:rPr>
          <w:rFonts w:ascii="Arial" w:hAnsi="Arial" w:cs="Arial"/>
          <w:color w:val="000000"/>
        </w:rPr>
        <w:t xml:space="preserve"> 2024).</w:t>
      </w:r>
      <w:bookmarkEnd w:id="1"/>
    </w:p>
    <w:p w14:paraId="009B7067" w14:textId="77777777" w:rsidR="000133A5" w:rsidRPr="00A40CC7" w:rsidRDefault="000133A5" w:rsidP="00F3166E">
      <w:pPr>
        <w:pStyle w:val="NormalWeb"/>
        <w:spacing w:before="0" w:beforeAutospacing="0" w:after="0" w:afterAutospacing="0" w:line="360" w:lineRule="atLeast"/>
        <w:rPr>
          <w:rFonts w:ascii="Arial" w:hAnsi="Arial" w:cs="Arial"/>
          <w:color w:val="000000"/>
        </w:rPr>
      </w:pPr>
    </w:p>
    <w:p w14:paraId="1639E9CB" w14:textId="77777777" w:rsidR="00F3166E" w:rsidRPr="00A40CC7" w:rsidRDefault="00F3166E" w:rsidP="00F3166E">
      <w:pPr>
        <w:pStyle w:val="NormalWeb"/>
        <w:rPr>
          <w:rFonts w:ascii="Arial" w:hAnsi="Arial" w:cs="Arial"/>
          <w:color w:val="000000"/>
        </w:rPr>
      </w:pPr>
      <w:r w:rsidRPr="00A40CC7">
        <w:rPr>
          <w:rFonts w:ascii="Arial" w:hAnsi="Arial" w:cs="Arial"/>
          <w:color w:val="000000"/>
        </w:rPr>
        <w:t>‌</w:t>
      </w:r>
      <w:r w:rsidRPr="00A40CC7">
        <w:rPr>
          <w:rFonts w:ascii="Arial" w:hAnsi="Arial" w:cs="Arial"/>
          <w:i/>
          <w:iCs/>
          <w:color w:val="000000"/>
        </w:rPr>
        <w:t>5 Key Benefits to Conducting an Independent Investigation</w:t>
      </w:r>
      <w:r w:rsidRPr="00A40CC7">
        <w:rPr>
          <w:rFonts w:ascii="Arial" w:hAnsi="Arial" w:cs="Arial"/>
          <w:color w:val="000000"/>
        </w:rPr>
        <w:t> (no date) </w:t>
      </w:r>
      <w:r w:rsidRPr="00A40CC7">
        <w:rPr>
          <w:rFonts w:ascii="Arial" w:hAnsi="Arial" w:cs="Arial"/>
          <w:i/>
          <w:iCs/>
          <w:color w:val="000000"/>
        </w:rPr>
        <w:t>www.tagalliances.com</w:t>
      </w:r>
      <w:r w:rsidRPr="00A40CC7">
        <w:rPr>
          <w:rFonts w:ascii="Arial" w:hAnsi="Arial" w:cs="Arial"/>
          <w:color w:val="000000"/>
        </w:rPr>
        <w:t>. Available at: https://www.tagalliances.com/other-areas-of-interest/7209-5-key-benefits-to-conducting-an-independent-investigation.</w:t>
      </w:r>
    </w:p>
    <w:p w14:paraId="46CACF50" w14:textId="3295B376" w:rsidR="00F3166E" w:rsidRPr="00A40CC7" w:rsidRDefault="00F3166E" w:rsidP="00F3166E">
      <w:pPr>
        <w:pStyle w:val="NormalWeb"/>
        <w:spacing w:before="0" w:beforeAutospacing="0" w:after="0" w:afterAutospacing="0" w:line="360" w:lineRule="atLeast"/>
        <w:rPr>
          <w:rFonts w:ascii="Arial" w:hAnsi="Arial" w:cs="Arial"/>
          <w:color w:val="000000"/>
        </w:rPr>
      </w:pPr>
      <w:proofErr w:type="spellStart"/>
      <w:r w:rsidRPr="00A40CC7">
        <w:rPr>
          <w:rFonts w:ascii="Arial" w:hAnsi="Arial" w:cs="Arial"/>
          <w:color w:val="000000"/>
        </w:rPr>
        <w:t>Bhugowandeen</w:t>
      </w:r>
      <w:proofErr w:type="spellEnd"/>
      <w:r w:rsidRPr="00A40CC7">
        <w:rPr>
          <w:rFonts w:ascii="Arial" w:hAnsi="Arial" w:cs="Arial"/>
          <w:color w:val="000000"/>
        </w:rPr>
        <w:t xml:space="preserve">, B. (2013) ‘Diversity in the British </w:t>
      </w:r>
      <w:proofErr w:type="gramStart"/>
      <w:r w:rsidRPr="00A40CC7">
        <w:rPr>
          <w:rFonts w:ascii="Arial" w:hAnsi="Arial" w:cs="Arial"/>
          <w:color w:val="000000"/>
        </w:rPr>
        <w:t>police :</w:t>
      </w:r>
      <w:proofErr w:type="gramEnd"/>
      <w:r w:rsidRPr="00A40CC7">
        <w:rPr>
          <w:rFonts w:ascii="Arial" w:hAnsi="Arial" w:cs="Arial"/>
          <w:color w:val="000000"/>
        </w:rPr>
        <w:t xml:space="preserve"> adapting to a multicultural society’, </w:t>
      </w:r>
      <w:proofErr w:type="spellStart"/>
      <w:r w:rsidRPr="00A40CC7">
        <w:rPr>
          <w:rFonts w:ascii="Arial" w:hAnsi="Arial" w:cs="Arial"/>
          <w:i/>
          <w:iCs/>
          <w:color w:val="000000"/>
        </w:rPr>
        <w:t>Mémoire</w:t>
      </w:r>
      <w:proofErr w:type="spellEnd"/>
      <w:r w:rsidRPr="00A40CC7">
        <w:rPr>
          <w:rFonts w:ascii="Arial" w:hAnsi="Arial" w:cs="Arial"/>
          <w:i/>
          <w:iCs/>
          <w:color w:val="000000"/>
        </w:rPr>
        <w:t xml:space="preserve">(s), </w:t>
      </w:r>
      <w:proofErr w:type="spellStart"/>
      <w:r w:rsidRPr="00A40CC7">
        <w:rPr>
          <w:rFonts w:ascii="Arial" w:hAnsi="Arial" w:cs="Arial"/>
          <w:i/>
          <w:iCs/>
          <w:color w:val="000000"/>
        </w:rPr>
        <w:t>identité</w:t>
      </w:r>
      <w:proofErr w:type="spellEnd"/>
      <w:r w:rsidRPr="00A40CC7">
        <w:rPr>
          <w:rFonts w:ascii="Arial" w:hAnsi="Arial" w:cs="Arial"/>
          <w:i/>
          <w:iCs/>
          <w:color w:val="000000"/>
        </w:rPr>
        <w:t xml:space="preserve">(s), </w:t>
      </w:r>
      <w:proofErr w:type="spellStart"/>
      <w:r w:rsidRPr="00A40CC7">
        <w:rPr>
          <w:rFonts w:ascii="Arial" w:hAnsi="Arial" w:cs="Arial"/>
          <w:i/>
          <w:iCs/>
          <w:color w:val="000000"/>
        </w:rPr>
        <w:t>marginalité</w:t>
      </w:r>
      <w:proofErr w:type="spellEnd"/>
      <w:r w:rsidRPr="00A40CC7">
        <w:rPr>
          <w:rFonts w:ascii="Arial" w:hAnsi="Arial" w:cs="Arial"/>
          <w:i/>
          <w:iCs/>
          <w:color w:val="000000"/>
        </w:rPr>
        <w:t xml:space="preserve">(s) dans le monde occidental </w:t>
      </w:r>
      <w:proofErr w:type="spellStart"/>
      <w:r w:rsidRPr="00A40CC7">
        <w:rPr>
          <w:rFonts w:ascii="Arial" w:hAnsi="Arial" w:cs="Arial"/>
          <w:i/>
          <w:iCs/>
          <w:color w:val="000000"/>
        </w:rPr>
        <w:t>contemporain</w:t>
      </w:r>
      <w:proofErr w:type="spellEnd"/>
      <w:r w:rsidRPr="00A40CC7">
        <w:rPr>
          <w:rFonts w:ascii="Arial" w:hAnsi="Arial" w:cs="Arial"/>
          <w:i/>
          <w:iCs/>
          <w:color w:val="000000"/>
        </w:rPr>
        <w:t>. Cahiers du MIMMOC</w:t>
      </w:r>
      <w:r w:rsidRPr="00A40CC7">
        <w:rPr>
          <w:rFonts w:ascii="Arial" w:hAnsi="Arial" w:cs="Arial"/>
          <w:color w:val="000000"/>
        </w:rPr>
        <w:t xml:space="preserve"> [Preprint], (10). Available at: </w:t>
      </w:r>
      <w:hyperlink r:id="rId6" w:history="1">
        <w:r w:rsidRPr="00A40CC7">
          <w:rPr>
            <w:rStyle w:val="Hyperlink"/>
            <w:rFonts w:ascii="Arial" w:hAnsi="Arial" w:cs="Arial"/>
          </w:rPr>
          <w:t>http://journals.openedition.org/mimmoc/1340</w:t>
        </w:r>
      </w:hyperlink>
      <w:r w:rsidRPr="00A40CC7">
        <w:rPr>
          <w:rFonts w:ascii="Arial" w:hAnsi="Arial" w:cs="Arial"/>
          <w:color w:val="000000"/>
        </w:rPr>
        <w:t>. (Accessed January 28</w:t>
      </w:r>
      <w:r w:rsidRPr="00A40CC7">
        <w:rPr>
          <w:rFonts w:ascii="Arial" w:hAnsi="Arial" w:cs="Arial"/>
          <w:color w:val="000000"/>
          <w:vertAlign w:val="superscript"/>
        </w:rPr>
        <w:t>th</w:t>
      </w:r>
      <w:r w:rsidRPr="00A40CC7">
        <w:rPr>
          <w:rFonts w:ascii="Arial" w:hAnsi="Arial" w:cs="Arial"/>
          <w:color w:val="000000"/>
        </w:rPr>
        <w:t xml:space="preserve">, 2024). </w:t>
      </w:r>
    </w:p>
    <w:p w14:paraId="341272EF" w14:textId="77777777" w:rsidR="000133A5" w:rsidRPr="00A40CC7" w:rsidRDefault="000133A5" w:rsidP="00F3166E">
      <w:pPr>
        <w:pStyle w:val="NormalWeb"/>
        <w:spacing w:before="0" w:beforeAutospacing="0" w:after="0" w:afterAutospacing="0" w:line="360" w:lineRule="atLeast"/>
        <w:rPr>
          <w:rFonts w:ascii="Arial" w:hAnsi="Arial" w:cs="Arial"/>
          <w:color w:val="000000"/>
        </w:rPr>
      </w:pPr>
    </w:p>
    <w:p w14:paraId="6D7FFD3C" w14:textId="42D01616"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color w:val="000000"/>
        </w:rPr>
        <w:t>Cambridge Dictionary (2023) </w:t>
      </w:r>
      <w:r w:rsidRPr="00A40CC7">
        <w:rPr>
          <w:rFonts w:ascii="Arial" w:hAnsi="Arial" w:cs="Arial"/>
          <w:i/>
          <w:iCs/>
          <w:color w:val="000000"/>
        </w:rPr>
        <w:t>CULTURE | meaning in the Cambridge English Dictionary</w:t>
      </w:r>
      <w:r w:rsidRPr="00A40CC7">
        <w:rPr>
          <w:rFonts w:ascii="Arial" w:hAnsi="Arial" w:cs="Arial"/>
          <w:color w:val="000000"/>
        </w:rPr>
        <w:t>, </w:t>
      </w:r>
      <w:r w:rsidRPr="00A40CC7">
        <w:rPr>
          <w:rFonts w:ascii="Arial" w:hAnsi="Arial" w:cs="Arial"/>
          <w:i/>
          <w:iCs/>
          <w:color w:val="000000"/>
        </w:rPr>
        <w:t>Cambridge.org</w:t>
      </w:r>
      <w:r w:rsidRPr="00A40CC7">
        <w:rPr>
          <w:rFonts w:ascii="Arial" w:hAnsi="Arial" w:cs="Arial"/>
          <w:color w:val="000000"/>
        </w:rPr>
        <w:t xml:space="preserve">. Available at: </w:t>
      </w:r>
      <w:hyperlink r:id="rId7" w:history="1">
        <w:r w:rsidRPr="00A40CC7">
          <w:rPr>
            <w:rStyle w:val="Hyperlink"/>
            <w:rFonts w:ascii="Arial" w:hAnsi="Arial" w:cs="Arial"/>
          </w:rPr>
          <w:t>https://dictionary.cambridge.org/dictionary/english/culture</w:t>
        </w:r>
      </w:hyperlink>
      <w:r w:rsidRPr="00A40CC7">
        <w:rPr>
          <w:rFonts w:ascii="Arial" w:hAnsi="Arial" w:cs="Arial"/>
          <w:color w:val="000000"/>
        </w:rPr>
        <w:t>. (Accessed: January 25</w:t>
      </w:r>
      <w:r w:rsidRPr="00A40CC7">
        <w:rPr>
          <w:rFonts w:ascii="Arial" w:hAnsi="Arial" w:cs="Arial"/>
          <w:color w:val="000000"/>
          <w:vertAlign w:val="superscript"/>
        </w:rPr>
        <w:t>th</w:t>
      </w:r>
      <w:r w:rsidRPr="00A40CC7">
        <w:rPr>
          <w:rFonts w:ascii="Arial" w:hAnsi="Arial" w:cs="Arial"/>
          <w:color w:val="000000"/>
        </w:rPr>
        <w:t xml:space="preserve">, 2024). </w:t>
      </w:r>
    </w:p>
    <w:p w14:paraId="43EC2CF9" w14:textId="77777777" w:rsidR="000133A5" w:rsidRPr="00A40CC7" w:rsidRDefault="000133A5" w:rsidP="00F3166E">
      <w:pPr>
        <w:pStyle w:val="NormalWeb"/>
        <w:spacing w:before="0" w:beforeAutospacing="0" w:after="0" w:afterAutospacing="0" w:line="360" w:lineRule="atLeast"/>
        <w:rPr>
          <w:rFonts w:ascii="Arial" w:hAnsi="Arial" w:cs="Arial"/>
          <w:color w:val="000000"/>
        </w:rPr>
      </w:pPr>
    </w:p>
    <w:p w14:paraId="6222EA72" w14:textId="77777777" w:rsidR="00F3166E" w:rsidRPr="00A40CC7" w:rsidRDefault="00F3166E" w:rsidP="00F3166E">
      <w:pPr>
        <w:pStyle w:val="NormalWeb"/>
        <w:rPr>
          <w:rFonts w:ascii="Arial" w:hAnsi="Arial" w:cs="Arial"/>
        </w:rPr>
      </w:pPr>
      <w:hyperlink r:id="rId8" w:history="1">
        <w:r w:rsidRPr="00A40CC7">
          <w:rPr>
            <w:rStyle w:val="Hyperlink"/>
            <w:rFonts w:ascii="Arial" w:hAnsi="Arial" w:cs="Arial"/>
          </w:rPr>
          <w:t>Code of Ethics | Gwent Police</w:t>
        </w:r>
      </w:hyperlink>
    </w:p>
    <w:p w14:paraId="7088F6CC" w14:textId="56862446"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color w:val="000000"/>
        </w:rPr>
        <w:t>College of Policing (2017) </w:t>
      </w:r>
      <w:r w:rsidRPr="00A40CC7">
        <w:rPr>
          <w:rFonts w:ascii="Arial" w:hAnsi="Arial" w:cs="Arial"/>
          <w:i/>
          <w:iCs/>
          <w:color w:val="000000"/>
        </w:rPr>
        <w:t>Multi-agency public protection arrangements (MAPPA)</w:t>
      </w:r>
      <w:r w:rsidRPr="00A40CC7">
        <w:rPr>
          <w:rFonts w:ascii="Arial" w:hAnsi="Arial" w:cs="Arial"/>
          <w:color w:val="000000"/>
        </w:rPr>
        <w:t>, </w:t>
      </w:r>
      <w:r w:rsidRPr="00A40CC7">
        <w:rPr>
          <w:rFonts w:ascii="Arial" w:hAnsi="Arial" w:cs="Arial"/>
          <w:i/>
          <w:iCs/>
          <w:color w:val="000000"/>
        </w:rPr>
        <w:t>College of Policing</w:t>
      </w:r>
      <w:r w:rsidRPr="00A40CC7">
        <w:rPr>
          <w:rFonts w:ascii="Arial" w:hAnsi="Arial" w:cs="Arial"/>
          <w:color w:val="000000"/>
        </w:rPr>
        <w:t xml:space="preserve">. Available at: </w:t>
      </w:r>
      <w:hyperlink r:id="rId9" w:history="1">
        <w:r w:rsidRPr="00A40CC7">
          <w:rPr>
            <w:rStyle w:val="Hyperlink"/>
            <w:rFonts w:ascii="Arial" w:hAnsi="Arial" w:cs="Arial"/>
          </w:rPr>
          <w:t>https://www.college.police.uk/app/major-investigation-and-public-protection/managing-sexual-offenders-and-violent-offenders/multi-agency-public-protection-arrangements-mappa.(Accessed</w:t>
        </w:r>
      </w:hyperlink>
      <w:r w:rsidRPr="00A40CC7">
        <w:rPr>
          <w:rFonts w:ascii="Arial" w:hAnsi="Arial" w:cs="Arial"/>
          <w:color w:val="000000"/>
        </w:rPr>
        <w:t>: January 26</w:t>
      </w:r>
      <w:r w:rsidRPr="00A40CC7">
        <w:rPr>
          <w:rFonts w:ascii="Arial" w:hAnsi="Arial" w:cs="Arial"/>
          <w:color w:val="000000"/>
          <w:vertAlign w:val="superscript"/>
        </w:rPr>
        <w:t>th</w:t>
      </w:r>
      <w:r w:rsidRPr="00A40CC7">
        <w:rPr>
          <w:rFonts w:ascii="Arial" w:hAnsi="Arial" w:cs="Arial"/>
          <w:color w:val="000000"/>
        </w:rPr>
        <w:t xml:space="preserve">, 2024). </w:t>
      </w:r>
    </w:p>
    <w:p w14:paraId="732A66C5" w14:textId="77777777" w:rsidR="000133A5" w:rsidRPr="00A40CC7" w:rsidRDefault="000133A5" w:rsidP="00F3166E">
      <w:pPr>
        <w:pStyle w:val="NormalWeb"/>
        <w:spacing w:before="0" w:beforeAutospacing="0" w:after="0" w:afterAutospacing="0" w:line="360" w:lineRule="atLeast"/>
        <w:rPr>
          <w:rFonts w:ascii="Arial" w:hAnsi="Arial" w:cs="Arial"/>
          <w:color w:val="000000"/>
        </w:rPr>
      </w:pPr>
    </w:p>
    <w:p w14:paraId="5170D2B7" w14:textId="3CB58F80"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i/>
          <w:iCs/>
          <w:color w:val="000000"/>
        </w:rPr>
        <w:t>Criminal Exploitation</w:t>
      </w:r>
      <w:r w:rsidRPr="00A40CC7">
        <w:rPr>
          <w:rFonts w:ascii="Arial" w:hAnsi="Arial" w:cs="Arial"/>
          <w:color w:val="000000"/>
        </w:rPr>
        <w:t> (no date) </w:t>
      </w:r>
      <w:r w:rsidRPr="00A40CC7">
        <w:rPr>
          <w:rFonts w:ascii="Arial" w:hAnsi="Arial" w:cs="Arial"/>
          <w:i/>
          <w:iCs/>
          <w:color w:val="000000"/>
        </w:rPr>
        <w:t>Wales Safer Communities</w:t>
      </w:r>
      <w:r w:rsidRPr="00A40CC7">
        <w:rPr>
          <w:rFonts w:ascii="Arial" w:hAnsi="Arial" w:cs="Arial"/>
          <w:color w:val="000000"/>
        </w:rPr>
        <w:t xml:space="preserve">. Available at: https://safercommunities.wales/modern-slavery-ex-ploitation/criminal-exploitation/ (Accessed: 28 January 2024). </w:t>
      </w:r>
    </w:p>
    <w:p w14:paraId="1C4EE5C3" w14:textId="77777777" w:rsidR="000133A5" w:rsidRPr="00A40CC7" w:rsidRDefault="000133A5" w:rsidP="00F3166E">
      <w:pPr>
        <w:pStyle w:val="NormalWeb"/>
        <w:spacing w:before="0" w:beforeAutospacing="0" w:after="0" w:afterAutospacing="0" w:line="360" w:lineRule="atLeast"/>
        <w:rPr>
          <w:rFonts w:ascii="Arial" w:hAnsi="Arial" w:cs="Arial"/>
          <w:color w:val="000000"/>
        </w:rPr>
      </w:pPr>
    </w:p>
    <w:p w14:paraId="705091D1" w14:textId="19D12F87"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color w:val="000000"/>
        </w:rPr>
        <w:t>‌</w:t>
      </w:r>
      <w:r w:rsidRPr="00A40CC7">
        <w:rPr>
          <w:rFonts w:ascii="Arial" w:hAnsi="Arial" w:cs="Arial"/>
          <w:i/>
          <w:iCs/>
          <w:color w:val="000000"/>
        </w:rPr>
        <w:t>Equality and individual needs</w:t>
      </w:r>
      <w:r w:rsidRPr="00A40CC7">
        <w:rPr>
          <w:rFonts w:ascii="Arial" w:hAnsi="Arial" w:cs="Arial"/>
          <w:color w:val="000000"/>
        </w:rPr>
        <w:t> (2021) </w:t>
      </w:r>
      <w:r w:rsidRPr="00A40CC7">
        <w:rPr>
          <w:rFonts w:ascii="Arial" w:hAnsi="Arial" w:cs="Arial"/>
          <w:i/>
          <w:iCs/>
          <w:color w:val="000000"/>
        </w:rPr>
        <w:t>College of Policing</w:t>
      </w:r>
      <w:r w:rsidRPr="00A40CC7">
        <w:rPr>
          <w:rFonts w:ascii="Arial" w:hAnsi="Arial" w:cs="Arial"/>
          <w:color w:val="000000"/>
        </w:rPr>
        <w:t xml:space="preserve">. Available at: </w:t>
      </w:r>
      <w:hyperlink r:id="rId10" w:history="1">
        <w:r w:rsidRPr="00A40CC7">
          <w:rPr>
            <w:rStyle w:val="Hyperlink"/>
            <w:rFonts w:ascii="Arial" w:hAnsi="Arial" w:cs="Arial"/>
          </w:rPr>
          <w:t>https://www.college.police.uk/app/detention-and-custody/detainee-care/equality-and-individual-needs</w:t>
        </w:r>
      </w:hyperlink>
      <w:r w:rsidRPr="00A40CC7">
        <w:rPr>
          <w:rFonts w:ascii="Arial" w:hAnsi="Arial" w:cs="Arial"/>
          <w:color w:val="000000"/>
        </w:rPr>
        <w:t>. (Accessed: January 28</w:t>
      </w:r>
      <w:r w:rsidRPr="00A40CC7">
        <w:rPr>
          <w:rFonts w:ascii="Arial" w:hAnsi="Arial" w:cs="Arial"/>
          <w:color w:val="000000"/>
          <w:vertAlign w:val="superscript"/>
        </w:rPr>
        <w:t>th</w:t>
      </w:r>
      <w:r w:rsidRPr="00A40CC7">
        <w:rPr>
          <w:rFonts w:ascii="Arial" w:hAnsi="Arial" w:cs="Arial"/>
          <w:color w:val="000000"/>
        </w:rPr>
        <w:t xml:space="preserve">, 2024). </w:t>
      </w:r>
    </w:p>
    <w:p w14:paraId="0918FEAD" w14:textId="77777777" w:rsidR="000133A5" w:rsidRPr="00A40CC7" w:rsidRDefault="000133A5" w:rsidP="00F3166E">
      <w:pPr>
        <w:pStyle w:val="NormalWeb"/>
        <w:spacing w:before="0" w:beforeAutospacing="0" w:after="0" w:afterAutospacing="0" w:line="360" w:lineRule="atLeast"/>
        <w:rPr>
          <w:rFonts w:ascii="Arial" w:hAnsi="Arial" w:cs="Arial"/>
          <w:color w:val="000000"/>
        </w:rPr>
      </w:pPr>
    </w:p>
    <w:p w14:paraId="5DF6E8DF" w14:textId="1EEEE1E8"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i/>
          <w:iCs/>
          <w:color w:val="000000"/>
        </w:rPr>
        <w:t>Equality and individual needs</w:t>
      </w:r>
      <w:r w:rsidRPr="00A40CC7">
        <w:rPr>
          <w:rFonts w:ascii="Arial" w:hAnsi="Arial" w:cs="Arial"/>
          <w:color w:val="000000"/>
        </w:rPr>
        <w:t> (2022) </w:t>
      </w:r>
      <w:r w:rsidRPr="00A40CC7">
        <w:rPr>
          <w:rFonts w:ascii="Arial" w:hAnsi="Arial" w:cs="Arial"/>
          <w:i/>
          <w:iCs/>
          <w:color w:val="000000"/>
        </w:rPr>
        <w:t>College of Policing</w:t>
      </w:r>
      <w:r w:rsidRPr="00A40CC7">
        <w:rPr>
          <w:rFonts w:ascii="Arial" w:hAnsi="Arial" w:cs="Arial"/>
          <w:color w:val="000000"/>
        </w:rPr>
        <w:t xml:space="preserve">. Available at: </w:t>
      </w:r>
      <w:hyperlink r:id="rId11" w:history="1">
        <w:r w:rsidRPr="00A40CC7">
          <w:rPr>
            <w:rStyle w:val="Hyperlink"/>
            <w:rFonts w:ascii="Arial" w:hAnsi="Arial" w:cs="Arial"/>
          </w:rPr>
          <w:t>https://www.college.police.uk/app/detention-and-custody/detainee-care/equality-and-individual-needs</w:t>
        </w:r>
      </w:hyperlink>
      <w:r w:rsidRPr="00A40CC7">
        <w:rPr>
          <w:rFonts w:ascii="Arial" w:hAnsi="Arial" w:cs="Arial"/>
          <w:color w:val="000000"/>
        </w:rPr>
        <w:t>. (Accessed January 28</w:t>
      </w:r>
      <w:r w:rsidRPr="00A40CC7">
        <w:rPr>
          <w:rFonts w:ascii="Arial" w:hAnsi="Arial" w:cs="Arial"/>
          <w:color w:val="000000"/>
          <w:vertAlign w:val="superscript"/>
        </w:rPr>
        <w:t>th</w:t>
      </w:r>
      <w:r w:rsidRPr="00A40CC7">
        <w:rPr>
          <w:rFonts w:ascii="Arial" w:hAnsi="Arial" w:cs="Arial"/>
          <w:color w:val="000000"/>
        </w:rPr>
        <w:t xml:space="preserve">, 2024). </w:t>
      </w:r>
    </w:p>
    <w:p w14:paraId="4D5D3774" w14:textId="77777777" w:rsidR="000133A5" w:rsidRPr="00A40CC7" w:rsidRDefault="000133A5" w:rsidP="00F3166E">
      <w:pPr>
        <w:pStyle w:val="NormalWeb"/>
        <w:spacing w:before="0" w:beforeAutospacing="0" w:after="0" w:afterAutospacing="0" w:line="360" w:lineRule="atLeast"/>
        <w:rPr>
          <w:rFonts w:ascii="Arial" w:hAnsi="Arial" w:cs="Arial"/>
          <w:color w:val="000000"/>
        </w:rPr>
      </w:pPr>
    </w:p>
    <w:p w14:paraId="6450AD38" w14:textId="77777777" w:rsidR="00F3166E" w:rsidRPr="00A40CC7" w:rsidRDefault="00F3166E" w:rsidP="00F3166E">
      <w:pPr>
        <w:rPr>
          <w:rFonts w:ascii="Arial" w:hAnsi="Arial" w:cs="Arial"/>
          <w:color w:val="333333"/>
          <w:sz w:val="24"/>
          <w:szCs w:val="24"/>
          <w:shd w:val="clear" w:color="auto" w:fill="FFFFFF"/>
        </w:rPr>
      </w:pPr>
      <w:r w:rsidRPr="00A40CC7">
        <w:rPr>
          <w:rFonts w:ascii="Arial" w:hAnsi="Arial" w:cs="Arial"/>
          <w:color w:val="333333"/>
          <w:sz w:val="24"/>
          <w:szCs w:val="24"/>
          <w:shd w:val="clear" w:color="auto" w:fill="FFFFFF"/>
        </w:rPr>
        <w:t xml:space="preserve">Gwent Police, Equality, Diversity, and Inclusion. Available at: </w:t>
      </w:r>
      <w:hyperlink r:id="rId12" w:history="1">
        <w:r w:rsidRPr="00A40CC7">
          <w:rPr>
            <w:rStyle w:val="Hyperlink"/>
            <w:rFonts w:ascii="Arial" w:hAnsi="Arial" w:cs="Arial"/>
            <w:sz w:val="24"/>
            <w:szCs w:val="24"/>
            <w:shd w:val="clear" w:color="auto" w:fill="FFFFFF"/>
          </w:rPr>
          <w:t>https://www.gwent.police.uk/police-forces/gwent-police/areas/about-us/about-us/Equality_diversity_and_inclusion/</w:t>
        </w:r>
      </w:hyperlink>
      <w:r w:rsidRPr="00A40CC7">
        <w:rPr>
          <w:rFonts w:ascii="Arial" w:hAnsi="Arial" w:cs="Arial"/>
          <w:color w:val="333333"/>
          <w:sz w:val="24"/>
          <w:szCs w:val="24"/>
          <w:shd w:val="clear" w:color="auto" w:fill="FFFFFF"/>
        </w:rPr>
        <w:t>. (Accessed: January 24</w:t>
      </w:r>
      <w:r w:rsidRPr="00A40CC7">
        <w:rPr>
          <w:rFonts w:ascii="Arial" w:hAnsi="Arial" w:cs="Arial"/>
          <w:color w:val="333333"/>
          <w:sz w:val="24"/>
          <w:szCs w:val="24"/>
          <w:shd w:val="clear" w:color="auto" w:fill="FFFFFF"/>
          <w:vertAlign w:val="superscript"/>
        </w:rPr>
        <w:t>th</w:t>
      </w:r>
      <w:r w:rsidRPr="00A40CC7">
        <w:rPr>
          <w:rFonts w:ascii="Arial" w:hAnsi="Arial" w:cs="Arial"/>
          <w:color w:val="333333"/>
          <w:sz w:val="24"/>
          <w:szCs w:val="24"/>
          <w:shd w:val="clear" w:color="auto" w:fill="FFFFFF"/>
        </w:rPr>
        <w:t>, 2024)</w:t>
      </w:r>
    </w:p>
    <w:p w14:paraId="06122101" w14:textId="0C25437F"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color w:val="000000"/>
        </w:rPr>
        <w:t>HM Inspectorate of Probation (2021) </w:t>
      </w:r>
      <w:r w:rsidRPr="00A40CC7">
        <w:rPr>
          <w:rFonts w:ascii="Arial" w:hAnsi="Arial" w:cs="Arial"/>
          <w:i/>
          <w:iCs/>
          <w:color w:val="000000"/>
        </w:rPr>
        <w:t>Multi-agency public protection arrangements</w:t>
      </w:r>
      <w:r w:rsidRPr="00A40CC7">
        <w:rPr>
          <w:rFonts w:ascii="Arial" w:hAnsi="Arial" w:cs="Arial"/>
          <w:color w:val="000000"/>
        </w:rPr>
        <w:t>, </w:t>
      </w:r>
      <w:r w:rsidRPr="00A40CC7">
        <w:rPr>
          <w:rFonts w:ascii="Arial" w:hAnsi="Arial" w:cs="Arial"/>
          <w:i/>
          <w:iCs/>
          <w:color w:val="000000"/>
        </w:rPr>
        <w:t>www.justiceinspectorates.gov.uk</w:t>
      </w:r>
      <w:r w:rsidRPr="00A40CC7">
        <w:rPr>
          <w:rFonts w:ascii="Arial" w:hAnsi="Arial" w:cs="Arial"/>
          <w:color w:val="000000"/>
        </w:rPr>
        <w:t xml:space="preserve">. Available at: </w:t>
      </w:r>
      <w:hyperlink r:id="rId13" w:history="1">
        <w:r w:rsidRPr="00A40CC7">
          <w:rPr>
            <w:rStyle w:val="Hyperlink"/>
            <w:rFonts w:ascii="Arial" w:hAnsi="Arial" w:cs="Arial"/>
          </w:rPr>
          <w:t>https://www.justiceinspectorates.gov.uk/hmiprobation/research/the-evidence-base-probation/specific-types-of-delivery/mappa/</w:t>
        </w:r>
      </w:hyperlink>
      <w:r w:rsidRPr="00A40CC7">
        <w:rPr>
          <w:rFonts w:ascii="Arial" w:hAnsi="Arial" w:cs="Arial"/>
          <w:color w:val="000000"/>
        </w:rPr>
        <w:t>. (Accessed January 28</w:t>
      </w:r>
      <w:r w:rsidRPr="00A40CC7">
        <w:rPr>
          <w:rFonts w:ascii="Arial" w:hAnsi="Arial" w:cs="Arial"/>
          <w:color w:val="000000"/>
          <w:vertAlign w:val="superscript"/>
        </w:rPr>
        <w:t>th</w:t>
      </w:r>
      <w:r w:rsidRPr="00A40CC7">
        <w:rPr>
          <w:rFonts w:ascii="Arial" w:hAnsi="Arial" w:cs="Arial"/>
          <w:color w:val="000000"/>
        </w:rPr>
        <w:t xml:space="preserve">, 2024). </w:t>
      </w:r>
    </w:p>
    <w:p w14:paraId="0C9B1743" w14:textId="77777777" w:rsidR="000133A5" w:rsidRPr="00A40CC7" w:rsidRDefault="000133A5" w:rsidP="00F3166E">
      <w:pPr>
        <w:pStyle w:val="NormalWeb"/>
        <w:spacing w:before="0" w:beforeAutospacing="0" w:after="0" w:afterAutospacing="0" w:line="360" w:lineRule="atLeast"/>
        <w:rPr>
          <w:rFonts w:ascii="Arial" w:hAnsi="Arial" w:cs="Arial"/>
          <w:color w:val="000000"/>
        </w:rPr>
      </w:pPr>
    </w:p>
    <w:p w14:paraId="0088C6CF" w14:textId="34D81AB1"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color w:val="000000"/>
        </w:rPr>
        <w:t>Hofstede Insights (2019) </w:t>
      </w:r>
      <w:r w:rsidRPr="00A40CC7">
        <w:rPr>
          <w:rFonts w:ascii="Arial" w:hAnsi="Arial" w:cs="Arial"/>
          <w:i/>
          <w:iCs/>
          <w:color w:val="000000"/>
        </w:rPr>
        <w:t>What do we mean by ‘culture</w:t>
      </w:r>
      <w:proofErr w:type="gramStart"/>
      <w:r w:rsidRPr="00A40CC7">
        <w:rPr>
          <w:rFonts w:ascii="Arial" w:hAnsi="Arial" w:cs="Arial"/>
          <w:i/>
          <w:iCs/>
          <w:color w:val="000000"/>
        </w:rPr>
        <w:t>’?</w:t>
      </w:r>
      <w:r w:rsidRPr="00A40CC7">
        <w:rPr>
          <w:rFonts w:ascii="Arial" w:hAnsi="Arial" w:cs="Arial"/>
          <w:color w:val="000000"/>
        </w:rPr>
        <w:t>,</w:t>
      </w:r>
      <w:proofErr w:type="gramEnd"/>
      <w:r w:rsidRPr="00A40CC7">
        <w:rPr>
          <w:rFonts w:ascii="Arial" w:hAnsi="Arial" w:cs="Arial"/>
          <w:color w:val="000000"/>
        </w:rPr>
        <w:t> </w:t>
      </w:r>
      <w:r w:rsidRPr="00A40CC7">
        <w:rPr>
          <w:rFonts w:ascii="Arial" w:hAnsi="Arial" w:cs="Arial"/>
          <w:i/>
          <w:iCs/>
          <w:color w:val="000000"/>
        </w:rPr>
        <w:t>Hofstede-insights.com</w:t>
      </w:r>
      <w:r w:rsidRPr="00A40CC7">
        <w:rPr>
          <w:rFonts w:ascii="Arial" w:hAnsi="Arial" w:cs="Arial"/>
          <w:color w:val="000000"/>
        </w:rPr>
        <w:t xml:space="preserve">. Available at: </w:t>
      </w:r>
      <w:hyperlink r:id="rId14" w:history="1">
        <w:r w:rsidRPr="00A40CC7">
          <w:rPr>
            <w:rStyle w:val="Hyperlink"/>
            <w:rFonts w:ascii="Arial" w:hAnsi="Arial" w:cs="Arial"/>
          </w:rPr>
          <w:t>https://news.hofstede-insights.com/news/what-do-we-mean-by-culture</w:t>
        </w:r>
      </w:hyperlink>
      <w:r w:rsidRPr="00A40CC7">
        <w:rPr>
          <w:rFonts w:ascii="Arial" w:hAnsi="Arial" w:cs="Arial"/>
          <w:color w:val="000000"/>
        </w:rPr>
        <w:t>. (Accessed: January 28</w:t>
      </w:r>
      <w:r w:rsidRPr="00A40CC7">
        <w:rPr>
          <w:rFonts w:ascii="Arial" w:hAnsi="Arial" w:cs="Arial"/>
          <w:color w:val="000000"/>
          <w:vertAlign w:val="superscript"/>
        </w:rPr>
        <w:t>th</w:t>
      </w:r>
      <w:r w:rsidRPr="00A40CC7">
        <w:rPr>
          <w:rFonts w:ascii="Arial" w:hAnsi="Arial" w:cs="Arial"/>
          <w:color w:val="000000"/>
        </w:rPr>
        <w:t xml:space="preserve">, 2024). </w:t>
      </w:r>
    </w:p>
    <w:p w14:paraId="6184B85D" w14:textId="77777777" w:rsidR="000133A5" w:rsidRPr="00A40CC7" w:rsidRDefault="000133A5" w:rsidP="00F3166E">
      <w:pPr>
        <w:pStyle w:val="NormalWeb"/>
        <w:spacing w:before="0" w:beforeAutospacing="0" w:after="0" w:afterAutospacing="0" w:line="360" w:lineRule="atLeast"/>
        <w:rPr>
          <w:rFonts w:ascii="Arial" w:hAnsi="Arial" w:cs="Arial"/>
          <w:color w:val="000000"/>
        </w:rPr>
      </w:pPr>
    </w:p>
    <w:p w14:paraId="1A3FA375" w14:textId="3BA1AD3D"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color w:val="000000"/>
        </w:rPr>
        <w:t>Home Office (2023) </w:t>
      </w:r>
      <w:r w:rsidRPr="00A40CC7">
        <w:rPr>
          <w:rFonts w:ascii="Arial" w:hAnsi="Arial" w:cs="Arial"/>
          <w:i/>
          <w:iCs/>
          <w:color w:val="000000"/>
        </w:rPr>
        <w:t>Criminal Exploitation of children, Young People and Vulnerable Adults County Lines</w:t>
      </w:r>
      <w:r w:rsidRPr="00A40CC7">
        <w:rPr>
          <w:rFonts w:ascii="Arial" w:hAnsi="Arial" w:cs="Arial"/>
          <w:color w:val="000000"/>
        </w:rPr>
        <w:t xml:space="preserve">. Available at: </w:t>
      </w:r>
      <w:hyperlink r:id="rId15" w:history="1">
        <w:r w:rsidRPr="00A40CC7">
          <w:rPr>
            <w:rStyle w:val="Hyperlink"/>
            <w:rFonts w:ascii="Arial" w:hAnsi="Arial" w:cs="Arial"/>
          </w:rPr>
          <w:t>https://assets.publishing.service.gov.uk/media/65322ad1e839fd001486720d/2023_FOR_PUBLICATION_-_Criminal_exploitation_of_children_young_people_and_vulnerable_adults_county_lines1.pdf</w:t>
        </w:r>
      </w:hyperlink>
      <w:r w:rsidRPr="00A40CC7">
        <w:rPr>
          <w:rFonts w:ascii="Arial" w:hAnsi="Arial" w:cs="Arial"/>
          <w:color w:val="000000"/>
        </w:rPr>
        <w:t xml:space="preserve">. (Accessed: 28 January 2024). </w:t>
      </w:r>
    </w:p>
    <w:p w14:paraId="447FD4C0" w14:textId="77777777" w:rsidR="000133A5" w:rsidRPr="00A40CC7" w:rsidRDefault="000133A5" w:rsidP="00F3166E">
      <w:pPr>
        <w:pStyle w:val="NormalWeb"/>
        <w:spacing w:before="0" w:beforeAutospacing="0" w:after="0" w:afterAutospacing="0" w:line="360" w:lineRule="atLeast"/>
        <w:rPr>
          <w:rFonts w:ascii="Arial" w:hAnsi="Arial" w:cs="Arial"/>
          <w:color w:val="000000"/>
        </w:rPr>
      </w:pPr>
    </w:p>
    <w:p w14:paraId="166E7216" w14:textId="7711B08C" w:rsidR="00F3166E" w:rsidRPr="00A40CC7" w:rsidRDefault="00F3166E" w:rsidP="00F3166E">
      <w:pPr>
        <w:pStyle w:val="NormalWeb"/>
        <w:spacing w:before="0" w:beforeAutospacing="0" w:after="0" w:afterAutospacing="0" w:line="360" w:lineRule="atLeast"/>
        <w:rPr>
          <w:rFonts w:ascii="Arial" w:hAnsi="Arial" w:cs="Arial"/>
          <w:color w:val="000000"/>
        </w:rPr>
      </w:pPr>
      <w:bookmarkStart w:id="2" w:name="_Hlk157331035"/>
      <w:r w:rsidRPr="00A40CC7">
        <w:rPr>
          <w:rFonts w:ascii="Arial" w:hAnsi="Arial" w:cs="Arial"/>
          <w:color w:val="000000"/>
        </w:rPr>
        <w:t>Hub, S. (2023) </w:t>
      </w:r>
      <w:bookmarkEnd w:id="2"/>
      <w:r w:rsidRPr="00A40CC7">
        <w:rPr>
          <w:rFonts w:ascii="Arial" w:hAnsi="Arial" w:cs="Arial"/>
          <w:i/>
          <w:iCs/>
          <w:color w:val="000000"/>
        </w:rPr>
        <w:t>County Lines (Part 2) - Child Exploitation</w:t>
      </w:r>
      <w:r w:rsidRPr="00A40CC7">
        <w:rPr>
          <w:rFonts w:ascii="Arial" w:hAnsi="Arial" w:cs="Arial"/>
          <w:color w:val="000000"/>
        </w:rPr>
        <w:t>, </w:t>
      </w:r>
      <w:r w:rsidRPr="00A40CC7">
        <w:rPr>
          <w:rFonts w:ascii="Arial" w:hAnsi="Arial" w:cs="Arial"/>
          <w:i/>
          <w:iCs/>
          <w:color w:val="000000"/>
        </w:rPr>
        <w:t>Safeguarding Hub</w:t>
      </w:r>
      <w:r w:rsidRPr="00A40CC7">
        <w:rPr>
          <w:rFonts w:ascii="Arial" w:hAnsi="Arial" w:cs="Arial"/>
          <w:color w:val="000000"/>
        </w:rPr>
        <w:t>. Available at: https://www.safeguardinghub.co.uk/county-lines-part-2/ (Accessed: 28 January 2024).</w:t>
      </w:r>
    </w:p>
    <w:p w14:paraId="7CAEF327" w14:textId="77777777" w:rsidR="000133A5" w:rsidRPr="00A40CC7" w:rsidRDefault="000133A5" w:rsidP="00F3166E">
      <w:pPr>
        <w:pStyle w:val="NormalWeb"/>
        <w:spacing w:before="0" w:beforeAutospacing="0" w:after="0" w:afterAutospacing="0" w:line="360" w:lineRule="atLeast"/>
        <w:rPr>
          <w:rFonts w:ascii="Arial" w:hAnsi="Arial" w:cs="Arial"/>
          <w:color w:val="000000"/>
        </w:rPr>
      </w:pPr>
    </w:p>
    <w:p w14:paraId="73233CB4" w14:textId="14EB5C7A" w:rsidR="000133A5" w:rsidRPr="00A40CC7" w:rsidRDefault="00F3166E" w:rsidP="00F3166E">
      <w:pPr>
        <w:pStyle w:val="NormalWeb"/>
        <w:rPr>
          <w:rFonts w:ascii="Arial" w:hAnsi="Arial" w:cs="Arial"/>
          <w:color w:val="333333"/>
          <w:shd w:val="clear" w:color="auto" w:fill="FFFFFF"/>
        </w:rPr>
      </w:pPr>
      <w:r w:rsidRPr="00A40CC7">
        <w:rPr>
          <w:rFonts w:ascii="Arial" w:hAnsi="Arial" w:cs="Arial"/>
          <w:color w:val="333333"/>
          <w:shd w:val="clear" w:color="auto" w:fill="FFFFFF"/>
        </w:rPr>
        <w:lastRenderedPageBreak/>
        <w:t xml:space="preserve">IOPC Impact Report (2020). Available at: </w:t>
      </w:r>
      <w:proofErr w:type="gramStart"/>
      <w:r w:rsidRPr="00A40CC7">
        <w:rPr>
          <w:rFonts w:ascii="Arial" w:hAnsi="Arial" w:cs="Arial"/>
          <w:color w:val="333333"/>
          <w:shd w:val="clear" w:color="auto" w:fill="FFFFFF"/>
        </w:rPr>
        <w:t>https://www.policeconduct.gov.uk/sites/default/files/documents/IOPC-Impact-Report-19-20.pdf .</w:t>
      </w:r>
      <w:proofErr w:type="gramEnd"/>
      <w:r w:rsidRPr="00A40CC7">
        <w:rPr>
          <w:rFonts w:ascii="Arial" w:hAnsi="Arial" w:cs="Arial"/>
          <w:color w:val="333333"/>
          <w:shd w:val="clear" w:color="auto" w:fill="FFFFFF"/>
        </w:rPr>
        <w:t xml:space="preserve"> (Accessed: January 24</w:t>
      </w:r>
      <w:r w:rsidRPr="00A40CC7">
        <w:rPr>
          <w:rFonts w:ascii="Arial" w:hAnsi="Arial" w:cs="Arial"/>
          <w:color w:val="333333"/>
          <w:shd w:val="clear" w:color="auto" w:fill="FFFFFF"/>
          <w:vertAlign w:val="superscript"/>
        </w:rPr>
        <w:t>th</w:t>
      </w:r>
      <w:r w:rsidRPr="00A40CC7">
        <w:rPr>
          <w:rFonts w:ascii="Arial" w:hAnsi="Arial" w:cs="Arial"/>
          <w:color w:val="333333"/>
          <w:shd w:val="clear" w:color="auto" w:fill="FFFFFF"/>
        </w:rPr>
        <w:t xml:space="preserve">, 2024). </w:t>
      </w:r>
    </w:p>
    <w:p w14:paraId="0421686A" w14:textId="77777777" w:rsidR="00F3166E" w:rsidRPr="00A40CC7" w:rsidRDefault="00F3166E" w:rsidP="00F3166E">
      <w:pPr>
        <w:pStyle w:val="NormalWeb"/>
        <w:rPr>
          <w:rFonts w:ascii="Arial" w:hAnsi="Arial" w:cs="Arial"/>
          <w:color w:val="000000"/>
        </w:rPr>
      </w:pPr>
      <w:r w:rsidRPr="00A40CC7">
        <w:rPr>
          <w:rFonts w:ascii="Arial" w:hAnsi="Arial" w:cs="Arial"/>
          <w:color w:val="000000"/>
        </w:rPr>
        <w:t>‌</w:t>
      </w:r>
      <w:r w:rsidRPr="00A40CC7">
        <w:rPr>
          <w:rFonts w:ascii="Arial" w:hAnsi="Arial" w:cs="Arial"/>
          <w:i/>
          <w:iCs/>
          <w:color w:val="000000"/>
        </w:rPr>
        <w:t>IOPC: What does it do and what powers does it have over the police?</w:t>
      </w:r>
      <w:r w:rsidRPr="00A40CC7">
        <w:rPr>
          <w:rFonts w:ascii="Arial" w:hAnsi="Arial" w:cs="Arial"/>
          <w:color w:val="000000"/>
        </w:rPr>
        <w:t> (</w:t>
      </w:r>
      <w:proofErr w:type="gramStart"/>
      <w:r w:rsidRPr="00A40CC7">
        <w:rPr>
          <w:rFonts w:ascii="Arial" w:hAnsi="Arial" w:cs="Arial"/>
          <w:color w:val="000000"/>
        </w:rPr>
        <w:t>no</w:t>
      </w:r>
      <w:proofErr w:type="gramEnd"/>
      <w:r w:rsidRPr="00A40CC7">
        <w:rPr>
          <w:rFonts w:ascii="Arial" w:hAnsi="Arial" w:cs="Arial"/>
          <w:color w:val="000000"/>
        </w:rPr>
        <w:t xml:space="preserve"> date) </w:t>
      </w:r>
      <w:r w:rsidRPr="00A40CC7">
        <w:rPr>
          <w:rFonts w:ascii="Arial" w:hAnsi="Arial" w:cs="Arial"/>
          <w:i/>
          <w:iCs/>
          <w:color w:val="000000"/>
        </w:rPr>
        <w:t>Sky News</w:t>
      </w:r>
      <w:r w:rsidRPr="00A40CC7">
        <w:rPr>
          <w:rFonts w:ascii="Arial" w:hAnsi="Arial" w:cs="Arial"/>
          <w:color w:val="000000"/>
        </w:rPr>
        <w:t>. Available at: https://news.sky.com/story/iopc-what-does-it-do-and-what-powers-does-it-have-over-police-forces-12888181.</w:t>
      </w:r>
    </w:p>
    <w:p w14:paraId="10AF4E4A" w14:textId="77777777" w:rsidR="00F3166E" w:rsidRPr="00A40CC7" w:rsidRDefault="00F3166E" w:rsidP="00F3166E">
      <w:pPr>
        <w:rPr>
          <w:rFonts w:ascii="Arial" w:hAnsi="Arial" w:cs="Arial"/>
          <w:color w:val="333333"/>
          <w:sz w:val="24"/>
          <w:szCs w:val="24"/>
          <w:shd w:val="clear" w:color="auto" w:fill="FFFFFF"/>
        </w:rPr>
      </w:pPr>
      <w:r w:rsidRPr="00A40CC7">
        <w:rPr>
          <w:rFonts w:ascii="Arial" w:hAnsi="Arial" w:cs="Arial"/>
          <w:color w:val="333333"/>
          <w:sz w:val="24"/>
          <w:szCs w:val="24"/>
          <w:shd w:val="clear" w:color="auto" w:fill="FFFFFF"/>
        </w:rPr>
        <w:t xml:space="preserve">King County Personnel Board - King County, Washington. Available at: </w:t>
      </w:r>
      <w:hyperlink r:id="rId16" w:history="1">
        <w:r w:rsidRPr="00A40CC7">
          <w:rPr>
            <w:rStyle w:val="Hyperlink"/>
            <w:rFonts w:ascii="Arial" w:hAnsi="Arial" w:cs="Arial"/>
            <w:sz w:val="24"/>
            <w:szCs w:val="24"/>
            <w:shd w:val="clear" w:color="auto" w:fill="FFFFFF"/>
          </w:rPr>
          <w:t>https://kingcounty.gov/en/legacy/independent/personnel-board</w:t>
        </w:r>
      </w:hyperlink>
      <w:r w:rsidRPr="00A40CC7">
        <w:rPr>
          <w:rFonts w:ascii="Arial" w:hAnsi="Arial" w:cs="Arial"/>
          <w:color w:val="333333"/>
          <w:sz w:val="24"/>
          <w:szCs w:val="24"/>
          <w:shd w:val="clear" w:color="auto" w:fill="FFFFFF"/>
        </w:rPr>
        <w:t>. (Accessed: January 24</w:t>
      </w:r>
      <w:r w:rsidRPr="00A40CC7">
        <w:rPr>
          <w:rFonts w:ascii="Arial" w:hAnsi="Arial" w:cs="Arial"/>
          <w:color w:val="333333"/>
          <w:sz w:val="24"/>
          <w:szCs w:val="24"/>
          <w:shd w:val="clear" w:color="auto" w:fill="FFFFFF"/>
          <w:vertAlign w:val="superscript"/>
        </w:rPr>
        <w:t>th</w:t>
      </w:r>
      <w:r w:rsidRPr="00A40CC7">
        <w:rPr>
          <w:rFonts w:ascii="Arial" w:hAnsi="Arial" w:cs="Arial"/>
          <w:color w:val="333333"/>
          <w:sz w:val="24"/>
          <w:szCs w:val="24"/>
          <w:shd w:val="clear" w:color="auto" w:fill="FFFFFF"/>
        </w:rPr>
        <w:t>, 2024)</w:t>
      </w:r>
    </w:p>
    <w:p w14:paraId="305B2950" w14:textId="77777777" w:rsidR="00F3166E" w:rsidRPr="00A40CC7" w:rsidRDefault="00F3166E" w:rsidP="00F3166E">
      <w:pPr>
        <w:pStyle w:val="NormalWeb"/>
        <w:spacing w:before="0" w:beforeAutospacing="0" w:after="0" w:afterAutospacing="0" w:line="360" w:lineRule="atLeast"/>
        <w:rPr>
          <w:rFonts w:ascii="Arial" w:hAnsi="Arial" w:cs="Arial"/>
          <w:color w:val="000000"/>
        </w:rPr>
      </w:pPr>
      <w:bookmarkStart w:id="3" w:name="_Hlk157330543"/>
      <w:r w:rsidRPr="00A40CC7">
        <w:rPr>
          <w:rFonts w:ascii="Arial" w:hAnsi="Arial" w:cs="Arial"/>
          <w:color w:val="000000"/>
        </w:rPr>
        <w:t>National Crime Agency (2019</w:t>
      </w:r>
      <w:bookmarkEnd w:id="3"/>
      <w:r w:rsidRPr="00A40CC7">
        <w:rPr>
          <w:rFonts w:ascii="Arial" w:hAnsi="Arial" w:cs="Arial"/>
          <w:color w:val="000000"/>
        </w:rPr>
        <w:t>) </w:t>
      </w:r>
      <w:r w:rsidRPr="00A40CC7">
        <w:rPr>
          <w:rFonts w:ascii="Arial" w:hAnsi="Arial" w:cs="Arial"/>
          <w:i/>
          <w:iCs/>
          <w:color w:val="000000"/>
        </w:rPr>
        <w:t>County Lines Drug Supply, Vulnerability and Harm 2018</w:t>
      </w:r>
      <w:r w:rsidRPr="00A40CC7">
        <w:rPr>
          <w:rFonts w:ascii="Arial" w:hAnsi="Arial" w:cs="Arial"/>
          <w:color w:val="000000"/>
        </w:rPr>
        <w:t xml:space="preserve">. Available at: </w:t>
      </w:r>
      <w:hyperlink r:id="rId17" w:history="1">
        <w:r w:rsidRPr="00A40CC7">
          <w:rPr>
            <w:rStyle w:val="Hyperlink"/>
            <w:rFonts w:ascii="Arial" w:hAnsi="Arial" w:cs="Arial"/>
          </w:rPr>
          <w:t>https://www.nationalcrimeagency.gov.uk/who-we-are/publications/257-county-lines-drug-supply-vulnerability-and-harm-2018/file</w:t>
        </w:r>
      </w:hyperlink>
      <w:r w:rsidRPr="00A40CC7">
        <w:rPr>
          <w:rFonts w:ascii="Arial" w:hAnsi="Arial" w:cs="Arial"/>
          <w:color w:val="000000"/>
        </w:rPr>
        <w:t>. (Accessed 28</w:t>
      </w:r>
      <w:r w:rsidRPr="00A40CC7">
        <w:rPr>
          <w:rFonts w:ascii="Arial" w:hAnsi="Arial" w:cs="Arial"/>
          <w:color w:val="000000"/>
          <w:vertAlign w:val="superscript"/>
        </w:rPr>
        <w:t>th</w:t>
      </w:r>
      <w:r w:rsidRPr="00A40CC7">
        <w:rPr>
          <w:rFonts w:ascii="Arial" w:hAnsi="Arial" w:cs="Arial"/>
          <w:color w:val="000000"/>
        </w:rPr>
        <w:t xml:space="preserve"> </w:t>
      </w:r>
      <w:proofErr w:type="gramStart"/>
      <w:r w:rsidRPr="00A40CC7">
        <w:rPr>
          <w:rFonts w:ascii="Arial" w:hAnsi="Arial" w:cs="Arial"/>
          <w:color w:val="000000"/>
        </w:rPr>
        <w:t>January,</w:t>
      </w:r>
      <w:proofErr w:type="gramEnd"/>
      <w:r w:rsidRPr="00A40CC7">
        <w:rPr>
          <w:rFonts w:ascii="Arial" w:hAnsi="Arial" w:cs="Arial"/>
          <w:color w:val="000000"/>
        </w:rPr>
        <w:t xml:space="preserve"> 2024).</w:t>
      </w:r>
    </w:p>
    <w:p w14:paraId="344CBBA4" w14:textId="77777777" w:rsidR="00F3166E" w:rsidRPr="00A40CC7" w:rsidRDefault="00F3166E" w:rsidP="00F3166E">
      <w:pPr>
        <w:pStyle w:val="NormalWeb"/>
        <w:rPr>
          <w:rFonts w:ascii="Arial" w:hAnsi="Arial" w:cs="Arial"/>
          <w:color w:val="333333"/>
          <w:shd w:val="clear" w:color="auto" w:fill="FFFFFF"/>
        </w:rPr>
      </w:pPr>
      <w:r w:rsidRPr="00A40CC7">
        <w:rPr>
          <w:rFonts w:ascii="Arial" w:hAnsi="Arial" w:cs="Arial"/>
          <w:color w:val="000000"/>
        </w:rPr>
        <w:t xml:space="preserve">‌NPCC (2018) </w:t>
      </w:r>
      <w:r w:rsidRPr="00A40CC7">
        <w:rPr>
          <w:rFonts w:ascii="Arial" w:hAnsi="Arial" w:cs="Arial"/>
          <w:i/>
          <w:iCs/>
          <w:color w:val="000000"/>
        </w:rPr>
        <w:t xml:space="preserve">Enhancing Diversity in Policing (2018). Available at: </w:t>
      </w:r>
      <w:r w:rsidRPr="00A40CC7">
        <w:rPr>
          <w:rFonts w:ascii="Arial" w:hAnsi="Arial" w:cs="Arial"/>
          <w:color w:val="333333"/>
          <w:shd w:val="clear" w:color="auto" w:fill="FFFFFF"/>
        </w:rPr>
        <w:t xml:space="preserve"> </w:t>
      </w:r>
      <w:hyperlink r:id="rId18" w:history="1">
        <w:r w:rsidRPr="00A40CC7">
          <w:rPr>
            <w:rStyle w:val="Hyperlink"/>
            <w:rFonts w:ascii="Arial" w:hAnsi="Arial" w:cs="Arial"/>
            <w:shd w:val="clear" w:color="auto" w:fill="FFFFFF"/>
          </w:rPr>
          <w:t>https://www.npcc.police.uk/SysSiteAssets/media/downloads/publications/publications-log/2018/natcen-enhancing-diversity-in-policing-final-report---may-2018.pdf</w:t>
        </w:r>
      </w:hyperlink>
      <w:r w:rsidRPr="00A40CC7">
        <w:rPr>
          <w:rFonts w:ascii="Arial" w:hAnsi="Arial" w:cs="Arial"/>
          <w:color w:val="333333"/>
          <w:shd w:val="clear" w:color="auto" w:fill="FFFFFF"/>
        </w:rPr>
        <w:t xml:space="preserve"> (Accessed 28th January, 2024).</w:t>
      </w:r>
    </w:p>
    <w:p w14:paraId="7EC74F0A" w14:textId="244778BB"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color w:val="000000"/>
        </w:rPr>
        <w:t>NSPCC (2019) </w:t>
      </w:r>
      <w:r w:rsidRPr="00A40CC7">
        <w:rPr>
          <w:rFonts w:ascii="Arial" w:hAnsi="Arial" w:cs="Arial"/>
          <w:i/>
          <w:iCs/>
          <w:color w:val="000000"/>
        </w:rPr>
        <w:t>Criminal Exploitation and Gangs</w:t>
      </w:r>
      <w:r w:rsidRPr="00A40CC7">
        <w:rPr>
          <w:rFonts w:ascii="Arial" w:hAnsi="Arial" w:cs="Arial"/>
          <w:color w:val="000000"/>
        </w:rPr>
        <w:t>, </w:t>
      </w:r>
      <w:r w:rsidRPr="00A40CC7">
        <w:rPr>
          <w:rFonts w:ascii="Arial" w:hAnsi="Arial" w:cs="Arial"/>
          <w:i/>
          <w:iCs/>
          <w:color w:val="000000"/>
        </w:rPr>
        <w:t>NSPCC</w:t>
      </w:r>
      <w:r w:rsidRPr="00A40CC7">
        <w:rPr>
          <w:rFonts w:ascii="Arial" w:hAnsi="Arial" w:cs="Arial"/>
          <w:color w:val="000000"/>
        </w:rPr>
        <w:t xml:space="preserve">. NSPCC. Available at: </w:t>
      </w:r>
      <w:hyperlink r:id="rId19" w:history="1">
        <w:r w:rsidRPr="00A40CC7">
          <w:rPr>
            <w:rStyle w:val="Hyperlink"/>
            <w:rFonts w:ascii="Arial" w:hAnsi="Arial" w:cs="Arial"/>
          </w:rPr>
          <w:t>https://www.nspcc.org.uk/what-is-child-abuse/types-of-abuse/gangs-criminal-exploitation/</w:t>
        </w:r>
      </w:hyperlink>
      <w:r w:rsidRPr="00A40CC7">
        <w:rPr>
          <w:rFonts w:ascii="Arial" w:hAnsi="Arial" w:cs="Arial"/>
          <w:color w:val="000000"/>
        </w:rPr>
        <w:t>. (Accessed 28</w:t>
      </w:r>
      <w:r w:rsidRPr="00A40CC7">
        <w:rPr>
          <w:rFonts w:ascii="Arial" w:hAnsi="Arial" w:cs="Arial"/>
          <w:color w:val="000000"/>
          <w:vertAlign w:val="superscript"/>
        </w:rPr>
        <w:t>th</w:t>
      </w:r>
      <w:r w:rsidRPr="00A40CC7">
        <w:rPr>
          <w:rFonts w:ascii="Arial" w:hAnsi="Arial" w:cs="Arial"/>
          <w:color w:val="000000"/>
        </w:rPr>
        <w:t xml:space="preserve"> </w:t>
      </w:r>
      <w:proofErr w:type="gramStart"/>
      <w:r w:rsidRPr="00A40CC7">
        <w:rPr>
          <w:rFonts w:ascii="Arial" w:hAnsi="Arial" w:cs="Arial"/>
          <w:color w:val="000000"/>
        </w:rPr>
        <w:t>January,</w:t>
      </w:r>
      <w:proofErr w:type="gramEnd"/>
      <w:r w:rsidRPr="00A40CC7">
        <w:rPr>
          <w:rFonts w:ascii="Arial" w:hAnsi="Arial" w:cs="Arial"/>
          <w:color w:val="000000"/>
        </w:rPr>
        <w:t xml:space="preserve"> 2024). </w:t>
      </w:r>
    </w:p>
    <w:p w14:paraId="64EF718D" w14:textId="77777777" w:rsidR="000133A5" w:rsidRPr="00A40CC7" w:rsidRDefault="000133A5" w:rsidP="00F3166E">
      <w:pPr>
        <w:pStyle w:val="NormalWeb"/>
        <w:spacing w:before="0" w:beforeAutospacing="0" w:after="0" w:afterAutospacing="0" w:line="360" w:lineRule="atLeast"/>
        <w:rPr>
          <w:rFonts w:ascii="Arial" w:hAnsi="Arial" w:cs="Arial"/>
          <w:color w:val="000000"/>
        </w:rPr>
      </w:pPr>
    </w:p>
    <w:p w14:paraId="3F302DA1" w14:textId="68C3D52D"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color w:val="000000"/>
        </w:rPr>
        <w:t>‌Oxford City Council (2022) </w:t>
      </w:r>
      <w:r w:rsidRPr="00A40CC7">
        <w:rPr>
          <w:rFonts w:ascii="Arial" w:hAnsi="Arial" w:cs="Arial"/>
          <w:i/>
          <w:iCs/>
          <w:color w:val="000000"/>
        </w:rPr>
        <w:t>Cuckooing</w:t>
      </w:r>
      <w:r w:rsidRPr="00A40CC7">
        <w:rPr>
          <w:rFonts w:ascii="Arial" w:hAnsi="Arial" w:cs="Arial"/>
          <w:color w:val="000000"/>
        </w:rPr>
        <w:t>, </w:t>
      </w:r>
      <w:r w:rsidRPr="00A40CC7">
        <w:rPr>
          <w:rFonts w:ascii="Arial" w:hAnsi="Arial" w:cs="Arial"/>
          <w:i/>
          <w:iCs/>
          <w:color w:val="000000"/>
        </w:rPr>
        <w:t>www.oxford.gov.uk</w:t>
      </w:r>
      <w:r w:rsidRPr="00A40CC7">
        <w:rPr>
          <w:rFonts w:ascii="Arial" w:hAnsi="Arial" w:cs="Arial"/>
          <w:color w:val="000000"/>
        </w:rPr>
        <w:t xml:space="preserve">. Available at: </w:t>
      </w:r>
      <w:hyperlink r:id="rId20" w:history="1">
        <w:r w:rsidRPr="00A40CC7">
          <w:rPr>
            <w:rStyle w:val="Hyperlink"/>
            <w:rFonts w:ascii="Arial" w:hAnsi="Arial" w:cs="Arial"/>
          </w:rPr>
          <w:t>https://www.oxford.gov.uk/info/20101/community_safety/1308/cuckooing</w:t>
        </w:r>
      </w:hyperlink>
      <w:r w:rsidRPr="00A40CC7">
        <w:rPr>
          <w:rFonts w:ascii="Arial" w:hAnsi="Arial" w:cs="Arial"/>
          <w:color w:val="000000"/>
        </w:rPr>
        <w:t>. (Accessed 28</w:t>
      </w:r>
      <w:r w:rsidRPr="00A40CC7">
        <w:rPr>
          <w:rFonts w:ascii="Arial" w:hAnsi="Arial" w:cs="Arial"/>
          <w:color w:val="000000"/>
          <w:vertAlign w:val="superscript"/>
        </w:rPr>
        <w:t>th</w:t>
      </w:r>
      <w:r w:rsidRPr="00A40CC7">
        <w:rPr>
          <w:rFonts w:ascii="Arial" w:hAnsi="Arial" w:cs="Arial"/>
          <w:color w:val="000000"/>
        </w:rPr>
        <w:t xml:space="preserve"> </w:t>
      </w:r>
      <w:proofErr w:type="gramStart"/>
      <w:r w:rsidRPr="00A40CC7">
        <w:rPr>
          <w:rFonts w:ascii="Arial" w:hAnsi="Arial" w:cs="Arial"/>
          <w:color w:val="000000"/>
        </w:rPr>
        <w:t>January,</w:t>
      </w:r>
      <w:proofErr w:type="gramEnd"/>
      <w:r w:rsidRPr="00A40CC7">
        <w:rPr>
          <w:rFonts w:ascii="Arial" w:hAnsi="Arial" w:cs="Arial"/>
          <w:color w:val="000000"/>
        </w:rPr>
        <w:t xml:space="preserve"> 2024).</w:t>
      </w:r>
    </w:p>
    <w:p w14:paraId="3BD61ECD" w14:textId="77777777" w:rsidR="00A40CC7" w:rsidRPr="00A40CC7" w:rsidRDefault="00A40CC7" w:rsidP="00F3166E">
      <w:pPr>
        <w:pStyle w:val="NormalWeb"/>
        <w:spacing w:before="0" w:beforeAutospacing="0" w:after="0" w:afterAutospacing="0" w:line="360" w:lineRule="atLeast"/>
        <w:rPr>
          <w:rFonts w:ascii="Arial" w:hAnsi="Arial" w:cs="Arial"/>
          <w:color w:val="000000"/>
        </w:rPr>
      </w:pPr>
    </w:p>
    <w:p w14:paraId="36534671" w14:textId="20687731" w:rsidR="00F3166E" w:rsidRPr="00A40CC7" w:rsidRDefault="00F3166E" w:rsidP="00F3166E">
      <w:pPr>
        <w:pStyle w:val="NormalWeb"/>
        <w:spacing w:before="0" w:beforeAutospacing="0" w:after="0" w:afterAutospacing="0" w:line="360" w:lineRule="atLeast"/>
        <w:rPr>
          <w:rFonts w:ascii="Arial" w:hAnsi="Arial" w:cs="Arial"/>
          <w:color w:val="000000"/>
        </w:rPr>
      </w:pPr>
      <w:proofErr w:type="spellStart"/>
      <w:r w:rsidRPr="00A40CC7">
        <w:rPr>
          <w:rFonts w:ascii="Arial" w:hAnsi="Arial" w:cs="Arial"/>
          <w:i/>
          <w:iCs/>
          <w:color w:val="000000"/>
        </w:rPr>
        <w:t>Papadaki</w:t>
      </w:r>
      <w:proofErr w:type="spellEnd"/>
      <w:r w:rsidRPr="00A40CC7">
        <w:rPr>
          <w:rFonts w:ascii="Arial" w:hAnsi="Arial" w:cs="Arial"/>
          <w:i/>
          <w:iCs/>
          <w:color w:val="000000"/>
        </w:rPr>
        <w:t>, (2020) UNDERGROUND LIVES: CRIMINAL EXPLOITATION OF ADULT VICTIMS</w:t>
      </w:r>
      <w:r w:rsidRPr="00A40CC7">
        <w:rPr>
          <w:rFonts w:ascii="Arial" w:hAnsi="Arial" w:cs="Arial"/>
          <w:color w:val="000000"/>
        </w:rPr>
        <w:t xml:space="preserve">. Available at: </w:t>
      </w:r>
      <w:hyperlink r:id="rId21" w:history="1">
        <w:r w:rsidRPr="00A40CC7">
          <w:rPr>
            <w:rStyle w:val="Hyperlink"/>
            <w:rFonts w:ascii="Arial" w:hAnsi="Arial" w:cs="Arial"/>
          </w:rPr>
          <w:t>https://www.antislaverycommissioner.co.uk/media/1446/1196_criminal_exploitation_report_2020_v0_13w.pdf</w:t>
        </w:r>
      </w:hyperlink>
      <w:r w:rsidRPr="00A40CC7">
        <w:rPr>
          <w:rFonts w:ascii="Arial" w:hAnsi="Arial" w:cs="Arial"/>
          <w:color w:val="000000"/>
        </w:rPr>
        <w:t xml:space="preserve">. (Accessed: 28 </w:t>
      </w:r>
      <w:proofErr w:type="gramStart"/>
      <w:r w:rsidRPr="00A40CC7">
        <w:rPr>
          <w:rFonts w:ascii="Arial" w:hAnsi="Arial" w:cs="Arial"/>
          <w:color w:val="000000"/>
        </w:rPr>
        <w:t>January,</w:t>
      </w:r>
      <w:proofErr w:type="gramEnd"/>
      <w:r w:rsidRPr="00A40CC7">
        <w:rPr>
          <w:rFonts w:ascii="Arial" w:hAnsi="Arial" w:cs="Arial"/>
          <w:color w:val="000000"/>
        </w:rPr>
        <w:t xml:space="preserve"> 2024). </w:t>
      </w:r>
    </w:p>
    <w:p w14:paraId="62B148AC" w14:textId="77777777" w:rsidR="00A40CC7" w:rsidRPr="00A40CC7" w:rsidRDefault="00A40CC7" w:rsidP="00F3166E">
      <w:pPr>
        <w:pStyle w:val="NormalWeb"/>
        <w:spacing w:before="0" w:beforeAutospacing="0" w:after="0" w:afterAutospacing="0" w:line="360" w:lineRule="atLeast"/>
        <w:rPr>
          <w:rFonts w:ascii="Arial" w:hAnsi="Arial" w:cs="Arial"/>
          <w:color w:val="000000"/>
        </w:rPr>
      </w:pPr>
    </w:p>
    <w:p w14:paraId="33C2256F" w14:textId="463DDF54"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i/>
          <w:iCs/>
          <w:color w:val="000000"/>
        </w:rPr>
        <w:t>Police</w:t>
      </w:r>
      <w:r w:rsidRPr="00A40CC7">
        <w:rPr>
          <w:rFonts w:ascii="Arial" w:hAnsi="Arial" w:cs="Arial"/>
          <w:color w:val="000000"/>
        </w:rPr>
        <w:t> (no date) </w:t>
      </w:r>
      <w:r w:rsidRPr="00A40CC7">
        <w:rPr>
          <w:rFonts w:ascii="Arial" w:hAnsi="Arial" w:cs="Arial"/>
          <w:i/>
          <w:iCs/>
          <w:color w:val="000000"/>
        </w:rPr>
        <w:t>His Majesty’s Inspectorate of Constabulary and Fire &amp; Rescue Services</w:t>
      </w:r>
      <w:r w:rsidRPr="00A40CC7">
        <w:rPr>
          <w:rFonts w:ascii="Arial" w:hAnsi="Arial" w:cs="Arial"/>
          <w:color w:val="000000"/>
        </w:rPr>
        <w:t xml:space="preserve">. Available at: </w:t>
      </w:r>
      <w:hyperlink r:id="rId22" w:history="1">
        <w:r w:rsidRPr="00A40CC7">
          <w:rPr>
            <w:rStyle w:val="Hyperlink"/>
            <w:rFonts w:ascii="Arial" w:hAnsi="Arial" w:cs="Arial"/>
          </w:rPr>
          <w:t>https://hmicfrs.justiceinspectorates.gov.uk/police-forces/police-forces/</w:t>
        </w:r>
      </w:hyperlink>
      <w:r w:rsidRPr="00A40CC7">
        <w:rPr>
          <w:rFonts w:ascii="Arial" w:hAnsi="Arial" w:cs="Arial"/>
          <w:color w:val="000000"/>
        </w:rPr>
        <w:t>. (Accessed 28</w:t>
      </w:r>
      <w:r w:rsidRPr="00A40CC7">
        <w:rPr>
          <w:rFonts w:ascii="Arial" w:hAnsi="Arial" w:cs="Arial"/>
          <w:color w:val="000000"/>
          <w:vertAlign w:val="superscript"/>
        </w:rPr>
        <w:t>th</w:t>
      </w:r>
      <w:r w:rsidRPr="00A40CC7">
        <w:rPr>
          <w:rFonts w:ascii="Arial" w:hAnsi="Arial" w:cs="Arial"/>
          <w:color w:val="000000"/>
        </w:rPr>
        <w:t xml:space="preserve"> </w:t>
      </w:r>
      <w:proofErr w:type="gramStart"/>
      <w:r w:rsidRPr="00A40CC7">
        <w:rPr>
          <w:rFonts w:ascii="Arial" w:hAnsi="Arial" w:cs="Arial"/>
          <w:color w:val="000000"/>
        </w:rPr>
        <w:t>January,</w:t>
      </w:r>
      <w:proofErr w:type="gramEnd"/>
      <w:r w:rsidRPr="00A40CC7">
        <w:rPr>
          <w:rFonts w:ascii="Arial" w:hAnsi="Arial" w:cs="Arial"/>
          <w:color w:val="000000"/>
        </w:rPr>
        <w:t xml:space="preserve"> 2024). </w:t>
      </w:r>
    </w:p>
    <w:p w14:paraId="4EAD621F" w14:textId="77777777" w:rsidR="00A40CC7" w:rsidRPr="00A40CC7" w:rsidRDefault="00A40CC7" w:rsidP="00F3166E">
      <w:pPr>
        <w:pStyle w:val="NormalWeb"/>
        <w:spacing w:before="0" w:beforeAutospacing="0" w:after="0" w:afterAutospacing="0" w:line="360" w:lineRule="atLeast"/>
        <w:rPr>
          <w:rFonts w:ascii="Arial" w:hAnsi="Arial" w:cs="Arial"/>
          <w:color w:val="000000"/>
        </w:rPr>
      </w:pPr>
    </w:p>
    <w:p w14:paraId="3A22D8A2" w14:textId="6C9A1979"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i/>
          <w:iCs/>
          <w:color w:val="000000"/>
        </w:rPr>
        <w:t>Responsibilities</w:t>
      </w:r>
      <w:r w:rsidRPr="00A40CC7">
        <w:rPr>
          <w:rFonts w:ascii="Arial" w:hAnsi="Arial" w:cs="Arial"/>
          <w:color w:val="000000"/>
        </w:rPr>
        <w:t> (2020) </w:t>
      </w:r>
      <w:r w:rsidRPr="00A40CC7">
        <w:rPr>
          <w:rFonts w:ascii="Arial" w:hAnsi="Arial" w:cs="Arial"/>
          <w:i/>
          <w:iCs/>
          <w:color w:val="000000"/>
        </w:rPr>
        <w:t>Gwent Police and Crime Commissioner</w:t>
      </w:r>
      <w:r w:rsidRPr="00A40CC7">
        <w:rPr>
          <w:rFonts w:ascii="Arial" w:hAnsi="Arial" w:cs="Arial"/>
          <w:color w:val="000000"/>
        </w:rPr>
        <w:t>. Available at: https://www.gwent.pcc.police.uk/en/about-us/responsibilities/ (Accessed: 28 January 2024).</w:t>
      </w:r>
    </w:p>
    <w:p w14:paraId="6ED02B78" w14:textId="77777777" w:rsidR="00A40CC7" w:rsidRPr="00A40CC7" w:rsidRDefault="00A40CC7" w:rsidP="00F3166E">
      <w:pPr>
        <w:pStyle w:val="NormalWeb"/>
        <w:spacing w:before="0" w:beforeAutospacing="0" w:after="0" w:afterAutospacing="0" w:line="360" w:lineRule="atLeast"/>
        <w:rPr>
          <w:rFonts w:ascii="Arial" w:hAnsi="Arial" w:cs="Arial"/>
          <w:color w:val="000000"/>
        </w:rPr>
      </w:pPr>
    </w:p>
    <w:p w14:paraId="65DD995D" w14:textId="432085D1" w:rsidR="00F3166E" w:rsidRPr="00A40CC7" w:rsidRDefault="00F3166E" w:rsidP="00F3166E">
      <w:pPr>
        <w:pStyle w:val="NormalWeb"/>
        <w:spacing w:before="0" w:beforeAutospacing="0" w:after="0" w:afterAutospacing="0" w:line="360" w:lineRule="atLeast"/>
        <w:rPr>
          <w:rFonts w:ascii="Arial" w:hAnsi="Arial" w:cs="Arial"/>
          <w:color w:val="000000"/>
        </w:rPr>
      </w:pPr>
      <w:bookmarkStart w:id="4" w:name="_Hlk157347513"/>
      <w:r w:rsidRPr="00A40CC7">
        <w:rPr>
          <w:rFonts w:ascii="Arial" w:hAnsi="Arial" w:cs="Arial"/>
          <w:color w:val="000000"/>
        </w:rPr>
        <w:lastRenderedPageBreak/>
        <w:t>Reynolds, A. and Lewis, D. (2017) </w:t>
      </w:r>
      <w:bookmarkEnd w:id="4"/>
      <w:r w:rsidRPr="00A40CC7">
        <w:rPr>
          <w:rFonts w:ascii="Arial" w:hAnsi="Arial" w:cs="Arial"/>
          <w:i/>
          <w:iCs/>
          <w:color w:val="000000"/>
        </w:rPr>
        <w:t>Teams Solve Problems Faster When They’re More Cognitively Diverse</w:t>
      </w:r>
      <w:r w:rsidRPr="00A40CC7">
        <w:rPr>
          <w:rFonts w:ascii="Arial" w:hAnsi="Arial" w:cs="Arial"/>
          <w:color w:val="000000"/>
        </w:rPr>
        <w:t>, </w:t>
      </w:r>
      <w:r w:rsidRPr="00A40CC7">
        <w:rPr>
          <w:rFonts w:ascii="Arial" w:hAnsi="Arial" w:cs="Arial"/>
          <w:i/>
          <w:iCs/>
          <w:color w:val="000000"/>
        </w:rPr>
        <w:t>Harvard Business Review</w:t>
      </w:r>
      <w:r w:rsidRPr="00A40CC7">
        <w:rPr>
          <w:rFonts w:ascii="Arial" w:hAnsi="Arial" w:cs="Arial"/>
          <w:color w:val="000000"/>
        </w:rPr>
        <w:t xml:space="preserve">. Available at: </w:t>
      </w:r>
      <w:hyperlink r:id="rId23" w:history="1">
        <w:r w:rsidRPr="00A40CC7">
          <w:rPr>
            <w:rStyle w:val="Hyperlink"/>
            <w:rFonts w:ascii="Arial" w:hAnsi="Arial" w:cs="Arial"/>
          </w:rPr>
          <w:t>https://hbr.org/2017/03/teams-solve-problems-faster-when-theyre-more-cognitively-diverse</w:t>
        </w:r>
      </w:hyperlink>
      <w:r w:rsidRPr="00A40CC7">
        <w:rPr>
          <w:rFonts w:ascii="Arial" w:hAnsi="Arial" w:cs="Arial"/>
          <w:color w:val="000000"/>
        </w:rPr>
        <w:t>. (Accessed 28</w:t>
      </w:r>
      <w:r w:rsidRPr="00A40CC7">
        <w:rPr>
          <w:rFonts w:ascii="Arial" w:hAnsi="Arial" w:cs="Arial"/>
          <w:color w:val="000000"/>
          <w:vertAlign w:val="superscript"/>
        </w:rPr>
        <w:t>th</w:t>
      </w:r>
      <w:r w:rsidRPr="00A40CC7">
        <w:rPr>
          <w:rFonts w:ascii="Arial" w:hAnsi="Arial" w:cs="Arial"/>
          <w:color w:val="000000"/>
        </w:rPr>
        <w:t xml:space="preserve"> </w:t>
      </w:r>
      <w:proofErr w:type="gramStart"/>
      <w:r w:rsidRPr="00A40CC7">
        <w:rPr>
          <w:rFonts w:ascii="Arial" w:hAnsi="Arial" w:cs="Arial"/>
          <w:color w:val="000000"/>
        </w:rPr>
        <w:t>January,</w:t>
      </w:r>
      <w:proofErr w:type="gramEnd"/>
      <w:r w:rsidRPr="00A40CC7">
        <w:rPr>
          <w:rFonts w:ascii="Arial" w:hAnsi="Arial" w:cs="Arial"/>
          <w:color w:val="000000"/>
        </w:rPr>
        <w:t xml:space="preserve"> 2024). </w:t>
      </w:r>
    </w:p>
    <w:p w14:paraId="51BA7A11" w14:textId="77777777" w:rsidR="00A40CC7" w:rsidRPr="00A40CC7" w:rsidRDefault="00A40CC7" w:rsidP="00F3166E">
      <w:pPr>
        <w:pStyle w:val="NormalWeb"/>
        <w:spacing w:before="0" w:beforeAutospacing="0" w:after="0" w:afterAutospacing="0" w:line="360" w:lineRule="atLeast"/>
        <w:rPr>
          <w:rFonts w:ascii="Arial" w:hAnsi="Arial" w:cs="Arial"/>
          <w:color w:val="000000"/>
        </w:rPr>
      </w:pPr>
    </w:p>
    <w:p w14:paraId="01516ED0" w14:textId="77777777" w:rsidR="00F3166E" w:rsidRPr="00A40CC7" w:rsidRDefault="00F3166E" w:rsidP="00F3166E">
      <w:pPr>
        <w:pStyle w:val="NormalWeb"/>
        <w:spacing w:before="0" w:beforeAutospacing="0" w:after="0" w:afterAutospacing="0" w:line="360" w:lineRule="atLeast"/>
        <w:rPr>
          <w:rFonts w:ascii="Arial" w:hAnsi="Arial" w:cs="Arial"/>
          <w:color w:val="000000"/>
        </w:rPr>
      </w:pPr>
      <w:bookmarkStart w:id="5" w:name="_Hlk157331799"/>
      <w:r w:rsidRPr="00A40CC7">
        <w:rPr>
          <w:rFonts w:ascii="Arial" w:hAnsi="Arial" w:cs="Arial"/>
          <w:color w:val="000000"/>
        </w:rPr>
        <w:t xml:space="preserve">‌Richards, G, (2022) </w:t>
      </w:r>
      <w:bookmarkEnd w:id="5"/>
      <w:r w:rsidRPr="00A40CC7">
        <w:rPr>
          <w:rFonts w:ascii="Arial" w:hAnsi="Arial" w:cs="Arial"/>
          <w:i/>
          <w:iCs/>
          <w:color w:val="000000"/>
        </w:rPr>
        <w:t>Police accountability</w:t>
      </w:r>
      <w:r w:rsidRPr="00A40CC7">
        <w:rPr>
          <w:rFonts w:ascii="Arial" w:hAnsi="Arial" w:cs="Arial"/>
          <w:color w:val="000000"/>
        </w:rPr>
        <w:t>, </w:t>
      </w:r>
      <w:r w:rsidRPr="00A40CC7">
        <w:rPr>
          <w:rFonts w:ascii="Arial" w:hAnsi="Arial" w:cs="Arial"/>
          <w:i/>
          <w:iCs/>
          <w:color w:val="000000"/>
        </w:rPr>
        <w:t>Institute for Government</w:t>
      </w:r>
      <w:r w:rsidRPr="00A40CC7">
        <w:rPr>
          <w:rFonts w:ascii="Arial" w:hAnsi="Arial" w:cs="Arial"/>
          <w:color w:val="000000"/>
        </w:rPr>
        <w:t xml:space="preserve">. Available at: </w:t>
      </w:r>
      <w:hyperlink r:id="rId24" w:history="1">
        <w:r w:rsidRPr="00A40CC7">
          <w:rPr>
            <w:rStyle w:val="Hyperlink"/>
            <w:rFonts w:ascii="Arial" w:hAnsi="Arial" w:cs="Arial"/>
          </w:rPr>
          <w:t>https://www.instituteforgovernment.org.uk/article/explainer/police-accountability#:~:text=Why%20is%20police%20accountability%20important</w:t>
        </w:r>
      </w:hyperlink>
      <w:r w:rsidRPr="00A40CC7">
        <w:rPr>
          <w:rFonts w:ascii="Arial" w:hAnsi="Arial" w:cs="Arial"/>
          <w:color w:val="000000"/>
        </w:rPr>
        <w:t>.</w:t>
      </w:r>
    </w:p>
    <w:p w14:paraId="2C14D5DD" w14:textId="2F1B8434"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color w:val="000000"/>
        </w:rPr>
        <w:t>Richards, G. (2022) </w:t>
      </w:r>
      <w:r w:rsidRPr="00A40CC7">
        <w:rPr>
          <w:rFonts w:ascii="Arial" w:hAnsi="Arial" w:cs="Arial"/>
          <w:i/>
          <w:iCs/>
          <w:color w:val="000000"/>
        </w:rPr>
        <w:t>Police accountability</w:t>
      </w:r>
      <w:r w:rsidRPr="00A40CC7">
        <w:rPr>
          <w:rFonts w:ascii="Arial" w:hAnsi="Arial" w:cs="Arial"/>
          <w:color w:val="000000"/>
        </w:rPr>
        <w:t>, </w:t>
      </w:r>
      <w:r w:rsidRPr="00A40CC7">
        <w:rPr>
          <w:rFonts w:ascii="Arial" w:hAnsi="Arial" w:cs="Arial"/>
          <w:i/>
          <w:iCs/>
          <w:color w:val="000000"/>
        </w:rPr>
        <w:t>Institute for Government</w:t>
      </w:r>
      <w:r w:rsidRPr="00A40CC7">
        <w:rPr>
          <w:rFonts w:ascii="Arial" w:hAnsi="Arial" w:cs="Arial"/>
          <w:color w:val="000000"/>
        </w:rPr>
        <w:t xml:space="preserve">. Available at: </w:t>
      </w:r>
      <w:hyperlink r:id="rId25" w:history="1">
        <w:r w:rsidRPr="00A40CC7">
          <w:rPr>
            <w:rStyle w:val="Hyperlink"/>
            <w:rFonts w:ascii="Arial" w:hAnsi="Arial" w:cs="Arial"/>
          </w:rPr>
          <w:t>https://www.instituteforgovernment.org.uk/article/explainer/police-accountability</w:t>
        </w:r>
      </w:hyperlink>
      <w:r w:rsidRPr="00A40CC7">
        <w:rPr>
          <w:rFonts w:ascii="Arial" w:hAnsi="Arial" w:cs="Arial"/>
          <w:color w:val="000000"/>
        </w:rPr>
        <w:t>.</w:t>
      </w:r>
    </w:p>
    <w:p w14:paraId="4DAB9D4D" w14:textId="77777777" w:rsidR="00A40CC7" w:rsidRPr="00A40CC7" w:rsidRDefault="00A40CC7" w:rsidP="00F3166E">
      <w:pPr>
        <w:pStyle w:val="NormalWeb"/>
        <w:spacing w:before="0" w:beforeAutospacing="0" w:after="0" w:afterAutospacing="0" w:line="360" w:lineRule="atLeast"/>
        <w:rPr>
          <w:rFonts w:ascii="Arial" w:hAnsi="Arial" w:cs="Arial"/>
          <w:color w:val="000000"/>
        </w:rPr>
      </w:pPr>
    </w:p>
    <w:p w14:paraId="365D50E2" w14:textId="59296B9F"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color w:val="000000"/>
        </w:rPr>
        <w:t>The children's society (2018) </w:t>
      </w:r>
      <w:r w:rsidRPr="00A40CC7">
        <w:rPr>
          <w:rFonts w:ascii="Arial" w:hAnsi="Arial" w:cs="Arial"/>
          <w:i/>
          <w:iCs/>
          <w:color w:val="000000"/>
        </w:rPr>
        <w:t xml:space="preserve">Criminal Exploitation: Stages of Recruitment Children </w:t>
      </w:r>
      <w:proofErr w:type="gramStart"/>
      <w:r w:rsidRPr="00A40CC7">
        <w:rPr>
          <w:rFonts w:ascii="Arial" w:hAnsi="Arial" w:cs="Arial"/>
          <w:i/>
          <w:iCs/>
          <w:color w:val="000000"/>
        </w:rPr>
        <w:t>At</w:t>
      </w:r>
      <w:proofErr w:type="gramEnd"/>
      <w:r w:rsidRPr="00A40CC7">
        <w:rPr>
          <w:rFonts w:ascii="Arial" w:hAnsi="Arial" w:cs="Arial"/>
          <w:i/>
          <w:iCs/>
          <w:color w:val="000000"/>
        </w:rPr>
        <w:t xml:space="preserve"> Risk of Exploitation (CARE) childrenssocietyeast.org.uk/care No child should feel alone</w:t>
      </w:r>
      <w:r w:rsidRPr="00A40CC7">
        <w:rPr>
          <w:rFonts w:ascii="Arial" w:hAnsi="Arial" w:cs="Arial"/>
          <w:color w:val="000000"/>
        </w:rPr>
        <w:t xml:space="preserve">. Available at: </w:t>
      </w:r>
      <w:hyperlink r:id="rId26" w:history="1">
        <w:r w:rsidRPr="00A40CC7">
          <w:rPr>
            <w:rStyle w:val="Hyperlink"/>
            <w:rFonts w:ascii="Arial" w:hAnsi="Arial" w:cs="Arial"/>
          </w:rPr>
          <w:t>https://www.northlincscmars.co.uk/wp-content/uploads/2021/02/Childrens-society.pdf</w:t>
        </w:r>
      </w:hyperlink>
      <w:r w:rsidRPr="00A40CC7">
        <w:rPr>
          <w:rFonts w:ascii="Arial" w:hAnsi="Arial" w:cs="Arial"/>
          <w:color w:val="000000"/>
        </w:rPr>
        <w:t xml:space="preserve">. </w:t>
      </w:r>
      <w:proofErr w:type="gramStart"/>
      <w:r w:rsidRPr="00A40CC7">
        <w:rPr>
          <w:rFonts w:ascii="Arial" w:hAnsi="Arial" w:cs="Arial"/>
          <w:color w:val="000000"/>
        </w:rPr>
        <w:t>( Accessed</w:t>
      </w:r>
      <w:proofErr w:type="gramEnd"/>
      <w:r w:rsidRPr="00A40CC7">
        <w:rPr>
          <w:rFonts w:ascii="Arial" w:hAnsi="Arial" w:cs="Arial"/>
          <w:color w:val="000000"/>
        </w:rPr>
        <w:t xml:space="preserve"> 28 January, 2024). </w:t>
      </w:r>
    </w:p>
    <w:p w14:paraId="25128DE0" w14:textId="77777777" w:rsidR="00A40CC7" w:rsidRPr="00A40CC7" w:rsidRDefault="00A40CC7" w:rsidP="00F3166E">
      <w:pPr>
        <w:pStyle w:val="NormalWeb"/>
        <w:spacing w:before="0" w:beforeAutospacing="0" w:after="0" w:afterAutospacing="0" w:line="360" w:lineRule="atLeast"/>
        <w:rPr>
          <w:rFonts w:ascii="Arial" w:hAnsi="Arial" w:cs="Arial"/>
          <w:color w:val="000000"/>
        </w:rPr>
      </w:pPr>
    </w:p>
    <w:p w14:paraId="34F4CC06" w14:textId="53D99F6B"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i/>
          <w:iCs/>
          <w:color w:val="000000"/>
        </w:rPr>
        <w:t>The evidence base – probation services</w:t>
      </w:r>
      <w:r w:rsidRPr="00A40CC7">
        <w:rPr>
          <w:rFonts w:ascii="Arial" w:hAnsi="Arial" w:cs="Arial"/>
          <w:color w:val="000000"/>
        </w:rPr>
        <w:t> (no date) </w:t>
      </w:r>
      <w:r w:rsidRPr="00A40CC7">
        <w:rPr>
          <w:rFonts w:ascii="Arial" w:hAnsi="Arial" w:cs="Arial"/>
          <w:i/>
          <w:iCs/>
          <w:color w:val="000000"/>
        </w:rPr>
        <w:t>www.justiceinspectorates.gov.uk</w:t>
      </w:r>
      <w:r w:rsidRPr="00A40CC7">
        <w:rPr>
          <w:rFonts w:ascii="Arial" w:hAnsi="Arial" w:cs="Arial"/>
          <w:color w:val="000000"/>
        </w:rPr>
        <w:t xml:space="preserve">. Available at: </w:t>
      </w:r>
      <w:hyperlink r:id="rId27" w:history="1">
        <w:r w:rsidRPr="00A40CC7">
          <w:rPr>
            <w:rStyle w:val="Hyperlink"/>
            <w:rFonts w:ascii="Arial" w:hAnsi="Arial" w:cs="Arial"/>
          </w:rPr>
          <w:t>https://www.justiceinspectorates.gov.uk/hmiprobation/research/the-evidence-base-probation/</w:t>
        </w:r>
      </w:hyperlink>
      <w:r w:rsidRPr="00A40CC7">
        <w:rPr>
          <w:rFonts w:ascii="Arial" w:hAnsi="Arial" w:cs="Arial"/>
          <w:color w:val="000000"/>
        </w:rPr>
        <w:t xml:space="preserve"> (Accessed: January 24</w:t>
      </w:r>
      <w:r w:rsidRPr="00A40CC7">
        <w:rPr>
          <w:rFonts w:ascii="Arial" w:hAnsi="Arial" w:cs="Arial"/>
          <w:color w:val="000000"/>
          <w:vertAlign w:val="superscript"/>
        </w:rPr>
        <w:t>th</w:t>
      </w:r>
      <w:r w:rsidRPr="00A40CC7">
        <w:rPr>
          <w:rFonts w:ascii="Arial" w:hAnsi="Arial" w:cs="Arial"/>
          <w:color w:val="000000"/>
        </w:rPr>
        <w:t xml:space="preserve">, 2024). </w:t>
      </w:r>
    </w:p>
    <w:p w14:paraId="5EC5ABED" w14:textId="77777777" w:rsidR="00A40CC7" w:rsidRPr="00A40CC7" w:rsidRDefault="00A40CC7" w:rsidP="00F3166E">
      <w:pPr>
        <w:pStyle w:val="NormalWeb"/>
        <w:spacing w:before="0" w:beforeAutospacing="0" w:after="0" w:afterAutospacing="0" w:line="360" w:lineRule="atLeast"/>
        <w:rPr>
          <w:rFonts w:ascii="Arial" w:hAnsi="Arial" w:cs="Arial"/>
          <w:color w:val="000000"/>
        </w:rPr>
      </w:pPr>
    </w:p>
    <w:p w14:paraId="2E43E323" w14:textId="60619E0E"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i/>
          <w:iCs/>
          <w:color w:val="000000"/>
        </w:rPr>
        <w:t>UNDERGROUND LIVES: CRIMINAL EXPLOITATION OF ADULT VICTIMS</w:t>
      </w:r>
      <w:r w:rsidRPr="00A40CC7">
        <w:rPr>
          <w:rFonts w:ascii="Arial" w:hAnsi="Arial" w:cs="Arial"/>
          <w:color w:val="000000"/>
        </w:rPr>
        <w:t xml:space="preserve"> (2020). Available at: </w:t>
      </w:r>
      <w:hyperlink r:id="rId28" w:history="1">
        <w:r w:rsidRPr="00A40CC7">
          <w:rPr>
            <w:rStyle w:val="Hyperlink"/>
            <w:rFonts w:ascii="Arial" w:hAnsi="Arial" w:cs="Arial"/>
          </w:rPr>
          <w:t>https://www.antislaverycommissioner.co.uk/media/1446/1196_criminal_exploitation_report_2020_v0_13w.pdf</w:t>
        </w:r>
      </w:hyperlink>
      <w:r w:rsidRPr="00A40CC7">
        <w:rPr>
          <w:rFonts w:ascii="Arial" w:hAnsi="Arial" w:cs="Arial"/>
          <w:color w:val="000000"/>
        </w:rPr>
        <w:t>. (Accessed: 28 January 2024).</w:t>
      </w:r>
    </w:p>
    <w:p w14:paraId="1BF95BB3" w14:textId="77777777" w:rsidR="00A40CC7" w:rsidRPr="00A40CC7" w:rsidRDefault="00A40CC7" w:rsidP="00F3166E">
      <w:pPr>
        <w:pStyle w:val="NormalWeb"/>
        <w:spacing w:before="0" w:beforeAutospacing="0" w:after="0" w:afterAutospacing="0" w:line="360" w:lineRule="atLeast"/>
        <w:rPr>
          <w:rFonts w:ascii="Arial" w:hAnsi="Arial" w:cs="Arial"/>
          <w:color w:val="000000"/>
        </w:rPr>
      </w:pPr>
    </w:p>
    <w:p w14:paraId="7D6D9133" w14:textId="483FA8FC"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color w:val="000000"/>
        </w:rPr>
        <w:t>Victim Support (2023) </w:t>
      </w:r>
      <w:r w:rsidRPr="00A40CC7">
        <w:rPr>
          <w:rFonts w:ascii="Arial" w:hAnsi="Arial" w:cs="Arial"/>
          <w:i/>
          <w:iCs/>
          <w:color w:val="000000"/>
        </w:rPr>
        <w:t>Violent crime</w:t>
      </w:r>
      <w:r w:rsidRPr="00A40CC7">
        <w:rPr>
          <w:rFonts w:ascii="Arial" w:hAnsi="Arial" w:cs="Arial"/>
          <w:color w:val="000000"/>
        </w:rPr>
        <w:t>, </w:t>
      </w:r>
      <w:r w:rsidRPr="00A40CC7">
        <w:rPr>
          <w:rFonts w:ascii="Arial" w:hAnsi="Arial" w:cs="Arial"/>
          <w:i/>
          <w:iCs/>
          <w:color w:val="000000"/>
        </w:rPr>
        <w:t>Victim Support</w:t>
      </w:r>
      <w:r w:rsidRPr="00A40CC7">
        <w:rPr>
          <w:rFonts w:ascii="Arial" w:hAnsi="Arial" w:cs="Arial"/>
          <w:color w:val="000000"/>
        </w:rPr>
        <w:t xml:space="preserve">. Available at: </w:t>
      </w:r>
      <w:hyperlink r:id="rId29" w:history="1">
        <w:r w:rsidRPr="00A40CC7">
          <w:rPr>
            <w:rStyle w:val="Hyperlink"/>
            <w:rFonts w:ascii="Arial" w:hAnsi="Arial" w:cs="Arial"/>
          </w:rPr>
          <w:t>https://www.victimsupport.org.uk/crime-info/types-crime/violent-crime/</w:t>
        </w:r>
      </w:hyperlink>
      <w:r w:rsidRPr="00A40CC7">
        <w:rPr>
          <w:rFonts w:ascii="Arial" w:hAnsi="Arial" w:cs="Arial"/>
          <w:color w:val="000000"/>
        </w:rPr>
        <w:t>. (Accessed: January 26</w:t>
      </w:r>
      <w:r w:rsidRPr="00A40CC7">
        <w:rPr>
          <w:rFonts w:ascii="Arial" w:hAnsi="Arial" w:cs="Arial"/>
          <w:color w:val="000000"/>
          <w:vertAlign w:val="superscript"/>
        </w:rPr>
        <w:t>th</w:t>
      </w:r>
      <w:r w:rsidRPr="00A40CC7">
        <w:rPr>
          <w:rFonts w:ascii="Arial" w:hAnsi="Arial" w:cs="Arial"/>
          <w:color w:val="000000"/>
        </w:rPr>
        <w:t xml:space="preserve">, 2024). </w:t>
      </w:r>
    </w:p>
    <w:p w14:paraId="4D42A5E9" w14:textId="77777777" w:rsidR="00A40CC7" w:rsidRPr="00A40CC7" w:rsidRDefault="00A40CC7" w:rsidP="00F3166E">
      <w:pPr>
        <w:pStyle w:val="NormalWeb"/>
        <w:spacing w:before="0" w:beforeAutospacing="0" w:after="0" w:afterAutospacing="0" w:line="360" w:lineRule="atLeast"/>
        <w:rPr>
          <w:rFonts w:ascii="Arial" w:hAnsi="Arial" w:cs="Arial"/>
          <w:color w:val="000000"/>
        </w:rPr>
      </w:pPr>
    </w:p>
    <w:p w14:paraId="6F684969" w14:textId="77777777" w:rsidR="00F3166E" w:rsidRPr="00A40CC7" w:rsidRDefault="00F3166E" w:rsidP="00F3166E">
      <w:pPr>
        <w:pStyle w:val="NormalWeb"/>
        <w:spacing w:before="0" w:beforeAutospacing="0" w:after="0" w:afterAutospacing="0" w:line="360" w:lineRule="atLeast"/>
        <w:rPr>
          <w:rFonts w:ascii="Arial" w:hAnsi="Arial" w:cs="Arial"/>
          <w:color w:val="000000"/>
        </w:rPr>
      </w:pPr>
      <w:r w:rsidRPr="00A40CC7">
        <w:rPr>
          <w:rFonts w:ascii="Arial" w:hAnsi="Arial" w:cs="Arial"/>
          <w:color w:val="000000"/>
        </w:rPr>
        <w:t>‌Young Minds (2018) </w:t>
      </w:r>
      <w:r w:rsidRPr="00A40CC7">
        <w:rPr>
          <w:rFonts w:ascii="Arial" w:hAnsi="Arial" w:cs="Arial"/>
          <w:i/>
          <w:iCs/>
          <w:color w:val="000000"/>
        </w:rPr>
        <w:t>Understanding trauma and adversity</w:t>
      </w:r>
      <w:r w:rsidRPr="00A40CC7">
        <w:rPr>
          <w:rFonts w:ascii="Arial" w:hAnsi="Arial" w:cs="Arial"/>
          <w:color w:val="000000"/>
        </w:rPr>
        <w:t>, </w:t>
      </w:r>
      <w:proofErr w:type="spellStart"/>
      <w:r w:rsidRPr="00A40CC7">
        <w:rPr>
          <w:rFonts w:ascii="Arial" w:hAnsi="Arial" w:cs="Arial"/>
          <w:i/>
          <w:iCs/>
          <w:color w:val="000000"/>
        </w:rPr>
        <w:t>YoungMinds</w:t>
      </w:r>
      <w:proofErr w:type="spellEnd"/>
      <w:r w:rsidRPr="00A40CC7">
        <w:rPr>
          <w:rFonts w:ascii="Arial" w:hAnsi="Arial" w:cs="Arial"/>
          <w:color w:val="000000"/>
        </w:rPr>
        <w:t xml:space="preserve">. Available at: </w:t>
      </w:r>
      <w:hyperlink r:id="rId30" w:history="1">
        <w:r w:rsidRPr="00A40CC7">
          <w:rPr>
            <w:rStyle w:val="Hyperlink"/>
            <w:rFonts w:ascii="Arial" w:hAnsi="Arial" w:cs="Arial"/>
          </w:rPr>
          <w:t>https://www.youngminds.org.uk/professional/resources/understanding-trauma-and-adversity/</w:t>
        </w:r>
      </w:hyperlink>
      <w:r w:rsidRPr="00A40CC7">
        <w:rPr>
          <w:rFonts w:ascii="Arial" w:hAnsi="Arial" w:cs="Arial"/>
          <w:color w:val="000000"/>
        </w:rPr>
        <w:t xml:space="preserve">. (Accessed: 28 January 2024). </w:t>
      </w:r>
    </w:p>
    <w:p w14:paraId="5032DC81" w14:textId="77777777" w:rsidR="00F3166E" w:rsidRPr="00A40CC7" w:rsidRDefault="00F3166E" w:rsidP="00F3166E">
      <w:pPr>
        <w:pStyle w:val="NormalWeb"/>
        <w:spacing w:before="0" w:beforeAutospacing="0" w:after="0" w:afterAutospacing="0" w:line="360" w:lineRule="atLeast"/>
        <w:rPr>
          <w:rFonts w:ascii="Arial" w:hAnsi="Arial" w:cs="Arial"/>
          <w:color w:val="000000"/>
        </w:rPr>
      </w:pPr>
    </w:p>
    <w:p w14:paraId="4A42226B" w14:textId="77777777" w:rsidR="00F3166E" w:rsidRPr="00A40CC7" w:rsidRDefault="00F3166E" w:rsidP="00F3166E">
      <w:pPr>
        <w:pStyle w:val="NormalWeb"/>
        <w:rPr>
          <w:rFonts w:ascii="Arial" w:hAnsi="Arial" w:cs="Arial"/>
          <w:color w:val="000000"/>
        </w:rPr>
      </w:pPr>
      <w:r w:rsidRPr="00A40CC7">
        <w:rPr>
          <w:rFonts w:ascii="Arial" w:hAnsi="Arial" w:cs="Arial"/>
          <w:color w:val="000000"/>
        </w:rPr>
        <w:t>‌</w:t>
      </w:r>
    </w:p>
    <w:p w14:paraId="662F4FBD" w14:textId="77777777" w:rsidR="00F3166E" w:rsidRPr="00A40CC7" w:rsidRDefault="00F3166E" w:rsidP="00F3166E">
      <w:pPr>
        <w:pStyle w:val="NormalWeb"/>
        <w:rPr>
          <w:rFonts w:ascii="Arial" w:hAnsi="Arial" w:cs="Arial"/>
          <w:color w:val="000000"/>
        </w:rPr>
      </w:pPr>
    </w:p>
    <w:p w14:paraId="401302F1" w14:textId="77777777" w:rsidR="00F3166E" w:rsidRPr="00A40CC7" w:rsidRDefault="00F3166E" w:rsidP="00F3166E">
      <w:pPr>
        <w:pStyle w:val="NormalWeb"/>
        <w:rPr>
          <w:rFonts w:ascii="Arial" w:hAnsi="Arial" w:cs="Arial"/>
          <w:color w:val="000000"/>
        </w:rPr>
      </w:pPr>
    </w:p>
    <w:p w14:paraId="3464A600" w14:textId="77777777" w:rsidR="00F3166E" w:rsidRPr="00A40CC7" w:rsidRDefault="00F3166E" w:rsidP="00F3166E">
      <w:pPr>
        <w:pStyle w:val="NormalWeb"/>
        <w:spacing w:before="0" w:beforeAutospacing="0" w:after="0" w:afterAutospacing="0" w:line="360" w:lineRule="atLeast"/>
        <w:rPr>
          <w:rFonts w:ascii="Arial" w:hAnsi="Arial" w:cs="Arial"/>
          <w:color w:val="000000"/>
        </w:rPr>
      </w:pPr>
    </w:p>
    <w:p w14:paraId="14412EA9" w14:textId="77777777" w:rsidR="00F3166E" w:rsidRPr="00A40CC7" w:rsidRDefault="00F3166E" w:rsidP="00F3166E">
      <w:pPr>
        <w:pStyle w:val="NormalWeb"/>
        <w:rPr>
          <w:rFonts w:ascii="Arial" w:hAnsi="Arial" w:cs="Arial"/>
          <w:color w:val="000000"/>
        </w:rPr>
      </w:pPr>
      <w:r w:rsidRPr="00A40CC7">
        <w:rPr>
          <w:rFonts w:ascii="Arial" w:hAnsi="Arial" w:cs="Arial"/>
          <w:color w:val="000000"/>
        </w:rPr>
        <w:t>‌</w:t>
      </w:r>
    </w:p>
    <w:p w14:paraId="23A7C903" w14:textId="77777777" w:rsidR="00F3166E" w:rsidRPr="00A40CC7" w:rsidRDefault="00F3166E" w:rsidP="00F3166E">
      <w:pPr>
        <w:pStyle w:val="NormalWeb"/>
        <w:spacing w:before="0" w:beforeAutospacing="0" w:after="0" w:afterAutospacing="0" w:line="360" w:lineRule="atLeast"/>
        <w:rPr>
          <w:rFonts w:ascii="Arial" w:hAnsi="Arial" w:cs="Arial"/>
          <w:color w:val="000000"/>
        </w:rPr>
      </w:pPr>
    </w:p>
    <w:p w14:paraId="76D733BB" w14:textId="77777777" w:rsidR="00F3166E" w:rsidRPr="00A40CC7" w:rsidRDefault="00F3166E" w:rsidP="00F3166E">
      <w:pPr>
        <w:pStyle w:val="NormalWeb"/>
        <w:rPr>
          <w:rFonts w:ascii="Arial" w:hAnsi="Arial" w:cs="Arial"/>
          <w:color w:val="000000"/>
        </w:rPr>
      </w:pPr>
      <w:r w:rsidRPr="00A40CC7">
        <w:rPr>
          <w:rFonts w:ascii="Arial" w:hAnsi="Arial" w:cs="Arial"/>
          <w:color w:val="000000"/>
        </w:rPr>
        <w:t>‌</w:t>
      </w:r>
    </w:p>
    <w:p w14:paraId="38E87D40" w14:textId="77777777" w:rsidR="00F3166E" w:rsidRPr="00A40CC7" w:rsidRDefault="00F3166E" w:rsidP="00F3166E">
      <w:pPr>
        <w:pStyle w:val="NormalWeb"/>
        <w:spacing w:before="0" w:beforeAutospacing="0" w:after="0" w:afterAutospacing="0" w:line="360" w:lineRule="atLeast"/>
        <w:rPr>
          <w:rFonts w:ascii="Arial" w:hAnsi="Arial" w:cs="Arial"/>
          <w:color w:val="000000"/>
        </w:rPr>
      </w:pPr>
    </w:p>
    <w:p w14:paraId="4A19E4E1" w14:textId="77777777" w:rsidR="00F3166E" w:rsidRPr="00A40CC7" w:rsidRDefault="00F3166E" w:rsidP="00F3166E">
      <w:pPr>
        <w:pStyle w:val="NormalWeb"/>
        <w:rPr>
          <w:rFonts w:ascii="Arial" w:hAnsi="Arial" w:cs="Arial"/>
          <w:color w:val="000000"/>
        </w:rPr>
      </w:pPr>
      <w:r w:rsidRPr="00A40CC7">
        <w:rPr>
          <w:rFonts w:ascii="Arial" w:hAnsi="Arial" w:cs="Arial"/>
          <w:color w:val="000000"/>
        </w:rPr>
        <w:t>‌</w:t>
      </w:r>
    </w:p>
    <w:p w14:paraId="5E6E6367" w14:textId="77777777" w:rsidR="00F3166E" w:rsidRPr="00A40CC7" w:rsidRDefault="00F3166E" w:rsidP="00F3166E">
      <w:pPr>
        <w:pStyle w:val="NormalWeb"/>
        <w:spacing w:before="0" w:beforeAutospacing="0" w:after="0" w:afterAutospacing="0" w:line="360" w:lineRule="atLeast"/>
        <w:rPr>
          <w:rFonts w:ascii="Arial" w:hAnsi="Arial" w:cs="Arial"/>
          <w:color w:val="000000"/>
        </w:rPr>
      </w:pPr>
    </w:p>
    <w:p w14:paraId="4BE85430" w14:textId="77777777" w:rsidR="00F3166E" w:rsidRPr="00A40CC7" w:rsidRDefault="00F3166E" w:rsidP="00F3166E">
      <w:pPr>
        <w:pStyle w:val="NormalWeb"/>
        <w:rPr>
          <w:rFonts w:ascii="Arial" w:hAnsi="Arial" w:cs="Arial"/>
          <w:color w:val="000000"/>
        </w:rPr>
      </w:pPr>
      <w:r w:rsidRPr="00A40CC7">
        <w:rPr>
          <w:rFonts w:ascii="Arial" w:hAnsi="Arial" w:cs="Arial"/>
          <w:color w:val="000000"/>
        </w:rPr>
        <w:t>‌</w:t>
      </w:r>
    </w:p>
    <w:p w14:paraId="2AF29340" w14:textId="77777777" w:rsidR="00F3166E" w:rsidRPr="00A40CC7" w:rsidRDefault="00F3166E" w:rsidP="00F3166E">
      <w:pPr>
        <w:pStyle w:val="NormalWeb"/>
        <w:spacing w:before="0" w:beforeAutospacing="0" w:after="0" w:afterAutospacing="0" w:line="360" w:lineRule="atLeast"/>
        <w:rPr>
          <w:rFonts w:ascii="Arial" w:hAnsi="Arial" w:cs="Arial"/>
          <w:color w:val="000000"/>
        </w:rPr>
      </w:pPr>
    </w:p>
    <w:p w14:paraId="3707C19D" w14:textId="77777777" w:rsidR="00F3166E" w:rsidRPr="00A40CC7" w:rsidRDefault="00F3166E" w:rsidP="00F3166E">
      <w:pPr>
        <w:pStyle w:val="NormalWeb"/>
        <w:rPr>
          <w:rFonts w:ascii="Arial" w:hAnsi="Arial" w:cs="Arial"/>
          <w:color w:val="000000"/>
        </w:rPr>
      </w:pPr>
      <w:r w:rsidRPr="00A40CC7">
        <w:rPr>
          <w:rFonts w:ascii="Arial" w:hAnsi="Arial" w:cs="Arial"/>
          <w:color w:val="000000"/>
        </w:rPr>
        <w:t>‌</w:t>
      </w:r>
    </w:p>
    <w:p w14:paraId="3F9B62D3" w14:textId="77777777" w:rsidR="00F3166E" w:rsidRPr="00A40CC7" w:rsidRDefault="00F3166E" w:rsidP="00F3166E">
      <w:pPr>
        <w:pStyle w:val="NormalWeb"/>
        <w:rPr>
          <w:rFonts w:ascii="Arial" w:hAnsi="Arial" w:cs="Arial"/>
          <w:color w:val="000000"/>
        </w:rPr>
      </w:pPr>
      <w:r w:rsidRPr="00A40CC7">
        <w:rPr>
          <w:rFonts w:ascii="Arial" w:hAnsi="Arial" w:cs="Arial"/>
          <w:color w:val="000000"/>
        </w:rPr>
        <w:t xml:space="preserve"> </w:t>
      </w:r>
    </w:p>
    <w:p w14:paraId="472B1ABC" w14:textId="77777777" w:rsidR="00F3166E" w:rsidRPr="00A40CC7" w:rsidRDefault="00F3166E" w:rsidP="00F3166E">
      <w:pPr>
        <w:pStyle w:val="NormalWeb"/>
        <w:spacing w:before="0" w:beforeAutospacing="0" w:after="0" w:afterAutospacing="0" w:line="360" w:lineRule="atLeast"/>
        <w:rPr>
          <w:rFonts w:ascii="Arial" w:hAnsi="Arial" w:cs="Arial"/>
          <w:color w:val="000000"/>
        </w:rPr>
      </w:pPr>
    </w:p>
    <w:p w14:paraId="5BAD6F38" w14:textId="77777777" w:rsidR="00F3166E" w:rsidRPr="00A40CC7" w:rsidRDefault="00F3166E" w:rsidP="00F3166E">
      <w:pPr>
        <w:pStyle w:val="NormalWeb"/>
        <w:rPr>
          <w:rFonts w:ascii="Arial" w:hAnsi="Arial" w:cs="Arial"/>
          <w:color w:val="000000"/>
        </w:rPr>
      </w:pPr>
      <w:r w:rsidRPr="00A40CC7">
        <w:rPr>
          <w:rFonts w:ascii="Arial" w:hAnsi="Arial" w:cs="Arial"/>
          <w:color w:val="000000"/>
        </w:rPr>
        <w:t>‌</w:t>
      </w:r>
    </w:p>
    <w:p w14:paraId="279097C7" w14:textId="77777777" w:rsidR="00F3166E" w:rsidRPr="00A40CC7" w:rsidRDefault="00F3166E" w:rsidP="00F3166E">
      <w:pPr>
        <w:pStyle w:val="NormalWeb"/>
        <w:rPr>
          <w:rFonts w:ascii="Arial" w:hAnsi="Arial" w:cs="Arial"/>
          <w:color w:val="000000"/>
        </w:rPr>
      </w:pPr>
      <w:r w:rsidRPr="00A40CC7">
        <w:rPr>
          <w:rFonts w:ascii="Arial" w:hAnsi="Arial" w:cs="Arial"/>
          <w:color w:val="000000"/>
        </w:rPr>
        <w:t>‌</w:t>
      </w:r>
    </w:p>
    <w:p w14:paraId="711B7E5D" w14:textId="77777777" w:rsidR="00F3166E" w:rsidRPr="00A40CC7" w:rsidRDefault="00F3166E" w:rsidP="00F3166E">
      <w:pPr>
        <w:pStyle w:val="NormalWeb"/>
        <w:spacing w:before="0" w:beforeAutospacing="0" w:after="0" w:afterAutospacing="0" w:line="360" w:lineRule="atLeast"/>
        <w:rPr>
          <w:rFonts w:ascii="Arial" w:hAnsi="Arial" w:cs="Arial"/>
          <w:color w:val="000000"/>
        </w:rPr>
      </w:pPr>
    </w:p>
    <w:p w14:paraId="46CBA428" w14:textId="77777777" w:rsidR="00F3166E" w:rsidRPr="00A40CC7" w:rsidRDefault="00F3166E" w:rsidP="00F3166E">
      <w:pPr>
        <w:pStyle w:val="NormalWeb"/>
        <w:rPr>
          <w:rFonts w:ascii="Arial" w:hAnsi="Arial" w:cs="Arial"/>
          <w:color w:val="000000"/>
        </w:rPr>
      </w:pPr>
      <w:r w:rsidRPr="00A40CC7">
        <w:rPr>
          <w:rFonts w:ascii="Arial" w:hAnsi="Arial" w:cs="Arial"/>
          <w:color w:val="000000"/>
        </w:rPr>
        <w:t>‌</w:t>
      </w:r>
    </w:p>
    <w:p w14:paraId="0D655B71" w14:textId="77777777" w:rsidR="00F3166E" w:rsidRPr="00A40CC7" w:rsidRDefault="00F3166E" w:rsidP="00F3166E">
      <w:pPr>
        <w:pStyle w:val="NormalWeb"/>
        <w:spacing w:before="0" w:beforeAutospacing="0" w:after="0" w:afterAutospacing="0" w:line="360" w:lineRule="atLeast"/>
        <w:rPr>
          <w:rFonts w:ascii="Arial" w:hAnsi="Arial" w:cs="Arial"/>
          <w:color w:val="000000"/>
        </w:rPr>
      </w:pPr>
    </w:p>
    <w:p w14:paraId="0471A76A" w14:textId="77777777" w:rsidR="00F3166E" w:rsidRPr="00A40CC7" w:rsidRDefault="00F3166E" w:rsidP="00F3166E">
      <w:pPr>
        <w:pStyle w:val="NormalWeb"/>
        <w:rPr>
          <w:rFonts w:ascii="Arial" w:hAnsi="Arial" w:cs="Arial"/>
          <w:color w:val="000000"/>
        </w:rPr>
      </w:pPr>
      <w:r w:rsidRPr="00A40CC7">
        <w:rPr>
          <w:rFonts w:ascii="Arial" w:hAnsi="Arial" w:cs="Arial"/>
          <w:color w:val="000000"/>
        </w:rPr>
        <w:t>‌</w:t>
      </w:r>
    </w:p>
    <w:p w14:paraId="17304B2D" w14:textId="77777777" w:rsidR="00F3166E" w:rsidRPr="00A40CC7" w:rsidRDefault="00F3166E" w:rsidP="00F3166E">
      <w:pPr>
        <w:pStyle w:val="NormalWeb"/>
        <w:rPr>
          <w:rFonts w:ascii="Arial" w:hAnsi="Arial" w:cs="Arial"/>
          <w:color w:val="000000"/>
        </w:rPr>
      </w:pPr>
    </w:p>
    <w:p w14:paraId="32C0C3A2" w14:textId="77777777" w:rsidR="00F3166E" w:rsidRPr="00A40CC7" w:rsidRDefault="00F3166E" w:rsidP="00F3166E">
      <w:pPr>
        <w:rPr>
          <w:rFonts w:ascii="Arial" w:hAnsi="Arial" w:cs="Arial"/>
          <w:color w:val="2C3E50"/>
          <w:sz w:val="24"/>
          <w:szCs w:val="24"/>
          <w:shd w:val="clear" w:color="auto" w:fill="FEF1C4"/>
        </w:rPr>
      </w:pPr>
    </w:p>
    <w:p w14:paraId="281DDFDD" w14:textId="77777777" w:rsidR="00F3166E" w:rsidRPr="00A40CC7" w:rsidRDefault="00F3166E" w:rsidP="00F3166E">
      <w:pPr>
        <w:rPr>
          <w:rFonts w:ascii="Arial" w:hAnsi="Arial" w:cs="Arial"/>
          <w:color w:val="333333"/>
          <w:sz w:val="24"/>
          <w:szCs w:val="24"/>
          <w:shd w:val="clear" w:color="auto" w:fill="FFFFFF"/>
        </w:rPr>
      </w:pPr>
    </w:p>
    <w:p w14:paraId="7EA883CF" w14:textId="4682A8DB" w:rsidR="004D1443" w:rsidRPr="00A40CC7" w:rsidRDefault="004D1443" w:rsidP="00D60397">
      <w:pPr>
        <w:spacing w:line="360" w:lineRule="auto"/>
        <w:jc w:val="both"/>
        <w:rPr>
          <w:rFonts w:ascii="Arial" w:hAnsi="Arial" w:cs="Arial"/>
          <w:color w:val="000000" w:themeColor="text1"/>
          <w:sz w:val="24"/>
          <w:szCs w:val="24"/>
        </w:rPr>
      </w:pPr>
    </w:p>
    <w:sectPr w:rsidR="004D1443" w:rsidRPr="00A40C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55A6"/>
    <w:multiLevelType w:val="hybridMultilevel"/>
    <w:tmpl w:val="BCEC1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B25B65"/>
    <w:multiLevelType w:val="hybridMultilevel"/>
    <w:tmpl w:val="D1624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D8235E"/>
    <w:multiLevelType w:val="multilevel"/>
    <w:tmpl w:val="0A4EA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417901"/>
    <w:multiLevelType w:val="multilevel"/>
    <w:tmpl w:val="B92C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B85C83"/>
    <w:multiLevelType w:val="multilevel"/>
    <w:tmpl w:val="898C5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1525CA"/>
    <w:multiLevelType w:val="hybridMultilevel"/>
    <w:tmpl w:val="F29E1F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4893238">
    <w:abstractNumId w:val="0"/>
  </w:num>
  <w:num w:numId="2" w16cid:durableId="277417462">
    <w:abstractNumId w:val="2"/>
  </w:num>
  <w:num w:numId="3" w16cid:durableId="1497844202">
    <w:abstractNumId w:val="3"/>
  </w:num>
  <w:num w:numId="4" w16cid:durableId="2093355632">
    <w:abstractNumId w:val="4"/>
  </w:num>
  <w:num w:numId="5" w16cid:durableId="1088501010">
    <w:abstractNumId w:val="1"/>
  </w:num>
  <w:num w:numId="6" w16cid:durableId="19546348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8D6"/>
    <w:rsid w:val="000004F7"/>
    <w:rsid w:val="000133A5"/>
    <w:rsid w:val="00020B9C"/>
    <w:rsid w:val="00040ED1"/>
    <w:rsid w:val="0004127D"/>
    <w:rsid w:val="00041E56"/>
    <w:rsid w:val="00045368"/>
    <w:rsid w:val="000461DD"/>
    <w:rsid w:val="0005364C"/>
    <w:rsid w:val="000538DA"/>
    <w:rsid w:val="00053976"/>
    <w:rsid w:val="00054AB2"/>
    <w:rsid w:val="00057627"/>
    <w:rsid w:val="000639A5"/>
    <w:rsid w:val="00075B62"/>
    <w:rsid w:val="00077E7A"/>
    <w:rsid w:val="000847C5"/>
    <w:rsid w:val="00092C99"/>
    <w:rsid w:val="000932BE"/>
    <w:rsid w:val="000A7186"/>
    <w:rsid w:val="000B095B"/>
    <w:rsid w:val="000B1366"/>
    <w:rsid w:val="000B1796"/>
    <w:rsid w:val="000C44FB"/>
    <w:rsid w:val="000D2B77"/>
    <w:rsid w:val="000D4FAB"/>
    <w:rsid w:val="000E7DE5"/>
    <w:rsid w:val="000F078A"/>
    <w:rsid w:val="000F1921"/>
    <w:rsid w:val="001038B9"/>
    <w:rsid w:val="00105BA0"/>
    <w:rsid w:val="00113913"/>
    <w:rsid w:val="00113E4C"/>
    <w:rsid w:val="001140BE"/>
    <w:rsid w:val="00117DB8"/>
    <w:rsid w:val="00121241"/>
    <w:rsid w:val="00151D17"/>
    <w:rsid w:val="00163B9C"/>
    <w:rsid w:val="00166C8B"/>
    <w:rsid w:val="00181C58"/>
    <w:rsid w:val="00191B8E"/>
    <w:rsid w:val="0019320E"/>
    <w:rsid w:val="00196B27"/>
    <w:rsid w:val="001A1173"/>
    <w:rsid w:val="001A5211"/>
    <w:rsid w:val="001B2F12"/>
    <w:rsid w:val="001B690A"/>
    <w:rsid w:val="001C0CB1"/>
    <w:rsid w:val="001C2B20"/>
    <w:rsid w:val="001C3E19"/>
    <w:rsid w:val="001D2898"/>
    <w:rsid w:val="001D343A"/>
    <w:rsid w:val="001D7177"/>
    <w:rsid w:val="001D7DEA"/>
    <w:rsid w:val="001E1DA0"/>
    <w:rsid w:val="001E1DDF"/>
    <w:rsid w:val="001E5FE4"/>
    <w:rsid w:val="001E769E"/>
    <w:rsid w:val="001E79C8"/>
    <w:rsid w:val="00206D26"/>
    <w:rsid w:val="00212BC2"/>
    <w:rsid w:val="0021700D"/>
    <w:rsid w:val="0022267B"/>
    <w:rsid w:val="00235406"/>
    <w:rsid w:val="00242FCC"/>
    <w:rsid w:val="00246F98"/>
    <w:rsid w:val="00251CE2"/>
    <w:rsid w:val="002575F4"/>
    <w:rsid w:val="00260D78"/>
    <w:rsid w:val="00264450"/>
    <w:rsid w:val="00266888"/>
    <w:rsid w:val="002715B8"/>
    <w:rsid w:val="002A0E4A"/>
    <w:rsid w:val="002A28E5"/>
    <w:rsid w:val="002A5963"/>
    <w:rsid w:val="002A67FD"/>
    <w:rsid w:val="002A710D"/>
    <w:rsid w:val="002B7778"/>
    <w:rsid w:val="002B7AAE"/>
    <w:rsid w:val="002C0F26"/>
    <w:rsid w:val="002C6605"/>
    <w:rsid w:val="002C7AD3"/>
    <w:rsid w:val="002D20CF"/>
    <w:rsid w:val="002D44AC"/>
    <w:rsid w:val="002E0109"/>
    <w:rsid w:val="003053DE"/>
    <w:rsid w:val="00305C56"/>
    <w:rsid w:val="00306B16"/>
    <w:rsid w:val="00307D30"/>
    <w:rsid w:val="0032020D"/>
    <w:rsid w:val="00322EE3"/>
    <w:rsid w:val="00325CBD"/>
    <w:rsid w:val="00325EC0"/>
    <w:rsid w:val="0032621E"/>
    <w:rsid w:val="00331DAA"/>
    <w:rsid w:val="003337DC"/>
    <w:rsid w:val="00347BE0"/>
    <w:rsid w:val="00347EB9"/>
    <w:rsid w:val="00355D07"/>
    <w:rsid w:val="00357532"/>
    <w:rsid w:val="0036149E"/>
    <w:rsid w:val="00363F63"/>
    <w:rsid w:val="0037439E"/>
    <w:rsid w:val="003814CE"/>
    <w:rsid w:val="00391AD0"/>
    <w:rsid w:val="003953A1"/>
    <w:rsid w:val="003A02F1"/>
    <w:rsid w:val="003A6EFC"/>
    <w:rsid w:val="003A783F"/>
    <w:rsid w:val="003B08E6"/>
    <w:rsid w:val="003C598F"/>
    <w:rsid w:val="003D2AFA"/>
    <w:rsid w:val="003E16A5"/>
    <w:rsid w:val="003F0F50"/>
    <w:rsid w:val="003F612B"/>
    <w:rsid w:val="003F6E3D"/>
    <w:rsid w:val="003F6F9C"/>
    <w:rsid w:val="003F7319"/>
    <w:rsid w:val="004018BE"/>
    <w:rsid w:val="00406E56"/>
    <w:rsid w:val="00412B24"/>
    <w:rsid w:val="00412C16"/>
    <w:rsid w:val="004161DB"/>
    <w:rsid w:val="00430E5C"/>
    <w:rsid w:val="00432549"/>
    <w:rsid w:val="00432C1B"/>
    <w:rsid w:val="004370F8"/>
    <w:rsid w:val="0043794D"/>
    <w:rsid w:val="0045267F"/>
    <w:rsid w:val="00455EAF"/>
    <w:rsid w:val="004611ED"/>
    <w:rsid w:val="0046475F"/>
    <w:rsid w:val="00466E87"/>
    <w:rsid w:val="00472672"/>
    <w:rsid w:val="00473781"/>
    <w:rsid w:val="0047602E"/>
    <w:rsid w:val="0048208C"/>
    <w:rsid w:val="00493E7B"/>
    <w:rsid w:val="00494E3C"/>
    <w:rsid w:val="00497089"/>
    <w:rsid w:val="004A2145"/>
    <w:rsid w:val="004A31B0"/>
    <w:rsid w:val="004B2BC3"/>
    <w:rsid w:val="004B2C68"/>
    <w:rsid w:val="004B79A2"/>
    <w:rsid w:val="004B7D76"/>
    <w:rsid w:val="004D0CDA"/>
    <w:rsid w:val="004D1443"/>
    <w:rsid w:val="004D3D6D"/>
    <w:rsid w:val="004E015F"/>
    <w:rsid w:val="004E2D55"/>
    <w:rsid w:val="004F4F61"/>
    <w:rsid w:val="0050133E"/>
    <w:rsid w:val="0050245D"/>
    <w:rsid w:val="005127C5"/>
    <w:rsid w:val="00515FDE"/>
    <w:rsid w:val="00523C67"/>
    <w:rsid w:val="00523E40"/>
    <w:rsid w:val="00533BC6"/>
    <w:rsid w:val="00534027"/>
    <w:rsid w:val="00537086"/>
    <w:rsid w:val="0054087D"/>
    <w:rsid w:val="0054161B"/>
    <w:rsid w:val="005666FA"/>
    <w:rsid w:val="00567E54"/>
    <w:rsid w:val="0057691D"/>
    <w:rsid w:val="00577053"/>
    <w:rsid w:val="00577903"/>
    <w:rsid w:val="00580A73"/>
    <w:rsid w:val="00583871"/>
    <w:rsid w:val="00585FD2"/>
    <w:rsid w:val="0059142E"/>
    <w:rsid w:val="005A4636"/>
    <w:rsid w:val="005C083B"/>
    <w:rsid w:val="005D20F6"/>
    <w:rsid w:val="005E52EA"/>
    <w:rsid w:val="005E5D7A"/>
    <w:rsid w:val="005E66E1"/>
    <w:rsid w:val="005E689E"/>
    <w:rsid w:val="005F4696"/>
    <w:rsid w:val="00600051"/>
    <w:rsid w:val="0060468D"/>
    <w:rsid w:val="00604A2E"/>
    <w:rsid w:val="00610D2E"/>
    <w:rsid w:val="00612BD7"/>
    <w:rsid w:val="00617CD9"/>
    <w:rsid w:val="00617F7D"/>
    <w:rsid w:val="00621F34"/>
    <w:rsid w:val="006228F1"/>
    <w:rsid w:val="0062558C"/>
    <w:rsid w:val="00625B7A"/>
    <w:rsid w:val="00640D65"/>
    <w:rsid w:val="00642BF3"/>
    <w:rsid w:val="00653325"/>
    <w:rsid w:val="006546F2"/>
    <w:rsid w:val="00656C54"/>
    <w:rsid w:val="006702AE"/>
    <w:rsid w:val="006713ED"/>
    <w:rsid w:val="00676AD0"/>
    <w:rsid w:val="0068058C"/>
    <w:rsid w:val="00692A2E"/>
    <w:rsid w:val="006936BE"/>
    <w:rsid w:val="00695E0E"/>
    <w:rsid w:val="006B1BFC"/>
    <w:rsid w:val="006C1FE7"/>
    <w:rsid w:val="006C359B"/>
    <w:rsid w:val="006C47E8"/>
    <w:rsid w:val="006C610C"/>
    <w:rsid w:val="006C6E63"/>
    <w:rsid w:val="006D3445"/>
    <w:rsid w:val="006D582F"/>
    <w:rsid w:val="006D77ED"/>
    <w:rsid w:val="006E19BB"/>
    <w:rsid w:val="006E1E1C"/>
    <w:rsid w:val="006E2107"/>
    <w:rsid w:val="006E6F81"/>
    <w:rsid w:val="006F33D5"/>
    <w:rsid w:val="00703371"/>
    <w:rsid w:val="00707AB9"/>
    <w:rsid w:val="00714621"/>
    <w:rsid w:val="00715243"/>
    <w:rsid w:val="00740D4E"/>
    <w:rsid w:val="00746FF8"/>
    <w:rsid w:val="007517CA"/>
    <w:rsid w:val="00751B0F"/>
    <w:rsid w:val="00755B30"/>
    <w:rsid w:val="00762EE0"/>
    <w:rsid w:val="00763BB3"/>
    <w:rsid w:val="007671C5"/>
    <w:rsid w:val="007701DE"/>
    <w:rsid w:val="00773A8A"/>
    <w:rsid w:val="0077612C"/>
    <w:rsid w:val="00776D2D"/>
    <w:rsid w:val="00777A8C"/>
    <w:rsid w:val="0078035E"/>
    <w:rsid w:val="00793C7E"/>
    <w:rsid w:val="007C0894"/>
    <w:rsid w:val="007E284A"/>
    <w:rsid w:val="007E454C"/>
    <w:rsid w:val="007E68D6"/>
    <w:rsid w:val="007F0FC4"/>
    <w:rsid w:val="007F799A"/>
    <w:rsid w:val="00801308"/>
    <w:rsid w:val="00801B65"/>
    <w:rsid w:val="00805033"/>
    <w:rsid w:val="008065E7"/>
    <w:rsid w:val="008079A9"/>
    <w:rsid w:val="00817ED4"/>
    <w:rsid w:val="00823B1B"/>
    <w:rsid w:val="00823C5E"/>
    <w:rsid w:val="008269DB"/>
    <w:rsid w:val="00830F0D"/>
    <w:rsid w:val="00837181"/>
    <w:rsid w:val="00842A90"/>
    <w:rsid w:val="00844800"/>
    <w:rsid w:val="00851A0C"/>
    <w:rsid w:val="008747F3"/>
    <w:rsid w:val="00875F84"/>
    <w:rsid w:val="00883830"/>
    <w:rsid w:val="00887168"/>
    <w:rsid w:val="008872B9"/>
    <w:rsid w:val="008A282B"/>
    <w:rsid w:val="008A50DC"/>
    <w:rsid w:val="008B38D1"/>
    <w:rsid w:val="008B4043"/>
    <w:rsid w:val="008B693C"/>
    <w:rsid w:val="008C1289"/>
    <w:rsid w:val="008D1795"/>
    <w:rsid w:val="008D200A"/>
    <w:rsid w:val="008F5A89"/>
    <w:rsid w:val="008F6A76"/>
    <w:rsid w:val="009102DF"/>
    <w:rsid w:val="00920CA9"/>
    <w:rsid w:val="009321CE"/>
    <w:rsid w:val="00940BC0"/>
    <w:rsid w:val="00944203"/>
    <w:rsid w:val="0094456C"/>
    <w:rsid w:val="00961D0F"/>
    <w:rsid w:val="00962F98"/>
    <w:rsid w:val="00963CB6"/>
    <w:rsid w:val="009A128C"/>
    <w:rsid w:val="009A5A7C"/>
    <w:rsid w:val="009B542F"/>
    <w:rsid w:val="009B758C"/>
    <w:rsid w:val="009C52AB"/>
    <w:rsid w:val="009C6966"/>
    <w:rsid w:val="009D1846"/>
    <w:rsid w:val="009E225E"/>
    <w:rsid w:val="009F2736"/>
    <w:rsid w:val="009F5171"/>
    <w:rsid w:val="009F67CD"/>
    <w:rsid w:val="009F6EA8"/>
    <w:rsid w:val="009F6F0D"/>
    <w:rsid w:val="00A00801"/>
    <w:rsid w:val="00A0172F"/>
    <w:rsid w:val="00A04C74"/>
    <w:rsid w:val="00A05048"/>
    <w:rsid w:val="00A075A7"/>
    <w:rsid w:val="00A11C60"/>
    <w:rsid w:val="00A12966"/>
    <w:rsid w:val="00A1767A"/>
    <w:rsid w:val="00A25E73"/>
    <w:rsid w:val="00A3049E"/>
    <w:rsid w:val="00A31D29"/>
    <w:rsid w:val="00A332CF"/>
    <w:rsid w:val="00A343B6"/>
    <w:rsid w:val="00A404B0"/>
    <w:rsid w:val="00A40CC7"/>
    <w:rsid w:val="00A41FB8"/>
    <w:rsid w:val="00A46D6E"/>
    <w:rsid w:val="00A505A7"/>
    <w:rsid w:val="00A55AF6"/>
    <w:rsid w:val="00A72D27"/>
    <w:rsid w:val="00A74BAF"/>
    <w:rsid w:val="00A75AAE"/>
    <w:rsid w:val="00A80092"/>
    <w:rsid w:val="00A817A0"/>
    <w:rsid w:val="00A82279"/>
    <w:rsid w:val="00A859A1"/>
    <w:rsid w:val="00AA255D"/>
    <w:rsid w:val="00AA4FED"/>
    <w:rsid w:val="00AB28D8"/>
    <w:rsid w:val="00AB46BB"/>
    <w:rsid w:val="00AB5A02"/>
    <w:rsid w:val="00AC66B4"/>
    <w:rsid w:val="00AE0EF2"/>
    <w:rsid w:val="00B01398"/>
    <w:rsid w:val="00B01DFE"/>
    <w:rsid w:val="00B058B2"/>
    <w:rsid w:val="00B0609C"/>
    <w:rsid w:val="00B10AFC"/>
    <w:rsid w:val="00B14E6D"/>
    <w:rsid w:val="00B150CC"/>
    <w:rsid w:val="00B15C42"/>
    <w:rsid w:val="00B173CD"/>
    <w:rsid w:val="00B2035F"/>
    <w:rsid w:val="00B20D5A"/>
    <w:rsid w:val="00B24272"/>
    <w:rsid w:val="00B308B4"/>
    <w:rsid w:val="00B32E0E"/>
    <w:rsid w:val="00B40D5F"/>
    <w:rsid w:val="00B43A3E"/>
    <w:rsid w:val="00B44793"/>
    <w:rsid w:val="00B55686"/>
    <w:rsid w:val="00B776FD"/>
    <w:rsid w:val="00B77D64"/>
    <w:rsid w:val="00B83898"/>
    <w:rsid w:val="00B877A9"/>
    <w:rsid w:val="00B93E04"/>
    <w:rsid w:val="00B95160"/>
    <w:rsid w:val="00BA2CD2"/>
    <w:rsid w:val="00BA4874"/>
    <w:rsid w:val="00BA773E"/>
    <w:rsid w:val="00BB0DAE"/>
    <w:rsid w:val="00BC5149"/>
    <w:rsid w:val="00BD60E2"/>
    <w:rsid w:val="00BD61C3"/>
    <w:rsid w:val="00BE4071"/>
    <w:rsid w:val="00BE7320"/>
    <w:rsid w:val="00C07C3E"/>
    <w:rsid w:val="00C1181D"/>
    <w:rsid w:val="00C17C92"/>
    <w:rsid w:val="00C27BDC"/>
    <w:rsid w:val="00C432A9"/>
    <w:rsid w:val="00C5350E"/>
    <w:rsid w:val="00C70E3F"/>
    <w:rsid w:val="00C7124F"/>
    <w:rsid w:val="00C72883"/>
    <w:rsid w:val="00C73938"/>
    <w:rsid w:val="00C75FD1"/>
    <w:rsid w:val="00C7612D"/>
    <w:rsid w:val="00C82203"/>
    <w:rsid w:val="00C846E5"/>
    <w:rsid w:val="00CA0817"/>
    <w:rsid w:val="00CA1409"/>
    <w:rsid w:val="00CA4376"/>
    <w:rsid w:val="00CB18CB"/>
    <w:rsid w:val="00CB6279"/>
    <w:rsid w:val="00CB71D0"/>
    <w:rsid w:val="00CB7ABD"/>
    <w:rsid w:val="00CC4C09"/>
    <w:rsid w:val="00CD0032"/>
    <w:rsid w:val="00CD44FB"/>
    <w:rsid w:val="00CD6685"/>
    <w:rsid w:val="00CE05F5"/>
    <w:rsid w:val="00CE3790"/>
    <w:rsid w:val="00CE6FCF"/>
    <w:rsid w:val="00CF3CB9"/>
    <w:rsid w:val="00CF467A"/>
    <w:rsid w:val="00CF686E"/>
    <w:rsid w:val="00D018C4"/>
    <w:rsid w:val="00D0442B"/>
    <w:rsid w:val="00D069A7"/>
    <w:rsid w:val="00D10868"/>
    <w:rsid w:val="00D2039A"/>
    <w:rsid w:val="00D2301A"/>
    <w:rsid w:val="00D2644B"/>
    <w:rsid w:val="00D32221"/>
    <w:rsid w:val="00D346F1"/>
    <w:rsid w:val="00D372B1"/>
    <w:rsid w:val="00D46379"/>
    <w:rsid w:val="00D46EDE"/>
    <w:rsid w:val="00D521CB"/>
    <w:rsid w:val="00D53E91"/>
    <w:rsid w:val="00D55D77"/>
    <w:rsid w:val="00D561CE"/>
    <w:rsid w:val="00D57BB9"/>
    <w:rsid w:val="00D60397"/>
    <w:rsid w:val="00D67750"/>
    <w:rsid w:val="00D70584"/>
    <w:rsid w:val="00D72C8C"/>
    <w:rsid w:val="00D76E22"/>
    <w:rsid w:val="00D83C49"/>
    <w:rsid w:val="00D853B9"/>
    <w:rsid w:val="00D8783B"/>
    <w:rsid w:val="00D932D8"/>
    <w:rsid w:val="00D935C7"/>
    <w:rsid w:val="00D93DEA"/>
    <w:rsid w:val="00D968DA"/>
    <w:rsid w:val="00D9736D"/>
    <w:rsid w:val="00DA3409"/>
    <w:rsid w:val="00DA651B"/>
    <w:rsid w:val="00DB120C"/>
    <w:rsid w:val="00DB19FE"/>
    <w:rsid w:val="00DB390C"/>
    <w:rsid w:val="00DB3F07"/>
    <w:rsid w:val="00DB622D"/>
    <w:rsid w:val="00DB6E6C"/>
    <w:rsid w:val="00DB74FC"/>
    <w:rsid w:val="00DC0306"/>
    <w:rsid w:val="00DD0CD6"/>
    <w:rsid w:val="00DD6342"/>
    <w:rsid w:val="00DE690E"/>
    <w:rsid w:val="00DF13E9"/>
    <w:rsid w:val="00DF385B"/>
    <w:rsid w:val="00DF3C5E"/>
    <w:rsid w:val="00E03E8B"/>
    <w:rsid w:val="00E1207D"/>
    <w:rsid w:val="00E14176"/>
    <w:rsid w:val="00E156AF"/>
    <w:rsid w:val="00E158DF"/>
    <w:rsid w:val="00E33595"/>
    <w:rsid w:val="00E419E4"/>
    <w:rsid w:val="00E563ED"/>
    <w:rsid w:val="00E6044C"/>
    <w:rsid w:val="00E72C6A"/>
    <w:rsid w:val="00E824CE"/>
    <w:rsid w:val="00E842DE"/>
    <w:rsid w:val="00E90ED0"/>
    <w:rsid w:val="00EA33AF"/>
    <w:rsid w:val="00EA67D8"/>
    <w:rsid w:val="00EB1568"/>
    <w:rsid w:val="00EC0C51"/>
    <w:rsid w:val="00EC3857"/>
    <w:rsid w:val="00EC42EC"/>
    <w:rsid w:val="00ED0AD3"/>
    <w:rsid w:val="00ED62A2"/>
    <w:rsid w:val="00EF7C58"/>
    <w:rsid w:val="00F03934"/>
    <w:rsid w:val="00F05F6C"/>
    <w:rsid w:val="00F07CDD"/>
    <w:rsid w:val="00F2478F"/>
    <w:rsid w:val="00F3166E"/>
    <w:rsid w:val="00F350CD"/>
    <w:rsid w:val="00F41ABA"/>
    <w:rsid w:val="00F508E4"/>
    <w:rsid w:val="00F52335"/>
    <w:rsid w:val="00F5649E"/>
    <w:rsid w:val="00F56811"/>
    <w:rsid w:val="00F60A69"/>
    <w:rsid w:val="00F720A8"/>
    <w:rsid w:val="00F7220A"/>
    <w:rsid w:val="00F73571"/>
    <w:rsid w:val="00F7767C"/>
    <w:rsid w:val="00F82233"/>
    <w:rsid w:val="00F822C0"/>
    <w:rsid w:val="00F965BC"/>
    <w:rsid w:val="00FF2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2A101"/>
  <w15:chartTrackingRefBased/>
  <w15:docId w15:val="{2E5EE565-B5C1-487A-A904-9500407B0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68D6"/>
    <w:rPr>
      <w:color w:val="0000FF"/>
      <w:u w:val="single"/>
    </w:rPr>
  </w:style>
  <w:style w:type="character" w:styleId="UnresolvedMention">
    <w:name w:val="Unresolved Mention"/>
    <w:basedOn w:val="DefaultParagraphFont"/>
    <w:uiPriority w:val="99"/>
    <w:semiHidden/>
    <w:unhideWhenUsed/>
    <w:rsid w:val="00BB0DAE"/>
    <w:rPr>
      <w:color w:val="605E5C"/>
      <w:shd w:val="clear" w:color="auto" w:fill="E1DFDD"/>
    </w:rPr>
  </w:style>
  <w:style w:type="paragraph" w:styleId="ListParagraph">
    <w:name w:val="List Paragraph"/>
    <w:basedOn w:val="Normal"/>
    <w:uiPriority w:val="34"/>
    <w:qFormat/>
    <w:rsid w:val="00BA4874"/>
    <w:pPr>
      <w:ind w:left="720"/>
      <w:contextualSpacing/>
    </w:pPr>
  </w:style>
  <w:style w:type="character" w:styleId="Strong">
    <w:name w:val="Strong"/>
    <w:basedOn w:val="DefaultParagraphFont"/>
    <w:uiPriority w:val="22"/>
    <w:qFormat/>
    <w:rsid w:val="008269DB"/>
    <w:rPr>
      <w:b/>
      <w:bCs/>
    </w:rPr>
  </w:style>
  <w:style w:type="character" w:styleId="FollowedHyperlink">
    <w:name w:val="FollowedHyperlink"/>
    <w:basedOn w:val="DefaultParagraphFont"/>
    <w:uiPriority w:val="99"/>
    <w:semiHidden/>
    <w:unhideWhenUsed/>
    <w:rsid w:val="006E1E1C"/>
    <w:rPr>
      <w:color w:val="954F72" w:themeColor="followedHyperlink"/>
      <w:u w:val="single"/>
    </w:rPr>
  </w:style>
  <w:style w:type="paragraph" w:styleId="NormalWeb">
    <w:name w:val="Normal (Web)"/>
    <w:basedOn w:val="Normal"/>
    <w:uiPriority w:val="99"/>
    <w:unhideWhenUsed/>
    <w:rsid w:val="005127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amilyname">
    <w:name w:val="familyname"/>
    <w:basedOn w:val="DefaultParagraphFont"/>
    <w:rsid w:val="00F720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100803">
      <w:bodyDiv w:val="1"/>
      <w:marLeft w:val="0"/>
      <w:marRight w:val="0"/>
      <w:marTop w:val="0"/>
      <w:marBottom w:val="0"/>
      <w:divBdr>
        <w:top w:val="none" w:sz="0" w:space="0" w:color="auto"/>
        <w:left w:val="none" w:sz="0" w:space="0" w:color="auto"/>
        <w:bottom w:val="none" w:sz="0" w:space="0" w:color="auto"/>
        <w:right w:val="none" w:sz="0" w:space="0" w:color="auto"/>
      </w:divBdr>
    </w:div>
    <w:div w:id="603728214">
      <w:bodyDiv w:val="1"/>
      <w:marLeft w:val="0"/>
      <w:marRight w:val="0"/>
      <w:marTop w:val="0"/>
      <w:marBottom w:val="0"/>
      <w:divBdr>
        <w:top w:val="none" w:sz="0" w:space="0" w:color="auto"/>
        <w:left w:val="none" w:sz="0" w:space="0" w:color="auto"/>
        <w:bottom w:val="none" w:sz="0" w:space="0" w:color="auto"/>
        <w:right w:val="none" w:sz="0" w:space="0" w:color="auto"/>
      </w:divBdr>
    </w:div>
    <w:div w:id="788471639">
      <w:bodyDiv w:val="1"/>
      <w:marLeft w:val="0"/>
      <w:marRight w:val="0"/>
      <w:marTop w:val="0"/>
      <w:marBottom w:val="0"/>
      <w:divBdr>
        <w:top w:val="none" w:sz="0" w:space="0" w:color="auto"/>
        <w:left w:val="none" w:sz="0" w:space="0" w:color="auto"/>
        <w:bottom w:val="none" w:sz="0" w:space="0" w:color="auto"/>
        <w:right w:val="none" w:sz="0" w:space="0" w:color="auto"/>
      </w:divBdr>
    </w:div>
    <w:div w:id="946735241">
      <w:bodyDiv w:val="1"/>
      <w:marLeft w:val="0"/>
      <w:marRight w:val="0"/>
      <w:marTop w:val="0"/>
      <w:marBottom w:val="0"/>
      <w:divBdr>
        <w:top w:val="none" w:sz="0" w:space="0" w:color="auto"/>
        <w:left w:val="none" w:sz="0" w:space="0" w:color="auto"/>
        <w:bottom w:val="none" w:sz="0" w:space="0" w:color="auto"/>
        <w:right w:val="none" w:sz="0" w:space="0" w:color="auto"/>
      </w:divBdr>
    </w:div>
    <w:div w:id="1120028551">
      <w:bodyDiv w:val="1"/>
      <w:marLeft w:val="0"/>
      <w:marRight w:val="0"/>
      <w:marTop w:val="0"/>
      <w:marBottom w:val="0"/>
      <w:divBdr>
        <w:top w:val="none" w:sz="0" w:space="0" w:color="auto"/>
        <w:left w:val="none" w:sz="0" w:space="0" w:color="auto"/>
        <w:bottom w:val="none" w:sz="0" w:space="0" w:color="auto"/>
        <w:right w:val="none" w:sz="0" w:space="0" w:color="auto"/>
      </w:divBdr>
    </w:div>
    <w:div w:id="1295408702">
      <w:bodyDiv w:val="1"/>
      <w:marLeft w:val="0"/>
      <w:marRight w:val="0"/>
      <w:marTop w:val="0"/>
      <w:marBottom w:val="0"/>
      <w:divBdr>
        <w:top w:val="none" w:sz="0" w:space="0" w:color="auto"/>
        <w:left w:val="none" w:sz="0" w:space="0" w:color="auto"/>
        <w:bottom w:val="none" w:sz="0" w:space="0" w:color="auto"/>
        <w:right w:val="none" w:sz="0" w:space="0" w:color="auto"/>
      </w:divBdr>
    </w:div>
    <w:div w:id="1446924635">
      <w:bodyDiv w:val="1"/>
      <w:marLeft w:val="0"/>
      <w:marRight w:val="0"/>
      <w:marTop w:val="0"/>
      <w:marBottom w:val="0"/>
      <w:divBdr>
        <w:top w:val="none" w:sz="0" w:space="0" w:color="auto"/>
        <w:left w:val="none" w:sz="0" w:space="0" w:color="auto"/>
        <w:bottom w:val="none" w:sz="0" w:space="0" w:color="auto"/>
        <w:right w:val="none" w:sz="0" w:space="0" w:color="auto"/>
      </w:divBdr>
    </w:div>
    <w:div w:id="1629093968">
      <w:bodyDiv w:val="1"/>
      <w:marLeft w:val="0"/>
      <w:marRight w:val="0"/>
      <w:marTop w:val="0"/>
      <w:marBottom w:val="0"/>
      <w:divBdr>
        <w:top w:val="none" w:sz="0" w:space="0" w:color="auto"/>
        <w:left w:val="none" w:sz="0" w:space="0" w:color="auto"/>
        <w:bottom w:val="none" w:sz="0" w:space="0" w:color="auto"/>
        <w:right w:val="none" w:sz="0" w:space="0" w:color="auto"/>
      </w:divBdr>
    </w:div>
    <w:div w:id="204953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went.police.uk/police-forces/gwent-police/areas/about-us/about-us/code-of-ethics/" TargetMode="External"/><Relationship Id="rId13" Type="http://schemas.openxmlformats.org/officeDocument/2006/relationships/hyperlink" Target="https://www.justiceinspectorates.gov.uk/hmiprobation/research/the-evidence-base-probation/specific-types-of-delivery/mappa/" TargetMode="External"/><Relationship Id="rId18" Type="http://schemas.openxmlformats.org/officeDocument/2006/relationships/hyperlink" Target="https://www.npcc.police.uk/SysSiteAssets/media/downloads/publications/publications-log/2018/natcen-enhancing-diversity-in-policing-final-report---may-2018.pdf" TargetMode="External"/><Relationship Id="rId26" Type="http://schemas.openxmlformats.org/officeDocument/2006/relationships/hyperlink" Target="https://www.northlincscmars.co.uk/wp-content/uploads/2021/02/Childrens-society.pdf" TargetMode="External"/><Relationship Id="rId3" Type="http://schemas.openxmlformats.org/officeDocument/2006/relationships/settings" Target="settings.xml"/><Relationship Id="rId21" Type="http://schemas.openxmlformats.org/officeDocument/2006/relationships/hyperlink" Target="https://www.antislaverycommissioner.co.uk/media/1446/1196_criminal_exploitation_report_2020_v0_13w.pdf" TargetMode="External"/><Relationship Id="rId7" Type="http://schemas.openxmlformats.org/officeDocument/2006/relationships/hyperlink" Target="https://dictionary.cambridge.org/dictionary/english/culture" TargetMode="External"/><Relationship Id="rId12" Type="http://schemas.openxmlformats.org/officeDocument/2006/relationships/hyperlink" Target="https://www.gwent.police.uk/police-forces/gwent-police/areas/about-us/about-us/Equality_diversity_and_inclusion/" TargetMode="External"/><Relationship Id="rId17" Type="http://schemas.openxmlformats.org/officeDocument/2006/relationships/hyperlink" Target="https://www.nationalcrimeagency.gov.uk/who-we-are/publications/257-county-lines-drug-supply-vulnerability-and-harm-2018/file" TargetMode="External"/><Relationship Id="rId25" Type="http://schemas.openxmlformats.org/officeDocument/2006/relationships/hyperlink" Target="https://www.instituteforgovernment.org.uk/article/explainer/police-accountability" TargetMode="External"/><Relationship Id="rId2" Type="http://schemas.openxmlformats.org/officeDocument/2006/relationships/styles" Target="styles.xml"/><Relationship Id="rId16" Type="http://schemas.openxmlformats.org/officeDocument/2006/relationships/hyperlink" Target="https://kingcounty.gov/en/legacy/independent/personnel-board" TargetMode="External"/><Relationship Id="rId20" Type="http://schemas.openxmlformats.org/officeDocument/2006/relationships/hyperlink" Target="https://www.oxford.gov.uk/info/20101/community_safety/1308/cuckooing" TargetMode="External"/><Relationship Id="rId29" Type="http://schemas.openxmlformats.org/officeDocument/2006/relationships/hyperlink" Target="https://www.victimsupport.org.uk/crime-info/types-crime/violent-crime/" TargetMode="External"/><Relationship Id="rId1" Type="http://schemas.openxmlformats.org/officeDocument/2006/relationships/numbering" Target="numbering.xml"/><Relationship Id="rId6" Type="http://schemas.openxmlformats.org/officeDocument/2006/relationships/hyperlink" Target="http://journals.openedition.org/mimmoc/1340" TargetMode="External"/><Relationship Id="rId11" Type="http://schemas.openxmlformats.org/officeDocument/2006/relationships/hyperlink" Target="https://www.college.police.uk/app/detention-and-custody/detainee-care/equality-and-individual-needs" TargetMode="External"/><Relationship Id="rId24" Type="http://schemas.openxmlformats.org/officeDocument/2006/relationships/hyperlink" Target="https://www.instituteforgovernment.org.uk/article/explainer/police-accountability#:~:text=Why%20is%20police%20accountability%20important" TargetMode="External"/><Relationship Id="rId32" Type="http://schemas.openxmlformats.org/officeDocument/2006/relationships/theme" Target="theme/theme1.xml"/><Relationship Id="rId5" Type="http://schemas.openxmlformats.org/officeDocument/2006/relationships/hyperlink" Target="https://safeguardinghub.co.uk/county-lines-part-2/" TargetMode="External"/><Relationship Id="rId15" Type="http://schemas.openxmlformats.org/officeDocument/2006/relationships/hyperlink" Target="https://assets.publishing.service.gov.uk/media/65322ad1e839fd001486720d/2023_FOR_PUBLICATION_-_Criminal_exploitation_of_children_young_people_and_vulnerable_adults_county_lines1.pdf" TargetMode="External"/><Relationship Id="rId23" Type="http://schemas.openxmlformats.org/officeDocument/2006/relationships/hyperlink" Target="https://hbr.org/2017/03/teams-solve-problems-faster-when-theyre-more-cognitively-diverse" TargetMode="External"/><Relationship Id="rId28" Type="http://schemas.openxmlformats.org/officeDocument/2006/relationships/hyperlink" Target="https://www.antislaverycommissioner.co.uk/media/1446/1196_criminal_exploitation_report_2020_v0_13w.pdf" TargetMode="External"/><Relationship Id="rId10" Type="http://schemas.openxmlformats.org/officeDocument/2006/relationships/hyperlink" Target="https://www.college.police.uk/app/detention-and-custody/detainee-care/equality-and-individual-needs" TargetMode="External"/><Relationship Id="rId19" Type="http://schemas.openxmlformats.org/officeDocument/2006/relationships/hyperlink" Target="https://www.nspcc.org.uk/what-is-child-abuse/types-of-abuse/gangs-criminal-exploitation/"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llege.police.uk/app/major-investigation-and-public-protection/managing-sexual-offenders-and-violent-offenders/multi-agency-public-protection-arrangements-mappa.(Accessed" TargetMode="External"/><Relationship Id="rId14" Type="http://schemas.openxmlformats.org/officeDocument/2006/relationships/hyperlink" Target="https://news.hofstede-insights.com/news/what-do-we-mean-by-culture" TargetMode="External"/><Relationship Id="rId22" Type="http://schemas.openxmlformats.org/officeDocument/2006/relationships/hyperlink" Target="https://hmicfrs.justiceinspectorates.gov.uk/police-forces/police-forces/" TargetMode="External"/><Relationship Id="rId27" Type="http://schemas.openxmlformats.org/officeDocument/2006/relationships/hyperlink" Target="https://www.justiceinspectorates.gov.uk/hmiprobation/research/the-evidence-base-probation/" TargetMode="External"/><Relationship Id="rId30" Type="http://schemas.openxmlformats.org/officeDocument/2006/relationships/hyperlink" Target="https://www.youngminds.org.uk/professional/resources/understanding-trauma-and-adver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5656</Words>
  <Characters>32241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Coyle, Emma</dc:creator>
  <cp:keywords/>
  <dc:description/>
  <cp:lastModifiedBy>Coyle, Emma</cp:lastModifiedBy>
  <cp:revision>2</cp:revision>
  <dcterms:created xsi:type="dcterms:W3CDTF">2024-01-28T18:07:00Z</dcterms:created>
  <dcterms:modified xsi:type="dcterms:W3CDTF">2024-01-28T18:07:00Z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2024-01-09T10:40:11Z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b8d4a50c-a078-443c-af36-6956835061c1</vt:lpwstr>
  </property>
  <property fmtid="{D5CDD505-2E9C-101B-9397-08002B2CF9AE}" pid="8" name="MSIP_Label_f2acd28b-79a3-4a0f-b0ff-4b75658b1549_ContentBits">
    <vt:lpwstr>0</vt:lpwstr>
  </property>
</Properties>
</file>