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6C7113B0" w:rsidR="008375B5" w:rsidRDefault="00B758F9" w:rsidP="008375B5">
      <w:pPr>
        <w:spacing w:line="360" w:lineRule="auto"/>
        <w:jc w:val="center"/>
        <w:rPr>
          <w:rStyle w:val="Strong"/>
          <w:rFonts w:ascii="Arial" w:hAnsi="Arial" w:cs="Arial"/>
          <w:color w:val="1D2125"/>
          <w:sz w:val="36"/>
          <w:szCs w:val="36"/>
        </w:rPr>
      </w:pPr>
      <w:r>
        <w:rPr>
          <w:rStyle w:val="Strong"/>
          <w:rFonts w:ascii="Arial" w:hAnsi="Arial" w:cs="Arial"/>
          <w:color w:val="1D2125"/>
          <w:sz w:val="36"/>
          <w:szCs w:val="36"/>
        </w:rPr>
        <w:t xml:space="preserve">General </w:t>
      </w:r>
      <w:r w:rsidR="00F627EC">
        <w:rPr>
          <w:rStyle w:val="Strong"/>
          <w:rFonts w:ascii="Arial" w:hAnsi="Arial" w:cs="Arial"/>
          <w:color w:val="1D2125"/>
          <w:sz w:val="36"/>
          <w:szCs w:val="36"/>
        </w:rPr>
        <w:t>Robotic Surgery</w:t>
      </w:r>
      <w:r w:rsidR="008375B5" w:rsidRPr="008375B5">
        <w:rPr>
          <w:rStyle w:val="Strong"/>
          <w:rFonts w:ascii="Arial" w:hAnsi="Arial" w:cs="Arial"/>
          <w:color w:val="1D2125"/>
          <w:sz w:val="36"/>
          <w:szCs w:val="36"/>
        </w:rPr>
        <w:t xml:space="preserve"> in the Health and Care Professions (BMHP6026</w:t>
      </w:r>
      <w:r w:rsidR="008375B5">
        <w:rPr>
          <w:rStyle w:val="Strong"/>
          <w:rFonts w:ascii="Arial" w:hAnsi="Arial" w:cs="Arial"/>
          <w:color w:val="1D2125"/>
          <w:sz w:val="36"/>
          <w:szCs w:val="36"/>
        </w:rPr>
        <w:t>)</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09EDD2AC" w14:textId="77777777" w:rsidR="008375B5"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3C3042AD" w14:textId="1E19ED0C"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F711BF">
        <w:rPr>
          <w:rStyle w:val="Strong"/>
          <w:rFonts w:ascii="Arial" w:hAnsi="Arial" w:cs="Arial"/>
          <w:color w:val="1D2125"/>
          <w:sz w:val="32"/>
          <w:szCs w:val="32"/>
        </w:rPr>
        <w:t xml:space="preserve"> Abosede </w:t>
      </w:r>
      <w:r w:rsidR="00483B34">
        <w:rPr>
          <w:rStyle w:val="Strong"/>
          <w:rFonts w:ascii="Arial" w:hAnsi="Arial" w:cs="Arial"/>
          <w:color w:val="1D2125"/>
          <w:sz w:val="32"/>
          <w:szCs w:val="32"/>
        </w:rPr>
        <w:t>Dehinbo</w:t>
      </w:r>
    </w:p>
    <w:p w14:paraId="227AC82E" w14:textId="6BBB17BD"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483B34">
        <w:rPr>
          <w:rStyle w:val="Strong"/>
          <w:rFonts w:ascii="Arial" w:hAnsi="Arial" w:cs="Arial"/>
          <w:color w:val="1D2125"/>
          <w:sz w:val="32"/>
          <w:szCs w:val="32"/>
        </w:rPr>
        <w:t xml:space="preserve"> 2313077</w:t>
      </w:r>
    </w:p>
    <w:p w14:paraId="5B5E64AD" w14:textId="1FAED3AA"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483B34">
        <w:rPr>
          <w:rStyle w:val="Strong"/>
          <w:rFonts w:ascii="Arial" w:hAnsi="Arial" w:cs="Arial"/>
          <w:color w:val="1D2125"/>
          <w:sz w:val="32"/>
          <w:szCs w:val="32"/>
        </w:rPr>
        <w:t xml:space="preserve"> </w:t>
      </w:r>
      <w:r w:rsidR="00447273">
        <w:rPr>
          <w:rStyle w:val="Strong"/>
          <w:rFonts w:ascii="Arial" w:hAnsi="Arial" w:cs="Arial"/>
          <w:color w:val="1D2125"/>
          <w:sz w:val="32"/>
          <w:szCs w:val="32"/>
        </w:rPr>
        <w:t>Dr Laila Surani</w:t>
      </w:r>
    </w:p>
    <w:p w14:paraId="4F492421" w14:textId="77777777" w:rsidR="008375B5"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p w14:paraId="35E9E8E1" w14:textId="77777777" w:rsidR="008375B5" w:rsidRPr="00CF5B2F" w:rsidRDefault="008375B5" w:rsidP="008375B5">
      <w:pPr>
        <w:pStyle w:val="NormalWeb"/>
        <w:spacing w:line="360" w:lineRule="auto"/>
        <w:rPr>
          <w:rFonts w:ascii="Arial" w:hAnsi="Arial" w:cs="Arial"/>
          <w:b/>
          <w:bCs/>
          <w:sz w:val="28"/>
          <w:szCs w:val="28"/>
        </w:rPr>
      </w:pPr>
      <w:r w:rsidRPr="00CF5B2F">
        <w:rPr>
          <w:rFonts w:ascii="Arial" w:hAnsi="Arial" w:cs="Arial"/>
          <w:b/>
          <w:bCs/>
          <w:sz w:val="28"/>
          <w:szCs w:val="28"/>
        </w:rPr>
        <w:lastRenderedPageBreak/>
        <w:t>Table of contents</w:t>
      </w:r>
    </w:p>
    <w:p w14:paraId="6997D827" w14:textId="77777777" w:rsidR="008375B5" w:rsidRPr="00CF5B2F" w:rsidRDefault="008375B5" w:rsidP="008375B5">
      <w:pPr>
        <w:pStyle w:val="NormalWeb"/>
        <w:spacing w:line="360" w:lineRule="auto"/>
        <w:rPr>
          <w:rFonts w:ascii="Arial" w:hAnsi="Arial" w:cs="Arial"/>
          <w:b/>
          <w:bCs/>
        </w:rPr>
      </w:pPr>
    </w:p>
    <w:sdt>
      <w:sdtPr>
        <w:rPr>
          <w:rFonts w:ascii="Aptos" w:eastAsia="Aptos" w:hAnsi="Aptos" w:cs="Times New Roman"/>
          <w:color w:val="auto"/>
          <w:kern w:val="2"/>
          <w:sz w:val="24"/>
          <w:szCs w:val="24"/>
          <w:lang w:eastAsia="en-US"/>
        </w:rPr>
        <w:id w:val="1890537005"/>
        <w:docPartObj>
          <w:docPartGallery w:val="Table of Contents"/>
          <w:docPartUnique/>
        </w:docPartObj>
      </w:sdtPr>
      <w:sdtEndPr>
        <w:rPr>
          <w:b/>
          <w:bCs/>
        </w:rPr>
      </w:sdtEndPr>
      <w:sdtContent>
        <w:p w14:paraId="115E1CCA" w14:textId="26B63D3D" w:rsidR="00B34757" w:rsidRPr="00CF5B2F" w:rsidRDefault="00B34757">
          <w:pPr>
            <w:pStyle w:val="TOCHeading"/>
            <w:rPr>
              <w:color w:val="auto"/>
            </w:rPr>
          </w:pPr>
          <w:r w:rsidRPr="00CF5B2F">
            <w:rPr>
              <w:color w:val="auto"/>
            </w:rPr>
            <w:t>Contents</w:t>
          </w:r>
        </w:p>
        <w:p w14:paraId="6EE59341" w14:textId="14EF413C" w:rsidR="00B34757" w:rsidRPr="00CF5B2F" w:rsidRDefault="00B34757">
          <w:pPr>
            <w:pStyle w:val="TOC1"/>
            <w:tabs>
              <w:tab w:val="right" w:leader="dot" w:pos="9016"/>
            </w:tabs>
            <w:rPr>
              <w:noProof/>
            </w:rPr>
          </w:pPr>
          <w:r w:rsidRPr="00CF5B2F">
            <w:fldChar w:fldCharType="begin"/>
          </w:r>
          <w:r w:rsidRPr="00CF5B2F">
            <w:instrText xml:space="preserve"> TOC \o "1-3" \h \z \u </w:instrText>
          </w:r>
          <w:r w:rsidRPr="00CF5B2F">
            <w:fldChar w:fldCharType="separate"/>
          </w:r>
          <w:r w:rsidR="00CF5B2F" w:rsidRPr="00CF5B2F">
            <w:rPr>
              <w:rStyle w:val="Hyperlink"/>
              <w:noProof/>
              <w:color w:val="auto"/>
            </w:rPr>
            <w:t>Introduction……………………………………………………………………………………………………..3</w:t>
          </w:r>
        </w:p>
        <w:p w14:paraId="784F1D52" w14:textId="0653C856" w:rsidR="00B34757" w:rsidRPr="00CF5B2F" w:rsidRDefault="00B34757">
          <w:pPr>
            <w:pStyle w:val="TOC1"/>
            <w:tabs>
              <w:tab w:val="right" w:leader="dot" w:pos="9016"/>
            </w:tabs>
            <w:rPr>
              <w:noProof/>
            </w:rPr>
          </w:pPr>
          <w:hyperlink w:anchor="_Toc224552301" w:history="1">
            <w:r w:rsidRPr="00CF5B2F">
              <w:rPr>
                <w:rStyle w:val="Hyperlink"/>
                <w:noProof/>
                <w:color w:val="auto"/>
              </w:rPr>
              <w:t xml:space="preserve">Impact on </w:t>
            </w:r>
            <w:r w:rsidR="00CF5B2F">
              <w:rPr>
                <w:rStyle w:val="Hyperlink"/>
                <w:noProof/>
                <w:color w:val="auto"/>
              </w:rPr>
              <w:t>workforce</w:t>
            </w:r>
            <w:r w:rsidRPr="00CF5B2F">
              <w:rPr>
                <w:noProof/>
                <w:webHidden/>
              </w:rPr>
              <w:tab/>
            </w:r>
            <w:r w:rsidRPr="00CF5B2F">
              <w:rPr>
                <w:noProof/>
                <w:webHidden/>
              </w:rPr>
              <w:fldChar w:fldCharType="begin"/>
            </w:r>
            <w:r w:rsidRPr="00CF5B2F">
              <w:rPr>
                <w:noProof/>
                <w:webHidden/>
              </w:rPr>
              <w:instrText xml:space="preserve"> PAGEREF _Toc224552301 \h </w:instrText>
            </w:r>
            <w:r w:rsidRPr="00CF5B2F">
              <w:rPr>
                <w:noProof/>
                <w:webHidden/>
              </w:rPr>
            </w:r>
            <w:r w:rsidRPr="00CF5B2F">
              <w:rPr>
                <w:noProof/>
                <w:webHidden/>
              </w:rPr>
              <w:fldChar w:fldCharType="separate"/>
            </w:r>
            <w:r w:rsidRPr="00CF5B2F">
              <w:rPr>
                <w:noProof/>
                <w:webHidden/>
              </w:rPr>
              <w:t>5</w:t>
            </w:r>
            <w:r w:rsidRPr="00CF5B2F">
              <w:rPr>
                <w:noProof/>
                <w:webHidden/>
              </w:rPr>
              <w:fldChar w:fldCharType="end"/>
            </w:r>
          </w:hyperlink>
        </w:p>
        <w:p w14:paraId="0E24C49C" w14:textId="0DA541A0" w:rsidR="00B34757" w:rsidRPr="00CF5B2F" w:rsidRDefault="00B34757">
          <w:pPr>
            <w:pStyle w:val="TOC1"/>
            <w:tabs>
              <w:tab w:val="right" w:leader="dot" w:pos="9016"/>
            </w:tabs>
            <w:rPr>
              <w:noProof/>
            </w:rPr>
          </w:pPr>
          <w:hyperlink w:anchor="_Toc224552302" w:history="1">
            <w:r w:rsidRPr="00CF5B2F">
              <w:rPr>
                <w:rStyle w:val="Hyperlink"/>
                <w:noProof/>
                <w:color w:val="auto"/>
              </w:rPr>
              <w:t>Impact on service delivery</w:t>
            </w:r>
            <w:r w:rsidRPr="00CF5B2F">
              <w:rPr>
                <w:noProof/>
                <w:webHidden/>
              </w:rPr>
              <w:tab/>
            </w:r>
            <w:r w:rsidRPr="00CF5B2F">
              <w:rPr>
                <w:noProof/>
                <w:webHidden/>
              </w:rPr>
              <w:fldChar w:fldCharType="begin"/>
            </w:r>
            <w:r w:rsidRPr="00CF5B2F">
              <w:rPr>
                <w:noProof/>
                <w:webHidden/>
              </w:rPr>
              <w:instrText xml:space="preserve"> PAGEREF _Toc224552302 \h </w:instrText>
            </w:r>
            <w:r w:rsidRPr="00CF5B2F">
              <w:rPr>
                <w:noProof/>
                <w:webHidden/>
              </w:rPr>
            </w:r>
            <w:r w:rsidRPr="00CF5B2F">
              <w:rPr>
                <w:noProof/>
                <w:webHidden/>
              </w:rPr>
              <w:fldChar w:fldCharType="separate"/>
            </w:r>
            <w:r w:rsidRPr="00CF5B2F">
              <w:rPr>
                <w:noProof/>
                <w:webHidden/>
              </w:rPr>
              <w:t>6</w:t>
            </w:r>
            <w:r w:rsidRPr="00CF5B2F">
              <w:rPr>
                <w:noProof/>
                <w:webHidden/>
              </w:rPr>
              <w:fldChar w:fldCharType="end"/>
            </w:r>
          </w:hyperlink>
        </w:p>
        <w:p w14:paraId="339744DA" w14:textId="1DD69F28" w:rsidR="00B34757" w:rsidRPr="00CF5B2F" w:rsidRDefault="00B34757">
          <w:pPr>
            <w:pStyle w:val="TOC1"/>
            <w:tabs>
              <w:tab w:val="right" w:leader="dot" w:pos="9016"/>
            </w:tabs>
            <w:rPr>
              <w:noProof/>
            </w:rPr>
          </w:pPr>
          <w:hyperlink w:anchor="_Toc224552303" w:history="1">
            <w:r w:rsidRPr="00CF5B2F">
              <w:rPr>
                <w:rStyle w:val="Hyperlink"/>
                <w:noProof/>
                <w:color w:val="auto"/>
              </w:rPr>
              <w:t>Impact on patients</w:t>
            </w:r>
            <w:r w:rsidRPr="00CF5B2F">
              <w:rPr>
                <w:noProof/>
                <w:webHidden/>
              </w:rPr>
              <w:tab/>
            </w:r>
            <w:r w:rsidRPr="00CF5B2F">
              <w:rPr>
                <w:noProof/>
                <w:webHidden/>
              </w:rPr>
              <w:fldChar w:fldCharType="begin"/>
            </w:r>
            <w:r w:rsidRPr="00CF5B2F">
              <w:rPr>
                <w:noProof/>
                <w:webHidden/>
              </w:rPr>
              <w:instrText xml:space="preserve"> PAGEREF _Toc224552303 \h </w:instrText>
            </w:r>
            <w:r w:rsidRPr="00CF5B2F">
              <w:rPr>
                <w:noProof/>
                <w:webHidden/>
              </w:rPr>
            </w:r>
            <w:r w:rsidRPr="00CF5B2F">
              <w:rPr>
                <w:noProof/>
                <w:webHidden/>
              </w:rPr>
              <w:fldChar w:fldCharType="separate"/>
            </w:r>
            <w:r w:rsidRPr="00CF5B2F">
              <w:rPr>
                <w:noProof/>
                <w:webHidden/>
              </w:rPr>
              <w:t>7</w:t>
            </w:r>
            <w:r w:rsidRPr="00CF5B2F">
              <w:rPr>
                <w:noProof/>
                <w:webHidden/>
              </w:rPr>
              <w:fldChar w:fldCharType="end"/>
            </w:r>
          </w:hyperlink>
        </w:p>
        <w:p w14:paraId="4D39312B" w14:textId="3C42FBB4" w:rsidR="00B34757" w:rsidRPr="00CF5B2F" w:rsidRDefault="00B34757">
          <w:pPr>
            <w:pStyle w:val="TOC1"/>
            <w:tabs>
              <w:tab w:val="right" w:leader="dot" w:pos="9016"/>
            </w:tabs>
            <w:rPr>
              <w:noProof/>
            </w:rPr>
          </w:pPr>
          <w:hyperlink w:anchor="_Toc224552304" w:history="1">
            <w:r w:rsidRPr="00CF5B2F">
              <w:rPr>
                <w:rStyle w:val="Hyperlink"/>
                <w:noProof/>
                <w:color w:val="auto"/>
              </w:rPr>
              <w:t>Impact on community</w:t>
            </w:r>
            <w:r w:rsidRPr="00CF5B2F">
              <w:rPr>
                <w:noProof/>
                <w:webHidden/>
              </w:rPr>
              <w:tab/>
            </w:r>
            <w:r w:rsidRPr="00CF5B2F">
              <w:rPr>
                <w:noProof/>
                <w:webHidden/>
              </w:rPr>
              <w:fldChar w:fldCharType="begin"/>
            </w:r>
            <w:r w:rsidRPr="00CF5B2F">
              <w:rPr>
                <w:noProof/>
                <w:webHidden/>
              </w:rPr>
              <w:instrText xml:space="preserve"> PAGEREF _Toc224552304 \h </w:instrText>
            </w:r>
            <w:r w:rsidRPr="00CF5B2F">
              <w:rPr>
                <w:noProof/>
                <w:webHidden/>
              </w:rPr>
            </w:r>
            <w:r w:rsidRPr="00CF5B2F">
              <w:rPr>
                <w:noProof/>
                <w:webHidden/>
              </w:rPr>
              <w:fldChar w:fldCharType="separate"/>
            </w:r>
            <w:r w:rsidRPr="00CF5B2F">
              <w:rPr>
                <w:noProof/>
                <w:webHidden/>
              </w:rPr>
              <w:t>8</w:t>
            </w:r>
            <w:r w:rsidRPr="00CF5B2F">
              <w:rPr>
                <w:noProof/>
                <w:webHidden/>
              </w:rPr>
              <w:fldChar w:fldCharType="end"/>
            </w:r>
          </w:hyperlink>
        </w:p>
        <w:p w14:paraId="26200D86" w14:textId="6CB98C9A" w:rsidR="00B34757" w:rsidRPr="00CF5B2F" w:rsidRDefault="00B34757">
          <w:pPr>
            <w:pStyle w:val="TOC1"/>
            <w:tabs>
              <w:tab w:val="right" w:leader="dot" w:pos="9016"/>
            </w:tabs>
            <w:rPr>
              <w:noProof/>
            </w:rPr>
          </w:pPr>
          <w:hyperlink w:anchor="_Toc224552305" w:history="1">
            <w:r w:rsidRPr="00CF5B2F">
              <w:rPr>
                <w:rStyle w:val="Hyperlink"/>
                <w:noProof/>
                <w:color w:val="auto"/>
              </w:rPr>
              <w:t>Conclusion</w:t>
            </w:r>
            <w:r w:rsidRPr="00CF5B2F">
              <w:rPr>
                <w:noProof/>
                <w:webHidden/>
              </w:rPr>
              <w:tab/>
            </w:r>
            <w:r w:rsidRPr="00CF5B2F">
              <w:rPr>
                <w:noProof/>
                <w:webHidden/>
              </w:rPr>
              <w:fldChar w:fldCharType="begin"/>
            </w:r>
            <w:r w:rsidRPr="00CF5B2F">
              <w:rPr>
                <w:noProof/>
                <w:webHidden/>
              </w:rPr>
              <w:instrText xml:space="preserve"> PAGEREF _Toc224552305 \h </w:instrText>
            </w:r>
            <w:r w:rsidRPr="00CF5B2F">
              <w:rPr>
                <w:noProof/>
                <w:webHidden/>
              </w:rPr>
            </w:r>
            <w:r w:rsidRPr="00CF5B2F">
              <w:rPr>
                <w:noProof/>
                <w:webHidden/>
              </w:rPr>
              <w:fldChar w:fldCharType="separate"/>
            </w:r>
            <w:r w:rsidRPr="00CF5B2F">
              <w:rPr>
                <w:noProof/>
                <w:webHidden/>
              </w:rPr>
              <w:t>9</w:t>
            </w:r>
            <w:r w:rsidRPr="00CF5B2F">
              <w:rPr>
                <w:noProof/>
                <w:webHidden/>
              </w:rPr>
              <w:fldChar w:fldCharType="end"/>
            </w:r>
          </w:hyperlink>
        </w:p>
        <w:p w14:paraId="36B38B6C" w14:textId="1C25E21C" w:rsidR="00B34757" w:rsidRPr="00CF5B2F" w:rsidRDefault="00B34757">
          <w:pPr>
            <w:pStyle w:val="TOC1"/>
            <w:tabs>
              <w:tab w:val="right" w:leader="dot" w:pos="9016"/>
            </w:tabs>
            <w:rPr>
              <w:noProof/>
            </w:rPr>
          </w:pPr>
          <w:hyperlink w:anchor="_Toc224552306" w:history="1">
            <w:r w:rsidRPr="00CF5B2F">
              <w:rPr>
                <w:rStyle w:val="Hyperlink"/>
                <w:noProof/>
                <w:color w:val="auto"/>
              </w:rPr>
              <w:t>References</w:t>
            </w:r>
            <w:r w:rsidRPr="00CF5B2F">
              <w:rPr>
                <w:noProof/>
                <w:webHidden/>
              </w:rPr>
              <w:tab/>
            </w:r>
            <w:r w:rsidRPr="00CF5B2F">
              <w:rPr>
                <w:noProof/>
                <w:webHidden/>
              </w:rPr>
              <w:fldChar w:fldCharType="begin"/>
            </w:r>
            <w:r w:rsidRPr="00CF5B2F">
              <w:rPr>
                <w:noProof/>
                <w:webHidden/>
              </w:rPr>
              <w:instrText xml:space="preserve"> PAGEREF _Toc224552306 \h </w:instrText>
            </w:r>
            <w:r w:rsidRPr="00CF5B2F">
              <w:rPr>
                <w:noProof/>
                <w:webHidden/>
              </w:rPr>
            </w:r>
            <w:r w:rsidRPr="00CF5B2F">
              <w:rPr>
                <w:noProof/>
                <w:webHidden/>
              </w:rPr>
              <w:fldChar w:fldCharType="separate"/>
            </w:r>
            <w:r w:rsidRPr="00CF5B2F">
              <w:rPr>
                <w:noProof/>
                <w:webHidden/>
              </w:rPr>
              <w:t>10</w:t>
            </w:r>
            <w:r w:rsidRPr="00CF5B2F">
              <w:rPr>
                <w:noProof/>
                <w:webHidden/>
              </w:rPr>
              <w:fldChar w:fldCharType="end"/>
            </w:r>
          </w:hyperlink>
        </w:p>
        <w:p w14:paraId="62832E5F" w14:textId="74601FF0" w:rsidR="00B34757" w:rsidRDefault="00B34757">
          <w:r w:rsidRPr="00CF5B2F">
            <w:rPr>
              <w:b/>
              <w:bCs/>
            </w:rPr>
            <w:fldChar w:fldCharType="end"/>
          </w:r>
        </w:p>
      </w:sdtContent>
    </w:sdt>
    <w:p w14:paraId="014C36E6" w14:textId="77777777" w:rsidR="008375B5" w:rsidRPr="00B34757" w:rsidRDefault="008375B5" w:rsidP="008375B5">
      <w:pPr>
        <w:pStyle w:val="NormalWeb"/>
        <w:spacing w:line="360" w:lineRule="auto"/>
        <w:rPr>
          <w:rFonts w:ascii="Arial" w:hAnsi="Arial" w:cs="Arial"/>
          <w:color w:val="000000"/>
          <w:sz w:val="22"/>
          <w:szCs w:val="22"/>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43FBCC08" w14:textId="77777777" w:rsidR="008375B5" w:rsidRDefault="008375B5" w:rsidP="008375B5">
      <w:pPr>
        <w:pStyle w:val="NormalWeb"/>
        <w:spacing w:line="360" w:lineRule="auto"/>
        <w:rPr>
          <w:rFonts w:ascii="Arial" w:hAnsi="Arial" w:cs="Arial"/>
          <w:b/>
          <w:bCs/>
          <w:color w:val="000000"/>
        </w:rPr>
      </w:pPr>
    </w:p>
    <w:p w14:paraId="2DCF23CD" w14:textId="77777777" w:rsidR="008375B5" w:rsidRDefault="008375B5" w:rsidP="008375B5">
      <w:pPr>
        <w:pStyle w:val="NormalWeb"/>
        <w:spacing w:line="360" w:lineRule="auto"/>
        <w:rPr>
          <w:rFonts w:ascii="Arial" w:hAnsi="Arial" w:cs="Arial"/>
          <w:b/>
          <w:bCs/>
          <w:color w:val="000000"/>
        </w:rPr>
      </w:pPr>
    </w:p>
    <w:p w14:paraId="7E9D4197" w14:textId="77777777" w:rsidR="008375B5" w:rsidRDefault="008375B5" w:rsidP="008375B5">
      <w:pPr>
        <w:pStyle w:val="NormalWeb"/>
        <w:spacing w:line="360" w:lineRule="auto"/>
        <w:rPr>
          <w:rFonts w:ascii="Arial" w:hAnsi="Arial" w:cs="Arial"/>
          <w:b/>
          <w:bCs/>
          <w:color w:val="000000"/>
        </w:rPr>
      </w:pPr>
    </w:p>
    <w:p w14:paraId="71EA410D" w14:textId="77777777" w:rsidR="008375B5" w:rsidRDefault="008375B5" w:rsidP="008375B5">
      <w:pPr>
        <w:pStyle w:val="NormalWeb"/>
        <w:spacing w:line="360" w:lineRule="auto"/>
        <w:rPr>
          <w:rFonts w:ascii="Arial" w:hAnsi="Arial" w:cs="Arial"/>
          <w:b/>
          <w:bCs/>
          <w:color w:val="000000"/>
        </w:rPr>
      </w:pPr>
    </w:p>
    <w:p w14:paraId="42CE9206" w14:textId="77777777" w:rsidR="008375B5" w:rsidRDefault="008375B5" w:rsidP="008375B5">
      <w:pPr>
        <w:pStyle w:val="NormalWeb"/>
        <w:spacing w:line="360" w:lineRule="auto"/>
        <w:rPr>
          <w:rFonts w:ascii="Arial" w:hAnsi="Arial" w:cs="Arial"/>
          <w:b/>
          <w:bCs/>
          <w:color w:val="000000"/>
        </w:rPr>
      </w:pPr>
    </w:p>
    <w:p w14:paraId="6D010FBC" w14:textId="5A294832" w:rsidR="00A9474F" w:rsidRPr="00162C4D" w:rsidRDefault="00A9474F" w:rsidP="00B34757">
      <w:pPr>
        <w:pStyle w:val="Heading1"/>
        <w:rPr>
          <w:color w:val="auto"/>
        </w:rPr>
      </w:pPr>
      <w:bookmarkStart w:id="0" w:name="_Toc224552299"/>
      <w:r w:rsidRPr="00162C4D">
        <w:rPr>
          <w:color w:val="auto"/>
        </w:rPr>
        <w:t>Introduction</w:t>
      </w:r>
      <w:bookmarkEnd w:id="0"/>
      <w:r w:rsidRPr="00162C4D">
        <w:rPr>
          <w:color w:val="auto"/>
        </w:rPr>
        <w:t> </w:t>
      </w:r>
    </w:p>
    <w:p w14:paraId="2152F342" w14:textId="07D7D866" w:rsidR="00471BED" w:rsidRPr="0053441E" w:rsidRDefault="0039726D" w:rsidP="00911A0A">
      <w:pPr>
        <w:spacing w:line="360" w:lineRule="auto"/>
        <w:jc w:val="both"/>
        <w:rPr>
          <w:rFonts w:ascii="Arial" w:hAnsi="Arial" w:cs="Arial"/>
          <w:sz w:val="22"/>
          <w:szCs w:val="22"/>
        </w:rPr>
      </w:pPr>
      <w:r w:rsidRPr="0053441E">
        <w:rPr>
          <w:rFonts w:ascii="Arial" w:hAnsi="Arial" w:cs="Arial"/>
          <w:sz w:val="22"/>
          <w:szCs w:val="22"/>
        </w:rPr>
        <w:t xml:space="preserve">This report </w:t>
      </w:r>
      <w:r w:rsidR="00AE6AAF" w:rsidRPr="0053441E">
        <w:rPr>
          <w:rFonts w:ascii="Arial" w:hAnsi="Arial" w:cs="Arial"/>
          <w:sz w:val="22"/>
          <w:szCs w:val="22"/>
        </w:rPr>
        <w:t xml:space="preserve">will highlight </w:t>
      </w:r>
      <w:r w:rsidR="008366C8" w:rsidRPr="0053441E">
        <w:rPr>
          <w:rFonts w:ascii="Arial" w:hAnsi="Arial" w:cs="Arial"/>
          <w:sz w:val="22"/>
          <w:szCs w:val="22"/>
        </w:rPr>
        <w:t>t</w:t>
      </w:r>
      <w:r w:rsidR="00471BED" w:rsidRPr="0053441E">
        <w:rPr>
          <w:rFonts w:ascii="Arial" w:hAnsi="Arial" w:cs="Arial"/>
          <w:sz w:val="22"/>
          <w:szCs w:val="22"/>
        </w:rPr>
        <w:t>echnological innovation</w:t>
      </w:r>
      <w:r w:rsidR="008366C8" w:rsidRPr="0053441E">
        <w:rPr>
          <w:rFonts w:ascii="Arial" w:hAnsi="Arial" w:cs="Arial"/>
          <w:sz w:val="22"/>
          <w:szCs w:val="22"/>
        </w:rPr>
        <w:t>. This</w:t>
      </w:r>
      <w:r w:rsidR="00471BED" w:rsidRPr="0053441E">
        <w:rPr>
          <w:rFonts w:ascii="Arial" w:hAnsi="Arial" w:cs="Arial"/>
          <w:sz w:val="22"/>
          <w:szCs w:val="22"/>
        </w:rPr>
        <w:t xml:space="preserve"> has increasingly transformed healthcare systems worldwide, particularly through the integration of robotics and artificial intelligence. In the United Kingdom, robotics is becoming an important component of health and social care, </w:t>
      </w:r>
      <w:r w:rsidR="00F40C4B" w:rsidRPr="0053441E">
        <w:rPr>
          <w:rFonts w:ascii="Arial" w:hAnsi="Arial" w:cs="Arial"/>
          <w:sz w:val="22"/>
          <w:szCs w:val="22"/>
        </w:rPr>
        <w:t>particularly in surgical procedures and in assisting</w:t>
      </w:r>
      <w:r w:rsidR="00471BED" w:rsidRPr="0053441E">
        <w:rPr>
          <w:rFonts w:ascii="Arial" w:hAnsi="Arial" w:cs="Arial"/>
          <w:sz w:val="22"/>
          <w:szCs w:val="22"/>
        </w:rPr>
        <w:t xml:space="preserve"> vulnerable populations. Robotic systems are designed to support healthcare professionals in performing complex tasks with greater accuracy, </w:t>
      </w:r>
      <w:r w:rsidR="00911A0A">
        <w:rPr>
          <w:rFonts w:ascii="Arial" w:hAnsi="Arial" w:cs="Arial"/>
          <w:sz w:val="22"/>
          <w:szCs w:val="22"/>
        </w:rPr>
        <w:t>efficiency,</w:t>
      </w:r>
      <w:r w:rsidR="00471BED" w:rsidRPr="0053441E">
        <w:rPr>
          <w:rFonts w:ascii="Arial" w:hAnsi="Arial" w:cs="Arial"/>
          <w:sz w:val="22"/>
          <w:szCs w:val="22"/>
        </w:rPr>
        <w:t xml:space="preserve"> and consistency. In surgical environments, robotic technologies enable surgeons to perform minimally invasive procedures with improved </w:t>
      </w:r>
      <w:r w:rsidR="00911A0A">
        <w:rPr>
          <w:rFonts w:ascii="Arial" w:hAnsi="Arial" w:cs="Arial"/>
          <w:sz w:val="22"/>
          <w:szCs w:val="22"/>
        </w:rPr>
        <w:t>visualisation</w:t>
      </w:r>
      <w:r w:rsidR="00471BED" w:rsidRPr="0053441E">
        <w:rPr>
          <w:rFonts w:ascii="Arial" w:hAnsi="Arial" w:cs="Arial"/>
          <w:sz w:val="22"/>
          <w:szCs w:val="22"/>
        </w:rPr>
        <w:t xml:space="preserve"> and precision. In social care settings, robotic devices are being explored as tools to </w:t>
      </w:r>
      <w:r w:rsidR="0028700B" w:rsidRPr="0053441E">
        <w:rPr>
          <w:rFonts w:ascii="Arial" w:hAnsi="Arial" w:cs="Arial"/>
          <w:sz w:val="22"/>
          <w:szCs w:val="22"/>
        </w:rPr>
        <w:t xml:space="preserve">support </w:t>
      </w:r>
      <w:r w:rsidR="00850210" w:rsidRPr="0053441E">
        <w:rPr>
          <w:rFonts w:ascii="Arial" w:hAnsi="Arial" w:cs="Arial"/>
          <w:sz w:val="22"/>
          <w:szCs w:val="22"/>
        </w:rPr>
        <w:t>quality of life</w:t>
      </w:r>
      <w:r w:rsidR="00471BED" w:rsidRPr="0053441E">
        <w:rPr>
          <w:rFonts w:ascii="Arial" w:hAnsi="Arial" w:cs="Arial"/>
          <w:sz w:val="22"/>
          <w:szCs w:val="22"/>
        </w:rPr>
        <w:t xml:space="preserve"> and</w:t>
      </w:r>
      <w:r w:rsidR="00D34EF9" w:rsidRPr="0053441E">
        <w:rPr>
          <w:rFonts w:ascii="Arial" w:hAnsi="Arial" w:cs="Arial"/>
          <w:sz w:val="22"/>
          <w:szCs w:val="22"/>
        </w:rPr>
        <w:t xml:space="preserve"> </w:t>
      </w:r>
      <w:r w:rsidR="000C599E">
        <w:rPr>
          <w:rFonts w:ascii="Arial" w:hAnsi="Arial" w:cs="Arial"/>
          <w:sz w:val="22"/>
          <w:szCs w:val="22"/>
        </w:rPr>
        <w:t>person-centred</w:t>
      </w:r>
      <w:r w:rsidR="00950C91" w:rsidRPr="0053441E">
        <w:rPr>
          <w:rFonts w:ascii="Arial" w:hAnsi="Arial" w:cs="Arial"/>
          <w:sz w:val="22"/>
          <w:szCs w:val="22"/>
        </w:rPr>
        <w:t xml:space="preserve"> care for people</w:t>
      </w:r>
      <w:r w:rsidR="00D34EF9" w:rsidRPr="0053441E">
        <w:rPr>
          <w:rFonts w:ascii="Arial" w:hAnsi="Arial" w:cs="Arial"/>
          <w:sz w:val="22"/>
          <w:szCs w:val="22"/>
        </w:rPr>
        <w:t xml:space="preserve"> </w:t>
      </w:r>
      <w:r w:rsidR="00471BED" w:rsidRPr="0053441E">
        <w:rPr>
          <w:rFonts w:ascii="Arial" w:hAnsi="Arial" w:cs="Arial"/>
          <w:sz w:val="22"/>
          <w:szCs w:val="22"/>
        </w:rPr>
        <w:t>with disabilities in managing everyday activities and maintaining independence (Leineweber et al., 2026).</w:t>
      </w:r>
    </w:p>
    <w:p w14:paraId="0E3A340C" w14:textId="3DC920A5" w:rsidR="00F07293" w:rsidRPr="0053441E" w:rsidRDefault="00040F17" w:rsidP="00911A0A">
      <w:pPr>
        <w:spacing w:line="360" w:lineRule="auto"/>
        <w:jc w:val="both"/>
        <w:rPr>
          <w:rFonts w:ascii="Arial" w:hAnsi="Arial" w:cs="Arial"/>
          <w:sz w:val="22"/>
          <w:szCs w:val="22"/>
        </w:rPr>
      </w:pPr>
      <w:r w:rsidRPr="0053441E">
        <w:rPr>
          <w:rFonts w:ascii="Arial" w:hAnsi="Arial" w:cs="Arial"/>
          <w:sz w:val="22"/>
          <w:szCs w:val="22"/>
        </w:rPr>
        <w:t>The adoption of robotics in the UK has expanded significantly in recent years. The number of robotic surgical systems in NHS hospitals increased from approximately 36 to more than 90 between 2019 and 2025 (</w:t>
      </w:r>
      <w:r w:rsidR="00D66C3F" w:rsidRPr="0053441E">
        <w:rPr>
          <w:rFonts w:ascii="Arial" w:hAnsi="Arial" w:cs="Arial"/>
          <w:sz w:val="22"/>
          <w:szCs w:val="22"/>
        </w:rPr>
        <w:t xml:space="preserve">Donald, </w:t>
      </w:r>
      <w:r w:rsidR="00950C91" w:rsidRPr="0053441E">
        <w:rPr>
          <w:rFonts w:ascii="Arial" w:hAnsi="Arial" w:cs="Arial"/>
          <w:sz w:val="22"/>
          <w:szCs w:val="22"/>
        </w:rPr>
        <w:t>Sebastian,</w:t>
      </w:r>
      <w:r w:rsidR="00D66C3F" w:rsidRPr="0053441E">
        <w:rPr>
          <w:rFonts w:ascii="Arial" w:hAnsi="Arial" w:cs="Arial"/>
          <w:sz w:val="22"/>
          <w:szCs w:val="22"/>
        </w:rPr>
        <w:t xml:space="preserve"> and Preziosi, 2026</w:t>
      </w:r>
      <w:r w:rsidRPr="0053441E">
        <w:rPr>
          <w:rFonts w:ascii="Arial" w:hAnsi="Arial" w:cs="Arial"/>
          <w:sz w:val="22"/>
          <w:szCs w:val="22"/>
        </w:rPr>
        <w:t>). National plans also indicate that robotic surgery could increase from around 70,000 operations per year to approximately 500,000 annually by 2035 as part of broader efforts to reduce NHS waiting lists and modernise healthcare services (NHS England, 2025). These developments demonstrate the growing importance of robotics in healthcare delivery.</w:t>
      </w:r>
    </w:p>
    <w:p w14:paraId="0AB6F3F7" w14:textId="5230743E" w:rsidR="007E0E50" w:rsidRPr="0053441E" w:rsidRDefault="007E0E50" w:rsidP="00911A0A">
      <w:pPr>
        <w:spacing w:line="360" w:lineRule="auto"/>
        <w:jc w:val="both"/>
        <w:rPr>
          <w:rFonts w:ascii="Arial" w:hAnsi="Arial" w:cs="Arial"/>
          <w:sz w:val="22"/>
          <w:szCs w:val="22"/>
        </w:rPr>
      </w:pPr>
      <w:r w:rsidRPr="0053441E">
        <w:rPr>
          <w:rFonts w:ascii="Arial" w:hAnsi="Arial" w:cs="Arial"/>
          <w:sz w:val="22"/>
          <w:szCs w:val="22"/>
        </w:rPr>
        <w:t xml:space="preserve">Despite these potential benefits, the integration of robotics raises several challenges related to workforce transformation, financial cost, patient </w:t>
      </w:r>
      <w:r w:rsidR="00950C91" w:rsidRPr="0053441E">
        <w:rPr>
          <w:rFonts w:ascii="Arial" w:hAnsi="Arial" w:cs="Arial"/>
          <w:sz w:val="22"/>
          <w:szCs w:val="22"/>
        </w:rPr>
        <w:t>safety,</w:t>
      </w:r>
      <w:r w:rsidRPr="0053441E">
        <w:rPr>
          <w:rFonts w:ascii="Arial" w:hAnsi="Arial" w:cs="Arial"/>
          <w:sz w:val="22"/>
          <w:szCs w:val="22"/>
        </w:rPr>
        <w:t xml:space="preserve"> and ethical considerations. This essay critically analyses the use of robotics in surgical procedures and care assistance within the UK. It evaluates the impact of robotic technologies on the healthcare workforce, service delivery, patient </w:t>
      </w:r>
      <w:r w:rsidR="00950C91" w:rsidRPr="0053441E">
        <w:rPr>
          <w:rFonts w:ascii="Arial" w:hAnsi="Arial" w:cs="Arial"/>
          <w:sz w:val="22"/>
          <w:szCs w:val="22"/>
        </w:rPr>
        <w:t>outcomes,</w:t>
      </w:r>
      <w:r w:rsidRPr="0053441E">
        <w:rPr>
          <w:rFonts w:ascii="Arial" w:hAnsi="Arial" w:cs="Arial"/>
          <w:sz w:val="22"/>
          <w:szCs w:val="22"/>
        </w:rPr>
        <w:t xml:space="preserve"> and the wider community. The discussion also compares robotic systems with traditional approaches to healthcare delivery.</w:t>
      </w:r>
    </w:p>
    <w:p w14:paraId="626769B8" w14:textId="77777777" w:rsidR="004A5988" w:rsidRPr="004A5988" w:rsidRDefault="004A5988" w:rsidP="004A5988">
      <w:pPr>
        <w:spacing w:line="360" w:lineRule="auto"/>
        <w:rPr>
          <w:rFonts w:ascii="Arial" w:hAnsi="Arial" w:cs="Arial"/>
          <w:b/>
          <w:bCs/>
          <w:sz w:val="22"/>
          <w:szCs w:val="22"/>
        </w:rPr>
      </w:pPr>
      <w:r w:rsidRPr="004A5988">
        <w:rPr>
          <w:rFonts w:ascii="Arial" w:hAnsi="Arial" w:cs="Arial"/>
          <w:b/>
          <w:bCs/>
          <w:sz w:val="22"/>
          <w:szCs w:val="22"/>
        </w:rPr>
        <w:t>Robotics in Healthcare</w:t>
      </w:r>
    </w:p>
    <w:p w14:paraId="0A67DB6A" w14:textId="7E60D8EA" w:rsidR="003D214A" w:rsidRPr="00484D9D" w:rsidRDefault="004A5988" w:rsidP="001E73C0">
      <w:pPr>
        <w:spacing w:line="360" w:lineRule="auto"/>
        <w:jc w:val="both"/>
        <w:rPr>
          <w:rFonts w:ascii="Arial" w:hAnsi="Arial" w:cs="Arial"/>
          <w:sz w:val="22"/>
          <w:szCs w:val="22"/>
        </w:rPr>
      </w:pPr>
      <w:r w:rsidRPr="00484D9D">
        <w:rPr>
          <w:rFonts w:ascii="Arial" w:hAnsi="Arial" w:cs="Arial"/>
          <w:sz w:val="22"/>
          <w:szCs w:val="22"/>
        </w:rPr>
        <w:t xml:space="preserve">Robotic technologies in healthcare are primarily used to assist clinicians in performing tasks that require high levels of precision and consistency. Surgical robots operate through computer-controlled systems that translate a surgeon’s hand movements into smaller and more precise movements of robotic instruments. These systems typically include high-definition cameras, articulated robotic </w:t>
      </w:r>
      <w:r w:rsidR="00950C91" w:rsidRPr="00484D9D">
        <w:rPr>
          <w:rFonts w:ascii="Arial" w:hAnsi="Arial" w:cs="Arial"/>
          <w:sz w:val="22"/>
          <w:szCs w:val="22"/>
        </w:rPr>
        <w:t>arms,</w:t>
      </w:r>
      <w:r w:rsidRPr="00484D9D">
        <w:rPr>
          <w:rFonts w:ascii="Arial" w:hAnsi="Arial" w:cs="Arial"/>
          <w:sz w:val="22"/>
          <w:szCs w:val="22"/>
        </w:rPr>
        <w:t xml:space="preserve"> and digital consoles. Together, these features allow surgeons to perform procedures with enhanced visibility, </w:t>
      </w:r>
      <w:r w:rsidR="00950C91" w:rsidRPr="00484D9D">
        <w:rPr>
          <w:rFonts w:ascii="Arial" w:hAnsi="Arial" w:cs="Arial"/>
          <w:sz w:val="22"/>
          <w:szCs w:val="22"/>
        </w:rPr>
        <w:t>stability,</w:t>
      </w:r>
      <w:r w:rsidRPr="00484D9D">
        <w:rPr>
          <w:rFonts w:ascii="Arial" w:hAnsi="Arial" w:cs="Arial"/>
          <w:sz w:val="22"/>
          <w:szCs w:val="22"/>
        </w:rPr>
        <w:t xml:space="preserve"> and control (Russell H. Taylor et al., 2022).</w:t>
      </w:r>
    </w:p>
    <w:p w14:paraId="3BF1792D" w14:textId="229D13C4" w:rsidR="00945FCF" w:rsidRPr="00484D9D" w:rsidRDefault="00945FCF" w:rsidP="001E73C0">
      <w:pPr>
        <w:spacing w:line="360" w:lineRule="auto"/>
        <w:jc w:val="both"/>
        <w:rPr>
          <w:rFonts w:ascii="Arial" w:hAnsi="Arial" w:cs="Arial"/>
          <w:sz w:val="22"/>
          <w:szCs w:val="22"/>
        </w:rPr>
      </w:pPr>
      <w:r w:rsidRPr="00484D9D">
        <w:rPr>
          <w:rFonts w:ascii="Arial" w:hAnsi="Arial" w:cs="Arial"/>
          <w:sz w:val="22"/>
          <w:szCs w:val="22"/>
        </w:rPr>
        <w:t>Robotic surgery has significantly influenced the development of modern surgical practice. Initially, robotic systems were used mainly for specialised procedures such as prostate cancer surgery. However, as the technology has advanced and clinicians have gained experience with robotic systems, their use has expanded into other surgical areas</w:t>
      </w:r>
      <w:r w:rsidR="00A23687" w:rsidRPr="00484D9D">
        <w:rPr>
          <w:rFonts w:ascii="Arial" w:hAnsi="Arial" w:cs="Arial"/>
          <w:sz w:val="22"/>
          <w:szCs w:val="22"/>
        </w:rPr>
        <w:t>,</w:t>
      </w:r>
      <w:r w:rsidRPr="00484D9D">
        <w:rPr>
          <w:rFonts w:ascii="Arial" w:hAnsi="Arial" w:cs="Arial"/>
          <w:sz w:val="22"/>
          <w:szCs w:val="22"/>
        </w:rPr>
        <w:t xml:space="preserve"> including colorectal surgery, gynaecology and cardiothoracic procedures. Evidence from several hospitals in the United Kingdom indicates that robotic surgery is increasingly used for complex procedures because of its potential to improve surgical precision and reduce </w:t>
      </w:r>
      <w:r w:rsidR="00542DB1" w:rsidRPr="00484D9D">
        <w:rPr>
          <w:rFonts w:ascii="Arial" w:hAnsi="Arial" w:cs="Arial"/>
          <w:sz w:val="22"/>
          <w:szCs w:val="22"/>
        </w:rPr>
        <w:t>complications and</w:t>
      </w:r>
      <w:r w:rsidR="005A616C" w:rsidRPr="00484D9D">
        <w:rPr>
          <w:rFonts w:ascii="Arial" w:hAnsi="Arial" w:cs="Arial"/>
          <w:sz w:val="22"/>
          <w:szCs w:val="22"/>
        </w:rPr>
        <w:t xml:space="preserve"> empower </w:t>
      </w:r>
      <w:r w:rsidR="00132789" w:rsidRPr="00484D9D">
        <w:rPr>
          <w:rFonts w:ascii="Arial" w:hAnsi="Arial" w:cs="Arial"/>
          <w:sz w:val="22"/>
          <w:szCs w:val="22"/>
        </w:rPr>
        <w:t>patients’</w:t>
      </w:r>
      <w:r w:rsidR="004E3C5E" w:rsidRPr="00484D9D">
        <w:rPr>
          <w:rFonts w:ascii="Arial" w:hAnsi="Arial" w:cs="Arial"/>
          <w:sz w:val="22"/>
          <w:szCs w:val="22"/>
        </w:rPr>
        <w:t xml:space="preserve"> quality of life</w:t>
      </w:r>
      <w:r w:rsidRPr="00484D9D">
        <w:rPr>
          <w:rFonts w:ascii="Arial" w:hAnsi="Arial" w:cs="Arial"/>
          <w:sz w:val="22"/>
          <w:szCs w:val="22"/>
        </w:rPr>
        <w:t xml:space="preserve"> (Fuller et al., 2025).</w:t>
      </w:r>
    </w:p>
    <w:p w14:paraId="5B4FF748" w14:textId="77777777" w:rsidR="002F4F14" w:rsidRPr="00484D9D" w:rsidRDefault="002F4F14" w:rsidP="001E73C0">
      <w:pPr>
        <w:spacing w:line="360" w:lineRule="auto"/>
        <w:jc w:val="both"/>
        <w:rPr>
          <w:rFonts w:ascii="Arial" w:hAnsi="Arial" w:cs="Arial"/>
          <w:sz w:val="22"/>
          <w:szCs w:val="22"/>
        </w:rPr>
      </w:pPr>
      <w:r w:rsidRPr="00484D9D">
        <w:rPr>
          <w:rFonts w:ascii="Arial" w:hAnsi="Arial" w:cs="Arial"/>
          <w:sz w:val="22"/>
          <w:szCs w:val="22"/>
        </w:rPr>
        <w:t>Research from multiple UK surgical centres suggests that robotic colorectal surgery can produce favourable outcomes, including low conversion rates to open surgery and shorter hospital stays for patients undergoing complex procedures (Koc et al., 2024). These findings indicate growing confidence in robotic technologies among healthcare professionals.</w:t>
      </w:r>
    </w:p>
    <w:p w14:paraId="045B1853" w14:textId="77777777" w:rsidR="002F4F14" w:rsidRPr="00484D9D" w:rsidRDefault="002F4F14" w:rsidP="001E73C0">
      <w:pPr>
        <w:spacing w:line="360" w:lineRule="auto"/>
        <w:jc w:val="both"/>
        <w:rPr>
          <w:rFonts w:ascii="Arial" w:hAnsi="Arial" w:cs="Arial"/>
          <w:i/>
          <w:iCs/>
          <w:sz w:val="22"/>
          <w:szCs w:val="22"/>
        </w:rPr>
      </w:pPr>
    </w:p>
    <w:p w14:paraId="5F471E90" w14:textId="40655C63" w:rsidR="00127208" w:rsidRPr="00484D9D" w:rsidRDefault="00127208" w:rsidP="001E73C0">
      <w:pPr>
        <w:spacing w:line="360" w:lineRule="auto"/>
        <w:jc w:val="both"/>
        <w:rPr>
          <w:rFonts w:ascii="Arial" w:hAnsi="Arial" w:cs="Arial"/>
          <w:sz w:val="22"/>
          <w:szCs w:val="22"/>
        </w:rPr>
      </w:pPr>
      <w:r w:rsidRPr="00484D9D">
        <w:rPr>
          <w:rFonts w:ascii="Arial" w:hAnsi="Arial" w:cs="Arial"/>
          <w:sz w:val="22"/>
          <w:szCs w:val="22"/>
        </w:rPr>
        <w:t xml:space="preserve">Beyond surgical applications, robotics is also emerging within social care services. Care robots are designed to assist individuals with daily activities such as mobility support, medication </w:t>
      </w:r>
      <w:r w:rsidR="00542DB1" w:rsidRPr="00484D9D">
        <w:rPr>
          <w:rFonts w:ascii="Arial" w:hAnsi="Arial" w:cs="Arial"/>
          <w:sz w:val="22"/>
          <w:szCs w:val="22"/>
        </w:rPr>
        <w:t>reminders,</w:t>
      </w:r>
      <w:r w:rsidRPr="00484D9D">
        <w:rPr>
          <w:rFonts w:ascii="Arial" w:hAnsi="Arial" w:cs="Arial"/>
          <w:sz w:val="22"/>
          <w:szCs w:val="22"/>
        </w:rPr>
        <w:t xml:space="preserve"> and health monitoring. Research suggests that these technologies may help older adults maintain independence while reducing the workload of healthcare staff (Jinhui Xie, 2024).</w:t>
      </w:r>
    </w:p>
    <w:p w14:paraId="1D3A2585" w14:textId="65B0CABA" w:rsidR="00327D84" w:rsidRPr="00484D9D" w:rsidRDefault="00A1054E" w:rsidP="001E73C0">
      <w:pPr>
        <w:spacing w:line="360" w:lineRule="auto"/>
        <w:jc w:val="both"/>
        <w:rPr>
          <w:rFonts w:ascii="Arial" w:hAnsi="Arial" w:cs="Arial"/>
          <w:sz w:val="22"/>
          <w:szCs w:val="22"/>
        </w:rPr>
      </w:pPr>
      <w:r w:rsidRPr="00484D9D">
        <w:rPr>
          <w:rFonts w:ascii="Arial" w:hAnsi="Arial" w:cs="Arial"/>
          <w:sz w:val="22"/>
          <w:szCs w:val="22"/>
        </w:rPr>
        <w:t>Interest in care robotics is closely linked to demographic changes in the UK. The ageing population continues to increase, placing greater pressure on health and social care services. As a result, policymakers are exploring technological solutions that may complement traditional caregiving roles.</w:t>
      </w:r>
    </w:p>
    <w:p w14:paraId="2515D722" w14:textId="0523715B" w:rsidR="0076225A" w:rsidRPr="00484D9D" w:rsidRDefault="006E7DCD" w:rsidP="001E73C0">
      <w:pPr>
        <w:spacing w:line="360" w:lineRule="auto"/>
        <w:jc w:val="both"/>
        <w:rPr>
          <w:rFonts w:ascii="Arial" w:hAnsi="Arial" w:cs="Arial"/>
          <w:sz w:val="22"/>
          <w:szCs w:val="22"/>
        </w:rPr>
      </w:pPr>
      <w:r w:rsidRPr="00484D9D">
        <w:rPr>
          <w:rFonts w:ascii="Arial" w:hAnsi="Arial" w:cs="Arial"/>
          <w:sz w:val="22"/>
          <w:szCs w:val="22"/>
        </w:rPr>
        <w:t>However, the introduction of robotics within the NHS remains uneven. Some hospitals have invested significantly in robotic technologies, while others lack the financial resources required to adopt these systems. This variation raises concerns about unequal access to healthcare innovations</w:t>
      </w:r>
      <w:r w:rsidR="005228FA" w:rsidRPr="00484D9D">
        <w:rPr>
          <w:rFonts w:ascii="Arial" w:hAnsi="Arial" w:cs="Arial"/>
          <w:sz w:val="22"/>
          <w:szCs w:val="22"/>
        </w:rPr>
        <w:t>.</w:t>
      </w:r>
    </w:p>
    <w:p w14:paraId="232BD2C5" w14:textId="77777777" w:rsidR="00C80D0F" w:rsidRPr="00484D9D" w:rsidRDefault="00C80D0F" w:rsidP="001E73C0">
      <w:pPr>
        <w:spacing w:line="360" w:lineRule="auto"/>
        <w:jc w:val="both"/>
        <w:rPr>
          <w:rFonts w:ascii="Arial" w:hAnsi="Arial" w:cs="Arial"/>
          <w:i/>
          <w:iCs/>
          <w:sz w:val="22"/>
          <w:szCs w:val="22"/>
        </w:rPr>
      </w:pPr>
    </w:p>
    <w:p w14:paraId="06D0DAF4" w14:textId="25CAC179" w:rsidR="00796799" w:rsidRPr="00667BFC" w:rsidRDefault="00D35A1C" w:rsidP="00667BFC">
      <w:pPr>
        <w:spacing w:line="360" w:lineRule="auto"/>
        <w:jc w:val="both"/>
        <w:rPr>
          <w:rFonts w:ascii="Arial" w:hAnsi="Arial" w:cs="Arial"/>
          <w:b/>
          <w:bCs/>
          <w:sz w:val="22"/>
          <w:szCs w:val="22"/>
        </w:rPr>
      </w:pPr>
      <w:r w:rsidRPr="00D35A1C">
        <w:rPr>
          <w:rFonts w:ascii="Arial" w:hAnsi="Arial" w:cs="Arial"/>
          <w:b/>
          <w:bCs/>
          <w:sz w:val="22"/>
          <w:szCs w:val="22"/>
        </w:rPr>
        <w:drawing>
          <wp:inline distT="0" distB="0" distL="0" distR="0" wp14:anchorId="196461F4" wp14:editId="3264255F">
            <wp:extent cx="2589530" cy="1271954"/>
            <wp:effectExtent l="0" t="0" r="1270" b="4445"/>
            <wp:docPr id="892437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437178" name=""/>
                    <pic:cNvPicPr/>
                  </pic:nvPicPr>
                  <pic:blipFill>
                    <a:blip r:embed="rId10"/>
                    <a:stretch>
                      <a:fillRect/>
                    </a:stretch>
                  </pic:blipFill>
                  <pic:spPr>
                    <a:xfrm>
                      <a:off x="0" y="0"/>
                      <a:ext cx="2631320" cy="1292481"/>
                    </a:xfrm>
                    <a:prstGeom prst="rect">
                      <a:avLst/>
                    </a:prstGeom>
                  </pic:spPr>
                </pic:pic>
              </a:graphicData>
            </a:graphic>
          </wp:inline>
        </w:drawing>
      </w:r>
      <w:bookmarkStart w:id="1" w:name="_Toc224552301"/>
      <w:r w:rsidR="00667BFC">
        <w:rPr>
          <w:rFonts w:ascii="Arial" w:hAnsi="Arial" w:cs="Arial"/>
          <w:sz w:val="22"/>
          <w:szCs w:val="22"/>
        </w:rPr>
        <w:t xml:space="preserve"> </w:t>
      </w:r>
      <w:r w:rsidR="00595A77" w:rsidRPr="00796799">
        <w:rPr>
          <w:rFonts w:ascii="Arial" w:hAnsi="Arial" w:cs="Arial"/>
          <w:sz w:val="22"/>
          <w:szCs w:val="22"/>
        </w:rPr>
        <w:t>Fi</w:t>
      </w:r>
      <w:r w:rsidR="00796799" w:rsidRPr="00796799">
        <w:rPr>
          <w:rFonts w:ascii="Arial" w:hAnsi="Arial" w:cs="Arial"/>
          <w:sz w:val="22"/>
          <w:szCs w:val="22"/>
        </w:rPr>
        <w:t>g</w:t>
      </w:r>
      <w:r w:rsidR="005C3DD0">
        <w:rPr>
          <w:rFonts w:ascii="Arial" w:hAnsi="Arial" w:cs="Arial"/>
          <w:sz w:val="22"/>
          <w:szCs w:val="22"/>
        </w:rPr>
        <w:t xml:space="preserve">ure </w:t>
      </w:r>
      <w:r w:rsidR="00796799" w:rsidRPr="00796799">
        <w:rPr>
          <w:rFonts w:ascii="Arial" w:hAnsi="Arial" w:cs="Arial"/>
          <w:sz w:val="22"/>
          <w:szCs w:val="22"/>
        </w:rPr>
        <w:t>1.</w:t>
      </w:r>
      <w:r w:rsidR="0010369F">
        <w:rPr>
          <w:rFonts w:ascii="Arial" w:hAnsi="Arial" w:cs="Arial"/>
          <w:sz w:val="22"/>
          <w:szCs w:val="22"/>
        </w:rPr>
        <w:t>1</w:t>
      </w:r>
    </w:p>
    <w:p w14:paraId="6341855D" w14:textId="7D1AC3A7" w:rsidR="00C80D0F" w:rsidRPr="00162C4D" w:rsidRDefault="00C80D0F" w:rsidP="00B34757">
      <w:pPr>
        <w:pStyle w:val="Heading1"/>
        <w:rPr>
          <w:color w:val="auto"/>
        </w:rPr>
      </w:pPr>
      <w:r w:rsidRPr="00162C4D">
        <w:rPr>
          <w:color w:val="auto"/>
        </w:rPr>
        <w:t xml:space="preserve">Impact on </w:t>
      </w:r>
      <w:r w:rsidR="00832D69">
        <w:rPr>
          <w:color w:val="auto"/>
        </w:rPr>
        <w:t xml:space="preserve">the healthcare </w:t>
      </w:r>
      <w:r w:rsidRPr="00162C4D">
        <w:rPr>
          <w:color w:val="auto"/>
        </w:rPr>
        <w:t>workforce</w:t>
      </w:r>
      <w:bookmarkEnd w:id="1"/>
      <w:r w:rsidRPr="00162C4D">
        <w:rPr>
          <w:color w:val="auto"/>
        </w:rPr>
        <w:t xml:space="preserve"> </w:t>
      </w:r>
    </w:p>
    <w:p w14:paraId="2DCB378B" w14:textId="5A5EC876" w:rsidR="005F7741" w:rsidRPr="00F70459" w:rsidRDefault="005F7741" w:rsidP="00F70459">
      <w:pPr>
        <w:spacing w:line="360" w:lineRule="auto"/>
        <w:jc w:val="both"/>
        <w:rPr>
          <w:rFonts w:ascii="Arial" w:hAnsi="Arial" w:cs="Arial"/>
          <w:sz w:val="22"/>
          <w:szCs w:val="22"/>
        </w:rPr>
      </w:pPr>
      <w:r w:rsidRPr="00F70459">
        <w:rPr>
          <w:rFonts w:ascii="Arial" w:hAnsi="Arial" w:cs="Arial"/>
          <w:sz w:val="22"/>
          <w:szCs w:val="22"/>
        </w:rPr>
        <w:t>The introduction of robotics has important implications for the healthcare workforce. One major benefit is the potential improvement in surgical precision and performance. Robotic systems reduce natural hand tremors and provide surgeons with magnified three-dimensional views of the surgical field, which can improve accuracy during complex procedures (</w:t>
      </w:r>
      <w:r w:rsidR="00F45FE1" w:rsidRPr="00F70459">
        <w:rPr>
          <w:rFonts w:ascii="Arial" w:hAnsi="Arial" w:cs="Arial"/>
          <w:sz w:val="22"/>
          <w:szCs w:val="22"/>
        </w:rPr>
        <w:t>Liu and Hayton, 2025</w:t>
      </w:r>
      <w:r w:rsidRPr="00F70459">
        <w:rPr>
          <w:rFonts w:ascii="Arial" w:hAnsi="Arial" w:cs="Arial"/>
          <w:sz w:val="22"/>
          <w:szCs w:val="22"/>
        </w:rPr>
        <w:t>).</w:t>
      </w:r>
    </w:p>
    <w:p w14:paraId="61CC0288" w14:textId="77777777" w:rsidR="00F97B53" w:rsidRPr="00F70459" w:rsidRDefault="00F97B53" w:rsidP="00F70459">
      <w:pPr>
        <w:spacing w:line="360" w:lineRule="auto"/>
        <w:jc w:val="both"/>
        <w:rPr>
          <w:rFonts w:ascii="Arial" w:hAnsi="Arial" w:cs="Arial"/>
          <w:sz w:val="22"/>
          <w:szCs w:val="22"/>
        </w:rPr>
      </w:pPr>
      <w:r w:rsidRPr="00F70459">
        <w:rPr>
          <w:rFonts w:ascii="Arial" w:hAnsi="Arial" w:cs="Arial"/>
          <w:sz w:val="22"/>
          <w:szCs w:val="22"/>
        </w:rPr>
        <w:t>Robotic surgery may also improve working conditions for surgeons. Traditional surgical procedures often involve prolonged standing and physically demanding movements. Robotic systems allow surgeons to operate from a seated console, which may reduce fatigue and physical strain.</w:t>
      </w:r>
    </w:p>
    <w:p w14:paraId="69A5E64D" w14:textId="77777777" w:rsidR="002564BB" w:rsidRPr="00F70459" w:rsidRDefault="002564BB" w:rsidP="00F70459">
      <w:pPr>
        <w:spacing w:line="360" w:lineRule="auto"/>
        <w:jc w:val="both"/>
        <w:rPr>
          <w:rFonts w:ascii="Arial" w:hAnsi="Arial" w:cs="Arial"/>
          <w:sz w:val="22"/>
          <w:szCs w:val="22"/>
        </w:rPr>
      </w:pPr>
      <w:r w:rsidRPr="00F70459">
        <w:rPr>
          <w:rFonts w:ascii="Arial" w:hAnsi="Arial" w:cs="Arial"/>
          <w:sz w:val="22"/>
          <w:szCs w:val="22"/>
        </w:rPr>
        <w:t>Despite these advantages, the integration of robotics also presents challenges for healthcare professionals. One key issue is the need for specialised training. Operating robotic surgical systems requires advanced technical skills and familiarity with digital interfaces. Training programmes and simulation-based learning are therefore essential to ensure safe and effective use of these technologies.</w:t>
      </w:r>
    </w:p>
    <w:p w14:paraId="6A9E7F74" w14:textId="490E27A9" w:rsidR="00EE3A27" w:rsidRDefault="00EE3A27" w:rsidP="00F70459">
      <w:pPr>
        <w:spacing w:line="360" w:lineRule="auto"/>
        <w:jc w:val="both"/>
        <w:rPr>
          <w:rFonts w:ascii="Arial" w:hAnsi="Arial" w:cs="Arial"/>
          <w:sz w:val="22"/>
          <w:szCs w:val="22"/>
        </w:rPr>
      </w:pPr>
      <w:r w:rsidRPr="00F70459">
        <w:rPr>
          <w:rFonts w:ascii="Arial" w:hAnsi="Arial" w:cs="Arial"/>
          <w:sz w:val="22"/>
          <w:szCs w:val="22"/>
        </w:rPr>
        <w:t xml:space="preserve">Workforce capacity remains another important limitation. Research examining the adoption of robotic surgery in UK hospitals found that staff shortages and limited training opportunities can restrict the number of procedures performed using robotic systems </w:t>
      </w:r>
      <w:r w:rsidR="00C26006" w:rsidRPr="00F70459">
        <w:rPr>
          <w:rFonts w:ascii="Arial" w:hAnsi="Arial" w:cs="Arial"/>
          <w:sz w:val="22"/>
          <w:szCs w:val="22"/>
        </w:rPr>
        <w:t>(NHS England and GIRFT, 2025)</w:t>
      </w:r>
      <w:r w:rsidRPr="00F70459">
        <w:rPr>
          <w:rFonts w:ascii="Arial" w:hAnsi="Arial" w:cs="Arial"/>
          <w:sz w:val="22"/>
          <w:szCs w:val="22"/>
        </w:rPr>
        <w:t>. Without sufficient trained personnel, hospitals may struggle to maximise the benefits of robotic technology.</w:t>
      </w:r>
    </w:p>
    <w:p w14:paraId="246152F3" w14:textId="66D98E1B" w:rsidR="00073F3C" w:rsidRDefault="00B44D3F" w:rsidP="00F70459">
      <w:pPr>
        <w:spacing w:line="360" w:lineRule="auto"/>
        <w:jc w:val="both"/>
        <w:rPr>
          <w:rFonts w:ascii="Arial" w:hAnsi="Arial" w:cs="Arial"/>
          <w:sz w:val="22"/>
          <w:szCs w:val="22"/>
        </w:rPr>
      </w:pPr>
      <w:r w:rsidRPr="00B44D3F">
        <w:rPr>
          <w:rFonts w:ascii="Arial" w:hAnsi="Arial" w:cs="Arial"/>
          <w:sz w:val="22"/>
          <w:szCs w:val="22"/>
        </w:rPr>
        <w:drawing>
          <wp:inline distT="0" distB="0" distL="0" distR="0" wp14:anchorId="3E370A44" wp14:editId="6F34900B">
            <wp:extent cx="4475871" cy="990597"/>
            <wp:effectExtent l="0" t="0" r="1270" b="635"/>
            <wp:docPr id="2058681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681279" name=""/>
                    <pic:cNvPicPr/>
                  </pic:nvPicPr>
                  <pic:blipFill>
                    <a:blip r:embed="rId11"/>
                    <a:stretch>
                      <a:fillRect/>
                    </a:stretch>
                  </pic:blipFill>
                  <pic:spPr>
                    <a:xfrm>
                      <a:off x="0" y="0"/>
                      <a:ext cx="4652475" cy="1029683"/>
                    </a:xfrm>
                    <a:prstGeom prst="rect">
                      <a:avLst/>
                    </a:prstGeom>
                  </pic:spPr>
                </pic:pic>
              </a:graphicData>
            </a:graphic>
          </wp:inline>
        </w:drawing>
      </w:r>
      <w:r w:rsidR="00073F3C">
        <w:rPr>
          <w:rFonts w:ascii="Arial" w:hAnsi="Arial" w:cs="Arial"/>
          <w:sz w:val="22"/>
          <w:szCs w:val="22"/>
        </w:rPr>
        <w:t xml:space="preserve">  </w:t>
      </w:r>
      <w:r w:rsidR="00667BFC">
        <w:rPr>
          <w:rFonts w:ascii="Arial" w:hAnsi="Arial" w:cs="Arial"/>
          <w:sz w:val="22"/>
          <w:szCs w:val="22"/>
        </w:rPr>
        <w:t>Fi</w:t>
      </w:r>
      <w:r w:rsidR="00073F3C">
        <w:rPr>
          <w:rFonts w:ascii="Arial" w:hAnsi="Arial" w:cs="Arial"/>
          <w:sz w:val="22"/>
          <w:szCs w:val="22"/>
        </w:rPr>
        <w:t>g</w:t>
      </w:r>
      <w:r w:rsidR="0010369F">
        <w:rPr>
          <w:rFonts w:ascii="Arial" w:hAnsi="Arial" w:cs="Arial"/>
          <w:sz w:val="22"/>
          <w:szCs w:val="22"/>
        </w:rPr>
        <w:t>ure 1</w:t>
      </w:r>
      <w:r w:rsidR="00073F3C">
        <w:rPr>
          <w:rFonts w:ascii="Arial" w:hAnsi="Arial" w:cs="Arial"/>
          <w:sz w:val="22"/>
          <w:szCs w:val="22"/>
        </w:rPr>
        <w:t>.2</w:t>
      </w:r>
    </w:p>
    <w:p w14:paraId="1C6CDBE0" w14:textId="73FBF7E0" w:rsidR="00B864AE" w:rsidRPr="00F70459" w:rsidRDefault="00B864AE" w:rsidP="00F70459">
      <w:pPr>
        <w:spacing w:line="360" w:lineRule="auto"/>
        <w:jc w:val="both"/>
        <w:rPr>
          <w:rFonts w:ascii="Arial" w:hAnsi="Arial" w:cs="Arial"/>
          <w:sz w:val="22"/>
          <w:szCs w:val="22"/>
        </w:rPr>
      </w:pPr>
      <w:r w:rsidRPr="00F70459">
        <w:rPr>
          <w:rFonts w:ascii="Arial" w:hAnsi="Arial" w:cs="Arial"/>
          <w:sz w:val="22"/>
          <w:szCs w:val="22"/>
        </w:rPr>
        <w:t>Robotics may also alter professional roles within healthcare teams. Some tasks traditionally performed by healthcare staff could become partially automated. For example, assistive robots may support rehabilitation exercises or monitor patients’ conditions in care settings. While this may reduce the physical workload of staff, it may also raise concerns about job security or changes in professional responsibilities.</w:t>
      </w:r>
    </w:p>
    <w:p w14:paraId="383626CF" w14:textId="15B81236" w:rsidR="00541ED8" w:rsidRPr="00F70459" w:rsidRDefault="00541ED8" w:rsidP="00F70459">
      <w:pPr>
        <w:spacing w:line="360" w:lineRule="auto"/>
        <w:jc w:val="both"/>
        <w:rPr>
          <w:rFonts w:ascii="Arial" w:hAnsi="Arial" w:cs="Arial"/>
          <w:sz w:val="22"/>
          <w:szCs w:val="22"/>
        </w:rPr>
      </w:pPr>
      <w:r w:rsidRPr="00F70459">
        <w:rPr>
          <w:rFonts w:ascii="Arial" w:hAnsi="Arial" w:cs="Arial"/>
          <w:sz w:val="22"/>
          <w:szCs w:val="22"/>
        </w:rPr>
        <w:t xml:space="preserve">Nevertheless, robotics should not be viewed as a replacement for healthcare professionals. Clinical </w:t>
      </w:r>
      <w:r w:rsidR="00F70459">
        <w:rPr>
          <w:rFonts w:ascii="Arial" w:hAnsi="Arial" w:cs="Arial"/>
          <w:sz w:val="22"/>
          <w:szCs w:val="22"/>
        </w:rPr>
        <w:t>judg</w:t>
      </w:r>
      <w:r w:rsidR="003F3E05">
        <w:rPr>
          <w:rFonts w:ascii="Arial" w:hAnsi="Arial" w:cs="Arial"/>
          <w:sz w:val="22"/>
          <w:szCs w:val="22"/>
        </w:rPr>
        <w:t>e</w:t>
      </w:r>
      <w:r w:rsidR="00F70459">
        <w:rPr>
          <w:rFonts w:ascii="Arial" w:hAnsi="Arial" w:cs="Arial"/>
          <w:sz w:val="22"/>
          <w:szCs w:val="22"/>
        </w:rPr>
        <w:t>ment,</w:t>
      </w:r>
      <w:r w:rsidRPr="00F70459">
        <w:rPr>
          <w:rFonts w:ascii="Arial" w:hAnsi="Arial" w:cs="Arial"/>
          <w:sz w:val="22"/>
          <w:szCs w:val="22"/>
        </w:rPr>
        <w:t xml:space="preserve"> ethical </w:t>
      </w:r>
      <w:r w:rsidR="00E742C8" w:rsidRPr="00F70459">
        <w:rPr>
          <w:rFonts w:ascii="Arial" w:hAnsi="Arial" w:cs="Arial"/>
          <w:sz w:val="22"/>
          <w:szCs w:val="22"/>
        </w:rPr>
        <w:t>decision-making,</w:t>
      </w:r>
      <w:r w:rsidRPr="00F70459">
        <w:rPr>
          <w:rFonts w:ascii="Arial" w:hAnsi="Arial" w:cs="Arial"/>
          <w:sz w:val="22"/>
          <w:szCs w:val="22"/>
        </w:rPr>
        <w:t xml:space="preserve"> and compassionate communication remain essential aspects of healthcare practice that cannot be replicated by machines. Robotics should therefore be considered a tool that supports healthcare professionals rather than replacing them.</w:t>
      </w:r>
    </w:p>
    <w:p w14:paraId="63A62AA8" w14:textId="637DAABC" w:rsidR="00C80D0F" w:rsidRPr="00F70459" w:rsidRDefault="00C80D0F" w:rsidP="00F70459">
      <w:pPr>
        <w:spacing w:line="360" w:lineRule="auto"/>
        <w:jc w:val="both"/>
        <w:rPr>
          <w:rFonts w:ascii="Arial" w:hAnsi="Arial" w:cs="Arial"/>
          <w:i/>
          <w:iCs/>
          <w:sz w:val="22"/>
          <w:szCs w:val="22"/>
        </w:rPr>
      </w:pPr>
    </w:p>
    <w:p w14:paraId="61241919" w14:textId="77777777" w:rsidR="00C80D0F" w:rsidRPr="00162C4D" w:rsidRDefault="00C80D0F" w:rsidP="00B34757">
      <w:pPr>
        <w:pStyle w:val="Heading1"/>
        <w:rPr>
          <w:color w:val="auto"/>
        </w:rPr>
      </w:pPr>
      <w:bookmarkStart w:id="2" w:name="_Toc224552302"/>
      <w:r w:rsidRPr="00162C4D">
        <w:rPr>
          <w:color w:val="auto"/>
        </w:rPr>
        <w:t>Impact on service delivery</w:t>
      </w:r>
      <w:bookmarkEnd w:id="2"/>
      <w:r w:rsidRPr="00162C4D">
        <w:rPr>
          <w:color w:val="auto"/>
        </w:rPr>
        <w:t xml:space="preserve"> </w:t>
      </w:r>
    </w:p>
    <w:p w14:paraId="252E8F51" w14:textId="77777777" w:rsidR="001A220F" w:rsidRPr="003F3E05" w:rsidRDefault="001A220F" w:rsidP="003F3E05">
      <w:pPr>
        <w:spacing w:line="360" w:lineRule="auto"/>
        <w:jc w:val="both"/>
        <w:rPr>
          <w:rFonts w:ascii="Arial" w:hAnsi="Arial" w:cs="Arial"/>
          <w:sz w:val="22"/>
          <w:szCs w:val="22"/>
        </w:rPr>
      </w:pPr>
      <w:r w:rsidRPr="003F3E05">
        <w:rPr>
          <w:rFonts w:ascii="Arial" w:hAnsi="Arial" w:cs="Arial"/>
          <w:sz w:val="22"/>
          <w:szCs w:val="22"/>
        </w:rPr>
        <w:t>Robotic technologies also influence healthcare service delivery. One of the main advantages of robotic surgery is its ability to support minimally invasive procedures. These procedures involve smaller incisions compared with traditional open surgery, which can reduce tissue damage and accelerate patient recovery.</w:t>
      </w:r>
    </w:p>
    <w:p w14:paraId="10B36DAE" w14:textId="77777777" w:rsidR="002D136B" w:rsidRPr="003F3E05" w:rsidRDefault="002D136B" w:rsidP="003F3E05">
      <w:pPr>
        <w:spacing w:line="360" w:lineRule="auto"/>
        <w:jc w:val="both"/>
        <w:rPr>
          <w:rFonts w:ascii="Arial" w:hAnsi="Arial" w:cs="Arial"/>
          <w:sz w:val="22"/>
          <w:szCs w:val="22"/>
        </w:rPr>
      </w:pPr>
      <w:r w:rsidRPr="003F3E05">
        <w:rPr>
          <w:rFonts w:ascii="Arial" w:hAnsi="Arial" w:cs="Arial"/>
          <w:sz w:val="22"/>
          <w:szCs w:val="22"/>
        </w:rPr>
        <w:t>Research analysing robotic surgery across several NHS hospitals indicates that robotic procedures may lead to shorter hospital stays compared with traditional open surgery (Smith and Okocha, 2025). Faster recovery times may allow hospitals to treat more patients with the same resources, which could contribute to reducing waiting lists.</w:t>
      </w:r>
    </w:p>
    <w:p w14:paraId="01053A62" w14:textId="77777777" w:rsidR="00ED0F46" w:rsidRPr="003F3E05" w:rsidRDefault="00ED0F46" w:rsidP="003F3E05">
      <w:pPr>
        <w:spacing w:line="360" w:lineRule="auto"/>
        <w:jc w:val="both"/>
        <w:rPr>
          <w:rFonts w:ascii="Arial" w:hAnsi="Arial" w:cs="Arial"/>
          <w:sz w:val="22"/>
          <w:szCs w:val="22"/>
        </w:rPr>
      </w:pPr>
      <w:r w:rsidRPr="003F3E05">
        <w:rPr>
          <w:rFonts w:ascii="Arial" w:hAnsi="Arial" w:cs="Arial"/>
          <w:sz w:val="22"/>
          <w:szCs w:val="22"/>
        </w:rPr>
        <w:t>Robotic surgery has also been associated with reduced blood loss and lower complication rates in certain procedures, including colorectal and prostate surgeries. However, it is important to evaluate whether these improvements justify the substantial financial investment required.</w:t>
      </w:r>
    </w:p>
    <w:p w14:paraId="3BEC241F" w14:textId="37DD3ABB" w:rsidR="009C38D5" w:rsidRPr="003F3E05" w:rsidRDefault="009C38D5" w:rsidP="003F3E05">
      <w:pPr>
        <w:spacing w:line="360" w:lineRule="auto"/>
        <w:jc w:val="both"/>
        <w:rPr>
          <w:rFonts w:ascii="Arial" w:hAnsi="Arial" w:cs="Arial"/>
          <w:sz w:val="22"/>
          <w:szCs w:val="22"/>
        </w:rPr>
      </w:pPr>
      <w:r w:rsidRPr="003F3E05">
        <w:rPr>
          <w:rFonts w:ascii="Arial" w:hAnsi="Arial" w:cs="Arial"/>
          <w:sz w:val="22"/>
          <w:szCs w:val="22"/>
        </w:rPr>
        <w:t xml:space="preserve">Robotic surgical systems can cost more than £1 million per unit, in addition to ongoing maintenance, </w:t>
      </w:r>
      <w:r w:rsidR="00F6690B" w:rsidRPr="003F3E05">
        <w:rPr>
          <w:rFonts w:ascii="Arial" w:hAnsi="Arial" w:cs="Arial"/>
          <w:sz w:val="22"/>
          <w:szCs w:val="22"/>
        </w:rPr>
        <w:t>training,</w:t>
      </w:r>
      <w:r w:rsidRPr="003F3E05">
        <w:rPr>
          <w:rFonts w:ascii="Arial" w:hAnsi="Arial" w:cs="Arial"/>
          <w:sz w:val="22"/>
          <w:szCs w:val="22"/>
        </w:rPr>
        <w:t xml:space="preserve"> and equipment costs. In a publicly funded healthcare system such as the NHS, these expenses raise important questions about cost-effectiveness and resource allocation.</w:t>
      </w:r>
    </w:p>
    <w:p w14:paraId="40C0B331" w14:textId="77777777" w:rsidR="00C20272" w:rsidRPr="003F3E05" w:rsidRDefault="00C20272" w:rsidP="003F3E05">
      <w:pPr>
        <w:spacing w:line="360" w:lineRule="auto"/>
        <w:jc w:val="both"/>
        <w:rPr>
          <w:rFonts w:ascii="Arial" w:hAnsi="Arial" w:cs="Arial"/>
          <w:sz w:val="22"/>
          <w:szCs w:val="22"/>
        </w:rPr>
      </w:pPr>
      <w:r w:rsidRPr="003F3E05">
        <w:rPr>
          <w:rFonts w:ascii="Arial" w:hAnsi="Arial" w:cs="Arial"/>
          <w:sz w:val="22"/>
          <w:szCs w:val="22"/>
        </w:rPr>
        <w:t>Another concern is the potential underutilisation of robotic systems. Reports suggest that some NHS hospitals do not use robotic equipment at full capacity due to workforce shortages or limited training opportunities (The Times, 2024). When expensive technologies are underused, their value for money becomes questionable.</w:t>
      </w:r>
    </w:p>
    <w:p w14:paraId="167D1C8D" w14:textId="77777777" w:rsidR="00C20272" w:rsidRPr="003F3E05" w:rsidRDefault="00C20272" w:rsidP="003F3E05">
      <w:pPr>
        <w:spacing w:line="360" w:lineRule="auto"/>
        <w:jc w:val="both"/>
        <w:rPr>
          <w:rFonts w:ascii="Arial" w:hAnsi="Arial" w:cs="Arial"/>
          <w:sz w:val="22"/>
          <w:szCs w:val="22"/>
        </w:rPr>
      </w:pPr>
      <w:r w:rsidRPr="003F3E05">
        <w:rPr>
          <w:rFonts w:ascii="Arial" w:hAnsi="Arial" w:cs="Arial"/>
          <w:sz w:val="22"/>
          <w:szCs w:val="22"/>
        </w:rPr>
        <w:t>Furthermore, robotic surgery is not always significantly superior to existing minimally invasive techniques such as laparoscopic surgery. In some procedures, laparoscopic methods can achieve similar clinical outcomes with lower costs and shorter preparation times. Therefore, the cost-effectiveness of robotic surgery remains an ongoing debate within healthcare policy.</w:t>
      </w:r>
    </w:p>
    <w:p w14:paraId="46327300" w14:textId="5DDD5920" w:rsidR="00C80D0F" w:rsidRPr="00162C4D" w:rsidRDefault="00C80D0F" w:rsidP="009A4FB8">
      <w:pPr>
        <w:pStyle w:val="Heading1"/>
        <w:spacing w:line="360" w:lineRule="auto"/>
        <w:jc w:val="both"/>
        <w:rPr>
          <w:i/>
          <w:iCs/>
          <w:color w:val="auto"/>
          <w:sz w:val="22"/>
          <w:szCs w:val="22"/>
        </w:rPr>
      </w:pPr>
      <w:bookmarkStart w:id="3" w:name="_Toc224552303"/>
      <w:r w:rsidRPr="00162C4D">
        <w:rPr>
          <w:color w:val="auto"/>
        </w:rPr>
        <w:t>Impact on patients</w:t>
      </w:r>
      <w:bookmarkEnd w:id="3"/>
      <w:r w:rsidRPr="00162C4D">
        <w:rPr>
          <w:color w:val="auto"/>
        </w:rPr>
        <w:t xml:space="preserve"> </w:t>
      </w:r>
    </w:p>
    <w:p w14:paraId="256ED0EC" w14:textId="77777777" w:rsidR="00AA23EE" w:rsidRPr="00AA23EE" w:rsidRDefault="00AA23EE" w:rsidP="00755B4A">
      <w:pPr>
        <w:pStyle w:val="Heading1"/>
        <w:spacing w:line="360" w:lineRule="auto"/>
        <w:jc w:val="both"/>
        <w:rPr>
          <w:rFonts w:ascii="Arial" w:hAnsi="Arial" w:cs="Arial"/>
          <w:color w:val="auto"/>
          <w:sz w:val="22"/>
          <w:szCs w:val="22"/>
        </w:rPr>
      </w:pPr>
      <w:bookmarkStart w:id="4" w:name="_Toc224552304"/>
      <w:r w:rsidRPr="00AA23EE">
        <w:rPr>
          <w:rFonts w:ascii="Arial" w:hAnsi="Arial" w:cs="Arial"/>
          <w:color w:val="auto"/>
          <w:sz w:val="22"/>
          <w:szCs w:val="22"/>
        </w:rPr>
        <w:t>From a patient perspective, robotic technologies offer several potential advantages. Robotic systems allow surgeons to perform highly precise movements, which may reduce tissue damage during surgery.</w:t>
      </w:r>
    </w:p>
    <w:p w14:paraId="05CFB62F" w14:textId="298F0EFF" w:rsidR="00AA23EE" w:rsidRPr="00AA23EE" w:rsidRDefault="00AA23EE" w:rsidP="00755B4A">
      <w:pPr>
        <w:pStyle w:val="Heading1"/>
        <w:spacing w:line="360" w:lineRule="auto"/>
        <w:jc w:val="both"/>
        <w:rPr>
          <w:rFonts w:ascii="Arial" w:hAnsi="Arial" w:cs="Arial"/>
          <w:color w:val="auto"/>
          <w:sz w:val="22"/>
          <w:szCs w:val="22"/>
        </w:rPr>
      </w:pPr>
      <w:r w:rsidRPr="00AA23EE">
        <w:rPr>
          <w:rFonts w:ascii="Arial" w:hAnsi="Arial" w:cs="Arial"/>
          <w:color w:val="auto"/>
          <w:sz w:val="22"/>
          <w:szCs w:val="22"/>
        </w:rPr>
        <w:t xml:space="preserve">Patients undergoing robotic surgery often experience reduced postoperative pain, smaller </w:t>
      </w:r>
      <w:r w:rsidR="0046136C">
        <w:rPr>
          <w:rFonts w:ascii="Arial" w:hAnsi="Arial" w:cs="Arial"/>
          <w:color w:val="auto"/>
          <w:sz w:val="22"/>
          <w:szCs w:val="22"/>
        </w:rPr>
        <w:t>scars,</w:t>
      </w:r>
      <w:r w:rsidRPr="00AA23EE">
        <w:rPr>
          <w:rFonts w:ascii="Arial" w:hAnsi="Arial" w:cs="Arial"/>
          <w:color w:val="auto"/>
          <w:sz w:val="22"/>
          <w:szCs w:val="22"/>
        </w:rPr>
        <w:t xml:space="preserve"> and faster recovery compared with those undergoing open surgery. These improvements may lead to shorter hospital stays and quicker returns to normal daily activities.</w:t>
      </w:r>
    </w:p>
    <w:p w14:paraId="131E1D16" w14:textId="4161820D" w:rsidR="00AA23EE" w:rsidRPr="00AA23EE" w:rsidRDefault="00AA23EE" w:rsidP="00755B4A">
      <w:pPr>
        <w:pStyle w:val="Heading1"/>
        <w:spacing w:line="360" w:lineRule="auto"/>
        <w:jc w:val="both"/>
        <w:rPr>
          <w:rFonts w:ascii="Arial" w:hAnsi="Arial" w:cs="Arial"/>
          <w:color w:val="auto"/>
          <w:sz w:val="22"/>
          <w:szCs w:val="22"/>
        </w:rPr>
      </w:pPr>
      <w:r w:rsidRPr="00AA23EE">
        <w:rPr>
          <w:rFonts w:ascii="Arial" w:hAnsi="Arial" w:cs="Arial"/>
          <w:color w:val="auto"/>
          <w:sz w:val="22"/>
          <w:szCs w:val="22"/>
        </w:rPr>
        <w:t>Clinical evidence also suggests that robotic surgery can reduce complication rates in certain procedures. Studies comparing robotic and open colorectal surgery have reported favourable recovery outcomes and lower conversion rates to open procedures (</w:t>
      </w:r>
      <w:r w:rsidR="00CA5F66" w:rsidRPr="00CA5F66">
        <w:rPr>
          <w:rFonts w:ascii="Arial" w:hAnsi="Arial" w:cs="Arial"/>
          <w:color w:val="auto"/>
          <w:sz w:val="22"/>
          <w:szCs w:val="22"/>
        </w:rPr>
        <w:t>Miskovic, 2024</w:t>
      </w:r>
      <w:r w:rsidRPr="00AA23EE">
        <w:rPr>
          <w:rFonts w:ascii="Arial" w:hAnsi="Arial" w:cs="Arial"/>
          <w:color w:val="auto"/>
          <w:sz w:val="22"/>
          <w:szCs w:val="22"/>
        </w:rPr>
        <w:t>).</w:t>
      </w:r>
    </w:p>
    <w:p w14:paraId="339F1532" w14:textId="77777777" w:rsidR="00AA23EE" w:rsidRPr="00AA23EE" w:rsidRDefault="00AA23EE" w:rsidP="00755B4A">
      <w:pPr>
        <w:pStyle w:val="Heading1"/>
        <w:spacing w:line="360" w:lineRule="auto"/>
        <w:jc w:val="both"/>
        <w:rPr>
          <w:rFonts w:ascii="Arial" w:hAnsi="Arial" w:cs="Arial"/>
          <w:color w:val="auto"/>
          <w:sz w:val="22"/>
          <w:szCs w:val="22"/>
        </w:rPr>
      </w:pPr>
      <w:r w:rsidRPr="00AA23EE">
        <w:rPr>
          <w:rFonts w:ascii="Arial" w:hAnsi="Arial" w:cs="Arial"/>
          <w:color w:val="auto"/>
          <w:sz w:val="22"/>
          <w:szCs w:val="22"/>
        </w:rPr>
        <w:t>However, robotic surgery also presents potential risks. Technical malfunctions can occur during procedures, requiring surgeons to switch to conventional surgical techniques. Studies examining robotic surgical systems have identified occasional device-related errors or equipment failures during operations (Chen et al., 2021).</w:t>
      </w:r>
    </w:p>
    <w:p w14:paraId="1829583C" w14:textId="77777777" w:rsidR="00AA23EE" w:rsidRPr="00AA23EE" w:rsidRDefault="00AA23EE" w:rsidP="00755B4A">
      <w:pPr>
        <w:pStyle w:val="Heading1"/>
        <w:spacing w:line="360" w:lineRule="auto"/>
        <w:jc w:val="both"/>
        <w:rPr>
          <w:rFonts w:ascii="Arial" w:hAnsi="Arial" w:cs="Arial"/>
          <w:color w:val="auto"/>
          <w:sz w:val="22"/>
          <w:szCs w:val="22"/>
        </w:rPr>
      </w:pPr>
      <w:r w:rsidRPr="00AA23EE">
        <w:rPr>
          <w:rFonts w:ascii="Arial" w:hAnsi="Arial" w:cs="Arial"/>
          <w:color w:val="auto"/>
          <w:sz w:val="22"/>
          <w:szCs w:val="22"/>
        </w:rPr>
        <w:t xml:space="preserve">Another issue relates to patient understanding of robotic technologies. Some patients mistakenly believe that robots perform surgical procedures independently. </w:t>
      </w:r>
      <w:proofErr w:type="gramStart"/>
      <w:r w:rsidRPr="00AA23EE">
        <w:rPr>
          <w:rFonts w:ascii="Arial" w:hAnsi="Arial" w:cs="Arial"/>
          <w:color w:val="auto"/>
          <w:sz w:val="22"/>
          <w:szCs w:val="22"/>
        </w:rPr>
        <w:t>In reality, robotic</w:t>
      </w:r>
      <w:proofErr w:type="gramEnd"/>
      <w:r w:rsidRPr="00AA23EE">
        <w:rPr>
          <w:rFonts w:ascii="Arial" w:hAnsi="Arial" w:cs="Arial"/>
          <w:color w:val="auto"/>
          <w:sz w:val="22"/>
          <w:szCs w:val="22"/>
        </w:rPr>
        <w:t xml:space="preserve"> systems are fully controlled by trained surgeons. Clear communication is therefore essential to ensure informed consent and maintain patient trust.</w:t>
      </w:r>
    </w:p>
    <w:p w14:paraId="4FE93CE5" w14:textId="10589A51" w:rsidR="00AA23EE" w:rsidRPr="00AA23EE" w:rsidRDefault="00AA23EE" w:rsidP="00755B4A">
      <w:pPr>
        <w:pStyle w:val="Heading1"/>
        <w:spacing w:line="360" w:lineRule="auto"/>
        <w:jc w:val="both"/>
        <w:rPr>
          <w:rFonts w:ascii="Arial" w:hAnsi="Arial" w:cs="Arial"/>
          <w:color w:val="auto"/>
          <w:sz w:val="22"/>
          <w:szCs w:val="22"/>
        </w:rPr>
      </w:pPr>
      <w:r w:rsidRPr="00AA23EE">
        <w:rPr>
          <w:rFonts w:ascii="Arial" w:hAnsi="Arial" w:cs="Arial"/>
          <w:color w:val="auto"/>
          <w:sz w:val="22"/>
          <w:szCs w:val="22"/>
        </w:rPr>
        <w:t>In addition, while robotic surgery may improve short-term recovery outcomes, long-term clinical results</w:t>
      </w:r>
      <w:r w:rsidR="001F4196">
        <w:rPr>
          <w:rFonts w:ascii="Arial" w:hAnsi="Arial" w:cs="Arial"/>
          <w:color w:val="auto"/>
          <w:sz w:val="22"/>
          <w:szCs w:val="22"/>
        </w:rPr>
        <w:t>,</w:t>
      </w:r>
      <w:r w:rsidRPr="00AA23EE">
        <w:rPr>
          <w:rFonts w:ascii="Arial" w:hAnsi="Arial" w:cs="Arial"/>
          <w:color w:val="auto"/>
          <w:sz w:val="22"/>
          <w:szCs w:val="22"/>
        </w:rPr>
        <w:t xml:space="preserve"> such as survival rates</w:t>
      </w:r>
      <w:r w:rsidR="001F4196">
        <w:rPr>
          <w:rFonts w:ascii="Arial" w:hAnsi="Arial" w:cs="Arial"/>
          <w:color w:val="auto"/>
          <w:sz w:val="22"/>
          <w:szCs w:val="22"/>
        </w:rPr>
        <w:t>,</w:t>
      </w:r>
      <w:r w:rsidRPr="00AA23EE">
        <w:rPr>
          <w:rFonts w:ascii="Arial" w:hAnsi="Arial" w:cs="Arial"/>
          <w:color w:val="auto"/>
          <w:sz w:val="22"/>
          <w:szCs w:val="22"/>
        </w:rPr>
        <w:t xml:space="preserve"> are not always significantly different from those achieved through traditional surgical techniques. </w:t>
      </w:r>
      <w:r w:rsidR="0036085A" w:rsidRPr="00AA23EE">
        <w:rPr>
          <w:rFonts w:ascii="Arial" w:hAnsi="Arial" w:cs="Arial"/>
          <w:color w:val="auto"/>
          <w:sz w:val="22"/>
          <w:szCs w:val="22"/>
        </w:rPr>
        <w:t xml:space="preserve">This further </w:t>
      </w:r>
      <w:r w:rsidR="0036085A">
        <w:rPr>
          <w:rFonts w:ascii="Arial" w:hAnsi="Arial" w:cs="Arial"/>
          <w:color w:val="auto"/>
          <w:sz w:val="22"/>
          <w:szCs w:val="22"/>
        </w:rPr>
        <w:t>highlights</w:t>
      </w:r>
      <w:r w:rsidRPr="00AA23EE">
        <w:rPr>
          <w:rFonts w:ascii="Arial" w:hAnsi="Arial" w:cs="Arial"/>
          <w:color w:val="auto"/>
          <w:sz w:val="22"/>
          <w:szCs w:val="22"/>
        </w:rPr>
        <w:t xml:space="preserve"> the need to critically evaluate the overall benefits of robotic surgery.</w:t>
      </w:r>
    </w:p>
    <w:p w14:paraId="282D9BC2" w14:textId="38CCAB82" w:rsidR="00EA39CC" w:rsidRPr="00DB4A8A" w:rsidRDefault="00D34FA6" w:rsidP="00B34757">
      <w:pPr>
        <w:pStyle w:val="Heading1"/>
        <w:rPr>
          <w:rFonts w:ascii="Arial" w:hAnsi="Arial" w:cs="Arial"/>
          <w:color w:val="auto"/>
          <w:sz w:val="22"/>
          <w:szCs w:val="22"/>
        </w:rPr>
      </w:pPr>
      <w:r w:rsidRPr="00D34FA6">
        <w:rPr>
          <w:color w:val="auto"/>
        </w:rPr>
        <w:drawing>
          <wp:inline distT="0" distB="0" distL="0" distR="0" wp14:anchorId="2D4B48EA" wp14:editId="69F1ABF1">
            <wp:extent cx="3645877" cy="1079500"/>
            <wp:effectExtent l="0" t="0" r="0" b="6350"/>
            <wp:docPr id="571616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616565" name=""/>
                    <pic:cNvPicPr/>
                  </pic:nvPicPr>
                  <pic:blipFill>
                    <a:blip r:embed="rId12"/>
                    <a:stretch>
                      <a:fillRect/>
                    </a:stretch>
                  </pic:blipFill>
                  <pic:spPr>
                    <a:xfrm>
                      <a:off x="0" y="0"/>
                      <a:ext cx="3687541" cy="1091836"/>
                    </a:xfrm>
                    <a:prstGeom prst="rect">
                      <a:avLst/>
                    </a:prstGeom>
                  </pic:spPr>
                </pic:pic>
              </a:graphicData>
            </a:graphic>
          </wp:inline>
        </w:drawing>
      </w:r>
      <w:r w:rsidR="00DB4A8A">
        <w:rPr>
          <w:color w:val="auto"/>
        </w:rPr>
        <w:t xml:space="preserve">  </w:t>
      </w:r>
      <w:r w:rsidR="00EA39CC" w:rsidRPr="00DB4A8A">
        <w:rPr>
          <w:rFonts w:ascii="Arial" w:hAnsi="Arial" w:cs="Arial"/>
          <w:color w:val="auto"/>
          <w:sz w:val="22"/>
          <w:szCs w:val="22"/>
        </w:rPr>
        <w:t>Fig</w:t>
      </w:r>
      <w:r w:rsidR="0010369F">
        <w:rPr>
          <w:rFonts w:ascii="Arial" w:hAnsi="Arial" w:cs="Arial"/>
          <w:color w:val="auto"/>
          <w:sz w:val="22"/>
          <w:szCs w:val="22"/>
        </w:rPr>
        <w:t>ure</w:t>
      </w:r>
      <w:r w:rsidR="0082658D">
        <w:rPr>
          <w:rFonts w:ascii="Arial" w:hAnsi="Arial" w:cs="Arial"/>
          <w:color w:val="auto"/>
          <w:sz w:val="22"/>
          <w:szCs w:val="22"/>
        </w:rPr>
        <w:t xml:space="preserve"> 1</w:t>
      </w:r>
      <w:r w:rsidR="00EA39CC" w:rsidRPr="00DB4A8A">
        <w:rPr>
          <w:rFonts w:ascii="Arial" w:hAnsi="Arial" w:cs="Arial"/>
          <w:color w:val="auto"/>
          <w:sz w:val="22"/>
          <w:szCs w:val="22"/>
        </w:rPr>
        <w:t>.3.</w:t>
      </w:r>
      <w:r w:rsidR="0002759E">
        <w:rPr>
          <w:rFonts w:ascii="Arial" w:hAnsi="Arial" w:cs="Arial"/>
          <w:color w:val="auto"/>
          <w:sz w:val="22"/>
          <w:szCs w:val="22"/>
        </w:rPr>
        <w:t xml:space="preserve"> </w:t>
      </w:r>
      <w:hyperlink r:id="rId13" w:history="1">
        <w:r w:rsidR="0002759E" w:rsidRPr="0002759E">
          <w:rPr>
            <w:rStyle w:val="Hyperlink"/>
            <w:rFonts w:ascii="Arial" w:hAnsi="Arial" w:cs="Arial"/>
            <w:color w:val="auto"/>
            <w:sz w:val="22"/>
            <w:szCs w:val="22"/>
          </w:rPr>
          <w:t xml:space="preserve">Clinic for individualized therapies for prostate cancer | VITUS </w:t>
        </w:r>
        <w:proofErr w:type="spellStart"/>
        <w:r w:rsidR="0002759E" w:rsidRPr="0002759E">
          <w:rPr>
            <w:rStyle w:val="Hyperlink"/>
            <w:rFonts w:ascii="Arial" w:hAnsi="Arial" w:cs="Arial"/>
            <w:color w:val="auto"/>
            <w:sz w:val="22"/>
            <w:szCs w:val="22"/>
          </w:rPr>
          <w:t>Privatklinik</w:t>
        </w:r>
        <w:proofErr w:type="spellEnd"/>
      </w:hyperlink>
    </w:p>
    <w:p w14:paraId="75ED4894" w14:textId="3EE667EC" w:rsidR="00C80D0F" w:rsidRPr="00162C4D" w:rsidRDefault="00C80D0F" w:rsidP="00B34757">
      <w:pPr>
        <w:pStyle w:val="Heading1"/>
        <w:rPr>
          <w:color w:val="auto"/>
        </w:rPr>
      </w:pPr>
      <w:r w:rsidRPr="00162C4D">
        <w:rPr>
          <w:color w:val="auto"/>
        </w:rPr>
        <w:t xml:space="preserve">Impact on </w:t>
      </w:r>
      <w:r w:rsidR="00493DCD">
        <w:rPr>
          <w:color w:val="auto"/>
        </w:rPr>
        <w:t xml:space="preserve">the </w:t>
      </w:r>
      <w:r w:rsidRPr="00162C4D">
        <w:rPr>
          <w:color w:val="auto"/>
        </w:rPr>
        <w:t>community</w:t>
      </w:r>
      <w:bookmarkEnd w:id="4"/>
      <w:r w:rsidRPr="00162C4D">
        <w:rPr>
          <w:color w:val="auto"/>
        </w:rPr>
        <w:t xml:space="preserve"> </w:t>
      </w:r>
    </w:p>
    <w:p w14:paraId="71FA69F9" w14:textId="77777777" w:rsidR="00A36050" w:rsidRPr="00A36050" w:rsidRDefault="00A36050" w:rsidP="009C0CD9">
      <w:pPr>
        <w:pStyle w:val="Heading1"/>
        <w:spacing w:line="360" w:lineRule="auto"/>
        <w:jc w:val="both"/>
        <w:rPr>
          <w:rFonts w:ascii="Arial" w:hAnsi="Arial" w:cs="Arial"/>
          <w:color w:val="auto"/>
          <w:sz w:val="22"/>
          <w:szCs w:val="22"/>
        </w:rPr>
      </w:pPr>
      <w:bookmarkStart w:id="5" w:name="_Toc224552305"/>
      <w:r w:rsidRPr="00A36050">
        <w:rPr>
          <w:rFonts w:ascii="Arial" w:hAnsi="Arial" w:cs="Arial"/>
          <w:color w:val="auto"/>
          <w:sz w:val="22"/>
          <w:szCs w:val="22"/>
        </w:rPr>
        <w:t>The use of robotics in healthcare also has wider implications for communities and society. One potential benefit is improved access to specialised treatments. As robotic technologies become more widely available, patients in different regions may gain access to advanced surgical procedures that were previously limited to specialist centres.</w:t>
      </w:r>
    </w:p>
    <w:p w14:paraId="26272052" w14:textId="60165571" w:rsidR="00A36050" w:rsidRPr="00A36050" w:rsidRDefault="00A36050" w:rsidP="009C0CD9">
      <w:pPr>
        <w:pStyle w:val="Heading1"/>
        <w:spacing w:line="360" w:lineRule="auto"/>
        <w:jc w:val="both"/>
        <w:rPr>
          <w:rFonts w:ascii="Arial" w:hAnsi="Arial" w:cs="Arial"/>
          <w:color w:val="auto"/>
          <w:sz w:val="22"/>
          <w:szCs w:val="22"/>
        </w:rPr>
      </w:pPr>
      <w:r w:rsidRPr="00A36050">
        <w:rPr>
          <w:rFonts w:ascii="Arial" w:hAnsi="Arial" w:cs="Arial"/>
          <w:color w:val="auto"/>
          <w:sz w:val="22"/>
          <w:szCs w:val="22"/>
        </w:rPr>
        <w:t xml:space="preserve">Robotics may also help address the challenges associated with the ageing population in the UK. Care robots designed to assist older adults with daily activities may enable individuals to maintain independence for longer. Some studies suggest that care robots can support emotional well-being and reduce feelings of loneliness among older adults (Handa, </w:t>
      </w:r>
      <w:proofErr w:type="spellStart"/>
      <w:r w:rsidR="004B7488">
        <w:rPr>
          <w:rFonts w:ascii="Arial" w:hAnsi="Arial" w:cs="Arial"/>
          <w:color w:val="auto"/>
          <w:sz w:val="22"/>
          <w:szCs w:val="22"/>
        </w:rPr>
        <w:t>Gaidhane</w:t>
      </w:r>
      <w:proofErr w:type="spellEnd"/>
      <w:r w:rsidR="004B7488">
        <w:rPr>
          <w:rFonts w:ascii="Arial" w:hAnsi="Arial" w:cs="Arial"/>
          <w:color w:val="auto"/>
          <w:sz w:val="22"/>
          <w:szCs w:val="22"/>
        </w:rPr>
        <w:t>,</w:t>
      </w:r>
      <w:r w:rsidRPr="00A36050">
        <w:rPr>
          <w:rFonts w:ascii="Arial" w:hAnsi="Arial" w:cs="Arial"/>
          <w:color w:val="auto"/>
          <w:sz w:val="22"/>
          <w:szCs w:val="22"/>
        </w:rPr>
        <w:t xml:space="preserve"> and Choudhari, 2024).</w:t>
      </w:r>
    </w:p>
    <w:p w14:paraId="64A2F6BD" w14:textId="77777777" w:rsidR="00A36050" w:rsidRPr="00A36050" w:rsidRDefault="00A36050" w:rsidP="009C0CD9">
      <w:pPr>
        <w:pStyle w:val="Heading1"/>
        <w:spacing w:line="360" w:lineRule="auto"/>
        <w:jc w:val="both"/>
        <w:rPr>
          <w:rFonts w:ascii="Arial" w:hAnsi="Arial" w:cs="Arial"/>
          <w:color w:val="auto"/>
          <w:sz w:val="22"/>
          <w:szCs w:val="22"/>
        </w:rPr>
      </w:pPr>
      <w:r w:rsidRPr="00A36050">
        <w:rPr>
          <w:rFonts w:ascii="Arial" w:hAnsi="Arial" w:cs="Arial"/>
          <w:color w:val="auto"/>
          <w:sz w:val="22"/>
          <w:szCs w:val="22"/>
        </w:rPr>
        <w:t>However, the use of care robots also raises important ethical concerns. Critics argue that replacing human caregivers with machines may reduce meaningful social interaction for vulnerable individuals. Research on social robotics emphasises that robots should complement human care rather than replace personal relationships (Yuan et al., 2023).</w:t>
      </w:r>
    </w:p>
    <w:p w14:paraId="08B9CDFA" w14:textId="77777777" w:rsidR="0049140E" w:rsidRDefault="00A36050" w:rsidP="009C0CD9">
      <w:pPr>
        <w:pStyle w:val="Heading1"/>
        <w:spacing w:line="360" w:lineRule="auto"/>
        <w:jc w:val="both"/>
        <w:rPr>
          <w:rFonts w:ascii="Arial" w:hAnsi="Arial" w:cs="Arial"/>
          <w:color w:val="auto"/>
          <w:sz w:val="22"/>
          <w:szCs w:val="22"/>
        </w:rPr>
      </w:pPr>
      <w:r w:rsidRPr="00A36050">
        <w:rPr>
          <w:rFonts w:ascii="Arial" w:hAnsi="Arial" w:cs="Arial"/>
          <w:color w:val="auto"/>
          <w:sz w:val="22"/>
          <w:szCs w:val="22"/>
        </w:rPr>
        <w:t>Digital inequality is another important concern. Hospitals and communities with greater financial resources may be more likely to adopt robotic technologies, while less resourced areas may struggle to access such innovations. This could contribute to widening inequalities in healthcare provision.</w:t>
      </w:r>
    </w:p>
    <w:p w14:paraId="26CB1B21" w14:textId="7945E046" w:rsidR="0057335D" w:rsidRDefault="00A36050" w:rsidP="009C0CD9">
      <w:pPr>
        <w:pStyle w:val="Heading1"/>
        <w:spacing w:line="360" w:lineRule="auto"/>
        <w:jc w:val="both"/>
        <w:rPr>
          <w:rFonts w:ascii="Arial" w:hAnsi="Arial" w:cs="Arial"/>
          <w:color w:val="auto"/>
          <w:sz w:val="22"/>
          <w:szCs w:val="22"/>
        </w:rPr>
      </w:pPr>
      <w:r w:rsidRPr="00A36050">
        <w:rPr>
          <w:rFonts w:ascii="Arial" w:hAnsi="Arial" w:cs="Arial"/>
          <w:color w:val="auto"/>
          <w:sz w:val="22"/>
          <w:szCs w:val="22"/>
        </w:rPr>
        <w:t>In addition, robotic systems rely heavily on digital data and network connectivity. Protecting sensitive patient information is therefore essential to prevent privacy breaches and maintain public trust in healthcare technologies.</w:t>
      </w:r>
    </w:p>
    <w:p w14:paraId="2338CF9F" w14:textId="659BD870" w:rsidR="00A36050" w:rsidRPr="00A36050" w:rsidRDefault="00A36050" w:rsidP="009C0CD9">
      <w:pPr>
        <w:pStyle w:val="Heading1"/>
        <w:spacing w:line="360" w:lineRule="auto"/>
        <w:jc w:val="both"/>
        <w:rPr>
          <w:rFonts w:ascii="Arial" w:hAnsi="Arial" w:cs="Arial"/>
          <w:color w:val="auto"/>
          <w:sz w:val="22"/>
          <w:szCs w:val="22"/>
        </w:rPr>
      </w:pPr>
      <w:r w:rsidRPr="00A36050">
        <w:rPr>
          <w:rFonts w:ascii="Arial" w:hAnsi="Arial" w:cs="Arial"/>
          <w:color w:val="auto"/>
          <w:sz w:val="22"/>
          <w:szCs w:val="22"/>
        </w:rPr>
        <w:t xml:space="preserve">Overall, robotics represents a significant technological advancement in healthcare. Evidence suggests that robotic surgery can improve surgical precision, reduce recovery </w:t>
      </w:r>
      <w:r w:rsidR="0005143D">
        <w:rPr>
          <w:rFonts w:ascii="Arial" w:hAnsi="Arial" w:cs="Arial"/>
          <w:color w:val="auto"/>
          <w:sz w:val="22"/>
          <w:szCs w:val="22"/>
        </w:rPr>
        <w:t>times,</w:t>
      </w:r>
      <w:r w:rsidRPr="00A36050">
        <w:rPr>
          <w:rFonts w:ascii="Arial" w:hAnsi="Arial" w:cs="Arial"/>
          <w:color w:val="auto"/>
          <w:sz w:val="22"/>
          <w:szCs w:val="22"/>
        </w:rPr>
        <w:t xml:space="preserve"> and enhance patient experiences. However, these benefits must be carefully balanced against financial costs, workforce </w:t>
      </w:r>
      <w:r w:rsidR="0005143D">
        <w:rPr>
          <w:rFonts w:ascii="Arial" w:hAnsi="Arial" w:cs="Arial"/>
          <w:color w:val="auto"/>
          <w:sz w:val="22"/>
          <w:szCs w:val="22"/>
        </w:rPr>
        <w:t>requirements,</w:t>
      </w:r>
      <w:r w:rsidRPr="00A36050">
        <w:rPr>
          <w:rFonts w:ascii="Arial" w:hAnsi="Arial" w:cs="Arial"/>
          <w:color w:val="auto"/>
          <w:sz w:val="22"/>
          <w:szCs w:val="22"/>
        </w:rPr>
        <w:t xml:space="preserve"> and ethical considerations.</w:t>
      </w:r>
    </w:p>
    <w:p w14:paraId="1DCE5AFF" w14:textId="77777777" w:rsidR="0057335D" w:rsidRDefault="0057335D" w:rsidP="00B34757">
      <w:pPr>
        <w:pStyle w:val="Heading1"/>
        <w:rPr>
          <w:color w:val="auto"/>
        </w:rPr>
      </w:pPr>
    </w:p>
    <w:p w14:paraId="753802DD" w14:textId="77777777" w:rsidR="0057335D" w:rsidRDefault="0057335D" w:rsidP="00B34757">
      <w:pPr>
        <w:pStyle w:val="Heading1"/>
        <w:rPr>
          <w:color w:val="auto"/>
        </w:rPr>
      </w:pPr>
    </w:p>
    <w:p w14:paraId="0C5078D7" w14:textId="1085B9DD" w:rsidR="00C80D0F" w:rsidRPr="00162C4D" w:rsidRDefault="00C80D0F" w:rsidP="00B34757">
      <w:pPr>
        <w:pStyle w:val="Heading1"/>
        <w:rPr>
          <w:color w:val="auto"/>
        </w:rPr>
      </w:pPr>
      <w:r w:rsidRPr="00162C4D">
        <w:rPr>
          <w:color w:val="auto"/>
        </w:rPr>
        <w:t>Conclusion</w:t>
      </w:r>
      <w:bookmarkEnd w:id="5"/>
    </w:p>
    <w:p w14:paraId="52443A06" w14:textId="7186A4B2" w:rsidR="00A877AA" w:rsidRPr="0057335D" w:rsidRDefault="00A877AA" w:rsidP="0057335D">
      <w:pPr>
        <w:spacing w:line="360" w:lineRule="auto"/>
        <w:jc w:val="both"/>
        <w:rPr>
          <w:rFonts w:ascii="Arial" w:hAnsi="Arial" w:cs="Arial"/>
          <w:sz w:val="22"/>
          <w:szCs w:val="22"/>
        </w:rPr>
      </w:pPr>
      <w:r w:rsidRPr="0057335D">
        <w:rPr>
          <w:rFonts w:ascii="Arial" w:hAnsi="Arial" w:cs="Arial"/>
          <w:sz w:val="22"/>
          <w:szCs w:val="22"/>
        </w:rPr>
        <w:t xml:space="preserve">Robotic technologies are becoming an increasingly important component of health and social care in the United Kingdom. Their use in surgical procedures and care assistance has expanded significantly in recent years, offering potential improvements in clinical outcomes, </w:t>
      </w:r>
      <w:r w:rsidR="0005143D" w:rsidRPr="0057335D">
        <w:rPr>
          <w:rFonts w:ascii="Arial" w:hAnsi="Arial" w:cs="Arial"/>
          <w:sz w:val="22"/>
          <w:szCs w:val="22"/>
        </w:rPr>
        <w:t>efficiency,</w:t>
      </w:r>
      <w:r w:rsidRPr="0057335D">
        <w:rPr>
          <w:rFonts w:ascii="Arial" w:hAnsi="Arial" w:cs="Arial"/>
          <w:sz w:val="22"/>
          <w:szCs w:val="22"/>
        </w:rPr>
        <w:t xml:space="preserve"> and patient experiences.</w:t>
      </w:r>
    </w:p>
    <w:p w14:paraId="399BD133" w14:textId="4B9A36E6" w:rsidR="00A877AA" w:rsidRPr="0057335D" w:rsidRDefault="00A877AA" w:rsidP="0057335D">
      <w:pPr>
        <w:spacing w:line="360" w:lineRule="auto"/>
        <w:jc w:val="both"/>
        <w:rPr>
          <w:rFonts w:ascii="Arial" w:hAnsi="Arial" w:cs="Arial"/>
          <w:sz w:val="22"/>
          <w:szCs w:val="22"/>
        </w:rPr>
      </w:pPr>
      <w:r w:rsidRPr="0057335D">
        <w:rPr>
          <w:rFonts w:ascii="Arial" w:hAnsi="Arial" w:cs="Arial"/>
          <w:sz w:val="22"/>
          <w:szCs w:val="22"/>
        </w:rPr>
        <w:t xml:space="preserve">Robotic surgery can enhance surgical precision and support minimally invasive procedures, while care robots may help address growing demand within social care services. However, the adoption of robotics also raises challenges related to financial costs, workforce training, patient </w:t>
      </w:r>
      <w:r w:rsidR="0005143D" w:rsidRPr="0057335D">
        <w:rPr>
          <w:rFonts w:ascii="Arial" w:hAnsi="Arial" w:cs="Arial"/>
          <w:sz w:val="22"/>
          <w:szCs w:val="22"/>
        </w:rPr>
        <w:t>safety,</w:t>
      </w:r>
      <w:r w:rsidRPr="0057335D">
        <w:rPr>
          <w:rFonts w:ascii="Arial" w:hAnsi="Arial" w:cs="Arial"/>
          <w:sz w:val="22"/>
          <w:szCs w:val="22"/>
        </w:rPr>
        <w:t xml:space="preserve"> and inequalities in access.</w:t>
      </w:r>
    </w:p>
    <w:p w14:paraId="2F18B001" w14:textId="006F0A78" w:rsidR="00A877AA" w:rsidRPr="0057335D" w:rsidRDefault="00A877AA" w:rsidP="0057335D">
      <w:pPr>
        <w:spacing w:line="360" w:lineRule="auto"/>
        <w:jc w:val="both"/>
        <w:rPr>
          <w:rFonts w:ascii="Arial" w:hAnsi="Arial" w:cs="Arial"/>
          <w:sz w:val="22"/>
          <w:szCs w:val="22"/>
        </w:rPr>
      </w:pPr>
      <w:r w:rsidRPr="0057335D">
        <w:rPr>
          <w:rFonts w:ascii="Arial" w:hAnsi="Arial" w:cs="Arial"/>
          <w:sz w:val="22"/>
          <w:szCs w:val="22"/>
        </w:rPr>
        <w:t xml:space="preserve">Importantly, current evidence suggests that robotic systems are not </w:t>
      </w:r>
      <w:r w:rsidR="001F5677" w:rsidRPr="0057335D">
        <w:rPr>
          <w:rFonts w:ascii="Arial" w:hAnsi="Arial" w:cs="Arial"/>
          <w:sz w:val="22"/>
          <w:szCs w:val="22"/>
        </w:rPr>
        <w:t>consistently superior to existing surgical techniques,</w:t>
      </w:r>
      <w:r w:rsidRPr="0057335D">
        <w:rPr>
          <w:rFonts w:ascii="Arial" w:hAnsi="Arial" w:cs="Arial"/>
          <w:sz w:val="22"/>
          <w:szCs w:val="22"/>
        </w:rPr>
        <w:t xml:space="preserve"> such as laparoscopic surgery. The cost-effectiveness of robotic </w:t>
      </w:r>
      <w:r w:rsidR="0028111D" w:rsidRPr="0057335D">
        <w:rPr>
          <w:rFonts w:ascii="Arial" w:hAnsi="Arial" w:cs="Arial"/>
          <w:sz w:val="22"/>
          <w:szCs w:val="22"/>
        </w:rPr>
        <w:t>technologies,</w:t>
      </w:r>
      <w:r w:rsidRPr="0057335D">
        <w:rPr>
          <w:rFonts w:ascii="Arial" w:hAnsi="Arial" w:cs="Arial"/>
          <w:sz w:val="22"/>
          <w:szCs w:val="22"/>
        </w:rPr>
        <w:t xml:space="preserve"> therefore</w:t>
      </w:r>
      <w:r w:rsidR="00E27A16" w:rsidRPr="0057335D">
        <w:rPr>
          <w:rFonts w:ascii="Arial" w:hAnsi="Arial" w:cs="Arial"/>
          <w:sz w:val="22"/>
          <w:szCs w:val="22"/>
        </w:rPr>
        <w:t>,</w:t>
      </w:r>
      <w:r w:rsidRPr="0057335D">
        <w:rPr>
          <w:rFonts w:ascii="Arial" w:hAnsi="Arial" w:cs="Arial"/>
          <w:sz w:val="22"/>
          <w:szCs w:val="22"/>
        </w:rPr>
        <w:t xml:space="preserve"> remains a critical issue for the NHS.</w:t>
      </w:r>
    </w:p>
    <w:p w14:paraId="5EE9860A" w14:textId="77777777" w:rsidR="00A877AA" w:rsidRPr="0057335D" w:rsidRDefault="00A877AA" w:rsidP="0057335D">
      <w:pPr>
        <w:spacing w:line="360" w:lineRule="auto"/>
        <w:jc w:val="both"/>
        <w:rPr>
          <w:rFonts w:ascii="Arial" w:hAnsi="Arial" w:cs="Arial"/>
          <w:sz w:val="22"/>
          <w:szCs w:val="22"/>
        </w:rPr>
      </w:pPr>
      <w:r w:rsidRPr="0057335D">
        <w:rPr>
          <w:rFonts w:ascii="Arial" w:hAnsi="Arial" w:cs="Arial"/>
          <w:sz w:val="22"/>
          <w:szCs w:val="22"/>
        </w:rPr>
        <w:t>Furthermore, while care robots may support independence for older adults, they should not replace human interaction within care environments. Compassionate communication and personal relationships remain essential components of effective care.</w:t>
      </w:r>
    </w:p>
    <w:p w14:paraId="78B0D4AB" w14:textId="1381DC8F" w:rsidR="00A877AA" w:rsidRPr="0057335D" w:rsidRDefault="00A877AA" w:rsidP="0057335D">
      <w:pPr>
        <w:spacing w:line="360" w:lineRule="auto"/>
        <w:jc w:val="both"/>
        <w:rPr>
          <w:rFonts w:ascii="Arial" w:hAnsi="Arial" w:cs="Arial"/>
          <w:sz w:val="22"/>
          <w:szCs w:val="22"/>
        </w:rPr>
      </w:pPr>
      <w:r w:rsidRPr="0057335D">
        <w:rPr>
          <w:rFonts w:ascii="Arial" w:hAnsi="Arial" w:cs="Arial"/>
          <w:sz w:val="22"/>
          <w:szCs w:val="22"/>
        </w:rPr>
        <w:t xml:space="preserve">Ultimately, robotics should be viewed as a supportive technology that enhances the capabilities of healthcare professionals rather than replacing them. Responsible implementation, combined with appropriate training, ethical </w:t>
      </w:r>
      <w:r w:rsidR="0057335D">
        <w:rPr>
          <w:rFonts w:ascii="Arial" w:hAnsi="Arial" w:cs="Arial"/>
          <w:sz w:val="22"/>
          <w:szCs w:val="22"/>
        </w:rPr>
        <w:t>oversight,</w:t>
      </w:r>
      <w:r w:rsidRPr="0057335D">
        <w:rPr>
          <w:rFonts w:ascii="Arial" w:hAnsi="Arial" w:cs="Arial"/>
          <w:sz w:val="22"/>
          <w:szCs w:val="22"/>
        </w:rPr>
        <w:t xml:space="preserve"> and careful evaluation of costs and outcomes, will be essential for ensuring that robotic technologies contribute positively to the future of health and social care in the United Kingdom.</w:t>
      </w:r>
    </w:p>
    <w:p w14:paraId="6BC4D7EE" w14:textId="77777777" w:rsidR="00A44B71" w:rsidRDefault="00A44B71" w:rsidP="008375B5">
      <w:pPr>
        <w:spacing w:line="360" w:lineRule="auto"/>
        <w:rPr>
          <w:rFonts w:ascii="Arial" w:hAnsi="Arial" w:cs="Arial"/>
          <w:b/>
          <w:bCs/>
          <w:sz w:val="28"/>
          <w:szCs w:val="28"/>
        </w:rPr>
      </w:pPr>
    </w:p>
    <w:p w14:paraId="0C413490" w14:textId="77777777" w:rsidR="00A44B71" w:rsidRDefault="00A44B71" w:rsidP="008375B5">
      <w:pPr>
        <w:spacing w:line="360" w:lineRule="auto"/>
        <w:rPr>
          <w:rFonts w:ascii="Arial" w:hAnsi="Arial" w:cs="Arial"/>
          <w:b/>
          <w:bCs/>
          <w:sz w:val="28"/>
          <w:szCs w:val="28"/>
        </w:rPr>
      </w:pPr>
    </w:p>
    <w:p w14:paraId="5D68CDA5" w14:textId="77777777" w:rsidR="0057335D" w:rsidRDefault="0057335D" w:rsidP="00B34757">
      <w:pPr>
        <w:pStyle w:val="Heading1"/>
        <w:rPr>
          <w:color w:val="auto"/>
        </w:rPr>
      </w:pPr>
      <w:bookmarkStart w:id="6" w:name="_Toc224552306"/>
    </w:p>
    <w:p w14:paraId="6376B516" w14:textId="77777777" w:rsidR="0057335D" w:rsidRDefault="0057335D" w:rsidP="00B34757">
      <w:pPr>
        <w:pStyle w:val="Heading1"/>
        <w:rPr>
          <w:color w:val="auto"/>
        </w:rPr>
      </w:pPr>
    </w:p>
    <w:p w14:paraId="63857A30" w14:textId="3C6AACDF" w:rsidR="008375B5" w:rsidRPr="00162C4D" w:rsidRDefault="008375B5" w:rsidP="00B34757">
      <w:pPr>
        <w:pStyle w:val="Heading1"/>
        <w:rPr>
          <w:color w:val="auto"/>
        </w:rPr>
      </w:pPr>
      <w:r w:rsidRPr="00162C4D">
        <w:rPr>
          <w:color w:val="auto"/>
        </w:rPr>
        <w:t>References</w:t>
      </w:r>
      <w:bookmarkEnd w:id="6"/>
    </w:p>
    <w:p w14:paraId="2CA899E4" w14:textId="64CB890C" w:rsidR="000175CC" w:rsidRPr="0057335D" w:rsidRDefault="00114393" w:rsidP="0057335D">
      <w:pPr>
        <w:spacing w:line="360" w:lineRule="auto"/>
        <w:jc w:val="both"/>
        <w:rPr>
          <w:rFonts w:ascii="Arial" w:hAnsi="Arial" w:cs="Arial"/>
          <w:i/>
          <w:iCs/>
          <w:sz w:val="22"/>
          <w:szCs w:val="22"/>
        </w:rPr>
      </w:pPr>
      <w:r w:rsidRPr="0057335D">
        <w:rPr>
          <w:rFonts w:ascii="Arial" w:hAnsi="Arial" w:cs="Arial"/>
          <w:i/>
          <w:iCs/>
          <w:sz w:val="22"/>
          <w:szCs w:val="22"/>
        </w:rPr>
        <w:t xml:space="preserve">Chen </w:t>
      </w:r>
      <w:r w:rsidRPr="0057335D">
        <w:rPr>
          <w:rStyle w:val="Emphasis"/>
          <w:rFonts w:ascii="Arial" w:hAnsi="Arial" w:cs="Arial"/>
          <w:i w:val="0"/>
          <w:iCs w:val="0"/>
          <w:sz w:val="22"/>
          <w:szCs w:val="22"/>
        </w:rPr>
        <w:t>et al</w:t>
      </w:r>
      <w:r w:rsidR="007319AB" w:rsidRPr="0057335D">
        <w:rPr>
          <w:rFonts w:ascii="Arial" w:hAnsi="Arial" w:cs="Arial"/>
          <w:i/>
          <w:iCs/>
          <w:sz w:val="22"/>
          <w:szCs w:val="22"/>
        </w:rPr>
        <w:t>.</w:t>
      </w:r>
      <w:r w:rsidR="008764F6">
        <w:rPr>
          <w:rFonts w:ascii="Arial" w:hAnsi="Arial" w:cs="Arial"/>
          <w:i/>
          <w:iCs/>
          <w:sz w:val="22"/>
          <w:szCs w:val="22"/>
        </w:rPr>
        <w:t xml:space="preserve"> (2021).</w:t>
      </w:r>
      <w:r w:rsidR="000175CC" w:rsidRPr="0057335D">
        <w:rPr>
          <w:rFonts w:ascii="Arial" w:hAnsi="Arial" w:cs="Arial"/>
          <w:i/>
          <w:iCs/>
          <w:sz w:val="22"/>
          <w:szCs w:val="22"/>
        </w:rPr>
        <w:t xml:space="preserve"> Evolving robotic surgery training and improving patient </w:t>
      </w:r>
      <w:r w:rsidR="0057335D" w:rsidRPr="0057335D">
        <w:rPr>
          <w:rFonts w:ascii="Arial" w:hAnsi="Arial" w:cs="Arial"/>
          <w:i/>
          <w:iCs/>
          <w:sz w:val="22"/>
          <w:szCs w:val="22"/>
        </w:rPr>
        <w:t>safety with</w:t>
      </w:r>
      <w:r w:rsidR="000175CC" w:rsidRPr="0057335D">
        <w:rPr>
          <w:rFonts w:ascii="Arial" w:hAnsi="Arial" w:cs="Arial"/>
          <w:i/>
          <w:iCs/>
          <w:sz w:val="22"/>
          <w:szCs w:val="22"/>
        </w:rPr>
        <w:t xml:space="preserve"> the integration of novel technologies. </w:t>
      </w:r>
      <w:r w:rsidR="000175CC" w:rsidRPr="0057335D">
        <w:rPr>
          <w:rStyle w:val="Emphasis"/>
          <w:rFonts w:ascii="Arial" w:hAnsi="Arial" w:cs="Arial"/>
          <w:i w:val="0"/>
          <w:iCs w:val="0"/>
          <w:sz w:val="22"/>
          <w:szCs w:val="22"/>
        </w:rPr>
        <w:t>World Journal of Urology</w:t>
      </w:r>
      <w:r w:rsidR="000175CC" w:rsidRPr="0057335D">
        <w:rPr>
          <w:rFonts w:ascii="Arial" w:hAnsi="Arial" w:cs="Arial"/>
          <w:i/>
          <w:iCs/>
          <w:sz w:val="22"/>
          <w:szCs w:val="22"/>
        </w:rPr>
        <w:t xml:space="preserve">, 39(8), pp.2883–2893. Available at: </w:t>
      </w:r>
      <w:hyperlink r:id="rId14" w:history="1">
        <w:r w:rsidR="000175CC" w:rsidRPr="0057335D">
          <w:rPr>
            <w:rStyle w:val="Hyperlink"/>
            <w:rFonts w:ascii="Arial" w:hAnsi="Arial" w:cs="Arial"/>
            <w:i/>
            <w:iCs/>
            <w:color w:val="auto"/>
            <w:sz w:val="22"/>
            <w:szCs w:val="22"/>
          </w:rPr>
          <w:t>https://doi.org/10.1007/s00345-020-03467-7</w:t>
        </w:r>
      </w:hyperlink>
      <w:r w:rsidR="000175CC" w:rsidRPr="0057335D">
        <w:rPr>
          <w:rFonts w:ascii="Arial" w:hAnsi="Arial" w:cs="Arial"/>
          <w:i/>
          <w:iCs/>
          <w:sz w:val="22"/>
          <w:szCs w:val="22"/>
        </w:rPr>
        <w:t xml:space="preserve">  (Accessed</w:t>
      </w:r>
      <w:r w:rsidR="007F6DA7" w:rsidRPr="0057335D">
        <w:rPr>
          <w:rFonts w:ascii="Arial" w:hAnsi="Arial" w:cs="Arial"/>
          <w:i/>
          <w:iCs/>
          <w:sz w:val="22"/>
          <w:szCs w:val="22"/>
        </w:rPr>
        <w:t xml:space="preserve">: </w:t>
      </w:r>
      <w:r w:rsidR="00A15E19" w:rsidRPr="0057335D">
        <w:rPr>
          <w:rFonts w:ascii="Arial" w:hAnsi="Arial" w:cs="Arial"/>
          <w:i/>
          <w:iCs/>
          <w:sz w:val="22"/>
          <w:szCs w:val="22"/>
        </w:rPr>
        <w:t>12 March 2026).</w:t>
      </w:r>
    </w:p>
    <w:p w14:paraId="2D90FB82" w14:textId="5FA2C822" w:rsidR="00D66C3F" w:rsidRPr="0057335D" w:rsidRDefault="005D6814" w:rsidP="0057335D">
      <w:pPr>
        <w:spacing w:line="360" w:lineRule="auto"/>
        <w:jc w:val="both"/>
        <w:rPr>
          <w:rFonts w:ascii="Arial" w:hAnsi="Arial" w:cs="Arial"/>
          <w:i/>
          <w:iCs/>
          <w:sz w:val="22"/>
          <w:szCs w:val="22"/>
        </w:rPr>
      </w:pPr>
      <w:r w:rsidRPr="0057335D">
        <w:rPr>
          <w:rFonts w:ascii="Arial" w:hAnsi="Arial" w:cs="Arial"/>
          <w:i/>
          <w:iCs/>
          <w:sz w:val="22"/>
          <w:szCs w:val="22"/>
        </w:rPr>
        <w:t xml:space="preserve">Donald, N., Sebastian, </w:t>
      </w:r>
      <w:r w:rsidR="008764F6">
        <w:rPr>
          <w:rFonts w:ascii="Arial" w:hAnsi="Arial" w:cs="Arial"/>
          <w:i/>
          <w:iCs/>
          <w:sz w:val="22"/>
          <w:szCs w:val="22"/>
        </w:rPr>
        <w:t>J.,</w:t>
      </w:r>
      <w:r w:rsidRPr="0057335D">
        <w:rPr>
          <w:rFonts w:ascii="Arial" w:hAnsi="Arial" w:cs="Arial"/>
          <w:i/>
          <w:iCs/>
          <w:sz w:val="22"/>
          <w:szCs w:val="22"/>
        </w:rPr>
        <w:t xml:space="preserve"> and Preziosi, G. (2026) ‘Adoption and expansion of robotic surgery across general surgery in the United Kingdom: a 10-year procedure-specific analysis (2015–2024)’, Journal of Robotic Surgery, 20, p. 205. </w:t>
      </w:r>
      <w:hyperlink r:id="rId15" w:tgtFrame="_new" w:history="1">
        <w:r w:rsidRPr="0057335D">
          <w:rPr>
            <w:rStyle w:val="Hyperlink"/>
            <w:rFonts w:ascii="Arial" w:hAnsi="Arial" w:cs="Arial"/>
            <w:i/>
            <w:iCs/>
            <w:color w:val="auto"/>
            <w:sz w:val="22"/>
            <w:szCs w:val="22"/>
          </w:rPr>
          <w:t>https://doi.org/10.1007/s11701-025-03073-</w:t>
        </w:r>
      </w:hyperlink>
      <w:r w:rsidRPr="0057335D">
        <w:rPr>
          <w:rFonts w:ascii="Arial" w:hAnsi="Arial" w:cs="Arial"/>
          <w:i/>
          <w:iCs/>
          <w:sz w:val="22"/>
          <w:szCs w:val="22"/>
        </w:rPr>
        <w:t xml:space="preserve"> (Accessed: </w:t>
      </w:r>
      <w:r w:rsidR="00426A06" w:rsidRPr="0057335D">
        <w:rPr>
          <w:rFonts w:ascii="Arial" w:hAnsi="Arial" w:cs="Arial"/>
          <w:i/>
          <w:iCs/>
          <w:sz w:val="22"/>
          <w:szCs w:val="22"/>
        </w:rPr>
        <w:t xml:space="preserve">16 </w:t>
      </w:r>
      <w:r w:rsidR="002C02F8" w:rsidRPr="0057335D">
        <w:rPr>
          <w:rFonts w:ascii="Arial" w:hAnsi="Arial" w:cs="Arial"/>
          <w:i/>
          <w:iCs/>
          <w:sz w:val="22"/>
          <w:szCs w:val="22"/>
        </w:rPr>
        <w:t>March</w:t>
      </w:r>
      <w:r w:rsidR="00426A06" w:rsidRPr="0057335D">
        <w:rPr>
          <w:rFonts w:ascii="Arial" w:hAnsi="Arial" w:cs="Arial"/>
          <w:i/>
          <w:iCs/>
          <w:sz w:val="22"/>
          <w:szCs w:val="22"/>
        </w:rPr>
        <w:t xml:space="preserve"> </w:t>
      </w:r>
      <w:r w:rsidR="008764F6">
        <w:rPr>
          <w:rFonts w:ascii="Arial" w:hAnsi="Arial" w:cs="Arial"/>
          <w:i/>
          <w:iCs/>
          <w:sz w:val="22"/>
          <w:szCs w:val="22"/>
        </w:rPr>
        <w:t>2026).</w:t>
      </w:r>
    </w:p>
    <w:p w14:paraId="41F41068" w14:textId="2C751A39" w:rsidR="00CB7BCC" w:rsidRPr="0057335D" w:rsidRDefault="00CB7BCC" w:rsidP="0057335D">
      <w:pPr>
        <w:spacing w:line="360" w:lineRule="auto"/>
        <w:jc w:val="both"/>
        <w:rPr>
          <w:rFonts w:ascii="Arial" w:hAnsi="Arial" w:cs="Arial"/>
          <w:i/>
          <w:iCs/>
          <w:sz w:val="22"/>
          <w:szCs w:val="22"/>
        </w:rPr>
      </w:pPr>
      <w:r w:rsidRPr="0057335D">
        <w:rPr>
          <w:rFonts w:ascii="Arial" w:hAnsi="Arial" w:cs="Arial"/>
          <w:i/>
          <w:iCs/>
          <w:sz w:val="22"/>
          <w:szCs w:val="22"/>
        </w:rPr>
        <w:t>Eric Topol</w:t>
      </w:r>
      <w:r w:rsidR="008764F6">
        <w:rPr>
          <w:rFonts w:ascii="Arial" w:hAnsi="Arial" w:cs="Arial"/>
          <w:i/>
          <w:iCs/>
          <w:sz w:val="22"/>
          <w:szCs w:val="22"/>
        </w:rPr>
        <w:t xml:space="preserve"> (2019).</w:t>
      </w:r>
      <w:r w:rsidRPr="0057335D">
        <w:rPr>
          <w:rFonts w:ascii="Arial" w:hAnsi="Arial" w:cs="Arial"/>
          <w:i/>
          <w:iCs/>
          <w:sz w:val="22"/>
          <w:szCs w:val="22"/>
        </w:rPr>
        <w:t xml:space="preserve"> Deep medicine: How artificial intelligence can make healthcare human again. London: Basic Books. (Accessed: 15 March 26).</w:t>
      </w:r>
    </w:p>
    <w:p w14:paraId="632806B3" w14:textId="1C22EE4C" w:rsidR="00B65ACB" w:rsidRPr="0057335D" w:rsidRDefault="005B2AC9" w:rsidP="0057335D">
      <w:pPr>
        <w:spacing w:line="360" w:lineRule="auto"/>
        <w:jc w:val="both"/>
        <w:rPr>
          <w:rFonts w:ascii="Arial" w:hAnsi="Arial" w:cs="Arial"/>
          <w:i/>
          <w:iCs/>
          <w:sz w:val="22"/>
          <w:szCs w:val="22"/>
        </w:rPr>
      </w:pPr>
      <w:r w:rsidRPr="0057335D">
        <w:rPr>
          <w:rFonts w:ascii="Arial" w:hAnsi="Arial" w:cs="Arial"/>
          <w:i/>
          <w:iCs/>
          <w:sz w:val="22"/>
          <w:szCs w:val="22"/>
        </w:rPr>
        <w:t xml:space="preserve">Fuller </w:t>
      </w:r>
      <w:r w:rsidR="00811140" w:rsidRPr="0057335D">
        <w:rPr>
          <w:rFonts w:ascii="Arial" w:hAnsi="Arial" w:cs="Arial"/>
          <w:i/>
          <w:iCs/>
          <w:sz w:val="22"/>
          <w:szCs w:val="22"/>
        </w:rPr>
        <w:t>et al.</w:t>
      </w:r>
      <w:r w:rsidR="008764F6">
        <w:rPr>
          <w:rFonts w:ascii="Arial" w:hAnsi="Arial" w:cs="Arial"/>
          <w:i/>
          <w:iCs/>
          <w:sz w:val="22"/>
          <w:szCs w:val="22"/>
        </w:rPr>
        <w:t xml:space="preserve"> (2025).</w:t>
      </w:r>
      <w:r w:rsidRPr="0057335D">
        <w:rPr>
          <w:rFonts w:ascii="Arial" w:hAnsi="Arial" w:cs="Arial"/>
          <w:i/>
          <w:iCs/>
          <w:sz w:val="22"/>
          <w:szCs w:val="22"/>
        </w:rPr>
        <w:t xml:space="preserve"> Understanding the challenges of robotic-assisted surgery adoption: Perspectives from stakeholders and the general population on human-interaction, built environment, and training. Applied Ergonomics, 122, p.104403. Available at: </w:t>
      </w:r>
      <w:hyperlink r:id="rId16" w:tgtFrame="_new" w:history="1">
        <w:r w:rsidRPr="0057335D">
          <w:rPr>
            <w:rFonts w:ascii="Arial" w:hAnsi="Arial" w:cs="Arial"/>
            <w:i/>
            <w:iCs/>
            <w:sz w:val="22"/>
            <w:szCs w:val="22"/>
            <w:u w:val="single"/>
          </w:rPr>
          <w:t>https://doi.org/10.1016/j.apergo.2024.104403</w:t>
        </w:r>
      </w:hyperlink>
      <w:r w:rsidRPr="0057335D">
        <w:rPr>
          <w:rFonts w:ascii="Arial" w:hAnsi="Arial" w:cs="Arial"/>
          <w:i/>
          <w:iCs/>
          <w:sz w:val="22"/>
          <w:szCs w:val="22"/>
        </w:rPr>
        <w:t xml:space="preserve"> (Accessed: </w:t>
      </w:r>
      <w:r w:rsidR="00691ABC" w:rsidRPr="0057335D">
        <w:rPr>
          <w:rFonts w:ascii="Arial" w:hAnsi="Arial" w:cs="Arial"/>
          <w:i/>
          <w:iCs/>
          <w:sz w:val="22"/>
          <w:szCs w:val="22"/>
        </w:rPr>
        <w:t>12 March 2026).</w:t>
      </w:r>
    </w:p>
    <w:p w14:paraId="668CE948" w14:textId="66654E0C" w:rsidR="00AF1EC6" w:rsidRPr="0057335D" w:rsidRDefault="00A57A8F" w:rsidP="0057335D">
      <w:pPr>
        <w:spacing w:line="360" w:lineRule="auto"/>
        <w:jc w:val="both"/>
        <w:rPr>
          <w:rFonts w:ascii="Arial" w:hAnsi="Arial" w:cs="Arial"/>
          <w:i/>
          <w:iCs/>
          <w:sz w:val="22"/>
          <w:szCs w:val="22"/>
        </w:rPr>
      </w:pPr>
      <w:r w:rsidRPr="0057335D">
        <w:rPr>
          <w:rFonts w:ascii="Arial" w:hAnsi="Arial" w:cs="Arial"/>
          <w:i/>
          <w:iCs/>
          <w:sz w:val="22"/>
          <w:szCs w:val="22"/>
        </w:rPr>
        <w:t xml:space="preserve">Handa, </w:t>
      </w:r>
      <w:proofErr w:type="spellStart"/>
      <w:r w:rsidRPr="0057335D">
        <w:rPr>
          <w:rFonts w:ascii="Arial" w:hAnsi="Arial" w:cs="Arial"/>
          <w:i/>
          <w:iCs/>
          <w:sz w:val="22"/>
          <w:szCs w:val="22"/>
        </w:rPr>
        <w:t>Gaidhane</w:t>
      </w:r>
      <w:proofErr w:type="spellEnd"/>
      <w:r w:rsidRPr="0057335D">
        <w:rPr>
          <w:rFonts w:ascii="Arial" w:hAnsi="Arial" w:cs="Arial"/>
          <w:i/>
          <w:iCs/>
          <w:sz w:val="22"/>
          <w:szCs w:val="22"/>
        </w:rPr>
        <w:t xml:space="preserve">, and Choudhari (2024). </w:t>
      </w:r>
      <w:r w:rsidR="00C52F87" w:rsidRPr="0057335D">
        <w:rPr>
          <w:rFonts w:ascii="Arial" w:hAnsi="Arial" w:cs="Arial"/>
          <w:i/>
          <w:iCs/>
          <w:sz w:val="22"/>
          <w:szCs w:val="22"/>
        </w:rPr>
        <w:t xml:space="preserve">Role of robotic-assisted surgery in public health: Its advantages and challenges. </w:t>
      </w:r>
      <w:r w:rsidR="00C52F87" w:rsidRPr="0057335D">
        <w:rPr>
          <w:rStyle w:val="Emphasis"/>
          <w:rFonts w:ascii="Arial" w:hAnsi="Arial" w:cs="Arial"/>
          <w:i w:val="0"/>
          <w:iCs w:val="0"/>
          <w:sz w:val="22"/>
          <w:szCs w:val="22"/>
        </w:rPr>
        <w:t>Cureus</w:t>
      </w:r>
      <w:r w:rsidR="00C52F87" w:rsidRPr="0057335D">
        <w:rPr>
          <w:rFonts w:ascii="Arial" w:hAnsi="Arial" w:cs="Arial"/>
          <w:i/>
          <w:iCs/>
          <w:sz w:val="22"/>
          <w:szCs w:val="22"/>
        </w:rPr>
        <w:t xml:space="preserve">, 16(6), e62958. Available at: </w:t>
      </w:r>
      <w:hyperlink r:id="rId17" w:history="1">
        <w:r w:rsidR="00C52F87" w:rsidRPr="0057335D">
          <w:rPr>
            <w:rStyle w:val="Hyperlink"/>
            <w:rFonts w:ascii="Arial" w:hAnsi="Arial" w:cs="Arial"/>
            <w:i/>
            <w:iCs/>
            <w:color w:val="auto"/>
            <w:sz w:val="22"/>
            <w:szCs w:val="22"/>
          </w:rPr>
          <w:t>https://doi.org/10.7759/cureus.62958</w:t>
        </w:r>
      </w:hyperlink>
      <w:r w:rsidR="006B2047">
        <w:rPr>
          <w:rFonts w:ascii="Arial" w:hAnsi="Arial" w:cs="Arial"/>
          <w:i/>
          <w:iCs/>
          <w:sz w:val="22"/>
          <w:szCs w:val="22"/>
        </w:rPr>
        <w:t>.</w:t>
      </w:r>
      <w:r w:rsidR="006B2047" w:rsidRPr="0057335D">
        <w:rPr>
          <w:rFonts w:ascii="Arial" w:hAnsi="Arial" w:cs="Arial"/>
          <w:i/>
          <w:iCs/>
          <w:sz w:val="22"/>
          <w:szCs w:val="22"/>
        </w:rPr>
        <w:t xml:space="preserve"> </w:t>
      </w:r>
      <w:proofErr w:type="gramStart"/>
      <w:r w:rsidR="006B2047" w:rsidRPr="0057335D">
        <w:rPr>
          <w:rFonts w:ascii="Arial" w:hAnsi="Arial" w:cs="Arial"/>
          <w:i/>
          <w:iCs/>
          <w:sz w:val="22"/>
          <w:szCs w:val="22"/>
        </w:rPr>
        <w:t>(</w:t>
      </w:r>
      <w:proofErr w:type="gramEnd"/>
      <w:r w:rsidR="00C52F87" w:rsidRPr="0057335D">
        <w:rPr>
          <w:rFonts w:ascii="Arial" w:hAnsi="Arial" w:cs="Arial"/>
          <w:i/>
          <w:iCs/>
          <w:sz w:val="22"/>
          <w:szCs w:val="22"/>
        </w:rPr>
        <w:t xml:space="preserve">Accessed: </w:t>
      </w:r>
      <w:r w:rsidR="00D65871" w:rsidRPr="0057335D">
        <w:rPr>
          <w:rFonts w:ascii="Arial" w:hAnsi="Arial" w:cs="Arial"/>
          <w:i/>
          <w:iCs/>
          <w:sz w:val="22"/>
          <w:szCs w:val="22"/>
        </w:rPr>
        <w:t>12 March 2026).</w:t>
      </w:r>
    </w:p>
    <w:p w14:paraId="0C50EC6D" w14:textId="2A7CE191" w:rsidR="00987A0E" w:rsidRPr="0057335D" w:rsidRDefault="00987A0E" w:rsidP="0057335D">
      <w:pPr>
        <w:spacing w:line="360" w:lineRule="auto"/>
        <w:jc w:val="both"/>
        <w:rPr>
          <w:rFonts w:ascii="Arial" w:hAnsi="Arial" w:cs="Arial"/>
          <w:i/>
          <w:iCs/>
          <w:sz w:val="22"/>
          <w:szCs w:val="22"/>
        </w:rPr>
      </w:pPr>
      <w:r w:rsidRPr="0057335D">
        <w:rPr>
          <w:rFonts w:ascii="Arial" w:hAnsi="Arial" w:cs="Arial"/>
          <w:i/>
          <w:iCs/>
          <w:sz w:val="22"/>
          <w:szCs w:val="22"/>
        </w:rPr>
        <w:t xml:space="preserve">Jinhui Xie, (2024). The application of social robots in healthcare: Enhancing care quality and addressing ethics challenges. Applied and Computational Engineering, 114, </w:t>
      </w:r>
      <w:r w:rsidR="006B2047">
        <w:rPr>
          <w:rFonts w:ascii="Arial" w:hAnsi="Arial" w:cs="Arial"/>
          <w:i/>
          <w:iCs/>
          <w:sz w:val="22"/>
          <w:szCs w:val="22"/>
        </w:rPr>
        <w:t>pp. 128–132.</w:t>
      </w:r>
      <w:r w:rsidRPr="0057335D">
        <w:rPr>
          <w:rFonts w:ascii="Arial" w:hAnsi="Arial" w:cs="Arial"/>
          <w:i/>
          <w:iCs/>
          <w:sz w:val="22"/>
          <w:szCs w:val="22"/>
        </w:rPr>
        <w:t xml:space="preserve"> Available at: </w:t>
      </w:r>
      <w:hyperlink r:id="rId18" w:history="1">
        <w:r w:rsidRPr="0057335D">
          <w:rPr>
            <w:rStyle w:val="Hyperlink"/>
            <w:rFonts w:ascii="Arial" w:hAnsi="Arial" w:cs="Arial"/>
            <w:i/>
            <w:iCs/>
            <w:color w:val="auto"/>
            <w:sz w:val="22"/>
            <w:szCs w:val="22"/>
          </w:rPr>
          <w:t>https://doi.org/10.54254/2755-2721/114/2024.18226</w:t>
        </w:r>
      </w:hyperlink>
      <w:r w:rsidRPr="0057335D">
        <w:rPr>
          <w:rFonts w:ascii="Arial" w:hAnsi="Arial" w:cs="Arial"/>
          <w:i/>
          <w:iCs/>
          <w:sz w:val="22"/>
          <w:szCs w:val="22"/>
        </w:rPr>
        <w:t xml:space="preserve"> (Accessed: 15 Mar. 2026).</w:t>
      </w:r>
    </w:p>
    <w:p w14:paraId="4976C0BF" w14:textId="5E1743C1" w:rsidR="008D44C4" w:rsidRPr="0057335D" w:rsidRDefault="0042024A" w:rsidP="0057335D">
      <w:pPr>
        <w:spacing w:line="360" w:lineRule="auto"/>
        <w:jc w:val="both"/>
        <w:rPr>
          <w:rFonts w:ascii="Arial" w:hAnsi="Arial" w:cs="Arial"/>
          <w:i/>
          <w:iCs/>
          <w:sz w:val="22"/>
          <w:szCs w:val="22"/>
        </w:rPr>
      </w:pPr>
      <w:r w:rsidRPr="0057335D">
        <w:rPr>
          <w:rFonts w:ascii="Arial" w:hAnsi="Arial" w:cs="Arial"/>
          <w:i/>
          <w:iCs/>
          <w:sz w:val="22"/>
          <w:szCs w:val="22"/>
        </w:rPr>
        <w:t>Koc</w:t>
      </w:r>
      <w:r w:rsidR="00B97D85" w:rsidRPr="0057335D">
        <w:rPr>
          <w:rFonts w:ascii="Arial" w:hAnsi="Arial" w:cs="Arial"/>
          <w:i/>
          <w:iCs/>
          <w:sz w:val="22"/>
          <w:szCs w:val="22"/>
        </w:rPr>
        <w:t xml:space="preserve"> et </w:t>
      </w:r>
      <w:proofErr w:type="gramStart"/>
      <w:r w:rsidR="00B97D85" w:rsidRPr="0057335D">
        <w:rPr>
          <w:rFonts w:ascii="Arial" w:hAnsi="Arial" w:cs="Arial"/>
          <w:i/>
          <w:iCs/>
          <w:sz w:val="22"/>
          <w:szCs w:val="22"/>
        </w:rPr>
        <w:t>al,.</w:t>
      </w:r>
      <w:proofErr w:type="gramEnd"/>
      <w:r w:rsidR="00B97D85" w:rsidRPr="0057335D">
        <w:rPr>
          <w:rFonts w:ascii="Arial" w:hAnsi="Arial" w:cs="Arial"/>
          <w:i/>
          <w:iCs/>
          <w:sz w:val="22"/>
          <w:szCs w:val="22"/>
        </w:rPr>
        <w:t xml:space="preserve"> </w:t>
      </w:r>
      <w:r w:rsidR="001C0535" w:rsidRPr="0057335D">
        <w:rPr>
          <w:rFonts w:ascii="Arial" w:hAnsi="Arial" w:cs="Arial"/>
          <w:i/>
          <w:iCs/>
          <w:sz w:val="22"/>
          <w:szCs w:val="22"/>
        </w:rPr>
        <w:t>(2024).</w:t>
      </w:r>
      <w:r w:rsidRPr="0057335D">
        <w:rPr>
          <w:rFonts w:ascii="Arial" w:hAnsi="Arial" w:cs="Arial"/>
          <w:i/>
          <w:iCs/>
          <w:sz w:val="22"/>
          <w:szCs w:val="22"/>
        </w:rPr>
        <w:t xml:space="preserve"> Structured training pathway for robotic colorectal surgery: Short-term outcomes from five UK centres. Colorectal Disease, 26(11), pp.1965–1970. Available at: </w:t>
      </w:r>
      <w:hyperlink r:id="rId19" w:tgtFrame="_new" w:history="1">
        <w:r w:rsidRPr="0057335D">
          <w:rPr>
            <w:rFonts w:ascii="Arial" w:hAnsi="Arial" w:cs="Arial"/>
            <w:i/>
            <w:iCs/>
            <w:sz w:val="22"/>
            <w:szCs w:val="22"/>
            <w:u w:val="single"/>
          </w:rPr>
          <w:t>https://doi.org/10.1111/codi.17179</w:t>
        </w:r>
      </w:hyperlink>
      <w:r w:rsidRPr="0057335D">
        <w:rPr>
          <w:rFonts w:ascii="Arial" w:hAnsi="Arial" w:cs="Arial"/>
          <w:i/>
          <w:iCs/>
          <w:sz w:val="22"/>
          <w:szCs w:val="22"/>
        </w:rPr>
        <w:t xml:space="preserve"> </w:t>
      </w:r>
      <w:r w:rsidR="00474894" w:rsidRPr="0057335D">
        <w:rPr>
          <w:rFonts w:ascii="Arial" w:hAnsi="Arial" w:cs="Arial"/>
          <w:i/>
          <w:iCs/>
          <w:sz w:val="22"/>
          <w:szCs w:val="22"/>
        </w:rPr>
        <w:t>(Accessed: 12 March 2026).</w:t>
      </w:r>
    </w:p>
    <w:p w14:paraId="6F5B3445" w14:textId="119FA302" w:rsidR="00847BA1" w:rsidRPr="00B2130E" w:rsidRDefault="00847BA1" w:rsidP="0057335D">
      <w:pPr>
        <w:spacing w:line="360" w:lineRule="auto"/>
        <w:jc w:val="both"/>
        <w:rPr>
          <w:rFonts w:ascii="Arial" w:hAnsi="Arial" w:cs="Arial"/>
          <w:i/>
          <w:iCs/>
          <w:sz w:val="22"/>
          <w:szCs w:val="22"/>
        </w:rPr>
      </w:pPr>
      <w:r w:rsidRPr="00B2130E">
        <w:rPr>
          <w:rFonts w:ascii="Arial" w:hAnsi="Arial" w:cs="Arial"/>
          <w:i/>
          <w:iCs/>
          <w:sz w:val="22"/>
          <w:szCs w:val="22"/>
        </w:rPr>
        <w:t xml:space="preserve">Leineweber </w:t>
      </w:r>
      <w:r w:rsidRPr="00B2130E">
        <w:rPr>
          <w:rStyle w:val="Emphasis"/>
          <w:rFonts w:ascii="Arial" w:hAnsi="Arial" w:cs="Arial"/>
          <w:i w:val="0"/>
          <w:iCs w:val="0"/>
          <w:sz w:val="22"/>
          <w:szCs w:val="22"/>
        </w:rPr>
        <w:t>et al.</w:t>
      </w:r>
      <w:r w:rsidR="0092004F" w:rsidRPr="00B2130E">
        <w:rPr>
          <w:rStyle w:val="Emphasis"/>
          <w:rFonts w:ascii="Arial" w:hAnsi="Arial" w:cs="Arial"/>
          <w:i w:val="0"/>
          <w:iCs w:val="0"/>
          <w:sz w:val="22"/>
          <w:szCs w:val="22"/>
        </w:rPr>
        <w:t>,</w:t>
      </w:r>
      <w:r w:rsidR="00934E45" w:rsidRPr="00B2130E">
        <w:rPr>
          <w:rStyle w:val="Emphasis"/>
          <w:rFonts w:ascii="Arial" w:hAnsi="Arial" w:cs="Arial"/>
          <w:i w:val="0"/>
          <w:iCs w:val="0"/>
          <w:sz w:val="22"/>
          <w:szCs w:val="22"/>
        </w:rPr>
        <w:t xml:space="preserve"> (2026).</w:t>
      </w:r>
      <w:r w:rsidR="00535C40" w:rsidRPr="00B2130E">
        <w:rPr>
          <w:rFonts w:ascii="Arial" w:hAnsi="Arial" w:cs="Arial"/>
          <w:i/>
          <w:iCs/>
          <w:sz w:val="22"/>
          <w:szCs w:val="22"/>
        </w:rPr>
        <w:t xml:space="preserve"> </w:t>
      </w:r>
      <w:r w:rsidR="00BC1D19" w:rsidRPr="00B2130E">
        <w:rPr>
          <w:rFonts w:ascii="Arial" w:hAnsi="Arial" w:cs="Arial"/>
          <w:i/>
          <w:iCs/>
          <w:sz w:val="22"/>
          <w:szCs w:val="22"/>
        </w:rPr>
        <w:t xml:space="preserve">‘Ethical aspects of the use of social robots in caring for older people – a systematic qualitative </w:t>
      </w:r>
      <w:r w:rsidR="00D71D78" w:rsidRPr="00B2130E">
        <w:rPr>
          <w:rFonts w:ascii="Arial" w:hAnsi="Arial" w:cs="Arial"/>
          <w:i/>
          <w:iCs/>
          <w:sz w:val="22"/>
          <w:szCs w:val="22"/>
        </w:rPr>
        <w:t>review,’</w:t>
      </w:r>
      <w:r w:rsidR="00BC1D19" w:rsidRPr="00B2130E">
        <w:rPr>
          <w:rFonts w:ascii="Arial" w:hAnsi="Arial" w:cs="Arial"/>
          <w:i/>
          <w:iCs/>
          <w:sz w:val="22"/>
          <w:szCs w:val="22"/>
        </w:rPr>
        <w:t xml:space="preserve"> Medicine, Health Care and Philosophy, 29, pp. 209–224. </w:t>
      </w:r>
      <w:hyperlink r:id="rId20" w:tgtFrame="_new" w:history="1">
        <w:r w:rsidR="00BC1D19" w:rsidRPr="00B2130E">
          <w:rPr>
            <w:rFonts w:ascii="Arial" w:hAnsi="Arial" w:cs="Arial"/>
            <w:i/>
            <w:iCs/>
            <w:sz w:val="22"/>
            <w:szCs w:val="22"/>
            <w:u w:val="single"/>
          </w:rPr>
          <w:t>https://doi.org/10.1007/s11019-025-10313-3</w:t>
        </w:r>
      </w:hyperlink>
      <w:r w:rsidR="00BC1D19" w:rsidRPr="00B2130E">
        <w:rPr>
          <w:rFonts w:ascii="Arial" w:hAnsi="Arial" w:cs="Arial"/>
          <w:i/>
          <w:iCs/>
          <w:sz w:val="22"/>
          <w:szCs w:val="22"/>
        </w:rPr>
        <w:t xml:space="preserve"> </w:t>
      </w:r>
      <w:r w:rsidR="00F0757E" w:rsidRPr="00B2130E">
        <w:rPr>
          <w:rFonts w:ascii="Arial" w:hAnsi="Arial" w:cs="Arial"/>
          <w:i/>
          <w:iCs/>
          <w:sz w:val="22"/>
          <w:szCs w:val="22"/>
        </w:rPr>
        <w:t>(Accessed: 16 Mar. 2026)</w:t>
      </w:r>
      <w:r w:rsidR="009A1964" w:rsidRPr="00B2130E">
        <w:rPr>
          <w:rFonts w:ascii="Arial" w:hAnsi="Arial" w:cs="Arial"/>
          <w:i/>
          <w:iCs/>
          <w:sz w:val="22"/>
          <w:szCs w:val="22"/>
        </w:rPr>
        <w:t>.</w:t>
      </w:r>
    </w:p>
    <w:p w14:paraId="603D9235" w14:textId="290175A4" w:rsidR="00823FE6" w:rsidRPr="00B2130E" w:rsidRDefault="00463AFB" w:rsidP="0057335D">
      <w:pPr>
        <w:spacing w:line="360" w:lineRule="auto"/>
        <w:jc w:val="both"/>
        <w:rPr>
          <w:rFonts w:ascii="Arial" w:hAnsi="Arial" w:cs="Arial"/>
          <w:i/>
          <w:iCs/>
          <w:sz w:val="22"/>
          <w:szCs w:val="22"/>
        </w:rPr>
      </w:pPr>
      <w:r w:rsidRPr="00B2130E">
        <w:rPr>
          <w:rFonts w:ascii="Arial" w:hAnsi="Arial" w:cs="Arial"/>
          <w:i/>
          <w:iCs/>
          <w:sz w:val="22"/>
          <w:szCs w:val="22"/>
        </w:rPr>
        <w:t xml:space="preserve">Liu, H.Y. and Hayton, J. (2025) ‘Expectation vs reality: A case study of the impact of the da Vinci surgical robot on healthcare professionals’ work experiences’, Social Science &amp; Medicine, 383, p. 118437. </w:t>
      </w:r>
      <w:hyperlink r:id="rId21" w:tgtFrame="_new" w:history="1">
        <w:r w:rsidRPr="00B2130E">
          <w:rPr>
            <w:rStyle w:val="Hyperlink"/>
            <w:rFonts w:ascii="Arial" w:hAnsi="Arial" w:cs="Arial"/>
            <w:i/>
            <w:iCs/>
            <w:color w:val="auto"/>
            <w:sz w:val="22"/>
            <w:szCs w:val="22"/>
          </w:rPr>
          <w:t>https://doi.org/10.1016/j.socscimed.2025.118437</w:t>
        </w:r>
      </w:hyperlink>
      <w:r w:rsidRPr="00B2130E">
        <w:rPr>
          <w:rFonts w:ascii="Arial" w:hAnsi="Arial" w:cs="Arial"/>
          <w:i/>
          <w:iCs/>
          <w:sz w:val="22"/>
          <w:szCs w:val="22"/>
        </w:rPr>
        <w:t xml:space="preserve"> (Accessed: </w:t>
      </w:r>
      <w:r w:rsidR="009F79FA" w:rsidRPr="00B2130E">
        <w:rPr>
          <w:rFonts w:ascii="Arial" w:hAnsi="Arial" w:cs="Arial"/>
          <w:i/>
          <w:iCs/>
          <w:sz w:val="22"/>
          <w:szCs w:val="22"/>
        </w:rPr>
        <w:t>16 March 2026</w:t>
      </w:r>
      <w:r w:rsidR="0013029B" w:rsidRPr="00B2130E">
        <w:rPr>
          <w:rFonts w:ascii="Arial" w:hAnsi="Arial" w:cs="Arial"/>
          <w:i/>
          <w:iCs/>
          <w:sz w:val="22"/>
          <w:szCs w:val="22"/>
        </w:rPr>
        <w:t>).</w:t>
      </w:r>
    </w:p>
    <w:p w14:paraId="2A7B641E" w14:textId="3E542134" w:rsidR="008508CE" w:rsidRPr="00B2130E" w:rsidRDefault="001C4154" w:rsidP="0057335D">
      <w:pPr>
        <w:spacing w:line="360" w:lineRule="auto"/>
        <w:jc w:val="both"/>
        <w:rPr>
          <w:rFonts w:ascii="Arial" w:hAnsi="Arial" w:cs="Arial"/>
          <w:i/>
          <w:iCs/>
          <w:sz w:val="22"/>
          <w:szCs w:val="22"/>
        </w:rPr>
      </w:pPr>
      <w:r w:rsidRPr="00B2130E">
        <w:rPr>
          <w:rFonts w:ascii="Arial" w:hAnsi="Arial" w:cs="Arial"/>
          <w:i/>
          <w:iCs/>
          <w:sz w:val="22"/>
          <w:szCs w:val="22"/>
        </w:rPr>
        <w:t xml:space="preserve">Miskovic, D. </w:t>
      </w:r>
      <w:r w:rsidR="006B2047" w:rsidRPr="00B2130E">
        <w:rPr>
          <w:rFonts w:ascii="Arial" w:hAnsi="Arial" w:cs="Arial"/>
          <w:i/>
          <w:iCs/>
          <w:sz w:val="22"/>
          <w:szCs w:val="22"/>
        </w:rPr>
        <w:t>(2024).</w:t>
      </w:r>
      <w:r w:rsidRPr="00B2130E">
        <w:rPr>
          <w:rFonts w:ascii="Arial" w:hAnsi="Arial" w:cs="Arial"/>
          <w:i/>
          <w:iCs/>
          <w:sz w:val="22"/>
          <w:szCs w:val="22"/>
        </w:rPr>
        <w:t xml:space="preserve"> ‘The advantages of robotic surgery for patient </w:t>
      </w:r>
      <w:r w:rsidR="006B2047" w:rsidRPr="00B2130E">
        <w:rPr>
          <w:rFonts w:ascii="Arial" w:hAnsi="Arial" w:cs="Arial"/>
          <w:i/>
          <w:iCs/>
          <w:sz w:val="22"/>
          <w:szCs w:val="22"/>
        </w:rPr>
        <w:t>outcomes</w:t>
      </w:r>
      <w:r w:rsidRPr="00B2130E">
        <w:rPr>
          <w:rFonts w:ascii="Arial" w:hAnsi="Arial" w:cs="Arial"/>
          <w:i/>
          <w:iCs/>
          <w:sz w:val="22"/>
          <w:szCs w:val="22"/>
        </w:rPr>
        <w:t xml:space="preserve">. Available at: </w:t>
      </w:r>
      <w:hyperlink r:id="rId22" w:tgtFrame="_new" w:history="1">
        <w:r w:rsidRPr="00B2130E">
          <w:rPr>
            <w:rFonts w:ascii="Arial" w:hAnsi="Arial" w:cs="Arial"/>
            <w:i/>
            <w:iCs/>
            <w:sz w:val="22"/>
            <w:szCs w:val="22"/>
            <w:u w:val="single"/>
          </w:rPr>
          <w:t>https://www.topdoctors.co.uk/medical-articles/the-advantages-of-robotic-surgery-for-patient-outcomes/</w:t>
        </w:r>
      </w:hyperlink>
      <w:r w:rsidRPr="00B2130E">
        <w:rPr>
          <w:rFonts w:ascii="Arial" w:hAnsi="Arial" w:cs="Arial"/>
          <w:i/>
          <w:iCs/>
          <w:sz w:val="22"/>
          <w:szCs w:val="22"/>
        </w:rPr>
        <w:t xml:space="preserve"> (Accessed: 16 March 2026).</w:t>
      </w:r>
    </w:p>
    <w:p w14:paraId="2E2AADA1" w14:textId="11C8793C" w:rsidR="008D44C4" w:rsidRPr="00B2130E" w:rsidRDefault="008E23D4" w:rsidP="0057335D">
      <w:pPr>
        <w:spacing w:line="360" w:lineRule="auto"/>
        <w:jc w:val="both"/>
        <w:rPr>
          <w:rFonts w:ascii="Arial" w:hAnsi="Arial" w:cs="Arial"/>
          <w:i/>
          <w:iCs/>
          <w:sz w:val="22"/>
          <w:szCs w:val="22"/>
        </w:rPr>
      </w:pPr>
      <w:r w:rsidRPr="00B2130E">
        <w:rPr>
          <w:rFonts w:ascii="Arial" w:hAnsi="Arial" w:cs="Arial"/>
          <w:i/>
          <w:iCs/>
          <w:sz w:val="22"/>
          <w:szCs w:val="22"/>
        </w:rPr>
        <w:t>NHS England (2025)</w:t>
      </w:r>
      <w:r w:rsidR="001D3608" w:rsidRPr="00B2130E">
        <w:rPr>
          <w:rFonts w:ascii="Arial" w:hAnsi="Arial" w:cs="Arial"/>
          <w:i/>
          <w:iCs/>
          <w:sz w:val="22"/>
          <w:szCs w:val="22"/>
        </w:rPr>
        <w:t>.</w:t>
      </w:r>
      <w:r w:rsidRPr="00B2130E">
        <w:rPr>
          <w:rFonts w:ascii="Arial" w:hAnsi="Arial" w:cs="Arial"/>
          <w:i/>
          <w:iCs/>
          <w:sz w:val="22"/>
          <w:szCs w:val="22"/>
        </w:rPr>
        <w:t xml:space="preserve"> Expansion of robotic surgery in the NHS. Available at: </w:t>
      </w:r>
      <w:hyperlink r:id="rId23" w:tgtFrame="_new" w:history="1">
        <w:r w:rsidRPr="00B2130E">
          <w:rPr>
            <w:rFonts w:ascii="Arial" w:hAnsi="Arial" w:cs="Arial"/>
            <w:i/>
            <w:iCs/>
            <w:sz w:val="22"/>
            <w:szCs w:val="22"/>
            <w:u w:val="single"/>
          </w:rPr>
          <w:t>https://www.england.nhs.uk</w:t>
        </w:r>
      </w:hyperlink>
      <w:r w:rsidRPr="00B2130E">
        <w:rPr>
          <w:rFonts w:ascii="Arial" w:hAnsi="Arial" w:cs="Arial"/>
          <w:i/>
          <w:iCs/>
          <w:sz w:val="22"/>
          <w:szCs w:val="22"/>
        </w:rPr>
        <w:t xml:space="preserve"> (Accessed: 16 March 2026)</w:t>
      </w:r>
    </w:p>
    <w:p w14:paraId="6834E4BF" w14:textId="001D9694" w:rsidR="000867FD" w:rsidRPr="00B2130E" w:rsidRDefault="000867FD" w:rsidP="0057335D">
      <w:pPr>
        <w:spacing w:before="100" w:beforeAutospacing="1" w:after="100" w:afterAutospacing="1" w:line="360" w:lineRule="auto"/>
        <w:jc w:val="both"/>
        <w:rPr>
          <w:rFonts w:ascii="Arial" w:eastAsia="Times New Roman" w:hAnsi="Arial" w:cs="Arial"/>
          <w:i/>
          <w:iCs/>
          <w:kern w:val="0"/>
          <w:sz w:val="22"/>
          <w:szCs w:val="22"/>
          <w:lang w:eastAsia="en-GB"/>
        </w:rPr>
      </w:pPr>
      <w:r w:rsidRPr="00B2130E">
        <w:rPr>
          <w:rFonts w:ascii="Arial" w:eastAsia="Times New Roman" w:hAnsi="Arial" w:cs="Arial"/>
          <w:i/>
          <w:iCs/>
          <w:kern w:val="0"/>
          <w:sz w:val="22"/>
          <w:szCs w:val="22"/>
          <w:lang w:eastAsia="en-GB"/>
        </w:rPr>
        <w:t>NHS England and</w:t>
      </w:r>
      <w:r w:rsidR="00976F8A" w:rsidRPr="00B2130E">
        <w:rPr>
          <w:rFonts w:ascii="Arial" w:eastAsia="Times New Roman" w:hAnsi="Arial" w:cs="Arial"/>
          <w:i/>
          <w:iCs/>
          <w:kern w:val="0"/>
          <w:sz w:val="22"/>
          <w:szCs w:val="22"/>
          <w:lang w:eastAsia="en-GB"/>
        </w:rPr>
        <w:t xml:space="preserve"> </w:t>
      </w:r>
      <w:r w:rsidRPr="00B2130E">
        <w:rPr>
          <w:rFonts w:ascii="Arial" w:eastAsia="Times New Roman" w:hAnsi="Arial" w:cs="Arial"/>
          <w:i/>
          <w:iCs/>
          <w:kern w:val="0"/>
          <w:sz w:val="22"/>
          <w:szCs w:val="22"/>
          <w:lang w:eastAsia="en-GB"/>
        </w:rPr>
        <w:t>GIRFT (2025)</w:t>
      </w:r>
      <w:r w:rsidR="0019612C" w:rsidRPr="00B2130E">
        <w:rPr>
          <w:rFonts w:ascii="Arial" w:eastAsia="Times New Roman" w:hAnsi="Arial" w:cs="Arial"/>
          <w:i/>
          <w:iCs/>
          <w:kern w:val="0"/>
          <w:sz w:val="22"/>
          <w:szCs w:val="22"/>
          <w:lang w:eastAsia="en-GB"/>
        </w:rPr>
        <w:t>.</w:t>
      </w:r>
      <w:r w:rsidRPr="00B2130E">
        <w:rPr>
          <w:rFonts w:ascii="Arial" w:eastAsia="Times New Roman" w:hAnsi="Arial" w:cs="Arial"/>
          <w:i/>
          <w:iCs/>
          <w:kern w:val="0"/>
          <w:sz w:val="22"/>
          <w:szCs w:val="22"/>
          <w:lang w:eastAsia="en-GB"/>
        </w:rPr>
        <w:t xml:space="preserve"> Implementation of robotically assisted surgery in England. Available at: </w:t>
      </w:r>
      <w:hyperlink r:id="rId24" w:tgtFrame="_new" w:history="1">
        <w:r w:rsidRPr="00B2130E">
          <w:rPr>
            <w:rFonts w:ascii="Arial" w:eastAsia="Times New Roman" w:hAnsi="Arial" w:cs="Arial"/>
            <w:i/>
            <w:iCs/>
            <w:kern w:val="0"/>
            <w:sz w:val="22"/>
            <w:szCs w:val="22"/>
            <w:u w:val="single"/>
            <w:lang w:eastAsia="en-GB"/>
          </w:rPr>
          <w:t>https://gettingitrightfirsttime.co.uk/wp-content/uploads/2025/07/FINAL_NHS-England-and-GIRFT-implementation-of-robotically-assisted-surgery-in-England_17-07-2025.pdf</w:t>
        </w:r>
      </w:hyperlink>
      <w:r w:rsidRPr="00B2130E">
        <w:rPr>
          <w:rFonts w:ascii="Arial" w:eastAsia="Times New Roman" w:hAnsi="Arial" w:cs="Arial"/>
          <w:i/>
          <w:iCs/>
          <w:kern w:val="0"/>
          <w:sz w:val="22"/>
          <w:szCs w:val="22"/>
          <w:lang w:eastAsia="en-GB"/>
        </w:rPr>
        <w:t xml:space="preserve"> (Accessed: 16 March 2026). </w:t>
      </w:r>
    </w:p>
    <w:p w14:paraId="600904F0" w14:textId="42DE94BC" w:rsidR="00956C78" w:rsidRPr="00B2130E" w:rsidRDefault="00956C78" w:rsidP="0057335D">
      <w:pPr>
        <w:spacing w:line="360" w:lineRule="auto"/>
        <w:jc w:val="both"/>
        <w:rPr>
          <w:rFonts w:ascii="Arial" w:hAnsi="Arial" w:cs="Arial"/>
          <w:i/>
          <w:iCs/>
          <w:sz w:val="22"/>
          <w:szCs w:val="22"/>
        </w:rPr>
      </w:pPr>
      <w:r w:rsidRPr="00B2130E">
        <w:rPr>
          <w:rFonts w:ascii="Arial" w:hAnsi="Arial" w:cs="Arial"/>
          <w:i/>
          <w:iCs/>
          <w:sz w:val="22"/>
          <w:szCs w:val="22"/>
        </w:rPr>
        <w:t xml:space="preserve">Russell H. Taylor, Simaan, N., </w:t>
      </w:r>
      <w:proofErr w:type="spellStart"/>
      <w:r w:rsidRPr="00B2130E">
        <w:rPr>
          <w:rFonts w:ascii="Arial" w:hAnsi="Arial" w:cs="Arial"/>
          <w:i/>
          <w:iCs/>
          <w:sz w:val="22"/>
          <w:szCs w:val="22"/>
        </w:rPr>
        <w:t>Menciassi</w:t>
      </w:r>
      <w:proofErr w:type="spellEnd"/>
      <w:r w:rsidRPr="00B2130E">
        <w:rPr>
          <w:rFonts w:ascii="Arial" w:hAnsi="Arial" w:cs="Arial"/>
          <w:i/>
          <w:iCs/>
          <w:sz w:val="22"/>
          <w:szCs w:val="22"/>
        </w:rPr>
        <w:t xml:space="preserve">, </w:t>
      </w:r>
      <w:r w:rsidR="00EC2E65" w:rsidRPr="00B2130E">
        <w:rPr>
          <w:rFonts w:ascii="Arial" w:hAnsi="Arial" w:cs="Arial"/>
          <w:i/>
          <w:iCs/>
          <w:sz w:val="22"/>
          <w:szCs w:val="22"/>
        </w:rPr>
        <w:t>A.,</w:t>
      </w:r>
      <w:r w:rsidRPr="00B2130E">
        <w:rPr>
          <w:rFonts w:ascii="Arial" w:hAnsi="Arial" w:cs="Arial"/>
          <w:i/>
          <w:iCs/>
          <w:sz w:val="22"/>
          <w:szCs w:val="22"/>
        </w:rPr>
        <w:t xml:space="preserve"> and Yang, G.-Z. (2022) ‘Surgical robotics and computer-integrated interventional medicine’, Proceedings of the IEEE, 110(7), pp. 823–834. Available at: </w:t>
      </w:r>
      <w:hyperlink r:id="rId25" w:history="1">
        <w:r w:rsidRPr="00B2130E">
          <w:rPr>
            <w:rStyle w:val="Hyperlink"/>
            <w:rFonts w:ascii="Arial" w:hAnsi="Arial" w:cs="Arial"/>
            <w:i/>
            <w:iCs/>
            <w:color w:val="auto"/>
            <w:sz w:val="22"/>
            <w:szCs w:val="22"/>
          </w:rPr>
          <w:t>https://doi.org/10.1109/JPROC.2022.3177693</w:t>
        </w:r>
      </w:hyperlink>
      <w:r w:rsidRPr="00B2130E">
        <w:rPr>
          <w:rFonts w:ascii="Arial" w:hAnsi="Arial" w:cs="Arial"/>
          <w:i/>
          <w:iCs/>
          <w:sz w:val="22"/>
          <w:szCs w:val="22"/>
        </w:rPr>
        <w:t xml:space="preserve">. </w:t>
      </w:r>
      <w:r w:rsidR="00AE4F08" w:rsidRPr="00B2130E">
        <w:rPr>
          <w:rFonts w:ascii="Arial" w:hAnsi="Arial" w:cs="Arial"/>
          <w:i/>
          <w:iCs/>
          <w:sz w:val="22"/>
          <w:szCs w:val="22"/>
        </w:rPr>
        <w:t>(Accessed: 16 March 2026).</w:t>
      </w:r>
    </w:p>
    <w:p w14:paraId="6534B7C0" w14:textId="7342E4F6" w:rsidR="005A280B" w:rsidRPr="00B2130E" w:rsidRDefault="0069141C" w:rsidP="0057335D">
      <w:pPr>
        <w:spacing w:line="360" w:lineRule="auto"/>
        <w:jc w:val="both"/>
        <w:rPr>
          <w:rFonts w:ascii="Arial" w:hAnsi="Arial" w:cs="Arial"/>
          <w:i/>
          <w:iCs/>
          <w:sz w:val="22"/>
          <w:szCs w:val="22"/>
        </w:rPr>
      </w:pPr>
      <w:r w:rsidRPr="00B2130E">
        <w:rPr>
          <w:rFonts w:ascii="Arial" w:hAnsi="Arial" w:cs="Arial"/>
          <w:i/>
          <w:iCs/>
          <w:sz w:val="22"/>
          <w:szCs w:val="22"/>
        </w:rPr>
        <w:t>Smith</w:t>
      </w:r>
      <w:r w:rsidR="004510D9" w:rsidRPr="00B2130E">
        <w:rPr>
          <w:rFonts w:ascii="Arial" w:hAnsi="Arial" w:cs="Arial"/>
          <w:i/>
          <w:iCs/>
          <w:sz w:val="22"/>
          <w:szCs w:val="22"/>
        </w:rPr>
        <w:t xml:space="preserve"> and Okocha</w:t>
      </w:r>
      <w:r w:rsidR="00EC2E65" w:rsidRPr="00B2130E">
        <w:rPr>
          <w:rFonts w:ascii="Arial" w:hAnsi="Arial" w:cs="Arial"/>
          <w:i/>
          <w:iCs/>
          <w:sz w:val="22"/>
          <w:szCs w:val="22"/>
        </w:rPr>
        <w:t xml:space="preserve"> (2025).</w:t>
      </w:r>
      <w:r w:rsidR="004510D9" w:rsidRPr="00B2130E">
        <w:rPr>
          <w:rFonts w:ascii="Arial" w:hAnsi="Arial" w:cs="Arial"/>
          <w:i/>
          <w:iCs/>
          <w:sz w:val="22"/>
          <w:szCs w:val="22"/>
        </w:rPr>
        <w:t xml:space="preserve"> S</w:t>
      </w:r>
      <w:r w:rsidR="005A280B" w:rsidRPr="00B2130E">
        <w:rPr>
          <w:rFonts w:ascii="Arial" w:hAnsi="Arial" w:cs="Arial"/>
          <w:i/>
          <w:iCs/>
          <w:sz w:val="22"/>
          <w:szCs w:val="22"/>
        </w:rPr>
        <w:t xml:space="preserve">urgery. In: B. Siciliano and O. Khatib, eds., Springer Handbook of Robotics. 2nd ed. Cham: Springer International Publishing, </w:t>
      </w:r>
      <w:r w:rsidR="00CE0BDE" w:rsidRPr="00B2130E">
        <w:rPr>
          <w:rFonts w:ascii="Arial" w:hAnsi="Arial" w:cs="Arial"/>
          <w:i/>
          <w:iCs/>
          <w:sz w:val="22"/>
          <w:szCs w:val="22"/>
        </w:rPr>
        <w:t>pp. 1657–1683.</w:t>
      </w:r>
      <w:r w:rsidR="005A280B" w:rsidRPr="00B2130E">
        <w:rPr>
          <w:rFonts w:ascii="Arial" w:hAnsi="Arial" w:cs="Arial"/>
          <w:i/>
          <w:iCs/>
          <w:sz w:val="22"/>
          <w:szCs w:val="22"/>
        </w:rPr>
        <w:t xml:space="preserve"> Available at: </w:t>
      </w:r>
      <w:hyperlink r:id="rId26" w:history="1">
        <w:r w:rsidR="005A280B" w:rsidRPr="00B2130E">
          <w:rPr>
            <w:rStyle w:val="Hyperlink"/>
            <w:rFonts w:ascii="Arial" w:hAnsi="Arial" w:cs="Arial"/>
            <w:i/>
            <w:iCs/>
            <w:color w:val="auto"/>
            <w:sz w:val="22"/>
            <w:szCs w:val="22"/>
          </w:rPr>
          <w:t>https://doi.org/10.1007/978-3-319-32552-1_63</w:t>
        </w:r>
      </w:hyperlink>
      <w:r w:rsidR="005A280B" w:rsidRPr="00B2130E">
        <w:rPr>
          <w:rFonts w:ascii="Arial" w:hAnsi="Arial" w:cs="Arial"/>
          <w:i/>
          <w:iCs/>
          <w:sz w:val="22"/>
          <w:szCs w:val="22"/>
        </w:rPr>
        <w:t xml:space="preserve"> (Accessed: </w:t>
      </w:r>
      <w:r w:rsidR="00150F9C" w:rsidRPr="00B2130E">
        <w:rPr>
          <w:rFonts w:ascii="Arial" w:hAnsi="Arial" w:cs="Arial"/>
          <w:i/>
          <w:iCs/>
          <w:sz w:val="22"/>
          <w:szCs w:val="22"/>
        </w:rPr>
        <w:t>14 March 2026).</w:t>
      </w:r>
    </w:p>
    <w:p w14:paraId="746DFB52" w14:textId="2948ED81" w:rsidR="00703E96" w:rsidRPr="00B2130E" w:rsidRDefault="00703E96" w:rsidP="0057335D">
      <w:pPr>
        <w:spacing w:line="360" w:lineRule="auto"/>
        <w:jc w:val="both"/>
        <w:rPr>
          <w:rFonts w:ascii="Arial" w:hAnsi="Arial" w:cs="Arial"/>
          <w:i/>
          <w:iCs/>
          <w:sz w:val="22"/>
          <w:szCs w:val="22"/>
        </w:rPr>
      </w:pPr>
      <w:r w:rsidRPr="00B2130E">
        <w:rPr>
          <w:rFonts w:ascii="Arial" w:hAnsi="Arial" w:cs="Arial"/>
          <w:i/>
          <w:iCs/>
          <w:sz w:val="22"/>
          <w:szCs w:val="22"/>
        </w:rPr>
        <w:t xml:space="preserve">The Times </w:t>
      </w:r>
      <w:r w:rsidR="00EC2E65" w:rsidRPr="00B2130E">
        <w:rPr>
          <w:rFonts w:ascii="Arial" w:hAnsi="Arial" w:cs="Arial"/>
          <w:i/>
          <w:iCs/>
          <w:sz w:val="22"/>
          <w:szCs w:val="22"/>
        </w:rPr>
        <w:t>(2024).</w:t>
      </w:r>
      <w:r w:rsidRPr="00B2130E">
        <w:rPr>
          <w:rFonts w:ascii="Arial" w:hAnsi="Arial" w:cs="Arial"/>
          <w:i/>
          <w:iCs/>
          <w:sz w:val="22"/>
          <w:szCs w:val="22"/>
        </w:rPr>
        <w:t xml:space="preserve"> ‘NHS robots and scanners must be used more intensively.’ The Times. Available at: </w:t>
      </w:r>
      <w:hyperlink r:id="rId27" w:tgtFrame="_new" w:history="1">
        <w:r w:rsidRPr="00B2130E">
          <w:rPr>
            <w:rStyle w:val="Hyperlink"/>
            <w:rFonts w:ascii="Arial" w:hAnsi="Arial" w:cs="Arial"/>
            <w:i/>
            <w:iCs/>
            <w:color w:val="auto"/>
            <w:sz w:val="22"/>
            <w:szCs w:val="22"/>
          </w:rPr>
          <w:t>https://www.thetimes.co.uk/</w:t>
        </w:r>
      </w:hyperlink>
      <w:r w:rsidRPr="00B2130E">
        <w:rPr>
          <w:rFonts w:ascii="Arial" w:hAnsi="Arial" w:cs="Arial"/>
          <w:i/>
          <w:iCs/>
          <w:sz w:val="22"/>
          <w:szCs w:val="22"/>
        </w:rPr>
        <w:t xml:space="preserve"> (Accessed: 16 March 2026).</w:t>
      </w:r>
    </w:p>
    <w:p w14:paraId="392EBCEC" w14:textId="77777777" w:rsidR="00703E96" w:rsidRPr="00B2130E" w:rsidRDefault="00703E96" w:rsidP="0057335D">
      <w:pPr>
        <w:spacing w:line="360" w:lineRule="auto"/>
        <w:jc w:val="both"/>
        <w:rPr>
          <w:rFonts w:ascii="Arial" w:hAnsi="Arial" w:cs="Arial"/>
          <w:i/>
          <w:iCs/>
          <w:vanish/>
          <w:sz w:val="22"/>
          <w:szCs w:val="22"/>
        </w:rPr>
      </w:pPr>
      <w:r w:rsidRPr="00B2130E">
        <w:rPr>
          <w:rFonts w:ascii="Arial" w:hAnsi="Arial" w:cs="Arial"/>
          <w:i/>
          <w:iCs/>
          <w:vanish/>
          <w:sz w:val="22"/>
          <w:szCs w:val="22"/>
        </w:rPr>
        <w:t>Top of Form</w:t>
      </w:r>
    </w:p>
    <w:p w14:paraId="4D995839" w14:textId="77777777" w:rsidR="00703E96" w:rsidRPr="00B2130E" w:rsidRDefault="00703E96" w:rsidP="0057335D">
      <w:pPr>
        <w:spacing w:line="360" w:lineRule="auto"/>
        <w:jc w:val="both"/>
        <w:rPr>
          <w:rFonts w:ascii="Arial" w:hAnsi="Arial" w:cs="Arial"/>
          <w:i/>
          <w:iCs/>
          <w:vanish/>
          <w:sz w:val="22"/>
          <w:szCs w:val="22"/>
        </w:rPr>
      </w:pPr>
      <w:r w:rsidRPr="00B2130E">
        <w:rPr>
          <w:rFonts w:ascii="Arial" w:hAnsi="Arial" w:cs="Arial"/>
          <w:i/>
          <w:iCs/>
          <w:vanish/>
          <w:sz w:val="22"/>
          <w:szCs w:val="22"/>
        </w:rPr>
        <w:t>Bottom of Form</w:t>
      </w:r>
    </w:p>
    <w:p w14:paraId="44E7D9F8" w14:textId="3954AA3F" w:rsidR="008D44C4" w:rsidRPr="00B2130E" w:rsidRDefault="000C78D4" w:rsidP="0057335D">
      <w:pPr>
        <w:spacing w:line="360" w:lineRule="auto"/>
        <w:jc w:val="both"/>
        <w:rPr>
          <w:rFonts w:ascii="Arial" w:hAnsi="Arial" w:cs="Arial"/>
          <w:i/>
          <w:iCs/>
          <w:sz w:val="22"/>
          <w:szCs w:val="22"/>
        </w:rPr>
      </w:pPr>
      <w:r w:rsidRPr="00B2130E">
        <w:rPr>
          <w:rFonts w:ascii="Arial" w:hAnsi="Arial" w:cs="Arial"/>
          <w:i/>
          <w:iCs/>
          <w:sz w:val="22"/>
          <w:szCs w:val="22"/>
        </w:rPr>
        <w:t xml:space="preserve">Yuan </w:t>
      </w:r>
      <w:r w:rsidR="00EC2E65" w:rsidRPr="00B2130E">
        <w:rPr>
          <w:rFonts w:ascii="Arial" w:hAnsi="Arial" w:cs="Arial"/>
          <w:i/>
          <w:iCs/>
          <w:sz w:val="22"/>
          <w:szCs w:val="22"/>
        </w:rPr>
        <w:t>et al., (</w:t>
      </w:r>
      <w:r w:rsidR="00EC36A3" w:rsidRPr="00B2130E">
        <w:rPr>
          <w:rFonts w:ascii="Arial" w:hAnsi="Arial" w:cs="Arial"/>
          <w:i/>
          <w:iCs/>
          <w:sz w:val="22"/>
          <w:szCs w:val="22"/>
        </w:rPr>
        <w:t>2023</w:t>
      </w:r>
      <w:r w:rsidR="008102BE" w:rsidRPr="00B2130E">
        <w:rPr>
          <w:rFonts w:ascii="Arial" w:hAnsi="Arial" w:cs="Arial"/>
          <w:i/>
          <w:iCs/>
          <w:sz w:val="22"/>
          <w:szCs w:val="22"/>
        </w:rPr>
        <w:t>)</w:t>
      </w:r>
      <w:r w:rsidR="00EC36A3" w:rsidRPr="00B2130E">
        <w:rPr>
          <w:rFonts w:ascii="Arial" w:hAnsi="Arial" w:cs="Arial"/>
          <w:i/>
          <w:iCs/>
          <w:sz w:val="22"/>
          <w:szCs w:val="22"/>
        </w:rPr>
        <w:t xml:space="preserve">. Ethical design of social robots in aged care: A literature review using an ethics of care perspective. International Journal of Social Robotics, 15, </w:t>
      </w:r>
      <w:r w:rsidR="0020340C" w:rsidRPr="00B2130E">
        <w:rPr>
          <w:rFonts w:ascii="Arial" w:hAnsi="Arial" w:cs="Arial"/>
          <w:i/>
          <w:iCs/>
          <w:sz w:val="22"/>
          <w:szCs w:val="22"/>
        </w:rPr>
        <w:t>pp. 1637–1654.</w:t>
      </w:r>
      <w:r w:rsidR="00EC36A3" w:rsidRPr="00B2130E">
        <w:rPr>
          <w:rFonts w:ascii="Arial" w:hAnsi="Arial" w:cs="Arial"/>
          <w:i/>
          <w:iCs/>
          <w:sz w:val="22"/>
          <w:szCs w:val="22"/>
        </w:rPr>
        <w:t xml:space="preserve"> Available at: </w:t>
      </w:r>
      <w:hyperlink r:id="rId28" w:tgtFrame="_new" w:history="1">
        <w:r w:rsidR="00EC36A3" w:rsidRPr="00B2130E">
          <w:rPr>
            <w:rStyle w:val="Hyperlink"/>
            <w:rFonts w:ascii="Arial" w:hAnsi="Arial" w:cs="Arial"/>
            <w:i/>
            <w:iCs/>
            <w:color w:val="auto"/>
            <w:sz w:val="22"/>
            <w:szCs w:val="22"/>
          </w:rPr>
          <w:t>https://doi.org/10.1007/s12369-023-01053-6</w:t>
        </w:r>
      </w:hyperlink>
      <w:r w:rsidR="00EC36A3" w:rsidRPr="00B2130E">
        <w:rPr>
          <w:rFonts w:ascii="Arial" w:hAnsi="Arial" w:cs="Arial"/>
          <w:i/>
          <w:iCs/>
          <w:sz w:val="22"/>
          <w:szCs w:val="22"/>
        </w:rPr>
        <w:t xml:space="preserve"> (Accessed: </w:t>
      </w:r>
      <w:r w:rsidR="008102BE" w:rsidRPr="00B2130E">
        <w:rPr>
          <w:rFonts w:ascii="Arial" w:hAnsi="Arial" w:cs="Arial"/>
          <w:i/>
          <w:iCs/>
          <w:sz w:val="22"/>
          <w:szCs w:val="22"/>
        </w:rPr>
        <w:t>15 Mar. 2026)</w:t>
      </w:r>
    </w:p>
    <w:p w14:paraId="0DA1E154" w14:textId="5D34AFBE" w:rsidR="008D44C4" w:rsidRPr="00B2130E" w:rsidRDefault="008D44C4" w:rsidP="008D44C4">
      <w:pPr>
        <w:spacing w:line="360" w:lineRule="auto"/>
        <w:rPr>
          <w:rFonts w:ascii="Arial" w:hAnsi="Arial" w:cs="Arial"/>
          <w:i/>
          <w:iCs/>
          <w:sz w:val="22"/>
          <w:szCs w:val="22"/>
        </w:rPr>
      </w:pPr>
    </w:p>
    <w:p w14:paraId="230C701F" w14:textId="7C284831" w:rsidR="008D44C4" w:rsidRPr="009D5600" w:rsidRDefault="008D44C4" w:rsidP="008D44C4">
      <w:pPr>
        <w:spacing w:line="360" w:lineRule="auto"/>
        <w:rPr>
          <w:rFonts w:ascii="Arial" w:hAnsi="Arial" w:cs="Arial"/>
          <w:sz w:val="22"/>
          <w:szCs w:val="22"/>
        </w:rPr>
      </w:pPr>
    </w:p>
    <w:p w14:paraId="77B474C2" w14:textId="7A5D8808" w:rsidR="008D44C4" w:rsidRPr="008D44C4" w:rsidRDefault="008D44C4" w:rsidP="008D44C4">
      <w:pPr>
        <w:spacing w:line="360" w:lineRule="auto"/>
        <w:rPr>
          <w:rFonts w:ascii="Arial" w:hAnsi="Arial" w:cs="Arial"/>
          <w:sz w:val="22"/>
          <w:szCs w:val="22"/>
        </w:rPr>
      </w:pPr>
    </w:p>
    <w:p w14:paraId="60F02BE3" w14:textId="77777777" w:rsidR="008D44C4" w:rsidRPr="008D44C4" w:rsidRDefault="008D44C4" w:rsidP="008D44C4">
      <w:pPr>
        <w:spacing w:line="360" w:lineRule="auto"/>
        <w:rPr>
          <w:rFonts w:ascii="Arial" w:hAnsi="Arial" w:cs="Arial"/>
          <w:sz w:val="22"/>
          <w:szCs w:val="22"/>
        </w:rPr>
      </w:pPr>
    </w:p>
    <w:p w14:paraId="325989D8" w14:textId="77777777" w:rsidR="008D44C4" w:rsidRPr="008D44C4" w:rsidRDefault="008D44C4" w:rsidP="008D44C4">
      <w:pPr>
        <w:spacing w:line="360" w:lineRule="auto"/>
        <w:rPr>
          <w:rFonts w:ascii="Arial" w:hAnsi="Arial" w:cs="Arial"/>
          <w:sz w:val="22"/>
          <w:szCs w:val="22"/>
        </w:rPr>
      </w:pPr>
    </w:p>
    <w:p w14:paraId="5A909D37" w14:textId="77777777" w:rsidR="008D44C4" w:rsidRPr="008D44C4" w:rsidRDefault="008D44C4" w:rsidP="008375B5">
      <w:pPr>
        <w:spacing w:line="360" w:lineRule="auto"/>
        <w:rPr>
          <w:rFonts w:ascii="Arial" w:hAnsi="Arial" w:cs="Arial"/>
          <w:sz w:val="22"/>
          <w:szCs w:val="22"/>
        </w:rPr>
      </w:pPr>
    </w:p>
    <w:sectPr w:rsidR="008D44C4" w:rsidRPr="008D44C4" w:rsidSect="008375B5">
      <w:footerReference w:type="default" r:id="rId2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EA2B5" w14:textId="77777777" w:rsidR="001918AD" w:rsidRDefault="001918AD" w:rsidP="008375B5">
      <w:pPr>
        <w:spacing w:after="0" w:line="240" w:lineRule="auto"/>
      </w:pPr>
      <w:r>
        <w:separator/>
      </w:r>
    </w:p>
  </w:endnote>
  <w:endnote w:type="continuationSeparator" w:id="0">
    <w:p w14:paraId="37C4B5F3" w14:textId="77777777" w:rsidR="001918AD" w:rsidRDefault="001918AD"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01164" w14:textId="77777777" w:rsidR="001918AD" w:rsidRDefault="001918AD" w:rsidP="008375B5">
      <w:pPr>
        <w:spacing w:after="0" w:line="240" w:lineRule="auto"/>
      </w:pPr>
      <w:r>
        <w:separator/>
      </w:r>
    </w:p>
  </w:footnote>
  <w:footnote w:type="continuationSeparator" w:id="0">
    <w:p w14:paraId="7422DACF" w14:textId="77777777" w:rsidR="001918AD" w:rsidRDefault="001918AD"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523EB6"/>
    <w:multiLevelType w:val="multilevel"/>
    <w:tmpl w:val="2130B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0109961">
    <w:abstractNumId w:val="2"/>
  </w:num>
  <w:num w:numId="2" w16cid:durableId="1722706951">
    <w:abstractNumId w:val="3"/>
  </w:num>
  <w:num w:numId="3" w16cid:durableId="335810324">
    <w:abstractNumId w:val="4"/>
  </w:num>
  <w:num w:numId="4" w16cid:durableId="808743765">
    <w:abstractNumId w:val="0"/>
  </w:num>
  <w:num w:numId="5" w16cid:durableId="1356345100">
    <w:abstractNumId w:val="1"/>
  </w:num>
  <w:num w:numId="6" w16cid:durableId="409356113">
    <w:abstractNumId w:val="5"/>
  </w:num>
  <w:num w:numId="7" w16cid:durableId="1013411307">
    <w:abstractNumId w:val="6"/>
  </w:num>
  <w:num w:numId="8" w16cid:durableId="704909136">
    <w:abstractNumId w:val="7"/>
  </w:num>
  <w:num w:numId="9" w16cid:durableId="16074952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175CC"/>
    <w:rsid w:val="0002759E"/>
    <w:rsid w:val="00035934"/>
    <w:rsid w:val="00040F17"/>
    <w:rsid w:val="0005143D"/>
    <w:rsid w:val="00063E15"/>
    <w:rsid w:val="00073F3C"/>
    <w:rsid w:val="000837DE"/>
    <w:rsid w:val="000857C2"/>
    <w:rsid w:val="000867FD"/>
    <w:rsid w:val="00090D24"/>
    <w:rsid w:val="000B1F55"/>
    <w:rsid w:val="000C40EC"/>
    <w:rsid w:val="000C599E"/>
    <w:rsid w:val="000C78D4"/>
    <w:rsid w:val="000D6078"/>
    <w:rsid w:val="000F796B"/>
    <w:rsid w:val="0010369F"/>
    <w:rsid w:val="00112869"/>
    <w:rsid w:val="00114393"/>
    <w:rsid w:val="001175BA"/>
    <w:rsid w:val="00127208"/>
    <w:rsid w:val="0013029B"/>
    <w:rsid w:val="001323BD"/>
    <w:rsid w:val="00132789"/>
    <w:rsid w:val="00147960"/>
    <w:rsid w:val="0015007C"/>
    <w:rsid w:val="00150F9C"/>
    <w:rsid w:val="00162C4D"/>
    <w:rsid w:val="0018768B"/>
    <w:rsid w:val="001918AD"/>
    <w:rsid w:val="0019612C"/>
    <w:rsid w:val="001A220F"/>
    <w:rsid w:val="001A7D56"/>
    <w:rsid w:val="001B2933"/>
    <w:rsid w:val="001C0535"/>
    <w:rsid w:val="001C4154"/>
    <w:rsid w:val="001D3608"/>
    <w:rsid w:val="001E59C0"/>
    <w:rsid w:val="001E73C0"/>
    <w:rsid w:val="001F0236"/>
    <w:rsid w:val="001F349E"/>
    <w:rsid w:val="001F4196"/>
    <w:rsid w:val="001F5677"/>
    <w:rsid w:val="0020340C"/>
    <w:rsid w:val="002038FC"/>
    <w:rsid w:val="002069E5"/>
    <w:rsid w:val="002111C8"/>
    <w:rsid w:val="00255D51"/>
    <w:rsid w:val="002564BB"/>
    <w:rsid w:val="00280EB5"/>
    <w:rsid w:val="0028111D"/>
    <w:rsid w:val="0028700B"/>
    <w:rsid w:val="002906D7"/>
    <w:rsid w:val="002960D8"/>
    <w:rsid w:val="002B4DDF"/>
    <w:rsid w:val="002C02F8"/>
    <w:rsid w:val="002C3315"/>
    <w:rsid w:val="002D136B"/>
    <w:rsid w:val="002E1341"/>
    <w:rsid w:val="002F4F14"/>
    <w:rsid w:val="003012ED"/>
    <w:rsid w:val="00301EEA"/>
    <w:rsid w:val="0030259B"/>
    <w:rsid w:val="00327D84"/>
    <w:rsid w:val="00337F21"/>
    <w:rsid w:val="003504EE"/>
    <w:rsid w:val="0036085A"/>
    <w:rsid w:val="00391B36"/>
    <w:rsid w:val="0039726D"/>
    <w:rsid w:val="003A31AE"/>
    <w:rsid w:val="003A5026"/>
    <w:rsid w:val="003B2E62"/>
    <w:rsid w:val="003B45C7"/>
    <w:rsid w:val="003D214A"/>
    <w:rsid w:val="003D6784"/>
    <w:rsid w:val="003F3E05"/>
    <w:rsid w:val="0042024A"/>
    <w:rsid w:val="00426A06"/>
    <w:rsid w:val="00434B90"/>
    <w:rsid w:val="0044249C"/>
    <w:rsid w:val="00447273"/>
    <w:rsid w:val="004510D9"/>
    <w:rsid w:val="0046136C"/>
    <w:rsid w:val="00463AFB"/>
    <w:rsid w:val="00471BED"/>
    <w:rsid w:val="00474894"/>
    <w:rsid w:val="00483B34"/>
    <w:rsid w:val="00484D9D"/>
    <w:rsid w:val="0049140E"/>
    <w:rsid w:val="00493DCD"/>
    <w:rsid w:val="004A5988"/>
    <w:rsid w:val="004B6CED"/>
    <w:rsid w:val="004B7488"/>
    <w:rsid w:val="004D5120"/>
    <w:rsid w:val="004E0248"/>
    <w:rsid w:val="004E3010"/>
    <w:rsid w:val="004E3C5E"/>
    <w:rsid w:val="00514442"/>
    <w:rsid w:val="005228FA"/>
    <w:rsid w:val="00524E73"/>
    <w:rsid w:val="0053441E"/>
    <w:rsid w:val="00535C40"/>
    <w:rsid w:val="00541ED8"/>
    <w:rsid w:val="00542DB1"/>
    <w:rsid w:val="005477BD"/>
    <w:rsid w:val="005553B7"/>
    <w:rsid w:val="00563CFC"/>
    <w:rsid w:val="0057335D"/>
    <w:rsid w:val="005779D8"/>
    <w:rsid w:val="0058254B"/>
    <w:rsid w:val="00595A77"/>
    <w:rsid w:val="005A280B"/>
    <w:rsid w:val="005A616C"/>
    <w:rsid w:val="005B2AC9"/>
    <w:rsid w:val="005C3107"/>
    <w:rsid w:val="005C3DD0"/>
    <w:rsid w:val="005C5849"/>
    <w:rsid w:val="005D6814"/>
    <w:rsid w:val="005F7741"/>
    <w:rsid w:val="006008A5"/>
    <w:rsid w:val="00603968"/>
    <w:rsid w:val="0060672B"/>
    <w:rsid w:val="00624363"/>
    <w:rsid w:val="006249EF"/>
    <w:rsid w:val="006609F0"/>
    <w:rsid w:val="00667BFC"/>
    <w:rsid w:val="00684E8F"/>
    <w:rsid w:val="0069141C"/>
    <w:rsid w:val="00691ABC"/>
    <w:rsid w:val="00693484"/>
    <w:rsid w:val="006B2047"/>
    <w:rsid w:val="006B37E4"/>
    <w:rsid w:val="006C2B49"/>
    <w:rsid w:val="006E7DCD"/>
    <w:rsid w:val="00703E96"/>
    <w:rsid w:val="007319AB"/>
    <w:rsid w:val="00740236"/>
    <w:rsid w:val="00755B4A"/>
    <w:rsid w:val="0076225A"/>
    <w:rsid w:val="00787403"/>
    <w:rsid w:val="00791C9E"/>
    <w:rsid w:val="00796799"/>
    <w:rsid w:val="007A0F16"/>
    <w:rsid w:val="007A7E5E"/>
    <w:rsid w:val="007C2199"/>
    <w:rsid w:val="007C465E"/>
    <w:rsid w:val="007C7F32"/>
    <w:rsid w:val="007D1144"/>
    <w:rsid w:val="007E0E50"/>
    <w:rsid w:val="007F2791"/>
    <w:rsid w:val="007F6DA7"/>
    <w:rsid w:val="0080177E"/>
    <w:rsid w:val="00803D62"/>
    <w:rsid w:val="0080494F"/>
    <w:rsid w:val="008102BE"/>
    <w:rsid w:val="00811140"/>
    <w:rsid w:val="00814437"/>
    <w:rsid w:val="00817FFB"/>
    <w:rsid w:val="0082053E"/>
    <w:rsid w:val="00823FE6"/>
    <w:rsid w:val="0082658D"/>
    <w:rsid w:val="008265EC"/>
    <w:rsid w:val="00832D69"/>
    <w:rsid w:val="008366C8"/>
    <w:rsid w:val="008375B5"/>
    <w:rsid w:val="00847BA1"/>
    <w:rsid w:val="00850210"/>
    <w:rsid w:val="008508CE"/>
    <w:rsid w:val="0085315A"/>
    <w:rsid w:val="00854A47"/>
    <w:rsid w:val="00854FC3"/>
    <w:rsid w:val="00874101"/>
    <w:rsid w:val="008764F6"/>
    <w:rsid w:val="00880BD8"/>
    <w:rsid w:val="008B7184"/>
    <w:rsid w:val="008B7EAE"/>
    <w:rsid w:val="008C24A5"/>
    <w:rsid w:val="008D44C4"/>
    <w:rsid w:val="008D645F"/>
    <w:rsid w:val="008E23D4"/>
    <w:rsid w:val="008E31E6"/>
    <w:rsid w:val="009000F4"/>
    <w:rsid w:val="00911A0A"/>
    <w:rsid w:val="0092004F"/>
    <w:rsid w:val="009334D8"/>
    <w:rsid w:val="00934E45"/>
    <w:rsid w:val="00945FCF"/>
    <w:rsid w:val="00950C91"/>
    <w:rsid w:val="00956C78"/>
    <w:rsid w:val="00961902"/>
    <w:rsid w:val="00976F8A"/>
    <w:rsid w:val="00987802"/>
    <w:rsid w:val="00987A0E"/>
    <w:rsid w:val="009934A2"/>
    <w:rsid w:val="009951CC"/>
    <w:rsid w:val="009A1964"/>
    <w:rsid w:val="009A4FB8"/>
    <w:rsid w:val="009C0CD9"/>
    <w:rsid w:val="009C38D5"/>
    <w:rsid w:val="009D5600"/>
    <w:rsid w:val="009E0D7E"/>
    <w:rsid w:val="009F79FA"/>
    <w:rsid w:val="00A00638"/>
    <w:rsid w:val="00A05135"/>
    <w:rsid w:val="00A1054E"/>
    <w:rsid w:val="00A12D48"/>
    <w:rsid w:val="00A15E19"/>
    <w:rsid w:val="00A23687"/>
    <w:rsid w:val="00A36050"/>
    <w:rsid w:val="00A40A13"/>
    <w:rsid w:val="00A44B71"/>
    <w:rsid w:val="00A52B8E"/>
    <w:rsid w:val="00A57A8F"/>
    <w:rsid w:val="00A67FFA"/>
    <w:rsid w:val="00A700D3"/>
    <w:rsid w:val="00A76813"/>
    <w:rsid w:val="00A875D4"/>
    <w:rsid w:val="00A877AA"/>
    <w:rsid w:val="00A9474F"/>
    <w:rsid w:val="00AA23EE"/>
    <w:rsid w:val="00AC2DCE"/>
    <w:rsid w:val="00AC3FDE"/>
    <w:rsid w:val="00AC78E8"/>
    <w:rsid w:val="00AD2C97"/>
    <w:rsid w:val="00AE4F08"/>
    <w:rsid w:val="00AE62BE"/>
    <w:rsid w:val="00AE6AAF"/>
    <w:rsid w:val="00AF1EC6"/>
    <w:rsid w:val="00B11F05"/>
    <w:rsid w:val="00B11F43"/>
    <w:rsid w:val="00B2130E"/>
    <w:rsid w:val="00B25919"/>
    <w:rsid w:val="00B34757"/>
    <w:rsid w:val="00B41700"/>
    <w:rsid w:val="00B44D3F"/>
    <w:rsid w:val="00B532D8"/>
    <w:rsid w:val="00B642A0"/>
    <w:rsid w:val="00B65ACB"/>
    <w:rsid w:val="00B758F9"/>
    <w:rsid w:val="00B864AE"/>
    <w:rsid w:val="00B9653B"/>
    <w:rsid w:val="00B97D85"/>
    <w:rsid w:val="00BC1D19"/>
    <w:rsid w:val="00BE1C92"/>
    <w:rsid w:val="00BF6F30"/>
    <w:rsid w:val="00C00520"/>
    <w:rsid w:val="00C14AA4"/>
    <w:rsid w:val="00C160A6"/>
    <w:rsid w:val="00C20272"/>
    <w:rsid w:val="00C26006"/>
    <w:rsid w:val="00C52F87"/>
    <w:rsid w:val="00C602D4"/>
    <w:rsid w:val="00C7052E"/>
    <w:rsid w:val="00C80D0F"/>
    <w:rsid w:val="00C9539F"/>
    <w:rsid w:val="00CA4C7F"/>
    <w:rsid w:val="00CA5F66"/>
    <w:rsid w:val="00CB7BCC"/>
    <w:rsid w:val="00CC266F"/>
    <w:rsid w:val="00CD27B1"/>
    <w:rsid w:val="00CE0BDE"/>
    <w:rsid w:val="00CE1DA2"/>
    <w:rsid w:val="00CF376C"/>
    <w:rsid w:val="00CF5B2F"/>
    <w:rsid w:val="00D00D4E"/>
    <w:rsid w:val="00D04133"/>
    <w:rsid w:val="00D233C1"/>
    <w:rsid w:val="00D34EF9"/>
    <w:rsid w:val="00D34FA6"/>
    <w:rsid w:val="00D35A1C"/>
    <w:rsid w:val="00D4041C"/>
    <w:rsid w:val="00D40915"/>
    <w:rsid w:val="00D522C9"/>
    <w:rsid w:val="00D65871"/>
    <w:rsid w:val="00D66C3F"/>
    <w:rsid w:val="00D71D78"/>
    <w:rsid w:val="00D8500B"/>
    <w:rsid w:val="00D901EB"/>
    <w:rsid w:val="00D94F2C"/>
    <w:rsid w:val="00DA17AA"/>
    <w:rsid w:val="00DB26F8"/>
    <w:rsid w:val="00DB4A8A"/>
    <w:rsid w:val="00DD0419"/>
    <w:rsid w:val="00DD09BD"/>
    <w:rsid w:val="00DD29E7"/>
    <w:rsid w:val="00DD57C4"/>
    <w:rsid w:val="00E21B9A"/>
    <w:rsid w:val="00E23AB5"/>
    <w:rsid w:val="00E26574"/>
    <w:rsid w:val="00E27A16"/>
    <w:rsid w:val="00E43A38"/>
    <w:rsid w:val="00E50049"/>
    <w:rsid w:val="00E673EE"/>
    <w:rsid w:val="00E71ACE"/>
    <w:rsid w:val="00E742C8"/>
    <w:rsid w:val="00E75CCB"/>
    <w:rsid w:val="00E8582C"/>
    <w:rsid w:val="00EA1BB9"/>
    <w:rsid w:val="00EA39CC"/>
    <w:rsid w:val="00EA5AAB"/>
    <w:rsid w:val="00EB4A6B"/>
    <w:rsid w:val="00EB5DBD"/>
    <w:rsid w:val="00EC2E65"/>
    <w:rsid w:val="00EC36A3"/>
    <w:rsid w:val="00ED0F46"/>
    <w:rsid w:val="00EE3A27"/>
    <w:rsid w:val="00EE5EFC"/>
    <w:rsid w:val="00F02857"/>
    <w:rsid w:val="00F07293"/>
    <w:rsid w:val="00F0757E"/>
    <w:rsid w:val="00F40C4B"/>
    <w:rsid w:val="00F45DFD"/>
    <w:rsid w:val="00F45FE1"/>
    <w:rsid w:val="00F627EC"/>
    <w:rsid w:val="00F6690B"/>
    <w:rsid w:val="00F70459"/>
    <w:rsid w:val="00F711BF"/>
    <w:rsid w:val="00F80370"/>
    <w:rsid w:val="00F80A66"/>
    <w:rsid w:val="00F97B53"/>
    <w:rsid w:val="00FA154C"/>
    <w:rsid w:val="00FA1C15"/>
    <w:rsid w:val="00FA6624"/>
    <w:rsid w:val="00FB49C9"/>
    <w:rsid w:val="00FC1873"/>
    <w:rsid w:val="00FD127F"/>
    <w:rsid w:val="00FF14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Hyperlink">
    <w:name w:val="Hyperlink"/>
    <w:basedOn w:val="DefaultParagraphFont"/>
    <w:uiPriority w:val="99"/>
    <w:unhideWhenUsed/>
    <w:rsid w:val="00D901EB"/>
    <w:rPr>
      <w:color w:val="467886" w:themeColor="hyperlink"/>
      <w:u w:val="single"/>
    </w:rPr>
  </w:style>
  <w:style w:type="character" w:styleId="UnresolvedMention">
    <w:name w:val="Unresolved Mention"/>
    <w:basedOn w:val="DefaultParagraphFont"/>
    <w:uiPriority w:val="99"/>
    <w:semiHidden/>
    <w:unhideWhenUsed/>
    <w:rsid w:val="00D901EB"/>
    <w:rPr>
      <w:color w:val="605E5C"/>
      <w:shd w:val="clear" w:color="auto" w:fill="E1DFDD"/>
    </w:rPr>
  </w:style>
  <w:style w:type="character" w:styleId="Emphasis">
    <w:name w:val="Emphasis"/>
    <w:basedOn w:val="DefaultParagraphFont"/>
    <w:uiPriority w:val="20"/>
    <w:qFormat/>
    <w:rsid w:val="0069141C"/>
    <w:rPr>
      <w:i/>
      <w:iCs/>
    </w:rPr>
  </w:style>
  <w:style w:type="character" w:customStyle="1" w:styleId="whitespace-normal">
    <w:name w:val="whitespace-normal"/>
    <w:basedOn w:val="DefaultParagraphFont"/>
    <w:rsid w:val="001F349E"/>
  </w:style>
  <w:style w:type="paragraph" w:styleId="TOCHeading">
    <w:name w:val="TOC Heading"/>
    <w:basedOn w:val="Heading1"/>
    <w:next w:val="Normal"/>
    <w:uiPriority w:val="39"/>
    <w:unhideWhenUsed/>
    <w:qFormat/>
    <w:rsid w:val="00B34757"/>
    <w:pPr>
      <w:spacing w:before="240" w:after="0" w:line="259" w:lineRule="auto"/>
      <w:outlineLvl w:val="9"/>
    </w:pPr>
    <w:rPr>
      <w:rFonts w:asciiTheme="majorHAnsi" w:eastAsiaTheme="majorEastAsia" w:hAnsiTheme="majorHAnsi" w:cstheme="majorBidi"/>
      <w:color w:val="0F4761" w:themeColor="accent1" w:themeShade="BF"/>
      <w:kern w:val="0"/>
      <w:sz w:val="32"/>
      <w:szCs w:val="32"/>
      <w:lang w:eastAsia="en-GB"/>
    </w:rPr>
  </w:style>
  <w:style w:type="paragraph" w:styleId="TOC1">
    <w:name w:val="toc 1"/>
    <w:basedOn w:val="Normal"/>
    <w:next w:val="Normal"/>
    <w:autoRedefine/>
    <w:uiPriority w:val="39"/>
    <w:unhideWhenUsed/>
    <w:rsid w:val="00B3475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vitusprivatklinik.com/en/?utm_source=bing&amp;utm_medium=cpc&amp;msclkid=431c58e0d2e514bbcb6d3121d31a741b" TargetMode="External"/><Relationship Id="rId18" Type="http://schemas.openxmlformats.org/officeDocument/2006/relationships/hyperlink" Target="https://doi.org/10.54254/2755-2721/114/2024.18226" TargetMode="External"/><Relationship Id="rId26" Type="http://schemas.openxmlformats.org/officeDocument/2006/relationships/hyperlink" Target="https://doi.org/10.1007/978-3-319-32552-1_63" TargetMode="External"/><Relationship Id="rId3" Type="http://schemas.openxmlformats.org/officeDocument/2006/relationships/styles" Target="styles.xml"/><Relationship Id="rId21" Type="http://schemas.openxmlformats.org/officeDocument/2006/relationships/hyperlink" Target="https://doi.org/10.1016/j.socscimed.2025.118437"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oi.org/10.7759/cureus.62958" TargetMode="External"/><Relationship Id="rId25" Type="http://schemas.openxmlformats.org/officeDocument/2006/relationships/hyperlink" Target="https://doi.org/10.1109/JPROC.2022.3177693" TargetMode="External"/><Relationship Id="rId2" Type="http://schemas.openxmlformats.org/officeDocument/2006/relationships/numbering" Target="numbering.xml"/><Relationship Id="rId16" Type="http://schemas.openxmlformats.org/officeDocument/2006/relationships/hyperlink" Target="https://doi.org/10.1016/j.apergo.2024.104403" TargetMode="External"/><Relationship Id="rId20" Type="http://schemas.openxmlformats.org/officeDocument/2006/relationships/hyperlink" Target="https://doi.org/10.1007/s11019-025-10313-3"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gettingitrightfirsttime.co.uk/wp-content/uploads/2025/07/FINAL_NHS-England-and-GIRFT-implementation-of-robotically-assisted-surgery-in-England_17-07-2025.pdf" TargetMode="External"/><Relationship Id="rId5" Type="http://schemas.openxmlformats.org/officeDocument/2006/relationships/webSettings" Target="webSettings.xml"/><Relationship Id="rId15" Type="http://schemas.openxmlformats.org/officeDocument/2006/relationships/hyperlink" Target="https://doi.org/10.1007/s11701-025-03073-" TargetMode="External"/><Relationship Id="rId23" Type="http://schemas.openxmlformats.org/officeDocument/2006/relationships/hyperlink" Target="https://www.england.nhs.uk" TargetMode="External"/><Relationship Id="rId28" Type="http://schemas.openxmlformats.org/officeDocument/2006/relationships/hyperlink" Target="https://doi.org/10.1007/s12369-023-01053-6" TargetMode="External"/><Relationship Id="rId10" Type="http://schemas.openxmlformats.org/officeDocument/2006/relationships/image" Target="media/image2.png"/><Relationship Id="rId19" Type="http://schemas.openxmlformats.org/officeDocument/2006/relationships/hyperlink" Target="https://doi.org/10.1111/codi.17179"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 Id="rId14" Type="http://schemas.openxmlformats.org/officeDocument/2006/relationships/hyperlink" Target="https://doi.org/10.1007/s00345-020-03467-7" TargetMode="External"/><Relationship Id="rId22" Type="http://schemas.openxmlformats.org/officeDocument/2006/relationships/hyperlink" Target="https://www.topdoctors.co.uk/medical-articles/the-advantages-of-robotic-surgery-for-patient-outcomes/" TargetMode="External"/><Relationship Id="rId27" Type="http://schemas.openxmlformats.org/officeDocument/2006/relationships/hyperlink" Target="https://www.thetimes.co.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1FD32-772E-40CE-8979-F09DAE394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7778</TotalTime>
  <Pages>1</Pages>
  <Words>3015</Words>
  <Characters>17186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20161</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abosede dehinbo</cp:lastModifiedBy>
  <cp:revision>304</cp:revision>
  <dcterms:created xsi:type="dcterms:W3CDTF">2026-03-12T21:58:00Z</dcterms:created>
  <dcterms:modified xsi:type="dcterms:W3CDTF">2026-03-23T09:11:00Z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a4199c42-77d4-43de-a917-95bcdab34541</vt:lpwstr>
  </property>
</Properties>
</file>