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365FCF" w14:textId="4120ED6B" w:rsidR="00D53672" w:rsidRPr="00616B4B" w:rsidRDefault="00D53672" w:rsidP="00C62AF3">
      <w:pPr>
        <w:jc w:val="center"/>
        <w:rPr>
          <w:rFonts w:ascii="Arial" w:hAnsi="Arial" w:cs="Arial"/>
          <w:b/>
          <w:bCs/>
          <w:color w:val="000000" w:themeColor="text1"/>
          <w:sz w:val="24"/>
          <w:szCs w:val="24"/>
          <w:u w:val="single"/>
        </w:rPr>
      </w:pPr>
      <w:r w:rsidRPr="00616B4B">
        <w:rPr>
          <w:rFonts w:ascii="Arial" w:hAnsi="Arial" w:cs="Arial"/>
          <w:b/>
          <w:bCs/>
          <w:color w:val="000000" w:themeColor="text1"/>
          <w:sz w:val="24"/>
          <w:szCs w:val="24"/>
          <w:u w:val="single"/>
        </w:rPr>
        <w:t xml:space="preserve">A guidance handbook for early years </w:t>
      </w:r>
      <w:r w:rsidR="00D67B0B" w:rsidRPr="00616B4B">
        <w:rPr>
          <w:rFonts w:ascii="Arial" w:hAnsi="Arial" w:cs="Arial"/>
          <w:b/>
          <w:bCs/>
          <w:color w:val="000000" w:themeColor="text1"/>
          <w:sz w:val="24"/>
          <w:szCs w:val="24"/>
          <w:u w:val="single"/>
        </w:rPr>
        <w:t>key-workers</w:t>
      </w:r>
      <w:r w:rsidRPr="00616B4B">
        <w:rPr>
          <w:rFonts w:ascii="Arial" w:hAnsi="Arial" w:cs="Arial"/>
          <w:b/>
          <w:bCs/>
          <w:color w:val="000000" w:themeColor="text1"/>
          <w:sz w:val="24"/>
          <w:szCs w:val="24"/>
          <w:u w:val="single"/>
        </w:rPr>
        <w:t xml:space="preserve"> during childhood and transitions</w:t>
      </w:r>
    </w:p>
    <w:p w14:paraId="0BA5405A" w14:textId="21394A7F" w:rsidR="004D6186" w:rsidRDefault="004D6186" w:rsidP="008279C7">
      <w:pPr>
        <w:rPr>
          <w:rFonts w:ascii="Arial" w:hAnsi="Arial" w:cs="Arial"/>
          <w:b/>
          <w:bCs/>
          <w:sz w:val="24"/>
          <w:szCs w:val="24"/>
          <w:u w:val="single"/>
        </w:rPr>
      </w:pPr>
      <w:r w:rsidRPr="004D6186">
        <w:rPr>
          <w:noProof/>
        </w:rPr>
        <w:drawing>
          <wp:inline distT="0" distB="0" distL="0" distR="0" wp14:anchorId="1001E926" wp14:editId="647B7CD5">
            <wp:extent cx="5731510" cy="25850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85085"/>
                    </a:xfrm>
                    <a:prstGeom prst="rect">
                      <a:avLst/>
                    </a:prstGeom>
                  </pic:spPr>
                </pic:pic>
              </a:graphicData>
            </a:graphic>
          </wp:inline>
        </w:drawing>
      </w:r>
    </w:p>
    <w:p w14:paraId="4F137C51" w14:textId="3583CC48" w:rsidR="004D6186" w:rsidRPr="00C62AF3" w:rsidRDefault="004D6186" w:rsidP="00C62AF3">
      <w:pPr>
        <w:jc w:val="right"/>
        <w:rPr>
          <w:rFonts w:ascii="Arial" w:hAnsi="Arial" w:cs="Arial"/>
          <w:sz w:val="16"/>
          <w:szCs w:val="16"/>
        </w:rPr>
      </w:pPr>
      <w:r w:rsidRPr="008279C7">
        <w:rPr>
          <w:rFonts w:ascii="Arial" w:hAnsi="Arial" w:cs="Arial"/>
          <w:sz w:val="16"/>
          <w:szCs w:val="16"/>
        </w:rPr>
        <w:t xml:space="preserve">(source: physiotherapy; a noble </w:t>
      </w:r>
      <w:proofErr w:type="spellStart"/>
      <w:r w:rsidRPr="008279C7">
        <w:rPr>
          <w:rFonts w:ascii="Arial" w:hAnsi="Arial" w:cs="Arial"/>
          <w:sz w:val="16"/>
          <w:szCs w:val="16"/>
        </w:rPr>
        <w:t>profression</w:t>
      </w:r>
      <w:r w:rsidR="008279C7" w:rsidRPr="008279C7">
        <w:rPr>
          <w:rFonts w:ascii="Arial" w:hAnsi="Arial" w:cs="Arial"/>
          <w:sz w:val="16"/>
          <w:szCs w:val="16"/>
        </w:rPr>
        <w:t>:2016</w:t>
      </w:r>
      <w:proofErr w:type="spellEnd"/>
      <w:r w:rsidR="008279C7">
        <w:rPr>
          <w:rFonts w:ascii="Arial" w:hAnsi="Arial" w:cs="Arial"/>
          <w:sz w:val="16"/>
          <w:szCs w:val="16"/>
        </w:rPr>
        <w:t>)</w:t>
      </w:r>
    </w:p>
    <w:p w14:paraId="611BE2EE" w14:textId="4F239A8F" w:rsidR="004D6186" w:rsidRDefault="008279C7" w:rsidP="008279C7">
      <w:pPr>
        <w:jc w:val="center"/>
        <w:rPr>
          <w:rFonts w:ascii="Arial" w:hAnsi="Arial" w:cs="Arial"/>
          <w:b/>
          <w:bCs/>
          <w:sz w:val="24"/>
          <w:szCs w:val="24"/>
          <w:u w:val="single"/>
        </w:rPr>
      </w:pPr>
      <w:r w:rsidRPr="00F102F7">
        <w:rPr>
          <w:noProof/>
        </w:rPr>
        <w:drawing>
          <wp:inline distT="0" distB="0" distL="0" distR="0" wp14:anchorId="23ED507E" wp14:editId="25B9571B">
            <wp:extent cx="5391150" cy="30324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31788" cy="3055306"/>
                    </a:xfrm>
                    <a:prstGeom prst="rect">
                      <a:avLst/>
                    </a:prstGeom>
                  </pic:spPr>
                </pic:pic>
              </a:graphicData>
            </a:graphic>
          </wp:inline>
        </w:drawing>
      </w:r>
    </w:p>
    <w:p w14:paraId="267B4EB1" w14:textId="0BA8810D" w:rsidR="004D6186" w:rsidRDefault="008279C7" w:rsidP="008279C7">
      <w:pPr>
        <w:jc w:val="right"/>
        <w:rPr>
          <w:rFonts w:ascii="Arial" w:hAnsi="Arial" w:cs="Arial"/>
          <w:sz w:val="16"/>
          <w:szCs w:val="16"/>
        </w:rPr>
      </w:pPr>
      <w:r w:rsidRPr="008279C7">
        <w:rPr>
          <w:rFonts w:ascii="Arial" w:hAnsi="Arial" w:cs="Arial"/>
          <w:sz w:val="16"/>
          <w:szCs w:val="16"/>
        </w:rPr>
        <w:t>(source: Lumen; Lifespan development)</w:t>
      </w:r>
    </w:p>
    <w:p w14:paraId="056C9FB3" w14:textId="529B623A" w:rsidR="00C62AF3" w:rsidRDefault="00C62AF3" w:rsidP="00C62AF3">
      <w:pPr>
        <w:jc w:val="center"/>
        <w:rPr>
          <w:rFonts w:ascii="Times New Roman" w:hAnsi="Times New Roman" w:cs="Times New Roman"/>
          <w:color w:val="FF0066"/>
          <w:sz w:val="24"/>
          <w:szCs w:val="24"/>
        </w:rPr>
      </w:pPr>
      <w:r w:rsidRPr="00C62AF3">
        <w:rPr>
          <w:rFonts w:ascii="Times New Roman" w:hAnsi="Times New Roman" w:cs="Times New Roman"/>
          <w:color w:val="FF0066"/>
          <w:sz w:val="24"/>
          <w:szCs w:val="24"/>
        </w:rPr>
        <w:t>Elektra Dee Smith 2005800</w:t>
      </w:r>
    </w:p>
    <w:p w14:paraId="41E2D70C" w14:textId="3660BAFB" w:rsidR="00C62AF3" w:rsidRPr="00C62AF3" w:rsidRDefault="00C62AF3" w:rsidP="00C62AF3">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Human Development </w:t>
      </w:r>
    </w:p>
    <w:p w14:paraId="153A6AEB" w14:textId="333C2054" w:rsidR="00C62AF3" w:rsidRDefault="00C62AF3" w:rsidP="00C62AF3">
      <w:pPr>
        <w:jc w:val="center"/>
        <w:rPr>
          <w:rFonts w:ascii="Times New Roman" w:hAnsi="Times New Roman" w:cs="Times New Roman"/>
          <w:sz w:val="24"/>
          <w:szCs w:val="24"/>
        </w:rPr>
      </w:pPr>
      <w:r>
        <w:rPr>
          <w:rFonts w:ascii="Times New Roman" w:hAnsi="Times New Roman" w:cs="Times New Roman"/>
          <w:sz w:val="24"/>
          <w:szCs w:val="24"/>
        </w:rPr>
        <w:t>EAEE4003</w:t>
      </w:r>
    </w:p>
    <w:p w14:paraId="24B0FDA0" w14:textId="34FEA510" w:rsidR="00C62AF3" w:rsidRDefault="00C62AF3" w:rsidP="00C62AF3">
      <w:pPr>
        <w:jc w:val="center"/>
        <w:rPr>
          <w:rFonts w:ascii="Times New Roman" w:hAnsi="Times New Roman" w:cs="Times New Roman"/>
          <w:sz w:val="24"/>
          <w:szCs w:val="24"/>
        </w:rPr>
      </w:pPr>
    </w:p>
    <w:p w14:paraId="280F2AA9" w14:textId="0F8577D8" w:rsidR="00C62AF3" w:rsidRDefault="00C62AF3" w:rsidP="00C62AF3">
      <w:pPr>
        <w:jc w:val="center"/>
        <w:rPr>
          <w:rFonts w:ascii="Times New Roman" w:hAnsi="Times New Roman" w:cs="Times New Roman"/>
          <w:sz w:val="24"/>
          <w:szCs w:val="24"/>
        </w:rPr>
      </w:pPr>
    </w:p>
    <w:p w14:paraId="0E534408" w14:textId="2B65A0FA" w:rsidR="00D67B0B" w:rsidRDefault="00D67B0B" w:rsidP="00C62AF3">
      <w:pPr>
        <w:jc w:val="center"/>
        <w:rPr>
          <w:rFonts w:ascii="Times New Roman" w:hAnsi="Times New Roman" w:cs="Times New Roman"/>
          <w:sz w:val="24"/>
          <w:szCs w:val="24"/>
        </w:rPr>
      </w:pPr>
    </w:p>
    <w:p w14:paraId="74DD67E4" w14:textId="77777777" w:rsidR="00D67B0B" w:rsidRDefault="00D67B0B" w:rsidP="00C62AF3">
      <w:pPr>
        <w:jc w:val="center"/>
        <w:rPr>
          <w:rFonts w:ascii="Times New Roman" w:hAnsi="Times New Roman" w:cs="Times New Roman"/>
          <w:sz w:val="24"/>
          <w:szCs w:val="24"/>
        </w:rPr>
      </w:pPr>
    </w:p>
    <w:p w14:paraId="1A44F3BF" w14:textId="784D98A0" w:rsidR="00C62AF3" w:rsidRDefault="00C62AF3" w:rsidP="00C62AF3">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Content </w:t>
      </w:r>
    </w:p>
    <w:p w14:paraId="53E53912" w14:textId="05AD378B" w:rsidR="00F1720F" w:rsidRDefault="00F1720F" w:rsidP="00F1720F">
      <w:pPr>
        <w:jc w:val="center"/>
        <w:rPr>
          <w:rFonts w:ascii="Times New Roman" w:hAnsi="Times New Roman" w:cs="Times New Roman"/>
          <w:b/>
          <w:bCs/>
          <w:sz w:val="24"/>
          <w:szCs w:val="24"/>
          <w:u w:val="single"/>
        </w:rPr>
      </w:pPr>
    </w:p>
    <w:p w14:paraId="114B37F1" w14:textId="1A5A59B6" w:rsidR="00F1720F" w:rsidRPr="00DA76C2" w:rsidRDefault="00DA76C2" w:rsidP="00F1720F">
      <w:pPr>
        <w:pStyle w:val="ListParagraph"/>
        <w:numPr>
          <w:ilvl w:val="0"/>
          <w:numId w:val="2"/>
        </w:numPr>
        <w:rPr>
          <w:rFonts w:ascii="Times New Roman" w:hAnsi="Times New Roman" w:cs="Times New Roman"/>
          <w:b/>
          <w:bCs/>
          <w:color w:val="0066FF"/>
          <w:sz w:val="24"/>
          <w:szCs w:val="24"/>
          <w:u w:val="single"/>
        </w:rPr>
      </w:pPr>
      <w:r w:rsidRPr="00DA76C2">
        <w:rPr>
          <w:rFonts w:ascii="Times New Roman" w:hAnsi="Times New Roman" w:cs="Times New Roman"/>
          <w:color w:val="0066FF"/>
          <w:sz w:val="24"/>
          <w:szCs w:val="24"/>
        </w:rPr>
        <w:t>Introduction</w:t>
      </w:r>
      <w:r w:rsidR="00F1720F" w:rsidRPr="00DA76C2">
        <w:rPr>
          <w:rFonts w:ascii="Times New Roman" w:hAnsi="Times New Roman" w:cs="Times New Roman"/>
          <w:color w:val="0066FF"/>
          <w:sz w:val="24"/>
          <w:szCs w:val="24"/>
        </w:rPr>
        <w:t xml:space="preserve">: transitions in early years. </w:t>
      </w:r>
    </w:p>
    <w:p w14:paraId="2BB7879D" w14:textId="65883F67" w:rsidR="00F1720F" w:rsidRPr="00DA76C2" w:rsidRDefault="00F1720F" w:rsidP="00F1720F">
      <w:pPr>
        <w:pStyle w:val="ListParagraph"/>
        <w:numPr>
          <w:ilvl w:val="0"/>
          <w:numId w:val="2"/>
        </w:numPr>
        <w:rPr>
          <w:rFonts w:ascii="Times New Roman" w:hAnsi="Times New Roman" w:cs="Times New Roman"/>
          <w:b/>
          <w:bCs/>
          <w:color w:val="00B0F0"/>
          <w:sz w:val="24"/>
          <w:szCs w:val="24"/>
          <w:u w:val="single"/>
        </w:rPr>
      </w:pPr>
      <w:r w:rsidRPr="00DA76C2">
        <w:rPr>
          <w:rFonts w:ascii="Times New Roman" w:hAnsi="Times New Roman" w:cs="Times New Roman"/>
          <w:color w:val="00B0F0"/>
          <w:sz w:val="24"/>
          <w:szCs w:val="24"/>
        </w:rPr>
        <w:t xml:space="preserve">How to use this handbook. </w:t>
      </w:r>
    </w:p>
    <w:p w14:paraId="24001AA4" w14:textId="777BDADD" w:rsidR="00F1720F" w:rsidRPr="00FE086F" w:rsidRDefault="00F1720F" w:rsidP="00F1720F">
      <w:pPr>
        <w:pStyle w:val="ListParagraph"/>
        <w:numPr>
          <w:ilvl w:val="0"/>
          <w:numId w:val="2"/>
        </w:numPr>
        <w:rPr>
          <w:rFonts w:ascii="Times New Roman" w:hAnsi="Times New Roman" w:cs="Times New Roman"/>
          <w:b/>
          <w:bCs/>
          <w:color w:val="7030A0"/>
          <w:sz w:val="24"/>
          <w:szCs w:val="24"/>
          <w:u w:val="single"/>
        </w:rPr>
      </w:pPr>
      <w:r w:rsidRPr="00FE086F">
        <w:rPr>
          <w:rFonts w:ascii="Times New Roman" w:hAnsi="Times New Roman" w:cs="Times New Roman"/>
          <w:color w:val="7030A0"/>
          <w:sz w:val="24"/>
          <w:szCs w:val="24"/>
        </w:rPr>
        <w:t xml:space="preserve">Role of the adult. </w:t>
      </w:r>
    </w:p>
    <w:p w14:paraId="597A39A7" w14:textId="1DC7079D" w:rsidR="00F1720F" w:rsidRPr="00FE086F" w:rsidRDefault="00F1720F" w:rsidP="00F1720F">
      <w:pPr>
        <w:pStyle w:val="ListParagraph"/>
        <w:numPr>
          <w:ilvl w:val="0"/>
          <w:numId w:val="2"/>
        </w:numPr>
        <w:rPr>
          <w:rFonts w:ascii="Times New Roman" w:hAnsi="Times New Roman" w:cs="Times New Roman"/>
          <w:b/>
          <w:bCs/>
          <w:color w:val="33CC33"/>
          <w:sz w:val="24"/>
          <w:szCs w:val="24"/>
          <w:u w:val="single"/>
        </w:rPr>
      </w:pPr>
      <w:r w:rsidRPr="00FE086F">
        <w:rPr>
          <w:rFonts w:ascii="Times New Roman" w:hAnsi="Times New Roman" w:cs="Times New Roman"/>
          <w:color w:val="33CC33"/>
          <w:sz w:val="24"/>
          <w:szCs w:val="24"/>
        </w:rPr>
        <w:t xml:space="preserve">Needs of the child. </w:t>
      </w:r>
    </w:p>
    <w:p w14:paraId="2F430174" w14:textId="0D62AE57" w:rsidR="00F1720F" w:rsidRPr="00616B4B" w:rsidRDefault="00F1720F" w:rsidP="00F1720F">
      <w:pPr>
        <w:pStyle w:val="ListParagraph"/>
        <w:numPr>
          <w:ilvl w:val="0"/>
          <w:numId w:val="2"/>
        </w:numPr>
        <w:rPr>
          <w:rFonts w:ascii="Times New Roman" w:hAnsi="Times New Roman" w:cs="Times New Roman"/>
          <w:b/>
          <w:bCs/>
          <w:color w:val="339966"/>
          <w:sz w:val="24"/>
          <w:szCs w:val="24"/>
          <w:u w:val="single"/>
        </w:rPr>
      </w:pPr>
      <w:r w:rsidRPr="00616B4B">
        <w:rPr>
          <w:rFonts w:ascii="Times New Roman" w:hAnsi="Times New Roman" w:cs="Times New Roman"/>
          <w:color w:val="339966"/>
          <w:sz w:val="24"/>
          <w:szCs w:val="24"/>
        </w:rPr>
        <w:t xml:space="preserve">Partnership’s and interventions. </w:t>
      </w:r>
    </w:p>
    <w:p w14:paraId="3429934E" w14:textId="47847D8B" w:rsidR="00F1720F" w:rsidRPr="00616B4B" w:rsidRDefault="00F1720F" w:rsidP="00F1720F">
      <w:pPr>
        <w:pStyle w:val="ListParagraph"/>
        <w:numPr>
          <w:ilvl w:val="0"/>
          <w:numId w:val="2"/>
        </w:numPr>
        <w:rPr>
          <w:rFonts w:ascii="Times New Roman" w:hAnsi="Times New Roman" w:cs="Times New Roman"/>
          <w:b/>
          <w:bCs/>
          <w:color w:val="D60093"/>
          <w:sz w:val="24"/>
          <w:szCs w:val="24"/>
          <w:u w:val="single"/>
        </w:rPr>
      </w:pPr>
      <w:r w:rsidRPr="00616B4B">
        <w:rPr>
          <w:rFonts w:ascii="Times New Roman" w:hAnsi="Times New Roman" w:cs="Times New Roman"/>
          <w:color w:val="D60093"/>
          <w:sz w:val="24"/>
          <w:szCs w:val="24"/>
        </w:rPr>
        <w:t xml:space="preserve">Proposed outcomes. </w:t>
      </w:r>
    </w:p>
    <w:p w14:paraId="020E71B5" w14:textId="7AC1F5CE" w:rsidR="00F1720F" w:rsidRPr="00616B4B" w:rsidRDefault="00F1720F" w:rsidP="00F1720F">
      <w:pPr>
        <w:pStyle w:val="ListParagraph"/>
        <w:numPr>
          <w:ilvl w:val="0"/>
          <w:numId w:val="2"/>
        </w:numPr>
        <w:rPr>
          <w:rFonts w:ascii="Times New Roman" w:hAnsi="Times New Roman" w:cs="Times New Roman"/>
          <w:b/>
          <w:bCs/>
          <w:color w:val="FF6600"/>
          <w:sz w:val="24"/>
          <w:szCs w:val="24"/>
          <w:u w:val="single"/>
        </w:rPr>
      </w:pPr>
      <w:r w:rsidRPr="00616B4B">
        <w:rPr>
          <w:rFonts w:ascii="Times New Roman" w:hAnsi="Times New Roman" w:cs="Times New Roman"/>
          <w:color w:val="FF6600"/>
          <w:sz w:val="24"/>
          <w:szCs w:val="24"/>
        </w:rPr>
        <w:t xml:space="preserve">Reference list. </w:t>
      </w:r>
    </w:p>
    <w:p w14:paraId="7DFFDE89" w14:textId="5C0933F7" w:rsidR="00F1720F" w:rsidRDefault="00F1720F" w:rsidP="00F1720F">
      <w:pPr>
        <w:pStyle w:val="ListParagraph"/>
        <w:rPr>
          <w:rFonts w:ascii="Times New Roman" w:hAnsi="Times New Roman" w:cs="Times New Roman"/>
          <w:sz w:val="24"/>
          <w:szCs w:val="24"/>
        </w:rPr>
      </w:pPr>
    </w:p>
    <w:p w14:paraId="681B70DB" w14:textId="7FC5717F" w:rsidR="00F1720F" w:rsidRDefault="00F1720F" w:rsidP="00F1720F">
      <w:pPr>
        <w:pStyle w:val="ListParagraph"/>
        <w:rPr>
          <w:rFonts w:ascii="Times New Roman" w:hAnsi="Times New Roman" w:cs="Times New Roman"/>
          <w:sz w:val="24"/>
          <w:szCs w:val="24"/>
        </w:rPr>
      </w:pPr>
    </w:p>
    <w:p w14:paraId="54A02393" w14:textId="1E81A3C8" w:rsidR="00F1720F" w:rsidRDefault="00F1720F" w:rsidP="00F1720F">
      <w:pPr>
        <w:pStyle w:val="ListParagraph"/>
        <w:rPr>
          <w:rFonts w:ascii="Times New Roman" w:hAnsi="Times New Roman" w:cs="Times New Roman"/>
          <w:sz w:val="24"/>
          <w:szCs w:val="24"/>
        </w:rPr>
      </w:pPr>
    </w:p>
    <w:p w14:paraId="6E750047" w14:textId="19988EB8" w:rsidR="00F1720F" w:rsidRDefault="00F1720F" w:rsidP="00F1720F">
      <w:pPr>
        <w:pStyle w:val="ListParagraph"/>
        <w:rPr>
          <w:rFonts w:ascii="Times New Roman" w:hAnsi="Times New Roman" w:cs="Times New Roman"/>
          <w:sz w:val="24"/>
          <w:szCs w:val="24"/>
        </w:rPr>
      </w:pPr>
    </w:p>
    <w:p w14:paraId="0CA7E41E" w14:textId="1FE6FA03" w:rsidR="00F1720F" w:rsidRDefault="00F1720F" w:rsidP="00F1720F">
      <w:pPr>
        <w:pStyle w:val="ListParagraph"/>
        <w:rPr>
          <w:rFonts w:ascii="Times New Roman" w:hAnsi="Times New Roman" w:cs="Times New Roman"/>
          <w:sz w:val="24"/>
          <w:szCs w:val="24"/>
        </w:rPr>
      </w:pPr>
    </w:p>
    <w:p w14:paraId="7B1217E2" w14:textId="002B2E4B" w:rsidR="00F1720F" w:rsidRDefault="00F1720F" w:rsidP="00F1720F">
      <w:pPr>
        <w:pStyle w:val="ListParagraph"/>
        <w:rPr>
          <w:rFonts w:ascii="Times New Roman" w:hAnsi="Times New Roman" w:cs="Times New Roman"/>
          <w:sz w:val="24"/>
          <w:szCs w:val="24"/>
        </w:rPr>
      </w:pPr>
    </w:p>
    <w:p w14:paraId="139BAA06" w14:textId="55D65330" w:rsidR="00F1720F" w:rsidRDefault="00F1720F" w:rsidP="00F1720F">
      <w:pPr>
        <w:pStyle w:val="ListParagraph"/>
        <w:rPr>
          <w:rFonts w:ascii="Times New Roman" w:hAnsi="Times New Roman" w:cs="Times New Roman"/>
          <w:sz w:val="24"/>
          <w:szCs w:val="24"/>
        </w:rPr>
      </w:pPr>
    </w:p>
    <w:p w14:paraId="1A424AB0" w14:textId="7C37FD5A" w:rsidR="00F1720F" w:rsidRDefault="00F1720F" w:rsidP="00F1720F">
      <w:pPr>
        <w:pStyle w:val="ListParagraph"/>
        <w:rPr>
          <w:rFonts w:ascii="Times New Roman" w:hAnsi="Times New Roman" w:cs="Times New Roman"/>
          <w:sz w:val="24"/>
          <w:szCs w:val="24"/>
        </w:rPr>
      </w:pPr>
    </w:p>
    <w:p w14:paraId="0AFF677A" w14:textId="03315784" w:rsidR="00F1720F" w:rsidRDefault="00F1720F" w:rsidP="00F1720F">
      <w:pPr>
        <w:pStyle w:val="ListParagraph"/>
        <w:rPr>
          <w:rFonts w:ascii="Times New Roman" w:hAnsi="Times New Roman" w:cs="Times New Roman"/>
          <w:sz w:val="24"/>
          <w:szCs w:val="24"/>
        </w:rPr>
      </w:pPr>
    </w:p>
    <w:p w14:paraId="16F70C2B" w14:textId="1E9A7D5B" w:rsidR="00F1720F" w:rsidRDefault="00F1720F" w:rsidP="00F1720F">
      <w:pPr>
        <w:pStyle w:val="ListParagraph"/>
        <w:rPr>
          <w:rFonts w:ascii="Times New Roman" w:hAnsi="Times New Roman" w:cs="Times New Roman"/>
          <w:sz w:val="24"/>
          <w:szCs w:val="24"/>
        </w:rPr>
      </w:pPr>
    </w:p>
    <w:p w14:paraId="27C7CB3A" w14:textId="36CC2844" w:rsidR="00F1720F" w:rsidRDefault="00F1720F" w:rsidP="00F1720F">
      <w:pPr>
        <w:pStyle w:val="ListParagraph"/>
        <w:rPr>
          <w:rFonts w:ascii="Times New Roman" w:hAnsi="Times New Roman" w:cs="Times New Roman"/>
          <w:sz w:val="24"/>
          <w:szCs w:val="24"/>
        </w:rPr>
      </w:pPr>
    </w:p>
    <w:p w14:paraId="51319B62" w14:textId="7722E0E8" w:rsidR="00F1720F" w:rsidRDefault="00F1720F" w:rsidP="00F1720F">
      <w:pPr>
        <w:pStyle w:val="ListParagraph"/>
        <w:rPr>
          <w:rFonts w:ascii="Times New Roman" w:hAnsi="Times New Roman" w:cs="Times New Roman"/>
          <w:sz w:val="24"/>
          <w:szCs w:val="24"/>
        </w:rPr>
      </w:pPr>
    </w:p>
    <w:p w14:paraId="101B0A1D" w14:textId="785FA850" w:rsidR="00F1720F" w:rsidRDefault="00F1720F" w:rsidP="00F1720F">
      <w:pPr>
        <w:pStyle w:val="ListParagraph"/>
        <w:rPr>
          <w:rFonts w:ascii="Times New Roman" w:hAnsi="Times New Roman" w:cs="Times New Roman"/>
          <w:sz w:val="24"/>
          <w:szCs w:val="24"/>
        </w:rPr>
      </w:pPr>
    </w:p>
    <w:p w14:paraId="08C90498" w14:textId="22C1F4B1" w:rsidR="00F1720F" w:rsidRDefault="00F1720F" w:rsidP="00F1720F">
      <w:pPr>
        <w:pStyle w:val="ListParagraph"/>
        <w:rPr>
          <w:rFonts w:ascii="Times New Roman" w:hAnsi="Times New Roman" w:cs="Times New Roman"/>
          <w:sz w:val="24"/>
          <w:szCs w:val="24"/>
        </w:rPr>
      </w:pPr>
    </w:p>
    <w:p w14:paraId="05D4E9FE" w14:textId="542177E2" w:rsidR="00F1720F" w:rsidRDefault="00F1720F" w:rsidP="00F1720F">
      <w:pPr>
        <w:pStyle w:val="ListParagraph"/>
        <w:rPr>
          <w:rFonts w:ascii="Times New Roman" w:hAnsi="Times New Roman" w:cs="Times New Roman"/>
          <w:sz w:val="24"/>
          <w:szCs w:val="24"/>
        </w:rPr>
      </w:pPr>
    </w:p>
    <w:p w14:paraId="2301054D" w14:textId="79351989" w:rsidR="00F1720F" w:rsidRDefault="00F1720F" w:rsidP="00F1720F">
      <w:pPr>
        <w:pStyle w:val="ListParagraph"/>
        <w:rPr>
          <w:rFonts w:ascii="Times New Roman" w:hAnsi="Times New Roman" w:cs="Times New Roman"/>
          <w:sz w:val="24"/>
          <w:szCs w:val="24"/>
        </w:rPr>
      </w:pPr>
    </w:p>
    <w:p w14:paraId="05219050" w14:textId="73AA0422" w:rsidR="00F1720F" w:rsidRDefault="00F1720F" w:rsidP="00F1720F">
      <w:pPr>
        <w:pStyle w:val="ListParagraph"/>
        <w:rPr>
          <w:rFonts w:ascii="Times New Roman" w:hAnsi="Times New Roman" w:cs="Times New Roman"/>
          <w:sz w:val="24"/>
          <w:szCs w:val="24"/>
        </w:rPr>
      </w:pPr>
    </w:p>
    <w:p w14:paraId="5C6D7998" w14:textId="6EDEB620" w:rsidR="00F1720F" w:rsidRDefault="00F1720F" w:rsidP="00F1720F">
      <w:pPr>
        <w:pStyle w:val="ListParagraph"/>
        <w:rPr>
          <w:rFonts w:ascii="Times New Roman" w:hAnsi="Times New Roman" w:cs="Times New Roman"/>
          <w:sz w:val="24"/>
          <w:szCs w:val="24"/>
        </w:rPr>
      </w:pPr>
    </w:p>
    <w:p w14:paraId="70FDD7C4" w14:textId="554B7B01" w:rsidR="00F1720F" w:rsidRDefault="00F1720F" w:rsidP="00F1720F">
      <w:pPr>
        <w:pStyle w:val="ListParagraph"/>
        <w:rPr>
          <w:rFonts w:ascii="Times New Roman" w:hAnsi="Times New Roman" w:cs="Times New Roman"/>
          <w:sz w:val="24"/>
          <w:szCs w:val="24"/>
        </w:rPr>
      </w:pPr>
    </w:p>
    <w:p w14:paraId="4BBAB87E" w14:textId="55449F86" w:rsidR="00F1720F" w:rsidRDefault="00F1720F" w:rsidP="00F1720F">
      <w:pPr>
        <w:pStyle w:val="ListParagraph"/>
        <w:rPr>
          <w:rFonts w:ascii="Times New Roman" w:hAnsi="Times New Roman" w:cs="Times New Roman"/>
          <w:sz w:val="24"/>
          <w:szCs w:val="24"/>
        </w:rPr>
      </w:pPr>
    </w:p>
    <w:p w14:paraId="44A8CB25" w14:textId="1A8620C3" w:rsidR="00F1720F" w:rsidRDefault="00F1720F" w:rsidP="00F1720F">
      <w:pPr>
        <w:pStyle w:val="ListParagraph"/>
        <w:rPr>
          <w:rFonts w:ascii="Times New Roman" w:hAnsi="Times New Roman" w:cs="Times New Roman"/>
          <w:sz w:val="24"/>
          <w:szCs w:val="24"/>
        </w:rPr>
      </w:pPr>
    </w:p>
    <w:p w14:paraId="26A395E9" w14:textId="6CBAC08B" w:rsidR="00F1720F" w:rsidRDefault="00F1720F" w:rsidP="00F1720F">
      <w:pPr>
        <w:pStyle w:val="ListParagraph"/>
        <w:rPr>
          <w:rFonts w:ascii="Times New Roman" w:hAnsi="Times New Roman" w:cs="Times New Roman"/>
          <w:sz w:val="24"/>
          <w:szCs w:val="24"/>
        </w:rPr>
      </w:pPr>
    </w:p>
    <w:p w14:paraId="5379777A" w14:textId="75E95B35" w:rsidR="00F1720F" w:rsidRDefault="00F1720F" w:rsidP="00F1720F">
      <w:pPr>
        <w:pStyle w:val="ListParagraph"/>
        <w:rPr>
          <w:rFonts w:ascii="Times New Roman" w:hAnsi="Times New Roman" w:cs="Times New Roman"/>
          <w:sz w:val="24"/>
          <w:szCs w:val="24"/>
        </w:rPr>
      </w:pPr>
    </w:p>
    <w:p w14:paraId="145D02EF" w14:textId="4F4635E8" w:rsidR="00F1720F" w:rsidRDefault="00F1720F" w:rsidP="00F1720F">
      <w:pPr>
        <w:pStyle w:val="ListParagraph"/>
        <w:rPr>
          <w:rFonts w:ascii="Times New Roman" w:hAnsi="Times New Roman" w:cs="Times New Roman"/>
          <w:sz w:val="24"/>
          <w:szCs w:val="24"/>
        </w:rPr>
      </w:pPr>
    </w:p>
    <w:p w14:paraId="538EF021" w14:textId="2D9EFC94" w:rsidR="00F1720F" w:rsidRDefault="00F1720F" w:rsidP="00F1720F">
      <w:pPr>
        <w:pStyle w:val="ListParagraph"/>
        <w:rPr>
          <w:rFonts w:ascii="Times New Roman" w:hAnsi="Times New Roman" w:cs="Times New Roman"/>
          <w:sz w:val="24"/>
          <w:szCs w:val="24"/>
        </w:rPr>
      </w:pPr>
    </w:p>
    <w:p w14:paraId="474C8465" w14:textId="5D7FED3B" w:rsidR="00F1720F" w:rsidRDefault="00F1720F" w:rsidP="00F1720F">
      <w:pPr>
        <w:pStyle w:val="ListParagraph"/>
        <w:rPr>
          <w:rFonts w:ascii="Times New Roman" w:hAnsi="Times New Roman" w:cs="Times New Roman"/>
          <w:sz w:val="24"/>
          <w:szCs w:val="24"/>
        </w:rPr>
      </w:pPr>
    </w:p>
    <w:p w14:paraId="0FBCE8C6" w14:textId="5D3A9C77" w:rsidR="00F1720F" w:rsidRDefault="00F1720F" w:rsidP="00F1720F">
      <w:pPr>
        <w:pStyle w:val="ListParagraph"/>
        <w:rPr>
          <w:rFonts w:ascii="Times New Roman" w:hAnsi="Times New Roman" w:cs="Times New Roman"/>
          <w:sz w:val="24"/>
          <w:szCs w:val="24"/>
        </w:rPr>
      </w:pPr>
    </w:p>
    <w:p w14:paraId="2C916556" w14:textId="60E9617E" w:rsidR="00F1720F" w:rsidRDefault="00F1720F" w:rsidP="00F1720F">
      <w:pPr>
        <w:pStyle w:val="ListParagraph"/>
        <w:rPr>
          <w:rFonts w:ascii="Times New Roman" w:hAnsi="Times New Roman" w:cs="Times New Roman"/>
          <w:sz w:val="24"/>
          <w:szCs w:val="24"/>
        </w:rPr>
      </w:pPr>
    </w:p>
    <w:p w14:paraId="744E0306" w14:textId="6FD6FEBA" w:rsidR="00F1720F" w:rsidRDefault="00F1720F" w:rsidP="00F1720F">
      <w:pPr>
        <w:pStyle w:val="ListParagraph"/>
        <w:rPr>
          <w:rFonts w:ascii="Times New Roman" w:hAnsi="Times New Roman" w:cs="Times New Roman"/>
          <w:sz w:val="24"/>
          <w:szCs w:val="24"/>
        </w:rPr>
      </w:pPr>
    </w:p>
    <w:p w14:paraId="25F72806" w14:textId="15C72ACD" w:rsidR="00F1720F" w:rsidRDefault="00F1720F" w:rsidP="00F1720F">
      <w:pPr>
        <w:pStyle w:val="ListParagraph"/>
        <w:rPr>
          <w:rFonts w:ascii="Times New Roman" w:hAnsi="Times New Roman" w:cs="Times New Roman"/>
          <w:sz w:val="24"/>
          <w:szCs w:val="24"/>
        </w:rPr>
      </w:pPr>
    </w:p>
    <w:p w14:paraId="14C1ABEE" w14:textId="64ED7870" w:rsidR="00F1720F" w:rsidRDefault="00F1720F" w:rsidP="00F1720F">
      <w:pPr>
        <w:pStyle w:val="ListParagraph"/>
        <w:rPr>
          <w:rFonts w:ascii="Times New Roman" w:hAnsi="Times New Roman" w:cs="Times New Roman"/>
          <w:sz w:val="24"/>
          <w:szCs w:val="24"/>
        </w:rPr>
      </w:pPr>
    </w:p>
    <w:p w14:paraId="05325C9F" w14:textId="781803DE" w:rsidR="00F1720F" w:rsidRDefault="00F1720F" w:rsidP="00F1720F">
      <w:pPr>
        <w:pStyle w:val="ListParagraph"/>
        <w:rPr>
          <w:rFonts w:ascii="Times New Roman" w:hAnsi="Times New Roman" w:cs="Times New Roman"/>
          <w:sz w:val="24"/>
          <w:szCs w:val="24"/>
        </w:rPr>
      </w:pPr>
    </w:p>
    <w:p w14:paraId="4C59601F" w14:textId="1BC96480" w:rsidR="00F1720F" w:rsidRDefault="00F1720F" w:rsidP="00F1720F">
      <w:pPr>
        <w:pStyle w:val="ListParagraph"/>
        <w:rPr>
          <w:rFonts w:ascii="Times New Roman" w:hAnsi="Times New Roman" w:cs="Times New Roman"/>
          <w:sz w:val="24"/>
          <w:szCs w:val="24"/>
        </w:rPr>
      </w:pPr>
    </w:p>
    <w:p w14:paraId="182130CF" w14:textId="4C5A326A" w:rsidR="00F1720F" w:rsidRDefault="00F1720F" w:rsidP="00F1720F">
      <w:pPr>
        <w:pStyle w:val="ListParagraph"/>
        <w:rPr>
          <w:rFonts w:ascii="Times New Roman" w:hAnsi="Times New Roman" w:cs="Times New Roman"/>
          <w:sz w:val="24"/>
          <w:szCs w:val="24"/>
        </w:rPr>
      </w:pPr>
    </w:p>
    <w:p w14:paraId="3B4CF5B5" w14:textId="127AFB7F" w:rsidR="00F1720F" w:rsidRDefault="00F1720F" w:rsidP="00F1720F">
      <w:pPr>
        <w:pStyle w:val="ListParagraph"/>
        <w:rPr>
          <w:rFonts w:ascii="Times New Roman" w:hAnsi="Times New Roman" w:cs="Times New Roman"/>
          <w:sz w:val="24"/>
          <w:szCs w:val="24"/>
        </w:rPr>
      </w:pPr>
    </w:p>
    <w:p w14:paraId="130EE957" w14:textId="3E1A7CE8" w:rsidR="00F1720F" w:rsidRDefault="00F1720F" w:rsidP="00F1720F">
      <w:pPr>
        <w:pStyle w:val="ListParagraph"/>
        <w:rPr>
          <w:rFonts w:ascii="Times New Roman" w:hAnsi="Times New Roman" w:cs="Times New Roman"/>
          <w:sz w:val="24"/>
          <w:szCs w:val="24"/>
        </w:rPr>
      </w:pPr>
    </w:p>
    <w:p w14:paraId="1936A301" w14:textId="6FDF50A6" w:rsidR="00F1720F" w:rsidRPr="00DA76C2" w:rsidRDefault="00F1720F" w:rsidP="00F1720F">
      <w:pPr>
        <w:pStyle w:val="ListParagraph"/>
        <w:jc w:val="center"/>
        <w:rPr>
          <w:rFonts w:ascii="Times New Roman" w:hAnsi="Times New Roman" w:cs="Times New Roman"/>
          <w:b/>
          <w:bCs/>
          <w:color w:val="0070C0"/>
          <w:sz w:val="24"/>
          <w:szCs w:val="24"/>
          <w:u w:val="single"/>
        </w:rPr>
      </w:pPr>
      <w:r w:rsidRPr="00DA76C2">
        <w:rPr>
          <w:rFonts w:ascii="Times New Roman" w:hAnsi="Times New Roman" w:cs="Times New Roman"/>
          <w:b/>
          <w:bCs/>
          <w:color w:val="0070C0"/>
          <w:sz w:val="24"/>
          <w:szCs w:val="24"/>
          <w:u w:val="single"/>
        </w:rPr>
        <w:lastRenderedPageBreak/>
        <w:t>Introduction</w:t>
      </w:r>
    </w:p>
    <w:p w14:paraId="6525EE42" w14:textId="77777777" w:rsidR="00F07E82" w:rsidRDefault="00F07E82" w:rsidP="00B330CB">
      <w:pPr>
        <w:pStyle w:val="ListParagraph"/>
        <w:rPr>
          <w:rFonts w:ascii="Times New Roman" w:hAnsi="Times New Roman" w:cs="Times New Roman"/>
          <w:b/>
          <w:bCs/>
          <w:color w:val="00B0F0"/>
          <w:sz w:val="24"/>
          <w:szCs w:val="24"/>
          <w:u w:val="single"/>
        </w:rPr>
      </w:pPr>
    </w:p>
    <w:p w14:paraId="18841965" w14:textId="15EAE73F" w:rsidR="00F1720F" w:rsidRPr="005C27B8" w:rsidRDefault="00F1720F" w:rsidP="005C27B8">
      <w:pPr>
        <w:pStyle w:val="ListParagraph"/>
        <w:rPr>
          <w:rFonts w:ascii="Times New Roman" w:hAnsi="Times New Roman" w:cs="Times New Roman"/>
          <w:color w:val="000000" w:themeColor="text1"/>
          <w:sz w:val="24"/>
          <w:szCs w:val="24"/>
        </w:rPr>
      </w:pPr>
      <w:r>
        <w:rPr>
          <w:rFonts w:ascii="Times New Roman" w:hAnsi="Times New Roman" w:cs="Times New Roman"/>
          <w:b/>
          <w:bCs/>
          <w:i/>
          <w:iCs/>
          <w:color w:val="000000" w:themeColor="text1"/>
          <w:sz w:val="24"/>
          <w:szCs w:val="24"/>
        </w:rPr>
        <w:t xml:space="preserve">Transitions- </w:t>
      </w:r>
      <w:r>
        <w:rPr>
          <w:rFonts w:ascii="Times New Roman" w:hAnsi="Times New Roman" w:cs="Times New Roman"/>
          <w:color w:val="000000" w:themeColor="text1"/>
          <w:sz w:val="24"/>
          <w:szCs w:val="24"/>
        </w:rPr>
        <w:t>transitions is a process that children make from home setting to an early years intervention, from early years setting in to a primary and from stage to stage after that. Transitions don’t just happen in early years but all the way through to adult life as wel</w:t>
      </w:r>
      <w:r w:rsidR="005C27B8">
        <w:rPr>
          <w:rFonts w:ascii="Times New Roman" w:hAnsi="Times New Roman" w:cs="Times New Roman"/>
          <w:color w:val="000000" w:themeColor="text1"/>
          <w:sz w:val="24"/>
          <w:szCs w:val="24"/>
        </w:rPr>
        <w:t xml:space="preserve">l </w:t>
      </w:r>
      <w:r w:rsidR="00F07E82" w:rsidRPr="005C27B8">
        <w:rPr>
          <w:rFonts w:ascii="Times New Roman" w:hAnsi="Times New Roman" w:cs="Times New Roman"/>
          <w:color w:val="000000" w:themeColor="text1"/>
          <w:sz w:val="24"/>
          <w:szCs w:val="24"/>
        </w:rPr>
        <w:t>(parent zone Scotland</w:t>
      </w:r>
      <w:r w:rsidR="00B330CB" w:rsidRPr="005C27B8">
        <w:rPr>
          <w:rFonts w:ascii="Times New Roman" w:hAnsi="Times New Roman" w:cs="Times New Roman"/>
          <w:color w:val="000000" w:themeColor="text1"/>
          <w:sz w:val="24"/>
          <w:szCs w:val="24"/>
        </w:rPr>
        <w:t>, 2020)</w:t>
      </w:r>
      <w:r w:rsidR="005C27B8">
        <w:rPr>
          <w:rFonts w:ascii="Times New Roman" w:hAnsi="Times New Roman" w:cs="Times New Roman"/>
          <w:color w:val="000000" w:themeColor="text1"/>
          <w:sz w:val="24"/>
          <w:szCs w:val="24"/>
        </w:rPr>
        <w:t>.</w:t>
      </w:r>
    </w:p>
    <w:p w14:paraId="4772E337" w14:textId="1D838289" w:rsidR="00F07E82" w:rsidRDefault="00F07E82" w:rsidP="00F1720F">
      <w:pPr>
        <w:pStyle w:val="ListParagraph"/>
        <w:rPr>
          <w:rFonts w:ascii="Times New Roman" w:hAnsi="Times New Roman" w:cs="Times New Roman"/>
          <w:sz w:val="24"/>
          <w:szCs w:val="24"/>
        </w:rPr>
      </w:pPr>
    </w:p>
    <w:p w14:paraId="54D5D0C4" w14:textId="30F6F749" w:rsidR="00D51BB9" w:rsidRPr="00F02725" w:rsidRDefault="00675041" w:rsidP="00F02725">
      <w:pPr>
        <w:pStyle w:val="ListParagraph"/>
        <w:rPr>
          <w:rFonts w:ascii="Times New Roman" w:hAnsi="Times New Roman" w:cs="Times New Roman"/>
          <w:sz w:val="24"/>
          <w:szCs w:val="24"/>
        </w:rPr>
      </w:pPr>
      <w:r>
        <w:rPr>
          <w:rFonts w:ascii="Times New Roman" w:hAnsi="Times New Roman" w:cs="Times New Roman"/>
          <w:sz w:val="24"/>
          <w:szCs w:val="24"/>
        </w:rPr>
        <w:t>Before 1990’s transitions tend to focus on a one day event, this was the child first day of school. Now transitions are now seen as a process of a child that includes;- the practitioner, the parents/main care giver and the child</w:t>
      </w:r>
      <w:r w:rsidR="00A33F91">
        <w:rPr>
          <w:rFonts w:ascii="Times New Roman" w:hAnsi="Times New Roman" w:cs="Times New Roman"/>
          <w:sz w:val="24"/>
          <w:szCs w:val="24"/>
        </w:rPr>
        <w:t xml:space="preserve"> </w:t>
      </w:r>
      <w:r w:rsidRPr="005C27B8">
        <w:rPr>
          <w:rFonts w:ascii="Times New Roman" w:hAnsi="Times New Roman" w:cs="Times New Roman"/>
          <w:sz w:val="24"/>
          <w:szCs w:val="24"/>
        </w:rPr>
        <w:t xml:space="preserve">flying </w:t>
      </w:r>
      <w:r w:rsidR="00487E16">
        <w:rPr>
          <w:rFonts w:ascii="Times New Roman" w:hAnsi="Times New Roman" w:cs="Times New Roman"/>
          <w:sz w:val="24"/>
          <w:szCs w:val="24"/>
        </w:rPr>
        <w:t>Transitions are one of the most important tasks in a child’s life they should be seen as new and exciting journeys and adventures along the way, from one setting to another</w:t>
      </w:r>
      <w:r w:rsidR="003B01FC">
        <w:rPr>
          <w:rFonts w:ascii="Times New Roman" w:hAnsi="Times New Roman" w:cs="Times New Roman"/>
          <w:sz w:val="24"/>
          <w:szCs w:val="24"/>
        </w:rPr>
        <w:t xml:space="preserve"> </w:t>
      </w:r>
      <w:r w:rsidR="00F02725">
        <w:rPr>
          <w:rFonts w:ascii="Times New Roman" w:hAnsi="Times New Roman" w:cs="Times New Roman"/>
          <w:sz w:val="24"/>
          <w:szCs w:val="24"/>
        </w:rPr>
        <w:t>(flying start annex 2020)</w:t>
      </w:r>
      <w:r w:rsidR="003B01FC">
        <w:rPr>
          <w:rFonts w:ascii="Times New Roman" w:hAnsi="Times New Roman" w:cs="Times New Roman"/>
          <w:sz w:val="24"/>
          <w:szCs w:val="24"/>
        </w:rPr>
        <w:t>.</w:t>
      </w:r>
      <w:r w:rsidR="00F02725">
        <w:rPr>
          <w:rFonts w:ascii="Times New Roman" w:hAnsi="Times New Roman" w:cs="Times New Roman"/>
          <w:sz w:val="24"/>
          <w:szCs w:val="24"/>
        </w:rPr>
        <w:t xml:space="preserve"> </w:t>
      </w:r>
    </w:p>
    <w:p w14:paraId="6750CF1E" w14:textId="1A942C3A" w:rsidR="007A18D7" w:rsidRPr="00137433" w:rsidRDefault="005C27B8" w:rsidP="00137433">
      <w:pPr>
        <w:ind w:left="720"/>
        <w:rPr>
          <w:rFonts w:ascii="Times New Roman" w:hAnsi="Times New Roman" w:cs="Times New Roman"/>
          <w:color w:val="000000" w:themeColor="text1"/>
          <w:sz w:val="24"/>
          <w:szCs w:val="24"/>
        </w:rPr>
      </w:pPr>
      <w:r w:rsidRPr="00D51BB9">
        <w:rPr>
          <w:rFonts w:ascii="Times New Roman" w:hAnsi="Times New Roman" w:cs="Times New Roman"/>
          <w:color w:val="000000" w:themeColor="text1"/>
          <w:sz w:val="24"/>
          <w:szCs w:val="24"/>
        </w:rPr>
        <w:t xml:space="preserve">According to </w:t>
      </w:r>
      <w:r w:rsidR="00915B4F">
        <w:rPr>
          <w:rFonts w:ascii="Times New Roman" w:hAnsi="Times New Roman" w:cs="Times New Roman"/>
          <w:color w:val="000000" w:themeColor="text1"/>
          <w:sz w:val="24"/>
          <w:szCs w:val="24"/>
        </w:rPr>
        <w:t>Pond</w:t>
      </w:r>
      <w:r w:rsidRPr="00D51BB9">
        <w:rPr>
          <w:rFonts w:ascii="Times New Roman" w:hAnsi="Times New Roman" w:cs="Times New Roman"/>
          <w:color w:val="000000" w:themeColor="text1"/>
          <w:sz w:val="24"/>
          <w:szCs w:val="24"/>
        </w:rPr>
        <w:t xml:space="preserve"> (20</w:t>
      </w:r>
      <w:r w:rsidR="00CD6EEA">
        <w:rPr>
          <w:rFonts w:ascii="Times New Roman" w:hAnsi="Times New Roman" w:cs="Times New Roman"/>
          <w:color w:val="000000" w:themeColor="text1"/>
          <w:sz w:val="24"/>
          <w:szCs w:val="24"/>
        </w:rPr>
        <w:t>14</w:t>
      </w:r>
      <w:r w:rsidR="00915B4F">
        <w:rPr>
          <w:rFonts w:ascii="Times New Roman" w:hAnsi="Times New Roman" w:cs="Times New Roman"/>
          <w:color w:val="000000" w:themeColor="text1"/>
          <w:sz w:val="24"/>
          <w:szCs w:val="24"/>
        </w:rPr>
        <w:t xml:space="preserve"> P55</w:t>
      </w:r>
      <w:r w:rsidRPr="00D51BB9">
        <w:rPr>
          <w:rFonts w:ascii="Times New Roman" w:hAnsi="Times New Roman" w:cs="Times New Roman"/>
          <w:color w:val="000000" w:themeColor="text1"/>
          <w:sz w:val="24"/>
          <w:szCs w:val="24"/>
        </w:rPr>
        <w:t>) w</w:t>
      </w:r>
      <w:r w:rsidR="00B52B53" w:rsidRPr="00D51BB9">
        <w:rPr>
          <w:rFonts w:ascii="Times New Roman" w:hAnsi="Times New Roman" w:cs="Times New Roman"/>
          <w:color w:val="000000" w:themeColor="text1"/>
          <w:sz w:val="24"/>
          <w:szCs w:val="24"/>
        </w:rPr>
        <w:t xml:space="preserve">hen a </w:t>
      </w:r>
      <w:r w:rsidR="007A18D7" w:rsidRPr="00D51BB9">
        <w:rPr>
          <w:rFonts w:ascii="Times New Roman" w:hAnsi="Times New Roman" w:cs="Times New Roman"/>
          <w:color w:val="000000" w:themeColor="text1"/>
          <w:sz w:val="24"/>
          <w:szCs w:val="24"/>
        </w:rPr>
        <w:t>child</w:t>
      </w:r>
      <w:r w:rsidR="00B52B53" w:rsidRPr="00D51BB9">
        <w:rPr>
          <w:rFonts w:ascii="Times New Roman" w:hAnsi="Times New Roman" w:cs="Times New Roman"/>
          <w:color w:val="000000" w:themeColor="text1"/>
          <w:sz w:val="24"/>
          <w:szCs w:val="24"/>
        </w:rPr>
        <w:t xml:space="preserve"> takes their first steps to heading in to early years setting, their may be many people involved and a lot of information needs to be transmitted, parents/main caregivers play an important role in supporting the child to be</w:t>
      </w:r>
      <w:r w:rsidR="007A18D7" w:rsidRPr="00D51BB9">
        <w:rPr>
          <w:rFonts w:ascii="Times New Roman" w:hAnsi="Times New Roman" w:cs="Times New Roman"/>
          <w:color w:val="000000" w:themeColor="text1"/>
          <w:sz w:val="24"/>
          <w:szCs w:val="24"/>
        </w:rPr>
        <w:t xml:space="preserve"> a</w:t>
      </w:r>
      <w:r w:rsidR="00B52B53" w:rsidRPr="00D51BB9">
        <w:rPr>
          <w:rFonts w:ascii="Times New Roman" w:hAnsi="Times New Roman" w:cs="Times New Roman"/>
          <w:color w:val="000000" w:themeColor="text1"/>
          <w:sz w:val="24"/>
          <w:szCs w:val="24"/>
        </w:rPr>
        <w:t xml:space="preserve">ble to feel comfortable within the transition process. It is important children and their </w:t>
      </w:r>
      <w:r w:rsidR="007A18D7" w:rsidRPr="00D51BB9">
        <w:rPr>
          <w:rFonts w:ascii="Times New Roman" w:hAnsi="Times New Roman" w:cs="Times New Roman"/>
          <w:color w:val="000000" w:themeColor="text1"/>
          <w:sz w:val="24"/>
          <w:szCs w:val="24"/>
        </w:rPr>
        <w:t>families</w:t>
      </w:r>
      <w:r w:rsidR="00B52B53" w:rsidRPr="00D51BB9">
        <w:rPr>
          <w:rFonts w:ascii="Times New Roman" w:hAnsi="Times New Roman" w:cs="Times New Roman"/>
          <w:color w:val="000000" w:themeColor="text1"/>
          <w:sz w:val="24"/>
          <w:szCs w:val="24"/>
        </w:rPr>
        <w:t xml:space="preserve">/ network support system are given as much information and support and are given </w:t>
      </w:r>
      <w:r w:rsidR="007A18D7" w:rsidRPr="00D51BB9">
        <w:rPr>
          <w:rFonts w:ascii="Times New Roman" w:hAnsi="Times New Roman" w:cs="Times New Roman"/>
          <w:color w:val="000000" w:themeColor="text1"/>
          <w:sz w:val="24"/>
          <w:szCs w:val="24"/>
        </w:rPr>
        <w:t>opportunities</w:t>
      </w:r>
      <w:r w:rsidR="00B52B53" w:rsidRPr="00D51BB9">
        <w:rPr>
          <w:rFonts w:ascii="Times New Roman" w:hAnsi="Times New Roman" w:cs="Times New Roman"/>
          <w:color w:val="000000" w:themeColor="text1"/>
          <w:sz w:val="24"/>
          <w:szCs w:val="24"/>
        </w:rPr>
        <w:t xml:space="preserve"> to be able to visit the setting, to as any questions</w:t>
      </w:r>
      <w:r w:rsidR="007A18D7" w:rsidRPr="00D51BB9">
        <w:rPr>
          <w:rFonts w:ascii="Times New Roman" w:hAnsi="Times New Roman" w:cs="Times New Roman"/>
          <w:color w:val="000000" w:themeColor="text1"/>
          <w:sz w:val="24"/>
          <w:szCs w:val="24"/>
        </w:rPr>
        <w:t xml:space="preserve"> </w:t>
      </w:r>
      <w:r w:rsidR="00B52B53" w:rsidRPr="00D51BB9">
        <w:rPr>
          <w:rFonts w:ascii="Times New Roman" w:hAnsi="Times New Roman" w:cs="Times New Roman"/>
          <w:color w:val="000000" w:themeColor="text1"/>
          <w:sz w:val="24"/>
          <w:szCs w:val="24"/>
        </w:rPr>
        <w:t>needed to be asked</w:t>
      </w:r>
      <w:r w:rsidR="007A18D7" w:rsidRPr="00D51BB9">
        <w:rPr>
          <w:rFonts w:ascii="Times New Roman" w:hAnsi="Times New Roman" w:cs="Times New Roman"/>
          <w:color w:val="000000" w:themeColor="text1"/>
          <w:sz w:val="24"/>
          <w:szCs w:val="24"/>
        </w:rPr>
        <w:t>. This will help the parents/main caregiver a clear understanding and to be able to support the chid through transitions.</w:t>
      </w:r>
    </w:p>
    <w:p w14:paraId="31C34280" w14:textId="1D38EB6D" w:rsidR="00FC1ADC" w:rsidRDefault="007A18D7" w:rsidP="00E80DD6">
      <w:pPr>
        <w:ind w:left="720"/>
        <w:rPr>
          <w:rFonts w:ascii="Times New Roman" w:hAnsi="Times New Roman" w:cs="Times New Roman"/>
          <w:color w:val="000000" w:themeColor="text1"/>
          <w:sz w:val="24"/>
          <w:szCs w:val="24"/>
        </w:rPr>
      </w:pPr>
      <w:r w:rsidRPr="00FC1ADC">
        <w:rPr>
          <w:rFonts w:ascii="Times New Roman" w:hAnsi="Times New Roman" w:cs="Times New Roman"/>
          <w:color w:val="000000" w:themeColor="text1"/>
          <w:sz w:val="24"/>
          <w:szCs w:val="24"/>
        </w:rPr>
        <w:t>A child’s emotions play an important factor during transitions, there for each setting needs to make sure they are fully equipped for every child that enters the setting. Every child who enters the setting needs to be shown positive factors</w:t>
      </w:r>
      <w:r w:rsidR="00115F28" w:rsidRPr="00FC1ADC">
        <w:rPr>
          <w:rFonts w:ascii="Times New Roman" w:hAnsi="Times New Roman" w:cs="Times New Roman"/>
          <w:color w:val="000000" w:themeColor="text1"/>
          <w:sz w:val="24"/>
          <w:szCs w:val="24"/>
        </w:rPr>
        <w:t xml:space="preserve"> exploring positive factors about school setting and learning about the environment of early years setting. The </w:t>
      </w:r>
      <w:r w:rsidRPr="00FC1ADC">
        <w:rPr>
          <w:rFonts w:ascii="Times New Roman" w:hAnsi="Times New Roman" w:cs="Times New Roman"/>
          <w:color w:val="000000" w:themeColor="text1"/>
          <w:sz w:val="24"/>
          <w:szCs w:val="24"/>
        </w:rPr>
        <w:t>need to be able to communicate with a positive response allowing the children positive experiences for the children to explore and get used to the new surroundings around them</w:t>
      </w:r>
      <w:r w:rsidR="00115F28" w:rsidRPr="00FC1ADC">
        <w:rPr>
          <w:rFonts w:ascii="Times New Roman" w:hAnsi="Times New Roman" w:cs="Times New Roman"/>
          <w:color w:val="000000" w:themeColor="text1"/>
          <w:sz w:val="24"/>
          <w:szCs w:val="24"/>
        </w:rPr>
        <w:t xml:space="preserve">, allows children to start to build relationships with the </w:t>
      </w:r>
      <w:r w:rsidR="004113C5" w:rsidRPr="00FC1ADC">
        <w:rPr>
          <w:rFonts w:ascii="Times New Roman" w:hAnsi="Times New Roman" w:cs="Times New Roman"/>
          <w:color w:val="000000" w:themeColor="text1"/>
          <w:sz w:val="24"/>
          <w:szCs w:val="24"/>
        </w:rPr>
        <w:t>key-workers</w:t>
      </w:r>
      <w:r w:rsidR="00115F28" w:rsidRPr="00FC1ADC">
        <w:rPr>
          <w:rFonts w:ascii="Times New Roman" w:hAnsi="Times New Roman" w:cs="Times New Roman"/>
          <w:color w:val="000000" w:themeColor="text1"/>
          <w:sz w:val="24"/>
          <w:szCs w:val="24"/>
        </w:rPr>
        <w:t xml:space="preserve"> and practitioners in the early years setting. </w:t>
      </w:r>
      <w:r w:rsidRPr="00FC1ADC">
        <w:rPr>
          <w:rFonts w:ascii="Times New Roman" w:hAnsi="Times New Roman" w:cs="Times New Roman"/>
          <w:color w:val="000000" w:themeColor="text1"/>
          <w:sz w:val="24"/>
          <w:szCs w:val="24"/>
        </w:rPr>
        <w:t xml:space="preserve"> Showing a child negative factors and </w:t>
      </w:r>
      <w:r w:rsidR="00115F28" w:rsidRPr="00FC1ADC">
        <w:rPr>
          <w:rFonts w:ascii="Times New Roman" w:hAnsi="Times New Roman" w:cs="Times New Roman"/>
          <w:color w:val="000000" w:themeColor="text1"/>
          <w:sz w:val="24"/>
          <w:szCs w:val="24"/>
        </w:rPr>
        <w:t xml:space="preserve">speaking negatively, experiencing negative factors about early years settings, then the </w:t>
      </w:r>
      <w:r w:rsidR="00FC1ADC" w:rsidRPr="00FC1ADC">
        <w:rPr>
          <w:rFonts w:ascii="Times New Roman" w:hAnsi="Times New Roman" w:cs="Times New Roman"/>
          <w:color w:val="000000" w:themeColor="text1"/>
          <w:sz w:val="24"/>
          <w:szCs w:val="24"/>
        </w:rPr>
        <w:t>child’s</w:t>
      </w:r>
      <w:r w:rsidR="00115F28" w:rsidRPr="00FC1ADC">
        <w:rPr>
          <w:rFonts w:ascii="Times New Roman" w:hAnsi="Times New Roman" w:cs="Times New Roman"/>
          <w:color w:val="000000" w:themeColor="text1"/>
          <w:sz w:val="24"/>
          <w:szCs w:val="24"/>
        </w:rPr>
        <w:t xml:space="preserve"> brain reacts with a negative response</w:t>
      </w:r>
      <w:r w:rsidR="00FC1ADC" w:rsidRPr="00FC1ADC">
        <w:rPr>
          <w:rFonts w:ascii="Times New Roman" w:hAnsi="Times New Roman" w:cs="Times New Roman"/>
          <w:color w:val="000000" w:themeColor="text1"/>
          <w:sz w:val="24"/>
          <w:szCs w:val="24"/>
        </w:rPr>
        <w:t xml:space="preserve"> allowing ‘fight or flight’ to kick in</w:t>
      </w:r>
      <w:r w:rsidR="00115F28" w:rsidRPr="00FC1ADC">
        <w:rPr>
          <w:rFonts w:ascii="Times New Roman" w:hAnsi="Times New Roman" w:cs="Times New Roman"/>
          <w:color w:val="000000" w:themeColor="text1"/>
          <w:sz w:val="24"/>
          <w:szCs w:val="24"/>
        </w:rPr>
        <w:t xml:space="preserve"> not allowing the child to experience their own experiences in the natural environment</w:t>
      </w:r>
      <w:r w:rsidR="00FC1ADC" w:rsidRPr="00FC1ADC">
        <w:rPr>
          <w:rFonts w:ascii="Times New Roman" w:hAnsi="Times New Roman" w:cs="Times New Roman"/>
          <w:color w:val="000000" w:themeColor="text1"/>
          <w:sz w:val="24"/>
          <w:szCs w:val="24"/>
        </w:rPr>
        <w:t>,</w:t>
      </w:r>
      <w:r w:rsidR="00E80DD6">
        <w:rPr>
          <w:rFonts w:ascii="Times New Roman" w:hAnsi="Times New Roman" w:cs="Times New Roman"/>
          <w:color w:val="000000" w:themeColor="text1"/>
          <w:sz w:val="24"/>
          <w:szCs w:val="24"/>
        </w:rPr>
        <w:t xml:space="preserve"> </w:t>
      </w:r>
      <w:r w:rsidR="00FC1ADC" w:rsidRPr="00FC1ADC">
        <w:rPr>
          <w:rFonts w:ascii="Times New Roman" w:hAnsi="Times New Roman" w:cs="Times New Roman"/>
          <w:color w:val="000000" w:themeColor="text1"/>
          <w:sz w:val="24"/>
          <w:szCs w:val="24"/>
        </w:rPr>
        <w:t>reluctant to build bonds with key workers and practitioners,</w:t>
      </w:r>
      <w:r w:rsidR="00801E6C">
        <w:rPr>
          <w:rFonts w:ascii="Times New Roman" w:hAnsi="Times New Roman" w:cs="Times New Roman"/>
          <w:color w:val="000000" w:themeColor="text1"/>
          <w:sz w:val="24"/>
          <w:szCs w:val="24"/>
        </w:rPr>
        <w:t xml:space="preserve"> </w:t>
      </w:r>
      <w:r w:rsidR="00FC1ADC" w:rsidRPr="00FC1ADC">
        <w:rPr>
          <w:rFonts w:ascii="Times New Roman" w:hAnsi="Times New Roman" w:cs="Times New Roman"/>
          <w:color w:val="000000" w:themeColor="text1"/>
          <w:sz w:val="24"/>
          <w:szCs w:val="24"/>
        </w:rPr>
        <w:t>For a child to feel welcome, comfortable, safe and secure we need to be able to build an environment that is:-</w:t>
      </w:r>
    </w:p>
    <w:p w14:paraId="13EC9588" w14:textId="579D0295" w:rsidR="00FC1ADC" w:rsidRDefault="00FC1ADC" w:rsidP="00FC1ADC">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Safe and Secure.</w:t>
      </w:r>
    </w:p>
    <w:p w14:paraId="7FC38EC2" w14:textId="77777777" w:rsidR="00FC1ADC" w:rsidRDefault="00FC1ADC" w:rsidP="00FC1ADC">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Rich in sensory.</w:t>
      </w:r>
    </w:p>
    <w:p w14:paraId="7EB6F356" w14:textId="77777777" w:rsidR="00FC1ADC" w:rsidRDefault="00FC1ADC" w:rsidP="00FC1ADC">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Able to meet the needs of the children.</w:t>
      </w:r>
    </w:p>
    <w:p w14:paraId="15159675" w14:textId="15185332" w:rsidR="00FC1ADC" w:rsidRPr="00662368" w:rsidRDefault="00FC1ADC" w:rsidP="00662368">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Respectful to all the different needs of the different children that enter the early years setting. </w:t>
      </w:r>
      <w:r w:rsidR="001E613C" w:rsidRPr="00662368">
        <w:rPr>
          <w:rFonts w:ascii="Times New Roman" w:hAnsi="Times New Roman" w:cs="Times New Roman"/>
          <w:color w:val="000000" w:themeColor="text1"/>
          <w:sz w:val="24"/>
          <w:szCs w:val="24"/>
        </w:rPr>
        <w:t>(</w:t>
      </w:r>
      <w:r w:rsidR="00B330CB" w:rsidRPr="00662368">
        <w:rPr>
          <w:rFonts w:ascii="Times New Roman" w:hAnsi="Times New Roman" w:cs="Times New Roman"/>
          <w:color w:val="000000" w:themeColor="text1"/>
          <w:sz w:val="24"/>
          <w:szCs w:val="24"/>
        </w:rPr>
        <w:t xml:space="preserve"> Pond, 2014, p55)</w:t>
      </w:r>
    </w:p>
    <w:p w14:paraId="0FF1816D" w14:textId="3B8429F8" w:rsidR="009B2292" w:rsidRDefault="00733986" w:rsidP="005C27B8">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John Dewey is a theorist, and his theories is widely know and is called pragmatism and he preferred a naturalistic approach that saw knowledge as a developing approach to becoming humans. </w:t>
      </w:r>
      <w:r w:rsidR="001E3AAA">
        <w:rPr>
          <w:rFonts w:ascii="Times New Roman" w:hAnsi="Times New Roman" w:cs="Times New Roman"/>
          <w:color w:val="000000" w:themeColor="text1"/>
          <w:sz w:val="24"/>
          <w:szCs w:val="24"/>
        </w:rPr>
        <w:t>Dewey’s</w:t>
      </w:r>
      <w:r>
        <w:rPr>
          <w:rFonts w:ascii="Times New Roman" w:hAnsi="Times New Roman" w:cs="Times New Roman"/>
          <w:color w:val="000000" w:themeColor="text1"/>
          <w:sz w:val="24"/>
          <w:szCs w:val="24"/>
        </w:rPr>
        <w:t xml:space="preserve"> theories </w:t>
      </w:r>
      <w:r w:rsidR="001E3AAA">
        <w:rPr>
          <w:rFonts w:ascii="Times New Roman" w:hAnsi="Times New Roman" w:cs="Times New Roman"/>
          <w:color w:val="000000" w:themeColor="text1"/>
          <w:sz w:val="24"/>
          <w:szCs w:val="24"/>
        </w:rPr>
        <w:t>was that children learned by doing and being active,</w:t>
      </w:r>
      <w:r w:rsidR="00996080">
        <w:rPr>
          <w:rFonts w:ascii="Times New Roman" w:hAnsi="Times New Roman" w:cs="Times New Roman"/>
          <w:color w:val="000000" w:themeColor="text1"/>
          <w:sz w:val="24"/>
          <w:szCs w:val="24"/>
        </w:rPr>
        <w:t xml:space="preserve"> </w:t>
      </w:r>
      <w:r w:rsidR="001E3AAA">
        <w:rPr>
          <w:rFonts w:ascii="Times New Roman" w:hAnsi="Times New Roman" w:cs="Times New Roman"/>
          <w:color w:val="000000" w:themeColor="text1"/>
          <w:sz w:val="24"/>
          <w:szCs w:val="24"/>
        </w:rPr>
        <w:t>education should be based on real life situations including interaction with others,</w:t>
      </w:r>
      <w:r w:rsidR="00996080">
        <w:rPr>
          <w:rFonts w:ascii="Times New Roman" w:hAnsi="Times New Roman" w:cs="Times New Roman"/>
          <w:color w:val="000000" w:themeColor="text1"/>
          <w:sz w:val="24"/>
          <w:szCs w:val="24"/>
        </w:rPr>
        <w:t xml:space="preserve"> </w:t>
      </w:r>
      <w:r w:rsidR="001E3AAA">
        <w:rPr>
          <w:rFonts w:ascii="Times New Roman" w:hAnsi="Times New Roman" w:cs="Times New Roman"/>
          <w:color w:val="000000" w:themeColor="text1"/>
          <w:sz w:val="24"/>
          <w:szCs w:val="24"/>
        </w:rPr>
        <w:t xml:space="preserve">He saw children as being characterised by curiosity similar to </w:t>
      </w:r>
      <w:r w:rsidR="001E3AAA">
        <w:rPr>
          <w:rFonts w:ascii="Times New Roman" w:hAnsi="Times New Roman" w:cs="Times New Roman"/>
          <w:color w:val="000000" w:themeColor="text1"/>
          <w:sz w:val="24"/>
          <w:szCs w:val="24"/>
        </w:rPr>
        <w:lastRenderedPageBreak/>
        <w:t xml:space="preserve">scientists. For Dewey children having fun is </w:t>
      </w:r>
      <w:r w:rsidR="009B2292">
        <w:rPr>
          <w:rFonts w:ascii="Times New Roman" w:hAnsi="Times New Roman" w:cs="Times New Roman"/>
          <w:color w:val="000000" w:themeColor="text1"/>
          <w:sz w:val="24"/>
          <w:szCs w:val="24"/>
        </w:rPr>
        <w:t>simply</w:t>
      </w:r>
      <w:r w:rsidR="001E3AAA">
        <w:rPr>
          <w:rFonts w:ascii="Times New Roman" w:hAnsi="Times New Roman" w:cs="Times New Roman"/>
          <w:color w:val="000000" w:themeColor="text1"/>
          <w:sz w:val="24"/>
          <w:szCs w:val="24"/>
        </w:rPr>
        <w:t xml:space="preserve"> just not enough</w:t>
      </w:r>
      <w:r w:rsidR="009B2292">
        <w:rPr>
          <w:rFonts w:ascii="Times New Roman" w:hAnsi="Times New Roman" w:cs="Times New Roman"/>
          <w:color w:val="000000" w:themeColor="text1"/>
          <w:sz w:val="24"/>
          <w:szCs w:val="24"/>
        </w:rPr>
        <w:t>, he want children to have the opportunities to develop their own interest, allowing children to develop discover and build their own knowledge in life</w:t>
      </w:r>
      <w:r w:rsidR="002A076F">
        <w:rPr>
          <w:rFonts w:ascii="Times New Roman" w:hAnsi="Times New Roman" w:cs="Times New Roman"/>
          <w:color w:val="000000" w:themeColor="text1"/>
          <w:sz w:val="24"/>
          <w:szCs w:val="24"/>
        </w:rPr>
        <w:t>.</w:t>
      </w:r>
      <w:r w:rsidR="009B2292">
        <w:rPr>
          <w:rFonts w:ascii="Times New Roman" w:hAnsi="Times New Roman" w:cs="Times New Roman"/>
          <w:color w:val="000000" w:themeColor="text1"/>
          <w:sz w:val="24"/>
          <w:szCs w:val="24"/>
        </w:rPr>
        <w:t xml:space="preserve"> He also believes that children should work in a way that match their age and stage of development</w:t>
      </w:r>
      <w:r w:rsidR="00F844FB">
        <w:rPr>
          <w:rFonts w:ascii="Times New Roman" w:hAnsi="Times New Roman" w:cs="Times New Roman"/>
          <w:color w:val="000000" w:themeColor="text1"/>
          <w:sz w:val="24"/>
          <w:szCs w:val="24"/>
        </w:rPr>
        <w:t xml:space="preserve"> </w:t>
      </w:r>
      <w:r w:rsidR="009B2292">
        <w:rPr>
          <w:rFonts w:ascii="Times New Roman" w:hAnsi="Times New Roman" w:cs="Times New Roman"/>
          <w:color w:val="000000" w:themeColor="text1"/>
          <w:sz w:val="24"/>
          <w:szCs w:val="24"/>
        </w:rPr>
        <w:t>(pond, 2014,p 27-29)</w:t>
      </w:r>
      <w:r w:rsidR="005C27B8">
        <w:rPr>
          <w:rFonts w:ascii="Times New Roman" w:hAnsi="Times New Roman" w:cs="Times New Roman"/>
          <w:color w:val="000000" w:themeColor="text1"/>
          <w:sz w:val="24"/>
          <w:szCs w:val="24"/>
        </w:rPr>
        <w:t>.</w:t>
      </w:r>
    </w:p>
    <w:p w14:paraId="68004112" w14:textId="158E1EBB" w:rsidR="00FE086F" w:rsidRDefault="009B2292" w:rsidP="005C27B8">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its important that the first transition from home to school is a positive experience as this potentially sets the child up for all future transitions. Having a positive transitions </w:t>
      </w:r>
      <w:r w:rsidR="004E7CB1">
        <w:rPr>
          <w:rFonts w:ascii="Times New Roman" w:hAnsi="Times New Roman" w:cs="Times New Roman"/>
          <w:color w:val="000000" w:themeColor="text1"/>
          <w:sz w:val="24"/>
          <w:szCs w:val="24"/>
        </w:rPr>
        <w:t>makes a child feel welcome and secure in the new setting they may be entering. Building positive relationships between the child and parent/main caregiver allows the child to understand and recognise that this is a happy place and in fact this is where they will spend most of their days.</w:t>
      </w:r>
      <w:r w:rsidR="00233F00">
        <w:rPr>
          <w:rFonts w:ascii="Times New Roman" w:hAnsi="Times New Roman" w:cs="Times New Roman"/>
          <w:color w:val="000000" w:themeColor="text1"/>
          <w:sz w:val="24"/>
          <w:szCs w:val="24"/>
        </w:rPr>
        <w:t xml:space="preserve"> </w:t>
      </w:r>
      <w:r w:rsidR="004E7CB1">
        <w:rPr>
          <w:rFonts w:ascii="Times New Roman" w:hAnsi="Times New Roman" w:cs="Times New Roman"/>
          <w:color w:val="000000" w:themeColor="text1"/>
          <w:sz w:val="24"/>
          <w:szCs w:val="24"/>
        </w:rPr>
        <w:t>Transitions can be made easier if all the correct information and correct communication is made within the right settings.</w:t>
      </w:r>
      <w:r w:rsidR="00435E02">
        <w:rPr>
          <w:rFonts w:ascii="Times New Roman" w:hAnsi="Times New Roman" w:cs="Times New Roman"/>
          <w:color w:val="000000" w:themeColor="text1"/>
          <w:sz w:val="24"/>
          <w:szCs w:val="24"/>
        </w:rPr>
        <w:t xml:space="preserve"> </w:t>
      </w:r>
      <w:r w:rsidR="00FE086F">
        <w:rPr>
          <w:rFonts w:ascii="Times New Roman" w:hAnsi="Times New Roman" w:cs="Times New Roman"/>
          <w:color w:val="000000" w:themeColor="text1"/>
          <w:sz w:val="24"/>
          <w:szCs w:val="24"/>
        </w:rPr>
        <w:t>Passing the right and relevant information on between classes can take the attention away from the child allowing the child to be able to focus on the task in hand and push forward with their educational success</w:t>
      </w:r>
      <w:r w:rsidR="005C27B8">
        <w:rPr>
          <w:rFonts w:ascii="Times New Roman" w:hAnsi="Times New Roman" w:cs="Times New Roman"/>
          <w:color w:val="000000" w:themeColor="text1"/>
          <w:sz w:val="24"/>
          <w:szCs w:val="24"/>
        </w:rPr>
        <w:t xml:space="preserve"> </w:t>
      </w:r>
      <w:r w:rsidR="00FE086F">
        <w:rPr>
          <w:rFonts w:ascii="Times New Roman" w:hAnsi="Times New Roman" w:cs="Times New Roman"/>
          <w:color w:val="000000" w:themeColor="text1"/>
          <w:sz w:val="24"/>
          <w:szCs w:val="24"/>
        </w:rPr>
        <w:t>(Aubrey and Riley, 2019, p158)</w:t>
      </w:r>
      <w:r w:rsidR="005C27B8">
        <w:rPr>
          <w:rFonts w:ascii="Times New Roman" w:hAnsi="Times New Roman" w:cs="Times New Roman"/>
          <w:color w:val="000000" w:themeColor="text1"/>
          <w:sz w:val="24"/>
          <w:szCs w:val="24"/>
        </w:rPr>
        <w:t>.</w:t>
      </w:r>
    </w:p>
    <w:p w14:paraId="183A4313" w14:textId="77777777" w:rsidR="00FE086F" w:rsidRDefault="00FE086F" w:rsidP="00FE086F">
      <w:pPr>
        <w:ind w:left="785"/>
        <w:jc w:val="right"/>
        <w:rPr>
          <w:rFonts w:ascii="Times New Roman" w:hAnsi="Times New Roman" w:cs="Times New Roman"/>
          <w:color w:val="000000" w:themeColor="text1"/>
          <w:sz w:val="24"/>
          <w:szCs w:val="24"/>
        </w:rPr>
      </w:pPr>
    </w:p>
    <w:p w14:paraId="44F28F95" w14:textId="77777777" w:rsidR="00FE086F" w:rsidRDefault="00FE086F" w:rsidP="00FE086F">
      <w:pPr>
        <w:ind w:left="785"/>
        <w:jc w:val="right"/>
        <w:rPr>
          <w:rFonts w:ascii="Times New Roman" w:hAnsi="Times New Roman" w:cs="Times New Roman"/>
          <w:color w:val="000000" w:themeColor="text1"/>
          <w:sz w:val="24"/>
          <w:szCs w:val="24"/>
        </w:rPr>
      </w:pPr>
    </w:p>
    <w:p w14:paraId="16FD1826" w14:textId="77777777" w:rsidR="00FE086F" w:rsidRDefault="00FE086F" w:rsidP="00FE086F">
      <w:pPr>
        <w:ind w:left="785"/>
        <w:jc w:val="right"/>
        <w:rPr>
          <w:rFonts w:ascii="Times New Roman" w:hAnsi="Times New Roman" w:cs="Times New Roman"/>
          <w:color w:val="000000" w:themeColor="text1"/>
          <w:sz w:val="24"/>
          <w:szCs w:val="24"/>
        </w:rPr>
      </w:pPr>
    </w:p>
    <w:p w14:paraId="7B17661E" w14:textId="77777777" w:rsidR="00FE086F" w:rsidRDefault="00FE086F" w:rsidP="00FE086F">
      <w:pPr>
        <w:ind w:left="785"/>
        <w:jc w:val="right"/>
        <w:rPr>
          <w:rFonts w:ascii="Times New Roman" w:hAnsi="Times New Roman" w:cs="Times New Roman"/>
          <w:color w:val="000000" w:themeColor="text1"/>
          <w:sz w:val="24"/>
          <w:szCs w:val="24"/>
        </w:rPr>
      </w:pPr>
    </w:p>
    <w:p w14:paraId="0F4EEC0F" w14:textId="28ABD1FD" w:rsidR="00FE086F" w:rsidRDefault="00FE086F" w:rsidP="00FE086F">
      <w:pPr>
        <w:ind w:left="785"/>
        <w:jc w:val="right"/>
        <w:rPr>
          <w:rFonts w:ascii="Times New Roman" w:hAnsi="Times New Roman" w:cs="Times New Roman"/>
          <w:color w:val="000000" w:themeColor="text1"/>
          <w:sz w:val="24"/>
          <w:szCs w:val="24"/>
        </w:rPr>
      </w:pPr>
    </w:p>
    <w:p w14:paraId="62A38FC7" w14:textId="37CFC053" w:rsidR="003254B1" w:rsidRDefault="003254B1" w:rsidP="00FE086F">
      <w:pPr>
        <w:ind w:left="785"/>
        <w:jc w:val="right"/>
        <w:rPr>
          <w:rFonts w:ascii="Times New Roman" w:hAnsi="Times New Roman" w:cs="Times New Roman"/>
          <w:color w:val="000000" w:themeColor="text1"/>
          <w:sz w:val="24"/>
          <w:szCs w:val="24"/>
        </w:rPr>
      </w:pPr>
    </w:p>
    <w:p w14:paraId="381213BC" w14:textId="288BD622" w:rsidR="003254B1" w:rsidRDefault="003254B1" w:rsidP="00FE086F">
      <w:pPr>
        <w:ind w:left="785"/>
        <w:jc w:val="right"/>
        <w:rPr>
          <w:rFonts w:ascii="Times New Roman" w:hAnsi="Times New Roman" w:cs="Times New Roman"/>
          <w:color w:val="000000" w:themeColor="text1"/>
          <w:sz w:val="24"/>
          <w:szCs w:val="24"/>
        </w:rPr>
      </w:pPr>
    </w:p>
    <w:p w14:paraId="17A2B118" w14:textId="77777777" w:rsidR="003254B1" w:rsidRDefault="003254B1" w:rsidP="00FE086F">
      <w:pPr>
        <w:ind w:left="785"/>
        <w:jc w:val="right"/>
        <w:rPr>
          <w:rFonts w:ascii="Times New Roman" w:hAnsi="Times New Roman" w:cs="Times New Roman"/>
          <w:color w:val="000000" w:themeColor="text1"/>
          <w:sz w:val="24"/>
          <w:szCs w:val="24"/>
        </w:rPr>
      </w:pPr>
    </w:p>
    <w:p w14:paraId="0333BD7E" w14:textId="77777777" w:rsidR="00FE086F" w:rsidRDefault="00FE086F" w:rsidP="00FE086F">
      <w:pPr>
        <w:ind w:left="785"/>
        <w:jc w:val="right"/>
        <w:rPr>
          <w:rFonts w:ascii="Times New Roman" w:hAnsi="Times New Roman" w:cs="Times New Roman"/>
          <w:color w:val="000000" w:themeColor="text1"/>
          <w:sz w:val="24"/>
          <w:szCs w:val="24"/>
        </w:rPr>
      </w:pPr>
    </w:p>
    <w:p w14:paraId="1EFB458C" w14:textId="77777777" w:rsidR="00FE086F" w:rsidRDefault="00FE086F" w:rsidP="00FE086F">
      <w:pPr>
        <w:ind w:left="785"/>
        <w:jc w:val="right"/>
        <w:rPr>
          <w:rFonts w:ascii="Times New Roman" w:hAnsi="Times New Roman" w:cs="Times New Roman"/>
          <w:color w:val="000000" w:themeColor="text1"/>
          <w:sz w:val="24"/>
          <w:szCs w:val="24"/>
        </w:rPr>
      </w:pPr>
    </w:p>
    <w:p w14:paraId="0C784215" w14:textId="77777777" w:rsidR="00C357CF" w:rsidRDefault="00C357CF" w:rsidP="00FE086F">
      <w:pPr>
        <w:ind w:left="785"/>
        <w:jc w:val="center"/>
        <w:rPr>
          <w:rFonts w:ascii="Times New Roman" w:hAnsi="Times New Roman" w:cs="Times New Roman"/>
          <w:b/>
          <w:bCs/>
          <w:color w:val="00B0F0"/>
          <w:sz w:val="24"/>
          <w:szCs w:val="24"/>
          <w:u w:val="single"/>
        </w:rPr>
      </w:pPr>
    </w:p>
    <w:p w14:paraId="1DC6869C" w14:textId="77777777" w:rsidR="00C357CF" w:rsidRDefault="00C357CF" w:rsidP="00FE086F">
      <w:pPr>
        <w:ind w:left="785"/>
        <w:jc w:val="center"/>
        <w:rPr>
          <w:rFonts w:ascii="Times New Roman" w:hAnsi="Times New Roman" w:cs="Times New Roman"/>
          <w:b/>
          <w:bCs/>
          <w:color w:val="00B0F0"/>
          <w:sz w:val="24"/>
          <w:szCs w:val="24"/>
          <w:u w:val="single"/>
        </w:rPr>
      </w:pPr>
    </w:p>
    <w:p w14:paraId="3EF5B1D6" w14:textId="77777777" w:rsidR="00C357CF" w:rsidRDefault="00C357CF" w:rsidP="00FE086F">
      <w:pPr>
        <w:ind w:left="785"/>
        <w:jc w:val="center"/>
        <w:rPr>
          <w:rFonts w:ascii="Times New Roman" w:hAnsi="Times New Roman" w:cs="Times New Roman"/>
          <w:b/>
          <w:bCs/>
          <w:color w:val="00B0F0"/>
          <w:sz w:val="24"/>
          <w:szCs w:val="24"/>
          <w:u w:val="single"/>
        </w:rPr>
      </w:pPr>
    </w:p>
    <w:p w14:paraId="1F43F5E9" w14:textId="77777777" w:rsidR="000C2A75" w:rsidRDefault="000C2A75" w:rsidP="00FE086F">
      <w:pPr>
        <w:ind w:left="785"/>
        <w:jc w:val="center"/>
        <w:rPr>
          <w:rFonts w:ascii="Times New Roman" w:hAnsi="Times New Roman" w:cs="Times New Roman"/>
          <w:b/>
          <w:bCs/>
          <w:color w:val="00B0F0"/>
          <w:sz w:val="24"/>
          <w:szCs w:val="24"/>
          <w:u w:val="single"/>
        </w:rPr>
      </w:pPr>
    </w:p>
    <w:p w14:paraId="718A860D" w14:textId="77777777" w:rsidR="00EC47FE" w:rsidRDefault="00EC47FE" w:rsidP="00FE086F">
      <w:pPr>
        <w:ind w:left="785"/>
        <w:jc w:val="center"/>
        <w:rPr>
          <w:rFonts w:ascii="Times New Roman" w:hAnsi="Times New Roman" w:cs="Times New Roman"/>
          <w:b/>
          <w:bCs/>
          <w:color w:val="00B0F0"/>
          <w:sz w:val="24"/>
          <w:szCs w:val="24"/>
          <w:u w:val="single"/>
        </w:rPr>
      </w:pPr>
    </w:p>
    <w:p w14:paraId="0CDF4E67" w14:textId="77777777" w:rsidR="00EC47FE" w:rsidRDefault="00EC47FE" w:rsidP="00FE086F">
      <w:pPr>
        <w:ind w:left="785"/>
        <w:jc w:val="center"/>
        <w:rPr>
          <w:rFonts w:ascii="Times New Roman" w:hAnsi="Times New Roman" w:cs="Times New Roman"/>
          <w:b/>
          <w:bCs/>
          <w:color w:val="00B0F0"/>
          <w:sz w:val="24"/>
          <w:szCs w:val="24"/>
          <w:u w:val="single"/>
        </w:rPr>
      </w:pPr>
    </w:p>
    <w:p w14:paraId="4A9763C9" w14:textId="77777777" w:rsidR="00EC47FE" w:rsidRDefault="00EC47FE" w:rsidP="00FE086F">
      <w:pPr>
        <w:ind w:left="785"/>
        <w:jc w:val="center"/>
        <w:rPr>
          <w:rFonts w:ascii="Times New Roman" w:hAnsi="Times New Roman" w:cs="Times New Roman"/>
          <w:b/>
          <w:bCs/>
          <w:color w:val="00B0F0"/>
          <w:sz w:val="24"/>
          <w:szCs w:val="24"/>
          <w:u w:val="single"/>
        </w:rPr>
      </w:pPr>
    </w:p>
    <w:p w14:paraId="0EDDC1F5" w14:textId="77777777" w:rsidR="00EC47FE" w:rsidRDefault="00EC47FE" w:rsidP="00FE086F">
      <w:pPr>
        <w:ind w:left="785"/>
        <w:jc w:val="center"/>
        <w:rPr>
          <w:rFonts w:ascii="Times New Roman" w:hAnsi="Times New Roman" w:cs="Times New Roman"/>
          <w:b/>
          <w:bCs/>
          <w:color w:val="00B0F0"/>
          <w:sz w:val="24"/>
          <w:szCs w:val="24"/>
          <w:u w:val="single"/>
        </w:rPr>
      </w:pPr>
    </w:p>
    <w:p w14:paraId="339954AB" w14:textId="77777777" w:rsidR="00EC47FE" w:rsidRDefault="00EC47FE" w:rsidP="00FE086F">
      <w:pPr>
        <w:ind w:left="785"/>
        <w:jc w:val="center"/>
        <w:rPr>
          <w:rFonts w:ascii="Times New Roman" w:hAnsi="Times New Roman" w:cs="Times New Roman"/>
          <w:b/>
          <w:bCs/>
          <w:color w:val="00B0F0"/>
          <w:sz w:val="24"/>
          <w:szCs w:val="24"/>
          <w:u w:val="single"/>
        </w:rPr>
      </w:pPr>
    </w:p>
    <w:p w14:paraId="0EF62A26" w14:textId="77777777" w:rsidR="00EC47FE" w:rsidRDefault="00EC47FE" w:rsidP="00FE086F">
      <w:pPr>
        <w:ind w:left="785"/>
        <w:jc w:val="center"/>
        <w:rPr>
          <w:rFonts w:ascii="Times New Roman" w:hAnsi="Times New Roman" w:cs="Times New Roman"/>
          <w:b/>
          <w:bCs/>
          <w:color w:val="00B0F0"/>
          <w:sz w:val="24"/>
          <w:szCs w:val="24"/>
          <w:u w:val="single"/>
        </w:rPr>
      </w:pPr>
    </w:p>
    <w:p w14:paraId="55021F5B" w14:textId="77777777" w:rsidR="00BA12C9" w:rsidRDefault="00BA12C9" w:rsidP="00FE086F">
      <w:pPr>
        <w:ind w:left="785"/>
        <w:jc w:val="center"/>
        <w:rPr>
          <w:rFonts w:ascii="Times New Roman" w:hAnsi="Times New Roman" w:cs="Times New Roman"/>
          <w:b/>
          <w:bCs/>
          <w:color w:val="00B0F0"/>
          <w:sz w:val="24"/>
          <w:szCs w:val="24"/>
          <w:u w:val="single"/>
        </w:rPr>
      </w:pPr>
    </w:p>
    <w:p w14:paraId="110D9CA7" w14:textId="62B5015C" w:rsidR="00FE086F" w:rsidRPr="00DA76C2" w:rsidRDefault="00FE086F" w:rsidP="00FE086F">
      <w:pPr>
        <w:ind w:left="785"/>
        <w:jc w:val="center"/>
        <w:rPr>
          <w:rFonts w:ascii="Times New Roman" w:hAnsi="Times New Roman" w:cs="Times New Roman"/>
          <w:b/>
          <w:bCs/>
          <w:color w:val="00B0F0"/>
          <w:sz w:val="24"/>
          <w:szCs w:val="24"/>
          <w:u w:val="single"/>
        </w:rPr>
      </w:pPr>
      <w:r w:rsidRPr="00DA76C2">
        <w:rPr>
          <w:rFonts w:ascii="Times New Roman" w:hAnsi="Times New Roman" w:cs="Times New Roman"/>
          <w:b/>
          <w:bCs/>
          <w:color w:val="00B0F0"/>
          <w:sz w:val="24"/>
          <w:szCs w:val="24"/>
          <w:u w:val="single"/>
        </w:rPr>
        <w:lastRenderedPageBreak/>
        <w:t>How to use this handbook</w:t>
      </w:r>
    </w:p>
    <w:p w14:paraId="2EEBA824" w14:textId="6A3ACE0B" w:rsidR="00D54233" w:rsidRDefault="00D54233" w:rsidP="00D54233">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handbook is designed or key workers and </w:t>
      </w:r>
      <w:r w:rsidR="00253133">
        <w:rPr>
          <w:rFonts w:ascii="Times New Roman" w:hAnsi="Times New Roman" w:cs="Times New Roman"/>
          <w:color w:val="000000" w:themeColor="text1"/>
          <w:sz w:val="24"/>
          <w:szCs w:val="24"/>
        </w:rPr>
        <w:t>practitioners</w:t>
      </w:r>
      <w:r>
        <w:rPr>
          <w:rFonts w:ascii="Times New Roman" w:hAnsi="Times New Roman" w:cs="Times New Roman"/>
          <w:color w:val="000000" w:themeColor="text1"/>
          <w:sz w:val="24"/>
          <w:szCs w:val="24"/>
        </w:rPr>
        <w:t xml:space="preserve"> to understand the importance of effective transitions and to promote their understanding of important factors in early years transitions. This handbook it’s a guide for transitioning between the ages of 2-3 (flying start settings).</w:t>
      </w:r>
    </w:p>
    <w:p w14:paraId="4DFCDCB4" w14:textId="573B8229" w:rsidR="00253133" w:rsidRDefault="00D54233" w:rsidP="00D54233">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aim on this handbook is to help </w:t>
      </w:r>
      <w:r w:rsidR="000C2A75">
        <w:rPr>
          <w:rFonts w:ascii="Times New Roman" w:hAnsi="Times New Roman" w:cs="Times New Roman"/>
          <w:color w:val="000000" w:themeColor="text1"/>
          <w:sz w:val="24"/>
          <w:szCs w:val="24"/>
        </w:rPr>
        <w:t>key-workers</w:t>
      </w:r>
      <w:r>
        <w:rPr>
          <w:rFonts w:ascii="Times New Roman" w:hAnsi="Times New Roman" w:cs="Times New Roman"/>
          <w:color w:val="000000" w:themeColor="text1"/>
          <w:sz w:val="24"/>
          <w:szCs w:val="24"/>
        </w:rPr>
        <w:t xml:space="preserve"> and </w:t>
      </w:r>
      <w:r w:rsidR="00253133">
        <w:rPr>
          <w:rFonts w:ascii="Times New Roman" w:hAnsi="Times New Roman" w:cs="Times New Roman"/>
          <w:color w:val="000000" w:themeColor="text1"/>
          <w:sz w:val="24"/>
          <w:szCs w:val="24"/>
        </w:rPr>
        <w:t>practitioners</w:t>
      </w:r>
      <w:r>
        <w:rPr>
          <w:rFonts w:ascii="Times New Roman" w:hAnsi="Times New Roman" w:cs="Times New Roman"/>
          <w:color w:val="000000" w:themeColor="text1"/>
          <w:sz w:val="24"/>
          <w:szCs w:val="24"/>
        </w:rPr>
        <w:t xml:space="preserve"> </w:t>
      </w:r>
      <w:r w:rsidR="00253133">
        <w:rPr>
          <w:rFonts w:ascii="Times New Roman" w:hAnsi="Times New Roman" w:cs="Times New Roman"/>
          <w:color w:val="000000" w:themeColor="text1"/>
          <w:sz w:val="24"/>
          <w:szCs w:val="24"/>
        </w:rPr>
        <w:t>understand</w:t>
      </w:r>
      <w:r>
        <w:rPr>
          <w:rFonts w:ascii="Times New Roman" w:hAnsi="Times New Roman" w:cs="Times New Roman"/>
          <w:color w:val="000000" w:themeColor="text1"/>
          <w:sz w:val="24"/>
          <w:szCs w:val="24"/>
        </w:rPr>
        <w:t xml:space="preserve"> and promote </w:t>
      </w:r>
      <w:r w:rsidR="00253133">
        <w:rPr>
          <w:rFonts w:ascii="Times New Roman" w:hAnsi="Times New Roman" w:cs="Times New Roman"/>
          <w:color w:val="000000" w:themeColor="text1"/>
          <w:sz w:val="24"/>
          <w:szCs w:val="24"/>
        </w:rPr>
        <w:t>effective transitions in early years settings. To be able to manage and control a smooth transitions with in all early years settings.</w:t>
      </w:r>
      <w:r w:rsidR="00D93D99">
        <w:rPr>
          <w:rFonts w:ascii="Times New Roman" w:hAnsi="Times New Roman" w:cs="Times New Roman"/>
          <w:color w:val="000000" w:themeColor="text1"/>
          <w:sz w:val="24"/>
          <w:szCs w:val="24"/>
        </w:rPr>
        <w:t xml:space="preserve"> </w:t>
      </w:r>
      <w:r w:rsidR="00253133">
        <w:rPr>
          <w:rFonts w:ascii="Times New Roman" w:hAnsi="Times New Roman" w:cs="Times New Roman"/>
          <w:color w:val="000000" w:themeColor="text1"/>
          <w:sz w:val="24"/>
          <w:szCs w:val="24"/>
        </w:rPr>
        <w:t>Through out this handbook it will look and discuss on the role of an adult, the needs of the child, any partnerships or interventions involvement, and proposed outcomes of a child settling in to transitions in early years settings.</w:t>
      </w:r>
    </w:p>
    <w:p w14:paraId="01790955" w14:textId="6058DE99" w:rsidR="001C3E8B" w:rsidRDefault="00253133" w:rsidP="005C27B8">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Key workers and practitioners need to make the process of transitions gradual as the child’s ability to cope with change in the short and long term is likely to be </w:t>
      </w:r>
      <w:r w:rsidR="006D68EE">
        <w:rPr>
          <w:rFonts w:ascii="Times New Roman" w:hAnsi="Times New Roman" w:cs="Times New Roman"/>
          <w:color w:val="000000" w:themeColor="text1"/>
          <w:sz w:val="24"/>
          <w:szCs w:val="24"/>
        </w:rPr>
        <w:t xml:space="preserve">affected. The first transition is the most important transition a child will ever have to </w:t>
      </w:r>
      <w:r w:rsidR="006D68EE" w:rsidRPr="006D68EE">
        <w:rPr>
          <w:rFonts w:ascii="Times New Roman" w:hAnsi="Times New Roman" w:cs="Times New Roman"/>
          <w:color w:val="000000" w:themeColor="text1"/>
          <w:sz w:val="24"/>
          <w:szCs w:val="24"/>
        </w:rPr>
        <w:t>deal</w:t>
      </w:r>
      <w:r w:rsidR="006D68EE">
        <w:rPr>
          <w:rFonts w:ascii="Times New Roman" w:hAnsi="Times New Roman" w:cs="Times New Roman"/>
          <w:color w:val="000000" w:themeColor="text1"/>
          <w:sz w:val="24"/>
          <w:szCs w:val="24"/>
        </w:rPr>
        <w:t xml:space="preserve"> with. And if it is handled with care and all support the child will transition in to the early years feeling confident and willing the explore the real nature of the environment. If change happens at the rate that the children want it to happen the child will be more willing to push forward and succeed in early years settings</w:t>
      </w:r>
      <w:r w:rsidR="005C27B8">
        <w:rPr>
          <w:rFonts w:ascii="Times New Roman" w:hAnsi="Times New Roman" w:cs="Times New Roman"/>
          <w:color w:val="000000" w:themeColor="text1"/>
          <w:sz w:val="24"/>
          <w:szCs w:val="24"/>
        </w:rPr>
        <w:t xml:space="preserve"> </w:t>
      </w:r>
      <w:r w:rsidR="006D68EE">
        <w:rPr>
          <w:rFonts w:ascii="Times New Roman" w:hAnsi="Times New Roman" w:cs="Times New Roman"/>
          <w:color w:val="000000" w:themeColor="text1"/>
          <w:sz w:val="24"/>
          <w:szCs w:val="24"/>
        </w:rPr>
        <w:t>(</w:t>
      </w:r>
      <w:r w:rsidR="001C3E8B">
        <w:rPr>
          <w:rFonts w:ascii="Times New Roman" w:hAnsi="Times New Roman" w:cs="Times New Roman"/>
          <w:color w:val="000000" w:themeColor="text1"/>
          <w:sz w:val="24"/>
          <w:szCs w:val="24"/>
        </w:rPr>
        <w:t>O’C</w:t>
      </w:r>
      <w:r w:rsidR="006D68EE">
        <w:rPr>
          <w:rFonts w:ascii="Times New Roman" w:hAnsi="Times New Roman" w:cs="Times New Roman"/>
          <w:color w:val="000000" w:themeColor="text1"/>
          <w:sz w:val="24"/>
          <w:szCs w:val="24"/>
        </w:rPr>
        <w:t>onnor</w:t>
      </w:r>
      <w:r w:rsidR="001C3E8B">
        <w:rPr>
          <w:rFonts w:ascii="Times New Roman" w:hAnsi="Times New Roman" w:cs="Times New Roman"/>
          <w:color w:val="000000" w:themeColor="text1"/>
          <w:sz w:val="24"/>
          <w:szCs w:val="24"/>
        </w:rPr>
        <w:t>, 2006 P4)</w:t>
      </w:r>
      <w:r w:rsidR="005C27B8">
        <w:rPr>
          <w:rFonts w:ascii="Times New Roman" w:hAnsi="Times New Roman" w:cs="Times New Roman"/>
          <w:color w:val="000000" w:themeColor="text1"/>
          <w:sz w:val="24"/>
          <w:szCs w:val="24"/>
        </w:rPr>
        <w:t>.</w:t>
      </w:r>
    </w:p>
    <w:p w14:paraId="3560A43F" w14:textId="12C7955F" w:rsidR="00B80545" w:rsidRDefault="001C3E8B" w:rsidP="0074403E">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handbook will help you understand the importance of transitions, planned carefully with the needs of the children and respecting and accepting parents/main care giver as being part of the team, to make transitions smoother. successful transitions are dependent on commitment from all staff, parents/ main caregivers and any </w:t>
      </w:r>
      <w:r w:rsidR="00B80545">
        <w:rPr>
          <w:rFonts w:ascii="Times New Roman" w:hAnsi="Times New Roman" w:cs="Times New Roman"/>
          <w:color w:val="000000" w:themeColor="text1"/>
          <w:sz w:val="24"/>
          <w:szCs w:val="24"/>
        </w:rPr>
        <w:t>partnerships</w:t>
      </w:r>
      <w:r>
        <w:rPr>
          <w:rFonts w:ascii="Times New Roman" w:hAnsi="Times New Roman" w:cs="Times New Roman"/>
          <w:color w:val="000000" w:themeColor="text1"/>
          <w:sz w:val="24"/>
          <w:szCs w:val="24"/>
        </w:rPr>
        <w:t xml:space="preserve"> involvement involved with the chid. Showing a child we can all respect </w:t>
      </w:r>
      <w:r w:rsidR="00B80545">
        <w:rPr>
          <w:rFonts w:ascii="Times New Roman" w:hAnsi="Times New Roman" w:cs="Times New Roman"/>
          <w:color w:val="000000" w:themeColor="text1"/>
          <w:sz w:val="24"/>
          <w:szCs w:val="24"/>
        </w:rPr>
        <w:t>each other</w:t>
      </w:r>
      <w:r>
        <w:rPr>
          <w:rFonts w:ascii="Times New Roman" w:hAnsi="Times New Roman" w:cs="Times New Roman"/>
          <w:color w:val="000000" w:themeColor="text1"/>
          <w:sz w:val="24"/>
          <w:szCs w:val="24"/>
        </w:rPr>
        <w:t xml:space="preserve"> and work with </w:t>
      </w:r>
      <w:r w:rsidR="00B80545">
        <w:rPr>
          <w:rFonts w:ascii="Times New Roman" w:hAnsi="Times New Roman" w:cs="Times New Roman"/>
          <w:color w:val="000000" w:themeColor="text1"/>
          <w:sz w:val="24"/>
          <w:szCs w:val="24"/>
        </w:rPr>
        <w:t>each other</w:t>
      </w:r>
      <w:r>
        <w:rPr>
          <w:rFonts w:ascii="Times New Roman" w:hAnsi="Times New Roman" w:cs="Times New Roman"/>
          <w:color w:val="000000" w:themeColor="text1"/>
          <w:sz w:val="24"/>
          <w:szCs w:val="24"/>
        </w:rPr>
        <w:t xml:space="preserve"> is </w:t>
      </w:r>
      <w:r w:rsidR="00B80545">
        <w:rPr>
          <w:rFonts w:ascii="Times New Roman" w:hAnsi="Times New Roman" w:cs="Times New Roman"/>
          <w:color w:val="000000" w:themeColor="text1"/>
          <w:sz w:val="24"/>
          <w:szCs w:val="24"/>
        </w:rPr>
        <w:t>showing</w:t>
      </w:r>
      <w:r>
        <w:rPr>
          <w:rFonts w:ascii="Times New Roman" w:hAnsi="Times New Roman" w:cs="Times New Roman"/>
          <w:color w:val="000000" w:themeColor="text1"/>
          <w:sz w:val="24"/>
          <w:szCs w:val="24"/>
        </w:rPr>
        <w:t xml:space="preserve"> children </w:t>
      </w:r>
      <w:r w:rsidR="00B80545">
        <w:rPr>
          <w:rFonts w:ascii="Times New Roman" w:hAnsi="Times New Roman" w:cs="Times New Roman"/>
          <w:color w:val="000000" w:themeColor="text1"/>
          <w:sz w:val="24"/>
          <w:szCs w:val="24"/>
        </w:rPr>
        <w:t xml:space="preserve">effective and positive behaviours allowing children positive emotions to go and explore. Transitions are best when;- </w:t>
      </w:r>
    </w:p>
    <w:p w14:paraId="4ED74CDE" w14:textId="49D23E14"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Processes and procedures are supportive and inclusive.</w:t>
      </w:r>
    </w:p>
    <w:p w14:paraId="21A4633A" w14:textId="77AFF27A"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child’s family are at the centre of the transition process. </w:t>
      </w:r>
    </w:p>
    <w:p w14:paraId="7DF3B649" w14:textId="77777777"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Positive relationships are established, and all adults who are involved in the child’s family work closely together.</w:t>
      </w:r>
    </w:p>
    <w:p w14:paraId="33F6287C" w14:textId="4E8B6EEA"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Environments are welcoming, accessible and non-stigmatising.</w:t>
      </w:r>
    </w:p>
    <w:p w14:paraId="6A4E9F97" w14:textId="77777777" w:rsidR="003A1F6E" w:rsidRDefault="000D6E57" w:rsidP="003A1F6E">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is continuity in a child’s care, development, and learning. </w:t>
      </w:r>
      <w:r w:rsidRPr="00686AB7">
        <w:rPr>
          <w:rFonts w:ascii="Times New Roman" w:hAnsi="Times New Roman" w:cs="Times New Roman"/>
          <w:color w:val="000000" w:themeColor="text1"/>
          <w:sz w:val="24"/>
          <w:szCs w:val="24"/>
        </w:rPr>
        <w:t xml:space="preserve">(Flying start annex, 2014, P5-7) </w:t>
      </w:r>
    </w:p>
    <w:p w14:paraId="65D5BAA5" w14:textId="6F960BC6" w:rsidR="00DA76C2" w:rsidRPr="003A1F6E" w:rsidRDefault="000D6E57" w:rsidP="003A1F6E">
      <w:pPr>
        <w:ind w:left="1145"/>
        <w:rPr>
          <w:rFonts w:ascii="Times New Roman" w:hAnsi="Times New Roman" w:cs="Times New Roman"/>
          <w:color w:val="000000" w:themeColor="text1"/>
          <w:sz w:val="24"/>
          <w:szCs w:val="24"/>
        </w:rPr>
      </w:pPr>
      <w:r w:rsidRPr="003A1F6E">
        <w:rPr>
          <w:rFonts w:ascii="Times New Roman" w:hAnsi="Times New Roman" w:cs="Times New Roman"/>
          <w:color w:val="000000" w:themeColor="text1"/>
          <w:sz w:val="24"/>
          <w:szCs w:val="24"/>
        </w:rPr>
        <w:t xml:space="preserve">Close observations is key to finding out what activities children likes and dislike, how the child may or may not  be feeling, whether the child likes or dislikes the setting and how well the child is settling in to a setting and how well a child is preforming in the early years setting. Children who are showing sings of negative factors or challenging behaviours maybe trying to communicate their frustrations of lack of understanding or fears </w:t>
      </w:r>
      <w:r w:rsidR="00DA76C2" w:rsidRPr="003A1F6E">
        <w:rPr>
          <w:rFonts w:ascii="Times New Roman" w:hAnsi="Times New Roman" w:cs="Times New Roman"/>
          <w:color w:val="000000" w:themeColor="text1"/>
          <w:sz w:val="24"/>
          <w:szCs w:val="24"/>
        </w:rPr>
        <w:t>of the new situation or environment they are in. practitioners need to be able to take time to listen and observe children and find better ways to help them express their feeling, try to understand and explain the new process of what will be happening to the child’s life</w:t>
      </w:r>
      <w:r w:rsidR="005C27B8" w:rsidRPr="003A1F6E">
        <w:rPr>
          <w:rFonts w:ascii="Times New Roman" w:hAnsi="Times New Roman" w:cs="Times New Roman"/>
          <w:color w:val="000000" w:themeColor="text1"/>
          <w:sz w:val="24"/>
          <w:szCs w:val="24"/>
        </w:rPr>
        <w:t xml:space="preserve"> </w:t>
      </w:r>
      <w:r w:rsidR="00DA76C2" w:rsidRPr="003A1F6E">
        <w:rPr>
          <w:rFonts w:ascii="Times New Roman" w:hAnsi="Times New Roman" w:cs="Times New Roman"/>
          <w:color w:val="000000" w:themeColor="text1"/>
          <w:sz w:val="24"/>
          <w:szCs w:val="24"/>
        </w:rPr>
        <w:t>(Essex council, 2012)</w:t>
      </w:r>
      <w:r w:rsidR="005C27B8" w:rsidRPr="003A1F6E">
        <w:rPr>
          <w:rFonts w:ascii="Times New Roman" w:hAnsi="Times New Roman" w:cs="Times New Roman"/>
          <w:color w:val="000000" w:themeColor="text1"/>
          <w:sz w:val="24"/>
          <w:szCs w:val="24"/>
        </w:rPr>
        <w:t>.</w:t>
      </w:r>
    </w:p>
    <w:p w14:paraId="7C6D9CD2" w14:textId="77777777" w:rsidR="0096081A" w:rsidRDefault="0096081A" w:rsidP="00E615FE">
      <w:pPr>
        <w:ind w:left="785"/>
        <w:jc w:val="center"/>
        <w:rPr>
          <w:rFonts w:ascii="Times New Roman" w:hAnsi="Times New Roman" w:cs="Times New Roman"/>
          <w:b/>
          <w:bCs/>
          <w:color w:val="7030A0"/>
          <w:sz w:val="24"/>
          <w:szCs w:val="24"/>
          <w:u w:val="single"/>
        </w:rPr>
      </w:pPr>
    </w:p>
    <w:p w14:paraId="16E098DB" w14:textId="35A4556A" w:rsidR="00FE086F" w:rsidRPr="00E615FE" w:rsidRDefault="00FE086F" w:rsidP="00E615FE">
      <w:pPr>
        <w:ind w:left="785"/>
        <w:jc w:val="center"/>
        <w:rPr>
          <w:rFonts w:ascii="Times New Roman" w:hAnsi="Times New Roman" w:cs="Times New Roman"/>
          <w:color w:val="000000" w:themeColor="text1"/>
          <w:sz w:val="24"/>
          <w:szCs w:val="24"/>
        </w:rPr>
      </w:pPr>
      <w:r>
        <w:rPr>
          <w:rFonts w:ascii="Times New Roman" w:hAnsi="Times New Roman" w:cs="Times New Roman"/>
          <w:b/>
          <w:bCs/>
          <w:color w:val="7030A0"/>
          <w:sz w:val="24"/>
          <w:szCs w:val="24"/>
          <w:u w:val="single"/>
        </w:rPr>
        <w:t>Role of the Adult</w:t>
      </w:r>
    </w:p>
    <w:p w14:paraId="0B31EF46" w14:textId="1FE3672A" w:rsidR="001A2FA2" w:rsidRDefault="00DA76C2" w:rsidP="005C27B8">
      <w:pPr>
        <w:rPr>
          <w:rFonts w:ascii="Times New Roman" w:hAnsi="Times New Roman" w:cs="Times New Roman"/>
          <w:sz w:val="24"/>
          <w:szCs w:val="24"/>
        </w:rPr>
      </w:pPr>
      <w:r>
        <w:rPr>
          <w:rFonts w:ascii="Times New Roman" w:hAnsi="Times New Roman" w:cs="Times New Roman"/>
          <w:sz w:val="24"/>
          <w:szCs w:val="24"/>
        </w:rPr>
        <w:t xml:space="preserve">The main purpose of managing transitions smoothly is to ensure all children and their parents/main caregivers experience </w:t>
      </w:r>
      <w:r w:rsidR="00AD61B6">
        <w:rPr>
          <w:rFonts w:ascii="Times New Roman" w:hAnsi="Times New Roman" w:cs="Times New Roman"/>
          <w:sz w:val="24"/>
          <w:szCs w:val="24"/>
        </w:rPr>
        <w:t>practical an emotional support throughout all stages of transitions</w:t>
      </w:r>
      <w:r w:rsidR="00C61224">
        <w:rPr>
          <w:rFonts w:ascii="Times New Roman" w:hAnsi="Times New Roman" w:cs="Times New Roman"/>
          <w:sz w:val="24"/>
          <w:szCs w:val="24"/>
        </w:rPr>
        <w:t xml:space="preserve"> </w:t>
      </w:r>
      <w:r w:rsidR="001A2FA2">
        <w:rPr>
          <w:rFonts w:ascii="Times New Roman" w:hAnsi="Times New Roman" w:cs="Times New Roman"/>
          <w:sz w:val="24"/>
          <w:szCs w:val="24"/>
        </w:rPr>
        <w:t>Transitions should be gradual and planned, it should be flexible, and best suited to the individual child that’s transitioning. It is important practitioners develop effective communication between parents/main caregiver about the child transitioning. Being able to build respecting and trusting relationships between both parent and child</w:t>
      </w:r>
      <w:r w:rsidR="005C27B8">
        <w:rPr>
          <w:rFonts w:ascii="Times New Roman" w:hAnsi="Times New Roman" w:cs="Times New Roman"/>
          <w:sz w:val="24"/>
          <w:szCs w:val="24"/>
        </w:rPr>
        <w:t xml:space="preserve"> </w:t>
      </w:r>
      <w:r w:rsidR="001A2FA2">
        <w:rPr>
          <w:rFonts w:ascii="Times New Roman" w:hAnsi="Times New Roman" w:cs="Times New Roman"/>
          <w:sz w:val="24"/>
          <w:szCs w:val="24"/>
        </w:rPr>
        <w:t xml:space="preserve">(flying start annex </w:t>
      </w:r>
      <w:r w:rsidR="00A938B2">
        <w:rPr>
          <w:rFonts w:ascii="Times New Roman" w:hAnsi="Times New Roman" w:cs="Times New Roman"/>
          <w:sz w:val="24"/>
          <w:szCs w:val="24"/>
        </w:rPr>
        <w:t>P7-</w:t>
      </w:r>
      <w:r w:rsidR="001A2FA2">
        <w:rPr>
          <w:rFonts w:ascii="Times New Roman" w:hAnsi="Times New Roman" w:cs="Times New Roman"/>
          <w:sz w:val="24"/>
          <w:szCs w:val="24"/>
        </w:rPr>
        <w:t>P8)</w:t>
      </w:r>
      <w:r w:rsidR="005C27B8">
        <w:rPr>
          <w:rFonts w:ascii="Times New Roman" w:hAnsi="Times New Roman" w:cs="Times New Roman"/>
          <w:sz w:val="24"/>
          <w:szCs w:val="24"/>
        </w:rPr>
        <w:t>.</w:t>
      </w:r>
    </w:p>
    <w:p w14:paraId="0891CA84" w14:textId="7333E381" w:rsidR="00C414B3" w:rsidRDefault="00A36ABF" w:rsidP="003254B1">
      <w:pPr>
        <w:rPr>
          <w:rFonts w:ascii="Times New Roman" w:hAnsi="Times New Roman" w:cs="Times New Roman"/>
          <w:sz w:val="24"/>
          <w:szCs w:val="24"/>
        </w:rPr>
      </w:pPr>
      <w:r>
        <w:rPr>
          <w:rFonts w:ascii="Times New Roman" w:hAnsi="Times New Roman" w:cs="Times New Roman"/>
          <w:sz w:val="24"/>
          <w:szCs w:val="24"/>
        </w:rPr>
        <w:t>Holistic development takes in to count the whole child and their environment. Parents/ main caregivers and practitioners understand the importance of holistic development. Key workers and practitioners should know it is a key part of the child’s development to be learning in a early years setting. The role of the parents/ main care givers is to be their primary care educators and anyone else who comes in to a child’s life become second and third educators in a child’s life</w:t>
      </w:r>
      <w:r w:rsidR="003254B1">
        <w:rPr>
          <w:rFonts w:ascii="Times New Roman" w:hAnsi="Times New Roman" w:cs="Times New Roman"/>
          <w:sz w:val="24"/>
          <w:szCs w:val="24"/>
        </w:rPr>
        <w:t xml:space="preserve"> </w:t>
      </w:r>
      <w:r w:rsidR="00164756">
        <w:rPr>
          <w:rFonts w:ascii="Times New Roman" w:hAnsi="Times New Roman" w:cs="Times New Roman"/>
          <w:sz w:val="24"/>
          <w:szCs w:val="24"/>
        </w:rPr>
        <w:t>(Mcilroy,  2020</w:t>
      </w:r>
      <w:r w:rsidR="003254B1">
        <w:rPr>
          <w:rFonts w:ascii="Times New Roman" w:hAnsi="Times New Roman" w:cs="Times New Roman"/>
          <w:sz w:val="24"/>
          <w:szCs w:val="24"/>
        </w:rPr>
        <w:t>;</w:t>
      </w:r>
      <w:r w:rsidR="003254B1" w:rsidRPr="003254B1">
        <w:rPr>
          <w:rFonts w:ascii="Times New Roman" w:hAnsi="Times New Roman" w:cs="Times New Roman"/>
          <w:sz w:val="24"/>
          <w:szCs w:val="24"/>
        </w:rPr>
        <w:t xml:space="preserve"> </w:t>
      </w:r>
      <w:r w:rsidR="003254B1">
        <w:rPr>
          <w:rFonts w:ascii="Times New Roman" w:hAnsi="Times New Roman" w:cs="Times New Roman"/>
          <w:sz w:val="24"/>
          <w:szCs w:val="24"/>
        </w:rPr>
        <w:t>gov wales 2015</w:t>
      </w:r>
      <w:r w:rsidR="00164756">
        <w:rPr>
          <w:rFonts w:ascii="Times New Roman" w:hAnsi="Times New Roman" w:cs="Times New Roman"/>
          <w:sz w:val="24"/>
          <w:szCs w:val="24"/>
        </w:rPr>
        <w:t>)</w:t>
      </w:r>
      <w:r w:rsidR="003254B1">
        <w:rPr>
          <w:rFonts w:ascii="Times New Roman" w:hAnsi="Times New Roman" w:cs="Times New Roman"/>
          <w:sz w:val="24"/>
          <w:szCs w:val="24"/>
        </w:rPr>
        <w:t>.</w:t>
      </w:r>
    </w:p>
    <w:p w14:paraId="3E28FB29" w14:textId="082E9428" w:rsidR="00164756" w:rsidRDefault="00164756" w:rsidP="003254B1">
      <w:pPr>
        <w:rPr>
          <w:rFonts w:ascii="Times New Roman" w:hAnsi="Times New Roman" w:cs="Times New Roman"/>
          <w:sz w:val="24"/>
          <w:szCs w:val="24"/>
        </w:rPr>
      </w:pPr>
      <w:r>
        <w:rPr>
          <w:rFonts w:ascii="Times New Roman" w:hAnsi="Times New Roman" w:cs="Times New Roman"/>
          <w:sz w:val="24"/>
          <w:szCs w:val="24"/>
        </w:rPr>
        <w:t xml:space="preserve">The welsh government also states that practitioners must understand how children develop and plan a correct and unique curriculum tailored to meet the child’s individual needs. This will help the child’s confidence to grow and the correct skills they need to develop to become confident learners. It is important that children have a </w:t>
      </w:r>
      <w:r w:rsidR="00A938B2">
        <w:rPr>
          <w:rFonts w:ascii="Times New Roman" w:hAnsi="Times New Roman" w:cs="Times New Roman"/>
          <w:sz w:val="24"/>
          <w:szCs w:val="24"/>
        </w:rPr>
        <w:t>wide</w:t>
      </w:r>
      <w:r>
        <w:rPr>
          <w:rFonts w:ascii="Times New Roman" w:hAnsi="Times New Roman" w:cs="Times New Roman"/>
          <w:sz w:val="24"/>
          <w:szCs w:val="24"/>
        </w:rPr>
        <w:t xml:space="preserve"> range of access to have a variety of materials to apply their imagination in a purposeful way. Children develop at different rates and must be allowed to do so in their own time. As children learn new skills they should be allowed time to practice them in different ways to expand their knowledge and evaluate their own work</w:t>
      </w:r>
      <w:r w:rsidR="005C27B8">
        <w:rPr>
          <w:rFonts w:ascii="Times New Roman" w:hAnsi="Times New Roman" w:cs="Times New Roman"/>
          <w:sz w:val="24"/>
          <w:szCs w:val="24"/>
        </w:rPr>
        <w:t xml:space="preserve"> </w:t>
      </w:r>
      <w:r>
        <w:rPr>
          <w:rFonts w:ascii="Times New Roman" w:hAnsi="Times New Roman" w:cs="Times New Roman"/>
          <w:sz w:val="24"/>
          <w:szCs w:val="24"/>
        </w:rPr>
        <w:t xml:space="preserve">(welsh gov, </w:t>
      </w:r>
      <w:r w:rsidR="002E7A49">
        <w:rPr>
          <w:rFonts w:ascii="Times New Roman" w:hAnsi="Times New Roman" w:cs="Times New Roman"/>
          <w:sz w:val="24"/>
          <w:szCs w:val="24"/>
        </w:rPr>
        <w:t>2015)</w:t>
      </w:r>
      <w:r w:rsidR="005C27B8">
        <w:rPr>
          <w:rFonts w:ascii="Times New Roman" w:hAnsi="Times New Roman" w:cs="Times New Roman"/>
          <w:sz w:val="24"/>
          <w:szCs w:val="24"/>
        </w:rPr>
        <w:t>.</w:t>
      </w:r>
    </w:p>
    <w:p w14:paraId="2A17D4E7" w14:textId="4B35D35E" w:rsidR="005C27B8" w:rsidRDefault="005C27B8" w:rsidP="005C27B8">
      <w:pPr>
        <w:rPr>
          <w:rFonts w:ascii="Times New Roman" w:hAnsi="Times New Roman" w:cs="Times New Roman"/>
          <w:sz w:val="24"/>
          <w:szCs w:val="24"/>
        </w:rPr>
      </w:pPr>
      <w:r>
        <w:rPr>
          <w:rFonts w:ascii="Times New Roman" w:hAnsi="Times New Roman" w:cs="Times New Roman"/>
          <w:sz w:val="24"/>
          <w:szCs w:val="24"/>
        </w:rPr>
        <w:t>As a practitioner/</w:t>
      </w:r>
      <w:r w:rsidR="00A938B2">
        <w:rPr>
          <w:rFonts w:ascii="Times New Roman" w:hAnsi="Times New Roman" w:cs="Times New Roman"/>
          <w:sz w:val="24"/>
          <w:szCs w:val="24"/>
        </w:rPr>
        <w:t>key-worker</w:t>
      </w:r>
      <w:r>
        <w:rPr>
          <w:rFonts w:ascii="Times New Roman" w:hAnsi="Times New Roman" w:cs="Times New Roman"/>
          <w:sz w:val="24"/>
          <w:szCs w:val="24"/>
        </w:rPr>
        <w:t xml:space="preserve"> you should be able to meet the needs of the child through</w:t>
      </w:r>
      <w:r w:rsidR="00240FEE">
        <w:rPr>
          <w:rFonts w:ascii="Times New Roman" w:hAnsi="Times New Roman" w:cs="Times New Roman"/>
          <w:sz w:val="24"/>
          <w:szCs w:val="24"/>
        </w:rPr>
        <w:t xml:space="preserve"> </w:t>
      </w:r>
      <w:r>
        <w:rPr>
          <w:rFonts w:ascii="Times New Roman" w:hAnsi="Times New Roman" w:cs="Times New Roman"/>
          <w:sz w:val="24"/>
          <w:szCs w:val="24"/>
        </w:rPr>
        <w:t>close observation from both parents/main caregiver practitioner/</w:t>
      </w:r>
      <w:r w:rsidR="00A938B2">
        <w:rPr>
          <w:rFonts w:ascii="Times New Roman" w:hAnsi="Times New Roman" w:cs="Times New Roman"/>
          <w:sz w:val="24"/>
          <w:szCs w:val="24"/>
        </w:rPr>
        <w:t>key-worker</w:t>
      </w:r>
      <w:r>
        <w:rPr>
          <w:rFonts w:ascii="Times New Roman" w:hAnsi="Times New Roman" w:cs="Times New Roman"/>
          <w:sz w:val="24"/>
          <w:szCs w:val="24"/>
        </w:rPr>
        <w:t>. Observation in early years setting and before allows us to see what the stage the child is at their present time</w:t>
      </w:r>
      <w:r w:rsidR="00F4165A">
        <w:rPr>
          <w:rFonts w:ascii="Times New Roman" w:hAnsi="Times New Roman" w:cs="Times New Roman"/>
          <w:sz w:val="24"/>
          <w:szCs w:val="24"/>
        </w:rPr>
        <w:t>.</w:t>
      </w:r>
      <w:r>
        <w:rPr>
          <w:rFonts w:ascii="Times New Roman" w:hAnsi="Times New Roman" w:cs="Times New Roman"/>
          <w:sz w:val="24"/>
          <w:szCs w:val="24"/>
        </w:rPr>
        <w:t xml:space="preserve"> You are able to work and support the chid on targets the child is </w:t>
      </w:r>
      <w:r w:rsidR="0087141C">
        <w:rPr>
          <w:rFonts w:ascii="Times New Roman" w:hAnsi="Times New Roman" w:cs="Times New Roman"/>
          <w:sz w:val="24"/>
          <w:szCs w:val="24"/>
        </w:rPr>
        <w:t xml:space="preserve">able and </w:t>
      </w:r>
      <w:r>
        <w:rPr>
          <w:rFonts w:ascii="Times New Roman" w:hAnsi="Times New Roman" w:cs="Times New Roman"/>
          <w:sz w:val="24"/>
          <w:szCs w:val="24"/>
        </w:rPr>
        <w:t>unable to accompli</w:t>
      </w:r>
      <w:r w:rsidR="00F4165A">
        <w:rPr>
          <w:rFonts w:ascii="Times New Roman" w:hAnsi="Times New Roman" w:cs="Times New Roman"/>
          <w:sz w:val="24"/>
          <w:szCs w:val="24"/>
        </w:rPr>
        <w:t xml:space="preserve">sh. </w:t>
      </w:r>
      <w:r>
        <w:rPr>
          <w:rFonts w:ascii="Times New Roman" w:hAnsi="Times New Roman" w:cs="Times New Roman"/>
          <w:sz w:val="24"/>
          <w:szCs w:val="24"/>
        </w:rPr>
        <w:t>Practitioners/</w:t>
      </w:r>
      <w:r w:rsidR="00A938B2">
        <w:rPr>
          <w:rFonts w:ascii="Times New Roman" w:hAnsi="Times New Roman" w:cs="Times New Roman"/>
          <w:sz w:val="24"/>
          <w:szCs w:val="24"/>
        </w:rPr>
        <w:t>key-workers</w:t>
      </w:r>
      <w:r>
        <w:rPr>
          <w:rFonts w:ascii="Times New Roman" w:hAnsi="Times New Roman" w:cs="Times New Roman"/>
          <w:sz w:val="24"/>
          <w:szCs w:val="24"/>
        </w:rPr>
        <w:t xml:space="preserve"> will also be able to support the progress of the child moving on to the next stages of their early years setting as well. Observing a child practitioners/</w:t>
      </w:r>
      <w:r w:rsidR="00A938B2">
        <w:rPr>
          <w:rFonts w:ascii="Times New Roman" w:hAnsi="Times New Roman" w:cs="Times New Roman"/>
          <w:sz w:val="24"/>
          <w:szCs w:val="24"/>
        </w:rPr>
        <w:t>key-workers</w:t>
      </w:r>
      <w:r>
        <w:rPr>
          <w:rFonts w:ascii="Times New Roman" w:hAnsi="Times New Roman" w:cs="Times New Roman"/>
          <w:sz w:val="24"/>
          <w:szCs w:val="24"/>
        </w:rPr>
        <w:t xml:space="preserve">, parents/main caregivers should be able to recognise any sings or worrying behavioural problems or frustrations the child may be experiencing with transitions </w:t>
      </w:r>
      <w:r w:rsidR="009F56C2">
        <w:rPr>
          <w:rFonts w:ascii="Times New Roman" w:hAnsi="Times New Roman" w:cs="Times New Roman"/>
          <w:sz w:val="24"/>
          <w:szCs w:val="24"/>
        </w:rPr>
        <w:t>(Welsh gov, 2015)</w:t>
      </w:r>
      <w:r w:rsidR="002F01BE">
        <w:rPr>
          <w:rFonts w:ascii="Times New Roman" w:hAnsi="Times New Roman" w:cs="Times New Roman"/>
          <w:sz w:val="24"/>
          <w:szCs w:val="24"/>
        </w:rPr>
        <w:t>.</w:t>
      </w:r>
    </w:p>
    <w:p w14:paraId="38EB17E1" w14:textId="2DFFEF47" w:rsidR="00FE086F" w:rsidRDefault="00FE086F" w:rsidP="00FE086F">
      <w:pPr>
        <w:ind w:left="785"/>
        <w:jc w:val="center"/>
        <w:rPr>
          <w:rFonts w:ascii="Times New Roman" w:hAnsi="Times New Roman" w:cs="Times New Roman"/>
          <w:b/>
          <w:bCs/>
          <w:color w:val="7030A0"/>
          <w:sz w:val="24"/>
          <w:szCs w:val="24"/>
          <w:u w:val="single"/>
        </w:rPr>
      </w:pPr>
    </w:p>
    <w:p w14:paraId="4E8B36C8" w14:textId="4DC17524" w:rsidR="00FE086F" w:rsidRDefault="00FE086F" w:rsidP="00FE086F">
      <w:pPr>
        <w:ind w:left="785"/>
        <w:jc w:val="center"/>
        <w:rPr>
          <w:rFonts w:ascii="Times New Roman" w:hAnsi="Times New Roman" w:cs="Times New Roman"/>
          <w:b/>
          <w:bCs/>
          <w:color w:val="7030A0"/>
          <w:sz w:val="24"/>
          <w:szCs w:val="24"/>
          <w:u w:val="single"/>
        </w:rPr>
      </w:pPr>
    </w:p>
    <w:p w14:paraId="247CF372" w14:textId="6894155B" w:rsidR="00FE086F" w:rsidRDefault="00FE086F" w:rsidP="00FE086F">
      <w:pPr>
        <w:ind w:left="785"/>
        <w:jc w:val="center"/>
        <w:rPr>
          <w:rFonts w:ascii="Times New Roman" w:hAnsi="Times New Roman" w:cs="Times New Roman"/>
          <w:b/>
          <w:bCs/>
          <w:color w:val="7030A0"/>
          <w:sz w:val="24"/>
          <w:szCs w:val="24"/>
          <w:u w:val="single"/>
        </w:rPr>
      </w:pPr>
    </w:p>
    <w:p w14:paraId="14044610" w14:textId="03008CE9" w:rsidR="00FE086F" w:rsidRDefault="00FE086F" w:rsidP="00FE086F">
      <w:pPr>
        <w:ind w:left="785"/>
        <w:jc w:val="center"/>
        <w:rPr>
          <w:rFonts w:ascii="Times New Roman" w:hAnsi="Times New Roman" w:cs="Times New Roman"/>
          <w:b/>
          <w:bCs/>
          <w:color w:val="7030A0"/>
          <w:sz w:val="24"/>
          <w:szCs w:val="24"/>
          <w:u w:val="single"/>
        </w:rPr>
      </w:pPr>
    </w:p>
    <w:p w14:paraId="472A89DB" w14:textId="45F76DC7" w:rsidR="00FE086F" w:rsidRDefault="00FE086F" w:rsidP="00FE086F">
      <w:pPr>
        <w:ind w:left="785"/>
        <w:jc w:val="center"/>
        <w:rPr>
          <w:rFonts w:ascii="Times New Roman" w:hAnsi="Times New Roman" w:cs="Times New Roman"/>
          <w:b/>
          <w:bCs/>
          <w:color w:val="7030A0"/>
          <w:sz w:val="24"/>
          <w:szCs w:val="24"/>
          <w:u w:val="single"/>
        </w:rPr>
      </w:pPr>
    </w:p>
    <w:p w14:paraId="3BD51E78" w14:textId="77777777" w:rsidR="005E31A9" w:rsidRDefault="005E31A9" w:rsidP="005E31A9">
      <w:pPr>
        <w:rPr>
          <w:rFonts w:ascii="Times New Roman" w:hAnsi="Times New Roman" w:cs="Times New Roman"/>
          <w:b/>
          <w:bCs/>
          <w:color w:val="7030A0"/>
          <w:sz w:val="24"/>
          <w:szCs w:val="24"/>
          <w:u w:val="single"/>
        </w:rPr>
      </w:pPr>
    </w:p>
    <w:p w14:paraId="4B6020C0" w14:textId="77777777" w:rsidR="009F56C2" w:rsidRDefault="009F56C2" w:rsidP="005E31A9">
      <w:pPr>
        <w:jc w:val="center"/>
        <w:rPr>
          <w:rFonts w:ascii="Times New Roman" w:hAnsi="Times New Roman" w:cs="Times New Roman"/>
          <w:b/>
          <w:bCs/>
          <w:color w:val="33CC33"/>
          <w:sz w:val="24"/>
          <w:szCs w:val="24"/>
          <w:u w:val="single"/>
        </w:rPr>
      </w:pPr>
    </w:p>
    <w:p w14:paraId="2BE0C9AD" w14:textId="77777777" w:rsidR="002F01BE" w:rsidRDefault="002F01BE" w:rsidP="005E31A9">
      <w:pPr>
        <w:jc w:val="center"/>
        <w:rPr>
          <w:rFonts w:ascii="Times New Roman" w:hAnsi="Times New Roman" w:cs="Times New Roman"/>
          <w:b/>
          <w:bCs/>
          <w:color w:val="33CC33"/>
          <w:sz w:val="24"/>
          <w:szCs w:val="24"/>
          <w:u w:val="single"/>
        </w:rPr>
      </w:pPr>
    </w:p>
    <w:p w14:paraId="173C3F5B" w14:textId="77777777" w:rsidR="002F01BE" w:rsidRDefault="002F01BE" w:rsidP="005E31A9">
      <w:pPr>
        <w:jc w:val="center"/>
        <w:rPr>
          <w:rFonts w:ascii="Times New Roman" w:hAnsi="Times New Roman" w:cs="Times New Roman"/>
          <w:b/>
          <w:bCs/>
          <w:color w:val="33CC33"/>
          <w:sz w:val="24"/>
          <w:szCs w:val="24"/>
          <w:u w:val="single"/>
        </w:rPr>
      </w:pPr>
    </w:p>
    <w:p w14:paraId="179FFEED" w14:textId="77777777" w:rsidR="002F01BE" w:rsidRDefault="002F01BE" w:rsidP="005E31A9">
      <w:pPr>
        <w:jc w:val="center"/>
        <w:rPr>
          <w:rFonts w:ascii="Times New Roman" w:hAnsi="Times New Roman" w:cs="Times New Roman"/>
          <w:b/>
          <w:bCs/>
          <w:color w:val="33CC33"/>
          <w:sz w:val="24"/>
          <w:szCs w:val="24"/>
          <w:u w:val="single"/>
        </w:rPr>
      </w:pPr>
    </w:p>
    <w:p w14:paraId="518ABB59" w14:textId="77777777" w:rsidR="002F01BE" w:rsidRDefault="002F01BE" w:rsidP="005E31A9">
      <w:pPr>
        <w:jc w:val="center"/>
        <w:rPr>
          <w:rFonts w:ascii="Times New Roman" w:hAnsi="Times New Roman" w:cs="Times New Roman"/>
          <w:b/>
          <w:bCs/>
          <w:color w:val="33CC33"/>
          <w:sz w:val="24"/>
          <w:szCs w:val="24"/>
          <w:u w:val="single"/>
        </w:rPr>
      </w:pPr>
    </w:p>
    <w:p w14:paraId="66196E75" w14:textId="70038178" w:rsidR="00FE086F" w:rsidRDefault="00FE086F" w:rsidP="005E31A9">
      <w:pPr>
        <w:jc w:val="center"/>
        <w:rPr>
          <w:rFonts w:ascii="Times New Roman" w:hAnsi="Times New Roman" w:cs="Times New Roman"/>
          <w:b/>
          <w:bCs/>
          <w:color w:val="33CC33"/>
          <w:sz w:val="24"/>
          <w:szCs w:val="24"/>
          <w:u w:val="single"/>
        </w:rPr>
      </w:pPr>
      <w:r w:rsidRPr="00DA76C2">
        <w:rPr>
          <w:rFonts w:ascii="Times New Roman" w:hAnsi="Times New Roman" w:cs="Times New Roman"/>
          <w:b/>
          <w:bCs/>
          <w:color w:val="33CC33"/>
          <w:sz w:val="24"/>
          <w:szCs w:val="24"/>
          <w:u w:val="single"/>
        </w:rPr>
        <w:t>Needs of the child</w:t>
      </w:r>
    </w:p>
    <w:p w14:paraId="55E45B53" w14:textId="18642ED7" w:rsidR="00ED5750" w:rsidRDefault="005E31A9" w:rsidP="009C335C">
      <w:pPr>
        <w:rPr>
          <w:rFonts w:ascii="Times New Roman" w:hAnsi="Times New Roman" w:cs="Times New Roman"/>
          <w:sz w:val="24"/>
          <w:szCs w:val="24"/>
        </w:rPr>
      </w:pPr>
      <w:r w:rsidRPr="005E31A9">
        <w:rPr>
          <w:rFonts w:ascii="Times New Roman" w:hAnsi="Times New Roman" w:cs="Times New Roman"/>
          <w:sz w:val="24"/>
          <w:szCs w:val="24"/>
        </w:rPr>
        <w:t>Practitioners/</w:t>
      </w:r>
      <w:r w:rsidR="009F56C2" w:rsidRPr="005E31A9">
        <w:rPr>
          <w:rFonts w:ascii="Times New Roman" w:hAnsi="Times New Roman" w:cs="Times New Roman"/>
          <w:sz w:val="24"/>
          <w:szCs w:val="24"/>
        </w:rPr>
        <w:t>key-workers</w:t>
      </w:r>
      <w:r>
        <w:rPr>
          <w:rFonts w:ascii="Times New Roman" w:hAnsi="Times New Roman" w:cs="Times New Roman"/>
          <w:sz w:val="24"/>
          <w:szCs w:val="24"/>
        </w:rPr>
        <w:t xml:space="preserve"> have a duty to plan and meet the individual needs of each child attending there setting, research shows that no children learn and develop at the same rate. Each child have their own individual needs and specific learning development. Practitioners/</w:t>
      </w:r>
      <w:r w:rsidR="009F56C2">
        <w:rPr>
          <w:rFonts w:ascii="Times New Roman" w:hAnsi="Times New Roman" w:cs="Times New Roman"/>
          <w:sz w:val="24"/>
          <w:szCs w:val="24"/>
        </w:rPr>
        <w:t>key-workers</w:t>
      </w:r>
      <w:r>
        <w:rPr>
          <w:rFonts w:ascii="Times New Roman" w:hAnsi="Times New Roman" w:cs="Times New Roman"/>
          <w:sz w:val="24"/>
          <w:szCs w:val="24"/>
        </w:rPr>
        <w:t xml:space="preserve"> need to know the children </w:t>
      </w:r>
      <w:r w:rsidR="00ED5750">
        <w:rPr>
          <w:rFonts w:ascii="Times New Roman" w:hAnsi="Times New Roman" w:cs="Times New Roman"/>
          <w:sz w:val="24"/>
          <w:szCs w:val="24"/>
        </w:rPr>
        <w:t xml:space="preserve">and their families </w:t>
      </w:r>
      <w:r>
        <w:rPr>
          <w:rFonts w:ascii="Times New Roman" w:hAnsi="Times New Roman" w:cs="Times New Roman"/>
          <w:sz w:val="24"/>
          <w:szCs w:val="24"/>
        </w:rPr>
        <w:t>they are working with</w:t>
      </w:r>
      <w:r w:rsidR="00ED5750">
        <w:rPr>
          <w:rFonts w:ascii="Times New Roman" w:hAnsi="Times New Roman" w:cs="Times New Roman"/>
          <w:sz w:val="24"/>
          <w:szCs w:val="24"/>
        </w:rPr>
        <w:t xml:space="preserve"> to be able to build a positive relationship towards the early years setting</w:t>
      </w:r>
      <w:r w:rsidR="009C335C">
        <w:rPr>
          <w:rFonts w:ascii="Times New Roman" w:hAnsi="Times New Roman" w:cs="Times New Roman"/>
          <w:sz w:val="24"/>
          <w:szCs w:val="24"/>
        </w:rPr>
        <w:t xml:space="preserve"> </w:t>
      </w:r>
      <w:r w:rsidR="00ED5750">
        <w:rPr>
          <w:rFonts w:ascii="Times New Roman" w:hAnsi="Times New Roman" w:cs="Times New Roman"/>
          <w:sz w:val="24"/>
          <w:szCs w:val="24"/>
        </w:rPr>
        <w:t>(Kent council, P8, 2012)</w:t>
      </w:r>
      <w:r w:rsidR="009C335C">
        <w:rPr>
          <w:rFonts w:ascii="Times New Roman" w:hAnsi="Times New Roman" w:cs="Times New Roman"/>
          <w:sz w:val="24"/>
          <w:szCs w:val="24"/>
        </w:rPr>
        <w:t>.</w:t>
      </w:r>
    </w:p>
    <w:p w14:paraId="0B24A847" w14:textId="46B3608B" w:rsidR="00ED5750" w:rsidRDefault="00ED5750" w:rsidP="00ED5750">
      <w:pPr>
        <w:rPr>
          <w:rFonts w:ascii="Times New Roman" w:hAnsi="Times New Roman" w:cs="Times New Roman"/>
          <w:sz w:val="24"/>
          <w:szCs w:val="24"/>
        </w:rPr>
      </w:pPr>
      <w:r>
        <w:rPr>
          <w:rFonts w:ascii="Times New Roman" w:hAnsi="Times New Roman" w:cs="Times New Roman"/>
          <w:sz w:val="24"/>
          <w:szCs w:val="24"/>
        </w:rPr>
        <w:t xml:space="preserve">A key person is;- </w:t>
      </w:r>
    </w:p>
    <w:p w14:paraId="6A8B8365" w14:textId="73D35601" w:rsidR="00ED5750" w:rsidRDefault="00ED5750"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A named person of staff who has more contact with the child than other members of staff. </w:t>
      </w:r>
    </w:p>
    <w:p w14:paraId="0D974F70" w14:textId="45D137A0"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Someone to build a relationship with the child and their families.</w:t>
      </w:r>
    </w:p>
    <w:p w14:paraId="064FE11A" w14:textId="5FECFD7B"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Someone who helps the child become familiar with the setting.</w:t>
      </w:r>
    </w:p>
    <w:p w14:paraId="1D2F2DDE" w14:textId="6688E4A6"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Someone who meets the child’s individual needs and car needs. (dressing, toilet)</w:t>
      </w:r>
    </w:p>
    <w:p w14:paraId="278C4126" w14:textId="7B6EE202"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Someone who responds to the child’s needs, feelings and ideas. </w:t>
      </w:r>
    </w:p>
    <w:p w14:paraId="4C49B424" w14:textId="77777777" w:rsidR="00BE6324" w:rsidRDefault="00E81E98" w:rsidP="00263919">
      <w:pPr>
        <w:pStyle w:val="ListParagraph"/>
        <w:numPr>
          <w:ilvl w:val="0"/>
          <w:numId w:val="8"/>
        </w:numPr>
        <w:rPr>
          <w:rFonts w:ascii="Times New Roman" w:hAnsi="Times New Roman" w:cs="Times New Roman"/>
          <w:sz w:val="24"/>
          <w:szCs w:val="24"/>
        </w:rPr>
      </w:pPr>
      <w:r w:rsidRPr="00263919">
        <w:rPr>
          <w:rFonts w:ascii="Times New Roman" w:hAnsi="Times New Roman" w:cs="Times New Roman"/>
          <w:sz w:val="24"/>
          <w:szCs w:val="24"/>
        </w:rPr>
        <w:t>Someone who will respond accordingly to and of the child’s behaviour problems a child may be experiencing</w:t>
      </w:r>
      <w:r w:rsidR="00BE6324">
        <w:rPr>
          <w:rFonts w:ascii="Times New Roman" w:hAnsi="Times New Roman" w:cs="Times New Roman"/>
          <w:sz w:val="24"/>
          <w:szCs w:val="24"/>
        </w:rPr>
        <w:t xml:space="preserve">. </w:t>
      </w:r>
    </w:p>
    <w:p w14:paraId="0E8AA06A" w14:textId="77618DBD" w:rsidR="00242B9F" w:rsidRPr="00BE6324" w:rsidRDefault="00E81E98" w:rsidP="0025644B">
      <w:pPr>
        <w:rPr>
          <w:rFonts w:ascii="Times New Roman" w:hAnsi="Times New Roman" w:cs="Times New Roman"/>
          <w:sz w:val="24"/>
          <w:szCs w:val="24"/>
        </w:rPr>
      </w:pPr>
      <w:r w:rsidRPr="00BE6324">
        <w:rPr>
          <w:rFonts w:ascii="Times New Roman" w:hAnsi="Times New Roman" w:cs="Times New Roman"/>
          <w:sz w:val="24"/>
          <w:szCs w:val="24"/>
        </w:rPr>
        <w:t xml:space="preserve">A key person is; key and important person in a </w:t>
      </w:r>
      <w:r w:rsidR="00242B9F" w:rsidRPr="00BE6324">
        <w:rPr>
          <w:rFonts w:ascii="Times New Roman" w:hAnsi="Times New Roman" w:cs="Times New Roman"/>
          <w:sz w:val="24"/>
          <w:szCs w:val="24"/>
        </w:rPr>
        <w:t>child’s</w:t>
      </w:r>
      <w:r w:rsidRPr="00BE6324">
        <w:rPr>
          <w:rFonts w:ascii="Times New Roman" w:hAnsi="Times New Roman" w:cs="Times New Roman"/>
          <w:sz w:val="24"/>
          <w:szCs w:val="24"/>
        </w:rPr>
        <w:t xml:space="preserve"> life and they play an essential role in transitions. </w:t>
      </w:r>
      <w:r w:rsidR="00242B9F" w:rsidRPr="00BE6324">
        <w:rPr>
          <w:rFonts w:ascii="Times New Roman" w:hAnsi="Times New Roman" w:cs="Times New Roman"/>
          <w:sz w:val="24"/>
          <w:szCs w:val="24"/>
        </w:rPr>
        <w:t>Practitioners</w:t>
      </w:r>
      <w:r w:rsidRPr="00BE6324">
        <w:rPr>
          <w:rFonts w:ascii="Times New Roman" w:hAnsi="Times New Roman" w:cs="Times New Roman"/>
          <w:sz w:val="24"/>
          <w:szCs w:val="24"/>
        </w:rPr>
        <w:t xml:space="preserve">/ </w:t>
      </w:r>
      <w:r w:rsidR="00BE6324" w:rsidRPr="00BE6324">
        <w:rPr>
          <w:rFonts w:ascii="Times New Roman" w:hAnsi="Times New Roman" w:cs="Times New Roman"/>
          <w:sz w:val="24"/>
          <w:szCs w:val="24"/>
        </w:rPr>
        <w:t>key-workers</w:t>
      </w:r>
      <w:r w:rsidRPr="00BE6324">
        <w:rPr>
          <w:rFonts w:ascii="Times New Roman" w:hAnsi="Times New Roman" w:cs="Times New Roman"/>
          <w:sz w:val="24"/>
          <w:szCs w:val="24"/>
        </w:rPr>
        <w:t xml:space="preserve"> must remember transitions are very individual and what may </w:t>
      </w:r>
      <w:r w:rsidR="00242B9F" w:rsidRPr="00BE6324">
        <w:rPr>
          <w:rFonts w:ascii="Times New Roman" w:hAnsi="Times New Roman" w:cs="Times New Roman"/>
          <w:sz w:val="24"/>
          <w:szCs w:val="24"/>
        </w:rPr>
        <w:t>or may not have been a successful transition before may not work again this time around. Every child is individual and unique and develop at their own rates. No child should be forced or pushed in to something a child cannot do. The child will learn and develop the skill in their own time. Transitions are seen as a process over a few weeks some may be longer and some maybe shorter depending on the child in transitioning.</w:t>
      </w:r>
      <w:bookmarkStart w:id="0" w:name="_Hlk57142230"/>
      <w:r w:rsidR="00242B9F" w:rsidRPr="00BE6324">
        <w:rPr>
          <w:rFonts w:ascii="Times New Roman" w:hAnsi="Times New Roman" w:cs="Times New Roman"/>
          <w:sz w:val="24"/>
          <w:szCs w:val="24"/>
        </w:rPr>
        <w:t xml:space="preserve">(Grenier, </w:t>
      </w:r>
      <w:r w:rsidR="00770CE4">
        <w:rPr>
          <w:rFonts w:ascii="Times New Roman" w:hAnsi="Times New Roman" w:cs="Times New Roman"/>
          <w:sz w:val="24"/>
          <w:szCs w:val="24"/>
        </w:rPr>
        <w:t>et al</w:t>
      </w:r>
      <w:r w:rsidR="00592CA0">
        <w:rPr>
          <w:rFonts w:ascii="Times New Roman" w:hAnsi="Times New Roman" w:cs="Times New Roman"/>
          <w:sz w:val="24"/>
          <w:szCs w:val="24"/>
        </w:rPr>
        <w:t>.</w:t>
      </w:r>
      <w:r w:rsidR="00242B9F" w:rsidRPr="00BE6324">
        <w:rPr>
          <w:rFonts w:ascii="Times New Roman" w:hAnsi="Times New Roman" w:cs="Times New Roman"/>
          <w:sz w:val="24"/>
          <w:szCs w:val="24"/>
        </w:rPr>
        <w:t xml:space="preserve">, 2020, </w:t>
      </w:r>
      <w:r w:rsidR="00BE6324" w:rsidRPr="00BE6324">
        <w:rPr>
          <w:rFonts w:ascii="Times New Roman" w:hAnsi="Times New Roman" w:cs="Times New Roman"/>
          <w:sz w:val="24"/>
          <w:szCs w:val="24"/>
        </w:rPr>
        <w:t xml:space="preserve">P2- </w:t>
      </w:r>
      <w:r w:rsidR="00242B9F" w:rsidRPr="00BE6324">
        <w:rPr>
          <w:rFonts w:ascii="Times New Roman" w:hAnsi="Times New Roman" w:cs="Times New Roman"/>
          <w:sz w:val="24"/>
          <w:szCs w:val="24"/>
        </w:rPr>
        <w:t>P</w:t>
      </w:r>
      <w:r w:rsidR="00CE6ABB" w:rsidRPr="00BE6324">
        <w:rPr>
          <w:rFonts w:ascii="Times New Roman" w:hAnsi="Times New Roman" w:cs="Times New Roman"/>
          <w:sz w:val="24"/>
          <w:szCs w:val="24"/>
        </w:rPr>
        <w:t>4</w:t>
      </w:r>
      <w:r w:rsidR="00242B9F" w:rsidRPr="00BE6324">
        <w:rPr>
          <w:rFonts w:ascii="Times New Roman" w:hAnsi="Times New Roman" w:cs="Times New Roman"/>
          <w:sz w:val="24"/>
          <w:szCs w:val="24"/>
        </w:rPr>
        <w:t>)</w:t>
      </w:r>
    </w:p>
    <w:bookmarkEnd w:id="0"/>
    <w:p w14:paraId="1BBCC3CF" w14:textId="14DB07FC" w:rsidR="00CE6ABB" w:rsidRDefault="00242B9F" w:rsidP="005C27B8">
      <w:pPr>
        <w:rPr>
          <w:rFonts w:ascii="Times New Roman" w:hAnsi="Times New Roman" w:cs="Times New Roman"/>
          <w:sz w:val="24"/>
          <w:szCs w:val="24"/>
        </w:rPr>
      </w:pPr>
      <w:r>
        <w:rPr>
          <w:rFonts w:ascii="Times New Roman" w:hAnsi="Times New Roman" w:cs="Times New Roman"/>
          <w:sz w:val="24"/>
          <w:szCs w:val="24"/>
        </w:rPr>
        <w:t>The child in transitioning will need their parents/primary caregiver to attend the new setting with them for the first time as it allows the child to have security while being able to explore and experiment the true nature of the environment. This allows the children to express and grow on their confidence as they learn new things with the support of their families around them. This also gives  the key worker time to interact with the child in early years environment and learn how they deal with situations that they are faced with</w:t>
      </w:r>
      <w:r w:rsidR="00EC47FE">
        <w:rPr>
          <w:rFonts w:ascii="Times New Roman" w:hAnsi="Times New Roman" w:cs="Times New Roman"/>
          <w:sz w:val="24"/>
          <w:szCs w:val="24"/>
        </w:rPr>
        <w:t xml:space="preserve"> </w:t>
      </w:r>
      <w:r w:rsidR="00CE6ABB">
        <w:rPr>
          <w:rFonts w:ascii="Times New Roman" w:hAnsi="Times New Roman" w:cs="Times New Roman"/>
          <w:sz w:val="24"/>
          <w:szCs w:val="24"/>
        </w:rPr>
        <w:t>(Grenier</w:t>
      </w:r>
      <w:r w:rsidR="005C27B8">
        <w:rPr>
          <w:rFonts w:ascii="Times New Roman" w:hAnsi="Times New Roman" w:cs="Times New Roman"/>
          <w:sz w:val="24"/>
          <w:szCs w:val="24"/>
        </w:rPr>
        <w:t xml:space="preserve"> et al., </w:t>
      </w:r>
      <w:r w:rsidR="00CE6ABB">
        <w:rPr>
          <w:rFonts w:ascii="Times New Roman" w:hAnsi="Times New Roman" w:cs="Times New Roman"/>
          <w:sz w:val="24"/>
          <w:szCs w:val="24"/>
        </w:rPr>
        <w:t>2020, P5)</w:t>
      </w:r>
      <w:r w:rsidR="005C27B8">
        <w:rPr>
          <w:rFonts w:ascii="Times New Roman" w:hAnsi="Times New Roman" w:cs="Times New Roman"/>
          <w:sz w:val="24"/>
          <w:szCs w:val="24"/>
        </w:rPr>
        <w:t>.</w:t>
      </w:r>
    </w:p>
    <w:p w14:paraId="5CC42B5B" w14:textId="137EFC41" w:rsidR="00002E9C" w:rsidRDefault="00407CA1" w:rsidP="00407CA1">
      <w:pPr>
        <w:jc w:val="both"/>
        <w:rPr>
          <w:rFonts w:ascii="Times New Roman" w:hAnsi="Times New Roman" w:cs="Times New Roman"/>
          <w:sz w:val="24"/>
          <w:szCs w:val="24"/>
        </w:rPr>
      </w:pPr>
      <w:r>
        <w:rPr>
          <w:rFonts w:ascii="Times New Roman" w:hAnsi="Times New Roman" w:cs="Times New Roman"/>
          <w:sz w:val="24"/>
          <w:szCs w:val="24"/>
        </w:rPr>
        <w:t>If the child and the parent/main caregiver have good control to be able to handle their emotions  over their separation and attachment, reacting with a positive outcomes towards transitions. The child will find it easier and more willing to explore the new setting they are stepping in to.</w:t>
      </w:r>
      <w:r w:rsidR="00E54DA0">
        <w:rPr>
          <w:rFonts w:ascii="Times New Roman" w:hAnsi="Times New Roman" w:cs="Times New Roman"/>
          <w:sz w:val="24"/>
          <w:szCs w:val="24"/>
        </w:rPr>
        <w:t xml:space="preserve"> where as a child who has struggled to gain attachment from the parent/main caregiver or a child that’s been moved for setting to setting and found it really hard to find their feet in case the thought of move happens again. A child that’s struggling with attachment will be showing sings </w:t>
      </w:r>
      <w:r w:rsidR="00E54DA0">
        <w:rPr>
          <w:rFonts w:ascii="Times New Roman" w:hAnsi="Times New Roman" w:cs="Times New Roman"/>
          <w:sz w:val="24"/>
          <w:szCs w:val="24"/>
        </w:rPr>
        <w:lastRenderedPageBreak/>
        <w:t>of anxiety may hide away possibility stay attached to the parent/main caregiver causing distress or even upset, maybe even reluctant to trust their key worker because the child’s had so many key workers they are confused to who is who</w:t>
      </w:r>
      <w:r w:rsidR="000F3872">
        <w:rPr>
          <w:rFonts w:ascii="Times New Roman" w:hAnsi="Times New Roman" w:cs="Times New Roman"/>
          <w:sz w:val="24"/>
          <w:szCs w:val="24"/>
        </w:rPr>
        <w:t xml:space="preserve"> </w:t>
      </w:r>
      <w:r w:rsidR="00002E9C">
        <w:rPr>
          <w:rFonts w:ascii="Times New Roman" w:hAnsi="Times New Roman" w:cs="Times New Roman"/>
          <w:sz w:val="24"/>
          <w:szCs w:val="24"/>
        </w:rPr>
        <w:t>(Grenier et al., 2020, P</w:t>
      </w:r>
      <w:r w:rsidR="00B77288">
        <w:rPr>
          <w:rFonts w:ascii="Times New Roman" w:hAnsi="Times New Roman" w:cs="Times New Roman"/>
          <w:sz w:val="24"/>
          <w:szCs w:val="24"/>
        </w:rPr>
        <w:t>6</w:t>
      </w:r>
      <w:r w:rsidR="00002E9C">
        <w:rPr>
          <w:rFonts w:ascii="Times New Roman" w:hAnsi="Times New Roman" w:cs="Times New Roman"/>
          <w:sz w:val="24"/>
          <w:szCs w:val="24"/>
        </w:rPr>
        <w:t>).</w:t>
      </w:r>
    </w:p>
    <w:p w14:paraId="5ABD80BE" w14:textId="45504010" w:rsidR="00434514" w:rsidRDefault="00E54DA0" w:rsidP="00B77288">
      <w:pPr>
        <w:jc w:val="both"/>
        <w:rPr>
          <w:rFonts w:ascii="Times New Roman" w:hAnsi="Times New Roman" w:cs="Times New Roman"/>
          <w:sz w:val="24"/>
          <w:szCs w:val="24"/>
        </w:rPr>
      </w:pPr>
      <w:r>
        <w:rPr>
          <w:rFonts w:ascii="Times New Roman" w:hAnsi="Times New Roman" w:cs="Times New Roman"/>
          <w:sz w:val="24"/>
          <w:szCs w:val="24"/>
        </w:rPr>
        <w:t xml:space="preserve">John Bowlby supports this idea by his attachment theory. John Bowlby believed ‘the quality of attachment </w:t>
      </w:r>
      <w:r w:rsidR="00434514">
        <w:rPr>
          <w:rFonts w:ascii="Times New Roman" w:hAnsi="Times New Roman" w:cs="Times New Roman"/>
          <w:sz w:val="24"/>
          <w:szCs w:val="24"/>
        </w:rPr>
        <w:t>influences</w:t>
      </w:r>
      <w:r>
        <w:rPr>
          <w:rFonts w:ascii="Times New Roman" w:hAnsi="Times New Roman" w:cs="Times New Roman"/>
          <w:sz w:val="24"/>
          <w:szCs w:val="24"/>
        </w:rPr>
        <w:t xml:space="preserve"> the </w:t>
      </w:r>
      <w:r w:rsidR="00434514">
        <w:rPr>
          <w:rFonts w:ascii="Times New Roman" w:hAnsi="Times New Roman" w:cs="Times New Roman"/>
          <w:sz w:val="24"/>
          <w:szCs w:val="24"/>
        </w:rPr>
        <w:t>child’s</w:t>
      </w:r>
      <w:r>
        <w:rPr>
          <w:rFonts w:ascii="Times New Roman" w:hAnsi="Times New Roman" w:cs="Times New Roman"/>
          <w:sz w:val="24"/>
          <w:szCs w:val="24"/>
        </w:rPr>
        <w:t xml:space="preserve"> capacity to form </w:t>
      </w:r>
      <w:r w:rsidR="00434514">
        <w:rPr>
          <w:rFonts w:ascii="Times New Roman" w:hAnsi="Times New Roman" w:cs="Times New Roman"/>
          <w:sz w:val="24"/>
          <w:szCs w:val="24"/>
        </w:rPr>
        <w:t>trusting relationships throughout life’(Pond, 2014, P59)</w:t>
      </w:r>
      <w:r w:rsidR="00B77288">
        <w:rPr>
          <w:rFonts w:ascii="Times New Roman" w:hAnsi="Times New Roman" w:cs="Times New Roman"/>
          <w:sz w:val="24"/>
          <w:szCs w:val="24"/>
        </w:rPr>
        <w:t>.</w:t>
      </w:r>
    </w:p>
    <w:p w14:paraId="07DBB726" w14:textId="56958A57" w:rsidR="00434514" w:rsidRDefault="00434514" w:rsidP="00434514">
      <w:pPr>
        <w:rPr>
          <w:rFonts w:ascii="Times New Roman" w:hAnsi="Times New Roman" w:cs="Times New Roman"/>
          <w:sz w:val="24"/>
          <w:szCs w:val="24"/>
        </w:rPr>
      </w:pPr>
      <w:r>
        <w:rPr>
          <w:rFonts w:ascii="Times New Roman" w:hAnsi="Times New Roman" w:cs="Times New Roman"/>
          <w:sz w:val="24"/>
          <w:szCs w:val="24"/>
        </w:rPr>
        <w:t>The main out comes of a good and positive attachment in a child:-</w:t>
      </w:r>
    </w:p>
    <w:p w14:paraId="41E917BA" w14:textId="6DA0A738"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Better self-confidence. </w:t>
      </w:r>
    </w:p>
    <w:p w14:paraId="1CF4446A" w14:textId="71186A96"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Better efficiency</w:t>
      </w:r>
    </w:p>
    <w:p w14:paraId="22CAB81D" w14:textId="186D2C3B"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Better self-esteem.</w:t>
      </w:r>
    </w:p>
    <w:p w14:paraId="6A0E421A" w14:textId="77777777"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To be able to care or others, allowed to be cared for, and it does not matter if your child is not quite at that stage yet as that stage will come as and when the child is read.</w:t>
      </w:r>
    </w:p>
    <w:p w14:paraId="3E480AE0" w14:textId="2AA7AEA8" w:rsidR="00434514" w:rsidRDefault="00434514" w:rsidP="00D61FF8">
      <w:pPr>
        <w:rPr>
          <w:rFonts w:ascii="Times New Roman" w:hAnsi="Times New Roman" w:cs="Times New Roman"/>
          <w:sz w:val="24"/>
          <w:szCs w:val="24"/>
        </w:rPr>
      </w:pPr>
      <w:r>
        <w:rPr>
          <w:rFonts w:ascii="Times New Roman" w:hAnsi="Times New Roman" w:cs="Times New Roman"/>
          <w:sz w:val="24"/>
          <w:szCs w:val="24"/>
        </w:rPr>
        <w:t>Children like to know when they are accepted and made to feel welcome in to a setting. It makes a child feel valued and accepted in to the new environment and adventures around them</w:t>
      </w:r>
      <w:r w:rsidR="00D61FF8">
        <w:rPr>
          <w:rFonts w:ascii="Times New Roman" w:hAnsi="Times New Roman" w:cs="Times New Roman"/>
          <w:sz w:val="24"/>
          <w:szCs w:val="24"/>
        </w:rPr>
        <w:t xml:space="preserve"> </w:t>
      </w:r>
      <w:r>
        <w:rPr>
          <w:rFonts w:ascii="Times New Roman" w:hAnsi="Times New Roman" w:cs="Times New Roman"/>
          <w:sz w:val="24"/>
          <w:szCs w:val="24"/>
        </w:rPr>
        <w:t>(pond, 2006,P44)</w:t>
      </w:r>
      <w:r w:rsidR="00D61FF8">
        <w:rPr>
          <w:rFonts w:ascii="Times New Roman" w:hAnsi="Times New Roman" w:cs="Times New Roman"/>
          <w:sz w:val="24"/>
          <w:szCs w:val="24"/>
        </w:rPr>
        <w:t>.</w:t>
      </w:r>
    </w:p>
    <w:p w14:paraId="066642D8" w14:textId="2E18514C" w:rsidR="006413B4" w:rsidRDefault="007F0B8A" w:rsidP="00406963">
      <w:pPr>
        <w:rPr>
          <w:rFonts w:ascii="Times New Roman" w:hAnsi="Times New Roman" w:cs="Times New Roman"/>
          <w:sz w:val="24"/>
          <w:szCs w:val="24"/>
        </w:rPr>
      </w:pPr>
      <w:r>
        <w:rPr>
          <w:rFonts w:ascii="Times New Roman" w:hAnsi="Times New Roman" w:cs="Times New Roman"/>
          <w:sz w:val="24"/>
          <w:szCs w:val="24"/>
        </w:rPr>
        <w:t>Albert Bandura is a theorist and he believed that ‘social factors that a child has grown up within the child mimics or re-creates the scene that they have already been shown.</w:t>
      </w:r>
      <w:r w:rsidR="0088215C">
        <w:rPr>
          <w:rFonts w:ascii="Times New Roman" w:hAnsi="Times New Roman" w:cs="Times New Roman"/>
          <w:sz w:val="24"/>
          <w:szCs w:val="24"/>
        </w:rPr>
        <w:t xml:space="preserve"> If </w:t>
      </w:r>
      <w:r>
        <w:rPr>
          <w:rFonts w:ascii="Times New Roman" w:hAnsi="Times New Roman" w:cs="Times New Roman"/>
          <w:sz w:val="24"/>
          <w:szCs w:val="24"/>
        </w:rPr>
        <w:t xml:space="preserve">a child is shown caring and nurturing behaviour a chid will grow to be caring and nurturing, where as a child that’s struggled with attachment shown less support and guidance and negative factors the child is more likely going to act that way or react the situation during role play or real life situations. </w:t>
      </w:r>
      <w:r w:rsidR="006413B4">
        <w:rPr>
          <w:rFonts w:ascii="Times New Roman" w:hAnsi="Times New Roman" w:cs="Times New Roman"/>
          <w:sz w:val="24"/>
          <w:szCs w:val="24"/>
        </w:rPr>
        <w:t>Bandura also believed that it wasn’t a change in a child’s behaviour it was motivation supplied from somewhere else</w:t>
      </w:r>
      <w:r w:rsidR="00406963">
        <w:rPr>
          <w:rFonts w:ascii="Times New Roman" w:hAnsi="Times New Roman" w:cs="Times New Roman"/>
          <w:sz w:val="24"/>
          <w:szCs w:val="24"/>
        </w:rPr>
        <w:t xml:space="preserve"> </w:t>
      </w:r>
      <w:r w:rsidR="006413B4">
        <w:rPr>
          <w:rFonts w:ascii="Times New Roman" w:hAnsi="Times New Roman" w:cs="Times New Roman"/>
          <w:sz w:val="24"/>
          <w:szCs w:val="24"/>
        </w:rPr>
        <w:t>(Grey and Macblain, P117, 2015)</w:t>
      </w:r>
      <w:r w:rsidR="00406963">
        <w:rPr>
          <w:rFonts w:ascii="Times New Roman" w:hAnsi="Times New Roman" w:cs="Times New Roman"/>
          <w:sz w:val="24"/>
          <w:szCs w:val="24"/>
        </w:rPr>
        <w:t>.</w:t>
      </w:r>
    </w:p>
    <w:p w14:paraId="3F75BA8D" w14:textId="2F9C0CA9" w:rsidR="00416D64" w:rsidRDefault="00416D64" w:rsidP="000D13DA">
      <w:pPr>
        <w:jc w:val="center"/>
        <w:rPr>
          <w:rFonts w:ascii="Times New Roman" w:hAnsi="Times New Roman" w:cs="Times New Roman"/>
          <w:sz w:val="24"/>
          <w:szCs w:val="24"/>
        </w:rPr>
      </w:pPr>
    </w:p>
    <w:p w14:paraId="109E6ABE" w14:textId="2871A91B" w:rsidR="00831DAA" w:rsidRDefault="00831DAA" w:rsidP="000D13DA">
      <w:pPr>
        <w:jc w:val="center"/>
        <w:rPr>
          <w:rFonts w:ascii="Times New Roman" w:hAnsi="Times New Roman" w:cs="Times New Roman"/>
          <w:sz w:val="24"/>
          <w:szCs w:val="24"/>
        </w:rPr>
      </w:pPr>
    </w:p>
    <w:p w14:paraId="2B713F7C" w14:textId="329D473F" w:rsidR="00831DAA" w:rsidRDefault="00831DAA" w:rsidP="000D13DA">
      <w:pPr>
        <w:jc w:val="center"/>
        <w:rPr>
          <w:rFonts w:ascii="Times New Roman" w:hAnsi="Times New Roman" w:cs="Times New Roman"/>
          <w:sz w:val="24"/>
          <w:szCs w:val="24"/>
        </w:rPr>
      </w:pPr>
    </w:p>
    <w:p w14:paraId="56C31580" w14:textId="77777777" w:rsidR="00831DAA" w:rsidRDefault="00831DAA" w:rsidP="000D13DA">
      <w:pPr>
        <w:jc w:val="center"/>
        <w:rPr>
          <w:rFonts w:ascii="Times New Roman" w:hAnsi="Times New Roman" w:cs="Times New Roman"/>
          <w:b/>
          <w:bCs/>
          <w:color w:val="339966"/>
          <w:sz w:val="24"/>
          <w:szCs w:val="24"/>
          <w:u w:val="single"/>
        </w:rPr>
      </w:pPr>
    </w:p>
    <w:p w14:paraId="0616E8BB" w14:textId="77777777" w:rsidR="00416D64" w:rsidRDefault="00416D64" w:rsidP="000D13DA">
      <w:pPr>
        <w:jc w:val="center"/>
        <w:rPr>
          <w:rFonts w:ascii="Times New Roman" w:hAnsi="Times New Roman" w:cs="Times New Roman"/>
          <w:b/>
          <w:bCs/>
          <w:color w:val="339966"/>
          <w:sz w:val="24"/>
          <w:szCs w:val="24"/>
          <w:u w:val="single"/>
        </w:rPr>
      </w:pPr>
    </w:p>
    <w:p w14:paraId="01E44CAF" w14:textId="77777777" w:rsidR="00DB45BC" w:rsidRDefault="00DB45BC" w:rsidP="000D13DA">
      <w:pPr>
        <w:jc w:val="center"/>
        <w:rPr>
          <w:rFonts w:ascii="Times New Roman" w:hAnsi="Times New Roman" w:cs="Times New Roman"/>
          <w:b/>
          <w:bCs/>
          <w:color w:val="339966"/>
          <w:sz w:val="24"/>
          <w:szCs w:val="24"/>
          <w:u w:val="single"/>
        </w:rPr>
      </w:pPr>
    </w:p>
    <w:p w14:paraId="7BDC27F9" w14:textId="77777777" w:rsidR="00DB45BC" w:rsidRDefault="00DB45BC" w:rsidP="000D13DA">
      <w:pPr>
        <w:jc w:val="center"/>
        <w:rPr>
          <w:rFonts w:ascii="Times New Roman" w:hAnsi="Times New Roman" w:cs="Times New Roman"/>
          <w:b/>
          <w:bCs/>
          <w:color w:val="339966"/>
          <w:sz w:val="24"/>
          <w:szCs w:val="24"/>
          <w:u w:val="single"/>
        </w:rPr>
      </w:pPr>
    </w:p>
    <w:p w14:paraId="5288FB75" w14:textId="77777777" w:rsidR="00DB45BC" w:rsidRDefault="00DB45BC" w:rsidP="000D13DA">
      <w:pPr>
        <w:jc w:val="center"/>
        <w:rPr>
          <w:rFonts w:ascii="Times New Roman" w:hAnsi="Times New Roman" w:cs="Times New Roman"/>
          <w:b/>
          <w:bCs/>
          <w:color w:val="339966"/>
          <w:sz w:val="24"/>
          <w:szCs w:val="24"/>
          <w:u w:val="single"/>
        </w:rPr>
      </w:pPr>
    </w:p>
    <w:p w14:paraId="0547D4AF" w14:textId="77777777" w:rsidR="004B3123" w:rsidRDefault="004B3123" w:rsidP="000D13DA">
      <w:pPr>
        <w:jc w:val="center"/>
        <w:rPr>
          <w:rFonts w:ascii="Times New Roman" w:hAnsi="Times New Roman" w:cs="Times New Roman"/>
          <w:b/>
          <w:bCs/>
          <w:color w:val="339966"/>
          <w:sz w:val="24"/>
          <w:szCs w:val="24"/>
          <w:u w:val="single"/>
        </w:rPr>
      </w:pPr>
    </w:p>
    <w:p w14:paraId="1A277BEE" w14:textId="77777777" w:rsidR="004B3123" w:rsidRDefault="004B3123" w:rsidP="000D13DA">
      <w:pPr>
        <w:jc w:val="center"/>
        <w:rPr>
          <w:rFonts w:ascii="Times New Roman" w:hAnsi="Times New Roman" w:cs="Times New Roman"/>
          <w:b/>
          <w:bCs/>
          <w:color w:val="339966"/>
          <w:sz w:val="24"/>
          <w:szCs w:val="24"/>
          <w:u w:val="single"/>
        </w:rPr>
      </w:pPr>
    </w:p>
    <w:p w14:paraId="1E451A84" w14:textId="77777777" w:rsidR="004B3123" w:rsidRDefault="004B3123" w:rsidP="000D13DA">
      <w:pPr>
        <w:jc w:val="center"/>
        <w:rPr>
          <w:rFonts w:ascii="Times New Roman" w:hAnsi="Times New Roman" w:cs="Times New Roman"/>
          <w:b/>
          <w:bCs/>
          <w:color w:val="339966"/>
          <w:sz w:val="24"/>
          <w:szCs w:val="24"/>
          <w:u w:val="single"/>
        </w:rPr>
      </w:pPr>
    </w:p>
    <w:p w14:paraId="78E9CC3F" w14:textId="77777777" w:rsidR="004B3123" w:rsidRDefault="004B3123" w:rsidP="000D13DA">
      <w:pPr>
        <w:jc w:val="center"/>
        <w:rPr>
          <w:rFonts w:ascii="Times New Roman" w:hAnsi="Times New Roman" w:cs="Times New Roman"/>
          <w:b/>
          <w:bCs/>
          <w:color w:val="339966"/>
          <w:sz w:val="24"/>
          <w:szCs w:val="24"/>
          <w:u w:val="single"/>
        </w:rPr>
      </w:pPr>
    </w:p>
    <w:p w14:paraId="0697B831" w14:textId="77777777" w:rsidR="004B3123" w:rsidRDefault="004B3123" w:rsidP="000D13DA">
      <w:pPr>
        <w:jc w:val="center"/>
        <w:rPr>
          <w:rFonts w:ascii="Times New Roman" w:hAnsi="Times New Roman" w:cs="Times New Roman"/>
          <w:b/>
          <w:bCs/>
          <w:color w:val="339966"/>
          <w:sz w:val="24"/>
          <w:szCs w:val="24"/>
          <w:u w:val="single"/>
        </w:rPr>
      </w:pPr>
    </w:p>
    <w:p w14:paraId="53BAE11B" w14:textId="77777777" w:rsidR="00BA12C9" w:rsidRDefault="00BA12C9" w:rsidP="000D13DA">
      <w:pPr>
        <w:jc w:val="center"/>
        <w:rPr>
          <w:rFonts w:ascii="Times New Roman" w:hAnsi="Times New Roman" w:cs="Times New Roman"/>
          <w:b/>
          <w:bCs/>
          <w:color w:val="339966"/>
          <w:sz w:val="24"/>
          <w:szCs w:val="24"/>
          <w:u w:val="single"/>
        </w:rPr>
      </w:pPr>
    </w:p>
    <w:p w14:paraId="0CFADBF1" w14:textId="4D79C657" w:rsidR="00616B4B" w:rsidRDefault="00616B4B" w:rsidP="000D13DA">
      <w:pPr>
        <w:jc w:val="center"/>
        <w:rPr>
          <w:rFonts w:ascii="Times New Roman" w:hAnsi="Times New Roman" w:cs="Times New Roman"/>
          <w:b/>
          <w:bCs/>
          <w:color w:val="339966"/>
          <w:sz w:val="24"/>
          <w:szCs w:val="24"/>
          <w:u w:val="single"/>
        </w:rPr>
      </w:pPr>
      <w:r w:rsidRPr="00616B4B">
        <w:rPr>
          <w:rFonts w:ascii="Times New Roman" w:hAnsi="Times New Roman" w:cs="Times New Roman"/>
          <w:b/>
          <w:bCs/>
          <w:color w:val="339966"/>
          <w:sz w:val="24"/>
          <w:szCs w:val="24"/>
          <w:u w:val="single"/>
        </w:rPr>
        <w:lastRenderedPageBreak/>
        <w:t>Partnership</w:t>
      </w:r>
      <w:r>
        <w:rPr>
          <w:rFonts w:ascii="Times New Roman" w:hAnsi="Times New Roman" w:cs="Times New Roman"/>
          <w:b/>
          <w:bCs/>
          <w:color w:val="339966"/>
          <w:sz w:val="24"/>
          <w:szCs w:val="24"/>
          <w:u w:val="single"/>
        </w:rPr>
        <w:t>’</w:t>
      </w:r>
      <w:r w:rsidRPr="00616B4B">
        <w:rPr>
          <w:rFonts w:ascii="Times New Roman" w:hAnsi="Times New Roman" w:cs="Times New Roman"/>
          <w:b/>
          <w:bCs/>
          <w:color w:val="339966"/>
          <w:sz w:val="24"/>
          <w:szCs w:val="24"/>
          <w:u w:val="single"/>
        </w:rPr>
        <w:t>s and interventions</w:t>
      </w:r>
    </w:p>
    <w:p w14:paraId="7A4E784D" w14:textId="628ADE0D" w:rsidR="000D13DA" w:rsidRDefault="000D13DA" w:rsidP="003254B1">
      <w:pPr>
        <w:rPr>
          <w:rFonts w:ascii="Times New Roman" w:hAnsi="Times New Roman" w:cs="Times New Roman"/>
          <w:sz w:val="24"/>
          <w:szCs w:val="24"/>
        </w:rPr>
      </w:pPr>
      <w:r>
        <w:rPr>
          <w:rFonts w:ascii="Times New Roman" w:hAnsi="Times New Roman" w:cs="Times New Roman"/>
          <w:sz w:val="24"/>
          <w:szCs w:val="24"/>
        </w:rPr>
        <w:t>Partnership involvement can be used as a single event or a long term process of a child’s needs. Partnership involvement ten</w:t>
      </w:r>
      <w:r w:rsidR="003254B1">
        <w:rPr>
          <w:rFonts w:ascii="Times New Roman" w:hAnsi="Times New Roman" w:cs="Times New Roman"/>
          <w:sz w:val="24"/>
          <w:szCs w:val="24"/>
        </w:rPr>
        <w:t>d</w:t>
      </w:r>
      <w:r>
        <w:rPr>
          <w:rFonts w:ascii="Times New Roman" w:hAnsi="Times New Roman" w:cs="Times New Roman"/>
          <w:sz w:val="24"/>
          <w:szCs w:val="24"/>
        </w:rPr>
        <w:t xml:space="preserve"> to benefit children and their families who attend more than one setting. This provides consistency advice and support throughout everyone involved in a child’s life</w:t>
      </w:r>
      <w:r w:rsidR="003254B1">
        <w:rPr>
          <w:rFonts w:ascii="Times New Roman" w:hAnsi="Times New Roman" w:cs="Times New Roman"/>
          <w:sz w:val="24"/>
          <w:szCs w:val="24"/>
        </w:rPr>
        <w:t xml:space="preserve"> </w:t>
      </w:r>
      <w:r>
        <w:rPr>
          <w:rFonts w:ascii="Times New Roman" w:hAnsi="Times New Roman" w:cs="Times New Roman"/>
          <w:sz w:val="24"/>
          <w:szCs w:val="24"/>
        </w:rPr>
        <w:t>(Early Education</w:t>
      </w:r>
      <w:r w:rsidR="00112EA1">
        <w:rPr>
          <w:rFonts w:ascii="Times New Roman" w:hAnsi="Times New Roman" w:cs="Times New Roman"/>
          <w:sz w:val="24"/>
          <w:szCs w:val="24"/>
        </w:rPr>
        <w:t>,2020)</w:t>
      </w:r>
      <w:r w:rsidR="003254B1">
        <w:rPr>
          <w:rFonts w:ascii="Times New Roman" w:hAnsi="Times New Roman" w:cs="Times New Roman"/>
          <w:sz w:val="24"/>
          <w:szCs w:val="24"/>
        </w:rPr>
        <w:t>.</w:t>
      </w:r>
    </w:p>
    <w:p w14:paraId="6B5F5DBB" w14:textId="5AB4B0FA" w:rsidR="00D63459" w:rsidRDefault="00D63459" w:rsidP="009B48FE">
      <w:pPr>
        <w:rPr>
          <w:rFonts w:ascii="Times New Roman" w:hAnsi="Times New Roman" w:cs="Times New Roman"/>
          <w:sz w:val="24"/>
          <w:szCs w:val="24"/>
        </w:rPr>
      </w:pPr>
      <w:r>
        <w:rPr>
          <w:rFonts w:ascii="Times New Roman" w:hAnsi="Times New Roman" w:cs="Times New Roman"/>
          <w:sz w:val="24"/>
          <w:szCs w:val="24"/>
        </w:rPr>
        <w:t>For everyone involved in a child’s life when sharing information or passing information about the child an their families it is important to respect the rights of the child and the rights of the family’s privacy, and they will be protected by the relevant privacy legislatio</w:t>
      </w:r>
      <w:r w:rsidR="005C27B8">
        <w:rPr>
          <w:rFonts w:ascii="Times New Roman" w:hAnsi="Times New Roman" w:cs="Times New Roman"/>
          <w:sz w:val="24"/>
          <w:szCs w:val="24"/>
        </w:rPr>
        <w:t xml:space="preserve">n </w:t>
      </w:r>
      <w:r>
        <w:rPr>
          <w:rFonts w:ascii="Times New Roman" w:hAnsi="Times New Roman" w:cs="Times New Roman"/>
          <w:sz w:val="24"/>
          <w:szCs w:val="24"/>
        </w:rPr>
        <w:t>(Department of Education, P11,</w:t>
      </w:r>
      <w:r w:rsidRPr="00A93337">
        <w:rPr>
          <w:rFonts w:ascii="Times New Roman" w:hAnsi="Times New Roman" w:cs="Times New Roman"/>
          <w:sz w:val="24"/>
          <w:szCs w:val="24"/>
        </w:rPr>
        <w:t xml:space="preserve"> </w:t>
      </w:r>
      <w:r>
        <w:rPr>
          <w:rFonts w:ascii="Times New Roman" w:hAnsi="Times New Roman" w:cs="Times New Roman"/>
          <w:sz w:val="24"/>
          <w:szCs w:val="24"/>
        </w:rPr>
        <w:t>2011)</w:t>
      </w:r>
      <w:r w:rsidR="005C27B8">
        <w:rPr>
          <w:rFonts w:ascii="Times New Roman" w:hAnsi="Times New Roman" w:cs="Times New Roman"/>
          <w:sz w:val="24"/>
          <w:szCs w:val="24"/>
        </w:rPr>
        <w:t>.</w:t>
      </w:r>
      <w:r>
        <w:rPr>
          <w:rFonts w:ascii="Times New Roman" w:hAnsi="Times New Roman" w:cs="Times New Roman"/>
          <w:sz w:val="24"/>
          <w:szCs w:val="24"/>
        </w:rPr>
        <w:t xml:space="preserve"> </w:t>
      </w:r>
    </w:p>
    <w:p w14:paraId="602322B1" w14:textId="433C961F" w:rsidR="001B7A42" w:rsidRDefault="00D63459" w:rsidP="005C27B8">
      <w:pPr>
        <w:ind w:left="56"/>
        <w:rPr>
          <w:rFonts w:ascii="Times New Roman" w:hAnsi="Times New Roman" w:cs="Times New Roman"/>
          <w:sz w:val="24"/>
          <w:szCs w:val="24"/>
        </w:rPr>
      </w:pPr>
      <w:r>
        <w:rPr>
          <w:rFonts w:ascii="Times New Roman" w:hAnsi="Times New Roman" w:cs="Times New Roman"/>
          <w:sz w:val="24"/>
          <w:szCs w:val="24"/>
        </w:rPr>
        <w:t>Working together with partnerships requires everyone involved to respect, understand and appreciate the different skills, different experiencing and different knowledge about different aspects of the child’s life.</w:t>
      </w:r>
      <w:r w:rsidR="001B7A42">
        <w:rPr>
          <w:rFonts w:ascii="Times New Roman" w:hAnsi="Times New Roman" w:cs="Times New Roman"/>
          <w:sz w:val="24"/>
          <w:szCs w:val="24"/>
        </w:rPr>
        <w:t xml:space="preserve"> This shows that everyone working together, understanding, and supporting one another to be able to give the best feedback and knowable experiences they can to be able to deal with any situation that the child may arise</w:t>
      </w:r>
      <w:r w:rsidR="005C27B8">
        <w:rPr>
          <w:rFonts w:ascii="Times New Roman" w:hAnsi="Times New Roman" w:cs="Times New Roman"/>
          <w:sz w:val="24"/>
          <w:szCs w:val="24"/>
        </w:rPr>
        <w:t xml:space="preserve"> </w:t>
      </w:r>
      <w:r w:rsidR="001B7A42">
        <w:rPr>
          <w:rFonts w:ascii="Times New Roman" w:hAnsi="Times New Roman" w:cs="Times New Roman"/>
          <w:sz w:val="24"/>
          <w:szCs w:val="24"/>
        </w:rPr>
        <w:t>(</w:t>
      </w:r>
      <w:proofErr w:type="spellStart"/>
      <w:r w:rsidR="001B7A42">
        <w:rPr>
          <w:rFonts w:ascii="Times New Roman" w:hAnsi="Times New Roman" w:cs="Times New Roman"/>
          <w:sz w:val="24"/>
          <w:szCs w:val="24"/>
        </w:rPr>
        <w:t>Hopps</w:t>
      </w:r>
      <w:proofErr w:type="spellEnd"/>
      <w:r w:rsidR="001B7A42">
        <w:rPr>
          <w:rFonts w:ascii="Times New Roman" w:hAnsi="Times New Roman" w:cs="Times New Roman"/>
          <w:sz w:val="24"/>
          <w:szCs w:val="24"/>
        </w:rPr>
        <w:t>, 2004, Ashton et.al, 2008, Meyers et.al,2011 P13)</w:t>
      </w:r>
      <w:r w:rsidR="005C27B8">
        <w:rPr>
          <w:rFonts w:ascii="Times New Roman" w:hAnsi="Times New Roman" w:cs="Times New Roman"/>
          <w:sz w:val="24"/>
          <w:szCs w:val="24"/>
        </w:rPr>
        <w:t>.</w:t>
      </w:r>
    </w:p>
    <w:p w14:paraId="3DB3826A" w14:textId="68429CAB" w:rsidR="001B7A42" w:rsidRDefault="001B7A42" w:rsidP="001B7A42">
      <w:pPr>
        <w:ind w:left="56"/>
        <w:rPr>
          <w:rFonts w:ascii="Times New Roman" w:hAnsi="Times New Roman" w:cs="Times New Roman"/>
          <w:sz w:val="24"/>
          <w:szCs w:val="24"/>
        </w:rPr>
      </w:pPr>
      <w:r>
        <w:rPr>
          <w:rFonts w:ascii="Times New Roman" w:hAnsi="Times New Roman" w:cs="Times New Roman"/>
          <w:sz w:val="24"/>
          <w:szCs w:val="24"/>
        </w:rPr>
        <w:t xml:space="preserve">Children need to be able to see effective partnership and relationships throughout everyone involved. Children </w:t>
      </w:r>
      <w:r w:rsidR="00234B0A">
        <w:rPr>
          <w:rFonts w:ascii="Times New Roman" w:hAnsi="Times New Roman" w:cs="Times New Roman"/>
          <w:sz w:val="24"/>
          <w:szCs w:val="24"/>
        </w:rPr>
        <w:t>also</w:t>
      </w:r>
      <w:r>
        <w:rPr>
          <w:rFonts w:ascii="Times New Roman" w:hAnsi="Times New Roman" w:cs="Times New Roman"/>
          <w:sz w:val="24"/>
          <w:szCs w:val="24"/>
        </w:rPr>
        <w:t xml:space="preserve"> need to be </w:t>
      </w:r>
      <w:r w:rsidR="00234B0A">
        <w:rPr>
          <w:rFonts w:ascii="Times New Roman" w:hAnsi="Times New Roman" w:cs="Times New Roman"/>
          <w:sz w:val="24"/>
          <w:szCs w:val="24"/>
        </w:rPr>
        <w:t>able</w:t>
      </w:r>
      <w:r>
        <w:rPr>
          <w:rFonts w:ascii="Times New Roman" w:hAnsi="Times New Roman" w:cs="Times New Roman"/>
          <w:sz w:val="24"/>
          <w:szCs w:val="24"/>
        </w:rPr>
        <w:t xml:space="preserve"> to see effective communication between all involved, showing </w:t>
      </w:r>
      <w:r w:rsidR="00234B0A">
        <w:rPr>
          <w:rFonts w:ascii="Times New Roman" w:hAnsi="Times New Roman" w:cs="Times New Roman"/>
          <w:sz w:val="24"/>
          <w:szCs w:val="24"/>
        </w:rPr>
        <w:t>mutual</w:t>
      </w:r>
      <w:r>
        <w:rPr>
          <w:rFonts w:ascii="Times New Roman" w:hAnsi="Times New Roman" w:cs="Times New Roman"/>
          <w:sz w:val="24"/>
          <w:szCs w:val="24"/>
        </w:rPr>
        <w:t xml:space="preserve"> respect, effective communication and positive outcomes</w:t>
      </w:r>
      <w:r w:rsidR="00234B0A">
        <w:rPr>
          <w:rFonts w:ascii="Times New Roman" w:hAnsi="Times New Roman" w:cs="Times New Roman"/>
          <w:sz w:val="24"/>
          <w:szCs w:val="24"/>
        </w:rPr>
        <w:t xml:space="preserve">. The child is more likely to copy this and follow though in the early years setting expressing positive experiences with other children involved in the setting.  </w:t>
      </w:r>
      <w:r>
        <w:rPr>
          <w:rFonts w:ascii="Times New Roman" w:hAnsi="Times New Roman" w:cs="Times New Roman"/>
          <w:sz w:val="24"/>
          <w:szCs w:val="24"/>
        </w:rPr>
        <w:t xml:space="preserve"> </w:t>
      </w:r>
    </w:p>
    <w:p w14:paraId="7E23D6A6" w14:textId="77777777" w:rsidR="005C27B8" w:rsidRDefault="005C27B8" w:rsidP="005C27B8">
      <w:pPr>
        <w:jc w:val="center"/>
        <w:rPr>
          <w:rFonts w:ascii="Times New Roman" w:hAnsi="Times New Roman" w:cs="Times New Roman"/>
          <w:sz w:val="24"/>
          <w:szCs w:val="24"/>
        </w:rPr>
      </w:pPr>
      <w:r>
        <w:rPr>
          <w:noProof/>
        </w:rPr>
        <w:drawing>
          <wp:inline distT="0" distB="0" distL="0" distR="0" wp14:anchorId="2BACA58D" wp14:editId="1957EBEA">
            <wp:extent cx="2386800" cy="23868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4377" cy="2404377"/>
                    </a:xfrm>
                    <a:prstGeom prst="rect">
                      <a:avLst/>
                    </a:prstGeom>
                    <a:noFill/>
                    <a:ln>
                      <a:noFill/>
                    </a:ln>
                  </pic:spPr>
                </pic:pic>
              </a:graphicData>
            </a:graphic>
          </wp:inline>
        </w:drawing>
      </w:r>
    </w:p>
    <w:p w14:paraId="3FEEA733" w14:textId="16AAAE65" w:rsidR="005C27B8" w:rsidRDefault="005C27B8" w:rsidP="005C27B8">
      <w:pPr>
        <w:jc w:val="right"/>
        <w:rPr>
          <w:rFonts w:ascii="Times New Roman" w:hAnsi="Times New Roman" w:cs="Times New Roman"/>
          <w:sz w:val="24"/>
          <w:szCs w:val="24"/>
        </w:rPr>
      </w:pPr>
      <w:r>
        <w:t>(</w:t>
      </w:r>
      <w:r w:rsidR="003254B1">
        <w:t>Source: Elliot and Baumfield, 2015</w:t>
      </w:r>
      <w:r>
        <w:t>)</w:t>
      </w:r>
    </w:p>
    <w:p w14:paraId="0FD34CA2" w14:textId="6A35BD3B" w:rsidR="005C27B8" w:rsidRDefault="005C27B8" w:rsidP="003254B1">
      <w:pPr>
        <w:rPr>
          <w:rFonts w:ascii="Times New Roman" w:hAnsi="Times New Roman" w:cs="Times New Roman"/>
          <w:sz w:val="24"/>
          <w:szCs w:val="24"/>
        </w:rPr>
      </w:pPr>
      <w:r>
        <w:rPr>
          <w:rFonts w:ascii="Times New Roman" w:hAnsi="Times New Roman" w:cs="Times New Roman"/>
          <w:sz w:val="24"/>
          <w:szCs w:val="24"/>
        </w:rPr>
        <w:t xml:space="preserve">Bronfenbrenner theory explains how a small echo system is connected and influenced by the massive community we live in. this shows the child is at the centre and at the key of all the process. The micro system consists of families, peers, schools, and health facilities. No matter how hard a child tries and works towards the goal if there is no support and acknowledgement with in the families schools, the excitement from a child will disappear. The next system is called mesosystem this networks the relationships of the microsystem. This system interconnects the parents/main caregivers of the child the child itself and the child’s support network inside the early years setting. The exosystemic is a large bridge that connects social behaviours that may impact a child needs. This consists of social services, </w:t>
      </w:r>
      <w:r>
        <w:rPr>
          <w:rFonts w:ascii="Times New Roman" w:hAnsi="Times New Roman" w:cs="Times New Roman"/>
          <w:sz w:val="24"/>
          <w:szCs w:val="24"/>
        </w:rPr>
        <w:lastRenderedPageBreak/>
        <w:t>neighbours, politics and the industry. The last system is called macrosystem, this takes in to considering culture values, of the child’s individual needs, individual life factors; including race, religion, poverty, culture and values of the child. All of these values come in to play when thinking about transitions with children</w:t>
      </w:r>
      <w:r w:rsidR="003254B1">
        <w:rPr>
          <w:rFonts w:ascii="Times New Roman" w:hAnsi="Times New Roman" w:cs="Times New Roman"/>
          <w:sz w:val="24"/>
          <w:szCs w:val="24"/>
        </w:rPr>
        <w:t xml:space="preserve"> </w:t>
      </w:r>
      <w:r>
        <w:rPr>
          <w:rFonts w:ascii="Times New Roman" w:hAnsi="Times New Roman" w:cs="Times New Roman"/>
          <w:sz w:val="24"/>
          <w:szCs w:val="24"/>
        </w:rPr>
        <w:t>(Dumcho’s notebook, 2015)</w:t>
      </w:r>
      <w:r w:rsidR="003254B1">
        <w:rPr>
          <w:rFonts w:ascii="Times New Roman" w:hAnsi="Times New Roman" w:cs="Times New Roman"/>
          <w:sz w:val="24"/>
          <w:szCs w:val="24"/>
        </w:rPr>
        <w:t>.</w:t>
      </w:r>
    </w:p>
    <w:p w14:paraId="131D17E8" w14:textId="035C9581" w:rsidR="005C27B8" w:rsidRDefault="005C27B8" w:rsidP="005C27B8">
      <w:pPr>
        <w:rPr>
          <w:rFonts w:ascii="Times New Roman" w:hAnsi="Times New Roman" w:cs="Times New Roman"/>
          <w:sz w:val="24"/>
          <w:szCs w:val="24"/>
        </w:rPr>
      </w:pPr>
      <w:r>
        <w:rPr>
          <w:rFonts w:ascii="Times New Roman" w:hAnsi="Times New Roman" w:cs="Times New Roman"/>
          <w:sz w:val="24"/>
          <w:szCs w:val="24"/>
        </w:rPr>
        <w:t>Working together with parents to create a mutual feeling and a clear understanding and to create a positive atmosphere to feel safe and secure positive and confident through all transitions. Working together closely with parents/main caregiver ensures practitioners and key workers are fully prepared are well informed and has a clear understanding of the child being looked after. It also gives practitioners/ key workers a clear understand if the child has any issues or worries about transitions (supporting transitions in early years, P13).</w:t>
      </w:r>
    </w:p>
    <w:p w14:paraId="5E2AEDCE" w14:textId="4292CD85" w:rsidR="005C27B8" w:rsidRDefault="005C27B8" w:rsidP="005C27B8">
      <w:pPr>
        <w:rPr>
          <w:rFonts w:ascii="Times New Roman" w:hAnsi="Times New Roman" w:cs="Times New Roman"/>
          <w:sz w:val="24"/>
          <w:szCs w:val="24"/>
        </w:rPr>
      </w:pPr>
      <w:r>
        <w:rPr>
          <w:rFonts w:ascii="Times New Roman" w:hAnsi="Times New Roman" w:cs="Times New Roman"/>
          <w:sz w:val="24"/>
          <w:szCs w:val="24"/>
        </w:rPr>
        <w:t>Parents/ main caregiver  can help and support practitioners/</w:t>
      </w:r>
      <w:r w:rsidR="00E9711F">
        <w:rPr>
          <w:rFonts w:ascii="Times New Roman" w:hAnsi="Times New Roman" w:cs="Times New Roman"/>
          <w:sz w:val="24"/>
          <w:szCs w:val="24"/>
        </w:rPr>
        <w:t>key-workers</w:t>
      </w:r>
      <w:r>
        <w:rPr>
          <w:rFonts w:ascii="Times New Roman" w:hAnsi="Times New Roman" w:cs="Times New Roman"/>
          <w:sz w:val="24"/>
          <w:szCs w:val="24"/>
        </w:rPr>
        <w:t>, by giving parents/ main care givers all the correct information about the child. Early years settings can give the parents/ main care giver and all about me form to fill in and stick pictures</w:t>
      </w:r>
      <w:r w:rsidR="00D57FAA">
        <w:rPr>
          <w:rFonts w:ascii="Times New Roman" w:hAnsi="Times New Roman" w:cs="Times New Roman"/>
          <w:sz w:val="24"/>
          <w:szCs w:val="24"/>
        </w:rPr>
        <w:t>.</w:t>
      </w:r>
    </w:p>
    <w:p w14:paraId="2FF1DF77" w14:textId="77777777" w:rsidR="005C27B8" w:rsidRDefault="005C27B8" w:rsidP="005C27B8">
      <w:pPr>
        <w:ind w:left="360"/>
        <w:rPr>
          <w:rFonts w:ascii="Times New Roman" w:hAnsi="Times New Roman" w:cs="Times New Roman"/>
          <w:sz w:val="24"/>
          <w:szCs w:val="24"/>
        </w:rPr>
      </w:pPr>
      <w:r>
        <w:rPr>
          <w:rFonts w:ascii="Times New Roman" w:hAnsi="Times New Roman" w:cs="Times New Roman"/>
          <w:sz w:val="24"/>
          <w:szCs w:val="24"/>
        </w:rPr>
        <w:t xml:space="preserve"> </w:t>
      </w:r>
      <w:r w:rsidRPr="008B088E">
        <w:rPr>
          <w:noProof/>
        </w:rPr>
        <w:drawing>
          <wp:inline distT="0" distB="0" distL="0" distR="0" wp14:anchorId="19E47EC4" wp14:editId="6DDFE4D1">
            <wp:extent cx="5236845" cy="1923802"/>
            <wp:effectExtent l="0" t="0" r="190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86194" cy="1941931"/>
                    </a:xfrm>
                    <a:prstGeom prst="rect">
                      <a:avLst/>
                    </a:prstGeom>
                  </pic:spPr>
                </pic:pic>
              </a:graphicData>
            </a:graphic>
          </wp:inline>
        </w:drawing>
      </w:r>
    </w:p>
    <w:p w14:paraId="6D1693B9" w14:textId="77777777" w:rsidR="005C27B8" w:rsidRDefault="005C27B8" w:rsidP="005C27B8">
      <w:pPr>
        <w:ind w:left="360"/>
        <w:jc w:val="right"/>
        <w:rPr>
          <w:rFonts w:ascii="Times New Roman" w:hAnsi="Times New Roman" w:cs="Times New Roman"/>
          <w:sz w:val="24"/>
          <w:szCs w:val="24"/>
        </w:rPr>
      </w:pPr>
      <w:r>
        <w:rPr>
          <w:rFonts w:ascii="Times New Roman" w:hAnsi="Times New Roman" w:cs="Times New Roman"/>
          <w:sz w:val="24"/>
          <w:szCs w:val="24"/>
        </w:rPr>
        <w:t>(Source:</w:t>
      </w:r>
      <w:r>
        <w:t xml:space="preserve"> All about me,</w:t>
      </w:r>
      <w:r>
        <w:rPr>
          <w:rFonts w:ascii="Times New Roman" w:hAnsi="Times New Roman" w:cs="Times New Roman"/>
          <w:sz w:val="24"/>
          <w:szCs w:val="24"/>
        </w:rPr>
        <w:t xml:space="preserve"> 2018)</w:t>
      </w:r>
    </w:p>
    <w:p w14:paraId="162E0297" w14:textId="47C1C91C" w:rsidR="005C27B8" w:rsidRPr="00C414B3" w:rsidRDefault="005C27B8" w:rsidP="005C27B8">
      <w:pPr>
        <w:ind w:left="360"/>
        <w:rPr>
          <w:rFonts w:ascii="Times New Roman" w:hAnsi="Times New Roman" w:cs="Times New Roman"/>
          <w:sz w:val="24"/>
          <w:szCs w:val="24"/>
        </w:rPr>
      </w:pPr>
      <w:r>
        <w:rPr>
          <w:rFonts w:ascii="Times New Roman" w:hAnsi="Times New Roman" w:cs="Times New Roman"/>
          <w:sz w:val="24"/>
          <w:szCs w:val="24"/>
        </w:rPr>
        <w:t xml:space="preserve">Along side filling out this form practitioners and parents/ main caregivers may set up days for the practitioner/key worker to visit the child and parents/ main caregiver family home. To get to know the child and their environment around them. This helps the practitioner/key worker have a clear understanding of the child’s home setting. Along side this practitioners/ </w:t>
      </w:r>
      <w:r w:rsidR="004C6BD5">
        <w:rPr>
          <w:rFonts w:ascii="Times New Roman" w:hAnsi="Times New Roman" w:cs="Times New Roman"/>
          <w:sz w:val="24"/>
          <w:szCs w:val="24"/>
        </w:rPr>
        <w:t>key workers</w:t>
      </w:r>
      <w:r>
        <w:rPr>
          <w:rFonts w:ascii="Times New Roman" w:hAnsi="Times New Roman" w:cs="Times New Roman"/>
          <w:sz w:val="24"/>
          <w:szCs w:val="24"/>
        </w:rPr>
        <w:t xml:space="preserve"> may also set up visiting sessions for the parents/ main caregiver  and the child to come and visit the early years setting the child is attending. This supports the child and allows then to develop and surround themselves with the new setting with the support of the primary care giver close by. The next step then might be to introduce the setting to the child in a more formal day and introduce them too 1-2 hour sessions 2-3 times a week, then progression on to half days so on and so fort until the child is happy and settled in</w:t>
      </w:r>
      <w:r w:rsidR="001C5992">
        <w:rPr>
          <w:rFonts w:ascii="Times New Roman" w:hAnsi="Times New Roman" w:cs="Times New Roman"/>
          <w:sz w:val="24"/>
          <w:szCs w:val="24"/>
        </w:rPr>
        <w:t>.</w:t>
      </w:r>
      <w:r>
        <w:rPr>
          <w:rFonts w:ascii="Times New Roman" w:hAnsi="Times New Roman" w:cs="Times New Roman"/>
          <w:sz w:val="24"/>
          <w:szCs w:val="24"/>
        </w:rPr>
        <w:t xml:space="preserve">   </w:t>
      </w:r>
    </w:p>
    <w:p w14:paraId="7E26215C" w14:textId="77777777" w:rsidR="005C27B8" w:rsidRDefault="005C27B8" w:rsidP="005C27B8">
      <w:pPr>
        <w:rPr>
          <w:rFonts w:ascii="Times New Roman" w:hAnsi="Times New Roman" w:cs="Times New Roman"/>
          <w:b/>
          <w:bCs/>
          <w:color w:val="7030A0"/>
          <w:sz w:val="24"/>
          <w:szCs w:val="24"/>
          <w:u w:val="single"/>
        </w:rPr>
      </w:pPr>
    </w:p>
    <w:p w14:paraId="17DAC3B4" w14:textId="77777777" w:rsidR="005C27B8" w:rsidRDefault="005C27B8" w:rsidP="005C27B8">
      <w:pPr>
        <w:ind w:left="785"/>
        <w:jc w:val="center"/>
        <w:rPr>
          <w:rFonts w:ascii="Times New Roman" w:hAnsi="Times New Roman" w:cs="Times New Roman"/>
          <w:b/>
          <w:bCs/>
          <w:color w:val="7030A0"/>
          <w:sz w:val="24"/>
          <w:szCs w:val="24"/>
          <w:u w:val="single"/>
        </w:rPr>
      </w:pPr>
    </w:p>
    <w:p w14:paraId="737AC04E" w14:textId="3E929ED7" w:rsidR="00234B0A" w:rsidRDefault="00234B0A" w:rsidP="005C27B8">
      <w:pPr>
        <w:ind w:left="56"/>
        <w:rPr>
          <w:rFonts w:ascii="Times New Roman" w:hAnsi="Times New Roman" w:cs="Times New Roman"/>
          <w:sz w:val="24"/>
          <w:szCs w:val="24"/>
        </w:rPr>
      </w:pPr>
    </w:p>
    <w:p w14:paraId="4E36A79A" w14:textId="77777777" w:rsidR="00C06B81" w:rsidRDefault="00C06B81" w:rsidP="00234B0A">
      <w:pPr>
        <w:ind w:left="56"/>
        <w:jc w:val="center"/>
        <w:rPr>
          <w:rFonts w:ascii="Times New Roman" w:hAnsi="Times New Roman" w:cs="Times New Roman"/>
          <w:b/>
          <w:bCs/>
          <w:color w:val="D60093"/>
          <w:sz w:val="24"/>
          <w:szCs w:val="24"/>
          <w:u w:val="single"/>
        </w:rPr>
      </w:pPr>
    </w:p>
    <w:p w14:paraId="1185AD88" w14:textId="77777777" w:rsidR="008A167A" w:rsidRDefault="008A167A" w:rsidP="00234B0A">
      <w:pPr>
        <w:ind w:left="56"/>
        <w:jc w:val="center"/>
        <w:rPr>
          <w:rFonts w:ascii="Times New Roman" w:hAnsi="Times New Roman" w:cs="Times New Roman"/>
          <w:b/>
          <w:bCs/>
          <w:color w:val="D60093"/>
          <w:sz w:val="24"/>
          <w:szCs w:val="24"/>
          <w:u w:val="single"/>
        </w:rPr>
      </w:pPr>
    </w:p>
    <w:p w14:paraId="33714E62" w14:textId="36345AA1" w:rsidR="00616B4B" w:rsidRDefault="00616B4B" w:rsidP="00234B0A">
      <w:pPr>
        <w:ind w:left="56"/>
        <w:jc w:val="center"/>
        <w:rPr>
          <w:rFonts w:ascii="Times New Roman" w:hAnsi="Times New Roman" w:cs="Times New Roman"/>
          <w:b/>
          <w:bCs/>
          <w:color w:val="D60093"/>
          <w:sz w:val="24"/>
          <w:szCs w:val="24"/>
          <w:u w:val="single"/>
        </w:rPr>
      </w:pPr>
      <w:r w:rsidRPr="00616B4B">
        <w:rPr>
          <w:rFonts w:ascii="Times New Roman" w:hAnsi="Times New Roman" w:cs="Times New Roman"/>
          <w:b/>
          <w:bCs/>
          <w:color w:val="D60093"/>
          <w:sz w:val="24"/>
          <w:szCs w:val="24"/>
          <w:u w:val="single"/>
        </w:rPr>
        <w:lastRenderedPageBreak/>
        <w:t xml:space="preserve">Proposed </w:t>
      </w:r>
      <w:r>
        <w:rPr>
          <w:rFonts w:ascii="Times New Roman" w:hAnsi="Times New Roman" w:cs="Times New Roman"/>
          <w:b/>
          <w:bCs/>
          <w:color w:val="D60093"/>
          <w:sz w:val="24"/>
          <w:szCs w:val="24"/>
          <w:u w:val="single"/>
        </w:rPr>
        <w:t>O</w:t>
      </w:r>
      <w:r w:rsidRPr="00616B4B">
        <w:rPr>
          <w:rFonts w:ascii="Times New Roman" w:hAnsi="Times New Roman" w:cs="Times New Roman"/>
          <w:b/>
          <w:bCs/>
          <w:color w:val="D60093"/>
          <w:sz w:val="24"/>
          <w:szCs w:val="24"/>
          <w:u w:val="single"/>
        </w:rPr>
        <w:t>utcomes</w:t>
      </w:r>
    </w:p>
    <w:p w14:paraId="26CAA1C8" w14:textId="5291CD7E" w:rsidR="00234B0A" w:rsidRDefault="00234B0A" w:rsidP="00234B0A">
      <w:pPr>
        <w:ind w:left="56"/>
        <w:rPr>
          <w:rFonts w:ascii="Times New Roman" w:hAnsi="Times New Roman" w:cs="Times New Roman"/>
          <w:sz w:val="24"/>
          <w:szCs w:val="24"/>
        </w:rPr>
      </w:pPr>
      <w:r w:rsidRPr="00234B0A">
        <w:rPr>
          <w:rFonts w:ascii="Times New Roman" w:hAnsi="Times New Roman" w:cs="Times New Roman"/>
          <w:sz w:val="24"/>
          <w:szCs w:val="24"/>
        </w:rPr>
        <w:t>All children are unique and individual and develop at their own individual rates</w:t>
      </w:r>
      <w:r>
        <w:rPr>
          <w:rFonts w:ascii="Times New Roman" w:hAnsi="Times New Roman" w:cs="Times New Roman"/>
          <w:sz w:val="24"/>
          <w:szCs w:val="24"/>
        </w:rPr>
        <w:t xml:space="preserve">. All children are different and have developed their own characteristics skills, abilities, backgrounds and experiences. Children will adapt to the new change that’s happening through transitions, its just a matter of time, and how well they are able to cope with change. Change can always be a good and positive experience its just how </w:t>
      </w:r>
      <w:r w:rsidR="00D739A3">
        <w:rPr>
          <w:rFonts w:ascii="Times New Roman" w:hAnsi="Times New Roman" w:cs="Times New Roman"/>
          <w:sz w:val="24"/>
          <w:szCs w:val="24"/>
        </w:rPr>
        <w:t>well the child can manage transitions.</w:t>
      </w:r>
    </w:p>
    <w:p w14:paraId="3E8542D9" w14:textId="6A95DDD3" w:rsidR="00D739A3" w:rsidRDefault="00D739A3" w:rsidP="00234B0A">
      <w:pPr>
        <w:ind w:left="56"/>
        <w:rPr>
          <w:rFonts w:ascii="Times New Roman" w:hAnsi="Times New Roman" w:cs="Times New Roman"/>
          <w:sz w:val="24"/>
          <w:szCs w:val="24"/>
        </w:rPr>
      </w:pPr>
      <w:r>
        <w:rPr>
          <w:rFonts w:ascii="Times New Roman" w:hAnsi="Times New Roman" w:cs="Times New Roman"/>
          <w:sz w:val="24"/>
          <w:szCs w:val="24"/>
        </w:rPr>
        <w:t xml:space="preserve">No two transitions will ever be the same what may have worked previously for other children may not work for the next child transitioning in to the early years setting. Each transition needs to be planned carefully with organisation from all involved to make the process as easy as possible for the child. </w:t>
      </w:r>
    </w:p>
    <w:p w14:paraId="435A8DC1" w14:textId="56F32FC9" w:rsidR="00616B4B" w:rsidRPr="004C6BD5" w:rsidRDefault="00D739A3" w:rsidP="004C6BD5">
      <w:pPr>
        <w:ind w:left="56"/>
        <w:rPr>
          <w:rFonts w:ascii="Times New Roman" w:hAnsi="Times New Roman" w:cs="Times New Roman"/>
          <w:sz w:val="24"/>
          <w:szCs w:val="24"/>
        </w:rPr>
      </w:pPr>
      <w:r>
        <w:rPr>
          <w:rFonts w:ascii="Times New Roman" w:hAnsi="Times New Roman" w:cs="Times New Roman"/>
          <w:sz w:val="24"/>
          <w:szCs w:val="24"/>
        </w:rPr>
        <w:t xml:space="preserve">The proposed outcome would be to ensure all children and their families have a successful, secure, and positive outcome through all transitions. To ensure all children reach their full potential and gain the best experience through out transitions. </w:t>
      </w:r>
    </w:p>
    <w:p w14:paraId="1B3B0EE9" w14:textId="43B7C607" w:rsidR="00616B4B" w:rsidRDefault="00616B4B" w:rsidP="00FE086F">
      <w:pPr>
        <w:ind w:left="785"/>
        <w:jc w:val="center"/>
        <w:rPr>
          <w:rFonts w:ascii="Times New Roman" w:hAnsi="Times New Roman" w:cs="Times New Roman"/>
          <w:b/>
          <w:bCs/>
          <w:color w:val="D60093"/>
          <w:sz w:val="24"/>
          <w:szCs w:val="24"/>
          <w:u w:val="single"/>
        </w:rPr>
      </w:pPr>
    </w:p>
    <w:p w14:paraId="7C34DC05" w14:textId="12E9B816" w:rsidR="00616B4B" w:rsidRDefault="00616B4B" w:rsidP="00FE086F">
      <w:pPr>
        <w:ind w:left="785"/>
        <w:jc w:val="center"/>
        <w:rPr>
          <w:rFonts w:ascii="Times New Roman" w:hAnsi="Times New Roman" w:cs="Times New Roman"/>
          <w:b/>
          <w:bCs/>
          <w:color w:val="D60093"/>
          <w:sz w:val="24"/>
          <w:szCs w:val="24"/>
          <w:u w:val="single"/>
        </w:rPr>
      </w:pPr>
    </w:p>
    <w:p w14:paraId="2B47D8AB" w14:textId="7E4FE631" w:rsidR="00616B4B" w:rsidRDefault="00616B4B" w:rsidP="00FE086F">
      <w:pPr>
        <w:ind w:left="785"/>
        <w:jc w:val="center"/>
        <w:rPr>
          <w:rFonts w:ascii="Times New Roman" w:hAnsi="Times New Roman" w:cs="Times New Roman"/>
          <w:b/>
          <w:bCs/>
          <w:color w:val="D60093"/>
          <w:sz w:val="24"/>
          <w:szCs w:val="24"/>
          <w:u w:val="single"/>
        </w:rPr>
      </w:pPr>
    </w:p>
    <w:p w14:paraId="5A3EF058" w14:textId="3B973444" w:rsidR="00616B4B" w:rsidRDefault="00616B4B" w:rsidP="00FE086F">
      <w:pPr>
        <w:ind w:left="785"/>
        <w:jc w:val="center"/>
        <w:rPr>
          <w:rFonts w:ascii="Times New Roman" w:hAnsi="Times New Roman" w:cs="Times New Roman"/>
          <w:b/>
          <w:bCs/>
          <w:color w:val="D60093"/>
          <w:sz w:val="24"/>
          <w:szCs w:val="24"/>
          <w:u w:val="single"/>
        </w:rPr>
      </w:pPr>
    </w:p>
    <w:p w14:paraId="32BCD571" w14:textId="1155277F" w:rsidR="00616B4B" w:rsidRDefault="00616B4B" w:rsidP="00FE086F">
      <w:pPr>
        <w:ind w:left="785"/>
        <w:jc w:val="center"/>
        <w:rPr>
          <w:rFonts w:ascii="Times New Roman" w:hAnsi="Times New Roman" w:cs="Times New Roman"/>
          <w:b/>
          <w:bCs/>
          <w:color w:val="D60093"/>
          <w:sz w:val="24"/>
          <w:szCs w:val="24"/>
          <w:u w:val="single"/>
        </w:rPr>
      </w:pPr>
    </w:p>
    <w:p w14:paraId="0AD8E5A4" w14:textId="3DEE8864" w:rsidR="00616B4B" w:rsidRDefault="00616B4B" w:rsidP="00FE086F">
      <w:pPr>
        <w:ind w:left="785"/>
        <w:jc w:val="center"/>
        <w:rPr>
          <w:rFonts w:ascii="Times New Roman" w:hAnsi="Times New Roman" w:cs="Times New Roman"/>
          <w:b/>
          <w:bCs/>
          <w:color w:val="D60093"/>
          <w:sz w:val="24"/>
          <w:szCs w:val="24"/>
          <w:u w:val="single"/>
        </w:rPr>
      </w:pPr>
    </w:p>
    <w:p w14:paraId="02F32692" w14:textId="451B5208" w:rsidR="00616B4B" w:rsidRDefault="00616B4B" w:rsidP="00FE086F">
      <w:pPr>
        <w:ind w:left="785"/>
        <w:jc w:val="center"/>
        <w:rPr>
          <w:rFonts w:ascii="Times New Roman" w:hAnsi="Times New Roman" w:cs="Times New Roman"/>
          <w:b/>
          <w:bCs/>
          <w:color w:val="D60093"/>
          <w:sz w:val="24"/>
          <w:szCs w:val="24"/>
          <w:u w:val="single"/>
        </w:rPr>
      </w:pPr>
    </w:p>
    <w:p w14:paraId="4426D014" w14:textId="20097193" w:rsidR="00616B4B" w:rsidRDefault="00616B4B" w:rsidP="00FE086F">
      <w:pPr>
        <w:ind w:left="785"/>
        <w:jc w:val="center"/>
        <w:rPr>
          <w:rFonts w:ascii="Times New Roman" w:hAnsi="Times New Roman" w:cs="Times New Roman"/>
          <w:b/>
          <w:bCs/>
          <w:color w:val="D60093"/>
          <w:sz w:val="24"/>
          <w:szCs w:val="24"/>
          <w:u w:val="single"/>
        </w:rPr>
      </w:pPr>
    </w:p>
    <w:p w14:paraId="2556D3DE" w14:textId="0F0ABFB9" w:rsidR="00616B4B" w:rsidRDefault="00616B4B" w:rsidP="00FE086F">
      <w:pPr>
        <w:ind w:left="785"/>
        <w:jc w:val="center"/>
        <w:rPr>
          <w:rFonts w:ascii="Times New Roman" w:hAnsi="Times New Roman" w:cs="Times New Roman"/>
          <w:b/>
          <w:bCs/>
          <w:color w:val="D60093"/>
          <w:sz w:val="24"/>
          <w:szCs w:val="24"/>
          <w:u w:val="single"/>
        </w:rPr>
      </w:pPr>
    </w:p>
    <w:p w14:paraId="2A69C80B" w14:textId="372C0B70" w:rsidR="00616B4B" w:rsidRDefault="00616B4B" w:rsidP="00FE086F">
      <w:pPr>
        <w:ind w:left="785"/>
        <w:jc w:val="center"/>
        <w:rPr>
          <w:rFonts w:ascii="Times New Roman" w:hAnsi="Times New Roman" w:cs="Times New Roman"/>
          <w:b/>
          <w:bCs/>
          <w:color w:val="D60093"/>
          <w:sz w:val="24"/>
          <w:szCs w:val="24"/>
          <w:u w:val="single"/>
        </w:rPr>
      </w:pPr>
    </w:p>
    <w:p w14:paraId="2FBF9F6E" w14:textId="65540D55" w:rsidR="00616B4B" w:rsidRDefault="00616B4B" w:rsidP="00FE086F">
      <w:pPr>
        <w:ind w:left="785"/>
        <w:jc w:val="center"/>
        <w:rPr>
          <w:rFonts w:ascii="Times New Roman" w:hAnsi="Times New Roman" w:cs="Times New Roman"/>
          <w:b/>
          <w:bCs/>
          <w:color w:val="D60093"/>
          <w:sz w:val="24"/>
          <w:szCs w:val="24"/>
          <w:u w:val="single"/>
        </w:rPr>
      </w:pPr>
    </w:p>
    <w:p w14:paraId="649075EE" w14:textId="15091590" w:rsidR="00616B4B" w:rsidRDefault="00616B4B" w:rsidP="00FE086F">
      <w:pPr>
        <w:ind w:left="785"/>
        <w:jc w:val="center"/>
        <w:rPr>
          <w:rFonts w:ascii="Times New Roman" w:hAnsi="Times New Roman" w:cs="Times New Roman"/>
          <w:b/>
          <w:bCs/>
          <w:color w:val="D60093"/>
          <w:sz w:val="24"/>
          <w:szCs w:val="24"/>
          <w:u w:val="single"/>
        </w:rPr>
      </w:pPr>
    </w:p>
    <w:p w14:paraId="188CF095" w14:textId="71F6519A" w:rsidR="00616B4B" w:rsidRDefault="00616B4B" w:rsidP="00FE086F">
      <w:pPr>
        <w:ind w:left="785"/>
        <w:jc w:val="center"/>
        <w:rPr>
          <w:rFonts w:ascii="Times New Roman" w:hAnsi="Times New Roman" w:cs="Times New Roman"/>
          <w:b/>
          <w:bCs/>
          <w:color w:val="D60093"/>
          <w:sz w:val="24"/>
          <w:szCs w:val="24"/>
          <w:u w:val="single"/>
        </w:rPr>
      </w:pPr>
    </w:p>
    <w:p w14:paraId="11A57A1C" w14:textId="144A2CB6" w:rsidR="00616B4B" w:rsidRDefault="00616B4B" w:rsidP="00FE086F">
      <w:pPr>
        <w:ind w:left="785"/>
        <w:jc w:val="center"/>
        <w:rPr>
          <w:rFonts w:ascii="Times New Roman" w:hAnsi="Times New Roman" w:cs="Times New Roman"/>
          <w:b/>
          <w:bCs/>
          <w:color w:val="D60093"/>
          <w:sz w:val="24"/>
          <w:szCs w:val="24"/>
          <w:u w:val="single"/>
        </w:rPr>
      </w:pPr>
    </w:p>
    <w:p w14:paraId="7CA1FFDB" w14:textId="6DE1682C" w:rsidR="00616B4B" w:rsidRDefault="00616B4B" w:rsidP="00FE086F">
      <w:pPr>
        <w:ind w:left="785"/>
        <w:jc w:val="center"/>
        <w:rPr>
          <w:rFonts w:ascii="Times New Roman" w:hAnsi="Times New Roman" w:cs="Times New Roman"/>
          <w:b/>
          <w:bCs/>
          <w:color w:val="D60093"/>
          <w:sz w:val="24"/>
          <w:szCs w:val="24"/>
          <w:u w:val="single"/>
        </w:rPr>
      </w:pPr>
    </w:p>
    <w:p w14:paraId="7B66444F" w14:textId="1D57934C" w:rsidR="00616B4B" w:rsidRDefault="00616B4B" w:rsidP="00FE086F">
      <w:pPr>
        <w:ind w:left="785"/>
        <w:jc w:val="center"/>
        <w:rPr>
          <w:rFonts w:ascii="Times New Roman" w:hAnsi="Times New Roman" w:cs="Times New Roman"/>
          <w:b/>
          <w:bCs/>
          <w:color w:val="D60093"/>
          <w:sz w:val="24"/>
          <w:szCs w:val="24"/>
          <w:u w:val="single"/>
        </w:rPr>
      </w:pPr>
    </w:p>
    <w:p w14:paraId="2A866826" w14:textId="01565200" w:rsidR="00616B4B" w:rsidRDefault="00616B4B" w:rsidP="00D739A3">
      <w:pPr>
        <w:rPr>
          <w:rFonts w:ascii="Times New Roman" w:hAnsi="Times New Roman" w:cs="Times New Roman"/>
          <w:b/>
          <w:bCs/>
          <w:color w:val="D60093"/>
          <w:sz w:val="24"/>
          <w:szCs w:val="24"/>
          <w:u w:val="single"/>
        </w:rPr>
      </w:pPr>
    </w:p>
    <w:p w14:paraId="67947575" w14:textId="456AF0D5" w:rsidR="00616B4B" w:rsidRDefault="00616B4B" w:rsidP="00FE086F">
      <w:pPr>
        <w:ind w:left="785"/>
        <w:jc w:val="center"/>
        <w:rPr>
          <w:rFonts w:ascii="Times New Roman" w:hAnsi="Times New Roman" w:cs="Times New Roman"/>
          <w:b/>
          <w:bCs/>
          <w:color w:val="D60093"/>
          <w:sz w:val="24"/>
          <w:szCs w:val="24"/>
          <w:u w:val="single"/>
        </w:rPr>
      </w:pPr>
    </w:p>
    <w:p w14:paraId="32A5ECD4" w14:textId="227B4581" w:rsidR="00616B4B" w:rsidRDefault="00616B4B" w:rsidP="00FE086F">
      <w:pPr>
        <w:ind w:left="785"/>
        <w:jc w:val="center"/>
        <w:rPr>
          <w:rFonts w:ascii="Times New Roman" w:hAnsi="Times New Roman" w:cs="Times New Roman"/>
          <w:b/>
          <w:bCs/>
          <w:color w:val="D60093"/>
          <w:sz w:val="24"/>
          <w:szCs w:val="24"/>
          <w:u w:val="single"/>
        </w:rPr>
      </w:pPr>
    </w:p>
    <w:p w14:paraId="3A456835" w14:textId="77777777" w:rsidR="004C6BD5" w:rsidRDefault="00EC4888" w:rsidP="00EC4888">
      <w:pPr>
        <w:spacing w:after="0" w:line="240" w:lineRule="auto"/>
        <w:ind w:left="785"/>
        <w:jc w:val="center"/>
        <w:rPr>
          <w:rFonts w:ascii="Times New Roman" w:eastAsiaTheme="minorEastAsia" w:hAnsi="Times New Roman" w:cs="Times New Roman"/>
          <w:lang w:eastAsia="en-GB"/>
        </w:rPr>
      </w:pPr>
      <w:r w:rsidRPr="00EC4888">
        <w:rPr>
          <w:rFonts w:ascii="Times New Roman" w:eastAsiaTheme="minorEastAsia" w:hAnsi="Times New Roman" w:cs="Times New Roman"/>
          <w:lang w:eastAsia="en-GB"/>
        </w:rPr>
        <w:t xml:space="preserve">  </w:t>
      </w:r>
    </w:p>
    <w:p w14:paraId="378154EE" w14:textId="16B7DD35" w:rsidR="00BC66F6" w:rsidRDefault="00BC66F6" w:rsidP="00EC4888">
      <w:pPr>
        <w:spacing w:after="0" w:line="240" w:lineRule="auto"/>
        <w:ind w:left="785"/>
        <w:jc w:val="center"/>
        <w:rPr>
          <w:rFonts w:ascii="Times New Roman" w:eastAsiaTheme="minorEastAsia" w:hAnsi="Times New Roman" w:cs="Times New Roman"/>
          <w:lang w:eastAsia="en-GB"/>
        </w:rPr>
      </w:pPr>
    </w:p>
    <w:p w14:paraId="26ADFEE4" w14:textId="77777777" w:rsidR="00BA12C9" w:rsidRDefault="00BA12C9" w:rsidP="00EC4888">
      <w:pPr>
        <w:spacing w:after="0" w:line="240" w:lineRule="auto"/>
        <w:ind w:left="785"/>
        <w:jc w:val="center"/>
        <w:rPr>
          <w:rFonts w:ascii="Times New Roman" w:hAnsi="Times New Roman" w:cs="Times New Roman"/>
          <w:b/>
          <w:bCs/>
          <w:color w:val="FF6600"/>
          <w:sz w:val="24"/>
          <w:szCs w:val="24"/>
          <w:u w:val="single"/>
        </w:rPr>
      </w:pPr>
    </w:p>
    <w:p w14:paraId="28EC248C" w14:textId="77777777" w:rsidR="00BA12C9" w:rsidRPr="00EC4888" w:rsidRDefault="00BA12C9" w:rsidP="00EC2CEE">
      <w:pPr>
        <w:spacing w:after="0" w:line="240" w:lineRule="auto"/>
        <w:ind w:left="785"/>
        <w:jc w:val="center"/>
        <w:rPr>
          <w:rFonts w:ascii="Times New Roman" w:hAnsi="Times New Roman" w:cs="Times New Roman"/>
          <w:b/>
          <w:bCs/>
          <w:color w:val="FF6600"/>
          <w:sz w:val="24"/>
          <w:szCs w:val="24"/>
          <w:u w:val="single"/>
        </w:rPr>
      </w:pPr>
      <w:r w:rsidRPr="00EC4888">
        <w:rPr>
          <w:rFonts w:ascii="Times New Roman" w:hAnsi="Times New Roman" w:cs="Times New Roman"/>
          <w:b/>
          <w:bCs/>
          <w:color w:val="FF6600"/>
          <w:sz w:val="24"/>
          <w:szCs w:val="24"/>
          <w:u w:val="single"/>
        </w:rPr>
        <w:t xml:space="preserve">Reference List </w:t>
      </w:r>
    </w:p>
    <w:p w14:paraId="0642DA2B" w14:textId="77777777" w:rsidR="00BA12C9" w:rsidRPr="00EC4888" w:rsidRDefault="00BA12C9" w:rsidP="00EC2CEE">
      <w:pPr>
        <w:spacing w:after="0" w:line="240" w:lineRule="auto"/>
        <w:ind w:left="785"/>
        <w:jc w:val="center"/>
        <w:rPr>
          <w:rFonts w:ascii="Times New Roman" w:hAnsi="Times New Roman" w:cs="Times New Roman"/>
          <w:b/>
          <w:bCs/>
          <w:color w:val="FF6600"/>
          <w:sz w:val="24"/>
          <w:szCs w:val="24"/>
          <w:u w:val="single"/>
        </w:rPr>
      </w:pPr>
    </w:p>
    <w:p w14:paraId="4DB845CA"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Aubrey, K and Riley, A. (2019)</w:t>
      </w:r>
      <w:r w:rsidRPr="00EC4888">
        <w:rPr>
          <w:rFonts w:ascii="Times New Roman" w:eastAsiaTheme="minorEastAsia" w:hAnsi="Times New Roman" w:cs="Times New Roman"/>
          <w:i/>
          <w:iCs/>
          <w:sz w:val="24"/>
          <w:szCs w:val="24"/>
          <w:lang w:eastAsia="en-GB"/>
        </w:rPr>
        <w:t xml:space="preserve"> understanding and using educational theories </w:t>
      </w:r>
      <w:r w:rsidRPr="00EC4888">
        <w:rPr>
          <w:rFonts w:ascii="Times New Roman" w:eastAsiaTheme="minorEastAsia" w:hAnsi="Times New Roman" w:cs="Times New Roman"/>
          <w:sz w:val="24"/>
          <w:szCs w:val="24"/>
          <w:lang w:eastAsia="en-GB"/>
        </w:rPr>
        <w:t>2</w:t>
      </w:r>
      <w:r w:rsidRPr="00EC4888">
        <w:rPr>
          <w:rFonts w:ascii="Times New Roman" w:eastAsiaTheme="minorEastAsia" w:hAnsi="Times New Roman" w:cs="Times New Roman"/>
          <w:sz w:val="24"/>
          <w:szCs w:val="24"/>
          <w:vertAlign w:val="superscript"/>
          <w:lang w:eastAsia="en-GB"/>
        </w:rPr>
        <w:t>nd</w:t>
      </w:r>
      <w:r w:rsidRPr="00EC4888">
        <w:rPr>
          <w:rFonts w:ascii="Times New Roman" w:eastAsiaTheme="minorEastAsia" w:hAnsi="Times New Roman" w:cs="Times New Roman"/>
          <w:sz w:val="24"/>
          <w:szCs w:val="24"/>
          <w:lang w:eastAsia="en-GB"/>
        </w:rPr>
        <w:t xml:space="preserve"> Ed. Sage:</w:t>
      </w:r>
      <w:r>
        <w:rPr>
          <w:rFonts w:ascii="Times New Roman" w:eastAsiaTheme="minorEastAsia" w:hAnsi="Times New Roman" w:cs="Times New Roman"/>
          <w:sz w:val="24"/>
          <w:szCs w:val="24"/>
          <w:lang w:eastAsia="en-GB"/>
        </w:rPr>
        <w:t xml:space="preserve"> </w:t>
      </w:r>
      <w:r w:rsidRPr="00EC4888">
        <w:rPr>
          <w:rFonts w:ascii="Times New Roman" w:eastAsiaTheme="minorEastAsia" w:hAnsi="Times New Roman" w:cs="Times New Roman"/>
          <w:sz w:val="24"/>
          <w:szCs w:val="24"/>
          <w:lang w:eastAsia="en-GB"/>
        </w:rPr>
        <w:t xml:space="preserve">London. </w:t>
      </w:r>
    </w:p>
    <w:p w14:paraId="315A29A1" w14:textId="77777777" w:rsidR="00BA12C9" w:rsidRPr="00EC4888" w:rsidRDefault="00BA12C9" w:rsidP="00EC2CEE">
      <w:pPr>
        <w:spacing w:after="0" w:line="240" w:lineRule="auto"/>
        <w:rPr>
          <w:rFonts w:ascii="Times New Roman" w:hAnsi="Times New Roman" w:cs="Times New Roman"/>
          <w:b/>
          <w:bCs/>
          <w:color w:val="FF6600"/>
          <w:sz w:val="24"/>
          <w:szCs w:val="24"/>
          <w:u w:val="single"/>
        </w:rPr>
      </w:pPr>
    </w:p>
    <w:p w14:paraId="6AFBD7C2"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xml:space="preserve">All about me, (2020) </w:t>
      </w:r>
      <w:r w:rsidRPr="00EC4888">
        <w:rPr>
          <w:rFonts w:ascii="Times New Roman" w:eastAsiaTheme="minorEastAsia" w:hAnsi="Times New Roman" w:cs="Times New Roman"/>
          <w:i/>
          <w:iCs/>
          <w:sz w:val="24"/>
          <w:szCs w:val="24"/>
          <w:lang w:eastAsia="en-GB"/>
        </w:rPr>
        <w:t>all about me booklet</w:t>
      </w:r>
      <w:r w:rsidRPr="00EC4888">
        <w:rPr>
          <w:rFonts w:ascii="Times New Roman" w:eastAsiaTheme="minorEastAsia" w:hAnsi="Times New Roman" w:cs="Times New Roman"/>
          <w:sz w:val="24"/>
          <w:szCs w:val="24"/>
          <w:lang w:eastAsia="en-GB"/>
        </w:rPr>
        <w:t xml:space="preserve"> [image], Available at: </w:t>
      </w:r>
      <w:hyperlink r:id="rId14" w:history="1">
        <w:r w:rsidRPr="00EC4888">
          <w:rPr>
            <w:rFonts w:ascii="Times New Roman" w:hAnsi="Times New Roman" w:cs="Times New Roman"/>
            <w:color w:val="0563C1" w:themeColor="hyperlink"/>
            <w:sz w:val="24"/>
            <w:szCs w:val="24"/>
            <w:u w:val="single"/>
          </w:rPr>
          <w:t>https://www.twinkl.co.uk/resource/sg-c-26-all-about-me-activity-booklet</w:t>
        </w:r>
      </w:hyperlink>
      <w:r w:rsidRPr="00EC4888">
        <w:rPr>
          <w:rFonts w:ascii="Times New Roman" w:eastAsiaTheme="minorEastAsia" w:hAnsi="Times New Roman" w:cs="Times New Roman"/>
          <w:sz w:val="24"/>
          <w:szCs w:val="24"/>
          <w:lang w:eastAsia="en-GB"/>
        </w:rPr>
        <w:t xml:space="preserve"> (Accessed on: 9</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 </w:t>
      </w:r>
    </w:p>
    <w:p w14:paraId="5A911840"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0B5C22F3" w14:textId="77777777" w:rsidR="00BA12C9" w:rsidRPr="00EC4888" w:rsidRDefault="00BA12C9" w:rsidP="00EC2CEE">
      <w:pPr>
        <w:spacing w:after="0" w:line="240" w:lineRule="auto"/>
        <w:outlineLvl w:val="2"/>
        <w:rPr>
          <w:rFonts w:ascii="Times New Roman" w:eastAsia="Times New Roman" w:hAnsi="Times New Roman" w:cs="Times New Roman"/>
          <w:color w:val="000000" w:themeColor="text1"/>
          <w:sz w:val="24"/>
          <w:szCs w:val="24"/>
          <w:lang w:eastAsia="en-GB"/>
        </w:rPr>
      </w:pPr>
      <w:r w:rsidRPr="00EC4888">
        <w:rPr>
          <w:rFonts w:ascii="Times New Roman" w:eastAsia="Times New Roman" w:hAnsi="Times New Roman" w:cs="Times New Roman"/>
          <w:color w:val="000000" w:themeColor="text1"/>
          <w:sz w:val="24"/>
          <w:szCs w:val="24"/>
          <w:lang w:eastAsia="en-GB"/>
        </w:rPr>
        <w:t>Baby physio,(2020),[image] Available at:</w:t>
      </w:r>
      <w:r w:rsidRPr="00EC4888">
        <w:rPr>
          <w:rFonts w:ascii="Times New Roman" w:eastAsiaTheme="minorEastAsia" w:hAnsi="Times New Roman" w:cs="Times New Roman"/>
          <w:color w:val="000000" w:themeColor="text1"/>
          <w:sz w:val="24"/>
          <w:szCs w:val="24"/>
          <w:lang w:eastAsia="en-GB"/>
        </w:rPr>
        <w:t xml:space="preserve"> </w:t>
      </w:r>
      <w:hyperlink r:id="rId15" w:history="1">
        <w:r w:rsidRPr="00EC4888">
          <w:rPr>
            <w:rFonts w:ascii="Times New Roman" w:eastAsiaTheme="minorEastAsia" w:hAnsi="Times New Roman" w:cs="Times New Roman"/>
            <w:color w:val="0563C1" w:themeColor="hyperlink"/>
            <w:sz w:val="24"/>
            <w:szCs w:val="24"/>
            <w:u w:val="single"/>
            <w:lang w:eastAsia="en-GB"/>
          </w:rPr>
          <w:t>https://physiotherapyanobleprofession.blogspot.com/2016/03/paediatric-physiotherapy.html</w:t>
        </w:r>
      </w:hyperlink>
      <w:r>
        <w:rPr>
          <w:rFonts w:ascii="Times New Roman" w:eastAsiaTheme="minorEastAsia" w:hAnsi="Times New Roman" w:cs="Times New Roman"/>
          <w:color w:val="0563C1" w:themeColor="hyperlink"/>
          <w:sz w:val="24"/>
          <w:szCs w:val="24"/>
          <w:u w:val="single"/>
          <w:lang w:eastAsia="en-GB"/>
        </w:rPr>
        <w:t xml:space="preserve"> </w:t>
      </w:r>
      <w:r w:rsidRPr="00EC4888">
        <w:rPr>
          <w:rFonts w:ascii="Times New Roman" w:eastAsiaTheme="minorEastAsia" w:hAnsi="Times New Roman" w:cs="Times New Roman"/>
          <w:sz w:val="24"/>
          <w:szCs w:val="24"/>
          <w:lang w:eastAsia="en-GB"/>
        </w:rPr>
        <w:t>(access’s date: 17</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w:t>
      </w:r>
      <w:r w:rsidRPr="00EC4888">
        <w:rPr>
          <w:rFonts w:ascii="Times New Roman" w:eastAsiaTheme="minorEastAsia" w:hAnsi="Times New Roman" w:cs="Times New Roman"/>
          <w:noProof/>
          <w:sz w:val="24"/>
          <w:szCs w:val="24"/>
          <w:lang w:eastAsia="en-GB"/>
        </w:rPr>
        <mc:AlternateContent>
          <mc:Choice Requires="wps">
            <w:drawing>
              <wp:inline distT="0" distB="0" distL="0" distR="0" wp14:anchorId="33B0F1D4" wp14:editId="263A1514">
                <wp:extent cx="307975" cy="307975"/>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5AF2E9" id="Rectangle 5"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" filled="f" stroked="f">
                <o:lock v:ext="edit" aspectratio="t"/>
                <w10:anchorlock/>
              </v:rect>
            </w:pict>
          </mc:Fallback>
        </mc:AlternateContent>
      </w:r>
    </w:p>
    <w:p w14:paraId="68B573A1" w14:textId="77777777" w:rsidR="00BA12C9" w:rsidRPr="00EC4888" w:rsidRDefault="00BA12C9" w:rsidP="00EC2CEE">
      <w:pPr>
        <w:spacing w:after="0" w:line="240" w:lineRule="auto"/>
        <w:rPr>
          <w:rFonts w:ascii="Times New Roman" w:hAnsi="Times New Roman" w:cs="Times New Roman"/>
          <w:sz w:val="24"/>
          <w:szCs w:val="24"/>
        </w:rPr>
      </w:pPr>
    </w:p>
    <w:p w14:paraId="1421DFE7" w14:textId="77777777" w:rsidR="00BA12C9" w:rsidRPr="00EC4888" w:rsidRDefault="00BA12C9" w:rsidP="00EC2CEE">
      <w:pPr>
        <w:rPr>
          <w:rFonts w:ascii="Times New Roman" w:hAnsi="Times New Roman" w:cs="Times New Roman"/>
          <w:sz w:val="24"/>
          <w:szCs w:val="24"/>
        </w:rPr>
      </w:pPr>
      <w:r w:rsidRPr="00EC4888">
        <w:rPr>
          <w:rFonts w:ascii="Times New Roman" w:hAnsi="Times New Roman" w:cs="Times New Roman"/>
          <w:sz w:val="24"/>
          <w:szCs w:val="24"/>
        </w:rPr>
        <w:t>Banduras experiment, (2012),</w:t>
      </w:r>
      <w:r w:rsidRPr="00EC4888">
        <w:rPr>
          <w:rFonts w:ascii="Times New Roman" w:hAnsi="Times New Roman" w:cs="Times New Roman"/>
          <w:i/>
          <w:iCs/>
          <w:sz w:val="24"/>
          <w:szCs w:val="24"/>
        </w:rPr>
        <w:t xml:space="preserve"> Bobo dolls</w:t>
      </w:r>
      <w:r w:rsidRPr="00EC4888">
        <w:rPr>
          <w:rFonts w:ascii="Times New Roman" w:hAnsi="Times New Roman" w:cs="Times New Roman"/>
          <w:sz w:val="24"/>
          <w:szCs w:val="24"/>
        </w:rPr>
        <w:t>, Available at:</w:t>
      </w:r>
      <w:r w:rsidRPr="00EC4888">
        <w:rPr>
          <w:rFonts w:ascii="Times New Roman" w:eastAsiaTheme="minorEastAsia" w:hAnsi="Times New Roman" w:cs="Times New Roman"/>
          <w:sz w:val="24"/>
          <w:szCs w:val="24"/>
          <w:lang w:eastAsia="en-GB"/>
        </w:rPr>
        <w:t xml:space="preserve"> </w:t>
      </w:r>
      <w:hyperlink r:id="rId16" w:history="1">
        <w:r w:rsidRPr="00EC4888">
          <w:rPr>
            <w:rFonts w:ascii="Times New Roman" w:hAnsi="Times New Roman" w:cs="Times New Roman"/>
            <w:color w:val="0563C1" w:themeColor="hyperlink"/>
            <w:sz w:val="24"/>
            <w:szCs w:val="24"/>
            <w:u w:val="single"/>
          </w:rPr>
          <w:t>https://www.youtube.com/watch?v=dmBqwWlJg8U</w:t>
        </w:r>
      </w:hyperlink>
      <w:r w:rsidRPr="00EC4888">
        <w:rPr>
          <w:rFonts w:ascii="Times New Roman" w:hAnsi="Times New Roman" w:cs="Times New Roman"/>
          <w:color w:val="0563C1" w:themeColor="hyperlink"/>
          <w:sz w:val="24"/>
          <w:szCs w:val="24"/>
          <w:u w:val="single"/>
        </w:rPr>
        <w:t xml:space="preserve"> </w:t>
      </w:r>
      <w:r w:rsidRPr="00EC4888">
        <w:rPr>
          <w:rFonts w:ascii="Times New Roman" w:hAnsi="Times New Roman" w:cs="Times New Roman"/>
          <w:color w:val="0563C1" w:themeColor="hyperlink"/>
          <w:sz w:val="24"/>
          <w:szCs w:val="24"/>
        </w:rPr>
        <w:t xml:space="preserve"> </w:t>
      </w:r>
      <w:r w:rsidRPr="00EC4888">
        <w:rPr>
          <w:rFonts w:ascii="Times New Roman" w:hAnsi="Times New Roman" w:cs="Times New Roman"/>
          <w:sz w:val="24"/>
          <w:szCs w:val="24"/>
        </w:rPr>
        <w:t xml:space="preserve">  (Date accessed: 16</w:t>
      </w:r>
      <w:r w:rsidRPr="00EC4888">
        <w:rPr>
          <w:rFonts w:ascii="Times New Roman" w:hAnsi="Times New Roman" w:cs="Times New Roman"/>
          <w:sz w:val="24"/>
          <w:szCs w:val="24"/>
          <w:vertAlign w:val="superscript"/>
        </w:rPr>
        <w:t>th</w:t>
      </w:r>
      <w:r w:rsidRPr="00EC4888">
        <w:rPr>
          <w:rFonts w:ascii="Times New Roman" w:hAnsi="Times New Roman" w:cs="Times New Roman"/>
          <w:sz w:val="24"/>
          <w:szCs w:val="24"/>
        </w:rPr>
        <w:t xml:space="preserve"> November 2020)</w:t>
      </w:r>
    </w:p>
    <w:p w14:paraId="7297506B" w14:textId="77777777" w:rsidR="00BA12C9" w:rsidRPr="00EC4888" w:rsidRDefault="00BA12C9" w:rsidP="00EC2CEE">
      <w:pPr>
        <w:spacing w:after="0" w:line="240" w:lineRule="auto"/>
        <w:rPr>
          <w:rFonts w:ascii="Times New Roman" w:eastAsiaTheme="minorEastAsia" w:hAnsi="Times New Roman" w:cs="Times New Roman"/>
          <w:i/>
          <w:iCs/>
          <w:sz w:val="24"/>
          <w:szCs w:val="24"/>
          <w:lang w:eastAsia="en-GB"/>
        </w:rPr>
      </w:pPr>
      <w:r w:rsidRPr="00EC4888">
        <w:rPr>
          <w:rFonts w:ascii="Times New Roman" w:eastAsiaTheme="minorEastAsia" w:hAnsi="Times New Roman" w:cs="Times New Roman"/>
          <w:sz w:val="24"/>
          <w:szCs w:val="24"/>
          <w:lang w:eastAsia="en-GB"/>
        </w:rPr>
        <w:t xml:space="preserve">Charity of early years (2020) </w:t>
      </w:r>
      <w:r w:rsidRPr="00EC4888">
        <w:rPr>
          <w:rFonts w:ascii="Times New Roman" w:eastAsiaTheme="minorEastAsia" w:hAnsi="Times New Roman" w:cs="Times New Roman"/>
          <w:i/>
          <w:iCs/>
          <w:sz w:val="24"/>
          <w:szCs w:val="24"/>
          <w:lang w:eastAsia="en-GB"/>
        </w:rPr>
        <w:t xml:space="preserve">partnership involvement, </w:t>
      </w:r>
    </w:p>
    <w:p w14:paraId="31F51F38"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17" w:history="1">
        <w:r w:rsidRPr="00EC4888">
          <w:rPr>
            <w:rFonts w:ascii="Times New Roman" w:eastAsiaTheme="minorEastAsia" w:hAnsi="Times New Roman" w:cs="Times New Roman"/>
            <w:color w:val="0000FF"/>
            <w:sz w:val="24"/>
            <w:szCs w:val="24"/>
            <w:u w:val="single"/>
            <w:lang w:eastAsia="en-GB"/>
          </w:rPr>
          <w:t>https://www.early-education.org.uk/working-partnership</w:t>
        </w:r>
      </w:hyperlink>
      <w:r w:rsidRPr="00EC4888">
        <w:rPr>
          <w:rFonts w:ascii="Times New Roman" w:eastAsiaTheme="minorEastAsia" w:hAnsi="Times New Roman" w:cs="Times New Roman"/>
          <w:sz w:val="24"/>
          <w:szCs w:val="24"/>
          <w:lang w:eastAsia="en-GB"/>
        </w:rPr>
        <w:t xml:space="preserve">  (accessed on 11th November 2020)</w:t>
      </w:r>
    </w:p>
    <w:p w14:paraId="23BB750C"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w:t>
      </w:r>
    </w:p>
    <w:p w14:paraId="69860EB2" w14:textId="77777777" w:rsidR="00BA12C9" w:rsidRPr="00EC4888" w:rsidRDefault="00BA12C9" w:rsidP="00EC2CEE">
      <w:pPr>
        <w:rPr>
          <w:rFonts w:ascii="Times New Roman" w:eastAsiaTheme="minorEastAsia" w:hAnsi="Times New Roman" w:cs="Times New Roman"/>
          <w:color w:val="000000" w:themeColor="text1"/>
          <w:sz w:val="24"/>
          <w:szCs w:val="24"/>
          <w:lang w:eastAsia="en-GB"/>
        </w:rPr>
      </w:pPr>
      <w:r w:rsidRPr="00EC4888">
        <w:rPr>
          <w:rFonts w:ascii="Times New Roman" w:hAnsi="Times New Roman" w:cs="Times New Roman"/>
          <w:sz w:val="24"/>
          <w:szCs w:val="24"/>
        </w:rPr>
        <w:t xml:space="preserve">Education scotland, (2020) </w:t>
      </w:r>
      <w:r w:rsidRPr="00EC4888">
        <w:rPr>
          <w:rFonts w:ascii="Times New Roman" w:hAnsi="Times New Roman" w:cs="Times New Roman"/>
          <w:i/>
          <w:iCs/>
          <w:sz w:val="24"/>
          <w:szCs w:val="24"/>
        </w:rPr>
        <w:t xml:space="preserve">what are transitions? [video] </w:t>
      </w:r>
      <w:r w:rsidRPr="00EC4888">
        <w:rPr>
          <w:rFonts w:ascii="Times New Roman" w:hAnsi="Times New Roman" w:cs="Times New Roman"/>
          <w:sz w:val="24"/>
          <w:szCs w:val="24"/>
        </w:rPr>
        <w:t>Available at:</w:t>
      </w:r>
      <w:r w:rsidRPr="00EC4888">
        <w:rPr>
          <w:rFonts w:ascii="Times New Roman" w:eastAsiaTheme="minorEastAsia" w:hAnsi="Times New Roman" w:cs="Times New Roman"/>
          <w:sz w:val="24"/>
          <w:szCs w:val="24"/>
          <w:lang w:eastAsia="en-GB"/>
        </w:rPr>
        <w:t xml:space="preserve"> </w:t>
      </w:r>
      <w:hyperlink r:id="rId18" w:history="1">
        <w:r w:rsidRPr="00EC4888">
          <w:rPr>
            <w:rFonts w:ascii="Times New Roman" w:eastAsiaTheme="minorEastAsia" w:hAnsi="Times New Roman" w:cs="Times New Roman"/>
            <w:color w:val="0000FF"/>
            <w:sz w:val="24"/>
            <w:szCs w:val="24"/>
            <w:u w:val="single"/>
            <w:lang w:eastAsia="en-GB"/>
          </w:rPr>
          <w:t>https://education.gov.scot/parentzone/my-child/transitions/what-are-transitions/</w:t>
        </w:r>
      </w:hyperlink>
      <w:r w:rsidRPr="00EC4888">
        <w:rPr>
          <w:rFonts w:ascii="Times New Roman" w:eastAsiaTheme="minorEastAsia" w:hAnsi="Times New Roman" w:cs="Times New Roman"/>
          <w:color w:val="0000FF"/>
          <w:sz w:val="24"/>
          <w:szCs w:val="24"/>
          <w:u w:val="single"/>
          <w:lang w:eastAsia="en-GB"/>
        </w:rPr>
        <w:t xml:space="preserve"> (</w:t>
      </w:r>
      <w:r w:rsidRPr="00EC4888">
        <w:rPr>
          <w:rFonts w:ascii="Times New Roman" w:eastAsiaTheme="minorEastAsia" w:hAnsi="Times New Roman" w:cs="Times New Roman"/>
          <w:color w:val="000000" w:themeColor="text1"/>
          <w:sz w:val="24"/>
          <w:szCs w:val="24"/>
          <w:lang w:eastAsia="en-GB"/>
        </w:rPr>
        <w:t>Accessed on: 2</w:t>
      </w:r>
      <w:r w:rsidRPr="00EC4888">
        <w:rPr>
          <w:rFonts w:ascii="Times New Roman" w:eastAsiaTheme="minorEastAsia" w:hAnsi="Times New Roman" w:cs="Times New Roman"/>
          <w:color w:val="000000" w:themeColor="text1"/>
          <w:sz w:val="24"/>
          <w:szCs w:val="24"/>
          <w:vertAlign w:val="superscript"/>
          <w:lang w:eastAsia="en-GB"/>
        </w:rPr>
        <w:t>nd</w:t>
      </w:r>
      <w:r w:rsidRPr="00EC4888">
        <w:rPr>
          <w:rFonts w:ascii="Times New Roman" w:eastAsiaTheme="minorEastAsia" w:hAnsi="Times New Roman" w:cs="Times New Roman"/>
          <w:color w:val="000000" w:themeColor="text1"/>
          <w:sz w:val="24"/>
          <w:szCs w:val="24"/>
          <w:lang w:eastAsia="en-GB"/>
        </w:rPr>
        <w:t xml:space="preserve"> November 2020) </w:t>
      </w:r>
    </w:p>
    <w:p w14:paraId="56EEAB7D" w14:textId="77777777" w:rsidR="00BA12C9" w:rsidRPr="00EC4888" w:rsidRDefault="00BA12C9" w:rsidP="00EC2CEE">
      <w:pPr>
        <w:spacing w:after="0" w:line="240" w:lineRule="auto"/>
        <w:rPr>
          <w:rFonts w:ascii="Times New Roman" w:eastAsia="Times New Roman" w:hAnsi="Times New Roman" w:cs="Times New Roman"/>
          <w:color w:val="000000" w:themeColor="text1"/>
          <w:sz w:val="24"/>
          <w:szCs w:val="24"/>
          <w:lang w:eastAsia="en-GB"/>
        </w:rPr>
      </w:pPr>
      <w:r w:rsidRPr="00EC4888">
        <w:rPr>
          <w:rFonts w:ascii="Times New Roman" w:eastAsia="Times New Roman" w:hAnsi="Times New Roman" w:cs="Times New Roman"/>
          <w:color w:val="000000" w:themeColor="text1"/>
          <w:sz w:val="24"/>
          <w:szCs w:val="24"/>
          <w:lang w:eastAsia="en-GB"/>
        </w:rPr>
        <w:t>Elliot, D and Baumfield, V. (2015)</w:t>
      </w:r>
      <w:r w:rsidRPr="00EC4888">
        <w:rPr>
          <w:rFonts w:ascii="Times New Roman" w:eastAsia="Times New Roman" w:hAnsi="Times New Roman" w:cs="Times New Roman"/>
          <w:i/>
          <w:iCs/>
          <w:color w:val="000000" w:themeColor="text1"/>
          <w:sz w:val="24"/>
          <w:szCs w:val="24"/>
          <w:lang w:eastAsia="en-GB"/>
        </w:rPr>
        <w:t xml:space="preserve"> zone of proximal development </w:t>
      </w:r>
      <w:r w:rsidRPr="00EC4888">
        <w:rPr>
          <w:rFonts w:ascii="Times New Roman" w:eastAsia="Times New Roman" w:hAnsi="Times New Roman" w:cs="Times New Roman"/>
          <w:color w:val="000000" w:themeColor="text1"/>
          <w:sz w:val="24"/>
          <w:szCs w:val="24"/>
          <w:lang w:eastAsia="en-GB"/>
        </w:rPr>
        <w:t xml:space="preserve">available at: </w:t>
      </w:r>
    </w:p>
    <w:p w14:paraId="1D35B8AC"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19" w:history="1">
        <w:r w:rsidRPr="00EC4888">
          <w:rPr>
            <w:rFonts w:ascii="Times New Roman" w:eastAsiaTheme="minorEastAsia" w:hAnsi="Times New Roman" w:cs="Times New Roman"/>
            <w:color w:val="0000FF"/>
            <w:sz w:val="24"/>
            <w:szCs w:val="24"/>
            <w:u w:val="single"/>
            <w:lang w:eastAsia="en-GB"/>
          </w:rPr>
          <w:t xml:space="preserve">http://dumchowangdi.blogspot.com/2015/02/bronfenbrenners-ecological-model.html </w:t>
        </w:r>
      </w:hyperlink>
      <w:r w:rsidRPr="00EC4888">
        <w:rPr>
          <w:rFonts w:ascii="Times New Roman" w:eastAsiaTheme="minorEastAsia" w:hAnsi="Times New Roman" w:cs="Times New Roman"/>
          <w:sz w:val="24"/>
          <w:szCs w:val="24"/>
          <w:lang w:eastAsia="en-GB"/>
        </w:rPr>
        <w:t xml:space="preserve"> (</w:t>
      </w:r>
      <w:proofErr w:type="spellStart"/>
      <w:r w:rsidRPr="00EC4888">
        <w:rPr>
          <w:rFonts w:ascii="Times New Roman" w:eastAsiaTheme="minorEastAsia" w:hAnsi="Times New Roman" w:cs="Times New Roman"/>
          <w:sz w:val="24"/>
          <w:szCs w:val="24"/>
          <w:lang w:eastAsia="en-GB"/>
        </w:rPr>
        <w:t>Accsessed</w:t>
      </w:r>
      <w:proofErr w:type="spellEnd"/>
      <w:r w:rsidRPr="00EC4888">
        <w:rPr>
          <w:rFonts w:ascii="Times New Roman" w:eastAsiaTheme="minorEastAsia" w:hAnsi="Times New Roman" w:cs="Times New Roman"/>
          <w:sz w:val="24"/>
          <w:szCs w:val="24"/>
          <w:lang w:eastAsia="en-GB"/>
        </w:rPr>
        <w:t xml:space="preserve"> on: 3rd November 2020) </w:t>
      </w:r>
    </w:p>
    <w:p w14:paraId="30FA654B"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110CBAAD" w14:textId="77777777" w:rsidR="00BA12C9" w:rsidRPr="00EC4888" w:rsidRDefault="00BA12C9" w:rsidP="00EC2CEE">
      <w:pPr>
        <w:spacing w:after="45"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xml:space="preserve">Flottman, </w:t>
      </w:r>
      <w:proofErr w:type="spellStart"/>
      <w:r w:rsidRPr="00EC4888">
        <w:rPr>
          <w:rFonts w:ascii="Times New Roman" w:eastAsiaTheme="minorEastAsia" w:hAnsi="Times New Roman" w:cs="Times New Roman"/>
          <w:sz w:val="24"/>
          <w:szCs w:val="24"/>
          <w:lang w:eastAsia="en-GB"/>
        </w:rPr>
        <w:t>McKernan</w:t>
      </w:r>
      <w:proofErr w:type="spellEnd"/>
      <w:r w:rsidRPr="00EC4888">
        <w:rPr>
          <w:rFonts w:ascii="Times New Roman" w:eastAsiaTheme="minorEastAsia" w:hAnsi="Times New Roman" w:cs="Times New Roman"/>
          <w:sz w:val="24"/>
          <w:szCs w:val="24"/>
          <w:lang w:eastAsia="en-GB"/>
        </w:rPr>
        <w:t xml:space="preserve"> and </w:t>
      </w:r>
      <w:proofErr w:type="spellStart"/>
      <w:r w:rsidRPr="00EC4888">
        <w:rPr>
          <w:rFonts w:ascii="Times New Roman" w:eastAsiaTheme="minorEastAsia" w:hAnsi="Times New Roman" w:cs="Times New Roman"/>
          <w:sz w:val="24"/>
          <w:szCs w:val="24"/>
          <w:lang w:eastAsia="en-GB"/>
        </w:rPr>
        <w:t>Tayler</w:t>
      </w:r>
      <w:proofErr w:type="spellEnd"/>
      <w:r w:rsidRPr="00EC4888">
        <w:rPr>
          <w:rFonts w:ascii="Times New Roman" w:eastAsiaTheme="minorEastAsia" w:hAnsi="Times New Roman" w:cs="Times New Roman"/>
          <w:sz w:val="24"/>
          <w:szCs w:val="24"/>
          <w:lang w:eastAsia="en-GB"/>
        </w:rPr>
        <w:t xml:space="preserve">, (2011), </w:t>
      </w:r>
      <w:r w:rsidRPr="00EC4888">
        <w:rPr>
          <w:rFonts w:ascii="Times New Roman" w:eastAsiaTheme="minorEastAsia" w:hAnsi="Times New Roman" w:cs="Times New Roman"/>
          <w:i/>
          <w:iCs/>
          <w:sz w:val="24"/>
          <w:szCs w:val="24"/>
          <w:lang w:eastAsia="en-GB"/>
        </w:rPr>
        <w:t>Victorian work in early years,</w:t>
      </w:r>
      <w:r w:rsidRPr="00EC4888">
        <w:rPr>
          <w:rFonts w:ascii="Times New Roman" w:eastAsiaTheme="minorEastAsia" w:hAnsi="Times New Roman" w:cs="Times New Roman"/>
          <w:sz w:val="24"/>
          <w:szCs w:val="24"/>
          <w:lang w:eastAsia="en-GB"/>
        </w:rPr>
        <w:t xml:space="preserve"> Available at: </w:t>
      </w:r>
      <w:hyperlink r:id="rId20" w:history="1">
        <w:r w:rsidRPr="00EC4888">
          <w:rPr>
            <w:rFonts w:ascii="Times New Roman" w:eastAsiaTheme="minorEastAsia" w:hAnsi="Times New Roman" w:cs="Times New Roman"/>
            <w:color w:val="0000FF"/>
            <w:sz w:val="24"/>
            <w:szCs w:val="24"/>
            <w:u w:val="single"/>
            <w:lang w:eastAsia="en-GB"/>
          </w:rPr>
          <w:t>https://www.education.vic.gov.au/Documents/childhood/providers/edcare/pracpartner.pdf</w:t>
        </w:r>
      </w:hyperlink>
    </w:p>
    <w:p w14:paraId="30623CD1" w14:textId="77777777" w:rsidR="00BA12C9"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(Accessed on on 11</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w:t>
      </w:r>
    </w:p>
    <w:p w14:paraId="43C3D9B8" w14:textId="77777777" w:rsidR="00BA12C9" w:rsidRDefault="00BA12C9" w:rsidP="00EC2CEE">
      <w:pPr>
        <w:spacing w:after="0" w:line="240" w:lineRule="auto"/>
        <w:rPr>
          <w:rFonts w:ascii="Times New Roman" w:eastAsiaTheme="minorEastAsia" w:hAnsi="Times New Roman" w:cs="Times New Roman"/>
          <w:sz w:val="24"/>
          <w:szCs w:val="24"/>
          <w:lang w:eastAsia="en-GB"/>
        </w:rPr>
      </w:pPr>
    </w:p>
    <w:p w14:paraId="4B843FBC" w14:textId="77777777" w:rsidR="00BA12C9" w:rsidRPr="005B7228" w:rsidRDefault="00BA12C9" w:rsidP="00EC2CEE">
      <w:pPr>
        <w:spacing w:after="0" w:line="240" w:lineRule="auto"/>
        <w:rPr>
          <w:rFonts w:ascii="Times New Roman" w:eastAsiaTheme="minorEastAsia" w:hAnsi="Times New Roman" w:cs="Times New Roman"/>
          <w:sz w:val="24"/>
          <w:szCs w:val="24"/>
          <w:lang w:eastAsia="en-GB"/>
        </w:rPr>
      </w:pPr>
      <w:r w:rsidRPr="005B7228">
        <w:rPr>
          <w:rFonts w:ascii="Times New Roman" w:eastAsiaTheme="minorEastAsia" w:hAnsi="Times New Roman" w:cs="Times New Roman"/>
          <w:sz w:val="24"/>
          <w:szCs w:val="24"/>
          <w:lang w:eastAsia="en-GB"/>
        </w:rPr>
        <w:t>Grey, C. and Mcblain, S. (2015) 2</w:t>
      </w:r>
      <w:r w:rsidRPr="005B7228">
        <w:rPr>
          <w:rFonts w:ascii="Times New Roman" w:eastAsiaTheme="minorEastAsia" w:hAnsi="Times New Roman" w:cs="Times New Roman"/>
          <w:sz w:val="24"/>
          <w:szCs w:val="24"/>
          <w:vertAlign w:val="superscript"/>
          <w:lang w:eastAsia="en-GB"/>
        </w:rPr>
        <w:t>nd</w:t>
      </w:r>
      <w:r w:rsidRPr="005B7228">
        <w:rPr>
          <w:rFonts w:ascii="Times New Roman" w:eastAsiaTheme="minorEastAsia" w:hAnsi="Times New Roman" w:cs="Times New Roman"/>
          <w:sz w:val="24"/>
          <w:szCs w:val="24"/>
          <w:lang w:eastAsia="en-GB"/>
        </w:rPr>
        <w:t xml:space="preserve"> Ed. </w:t>
      </w:r>
      <w:r w:rsidRPr="005B7228">
        <w:rPr>
          <w:rFonts w:ascii="Times New Roman" w:eastAsiaTheme="minorEastAsia" w:hAnsi="Times New Roman" w:cs="Times New Roman"/>
          <w:i/>
          <w:iCs/>
          <w:sz w:val="24"/>
          <w:szCs w:val="24"/>
          <w:lang w:eastAsia="en-GB"/>
        </w:rPr>
        <w:t xml:space="preserve">learner theories in childhood, </w:t>
      </w:r>
      <w:r w:rsidRPr="003254B1">
        <w:rPr>
          <w:rFonts w:ascii="Times New Roman" w:eastAsiaTheme="minorEastAsia" w:hAnsi="Times New Roman" w:cs="Times New Roman"/>
          <w:sz w:val="24"/>
          <w:szCs w:val="24"/>
          <w:lang w:eastAsia="en-GB"/>
        </w:rPr>
        <w:t>sage:London</w:t>
      </w:r>
      <w:r w:rsidRPr="005B7228">
        <w:rPr>
          <w:rFonts w:ascii="Times New Roman" w:eastAsiaTheme="minorEastAsia" w:hAnsi="Times New Roman" w:cs="Times New Roman"/>
          <w:i/>
          <w:iCs/>
          <w:sz w:val="24"/>
          <w:szCs w:val="24"/>
          <w:lang w:eastAsia="en-GB"/>
        </w:rPr>
        <w:t xml:space="preserve"> </w:t>
      </w:r>
    </w:p>
    <w:p w14:paraId="2B8DEB9C"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7E94911E"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Human Development, (no date), [image] available at:</w:t>
      </w:r>
    </w:p>
    <w:p w14:paraId="249016C0"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21" w:history="1">
        <w:r w:rsidRPr="00EC4888">
          <w:rPr>
            <w:rFonts w:ascii="Times New Roman" w:eastAsiaTheme="minorEastAsia" w:hAnsi="Times New Roman" w:cs="Times New Roman"/>
            <w:color w:val="0563C1" w:themeColor="hyperlink"/>
            <w:sz w:val="24"/>
            <w:szCs w:val="24"/>
            <w:u w:val="single"/>
            <w:lang w:eastAsia="en-GB"/>
          </w:rPr>
          <w:t>https://courses.lumenlearning.com/wmopen-lifespandevelopment/chapter/human-development/</w:t>
        </w:r>
      </w:hyperlink>
      <w:r w:rsidRPr="00EC4888">
        <w:rPr>
          <w:rFonts w:ascii="Times New Roman" w:eastAsiaTheme="minorEastAsia" w:hAnsi="Times New Roman" w:cs="Times New Roman"/>
          <w:sz w:val="24"/>
          <w:szCs w:val="24"/>
          <w:lang w:eastAsia="en-GB"/>
        </w:rPr>
        <w:t xml:space="preserve"> (Accessed on 13</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 </w:t>
      </w:r>
      <w:r w:rsidRPr="00EC4888">
        <w:rPr>
          <w:rFonts w:ascii="Times New Roman" w:eastAsiaTheme="minorEastAsia" w:hAnsi="Times New Roman" w:cs="Times New Roman"/>
          <w:noProof/>
          <w:sz w:val="24"/>
          <w:szCs w:val="24"/>
          <w:lang w:eastAsia="en-GB"/>
        </w:rPr>
        <mc:AlternateContent>
          <mc:Choice Requires="wps">
            <w:drawing>
              <wp:inline distT="0" distB="0" distL="0" distR="0" wp14:anchorId="1D47698C" wp14:editId="57A8EC0F">
                <wp:extent cx="307975" cy="307975"/>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32EAF8" id="Rectangle 6"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" filled="f" stroked="f">
                <o:lock v:ext="edit" aspectratio="t"/>
                <w10:anchorlock/>
              </v:rect>
            </w:pict>
          </mc:Fallback>
        </mc:AlternateContent>
      </w:r>
    </w:p>
    <w:p w14:paraId="46C57820"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209E3C31"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xml:space="preserve">Holistic development (2020), </w:t>
      </w:r>
      <w:r w:rsidRPr="00EC4888">
        <w:rPr>
          <w:rFonts w:ascii="Times New Roman" w:eastAsiaTheme="minorEastAsia" w:hAnsi="Times New Roman" w:cs="Times New Roman"/>
          <w:i/>
          <w:iCs/>
          <w:sz w:val="24"/>
          <w:szCs w:val="24"/>
          <w:lang w:eastAsia="en-GB"/>
        </w:rPr>
        <w:t>supporting a child’s holistic development,</w:t>
      </w:r>
      <w:r w:rsidRPr="00EC4888">
        <w:rPr>
          <w:rFonts w:ascii="Times New Roman" w:eastAsiaTheme="minorEastAsia" w:hAnsi="Times New Roman" w:cs="Times New Roman"/>
          <w:sz w:val="24"/>
          <w:szCs w:val="24"/>
          <w:lang w:eastAsia="en-GB"/>
        </w:rPr>
        <w:t xml:space="preserve"> available at:</w:t>
      </w:r>
    </w:p>
    <w:p w14:paraId="7177F219"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22" w:history="1">
        <w:r w:rsidRPr="00EC4888">
          <w:rPr>
            <w:rFonts w:ascii="Times New Roman" w:eastAsiaTheme="minorEastAsia" w:hAnsi="Times New Roman" w:cs="Times New Roman"/>
            <w:color w:val="0000FF"/>
            <w:sz w:val="24"/>
            <w:szCs w:val="24"/>
            <w:u w:val="single"/>
            <w:lang w:eastAsia="en-GB"/>
          </w:rPr>
          <w:t>https://empoweredparents.co/holistic-development/</w:t>
        </w:r>
      </w:hyperlink>
      <w:r w:rsidRPr="00EC4888">
        <w:rPr>
          <w:rFonts w:ascii="Times New Roman" w:eastAsiaTheme="minorEastAsia" w:hAnsi="Times New Roman" w:cs="Times New Roman"/>
          <w:sz w:val="24"/>
          <w:szCs w:val="24"/>
          <w:lang w:eastAsia="en-GB"/>
        </w:rPr>
        <w:t xml:space="preserve">  (Accessed on 7th November 2020) </w:t>
      </w:r>
    </w:p>
    <w:p w14:paraId="218FA22B"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1E4D137B"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roofErr w:type="spellStart"/>
      <w:r w:rsidRPr="00EC4888">
        <w:rPr>
          <w:rFonts w:ascii="Times New Roman" w:eastAsiaTheme="minorEastAsia" w:hAnsi="Times New Roman" w:cs="Times New Roman"/>
          <w:sz w:val="24"/>
          <w:szCs w:val="24"/>
          <w:lang w:eastAsia="en-GB"/>
        </w:rPr>
        <w:t>Johnen</w:t>
      </w:r>
      <w:proofErr w:type="spellEnd"/>
      <w:r w:rsidRPr="00EC4888">
        <w:rPr>
          <w:rFonts w:ascii="Times New Roman" w:eastAsiaTheme="minorEastAsia" w:hAnsi="Times New Roman" w:cs="Times New Roman"/>
          <w:sz w:val="24"/>
          <w:szCs w:val="24"/>
          <w:lang w:eastAsia="en-GB"/>
        </w:rPr>
        <w:t xml:space="preserve">, B. (2020) </w:t>
      </w:r>
      <w:r w:rsidRPr="00EC4888">
        <w:rPr>
          <w:rFonts w:ascii="Times New Roman" w:eastAsiaTheme="minorEastAsia" w:hAnsi="Times New Roman" w:cs="Times New Roman"/>
          <w:i/>
          <w:iCs/>
          <w:sz w:val="24"/>
          <w:szCs w:val="24"/>
          <w:lang w:eastAsia="en-GB"/>
        </w:rPr>
        <w:t>tough transitions.</w:t>
      </w:r>
      <w:r w:rsidRPr="00EC4888">
        <w:rPr>
          <w:rFonts w:ascii="Times New Roman" w:eastAsiaTheme="minorEastAsia" w:hAnsi="Times New Roman" w:cs="Times New Roman"/>
          <w:sz w:val="24"/>
          <w:szCs w:val="24"/>
          <w:lang w:eastAsia="en-GB"/>
        </w:rPr>
        <w:t xml:space="preserve"> Available at:</w:t>
      </w:r>
    </w:p>
    <w:p w14:paraId="0DF11095"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23" w:history="1">
        <w:r w:rsidRPr="00EC4888">
          <w:rPr>
            <w:rFonts w:ascii="Times New Roman" w:eastAsiaTheme="minorEastAsia" w:hAnsi="Times New Roman" w:cs="Times New Roman"/>
            <w:color w:val="0000FF"/>
            <w:sz w:val="24"/>
            <w:szCs w:val="24"/>
            <w:u w:val="single"/>
            <w:lang w:eastAsia="en-GB"/>
          </w:rPr>
          <w:t xml:space="preserve">https://authorbeckyjohnen.wordpress.com/tag/william-bridges/ </w:t>
        </w:r>
      </w:hyperlink>
      <w:r w:rsidRPr="00EC4888">
        <w:rPr>
          <w:rFonts w:ascii="Times New Roman" w:eastAsiaTheme="minorEastAsia" w:hAnsi="Times New Roman" w:cs="Times New Roman"/>
          <w:sz w:val="24"/>
          <w:szCs w:val="24"/>
          <w:lang w:eastAsia="en-GB"/>
        </w:rPr>
        <w:t>(Accessed on: 12</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w:t>
      </w:r>
    </w:p>
    <w:p w14:paraId="7415CEC3"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03A9F63F"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xml:space="preserve">London, J and Brodie, K. (2016) </w:t>
      </w:r>
      <w:r w:rsidRPr="00EC4888">
        <w:rPr>
          <w:rFonts w:ascii="Times New Roman" w:eastAsiaTheme="minorEastAsia" w:hAnsi="Times New Roman" w:cs="Times New Roman"/>
          <w:i/>
          <w:iCs/>
          <w:sz w:val="24"/>
          <w:szCs w:val="24"/>
          <w:lang w:eastAsia="en-GB"/>
        </w:rPr>
        <w:t xml:space="preserve">understanding children development 0-8 years. </w:t>
      </w:r>
      <w:r w:rsidRPr="00EC4888">
        <w:rPr>
          <w:rFonts w:ascii="Times New Roman" w:eastAsiaTheme="minorEastAsia" w:hAnsi="Times New Roman" w:cs="Times New Roman"/>
          <w:sz w:val="24"/>
          <w:szCs w:val="24"/>
          <w:lang w:eastAsia="en-GB"/>
        </w:rPr>
        <w:t>4</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ed. Hachette uk company:London. </w:t>
      </w:r>
    </w:p>
    <w:p w14:paraId="2A58757A"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1E9F91B4" w14:textId="77777777" w:rsidR="00BA12C9" w:rsidRPr="003254B1" w:rsidRDefault="00BA12C9" w:rsidP="00EC2CEE">
      <w:pPr>
        <w:spacing w:after="0" w:line="240" w:lineRule="auto"/>
        <w:rPr>
          <w:rFonts w:ascii="Times New Roman" w:hAnsi="Times New Roman" w:cs="Times New Roman"/>
          <w:sz w:val="24"/>
          <w:szCs w:val="24"/>
        </w:rPr>
      </w:pPr>
      <w:r w:rsidRPr="00EC4888">
        <w:rPr>
          <w:rFonts w:ascii="Times New Roman" w:hAnsi="Times New Roman" w:cs="Times New Roman"/>
          <w:color w:val="000000" w:themeColor="text1"/>
          <w:sz w:val="24"/>
          <w:szCs w:val="24"/>
        </w:rPr>
        <w:lastRenderedPageBreak/>
        <w:t xml:space="preserve">Massey, A. (2020) </w:t>
      </w:r>
      <w:r w:rsidRPr="00EC4888">
        <w:rPr>
          <w:rFonts w:ascii="Times New Roman" w:hAnsi="Times New Roman" w:cs="Times New Roman"/>
          <w:i/>
          <w:iCs/>
          <w:color w:val="000000" w:themeColor="text1"/>
          <w:sz w:val="24"/>
          <w:szCs w:val="24"/>
        </w:rPr>
        <w:t xml:space="preserve">ecological system explained, </w:t>
      </w:r>
      <w:r w:rsidRPr="00EC4888">
        <w:rPr>
          <w:rFonts w:ascii="Times New Roman" w:hAnsi="Times New Roman" w:cs="Times New Roman"/>
          <w:color w:val="000000" w:themeColor="text1"/>
          <w:sz w:val="24"/>
          <w:szCs w:val="24"/>
        </w:rPr>
        <w:t xml:space="preserve">Available at: </w:t>
      </w:r>
      <w:hyperlink r:id="rId24" w:history="1">
        <w:r w:rsidRPr="00EC4888">
          <w:rPr>
            <w:rFonts w:ascii="Times New Roman" w:hAnsi="Times New Roman" w:cs="Times New Roman"/>
            <w:color w:val="0000FF"/>
            <w:sz w:val="24"/>
            <w:szCs w:val="24"/>
            <w:u w:val="single"/>
          </w:rPr>
          <w:t xml:space="preserve">A simple diagram to explain the relationship between the Microsystem, Mesosystem, </w:t>
        </w:r>
        <w:proofErr w:type="spellStart"/>
        <w:r w:rsidRPr="00EC4888">
          <w:rPr>
            <w:rFonts w:ascii="Times New Roman" w:hAnsi="Times New Roman" w:cs="Times New Roman"/>
            <w:color w:val="0000FF"/>
            <w:sz w:val="24"/>
            <w:szCs w:val="24"/>
            <w:u w:val="single"/>
          </w:rPr>
          <w:t>Exosystem</w:t>
        </w:r>
        <w:proofErr w:type="spellEnd"/>
        <w:r w:rsidRPr="00EC4888">
          <w:rPr>
            <w:rFonts w:ascii="Times New Roman" w:hAnsi="Times New Roman" w:cs="Times New Roman"/>
            <w:color w:val="0000FF"/>
            <w:sz w:val="24"/>
            <w:szCs w:val="24"/>
            <w:u w:val="single"/>
          </w:rPr>
          <w:t xml:space="preserve"> and M… | Ecological systems theory, Systems theory, Social work theories (pinterest.com)</w:t>
        </w:r>
      </w:hyperlink>
      <w:r w:rsidRPr="00EC4888">
        <w:rPr>
          <w:rFonts w:ascii="Times New Roman" w:hAnsi="Times New Roman" w:cs="Times New Roman"/>
          <w:sz w:val="24"/>
          <w:szCs w:val="24"/>
        </w:rPr>
        <w:t xml:space="preserve">  (Date accessed: 15</w:t>
      </w:r>
      <w:r w:rsidRPr="00EC4888">
        <w:rPr>
          <w:rFonts w:ascii="Times New Roman" w:hAnsi="Times New Roman" w:cs="Times New Roman"/>
          <w:sz w:val="24"/>
          <w:szCs w:val="24"/>
          <w:vertAlign w:val="superscript"/>
        </w:rPr>
        <w:t>th</w:t>
      </w:r>
      <w:r w:rsidRPr="00EC4888">
        <w:rPr>
          <w:rFonts w:ascii="Times New Roman" w:hAnsi="Times New Roman" w:cs="Times New Roman"/>
          <w:sz w:val="24"/>
          <w:szCs w:val="24"/>
        </w:rPr>
        <w:t xml:space="preserve"> November 2020)</w:t>
      </w:r>
    </w:p>
    <w:p w14:paraId="6AA56BB2"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67218C8A"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xml:space="preserve">O’Connor, (2007), </w:t>
      </w:r>
      <w:r w:rsidRPr="00EC4888">
        <w:rPr>
          <w:rFonts w:ascii="Times New Roman" w:eastAsiaTheme="minorEastAsia" w:hAnsi="Times New Roman" w:cs="Times New Roman"/>
          <w:i/>
          <w:iCs/>
          <w:sz w:val="24"/>
          <w:szCs w:val="24"/>
          <w:lang w:eastAsia="en-GB"/>
        </w:rPr>
        <w:t>all about transitions</w:t>
      </w:r>
      <w:r w:rsidRPr="00EC4888">
        <w:rPr>
          <w:rFonts w:ascii="Times New Roman" w:eastAsiaTheme="minorEastAsia" w:hAnsi="Times New Roman" w:cs="Times New Roman"/>
          <w:sz w:val="24"/>
          <w:szCs w:val="24"/>
          <w:lang w:eastAsia="en-GB"/>
        </w:rPr>
        <w:t xml:space="preserve">, Available at: </w:t>
      </w:r>
    </w:p>
    <w:p w14:paraId="0D197429"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25" w:history="1">
        <w:r w:rsidRPr="00EC4888">
          <w:rPr>
            <w:rFonts w:ascii="Times New Roman" w:eastAsiaTheme="minorEastAsia" w:hAnsi="Times New Roman" w:cs="Times New Roman"/>
            <w:color w:val="0000FF"/>
            <w:sz w:val="24"/>
            <w:szCs w:val="24"/>
            <w:u w:val="single"/>
            <w:lang w:eastAsia="en-GB"/>
          </w:rPr>
          <w:t>https://eycp.essex.gov.uk/media/1306/g-early-years-provider-website-contents-5-delivering-the-eyfs-1-eyfs-documents-for-new-website-how-do-i-become-an-outstanding-practitioner-transition-all_about_transitions_national_strategies.pdf</w:t>
        </w:r>
      </w:hyperlink>
      <w:r w:rsidRPr="00EC4888">
        <w:rPr>
          <w:rFonts w:ascii="Times New Roman" w:eastAsiaTheme="minorEastAsia" w:hAnsi="Times New Roman" w:cs="Times New Roman"/>
          <w:sz w:val="24"/>
          <w:szCs w:val="24"/>
          <w:lang w:eastAsia="en-GB"/>
        </w:rPr>
        <w:t>  (Accessed on 5</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w:t>
      </w:r>
    </w:p>
    <w:p w14:paraId="2489FD32"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5CC338C2"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xml:space="preserve">Pond, L. (2014) </w:t>
      </w:r>
      <w:r w:rsidRPr="00EC4888">
        <w:rPr>
          <w:rFonts w:ascii="Times New Roman" w:eastAsiaTheme="minorEastAsia" w:hAnsi="Times New Roman" w:cs="Times New Roman"/>
          <w:i/>
          <w:iCs/>
          <w:sz w:val="24"/>
          <w:szCs w:val="24"/>
          <w:lang w:eastAsia="en-GB"/>
        </w:rPr>
        <w:t xml:space="preserve">how children learn. </w:t>
      </w:r>
      <w:r w:rsidRPr="00EC4888">
        <w:rPr>
          <w:rFonts w:ascii="Times New Roman" w:eastAsiaTheme="minorEastAsia" w:hAnsi="Times New Roman" w:cs="Times New Roman"/>
          <w:sz w:val="24"/>
          <w:szCs w:val="24"/>
          <w:lang w:eastAsia="en-GB"/>
        </w:rPr>
        <w:t>Practice pre school books: London.</w:t>
      </w:r>
    </w:p>
    <w:p w14:paraId="48656343"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749DD3AF" w14:textId="77777777" w:rsidR="00BA12C9" w:rsidRDefault="00BA12C9" w:rsidP="00EC2CEE">
      <w:pPr>
        <w:spacing w:after="0" w:line="240" w:lineRule="auto"/>
        <w:rPr>
          <w:rFonts w:ascii="Times New Roman" w:eastAsiaTheme="minorEastAsia" w:hAnsi="Times New Roman" w:cs="Times New Roman"/>
          <w:i/>
          <w:iCs/>
          <w:sz w:val="24"/>
          <w:szCs w:val="24"/>
          <w:lang w:eastAsia="en-GB"/>
        </w:rPr>
      </w:pPr>
      <w:r w:rsidRPr="00EC4888">
        <w:rPr>
          <w:rFonts w:ascii="Times New Roman" w:eastAsiaTheme="minorEastAsia" w:hAnsi="Times New Roman" w:cs="Times New Roman"/>
          <w:sz w:val="24"/>
          <w:szCs w:val="24"/>
          <w:lang w:eastAsia="en-GB"/>
        </w:rPr>
        <w:t>Pond, L. (2006)</w:t>
      </w:r>
      <w:r w:rsidRPr="00EC4888">
        <w:rPr>
          <w:rFonts w:ascii="Times New Roman" w:eastAsiaTheme="minorEastAsia" w:hAnsi="Times New Roman" w:cs="Times New Roman"/>
          <w:i/>
          <w:iCs/>
          <w:sz w:val="24"/>
          <w:szCs w:val="24"/>
          <w:lang w:eastAsia="en-GB"/>
        </w:rPr>
        <w:t xml:space="preserve"> how children learn, </w:t>
      </w:r>
      <w:r w:rsidRPr="00EC4888">
        <w:rPr>
          <w:rFonts w:ascii="Times New Roman" w:eastAsiaTheme="minorEastAsia" w:hAnsi="Times New Roman" w:cs="Times New Roman"/>
          <w:sz w:val="24"/>
          <w:szCs w:val="24"/>
          <w:lang w:eastAsia="en-GB"/>
        </w:rPr>
        <w:t xml:space="preserve">practice pre-school books </w:t>
      </w:r>
      <w:r w:rsidRPr="00EC4888">
        <w:rPr>
          <w:rFonts w:ascii="Times New Roman" w:eastAsiaTheme="minorEastAsia" w:hAnsi="Times New Roman" w:cs="Times New Roman"/>
          <w:i/>
          <w:iCs/>
          <w:sz w:val="24"/>
          <w:szCs w:val="24"/>
          <w:lang w:eastAsia="en-GB"/>
        </w:rPr>
        <w:t xml:space="preserve">: London. </w:t>
      </w:r>
    </w:p>
    <w:p w14:paraId="65CED250" w14:textId="77777777" w:rsidR="00BA12C9" w:rsidRDefault="00BA12C9" w:rsidP="00EC2CEE">
      <w:pPr>
        <w:spacing w:after="0" w:line="240" w:lineRule="auto"/>
        <w:rPr>
          <w:rFonts w:ascii="Times New Roman" w:eastAsiaTheme="minorEastAsia" w:hAnsi="Times New Roman" w:cs="Times New Roman"/>
          <w:i/>
          <w:iCs/>
          <w:sz w:val="24"/>
          <w:szCs w:val="24"/>
          <w:lang w:eastAsia="en-GB"/>
        </w:rPr>
      </w:pPr>
    </w:p>
    <w:p w14:paraId="4A673D13"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Tower Hamlets</w:t>
      </w:r>
      <w:r w:rsidRPr="00EC4888">
        <w:rPr>
          <w:rFonts w:ascii="Times New Roman" w:eastAsiaTheme="minorEastAsia" w:hAnsi="Times New Roman" w:cs="Times New Roman"/>
          <w:sz w:val="24"/>
          <w:szCs w:val="24"/>
          <w:lang w:eastAsia="en-GB"/>
        </w:rPr>
        <w:t xml:space="preserve">, (no date), </w:t>
      </w:r>
      <w:r w:rsidRPr="00EC4888">
        <w:rPr>
          <w:rFonts w:ascii="Times New Roman" w:eastAsiaTheme="minorEastAsia" w:hAnsi="Times New Roman" w:cs="Times New Roman"/>
          <w:i/>
          <w:iCs/>
          <w:sz w:val="24"/>
          <w:szCs w:val="24"/>
          <w:lang w:eastAsia="en-GB"/>
        </w:rPr>
        <w:t>adults role in transitioning</w:t>
      </w:r>
      <w:r w:rsidRPr="00EC4888">
        <w:rPr>
          <w:rFonts w:ascii="Times New Roman" w:eastAsiaTheme="minorEastAsia" w:hAnsi="Times New Roman" w:cs="Times New Roman"/>
          <w:sz w:val="24"/>
          <w:szCs w:val="24"/>
          <w:lang w:eastAsia="en-GB"/>
        </w:rPr>
        <w:t xml:space="preserve">, Available at: </w:t>
      </w:r>
    </w:p>
    <w:p w14:paraId="759EDEF6"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26" w:history="1">
        <w:r w:rsidRPr="00EC4888">
          <w:rPr>
            <w:rFonts w:ascii="Times New Roman" w:eastAsiaTheme="minorEastAsia" w:hAnsi="Times New Roman" w:cs="Times New Roman"/>
            <w:color w:val="0000FF"/>
            <w:sz w:val="24"/>
            <w:szCs w:val="24"/>
            <w:u w:val="single"/>
            <w:lang w:eastAsia="en-GB"/>
          </w:rPr>
          <w:t>https://www.towerhamlets.gov.uk/Documents/Children-and-families-services/Early-Years/Moving_On_Supporting_Childrens_Transitions_in_the_Early_Years.pdf</w:t>
        </w:r>
      </w:hyperlink>
      <w:r w:rsidRPr="00EC4888">
        <w:rPr>
          <w:rFonts w:ascii="Times New Roman" w:eastAsiaTheme="minorEastAsia" w:hAnsi="Times New Roman" w:cs="Times New Roman"/>
          <w:sz w:val="24"/>
          <w:szCs w:val="24"/>
          <w:lang w:eastAsia="en-GB"/>
        </w:rPr>
        <w:t xml:space="preserve">  (accessed on 8</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w:t>
      </w:r>
    </w:p>
    <w:p w14:paraId="6ADC7422"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2660246E"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51624EFA"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 xml:space="preserve">Welsh government, (2018) </w:t>
      </w:r>
      <w:r w:rsidRPr="00EC4888">
        <w:rPr>
          <w:rFonts w:ascii="Times New Roman" w:eastAsiaTheme="minorEastAsia" w:hAnsi="Times New Roman" w:cs="Times New Roman"/>
          <w:i/>
          <w:iCs/>
          <w:sz w:val="24"/>
          <w:szCs w:val="24"/>
          <w:lang w:eastAsia="en-GB"/>
        </w:rPr>
        <w:t>role of the adult,</w:t>
      </w:r>
      <w:r w:rsidRPr="00EC4888">
        <w:rPr>
          <w:rFonts w:ascii="Times New Roman" w:eastAsiaTheme="minorEastAsia" w:hAnsi="Times New Roman" w:cs="Times New Roman"/>
          <w:sz w:val="24"/>
          <w:szCs w:val="24"/>
          <w:lang w:eastAsia="en-GB"/>
        </w:rPr>
        <w:t xml:space="preserve"> available at: </w:t>
      </w:r>
    </w:p>
    <w:p w14:paraId="437C9D71"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27" w:history="1">
        <w:r w:rsidRPr="00EC4888">
          <w:rPr>
            <w:rFonts w:ascii="Times New Roman" w:eastAsiaTheme="minorEastAsia" w:hAnsi="Times New Roman" w:cs="Times New Roman"/>
            <w:color w:val="0000FF"/>
            <w:sz w:val="24"/>
            <w:szCs w:val="24"/>
            <w:u w:val="single"/>
            <w:lang w:eastAsia="en-GB"/>
          </w:rPr>
          <w:t>https://gov.wales/sites/default/files/publications/2018-02/foundation-phase-framework-revised-2015.pdf</w:t>
        </w:r>
      </w:hyperlink>
      <w:r w:rsidRPr="00EC4888">
        <w:rPr>
          <w:rFonts w:ascii="Times New Roman" w:eastAsiaTheme="minorEastAsia" w:hAnsi="Times New Roman" w:cs="Times New Roman"/>
          <w:sz w:val="24"/>
          <w:szCs w:val="24"/>
          <w:lang w:eastAsia="en-GB"/>
        </w:rPr>
        <w:t>.  (Accessed on 7th November 2020)</w:t>
      </w:r>
    </w:p>
    <w:p w14:paraId="1EB0E2FA"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03004C05"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r w:rsidRPr="00EC4888">
        <w:rPr>
          <w:rFonts w:ascii="Times New Roman" w:eastAsiaTheme="minorEastAsia" w:hAnsi="Times New Roman" w:cs="Times New Roman"/>
          <w:sz w:val="24"/>
          <w:szCs w:val="24"/>
          <w:lang w:eastAsia="en-GB"/>
        </w:rPr>
        <w:t>Welsh government (flying start annex), (2019),</w:t>
      </w:r>
      <w:r w:rsidRPr="00EC4888">
        <w:rPr>
          <w:rFonts w:ascii="Times New Roman" w:eastAsiaTheme="minorEastAsia" w:hAnsi="Times New Roman" w:cs="Times New Roman"/>
          <w:i/>
          <w:iCs/>
          <w:sz w:val="24"/>
          <w:szCs w:val="24"/>
          <w:lang w:eastAsia="en-GB"/>
        </w:rPr>
        <w:t xml:space="preserve"> Transitions with in flying start, </w:t>
      </w:r>
      <w:r w:rsidRPr="00EC4888">
        <w:rPr>
          <w:rFonts w:ascii="Times New Roman" w:eastAsiaTheme="minorEastAsia" w:hAnsi="Times New Roman" w:cs="Times New Roman"/>
          <w:sz w:val="24"/>
          <w:szCs w:val="24"/>
          <w:lang w:eastAsia="en-GB"/>
        </w:rPr>
        <w:t>Available at:</w:t>
      </w:r>
    </w:p>
    <w:p w14:paraId="3D70FBF6"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hyperlink r:id="rId28" w:history="1">
        <w:r w:rsidRPr="00EC4888">
          <w:rPr>
            <w:rFonts w:ascii="Times New Roman" w:eastAsiaTheme="minorEastAsia" w:hAnsi="Times New Roman" w:cs="Times New Roman"/>
            <w:color w:val="0000FF"/>
            <w:sz w:val="24"/>
            <w:szCs w:val="24"/>
            <w:u w:val="single"/>
            <w:lang w:eastAsia="en-GB"/>
          </w:rPr>
          <w:t>https://gov.wales/sites/default/files/publications/2019-07/flying-start-transition-guidance-for-professionals.pdf</w:t>
        </w:r>
      </w:hyperlink>
      <w:r w:rsidRPr="00EC4888">
        <w:rPr>
          <w:rFonts w:ascii="Times New Roman" w:eastAsiaTheme="minorEastAsia" w:hAnsi="Times New Roman" w:cs="Times New Roman"/>
          <w:sz w:val="24"/>
          <w:szCs w:val="24"/>
          <w:lang w:eastAsia="en-GB"/>
        </w:rPr>
        <w:t xml:space="preserve"> (Accessed on: 4</w:t>
      </w:r>
      <w:r w:rsidRPr="00EC4888">
        <w:rPr>
          <w:rFonts w:ascii="Times New Roman" w:eastAsiaTheme="minorEastAsia" w:hAnsi="Times New Roman" w:cs="Times New Roman"/>
          <w:sz w:val="24"/>
          <w:szCs w:val="24"/>
          <w:vertAlign w:val="superscript"/>
          <w:lang w:eastAsia="en-GB"/>
        </w:rPr>
        <w:t>th</w:t>
      </w:r>
      <w:r w:rsidRPr="00EC4888">
        <w:rPr>
          <w:rFonts w:ascii="Times New Roman" w:eastAsiaTheme="minorEastAsia" w:hAnsi="Times New Roman" w:cs="Times New Roman"/>
          <w:sz w:val="24"/>
          <w:szCs w:val="24"/>
          <w:lang w:eastAsia="en-GB"/>
        </w:rPr>
        <w:t xml:space="preserve"> November 2020) </w:t>
      </w:r>
    </w:p>
    <w:p w14:paraId="327EE34A"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48E24CF9"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2CAFC40D" w14:textId="77777777" w:rsidR="00BA12C9" w:rsidRPr="00EC4888" w:rsidRDefault="00BA12C9" w:rsidP="00EC2CEE">
      <w:pPr>
        <w:spacing w:after="0" w:line="240" w:lineRule="auto"/>
        <w:rPr>
          <w:rFonts w:ascii="Times New Roman" w:eastAsiaTheme="minorEastAsia" w:hAnsi="Times New Roman" w:cs="Times New Roman"/>
          <w:sz w:val="24"/>
          <w:szCs w:val="24"/>
          <w:lang w:eastAsia="en-GB"/>
        </w:rPr>
      </w:pPr>
    </w:p>
    <w:p w14:paraId="6E00E729" w14:textId="77777777" w:rsidR="00BA12C9" w:rsidRDefault="00BA12C9" w:rsidP="00EC2CEE">
      <w:pPr>
        <w:ind w:left="785"/>
        <w:jc w:val="center"/>
        <w:rPr>
          <w:rFonts w:ascii="Times New Roman" w:hAnsi="Times New Roman" w:cs="Times New Roman"/>
          <w:b/>
          <w:bCs/>
          <w:color w:val="FF6600"/>
          <w:sz w:val="24"/>
          <w:szCs w:val="24"/>
          <w:u w:val="single"/>
        </w:rPr>
      </w:pPr>
    </w:p>
    <w:p w14:paraId="16ED7A32"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4984850B"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6237A003"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0F43E3A9" w14:textId="77777777" w:rsidR="00D739A3" w:rsidRDefault="00D739A3" w:rsidP="00FE086F">
      <w:pPr>
        <w:ind w:left="785"/>
        <w:jc w:val="center"/>
        <w:rPr>
          <w:rFonts w:ascii="Times New Roman" w:hAnsi="Times New Roman" w:cs="Times New Roman"/>
          <w:b/>
          <w:bCs/>
          <w:color w:val="FF6600"/>
          <w:sz w:val="24"/>
          <w:szCs w:val="24"/>
          <w:u w:val="single"/>
        </w:rPr>
      </w:pPr>
    </w:p>
    <w:sectPr w:rsidR="00D739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AE359" w14:textId="77777777" w:rsidR="00525DB9" w:rsidRDefault="00525DB9" w:rsidP="00616B4B">
      <w:pPr>
        <w:spacing w:after="0" w:line="240" w:lineRule="auto"/>
      </w:pPr>
      <w:r>
        <w:separator/>
      </w:r>
    </w:p>
  </w:endnote>
  <w:endnote w:type="continuationSeparator" w:id="0">
    <w:p w14:paraId="214EC6D6" w14:textId="77777777" w:rsidR="00525DB9" w:rsidRDefault="00525DB9" w:rsidP="00616B4B">
      <w:pPr>
        <w:spacing w:after="0" w:line="240" w:lineRule="auto"/>
      </w:pPr>
      <w:r>
        <w:continuationSeparator/>
      </w:r>
    </w:p>
  </w:endnote>
  <w:endnote w:type="continuationNotice" w:id="1">
    <w:p w14:paraId="2C7B1087" w14:textId="77777777" w:rsidR="00525DB9" w:rsidRDefault="00525D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EC8E62" w14:textId="77777777" w:rsidR="00525DB9" w:rsidRDefault="00525DB9" w:rsidP="00616B4B">
      <w:pPr>
        <w:spacing w:after="0" w:line="240" w:lineRule="auto"/>
      </w:pPr>
      <w:r>
        <w:separator/>
      </w:r>
    </w:p>
  </w:footnote>
  <w:footnote w:type="continuationSeparator" w:id="0">
    <w:p w14:paraId="09562916" w14:textId="77777777" w:rsidR="00525DB9" w:rsidRDefault="00525DB9" w:rsidP="00616B4B">
      <w:pPr>
        <w:spacing w:after="0" w:line="240" w:lineRule="auto"/>
      </w:pPr>
      <w:r>
        <w:continuationSeparator/>
      </w:r>
    </w:p>
  </w:footnote>
  <w:footnote w:type="continuationNotice" w:id="1">
    <w:p w14:paraId="56E4AA93" w14:textId="77777777" w:rsidR="00525DB9" w:rsidRDefault="00525D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C017E"/>
    <w:multiLevelType w:val="hybridMultilevel"/>
    <w:tmpl w:val="D2EA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D6884"/>
    <w:multiLevelType w:val="hybridMultilevel"/>
    <w:tmpl w:val="D38C2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B6060"/>
    <w:multiLevelType w:val="hybridMultilevel"/>
    <w:tmpl w:val="169E0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F03F9"/>
    <w:multiLevelType w:val="hybridMultilevel"/>
    <w:tmpl w:val="4B5A3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A2B0A"/>
    <w:multiLevelType w:val="hybridMultilevel"/>
    <w:tmpl w:val="90DA91E6"/>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34AC6004"/>
    <w:multiLevelType w:val="hybridMultilevel"/>
    <w:tmpl w:val="9742670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6" w15:restartNumberingAfterBreak="0">
    <w:nsid w:val="4A490A50"/>
    <w:multiLevelType w:val="hybridMultilevel"/>
    <w:tmpl w:val="C1C424F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7" w15:restartNumberingAfterBreak="0">
    <w:nsid w:val="7034516B"/>
    <w:multiLevelType w:val="hybridMultilevel"/>
    <w:tmpl w:val="9E3E37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27124F2"/>
    <w:multiLevelType w:val="hybridMultilevel"/>
    <w:tmpl w:val="1624B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04200E"/>
    <w:multiLevelType w:val="hybridMultilevel"/>
    <w:tmpl w:val="E47634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8"/>
  </w:num>
  <w:num w:numId="3">
    <w:abstractNumId w:val="9"/>
  </w:num>
  <w:num w:numId="4">
    <w:abstractNumId w:val="4"/>
  </w:num>
  <w:num w:numId="5">
    <w:abstractNumId w:val="5"/>
  </w:num>
  <w:num w:numId="6">
    <w:abstractNumId w:val="1"/>
  </w:num>
  <w:num w:numId="7">
    <w:abstractNumId w:val="7"/>
  </w:num>
  <w:num w:numId="8">
    <w:abstractNumId w:val="0"/>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defaultTabStop w:val="720"/>
  <w:characterSpacingControl w:val="doNotCompress"/>
  <w:savePreviewPicture/>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672"/>
    <w:rsid w:val="00002E9C"/>
    <w:rsid w:val="00047556"/>
    <w:rsid w:val="00052F1A"/>
    <w:rsid w:val="00061157"/>
    <w:rsid w:val="000C2A75"/>
    <w:rsid w:val="000C5DED"/>
    <w:rsid w:val="000D13DA"/>
    <w:rsid w:val="000D6E57"/>
    <w:rsid w:val="000F3872"/>
    <w:rsid w:val="000F49F6"/>
    <w:rsid w:val="00105D29"/>
    <w:rsid w:val="00112EA1"/>
    <w:rsid w:val="00115F28"/>
    <w:rsid w:val="00137433"/>
    <w:rsid w:val="00156407"/>
    <w:rsid w:val="00164756"/>
    <w:rsid w:val="001A2FA2"/>
    <w:rsid w:val="001B7A42"/>
    <w:rsid w:val="001C3E8B"/>
    <w:rsid w:val="001C554B"/>
    <w:rsid w:val="001C5992"/>
    <w:rsid w:val="001E3AAA"/>
    <w:rsid w:val="001E613C"/>
    <w:rsid w:val="00222A19"/>
    <w:rsid w:val="00233D6A"/>
    <w:rsid w:val="00233F00"/>
    <w:rsid w:val="00234B0A"/>
    <w:rsid w:val="00240FEE"/>
    <w:rsid w:val="00242B9F"/>
    <w:rsid w:val="00253133"/>
    <w:rsid w:val="0025644B"/>
    <w:rsid w:val="00261169"/>
    <w:rsid w:val="00263919"/>
    <w:rsid w:val="002A076F"/>
    <w:rsid w:val="002B34CB"/>
    <w:rsid w:val="002E7A49"/>
    <w:rsid w:val="002F01BE"/>
    <w:rsid w:val="003254B1"/>
    <w:rsid w:val="0033784E"/>
    <w:rsid w:val="003A1F6E"/>
    <w:rsid w:val="003B01FC"/>
    <w:rsid w:val="003F24C5"/>
    <w:rsid w:val="00406963"/>
    <w:rsid w:val="00407CA1"/>
    <w:rsid w:val="004113C5"/>
    <w:rsid w:val="00416D64"/>
    <w:rsid w:val="00434514"/>
    <w:rsid w:val="00435E02"/>
    <w:rsid w:val="00487E16"/>
    <w:rsid w:val="004B3123"/>
    <w:rsid w:val="004C6BD5"/>
    <w:rsid w:val="004D6186"/>
    <w:rsid w:val="004E7CB1"/>
    <w:rsid w:val="00525DB9"/>
    <w:rsid w:val="005829B6"/>
    <w:rsid w:val="00592CA0"/>
    <w:rsid w:val="005A2D32"/>
    <w:rsid w:val="005B27D9"/>
    <w:rsid w:val="005B7228"/>
    <w:rsid w:val="005C27B8"/>
    <w:rsid w:val="005E31A9"/>
    <w:rsid w:val="00616B4B"/>
    <w:rsid w:val="0062316D"/>
    <w:rsid w:val="006413B4"/>
    <w:rsid w:val="00662368"/>
    <w:rsid w:val="00675041"/>
    <w:rsid w:val="00686AB7"/>
    <w:rsid w:val="0069008E"/>
    <w:rsid w:val="0069659F"/>
    <w:rsid w:val="006A1104"/>
    <w:rsid w:val="006D68EE"/>
    <w:rsid w:val="00733986"/>
    <w:rsid w:val="0074403E"/>
    <w:rsid w:val="0076130E"/>
    <w:rsid w:val="00770CE4"/>
    <w:rsid w:val="007A18D7"/>
    <w:rsid w:val="007F0B8A"/>
    <w:rsid w:val="007F575A"/>
    <w:rsid w:val="00801E6C"/>
    <w:rsid w:val="008279C7"/>
    <w:rsid w:val="008310D1"/>
    <w:rsid w:val="00831DAA"/>
    <w:rsid w:val="0083577F"/>
    <w:rsid w:val="0087141C"/>
    <w:rsid w:val="0088215C"/>
    <w:rsid w:val="008A167A"/>
    <w:rsid w:val="008B088E"/>
    <w:rsid w:val="00906F36"/>
    <w:rsid w:val="00915112"/>
    <w:rsid w:val="009157FA"/>
    <w:rsid w:val="00915B4F"/>
    <w:rsid w:val="00922582"/>
    <w:rsid w:val="0096081A"/>
    <w:rsid w:val="00996080"/>
    <w:rsid w:val="0099659B"/>
    <w:rsid w:val="009B2292"/>
    <w:rsid w:val="009B48FE"/>
    <w:rsid w:val="009C335C"/>
    <w:rsid w:val="009C6354"/>
    <w:rsid w:val="009F56C2"/>
    <w:rsid w:val="00A024ED"/>
    <w:rsid w:val="00A33F91"/>
    <w:rsid w:val="00A36ABF"/>
    <w:rsid w:val="00A47221"/>
    <w:rsid w:val="00A62362"/>
    <w:rsid w:val="00A93337"/>
    <w:rsid w:val="00A938B2"/>
    <w:rsid w:val="00AD61B6"/>
    <w:rsid w:val="00B152BC"/>
    <w:rsid w:val="00B330CB"/>
    <w:rsid w:val="00B52B53"/>
    <w:rsid w:val="00B756AC"/>
    <w:rsid w:val="00B77288"/>
    <w:rsid w:val="00B80545"/>
    <w:rsid w:val="00BA12C9"/>
    <w:rsid w:val="00BB5306"/>
    <w:rsid w:val="00BC66F6"/>
    <w:rsid w:val="00BE6324"/>
    <w:rsid w:val="00C06B81"/>
    <w:rsid w:val="00C076D9"/>
    <w:rsid w:val="00C357CF"/>
    <w:rsid w:val="00C414B3"/>
    <w:rsid w:val="00C61224"/>
    <w:rsid w:val="00C62AF3"/>
    <w:rsid w:val="00C74868"/>
    <w:rsid w:val="00C86E63"/>
    <w:rsid w:val="00C964BE"/>
    <w:rsid w:val="00CA2453"/>
    <w:rsid w:val="00CB0980"/>
    <w:rsid w:val="00CC29B8"/>
    <w:rsid w:val="00CD6EEA"/>
    <w:rsid w:val="00CD7E39"/>
    <w:rsid w:val="00CE6ABB"/>
    <w:rsid w:val="00D446E4"/>
    <w:rsid w:val="00D4616C"/>
    <w:rsid w:val="00D51BB9"/>
    <w:rsid w:val="00D53672"/>
    <w:rsid w:val="00D54233"/>
    <w:rsid w:val="00D57FAA"/>
    <w:rsid w:val="00D61FF8"/>
    <w:rsid w:val="00D63459"/>
    <w:rsid w:val="00D67B0B"/>
    <w:rsid w:val="00D739A3"/>
    <w:rsid w:val="00D85995"/>
    <w:rsid w:val="00D86DCA"/>
    <w:rsid w:val="00D92122"/>
    <w:rsid w:val="00D93D99"/>
    <w:rsid w:val="00DA76C2"/>
    <w:rsid w:val="00DB088C"/>
    <w:rsid w:val="00DB1E8B"/>
    <w:rsid w:val="00DB45BC"/>
    <w:rsid w:val="00E15FAC"/>
    <w:rsid w:val="00E54DA0"/>
    <w:rsid w:val="00E615FE"/>
    <w:rsid w:val="00E80DD6"/>
    <w:rsid w:val="00E81E98"/>
    <w:rsid w:val="00E9711F"/>
    <w:rsid w:val="00EC47FE"/>
    <w:rsid w:val="00EC4888"/>
    <w:rsid w:val="00ED5750"/>
    <w:rsid w:val="00F02725"/>
    <w:rsid w:val="00F07E82"/>
    <w:rsid w:val="00F102F7"/>
    <w:rsid w:val="00F14DA6"/>
    <w:rsid w:val="00F1720F"/>
    <w:rsid w:val="00F4165A"/>
    <w:rsid w:val="00F475DF"/>
    <w:rsid w:val="00F844FB"/>
    <w:rsid w:val="00FC1ADC"/>
    <w:rsid w:val="00FC4126"/>
    <w:rsid w:val="00FC7EE1"/>
    <w:rsid w:val="00FE0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D783EA"/>
  <w15:chartTrackingRefBased/>
  <w15:docId w15:val="{4F0CCDE5-BA95-AD40-8F34-0377593DD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20F"/>
    <w:pPr>
      <w:ind w:left="720"/>
      <w:contextualSpacing/>
    </w:pPr>
  </w:style>
  <w:style w:type="character" w:styleId="Hyperlink">
    <w:name w:val="Hyperlink"/>
    <w:basedOn w:val="DefaultParagraphFont"/>
    <w:uiPriority w:val="99"/>
    <w:unhideWhenUsed/>
    <w:rsid w:val="00F07E82"/>
    <w:rPr>
      <w:color w:val="0563C1" w:themeColor="hyperlink"/>
      <w:u w:val="single"/>
    </w:rPr>
  </w:style>
  <w:style w:type="character" w:styleId="UnresolvedMention">
    <w:name w:val="Unresolved Mention"/>
    <w:basedOn w:val="DefaultParagraphFont"/>
    <w:uiPriority w:val="99"/>
    <w:semiHidden/>
    <w:unhideWhenUsed/>
    <w:rsid w:val="00F07E82"/>
    <w:rPr>
      <w:color w:val="605E5C"/>
      <w:shd w:val="clear" w:color="auto" w:fill="E1DFDD"/>
    </w:rPr>
  </w:style>
  <w:style w:type="paragraph" w:styleId="Header">
    <w:name w:val="header"/>
    <w:basedOn w:val="Normal"/>
    <w:link w:val="HeaderChar"/>
    <w:uiPriority w:val="99"/>
    <w:unhideWhenUsed/>
    <w:rsid w:val="00616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B4B"/>
  </w:style>
  <w:style w:type="paragraph" w:styleId="Footer">
    <w:name w:val="footer"/>
    <w:basedOn w:val="Normal"/>
    <w:link w:val="FooterChar"/>
    <w:uiPriority w:val="99"/>
    <w:unhideWhenUsed/>
    <w:rsid w:val="00616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B4B"/>
  </w:style>
  <w:style w:type="paragraph" w:customStyle="1" w:styleId="p1">
    <w:name w:val="p1"/>
    <w:basedOn w:val="Normal"/>
    <w:rsid w:val="00EC4888"/>
    <w:pPr>
      <w:spacing w:after="45" w:line="240" w:lineRule="auto"/>
    </w:pPr>
    <w:rPr>
      <w:rFonts w:ascii=".AppleSystemUIFont" w:eastAsiaTheme="minorEastAsia" w:hAnsi=".AppleSystemUIFont" w:cs="Times New Roman"/>
      <w:sz w:val="45"/>
      <w:szCs w:val="45"/>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education.gov.scot/parentzone/my-child/transitions/what-are-transitions/" TargetMode="External"/><Relationship Id="rId26" Type="http://schemas.openxmlformats.org/officeDocument/2006/relationships/hyperlink" Target="https://www.towerhamlets.gov.uk/Documents/Children-and-families-services/Early-Years/Moving_On_Supporting_Childrens_Transitions_in_the_Early_Years.pdf" TargetMode="External"/><Relationship Id="rId3" Type="http://schemas.openxmlformats.org/officeDocument/2006/relationships/customXml" Target="../customXml/item3.xml"/><Relationship Id="rId21" Type="http://schemas.openxmlformats.org/officeDocument/2006/relationships/hyperlink" Target="https://courses.lumenlearning.com/wmopen-lifespandevelopment/chapter/human-development/"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early-education.org.uk/working-partnership" TargetMode="External"/><Relationship Id="rId25" Type="http://schemas.openxmlformats.org/officeDocument/2006/relationships/hyperlink" Target="https://eycp.essex.gov.uk/media/1306/g-early-years-provider-website-contents-5-delivering-the-eyfs-1-eyfs-documents-for-new-website-how-do-i-become-an-outstanding-practitioner-transition-all_about_transitions_national_strategies.pdf" TargetMode="External"/><Relationship Id="rId2" Type="http://schemas.openxmlformats.org/officeDocument/2006/relationships/customXml" Target="../customXml/item2.xml"/><Relationship Id="rId16" Type="http://schemas.openxmlformats.org/officeDocument/2006/relationships/hyperlink" Target="https://www.youtube.com/watch?v=dmBqwWlJg8U" TargetMode="External"/><Relationship Id="rId20" Type="http://schemas.openxmlformats.org/officeDocument/2006/relationships/hyperlink" Target="https://www.education.vic.gov.au/Documents/childhood/providers/edcare/pracpartner.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pinterest.com/pin/424112489881269952/" TargetMode="External"/><Relationship Id="rId5" Type="http://schemas.openxmlformats.org/officeDocument/2006/relationships/styles" Target="styles.xml"/><Relationship Id="rId15" Type="http://schemas.openxmlformats.org/officeDocument/2006/relationships/hyperlink" Target="https://physiotherapyanobleprofession.blogspot.com/2016/03/paediatric-physiotherapy.html" TargetMode="External"/><Relationship Id="rId23" Type="http://schemas.openxmlformats.org/officeDocument/2006/relationships/hyperlink" Target="https://authorbeckyjohnen.wordpress.com/tag/william-bridges/" TargetMode="External"/><Relationship Id="rId28" Type="http://schemas.openxmlformats.org/officeDocument/2006/relationships/hyperlink" Target="https://gov.wales/sites/default/files/publications/2019-07/flying-start-transition-guidance-for-professionals.pdf" TargetMode="External"/><Relationship Id="rId10" Type="http://schemas.openxmlformats.org/officeDocument/2006/relationships/image" Target="media/image1.png"/><Relationship Id="rId19" Type="http://schemas.openxmlformats.org/officeDocument/2006/relationships/hyperlink" Target="http://dumchowangdi.blogspot.com/2015/02/bronfenbrenners-ecological-model.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winkl.co.uk/resource/sg-c-26-all-about-me-activity-booklet" TargetMode="External"/><Relationship Id="rId22" Type="http://schemas.openxmlformats.org/officeDocument/2006/relationships/hyperlink" Target="https://empoweredparents.co/holistic-development/"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d22f4056ac0a30924f4093cd4ff8f1f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a326d0725609a52e9098102735c8b198"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A3152C-9DDF-4703-901B-6B6DE60FD353}">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A7C6B2-AA31-4906-BB3C-E82E6E5248BC}">
  <ds:schemaRefs>
    <ds:schemaRef ds:uri="http://schemas.microsoft.com/sharepoint/v3/contenttype/forms"/>
  </ds:schemaRefs>
</ds:datastoreItem>
</file>

<file path=customXml/itemProps3.xml><?xml version="1.0" encoding="utf-8"?>
<ds:datastoreItem xmlns:ds="http://schemas.openxmlformats.org/officeDocument/2006/customXml" ds:itemID="{839DEC22-DD8B-48B1-9407-A26317E33992}">
  <ds:schemaRefs>
    <ds:schemaRef ds:uri="http://schemas.microsoft.com/office/2006/metadata/contentType"/>
    <ds:schemaRef ds:uri="http://schemas.microsoft.com/office/2006/metadata/properties/metaAttributes"/>
    <ds:schemaRef ds:uri="http://www.w3.org/2000/xmlns/"/>
    <ds:schemaRef ds:uri="http://www.w3.org/2001/XMLSchema"/>
    <ds:schemaRef ds:uri="ed25a739-d205-4a8f-b117-2566f909cb60"/>
    <ds:schemaRef ds:uri="58f7e881-cc1d-4294-8008-c54da3573a5f"/>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3802</Words>
  <Characters>21677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 Smith (1804381)</dc:creator>
  <cp:keywords/>
  <dc:description/>
  <cp:lastModifiedBy>Elektra Dee Smith (2005800)</cp:lastModifiedBy>
  <cp:revision>84</cp:revision>
  <cp:lastPrinted>2020-11-26T09:34:00Z</cp:lastPrinted>
  <dcterms:created xsi:type="dcterms:W3CDTF">2020-11-26T15:31:00Z</dcterms:created>
  <dcterms:modified xsi:type="dcterms:W3CDTF">2020-11-26T16:28:00Z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