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56"/>
        <w:gridCol w:w="4153"/>
      </w:tblGrid>
      <w:tr w:rsidR="00602C4B" w:rsidRPr="00330917" w14:paraId="68E91064" w14:textId="77777777" w:rsidTr="002562D0">
        <w:trPr>
          <w:trHeight w:val="2706"/>
          <w:jc w:val="center"/>
        </w:trPr>
        <w:tc>
          <w:tcPr>
            <w:tcW w:w="5056" w:type="dxa"/>
            <w:tcBorders>
              <w:top w:val="single" w:sz="4" w:space="0" w:color="auto"/>
              <w:left w:val="single" w:sz="4" w:space="0" w:color="auto"/>
              <w:right w:val="single" w:sz="4" w:space="0" w:color="auto"/>
            </w:tcBorders>
            <w:shd w:val="clear" w:color="auto" w:fill="auto"/>
          </w:tcPr>
          <w:p w14:paraId="550D6C70" w14:textId="77777777" w:rsidR="00530B3F" w:rsidRPr="00530B3F" w:rsidRDefault="00602C4B" w:rsidP="00530B3F">
            <w:pPr>
              <w:spacing w:line="360" w:lineRule="auto"/>
              <w:rPr>
                <w:rFonts w:eastAsia="Times New Roman" w:cs="Times New Roman"/>
                <w:b/>
                <w:bCs/>
                <w:color w:val="auto"/>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proofErr w:type="spellStart"/>
            <w:r w:rsidR="00530B3F" w:rsidRPr="00530B3F">
              <w:rPr>
                <w:rFonts w:eastAsia="Times New Roman" w:cs="Times New Roman"/>
                <w:b/>
                <w:bCs/>
                <w:color w:val="auto"/>
                <w:sz w:val="22"/>
              </w:rPr>
              <w:t>Dimitar</w:t>
            </w:r>
            <w:proofErr w:type="spellEnd"/>
            <w:r w:rsidR="00530B3F" w:rsidRPr="00530B3F">
              <w:rPr>
                <w:rFonts w:eastAsia="Times New Roman" w:cs="Times New Roman"/>
                <w:b/>
                <w:bCs/>
                <w:color w:val="auto"/>
                <w:sz w:val="22"/>
              </w:rPr>
              <w:t xml:space="preserve"> </w:t>
            </w:r>
            <w:proofErr w:type="spellStart"/>
            <w:r w:rsidR="00530B3F" w:rsidRPr="00530B3F">
              <w:rPr>
                <w:rFonts w:eastAsia="Times New Roman" w:cs="Times New Roman"/>
                <w:b/>
                <w:bCs/>
                <w:color w:val="auto"/>
                <w:sz w:val="22"/>
              </w:rPr>
              <w:t>Evtimov</w:t>
            </w:r>
            <w:proofErr w:type="spellEnd"/>
            <w:r w:rsidR="00530B3F" w:rsidRPr="00530B3F">
              <w:rPr>
                <w:rFonts w:eastAsia="Times New Roman" w:cs="Times New Roman"/>
                <w:b/>
                <w:bCs/>
                <w:color w:val="auto"/>
                <w:sz w:val="22"/>
              </w:rPr>
              <w:t xml:space="preserve"> </w:t>
            </w:r>
            <w:proofErr w:type="spellStart"/>
            <w:r w:rsidR="00530B3F" w:rsidRPr="00530B3F">
              <w:rPr>
                <w:rFonts w:eastAsia="Times New Roman" w:cs="Times New Roman"/>
                <w:b/>
                <w:bCs/>
                <w:color w:val="auto"/>
                <w:sz w:val="22"/>
              </w:rPr>
              <w:t>Karamanov</w:t>
            </w:r>
            <w:proofErr w:type="spellEnd"/>
          </w:p>
          <w:p w14:paraId="21B4D299" w14:textId="7F05EE55" w:rsidR="00A60F09" w:rsidRPr="000A7D84" w:rsidRDefault="00530B3F" w:rsidP="00530B3F">
            <w:pPr>
              <w:spacing w:line="360" w:lineRule="auto"/>
              <w:rPr>
                <w:rFonts w:cs="Times New Roman"/>
                <w:b/>
                <w:bCs/>
                <w:i/>
                <w:iCs/>
                <w:color w:val="BFBFBF" w:themeColor="background1" w:themeShade="BF"/>
                <w:sz w:val="22"/>
              </w:rPr>
            </w:pPr>
            <w:r w:rsidRPr="00530B3F">
              <w:rPr>
                <w:rFonts w:eastAsia="Times New Roman" w:cs="Times New Roman"/>
                <w:b/>
                <w:bCs/>
                <w:color w:val="auto"/>
                <w:sz w:val="22"/>
              </w:rPr>
              <w:t>Student number: 2235640</w:t>
            </w:r>
          </w:p>
          <w:p w14:paraId="0348FFA9" w14:textId="2F83E965" w:rsidR="00602C4B" w:rsidRPr="000A7D84" w:rsidRDefault="00602C4B" w:rsidP="001A29F9">
            <w:pPr>
              <w:keepNext/>
              <w:spacing w:before="120" w:after="0" w:line="360"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0A7D84" w:rsidRPr="000A7D84">
              <w:rPr>
                <w:rFonts w:cs="Times New Roman"/>
                <w:b/>
                <w:bCs/>
                <w:i/>
                <w:iCs/>
                <w:color w:val="BFBFBF" w:themeColor="background1" w:themeShade="BF"/>
                <w:sz w:val="22"/>
              </w:rPr>
              <w:t xml:space="preserve"> </w:t>
            </w:r>
            <w:r w:rsidR="000446FA" w:rsidRPr="000446FA">
              <w:rPr>
                <w:rFonts w:cs="Times New Roman"/>
                <w:b/>
                <w:bCs/>
                <w:i/>
                <w:iCs/>
                <w:color w:val="auto"/>
                <w:sz w:val="22"/>
              </w:rPr>
              <w:t>Foreign Languages and Cultural Awareness</w:t>
            </w:r>
          </w:p>
          <w:p w14:paraId="2284ACCC" w14:textId="4C9F8B02" w:rsidR="00602C4B" w:rsidRPr="000A7D84" w:rsidRDefault="00602C4B" w:rsidP="001A29F9">
            <w:pPr>
              <w:keepNext/>
              <w:spacing w:before="120" w:after="0" w:line="360"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530B3F">
              <w:rPr>
                <w:rFonts w:cs="Times New Roman"/>
                <w:b/>
                <w:bCs/>
                <w:color w:val="auto"/>
                <w:sz w:val="22"/>
                <w:lang w:val="en-AU"/>
              </w:rPr>
              <w:t xml:space="preserve"> BMIH5003</w:t>
            </w:r>
          </w:p>
          <w:p w14:paraId="0260DAF0" w14:textId="012039E1" w:rsidR="00DA485D" w:rsidRPr="00530B3F" w:rsidRDefault="00602C4B" w:rsidP="001A29F9">
            <w:pPr>
              <w:keepNext/>
              <w:spacing w:before="120" w:after="0" w:line="360"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972A89">
              <w:rPr>
                <w:rFonts w:cs="Times New Roman"/>
                <w:b/>
                <w:bCs/>
                <w:color w:val="auto"/>
                <w:sz w:val="22"/>
                <w:lang w:val="en-AU"/>
              </w:rPr>
              <w:t xml:space="preserve"> Giulia </w:t>
            </w:r>
            <w:proofErr w:type="spellStart"/>
            <w:r w:rsidR="00972A89">
              <w:rPr>
                <w:rFonts w:cs="Times New Roman"/>
                <w:b/>
                <w:bCs/>
                <w:color w:val="auto"/>
                <w:sz w:val="22"/>
                <w:lang w:val="en-AU"/>
              </w:rPr>
              <w:t>Chifari</w:t>
            </w:r>
            <w:proofErr w:type="spellEnd"/>
          </w:p>
        </w:tc>
        <w:tc>
          <w:tcPr>
            <w:tcW w:w="4153"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1A29F9">
            <w:pPr>
              <w:keepNext/>
              <w:spacing w:before="120" w:after="0" w:line="360"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2562D0">
        <w:trPr>
          <w:trHeight w:val="1737"/>
          <w:jc w:val="center"/>
        </w:trPr>
        <w:tc>
          <w:tcPr>
            <w:tcW w:w="9209"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1A29F9">
            <w:pPr>
              <w:keepNext/>
              <w:spacing w:before="120" w:after="0" w:line="360" w:lineRule="auto"/>
              <w:rPr>
                <w:b/>
                <w:bCs/>
                <w:noProof/>
                <w:sz w:val="36"/>
                <w:szCs w:val="32"/>
              </w:rPr>
            </w:pPr>
          </w:p>
          <w:p w14:paraId="2D9E2069" w14:textId="77777777" w:rsidR="00910929" w:rsidRDefault="00910929" w:rsidP="001A29F9">
            <w:pPr>
              <w:keepNext/>
              <w:spacing w:before="120" w:after="0" w:line="360" w:lineRule="auto"/>
              <w:jc w:val="center"/>
              <w:rPr>
                <w:b/>
                <w:bCs/>
                <w:noProof/>
                <w:sz w:val="36"/>
                <w:szCs w:val="32"/>
              </w:rPr>
            </w:pPr>
            <w:r w:rsidRPr="00910929">
              <w:rPr>
                <w:b/>
                <w:bCs/>
                <w:noProof/>
                <w:sz w:val="36"/>
                <w:szCs w:val="32"/>
              </w:rPr>
              <w:t>ASSIGNMENT 1: PORTFOLIO</w:t>
            </w:r>
          </w:p>
          <w:p w14:paraId="5AA8AFC3" w14:textId="77777777" w:rsidR="008C0A30" w:rsidRDefault="008C0A30" w:rsidP="001A29F9">
            <w:pPr>
              <w:keepNext/>
              <w:spacing w:before="120" w:after="0" w:line="360"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1A29F9">
            <w:pPr>
              <w:keepNext/>
              <w:spacing w:before="120" w:after="0" w:line="360" w:lineRule="auto"/>
              <w:jc w:val="center"/>
              <w:rPr>
                <w:b/>
                <w:bCs/>
                <w:noProof/>
              </w:rPr>
            </w:pPr>
          </w:p>
        </w:tc>
      </w:tr>
      <w:tr w:rsidR="007C2128" w:rsidRPr="00330917" w14:paraId="78D50DC6" w14:textId="77777777" w:rsidTr="002562D0">
        <w:trPr>
          <w:trHeight w:val="2020"/>
          <w:jc w:val="center"/>
        </w:trPr>
        <w:tc>
          <w:tcPr>
            <w:tcW w:w="9209"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1A29F9">
            <w:pPr>
              <w:spacing w:line="360" w:lineRule="auto"/>
              <w:rPr>
                <w:b/>
                <w:bCs/>
                <w:sz w:val="28"/>
                <w:szCs w:val="24"/>
              </w:rPr>
            </w:pPr>
          </w:p>
          <w:p w14:paraId="5200968E" w14:textId="0FCBF245" w:rsidR="007C2128" w:rsidRPr="00FA18FF" w:rsidRDefault="007C2128" w:rsidP="001A29F9">
            <w:pPr>
              <w:spacing w:line="360" w:lineRule="auto"/>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1A29F9">
            <w:pPr>
              <w:spacing w:after="0" w:line="360" w:lineRule="auto"/>
              <w:rPr>
                <w:rFonts w:eastAsia="Carlito" w:cs="Times New Roman"/>
                <w:b/>
                <w:color w:val="auto"/>
                <w:sz w:val="28"/>
                <w:szCs w:val="28"/>
                <w:lang w:val="en-US"/>
              </w:rPr>
            </w:pPr>
          </w:p>
          <w:p w14:paraId="507021FF" w14:textId="4FAA1679" w:rsidR="007C2128" w:rsidRPr="007C2128" w:rsidRDefault="00C974B9" w:rsidP="001A29F9">
            <w:pPr>
              <w:spacing w:after="0" w:line="36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2562D0">
        <w:trPr>
          <w:trHeight w:val="841"/>
          <w:jc w:val="center"/>
        </w:trPr>
        <w:tc>
          <w:tcPr>
            <w:tcW w:w="9209" w:type="dxa"/>
            <w:gridSpan w:val="2"/>
            <w:tcBorders>
              <w:top w:val="single" w:sz="4" w:space="0" w:color="auto"/>
              <w:left w:val="single" w:sz="4" w:space="0" w:color="auto"/>
              <w:right w:val="single" w:sz="4" w:space="0" w:color="auto"/>
            </w:tcBorders>
            <w:shd w:val="clear" w:color="auto" w:fill="auto"/>
          </w:tcPr>
          <w:p w14:paraId="782ECE37" w14:textId="5C9720A9" w:rsidR="005B78C5" w:rsidRPr="005B78C5" w:rsidRDefault="005B78C5" w:rsidP="005B78C5">
            <w:pPr>
              <w:spacing w:line="360" w:lineRule="auto"/>
              <w:jc w:val="both"/>
              <w:rPr>
                <w:szCs w:val="24"/>
              </w:rPr>
            </w:pPr>
            <w:r w:rsidRPr="005B78C5">
              <w:rPr>
                <w:szCs w:val="24"/>
              </w:rPr>
              <w:t>I was working at the breakfast buffet at the Premier Inn Canterbury city centre on a busy Saturday morning. A British family of four came to get their breakfast. The father spoke to me asking where they could pay for their meals. Since English is not my first language, I struggled to understand him clearly due to his accent. I pointed to the counter where staff were taking payments but could not verbalize it properly.</w:t>
            </w:r>
            <w:r>
              <w:rPr>
                <w:szCs w:val="24"/>
              </w:rPr>
              <w:t xml:space="preserve"> </w:t>
            </w:r>
            <w:r w:rsidRPr="005B78C5">
              <w:rPr>
                <w:szCs w:val="24"/>
              </w:rPr>
              <w:t>The man looked confused by my response and repeated his question. Again, I struggled to find the right words in English to direct him to the payment counter. By this point, other guests were waiting behind the family in the queue. Feeling pressure to respond quickly, I simply pointed and nodded to the general area where payments were being made. Unfortunately, this just added to the confusion rather than clarifying where they needed to go.</w:t>
            </w:r>
          </w:p>
          <w:p w14:paraId="363F7BF6" w14:textId="77777777" w:rsidR="005B78C5" w:rsidRPr="005B78C5" w:rsidRDefault="005B78C5" w:rsidP="005B78C5">
            <w:pPr>
              <w:spacing w:line="360" w:lineRule="auto"/>
              <w:jc w:val="both"/>
              <w:rPr>
                <w:szCs w:val="24"/>
              </w:rPr>
            </w:pPr>
            <w:r w:rsidRPr="005B78C5">
              <w:rPr>
                <w:szCs w:val="24"/>
              </w:rPr>
              <w:t>The family had a frustrated expression, likely due to the language barrier preventing effective communication. One of their children pulled on the father's arm seeming to want to start eating, which added more stress to an already difficult situation. I could sense the family's rising annoyance at not being able to pay for their food promptly during our busy breakfast service.</w:t>
            </w:r>
          </w:p>
          <w:p w14:paraId="49CFDEEE" w14:textId="2C009532" w:rsidR="00136D1F" w:rsidRPr="00645BE1" w:rsidRDefault="005B78C5" w:rsidP="00645BE1">
            <w:pPr>
              <w:spacing w:line="360" w:lineRule="auto"/>
              <w:jc w:val="both"/>
              <w:rPr>
                <w:szCs w:val="24"/>
              </w:rPr>
            </w:pPr>
            <w:r w:rsidRPr="005B78C5">
              <w:rPr>
                <w:szCs w:val="24"/>
              </w:rPr>
              <w:lastRenderedPageBreak/>
              <w:t>Witnessing this cultural misunderstanding highlighted areas for me to develop my communication skills when assisting international guests. As someone working in the hospitality industry, clear communication is key to delivering excellent customer service experiences, especially when language barriers exist (González-González and García-Almeida, 2021).</w:t>
            </w:r>
            <w:r>
              <w:rPr>
                <w:szCs w:val="24"/>
              </w:rPr>
              <w:t xml:space="preserve"> </w:t>
            </w:r>
            <w:r w:rsidRPr="005B78C5">
              <w:rPr>
                <w:szCs w:val="24"/>
              </w:rPr>
              <w:t>Going forward, there are a few things I aim to improve on. Firstly, practicing simple English phrases that are likely to be useful in situations guests frequently ask, like directions to pay or where facilities are located</w:t>
            </w:r>
            <w:r>
              <w:rPr>
                <w:szCs w:val="24"/>
              </w:rPr>
              <w:t xml:space="preserve"> (</w:t>
            </w:r>
            <w:r w:rsidRPr="005B78C5">
              <w:rPr>
                <w:szCs w:val="24"/>
              </w:rPr>
              <w:t>Ho, 2020</w:t>
            </w:r>
            <w:r>
              <w:rPr>
                <w:szCs w:val="24"/>
              </w:rPr>
              <w:t>)</w:t>
            </w:r>
            <w:r w:rsidRPr="005B78C5">
              <w:rPr>
                <w:szCs w:val="24"/>
              </w:rPr>
              <w:t>. Having pre-prepared sentences will boost my confidence to respond quicker when under pressure.</w:t>
            </w:r>
            <w:r>
              <w:rPr>
                <w:szCs w:val="24"/>
              </w:rPr>
              <w:t xml:space="preserve"> </w:t>
            </w:r>
            <w:r w:rsidRPr="005B78C5">
              <w:rPr>
                <w:szCs w:val="24"/>
              </w:rPr>
              <w:t>Secondly, I aim to use more non-verbal communication such hand gestures or physically guiding guests when language difficulties arise. This can help overcome limitations from an imperfect grasp of vocabulary or accents. Making eye contact and smiling also builds rapport to put international guests at ease.</w:t>
            </w:r>
            <w:r>
              <w:rPr>
                <w:szCs w:val="24"/>
              </w:rPr>
              <w:t xml:space="preserve"> </w:t>
            </w:r>
            <w:r w:rsidRPr="005B78C5">
              <w:rPr>
                <w:szCs w:val="24"/>
              </w:rPr>
              <w:t>Lastly, I will have note cards with visual aids prepared in advance for common questions. For example, a diagram of the hotel floor plan near the payment counter. This provides an additional visual clue rather than relying solely on difficult-to-understand verbal explanations. Doing so will help prevent distressing experiences for international guests and minimise cultural misunderstandings.</w:t>
            </w:r>
            <w:r>
              <w:rPr>
                <w:szCs w:val="24"/>
              </w:rPr>
              <w:t xml:space="preserve"> I</w:t>
            </w:r>
            <w:r w:rsidRPr="005B78C5">
              <w:rPr>
                <w:szCs w:val="24"/>
              </w:rPr>
              <w:t>ncreasing self-awareness of where my English communication skills are lacking, and proactively planning for solutions, will empower me to ensure premium service standards for all guests. Continuous learning and adapting intercultural skills are vital for careers in international hospitality (Sonia</w:t>
            </w:r>
            <w:r>
              <w:rPr>
                <w:szCs w:val="24"/>
              </w:rPr>
              <w:t xml:space="preserve"> </w:t>
            </w:r>
            <w:r>
              <w:rPr>
                <w:i/>
                <w:iCs/>
                <w:szCs w:val="24"/>
              </w:rPr>
              <w:t xml:space="preserve">et al. </w:t>
            </w:r>
            <w:r>
              <w:rPr>
                <w:szCs w:val="24"/>
              </w:rPr>
              <w:t>2022</w:t>
            </w:r>
            <w:r w:rsidRPr="005B78C5">
              <w:rPr>
                <w:szCs w:val="24"/>
              </w:rPr>
              <w:t>). With concerted effort to enhance practices, experiences like the cultural misunderstanding with the British family can be avoided in future.</w:t>
            </w:r>
          </w:p>
          <w:p w14:paraId="1A2AE8FF" w14:textId="2A87A407" w:rsidR="00E7479E" w:rsidRPr="00760BE3" w:rsidRDefault="003164B2" w:rsidP="00760BE3">
            <w:pPr>
              <w:spacing w:line="360" w:lineRule="auto"/>
              <w:rPr>
                <w:b/>
                <w:bCs/>
                <w:sz w:val="28"/>
                <w:szCs w:val="24"/>
              </w:rPr>
            </w:pPr>
            <w:r>
              <w:rPr>
                <w:b/>
                <w:bCs/>
                <w:sz w:val="28"/>
                <w:szCs w:val="24"/>
              </w:rPr>
              <w:t>References</w:t>
            </w:r>
          </w:p>
          <w:p w14:paraId="126ACBC2" w14:textId="77777777" w:rsidR="005B78C5" w:rsidRDefault="005B78C5" w:rsidP="001A29F9">
            <w:pPr>
              <w:spacing w:line="360" w:lineRule="auto"/>
              <w:jc w:val="both"/>
              <w:rPr>
                <w:szCs w:val="24"/>
              </w:rPr>
            </w:pPr>
            <w:r w:rsidRPr="005B78C5">
              <w:rPr>
                <w:szCs w:val="24"/>
              </w:rPr>
              <w:t>González-González, T. and García-Almeida, D.J., 2021. Frontline employee-driven innovation through suggestions in hospitality firms: The role of the employee’s creativity, knowledge, and motivation. International Journal of Hospitality Management, 94, p.102877.</w:t>
            </w:r>
          </w:p>
          <w:p w14:paraId="26177ECF" w14:textId="77777777" w:rsidR="005B78C5" w:rsidRDefault="005B78C5" w:rsidP="001A29F9">
            <w:pPr>
              <w:spacing w:line="360" w:lineRule="auto"/>
              <w:jc w:val="both"/>
              <w:rPr>
                <w:szCs w:val="24"/>
              </w:rPr>
            </w:pPr>
            <w:r w:rsidRPr="005B78C5">
              <w:rPr>
                <w:szCs w:val="24"/>
              </w:rPr>
              <w:t>Ho, Y.Y.C., 2020. Communicative language teaching and English as a foreign language undergraduates’ communicative competence in Tourism English. Journal of Hospitality, Leisure, Sport &amp; Tourism Education, 27, p.100271.</w:t>
            </w:r>
          </w:p>
          <w:p w14:paraId="44A016D5" w14:textId="2D687602" w:rsidR="00DA485D" w:rsidRPr="00645BE1" w:rsidRDefault="005B78C5" w:rsidP="00645BE1">
            <w:pPr>
              <w:spacing w:line="360" w:lineRule="auto"/>
              <w:jc w:val="both"/>
              <w:rPr>
                <w:szCs w:val="24"/>
              </w:rPr>
            </w:pPr>
            <w:r w:rsidRPr="005B78C5">
              <w:rPr>
                <w:szCs w:val="24"/>
              </w:rPr>
              <w:t>Sonia, S., Nabilah, A., Shahira, S., Adawiyah, R. and Othman, N.A., 2022. The Importance of English Language Proficiency among Employee in Hospitality Industry.</w:t>
            </w:r>
          </w:p>
        </w:tc>
      </w:tr>
      <w:tr w:rsidR="006C0FE2" w:rsidRPr="00330917" w14:paraId="0881B5FB" w14:textId="77777777" w:rsidTr="002562D0">
        <w:trPr>
          <w:trHeight w:val="1833"/>
          <w:jc w:val="center"/>
        </w:trPr>
        <w:tc>
          <w:tcPr>
            <w:tcW w:w="9209"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1A29F9">
            <w:pPr>
              <w:spacing w:line="360" w:lineRule="auto"/>
              <w:rPr>
                <w:b/>
                <w:bCs/>
                <w:sz w:val="28"/>
                <w:szCs w:val="24"/>
              </w:rPr>
            </w:pPr>
          </w:p>
          <w:p w14:paraId="3CBE65E1" w14:textId="5CFEE328" w:rsidR="006C0FE2" w:rsidRPr="00FA18FF" w:rsidRDefault="006C0FE2" w:rsidP="001A29F9">
            <w:pPr>
              <w:spacing w:line="360" w:lineRule="auto"/>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1A29F9">
            <w:pPr>
              <w:spacing w:after="0" w:line="360" w:lineRule="auto"/>
              <w:rPr>
                <w:rFonts w:eastAsia="Carlito" w:cs="Times New Roman"/>
                <w:b/>
                <w:color w:val="auto"/>
                <w:sz w:val="28"/>
                <w:szCs w:val="28"/>
                <w:lang w:val="en-US"/>
              </w:rPr>
            </w:pPr>
          </w:p>
          <w:p w14:paraId="7E5D7F11" w14:textId="7B102B15" w:rsidR="006C0FE2" w:rsidRPr="00330917" w:rsidRDefault="0064455E" w:rsidP="001A29F9">
            <w:pPr>
              <w:spacing w:after="0" w:line="36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1A29F9">
            <w:pPr>
              <w:spacing w:line="360" w:lineRule="auto"/>
              <w:rPr>
                <w:b/>
                <w:bCs/>
                <w:sz w:val="28"/>
                <w:szCs w:val="24"/>
              </w:rPr>
            </w:pPr>
          </w:p>
        </w:tc>
      </w:tr>
      <w:tr w:rsidR="005C77A4" w:rsidRPr="00330917" w14:paraId="709199BC" w14:textId="77777777" w:rsidTr="002562D0">
        <w:trPr>
          <w:trHeight w:val="1833"/>
          <w:jc w:val="center"/>
        </w:trPr>
        <w:tc>
          <w:tcPr>
            <w:tcW w:w="9209" w:type="dxa"/>
            <w:gridSpan w:val="2"/>
            <w:tcBorders>
              <w:top w:val="single" w:sz="4" w:space="0" w:color="auto"/>
              <w:left w:val="single" w:sz="4" w:space="0" w:color="auto"/>
              <w:right w:val="single" w:sz="4" w:space="0" w:color="auto"/>
            </w:tcBorders>
            <w:shd w:val="clear" w:color="auto" w:fill="auto"/>
          </w:tcPr>
          <w:p w14:paraId="36C029D2" w14:textId="5FB8431F" w:rsidR="00A135A5" w:rsidRDefault="00723301" w:rsidP="005F4FC8">
            <w:pPr>
              <w:spacing w:line="360" w:lineRule="auto"/>
              <w:jc w:val="both"/>
              <w:rPr>
                <w:b/>
                <w:bCs/>
                <w:sz w:val="28"/>
                <w:szCs w:val="24"/>
              </w:rPr>
            </w:pPr>
            <w:r>
              <w:rPr>
                <w:b/>
                <w:bCs/>
                <w:sz w:val="28"/>
                <w:szCs w:val="24"/>
              </w:rPr>
              <w:t>Identified</w:t>
            </w:r>
            <w:r w:rsidR="00B3346C">
              <w:rPr>
                <w:b/>
                <w:bCs/>
                <w:sz w:val="28"/>
                <w:szCs w:val="24"/>
              </w:rPr>
              <w:t xml:space="preserve"> cultural </w:t>
            </w:r>
            <w:r w:rsidR="00FA6EA7">
              <w:rPr>
                <w:b/>
                <w:bCs/>
                <w:sz w:val="28"/>
                <w:szCs w:val="24"/>
              </w:rPr>
              <w:t>misunderstanding.</w:t>
            </w:r>
            <w:r>
              <w:rPr>
                <w:b/>
                <w:bCs/>
                <w:sz w:val="28"/>
                <w:szCs w:val="24"/>
              </w:rPr>
              <w:t xml:space="preserve"> </w:t>
            </w:r>
          </w:p>
          <w:p w14:paraId="2B711190" w14:textId="1AEF6BCD" w:rsidR="005F4FC8" w:rsidRPr="005F4FC8" w:rsidRDefault="005F4FC8" w:rsidP="005F4FC8">
            <w:pPr>
              <w:spacing w:line="360" w:lineRule="auto"/>
              <w:jc w:val="both"/>
              <w:rPr>
                <w:szCs w:val="24"/>
              </w:rPr>
            </w:pPr>
            <w:r w:rsidRPr="005F4FC8">
              <w:rPr>
                <w:szCs w:val="24"/>
              </w:rPr>
              <w:t>The cultural misunderstanding occurred when an English family arrived for breakfast at the hotel buffet. As the staff member's first language is not English, they struggled to understand the father's question about where to pay due to his accent. They were unable to clearly communicate the payment location to the family, which caused frustration and confusion for the guests. The inability to effectively assist international guests highlights the need for improved English language skills among staff.</w:t>
            </w:r>
          </w:p>
          <w:p w14:paraId="118D19DD" w14:textId="77777777" w:rsidR="006B581D" w:rsidRDefault="00723301" w:rsidP="005F4FC8">
            <w:pPr>
              <w:spacing w:line="360" w:lineRule="auto"/>
              <w:jc w:val="both"/>
              <w:rPr>
                <w:b/>
                <w:bCs/>
                <w:sz w:val="28"/>
                <w:szCs w:val="24"/>
              </w:rPr>
            </w:pPr>
            <w:r>
              <w:rPr>
                <w:b/>
                <w:bCs/>
                <w:sz w:val="28"/>
                <w:szCs w:val="24"/>
              </w:rPr>
              <w:t>Training plan</w:t>
            </w:r>
          </w:p>
          <w:p w14:paraId="60DECC02" w14:textId="0F6C6214" w:rsidR="006B581D" w:rsidRDefault="006B581D" w:rsidP="005F4FC8">
            <w:pPr>
              <w:spacing w:line="360" w:lineRule="auto"/>
              <w:jc w:val="both"/>
              <w:rPr>
                <w:b/>
                <w:bCs/>
                <w:i/>
                <w:iCs/>
                <w:sz w:val="28"/>
                <w:szCs w:val="24"/>
              </w:rPr>
            </w:pPr>
            <w:r w:rsidRPr="006B581D">
              <w:rPr>
                <w:b/>
                <w:bCs/>
                <w:i/>
                <w:iCs/>
                <w:sz w:val="28"/>
                <w:szCs w:val="24"/>
              </w:rPr>
              <w:t>Why?</w:t>
            </w:r>
          </w:p>
          <w:p w14:paraId="0FCA8D49" w14:textId="4777B278" w:rsidR="005F4FC8" w:rsidRDefault="005F4FC8" w:rsidP="005F4FC8">
            <w:pPr>
              <w:spacing w:line="360" w:lineRule="auto"/>
              <w:jc w:val="both"/>
              <w:rPr>
                <w:color w:val="auto"/>
                <w:szCs w:val="24"/>
              </w:rPr>
            </w:pPr>
            <w:r w:rsidRPr="005F4FC8">
              <w:rPr>
                <w:color w:val="auto"/>
                <w:szCs w:val="24"/>
              </w:rPr>
              <w:t xml:space="preserve">The hotel sees a large number of international guests on a daily basis. </w:t>
            </w:r>
            <w:r>
              <w:rPr>
                <w:color w:val="auto"/>
                <w:szCs w:val="24"/>
              </w:rPr>
              <w:t xml:space="preserve">According to </w:t>
            </w:r>
            <w:r w:rsidRPr="005F4FC8">
              <w:rPr>
                <w:color w:val="auto"/>
                <w:szCs w:val="24"/>
              </w:rPr>
              <w:t>Shen</w:t>
            </w:r>
            <w:r>
              <w:rPr>
                <w:color w:val="auto"/>
                <w:szCs w:val="24"/>
              </w:rPr>
              <w:t>,</w:t>
            </w:r>
            <w:r w:rsidRPr="005F4FC8">
              <w:rPr>
                <w:color w:val="auto"/>
                <w:szCs w:val="24"/>
              </w:rPr>
              <w:t xml:space="preserve"> Qian and Chen </w:t>
            </w:r>
            <w:r>
              <w:rPr>
                <w:color w:val="auto"/>
                <w:szCs w:val="24"/>
              </w:rPr>
              <w:t>(</w:t>
            </w:r>
            <w:r w:rsidRPr="005F4FC8">
              <w:rPr>
                <w:color w:val="auto"/>
                <w:szCs w:val="24"/>
              </w:rPr>
              <w:t>2020</w:t>
            </w:r>
            <w:r>
              <w:rPr>
                <w:color w:val="auto"/>
                <w:szCs w:val="24"/>
              </w:rPr>
              <w:t>), e</w:t>
            </w:r>
            <w:r w:rsidRPr="005F4FC8">
              <w:rPr>
                <w:color w:val="auto"/>
                <w:szCs w:val="24"/>
              </w:rPr>
              <w:t>ffective communication is critical to delivering excellent customer service but language differences can negatively impact the guest experience if not addressed. A structured English training program for all employees is necessary to prevent cultural misunderstandings from reoccurring</w:t>
            </w:r>
            <w:r>
              <w:rPr>
                <w:color w:val="auto"/>
                <w:szCs w:val="24"/>
              </w:rPr>
              <w:t xml:space="preserve"> (</w:t>
            </w:r>
            <w:r w:rsidRPr="005F4FC8">
              <w:rPr>
                <w:color w:val="auto"/>
                <w:szCs w:val="24"/>
              </w:rPr>
              <w:t>Tenzer, Pudelko and Zellmer-Bruhn, 2021</w:t>
            </w:r>
            <w:r>
              <w:rPr>
                <w:color w:val="auto"/>
                <w:szCs w:val="24"/>
              </w:rPr>
              <w:t>)</w:t>
            </w:r>
            <w:r w:rsidRPr="005F4FC8">
              <w:rPr>
                <w:color w:val="auto"/>
                <w:szCs w:val="24"/>
              </w:rPr>
              <w:t>. It will help staff interact confidently and understand international guests' needs.</w:t>
            </w:r>
          </w:p>
          <w:p w14:paraId="6E52059D" w14:textId="391FB0B3" w:rsidR="006B581D" w:rsidRDefault="006B581D" w:rsidP="005F4FC8">
            <w:pPr>
              <w:spacing w:line="360" w:lineRule="auto"/>
              <w:jc w:val="both"/>
              <w:rPr>
                <w:b/>
                <w:bCs/>
                <w:i/>
                <w:iCs/>
                <w:sz w:val="28"/>
                <w:szCs w:val="24"/>
              </w:rPr>
            </w:pPr>
            <w:r w:rsidRPr="006B581D">
              <w:rPr>
                <w:b/>
                <w:bCs/>
                <w:i/>
                <w:iCs/>
                <w:sz w:val="28"/>
                <w:szCs w:val="24"/>
              </w:rPr>
              <w:t>What?</w:t>
            </w:r>
          </w:p>
          <w:p w14:paraId="22AB99B3" w14:textId="5568DAEE" w:rsidR="005F4FC8" w:rsidRDefault="005F4FC8" w:rsidP="005F4FC8">
            <w:pPr>
              <w:spacing w:line="360" w:lineRule="auto"/>
              <w:jc w:val="both"/>
              <w:rPr>
                <w:color w:val="auto"/>
                <w:szCs w:val="24"/>
              </w:rPr>
            </w:pPr>
            <w:r w:rsidRPr="005F4FC8">
              <w:rPr>
                <w:color w:val="auto"/>
                <w:szCs w:val="24"/>
              </w:rPr>
              <w:t>The one-hour weekly lessons will take place during slower shifts to not disrupt operations. They will focus on learning vocabulary and conversational skills pertinent to roles in departments like front office, housekeeping, food and beverage where customer interaction occurs. Interactive activities like role plays will allow staff to practise checking in guests, taking reservation requests, giving dining or directional information and more</w:t>
            </w:r>
            <w:r>
              <w:rPr>
                <w:color w:val="auto"/>
                <w:szCs w:val="24"/>
              </w:rPr>
              <w:t xml:space="preserve"> (</w:t>
            </w:r>
            <w:r w:rsidR="00A2044F" w:rsidRPr="00A2044F">
              <w:rPr>
                <w:color w:val="auto"/>
                <w:szCs w:val="24"/>
              </w:rPr>
              <w:t>Rabiul</w:t>
            </w:r>
            <w:r w:rsidR="00A2044F">
              <w:rPr>
                <w:color w:val="auto"/>
                <w:szCs w:val="24"/>
              </w:rPr>
              <w:t xml:space="preserve"> </w:t>
            </w:r>
            <w:r w:rsidR="00A2044F">
              <w:rPr>
                <w:i/>
                <w:iCs/>
                <w:color w:val="auto"/>
                <w:szCs w:val="24"/>
              </w:rPr>
              <w:t xml:space="preserve">et al. </w:t>
            </w:r>
            <w:r w:rsidR="00A2044F">
              <w:rPr>
                <w:color w:val="auto"/>
                <w:szCs w:val="24"/>
              </w:rPr>
              <w:t>2023</w:t>
            </w:r>
            <w:r>
              <w:rPr>
                <w:color w:val="auto"/>
                <w:szCs w:val="24"/>
              </w:rPr>
              <w:t>)</w:t>
            </w:r>
            <w:r w:rsidRPr="005F4FC8">
              <w:rPr>
                <w:color w:val="auto"/>
                <w:szCs w:val="24"/>
              </w:rPr>
              <w:t xml:space="preserve">. Visual aids with images and graphics explaining hotel facilities, amenities and services </w:t>
            </w:r>
            <w:r w:rsidRPr="005F4FC8">
              <w:rPr>
                <w:color w:val="auto"/>
                <w:szCs w:val="24"/>
              </w:rPr>
              <w:lastRenderedPageBreak/>
              <w:t>will also be covered as alternate communication tools for when language barriers surface. Key takeaways will be retained through repetition.</w:t>
            </w:r>
          </w:p>
          <w:p w14:paraId="0D9F0051" w14:textId="54F3A91D" w:rsidR="006B581D" w:rsidRDefault="006B581D" w:rsidP="005F4FC8">
            <w:pPr>
              <w:spacing w:line="360" w:lineRule="auto"/>
              <w:jc w:val="both"/>
              <w:rPr>
                <w:b/>
                <w:bCs/>
                <w:i/>
                <w:iCs/>
                <w:sz w:val="28"/>
                <w:szCs w:val="24"/>
              </w:rPr>
            </w:pPr>
            <w:r w:rsidRPr="006B581D">
              <w:rPr>
                <w:b/>
                <w:bCs/>
                <w:i/>
                <w:iCs/>
                <w:sz w:val="28"/>
                <w:szCs w:val="24"/>
              </w:rPr>
              <w:t>Who?</w:t>
            </w:r>
          </w:p>
          <w:p w14:paraId="016B4BBA" w14:textId="0D8AB2AB" w:rsidR="005F4FC8" w:rsidRDefault="005F4FC8" w:rsidP="005F4FC8">
            <w:pPr>
              <w:spacing w:line="360" w:lineRule="auto"/>
              <w:jc w:val="both"/>
              <w:rPr>
                <w:szCs w:val="24"/>
              </w:rPr>
            </w:pPr>
            <w:r w:rsidRPr="005F4FC8">
              <w:rPr>
                <w:szCs w:val="24"/>
              </w:rPr>
              <w:t>All current employees whose roles involve assisting customers both internally and externally will participate in this mandatory training program. This includes front desk agents, servers, cleaning attendants, maintenance technicians</w:t>
            </w:r>
            <w:r>
              <w:rPr>
                <w:szCs w:val="24"/>
              </w:rPr>
              <w:t xml:space="preserve">, </w:t>
            </w:r>
            <w:r w:rsidRPr="005F4FC8">
              <w:rPr>
                <w:szCs w:val="24"/>
              </w:rPr>
              <w:t>anyone dealing directly with guests. Even staff who do not typically interact with visitors could benefit from improved English abilities. New hires will also complete it as part of their on-boarding process to ensure comprehensive coverage.</w:t>
            </w:r>
          </w:p>
          <w:p w14:paraId="3120B223" w14:textId="39E781CC" w:rsidR="006B581D" w:rsidRDefault="006B581D" w:rsidP="005F4FC8">
            <w:pPr>
              <w:spacing w:line="360" w:lineRule="auto"/>
              <w:jc w:val="both"/>
              <w:rPr>
                <w:b/>
                <w:bCs/>
                <w:i/>
                <w:iCs/>
                <w:sz w:val="28"/>
                <w:szCs w:val="24"/>
              </w:rPr>
            </w:pPr>
            <w:r w:rsidRPr="006B581D">
              <w:rPr>
                <w:b/>
                <w:bCs/>
                <w:i/>
                <w:iCs/>
                <w:sz w:val="28"/>
                <w:szCs w:val="24"/>
              </w:rPr>
              <w:t>Where?</w:t>
            </w:r>
          </w:p>
          <w:p w14:paraId="1D6D04FA" w14:textId="4874B48A" w:rsidR="005F4FC8" w:rsidRDefault="005F4FC8" w:rsidP="005F4FC8">
            <w:pPr>
              <w:spacing w:line="360" w:lineRule="auto"/>
              <w:jc w:val="both"/>
              <w:rPr>
                <w:szCs w:val="24"/>
              </w:rPr>
            </w:pPr>
            <w:r w:rsidRPr="005F4FC8">
              <w:rPr>
                <w:szCs w:val="24"/>
              </w:rPr>
              <w:t xml:space="preserve">To make the training accessible to all employees across various shifts, the weekly </w:t>
            </w:r>
            <w:r w:rsidR="006C5722" w:rsidRPr="005F4FC8">
              <w:rPr>
                <w:szCs w:val="24"/>
              </w:rPr>
              <w:t>one-hour</w:t>
            </w:r>
            <w:r w:rsidRPr="005F4FC8">
              <w:rPr>
                <w:szCs w:val="24"/>
              </w:rPr>
              <w:t xml:space="preserve"> sessions will take place in the staff lounge area onsite. This centralized location is quiet, practical and convenient without disrupting daily operations in other departments. It allows classmates to easily gather from throughout the hotel property.</w:t>
            </w:r>
          </w:p>
          <w:p w14:paraId="114B7E94" w14:textId="01BF27F8" w:rsidR="00B3346C" w:rsidRPr="006B581D" w:rsidRDefault="006B581D" w:rsidP="005F4FC8">
            <w:pPr>
              <w:spacing w:line="360" w:lineRule="auto"/>
              <w:jc w:val="both"/>
              <w:rPr>
                <w:b/>
                <w:bCs/>
                <w:i/>
                <w:iCs/>
                <w:sz w:val="28"/>
                <w:szCs w:val="24"/>
              </w:rPr>
            </w:pPr>
            <w:r w:rsidRPr="006B581D">
              <w:rPr>
                <w:b/>
                <w:bCs/>
                <w:i/>
                <w:iCs/>
                <w:sz w:val="28"/>
                <w:szCs w:val="24"/>
              </w:rPr>
              <w:t>When?</w:t>
            </w:r>
          </w:p>
          <w:p w14:paraId="5554FE2F" w14:textId="0F87CE16" w:rsidR="005F4FC8" w:rsidRDefault="005F4FC8" w:rsidP="005F4FC8">
            <w:pPr>
              <w:spacing w:line="360" w:lineRule="auto"/>
              <w:jc w:val="both"/>
              <w:rPr>
                <w:szCs w:val="24"/>
              </w:rPr>
            </w:pPr>
            <w:r w:rsidRPr="005F4FC8">
              <w:rPr>
                <w:szCs w:val="24"/>
              </w:rPr>
              <w:t xml:space="preserve">The program will commence next month and run regularly thereafter on the same weekday each week, such as Mondays during the afternoon slow period. </w:t>
            </w:r>
            <w:r w:rsidR="003A4E41" w:rsidRPr="003A4E41">
              <w:rPr>
                <w:szCs w:val="24"/>
              </w:rPr>
              <w:t>Setting it up in this way every time lets staff plan their schedules ahead of time. Long-term lessons that are repeated at least once a week help students remember the language ideas better and improve their customer service.</w:t>
            </w:r>
          </w:p>
          <w:p w14:paraId="0F3568B7" w14:textId="73C7DC22" w:rsidR="005C77A4" w:rsidRDefault="005C77A4" w:rsidP="005F4FC8">
            <w:pPr>
              <w:spacing w:line="360" w:lineRule="auto"/>
              <w:jc w:val="both"/>
              <w:rPr>
                <w:b/>
                <w:bCs/>
                <w:sz w:val="28"/>
                <w:szCs w:val="24"/>
              </w:rPr>
            </w:pPr>
            <w:r>
              <w:rPr>
                <w:b/>
                <w:bCs/>
                <w:sz w:val="28"/>
                <w:szCs w:val="24"/>
              </w:rPr>
              <w:t>References</w:t>
            </w:r>
          </w:p>
          <w:p w14:paraId="0A3E7843" w14:textId="77777777" w:rsidR="00A2044F" w:rsidRDefault="00A2044F" w:rsidP="005F4FC8">
            <w:pPr>
              <w:spacing w:line="360" w:lineRule="auto"/>
              <w:jc w:val="both"/>
              <w:rPr>
                <w:szCs w:val="24"/>
              </w:rPr>
            </w:pPr>
            <w:r w:rsidRPr="00A2044F">
              <w:rPr>
                <w:szCs w:val="24"/>
              </w:rPr>
              <w:t>Rabiul, M.K., Shamsudin, F.M., Yean, T.F. and Patwary, A.K., 2023. Linking leadership styles to communication competency and work engagement: evidence from the hotel industry. Journal of Hospitality and Tourism Insights, 6(2), pp.425-446.</w:t>
            </w:r>
          </w:p>
          <w:p w14:paraId="1998549F" w14:textId="77777777" w:rsidR="00A2044F" w:rsidRDefault="00A2044F" w:rsidP="005F4FC8">
            <w:pPr>
              <w:spacing w:line="360" w:lineRule="auto"/>
              <w:jc w:val="both"/>
              <w:rPr>
                <w:szCs w:val="24"/>
              </w:rPr>
            </w:pPr>
            <w:r w:rsidRPr="005F4FC8">
              <w:rPr>
                <w:szCs w:val="24"/>
              </w:rPr>
              <w:t>Shen, L., Qian, J. and Chen, S.C., 2020. Effective communication strategies of sustainable hospitality: A qualitative exploration. Sustainability, 12(17), p.6920.</w:t>
            </w:r>
          </w:p>
          <w:p w14:paraId="193DBD3D" w14:textId="2B05F237" w:rsidR="005C77A4" w:rsidRPr="00645BE1" w:rsidRDefault="00A2044F" w:rsidP="00645BE1">
            <w:pPr>
              <w:spacing w:line="360" w:lineRule="auto"/>
              <w:jc w:val="both"/>
              <w:rPr>
                <w:szCs w:val="24"/>
              </w:rPr>
            </w:pPr>
            <w:r w:rsidRPr="005F4FC8">
              <w:rPr>
                <w:szCs w:val="24"/>
              </w:rPr>
              <w:t>Tenzer, H., Pudelko, M. and Zellmer-Bruhn, M., 2021. The impact of language barriers on knowledge processing in multinational teams. Journal of World Business, 56(2), p.101184.</w:t>
            </w:r>
          </w:p>
        </w:tc>
      </w:tr>
      <w:tr w:rsidR="005C77A4" w:rsidRPr="00330917" w14:paraId="48307BA1" w14:textId="77777777" w:rsidTr="002562D0">
        <w:trPr>
          <w:trHeight w:val="1833"/>
          <w:jc w:val="center"/>
        </w:trPr>
        <w:tc>
          <w:tcPr>
            <w:tcW w:w="9209"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1A29F9">
            <w:pPr>
              <w:spacing w:line="360" w:lineRule="auto"/>
              <w:rPr>
                <w:b/>
                <w:bCs/>
                <w:sz w:val="28"/>
                <w:szCs w:val="24"/>
              </w:rPr>
            </w:pPr>
          </w:p>
          <w:p w14:paraId="3DB6B503" w14:textId="4AC6EF22" w:rsidR="005C77A4" w:rsidRPr="00FA18FF" w:rsidRDefault="005C77A4" w:rsidP="001A29F9">
            <w:pPr>
              <w:spacing w:line="360" w:lineRule="auto"/>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1A29F9">
            <w:pPr>
              <w:spacing w:after="0" w:line="360" w:lineRule="auto"/>
              <w:rPr>
                <w:rFonts w:eastAsia="Carlito" w:cs="Times New Roman"/>
                <w:b/>
                <w:color w:val="auto"/>
                <w:sz w:val="28"/>
                <w:szCs w:val="28"/>
                <w:lang w:val="en-US"/>
              </w:rPr>
            </w:pPr>
          </w:p>
          <w:p w14:paraId="35DBB160" w14:textId="4B6DB49D" w:rsidR="005C77A4" w:rsidRDefault="005C77A4" w:rsidP="001A29F9">
            <w:pPr>
              <w:spacing w:line="360" w:lineRule="auto"/>
              <w:rPr>
                <w:b/>
                <w:bCs/>
                <w:sz w:val="28"/>
                <w:szCs w:val="24"/>
              </w:rPr>
            </w:pPr>
            <w:r>
              <w:rPr>
                <w:rFonts w:eastAsia="Carlito" w:cs="Times New Roman"/>
                <w:b/>
                <w:color w:val="auto"/>
                <w:sz w:val="28"/>
                <w:szCs w:val="28"/>
                <w:lang w:val="en-US"/>
              </w:rPr>
              <w:t>Weighting: 25%</w:t>
            </w:r>
          </w:p>
        </w:tc>
      </w:tr>
      <w:tr w:rsidR="005C77A4" w:rsidRPr="00330917" w14:paraId="6245A6E9" w14:textId="77777777" w:rsidTr="002562D0">
        <w:trPr>
          <w:trHeight w:val="1833"/>
          <w:jc w:val="center"/>
        </w:trPr>
        <w:tc>
          <w:tcPr>
            <w:tcW w:w="9209" w:type="dxa"/>
            <w:gridSpan w:val="2"/>
            <w:tcBorders>
              <w:top w:val="single" w:sz="4" w:space="0" w:color="auto"/>
              <w:left w:val="single" w:sz="4" w:space="0" w:color="auto"/>
              <w:right w:val="single" w:sz="4" w:space="0" w:color="auto"/>
            </w:tcBorders>
            <w:shd w:val="clear" w:color="auto" w:fill="auto"/>
          </w:tcPr>
          <w:p w14:paraId="030DD6DC" w14:textId="32D7DFCE" w:rsidR="005C77A4" w:rsidRDefault="006B581D" w:rsidP="001A29F9">
            <w:pPr>
              <w:spacing w:line="360" w:lineRule="auto"/>
              <w:rPr>
                <w:b/>
                <w:bCs/>
                <w:color w:val="auto"/>
                <w:sz w:val="28"/>
                <w:szCs w:val="24"/>
              </w:rPr>
            </w:pPr>
            <w:r w:rsidRPr="006B581D">
              <w:rPr>
                <w:b/>
                <w:bCs/>
                <w:color w:val="auto"/>
                <w:sz w:val="28"/>
                <w:szCs w:val="24"/>
              </w:rPr>
              <w:t xml:space="preserve">Introduction </w:t>
            </w:r>
          </w:p>
          <w:p w14:paraId="60C23A17" w14:textId="74A0EF22" w:rsidR="00BE7472" w:rsidRPr="00BE7472" w:rsidRDefault="000652DB" w:rsidP="001A29F9">
            <w:pPr>
              <w:spacing w:line="360" w:lineRule="auto"/>
              <w:jc w:val="both"/>
              <w:rPr>
                <w:color w:val="auto"/>
                <w:szCs w:val="24"/>
              </w:rPr>
            </w:pPr>
            <w:r w:rsidRPr="000652DB">
              <w:rPr>
                <w:color w:val="auto"/>
                <w:szCs w:val="24"/>
              </w:rPr>
              <w:t xml:space="preserve">Using Gibb's reflective model of experience learning, this reflection looks at how I misunderstood an English family at breakfast </w:t>
            </w:r>
            <w:r w:rsidR="009621B6" w:rsidRPr="000652DB">
              <w:rPr>
                <w:color w:val="auto"/>
                <w:szCs w:val="24"/>
              </w:rPr>
              <w:t>to</w:t>
            </w:r>
            <w:r w:rsidRPr="000652DB">
              <w:rPr>
                <w:color w:val="auto"/>
                <w:szCs w:val="24"/>
              </w:rPr>
              <w:t xml:space="preserve"> improve my cultural competence as a service worker. The interaction showed that there are problems with speaking well with guests from other countries and that global understanding needs to be improved through practice and assessment.</w:t>
            </w:r>
          </w:p>
          <w:p w14:paraId="5DA994BC" w14:textId="4DBBE3D6" w:rsidR="00BE7472" w:rsidRDefault="006B581D" w:rsidP="001A29F9">
            <w:pPr>
              <w:spacing w:line="360" w:lineRule="auto"/>
              <w:rPr>
                <w:b/>
                <w:bCs/>
                <w:color w:val="auto"/>
                <w:sz w:val="28"/>
                <w:szCs w:val="24"/>
              </w:rPr>
            </w:pPr>
            <w:r w:rsidRPr="006B581D">
              <w:rPr>
                <w:b/>
                <w:bCs/>
                <w:color w:val="auto"/>
                <w:sz w:val="28"/>
                <w:szCs w:val="24"/>
              </w:rPr>
              <w:t xml:space="preserve">Description </w:t>
            </w:r>
          </w:p>
          <w:p w14:paraId="4314C6FB" w14:textId="1EDAA3DC" w:rsidR="00BE7472" w:rsidRPr="00BE7472" w:rsidRDefault="001F3AE2" w:rsidP="001A29F9">
            <w:pPr>
              <w:spacing w:line="360" w:lineRule="auto"/>
              <w:jc w:val="both"/>
              <w:rPr>
                <w:color w:val="auto"/>
                <w:szCs w:val="24"/>
              </w:rPr>
            </w:pPr>
            <w:r w:rsidRPr="001F3AE2">
              <w:rPr>
                <w:color w:val="auto"/>
                <w:szCs w:val="24"/>
              </w:rPr>
              <w:t>A father, his wife, and their two children came up to me at the table on a busy Saturday morning and asked where they could pay for their food. English is not my first language, and his strong regional accent made it hard for me to understand what they were asking. The man looked confused when I pointed to the window where I could pay. Because I was not sure of the exact words, I was unable to provide them more information, which made things even more confusing for the family as they waited in line with other customers. The family could tell I was having trouble communicating because their young child was pulling on their father, eager to start eating. It was reasonable that my anger was building, but it could have been avoided if I had been more fluent in the language and culture.</w:t>
            </w:r>
          </w:p>
          <w:p w14:paraId="49C929B7" w14:textId="0048499E" w:rsidR="006B581D" w:rsidRDefault="006B581D" w:rsidP="001A29F9">
            <w:pPr>
              <w:spacing w:line="360" w:lineRule="auto"/>
              <w:rPr>
                <w:b/>
                <w:bCs/>
                <w:color w:val="auto"/>
                <w:sz w:val="28"/>
                <w:szCs w:val="24"/>
              </w:rPr>
            </w:pPr>
            <w:r w:rsidRPr="006B581D">
              <w:rPr>
                <w:b/>
                <w:bCs/>
                <w:color w:val="auto"/>
                <w:sz w:val="28"/>
                <w:szCs w:val="24"/>
              </w:rPr>
              <w:t xml:space="preserve">Feelings </w:t>
            </w:r>
          </w:p>
          <w:p w14:paraId="2B7BC22E" w14:textId="18322509" w:rsidR="00BE7472" w:rsidRPr="00BE7472" w:rsidRDefault="009A3E87" w:rsidP="001A29F9">
            <w:pPr>
              <w:spacing w:line="360" w:lineRule="auto"/>
              <w:jc w:val="both"/>
              <w:rPr>
                <w:color w:val="auto"/>
                <w:szCs w:val="24"/>
              </w:rPr>
            </w:pPr>
            <w:r w:rsidRPr="009A3E87">
              <w:rPr>
                <w:color w:val="auto"/>
                <w:szCs w:val="24"/>
              </w:rPr>
              <w:t>Seeing the family's anger made me feel terrible because I realized I let people down by not doing what I should have. I was stressed because I had to solve the problem quickly, but my quick answers made things more difficult. Their obvious anger made me think of how important it is to understand travellers from different backgrounds and be able to help them without any problems, even if they did not speak the same language. My failure gave me a strong drive to improve the skills I use to provide excellent service across countries. But because I had never studied other cultures before, I felt overloaded, which showed me where I needed to improve professionally.</w:t>
            </w:r>
          </w:p>
          <w:p w14:paraId="6D457D49" w14:textId="7767D77B" w:rsidR="006B581D" w:rsidRDefault="006B581D" w:rsidP="001A29F9">
            <w:pPr>
              <w:spacing w:line="360" w:lineRule="auto"/>
              <w:rPr>
                <w:b/>
                <w:bCs/>
                <w:color w:val="auto"/>
                <w:sz w:val="28"/>
                <w:szCs w:val="24"/>
              </w:rPr>
            </w:pPr>
            <w:r w:rsidRPr="006B581D">
              <w:rPr>
                <w:b/>
                <w:bCs/>
                <w:color w:val="auto"/>
                <w:sz w:val="28"/>
                <w:szCs w:val="24"/>
              </w:rPr>
              <w:lastRenderedPageBreak/>
              <w:t xml:space="preserve">Evaluation </w:t>
            </w:r>
          </w:p>
          <w:p w14:paraId="4F284395" w14:textId="1DED748B" w:rsidR="00BE7472" w:rsidRPr="00303690" w:rsidRDefault="007261CB" w:rsidP="001A29F9">
            <w:pPr>
              <w:spacing w:line="360" w:lineRule="auto"/>
              <w:jc w:val="both"/>
              <w:rPr>
                <w:color w:val="auto"/>
                <w:szCs w:val="24"/>
              </w:rPr>
            </w:pPr>
            <w:r w:rsidRPr="007261CB">
              <w:rPr>
                <w:color w:val="auto"/>
                <w:szCs w:val="24"/>
              </w:rPr>
              <w:t>This event showed me how badly I needed to improve my international speaking skills as a field worker for global clients. Poor language skills made it harder to provide premium experiences (Manoharan et al. 2021). While continuing to improve their language skills, there were bigger problems with how they were serving a broad group of customers by understanding their cultures. A surface-level understanding was not enough. To improve international understanding, cut down on misunderstandings, and build better customer relationships in the future, more review of conversations was needed (</w:t>
            </w:r>
            <w:proofErr w:type="spellStart"/>
            <w:r w:rsidRPr="007261CB">
              <w:rPr>
                <w:color w:val="auto"/>
                <w:szCs w:val="24"/>
              </w:rPr>
              <w:t>Chanwanakul</w:t>
            </w:r>
            <w:proofErr w:type="spellEnd"/>
            <w:r w:rsidRPr="007261CB">
              <w:rPr>
                <w:color w:val="auto"/>
                <w:szCs w:val="24"/>
              </w:rPr>
              <w:t>, 2021).</w:t>
            </w:r>
          </w:p>
          <w:p w14:paraId="7D34D44A" w14:textId="27C9D703" w:rsidR="006B581D" w:rsidRDefault="006B581D" w:rsidP="001A29F9">
            <w:pPr>
              <w:spacing w:line="360" w:lineRule="auto"/>
              <w:rPr>
                <w:b/>
                <w:bCs/>
                <w:color w:val="auto"/>
                <w:sz w:val="28"/>
                <w:szCs w:val="24"/>
              </w:rPr>
            </w:pPr>
            <w:r w:rsidRPr="006B581D">
              <w:rPr>
                <w:b/>
                <w:bCs/>
                <w:color w:val="auto"/>
                <w:sz w:val="28"/>
                <w:szCs w:val="24"/>
              </w:rPr>
              <w:t xml:space="preserve">Analysis </w:t>
            </w:r>
          </w:p>
          <w:p w14:paraId="0921C5F5" w14:textId="73F72132" w:rsidR="00303690" w:rsidRPr="00303690" w:rsidRDefault="007261CB" w:rsidP="001A29F9">
            <w:pPr>
              <w:spacing w:line="360" w:lineRule="auto"/>
              <w:jc w:val="both"/>
              <w:rPr>
                <w:color w:val="auto"/>
                <w:szCs w:val="24"/>
              </w:rPr>
            </w:pPr>
            <w:r w:rsidRPr="007261CB">
              <w:rPr>
                <w:color w:val="auto"/>
                <w:szCs w:val="24"/>
              </w:rPr>
              <w:t>Using Hofstede's cultural factors model to evaluate this event showed that it could be used to teach. The family had high expectations for speed, which is typical of Western cultures that put a high value on getting things done. My failure showed that I was not concerned enough about how culture standards affect interactions that need to be clear in different settings. Further research stressed the need to understand the cultural identities of tourist locations to be sensitive to the needs of a wide range of people. Utilizing international frameworks made me better prepared to deal with new situations by seeing them from other people's points of view. Being more self-aware and patient led to realizing that emotional responses were caused by perfectionist habits.</w:t>
            </w:r>
          </w:p>
          <w:p w14:paraId="12008CF5" w14:textId="118F10E2" w:rsidR="006B581D" w:rsidRDefault="006B581D" w:rsidP="001A29F9">
            <w:pPr>
              <w:spacing w:line="360" w:lineRule="auto"/>
              <w:rPr>
                <w:b/>
                <w:bCs/>
                <w:color w:val="auto"/>
                <w:sz w:val="28"/>
                <w:szCs w:val="24"/>
              </w:rPr>
            </w:pPr>
            <w:r w:rsidRPr="006B581D">
              <w:rPr>
                <w:b/>
                <w:bCs/>
                <w:color w:val="auto"/>
                <w:sz w:val="28"/>
                <w:szCs w:val="24"/>
              </w:rPr>
              <w:t xml:space="preserve">Conclusion </w:t>
            </w:r>
          </w:p>
          <w:p w14:paraId="169E0670" w14:textId="1BA546DD" w:rsidR="007261CB" w:rsidRPr="007261CB" w:rsidRDefault="007261CB" w:rsidP="007261CB">
            <w:pPr>
              <w:spacing w:line="360" w:lineRule="auto"/>
              <w:jc w:val="both"/>
              <w:rPr>
                <w:color w:val="auto"/>
                <w:szCs w:val="24"/>
              </w:rPr>
            </w:pPr>
            <w:r w:rsidRPr="007261CB">
              <w:rPr>
                <w:color w:val="auto"/>
                <w:szCs w:val="24"/>
              </w:rPr>
              <w:t>This experience emphasized the importance of understanding other cultures and communicating well as skills needed in the service industry. International buyers should be treated with care and help, no matter what their characteristics are. As the event showed, this knowledge is not full. To improve cultural intelligence, it is necessary to be humble, keep learning, and be exposed to different points of view. To meet the needs of a tourist business that is becoming more diverse, expertise and quality of service can only keep getting better by closely examining their flaws. Going forward, developing my skills proactively will make me better prepared to represent the brand of my job through welcoming customer service.</w:t>
            </w:r>
          </w:p>
          <w:p w14:paraId="4040B3B3" w14:textId="18B298D6" w:rsidR="006B581D" w:rsidRPr="006B581D" w:rsidRDefault="006B581D" w:rsidP="001A29F9">
            <w:pPr>
              <w:spacing w:line="360" w:lineRule="auto"/>
              <w:rPr>
                <w:b/>
                <w:bCs/>
                <w:color w:val="auto"/>
                <w:sz w:val="28"/>
                <w:szCs w:val="24"/>
              </w:rPr>
            </w:pPr>
            <w:r w:rsidRPr="006B581D">
              <w:rPr>
                <w:b/>
                <w:bCs/>
                <w:color w:val="auto"/>
                <w:sz w:val="28"/>
                <w:szCs w:val="24"/>
              </w:rPr>
              <w:t xml:space="preserve">Action plan </w:t>
            </w:r>
          </w:p>
          <w:p w14:paraId="3A6D8DC1" w14:textId="77777777" w:rsidR="00ED69AC" w:rsidRPr="00ED69AC" w:rsidRDefault="00ED69AC" w:rsidP="00ED69AC">
            <w:pPr>
              <w:pStyle w:val="ListParagraph"/>
              <w:numPr>
                <w:ilvl w:val="0"/>
                <w:numId w:val="4"/>
              </w:numPr>
              <w:spacing w:line="360" w:lineRule="auto"/>
              <w:jc w:val="both"/>
              <w:rPr>
                <w:szCs w:val="24"/>
              </w:rPr>
            </w:pPr>
            <w:r w:rsidRPr="00ED69AC">
              <w:rPr>
                <w:szCs w:val="24"/>
              </w:rPr>
              <w:t>In addition to reading English, I will read about other cultures, work with international coworkers on a regular basis, and attend workshops on cultural sensitivity.</w:t>
            </w:r>
          </w:p>
          <w:p w14:paraId="3762CD46" w14:textId="77777777" w:rsidR="00ED69AC" w:rsidRPr="00ED69AC" w:rsidRDefault="00ED69AC" w:rsidP="00ED69AC">
            <w:pPr>
              <w:pStyle w:val="ListParagraph"/>
              <w:numPr>
                <w:ilvl w:val="0"/>
                <w:numId w:val="4"/>
              </w:numPr>
              <w:spacing w:line="360" w:lineRule="auto"/>
              <w:jc w:val="both"/>
              <w:rPr>
                <w:szCs w:val="24"/>
              </w:rPr>
            </w:pPr>
            <w:r w:rsidRPr="00ED69AC">
              <w:rPr>
                <w:szCs w:val="24"/>
              </w:rPr>
              <w:lastRenderedPageBreak/>
              <w:t>While I am on service, I will keep a patient, solution-focused attitude, and using clear nonverbal communication can help me get past language barriers (</w:t>
            </w:r>
            <w:proofErr w:type="spellStart"/>
            <w:r w:rsidRPr="00ED69AC">
              <w:rPr>
                <w:szCs w:val="24"/>
              </w:rPr>
              <w:t>Rachmadian</w:t>
            </w:r>
            <w:proofErr w:type="spellEnd"/>
            <w:r w:rsidRPr="00ED69AC">
              <w:rPr>
                <w:szCs w:val="24"/>
              </w:rPr>
              <w:t xml:space="preserve">, 2020). </w:t>
            </w:r>
          </w:p>
          <w:p w14:paraId="44F8565E" w14:textId="20B50105" w:rsidR="005C77A4" w:rsidRPr="00ED69AC" w:rsidRDefault="00ED69AC" w:rsidP="00ED69AC">
            <w:pPr>
              <w:pStyle w:val="ListParagraph"/>
              <w:numPr>
                <w:ilvl w:val="0"/>
                <w:numId w:val="4"/>
              </w:numPr>
              <w:spacing w:line="360" w:lineRule="auto"/>
              <w:jc w:val="both"/>
              <w:rPr>
                <w:szCs w:val="24"/>
              </w:rPr>
            </w:pPr>
            <w:r w:rsidRPr="00ED69AC">
              <w:rPr>
                <w:szCs w:val="24"/>
              </w:rPr>
              <w:t xml:space="preserve">I am going to make a “phrase book” with common phrases for hospitality and pictures of places that support inclusive service recovery. </w:t>
            </w:r>
          </w:p>
          <w:p w14:paraId="291BE762" w14:textId="08E0ACBC" w:rsidR="000015A5" w:rsidRPr="00760BE3" w:rsidRDefault="005C77A4" w:rsidP="00760BE3">
            <w:pPr>
              <w:spacing w:line="360" w:lineRule="auto"/>
              <w:rPr>
                <w:b/>
                <w:bCs/>
                <w:sz w:val="28"/>
                <w:szCs w:val="24"/>
              </w:rPr>
            </w:pPr>
            <w:r>
              <w:rPr>
                <w:b/>
                <w:bCs/>
                <w:sz w:val="28"/>
                <w:szCs w:val="24"/>
              </w:rPr>
              <w:t>References</w:t>
            </w:r>
          </w:p>
          <w:p w14:paraId="41E88495" w14:textId="77777777" w:rsidR="00F16AED" w:rsidRDefault="00F16AED" w:rsidP="001A29F9">
            <w:pPr>
              <w:spacing w:line="360" w:lineRule="auto"/>
              <w:jc w:val="both"/>
              <w:rPr>
                <w:szCs w:val="24"/>
              </w:rPr>
            </w:pPr>
            <w:proofErr w:type="spellStart"/>
            <w:r w:rsidRPr="00F16AED">
              <w:rPr>
                <w:szCs w:val="24"/>
              </w:rPr>
              <w:t>Chanwanakul</w:t>
            </w:r>
            <w:proofErr w:type="spellEnd"/>
            <w:r w:rsidRPr="00F16AED">
              <w:rPr>
                <w:szCs w:val="24"/>
              </w:rPr>
              <w:t>, S., 2021. English language proficiency of tour guides at a historical attraction. Turkish Journal of Computer and Mathematics Education (TURCOMAT), 12(13), pp.1905-1910.</w:t>
            </w:r>
          </w:p>
          <w:p w14:paraId="10331C50" w14:textId="77777777" w:rsidR="00F16AED" w:rsidRDefault="00F16AED" w:rsidP="001A29F9">
            <w:pPr>
              <w:spacing w:line="360" w:lineRule="auto"/>
              <w:jc w:val="both"/>
              <w:rPr>
                <w:szCs w:val="24"/>
              </w:rPr>
            </w:pPr>
            <w:r w:rsidRPr="00F16AED">
              <w:rPr>
                <w:szCs w:val="24"/>
              </w:rPr>
              <w:t>Manoharan, A., Jones, J., Jiang, Z. and Singal, M., 2021. Career optimism of culturally and linguistically diverse hotel workers in the pandemic age. International Journal of Hospitality Management, 93, p.102796.</w:t>
            </w:r>
          </w:p>
          <w:p w14:paraId="14F24916" w14:textId="77777777" w:rsidR="005C77A4" w:rsidRDefault="00F16AED" w:rsidP="00645BE1">
            <w:pPr>
              <w:spacing w:line="360" w:lineRule="auto"/>
              <w:jc w:val="both"/>
              <w:rPr>
                <w:szCs w:val="24"/>
              </w:rPr>
            </w:pPr>
            <w:proofErr w:type="spellStart"/>
            <w:r w:rsidRPr="00F16AED">
              <w:rPr>
                <w:szCs w:val="24"/>
              </w:rPr>
              <w:t>Rachmadian</w:t>
            </w:r>
            <w:proofErr w:type="spellEnd"/>
            <w:r w:rsidRPr="00F16AED">
              <w:rPr>
                <w:szCs w:val="24"/>
              </w:rPr>
              <w:t xml:space="preserve">, A., 2020. Need analysis of English language usage for Tourism university students. </w:t>
            </w:r>
            <w:proofErr w:type="spellStart"/>
            <w:r w:rsidRPr="00F16AED">
              <w:rPr>
                <w:szCs w:val="24"/>
              </w:rPr>
              <w:t>EnJourMe</w:t>
            </w:r>
            <w:proofErr w:type="spellEnd"/>
            <w:r w:rsidRPr="00F16AED">
              <w:rPr>
                <w:szCs w:val="24"/>
              </w:rPr>
              <w:t xml:space="preserve"> (English Journal of Merdeka): Culture, Language, and Teaching of English, 5(2), pp.178-187.</w:t>
            </w:r>
          </w:p>
          <w:p w14:paraId="17C94E33" w14:textId="77777777" w:rsidR="00344C53" w:rsidRDefault="00344C53" w:rsidP="00645BE1">
            <w:pPr>
              <w:spacing w:line="360" w:lineRule="auto"/>
              <w:jc w:val="both"/>
              <w:rPr>
                <w:szCs w:val="24"/>
              </w:rPr>
            </w:pPr>
          </w:p>
          <w:p w14:paraId="78583DAA" w14:textId="77777777" w:rsidR="00344C53" w:rsidRDefault="00344C53" w:rsidP="00645BE1">
            <w:pPr>
              <w:spacing w:line="360" w:lineRule="auto"/>
              <w:jc w:val="both"/>
              <w:rPr>
                <w:szCs w:val="24"/>
              </w:rPr>
            </w:pPr>
          </w:p>
          <w:p w14:paraId="525E9587" w14:textId="77777777" w:rsidR="00344C53" w:rsidRDefault="00344C53" w:rsidP="00645BE1">
            <w:pPr>
              <w:spacing w:line="360" w:lineRule="auto"/>
              <w:jc w:val="both"/>
              <w:rPr>
                <w:szCs w:val="24"/>
              </w:rPr>
            </w:pPr>
          </w:p>
          <w:p w14:paraId="0D37D0B4" w14:textId="77777777" w:rsidR="00344C53" w:rsidRDefault="00344C53" w:rsidP="00645BE1">
            <w:pPr>
              <w:spacing w:line="360" w:lineRule="auto"/>
              <w:jc w:val="both"/>
              <w:rPr>
                <w:szCs w:val="24"/>
              </w:rPr>
            </w:pPr>
          </w:p>
          <w:p w14:paraId="23818B4D" w14:textId="77777777" w:rsidR="00344C53" w:rsidRDefault="00344C53" w:rsidP="00645BE1">
            <w:pPr>
              <w:spacing w:line="360" w:lineRule="auto"/>
              <w:jc w:val="both"/>
              <w:rPr>
                <w:szCs w:val="24"/>
              </w:rPr>
            </w:pPr>
          </w:p>
          <w:p w14:paraId="4A4BA007" w14:textId="77777777" w:rsidR="00344C53" w:rsidRDefault="00344C53" w:rsidP="00645BE1">
            <w:pPr>
              <w:spacing w:line="360" w:lineRule="auto"/>
              <w:jc w:val="both"/>
              <w:rPr>
                <w:szCs w:val="24"/>
              </w:rPr>
            </w:pPr>
          </w:p>
          <w:p w14:paraId="0B7BDBE1" w14:textId="77777777" w:rsidR="00344C53" w:rsidRDefault="00344C53" w:rsidP="00645BE1">
            <w:pPr>
              <w:spacing w:line="360" w:lineRule="auto"/>
              <w:jc w:val="both"/>
              <w:rPr>
                <w:szCs w:val="24"/>
              </w:rPr>
            </w:pPr>
          </w:p>
          <w:p w14:paraId="3809E9EE" w14:textId="77777777" w:rsidR="00344C53" w:rsidRDefault="00344C53" w:rsidP="00645BE1">
            <w:pPr>
              <w:spacing w:line="360" w:lineRule="auto"/>
              <w:jc w:val="both"/>
              <w:rPr>
                <w:szCs w:val="24"/>
              </w:rPr>
            </w:pPr>
          </w:p>
          <w:p w14:paraId="565409B2" w14:textId="77777777" w:rsidR="00344C53" w:rsidRDefault="00344C53" w:rsidP="00645BE1">
            <w:pPr>
              <w:spacing w:line="360" w:lineRule="auto"/>
              <w:jc w:val="both"/>
              <w:rPr>
                <w:szCs w:val="24"/>
              </w:rPr>
            </w:pPr>
          </w:p>
          <w:p w14:paraId="7082BAD0" w14:textId="1E29FFBA" w:rsidR="00344C53" w:rsidRPr="00645BE1" w:rsidRDefault="00344C53" w:rsidP="00645BE1">
            <w:pPr>
              <w:spacing w:line="360" w:lineRule="auto"/>
              <w:jc w:val="both"/>
              <w:rPr>
                <w:szCs w:val="24"/>
              </w:rPr>
            </w:pPr>
          </w:p>
        </w:tc>
      </w:tr>
      <w:tr w:rsidR="005C77A4" w:rsidRPr="00330917" w14:paraId="6BD2BAF7" w14:textId="77777777" w:rsidTr="002562D0">
        <w:trPr>
          <w:trHeight w:val="1833"/>
          <w:jc w:val="center"/>
        </w:trPr>
        <w:tc>
          <w:tcPr>
            <w:tcW w:w="9209"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1A29F9">
            <w:pPr>
              <w:spacing w:line="360" w:lineRule="auto"/>
              <w:rPr>
                <w:b/>
                <w:bCs/>
                <w:sz w:val="28"/>
                <w:szCs w:val="24"/>
              </w:rPr>
            </w:pPr>
          </w:p>
          <w:p w14:paraId="38860851" w14:textId="028DFEEE" w:rsidR="005C77A4" w:rsidRPr="00FA18FF" w:rsidRDefault="005C77A4" w:rsidP="001A29F9">
            <w:pPr>
              <w:spacing w:line="360" w:lineRule="auto"/>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1A29F9">
            <w:pPr>
              <w:spacing w:after="0" w:line="360" w:lineRule="auto"/>
              <w:rPr>
                <w:rFonts w:eastAsia="Carlito" w:cs="Times New Roman"/>
                <w:b/>
                <w:color w:val="auto"/>
                <w:sz w:val="28"/>
                <w:szCs w:val="28"/>
                <w:lang w:val="en-US"/>
              </w:rPr>
            </w:pPr>
          </w:p>
          <w:p w14:paraId="379BB746" w14:textId="7641DA4F" w:rsidR="005C77A4" w:rsidRDefault="005C77A4" w:rsidP="001A29F9">
            <w:pPr>
              <w:spacing w:line="360" w:lineRule="auto"/>
              <w:rPr>
                <w:b/>
                <w:bCs/>
                <w:sz w:val="28"/>
                <w:szCs w:val="24"/>
              </w:rPr>
            </w:pPr>
            <w:r>
              <w:rPr>
                <w:rFonts w:eastAsia="Carlito" w:cs="Times New Roman"/>
                <w:b/>
                <w:color w:val="auto"/>
                <w:sz w:val="28"/>
                <w:szCs w:val="28"/>
                <w:lang w:val="en-US"/>
              </w:rPr>
              <w:t>Weighting: 25%</w:t>
            </w:r>
          </w:p>
        </w:tc>
      </w:tr>
      <w:tr w:rsidR="00E73500" w:rsidRPr="00330917" w14:paraId="6B1C75FF" w14:textId="77777777" w:rsidTr="002562D0">
        <w:trPr>
          <w:trHeight w:val="1833"/>
          <w:jc w:val="center"/>
        </w:trPr>
        <w:tc>
          <w:tcPr>
            <w:tcW w:w="9209" w:type="dxa"/>
            <w:gridSpan w:val="2"/>
            <w:tcBorders>
              <w:top w:val="single" w:sz="4" w:space="0" w:color="auto"/>
              <w:left w:val="single" w:sz="4" w:space="0" w:color="auto"/>
              <w:right w:val="single" w:sz="4" w:space="0" w:color="auto"/>
            </w:tcBorders>
            <w:shd w:val="clear" w:color="auto" w:fill="FFFFFF" w:themeFill="background1"/>
          </w:tcPr>
          <w:p w14:paraId="13EC761A" w14:textId="1BF59D2A" w:rsidR="00E73500" w:rsidRDefault="006B581D" w:rsidP="001A29F9">
            <w:pPr>
              <w:spacing w:line="360" w:lineRule="auto"/>
              <w:rPr>
                <w:b/>
                <w:bCs/>
                <w:i/>
                <w:iCs/>
                <w:color w:val="auto"/>
                <w:sz w:val="28"/>
                <w:szCs w:val="24"/>
              </w:rPr>
            </w:pPr>
            <w:r w:rsidRPr="006B581D">
              <w:rPr>
                <w:b/>
                <w:bCs/>
                <w:i/>
                <w:iCs/>
                <w:color w:val="auto"/>
                <w:sz w:val="28"/>
                <w:szCs w:val="24"/>
              </w:rPr>
              <w:t xml:space="preserve">Title Slide </w:t>
            </w:r>
          </w:p>
          <w:p w14:paraId="7129C94D" w14:textId="0CD827A0" w:rsidR="00122A48" w:rsidRPr="00645BE1" w:rsidRDefault="002562D0" w:rsidP="001A29F9">
            <w:pPr>
              <w:spacing w:line="360" w:lineRule="auto"/>
              <w:rPr>
                <w:b/>
                <w:bCs/>
                <w:color w:val="auto"/>
                <w:sz w:val="28"/>
                <w:szCs w:val="24"/>
              </w:rPr>
            </w:pPr>
            <w:r w:rsidRPr="002562D0">
              <w:rPr>
                <w:b/>
                <w:bCs/>
                <w:noProof/>
                <w:color w:val="auto"/>
                <w:sz w:val="28"/>
                <w:szCs w:val="24"/>
              </w:rPr>
              <w:drawing>
                <wp:inline distT="0" distB="0" distL="0" distR="0" wp14:anchorId="5B74D4DA" wp14:editId="2C16A416">
                  <wp:extent cx="5731510" cy="3223895"/>
                  <wp:effectExtent l="0" t="0" r="0" b="1905"/>
                  <wp:docPr id="643401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401790" name=""/>
                          <pic:cNvPicPr/>
                        </pic:nvPicPr>
                        <pic:blipFill>
                          <a:blip r:embed="rId8"/>
                          <a:stretch>
                            <a:fillRect/>
                          </a:stretch>
                        </pic:blipFill>
                        <pic:spPr>
                          <a:xfrm>
                            <a:off x="0" y="0"/>
                            <a:ext cx="5731510" cy="3223895"/>
                          </a:xfrm>
                          <a:prstGeom prst="rect">
                            <a:avLst/>
                          </a:prstGeom>
                        </pic:spPr>
                      </pic:pic>
                    </a:graphicData>
                  </a:graphic>
                </wp:inline>
              </w:drawing>
            </w:r>
          </w:p>
        </w:tc>
      </w:tr>
      <w:tr w:rsidR="003164B2" w:rsidRPr="00330917" w14:paraId="61677AAC" w14:textId="77777777" w:rsidTr="002562D0">
        <w:trPr>
          <w:trHeight w:val="557"/>
          <w:jc w:val="center"/>
        </w:trPr>
        <w:tc>
          <w:tcPr>
            <w:tcW w:w="9209" w:type="dxa"/>
            <w:gridSpan w:val="2"/>
            <w:tcBorders>
              <w:top w:val="single" w:sz="4" w:space="0" w:color="auto"/>
              <w:left w:val="single" w:sz="4" w:space="0" w:color="auto"/>
              <w:right w:val="single" w:sz="4" w:space="0" w:color="auto"/>
            </w:tcBorders>
            <w:shd w:val="clear" w:color="auto" w:fill="FFFFFF" w:themeFill="background1"/>
          </w:tcPr>
          <w:p w14:paraId="62EB43E9" w14:textId="77777777" w:rsidR="00344C53" w:rsidRDefault="00344C53" w:rsidP="001A29F9">
            <w:pPr>
              <w:spacing w:line="360" w:lineRule="auto"/>
              <w:rPr>
                <w:b/>
                <w:bCs/>
                <w:i/>
                <w:iCs/>
                <w:color w:val="auto"/>
                <w:sz w:val="28"/>
                <w:szCs w:val="24"/>
              </w:rPr>
            </w:pPr>
          </w:p>
          <w:p w14:paraId="6B1C3194" w14:textId="77777777" w:rsidR="00344C53" w:rsidRDefault="00344C53" w:rsidP="001A29F9">
            <w:pPr>
              <w:spacing w:line="360" w:lineRule="auto"/>
              <w:rPr>
                <w:b/>
                <w:bCs/>
                <w:i/>
                <w:iCs/>
                <w:color w:val="auto"/>
                <w:sz w:val="28"/>
                <w:szCs w:val="24"/>
              </w:rPr>
            </w:pPr>
          </w:p>
          <w:p w14:paraId="25676B54" w14:textId="77777777" w:rsidR="00344C53" w:rsidRDefault="00344C53" w:rsidP="001A29F9">
            <w:pPr>
              <w:spacing w:line="360" w:lineRule="auto"/>
              <w:rPr>
                <w:b/>
                <w:bCs/>
                <w:i/>
                <w:iCs/>
                <w:color w:val="auto"/>
                <w:sz w:val="28"/>
                <w:szCs w:val="24"/>
              </w:rPr>
            </w:pPr>
          </w:p>
          <w:p w14:paraId="4538DE1B" w14:textId="77777777" w:rsidR="00344C53" w:rsidRDefault="00344C53" w:rsidP="001A29F9">
            <w:pPr>
              <w:spacing w:line="360" w:lineRule="auto"/>
              <w:rPr>
                <w:b/>
                <w:bCs/>
                <w:i/>
                <w:iCs/>
                <w:color w:val="auto"/>
                <w:sz w:val="28"/>
                <w:szCs w:val="24"/>
              </w:rPr>
            </w:pPr>
          </w:p>
          <w:p w14:paraId="675DAD4C" w14:textId="77777777" w:rsidR="00344C53" w:rsidRDefault="00344C53" w:rsidP="001A29F9">
            <w:pPr>
              <w:spacing w:line="360" w:lineRule="auto"/>
              <w:rPr>
                <w:b/>
                <w:bCs/>
                <w:i/>
                <w:iCs/>
                <w:color w:val="auto"/>
                <w:sz w:val="28"/>
                <w:szCs w:val="24"/>
              </w:rPr>
            </w:pPr>
          </w:p>
          <w:p w14:paraId="7334096F" w14:textId="77777777" w:rsidR="00344C53" w:rsidRDefault="00344C53" w:rsidP="001A29F9">
            <w:pPr>
              <w:spacing w:line="360" w:lineRule="auto"/>
              <w:rPr>
                <w:b/>
                <w:bCs/>
                <w:i/>
                <w:iCs/>
                <w:color w:val="auto"/>
                <w:sz w:val="28"/>
                <w:szCs w:val="24"/>
              </w:rPr>
            </w:pPr>
          </w:p>
          <w:p w14:paraId="6EECE92C" w14:textId="77777777" w:rsidR="00344C53" w:rsidRDefault="00344C53" w:rsidP="001A29F9">
            <w:pPr>
              <w:spacing w:line="360" w:lineRule="auto"/>
              <w:rPr>
                <w:b/>
                <w:bCs/>
                <w:i/>
                <w:iCs/>
                <w:color w:val="auto"/>
                <w:sz w:val="28"/>
                <w:szCs w:val="24"/>
              </w:rPr>
            </w:pPr>
          </w:p>
          <w:p w14:paraId="2DDBEE04" w14:textId="77777777" w:rsidR="00344C53" w:rsidRDefault="00344C53" w:rsidP="001A29F9">
            <w:pPr>
              <w:spacing w:line="360" w:lineRule="auto"/>
              <w:rPr>
                <w:b/>
                <w:bCs/>
                <w:i/>
                <w:iCs/>
                <w:color w:val="auto"/>
                <w:sz w:val="28"/>
                <w:szCs w:val="24"/>
              </w:rPr>
            </w:pPr>
          </w:p>
          <w:p w14:paraId="3486444E" w14:textId="11BA29A2" w:rsidR="003164B2" w:rsidRDefault="006B581D" w:rsidP="001A29F9">
            <w:pPr>
              <w:spacing w:line="360" w:lineRule="auto"/>
              <w:rPr>
                <w:b/>
                <w:bCs/>
                <w:i/>
                <w:iCs/>
                <w:color w:val="auto"/>
                <w:sz w:val="28"/>
                <w:szCs w:val="24"/>
              </w:rPr>
            </w:pPr>
            <w:r w:rsidRPr="006B581D">
              <w:rPr>
                <w:b/>
                <w:bCs/>
                <w:i/>
                <w:iCs/>
                <w:color w:val="auto"/>
                <w:sz w:val="28"/>
                <w:szCs w:val="24"/>
              </w:rPr>
              <w:lastRenderedPageBreak/>
              <w:t>Benefits of Multilingualism in the Hotel Industry</w:t>
            </w:r>
          </w:p>
          <w:p w14:paraId="1FD8DA8B" w14:textId="77777777" w:rsidR="00122A48" w:rsidRDefault="00195A47" w:rsidP="001A29F9">
            <w:pPr>
              <w:spacing w:line="360" w:lineRule="auto"/>
              <w:jc w:val="both"/>
              <w:rPr>
                <w:color w:val="auto"/>
                <w:szCs w:val="24"/>
              </w:rPr>
            </w:pPr>
            <w:r w:rsidRPr="00195A47">
              <w:rPr>
                <w:noProof/>
                <w:color w:val="auto"/>
                <w:szCs w:val="24"/>
              </w:rPr>
              <w:drawing>
                <wp:inline distT="0" distB="0" distL="0" distR="0" wp14:anchorId="165A137A" wp14:editId="7BAAB6EE">
                  <wp:extent cx="5457825" cy="3040322"/>
                  <wp:effectExtent l="0" t="0" r="0" b="8255"/>
                  <wp:docPr id="1720104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104244" name=""/>
                          <pic:cNvPicPr/>
                        </pic:nvPicPr>
                        <pic:blipFill>
                          <a:blip r:embed="rId9"/>
                          <a:stretch>
                            <a:fillRect/>
                          </a:stretch>
                        </pic:blipFill>
                        <pic:spPr>
                          <a:xfrm>
                            <a:off x="0" y="0"/>
                            <a:ext cx="5463332" cy="3043390"/>
                          </a:xfrm>
                          <a:prstGeom prst="rect">
                            <a:avLst/>
                          </a:prstGeom>
                        </pic:spPr>
                      </pic:pic>
                    </a:graphicData>
                  </a:graphic>
                </wp:inline>
              </w:drawing>
            </w:r>
          </w:p>
          <w:p w14:paraId="6D339D0B" w14:textId="77777777" w:rsidR="00195A47" w:rsidRDefault="00195A47" w:rsidP="001A29F9">
            <w:pPr>
              <w:spacing w:line="360" w:lineRule="auto"/>
              <w:jc w:val="both"/>
              <w:rPr>
                <w:color w:val="auto"/>
                <w:szCs w:val="24"/>
              </w:rPr>
            </w:pPr>
          </w:p>
          <w:p w14:paraId="59CB256C" w14:textId="14EB1E79" w:rsidR="00BC0C7B" w:rsidRPr="00122A48" w:rsidRDefault="00BC0C7B" w:rsidP="001A29F9">
            <w:pPr>
              <w:spacing w:line="360" w:lineRule="auto"/>
              <w:jc w:val="both"/>
              <w:rPr>
                <w:color w:val="auto"/>
                <w:szCs w:val="24"/>
              </w:rPr>
            </w:pPr>
          </w:p>
        </w:tc>
      </w:tr>
      <w:tr w:rsidR="003164B2" w:rsidRPr="00330917" w14:paraId="10D3582A" w14:textId="77777777" w:rsidTr="002562D0">
        <w:trPr>
          <w:trHeight w:val="1691"/>
          <w:jc w:val="center"/>
        </w:trPr>
        <w:tc>
          <w:tcPr>
            <w:tcW w:w="9209" w:type="dxa"/>
            <w:gridSpan w:val="2"/>
            <w:tcBorders>
              <w:top w:val="single" w:sz="4" w:space="0" w:color="auto"/>
              <w:left w:val="single" w:sz="4" w:space="0" w:color="auto"/>
              <w:right w:val="single" w:sz="4" w:space="0" w:color="auto"/>
            </w:tcBorders>
            <w:shd w:val="clear" w:color="auto" w:fill="FFFFFF" w:themeFill="background1"/>
          </w:tcPr>
          <w:p w14:paraId="639987CB" w14:textId="77777777" w:rsidR="003164B2" w:rsidRDefault="006B581D" w:rsidP="001A29F9">
            <w:pPr>
              <w:spacing w:line="360" w:lineRule="auto"/>
              <w:rPr>
                <w:b/>
                <w:bCs/>
                <w:i/>
                <w:iCs/>
                <w:color w:val="auto"/>
                <w:sz w:val="28"/>
                <w:szCs w:val="24"/>
              </w:rPr>
            </w:pPr>
            <w:r w:rsidRPr="006B581D">
              <w:rPr>
                <w:b/>
                <w:bCs/>
                <w:i/>
                <w:iCs/>
                <w:color w:val="auto"/>
                <w:sz w:val="28"/>
                <w:szCs w:val="24"/>
              </w:rPr>
              <w:lastRenderedPageBreak/>
              <w:t>Importance of Language Awareness Skills</w:t>
            </w:r>
          </w:p>
          <w:p w14:paraId="55717081" w14:textId="77777777" w:rsidR="00122A48" w:rsidRDefault="00195A47" w:rsidP="001A29F9">
            <w:pPr>
              <w:spacing w:line="360" w:lineRule="auto"/>
              <w:rPr>
                <w:color w:val="auto"/>
                <w:sz w:val="28"/>
                <w:szCs w:val="24"/>
              </w:rPr>
            </w:pPr>
            <w:r w:rsidRPr="00195A47">
              <w:rPr>
                <w:noProof/>
                <w:color w:val="auto"/>
                <w:sz w:val="28"/>
                <w:szCs w:val="24"/>
              </w:rPr>
              <w:drawing>
                <wp:inline distT="0" distB="0" distL="0" distR="0" wp14:anchorId="3635E422" wp14:editId="02E3E347">
                  <wp:extent cx="5543550" cy="3073949"/>
                  <wp:effectExtent l="0" t="0" r="0" b="0"/>
                  <wp:docPr id="1757083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083003" name=""/>
                          <pic:cNvPicPr/>
                        </pic:nvPicPr>
                        <pic:blipFill>
                          <a:blip r:embed="rId10"/>
                          <a:stretch>
                            <a:fillRect/>
                          </a:stretch>
                        </pic:blipFill>
                        <pic:spPr>
                          <a:xfrm>
                            <a:off x="0" y="0"/>
                            <a:ext cx="5553256" cy="3079331"/>
                          </a:xfrm>
                          <a:prstGeom prst="rect">
                            <a:avLst/>
                          </a:prstGeom>
                        </pic:spPr>
                      </pic:pic>
                    </a:graphicData>
                  </a:graphic>
                </wp:inline>
              </w:drawing>
            </w:r>
          </w:p>
          <w:p w14:paraId="309CF798" w14:textId="701CB0FE" w:rsidR="00195A47" w:rsidRPr="00195A47" w:rsidRDefault="00195A47" w:rsidP="00195A47">
            <w:pPr>
              <w:spacing w:line="360" w:lineRule="auto"/>
              <w:jc w:val="both"/>
              <w:rPr>
                <w:color w:val="auto"/>
                <w:szCs w:val="24"/>
              </w:rPr>
            </w:pPr>
          </w:p>
        </w:tc>
      </w:tr>
      <w:tr w:rsidR="003164B2" w:rsidRPr="00330917" w14:paraId="52D72DD4" w14:textId="77777777" w:rsidTr="002562D0">
        <w:trPr>
          <w:trHeight w:val="1833"/>
          <w:jc w:val="center"/>
        </w:trPr>
        <w:tc>
          <w:tcPr>
            <w:tcW w:w="9209" w:type="dxa"/>
            <w:gridSpan w:val="2"/>
            <w:tcBorders>
              <w:top w:val="single" w:sz="4" w:space="0" w:color="auto"/>
              <w:left w:val="single" w:sz="4" w:space="0" w:color="auto"/>
              <w:right w:val="single" w:sz="4" w:space="0" w:color="auto"/>
            </w:tcBorders>
            <w:shd w:val="clear" w:color="auto" w:fill="FFFFFF" w:themeFill="background1"/>
          </w:tcPr>
          <w:p w14:paraId="2D6E43E1" w14:textId="5618C7C6" w:rsidR="003164B2" w:rsidRDefault="00E3352D" w:rsidP="001A29F9">
            <w:pPr>
              <w:spacing w:line="360" w:lineRule="auto"/>
              <w:rPr>
                <w:b/>
                <w:bCs/>
                <w:i/>
                <w:iCs/>
                <w:color w:val="auto"/>
                <w:sz w:val="28"/>
                <w:szCs w:val="24"/>
              </w:rPr>
            </w:pPr>
            <w:r>
              <w:rPr>
                <w:b/>
                <w:bCs/>
                <w:i/>
                <w:iCs/>
                <w:color w:val="auto"/>
                <w:sz w:val="28"/>
                <w:szCs w:val="24"/>
              </w:rPr>
              <w:lastRenderedPageBreak/>
              <w:t>English</w:t>
            </w:r>
            <w:r w:rsidR="006B581D" w:rsidRPr="006B581D">
              <w:rPr>
                <w:b/>
                <w:bCs/>
                <w:i/>
                <w:iCs/>
                <w:color w:val="auto"/>
                <w:sz w:val="28"/>
                <w:szCs w:val="24"/>
              </w:rPr>
              <w:t xml:space="preserve"> Language: An Overview</w:t>
            </w:r>
          </w:p>
          <w:p w14:paraId="6583F447" w14:textId="77777777" w:rsidR="00122A48" w:rsidRDefault="00195A47" w:rsidP="001A29F9">
            <w:pPr>
              <w:spacing w:line="360" w:lineRule="auto"/>
              <w:jc w:val="both"/>
              <w:rPr>
                <w:color w:val="auto"/>
                <w:szCs w:val="24"/>
              </w:rPr>
            </w:pPr>
            <w:r w:rsidRPr="00195A47">
              <w:rPr>
                <w:noProof/>
                <w:color w:val="auto"/>
                <w:szCs w:val="24"/>
              </w:rPr>
              <w:drawing>
                <wp:inline distT="0" distB="0" distL="0" distR="0" wp14:anchorId="0F0F842A" wp14:editId="2E301931">
                  <wp:extent cx="5553075" cy="3081692"/>
                  <wp:effectExtent l="0" t="0" r="0" b="4445"/>
                  <wp:docPr id="1254765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765624" name=""/>
                          <pic:cNvPicPr/>
                        </pic:nvPicPr>
                        <pic:blipFill>
                          <a:blip r:embed="rId11"/>
                          <a:stretch>
                            <a:fillRect/>
                          </a:stretch>
                        </pic:blipFill>
                        <pic:spPr>
                          <a:xfrm>
                            <a:off x="0" y="0"/>
                            <a:ext cx="5565831" cy="3088771"/>
                          </a:xfrm>
                          <a:prstGeom prst="rect">
                            <a:avLst/>
                          </a:prstGeom>
                        </pic:spPr>
                      </pic:pic>
                    </a:graphicData>
                  </a:graphic>
                </wp:inline>
              </w:drawing>
            </w:r>
          </w:p>
          <w:p w14:paraId="550F9BC1" w14:textId="165C903E" w:rsidR="00195A47" w:rsidRPr="00122A48" w:rsidRDefault="00195A47" w:rsidP="001A29F9">
            <w:pPr>
              <w:spacing w:line="360" w:lineRule="auto"/>
              <w:jc w:val="both"/>
              <w:rPr>
                <w:color w:val="auto"/>
                <w:szCs w:val="24"/>
              </w:rPr>
            </w:pPr>
          </w:p>
        </w:tc>
      </w:tr>
      <w:tr w:rsidR="003164B2" w:rsidRPr="00330917" w14:paraId="71972708" w14:textId="77777777" w:rsidTr="002562D0">
        <w:trPr>
          <w:trHeight w:val="1833"/>
          <w:jc w:val="center"/>
        </w:trPr>
        <w:tc>
          <w:tcPr>
            <w:tcW w:w="9209" w:type="dxa"/>
            <w:gridSpan w:val="2"/>
            <w:tcBorders>
              <w:top w:val="single" w:sz="4" w:space="0" w:color="auto"/>
              <w:left w:val="single" w:sz="4" w:space="0" w:color="auto"/>
              <w:right w:val="single" w:sz="4" w:space="0" w:color="auto"/>
            </w:tcBorders>
            <w:shd w:val="clear" w:color="auto" w:fill="FFFFFF" w:themeFill="background1"/>
          </w:tcPr>
          <w:p w14:paraId="115BDA7B" w14:textId="27552042" w:rsidR="003164B2" w:rsidRDefault="00E3352D" w:rsidP="001A29F9">
            <w:pPr>
              <w:spacing w:line="360" w:lineRule="auto"/>
              <w:rPr>
                <w:b/>
                <w:bCs/>
                <w:i/>
                <w:iCs/>
                <w:color w:val="auto"/>
                <w:sz w:val="28"/>
                <w:szCs w:val="24"/>
              </w:rPr>
            </w:pPr>
            <w:r>
              <w:rPr>
                <w:b/>
                <w:bCs/>
                <w:i/>
                <w:iCs/>
                <w:color w:val="auto"/>
                <w:sz w:val="28"/>
                <w:szCs w:val="24"/>
              </w:rPr>
              <w:t>English</w:t>
            </w:r>
            <w:r w:rsidR="006B581D" w:rsidRPr="006B581D">
              <w:rPr>
                <w:b/>
                <w:bCs/>
                <w:i/>
                <w:iCs/>
                <w:color w:val="auto"/>
                <w:sz w:val="28"/>
                <w:szCs w:val="24"/>
              </w:rPr>
              <w:t xml:space="preserve"> Language Etiquette in Business Context</w:t>
            </w:r>
          </w:p>
          <w:p w14:paraId="47548739" w14:textId="68F09D72" w:rsidR="00122A48" w:rsidRDefault="00195A47" w:rsidP="001A29F9">
            <w:pPr>
              <w:spacing w:line="360" w:lineRule="auto"/>
              <w:rPr>
                <w:color w:val="auto"/>
                <w:sz w:val="28"/>
                <w:szCs w:val="24"/>
              </w:rPr>
            </w:pPr>
            <w:r w:rsidRPr="00195A47">
              <w:rPr>
                <w:noProof/>
                <w:color w:val="auto"/>
                <w:sz w:val="28"/>
                <w:szCs w:val="24"/>
              </w:rPr>
              <w:drawing>
                <wp:inline distT="0" distB="0" distL="0" distR="0" wp14:anchorId="71D5060A" wp14:editId="04032730">
                  <wp:extent cx="5476875" cy="3053361"/>
                  <wp:effectExtent l="0" t="0" r="0" b="0"/>
                  <wp:docPr id="2002452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452387" name=""/>
                          <pic:cNvPicPr/>
                        </pic:nvPicPr>
                        <pic:blipFill>
                          <a:blip r:embed="rId12"/>
                          <a:stretch>
                            <a:fillRect/>
                          </a:stretch>
                        </pic:blipFill>
                        <pic:spPr>
                          <a:xfrm>
                            <a:off x="0" y="0"/>
                            <a:ext cx="5488074" cy="3059605"/>
                          </a:xfrm>
                          <a:prstGeom prst="rect">
                            <a:avLst/>
                          </a:prstGeom>
                        </pic:spPr>
                      </pic:pic>
                    </a:graphicData>
                  </a:graphic>
                </wp:inline>
              </w:drawing>
            </w:r>
          </w:p>
          <w:p w14:paraId="59A6DDC8" w14:textId="78164E39" w:rsidR="00122A48" w:rsidRPr="00122A48" w:rsidRDefault="00122A48" w:rsidP="001A29F9">
            <w:pPr>
              <w:spacing w:line="360" w:lineRule="auto"/>
              <w:jc w:val="both"/>
              <w:rPr>
                <w:color w:val="auto"/>
                <w:szCs w:val="24"/>
              </w:rPr>
            </w:pPr>
          </w:p>
        </w:tc>
      </w:tr>
      <w:tr w:rsidR="003164B2" w:rsidRPr="00330917" w14:paraId="3F35D0A1" w14:textId="77777777" w:rsidTr="002562D0">
        <w:trPr>
          <w:trHeight w:val="2706"/>
          <w:jc w:val="center"/>
        </w:trPr>
        <w:tc>
          <w:tcPr>
            <w:tcW w:w="9209" w:type="dxa"/>
            <w:gridSpan w:val="2"/>
            <w:tcBorders>
              <w:top w:val="single" w:sz="4" w:space="0" w:color="auto"/>
              <w:left w:val="single" w:sz="4" w:space="0" w:color="auto"/>
              <w:right w:val="single" w:sz="4" w:space="0" w:color="auto"/>
            </w:tcBorders>
            <w:shd w:val="clear" w:color="auto" w:fill="auto"/>
          </w:tcPr>
          <w:p w14:paraId="4B959D9E" w14:textId="77777777" w:rsidR="003164B2" w:rsidRDefault="006B581D" w:rsidP="001A29F9">
            <w:pPr>
              <w:spacing w:line="360" w:lineRule="auto"/>
              <w:rPr>
                <w:b/>
                <w:bCs/>
                <w:i/>
                <w:iCs/>
                <w:color w:val="auto"/>
                <w:sz w:val="28"/>
                <w:szCs w:val="24"/>
              </w:rPr>
            </w:pPr>
            <w:r w:rsidRPr="006B581D">
              <w:rPr>
                <w:b/>
                <w:bCs/>
                <w:i/>
                <w:iCs/>
                <w:color w:val="auto"/>
                <w:sz w:val="28"/>
                <w:szCs w:val="24"/>
              </w:rPr>
              <w:lastRenderedPageBreak/>
              <w:t xml:space="preserve">Conclusion </w:t>
            </w:r>
          </w:p>
          <w:p w14:paraId="0A8D113D" w14:textId="77777777" w:rsidR="00122A48" w:rsidRDefault="00195A47" w:rsidP="001A29F9">
            <w:pPr>
              <w:spacing w:line="360" w:lineRule="auto"/>
              <w:jc w:val="both"/>
              <w:rPr>
                <w:color w:val="auto"/>
                <w:szCs w:val="24"/>
              </w:rPr>
            </w:pPr>
            <w:r w:rsidRPr="00195A47">
              <w:rPr>
                <w:noProof/>
                <w:color w:val="auto"/>
                <w:szCs w:val="24"/>
              </w:rPr>
              <w:drawing>
                <wp:inline distT="0" distB="0" distL="0" distR="0" wp14:anchorId="322B8CC9" wp14:editId="5BE07176">
                  <wp:extent cx="5552185" cy="3067050"/>
                  <wp:effectExtent l="0" t="0" r="0" b="0"/>
                  <wp:docPr id="1022779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779661" name=""/>
                          <pic:cNvPicPr/>
                        </pic:nvPicPr>
                        <pic:blipFill>
                          <a:blip r:embed="rId13"/>
                          <a:stretch>
                            <a:fillRect/>
                          </a:stretch>
                        </pic:blipFill>
                        <pic:spPr>
                          <a:xfrm>
                            <a:off x="0" y="0"/>
                            <a:ext cx="5554251" cy="3068191"/>
                          </a:xfrm>
                          <a:prstGeom prst="rect">
                            <a:avLst/>
                          </a:prstGeom>
                        </pic:spPr>
                      </pic:pic>
                    </a:graphicData>
                  </a:graphic>
                </wp:inline>
              </w:drawing>
            </w:r>
          </w:p>
          <w:p w14:paraId="298A71A0" w14:textId="6F749214" w:rsidR="00195A47" w:rsidRPr="00122A48" w:rsidRDefault="00195A47" w:rsidP="001A29F9">
            <w:pPr>
              <w:spacing w:line="360" w:lineRule="auto"/>
              <w:jc w:val="both"/>
              <w:rPr>
                <w:color w:val="auto"/>
                <w:szCs w:val="24"/>
              </w:rPr>
            </w:pPr>
          </w:p>
        </w:tc>
      </w:tr>
      <w:tr w:rsidR="006C0FE2" w:rsidRPr="00330917" w14:paraId="1DE8B5AD" w14:textId="77777777" w:rsidTr="002562D0">
        <w:trPr>
          <w:trHeight w:val="2706"/>
          <w:jc w:val="center"/>
        </w:trPr>
        <w:tc>
          <w:tcPr>
            <w:tcW w:w="9209" w:type="dxa"/>
            <w:gridSpan w:val="2"/>
            <w:tcBorders>
              <w:top w:val="single" w:sz="4" w:space="0" w:color="auto"/>
              <w:left w:val="single" w:sz="4" w:space="0" w:color="auto"/>
              <w:right w:val="single" w:sz="4" w:space="0" w:color="auto"/>
            </w:tcBorders>
            <w:shd w:val="clear" w:color="auto" w:fill="auto"/>
          </w:tcPr>
          <w:p w14:paraId="0B91A569" w14:textId="1F8FDD79" w:rsidR="003164B2" w:rsidRDefault="003164B2" w:rsidP="001A29F9">
            <w:pPr>
              <w:spacing w:line="360" w:lineRule="auto"/>
              <w:rPr>
                <w:b/>
                <w:bCs/>
                <w:sz w:val="28"/>
                <w:szCs w:val="24"/>
              </w:rPr>
            </w:pPr>
            <w:r>
              <w:rPr>
                <w:b/>
                <w:bCs/>
                <w:sz w:val="28"/>
                <w:szCs w:val="24"/>
              </w:rPr>
              <w:t>References</w:t>
            </w:r>
          </w:p>
          <w:p w14:paraId="2D210B0B" w14:textId="77777777" w:rsidR="00195A47" w:rsidRPr="00195A47" w:rsidRDefault="00195A47" w:rsidP="00195A47">
            <w:pPr>
              <w:spacing w:line="360" w:lineRule="auto"/>
              <w:jc w:val="both"/>
              <w:rPr>
                <w:szCs w:val="24"/>
              </w:rPr>
            </w:pPr>
            <w:r w:rsidRPr="00195A47">
              <w:rPr>
                <w:szCs w:val="24"/>
              </w:rPr>
              <w:t>Ashraf, A., Sahni, N. and Hassan, J., 2023. CULTURAL INTELLIGENCE AND JOB SATISFACTION: A STUDY OF HOTEL EMPLOYEES. Journal of Research Administration, 5(2), pp.8916-8929.</w:t>
            </w:r>
          </w:p>
          <w:p w14:paraId="67B16F8C" w14:textId="77777777" w:rsidR="00195A47" w:rsidRPr="00195A47" w:rsidRDefault="00195A47" w:rsidP="00195A47">
            <w:pPr>
              <w:spacing w:line="360" w:lineRule="auto"/>
              <w:jc w:val="both"/>
              <w:rPr>
                <w:szCs w:val="24"/>
              </w:rPr>
            </w:pPr>
            <w:proofErr w:type="spellStart"/>
            <w:r w:rsidRPr="00195A47">
              <w:rPr>
                <w:szCs w:val="24"/>
              </w:rPr>
              <w:t>Astawa</w:t>
            </w:r>
            <w:proofErr w:type="spellEnd"/>
            <w:r w:rsidRPr="00195A47">
              <w:rPr>
                <w:szCs w:val="24"/>
              </w:rPr>
              <w:t xml:space="preserve">, I.G. and Wijaya, E.A., 2024. English Proficiency and Cultural Competence for Tourism Professionals in The Globalized Tourism Industry. </w:t>
            </w:r>
            <w:proofErr w:type="spellStart"/>
            <w:r w:rsidRPr="00195A47">
              <w:rPr>
                <w:szCs w:val="24"/>
              </w:rPr>
              <w:t>Jurnal</w:t>
            </w:r>
            <w:proofErr w:type="spellEnd"/>
            <w:r w:rsidRPr="00195A47">
              <w:rPr>
                <w:szCs w:val="24"/>
              </w:rPr>
              <w:t xml:space="preserve"> Kajian dan </w:t>
            </w:r>
            <w:proofErr w:type="spellStart"/>
            <w:r w:rsidRPr="00195A47">
              <w:rPr>
                <w:szCs w:val="24"/>
              </w:rPr>
              <w:t>Terapan</w:t>
            </w:r>
            <w:proofErr w:type="spellEnd"/>
            <w:r w:rsidRPr="00195A47">
              <w:rPr>
                <w:szCs w:val="24"/>
              </w:rPr>
              <w:t xml:space="preserve"> </w:t>
            </w:r>
            <w:proofErr w:type="spellStart"/>
            <w:r w:rsidRPr="00195A47">
              <w:rPr>
                <w:szCs w:val="24"/>
              </w:rPr>
              <w:t>Pariwisata</w:t>
            </w:r>
            <w:proofErr w:type="spellEnd"/>
            <w:r w:rsidRPr="00195A47">
              <w:rPr>
                <w:szCs w:val="24"/>
              </w:rPr>
              <w:t>, 4(2), pp.1-16.</w:t>
            </w:r>
          </w:p>
          <w:p w14:paraId="1D1143CD" w14:textId="77777777" w:rsidR="00195A47" w:rsidRPr="00195A47" w:rsidRDefault="00195A47" w:rsidP="00195A47">
            <w:pPr>
              <w:spacing w:line="360" w:lineRule="auto"/>
              <w:jc w:val="both"/>
              <w:rPr>
                <w:szCs w:val="24"/>
              </w:rPr>
            </w:pPr>
            <w:proofErr w:type="spellStart"/>
            <w:r w:rsidRPr="00195A47">
              <w:rPr>
                <w:szCs w:val="24"/>
              </w:rPr>
              <w:t>Bakhtiyorovich</w:t>
            </w:r>
            <w:proofErr w:type="spellEnd"/>
            <w:r w:rsidRPr="00195A47">
              <w:rPr>
                <w:szCs w:val="24"/>
              </w:rPr>
              <w:t xml:space="preserve">, S.D., 2020. Concerning the history, formulation and interpretation of the conversion's issue in </w:t>
            </w:r>
            <w:proofErr w:type="spellStart"/>
            <w:r w:rsidRPr="00195A47">
              <w:rPr>
                <w:szCs w:val="24"/>
              </w:rPr>
              <w:t>english</w:t>
            </w:r>
            <w:proofErr w:type="spellEnd"/>
            <w:r w:rsidRPr="00195A47">
              <w:rPr>
                <w:szCs w:val="24"/>
              </w:rPr>
              <w:t xml:space="preserve"> language. International Journal on Integrated Education, 3(3), pp.95-97.</w:t>
            </w:r>
          </w:p>
          <w:p w14:paraId="3A62BF34" w14:textId="77777777" w:rsidR="00195A47" w:rsidRPr="00195A47" w:rsidRDefault="00195A47" w:rsidP="00195A47">
            <w:pPr>
              <w:spacing w:line="360" w:lineRule="auto"/>
              <w:jc w:val="both"/>
              <w:rPr>
                <w:szCs w:val="24"/>
              </w:rPr>
            </w:pPr>
            <w:proofErr w:type="spellStart"/>
            <w:r w:rsidRPr="00195A47">
              <w:rPr>
                <w:szCs w:val="24"/>
              </w:rPr>
              <w:t>Davlatova</w:t>
            </w:r>
            <w:proofErr w:type="spellEnd"/>
            <w:r w:rsidRPr="00195A47">
              <w:rPr>
                <w:szCs w:val="24"/>
              </w:rPr>
              <w:t>, M.H., 2020. Aspectual variability of information culture in the history of the English language. International Journal on Integrated Education, 3(3), pp.24-28.</w:t>
            </w:r>
          </w:p>
          <w:p w14:paraId="376E4F65" w14:textId="336CF73E" w:rsidR="0064455E" w:rsidRPr="00645BE1" w:rsidRDefault="00195A47" w:rsidP="00645BE1">
            <w:pPr>
              <w:spacing w:line="360" w:lineRule="auto"/>
              <w:jc w:val="both"/>
              <w:rPr>
                <w:szCs w:val="24"/>
              </w:rPr>
            </w:pPr>
            <w:r w:rsidRPr="00195A47">
              <w:rPr>
                <w:szCs w:val="24"/>
              </w:rPr>
              <w:t xml:space="preserve">Rustamov, I.T. and </w:t>
            </w:r>
            <w:proofErr w:type="spellStart"/>
            <w:r w:rsidRPr="00195A47">
              <w:rPr>
                <w:szCs w:val="24"/>
              </w:rPr>
              <w:t>Mamaziyayev</w:t>
            </w:r>
            <w:proofErr w:type="spellEnd"/>
            <w:r w:rsidRPr="00195A47">
              <w:rPr>
                <w:szCs w:val="24"/>
              </w:rPr>
              <w:t>, Z.X., 2022. Development of speaking comprehension in teaching foreign language for professional purposes. Asian Journal of Research in Social Sciences and Humanities, 12(2), pp.227-233.</w:t>
            </w:r>
          </w:p>
        </w:tc>
      </w:tr>
    </w:tbl>
    <w:p w14:paraId="5DD504A2" w14:textId="77777777" w:rsidR="00091775" w:rsidRDefault="00091775" w:rsidP="001A29F9">
      <w:pPr>
        <w:spacing w:line="360" w:lineRule="auto"/>
      </w:pPr>
    </w:p>
    <w:sectPr w:rsidR="0009177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028F97" w14:textId="77777777" w:rsidR="0087047B" w:rsidRDefault="0087047B" w:rsidP="007C2128">
      <w:pPr>
        <w:spacing w:after="0" w:line="240" w:lineRule="auto"/>
      </w:pPr>
      <w:r>
        <w:separator/>
      </w:r>
    </w:p>
  </w:endnote>
  <w:endnote w:type="continuationSeparator" w:id="0">
    <w:p w14:paraId="324C27E4" w14:textId="77777777" w:rsidR="0087047B" w:rsidRDefault="0087047B"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variable"/>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AAEC86" w14:textId="77777777" w:rsidR="0087047B" w:rsidRDefault="0087047B" w:rsidP="007C2128">
      <w:pPr>
        <w:spacing w:after="0" w:line="240" w:lineRule="auto"/>
      </w:pPr>
      <w:r>
        <w:separator/>
      </w:r>
    </w:p>
  </w:footnote>
  <w:footnote w:type="continuationSeparator" w:id="0">
    <w:p w14:paraId="1DF25A82" w14:textId="77777777" w:rsidR="0087047B" w:rsidRDefault="0087047B"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FA54DA"/>
    <w:multiLevelType w:val="hybridMultilevel"/>
    <w:tmpl w:val="FA821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B34BF1"/>
    <w:multiLevelType w:val="hybridMultilevel"/>
    <w:tmpl w:val="47945540"/>
    <w:lvl w:ilvl="0" w:tplc="FE28E44E">
      <w:start w:val="1"/>
      <w:numFmt w:val="bullet"/>
      <w:lvlText w:val="•"/>
      <w:lvlJc w:val="left"/>
      <w:pPr>
        <w:tabs>
          <w:tab w:val="num" w:pos="720"/>
        </w:tabs>
        <w:ind w:left="720" w:hanging="360"/>
      </w:pPr>
      <w:rPr>
        <w:rFonts w:ascii="Arial" w:hAnsi="Arial" w:hint="default"/>
      </w:rPr>
    </w:lvl>
    <w:lvl w:ilvl="1" w:tplc="3C5ACBC2" w:tentative="1">
      <w:start w:val="1"/>
      <w:numFmt w:val="bullet"/>
      <w:lvlText w:val="•"/>
      <w:lvlJc w:val="left"/>
      <w:pPr>
        <w:tabs>
          <w:tab w:val="num" w:pos="1440"/>
        </w:tabs>
        <w:ind w:left="1440" w:hanging="360"/>
      </w:pPr>
      <w:rPr>
        <w:rFonts w:ascii="Arial" w:hAnsi="Arial" w:hint="default"/>
      </w:rPr>
    </w:lvl>
    <w:lvl w:ilvl="2" w:tplc="6BBEE0F4" w:tentative="1">
      <w:start w:val="1"/>
      <w:numFmt w:val="bullet"/>
      <w:lvlText w:val="•"/>
      <w:lvlJc w:val="left"/>
      <w:pPr>
        <w:tabs>
          <w:tab w:val="num" w:pos="2160"/>
        </w:tabs>
        <w:ind w:left="2160" w:hanging="360"/>
      </w:pPr>
      <w:rPr>
        <w:rFonts w:ascii="Arial" w:hAnsi="Arial" w:hint="default"/>
      </w:rPr>
    </w:lvl>
    <w:lvl w:ilvl="3" w:tplc="6AE8E230" w:tentative="1">
      <w:start w:val="1"/>
      <w:numFmt w:val="bullet"/>
      <w:lvlText w:val="•"/>
      <w:lvlJc w:val="left"/>
      <w:pPr>
        <w:tabs>
          <w:tab w:val="num" w:pos="2880"/>
        </w:tabs>
        <w:ind w:left="2880" w:hanging="360"/>
      </w:pPr>
      <w:rPr>
        <w:rFonts w:ascii="Arial" w:hAnsi="Arial" w:hint="default"/>
      </w:rPr>
    </w:lvl>
    <w:lvl w:ilvl="4" w:tplc="C5B2F128" w:tentative="1">
      <w:start w:val="1"/>
      <w:numFmt w:val="bullet"/>
      <w:lvlText w:val="•"/>
      <w:lvlJc w:val="left"/>
      <w:pPr>
        <w:tabs>
          <w:tab w:val="num" w:pos="3600"/>
        </w:tabs>
        <w:ind w:left="3600" w:hanging="360"/>
      </w:pPr>
      <w:rPr>
        <w:rFonts w:ascii="Arial" w:hAnsi="Arial" w:hint="default"/>
      </w:rPr>
    </w:lvl>
    <w:lvl w:ilvl="5" w:tplc="4E5ED9A4" w:tentative="1">
      <w:start w:val="1"/>
      <w:numFmt w:val="bullet"/>
      <w:lvlText w:val="•"/>
      <w:lvlJc w:val="left"/>
      <w:pPr>
        <w:tabs>
          <w:tab w:val="num" w:pos="4320"/>
        </w:tabs>
        <w:ind w:left="4320" w:hanging="360"/>
      </w:pPr>
      <w:rPr>
        <w:rFonts w:ascii="Arial" w:hAnsi="Arial" w:hint="default"/>
      </w:rPr>
    </w:lvl>
    <w:lvl w:ilvl="6" w:tplc="0B0E90C8" w:tentative="1">
      <w:start w:val="1"/>
      <w:numFmt w:val="bullet"/>
      <w:lvlText w:val="•"/>
      <w:lvlJc w:val="left"/>
      <w:pPr>
        <w:tabs>
          <w:tab w:val="num" w:pos="5040"/>
        </w:tabs>
        <w:ind w:left="5040" w:hanging="360"/>
      </w:pPr>
      <w:rPr>
        <w:rFonts w:ascii="Arial" w:hAnsi="Arial" w:hint="default"/>
      </w:rPr>
    </w:lvl>
    <w:lvl w:ilvl="7" w:tplc="B7026E16" w:tentative="1">
      <w:start w:val="1"/>
      <w:numFmt w:val="bullet"/>
      <w:lvlText w:val="•"/>
      <w:lvlJc w:val="left"/>
      <w:pPr>
        <w:tabs>
          <w:tab w:val="num" w:pos="5760"/>
        </w:tabs>
        <w:ind w:left="5760" w:hanging="360"/>
      </w:pPr>
      <w:rPr>
        <w:rFonts w:ascii="Arial" w:hAnsi="Arial" w:hint="default"/>
      </w:rPr>
    </w:lvl>
    <w:lvl w:ilvl="8" w:tplc="C85AB93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A491120"/>
    <w:multiLevelType w:val="hybridMultilevel"/>
    <w:tmpl w:val="37588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282070"/>
    <w:multiLevelType w:val="hybridMultilevel"/>
    <w:tmpl w:val="36027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7B4A97"/>
    <w:multiLevelType w:val="multilevel"/>
    <w:tmpl w:val="9B548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20673281">
    <w:abstractNumId w:val="4"/>
  </w:num>
  <w:num w:numId="2" w16cid:durableId="1037386616">
    <w:abstractNumId w:val="0"/>
  </w:num>
  <w:num w:numId="3" w16cid:durableId="928121567">
    <w:abstractNumId w:val="2"/>
  </w:num>
  <w:num w:numId="4" w16cid:durableId="1146968271">
    <w:abstractNumId w:val="3"/>
  </w:num>
  <w:num w:numId="5" w16cid:durableId="12343110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014DD"/>
    <w:rsid w:val="000015A5"/>
    <w:rsid w:val="000203B8"/>
    <w:rsid w:val="000446FA"/>
    <w:rsid w:val="000544C5"/>
    <w:rsid w:val="000652DB"/>
    <w:rsid w:val="00085A4E"/>
    <w:rsid w:val="00091775"/>
    <w:rsid w:val="000A23B0"/>
    <w:rsid w:val="000A7D84"/>
    <w:rsid w:val="00122A48"/>
    <w:rsid w:val="00136D1F"/>
    <w:rsid w:val="001562C3"/>
    <w:rsid w:val="00195A47"/>
    <w:rsid w:val="001A29F9"/>
    <w:rsid w:val="001C05B9"/>
    <w:rsid w:val="001F3AE2"/>
    <w:rsid w:val="001F40E8"/>
    <w:rsid w:val="002359F6"/>
    <w:rsid w:val="002562D0"/>
    <w:rsid w:val="00275374"/>
    <w:rsid w:val="002D0260"/>
    <w:rsid w:val="002E3E03"/>
    <w:rsid w:val="002F762E"/>
    <w:rsid w:val="00303690"/>
    <w:rsid w:val="003164B2"/>
    <w:rsid w:val="003439EA"/>
    <w:rsid w:val="00344C53"/>
    <w:rsid w:val="00373FD2"/>
    <w:rsid w:val="0039120E"/>
    <w:rsid w:val="003A4E41"/>
    <w:rsid w:val="003F41E9"/>
    <w:rsid w:val="00403AFD"/>
    <w:rsid w:val="004512C9"/>
    <w:rsid w:val="00452F90"/>
    <w:rsid w:val="004B4CED"/>
    <w:rsid w:val="004C66A9"/>
    <w:rsid w:val="004F3356"/>
    <w:rsid w:val="00503877"/>
    <w:rsid w:val="00525F09"/>
    <w:rsid w:val="00530B3F"/>
    <w:rsid w:val="005368C8"/>
    <w:rsid w:val="0054042A"/>
    <w:rsid w:val="00554965"/>
    <w:rsid w:val="005671B3"/>
    <w:rsid w:val="00571FFF"/>
    <w:rsid w:val="0059363C"/>
    <w:rsid w:val="005B78C5"/>
    <w:rsid w:val="005C77A4"/>
    <w:rsid w:val="005F4FC8"/>
    <w:rsid w:val="00602C4B"/>
    <w:rsid w:val="0064455E"/>
    <w:rsid w:val="00645BE1"/>
    <w:rsid w:val="00675DCB"/>
    <w:rsid w:val="006B575E"/>
    <w:rsid w:val="006B581D"/>
    <w:rsid w:val="006C0FE2"/>
    <w:rsid w:val="006C5722"/>
    <w:rsid w:val="006D765B"/>
    <w:rsid w:val="00723301"/>
    <w:rsid w:val="007261CB"/>
    <w:rsid w:val="00760BE3"/>
    <w:rsid w:val="00774F8E"/>
    <w:rsid w:val="007A0095"/>
    <w:rsid w:val="007A49F3"/>
    <w:rsid w:val="007C2128"/>
    <w:rsid w:val="00833B1F"/>
    <w:rsid w:val="00834656"/>
    <w:rsid w:val="00847B3C"/>
    <w:rsid w:val="0087047B"/>
    <w:rsid w:val="008C0A30"/>
    <w:rsid w:val="00903A18"/>
    <w:rsid w:val="00910929"/>
    <w:rsid w:val="00921B36"/>
    <w:rsid w:val="009621B6"/>
    <w:rsid w:val="00972A89"/>
    <w:rsid w:val="00976B2F"/>
    <w:rsid w:val="009A3E87"/>
    <w:rsid w:val="009C5BA7"/>
    <w:rsid w:val="009C73CA"/>
    <w:rsid w:val="009E74DD"/>
    <w:rsid w:val="00A00CE8"/>
    <w:rsid w:val="00A135A5"/>
    <w:rsid w:val="00A2044F"/>
    <w:rsid w:val="00A60F09"/>
    <w:rsid w:val="00AA645D"/>
    <w:rsid w:val="00B3346C"/>
    <w:rsid w:val="00BC0C7B"/>
    <w:rsid w:val="00BE7472"/>
    <w:rsid w:val="00C320C5"/>
    <w:rsid w:val="00C91424"/>
    <w:rsid w:val="00C974B9"/>
    <w:rsid w:val="00D45899"/>
    <w:rsid w:val="00DA0CBA"/>
    <w:rsid w:val="00DA485D"/>
    <w:rsid w:val="00E3352D"/>
    <w:rsid w:val="00E710B7"/>
    <w:rsid w:val="00E73500"/>
    <w:rsid w:val="00E7479E"/>
    <w:rsid w:val="00E95FE6"/>
    <w:rsid w:val="00EB0EEB"/>
    <w:rsid w:val="00EC050A"/>
    <w:rsid w:val="00EC692E"/>
    <w:rsid w:val="00ED69AC"/>
    <w:rsid w:val="00EF77EC"/>
    <w:rsid w:val="00F16AED"/>
    <w:rsid w:val="00F51F93"/>
    <w:rsid w:val="00FA6EA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ListParagraph">
    <w:name w:val="List Paragraph"/>
    <w:basedOn w:val="Normal"/>
    <w:uiPriority w:val="34"/>
    <w:qFormat/>
    <w:rsid w:val="003036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07459">
      <w:bodyDiv w:val="1"/>
      <w:marLeft w:val="0"/>
      <w:marRight w:val="0"/>
      <w:marTop w:val="0"/>
      <w:marBottom w:val="0"/>
      <w:divBdr>
        <w:top w:val="none" w:sz="0" w:space="0" w:color="auto"/>
        <w:left w:val="none" w:sz="0" w:space="0" w:color="auto"/>
        <w:bottom w:val="none" w:sz="0" w:space="0" w:color="auto"/>
        <w:right w:val="none" w:sz="0" w:space="0" w:color="auto"/>
      </w:divBdr>
    </w:div>
    <w:div w:id="57241744">
      <w:bodyDiv w:val="1"/>
      <w:marLeft w:val="0"/>
      <w:marRight w:val="0"/>
      <w:marTop w:val="0"/>
      <w:marBottom w:val="0"/>
      <w:divBdr>
        <w:top w:val="none" w:sz="0" w:space="0" w:color="auto"/>
        <w:left w:val="none" w:sz="0" w:space="0" w:color="auto"/>
        <w:bottom w:val="none" w:sz="0" w:space="0" w:color="auto"/>
        <w:right w:val="none" w:sz="0" w:space="0" w:color="auto"/>
      </w:divBdr>
    </w:div>
    <w:div w:id="88695576">
      <w:bodyDiv w:val="1"/>
      <w:marLeft w:val="0"/>
      <w:marRight w:val="0"/>
      <w:marTop w:val="0"/>
      <w:marBottom w:val="0"/>
      <w:divBdr>
        <w:top w:val="none" w:sz="0" w:space="0" w:color="auto"/>
        <w:left w:val="none" w:sz="0" w:space="0" w:color="auto"/>
        <w:bottom w:val="none" w:sz="0" w:space="0" w:color="auto"/>
        <w:right w:val="none" w:sz="0" w:space="0" w:color="auto"/>
      </w:divBdr>
    </w:div>
    <w:div w:id="226956431">
      <w:bodyDiv w:val="1"/>
      <w:marLeft w:val="0"/>
      <w:marRight w:val="0"/>
      <w:marTop w:val="0"/>
      <w:marBottom w:val="0"/>
      <w:divBdr>
        <w:top w:val="none" w:sz="0" w:space="0" w:color="auto"/>
        <w:left w:val="none" w:sz="0" w:space="0" w:color="auto"/>
        <w:bottom w:val="none" w:sz="0" w:space="0" w:color="auto"/>
        <w:right w:val="none" w:sz="0" w:space="0" w:color="auto"/>
      </w:divBdr>
    </w:div>
    <w:div w:id="231235843">
      <w:bodyDiv w:val="1"/>
      <w:marLeft w:val="0"/>
      <w:marRight w:val="0"/>
      <w:marTop w:val="0"/>
      <w:marBottom w:val="0"/>
      <w:divBdr>
        <w:top w:val="none" w:sz="0" w:space="0" w:color="auto"/>
        <w:left w:val="none" w:sz="0" w:space="0" w:color="auto"/>
        <w:bottom w:val="none" w:sz="0" w:space="0" w:color="auto"/>
        <w:right w:val="none" w:sz="0" w:space="0" w:color="auto"/>
      </w:divBdr>
    </w:div>
    <w:div w:id="263617912">
      <w:bodyDiv w:val="1"/>
      <w:marLeft w:val="0"/>
      <w:marRight w:val="0"/>
      <w:marTop w:val="0"/>
      <w:marBottom w:val="0"/>
      <w:divBdr>
        <w:top w:val="none" w:sz="0" w:space="0" w:color="auto"/>
        <w:left w:val="none" w:sz="0" w:space="0" w:color="auto"/>
        <w:bottom w:val="none" w:sz="0" w:space="0" w:color="auto"/>
        <w:right w:val="none" w:sz="0" w:space="0" w:color="auto"/>
      </w:divBdr>
    </w:div>
    <w:div w:id="330837897">
      <w:bodyDiv w:val="1"/>
      <w:marLeft w:val="0"/>
      <w:marRight w:val="0"/>
      <w:marTop w:val="0"/>
      <w:marBottom w:val="0"/>
      <w:divBdr>
        <w:top w:val="none" w:sz="0" w:space="0" w:color="auto"/>
        <w:left w:val="none" w:sz="0" w:space="0" w:color="auto"/>
        <w:bottom w:val="none" w:sz="0" w:space="0" w:color="auto"/>
        <w:right w:val="none" w:sz="0" w:space="0" w:color="auto"/>
      </w:divBdr>
    </w:div>
    <w:div w:id="365641770">
      <w:bodyDiv w:val="1"/>
      <w:marLeft w:val="0"/>
      <w:marRight w:val="0"/>
      <w:marTop w:val="0"/>
      <w:marBottom w:val="0"/>
      <w:divBdr>
        <w:top w:val="none" w:sz="0" w:space="0" w:color="auto"/>
        <w:left w:val="none" w:sz="0" w:space="0" w:color="auto"/>
        <w:bottom w:val="none" w:sz="0" w:space="0" w:color="auto"/>
        <w:right w:val="none" w:sz="0" w:space="0" w:color="auto"/>
      </w:divBdr>
    </w:div>
    <w:div w:id="372776631">
      <w:bodyDiv w:val="1"/>
      <w:marLeft w:val="0"/>
      <w:marRight w:val="0"/>
      <w:marTop w:val="0"/>
      <w:marBottom w:val="0"/>
      <w:divBdr>
        <w:top w:val="none" w:sz="0" w:space="0" w:color="auto"/>
        <w:left w:val="none" w:sz="0" w:space="0" w:color="auto"/>
        <w:bottom w:val="none" w:sz="0" w:space="0" w:color="auto"/>
        <w:right w:val="none" w:sz="0" w:space="0" w:color="auto"/>
      </w:divBdr>
    </w:div>
    <w:div w:id="526790865">
      <w:bodyDiv w:val="1"/>
      <w:marLeft w:val="0"/>
      <w:marRight w:val="0"/>
      <w:marTop w:val="0"/>
      <w:marBottom w:val="0"/>
      <w:divBdr>
        <w:top w:val="none" w:sz="0" w:space="0" w:color="auto"/>
        <w:left w:val="none" w:sz="0" w:space="0" w:color="auto"/>
        <w:bottom w:val="none" w:sz="0" w:space="0" w:color="auto"/>
        <w:right w:val="none" w:sz="0" w:space="0" w:color="auto"/>
      </w:divBdr>
    </w:div>
    <w:div w:id="566377293">
      <w:bodyDiv w:val="1"/>
      <w:marLeft w:val="0"/>
      <w:marRight w:val="0"/>
      <w:marTop w:val="0"/>
      <w:marBottom w:val="0"/>
      <w:divBdr>
        <w:top w:val="none" w:sz="0" w:space="0" w:color="auto"/>
        <w:left w:val="none" w:sz="0" w:space="0" w:color="auto"/>
        <w:bottom w:val="none" w:sz="0" w:space="0" w:color="auto"/>
        <w:right w:val="none" w:sz="0" w:space="0" w:color="auto"/>
      </w:divBdr>
    </w:div>
    <w:div w:id="605894622">
      <w:bodyDiv w:val="1"/>
      <w:marLeft w:val="0"/>
      <w:marRight w:val="0"/>
      <w:marTop w:val="0"/>
      <w:marBottom w:val="0"/>
      <w:divBdr>
        <w:top w:val="none" w:sz="0" w:space="0" w:color="auto"/>
        <w:left w:val="none" w:sz="0" w:space="0" w:color="auto"/>
        <w:bottom w:val="none" w:sz="0" w:space="0" w:color="auto"/>
        <w:right w:val="none" w:sz="0" w:space="0" w:color="auto"/>
      </w:divBdr>
    </w:div>
    <w:div w:id="612253278">
      <w:bodyDiv w:val="1"/>
      <w:marLeft w:val="0"/>
      <w:marRight w:val="0"/>
      <w:marTop w:val="0"/>
      <w:marBottom w:val="0"/>
      <w:divBdr>
        <w:top w:val="none" w:sz="0" w:space="0" w:color="auto"/>
        <w:left w:val="none" w:sz="0" w:space="0" w:color="auto"/>
        <w:bottom w:val="none" w:sz="0" w:space="0" w:color="auto"/>
        <w:right w:val="none" w:sz="0" w:space="0" w:color="auto"/>
      </w:divBdr>
    </w:div>
    <w:div w:id="688413024">
      <w:bodyDiv w:val="1"/>
      <w:marLeft w:val="0"/>
      <w:marRight w:val="0"/>
      <w:marTop w:val="0"/>
      <w:marBottom w:val="0"/>
      <w:divBdr>
        <w:top w:val="none" w:sz="0" w:space="0" w:color="auto"/>
        <w:left w:val="none" w:sz="0" w:space="0" w:color="auto"/>
        <w:bottom w:val="none" w:sz="0" w:space="0" w:color="auto"/>
        <w:right w:val="none" w:sz="0" w:space="0" w:color="auto"/>
      </w:divBdr>
    </w:div>
    <w:div w:id="847449971">
      <w:bodyDiv w:val="1"/>
      <w:marLeft w:val="0"/>
      <w:marRight w:val="0"/>
      <w:marTop w:val="0"/>
      <w:marBottom w:val="0"/>
      <w:divBdr>
        <w:top w:val="none" w:sz="0" w:space="0" w:color="auto"/>
        <w:left w:val="none" w:sz="0" w:space="0" w:color="auto"/>
        <w:bottom w:val="none" w:sz="0" w:space="0" w:color="auto"/>
        <w:right w:val="none" w:sz="0" w:space="0" w:color="auto"/>
      </w:divBdr>
    </w:div>
    <w:div w:id="867371874">
      <w:bodyDiv w:val="1"/>
      <w:marLeft w:val="0"/>
      <w:marRight w:val="0"/>
      <w:marTop w:val="0"/>
      <w:marBottom w:val="0"/>
      <w:divBdr>
        <w:top w:val="none" w:sz="0" w:space="0" w:color="auto"/>
        <w:left w:val="none" w:sz="0" w:space="0" w:color="auto"/>
        <w:bottom w:val="none" w:sz="0" w:space="0" w:color="auto"/>
        <w:right w:val="none" w:sz="0" w:space="0" w:color="auto"/>
      </w:divBdr>
    </w:div>
    <w:div w:id="940336011">
      <w:bodyDiv w:val="1"/>
      <w:marLeft w:val="0"/>
      <w:marRight w:val="0"/>
      <w:marTop w:val="0"/>
      <w:marBottom w:val="0"/>
      <w:divBdr>
        <w:top w:val="none" w:sz="0" w:space="0" w:color="auto"/>
        <w:left w:val="none" w:sz="0" w:space="0" w:color="auto"/>
        <w:bottom w:val="none" w:sz="0" w:space="0" w:color="auto"/>
        <w:right w:val="none" w:sz="0" w:space="0" w:color="auto"/>
      </w:divBdr>
    </w:div>
    <w:div w:id="981544927">
      <w:bodyDiv w:val="1"/>
      <w:marLeft w:val="0"/>
      <w:marRight w:val="0"/>
      <w:marTop w:val="0"/>
      <w:marBottom w:val="0"/>
      <w:divBdr>
        <w:top w:val="none" w:sz="0" w:space="0" w:color="auto"/>
        <w:left w:val="none" w:sz="0" w:space="0" w:color="auto"/>
        <w:bottom w:val="none" w:sz="0" w:space="0" w:color="auto"/>
        <w:right w:val="none" w:sz="0" w:space="0" w:color="auto"/>
      </w:divBdr>
    </w:div>
    <w:div w:id="986592839">
      <w:bodyDiv w:val="1"/>
      <w:marLeft w:val="0"/>
      <w:marRight w:val="0"/>
      <w:marTop w:val="0"/>
      <w:marBottom w:val="0"/>
      <w:divBdr>
        <w:top w:val="none" w:sz="0" w:space="0" w:color="auto"/>
        <w:left w:val="none" w:sz="0" w:space="0" w:color="auto"/>
        <w:bottom w:val="none" w:sz="0" w:space="0" w:color="auto"/>
        <w:right w:val="none" w:sz="0" w:space="0" w:color="auto"/>
      </w:divBdr>
    </w:div>
    <w:div w:id="1092046006">
      <w:bodyDiv w:val="1"/>
      <w:marLeft w:val="0"/>
      <w:marRight w:val="0"/>
      <w:marTop w:val="0"/>
      <w:marBottom w:val="0"/>
      <w:divBdr>
        <w:top w:val="none" w:sz="0" w:space="0" w:color="auto"/>
        <w:left w:val="none" w:sz="0" w:space="0" w:color="auto"/>
        <w:bottom w:val="none" w:sz="0" w:space="0" w:color="auto"/>
        <w:right w:val="none" w:sz="0" w:space="0" w:color="auto"/>
      </w:divBdr>
    </w:div>
    <w:div w:id="1199850869">
      <w:bodyDiv w:val="1"/>
      <w:marLeft w:val="0"/>
      <w:marRight w:val="0"/>
      <w:marTop w:val="0"/>
      <w:marBottom w:val="0"/>
      <w:divBdr>
        <w:top w:val="none" w:sz="0" w:space="0" w:color="auto"/>
        <w:left w:val="none" w:sz="0" w:space="0" w:color="auto"/>
        <w:bottom w:val="none" w:sz="0" w:space="0" w:color="auto"/>
        <w:right w:val="none" w:sz="0" w:space="0" w:color="auto"/>
      </w:divBdr>
    </w:div>
    <w:div w:id="1327440590">
      <w:bodyDiv w:val="1"/>
      <w:marLeft w:val="0"/>
      <w:marRight w:val="0"/>
      <w:marTop w:val="0"/>
      <w:marBottom w:val="0"/>
      <w:divBdr>
        <w:top w:val="none" w:sz="0" w:space="0" w:color="auto"/>
        <w:left w:val="none" w:sz="0" w:space="0" w:color="auto"/>
        <w:bottom w:val="none" w:sz="0" w:space="0" w:color="auto"/>
        <w:right w:val="none" w:sz="0" w:space="0" w:color="auto"/>
      </w:divBdr>
    </w:div>
    <w:div w:id="1551333850">
      <w:bodyDiv w:val="1"/>
      <w:marLeft w:val="0"/>
      <w:marRight w:val="0"/>
      <w:marTop w:val="0"/>
      <w:marBottom w:val="0"/>
      <w:divBdr>
        <w:top w:val="none" w:sz="0" w:space="0" w:color="auto"/>
        <w:left w:val="none" w:sz="0" w:space="0" w:color="auto"/>
        <w:bottom w:val="none" w:sz="0" w:space="0" w:color="auto"/>
        <w:right w:val="none" w:sz="0" w:space="0" w:color="auto"/>
      </w:divBdr>
    </w:div>
    <w:div w:id="1628777616">
      <w:bodyDiv w:val="1"/>
      <w:marLeft w:val="0"/>
      <w:marRight w:val="0"/>
      <w:marTop w:val="0"/>
      <w:marBottom w:val="0"/>
      <w:divBdr>
        <w:top w:val="none" w:sz="0" w:space="0" w:color="auto"/>
        <w:left w:val="none" w:sz="0" w:space="0" w:color="auto"/>
        <w:bottom w:val="none" w:sz="0" w:space="0" w:color="auto"/>
        <w:right w:val="none" w:sz="0" w:space="0" w:color="auto"/>
      </w:divBdr>
    </w:div>
    <w:div w:id="1670327842">
      <w:bodyDiv w:val="1"/>
      <w:marLeft w:val="0"/>
      <w:marRight w:val="0"/>
      <w:marTop w:val="0"/>
      <w:marBottom w:val="0"/>
      <w:divBdr>
        <w:top w:val="none" w:sz="0" w:space="0" w:color="auto"/>
        <w:left w:val="none" w:sz="0" w:space="0" w:color="auto"/>
        <w:bottom w:val="none" w:sz="0" w:space="0" w:color="auto"/>
        <w:right w:val="none" w:sz="0" w:space="0" w:color="auto"/>
      </w:divBdr>
    </w:div>
    <w:div w:id="1671180226">
      <w:bodyDiv w:val="1"/>
      <w:marLeft w:val="0"/>
      <w:marRight w:val="0"/>
      <w:marTop w:val="0"/>
      <w:marBottom w:val="0"/>
      <w:divBdr>
        <w:top w:val="none" w:sz="0" w:space="0" w:color="auto"/>
        <w:left w:val="none" w:sz="0" w:space="0" w:color="auto"/>
        <w:bottom w:val="none" w:sz="0" w:space="0" w:color="auto"/>
        <w:right w:val="none" w:sz="0" w:space="0" w:color="auto"/>
      </w:divBdr>
    </w:div>
    <w:div w:id="1673219950">
      <w:bodyDiv w:val="1"/>
      <w:marLeft w:val="0"/>
      <w:marRight w:val="0"/>
      <w:marTop w:val="0"/>
      <w:marBottom w:val="0"/>
      <w:divBdr>
        <w:top w:val="none" w:sz="0" w:space="0" w:color="auto"/>
        <w:left w:val="none" w:sz="0" w:space="0" w:color="auto"/>
        <w:bottom w:val="none" w:sz="0" w:space="0" w:color="auto"/>
        <w:right w:val="none" w:sz="0" w:space="0" w:color="auto"/>
      </w:divBdr>
    </w:div>
    <w:div w:id="1815023255">
      <w:bodyDiv w:val="1"/>
      <w:marLeft w:val="0"/>
      <w:marRight w:val="0"/>
      <w:marTop w:val="0"/>
      <w:marBottom w:val="0"/>
      <w:divBdr>
        <w:top w:val="none" w:sz="0" w:space="0" w:color="auto"/>
        <w:left w:val="none" w:sz="0" w:space="0" w:color="auto"/>
        <w:bottom w:val="none" w:sz="0" w:space="0" w:color="auto"/>
        <w:right w:val="none" w:sz="0" w:space="0" w:color="auto"/>
      </w:divBdr>
    </w:div>
    <w:div w:id="1915049550">
      <w:bodyDiv w:val="1"/>
      <w:marLeft w:val="0"/>
      <w:marRight w:val="0"/>
      <w:marTop w:val="0"/>
      <w:marBottom w:val="0"/>
      <w:divBdr>
        <w:top w:val="none" w:sz="0" w:space="0" w:color="auto"/>
        <w:left w:val="none" w:sz="0" w:space="0" w:color="auto"/>
        <w:bottom w:val="none" w:sz="0" w:space="0" w:color="auto"/>
        <w:right w:val="none" w:sz="0" w:space="0" w:color="auto"/>
      </w:divBdr>
    </w:div>
    <w:div w:id="1933586951">
      <w:bodyDiv w:val="1"/>
      <w:marLeft w:val="0"/>
      <w:marRight w:val="0"/>
      <w:marTop w:val="0"/>
      <w:marBottom w:val="0"/>
      <w:divBdr>
        <w:top w:val="none" w:sz="0" w:space="0" w:color="auto"/>
        <w:left w:val="none" w:sz="0" w:space="0" w:color="auto"/>
        <w:bottom w:val="none" w:sz="0" w:space="0" w:color="auto"/>
        <w:right w:val="none" w:sz="0" w:space="0" w:color="auto"/>
      </w:divBdr>
    </w:div>
    <w:div w:id="1934363181">
      <w:bodyDiv w:val="1"/>
      <w:marLeft w:val="0"/>
      <w:marRight w:val="0"/>
      <w:marTop w:val="0"/>
      <w:marBottom w:val="0"/>
      <w:divBdr>
        <w:top w:val="none" w:sz="0" w:space="0" w:color="auto"/>
        <w:left w:val="none" w:sz="0" w:space="0" w:color="auto"/>
        <w:bottom w:val="none" w:sz="0" w:space="0" w:color="auto"/>
        <w:right w:val="none" w:sz="0" w:space="0" w:color="auto"/>
      </w:divBdr>
    </w:div>
    <w:div w:id="1964724515">
      <w:bodyDiv w:val="1"/>
      <w:marLeft w:val="0"/>
      <w:marRight w:val="0"/>
      <w:marTop w:val="0"/>
      <w:marBottom w:val="0"/>
      <w:divBdr>
        <w:top w:val="none" w:sz="0" w:space="0" w:color="auto"/>
        <w:left w:val="none" w:sz="0" w:space="0" w:color="auto"/>
        <w:bottom w:val="none" w:sz="0" w:space="0" w:color="auto"/>
        <w:right w:val="none" w:sz="0" w:space="0" w:color="auto"/>
      </w:divBdr>
    </w:div>
    <w:div w:id="2059893074">
      <w:bodyDiv w:val="1"/>
      <w:marLeft w:val="0"/>
      <w:marRight w:val="0"/>
      <w:marTop w:val="0"/>
      <w:marBottom w:val="0"/>
      <w:divBdr>
        <w:top w:val="none" w:sz="0" w:space="0" w:color="auto"/>
        <w:left w:val="none" w:sz="0" w:space="0" w:color="auto"/>
        <w:bottom w:val="none" w:sz="0" w:space="0" w:color="auto"/>
        <w:right w:val="none" w:sz="0" w:space="0" w:color="auto"/>
      </w:divBdr>
    </w:div>
    <w:div w:id="2109231317">
      <w:bodyDiv w:val="1"/>
      <w:marLeft w:val="0"/>
      <w:marRight w:val="0"/>
      <w:marTop w:val="0"/>
      <w:marBottom w:val="0"/>
      <w:divBdr>
        <w:top w:val="none" w:sz="0" w:space="0" w:color="auto"/>
        <w:left w:val="none" w:sz="0" w:space="0" w:color="auto"/>
        <w:bottom w:val="none" w:sz="0" w:space="0" w:color="auto"/>
        <w:right w:val="none" w:sz="0" w:space="0" w:color="auto"/>
      </w:divBdr>
      <w:divsChild>
        <w:div w:id="604730569">
          <w:marLeft w:val="360"/>
          <w:marRight w:val="0"/>
          <w:marTop w:val="200"/>
          <w:marBottom w:val="0"/>
          <w:divBdr>
            <w:top w:val="none" w:sz="0" w:space="0" w:color="auto"/>
            <w:left w:val="none" w:sz="0" w:space="0" w:color="auto"/>
            <w:bottom w:val="none" w:sz="0" w:space="0" w:color="auto"/>
            <w:right w:val="none" w:sz="0" w:space="0" w:color="auto"/>
          </w:divBdr>
        </w:div>
        <w:div w:id="972297147">
          <w:marLeft w:val="360"/>
          <w:marRight w:val="0"/>
          <w:marTop w:val="200"/>
          <w:marBottom w:val="0"/>
          <w:divBdr>
            <w:top w:val="none" w:sz="0" w:space="0" w:color="auto"/>
            <w:left w:val="none" w:sz="0" w:space="0" w:color="auto"/>
            <w:bottom w:val="none" w:sz="0" w:space="0" w:color="auto"/>
            <w:right w:val="none" w:sz="0" w:space="0" w:color="auto"/>
          </w:divBdr>
        </w:div>
        <w:div w:id="582107111">
          <w:marLeft w:val="360"/>
          <w:marRight w:val="0"/>
          <w:marTop w:val="200"/>
          <w:marBottom w:val="0"/>
          <w:divBdr>
            <w:top w:val="none" w:sz="0" w:space="0" w:color="auto"/>
            <w:left w:val="none" w:sz="0" w:space="0" w:color="auto"/>
            <w:bottom w:val="none" w:sz="0" w:space="0" w:color="auto"/>
            <w:right w:val="none" w:sz="0" w:space="0" w:color="auto"/>
          </w:divBdr>
        </w:div>
        <w:div w:id="170414502">
          <w:marLeft w:val="360"/>
          <w:marRight w:val="0"/>
          <w:marTop w:val="200"/>
          <w:marBottom w:val="0"/>
          <w:divBdr>
            <w:top w:val="none" w:sz="0" w:space="0" w:color="auto"/>
            <w:left w:val="none" w:sz="0" w:space="0" w:color="auto"/>
            <w:bottom w:val="none" w:sz="0" w:space="0" w:color="auto"/>
            <w:right w:val="none" w:sz="0" w:space="0" w:color="auto"/>
          </w:divBdr>
        </w:div>
        <w:div w:id="22611421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11</Pages>
  <Words>2108</Words>
  <Characters>12018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Dimitar Karamanov</cp:lastModifiedBy>
  <cp:revision>10</cp:revision>
  <dcterms:created xsi:type="dcterms:W3CDTF">2023-12-20T11:14:00Z</dcterms:created>
  <dcterms:modified xsi:type="dcterms:W3CDTF">2024-05-15T16:26:00Z</dcterms:modified>
</cp:coreProperties>
</file>