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4C1" w:rsidRDefault="00C14392">
      <w:pPr>
        <w:rPr>
          <w:sz w:val="24"/>
          <w:szCs w:val="24"/>
        </w:rPr>
      </w:pPr>
      <w:r w:rsidRPr="00C14392">
        <w:rPr>
          <w:sz w:val="24"/>
          <w:szCs w:val="24"/>
        </w:rPr>
        <w:t>The Race Relations Act 1965: A result of genuine progressivism or reluctant capitulation?</w:t>
      </w:r>
    </w:p>
    <w:p w:rsidR="00930062" w:rsidRDefault="00930062">
      <w:pPr>
        <w:rPr>
          <w:sz w:val="24"/>
          <w:szCs w:val="24"/>
        </w:rPr>
      </w:pPr>
      <w:r>
        <w:rPr>
          <w:sz w:val="24"/>
          <w:szCs w:val="24"/>
        </w:rPr>
        <w:t xml:space="preserve">                       </w:t>
      </w:r>
      <w:r>
        <w:rPr>
          <w:noProof/>
          <w:sz w:val="24"/>
          <w:szCs w:val="24"/>
          <w:lang w:eastAsia="en-GB"/>
        </w:rPr>
        <w:drawing>
          <wp:inline distT="0" distB="0" distL="0" distR="0">
            <wp:extent cx="4046220" cy="30937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4046220" cy="3093720"/>
                    </a:xfrm>
                    <a:prstGeom prst="rect">
                      <a:avLst/>
                    </a:prstGeom>
                    <a:noFill/>
                    <a:ln w="9525">
                      <a:noFill/>
                      <a:miter lim="800000"/>
                      <a:headEnd/>
                      <a:tailEnd/>
                    </a:ln>
                  </pic:spPr>
                </pic:pic>
              </a:graphicData>
            </a:graphic>
          </wp:inline>
        </w:drawing>
      </w:r>
      <w:r w:rsidR="007639C8">
        <w:rPr>
          <w:rStyle w:val="FootnoteReference"/>
          <w:sz w:val="24"/>
          <w:szCs w:val="24"/>
        </w:rPr>
        <w:footnoteReference w:id="1"/>
      </w:r>
    </w:p>
    <w:p w:rsidR="00F20CFE" w:rsidRDefault="00F20CFE">
      <w:pPr>
        <w:rPr>
          <w:sz w:val="24"/>
          <w:szCs w:val="24"/>
        </w:rPr>
      </w:pPr>
      <w:r>
        <w:rPr>
          <w:sz w:val="24"/>
          <w:szCs w:val="24"/>
        </w:rPr>
        <w:t>The Race relations Act 1965 came into effect in November, 1965. It ‘prohibited discrimination on ground</w:t>
      </w:r>
      <w:r w:rsidR="00E84996">
        <w:rPr>
          <w:sz w:val="24"/>
          <w:szCs w:val="24"/>
        </w:rPr>
        <w:t>s</w:t>
      </w:r>
      <w:r>
        <w:rPr>
          <w:sz w:val="24"/>
          <w:szCs w:val="24"/>
        </w:rPr>
        <w:t xml:space="preserve"> of race in public places and established the Race Relations Board with responsibility for conciliation of discrimination complaint.’</w:t>
      </w:r>
      <w:r w:rsidR="00BC41D0">
        <w:rPr>
          <w:rStyle w:val="FootnoteReference"/>
          <w:sz w:val="24"/>
          <w:szCs w:val="24"/>
        </w:rPr>
        <w:footnoteReference w:id="2"/>
      </w:r>
      <w:r w:rsidR="00BE05B7">
        <w:rPr>
          <w:sz w:val="24"/>
          <w:szCs w:val="24"/>
        </w:rPr>
        <w:t xml:space="preserve"> Since it was the first act of its kind, it was seen as monumentous by some and controversial by others. </w:t>
      </w:r>
      <w:r w:rsidR="00815FEF">
        <w:rPr>
          <w:sz w:val="24"/>
          <w:szCs w:val="24"/>
        </w:rPr>
        <w:t>‘Previously, ethnic minorities had no legal protection or recourse from discrimination.’</w:t>
      </w:r>
      <w:r w:rsidR="00815FEF">
        <w:rPr>
          <w:rStyle w:val="FootnoteReference"/>
          <w:sz w:val="24"/>
          <w:szCs w:val="24"/>
        </w:rPr>
        <w:footnoteReference w:id="3"/>
      </w:r>
      <w:r w:rsidR="00815FEF">
        <w:rPr>
          <w:sz w:val="24"/>
          <w:szCs w:val="24"/>
        </w:rPr>
        <w:t xml:space="preserve"> </w:t>
      </w:r>
      <w:r w:rsidR="00BE05B7">
        <w:rPr>
          <w:sz w:val="24"/>
          <w:szCs w:val="24"/>
        </w:rPr>
        <w:t>The state of affairs i</w:t>
      </w:r>
      <w:r w:rsidR="00E84996">
        <w:rPr>
          <w:sz w:val="24"/>
          <w:szCs w:val="24"/>
        </w:rPr>
        <w:t>n Britain and around internationally a</w:t>
      </w:r>
      <w:r w:rsidR="00BE05B7">
        <w:rPr>
          <w:sz w:val="24"/>
          <w:szCs w:val="24"/>
        </w:rPr>
        <w:t>t the time the amendment was passed and in the years that preceded it need to be examined to see what exactly led to its passage, what the motivations were and what the counter measures or push backs were that opposed it</w:t>
      </w:r>
      <w:r w:rsidR="008B763F">
        <w:rPr>
          <w:sz w:val="24"/>
          <w:szCs w:val="24"/>
        </w:rPr>
        <w:t xml:space="preserve"> or limited it</w:t>
      </w:r>
      <w:r w:rsidR="00BE05B7">
        <w:rPr>
          <w:sz w:val="24"/>
          <w:szCs w:val="24"/>
        </w:rPr>
        <w:t>. Was it a result of genuine progressivism or reluctant capitulation?</w:t>
      </w:r>
    </w:p>
    <w:p w:rsidR="001C6A71" w:rsidRDefault="001C6A71">
      <w:pPr>
        <w:rPr>
          <w:sz w:val="24"/>
          <w:szCs w:val="24"/>
        </w:rPr>
      </w:pPr>
      <w:r>
        <w:rPr>
          <w:sz w:val="24"/>
          <w:szCs w:val="24"/>
        </w:rPr>
        <w:t xml:space="preserve">Immediate post war context </w:t>
      </w:r>
    </w:p>
    <w:p w:rsidR="0094129C" w:rsidRDefault="00F0774A" w:rsidP="00A86166">
      <w:pPr>
        <w:rPr>
          <w:sz w:val="24"/>
          <w:szCs w:val="24"/>
        </w:rPr>
      </w:pPr>
      <w:r>
        <w:rPr>
          <w:sz w:val="24"/>
          <w:szCs w:val="24"/>
        </w:rPr>
        <w:t>WW2</w:t>
      </w:r>
      <w:r w:rsidR="00A86166">
        <w:rPr>
          <w:sz w:val="24"/>
          <w:szCs w:val="24"/>
        </w:rPr>
        <w:t xml:space="preserve"> was marred</w:t>
      </w:r>
      <w:r w:rsidR="00303078">
        <w:rPr>
          <w:sz w:val="24"/>
          <w:szCs w:val="24"/>
        </w:rPr>
        <w:t xml:space="preserve"> by</w:t>
      </w:r>
      <w:r w:rsidR="00A86166">
        <w:rPr>
          <w:sz w:val="24"/>
          <w:szCs w:val="24"/>
        </w:rPr>
        <w:t xml:space="preserve"> racism, the horrors of the holocaust and crimes against humanity.</w:t>
      </w:r>
      <w:r w:rsidR="00915781">
        <w:rPr>
          <w:sz w:val="24"/>
          <w:szCs w:val="24"/>
        </w:rPr>
        <w:t xml:space="preserve"> There was a very manifest need and desire by governments to address the post-war guilt that many felt</w:t>
      </w:r>
      <w:r w:rsidR="002B785A">
        <w:rPr>
          <w:sz w:val="24"/>
          <w:szCs w:val="24"/>
        </w:rPr>
        <w:t xml:space="preserve">. There was a need to create a system and body that would assist in putting the world on the right track again after the war and the failure of the previously established and failed League of Nations. </w:t>
      </w:r>
      <w:r w:rsidR="00A86166">
        <w:rPr>
          <w:sz w:val="24"/>
          <w:szCs w:val="24"/>
        </w:rPr>
        <w:t>The United Nations formed ne</w:t>
      </w:r>
      <w:r w:rsidR="002B785A">
        <w:rPr>
          <w:sz w:val="24"/>
          <w:szCs w:val="24"/>
        </w:rPr>
        <w:t>wly at the time to assist in this</w:t>
      </w:r>
      <w:r w:rsidR="00A86166">
        <w:rPr>
          <w:sz w:val="24"/>
          <w:szCs w:val="24"/>
        </w:rPr>
        <w:t xml:space="preserve"> peace building process</w:t>
      </w:r>
      <w:r w:rsidR="00303078">
        <w:rPr>
          <w:sz w:val="24"/>
          <w:szCs w:val="24"/>
        </w:rPr>
        <w:t>,</w:t>
      </w:r>
      <w:r w:rsidR="00D05ED6">
        <w:rPr>
          <w:sz w:val="24"/>
          <w:szCs w:val="24"/>
        </w:rPr>
        <w:t xml:space="preserve"> adopted the Universal Declaration of Human Rights, </w:t>
      </w:r>
      <w:r w:rsidR="00A86166">
        <w:rPr>
          <w:sz w:val="24"/>
          <w:szCs w:val="24"/>
        </w:rPr>
        <w:t xml:space="preserve">which </w:t>
      </w:r>
      <w:r w:rsidR="00A86166">
        <w:rPr>
          <w:sz w:val="24"/>
          <w:szCs w:val="24"/>
        </w:rPr>
        <w:lastRenderedPageBreak/>
        <w:t>‘recognised human rights to be the foundation for freedom, j</w:t>
      </w:r>
      <w:r w:rsidR="002B785A">
        <w:rPr>
          <w:sz w:val="24"/>
          <w:szCs w:val="24"/>
        </w:rPr>
        <w:t>ustice and peace.</w:t>
      </w:r>
      <w:r w:rsidR="00A86166">
        <w:rPr>
          <w:sz w:val="24"/>
          <w:szCs w:val="24"/>
        </w:rPr>
        <w:t>’</w:t>
      </w:r>
      <w:r w:rsidR="002977E8">
        <w:rPr>
          <w:rStyle w:val="FootnoteReference"/>
          <w:sz w:val="24"/>
          <w:szCs w:val="24"/>
        </w:rPr>
        <w:footnoteReference w:id="4"/>
      </w:r>
      <w:r w:rsidR="002B785A">
        <w:rPr>
          <w:sz w:val="24"/>
          <w:szCs w:val="24"/>
        </w:rPr>
        <w:t xml:space="preserve"> </w:t>
      </w:r>
      <w:r w:rsidR="002977E8">
        <w:rPr>
          <w:sz w:val="24"/>
          <w:szCs w:val="24"/>
        </w:rPr>
        <w:t>It was clear</w:t>
      </w:r>
      <w:r w:rsidR="002B785A">
        <w:rPr>
          <w:sz w:val="24"/>
          <w:szCs w:val="24"/>
        </w:rPr>
        <w:t xml:space="preserve"> too</w:t>
      </w:r>
      <w:r w:rsidR="002977E8">
        <w:rPr>
          <w:sz w:val="24"/>
          <w:szCs w:val="24"/>
        </w:rPr>
        <w:t xml:space="preserve"> that change was needed in response to race relations and human rights, though it was not until the mid 1960s that Britain adopted s</w:t>
      </w:r>
      <w:r w:rsidR="005E448C">
        <w:rPr>
          <w:sz w:val="24"/>
          <w:szCs w:val="24"/>
        </w:rPr>
        <w:t>omething concrete domestically. So a</w:t>
      </w:r>
      <w:r w:rsidR="00C57F6D">
        <w:rPr>
          <w:sz w:val="24"/>
          <w:szCs w:val="24"/>
        </w:rPr>
        <w:t xml:space="preserve">lthough on one hand, </w:t>
      </w:r>
      <w:r w:rsidR="002B785A">
        <w:rPr>
          <w:sz w:val="24"/>
          <w:szCs w:val="24"/>
        </w:rPr>
        <w:t>‘</w:t>
      </w:r>
      <w:r w:rsidR="00C57F6D">
        <w:rPr>
          <w:sz w:val="24"/>
          <w:szCs w:val="24"/>
        </w:rPr>
        <w:t>Churchill</w:t>
      </w:r>
      <w:r w:rsidR="002B785A">
        <w:rPr>
          <w:sz w:val="24"/>
          <w:szCs w:val="24"/>
        </w:rPr>
        <w:t>esque’</w:t>
      </w:r>
      <w:r w:rsidR="00C57F6D">
        <w:rPr>
          <w:sz w:val="24"/>
          <w:szCs w:val="24"/>
        </w:rPr>
        <w:t xml:space="preserve"> statements like ‘a stronger race, a higher grade race’ in reference to white Europeans</w:t>
      </w:r>
      <w:r w:rsidR="002B785A">
        <w:rPr>
          <w:sz w:val="24"/>
          <w:szCs w:val="24"/>
        </w:rPr>
        <w:t xml:space="preserve"> were still prevalent amongst segments of society</w:t>
      </w:r>
      <w:r w:rsidR="00C57F6D">
        <w:rPr>
          <w:sz w:val="24"/>
          <w:szCs w:val="24"/>
        </w:rPr>
        <w:t xml:space="preserve">, the tide had turned in </w:t>
      </w:r>
      <w:r w:rsidR="00821535">
        <w:rPr>
          <w:sz w:val="24"/>
          <w:szCs w:val="24"/>
        </w:rPr>
        <w:t>the post war years and it becam</w:t>
      </w:r>
      <w:r w:rsidR="00C57F6D">
        <w:rPr>
          <w:sz w:val="24"/>
          <w:szCs w:val="24"/>
        </w:rPr>
        <w:t>e apparent that these views were not palatable for more and more people.</w:t>
      </w:r>
      <w:r w:rsidR="00C57F6D">
        <w:rPr>
          <w:rStyle w:val="FootnoteReference"/>
          <w:sz w:val="24"/>
          <w:szCs w:val="24"/>
        </w:rPr>
        <w:footnoteReference w:id="5"/>
      </w:r>
    </w:p>
    <w:p w:rsidR="000F7122" w:rsidRDefault="008D6781" w:rsidP="00A86166">
      <w:pPr>
        <w:rPr>
          <w:sz w:val="24"/>
          <w:szCs w:val="24"/>
        </w:rPr>
      </w:pPr>
      <w:r>
        <w:rPr>
          <w:sz w:val="24"/>
          <w:szCs w:val="24"/>
        </w:rPr>
        <w:t>I</w:t>
      </w:r>
      <w:r w:rsidR="00BF2EFE">
        <w:rPr>
          <w:sz w:val="24"/>
          <w:szCs w:val="24"/>
        </w:rPr>
        <w:t>mmigration,</w:t>
      </w:r>
      <w:r w:rsidR="00FC344B">
        <w:rPr>
          <w:sz w:val="24"/>
          <w:szCs w:val="24"/>
        </w:rPr>
        <w:t xml:space="preserve"> swinging sixties</w:t>
      </w:r>
      <w:r w:rsidR="00BF2EFE">
        <w:rPr>
          <w:sz w:val="24"/>
          <w:szCs w:val="24"/>
        </w:rPr>
        <w:t xml:space="preserve"> and Northern Ireland ‘troubles’</w:t>
      </w:r>
    </w:p>
    <w:p w:rsidR="00245EBA" w:rsidRDefault="00A32DFB" w:rsidP="00A86166">
      <w:pPr>
        <w:rPr>
          <w:sz w:val="24"/>
          <w:szCs w:val="24"/>
        </w:rPr>
      </w:pPr>
      <w:r>
        <w:rPr>
          <w:sz w:val="24"/>
          <w:szCs w:val="24"/>
        </w:rPr>
        <w:t>The immediate post-war decades</w:t>
      </w:r>
      <w:r w:rsidR="000F7122">
        <w:rPr>
          <w:sz w:val="24"/>
          <w:szCs w:val="24"/>
        </w:rPr>
        <w:t xml:space="preserve"> </w:t>
      </w:r>
      <w:r>
        <w:rPr>
          <w:sz w:val="24"/>
          <w:szCs w:val="24"/>
        </w:rPr>
        <w:t xml:space="preserve">were </w:t>
      </w:r>
      <w:r w:rsidR="000F7122">
        <w:rPr>
          <w:sz w:val="24"/>
          <w:szCs w:val="24"/>
        </w:rPr>
        <w:t>shaped by a</w:t>
      </w:r>
      <w:r w:rsidR="00FC344B">
        <w:rPr>
          <w:sz w:val="24"/>
          <w:szCs w:val="24"/>
        </w:rPr>
        <w:t xml:space="preserve"> change in demographics by</w:t>
      </w:r>
      <w:r w:rsidR="000F7122">
        <w:rPr>
          <w:sz w:val="24"/>
          <w:szCs w:val="24"/>
        </w:rPr>
        <w:t xml:space="preserve"> labourers who came to Britain from commonwealth nations such as the </w:t>
      </w:r>
      <w:r w:rsidR="00FC344B">
        <w:rPr>
          <w:sz w:val="24"/>
          <w:szCs w:val="24"/>
        </w:rPr>
        <w:t>West Indies</w:t>
      </w:r>
      <w:r w:rsidR="000F7122">
        <w:rPr>
          <w:sz w:val="24"/>
          <w:szCs w:val="24"/>
        </w:rPr>
        <w:t xml:space="preserve"> and South Asia.</w:t>
      </w:r>
      <w:r w:rsidR="00132A07">
        <w:rPr>
          <w:sz w:val="24"/>
          <w:szCs w:val="24"/>
        </w:rPr>
        <w:t xml:space="preserve"> M</w:t>
      </w:r>
      <w:r w:rsidR="00821535">
        <w:rPr>
          <w:sz w:val="24"/>
          <w:szCs w:val="24"/>
        </w:rPr>
        <w:t>.</w:t>
      </w:r>
      <w:r w:rsidR="00132A07">
        <w:rPr>
          <w:sz w:val="24"/>
          <w:szCs w:val="24"/>
        </w:rPr>
        <w:t xml:space="preserve"> J</w:t>
      </w:r>
      <w:r w:rsidR="00821535">
        <w:rPr>
          <w:sz w:val="24"/>
          <w:szCs w:val="24"/>
        </w:rPr>
        <w:t>.</w:t>
      </w:r>
      <w:r w:rsidR="00132A07">
        <w:rPr>
          <w:sz w:val="24"/>
          <w:szCs w:val="24"/>
        </w:rPr>
        <w:t xml:space="preserve"> </w:t>
      </w:r>
      <w:proofErr w:type="spellStart"/>
      <w:r w:rsidR="00132A07">
        <w:rPr>
          <w:sz w:val="24"/>
          <w:szCs w:val="24"/>
        </w:rPr>
        <w:t>Heale</w:t>
      </w:r>
      <w:proofErr w:type="spellEnd"/>
      <w:r w:rsidR="00132A07">
        <w:rPr>
          <w:sz w:val="24"/>
          <w:szCs w:val="24"/>
        </w:rPr>
        <w:t xml:space="preserve"> write</w:t>
      </w:r>
      <w:r w:rsidR="00821535">
        <w:rPr>
          <w:sz w:val="24"/>
          <w:szCs w:val="24"/>
        </w:rPr>
        <w:t>s</w:t>
      </w:r>
      <w:r w:rsidR="00132A07">
        <w:rPr>
          <w:sz w:val="24"/>
          <w:szCs w:val="24"/>
        </w:rPr>
        <w:t xml:space="preserve"> about the sixties in particular as ‘an era in which politics rooted in class and economics was displaced by a politics rooted in race and culture,’ though theorising the period in these terms risks overlooking all other factors which also play</w:t>
      </w:r>
      <w:r>
        <w:rPr>
          <w:sz w:val="24"/>
          <w:szCs w:val="24"/>
        </w:rPr>
        <w:t>ed</w:t>
      </w:r>
      <w:r w:rsidR="00132A07">
        <w:rPr>
          <w:sz w:val="24"/>
          <w:szCs w:val="24"/>
        </w:rPr>
        <w:t xml:space="preserve"> a part and should be considered.</w:t>
      </w:r>
      <w:r>
        <w:rPr>
          <w:rStyle w:val="FootnoteReference"/>
          <w:sz w:val="24"/>
          <w:szCs w:val="24"/>
        </w:rPr>
        <w:footnoteReference w:id="6"/>
      </w:r>
      <w:r w:rsidR="00132A07">
        <w:rPr>
          <w:sz w:val="24"/>
          <w:szCs w:val="24"/>
        </w:rPr>
        <w:t xml:space="preserve"> </w:t>
      </w:r>
      <w:r w:rsidR="007000F9">
        <w:rPr>
          <w:sz w:val="24"/>
          <w:szCs w:val="24"/>
        </w:rPr>
        <w:t>In the late fifties and early sixties, the Notting Hill riots and the Bristol bus boycotts took place</w:t>
      </w:r>
      <w:r w:rsidR="00EF6D20">
        <w:rPr>
          <w:sz w:val="24"/>
          <w:szCs w:val="24"/>
        </w:rPr>
        <w:t xml:space="preserve"> indicating serious tensions between locals and immigrants</w:t>
      </w:r>
      <w:r w:rsidR="007000F9">
        <w:rPr>
          <w:sz w:val="24"/>
          <w:szCs w:val="24"/>
        </w:rPr>
        <w:t xml:space="preserve">. </w:t>
      </w:r>
      <w:r w:rsidR="00512BAA">
        <w:rPr>
          <w:sz w:val="24"/>
          <w:szCs w:val="24"/>
        </w:rPr>
        <w:t>According to UK parliamentary archives, ‘there were nearly one million immigrants living in</w:t>
      </w:r>
      <w:r w:rsidR="004523C7">
        <w:rPr>
          <w:sz w:val="24"/>
          <w:szCs w:val="24"/>
        </w:rPr>
        <w:t xml:space="preserve"> </w:t>
      </w:r>
      <w:r w:rsidR="00821535">
        <w:rPr>
          <w:sz w:val="24"/>
          <w:szCs w:val="24"/>
        </w:rPr>
        <w:t xml:space="preserve">the UK’ at the time of passing </w:t>
      </w:r>
      <w:r w:rsidR="00512BAA">
        <w:rPr>
          <w:sz w:val="24"/>
          <w:szCs w:val="24"/>
        </w:rPr>
        <w:t>the Act.</w:t>
      </w:r>
      <w:r w:rsidR="00512BAA">
        <w:rPr>
          <w:rStyle w:val="FootnoteReference"/>
          <w:sz w:val="24"/>
          <w:szCs w:val="24"/>
        </w:rPr>
        <w:footnoteReference w:id="7"/>
      </w:r>
      <w:r w:rsidR="007E3442">
        <w:rPr>
          <w:sz w:val="24"/>
          <w:szCs w:val="24"/>
        </w:rPr>
        <w:t xml:space="preserve"> One immigrant </w:t>
      </w:r>
      <w:r w:rsidR="004523C7">
        <w:rPr>
          <w:sz w:val="24"/>
          <w:szCs w:val="24"/>
        </w:rPr>
        <w:t xml:space="preserve">of West Indian descent </w:t>
      </w:r>
      <w:r w:rsidR="007E3442">
        <w:rPr>
          <w:sz w:val="24"/>
          <w:szCs w:val="24"/>
        </w:rPr>
        <w:t>described seeing posters that said ‘no Irish, no black</w:t>
      </w:r>
      <w:r w:rsidR="00EF6D20">
        <w:rPr>
          <w:sz w:val="24"/>
          <w:szCs w:val="24"/>
        </w:rPr>
        <w:t>s</w:t>
      </w:r>
      <w:r w:rsidR="004523C7">
        <w:rPr>
          <w:sz w:val="24"/>
          <w:szCs w:val="24"/>
        </w:rPr>
        <w:t>, no dogs</w:t>
      </w:r>
      <w:r w:rsidR="007E3442">
        <w:rPr>
          <w:sz w:val="24"/>
          <w:szCs w:val="24"/>
        </w:rPr>
        <w:t>’</w:t>
      </w:r>
      <w:r w:rsidR="004523C7">
        <w:rPr>
          <w:sz w:val="24"/>
          <w:szCs w:val="24"/>
        </w:rPr>
        <w:t xml:space="preserve"> on shop windows.</w:t>
      </w:r>
      <w:r w:rsidR="007E3442">
        <w:rPr>
          <w:rStyle w:val="FootnoteReference"/>
          <w:sz w:val="24"/>
          <w:szCs w:val="24"/>
        </w:rPr>
        <w:footnoteReference w:id="8"/>
      </w:r>
      <w:r w:rsidR="00E441A8">
        <w:rPr>
          <w:sz w:val="24"/>
          <w:szCs w:val="24"/>
        </w:rPr>
        <w:t xml:space="preserve"> It</w:t>
      </w:r>
      <w:r w:rsidR="00EF6D20">
        <w:rPr>
          <w:sz w:val="24"/>
          <w:szCs w:val="24"/>
        </w:rPr>
        <w:t xml:space="preserve"> should be mentioned though, that</w:t>
      </w:r>
      <w:r w:rsidR="00E441A8">
        <w:rPr>
          <w:sz w:val="24"/>
          <w:szCs w:val="24"/>
        </w:rPr>
        <w:t xml:space="preserve"> part of the post war and post colonial legacies, was the fact that ‘in 1948 the British Nationality Act gave people from the colonies the right to live and work in Britain’ and that Britain ‘needed workers to help fill post-war labour shortages and rebuild the economy.’</w:t>
      </w:r>
      <w:r w:rsidR="00E441A8">
        <w:rPr>
          <w:rStyle w:val="FootnoteReference"/>
          <w:sz w:val="24"/>
          <w:szCs w:val="24"/>
        </w:rPr>
        <w:footnoteReference w:id="9"/>
      </w:r>
      <w:r w:rsidR="00671876">
        <w:rPr>
          <w:sz w:val="24"/>
          <w:szCs w:val="24"/>
        </w:rPr>
        <w:t xml:space="preserve"> Some of the immigrants and progressive forces on the left felt that the immigrants who fought for Britain in the war should be allowed to resettle in the country as a reward and acknowledgment of their services to the head nation of the commonwealth empire.</w:t>
      </w:r>
      <w:r w:rsidR="00671876">
        <w:rPr>
          <w:rStyle w:val="FootnoteReference"/>
          <w:sz w:val="24"/>
          <w:szCs w:val="24"/>
        </w:rPr>
        <w:footnoteReference w:id="10"/>
      </w:r>
      <w:r w:rsidR="00671876">
        <w:rPr>
          <w:sz w:val="24"/>
          <w:szCs w:val="24"/>
        </w:rPr>
        <w:t xml:space="preserve"> </w:t>
      </w:r>
      <w:r w:rsidR="00245EBA">
        <w:rPr>
          <w:sz w:val="24"/>
          <w:szCs w:val="24"/>
        </w:rPr>
        <w:t>Pressure of the swinging sixties</w:t>
      </w:r>
      <w:r w:rsidR="006972A2">
        <w:rPr>
          <w:sz w:val="24"/>
          <w:szCs w:val="24"/>
        </w:rPr>
        <w:t xml:space="preserve"> and the emboldened and empowered civil rights movement </w:t>
      </w:r>
      <w:r w:rsidR="006972A2">
        <w:rPr>
          <w:sz w:val="24"/>
          <w:szCs w:val="24"/>
        </w:rPr>
        <w:lastRenderedPageBreak/>
        <w:t>in America too largely influence British public opinion in a progressive way though conservative elements in society described it as degenerate</w:t>
      </w:r>
      <w:r w:rsidR="00BF2EFE">
        <w:rPr>
          <w:sz w:val="24"/>
          <w:szCs w:val="24"/>
        </w:rPr>
        <w:t>.</w:t>
      </w:r>
    </w:p>
    <w:p w:rsidR="00BF2EFE" w:rsidRDefault="00BF2EFE" w:rsidP="00A86166">
      <w:pPr>
        <w:rPr>
          <w:sz w:val="24"/>
          <w:szCs w:val="24"/>
        </w:rPr>
      </w:pPr>
      <w:r>
        <w:rPr>
          <w:sz w:val="24"/>
          <w:szCs w:val="24"/>
        </w:rPr>
        <w:t>The troubles in Ireland were another issue to be dealt with. Though ‘there is very little the Irish republicans, the Irish government and the British government all agree on when it comes to the conflict in Northern Ireland,’ the British government did not want to aggravate the Irish republicans by maintaining discriminatory practices</w:t>
      </w:r>
      <w:r w:rsidR="00821535">
        <w:rPr>
          <w:sz w:val="24"/>
          <w:szCs w:val="24"/>
        </w:rPr>
        <w:t>.</w:t>
      </w:r>
      <w:r>
        <w:rPr>
          <w:rStyle w:val="FootnoteReference"/>
          <w:sz w:val="24"/>
          <w:szCs w:val="24"/>
        </w:rPr>
        <w:footnoteReference w:id="11"/>
      </w:r>
      <w:r>
        <w:rPr>
          <w:sz w:val="24"/>
          <w:szCs w:val="24"/>
        </w:rPr>
        <w:t xml:space="preserve"> All parties were at odds with each other. Matthew Whiting states in his Book on the matter, ‘if Republicans wanted to avail themselves as a broker and guarantor, they needed to make themselves coalitionable to the US and accept an inclusively constitutional path.’</w:t>
      </w:r>
      <w:r>
        <w:rPr>
          <w:rStyle w:val="FootnoteReference"/>
          <w:sz w:val="24"/>
          <w:szCs w:val="24"/>
        </w:rPr>
        <w:footnoteReference w:id="12"/>
      </w:r>
      <w:r>
        <w:rPr>
          <w:sz w:val="24"/>
          <w:szCs w:val="24"/>
        </w:rPr>
        <w:t xml:space="preserve"> From this, we can deduce that America had a role to play in the mending and calming of tensions between the two parties. Therefore, it was clear that a stance had to be taken by the British government that necessarily included an acceptance of Race Relations legislation, so as to not aggravate more chaos across the sea. </w:t>
      </w:r>
    </w:p>
    <w:p w:rsidR="00245EBA" w:rsidRDefault="008D6781" w:rsidP="00A86166">
      <w:pPr>
        <w:rPr>
          <w:sz w:val="24"/>
          <w:szCs w:val="24"/>
        </w:rPr>
      </w:pPr>
      <w:r>
        <w:rPr>
          <w:sz w:val="24"/>
          <w:szCs w:val="24"/>
        </w:rPr>
        <w:t>The</w:t>
      </w:r>
      <w:r w:rsidR="006D1E32">
        <w:rPr>
          <w:sz w:val="24"/>
          <w:szCs w:val="24"/>
        </w:rPr>
        <w:t xml:space="preserve"> left and its</w:t>
      </w:r>
      <w:r w:rsidR="00B0594F">
        <w:rPr>
          <w:sz w:val="24"/>
          <w:szCs w:val="24"/>
        </w:rPr>
        <w:t xml:space="preserve"> opp</w:t>
      </w:r>
      <w:r w:rsidR="001C6A71">
        <w:rPr>
          <w:sz w:val="24"/>
          <w:szCs w:val="24"/>
        </w:rPr>
        <w:t>osition</w:t>
      </w:r>
    </w:p>
    <w:p w:rsidR="00455EAC" w:rsidRDefault="00B0594F" w:rsidP="00A86166">
      <w:pPr>
        <w:rPr>
          <w:sz w:val="24"/>
          <w:szCs w:val="24"/>
        </w:rPr>
      </w:pPr>
      <w:r>
        <w:rPr>
          <w:sz w:val="24"/>
          <w:szCs w:val="24"/>
        </w:rPr>
        <w:t>The Communist Party of Britain</w:t>
      </w:r>
      <w:r w:rsidR="00455EAC">
        <w:rPr>
          <w:sz w:val="24"/>
          <w:szCs w:val="24"/>
        </w:rPr>
        <w:t xml:space="preserve"> and </w:t>
      </w:r>
      <w:r>
        <w:rPr>
          <w:sz w:val="24"/>
          <w:szCs w:val="24"/>
        </w:rPr>
        <w:t xml:space="preserve">the Trade </w:t>
      </w:r>
      <w:r w:rsidR="00455EAC">
        <w:rPr>
          <w:sz w:val="24"/>
          <w:szCs w:val="24"/>
        </w:rPr>
        <w:t>Union</w:t>
      </w:r>
      <w:r>
        <w:rPr>
          <w:sz w:val="24"/>
          <w:szCs w:val="24"/>
        </w:rPr>
        <w:t>s</w:t>
      </w:r>
      <w:r w:rsidR="00455EAC">
        <w:rPr>
          <w:sz w:val="24"/>
          <w:szCs w:val="24"/>
        </w:rPr>
        <w:t xml:space="preserve"> support is further proof of genuine progressivism as it shows</w:t>
      </w:r>
      <w:r w:rsidR="004C6C99">
        <w:rPr>
          <w:sz w:val="24"/>
          <w:szCs w:val="24"/>
        </w:rPr>
        <w:t xml:space="preserve"> that the push for the implementation</w:t>
      </w:r>
      <w:r w:rsidR="00455EAC">
        <w:rPr>
          <w:sz w:val="24"/>
          <w:szCs w:val="24"/>
        </w:rPr>
        <w:t xml:space="preserve"> of the Act was not simply down to a left and right or labour </w:t>
      </w:r>
      <w:r>
        <w:rPr>
          <w:sz w:val="24"/>
          <w:szCs w:val="24"/>
        </w:rPr>
        <w:t>Tory</w:t>
      </w:r>
      <w:r w:rsidR="00455EAC">
        <w:rPr>
          <w:sz w:val="24"/>
          <w:szCs w:val="24"/>
        </w:rPr>
        <w:t xml:space="preserve"> framework, but that there was support from other elements within the progressive left</w:t>
      </w:r>
      <w:r>
        <w:rPr>
          <w:sz w:val="24"/>
          <w:szCs w:val="24"/>
        </w:rPr>
        <w:t xml:space="preserve"> that lobb</w:t>
      </w:r>
      <w:r w:rsidR="00821535">
        <w:rPr>
          <w:sz w:val="24"/>
          <w:szCs w:val="24"/>
        </w:rPr>
        <w:t xml:space="preserve">ied in support for </w:t>
      </w:r>
      <w:r>
        <w:rPr>
          <w:sz w:val="24"/>
          <w:szCs w:val="24"/>
        </w:rPr>
        <w:t>change</w:t>
      </w:r>
      <w:r w:rsidR="00455EAC">
        <w:rPr>
          <w:sz w:val="24"/>
          <w:szCs w:val="24"/>
        </w:rPr>
        <w:t>. However, it is equally important to mention that the conservatives as an opposition force to the Act had support of other far right elements of the nation such as the National Front who were also the key agitators in the anti-immigrant protests that characterised m</w:t>
      </w:r>
      <w:r>
        <w:rPr>
          <w:sz w:val="24"/>
          <w:szCs w:val="24"/>
        </w:rPr>
        <w:t xml:space="preserve">uch of the fifties and sixties decades. </w:t>
      </w:r>
    </w:p>
    <w:p w:rsidR="00BD11FD" w:rsidRDefault="00B0594F" w:rsidP="00A86166">
      <w:pPr>
        <w:rPr>
          <w:sz w:val="24"/>
          <w:szCs w:val="24"/>
        </w:rPr>
      </w:pPr>
      <w:r>
        <w:rPr>
          <w:sz w:val="24"/>
          <w:szCs w:val="24"/>
        </w:rPr>
        <w:t xml:space="preserve">In addition, </w:t>
      </w:r>
      <w:r w:rsidR="00A640B1">
        <w:rPr>
          <w:sz w:val="24"/>
          <w:szCs w:val="24"/>
        </w:rPr>
        <w:t>nine bills were already rejected by conservatives and they managed to pass the Commonwealth immigrants act in 1962 which placed limits and restrictions on immigrants entering the country.</w:t>
      </w:r>
      <w:r w:rsidR="00A640B1">
        <w:rPr>
          <w:rStyle w:val="FootnoteReference"/>
          <w:sz w:val="24"/>
          <w:szCs w:val="24"/>
        </w:rPr>
        <w:footnoteReference w:id="13"/>
      </w:r>
      <w:r w:rsidR="00A640B1">
        <w:rPr>
          <w:sz w:val="24"/>
          <w:szCs w:val="24"/>
        </w:rPr>
        <w:t xml:space="preserve"> T</w:t>
      </w:r>
      <w:r>
        <w:rPr>
          <w:sz w:val="24"/>
          <w:szCs w:val="24"/>
        </w:rPr>
        <w:t>here were prominent figures in the opposition that were voicing their overt opposition such as Enoch Powell in his famous ‘rivers of blood’ speech, though this did happen three years after the pas</w:t>
      </w:r>
      <w:r w:rsidR="004C6C99">
        <w:rPr>
          <w:sz w:val="24"/>
          <w:szCs w:val="24"/>
        </w:rPr>
        <w:t xml:space="preserve">sing of the act and was more of a </w:t>
      </w:r>
      <w:r>
        <w:rPr>
          <w:sz w:val="24"/>
          <w:szCs w:val="24"/>
        </w:rPr>
        <w:t xml:space="preserve">reactionary and helpless speech in a private event in Birmingham. </w:t>
      </w:r>
      <w:r w:rsidR="004878F3">
        <w:rPr>
          <w:sz w:val="24"/>
          <w:szCs w:val="24"/>
        </w:rPr>
        <w:t>It is important to mention that Powell, though a member of the Conservative party</w:t>
      </w:r>
      <w:r w:rsidR="00FC1C9F">
        <w:rPr>
          <w:sz w:val="24"/>
          <w:szCs w:val="24"/>
        </w:rPr>
        <w:t xml:space="preserve"> which ‘fiercely opposed’ the Act</w:t>
      </w:r>
      <w:r w:rsidR="004878F3">
        <w:rPr>
          <w:sz w:val="24"/>
          <w:szCs w:val="24"/>
        </w:rPr>
        <w:t xml:space="preserve">, represented the extreme right </w:t>
      </w:r>
      <w:r w:rsidR="00FC1C9F">
        <w:rPr>
          <w:sz w:val="24"/>
          <w:szCs w:val="24"/>
        </w:rPr>
        <w:t xml:space="preserve">of the party </w:t>
      </w:r>
      <w:r w:rsidR="004878F3">
        <w:rPr>
          <w:sz w:val="24"/>
          <w:szCs w:val="24"/>
        </w:rPr>
        <w:t>and that his speech did eventually l</w:t>
      </w:r>
      <w:r w:rsidR="00EF6D20">
        <w:rPr>
          <w:sz w:val="24"/>
          <w:szCs w:val="24"/>
        </w:rPr>
        <w:t>ead to his dismissal</w:t>
      </w:r>
      <w:r w:rsidR="004878F3">
        <w:rPr>
          <w:sz w:val="24"/>
          <w:szCs w:val="24"/>
        </w:rPr>
        <w:t xml:space="preserve"> from his post.</w:t>
      </w:r>
      <w:r w:rsidR="00FC1C9F">
        <w:rPr>
          <w:rStyle w:val="FootnoteReference"/>
          <w:sz w:val="24"/>
          <w:szCs w:val="24"/>
        </w:rPr>
        <w:footnoteReference w:id="14"/>
      </w:r>
      <w:r w:rsidR="004878F3">
        <w:rPr>
          <w:sz w:val="24"/>
          <w:szCs w:val="24"/>
        </w:rPr>
        <w:t xml:space="preserve"> </w:t>
      </w:r>
      <w:r w:rsidR="001C6A71">
        <w:rPr>
          <w:sz w:val="24"/>
          <w:szCs w:val="24"/>
        </w:rPr>
        <w:t xml:space="preserve">It can be said that there seemed to be some push and pull forces but that the </w:t>
      </w:r>
      <w:r w:rsidR="001C6A71">
        <w:rPr>
          <w:sz w:val="24"/>
          <w:szCs w:val="24"/>
        </w:rPr>
        <w:lastRenderedPageBreak/>
        <w:t xml:space="preserve">push for change overpowered by a small minority, the pull by the opposition to restrict or limit that change. </w:t>
      </w:r>
    </w:p>
    <w:p w:rsidR="00890B62" w:rsidRDefault="00AE07E9" w:rsidP="00E84996">
      <w:pPr>
        <w:rPr>
          <w:sz w:val="24"/>
          <w:szCs w:val="24"/>
        </w:rPr>
      </w:pPr>
      <w:r>
        <w:rPr>
          <w:sz w:val="24"/>
          <w:szCs w:val="24"/>
        </w:rPr>
        <w:t>The</w:t>
      </w:r>
      <w:r w:rsidR="0094129C">
        <w:rPr>
          <w:sz w:val="24"/>
          <w:szCs w:val="24"/>
        </w:rPr>
        <w:t xml:space="preserve"> scope and wording of the Act was</w:t>
      </w:r>
      <w:r>
        <w:rPr>
          <w:sz w:val="24"/>
          <w:szCs w:val="24"/>
        </w:rPr>
        <w:t xml:space="preserve"> criticised by labour backbenchers for ‘not going far enough’ and for not making ‘racial discrimination a criminal offence’ limiting it only to a civil offence thus reducing the potential powers it could wield.</w:t>
      </w:r>
      <w:r>
        <w:rPr>
          <w:rStyle w:val="FootnoteReference"/>
          <w:sz w:val="24"/>
          <w:szCs w:val="24"/>
        </w:rPr>
        <w:footnoteReference w:id="15"/>
      </w:r>
      <w:r>
        <w:rPr>
          <w:sz w:val="24"/>
          <w:szCs w:val="24"/>
        </w:rPr>
        <w:t xml:space="preserve"> </w:t>
      </w:r>
      <w:r w:rsidR="00770FCE">
        <w:rPr>
          <w:sz w:val="24"/>
          <w:szCs w:val="24"/>
        </w:rPr>
        <w:t xml:space="preserve">Lastly, the Bill went through significant ‘changes during the committee stage’, so great that it was described by Erik </w:t>
      </w:r>
      <w:proofErr w:type="spellStart"/>
      <w:r w:rsidR="00770FCE">
        <w:rPr>
          <w:sz w:val="24"/>
          <w:szCs w:val="24"/>
        </w:rPr>
        <w:t>Bleich</w:t>
      </w:r>
      <w:proofErr w:type="spellEnd"/>
      <w:r w:rsidR="00770FCE">
        <w:rPr>
          <w:sz w:val="24"/>
          <w:szCs w:val="24"/>
        </w:rPr>
        <w:t xml:space="preserve"> as ‘virtually unknown’ or unprecedented.</w:t>
      </w:r>
      <w:r w:rsidR="00770FCE">
        <w:rPr>
          <w:rStyle w:val="FootnoteReference"/>
          <w:sz w:val="24"/>
          <w:szCs w:val="24"/>
        </w:rPr>
        <w:footnoteReference w:id="16"/>
      </w:r>
      <w:r w:rsidR="00770FCE">
        <w:rPr>
          <w:sz w:val="24"/>
          <w:szCs w:val="24"/>
        </w:rPr>
        <w:t xml:space="preserve"> </w:t>
      </w:r>
    </w:p>
    <w:p w:rsidR="00E84996" w:rsidRDefault="00E84996" w:rsidP="00E84996">
      <w:pPr>
        <w:rPr>
          <w:sz w:val="24"/>
          <w:szCs w:val="24"/>
        </w:rPr>
      </w:pPr>
      <w:r>
        <w:rPr>
          <w:sz w:val="24"/>
          <w:szCs w:val="24"/>
        </w:rPr>
        <w:t>Conclusion</w:t>
      </w:r>
    </w:p>
    <w:p w:rsidR="00C6303D" w:rsidRDefault="00C6303D" w:rsidP="00E84996">
      <w:pPr>
        <w:rPr>
          <w:sz w:val="24"/>
          <w:szCs w:val="24"/>
        </w:rPr>
      </w:pPr>
      <w:r>
        <w:rPr>
          <w:sz w:val="24"/>
          <w:szCs w:val="24"/>
        </w:rPr>
        <w:t xml:space="preserve">In conclusion, change ultimately came under a labour administration, that had held office since 1964 and, </w:t>
      </w:r>
      <w:r w:rsidR="00AE52AA">
        <w:rPr>
          <w:sz w:val="24"/>
          <w:szCs w:val="24"/>
        </w:rPr>
        <w:t>buttressed</w:t>
      </w:r>
      <w:r>
        <w:rPr>
          <w:sz w:val="24"/>
          <w:szCs w:val="24"/>
        </w:rPr>
        <w:t xml:space="preserve"> by other progressive elements of society such as the lobbying unionist</w:t>
      </w:r>
      <w:r w:rsidR="004C6C99">
        <w:rPr>
          <w:sz w:val="24"/>
          <w:szCs w:val="24"/>
        </w:rPr>
        <w:t>s, the communist party, pressure</w:t>
      </w:r>
      <w:r w:rsidR="00AE52AA">
        <w:rPr>
          <w:sz w:val="24"/>
          <w:szCs w:val="24"/>
        </w:rPr>
        <w:t xml:space="preserve"> from</w:t>
      </w:r>
      <w:r>
        <w:rPr>
          <w:sz w:val="24"/>
          <w:szCs w:val="24"/>
        </w:rPr>
        <w:t xml:space="preserve"> allies seeking moderation in the case of America, the overwhelming and undeniable</w:t>
      </w:r>
      <w:r w:rsidR="00AE52AA">
        <w:rPr>
          <w:sz w:val="24"/>
          <w:szCs w:val="24"/>
        </w:rPr>
        <w:t xml:space="preserve"> mood for change in</w:t>
      </w:r>
      <w:r w:rsidR="0047215C">
        <w:rPr>
          <w:sz w:val="24"/>
          <w:szCs w:val="24"/>
        </w:rPr>
        <w:t xml:space="preserve"> the sixties and </w:t>
      </w:r>
      <w:r>
        <w:rPr>
          <w:sz w:val="24"/>
          <w:szCs w:val="24"/>
        </w:rPr>
        <w:t>the evident plight of immigrants, the labour government seemed pleased that legislation was finally being passed.</w:t>
      </w:r>
      <w:r w:rsidR="0047215C">
        <w:rPr>
          <w:sz w:val="24"/>
          <w:szCs w:val="24"/>
        </w:rPr>
        <w:t xml:space="preserve"> </w:t>
      </w:r>
      <w:r>
        <w:rPr>
          <w:sz w:val="24"/>
          <w:szCs w:val="24"/>
        </w:rPr>
        <w:t xml:space="preserve">  </w:t>
      </w:r>
    </w:p>
    <w:p w:rsidR="002A51CF" w:rsidRDefault="00C6303D" w:rsidP="002A51CF">
      <w:pPr>
        <w:rPr>
          <w:sz w:val="24"/>
          <w:szCs w:val="24"/>
        </w:rPr>
      </w:pPr>
      <w:r>
        <w:rPr>
          <w:sz w:val="24"/>
          <w:szCs w:val="24"/>
        </w:rPr>
        <w:t>The conservative</w:t>
      </w:r>
      <w:r w:rsidR="0047215C">
        <w:rPr>
          <w:sz w:val="24"/>
          <w:szCs w:val="24"/>
        </w:rPr>
        <w:t xml:space="preserve"> and oppositional forces </w:t>
      </w:r>
      <w:r>
        <w:rPr>
          <w:sz w:val="24"/>
          <w:szCs w:val="24"/>
        </w:rPr>
        <w:t>who</w:t>
      </w:r>
      <w:r w:rsidR="00784DDE">
        <w:rPr>
          <w:sz w:val="24"/>
          <w:szCs w:val="24"/>
        </w:rPr>
        <w:t xml:space="preserve"> opposed the notion seemed to be</w:t>
      </w:r>
      <w:r>
        <w:rPr>
          <w:sz w:val="24"/>
          <w:szCs w:val="24"/>
        </w:rPr>
        <w:t xml:space="preserve"> fighting an</w:t>
      </w:r>
      <w:r w:rsidR="0047215C">
        <w:rPr>
          <w:sz w:val="24"/>
          <w:szCs w:val="24"/>
        </w:rPr>
        <w:t xml:space="preserve"> </w:t>
      </w:r>
      <w:r>
        <w:rPr>
          <w:sz w:val="24"/>
          <w:szCs w:val="24"/>
        </w:rPr>
        <w:t xml:space="preserve">unwinnable </w:t>
      </w:r>
      <w:r w:rsidR="0047215C">
        <w:rPr>
          <w:sz w:val="24"/>
          <w:szCs w:val="24"/>
        </w:rPr>
        <w:t>fight;</w:t>
      </w:r>
      <w:r>
        <w:rPr>
          <w:sz w:val="24"/>
          <w:szCs w:val="24"/>
        </w:rPr>
        <w:t xml:space="preserve"> one that was characterised by a global push for change and acceptance of the post-war, peace seeking and redemptive mood and was thus limited to a force that essentially weakened or limited any inevitable legislation </w:t>
      </w:r>
      <w:r w:rsidR="004C6C99">
        <w:rPr>
          <w:sz w:val="24"/>
          <w:szCs w:val="24"/>
        </w:rPr>
        <w:t>that would bring any changes to race relations.</w:t>
      </w:r>
    </w:p>
    <w:p w:rsidR="002A51CF" w:rsidRDefault="002A51CF" w:rsidP="002A51CF">
      <w:pPr>
        <w:rPr>
          <w:sz w:val="24"/>
          <w:szCs w:val="24"/>
        </w:rPr>
      </w:pPr>
      <w:r>
        <w:rPr>
          <w:sz w:val="24"/>
          <w:szCs w:val="24"/>
        </w:rPr>
        <w:t>Both opposing sides did capitulate though,</w:t>
      </w:r>
      <w:r w:rsidR="00663DDE">
        <w:rPr>
          <w:sz w:val="24"/>
          <w:szCs w:val="24"/>
        </w:rPr>
        <w:t xml:space="preserve"> progressive </w:t>
      </w:r>
      <w:r>
        <w:rPr>
          <w:sz w:val="24"/>
          <w:szCs w:val="24"/>
        </w:rPr>
        <w:t>labour in the scope of the act by not fighting for a stronger</w:t>
      </w:r>
      <w:r w:rsidR="004C6C99">
        <w:rPr>
          <w:sz w:val="24"/>
          <w:szCs w:val="24"/>
        </w:rPr>
        <w:t xml:space="preserve"> and nuanced</w:t>
      </w:r>
      <w:r>
        <w:rPr>
          <w:sz w:val="24"/>
          <w:szCs w:val="24"/>
        </w:rPr>
        <w:t xml:space="preserve"> act and</w:t>
      </w:r>
      <w:r w:rsidR="004C6C99">
        <w:rPr>
          <w:sz w:val="24"/>
          <w:szCs w:val="24"/>
        </w:rPr>
        <w:t xml:space="preserve"> the </w:t>
      </w:r>
      <w:r w:rsidR="00663DDE">
        <w:rPr>
          <w:sz w:val="24"/>
          <w:szCs w:val="24"/>
        </w:rPr>
        <w:t xml:space="preserve">reluctant </w:t>
      </w:r>
      <w:r>
        <w:rPr>
          <w:sz w:val="24"/>
          <w:szCs w:val="24"/>
        </w:rPr>
        <w:t xml:space="preserve">conservatives </w:t>
      </w:r>
      <w:r w:rsidR="004C6C99">
        <w:rPr>
          <w:sz w:val="24"/>
          <w:szCs w:val="24"/>
        </w:rPr>
        <w:t xml:space="preserve">by </w:t>
      </w:r>
      <w:r>
        <w:rPr>
          <w:sz w:val="24"/>
          <w:szCs w:val="24"/>
        </w:rPr>
        <w:t xml:space="preserve">minimising the effectiveness of </w:t>
      </w:r>
      <w:r w:rsidR="00663DDE">
        <w:rPr>
          <w:sz w:val="24"/>
          <w:szCs w:val="24"/>
        </w:rPr>
        <w:t xml:space="preserve">an Act that was </w:t>
      </w:r>
      <w:r w:rsidR="00890B62">
        <w:rPr>
          <w:sz w:val="24"/>
          <w:szCs w:val="24"/>
        </w:rPr>
        <w:t xml:space="preserve">ultimately </w:t>
      </w:r>
      <w:r w:rsidR="00663DDE">
        <w:rPr>
          <w:sz w:val="24"/>
          <w:szCs w:val="24"/>
        </w:rPr>
        <w:t xml:space="preserve">inevitable. </w:t>
      </w:r>
      <w:r>
        <w:rPr>
          <w:sz w:val="24"/>
          <w:szCs w:val="24"/>
        </w:rPr>
        <w:t xml:space="preserve"> </w:t>
      </w:r>
    </w:p>
    <w:p w:rsidR="00A86166" w:rsidRDefault="00A86166">
      <w:pPr>
        <w:rPr>
          <w:sz w:val="24"/>
          <w:szCs w:val="24"/>
        </w:rPr>
      </w:pPr>
    </w:p>
    <w:p w:rsidR="00865911" w:rsidRDefault="00865911">
      <w:pPr>
        <w:rPr>
          <w:sz w:val="24"/>
          <w:szCs w:val="24"/>
        </w:rPr>
      </w:pPr>
    </w:p>
    <w:p w:rsidR="00865911" w:rsidRDefault="00865911">
      <w:pPr>
        <w:rPr>
          <w:sz w:val="24"/>
          <w:szCs w:val="24"/>
        </w:rPr>
      </w:pPr>
    </w:p>
    <w:p w:rsidR="00865911" w:rsidRDefault="00865911">
      <w:pPr>
        <w:rPr>
          <w:sz w:val="24"/>
          <w:szCs w:val="24"/>
        </w:rPr>
      </w:pPr>
    </w:p>
    <w:p w:rsidR="00865911" w:rsidRDefault="00865911">
      <w:pPr>
        <w:rPr>
          <w:sz w:val="24"/>
          <w:szCs w:val="24"/>
        </w:rPr>
      </w:pPr>
    </w:p>
    <w:p w:rsidR="00865911" w:rsidRDefault="00865911">
      <w:pPr>
        <w:rPr>
          <w:sz w:val="24"/>
          <w:szCs w:val="24"/>
        </w:rPr>
      </w:pPr>
    </w:p>
    <w:p w:rsidR="00865911" w:rsidRDefault="00865911">
      <w:pPr>
        <w:rPr>
          <w:sz w:val="24"/>
          <w:szCs w:val="24"/>
        </w:rPr>
      </w:pPr>
    </w:p>
    <w:p w:rsidR="00865911" w:rsidRDefault="00865911">
      <w:pPr>
        <w:rPr>
          <w:sz w:val="24"/>
          <w:szCs w:val="24"/>
        </w:rPr>
      </w:pPr>
      <w:r>
        <w:rPr>
          <w:sz w:val="24"/>
          <w:szCs w:val="24"/>
        </w:rPr>
        <w:lastRenderedPageBreak/>
        <w:t>Bibliography</w:t>
      </w:r>
    </w:p>
    <w:p w:rsidR="000802B3" w:rsidRDefault="000802B3" w:rsidP="000802B3">
      <w:pPr>
        <w:pStyle w:val="FootnoteText"/>
      </w:pPr>
      <w:r>
        <w:t xml:space="preserve">Amnesty International, </w:t>
      </w:r>
      <w:r w:rsidRPr="002977E8">
        <w:rPr>
          <w:i/>
        </w:rPr>
        <w:t>Universal Declaration of Human Rights</w:t>
      </w:r>
      <w:r>
        <w:t>. &lt;</w:t>
      </w:r>
      <w:r w:rsidRPr="002977E8">
        <w:t>https://www.amnesty.org/en/what-we-do/universal-declaration-of-human-rights/#:~:text=The%20UDHR%20is%20a%20milestone</w:t>
      </w:r>
      <w:proofErr w:type="gramStart"/>
      <w:r w:rsidRPr="002977E8">
        <w:t>,creed</w:t>
      </w:r>
      <w:proofErr w:type="gramEnd"/>
      <w:r w:rsidRPr="002977E8">
        <w:t>%2C%20religion%20or%20other%20characteristich.</w:t>
      </w:r>
      <w:r>
        <w:t>&gt; [23 November 2023]</w:t>
      </w:r>
    </w:p>
    <w:p w:rsidR="000802B3" w:rsidRDefault="000802B3" w:rsidP="000802B3">
      <w:pPr>
        <w:pStyle w:val="FootnoteText"/>
      </w:pPr>
    </w:p>
    <w:p w:rsidR="00890C87" w:rsidRDefault="00890C87" w:rsidP="00890C87">
      <w:pPr>
        <w:pStyle w:val="FootnoteText"/>
      </w:pPr>
      <w:r>
        <w:t>Britannica, Race Relations Act 1965, Editorial Team Britannica Encyclopaedia. &lt;</w:t>
      </w:r>
      <w:r w:rsidRPr="00FC1C9F">
        <w:t>https://www.britannica.com/topic/Race-Relations-Act-United-Kingdom-1965</w:t>
      </w:r>
      <w:r>
        <w:t>&gt; [23 November 2023]</w:t>
      </w:r>
    </w:p>
    <w:p w:rsidR="00890C87" w:rsidRDefault="00890C87" w:rsidP="00890C87">
      <w:pPr>
        <w:pStyle w:val="FootnoteText"/>
      </w:pPr>
    </w:p>
    <w:p w:rsidR="00890C87" w:rsidRDefault="00890C87" w:rsidP="00890C87">
      <w:pPr>
        <w:pStyle w:val="FootnoteText"/>
      </w:pPr>
      <w:r>
        <w:t xml:space="preserve">Channel 4 News, </w:t>
      </w:r>
      <w:proofErr w:type="spellStart"/>
      <w:r w:rsidRPr="00671876">
        <w:rPr>
          <w:i/>
        </w:rPr>
        <w:t>Windrush</w:t>
      </w:r>
      <w:proofErr w:type="spellEnd"/>
      <w:r w:rsidRPr="00671876">
        <w:rPr>
          <w:i/>
        </w:rPr>
        <w:t xml:space="preserve"> legacy: survivor on racism, scandal and life in the UK </w:t>
      </w:r>
      <w:r>
        <w:t>[video] 31 May 2023. &lt;</w:t>
      </w:r>
      <w:r w:rsidRPr="00671876">
        <w:t>https://www.youtube.com/watch?v=iyvqhkvedO0</w:t>
      </w:r>
      <w:r>
        <w:t xml:space="preserve"> &gt; [23 November 2023]</w:t>
      </w:r>
    </w:p>
    <w:p w:rsidR="00890C87" w:rsidRDefault="00890C87" w:rsidP="00890C87">
      <w:pPr>
        <w:pStyle w:val="FootnoteText"/>
      </w:pPr>
    </w:p>
    <w:p w:rsidR="00890C87" w:rsidRDefault="00890C87" w:rsidP="00890C87">
      <w:pPr>
        <w:pStyle w:val="FootnoteText"/>
      </w:pPr>
      <w:r>
        <w:t xml:space="preserve">Dr </w:t>
      </w:r>
      <w:proofErr w:type="spellStart"/>
      <w:r>
        <w:t>Peplow</w:t>
      </w:r>
      <w:proofErr w:type="spellEnd"/>
      <w:r>
        <w:t xml:space="preserve">, </w:t>
      </w:r>
      <w:r w:rsidRPr="009676C7">
        <w:rPr>
          <w:i/>
        </w:rPr>
        <w:t>‘</w:t>
      </w:r>
      <w:proofErr w:type="spellStart"/>
      <w:r w:rsidRPr="009676C7">
        <w:rPr>
          <w:i/>
        </w:rPr>
        <w:t>Paliament</w:t>
      </w:r>
      <w:proofErr w:type="spellEnd"/>
      <w:r w:rsidRPr="009676C7">
        <w:rPr>
          <w:i/>
        </w:rPr>
        <w:t xml:space="preserve"> and the 1965 Race Relations Act’</w:t>
      </w:r>
      <w:r>
        <w:t>, History of Parliament, 21 March 2017. &lt;</w:t>
      </w:r>
      <w:r w:rsidRPr="00770FCE">
        <w:t>https://thehistoryofparliament.wordpress.com/2017/03/21/parliament-and-the-1965-race-relations-act/</w:t>
      </w:r>
      <w:r>
        <w:t>&gt; [23 November 2023]</w:t>
      </w:r>
    </w:p>
    <w:p w:rsidR="00890C87" w:rsidRDefault="00890C87" w:rsidP="00890C87">
      <w:pPr>
        <w:pStyle w:val="FootnoteText"/>
      </w:pPr>
    </w:p>
    <w:p w:rsidR="00890C87" w:rsidRDefault="00890C87" w:rsidP="00890C87">
      <w:pPr>
        <w:pStyle w:val="FootnoteText"/>
      </w:pPr>
      <w:r>
        <w:t>Equality and Human Rights Commission: The Race Relations Act, 2020. [Video] &lt;</w:t>
      </w:r>
      <w:r w:rsidRPr="00815FEF">
        <w:t>https://www.youtube.com/watch?v=ApMU5qIoXaQ</w:t>
      </w:r>
      <w:r>
        <w:t>&gt; [23 November 2023]</w:t>
      </w:r>
    </w:p>
    <w:p w:rsidR="00890C87" w:rsidRDefault="00890C87" w:rsidP="00890C87">
      <w:pPr>
        <w:pStyle w:val="FootnoteText"/>
      </w:pPr>
    </w:p>
    <w:p w:rsidR="00890C87" w:rsidRDefault="00890C87" w:rsidP="00890C87">
      <w:pPr>
        <w:pStyle w:val="FootnoteText"/>
      </w:pPr>
      <w:proofErr w:type="spellStart"/>
      <w:r>
        <w:t>Gopal</w:t>
      </w:r>
      <w:proofErr w:type="spellEnd"/>
      <w:r>
        <w:t xml:space="preserve">, </w:t>
      </w:r>
      <w:proofErr w:type="spellStart"/>
      <w:r>
        <w:t>Priyam</w:t>
      </w:r>
      <w:proofErr w:type="spellEnd"/>
      <w:r>
        <w:t xml:space="preserve"> </w:t>
      </w:r>
      <w:proofErr w:type="spellStart"/>
      <w:r>
        <w:t>Varda</w:t>
      </w:r>
      <w:proofErr w:type="spellEnd"/>
      <w:r>
        <w:t xml:space="preserve">, </w:t>
      </w:r>
      <w:r w:rsidRPr="00C57F6D">
        <w:rPr>
          <w:i/>
        </w:rPr>
        <w:t>Why Can’t Britain Handle the Truth about Churchill?</w:t>
      </w:r>
      <w:r>
        <w:t xml:space="preserve"> &lt;</w:t>
      </w:r>
      <w:r w:rsidRPr="00C57F6D">
        <w:t>https://www.theguardian.com/commentisfree/2021/mar/17/why-cant-britain-handle-the-truth-about-winston-churchill</w:t>
      </w:r>
      <w:r>
        <w:t>&gt; [23 November 2023]</w:t>
      </w:r>
    </w:p>
    <w:p w:rsidR="00890C87" w:rsidRDefault="00890C87" w:rsidP="00890C87">
      <w:pPr>
        <w:pStyle w:val="FootnoteText"/>
      </w:pPr>
    </w:p>
    <w:p w:rsidR="00890C87" w:rsidRDefault="00890C87" w:rsidP="00890C87">
      <w:pPr>
        <w:pStyle w:val="FootnoteText"/>
      </w:pPr>
      <w:proofErr w:type="spellStart"/>
      <w:r>
        <w:t>Heale</w:t>
      </w:r>
      <w:proofErr w:type="spellEnd"/>
      <w:r>
        <w:t xml:space="preserve">, M J, </w:t>
      </w:r>
      <w:r w:rsidRPr="00A32DFB">
        <w:rPr>
          <w:i/>
        </w:rPr>
        <w:t xml:space="preserve">The Sixties as History: </w:t>
      </w:r>
      <w:proofErr w:type="gramStart"/>
      <w:r w:rsidRPr="00A32DFB">
        <w:rPr>
          <w:i/>
        </w:rPr>
        <w:t>A</w:t>
      </w:r>
      <w:proofErr w:type="gramEnd"/>
      <w:r w:rsidRPr="00A32DFB">
        <w:rPr>
          <w:i/>
        </w:rPr>
        <w:t xml:space="preserve"> Review of the Political Historiography</w:t>
      </w:r>
      <w:r>
        <w:t>, Reviews in American History, Baltimore, (March 2005) p.133-152</w:t>
      </w:r>
    </w:p>
    <w:p w:rsidR="00890C87" w:rsidRDefault="00890C87" w:rsidP="00890C87">
      <w:pPr>
        <w:pStyle w:val="FootnoteText"/>
      </w:pPr>
    </w:p>
    <w:p w:rsidR="00890C87" w:rsidRDefault="00890C87" w:rsidP="00890C87">
      <w:pPr>
        <w:pStyle w:val="FootnoteText"/>
      </w:pPr>
      <w:r>
        <w:t xml:space="preserve">How of Commons Library: </w:t>
      </w:r>
      <w:r w:rsidRPr="005A7A90">
        <w:rPr>
          <w:i/>
        </w:rPr>
        <w:t>An Early History Of British Race Relations Legislation</w:t>
      </w:r>
      <w:r>
        <w:t>. &lt;</w:t>
      </w:r>
      <w:r w:rsidRPr="00BC41D0">
        <w:t>https://commonslibrary.parliament.uk/research-briefings/cbp-8360/</w:t>
      </w:r>
      <w:r>
        <w:t>&gt; [23 November 2023]</w:t>
      </w:r>
    </w:p>
    <w:p w:rsidR="00890C87" w:rsidRPr="0098259A" w:rsidRDefault="00890C87" w:rsidP="00890C87">
      <w:pPr>
        <w:pStyle w:val="FootnoteText"/>
      </w:pPr>
    </w:p>
    <w:p w:rsidR="00890C87" w:rsidRDefault="00890C87" w:rsidP="00890C87">
      <w:pPr>
        <w:pStyle w:val="FootnoteText"/>
      </w:pPr>
      <w:r>
        <w:t xml:space="preserve">UK Parliament, </w:t>
      </w:r>
      <w:r w:rsidRPr="00CF608E">
        <w:rPr>
          <w:i/>
        </w:rPr>
        <w:t>My Life as an Immigrant in 1960s Britain</w:t>
      </w:r>
      <w:r>
        <w:t xml:space="preserve"> [video] 2007 &lt;</w:t>
      </w:r>
      <w:r w:rsidRPr="005E1460">
        <w:t>https://www.youtube.com/watch?v=e9fnFii5JEs</w:t>
      </w:r>
      <w:r>
        <w:t>&gt; [23 November 2023]</w:t>
      </w:r>
    </w:p>
    <w:p w:rsidR="00890C87" w:rsidRDefault="00890C87" w:rsidP="00865911">
      <w:pPr>
        <w:pStyle w:val="FootnoteText"/>
      </w:pPr>
    </w:p>
    <w:p w:rsidR="00865911" w:rsidRDefault="00865911" w:rsidP="00865911">
      <w:pPr>
        <w:pStyle w:val="FootnoteText"/>
      </w:pPr>
      <w:r>
        <w:t xml:space="preserve">UK Parliament, </w:t>
      </w:r>
      <w:r w:rsidRPr="007639C8">
        <w:rPr>
          <w:i/>
        </w:rPr>
        <w:t>Race Relations Act 1965</w:t>
      </w:r>
      <w:r>
        <w:rPr>
          <w:i/>
        </w:rPr>
        <w:t>.</w:t>
      </w:r>
      <w:r>
        <w:t xml:space="preserve"> &lt;</w:t>
      </w:r>
      <w:r w:rsidRPr="007639C8">
        <w:t>https://www.parliament.uk/about/living-heritage/transformingsociety/private-lives/relationships/collections1/race-relations-act-1965/race-relations-act-1965/</w:t>
      </w:r>
      <w:r>
        <w:t>&gt; [23 November 2023]</w:t>
      </w:r>
    </w:p>
    <w:p w:rsidR="0098259A" w:rsidRDefault="0098259A" w:rsidP="0098259A">
      <w:pPr>
        <w:pStyle w:val="FootnoteText"/>
      </w:pPr>
    </w:p>
    <w:p w:rsidR="0098259A" w:rsidRDefault="0098259A" w:rsidP="007F03BA">
      <w:pPr>
        <w:pStyle w:val="FootnoteText"/>
      </w:pPr>
      <w:r w:rsidRPr="00CF608E">
        <w:rPr>
          <w:i/>
        </w:rPr>
        <w:t xml:space="preserve">What is </w:t>
      </w:r>
      <w:proofErr w:type="spellStart"/>
      <w:r w:rsidRPr="00CF608E">
        <w:rPr>
          <w:i/>
        </w:rPr>
        <w:t>Windrush</w:t>
      </w:r>
      <w:proofErr w:type="spellEnd"/>
      <w:r w:rsidRPr="00CF608E">
        <w:rPr>
          <w:i/>
        </w:rPr>
        <w:t xml:space="preserve"> and who are the </w:t>
      </w:r>
      <w:proofErr w:type="spellStart"/>
      <w:r w:rsidRPr="00CF608E">
        <w:rPr>
          <w:i/>
        </w:rPr>
        <w:t>Windrush</w:t>
      </w:r>
      <w:proofErr w:type="spellEnd"/>
      <w:r w:rsidRPr="00CF608E">
        <w:rPr>
          <w:i/>
        </w:rPr>
        <w:t xml:space="preserve"> generation?</w:t>
      </w:r>
      <w:r>
        <w:t xml:space="preserve"> BBC News, 27 July 2023. &lt;</w:t>
      </w:r>
      <w:r w:rsidRPr="00CF608E">
        <w:t>https://www.bbc.co.uk/news/uk-43782241</w:t>
      </w:r>
      <w:r>
        <w:t>&gt; [23 November 2023]</w:t>
      </w:r>
    </w:p>
    <w:p w:rsidR="007F03BA" w:rsidRPr="007F03BA" w:rsidRDefault="007F03BA" w:rsidP="007F03BA">
      <w:pPr>
        <w:pStyle w:val="FootnoteText"/>
      </w:pPr>
    </w:p>
    <w:p w:rsidR="00812BA4" w:rsidRDefault="00812BA4" w:rsidP="00812BA4">
      <w:pPr>
        <w:pStyle w:val="FootnoteText"/>
      </w:pPr>
      <w:r>
        <w:t>Whiting</w:t>
      </w:r>
      <w:r w:rsidRPr="00273D38">
        <w:rPr>
          <w:i/>
        </w:rPr>
        <w:t>,</w:t>
      </w:r>
      <w:r>
        <w:rPr>
          <w:i/>
        </w:rPr>
        <w:t xml:space="preserve"> Matthew</w:t>
      </w:r>
      <w:proofErr w:type="gramStart"/>
      <w:r>
        <w:rPr>
          <w:i/>
        </w:rPr>
        <w:t xml:space="preserve">, </w:t>
      </w:r>
      <w:r w:rsidRPr="00273D38">
        <w:rPr>
          <w:i/>
        </w:rPr>
        <w:t xml:space="preserve"> Sinn</w:t>
      </w:r>
      <w:proofErr w:type="gramEnd"/>
      <w:r w:rsidRPr="00273D38">
        <w:rPr>
          <w:i/>
        </w:rPr>
        <w:t xml:space="preserve"> Fein and the IRA: From Revolution To Moderation</w:t>
      </w:r>
      <w:r>
        <w:t>, (Edinburgh University Press, 2018), p 137</w:t>
      </w:r>
    </w:p>
    <w:p w:rsidR="00812BA4" w:rsidRDefault="00812BA4" w:rsidP="007F03BA">
      <w:pPr>
        <w:pStyle w:val="FootnoteText"/>
      </w:pPr>
    </w:p>
    <w:p w:rsidR="00812BA4" w:rsidRDefault="00812BA4" w:rsidP="00812BA4">
      <w:pPr>
        <w:pStyle w:val="FootnoteText"/>
      </w:pPr>
      <w:proofErr w:type="spellStart"/>
      <w:r>
        <w:t>Yeo</w:t>
      </w:r>
      <w:proofErr w:type="spellEnd"/>
      <w:r>
        <w:t>, Colin, ‘</w:t>
      </w:r>
      <w:r w:rsidRPr="00A640B1">
        <w:rPr>
          <w:i/>
        </w:rPr>
        <w:t xml:space="preserve">On This Day 60 Years Ago, </w:t>
      </w:r>
      <w:proofErr w:type="gramStart"/>
      <w:r w:rsidRPr="00A640B1">
        <w:rPr>
          <w:i/>
        </w:rPr>
        <w:t>The</w:t>
      </w:r>
      <w:proofErr w:type="gramEnd"/>
      <w:r w:rsidRPr="00A640B1">
        <w:rPr>
          <w:i/>
        </w:rPr>
        <w:t xml:space="preserve"> First Commonwealth Immigrants Act Came Into Effect’</w:t>
      </w:r>
      <w:r>
        <w:t>, Free movement Organisation, 1 July 2022.  &lt;</w:t>
      </w:r>
      <w:r w:rsidRPr="00A640B1">
        <w:t>https://freemovement.org.uk/on-this-day-sixty-years-ago-the-first-commonwealth-immigrants-act-came-into-effect/</w:t>
      </w:r>
      <w:r>
        <w:t>&gt; [23 November 2023]</w:t>
      </w:r>
    </w:p>
    <w:p w:rsidR="000802B3" w:rsidRDefault="000802B3" w:rsidP="00812BA4">
      <w:pPr>
        <w:pStyle w:val="FootnoteText"/>
      </w:pPr>
    </w:p>
    <w:p w:rsidR="000802B3" w:rsidRDefault="000802B3" w:rsidP="007F03BA">
      <w:pPr>
        <w:pStyle w:val="FootnoteText"/>
      </w:pPr>
      <w:r>
        <w:t>1965 New UK Race Law ‘not tough enough’, &lt;</w:t>
      </w:r>
      <w:r w:rsidRPr="00AE07E9">
        <w:t>http://news.bbc.co.uk/onthisday/hi/dates/stories/december/8/newsid_4457000/4457112.stm</w:t>
      </w:r>
      <w:proofErr w:type="gramStart"/>
      <w:r>
        <w:t>&gt;  [</w:t>
      </w:r>
      <w:proofErr w:type="gramEnd"/>
      <w:r>
        <w:t>23 November 2023]</w:t>
      </w:r>
    </w:p>
    <w:p w:rsidR="000802B3" w:rsidRDefault="000802B3" w:rsidP="007F03BA">
      <w:pPr>
        <w:pStyle w:val="FootnoteText"/>
      </w:pPr>
    </w:p>
    <w:p w:rsidR="007F03BA" w:rsidRDefault="007F03BA">
      <w:pPr>
        <w:rPr>
          <w:sz w:val="24"/>
          <w:szCs w:val="24"/>
        </w:rPr>
      </w:pPr>
    </w:p>
    <w:p w:rsidR="00865911" w:rsidRPr="00A86166" w:rsidRDefault="00865911">
      <w:pPr>
        <w:rPr>
          <w:sz w:val="24"/>
          <w:szCs w:val="24"/>
        </w:rPr>
      </w:pPr>
    </w:p>
    <w:sectPr w:rsidR="00865911" w:rsidRPr="00A86166" w:rsidSect="00ED4B9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5A4" w:rsidRDefault="003955A4" w:rsidP="00F20CFE">
      <w:pPr>
        <w:spacing w:after="0" w:line="240" w:lineRule="auto"/>
      </w:pPr>
      <w:r>
        <w:separator/>
      </w:r>
    </w:p>
  </w:endnote>
  <w:endnote w:type="continuationSeparator" w:id="0">
    <w:p w:rsidR="003955A4" w:rsidRDefault="003955A4" w:rsidP="00F20C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5A4" w:rsidRDefault="003955A4" w:rsidP="00F20CFE">
      <w:pPr>
        <w:spacing w:after="0" w:line="240" w:lineRule="auto"/>
      </w:pPr>
      <w:r>
        <w:separator/>
      </w:r>
    </w:p>
  </w:footnote>
  <w:footnote w:type="continuationSeparator" w:id="0">
    <w:p w:rsidR="003955A4" w:rsidRDefault="003955A4" w:rsidP="00F20CFE">
      <w:pPr>
        <w:spacing w:after="0" w:line="240" w:lineRule="auto"/>
      </w:pPr>
      <w:r>
        <w:continuationSeparator/>
      </w:r>
    </w:p>
  </w:footnote>
  <w:footnote w:id="1">
    <w:p w:rsidR="007639C8" w:rsidRDefault="007639C8">
      <w:pPr>
        <w:pStyle w:val="FootnoteText"/>
      </w:pPr>
      <w:r>
        <w:rPr>
          <w:rStyle w:val="FootnoteReference"/>
        </w:rPr>
        <w:footnoteRef/>
      </w:r>
      <w:r>
        <w:t xml:space="preserve">  UK Parliament, </w:t>
      </w:r>
      <w:r w:rsidRPr="007639C8">
        <w:rPr>
          <w:i/>
        </w:rPr>
        <w:t>Race Relations Act 1965</w:t>
      </w:r>
      <w:r>
        <w:rPr>
          <w:i/>
        </w:rPr>
        <w:t>.</w:t>
      </w:r>
      <w:r>
        <w:t xml:space="preserve"> &lt;</w:t>
      </w:r>
      <w:r w:rsidRPr="007639C8">
        <w:t>https://www.parliament.uk/about/living-heritage/transformingsociety/private-lives/relationships/collections1/race-relations-act-1965/race-relations-act-1965/</w:t>
      </w:r>
      <w:r>
        <w:t>&gt; [23 November 2023]</w:t>
      </w:r>
    </w:p>
  </w:footnote>
  <w:footnote w:id="2">
    <w:p w:rsidR="00BC41D0" w:rsidRDefault="00BC41D0">
      <w:pPr>
        <w:pStyle w:val="FootnoteText"/>
      </w:pPr>
      <w:r>
        <w:rPr>
          <w:rStyle w:val="FootnoteReference"/>
        </w:rPr>
        <w:footnoteRef/>
      </w:r>
      <w:r w:rsidR="00314696">
        <w:t xml:space="preserve"> How of Commons Library:</w:t>
      </w:r>
      <w:r>
        <w:t xml:space="preserve"> </w:t>
      </w:r>
      <w:r w:rsidRPr="005A7A90">
        <w:rPr>
          <w:i/>
        </w:rPr>
        <w:t>An Early History Of British Race Relations Legislation</w:t>
      </w:r>
      <w:r>
        <w:t>. &lt;</w:t>
      </w:r>
      <w:r w:rsidRPr="00BC41D0">
        <w:t>https://commonslibrary.parliament.uk/research-briefings/cbp-8360/</w:t>
      </w:r>
      <w:r>
        <w:t xml:space="preserve"> &gt;  [23</w:t>
      </w:r>
      <w:r w:rsidR="005A7A90">
        <w:t xml:space="preserve"> November 2023]</w:t>
      </w:r>
    </w:p>
  </w:footnote>
  <w:footnote w:id="3">
    <w:p w:rsidR="00815FEF" w:rsidRDefault="00815FEF">
      <w:pPr>
        <w:pStyle w:val="FootnoteText"/>
      </w:pPr>
      <w:r>
        <w:rPr>
          <w:rStyle w:val="FootnoteReference"/>
        </w:rPr>
        <w:footnoteRef/>
      </w:r>
      <w:r>
        <w:t xml:space="preserve"> Equality and Human Rights Commission</w:t>
      </w:r>
      <w:r w:rsidR="00314696">
        <w:t>:</w:t>
      </w:r>
      <w:r>
        <w:t xml:space="preserve"> The Race Relations Act, 2020. [Video] &lt;</w:t>
      </w:r>
      <w:r w:rsidRPr="00815FEF">
        <w:t>https://www.youtube.com/watch?v=ApMU5qIoXaQ</w:t>
      </w:r>
      <w:r>
        <w:t>&gt; [23 November 2023]</w:t>
      </w:r>
    </w:p>
  </w:footnote>
  <w:footnote w:id="4">
    <w:p w:rsidR="002977E8" w:rsidRDefault="002977E8">
      <w:pPr>
        <w:pStyle w:val="FootnoteText"/>
      </w:pPr>
      <w:r>
        <w:rPr>
          <w:rStyle w:val="FootnoteReference"/>
        </w:rPr>
        <w:footnoteRef/>
      </w:r>
      <w:r>
        <w:t xml:space="preserve"> Amnesty International, </w:t>
      </w:r>
      <w:r w:rsidRPr="002977E8">
        <w:rPr>
          <w:i/>
        </w:rPr>
        <w:t>Universal Declaration of Human Rights</w:t>
      </w:r>
      <w:r w:rsidR="00BF2EFE">
        <w:t>.</w:t>
      </w:r>
      <w:r>
        <w:t xml:space="preserve"> </w:t>
      </w:r>
      <w:r w:rsidR="00BF2EFE">
        <w:t>&lt;</w:t>
      </w:r>
      <w:r w:rsidRPr="002977E8">
        <w:t>https://www.amnesty.org/en/what-we-do/universal-declaration-of-human-rights/#:~:text=The%20UDHR%20is%20a%20milestone,creed%2C%20religion%20or%20other%20characteristich.</w:t>
      </w:r>
      <w:r>
        <w:t>&gt; [23 November 2023]</w:t>
      </w:r>
    </w:p>
  </w:footnote>
  <w:footnote w:id="5">
    <w:p w:rsidR="00C57F6D" w:rsidRDefault="00C57F6D">
      <w:pPr>
        <w:pStyle w:val="FootnoteText"/>
      </w:pPr>
      <w:r>
        <w:rPr>
          <w:rStyle w:val="FootnoteReference"/>
        </w:rPr>
        <w:footnoteRef/>
      </w:r>
      <w:r>
        <w:t xml:space="preserve"> Priyam Varda Gopal, </w:t>
      </w:r>
      <w:r w:rsidRPr="00C57F6D">
        <w:rPr>
          <w:i/>
        </w:rPr>
        <w:t xml:space="preserve">Why Can’t Britain Handle </w:t>
      </w:r>
      <w:r w:rsidR="00285930" w:rsidRPr="00C57F6D">
        <w:rPr>
          <w:i/>
        </w:rPr>
        <w:t>the</w:t>
      </w:r>
      <w:r w:rsidRPr="00C57F6D">
        <w:rPr>
          <w:i/>
        </w:rPr>
        <w:t xml:space="preserve"> Truth </w:t>
      </w:r>
      <w:r w:rsidR="00285930" w:rsidRPr="00C57F6D">
        <w:rPr>
          <w:i/>
        </w:rPr>
        <w:t>about</w:t>
      </w:r>
      <w:r w:rsidRPr="00C57F6D">
        <w:rPr>
          <w:i/>
        </w:rPr>
        <w:t xml:space="preserve"> Churchill?</w:t>
      </w:r>
      <w:r>
        <w:t xml:space="preserve"> &lt;</w:t>
      </w:r>
      <w:r w:rsidRPr="00C57F6D">
        <w:t>https://www.theguardian.com/commentisfree/2021/mar/17/why-cant-britain-handle-the-truth-about-winston-churchill</w:t>
      </w:r>
      <w:r>
        <w:t>&gt; [23 November 2023]</w:t>
      </w:r>
    </w:p>
  </w:footnote>
  <w:footnote w:id="6">
    <w:p w:rsidR="00A32DFB" w:rsidRDefault="00A32DFB">
      <w:pPr>
        <w:pStyle w:val="FootnoteText"/>
      </w:pPr>
      <w:r>
        <w:rPr>
          <w:rStyle w:val="FootnoteReference"/>
        </w:rPr>
        <w:footnoteRef/>
      </w:r>
      <w:r>
        <w:t xml:space="preserve"> M J </w:t>
      </w:r>
      <w:proofErr w:type="spellStart"/>
      <w:r>
        <w:t>Heale</w:t>
      </w:r>
      <w:proofErr w:type="spellEnd"/>
      <w:r>
        <w:t xml:space="preserve">, </w:t>
      </w:r>
      <w:r w:rsidRPr="00A32DFB">
        <w:rPr>
          <w:i/>
        </w:rPr>
        <w:t>The Sixties as History: A Review of the Political Historiography</w:t>
      </w:r>
      <w:r>
        <w:t>, Reviews in American History, Baltimore, (March 2005) p.133-152</w:t>
      </w:r>
    </w:p>
  </w:footnote>
  <w:footnote w:id="7">
    <w:p w:rsidR="00512BAA" w:rsidRDefault="00512BAA">
      <w:pPr>
        <w:pStyle w:val="FootnoteText"/>
      </w:pPr>
      <w:r>
        <w:rPr>
          <w:rStyle w:val="FootnoteReference"/>
        </w:rPr>
        <w:footnoteRef/>
      </w:r>
      <w:r>
        <w:t xml:space="preserve"> UK Parliament, </w:t>
      </w:r>
      <w:r w:rsidRPr="00512BAA">
        <w:rPr>
          <w:i/>
        </w:rPr>
        <w:t>Race Relations Act 1965</w:t>
      </w:r>
      <w:r>
        <w:t xml:space="preserve"> &lt;</w:t>
      </w:r>
      <w:r w:rsidRPr="00512BAA">
        <w:t>https://www.parliament.uk/about/living-heritage/transformingsociety/private-lives/relationships/collections1/race-relations-act-1965/race-relations-act-1965/</w:t>
      </w:r>
      <w:r>
        <w:t>&gt; [23 November 2023]</w:t>
      </w:r>
    </w:p>
  </w:footnote>
  <w:footnote w:id="8">
    <w:p w:rsidR="007E3442" w:rsidRDefault="007E3442">
      <w:pPr>
        <w:pStyle w:val="FootnoteText"/>
      </w:pPr>
      <w:r>
        <w:rPr>
          <w:rStyle w:val="FootnoteReference"/>
        </w:rPr>
        <w:footnoteRef/>
      </w:r>
      <w:r>
        <w:t xml:space="preserve"> UK Parliament, </w:t>
      </w:r>
      <w:r w:rsidRPr="00CF608E">
        <w:rPr>
          <w:i/>
        </w:rPr>
        <w:t>My Life as an Immigrant in 1960s Britain</w:t>
      </w:r>
      <w:r>
        <w:t xml:space="preserve"> [video</w:t>
      </w:r>
      <w:r w:rsidR="005E1460">
        <w:t>] 2007 &lt;</w:t>
      </w:r>
      <w:r w:rsidR="005E1460" w:rsidRPr="005E1460">
        <w:t>https://www.youtube.com/watch?v=e9fnFii5JEs</w:t>
      </w:r>
      <w:r w:rsidR="005E1460">
        <w:t>&gt; [23 November 2023]</w:t>
      </w:r>
    </w:p>
  </w:footnote>
  <w:footnote w:id="9">
    <w:p w:rsidR="00E441A8" w:rsidRDefault="00E441A8">
      <w:pPr>
        <w:pStyle w:val="FootnoteText"/>
      </w:pPr>
      <w:r>
        <w:rPr>
          <w:rStyle w:val="FootnoteReference"/>
        </w:rPr>
        <w:footnoteRef/>
      </w:r>
      <w:r>
        <w:t xml:space="preserve"> </w:t>
      </w:r>
      <w:r w:rsidR="00CF608E" w:rsidRPr="00CF608E">
        <w:rPr>
          <w:i/>
        </w:rPr>
        <w:t xml:space="preserve">What is </w:t>
      </w:r>
      <w:proofErr w:type="spellStart"/>
      <w:r w:rsidR="00CF608E" w:rsidRPr="00CF608E">
        <w:rPr>
          <w:i/>
        </w:rPr>
        <w:t>Windrush</w:t>
      </w:r>
      <w:proofErr w:type="spellEnd"/>
      <w:r w:rsidR="00CF608E" w:rsidRPr="00CF608E">
        <w:rPr>
          <w:i/>
        </w:rPr>
        <w:t xml:space="preserve"> and who are the </w:t>
      </w:r>
      <w:proofErr w:type="spellStart"/>
      <w:r w:rsidR="00CF608E" w:rsidRPr="00CF608E">
        <w:rPr>
          <w:i/>
        </w:rPr>
        <w:t>Windrush</w:t>
      </w:r>
      <w:proofErr w:type="spellEnd"/>
      <w:r w:rsidR="00CF608E" w:rsidRPr="00CF608E">
        <w:rPr>
          <w:i/>
        </w:rPr>
        <w:t xml:space="preserve"> generation?</w:t>
      </w:r>
      <w:r w:rsidR="00CF608E">
        <w:t xml:space="preserve"> BBC News, 27 July 2023. &lt;</w:t>
      </w:r>
      <w:r w:rsidR="00CF608E" w:rsidRPr="00CF608E">
        <w:t>https://www.bbc.co.uk/news/uk-43782241</w:t>
      </w:r>
      <w:r w:rsidR="00CF608E">
        <w:t>&gt; [23 November 2023]</w:t>
      </w:r>
    </w:p>
  </w:footnote>
  <w:footnote w:id="10">
    <w:p w:rsidR="00671876" w:rsidRDefault="00671876">
      <w:pPr>
        <w:pStyle w:val="FootnoteText"/>
      </w:pPr>
      <w:r>
        <w:rPr>
          <w:rStyle w:val="FootnoteReference"/>
        </w:rPr>
        <w:footnoteRef/>
      </w:r>
      <w:r>
        <w:t xml:space="preserve"> Channel 4 News, </w:t>
      </w:r>
      <w:proofErr w:type="spellStart"/>
      <w:r w:rsidRPr="00671876">
        <w:rPr>
          <w:i/>
        </w:rPr>
        <w:t>Windrush</w:t>
      </w:r>
      <w:proofErr w:type="spellEnd"/>
      <w:r w:rsidRPr="00671876">
        <w:rPr>
          <w:i/>
        </w:rPr>
        <w:t xml:space="preserve"> legacy: survivor on racism, scandal and life in the UK </w:t>
      </w:r>
      <w:r>
        <w:t>[video] 31 May 2023. &lt;</w:t>
      </w:r>
      <w:r w:rsidRPr="00671876">
        <w:t>https://www.youtube.com/watch?v=iyvqhkvedO0</w:t>
      </w:r>
      <w:r>
        <w:t xml:space="preserve"> &gt; [23 November 2023]</w:t>
      </w:r>
    </w:p>
  </w:footnote>
  <w:footnote w:id="11">
    <w:p w:rsidR="00BF2EFE" w:rsidRDefault="00BF2EFE" w:rsidP="00BF2EFE">
      <w:pPr>
        <w:pStyle w:val="FootnoteText"/>
      </w:pPr>
      <w:r>
        <w:rPr>
          <w:rStyle w:val="FootnoteReference"/>
        </w:rPr>
        <w:footnoteRef/>
      </w:r>
      <w:r>
        <w:t xml:space="preserve"> Matthew Whiting</w:t>
      </w:r>
      <w:r w:rsidRPr="00273D38">
        <w:rPr>
          <w:i/>
        </w:rPr>
        <w:t>, Sinn Fein and the IRA: From Revolution To Moderation</w:t>
      </w:r>
      <w:r>
        <w:t>, (Edinburgh University Press, 2018), p 137</w:t>
      </w:r>
    </w:p>
  </w:footnote>
  <w:footnote w:id="12">
    <w:p w:rsidR="00BF2EFE" w:rsidRDefault="00BF2EFE" w:rsidP="00BF2EFE">
      <w:pPr>
        <w:pStyle w:val="FootnoteText"/>
      </w:pPr>
      <w:r>
        <w:rPr>
          <w:rStyle w:val="FootnoteReference"/>
        </w:rPr>
        <w:footnoteRef/>
      </w:r>
      <w:r>
        <w:t xml:space="preserve"> Matthew Whiting, Sinn Fein and the IRA, p. 95</w:t>
      </w:r>
    </w:p>
  </w:footnote>
  <w:footnote w:id="13">
    <w:p w:rsidR="00A640B1" w:rsidRDefault="00A640B1">
      <w:pPr>
        <w:pStyle w:val="FootnoteText"/>
      </w:pPr>
      <w:r>
        <w:rPr>
          <w:rStyle w:val="FootnoteReference"/>
        </w:rPr>
        <w:footnoteRef/>
      </w:r>
      <w:r>
        <w:t xml:space="preserve"> Colin </w:t>
      </w:r>
      <w:proofErr w:type="spellStart"/>
      <w:r>
        <w:t>Yeo</w:t>
      </w:r>
      <w:proofErr w:type="spellEnd"/>
      <w:r>
        <w:t>, ‘</w:t>
      </w:r>
      <w:r w:rsidRPr="00A640B1">
        <w:rPr>
          <w:i/>
        </w:rPr>
        <w:t xml:space="preserve">On This Day 60 Years Ago, </w:t>
      </w:r>
      <w:proofErr w:type="gramStart"/>
      <w:r w:rsidRPr="00A640B1">
        <w:rPr>
          <w:i/>
        </w:rPr>
        <w:t>The</w:t>
      </w:r>
      <w:proofErr w:type="gramEnd"/>
      <w:r w:rsidRPr="00A640B1">
        <w:rPr>
          <w:i/>
        </w:rPr>
        <w:t xml:space="preserve"> First Commonwealth Immigrants Act Came Into Effect’</w:t>
      </w:r>
      <w:r>
        <w:t>, Free movement Organisation, 1 July 2022.  &lt;</w:t>
      </w:r>
      <w:r w:rsidRPr="00A640B1">
        <w:t>https://freemovement.org.uk/on-this-day-sixty-years-ago-the-first-commonwealth-immigrants-act-came-into-effect/</w:t>
      </w:r>
      <w:r>
        <w:t>&gt; [23 November 2023]</w:t>
      </w:r>
    </w:p>
  </w:footnote>
  <w:footnote w:id="14">
    <w:p w:rsidR="00FC1C9F" w:rsidRDefault="00FC1C9F">
      <w:pPr>
        <w:pStyle w:val="FootnoteText"/>
      </w:pPr>
      <w:r>
        <w:rPr>
          <w:rStyle w:val="FootnoteReference"/>
        </w:rPr>
        <w:footnoteRef/>
      </w:r>
      <w:r>
        <w:t xml:space="preserve"> Britannica, Race Relations Act 1965, Editorial Team Britannica Encyclopaedia. </w:t>
      </w:r>
      <w:r w:rsidR="00615CB7">
        <w:t>&lt;</w:t>
      </w:r>
      <w:r w:rsidRPr="00FC1C9F">
        <w:t>https://www.britannica.com/topic/Race-Relations-Act-United-Kingdom-1965</w:t>
      </w:r>
      <w:r>
        <w:t>&gt;  [23 November 2023]</w:t>
      </w:r>
    </w:p>
  </w:footnote>
  <w:footnote w:id="15">
    <w:p w:rsidR="00AE07E9" w:rsidRDefault="00AE07E9">
      <w:pPr>
        <w:pStyle w:val="FootnoteText"/>
      </w:pPr>
      <w:r>
        <w:rPr>
          <w:rStyle w:val="FootnoteReference"/>
        </w:rPr>
        <w:footnoteRef/>
      </w:r>
      <w:r>
        <w:t>1965 New UK Race Law ‘not tough enough’, &lt;</w:t>
      </w:r>
      <w:r w:rsidRPr="00AE07E9">
        <w:t>http://news.bbc.co.uk/onthisday/hi/dates/stories/december/8/newsid_4457000/4457112.stm</w:t>
      </w:r>
      <w:r>
        <w:t>&gt;  [23 November 2023]</w:t>
      </w:r>
    </w:p>
  </w:footnote>
  <w:footnote w:id="16">
    <w:p w:rsidR="00770FCE" w:rsidRDefault="00770FCE">
      <w:pPr>
        <w:pStyle w:val="FootnoteText"/>
      </w:pPr>
      <w:r>
        <w:rPr>
          <w:rStyle w:val="FootnoteReference"/>
        </w:rPr>
        <w:footnoteRef/>
      </w:r>
      <w:r>
        <w:t xml:space="preserve"> </w:t>
      </w:r>
      <w:r w:rsidR="009676C7">
        <w:t xml:space="preserve">Dr </w:t>
      </w:r>
      <w:proofErr w:type="spellStart"/>
      <w:r w:rsidR="009676C7">
        <w:t>Peplow</w:t>
      </w:r>
      <w:proofErr w:type="spellEnd"/>
      <w:r w:rsidR="009676C7">
        <w:t xml:space="preserve">, </w:t>
      </w:r>
      <w:r w:rsidR="009676C7" w:rsidRPr="009676C7">
        <w:rPr>
          <w:i/>
        </w:rPr>
        <w:t>‘</w:t>
      </w:r>
      <w:proofErr w:type="spellStart"/>
      <w:r w:rsidR="009676C7" w:rsidRPr="009676C7">
        <w:rPr>
          <w:i/>
        </w:rPr>
        <w:t>Paliament</w:t>
      </w:r>
      <w:proofErr w:type="spellEnd"/>
      <w:r w:rsidR="009676C7" w:rsidRPr="009676C7">
        <w:rPr>
          <w:i/>
        </w:rPr>
        <w:t xml:space="preserve"> and the 1965 Race Relations Act’</w:t>
      </w:r>
      <w:r w:rsidR="009676C7">
        <w:t xml:space="preserve">, History of Parliament, 21 March 2017. </w:t>
      </w:r>
      <w:r>
        <w:t>&lt;</w:t>
      </w:r>
      <w:r w:rsidRPr="00770FCE">
        <w:t>https://thehistoryofparliament.wordpress.com/2017/03/21/parliament-and-the-1965-race-relations-act/</w:t>
      </w:r>
      <w:r>
        <w:t>&gt; [23 November 2023]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14392"/>
    <w:rsid w:val="000802B3"/>
    <w:rsid w:val="000B0773"/>
    <w:rsid w:val="000F7122"/>
    <w:rsid w:val="00132A07"/>
    <w:rsid w:val="001C6A71"/>
    <w:rsid w:val="00245EBA"/>
    <w:rsid w:val="002653C5"/>
    <w:rsid w:val="00273D38"/>
    <w:rsid w:val="00285930"/>
    <w:rsid w:val="002977E8"/>
    <w:rsid w:val="002A51CF"/>
    <w:rsid w:val="002B785A"/>
    <w:rsid w:val="00303078"/>
    <w:rsid w:val="00314696"/>
    <w:rsid w:val="00353D67"/>
    <w:rsid w:val="003955A4"/>
    <w:rsid w:val="004523C7"/>
    <w:rsid w:val="00452A3A"/>
    <w:rsid w:val="00455EAC"/>
    <w:rsid w:val="0047215C"/>
    <w:rsid w:val="004878F3"/>
    <w:rsid w:val="004C6C99"/>
    <w:rsid w:val="004F2407"/>
    <w:rsid w:val="00512BAA"/>
    <w:rsid w:val="005A7A90"/>
    <w:rsid w:val="005E1460"/>
    <w:rsid w:val="005E31AB"/>
    <w:rsid w:val="005E448C"/>
    <w:rsid w:val="00615CB7"/>
    <w:rsid w:val="00663DDE"/>
    <w:rsid w:val="00671876"/>
    <w:rsid w:val="006724C1"/>
    <w:rsid w:val="006972A2"/>
    <w:rsid w:val="006D1E32"/>
    <w:rsid w:val="007000F9"/>
    <w:rsid w:val="00714415"/>
    <w:rsid w:val="007639C8"/>
    <w:rsid w:val="00770FCE"/>
    <w:rsid w:val="0077395D"/>
    <w:rsid w:val="00784DDE"/>
    <w:rsid w:val="007A12CD"/>
    <w:rsid w:val="007C60EB"/>
    <w:rsid w:val="007E3442"/>
    <w:rsid w:val="007F03BA"/>
    <w:rsid w:val="00812BA4"/>
    <w:rsid w:val="00815FEF"/>
    <w:rsid w:val="00821535"/>
    <w:rsid w:val="00865911"/>
    <w:rsid w:val="00876A22"/>
    <w:rsid w:val="00890B62"/>
    <w:rsid w:val="00890C87"/>
    <w:rsid w:val="008B763F"/>
    <w:rsid w:val="008D6781"/>
    <w:rsid w:val="00915781"/>
    <w:rsid w:val="00930062"/>
    <w:rsid w:val="0094129C"/>
    <w:rsid w:val="00951EB9"/>
    <w:rsid w:val="009676C7"/>
    <w:rsid w:val="0098259A"/>
    <w:rsid w:val="009C669E"/>
    <w:rsid w:val="00A32DFB"/>
    <w:rsid w:val="00A43C23"/>
    <w:rsid w:val="00A640B1"/>
    <w:rsid w:val="00A86166"/>
    <w:rsid w:val="00AE07E9"/>
    <w:rsid w:val="00AE52AA"/>
    <w:rsid w:val="00B0594F"/>
    <w:rsid w:val="00BC41D0"/>
    <w:rsid w:val="00BD11FD"/>
    <w:rsid w:val="00BE05B7"/>
    <w:rsid w:val="00BF2EFE"/>
    <w:rsid w:val="00C14392"/>
    <w:rsid w:val="00C57F6D"/>
    <w:rsid w:val="00C6303D"/>
    <w:rsid w:val="00CD5DDF"/>
    <w:rsid w:val="00CF608E"/>
    <w:rsid w:val="00D05ED6"/>
    <w:rsid w:val="00DF4084"/>
    <w:rsid w:val="00E27BA3"/>
    <w:rsid w:val="00E441A8"/>
    <w:rsid w:val="00E84996"/>
    <w:rsid w:val="00ED2259"/>
    <w:rsid w:val="00ED4B93"/>
    <w:rsid w:val="00EF6D20"/>
    <w:rsid w:val="00F0774A"/>
    <w:rsid w:val="00F20CFE"/>
    <w:rsid w:val="00FC1C9F"/>
    <w:rsid w:val="00FC344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B93"/>
  </w:style>
  <w:style w:type="paragraph" w:styleId="Heading1">
    <w:name w:val="heading 1"/>
    <w:basedOn w:val="Normal"/>
    <w:link w:val="Heading1Char"/>
    <w:uiPriority w:val="9"/>
    <w:qFormat/>
    <w:rsid w:val="007E34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20CFE"/>
    <w:pPr>
      <w:spacing w:after="0" w:line="240" w:lineRule="auto"/>
    </w:pPr>
    <w:rPr>
      <w:sz w:val="20"/>
      <w:szCs w:val="20"/>
    </w:rPr>
  </w:style>
  <w:style w:type="character" w:customStyle="1" w:styleId="FootnoteTextChar">
    <w:name w:val="Footnote Text Char"/>
    <w:basedOn w:val="DefaultParagraphFont"/>
    <w:link w:val="FootnoteText"/>
    <w:uiPriority w:val="99"/>
    <w:rsid w:val="00F20CFE"/>
    <w:rPr>
      <w:sz w:val="20"/>
      <w:szCs w:val="20"/>
    </w:rPr>
  </w:style>
  <w:style w:type="character" w:styleId="FootnoteReference">
    <w:name w:val="footnote reference"/>
    <w:basedOn w:val="DefaultParagraphFont"/>
    <w:uiPriority w:val="99"/>
    <w:semiHidden/>
    <w:unhideWhenUsed/>
    <w:rsid w:val="00F20CFE"/>
    <w:rPr>
      <w:vertAlign w:val="superscript"/>
    </w:rPr>
  </w:style>
  <w:style w:type="character" w:styleId="Hyperlink">
    <w:name w:val="Hyperlink"/>
    <w:basedOn w:val="DefaultParagraphFont"/>
    <w:uiPriority w:val="99"/>
    <w:unhideWhenUsed/>
    <w:rsid w:val="00BC41D0"/>
    <w:rPr>
      <w:color w:val="0000FF" w:themeColor="hyperlink"/>
      <w:u w:val="single"/>
    </w:rPr>
  </w:style>
  <w:style w:type="paragraph" w:customStyle="1" w:styleId="ssrcss-1q0x1qg-paragraph">
    <w:name w:val="ssrcss-1q0x1qg-paragraph"/>
    <w:basedOn w:val="Normal"/>
    <w:rsid w:val="007E34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E3442"/>
    <w:rPr>
      <w:rFonts w:ascii="Times New Roman" w:eastAsia="Times New Roman" w:hAnsi="Times New Roman" w:cs="Times New Roman"/>
      <w:b/>
      <w:bCs/>
      <w:kern w:val="36"/>
      <w:sz w:val="48"/>
      <w:szCs w:val="48"/>
      <w:lang w:eastAsia="en-GB"/>
    </w:rPr>
  </w:style>
  <w:style w:type="character" w:customStyle="1" w:styleId="style-scope">
    <w:name w:val="style-scope"/>
    <w:basedOn w:val="DefaultParagraphFont"/>
    <w:rsid w:val="007E3442"/>
  </w:style>
  <w:style w:type="paragraph" w:styleId="BalloonText">
    <w:name w:val="Balloon Text"/>
    <w:basedOn w:val="Normal"/>
    <w:link w:val="BalloonTextChar"/>
    <w:uiPriority w:val="99"/>
    <w:semiHidden/>
    <w:unhideWhenUsed/>
    <w:rsid w:val="009300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0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3249953">
      <w:bodyDiv w:val="1"/>
      <w:marLeft w:val="0"/>
      <w:marRight w:val="0"/>
      <w:marTop w:val="0"/>
      <w:marBottom w:val="0"/>
      <w:divBdr>
        <w:top w:val="none" w:sz="0" w:space="0" w:color="auto"/>
        <w:left w:val="none" w:sz="0" w:space="0" w:color="auto"/>
        <w:bottom w:val="none" w:sz="0" w:space="0" w:color="auto"/>
        <w:right w:val="none" w:sz="0" w:space="0" w:color="auto"/>
      </w:divBdr>
      <w:divsChild>
        <w:div w:id="871652041">
          <w:marLeft w:val="0"/>
          <w:marRight w:val="0"/>
          <w:marTop w:val="0"/>
          <w:marBottom w:val="0"/>
          <w:divBdr>
            <w:top w:val="none" w:sz="0" w:space="0" w:color="auto"/>
            <w:left w:val="none" w:sz="0" w:space="0" w:color="auto"/>
            <w:bottom w:val="none" w:sz="0" w:space="0" w:color="auto"/>
            <w:right w:val="none" w:sz="0" w:space="0" w:color="auto"/>
          </w:divBdr>
          <w:divsChild>
            <w:div w:id="1993025029">
              <w:marLeft w:val="0"/>
              <w:marRight w:val="0"/>
              <w:marTop w:val="0"/>
              <w:marBottom w:val="0"/>
              <w:divBdr>
                <w:top w:val="none" w:sz="0" w:space="0" w:color="auto"/>
                <w:left w:val="none" w:sz="0" w:space="0" w:color="auto"/>
                <w:bottom w:val="none" w:sz="0" w:space="0" w:color="auto"/>
                <w:right w:val="none" w:sz="0" w:space="0" w:color="auto"/>
              </w:divBdr>
            </w:div>
          </w:divsChild>
        </w:div>
        <w:div w:id="496262408">
          <w:marLeft w:val="0"/>
          <w:marRight w:val="0"/>
          <w:marTop w:val="0"/>
          <w:marBottom w:val="0"/>
          <w:divBdr>
            <w:top w:val="none" w:sz="0" w:space="0" w:color="auto"/>
            <w:left w:val="none" w:sz="0" w:space="0" w:color="auto"/>
            <w:bottom w:val="none" w:sz="0" w:space="0" w:color="auto"/>
            <w:right w:val="none" w:sz="0" w:space="0" w:color="auto"/>
          </w:divBdr>
          <w:divsChild>
            <w:div w:id="20925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49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CF6E24-69C7-49CE-8725-23303AA7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5</Pages>
  <Words>1695</Words>
  <Characters>8632</Characters>
  <Application>Microsoft Office Word</Application>
  <DocSecurity>0</DocSecurity>
  <Lines>128</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63</cp:revision>
  <dcterms:created xsi:type="dcterms:W3CDTF">2023-11-22T21:29:00Z</dcterms:created>
  <dcterms:modified xsi:type="dcterms:W3CDTF">2023-11-23T21:01:00Z</dcterms:modified>
</cp:coreProperties>
</file>