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2F3FA0" w14:textId="77777777" w:rsidR="00236C4E" w:rsidRDefault="00236C4E" w:rsidP="00236C4E">
      <w:pPr>
        <w:pStyle w:val="FirstParagraph"/>
        <w:spacing w:line="360" w:lineRule="auto"/>
        <w:jc w:val="center"/>
        <w:rPr>
          <w:rFonts w:ascii="Arial" w:hAnsi="Arial" w:cs="Arial"/>
          <w:b/>
          <w:bCs/>
          <w:sz w:val="22"/>
          <w:szCs w:val="22"/>
        </w:rPr>
      </w:pPr>
    </w:p>
    <w:p w14:paraId="7F2EF47D" w14:textId="77777777" w:rsidR="00236C4E" w:rsidRDefault="00236C4E" w:rsidP="00236C4E">
      <w:pPr>
        <w:pStyle w:val="FirstParagraph"/>
        <w:spacing w:line="360" w:lineRule="auto"/>
        <w:jc w:val="center"/>
        <w:rPr>
          <w:rFonts w:ascii="Arial" w:hAnsi="Arial" w:cs="Arial"/>
          <w:b/>
          <w:bCs/>
          <w:sz w:val="22"/>
          <w:szCs w:val="22"/>
        </w:rPr>
      </w:pPr>
    </w:p>
    <w:p w14:paraId="3F4086D5" w14:textId="77777777" w:rsidR="00236C4E" w:rsidRDefault="00236C4E" w:rsidP="00236C4E">
      <w:pPr>
        <w:pStyle w:val="FirstParagraph"/>
        <w:spacing w:line="360" w:lineRule="auto"/>
        <w:jc w:val="center"/>
        <w:rPr>
          <w:rFonts w:ascii="Arial" w:hAnsi="Arial" w:cs="Arial"/>
          <w:b/>
          <w:bCs/>
          <w:sz w:val="22"/>
          <w:szCs w:val="22"/>
        </w:rPr>
      </w:pPr>
    </w:p>
    <w:p w14:paraId="64D7EC67" w14:textId="77777777" w:rsidR="00236C4E" w:rsidRDefault="00236C4E" w:rsidP="00236C4E">
      <w:pPr>
        <w:pStyle w:val="FirstParagraph"/>
        <w:spacing w:line="360" w:lineRule="auto"/>
        <w:jc w:val="center"/>
        <w:rPr>
          <w:rFonts w:ascii="Arial" w:hAnsi="Arial" w:cs="Arial"/>
          <w:b/>
          <w:bCs/>
          <w:sz w:val="22"/>
          <w:szCs w:val="22"/>
        </w:rPr>
      </w:pPr>
    </w:p>
    <w:p w14:paraId="5666F390" w14:textId="77777777" w:rsidR="00236C4E" w:rsidRPr="00236C4E" w:rsidRDefault="00236C4E" w:rsidP="00236C4E">
      <w:pPr>
        <w:pStyle w:val="FirstParagraph"/>
        <w:spacing w:line="360" w:lineRule="auto"/>
        <w:jc w:val="center"/>
        <w:rPr>
          <w:rFonts w:ascii="Arial" w:hAnsi="Arial" w:cs="Arial"/>
          <w:b/>
          <w:bCs/>
          <w:color w:val="0F4761" w:themeColor="accent1" w:themeShade="BF"/>
          <w:sz w:val="22"/>
          <w:szCs w:val="22"/>
        </w:rPr>
      </w:pPr>
    </w:p>
    <w:p w14:paraId="33266D9D" w14:textId="4A9522DA" w:rsidR="0063180D" w:rsidRPr="006017F0" w:rsidRDefault="00000000" w:rsidP="006017F0">
      <w:pPr>
        <w:pStyle w:val="FirstParagraph"/>
        <w:spacing w:line="360" w:lineRule="auto"/>
        <w:jc w:val="center"/>
        <w:rPr>
          <w:rFonts w:ascii="Arial" w:hAnsi="Arial" w:cs="Arial"/>
          <w:b/>
          <w:bCs/>
          <w:color w:val="0F4761" w:themeColor="accent1" w:themeShade="BF"/>
          <w:sz w:val="22"/>
          <w:szCs w:val="22"/>
        </w:rPr>
      </w:pPr>
      <w:r w:rsidRPr="006017F0">
        <w:rPr>
          <w:rFonts w:ascii="Arial" w:hAnsi="Arial" w:cs="Arial"/>
          <w:b/>
          <w:bCs/>
          <w:color w:val="0F4761" w:themeColor="accent1" w:themeShade="BF"/>
          <w:sz w:val="22"/>
          <w:szCs w:val="22"/>
        </w:rPr>
        <w:t xml:space="preserve">British Airways: </w:t>
      </w:r>
      <w:proofErr w:type="spellStart"/>
      <w:r w:rsidRPr="006017F0">
        <w:rPr>
          <w:rFonts w:ascii="Arial" w:hAnsi="Arial" w:cs="Arial"/>
          <w:b/>
          <w:bCs/>
          <w:color w:val="0F4761" w:themeColor="accent1" w:themeShade="BF"/>
          <w:sz w:val="22"/>
          <w:szCs w:val="22"/>
        </w:rPr>
        <w:t>Organisational</w:t>
      </w:r>
      <w:proofErr w:type="spellEnd"/>
      <w:r w:rsidRPr="006017F0">
        <w:rPr>
          <w:rFonts w:ascii="Arial" w:hAnsi="Arial" w:cs="Arial"/>
          <w:b/>
          <w:bCs/>
          <w:color w:val="0F4761" w:themeColor="accent1" w:themeShade="BF"/>
          <w:sz w:val="22"/>
          <w:szCs w:val="22"/>
        </w:rPr>
        <w:t xml:space="preserve"> Culture Report</w:t>
      </w:r>
    </w:p>
    <w:p w14:paraId="5ABD8EAF" w14:textId="4D10FAD9" w:rsidR="00236C4E" w:rsidRPr="006017F0" w:rsidRDefault="00000000" w:rsidP="006017F0">
      <w:pPr>
        <w:pStyle w:val="BodyText"/>
        <w:spacing w:line="360" w:lineRule="auto"/>
        <w:jc w:val="center"/>
        <w:rPr>
          <w:rFonts w:ascii="Arial" w:hAnsi="Arial" w:cs="Arial"/>
          <w:sz w:val="22"/>
          <w:szCs w:val="22"/>
        </w:rPr>
      </w:pPr>
      <w:r w:rsidRPr="001C1762">
        <w:rPr>
          <w:rFonts w:ascii="Arial" w:hAnsi="Arial" w:cs="Arial"/>
          <w:color w:val="0F4761" w:themeColor="accent1" w:themeShade="BF"/>
          <w:sz w:val="22"/>
          <w:szCs w:val="22"/>
        </w:rPr>
        <w:t>Student Name:</w:t>
      </w:r>
      <w:r w:rsidR="00236C4E" w:rsidRPr="006017F0">
        <w:rPr>
          <w:rFonts w:ascii="Arial" w:hAnsi="Arial" w:cs="Arial"/>
          <w:sz w:val="22"/>
          <w:szCs w:val="22"/>
        </w:rPr>
        <w:t xml:space="preserve"> Viktoriia Pohorila</w:t>
      </w:r>
    </w:p>
    <w:p w14:paraId="72AF605E" w14:textId="77777777" w:rsidR="00236C4E" w:rsidRPr="006017F0" w:rsidRDefault="00000000" w:rsidP="006017F0">
      <w:pPr>
        <w:pStyle w:val="BodyText"/>
        <w:spacing w:line="360" w:lineRule="auto"/>
        <w:jc w:val="center"/>
        <w:rPr>
          <w:rFonts w:ascii="Arial" w:hAnsi="Arial" w:cs="Arial"/>
          <w:sz w:val="22"/>
          <w:szCs w:val="22"/>
        </w:rPr>
      </w:pPr>
      <w:r w:rsidRPr="001C1762">
        <w:rPr>
          <w:rFonts w:ascii="Arial" w:hAnsi="Arial" w:cs="Arial"/>
          <w:color w:val="0F4761" w:themeColor="accent1" w:themeShade="BF"/>
          <w:sz w:val="22"/>
          <w:szCs w:val="22"/>
        </w:rPr>
        <w:t>Student ID:</w:t>
      </w:r>
      <w:r w:rsidRPr="006017F0">
        <w:rPr>
          <w:rFonts w:ascii="Arial" w:hAnsi="Arial" w:cs="Arial"/>
          <w:sz w:val="22"/>
          <w:szCs w:val="22"/>
        </w:rPr>
        <w:t xml:space="preserve"> </w:t>
      </w:r>
      <w:r w:rsidR="00236C4E" w:rsidRPr="006017F0">
        <w:rPr>
          <w:rFonts w:ascii="Arial" w:hAnsi="Arial" w:cs="Arial"/>
          <w:sz w:val="22"/>
          <w:szCs w:val="22"/>
        </w:rPr>
        <w:t>2337074</w:t>
      </w:r>
    </w:p>
    <w:p w14:paraId="5C4C1BA1" w14:textId="45B01CD9" w:rsidR="00236C4E" w:rsidRPr="006017F0" w:rsidRDefault="00000000" w:rsidP="006017F0">
      <w:pPr>
        <w:pStyle w:val="BodyText"/>
        <w:spacing w:line="360" w:lineRule="auto"/>
        <w:jc w:val="center"/>
        <w:rPr>
          <w:rFonts w:ascii="Arial" w:hAnsi="Arial" w:cs="Arial"/>
          <w:sz w:val="22"/>
          <w:szCs w:val="22"/>
        </w:rPr>
      </w:pPr>
      <w:proofErr w:type="spellStart"/>
      <w:r w:rsidRPr="001C1762">
        <w:rPr>
          <w:rFonts w:ascii="Arial" w:hAnsi="Arial" w:cs="Arial"/>
          <w:color w:val="0F4761" w:themeColor="accent1" w:themeShade="BF"/>
          <w:sz w:val="22"/>
          <w:szCs w:val="22"/>
        </w:rPr>
        <w:t>Programme</w:t>
      </w:r>
      <w:proofErr w:type="spellEnd"/>
      <w:r w:rsidRPr="001C1762">
        <w:rPr>
          <w:rFonts w:ascii="Arial" w:hAnsi="Arial" w:cs="Arial"/>
          <w:color w:val="0F4761" w:themeColor="accent1" w:themeShade="BF"/>
          <w:sz w:val="22"/>
          <w:szCs w:val="22"/>
        </w:rPr>
        <w:t>:</w:t>
      </w:r>
      <w:r w:rsidRPr="006017F0">
        <w:rPr>
          <w:rFonts w:ascii="Arial" w:hAnsi="Arial" w:cs="Arial"/>
          <w:sz w:val="22"/>
          <w:szCs w:val="22"/>
        </w:rPr>
        <w:t xml:space="preserve"> BA (Hons) Leadership and Management Skills for the Workplace</w:t>
      </w:r>
    </w:p>
    <w:p w14:paraId="6447F779" w14:textId="104F916B" w:rsidR="0063180D" w:rsidRPr="006017F0" w:rsidRDefault="00000000" w:rsidP="006017F0">
      <w:pPr>
        <w:pStyle w:val="BodyText"/>
        <w:spacing w:line="360" w:lineRule="auto"/>
        <w:jc w:val="center"/>
        <w:rPr>
          <w:rFonts w:ascii="Arial" w:hAnsi="Arial" w:cs="Arial"/>
          <w:sz w:val="22"/>
          <w:szCs w:val="22"/>
        </w:rPr>
      </w:pPr>
      <w:r w:rsidRPr="001C1762">
        <w:rPr>
          <w:rFonts w:ascii="Arial" w:hAnsi="Arial" w:cs="Arial"/>
          <w:color w:val="0F4761" w:themeColor="accent1" w:themeShade="BF"/>
          <w:sz w:val="22"/>
          <w:szCs w:val="22"/>
        </w:rPr>
        <w:t>Module:</w:t>
      </w:r>
      <w:r w:rsidRPr="006017F0">
        <w:rPr>
          <w:rFonts w:ascii="Arial" w:hAnsi="Arial" w:cs="Arial"/>
          <w:sz w:val="22"/>
          <w:szCs w:val="22"/>
        </w:rPr>
        <w:t xml:space="preserve"> </w:t>
      </w:r>
      <w:proofErr w:type="spellStart"/>
      <w:r w:rsidRPr="006017F0">
        <w:rPr>
          <w:rFonts w:ascii="Arial" w:hAnsi="Arial" w:cs="Arial"/>
          <w:sz w:val="22"/>
          <w:szCs w:val="22"/>
        </w:rPr>
        <w:t>Organisational</w:t>
      </w:r>
      <w:proofErr w:type="spellEnd"/>
      <w:r w:rsidRPr="006017F0">
        <w:rPr>
          <w:rFonts w:ascii="Arial" w:hAnsi="Arial" w:cs="Arial"/>
          <w:sz w:val="22"/>
          <w:szCs w:val="22"/>
        </w:rPr>
        <w:t xml:space="preserve"> Culture (LCLM 5005)</w:t>
      </w:r>
    </w:p>
    <w:p w14:paraId="4632074E" w14:textId="6E610B33" w:rsidR="00236C4E" w:rsidRPr="006017F0" w:rsidRDefault="00236C4E" w:rsidP="006017F0">
      <w:pPr>
        <w:pStyle w:val="p1"/>
        <w:spacing w:line="360" w:lineRule="auto"/>
        <w:jc w:val="center"/>
        <w:rPr>
          <w:sz w:val="22"/>
          <w:szCs w:val="22"/>
        </w:rPr>
      </w:pPr>
      <w:r w:rsidRPr="001C1762">
        <w:rPr>
          <w:color w:val="0F4761" w:themeColor="accent1" w:themeShade="BF"/>
          <w:sz w:val="22"/>
          <w:szCs w:val="22"/>
        </w:rPr>
        <w:t>Module Leader:</w:t>
      </w:r>
      <w:r w:rsidRPr="006017F0">
        <w:rPr>
          <w:rStyle w:val="apple-converted-space"/>
          <w:sz w:val="22"/>
          <w:szCs w:val="22"/>
        </w:rPr>
        <w:t> Amir Homayounfard</w:t>
      </w:r>
    </w:p>
    <w:p w14:paraId="37EDDC30" w14:textId="5B1D9A52" w:rsidR="0063180D" w:rsidRPr="006017F0" w:rsidRDefault="0063180D" w:rsidP="006017F0">
      <w:pPr>
        <w:spacing w:line="360" w:lineRule="auto"/>
        <w:rPr>
          <w:rFonts w:ascii="Arial" w:hAnsi="Arial" w:cs="Arial"/>
          <w:sz w:val="22"/>
          <w:szCs w:val="22"/>
          <w:lang w:val="en-GB"/>
        </w:rPr>
      </w:pPr>
    </w:p>
    <w:p w14:paraId="63D38726" w14:textId="77777777" w:rsidR="00236C4E" w:rsidRPr="006017F0" w:rsidRDefault="00236C4E" w:rsidP="006017F0">
      <w:pPr>
        <w:pStyle w:val="Heading2"/>
        <w:spacing w:line="360" w:lineRule="auto"/>
        <w:rPr>
          <w:rFonts w:ascii="Arial" w:hAnsi="Arial" w:cs="Arial"/>
          <w:sz w:val="22"/>
          <w:szCs w:val="22"/>
        </w:rPr>
      </w:pPr>
      <w:bookmarkStart w:id="0" w:name="introduction"/>
    </w:p>
    <w:p w14:paraId="78F8CA71" w14:textId="77777777" w:rsidR="00236C4E" w:rsidRPr="006017F0" w:rsidRDefault="00236C4E" w:rsidP="006017F0">
      <w:pPr>
        <w:pStyle w:val="Heading2"/>
        <w:spacing w:line="360" w:lineRule="auto"/>
        <w:rPr>
          <w:rFonts w:ascii="Arial" w:hAnsi="Arial" w:cs="Arial"/>
          <w:sz w:val="22"/>
          <w:szCs w:val="22"/>
        </w:rPr>
      </w:pPr>
    </w:p>
    <w:p w14:paraId="457B95B1" w14:textId="77777777" w:rsidR="00236C4E" w:rsidRPr="006017F0" w:rsidRDefault="00236C4E" w:rsidP="006017F0">
      <w:pPr>
        <w:pStyle w:val="Heading2"/>
        <w:spacing w:line="360" w:lineRule="auto"/>
        <w:rPr>
          <w:rFonts w:ascii="Arial" w:hAnsi="Arial" w:cs="Arial"/>
          <w:sz w:val="22"/>
          <w:szCs w:val="22"/>
        </w:rPr>
      </w:pPr>
    </w:p>
    <w:p w14:paraId="690B8E9C" w14:textId="77777777" w:rsidR="00236C4E" w:rsidRPr="006017F0" w:rsidRDefault="00236C4E" w:rsidP="006017F0">
      <w:pPr>
        <w:pStyle w:val="Heading2"/>
        <w:spacing w:line="360" w:lineRule="auto"/>
        <w:rPr>
          <w:rFonts w:ascii="Arial" w:hAnsi="Arial" w:cs="Arial"/>
          <w:sz w:val="22"/>
          <w:szCs w:val="22"/>
        </w:rPr>
      </w:pPr>
    </w:p>
    <w:p w14:paraId="4F269CB9" w14:textId="77777777" w:rsidR="00236C4E" w:rsidRDefault="00236C4E" w:rsidP="006017F0">
      <w:pPr>
        <w:pStyle w:val="Heading2"/>
        <w:spacing w:line="360" w:lineRule="auto"/>
        <w:rPr>
          <w:rFonts w:ascii="Arial" w:hAnsi="Arial" w:cs="Arial"/>
          <w:sz w:val="22"/>
          <w:szCs w:val="22"/>
        </w:rPr>
      </w:pPr>
    </w:p>
    <w:p w14:paraId="5A41C93B" w14:textId="77777777" w:rsidR="00CD3E8D" w:rsidRPr="00CD3E8D" w:rsidRDefault="00CD3E8D" w:rsidP="00CD3E8D">
      <w:pPr>
        <w:pStyle w:val="BodyText"/>
      </w:pPr>
    </w:p>
    <w:p w14:paraId="08F80296" w14:textId="77777777" w:rsidR="00236C4E" w:rsidRPr="006017F0" w:rsidRDefault="00236C4E" w:rsidP="006017F0">
      <w:pPr>
        <w:pStyle w:val="Heading2"/>
        <w:spacing w:line="360" w:lineRule="auto"/>
        <w:rPr>
          <w:rFonts w:ascii="Arial" w:hAnsi="Arial" w:cs="Arial"/>
          <w:sz w:val="22"/>
          <w:szCs w:val="22"/>
        </w:rPr>
      </w:pPr>
    </w:p>
    <w:p w14:paraId="53731467" w14:textId="77777777" w:rsidR="00236C4E" w:rsidRPr="006017F0" w:rsidRDefault="00236C4E" w:rsidP="006017F0">
      <w:pPr>
        <w:pStyle w:val="Heading2"/>
        <w:spacing w:line="360" w:lineRule="auto"/>
        <w:rPr>
          <w:rFonts w:ascii="Arial" w:hAnsi="Arial" w:cs="Arial"/>
          <w:sz w:val="22"/>
          <w:szCs w:val="22"/>
        </w:rPr>
      </w:pPr>
    </w:p>
    <w:p w14:paraId="7F3939E1" w14:textId="77777777" w:rsidR="00236C4E" w:rsidRDefault="00236C4E" w:rsidP="006017F0">
      <w:pPr>
        <w:pStyle w:val="Heading2"/>
        <w:spacing w:line="360" w:lineRule="auto"/>
        <w:jc w:val="center"/>
        <w:rPr>
          <w:rFonts w:ascii="Arial" w:hAnsi="Arial" w:cs="Arial"/>
          <w:sz w:val="22"/>
          <w:szCs w:val="22"/>
        </w:rPr>
      </w:pPr>
    </w:p>
    <w:p w14:paraId="0F5EB7B6" w14:textId="77777777" w:rsidR="00CD3E8D" w:rsidRPr="00CD3E8D" w:rsidRDefault="00CD3E8D" w:rsidP="00CD3E8D">
      <w:pPr>
        <w:pStyle w:val="BodyText"/>
      </w:pPr>
    </w:p>
    <w:p w14:paraId="1175AB2A" w14:textId="62EEE2C2" w:rsidR="00E03FF4" w:rsidRPr="005C7607" w:rsidRDefault="00E03FF4" w:rsidP="00E03FF4">
      <w:pPr>
        <w:pStyle w:val="Heading3"/>
        <w:spacing w:line="360" w:lineRule="auto"/>
        <w:jc w:val="center"/>
        <w:rPr>
          <w:rFonts w:ascii="Arial" w:hAnsi="Arial" w:cs="Arial"/>
          <w:color w:val="0E2841" w:themeColor="text2"/>
          <w:sz w:val="22"/>
          <w:szCs w:val="22"/>
        </w:rPr>
      </w:pPr>
      <w:r w:rsidRPr="005C7607">
        <w:rPr>
          <w:rStyle w:val="Strong"/>
          <w:rFonts w:ascii="Arial" w:hAnsi="Arial" w:cs="Arial"/>
          <w:color w:val="0E2841" w:themeColor="text2"/>
          <w:sz w:val="22"/>
          <w:szCs w:val="22"/>
        </w:rPr>
        <w:lastRenderedPageBreak/>
        <w:t xml:space="preserve">Table of Contents </w:t>
      </w:r>
    </w:p>
    <w:p w14:paraId="6A341E2E" w14:textId="30FAFA16" w:rsidR="00E03FF4" w:rsidRPr="00E03FF4" w:rsidRDefault="00E03FF4" w:rsidP="00E03FF4">
      <w:pPr>
        <w:pStyle w:val="NormalWeb"/>
        <w:spacing w:line="360" w:lineRule="auto"/>
        <w:rPr>
          <w:rFonts w:ascii="Arial" w:hAnsi="Arial" w:cs="Arial"/>
          <w:color w:val="000000"/>
          <w:sz w:val="22"/>
          <w:szCs w:val="22"/>
        </w:rPr>
      </w:pPr>
      <w:r w:rsidRPr="00E03FF4">
        <w:rPr>
          <w:rFonts w:ascii="Arial" w:hAnsi="Arial" w:cs="Arial"/>
          <w:color w:val="000000"/>
          <w:sz w:val="22"/>
          <w:szCs w:val="22"/>
        </w:rPr>
        <w:t>Title Page ........................................................</w:t>
      </w:r>
      <w:r>
        <w:rPr>
          <w:rFonts w:ascii="Arial" w:hAnsi="Arial" w:cs="Arial"/>
          <w:color w:val="000000"/>
          <w:sz w:val="22"/>
          <w:szCs w:val="22"/>
        </w:rPr>
        <w:t>.............................................................................</w:t>
      </w:r>
      <w:r w:rsidRPr="00E03FF4">
        <w:rPr>
          <w:rFonts w:ascii="Arial" w:hAnsi="Arial" w:cs="Arial"/>
          <w:color w:val="000000"/>
          <w:sz w:val="22"/>
          <w:szCs w:val="22"/>
        </w:rPr>
        <w:t>1</w:t>
      </w:r>
      <w:r w:rsidRPr="00E03FF4">
        <w:rPr>
          <w:rFonts w:ascii="Arial" w:hAnsi="Arial" w:cs="Arial"/>
          <w:color w:val="000000"/>
          <w:sz w:val="22"/>
          <w:szCs w:val="22"/>
        </w:rPr>
        <w:br/>
        <w:t>Table of Contents .........................................</w:t>
      </w:r>
      <w:r>
        <w:rPr>
          <w:rFonts w:ascii="Arial" w:hAnsi="Arial" w:cs="Arial"/>
          <w:color w:val="000000"/>
          <w:sz w:val="22"/>
          <w:szCs w:val="22"/>
        </w:rPr>
        <w:t>...............................................................................</w:t>
      </w:r>
      <w:r w:rsidRPr="00E03FF4">
        <w:rPr>
          <w:rFonts w:ascii="Arial" w:hAnsi="Arial" w:cs="Arial"/>
          <w:color w:val="000000"/>
          <w:sz w:val="22"/>
          <w:szCs w:val="22"/>
        </w:rPr>
        <w:t xml:space="preserve"> 2</w:t>
      </w:r>
    </w:p>
    <w:p w14:paraId="6C76C631" w14:textId="1E41CDC9" w:rsidR="00E03FF4" w:rsidRPr="00E03FF4" w:rsidRDefault="00E03FF4" w:rsidP="00E03FF4">
      <w:pPr>
        <w:pStyle w:val="NormalWeb"/>
        <w:numPr>
          <w:ilvl w:val="0"/>
          <w:numId w:val="11"/>
        </w:numPr>
        <w:spacing w:line="360" w:lineRule="auto"/>
        <w:rPr>
          <w:rFonts w:ascii="Arial" w:hAnsi="Arial" w:cs="Arial"/>
          <w:color w:val="000000"/>
          <w:sz w:val="22"/>
          <w:szCs w:val="22"/>
        </w:rPr>
      </w:pPr>
      <w:r w:rsidRPr="00E03FF4">
        <w:rPr>
          <w:rFonts w:ascii="Arial" w:hAnsi="Arial" w:cs="Arial"/>
          <w:color w:val="000000"/>
          <w:sz w:val="22"/>
          <w:szCs w:val="22"/>
        </w:rPr>
        <w:t>Introduction ...............................................</w:t>
      </w:r>
      <w:r>
        <w:rPr>
          <w:rFonts w:ascii="Arial" w:hAnsi="Arial" w:cs="Arial"/>
          <w:color w:val="000000"/>
          <w:sz w:val="22"/>
          <w:szCs w:val="22"/>
        </w:rPr>
        <w:t>....................................................................</w:t>
      </w:r>
      <w:r w:rsidRPr="00E03FF4">
        <w:rPr>
          <w:rFonts w:ascii="Arial" w:hAnsi="Arial" w:cs="Arial"/>
          <w:color w:val="000000"/>
          <w:sz w:val="22"/>
          <w:szCs w:val="22"/>
        </w:rPr>
        <w:t>... 3</w:t>
      </w:r>
    </w:p>
    <w:p w14:paraId="239E2CD4" w14:textId="43B80C09" w:rsidR="00E03FF4" w:rsidRPr="00E03FF4" w:rsidRDefault="00E03FF4" w:rsidP="00E03FF4">
      <w:pPr>
        <w:pStyle w:val="NormalWeb"/>
        <w:numPr>
          <w:ilvl w:val="0"/>
          <w:numId w:val="11"/>
        </w:numPr>
        <w:spacing w:line="360" w:lineRule="auto"/>
        <w:rPr>
          <w:rFonts w:ascii="Arial" w:hAnsi="Arial" w:cs="Arial"/>
          <w:color w:val="000000"/>
          <w:sz w:val="22"/>
          <w:szCs w:val="22"/>
        </w:rPr>
      </w:pPr>
      <w:r w:rsidRPr="00E03FF4">
        <w:rPr>
          <w:rFonts w:ascii="Arial" w:hAnsi="Arial" w:cs="Arial"/>
          <w:color w:val="000000"/>
          <w:sz w:val="22"/>
          <w:szCs w:val="22"/>
        </w:rPr>
        <w:t>Organisational Culture ..........................</w:t>
      </w:r>
      <w:r w:rsidR="005C7607">
        <w:rPr>
          <w:rFonts w:ascii="Arial" w:hAnsi="Arial" w:cs="Arial"/>
          <w:color w:val="000000"/>
          <w:sz w:val="22"/>
          <w:szCs w:val="22"/>
        </w:rPr>
        <w:t>.....................................................................</w:t>
      </w:r>
      <w:r w:rsidRPr="00E03FF4">
        <w:rPr>
          <w:rFonts w:ascii="Arial" w:hAnsi="Arial" w:cs="Arial"/>
          <w:color w:val="000000"/>
          <w:sz w:val="22"/>
          <w:szCs w:val="22"/>
        </w:rPr>
        <w:t>...... 4</w:t>
      </w:r>
      <w:r w:rsidRPr="00E03FF4">
        <w:rPr>
          <w:rFonts w:ascii="Arial" w:hAnsi="Arial" w:cs="Arial"/>
          <w:color w:val="000000"/>
          <w:sz w:val="22"/>
          <w:szCs w:val="22"/>
        </w:rPr>
        <w:br/>
      </w:r>
      <w:r w:rsidRPr="00E03FF4">
        <w:rPr>
          <w:rFonts w:ascii="Arial" w:hAnsi="Arial" w:cs="Arial"/>
          <w:color w:val="000000"/>
          <w:sz w:val="22"/>
          <w:szCs w:val="22"/>
        </w:rPr>
        <w:t> </w:t>
      </w:r>
      <w:r w:rsidRPr="00E03FF4">
        <w:rPr>
          <w:rFonts w:ascii="Arial" w:hAnsi="Arial" w:cs="Arial"/>
          <w:color w:val="000000"/>
          <w:sz w:val="22"/>
          <w:szCs w:val="22"/>
        </w:rPr>
        <w:t>2.1 Defining Organisational Culture ........</w:t>
      </w:r>
      <w:r w:rsidR="005C7607">
        <w:rPr>
          <w:rFonts w:ascii="Arial" w:hAnsi="Arial" w:cs="Arial"/>
          <w:color w:val="000000"/>
          <w:sz w:val="22"/>
          <w:szCs w:val="22"/>
        </w:rPr>
        <w:t>................................................................</w:t>
      </w:r>
      <w:r w:rsidRPr="00E03FF4">
        <w:rPr>
          <w:rFonts w:ascii="Arial" w:hAnsi="Arial" w:cs="Arial"/>
          <w:color w:val="000000"/>
          <w:sz w:val="22"/>
          <w:szCs w:val="22"/>
        </w:rPr>
        <w:t>..... 4</w:t>
      </w:r>
      <w:r w:rsidRPr="00E03FF4">
        <w:rPr>
          <w:rFonts w:ascii="Arial" w:hAnsi="Arial" w:cs="Arial"/>
          <w:color w:val="000000"/>
          <w:sz w:val="22"/>
          <w:szCs w:val="22"/>
        </w:rPr>
        <w:br/>
      </w:r>
      <w:r w:rsidRPr="00E03FF4">
        <w:rPr>
          <w:rFonts w:ascii="Arial" w:hAnsi="Arial" w:cs="Arial"/>
          <w:color w:val="000000"/>
          <w:sz w:val="22"/>
          <w:szCs w:val="22"/>
        </w:rPr>
        <w:t> </w:t>
      </w:r>
      <w:r w:rsidRPr="00E03FF4">
        <w:rPr>
          <w:rFonts w:ascii="Arial" w:hAnsi="Arial" w:cs="Arial"/>
          <w:color w:val="000000"/>
          <w:sz w:val="22"/>
          <w:szCs w:val="22"/>
        </w:rPr>
        <w:t>2.2 Diversity and Inclusion .....................</w:t>
      </w:r>
      <w:r w:rsidR="005C7607">
        <w:rPr>
          <w:rFonts w:ascii="Arial" w:hAnsi="Arial" w:cs="Arial"/>
          <w:color w:val="000000"/>
          <w:sz w:val="22"/>
          <w:szCs w:val="22"/>
        </w:rPr>
        <w:t>................................................................</w:t>
      </w:r>
      <w:r w:rsidRPr="00E03FF4">
        <w:rPr>
          <w:rFonts w:ascii="Arial" w:hAnsi="Arial" w:cs="Arial"/>
          <w:color w:val="000000"/>
          <w:sz w:val="22"/>
          <w:szCs w:val="22"/>
        </w:rPr>
        <w:t>...... 5</w:t>
      </w:r>
    </w:p>
    <w:p w14:paraId="062A9191" w14:textId="677F2736" w:rsidR="00E03FF4" w:rsidRPr="00E03FF4" w:rsidRDefault="00E03FF4" w:rsidP="00E03FF4">
      <w:pPr>
        <w:pStyle w:val="NormalWeb"/>
        <w:numPr>
          <w:ilvl w:val="0"/>
          <w:numId w:val="11"/>
        </w:numPr>
        <w:spacing w:line="360" w:lineRule="auto"/>
        <w:rPr>
          <w:rFonts w:ascii="Arial" w:hAnsi="Arial" w:cs="Arial"/>
          <w:color w:val="000000"/>
          <w:sz w:val="22"/>
          <w:szCs w:val="22"/>
        </w:rPr>
      </w:pPr>
      <w:r w:rsidRPr="00E03FF4">
        <w:rPr>
          <w:rFonts w:ascii="Arial" w:hAnsi="Arial" w:cs="Arial"/>
          <w:color w:val="000000"/>
          <w:sz w:val="22"/>
          <w:szCs w:val="22"/>
        </w:rPr>
        <w:t>Organisational Culture Models .............</w:t>
      </w:r>
      <w:r w:rsidR="005C7607">
        <w:rPr>
          <w:rFonts w:ascii="Arial" w:hAnsi="Arial" w:cs="Arial"/>
          <w:color w:val="000000"/>
          <w:sz w:val="22"/>
          <w:szCs w:val="22"/>
        </w:rPr>
        <w:t>......................................................................</w:t>
      </w:r>
      <w:r w:rsidRPr="00E03FF4">
        <w:rPr>
          <w:rFonts w:ascii="Arial" w:hAnsi="Arial" w:cs="Arial"/>
          <w:color w:val="000000"/>
          <w:sz w:val="22"/>
          <w:szCs w:val="22"/>
        </w:rPr>
        <w:t>..... 6</w:t>
      </w:r>
      <w:r w:rsidRPr="00E03FF4">
        <w:rPr>
          <w:rFonts w:ascii="Arial" w:hAnsi="Arial" w:cs="Arial"/>
          <w:color w:val="000000"/>
          <w:sz w:val="22"/>
          <w:szCs w:val="22"/>
        </w:rPr>
        <w:br/>
      </w:r>
      <w:r w:rsidRPr="00E03FF4">
        <w:rPr>
          <w:rFonts w:ascii="Arial" w:hAnsi="Arial" w:cs="Arial"/>
          <w:color w:val="000000"/>
          <w:sz w:val="22"/>
          <w:szCs w:val="22"/>
        </w:rPr>
        <w:t> </w:t>
      </w:r>
      <w:r w:rsidRPr="00E03FF4">
        <w:rPr>
          <w:rFonts w:ascii="Arial" w:hAnsi="Arial" w:cs="Arial"/>
          <w:color w:val="000000"/>
          <w:sz w:val="22"/>
          <w:szCs w:val="22"/>
        </w:rPr>
        <w:t>3.1 Organisational Culture Assessment Instrument (OCAI) ...</w:t>
      </w:r>
      <w:r w:rsidR="005C7607">
        <w:rPr>
          <w:rFonts w:ascii="Arial" w:hAnsi="Arial" w:cs="Arial"/>
          <w:color w:val="000000"/>
          <w:sz w:val="22"/>
          <w:szCs w:val="22"/>
        </w:rPr>
        <w:t>....................................</w:t>
      </w:r>
      <w:r w:rsidRPr="00E03FF4">
        <w:rPr>
          <w:rFonts w:ascii="Arial" w:hAnsi="Arial" w:cs="Arial"/>
          <w:color w:val="000000"/>
          <w:sz w:val="22"/>
          <w:szCs w:val="22"/>
        </w:rPr>
        <w:t>. 6</w:t>
      </w:r>
      <w:r w:rsidRPr="00E03FF4">
        <w:rPr>
          <w:rFonts w:ascii="Arial" w:hAnsi="Arial" w:cs="Arial"/>
          <w:color w:val="000000"/>
          <w:sz w:val="22"/>
          <w:szCs w:val="22"/>
        </w:rPr>
        <w:br/>
      </w:r>
      <w:r w:rsidRPr="00E03FF4">
        <w:rPr>
          <w:rFonts w:ascii="Arial" w:hAnsi="Arial" w:cs="Arial"/>
          <w:color w:val="000000"/>
          <w:sz w:val="22"/>
          <w:szCs w:val="22"/>
        </w:rPr>
        <w:t> </w:t>
      </w:r>
      <w:r w:rsidRPr="00E03FF4">
        <w:rPr>
          <w:rFonts w:ascii="Arial" w:hAnsi="Arial" w:cs="Arial"/>
          <w:color w:val="000000"/>
          <w:sz w:val="22"/>
          <w:szCs w:val="22"/>
        </w:rPr>
        <w:t> </w:t>
      </w:r>
      <w:r w:rsidRPr="00E03FF4">
        <w:rPr>
          <w:rFonts w:ascii="Arial" w:hAnsi="Arial" w:cs="Arial"/>
          <w:color w:val="000000"/>
          <w:sz w:val="22"/>
          <w:szCs w:val="22"/>
        </w:rPr>
        <w:t>3.1.1 Clan Culture .......................................</w:t>
      </w:r>
      <w:r w:rsidR="005C7607">
        <w:rPr>
          <w:rFonts w:ascii="Arial" w:hAnsi="Arial" w:cs="Arial"/>
          <w:color w:val="000000"/>
          <w:sz w:val="22"/>
          <w:szCs w:val="22"/>
        </w:rPr>
        <w:t>..............................................................6</w:t>
      </w:r>
      <w:r w:rsidRPr="00E03FF4">
        <w:rPr>
          <w:rFonts w:ascii="Arial" w:hAnsi="Arial" w:cs="Arial"/>
          <w:color w:val="000000"/>
          <w:sz w:val="22"/>
          <w:szCs w:val="22"/>
        </w:rPr>
        <w:br/>
      </w:r>
      <w:r w:rsidRPr="00E03FF4">
        <w:rPr>
          <w:rFonts w:ascii="Arial" w:hAnsi="Arial" w:cs="Arial"/>
          <w:color w:val="000000"/>
          <w:sz w:val="22"/>
          <w:szCs w:val="22"/>
        </w:rPr>
        <w:t> </w:t>
      </w:r>
      <w:r w:rsidRPr="00E03FF4">
        <w:rPr>
          <w:rFonts w:ascii="Arial" w:hAnsi="Arial" w:cs="Arial"/>
          <w:color w:val="000000"/>
          <w:sz w:val="22"/>
          <w:szCs w:val="22"/>
        </w:rPr>
        <w:t> </w:t>
      </w:r>
      <w:r w:rsidRPr="00E03FF4">
        <w:rPr>
          <w:rFonts w:ascii="Arial" w:hAnsi="Arial" w:cs="Arial"/>
          <w:color w:val="000000"/>
          <w:sz w:val="22"/>
          <w:szCs w:val="22"/>
        </w:rPr>
        <w:t>3.1.2 Hierarchy Culture .........................</w:t>
      </w:r>
      <w:r w:rsidR="005C7607">
        <w:rPr>
          <w:rFonts w:ascii="Arial" w:hAnsi="Arial" w:cs="Arial"/>
          <w:color w:val="000000"/>
          <w:sz w:val="22"/>
          <w:szCs w:val="22"/>
        </w:rPr>
        <w:t>.............................................................</w:t>
      </w:r>
      <w:r w:rsidRPr="00E03FF4">
        <w:rPr>
          <w:rFonts w:ascii="Arial" w:hAnsi="Arial" w:cs="Arial"/>
          <w:color w:val="000000"/>
          <w:sz w:val="22"/>
          <w:szCs w:val="22"/>
        </w:rPr>
        <w:t>.......</w:t>
      </w:r>
      <w:r w:rsidR="005C7607">
        <w:rPr>
          <w:rFonts w:ascii="Arial" w:hAnsi="Arial" w:cs="Arial"/>
          <w:color w:val="000000"/>
          <w:sz w:val="22"/>
          <w:szCs w:val="22"/>
        </w:rPr>
        <w:t>6</w:t>
      </w:r>
      <w:r w:rsidRPr="00E03FF4">
        <w:rPr>
          <w:rFonts w:ascii="Arial" w:hAnsi="Arial" w:cs="Arial"/>
          <w:color w:val="000000"/>
          <w:sz w:val="22"/>
          <w:szCs w:val="22"/>
        </w:rPr>
        <w:br/>
      </w:r>
      <w:r w:rsidRPr="00E03FF4">
        <w:rPr>
          <w:rFonts w:ascii="Arial" w:hAnsi="Arial" w:cs="Arial"/>
          <w:color w:val="000000"/>
          <w:sz w:val="22"/>
          <w:szCs w:val="22"/>
        </w:rPr>
        <w:t> </w:t>
      </w:r>
      <w:r w:rsidRPr="00E03FF4">
        <w:rPr>
          <w:rFonts w:ascii="Arial" w:hAnsi="Arial" w:cs="Arial"/>
          <w:color w:val="000000"/>
          <w:sz w:val="22"/>
          <w:szCs w:val="22"/>
        </w:rPr>
        <w:t> </w:t>
      </w:r>
      <w:r w:rsidRPr="00E03FF4">
        <w:rPr>
          <w:rFonts w:ascii="Arial" w:hAnsi="Arial" w:cs="Arial"/>
          <w:color w:val="000000"/>
          <w:sz w:val="22"/>
          <w:szCs w:val="22"/>
        </w:rPr>
        <w:t>3.1.3 Adhocracy Culture ............................</w:t>
      </w:r>
      <w:r w:rsidR="005C7607">
        <w:rPr>
          <w:rFonts w:ascii="Arial" w:hAnsi="Arial" w:cs="Arial"/>
          <w:color w:val="000000"/>
          <w:sz w:val="22"/>
          <w:szCs w:val="22"/>
        </w:rPr>
        <w:t>............................................................</w:t>
      </w:r>
      <w:r w:rsidRPr="00E03FF4">
        <w:rPr>
          <w:rFonts w:ascii="Arial" w:hAnsi="Arial" w:cs="Arial"/>
          <w:color w:val="000000"/>
          <w:sz w:val="22"/>
          <w:szCs w:val="22"/>
        </w:rPr>
        <w:t>...</w:t>
      </w:r>
      <w:r w:rsidR="005C7607">
        <w:rPr>
          <w:rFonts w:ascii="Arial" w:hAnsi="Arial" w:cs="Arial"/>
          <w:color w:val="000000"/>
          <w:sz w:val="22"/>
          <w:szCs w:val="22"/>
        </w:rPr>
        <w:t>6</w:t>
      </w:r>
      <w:r w:rsidRPr="00E03FF4">
        <w:rPr>
          <w:rFonts w:ascii="Arial" w:hAnsi="Arial" w:cs="Arial"/>
          <w:color w:val="000000"/>
          <w:sz w:val="22"/>
          <w:szCs w:val="22"/>
        </w:rPr>
        <w:br/>
      </w:r>
      <w:r w:rsidRPr="00E03FF4">
        <w:rPr>
          <w:rFonts w:ascii="Arial" w:hAnsi="Arial" w:cs="Arial"/>
          <w:color w:val="000000"/>
          <w:sz w:val="22"/>
          <w:szCs w:val="22"/>
        </w:rPr>
        <w:t> </w:t>
      </w:r>
      <w:r w:rsidRPr="00E03FF4">
        <w:rPr>
          <w:rFonts w:ascii="Arial" w:hAnsi="Arial" w:cs="Arial"/>
          <w:color w:val="000000"/>
          <w:sz w:val="22"/>
          <w:szCs w:val="22"/>
        </w:rPr>
        <w:t> </w:t>
      </w:r>
      <w:r w:rsidRPr="00E03FF4">
        <w:rPr>
          <w:rFonts w:ascii="Arial" w:hAnsi="Arial" w:cs="Arial"/>
          <w:color w:val="000000"/>
          <w:sz w:val="22"/>
          <w:szCs w:val="22"/>
        </w:rPr>
        <w:t>3.1.4 Market Culture ................................</w:t>
      </w:r>
      <w:r w:rsidR="005C7607">
        <w:rPr>
          <w:rFonts w:ascii="Arial" w:hAnsi="Arial" w:cs="Arial"/>
          <w:color w:val="000000"/>
          <w:sz w:val="22"/>
          <w:szCs w:val="22"/>
        </w:rPr>
        <w:t>...............................................................</w:t>
      </w:r>
      <w:r w:rsidRPr="00E03FF4">
        <w:rPr>
          <w:rFonts w:ascii="Arial" w:hAnsi="Arial" w:cs="Arial"/>
          <w:color w:val="000000"/>
          <w:sz w:val="22"/>
          <w:szCs w:val="22"/>
        </w:rPr>
        <w:t>..</w:t>
      </w:r>
      <w:r w:rsidR="005C7607">
        <w:rPr>
          <w:rFonts w:ascii="Arial" w:hAnsi="Arial" w:cs="Arial"/>
          <w:color w:val="000000"/>
          <w:sz w:val="22"/>
          <w:szCs w:val="22"/>
        </w:rPr>
        <w:t>7</w:t>
      </w:r>
      <w:r w:rsidRPr="00E03FF4">
        <w:rPr>
          <w:rFonts w:ascii="Arial" w:hAnsi="Arial" w:cs="Arial"/>
          <w:color w:val="000000"/>
          <w:sz w:val="22"/>
          <w:szCs w:val="22"/>
        </w:rPr>
        <w:br/>
      </w:r>
      <w:r w:rsidRPr="00E03FF4">
        <w:rPr>
          <w:rFonts w:ascii="Arial" w:hAnsi="Arial" w:cs="Arial"/>
          <w:color w:val="000000"/>
          <w:sz w:val="22"/>
          <w:szCs w:val="22"/>
        </w:rPr>
        <w:t> </w:t>
      </w:r>
      <w:r w:rsidRPr="00E03FF4">
        <w:rPr>
          <w:rFonts w:ascii="Arial" w:hAnsi="Arial" w:cs="Arial"/>
          <w:color w:val="000000"/>
          <w:sz w:val="22"/>
          <w:szCs w:val="22"/>
        </w:rPr>
        <w:t xml:space="preserve">3.2 Schein’s Model of Organisational Culture </w:t>
      </w:r>
      <w:r w:rsidR="005C7607">
        <w:rPr>
          <w:rFonts w:ascii="Arial" w:hAnsi="Arial" w:cs="Arial"/>
          <w:color w:val="000000"/>
          <w:sz w:val="22"/>
          <w:szCs w:val="22"/>
        </w:rPr>
        <w:t>…………………………………………….9</w:t>
      </w:r>
    </w:p>
    <w:p w14:paraId="2A1F2545" w14:textId="58CE68A4" w:rsidR="00E03FF4" w:rsidRPr="00E03FF4" w:rsidRDefault="00E03FF4" w:rsidP="00E03FF4">
      <w:pPr>
        <w:pStyle w:val="NormalWeb"/>
        <w:numPr>
          <w:ilvl w:val="0"/>
          <w:numId w:val="11"/>
        </w:numPr>
        <w:spacing w:line="360" w:lineRule="auto"/>
        <w:rPr>
          <w:rFonts w:ascii="Arial" w:hAnsi="Arial" w:cs="Arial"/>
          <w:color w:val="000000"/>
          <w:sz w:val="22"/>
          <w:szCs w:val="22"/>
        </w:rPr>
      </w:pPr>
      <w:r w:rsidRPr="00E03FF4">
        <w:rPr>
          <w:rFonts w:ascii="Arial" w:hAnsi="Arial" w:cs="Arial"/>
          <w:color w:val="000000"/>
          <w:sz w:val="22"/>
          <w:szCs w:val="22"/>
        </w:rPr>
        <w:t>Influence on Structure and Decision-Making ...</w:t>
      </w:r>
      <w:r w:rsidR="005C7607">
        <w:rPr>
          <w:rFonts w:ascii="Arial" w:hAnsi="Arial" w:cs="Arial"/>
          <w:color w:val="000000"/>
          <w:sz w:val="22"/>
          <w:szCs w:val="22"/>
        </w:rPr>
        <w:t>.............................................................</w:t>
      </w:r>
      <w:r w:rsidRPr="00E03FF4">
        <w:rPr>
          <w:rFonts w:ascii="Arial" w:hAnsi="Arial" w:cs="Arial"/>
          <w:color w:val="000000"/>
          <w:sz w:val="22"/>
          <w:szCs w:val="22"/>
        </w:rPr>
        <w:t xml:space="preserve"> 1</w:t>
      </w:r>
      <w:r w:rsidR="005C7607">
        <w:rPr>
          <w:rFonts w:ascii="Arial" w:hAnsi="Arial" w:cs="Arial"/>
          <w:color w:val="000000"/>
          <w:sz w:val="22"/>
          <w:szCs w:val="22"/>
        </w:rPr>
        <w:t>0</w:t>
      </w:r>
    </w:p>
    <w:p w14:paraId="07E58762" w14:textId="41135F19" w:rsidR="00E03FF4" w:rsidRPr="00E03FF4" w:rsidRDefault="00E03FF4" w:rsidP="00E03FF4">
      <w:pPr>
        <w:pStyle w:val="NormalWeb"/>
        <w:numPr>
          <w:ilvl w:val="0"/>
          <w:numId w:val="11"/>
        </w:numPr>
        <w:spacing w:line="360" w:lineRule="auto"/>
        <w:rPr>
          <w:rFonts w:ascii="Arial" w:hAnsi="Arial" w:cs="Arial"/>
          <w:color w:val="000000"/>
          <w:sz w:val="22"/>
          <w:szCs w:val="22"/>
        </w:rPr>
      </w:pPr>
      <w:r w:rsidRPr="00E03FF4">
        <w:rPr>
          <w:rFonts w:ascii="Arial" w:hAnsi="Arial" w:cs="Arial"/>
          <w:color w:val="000000"/>
          <w:sz w:val="22"/>
          <w:szCs w:val="22"/>
        </w:rPr>
        <w:t>Culture as an Enabler and Barrier ...........</w:t>
      </w:r>
      <w:r w:rsidR="005C7607">
        <w:rPr>
          <w:rFonts w:ascii="Arial" w:hAnsi="Arial" w:cs="Arial"/>
          <w:color w:val="000000"/>
          <w:sz w:val="22"/>
          <w:szCs w:val="22"/>
        </w:rPr>
        <w:t>...................................................................</w:t>
      </w:r>
      <w:r w:rsidRPr="00E03FF4">
        <w:rPr>
          <w:rFonts w:ascii="Arial" w:hAnsi="Arial" w:cs="Arial"/>
          <w:color w:val="000000"/>
          <w:sz w:val="22"/>
          <w:szCs w:val="22"/>
        </w:rPr>
        <w:t>...</w:t>
      </w:r>
      <w:r w:rsidR="005C7607">
        <w:rPr>
          <w:rFonts w:ascii="Arial" w:hAnsi="Arial" w:cs="Arial"/>
          <w:color w:val="000000"/>
          <w:sz w:val="22"/>
          <w:szCs w:val="22"/>
        </w:rPr>
        <w:t>10</w:t>
      </w:r>
    </w:p>
    <w:p w14:paraId="0B8780BD" w14:textId="1BDEE349" w:rsidR="00E03FF4" w:rsidRPr="00E03FF4" w:rsidRDefault="00E03FF4" w:rsidP="00E03FF4">
      <w:pPr>
        <w:pStyle w:val="NormalWeb"/>
        <w:numPr>
          <w:ilvl w:val="0"/>
          <w:numId w:val="11"/>
        </w:numPr>
        <w:spacing w:line="360" w:lineRule="auto"/>
        <w:rPr>
          <w:rFonts w:ascii="Arial" w:hAnsi="Arial" w:cs="Arial"/>
          <w:color w:val="000000"/>
          <w:sz w:val="22"/>
          <w:szCs w:val="22"/>
        </w:rPr>
      </w:pPr>
      <w:r w:rsidRPr="00E03FF4">
        <w:rPr>
          <w:rFonts w:ascii="Arial" w:hAnsi="Arial" w:cs="Arial"/>
          <w:color w:val="000000"/>
          <w:sz w:val="22"/>
          <w:szCs w:val="22"/>
        </w:rPr>
        <w:t>Leveraging Culture to Adapt to External Environment ...</w:t>
      </w:r>
      <w:r w:rsidR="005C7607">
        <w:rPr>
          <w:rFonts w:ascii="Arial" w:hAnsi="Arial" w:cs="Arial"/>
          <w:color w:val="000000"/>
          <w:sz w:val="22"/>
          <w:szCs w:val="22"/>
        </w:rPr>
        <w:t>...............................................11</w:t>
      </w:r>
    </w:p>
    <w:p w14:paraId="686286BC" w14:textId="47E4B716" w:rsidR="00E03FF4" w:rsidRPr="00E03FF4" w:rsidRDefault="00E03FF4" w:rsidP="00E03FF4">
      <w:pPr>
        <w:pStyle w:val="NormalWeb"/>
        <w:numPr>
          <w:ilvl w:val="0"/>
          <w:numId w:val="11"/>
        </w:numPr>
        <w:spacing w:line="360" w:lineRule="auto"/>
        <w:rPr>
          <w:rFonts w:ascii="Arial" w:hAnsi="Arial" w:cs="Arial"/>
          <w:color w:val="000000"/>
          <w:sz w:val="22"/>
          <w:szCs w:val="22"/>
        </w:rPr>
      </w:pPr>
      <w:r w:rsidRPr="00E03FF4">
        <w:rPr>
          <w:rFonts w:ascii="Arial" w:hAnsi="Arial" w:cs="Arial"/>
          <w:color w:val="000000"/>
          <w:sz w:val="22"/>
          <w:szCs w:val="22"/>
        </w:rPr>
        <w:t xml:space="preserve">Impact of Organisational Culture on Performance </w:t>
      </w:r>
      <w:r w:rsidR="005C7607">
        <w:rPr>
          <w:rFonts w:ascii="Arial" w:hAnsi="Arial" w:cs="Arial"/>
          <w:color w:val="000000"/>
          <w:sz w:val="22"/>
          <w:szCs w:val="22"/>
        </w:rPr>
        <w:t>………………………………………</w:t>
      </w:r>
      <w:r w:rsidRPr="00E03FF4">
        <w:rPr>
          <w:rFonts w:ascii="Arial" w:hAnsi="Arial" w:cs="Arial"/>
          <w:color w:val="000000"/>
          <w:sz w:val="22"/>
          <w:szCs w:val="22"/>
        </w:rPr>
        <w:t xml:space="preserve">. </w:t>
      </w:r>
      <w:r w:rsidR="005C7607">
        <w:rPr>
          <w:rFonts w:ascii="Arial" w:hAnsi="Arial" w:cs="Arial"/>
          <w:color w:val="000000"/>
          <w:sz w:val="22"/>
          <w:szCs w:val="22"/>
        </w:rPr>
        <w:t>11</w:t>
      </w:r>
    </w:p>
    <w:p w14:paraId="26D7BD5B" w14:textId="701F184B" w:rsidR="00E03FF4" w:rsidRPr="00E03FF4" w:rsidRDefault="00E03FF4" w:rsidP="00E03FF4">
      <w:pPr>
        <w:pStyle w:val="NormalWeb"/>
        <w:numPr>
          <w:ilvl w:val="0"/>
          <w:numId w:val="11"/>
        </w:numPr>
        <w:spacing w:line="360" w:lineRule="auto"/>
        <w:rPr>
          <w:rFonts w:ascii="Arial" w:hAnsi="Arial" w:cs="Arial"/>
          <w:color w:val="000000"/>
          <w:sz w:val="22"/>
          <w:szCs w:val="22"/>
        </w:rPr>
      </w:pPr>
      <w:r w:rsidRPr="00E03FF4">
        <w:rPr>
          <w:rFonts w:ascii="Arial" w:hAnsi="Arial" w:cs="Arial"/>
          <w:color w:val="000000"/>
          <w:sz w:val="22"/>
          <w:szCs w:val="22"/>
        </w:rPr>
        <w:t>Recommendations ..............................</w:t>
      </w:r>
      <w:r w:rsidR="005C7607">
        <w:rPr>
          <w:rFonts w:ascii="Arial" w:hAnsi="Arial" w:cs="Arial"/>
          <w:color w:val="000000"/>
          <w:sz w:val="22"/>
          <w:szCs w:val="22"/>
        </w:rPr>
        <w:t>.................................................................</w:t>
      </w:r>
      <w:r w:rsidRPr="00E03FF4">
        <w:rPr>
          <w:rFonts w:ascii="Arial" w:hAnsi="Arial" w:cs="Arial"/>
          <w:color w:val="000000"/>
          <w:sz w:val="22"/>
          <w:szCs w:val="22"/>
        </w:rPr>
        <w:t>........ 1</w:t>
      </w:r>
      <w:r w:rsidR="005C7607">
        <w:rPr>
          <w:rFonts w:ascii="Arial" w:hAnsi="Arial" w:cs="Arial"/>
          <w:color w:val="000000"/>
          <w:sz w:val="22"/>
          <w:szCs w:val="22"/>
        </w:rPr>
        <w:t>2</w:t>
      </w:r>
    </w:p>
    <w:p w14:paraId="3D88047B" w14:textId="51C49765" w:rsidR="00E03FF4" w:rsidRPr="00E03FF4" w:rsidRDefault="00E03FF4" w:rsidP="00E03FF4">
      <w:pPr>
        <w:pStyle w:val="NormalWeb"/>
        <w:numPr>
          <w:ilvl w:val="0"/>
          <w:numId w:val="11"/>
        </w:numPr>
        <w:spacing w:line="360" w:lineRule="auto"/>
        <w:rPr>
          <w:rFonts w:ascii="Arial" w:hAnsi="Arial" w:cs="Arial"/>
          <w:color w:val="000000"/>
          <w:sz w:val="22"/>
          <w:szCs w:val="22"/>
        </w:rPr>
      </w:pPr>
      <w:r w:rsidRPr="00E03FF4">
        <w:rPr>
          <w:rFonts w:ascii="Arial" w:hAnsi="Arial" w:cs="Arial"/>
          <w:color w:val="000000"/>
          <w:sz w:val="22"/>
          <w:szCs w:val="22"/>
        </w:rPr>
        <w:t>Conclusion .................................</w:t>
      </w:r>
      <w:r w:rsidR="005C7607">
        <w:rPr>
          <w:rFonts w:ascii="Arial" w:hAnsi="Arial" w:cs="Arial"/>
          <w:color w:val="000000"/>
          <w:sz w:val="22"/>
          <w:szCs w:val="22"/>
        </w:rPr>
        <w:t>...................................................................</w:t>
      </w:r>
      <w:r w:rsidRPr="00E03FF4">
        <w:rPr>
          <w:rFonts w:ascii="Arial" w:hAnsi="Arial" w:cs="Arial"/>
          <w:color w:val="000000"/>
          <w:sz w:val="22"/>
          <w:szCs w:val="22"/>
        </w:rPr>
        <w:t xml:space="preserve">............... </w:t>
      </w:r>
      <w:r w:rsidR="005C7607">
        <w:rPr>
          <w:rFonts w:ascii="Arial" w:hAnsi="Arial" w:cs="Arial"/>
          <w:color w:val="000000"/>
          <w:sz w:val="22"/>
          <w:szCs w:val="22"/>
        </w:rPr>
        <w:t>13</w:t>
      </w:r>
    </w:p>
    <w:p w14:paraId="2620B3E8" w14:textId="40F0CC57" w:rsidR="00E03FF4" w:rsidRDefault="00E03FF4" w:rsidP="00E03FF4">
      <w:pPr>
        <w:pStyle w:val="NormalWeb"/>
        <w:rPr>
          <w:color w:val="000000"/>
        </w:rPr>
      </w:pPr>
      <w:r>
        <w:rPr>
          <w:color w:val="000000"/>
        </w:rPr>
        <w:t>References .....................................</w:t>
      </w:r>
      <w:r w:rsidR="005C7607">
        <w:rPr>
          <w:color w:val="000000"/>
        </w:rPr>
        <w:t>.............................................................................</w:t>
      </w:r>
      <w:r>
        <w:rPr>
          <w:color w:val="000000"/>
        </w:rPr>
        <w:t>............... 1</w:t>
      </w:r>
      <w:r w:rsidR="005C7607">
        <w:rPr>
          <w:color w:val="000000"/>
        </w:rPr>
        <w:t>4</w:t>
      </w:r>
    </w:p>
    <w:p w14:paraId="512AB410" w14:textId="77777777" w:rsidR="00E03FF4" w:rsidRDefault="00E03FF4" w:rsidP="006017F0">
      <w:pPr>
        <w:pStyle w:val="Heading2"/>
        <w:spacing w:line="360" w:lineRule="auto"/>
        <w:jc w:val="center"/>
        <w:rPr>
          <w:rFonts w:ascii="Arial" w:hAnsi="Arial" w:cs="Arial"/>
          <w:b/>
          <w:bCs/>
          <w:sz w:val="22"/>
          <w:szCs w:val="22"/>
        </w:rPr>
      </w:pPr>
    </w:p>
    <w:p w14:paraId="5B227AF3" w14:textId="77777777" w:rsidR="00E03FF4" w:rsidRDefault="00E03FF4" w:rsidP="006017F0">
      <w:pPr>
        <w:pStyle w:val="Heading2"/>
        <w:spacing w:line="360" w:lineRule="auto"/>
        <w:jc w:val="center"/>
        <w:rPr>
          <w:rFonts w:ascii="Arial" w:hAnsi="Arial" w:cs="Arial"/>
          <w:b/>
          <w:bCs/>
          <w:sz w:val="22"/>
          <w:szCs w:val="22"/>
        </w:rPr>
      </w:pPr>
    </w:p>
    <w:p w14:paraId="54B148E1" w14:textId="77777777" w:rsidR="00E03FF4" w:rsidRDefault="00E03FF4" w:rsidP="006017F0">
      <w:pPr>
        <w:pStyle w:val="Heading2"/>
        <w:spacing w:line="360" w:lineRule="auto"/>
        <w:jc w:val="center"/>
        <w:rPr>
          <w:rFonts w:ascii="Arial" w:hAnsi="Arial" w:cs="Arial"/>
          <w:b/>
          <w:bCs/>
          <w:sz w:val="22"/>
          <w:szCs w:val="22"/>
        </w:rPr>
      </w:pPr>
    </w:p>
    <w:p w14:paraId="7F6E631B" w14:textId="77777777" w:rsidR="00E03FF4" w:rsidRDefault="00E03FF4" w:rsidP="006017F0">
      <w:pPr>
        <w:pStyle w:val="Heading2"/>
        <w:spacing w:line="360" w:lineRule="auto"/>
        <w:jc w:val="center"/>
        <w:rPr>
          <w:rFonts w:ascii="Arial" w:hAnsi="Arial" w:cs="Arial"/>
          <w:b/>
          <w:bCs/>
          <w:sz w:val="22"/>
          <w:szCs w:val="22"/>
        </w:rPr>
      </w:pPr>
    </w:p>
    <w:p w14:paraId="5F7376BC" w14:textId="77777777" w:rsidR="00E03FF4" w:rsidRDefault="00E03FF4" w:rsidP="006017F0">
      <w:pPr>
        <w:pStyle w:val="Heading2"/>
        <w:spacing w:line="360" w:lineRule="auto"/>
        <w:jc w:val="center"/>
        <w:rPr>
          <w:rFonts w:ascii="Arial" w:hAnsi="Arial" w:cs="Arial"/>
          <w:b/>
          <w:bCs/>
          <w:sz w:val="22"/>
          <w:szCs w:val="22"/>
        </w:rPr>
      </w:pPr>
    </w:p>
    <w:p w14:paraId="22C54D7C" w14:textId="77777777" w:rsidR="00E03FF4" w:rsidRDefault="00E03FF4" w:rsidP="006017F0">
      <w:pPr>
        <w:pStyle w:val="Heading2"/>
        <w:spacing w:line="360" w:lineRule="auto"/>
        <w:jc w:val="center"/>
        <w:rPr>
          <w:rFonts w:ascii="Arial" w:hAnsi="Arial" w:cs="Arial"/>
          <w:b/>
          <w:bCs/>
          <w:sz w:val="22"/>
          <w:szCs w:val="22"/>
        </w:rPr>
      </w:pPr>
    </w:p>
    <w:p w14:paraId="0F02704A" w14:textId="77777777" w:rsidR="00E03FF4" w:rsidRPr="00E03FF4" w:rsidRDefault="00E03FF4" w:rsidP="00E03FF4">
      <w:pPr>
        <w:pStyle w:val="BodyText"/>
      </w:pPr>
    </w:p>
    <w:p w14:paraId="66C83FB8" w14:textId="77777777" w:rsidR="00E03FF4" w:rsidRDefault="00E03FF4" w:rsidP="006017F0">
      <w:pPr>
        <w:pStyle w:val="Heading2"/>
        <w:spacing w:line="360" w:lineRule="auto"/>
        <w:jc w:val="center"/>
        <w:rPr>
          <w:rFonts w:ascii="Arial" w:hAnsi="Arial" w:cs="Arial"/>
          <w:b/>
          <w:bCs/>
          <w:sz w:val="22"/>
          <w:szCs w:val="22"/>
        </w:rPr>
      </w:pPr>
    </w:p>
    <w:p w14:paraId="3B24E140" w14:textId="3D259B6B" w:rsidR="0063180D" w:rsidRPr="006017F0" w:rsidRDefault="00000000" w:rsidP="006017F0">
      <w:pPr>
        <w:pStyle w:val="Heading2"/>
        <w:spacing w:line="360" w:lineRule="auto"/>
        <w:jc w:val="center"/>
        <w:rPr>
          <w:rFonts w:ascii="Arial" w:hAnsi="Arial" w:cs="Arial"/>
          <w:b/>
          <w:bCs/>
          <w:sz w:val="22"/>
          <w:szCs w:val="22"/>
        </w:rPr>
      </w:pPr>
      <w:r w:rsidRPr="006017F0">
        <w:rPr>
          <w:rFonts w:ascii="Arial" w:hAnsi="Arial" w:cs="Arial"/>
          <w:b/>
          <w:bCs/>
          <w:sz w:val="22"/>
          <w:szCs w:val="22"/>
        </w:rPr>
        <w:t>Introduction</w:t>
      </w:r>
    </w:p>
    <w:p w14:paraId="5DEE114E" w14:textId="192FC071" w:rsidR="00E03FF4" w:rsidRPr="00E03FF4" w:rsidRDefault="00E03FF4" w:rsidP="00E03FF4">
      <w:pPr>
        <w:pStyle w:val="NormalWeb"/>
        <w:spacing w:line="360" w:lineRule="auto"/>
        <w:rPr>
          <w:rFonts w:ascii="Arial" w:hAnsi="Arial" w:cs="Arial"/>
          <w:color w:val="000000"/>
          <w:sz w:val="22"/>
          <w:szCs w:val="22"/>
        </w:rPr>
      </w:pPr>
      <w:bookmarkStart w:id="1" w:name="organisational-culture-models"/>
      <w:bookmarkEnd w:id="0"/>
      <w:r w:rsidRPr="00E03FF4">
        <w:rPr>
          <w:rFonts w:ascii="Arial" w:hAnsi="Arial" w:cs="Arial"/>
          <w:color w:val="000000"/>
          <w:sz w:val="22"/>
          <w:szCs w:val="22"/>
        </w:rPr>
        <w:t xml:space="preserve">Organisational culture is widely recognised as a critical determinant of how companies operate, make decisions, and respond to both internal and external pressures. According to Mullins and Christy (2016, p.574), </w:t>
      </w:r>
      <w:r w:rsidRPr="001F3914">
        <w:rPr>
          <w:rFonts w:ascii="Arial" w:hAnsi="Arial" w:cs="Arial"/>
          <w:color w:val="000000"/>
          <w:sz w:val="22"/>
          <w:szCs w:val="22"/>
        </w:rPr>
        <w:t>“</w:t>
      </w:r>
      <w:r w:rsidR="001F3914" w:rsidRPr="001F3914">
        <w:rPr>
          <w:rFonts w:ascii="Arial" w:hAnsi="Arial" w:cs="Arial"/>
          <w:color w:val="000000"/>
          <w:sz w:val="22"/>
          <w:szCs w:val="22"/>
        </w:rPr>
        <w:t>Organisational processes like decision-making, structure design, and group dynamics will therefore be greatly impacted by the pervasiveness of culture in terms of "how things are done around here" and shared values, beliefs, and attitudes.</w:t>
      </w:r>
      <w:r w:rsidR="001F3914" w:rsidRPr="001F3914">
        <w:rPr>
          <w:rFonts w:ascii="Arial" w:hAnsi="Arial" w:cs="Arial"/>
          <w:color w:val="000000"/>
          <w:sz w:val="22"/>
          <w:szCs w:val="22"/>
        </w:rPr>
        <w:t xml:space="preserve"> </w:t>
      </w:r>
      <w:r w:rsidRPr="00E03FF4">
        <w:rPr>
          <w:rFonts w:ascii="Arial" w:hAnsi="Arial" w:cs="Arial"/>
          <w:color w:val="000000"/>
          <w:sz w:val="22"/>
          <w:szCs w:val="22"/>
        </w:rPr>
        <w:t>behaviour, work organisation, motivation, job satisfaction, and management control.” Culture provides not only a framework for operational consistency but also a mechanism for sustaining competitive advantage (Barney, 1986), fostering innovation (Alvesson, 2013), and enhancing employee engagement (Chatman &amp; Cha, 2003).</w:t>
      </w:r>
    </w:p>
    <w:p w14:paraId="111ACFFB" w14:textId="77777777" w:rsidR="00E03FF4" w:rsidRPr="00E03FF4" w:rsidRDefault="00E03FF4" w:rsidP="00E03FF4">
      <w:pPr>
        <w:pStyle w:val="NormalWeb"/>
        <w:spacing w:line="360" w:lineRule="auto"/>
        <w:rPr>
          <w:rFonts w:ascii="Arial" w:hAnsi="Arial" w:cs="Arial"/>
          <w:color w:val="000000"/>
          <w:sz w:val="22"/>
          <w:szCs w:val="22"/>
        </w:rPr>
      </w:pPr>
      <w:r w:rsidRPr="00E03FF4">
        <w:rPr>
          <w:rFonts w:ascii="Arial" w:hAnsi="Arial" w:cs="Arial"/>
          <w:color w:val="000000"/>
          <w:sz w:val="22"/>
          <w:szCs w:val="22"/>
        </w:rPr>
        <w:t>In complex and highly regulated sectors such as aviation, cultural influences are particularly critical. British Airways (BA), as one of the United Kingdom’s leading airlines with an extensive global presence, offers a compelling case study for analysing organisational culture. The airline operates in an environment characterised by stringent safety requirements, high customer expectations, and intense competition, all of which necessitate a clear and effective cultural framework to support operational efficiency and strategic decision-making (Schein, 2010; Cameron &amp; Quinn, 2011).</w:t>
      </w:r>
    </w:p>
    <w:p w14:paraId="4CA98036" w14:textId="77777777" w:rsidR="00E03FF4" w:rsidRPr="00E03FF4" w:rsidRDefault="00E03FF4" w:rsidP="00E03FF4">
      <w:pPr>
        <w:pStyle w:val="NormalWeb"/>
        <w:spacing w:line="360" w:lineRule="auto"/>
        <w:rPr>
          <w:rFonts w:ascii="Arial" w:hAnsi="Arial" w:cs="Arial"/>
          <w:color w:val="000000"/>
          <w:sz w:val="22"/>
          <w:szCs w:val="22"/>
        </w:rPr>
      </w:pPr>
      <w:r w:rsidRPr="00E03FF4">
        <w:rPr>
          <w:rFonts w:ascii="Arial" w:hAnsi="Arial" w:cs="Arial"/>
          <w:color w:val="000000"/>
          <w:sz w:val="22"/>
          <w:szCs w:val="22"/>
        </w:rPr>
        <w:t>This report critically evaluates BA’s organisational culture, employing both the Organisational Culture Assessment Instrument (OCAI) and Schein’s Model of organisational culture to examine the airline’s prevailing values, behaviours, and underlying assumptions. Through this analysis, the report explores how BA’s culture shapes its organisational structure, decision-making processes, and ability to adapt to external environmental pressures. It also considers the ways in which hierarchical, clan, adhocracy, and market cultural elements act as both enablers and potential barriers to performance, innovation, and employee engagement (Handy, 1993; Hofstede et al., 2010).</w:t>
      </w:r>
    </w:p>
    <w:p w14:paraId="7862BA54" w14:textId="04050C3A" w:rsidR="00E03FF4" w:rsidRPr="005C7607" w:rsidRDefault="00E03FF4" w:rsidP="005C7607">
      <w:pPr>
        <w:pStyle w:val="NormalWeb"/>
        <w:spacing w:line="360" w:lineRule="auto"/>
        <w:rPr>
          <w:rFonts w:ascii="Arial" w:hAnsi="Arial" w:cs="Arial"/>
          <w:color w:val="000000"/>
          <w:sz w:val="22"/>
          <w:szCs w:val="22"/>
        </w:rPr>
      </w:pPr>
      <w:r w:rsidRPr="00E03FF4">
        <w:rPr>
          <w:rFonts w:ascii="Arial" w:hAnsi="Arial" w:cs="Arial"/>
          <w:color w:val="000000"/>
          <w:sz w:val="22"/>
          <w:szCs w:val="22"/>
        </w:rPr>
        <w:t>By integrating theoretical frameworks with practical examples from BA’s operations, this report highlights the strategic importance of organisational culture in sustaining competitive advantage, enhancing customer satisfaction, and fostering a cohesive and adaptable workforce. Evidence-based recommendations are provided to strengthen BA’s cultural alignment with operational and strategic objectives, ensuring continued success in a dynamic global aviation industry.</w:t>
      </w:r>
    </w:p>
    <w:p w14:paraId="6BBC6CF9" w14:textId="77777777" w:rsidR="00E03FF4" w:rsidRDefault="00E03FF4" w:rsidP="006017F0">
      <w:pPr>
        <w:pStyle w:val="Heading2"/>
        <w:spacing w:line="360" w:lineRule="auto"/>
        <w:jc w:val="center"/>
        <w:rPr>
          <w:rFonts w:ascii="Arial" w:hAnsi="Arial" w:cs="Arial"/>
          <w:b/>
          <w:bCs/>
          <w:sz w:val="22"/>
          <w:szCs w:val="22"/>
        </w:rPr>
      </w:pPr>
    </w:p>
    <w:p w14:paraId="60A86A2D" w14:textId="7E9315E8" w:rsidR="0063180D" w:rsidRPr="006017F0" w:rsidRDefault="00000000" w:rsidP="006017F0">
      <w:pPr>
        <w:pStyle w:val="Heading2"/>
        <w:spacing w:line="360" w:lineRule="auto"/>
        <w:jc w:val="center"/>
        <w:rPr>
          <w:rFonts w:ascii="Arial" w:hAnsi="Arial" w:cs="Arial"/>
          <w:b/>
          <w:bCs/>
          <w:sz w:val="22"/>
          <w:szCs w:val="22"/>
        </w:rPr>
      </w:pPr>
      <w:proofErr w:type="spellStart"/>
      <w:r w:rsidRPr="006017F0">
        <w:rPr>
          <w:rFonts w:ascii="Arial" w:hAnsi="Arial" w:cs="Arial"/>
          <w:b/>
          <w:bCs/>
          <w:sz w:val="22"/>
          <w:szCs w:val="22"/>
        </w:rPr>
        <w:t>Organisational</w:t>
      </w:r>
      <w:proofErr w:type="spellEnd"/>
      <w:r w:rsidRPr="006017F0">
        <w:rPr>
          <w:rFonts w:ascii="Arial" w:hAnsi="Arial" w:cs="Arial"/>
          <w:b/>
          <w:bCs/>
          <w:sz w:val="22"/>
          <w:szCs w:val="22"/>
        </w:rPr>
        <w:t xml:space="preserve"> Culture Models</w:t>
      </w:r>
    </w:p>
    <w:p w14:paraId="37FE2F3E" w14:textId="0CD6D76F" w:rsidR="0063180D" w:rsidRPr="006017F0" w:rsidRDefault="00000000" w:rsidP="00CD3E8D">
      <w:pPr>
        <w:pStyle w:val="Heading3"/>
        <w:spacing w:line="360" w:lineRule="auto"/>
        <w:rPr>
          <w:rFonts w:ascii="Arial" w:hAnsi="Arial" w:cs="Arial"/>
          <w:b/>
          <w:bCs/>
          <w:sz w:val="22"/>
          <w:szCs w:val="22"/>
        </w:rPr>
      </w:pPr>
      <w:bookmarkStart w:id="2" w:name="defining-organisational-culture"/>
      <w:r w:rsidRPr="006017F0">
        <w:rPr>
          <w:rFonts w:ascii="Arial" w:hAnsi="Arial" w:cs="Arial"/>
          <w:b/>
          <w:bCs/>
          <w:sz w:val="22"/>
          <w:szCs w:val="22"/>
        </w:rPr>
        <w:t xml:space="preserve">Defining </w:t>
      </w:r>
      <w:proofErr w:type="spellStart"/>
      <w:r w:rsidRPr="006017F0">
        <w:rPr>
          <w:rFonts w:ascii="Arial" w:hAnsi="Arial" w:cs="Arial"/>
          <w:b/>
          <w:bCs/>
          <w:sz w:val="22"/>
          <w:szCs w:val="22"/>
        </w:rPr>
        <w:t>Organisational</w:t>
      </w:r>
      <w:proofErr w:type="spellEnd"/>
      <w:r w:rsidRPr="006017F0">
        <w:rPr>
          <w:rFonts w:ascii="Arial" w:hAnsi="Arial" w:cs="Arial"/>
          <w:b/>
          <w:bCs/>
          <w:sz w:val="22"/>
          <w:szCs w:val="22"/>
        </w:rPr>
        <w:t xml:space="preserve"> Culture</w:t>
      </w:r>
    </w:p>
    <w:p w14:paraId="7148EF99" w14:textId="49783DE5" w:rsidR="002E3931" w:rsidRPr="006017F0" w:rsidRDefault="001F3914" w:rsidP="006017F0">
      <w:pPr>
        <w:pStyle w:val="NormalWeb"/>
        <w:spacing w:line="360" w:lineRule="auto"/>
        <w:rPr>
          <w:rFonts w:ascii="Arial" w:hAnsi="Arial" w:cs="Arial"/>
          <w:color w:val="000000"/>
          <w:sz w:val="22"/>
          <w:szCs w:val="22"/>
        </w:rPr>
      </w:pPr>
      <w:r w:rsidRPr="001F3914">
        <w:rPr>
          <w:rFonts w:ascii="Arial" w:hAnsi="Arial" w:cs="Arial"/>
          <w:color w:val="000000"/>
          <w:sz w:val="22"/>
          <w:szCs w:val="22"/>
        </w:rPr>
        <w:t>The term "organisational culture" describes the common values, ideas, and</w:t>
      </w:r>
      <w:r w:rsidRPr="001F3914">
        <w:rPr>
          <w:rFonts w:ascii="Arial" w:hAnsi="Arial" w:cs="Arial"/>
          <w:color w:val="000000"/>
          <w:sz w:val="22"/>
          <w:szCs w:val="22"/>
        </w:rPr>
        <w:t xml:space="preserve"> </w:t>
      </w:r>
      <w:r w:rsidR="002E3931" w:rsidRPr="001F3914">
        <w:rPr>
          <w:rFonts w:ascii="Arial" w:hAnsi="Arial" w:cs="Arial"/>
          <w:color w:val="000000"/>
          <w:sz w:val="22"/>
          <w:szCs w:val="22"/>
        </w:rPr>
        <w:t>assumptions</w:t>
      </w:r>
      <w:r w:rsidR="002E3931" w:rsidRPr="006017F0">
        <w:rPr>
          <w:rFonts w:ascii="Arial" w:hAnsi="Arial" w:cs="Arial"/>
          <w:color w:val="000000"/>
          <w:sz w:val="22"/>
          <w:szCs w:val="22"/>
        </w:rPr>
        <w:t xml:space="preserve"> that guide behaviours, decision-making, and interactions within a company. Mullins and Christy (2016) argue that culture influences multiple aspects of organisational life, including decision-making, structure, group behaviour, motivation, job satisfaction, and management control. For British Airways (BA), culture underpins operational excellence, safety, employee loyalty, and customer satisfaction.</w:t>
      </w:r>
    </w:p>
    <w:p w14:paraId="161CC79B" w14:textId="77777777" w:rsidR="002E3931" w:rsidRPr="006017F0" w:rsidRDefault="002E3931" w:rsidP="006017F0">
      <w:pPr>
        <w:pStyle w:val="NormalWeb"/>
        <w:spacing w:line="360" w:lineRule="auto"/>
        <w:rPr>
          <w:rFonts w:ascii="Arial" w:hAnsi="Arial" w:cs="Arial"/>
          <w:color w:val="000000"/>
          <w:sz w:val="22"/>
          <w:szCs w:val="22"/>
        </w:rPr>
      </w:pPr>
      <w:r w:rsidRPr="006017F0">
        <w:rPr>
          <w:rFonts w:ascii="Arial" w:hAnsi="Arial" w:cs="Arial"/>
          <w:color w:val="000000"/>
          <w:sz w:val="22"/>
          <w:szCs w:val="22"/>
        </w:rPr>
        <w:t>Culture affects how staff at all levels communicate, collaborate, and respond to challenges. For instance, cabin crew, pilots, ground staff, and managers operate within a structured yet customer-focused environment where teamwork, adherence to procedures, and responsiveness to passenger needs are critical. An effective culture ensures consistent service delivery across the airline’s global operations while fostering innovation and employee engagement.</w:t>
      </w:r>
    </w:p>
    <w:p w14:paraId="692244EC" w14:textId="77777777" w:rsidR="002E3931" w:rsidRPr="006017F0" w:rsidRDefault="002E3931" w:rsidP="006017F0">
      <w:pPr>
        <w:pStyle w:val="NormalWeb"/>
        <w:spacing w:line="360" w:lineRule="auto"/>
        <w:rPr>
          <w:rFonts w:ascii="Arial" w:hAnsi="Arial" w:cs="Arial"/>
          <w:color w:val="000000"/>
          <w:sz w:val="22"/>
          <w:szCs w:val="22"/>
        </w:rPr>
      </w:pPr>
      <w:r w:rsidRPr="006017F0">
        <w:rPr>
          <w:rFonts w:ascii="Arial" w:hAnsi="Arial" w:cs="Arial"/>
          <w:color w:val="000000"/>
          <w:sz w:val="22"/>
          <w:szCs w:val="22"/>
        </w:rPr>
        <w:t>Organisational culture at BA is also instrumental in shaping leadership approaches and employee expectations. Leaders are expected to model cultural values, reinforcing standards of professionalism, accountability, and service excellence. This alignment between leadership behaviour and organisational norms helps establish clarity, predictability, and a strong sense of identity across the workforce.</w:t>
      </w:r>
    </w:p>
    <w:p w14:paraId="62BAF3BD" w14:textId="77777777" w:rsidR="002E3931" w:rsidRPr="006017F0" w:rsidRDefault="002E3931" w:rsidP="006017F0">
      <w:pPr>
        <w:pStyle w:val="NormalWeb"/>
        <w:spacing w:line="360" w:lineRule="auto"/>
        <w:rPr>
          <w:rFonts w:ascii="Arial" w:hAnsi="Arial" w:cs="Arial"/>
          <w:color w:val="000000"/>
          <w:sz w:val="22"/>
          <w:szCs w:val="22"/>
        </w:rPr>
      </w:pPr>
      <w:r w:rsidRPr="006017F0">
        <w:rPr>
          <w:rFonts w:ascii="Arial" w:hAnsi="Arial" w:cs="Arial"/>
          <w:color w:val="000000"/>
          <w:sz w:val="22"/>
          <w:szCs w:val="22"/>
        </w:rPr>
        <w:t>Furthermore, culture drives collaboration and knowledge sharing. Teams across different departments, such as operations, marketing, and customer service, work together to identify solutions to complex challenges, from flight scheduling to enhancing passenger experience. Shared cultural values encourage open communication, mutual support, and a collective commitment to achieving organisational objectives.</w:t>
      </w:r>
    </w:p>
    <w:p w14:paraId="392589FA" w14:textId="77777777" w:rsidR="002E3931" w:rsidRPr="006017F0" w:rsidRDefault="002E3931" w:rsidP="006017F0">
      <w:pPr>
        <w:pStyle w:val="NormalWeb"/>
        <w:spacing w:line="360" w:lineRule="auto"/>
        <w:rPr>
          <w:rFonts w:ascii="Arial" w:hAnsi="Arial" w:cs="Arial"/>
          <w:color w:val="000000"/>
          <w:sz w:val="22"/>
          <w:szCs w:val="22"/>
        </w:rPr>
      </w:pPr>
      <w:r w:rsidRPr="006017F0">
        <w:rPr>
          <w:rFonts w:ascii="Arial" w:hAnsi="Arial" w:cs="Arial"/>
          <w:color w:val="000000"/>
          <w:sz w:val="22"/>
          <w:szCs w:val="22"/>
        </w:rPr>
        <w:t>Culture also facilitates adaptability and continuous improvement. BA’s employees are encouraged to identify opportunities for innovation, suggest enhancements to procedures, and participate in pilot programs for new technologies. This proactive approach fosters a culture of learning, resilience, and responsiveness, which is vital in a highly competitive and rapidly changing airline industry.</w:t>
      </w:r>
    </w:p>
    <w:p w14:paraId="702B205F" w14:textId="77777777" w:rsidR="002E3931" w:rsidRPr="006017F0" w:rsidRDefault="002E3931" w:rsidP="006017F0">
      <w:pPr>
        <w:pStyle w:val="NormalWeb"/>
        <w:spacing w:line="360" w:lineRule="auto"/>
        <w:rPr>
          <w:rFonts w:ascii="Arial" w:hAnsi="Arial" w:cs="Arial"/>
          <w:color w:val="000000"/>
          <w:sz w:val="22"/>
          <w:szCs w:val="22"/>
        </w:rPr>
      </w:pPr>
      <w:r w:rsidRPr="006017F0">
        <w:rPr>
          <w:rFonts w:ascii="Arial" w:hAnsi="Arial" w:cs="Arial"/>
          <w:color w:val="000000"/>
          <w:sz w:val="22"/>
          <w:szCs w:val="22"/>
        </w:rPr>
        <w:lastRenderedPageBreak/>
        <w:t xml:space="preserve">Diversity and inclusion are additional aspects shaped by organisational culture. BA employs a global workforce, and cultural values emphasising respect, fairness, and inclusivity ensure that </w:t>
      </w:r>
      <w:proofErr w:type="gramStart"/>
      <w:r w:rsidRPr="006017F0">
        <w:rPr>
          <w:rFonts w:ascii="Arial" w:hAnsi="Arial" w:cs="Arial"/>
          <w:color w:val="000000"/>
          <w:sz w:val="22"/>
          <w:szCs w:val="22"/>
        </w:rPr>
        <w:t>teams</w:t>
      </w:r>
      <w:proofErr w:type="gramEnd"/>
      <w:r w:rsidRPr="006017F0">
        <w:rPr>
          <w:rFonts w:ascii="Arial" w:hAnsi="Arial" w:cs="Arial"/>
          <w:color w:val="000000"/>
          <w:sz w:val="22"/>
          <w:szCs w:val="22"/>
        </w:rPr>
        <w:t xml:space="preserve"> function effectively across different nationalities and backgrounds. These values promote a positive work environment, reduce conflict, and enhance overall organisational cohesion.</w:t>
      </w:r>
    </w:p>
    <w:p w14:paraId="4185D393" w14:textId="757C8CF9" w:rsidR="002E3931" w:rsidRPr="006017F0" w:rsidRDefault="002E3931" w:rsidP="006017F0">
      <w:pPr>
        <w:pStyle w:val="NormalWeb"/>
        <w:spacing w:line="360" w:lineRule="auto"/>
        <w:rPr>
          <w:rFonts w:ascii="Arial" w:hAnsi="Arial" w:cs="Arial"/>
          <w:color w:val="000000"/>
          <w:sz w:val="22"/>
          <w:szCs w:val="22"/>
        </w:rPr>
      </w:pPr>
      <w:r w:rsidRPr="006017F0">
        <w:rPr>
          <w:rFonts w:ascii="Arial" w:hAnsi="Arial" w:cs="Arial"/>
          <w:color w:val="000000"/>
          <w:sz w:val="22"/>
          <w:szCs w:val="22"/>
        </w:rPr>
        <w:t xml:space="preserve">Finally, organisational culture impacts employee engagement and retention. Initiatives such as training, mentorship, recognition programs, and career development </w:t>
      </w:r>
      <w:r w:rsidRPr="001F3914">
        <w:rPr>
          <w:rFonts w:ascii="Arial" w:hAnsi="Arial" w:cs="Arial"/>
          <w:color w:val="000000"/>
          <w:sz w:val="22"/>
          <w:szCs w:val="22"/>
        </w:rPr>
        <w:t xml:space="preserve">opportunities create </w:t>
      </w:r>
      <w:r w:rsidR="001F3914" w:rsidRPr="001F3914">
        <w:rPr>
          <w:rFonts w:ascii="Arial" w:hAnsi="Arial" w:cs="Arial"/>
          <w:color w:val="000000"/>
          <w:sz w:val="22"/>
          <w:szCs w:val="22"/>
        </w:rPr>
        <w:t xml:space="preserve">a feeling of purpose and </w:t>
      </w:r>
      <w:r w:rsidR="001F3914" w:rsidRPr="001F3914">
        <w:rPr>
          <w:rFonts w:ascii="Arial" w:hAnsi="Arial" w:cs="Arial"/>
          <w:color w:val="000000"/>
          <w:sz w:val="22"/>
          <w:szCs w:val="22"/>
        </w:rPr>
        <w:t xml:space="preserve">belonging. </w:t>
      </w:r>
      <w:r w:rsidR="001F3914" w:rsidRPr="001F3914">
        <w:rPr>
          <w:rFonts w:ascii="Arial" w:hAnsi="Arial" w:cs="Arial"/>
          <w:color w:val="000000"/>
          <w:sz w:val="22"/>
          <w:szCs w:val="22"/>
        </w:rPr>
        <w:t>Motivated workers</w:t>
      </w:r>
      <w:r w:rsidR="001F3914" w:rsidRPr="001F3914">
        <w:rPr>
          <w:rFonts w:ascii="Arial" w:hAnsi="Arial" w:cs="Arial"/>
          <w:color w:val="000000"/>
          <w:sz w:val="22"/>
          <w:szCs w:val="22"/>
        </w:rPr>
        <w:t xml:space="preserve"> </w:t>
      </w:r>
      <w:r w:rsidRPr="001F3914">
        <w:rPr>
          <w:rFonts w:ascii="Arial" w:hAnsi="Arial" w:cs="Arial"/>
          <w:color w:val="000000"/>
          <w:sz w:val="22"/>
          <w:szCs w:val="22"/>
        </w:rPr>
        <w:t>are more</w:t>
      </w:r>
      <w:r w:rsidRPr="006017F0">
        <w:rPr>
          <w:rFonts w:ascii="Arial" w:hAnsi="Arial" w:cs="Arial"/>
          <w:color w:val="000000"/>
          <w:sz w:val="22"/>
          <w:szCs w:val="22"/>
        </w:rPr>
        <w:t xml:space="preserve"> likely to adhere to procedures, deliver high-quality service, and contribute to the airline’s long-term strategic success.</w:t>
      </w:r>
    </w:p>
    <w:p w14:paraId="46127A01" w14:textId="77777777" w:rsidR="002E3931" w:rsidRPr="006017F0" w:rsidRDefault="002E3931" w:rsidP="006017F0">
      <w:pPr>
        <w:pStyle w:val="NormalWeb"/>
        <w:spacing w:line="360" w:lineRule="auto"/>
        <w:rPr>
          <w:rFonts w:ascii="Arial" w:hAnsi="Arial" w:cs="Arial"/>
          <w:color w:val="000000"/>
          <w:sz w:val="22"/>
          <w:szCs w:val="22"/>
        </w:rPr>
      </w:pPr>
      <w:r w:rsidRPr="006017F0">
        <w:rPr>
          <w:rFonts w:ascii="Arial" w:hAnsi="Arial" w:cs="Arial"/>
          <w:color w:val="000000"/>
          <w:sz w:val="22"/>
          <w:szCs w:val="22"/>
        </w:rPr>
        <w:t>In conclusion, organisational culture at BA serves as a foundation for operational efficiency, customer satisfaction, innovation, and employee engagement. It provides a consistent framework that guides behaviours and decision-making, ensures compliance with safety standards, and fosters a collaborative and adaptable workforce.</w:t>
      </w:r>
    </w:p>
    <w:p w14:paraId="2429BCBE" w14:textId="77777777" w:rsidR="002E3931" w:rsidRDefault="002E3931" w:rsidP="006017F0">
      <w:pPr>
        <w:pStyle w:val="BodyText"/>
        <w:spacing w:line="360" w:lineRule="auto"/>
        <w:rPr>
          <w:rFonts w:ascii="Arial" w:hAnsi="Arial" w:cs="Arial"/>
          <w:sz w:val="22"/>
          <w:szCs w:val="22"/>
          <w:lang w:val="en-GB"/>
        </w:rPr>
      </w:pPr>
    </w:p>
    <w:p w14:paraId="45C2658A" w14:textId="77777777" w:rsidR="00CD3E8D" w:rsidRDefault="00CD3E8D" w:rsidP="006017F0">
      <w:pPr>
        <w:pStyle w:val="BodyText"/>
        <w:spacing w:line="360" w:lineRule="auto"/>
        <w:rPr>
          <w:rFonts w:ascii="Arial" w:hAnsi="Arial" w:cs="Arial"/>
          <w:sz w:val="22"/>
          <w:szCs w:val="22"/>
          <w:lang w:val="en-GB"/>
        </w:rPr>
      </w:pPr>
    </w:p>
    <w:p w14:paraId="12DF19B0" w14:textId="77777777" w:rsidR="00CD3E8D" w:rsidRDefault="00CD3E8D" w:rsidP="006017F0">
      <w:pPr>
        <w:pStyle w:val="BodyText"/>
        <w:spacing w:line="360" w:lineRule="auto"/>
        <w:rPr>
          <w:rFonts w:ascii="Arial" w:hAnsi="Arial" w:cs="Arial"/>
          <w:sz w:val="22"/>
          <w:szCs w:val="22"/>
          <w:lang w:val="en-GB"/>
        </w:rPr>
      </w:pPr>
    </w:p>
    <w:p w14:paraId="73E56EFC" w14:textId="77777777" w:rsidR="00CD3E8D" w:rsidRDefault="00CD3E8D" w:rsidP="006017F0">
      <w:pPr>
        <w:pStyle w:val="BodyText"/>
        <w:spacing w:line="360" w:lineRule="auto"/>
        <w:rPr>
          <w:rFonts w:ascii="Arial" w:hAnsi="Arial" w:cs="Arial"/>
          <w:sz w:val="22"/>
          <w:szCs w:val="22"/>
          <w:lang w:val="en-GB"/>
        </w:rPr>
      </w:pPr>
    </w:p>
    <w:p w14:paraId="7913CA6D" w14:textId="77777777" w:rsidR="00CD3E8D" w:rsidRDefault="00CD3E8D" w:rsidP="006017F0">
      <w:pPr>
        <w:pStyle w:val="BodyText"/>
        <w:spacing w:line="360" w:lineRule="auto"/>
        <w:rPr>
          <w:rFonts w:ascii="Arial" w:hAnsi="Arial" w:cs="Arial"/>
          <w:sz w:val="22"/>
          <w:szCs w:val="22"/>
          <w:lang w:val="en-GB"/>
        </w:rPr>
      </w:pPr>
    </w:p>
    <w:p w14:paraId="2EF5497D" w14:textId="77777777" w:rsidR="00CD3E8D" w:rsidRDefault="00CD3E8D" w:rsidP="006017F0">
      <w:pPr>
        <w:pStyle w:val="BodyText"/>
        <w:spacing w:line="360" w:lineRule="auto"/>
        <w:rPr>
          <w:rFonts w:ascii="Arial" w:hAnsi="Arial" w:cs="Arial"/>
          <w:sz w:val="22"/>
          <w:szCs w:val="22"/>
          <w:lang w:val="en-GB"/>
        </w:rPr>
      </w:pPr>
    </w:p>
    <w:p w14:paraId="0D68F1A1" w14:textId="77777777" w:rsidR="00CD3E8D" w:rsidRDefault="00CD3E8D" w:rsidP="006017F0">
      <w:pPr>
        <w:pStyle w:val="BodyText"/>
        <w:spacing w:line="360" w:lineRule="auto"/>
        <w:rPr>
          <w:rFonts w:ascii="Arial" w:hAnsi="Arial" w:cs="Arial"/>
          <w:sz w:val="22"/>
          <w:szCs w:val="22"/>
          <w:lang w:val="en-GB"/>
        </w:rPr>
      </w:pPr>
    </w:p>
    <w:p w14:paraId="41AC3915" w14:textId="77777777" w:rsidR="00CD3E8D" w:rsidRDefault="00CD3E8D" w:rsidP="006017F0">
      <w:pPr>
        <w:pStyle w:val="BodyText"/>
        <w:spacing w:line="360" w:lineRule="auto"/>
        <w:rPr>
          <w:rFonts w:ascii="Arial" w:hAnsi="Arial" w:cs="Arial"/>
          <w:sz w:val="22"/>
          <w:szCs w:val="22"/>
          <w:lang w:val="en-GB"/>
        </w:rPr>
      </w:pPr>
    </w:p>
    <w:p w14:paraId="09FFB4D5" w14:textId="77777777" w:rsidR="00CD3E8D" w:rsidRDefault="00CD3E8D" w:rsidP="006017F0">
      <w:pPr>
        <w:pStyle w:val="BodyText"/>
        <w:spacing w:line="360" w:lineRule="auto"/>
        <w:rPr>
          <w:rFonts w:ascii="Arial" w:hAnsi="Arial" w:cs="Arial"/>
          <w:sz w:val="22"/>
          <w:szCs w:val="22"/>
          <w:lang w:val="en-GB"/>
        </w:rPr>
      </w:pPr>
    </w:p>
    <w:p w14:paraId="0A8A5A30" w14:textId="77777777" w:rsidR="00CD3E8D" w:rsidRPr="006017F0" w:rsidRDefault="00CD3E8D" w:rsidP="006017F0">
      <w:pPr>
        <w:pStyle w:val="BodyText"/>
        <w:spacing w:line="360" w:lineRule="auto"/>
        <w:rPr>
          <w:rFonts w:ascii="Arial" w:hAnsi="Arial" w:cs="Arial"/>
          <w:sz w:val="22"/>
          <w:szCs w:val="22"/>
          <w:lang w:val="en-GB"/>
        </w:rPr>
      </w:pPr>
    </w:p>
    <w:p w14:paraId="1049FFDD" w14:textId="77777777" w:rsidR="002E3931" w:rsidRPr="006017F0" w:rsidRDefault="002E3931" w:rsidP="006017F0">
      <w:pPr>
        <w:pStyle w:val="BodyText"/>
        <w:spacing w:line="360" w:lineRule="auto"/>
        <w:rPr>
          <w:rFonts w:ascii="Arial" w:hAnsi="Arial" w:cs="Arial"/>
          <w:sz w:val="22"/>
          <w:szCs w:val="22"/>
        </w:rPr>
      </w:pPr>
    </w:p>
    <w:p w14:paraId="66ED4783" w14:textId="250D7839" w:rsidR="0063180D" w:rsidRPr="006017F0" w:rsidRDefault="00000000" w:rsidP="001C1762">
      <w:pPr>
        <w:pStyle w:val="Heading3"/>
        <w:spacing w:line="360" w:lineRule="auto"/>
        <w:jc w:val="center"/>
        <w:rPr>
          <w:rFonts w:ascii="Arial" w:hAnsi="Arial" w:cs="Arial"/>
          <w:b/>
          <w:bCs/>
          <w:sz w:val="22"/>
          <w:szCs w:val="22"/>
        </w:rPr>
      </w:pPr>
      <w:bookmarkStart w:id="3" w:name="X4c60d3d47ed466f6aca126b6f7b11040218e357"/>
      <w:bookmarkEnd w:id="2"/>
      <w:proofErr w:type="spellStart"/>
      <w:r w:rsidRPr="006017F0">
        <w:rPr>
          <w:rFonts w:ascii="Arial" w:hAnsi="Arial" w:cs="Arial"/>
          <w:b/>
          <w:bCs/>
          <w:sz w:val="22"/>
          <w:szCs w:val="22"/>
        </w:rPr>
        <w:lastRenderedPageBreak/>
        <w:t>Organisational</w:t>
      </w:r>
      <w:proofErr w:type="spellEnd"/>
      <w:r w:rsidRPr="006017F0">
        <w:rPr>
          <w:rFonts w:ascii="Arial" w:hAnsi="Arial" w:cs="Arial"/>
          <w:b/>
          <w:bCs/>
          <w:sz w:val="22"/>
          <w:szCs w:val="22"/>
        </w:rPr>
        <w:t xml:space="preserve"> Culture Assessment Instrument (OCAI)</w:t>
      </w:r>
    </w:p>
    <w:p w14:paraId="37DD66A6" w14:textId="77777777" w:rsidR="0063180D" w:rsidRPr="006017F0" w:rsidRDefault="00000000" w:rsidP="006017F0">
      <w:pPr>
        <w:pStyle w:val="FirstParagraph"/>
        <w:spacing w:line="360" w:lineRule="auto"/>
        <w:rPr>
          <w:rFonts w:ascii="Arial" w:hAnsi="Arial" w:cs="Arial"/>
          <w:b/>
          <w:bCs/>
          <w:color w:val="0F4761" w:themeColor="accent1" w:themeShade="BF"/>
          <w:sz w:val="22"/>
          <w:szCs w:val="22"/>
        </w:rPr>
      </w:pPr>
      <w:r w:rsidRPr="006017F0">
        <w:rPr>
          <w:rFonts w:ascii="Arial" w:hAnsi="Arial" w:cs="Arial"/>
          <w:sz w:val="22"/>
          <w:szCs w:val="22"/>
        </w:rPr>
        <w:t xml:space="preserve">The </w:t>
      </w:r>
      <w:r w:rsidRPr="006017F0">
        <w:rPr>
          <w:rFonts w:ascii="Arial" w:hAnsi="Arial" w:cs="Arial"/>
          <w:b/>
          <w:bCs/>
          <w:sz w:val="22"/>
          <w:szCs w:val="22"/>
        </w:rPr>
        <w:t>OCAI</w:t>
      </w:r>
      <w:r w:rsidRPr="006017F0">
        <w:rPr>
          <w:rFonts w:ascii="Arial" w:hAnsi="Arial" w:cs="Arial"/>
          <w:sz w:val="22"/>
          <w:szCs w:val="22"/>
        </w:rPr>
        <w:t xml:space="preserve"> categorises organisational culture into four types: Clan, Hierarchy, Adhocracy, and Market, each associated with </w:t>
      </w:r>
      <w:proofErr w:type="gramStart"/>
      <w:r w:rsidRPr="006017F0">
        <w:rPr>
          <w:rFonts w:ascii="Arial" w:hAnsi="Arial" w:cs="Arial"/>
          <w:sz w:val="22"/>
          <w:szCs w:val="22"/>
        </w:rPr>
        <w:t>particular values</w:t>
      </w:r>
      <w:proofErr w:type="gramEnd"/>
      <w:r w:rsidRPr="006017F0">
        <w:rPr>
          <w:rFonts w:ascii="Arial" w:hAnsi="Arial" w:cs="Arial"/>
          <w:sz w:val="22"/>
          <w:szCs w:val="22"/>
        </w:rPr>
        <w:t>, behaviours, and management styles (Mullins &amp; Christy, 2016).</w:t>
      </w:r>
    </w:p>
    <w:p w14:paraId="43B7C406" w14:textId="79BAFBEE" w:rsidR="0063180D" w:rsidRPr="006017F0" w:rsidRDefault="00000000" w:rsidP="006017F0">
      <w:pPr>
        <w:pStyle w:val="Heading4"/>
        <w:spacing w:line="360" w:lineRule="auto"/>
        <w:rPr>
          <w:rFonts w:ascii="Arial" w:hAnsi="Arial" w:cs="Arial"/>
          <w:b/>
          <w:bCs/>
          <w:i w:val="0"/>
          <w:iCs w:val="0"/>
          <w:sz w:val="22"/>
          <w:szCs w:val="22"/>
        </w:rPr>
      </w:pPr>
      <w:bookmarkStart w:id="4" w:name="clan-culture"/>
      <w:r w:rsidRPr="006017F0">
        <w:rPr>
          <w:rFonts w:ascii="Arial" w:hAnsi="Arial" w:cs="Arial"/>
          <w:b/>
          <w:bCs/>
          <w:i w:val="0"/>
          <w:iCs w:val="0"/>
          <w:sz w:val="22"/>
          <w:szCs w:val="22"/>
        </w:rPr>
        <w:t>Clan Culture</w:t>
      </w:r>
    </w:p>
    <w:p w14:paraId="7BE7EC39" w14:textId="77777777" w:rsidR="0063180D" w:rsidRPr="006017F0" w:rsidRDefault="00000000" w:rsidP="006017F0">
      <w:pPr>
        <w:pStyle w:val="FirstParagraph"/>
        <w:spacing w:line="360" w:lineRule="auto"/>
        <w:rPr>
          <w:rFonts w:ascii="Arial" w:hAnsi="Arial" w:cs="Arial"/>
          <w:sz w:val="22"/>
          <w:szCs w:val="22"/>
        </w:rPr>
      </w:pPr>
      <w:r w:rsidRPr="006017F0">
        <w:rPr>
          <w:rFonts w:ascii="Arial" w:hAnsi="Arial" w:cs="Arial"/>
          <w:sz w:val="22"/>
          <w:szCs w:val="22"/>
        </w:rPr>
        <w:t>Clan culture emphasises teamwork, loyalty, mentorship, and employee engagement. In BA, clan culture is reflected in collaborative programs among cabin crew, ground staff, and management teams. Examples include cross-functional project teams for customer service improvements, mentorship initiatives for junior staff, and team-building exercises across departments.</w:t>
      </w:r>
    </w:p>
    <w:p w14:paraId="0B5E42F1" w14:textId="77777777" w:rsidR="0063180D" w:rsidRPr="006017F0" w:rsidRDefault="00000000" w:rsidP="006017F0">
      <w:pPr>
        <w:pStyle w:val="BodyText"/>
        <w:spacing w:line="360" w:lineRule="auto"/>
        <w:rPr>
          <w:rFonts w:ascii="Arial" w:hAnsi="Arial" w:cs="Arial"/>
          <w:sz w:val="22"/>
          <w:szCs w:val="22"/>
        </w:rPr>
      </w:pPr>
      <w:r w:rsidRPr="006017F0">
        <w:rPr>
          <w:rFonts w:ascii="Arial" w:hAnsi="Arial" w:cs="Arial"/>
          <w:color w:val="0F4761" w:themeColor="accent1" w:themeShade="BF"/>
          <w:sz w:val="22"/>
          <w:szCs w:val="22"/>
        </w:rPr>
        <w:t>Strengths:</w:t>
      </w:r>
      <w:r w:rsidRPr="006017F0">
        <w:rPr>
          <w:rFonts w:ascii="Arial" w:hAnsi="Arial" w:cs="Arial"/>
          <w:sz w:val="22"/>
          <w:szCs w:val="22"/>
        </w:rPr>
        <w:t xml:space="preserve"> Clan culture fosters strong relationships, knowledge sharing, and high employee morale.</w:t>
      </w:r>
    </w:p>
    <w:p w14:paraId="3A3AD12C" w14:textId="77777777" w:rsidR="0063180D" w:rsidRPr="006017F0" w:rsidRDefault="00000000" w:rsidP="006017F0">
      <w:pPr>
        <w:pStyle w:val="BodyText"/>
        <w:spacing w:line="360" w:lineRule="auto"/>
        <w:rPr>
          <w:rFonts w:ascii="Arial" w:hAnsi="Arial" w:cs="Arial"/>
          <w:sz w:val="22"/>
          <w:szCs w:val="22"/>
        </w:rPr>
      </w:pPr>
      <w:r w:rsidRPr="00CD3E8D">
        <w:rPr>
          <w:rFonts w:ascii="Arial" w:hAnsi="Arial" w:cs="Arial"/>
          <w:color w:val="0F4761" w:themeColor="accent1" w:themeShade="BF"/>
          <w:sz w:val="22"/>
          <w:szCs w:val="22"/>
        </w:rPr>
        <w:t>Weaknesses:</w:t>
      </w:r>
      <w:r w:rsidRPr="006017F0">
        <w:rPr>
          <w:rFonts w:ascii="Arial" w:hAnsi="Arial" w:cs="Arial"/>
          <w:sz w:val="22"/>
          <w:szCs w:val="22"/>
        </w:rPr>
        <w:t xml:space="preserve"> Consensus-driven approaches may slow decision-making, particularly in operational areas requiring rapid responses.</w:t>
      </w:r>
    </w:p>
    <w:p w14:paraId="7D77529B" w14:textId="77777777" w:rsidR="0063180D" w:rsidRPr="006017F0" w:rsidRDefault="00000000" w:rsidP="006017F0">
      <w:pPr>
        <w:pStyle w:val="BodyText"/>
        <w:spacing w:line="360" w:lineRule="auto"/>
        <w:rPr>
          <w:rFonts w:ascii="Arial" w:hAnsi="Arial" w:cs="Arial"/>
          <w:sz w:val="22"/>
          <w:szCs w:val="22"/>
        </w:rPr>
      </w:pPr>
      <w:r w:rsidRPr="006017F0">
        <w:rPr>
          <w:rFonts w:ascii="Arial" w:hAnsi="Arial" w:cs="Arial"/>
          <w:sz w:val="22"/>
          <w:szCs w:val="22"/>
        </w:rPr>
        <w:t>For example, BA’s cabin crew training emphasizes collective problem-solving, safety checks in teams, and mutual support, which strengthens both employee satisfaction and operational reliability.</w:t>
      </w:r>
    </w:p>
    <w:p w14:paraId="65A90B67" w14:textId="4DA2800D" w:rsidR="0063180D" w:rsidRPr="00CD3E8D" w:rsidRDefault="00000000" w:rsidP="006017F0">
      <w:pPr>
        <w:pStyle w:val="Heading4"/>
        <w:spacing w:line="360" w:lineRule="auto"/>
        <w:rPr>
          <w:rFonts w:ascii="Arial" w:hAnsi="Arial" w:cs="Arial"/>
          <w:b/>
          <w:bCs/>
          <w:i w:val="0"/>
          <w:iCs w:val="0"/>
          <w:sz w:val="22"/>
          <w:szCs w:val="22"/>
        </w:rPr>
      </w:pPr>
      <w:bookmarkStart w:id="5" w:name="hierarchy-culture"/>
      <w:bookmarkEnd w:id="4"/>
      <w:r w:rsidRPr="00CD3E8D">
        <w:rPr>
          <w:rFonts w:ascii="Arial" w:hAnsi="Arial" w:cs="Arial"/>
          <w:b/>
          <w:bCs/>
          <w:i w:val="0"/>
          <w:iCs w:val="0"/>
          <w:sz w:val="22"/>
          <w:szCs w:val="22"/>
        </w:rPr>
        <w:t>Hierarchy Culture</w:t>
      </w:r>
    </w:p>
    <w:p w14:paraId="21275B71" w14:textId="77777777" w:rsidR="0063180D" w:rsidRPr="006017F0" w:rsidRDefault="00000000" w:rsidP="006017F0">
      <w:pPr>
        <w:pStyle w:val="FirstParagraph"/>
        <w:spacing w:line="360" w:lineRule="auto"/>
        <w:rPr>
          <w:rFonts w:ascii="Arial" w:hAnsi="Arial" w:cs="Arial"/>
          <w:sz w:val="22"/>
          <w:szCs w:val="22"/>
        </w:rPr>
      </w:pPr>
      <w:r w:rsidRPr="006017F0">
        <w:rPr>
          <w:rFonts w:ascii="Arial" w:hAnsi="Arial" w:cs="Arial"/>
          <w:sz w:val="22"/>
          <w:szCs w:val="22"/>
        </w:rPr>
        <w:t>Hierarchy culture prioritises rules, formal procedures, and operational safety. This is crucial in aviation where compliance with regulations and structured processes can prevent accidents and ensure consistency.</w:t>
      </w:r>
    </w:p>
    <w:p w14:paraId="2029A7D1" w14:textId="77777777" w:rsidR="00CD3E8D" w:rsidRDefault="00000000" w:rsidP="006017F0">
      <w:pPr>
        <w:pStyle w:val="BodyText"/>
        <w:spacing w:line="360" w:lineRule="auto"/>
        <w:rPr>
          <w:rFonts w:ascii="Arial" w:hAnsi="Arial" w:cs="Arial"/>
          <w:sz w:val="22"/>
          <w:szCs w:val="22"/>
        </w:rPr>
      </w:pPr>
      <w:r w:rsidRPr="006017F0">
        <w:rPr>
          <w:rFonts w:ascii="Arial" w:hAnsi="Arial" w:cs="Arial"/>
          <w:b/>
          <w:bCs/>
          <w:color w:val="0F4761" w:themeColor="accent1" w:themeShade="BF"/>
          <w:sz w:val="22"/>
          <w:szCs w:val="22"/>
        </w:rPr>
        <w:t>BA Examples:</w:t>
      </w:r>
      <w:r w:rsidRPr="006017F0">
        <w:rPr>
          <w:rFonts w:ascii="Arial" w:hAnsi="Arial" w:cs="Arial"/>
          <w:sz w:val="22"/>
          <w:szCs w:val="22"/>
        </w:rPr>
        <w:t xml:space="preserve"> </w:t>
      </w:r>
    </w:p>
    <w:p w14:paraId="2154FD5D" w14:textId="77777777" w:rsidR="00CD3E8D" w:rsidRDefault="00000000" w:rsidP="006017F0">
      <w:pPr>
        <w:pStyle w:val="BodyText"/>
        <w:spacing w:line="360" w:lineRule="auto"/>
        <w:rPr>
          <w:rFonts w:ascii="Arial" w:hAnsi="Arial" w:cs="Arial"/>
          <w:sz w:val="22"/>
          <w:szCs w:val="22"/>
        </w:rPr>
      </w:pPr>
      <w:r w:rsidRPr="006017F0">
        <w:rPr>
          <w:rFonts w:ascii="Arial" w:hAnsi="Arial" w:cs="Arial"/>
          <w:sz w:val="22"/>
          <w:szCs w:val="22"/>
        </w:rPr>
        <w:t>- Strict Standard Operating Procedures (SOPs) for flight operations.</w:t>
      </w:r>
    </w:p>
    <w:p w14:paraId="159676B9" w14:textId="77777777" w:rsidR="00CD3E8D" w:rsidRDefault="00000000" w:rsidP="006017F0">
      <w:pPr>
        <w:pStyle w:val="BodyText"/>
        <w:spacing w:line="360" w:lineRule="auto"/>
        <w:rPr>
          <w:rFonts w:ascii="Arial" w:hAnsi="Arial" w:cs="Arial"/>
          <w:sz w:val="22"/>
          <w:szCs w:val="22"/>
        </w:rPr>
      </w:pPr>
      <w:r w:rsidRPr="006017F0">
        <w:rPr>
          <w:rFonts w:ascii="Arial" w:hAnsi="Arial" w:cs="Arial"/>
          <w:sz w:val="22"/>
          <w:szCs w:val="22"/>
        </w:rPr>
        <w:t xml:space="preserve"> - Clearly defined reporting lines and escalation procedures. </w:t>
      </w:r>
    </w:p>
    <w:p w14:paraId="7DEBBC8A" w14:textId="10065E01" w:rsidR="0063180D" w:rsidRPr="001F3914" w:rsidRDefault="00000000" w:rsidP="006017F0">
      <w:pPr>
        <w:pStyle w:val="BodyText"/>
        <w:spacing w:line="360" w:lineRule="auto"/>
        <w:rPr>
          <w:rFonts w:ascii="Arial" w:hAnsi="Arial" w:cs="Arial"/>
          <w:sz w:val="22"/>
          <w:szCs w:val="22"/>
        </w:rPr>
      </w:pPr>
      <w:r w:rsidRPr="001F3914">
        <w:rPr>
          <w:rFonts w:ascii="Arial" w:hAnsi="Arial" w:cs="Arial"/>
          <w:sz w:val="22"/>
          <w:szCs w:val="22"/>
        </w:rPr>
        <w:t xml:space="preserve">- </w:t>
      </w:r>
      <w:r w:rsidR="001F3914">
        <w:rPr>
          <w:rFonts w:ascii="Arial" w:hAnsi="Arial" w:cs="Arial"/>
          <w:color w:val="000000"/>
          <w:sz w:val="22"/>
          <w:szCs w:val="22"/>
        </w:rPr>
        <w:t>C</w:t>
      </w:r>
      <w:r w:rsidR="001F3914" w:rsidRPr="001F3914">
        <w:rPr>
          <w:rFonts w:ascii="Arial" w:hAnsi="Arial" w:cs="Arial"/>
          <w:color w:val="000000"/>
          <w:sz w:val="22"/>
          <w:szCs w:val="22"/>
        </w:rPr>
        <w:t>onformity to International Air Transport Association (IATA) and Civil Aviation Authority (CAA) regulations.</w:t>
      </w:r>
    </w:p>
    <w:p w14:paraId="57ACE6B4" w14:textId="77777777" w:rsidR="0063180D" w:rsidRPr="006017F0" w:rsidRDefault="00000000" w:rsidP="006017F0">
      <w:pPr>
        <w:pStyle w:val="BodyText"/>
        <w:spacing w:line="360" w:lineRule="auto"/>
        <w:rPr>
          <w:rFonts w:ascii="Arial" w:hAnsi="Arial" w:cs="Arial"/>
          <w:sz w:val="22"/>
          <w:szCs w:val="22"/>
        </w:rPr>
      </w:pPr>
      <w:r w:rsidRPr="00CD3E8D">
        <w:rPr>
          <w:rFonts w:ascii="Arial" w:hAnsi="Arial" w:cs="Arial"/>
          <w:color w:val="0F4761" w:themeColor="accent1" w:themeShade="BF"/>
          <w:sz w:val="22"/>
          <w:szCs w:val="22"/>
        </w:rPr>
        <w:t>Strengths:</w:t>
      </w:r>
      <w:r w:rsidRPr="006017F0">
        <w:rPr>
          <w:rFonts w:ascii="Arial" w:hAnsi="Arial" w:cs="Arial"/>
          <w:sz w:val="22"/>
          <w:szCs w:val="22"/>
        </w:rPr>
        <w:t xml:space="preserve"> Ensures operational reliability, safety, and regulatory compliance.</w:t>
      </w:r>
    </w:p>
    <w:p w14:paraId="1F1B68E0" w14:textId="77777777" w:rsidR="0063180D" w:rsidRPr="006017F0" w:rsidRDefault="00000000" w:rsidP="006017F0">
      <w:pPr>
        <w:pStyle w:val="BodyText"/>
        <w:spacing w:line="360" w:lineRule="auto"/>
        <w:rPr>
          <w:rFonts w:ascii="Arial" w:hAnsi="Arial" w:cs="Arial"/>
          <w:sz w:val="22"/>
          <w:szCs w:val="22"/>
        </w:rPr>
      </w:pPr>
      <w:r w:rsidRPr="006017F0">
        <w:rPr>
          <w:rFonts w:ascii="Arial" w:hAnsi="Arial" w:cs="Arial"/>
          <w:color w:val="0F4761" w:themeColor="accent1" w:themeShade="BF"/>
          <w:sz w:val="22"/>
          <w:szCs w:val="22"/>
        </w:rPr>
        <w:t>Weaknesses:</w:t>
      </w:r>
      <w:r w:rsidRPr="006017F0">
        <w:rPr>
          <w:rFonts w:ascii="Arial" w:hAnsi="Arial" w:cs="Arial"/>
          <w:sz w:val="22"/>
          <w:szCs w:val="22"/>
        </w:rPr>
        <w:t xml:space="preserve"> Can reduce flexibility and slow innovative decision-making.</w:t>
      </w:r>
    </w:p>
    <w:p w14:paraId="799318E9" w14:textId="77777777" w:rsidR="0063180D" w:rsidRPr="006017F0" w:rsidRDefault="00000000" w:rsidP="006017F0">
      <w:pPr>
        <w:pStyle w:val="BodyText"/>
        <w:spacing w:line="360" w:lineRule="auto"/>
        <w:rPr>
          <w:rFonts w:ascii="Arial" w:hAnsi="Arial" w:cs="Arial"/>
          <w:sz w:val="22"/>
          <w:szCs w:val="22"/>
        </w:rPr>
      </w:pPr>
      <w:r w:rsidRPr="006017F0">
        <w:rPr>
          <w:rFonts w:ascii="Arial" w:hAnsi="Arial" w:cs="Arial"/>
          <w:sz w:val="22"/>
          <w:szCs w:val="22"/>
        </w:rPr>
        <w:lastRenderedPageBreak/>
        <w:t>BA balances hierarchy culture with other cultural types to avoid rigidity while maintaining safety standards.</w:t>
      </w:r>
    </w:p>
    <w:p w14:paraId="1B2FA40C" w14:textId="04F6C539" w:rsidR="0063180D" w:rsidRPr="006017F0" w:rsidRDefault="00000000" w:rsidP="006017F0">
      <w:pPr>
        <w:pStyle w:val="Heading4"/>
        <w:spacing w:line="360" w:lineRule="auto"/>
        <w:rPr>
          <w:rFonts w:ascii="Arial" w:hAnsi="Arial" w:cs="Arial"/>
          <w:b/>
          <w:bCs/>
          <w:i w:val="0"/>
          <w:iCs w:val="0"/>
          <w:sz w:val="22"/>
          <w:szCs w:val="22"/>
        </w:rPr>
      </w:pPr>
      <w:bookmarkStart w:id="6" w:name="adhocracy-culture"/>
      <w:bookmarkEnd w:id="5"/>
      <w:r w:rsidRPr="006017F0">
        <w:rPr>
          <w:rFonts w:ascii="Arial" w:hAnsi="Arial" w:cs="Arial"/>
          <w:b/>
          <w:bCs/>
          <w:i w:val="0"/>
          <w:iCs w:val="0"/>
          <w:sz w:val="22"/>
          <w:szCs w:val="22"/>
        </w:rPr>
        <w:t>Adhocracy Culture</w:t>
      </w:r>
    </w:p>
    <w:p w14:paraId="0DB52E83" w14:textId="77777777" w:rsidR="0063180D" w:rsidRPr="006017F0" w:rsidRDefault="00000000" w:rsidP="006017F0">
      <w:pPr>
        <w:pStyle w:val="FirstParagraph"/>
        <w:spacing w:line="360" w:lineRule="auto"/>
        <w:rPr>
          <w:rFonts w:ascii="Arial" w:hAnsi="Arial" w:cs="Arial"/>
          <w:sz w:val="22"/>
          <w:szCs w:val="22"/>
        </w:rPr>
      </w:pPr>
      <w:r w:rsidRPr="006017F0">
        <w:rPr>
          <w:rFonts w:ascii="Arial" w:hAnsi="Arial" w:cs="Arial"/>
          <w:sz w:val="22"/>
          <w:szCs w:val="22"/>
        </w:rPr>
        <w:t>Adhocracy culture promotes innovation, flexibility, and adaptability. BA demonstrates this culture in technological and service innovations, sustainability initiatives, and adaptation to changing customer expectations.</w:t>
      </w:r>
    </w:p>
    <w:p w14:paraId="0AA072F1" w14:textId="77777777" w:rsidR="00CD3E8D" w:rsidRPr="00534967" w:rsidRDefault="00000000" w:rsidP="006017F0">
      <w:pPr>
        <w:pStyle w:val="BodyText"/>
        <w:spacing w:line="360" w:lineRule="auto"/>
        <w:rPr>
          <w:rFonts w:ascii="Arial" w:hAnsi="Arial" w:cs="Arial"/>
          <w:color w:val="0F4761" w:themeColor="accent1" w:themeShade="BF"/>
          <w:sz w:val="22"/>
          <w:szCs w:val="22"/>
        </w:rPr>
      </w:pPr>
      <w:r w:rsidRPr="00534967">
        <w:rPr>
          <w:rFonts w:ascii="Arial" w:hAnsi="Arial" w:cs="Arial"/>
          <w:b/>
          <w:bCs/>
          <w:color w:val="0F4761" w:themeColor="accent1" w:themeShade="BF"/>
          <w:sz w:val="22"/>
          <w:szCs w:val="22"/>
        </w:rPr>
        <w:t>Examples:</w:t>
      </w:r>
      <w:r w:rsidRPr="00534967">
        <w:rPr>
          <w:rFonts w:ascii="Arial" w:hAnsi="Arial" w:cs="Arial"/>
          <w:color w:val="0F4761" w:themeColor="accent1" w:themeShade="BF"/>
          <w:sz w:val="22"/>
          <w:szCs w:val="22"/>
        </w:rPr>
        <w:t xml:space="preserve"> </w:t>
      </w:r>
    </w:p>
    <w:p w14:paraId="134FA019" w14:textId="77777777" w:rsidR="00CD3E8D" w:rsidRDefault="00000000" w:rsidP="006017F0">
      <w:pPr>
        <w:pStyle w:val="BodyText"/>
        <w:spacing w:line="360" w:lineRule="auto"/>
        <w:rPr>
          <w:rFonts w:ascii="Arial" w:hAnsi="Arial" w:cs="Arial"/>
          <w:sz w:val="22"/>
          <w:szCs w:val="22"/>
        </w:rPr>
      </w:pPr>
      <w:r w:rsidRPr="006017F0">
        <w:rPr>
          <w:rFonts w:ascii="Arial" w:hAnsi="Arial" w:cs="Arial"/>
          <w:sz w:val="22"/>
          <w:szCs w:val="22"/>
        </w:rPr>
        <w:t>- Introduction of digital check-in and biometric boarding.</w:t>
      </w:r>
    </w:p>
    <w:p w14:paraId="37891D22" w14:textId="77777777" w:rsidR="00CD3E8D" w:rsidRDefault="00000000" w:rsidP="006017F0">
      <w:pPr>
        <w:pStyle w:val="BodyText"/>
        <w:spacing w:line="360" w:lineRule="auto"/>
        <w:rPr>
          <w:rFonts w:ascii="Arial" w:hAnsi="Arial" w:cs="Arial"/>
          <w:sz w:val="22"/>
          <w:szCs w:val="22"/>
        </w:rPr>
      </w:pPr>
      <w:r w:rsidRPr="006017F0">
        <w:rPr>
          <w:rFonts w:ascii="Arial" w:hAnsi="Arial" w:cs="Arial"/>
          <w:sz w:val="22"/>
          <w:szCs w:val="22"/>
        </w:rPr>
        <w:t xml:space="preserve"> - Personalised in-flight entertainment systems. </w:t>
      </w:r>
    </w:p>
    <w:p w14:paraId="7AC61C5F" w14:textId="70BDAC55" w:rsidR="0063180D" w:rsidRPr="006017F0" w:rsidRDefault="00000000" w:rsidP="006017F0">
      <w:pPr>
        <w:pStyle w:val="BodyText"/>
        <w:spacing w:line="360" w:lineRule="auto"/>
        <w:rPr>
          <w:rFonts w:ascii="Arial" w:hAnsi="Arial" w:cs="Arial"/>
          <w:sz w:val="22"/>
          <w:szCs w:val="22"/>
        </w:rPr>
      </w:pPr>
      <w:r w:rsidRPr="006017F0">
        <w:rPr>
          <w:rFonts w:ascii="Arial" w:hAnsi="Arial" w:cs="Arial"/>
          <w:sz w:val="22"/>
          <w:szCs w:val="22"/>
        </w:rPr>
        <w:t>- Sustainability programs, such as carbon offset initiatives and more fuel-efficient aircraft.</w:t>
      </w:r>
    </w:p>
    <w:p w14:paraId="1D3B5EFA" w14:textId="77777777" w:rsidR="0063180D" w:rsidRPr="006017F0" w:rsidRDefault="00000000" w:rsidP="006017F0">
      <w:pPr>
        <w:pStyle w:val="BodyText"/>
        <w:spacing w:line="360" w:lineRule="auto"/>
        <w:rPr>
          <w:rFonts w:ascii="Arial" w:hAnsi="Arial" w:cs="Arial"/>
          <w:sz w:val="22"/>
          <w:szCs w:val="22"/>
        </w:rPr>
      </w:pPr>
      <w:r w:rsidRPr="00534967">
        <w:rPr>
          <w:rFonts w:ascii="Arial" w:hAnsi="Arial" w:cs="Arial"/>
          <w:color w:val="0F4761" w:themeColor="accent1" w:themeShade="BF"/>
          <w:sz w:val="22"/>
          <w:szCs w:val="22"/>
        </w:rPr>
        <w:t>Strengths:</w:t>
      </w:r>
      <w:r w:rsidRPr="006017F0">
        <w:rPr>
          <w:rFonts w:ascii="Arial" w:hAnsi="Arial" w:cs="Arial"/>
          <w:sz w:val="22"/>
          <w:szCs w:val="22"/>
        </w:rPr>
        <w:t xml:space="preserve"> Encourages creative problem-solving, responsiveness to market changes, and continuous service improvements.</w:t>
      </w:r>
    </w:p>
    <w:p w14:paraId="09B7570B" w14:textId="77777777" w:rsidR="0063180D" w:rsidRPr="006017F0" w:rsidRDefault="00000000" w:rsidP="006017F0">
      <w:pPr>
        <w:pStyle w:val="BodyText"/>
        <w:spacing w:line="360" w:lineRule="auto"/>
        <w:rPr>
          <w:rFonts w:ascii="Arial" w:hAnsi="Arial" w:cs="Arial"/>
          <w:sz w:val="22"/>
          <w:szCs w:val="22"/>
        </w:rPr>
      </w:pPr>
      <w:r w:rsidRPr="00534967">
        <w:rPr>
          <w:rFonts w:ascii="Arial" w:hAnsi="Arial" w:cs="Arial"/>
          <w:color w:val="0F4761" w:themeColor="accent1" w:themeShade="BF"/>
          <w:sz w:val="22"/>
          <w:szCs w:val="22"/>
        </w:rPr>
        <w:t>Weaknesses:</w:t>
      </w:r>
      <w:r w:rsidRPr="006017F0">
        <w:rPr>
          <w:rFonts w:ascii="Arial" w:hAnsi="Arial" w:cs="Arial"/>
          <w:sz w:val="22"/>
          <w:szCs w:val="22"/>
        </w:rPr>
        <w:t xml:space="preserve"> Innovation initiatives may conflict with hierarchy-driven safety procedures, creating cultural tension.</w:t>
      </w:r>
    </w:p>
    <w:p w14:paraId="5992F9A4" w14:textId="0BA00BFD" w:rsidR="0063180D" w:rsidRPr="00534967" w:rsidRDefault="00000000" w:rsidP="006017F0">
      <w:pPr>
        <w:pStyle w:val="Heading4"/>
        <w:spacing w:line="360" w:lineRule="auto"/>
        <w:rPr>
          <w:rFonts w:ascii="Arial" w:hAnsi="Arial" w:cs="Arial"/>
          <w:b/>
          <w:bCs/>
          <w:i w:val="0"/>
          <w:iCs w:val="0"/>
          <w:sz w:val="22"/>
          <w:szCs w:val="22"/>
        </w:rPr>
      </w:pPr>
      <w:bookmarkStart w:id="7" w:name="market-culture"/>
      <w:bookmarkEnd w:id="6"/>
      <w:r w:rsidRPr="00534967">
        <w:rPr>
          <w:rFonts w:ascii="Arial" w:hAnsi="Arial" w:cs="Arial"/>
          <w:b/>
          <w:bCs/>
          <w:i w:val="0"/>
          <w:iCs w:val="0"/>
          <w:sz w:val="22"/>
          <w:szCs w:val="22"/>
        </w:rPr>
        <w:t>Market Culture</w:t>
      </w:r>
    </w:p>
    <w:p w14:paraId="473CDB70" w14:textId="77777777" w:rsidR="002E3931" w:rsidRPr="006017F0" w:rsidRDefault="002E3931" w:rsidP="006017F0">
      <w:pPr>
        <w:pStyle w:val="NormalWeb"/>
        <w:spacing w:line="360" w:lineRule="auto"/>
        <w:rPr>
          <w:rFonts w:ascii="Arial" w:hAnsi="Arial" w:cs="Arial"/>
          <w:color w:val="000000"/>
          <w:sz w:val="22"/>
          <w:szCs w:val="22"/>
        </w:rPr>
      </w:pPr>
      <w:r w:rsidRPr="006017F0">
        <w:rPr>
          <w:rFonts w:ascii="Arial" w:hAnsi="Arial" w:cs="Arial"/>
          <w:color w:val="000000"/>
          <w:sz w:val="22"/>
          <w:szCs w:val="22"/>
        </w:rPr>
        <w:t>Market culture emphasises competitiveness, goal achievement, and customer focus. British Airways (BA) relies on this culture to maintain its competitive position and ensure high levels of customer satisfaction. This focus on performance drives employees to meet specific targets, improve operational efficiency, and consistently deliver quality service.</w:t>
      </w:r>
    </w:p>
    <w:p w14:paraId="04BB204C" w14:textId="77777777" w:rsidR="002E3931" w:rsidRPr="006017F0" w:rsidRDefault="002E3931" w:rsidP="006017F0">
      <w:pPr>
        <w:pStyle w:val="NormalWeb"/>
        <w:spacing w:line="360" w:lineRule="auto"/>
        <w:rPr>
          <w:rFonts w:ascii="Arial" w:hAnsi="Arial" w:cs="Arial"/>
          <w:color w:val="000000"/>
          <w:sz w:val="22"/>
          <w:szCs w:val="22"/>
        </w:rPr>
      </w:pPr>
      <w:r w:rsidRPr="006017F0">
        <w:rPr>
          <w:rFonts w:ascii="Arial" w:hAnsi="Arial" w:cs="Arial"/>
          <w:color w:val="000000"/>
          <w:sz w:val="22"/>
          <w:szCs w:val="22"/>
        </w:rPr>
        <w:t>In practice, market culture at BA is reflected in measurable performance indicators, such as on-time departures, customer feedback scores, and loyalty program participation. Employees are motivated to achieve results, aligning their efforts with the airline’s strategic objectives and reinforcing accountability across all levels of the organisation.</w:t>
      </w:r>
    </w:p>
    <w:p w14:paraId="19D2B776" w14:textId="77777777" w:rsidR="002E3931" w:rsidRPr="006017F0" w:rsidRDefault="002E3931" w:rsidP="006017F0">
      <w:pPr>
        <w:pStyle w:val="NormalWeb"/>
        <w:spacing w:line="360" w:lineRule="auto"/>
        <w:rPr>
          <w:rFonts w:ascii="Arial" w:hAnsi="Arial" w:cs="Arial"/>
          <w:color w:val="000000"/>
          <w:sz w:val="22"/>
          <w:szCs w:val="22"/>
        </w:rPr>
      </w:pPr>
      <w:r w:rsidRPr="006017F0">
        <w:rPr>
          <w:rFonts w:ascii="Arial" w:hAnsi="Arial" w:cs="Arial"/>
          <w:color w:val="000000"/>
          <w:sz w:val="22"/>
          <w:szCs w:val="22"/>
        </w:rPr>
        <w:t>Additionally, market culture fosters a proactive approach to understanding customer needs and responding to market trends. BA conducts regular market analysis, monitors competitor offerings, and integrates customer insights into service design and delivery. This ensures that the airline remains responsive and adaptive in a dynamic industry where customer preferences and expectations continually evolve.</w:t>
      </w:r>
    </w:p>
    <w:p w14:paraId="43D4F804" w14:textId="5CBCD058" w:rsidR="002E3931" w:rsidRPr="006017F0" w:rsidRDefault="002E3931" w:rsidP="006017F0">
      <w:pPr>
        <w:pStyle w:val="NormalWeb"/>
        <w:spacing w:line="360" w:lineRule="auto"/>
        <w:rPr>
          <w:rFonts w:ascii="Arial" w:hAnsi="Arial" w:cs="Arial"/>
          <w:color w:val="000000"/>
          <w:sz w:val="22"/>
          <w:szCs w:val="22"/>
        </w:rPr>
      </w:pPr>
      <w:r w:rsidRPr="006017F0">
        <w:rPr>
          <w:rFonts w:ascii="Arial" w:hAnsi="Arial" w:cs="Arial"/>
          <w:color w:val="000000"/>
          <w:sz w:val="22"/>
          <w:szCs w:val="22"/>
        </w:rPr>
        <w:lastRenderedPageBreak/>
        <w:t xml:space="preserve">The competitive nature of market culture also encourages innovation in service offerings and operational processes. For instance, BA invests in new technologies, such as AI-powered customer service tools and enhanced digital booking platforms, to improve the passenger </w:t>
      </w:r>
      <w:r w:rsidRPr="001F3914">
        <w:rPr>
          <w:rFonts w:ascii="Arial" w:hAnsi="Arial" w:cs="Arial"/>
          <w:color w:val="000000"/>
          <w:sz w:val="22"/>
          <w:szCs w:val="22"/>
        </w:rPr>
        <w:t>experience</w:t>
      </w:r>
      <w:r w:rsidR="001F3914" w:rsidRPr="001F3914">
        <w:rPr>
          <w:rFonts w:ascii="Arial" w:hAnsi="Arial" w:cs="Arial"/>
          <w:color w:val="000000"/>
          <w:sz w:val="22"/>
          <w:szCs w:val="22"/>
        </w:rPr>
        <w:t xml:space="preserve"> </w:t>
      </w:r>
      <w:r w:rsidR="001F3914" w:rsidRPr="001F3914">
        <w:rPr>
          <w:rFonts w:ascii="Arial" w:hAnsi="Arial" w:cs="Arial"/>
          <w:color w:val="000000"/>
          <w:sz w:val="22"/>
          <w:szCs w:val="22"/>
        </w:rPr>
        <w:t>and keep a competitive advantage</w:t>
      </w:r>
      <w:r w:rsidRPr="006017F0">
        <w:rPr>
          <w:rFonts w:ascii="Arial" w:hAnsi="Arial" w:cs="Arial"/>
          <w:color w:val="000000"/>
          <w:sz w:val="22"/>
          <w:szCs w:val="22"/>
        </w:rPr>
        <w:t>. Employees are empowered to identify opportunities for improvement and contribute to initiatives that enhance market positioning.</w:t>
      </w:r>
    </w:p>
    <w:p w14:paraId="5C3B9C99" w14:textId="77777777" w:rsidR="002E3931" w:rsidRPr="006017F0" w:rsidRDefault="002E3931" w:rsidP="006017F0">
      <w:pPr>
        <w:pStyle w:val="NormalWeb"/>
        <w:spacing w:line="360" w:lineRule="auto"/>
        <w:rPr>
          <w:rFonts w:ascii="Arial" w:hAnsi="Arial" w:cs="Arial"/>
          <w:color w:val="000000"/>
          <w:sz w:val="22"/>
          <w:szCs w:val="22"/>
        </w:rPr>
      </w:pPr>
      <w:r w:rsidRPr="006017F0">
        <w:rPr>
          <w:rFonts w:ascii="Arial" w:hAnsi="Arial" w:cs="Arial"/>
          <w:color w:val="000000"/>
          <w:sz w:val="22"/>
          <w:szCs w:val="22"/>
        </w:rPr>
        <w:t>While market culture promotes strong performance orientation, it is balanced with other cultural elements at BA, such as clan and adhocracy values, to avoid overemphasis on competition that could negatively affect employee morale. By combining competitiveness with collaboration, innovation, and procedural compliance, BA creates a holistic culture that supports sustainable success.</w:t>
      </w:r>
    </w:p>
    <w:p w14:paraId="0AA00E59" w14:textId="3C2C9366" w:rsidR="002E3931" w:rsidRPr="00534967" w:rsidRDefault="002E3931" w:rsidP="00534967">
      <w:pPr>
        <w:pStyle w:val="NormalWeb"/>
        <w:spacing w:line="360" w:lineRule="auto"/>
        <w:rPr>
          <w:rFonts w:ascii="Arial" w:hAnsi="Arial" w:cs="Arial"/>
          <w:color w:val="000000"/>
          <w:sz w:val="22"/>
          <w:szCs w:val="22"/>
        </w:rPr>
      </w:pPr>
      <w:r w:rsidRPr="006017F0">
        <w:rPr>
          <w:rFonts w:ascii="Arial" w:hAnsi="Arial" w:cs="Arial"/>
          <w:color w:val="000000"/>
          <w:sz w:val="22"/>
          <w:szCs w:val="22"/>
        </w:rPr>
        <w:t>Overall, market culture at BA plays a crucial role in driving business performance, ensuring customer satisfaction, and maintaining competitiveness in the global airline industry. It aligns individual and team objectives with organisational goals, reinforcing a results-oriented and customer-focused environment.</w:t>
      </w:r>
    </w:p>
    <w:p w14:paraId="431DCF36" w14:textId="77777777" w:rsidR="002E3931" w:rsidRPr="006017F0" w:rsidRDefault="002E3931" w:rsidP="006017F0">
      <w:pPr>
        <w:pStyle w:val="BodyText"/>
        <w:spacing w:line="360" w:lineRule="auto"/>
        <w:rPr>
          <w:rFonts w:ascii="Arial" w:hAnsi="Arial" w:cs="Arial"/>
          <w:b/>
          <w:bCs/>
          <w:sz w:val="22"/>
          <w:szCs w:val="22"/>
        </w:rPr>
      </w:pPr>
    </w:p>
    <w:p w14:paraId="6D67559A" w14:textId="77777777" w:rsidR="005C7607" w:rsidRDefault="00000000" w:rsidP="006017F0">
      <w:pPr>
        <w:pStyle w:val="BodyText"/>
        <w:spacing w:line="360" w:lineRule="auto"/>
        <w:rPr>
          <w:rFonts w:ascii="Arial" w:hAnsi="Arial" w:cs="Arial"/>
          <w:color w:val="0F4761" w:themeColor="accent1" w:themeShade="BF"/>
          <w:sz w:val="22"/>
          <w:szCs w:val="22"/>
        </w:rPr>
      </w:pPr>
      <w:r w:rsidRPr="001C1762">
        <w:rPr>
          <w:rFonts w:ascii="Arial" w:hAnsi="Arial" w:cs="Arial"/>
          <w:b/>
          <w:bCs/>
          <w:color w:val="0F4761" w:themeColor="accent1" w:themeShade="BF"/>
          <w:sz w:val="22"/>
          <w:szCs w:val="22"/>
        </w:rPr>
        <w:t>Examples:</w:t>
      </w:r>
      <w:r w:rsidRPr="001C1762">
        <w:rPr>
          <w:rFonts w:ascii="Arial" w:hAnsi="Arial" w:cs="Arial"/>
          <w:color w:val="0F4761" w:themeColor="accent1" w:themeShade="BF"/>
          <w:sz w:val="22"/>
          <w:szCs w:val="22"/>
        </w:rPr>
        <w:t xml:space="preserve"> </w:t>
      </w:r>
    </w:p>
    <w:p w14:paraId="43DD31EF" w14:textId="199111DF" w:rsidR="001C1762" w:rsidRDefault="00000000" w:rsidP="006017F0">
      <w:pPr>
        <w:pStyle w:val="BodyText"/>
        <w:spacing w:line="360" w:lineRule="auto"/>
        <w:rPr>
          <w:rFonts w:ascii="Arial" w:hAnsi="Arial" w:cs="Arial"/>
          <w:sz w:val="22"/>
          <w:szCs w:val="22"/>
        </w:rPr>
      </w:pPr>
      <w:r w:rsidRPr="001C1762">
        <w:rPr>
          <w:rFonts w:ascii="Arial" w:hAnsi="Arial" w:cs="Arial"/>
          <w:color w:val="0F4761" w:themeColor="accent1" w:themeShade="BF"/>
          <w:sz w:val="22"/>
          <w:szCs w:val="22"/>
        </w:rPr>
        <w:t>-</w:t>
      </w:r>
      <w:r w:rsidRPr="006017F0">
        <w:rPr>
          <w:rFonts w:ascii="Arial" w:hAnsi="Arial" w:cs="Arial"/>
          <w:sz w:val="22"/>
          <w:szCs w:val="22"/>
        </w:rPr>
        <w:t xml:space="preserve"> Performance metrics for customer service and operational efficiency. </w:t>
      </w:r>
    </w:p>
    <w:p w14:paraId="57F45CEE" w14:textId="77777777" w:rsidR="001C1762" w:rsidRDefault="00000000" w:rsidP="006017F0">
      <w:pPr>
        <w:pStyle w:val="BodyText"/>
        <w:spacing w:line="360" w:lineRule="auto"/>
        <w:rPr>
          <w:rFonts w:ascii="Arial" w:hAnsi="Arial" w:cs="Arial"/>
          <w:sz w:val="22"/>
          <w:szCs w:val="22"/>
        </w:rPr>
      </w:pPr>
      <w:r w:rsidRPr="006017F0">
        <w:rPr>
          <w:rFonts w:ascii="Arial" w:hAnsi="Arial" w:cs="Arial"/>
          <w:sz w:val="22"/>
          <w:szCs w:val="22"/>
        </w:rPr>
        <w:t>- Loyalty programs, such as the Executive Club, driving customer retention.</w:t>
      </w:r>
    </w:p>
    <w:p w14:paraId="24F55F56" w14:textId="17D16AA1" w:rsidR="0063180D" w:rsidRPr="006017F0" w:rsidRDefault="00000000" w:rsidP="006017F0">
      <w:pPr>
        <w:pStyle w:val="BodyText"/>
        <w:spacing w:line="360" w:lineRule="auto"/>
        <w:rPr>
          <w:rFonts w:ascii="Arial" w:hAnsi="Arial" w:cs="Arial"/>
          <w:sz w:val="22"/>
          <w:szCs w:val="22"/>
        </w:rPr>
      </w:pPr>
      <w:r w:rsidRPr="006017F0">
        <w:rPr>
          <w:rFonts w:ascii="Arial" w:hAnsi="Arial" w:cs="Arial"/>
          <w:sz w:val="22"/>
          <w:szCs w:val="22"/>
        </w:rPr>
        <w:t xml:space="preserve"> - Strategic planning focused on market share and revenue growth.</w:t>
      </w:r>
    </w:p>
    <w:p w14:paraId="745727F4" w14:textId="77777777" w:rsidR="0063180D" w:rsidRPr="006017F0" w:rsidRDefault="00000000" w:rsidP="006017F0">
      <w:pPr>
        <w:pStyle w:val="BodyText"/>
        <w:spacing w:line="360" w:lineRule="auto"/>
        <w:rPr>
          <w:rFonts w:ascii="Arial" w:hAnsi="Arial" w:cs="Arial"/>
          <w:sz w:val="22"/>
          <w:szCs w:val="22"/>
        </w:rPr>
      </w:pPr>
      <w:r w:rsidRPr="00534967">
        <w:rPr>
          <w:rFonts w:ascii="Arial" w:hAnsi="Arial" w:cs="Arial"/>
          <w:color w:val="0F4761" w:themeColor="accent1" w:themeShade="BF"/>
          <w:sz w:val="22"/>
          <w:szCs w:val="22"/>
        </w:rPr>
        <w:t>Strengths:</w:t>
      </w:r>
      <w:r w:rsidRPr="006017F0">
        <w:rPr>
          <w:rFonts w:ascii="Arial" w:hAnsi="Arial" w:cs="Arial"/>
          <w:sz w:val="22"/>
          <w:szCs w:val="22"/>
        </w:rPr>
        <w:t xml:space="preserve"> Aligns employees with business goals and promotes accountability.</w:t>
      </w:r>
    </w:p>
    <w:p w14:paraId="0D97197F" w14:textId="78B9D268" w:rsidR="00534967" w:rsidRDefault="00000000" w:rsidP="00534967">
      <w:pPr>
        <w:pStyle w:val="BodyText"/>
        <w:spacing w:line="360" w:lineRule="auto"/>
        <w:rPr>
          <w:rFonts w:ascii="Arial" w:hAnsi="Arial" w:cs="Arial"/>
          <w:sz w:val="22"/>
          <w:szCs w:val="22"/>
        </w:rPr>
      </w:pPr>
      <w:r w:rsidRPr="001C1762">
        <w:rPr>
          <w:rFonts w:ascii="Arial" w:hAnsi="Arial" w:cs="Arial"/>
          <w:color w:val="0F4761" w:themeColor="accent1" w:themeShade="BF"/>
          <w:sz w:val="22"/>
          <w:szCs w:val="22"/>
        </w:rPr>
        <w:t>Weaknesses:</w:t>
      </w:r>
      <w:r w:rsidRPr="006017F0">
        <w:rPr>
          <w:rFonts w:ascii="Arial" w:hAnsi="Arial" w:cs="Arial"/>
          <w:sz w:val="22"/>
          <w:szCs w:val="22"/>
        </w:rPr>
        <w:t xml:space="preserve"> Can increase stress levels among employees and overemphasize short-term results.</w:t>
      </w:r>
      <w:bookmarkStart w:id="8" w:name="scheins-model-of-organisational-culture"/>
      <w:bookmarkEnd w:id="3"/>
      <w:bookmarkEnd w:id="7"/>
    </w:p>
    <w:p w14:paraId="76FDDB27" w14:textId="77777777" w:rsidR="00534967" w:rsidRDefault="00534967" w:rsidP="00534967">
      <w:pPr>
        <w:pStyle w:val="BodyText"/>
      </w:pPr>
    </w:p>
    <w:p w14:paraId="074A425B" w14:textId="77777777" w:rsidR="00534967" w:rsidRDefault="00534967" w:rsidP="00534967">
      <w:pPr>
        <w:pStyle w:val="Heading3"/>
        <w:spacing w:line="360" w:lineRule="auto"/>
        <w:jc w:val="center"/>
        <w:rPr>
          <w:rFonts w:ascii="Arial" w:hAnsi="Arial" w:cs="Arial"/>
          <w:b/>
          <w:bCs/>
          <w:sz w:val="22"/>
          <w:szCs w:val="22"/>
        </w:rPr>
      </w:pPr>
    </w:p>
    <w:p w14:paraId="3D1A3DDC" w14:textId="77777777" w:rsidR="00534967" w:rsidRDefault="00534967" w:rsidP="00534967">
      <w:pPr>
        <w:pStyle w:val="BodyText"/>
      </w:pPr>
    </w:p>
    <w:p w14:paraId="24131588" w14:textId="77777777" w:rsidR="00534967" w:rsidRPr="00534967" w:rsidRDefault="00534967" w:rsidP="00534967">
      <w:pPr>
        <w:pStyle w:val="BodyText"/>
      </w:pPr>
    </w:p>
    <w:p w14:paraId="2C2AFABB" w14:textId="77777777" w:rsidR="00534967" w:rsidRDefault="00534967" w:rsidP="00534967">
      <w:pPr>
        <w:pStyle w:val="Heading3"/>
        <w:spacing w:line="360" w:lineRule="auto"/>
        <w:jc w:val="center"/>
        <w:rPr>
          <w:rFonts w:ascii="Arial" w:hAnsi="Arial" w:cs="Arial"/>
          <w:b/>
          <w:bCs/>
          <w:sz w:val="22"/>
          <w:szCs w:val="22"/>
        </w:rPr>
      </w:pPr>
    </w:p>
    <w:p w14:paraId="1CBF2D92" w14:textId="79577B88" w:rsidR="0063180D" w:rsidRPr="00534967" w:rsidRDefault="00000000" w:rsidP="00534967">
      <w:pPr>
        <w:pStyle w:val="Heading3"/>
        <w:spacing w:line="360" w:lineRule="auto"/>
        <w:jc w:val="center"/>
        <w:rPr>
          <w:rFonts w:ascii="Arial" w:hAnsi="Arial" w:cs="Arial"/>
          <w:b/>
          <w:bCs/>
          <w:sz w:val="22"/>
          <w:szCs w:val="22"/>
        </w:rPr>
      </w:pPr>
      <w:r w:rsidRPr="00534967">
        <w:rPr>
          <w:rFonts w:ascii="Arial" w:hAnsi="Arial" w:cs="Arial"/>
          <w:b/>
          <w:bCs/>
          <w:sz w:val="22"/>
          <w:szCs w:val="22"/>
        </w:rPr>
        <w:t xml:space="preserve">Schein’s Model of </w:t>
      </w:r>
      <w:proofErr w:type="spellStart"/>
      <w:r w:rsidRPr="00534967">
        <w:rPr>
          <w:rFonts w:ascii="Arial" w:hAnsi="Arial" w:cs="Arial"/>
          <w:b/>
          <w:bCs/>
          <w:sz w:val="22"/>
          <w:szCs w:val="22"/>
        </w:rPr>
        <w:t>Organisational</w:t>
      </w:r>
      <w:proofErr w:type="spellEnd"/>
      <w:r w:rsidRPr="00534967">
        <w:rPr>
          <w:rFonts w:ascii="Arial" w:hAnsi="Arial" w:cs="Arial"/>
          <w:b/>
          <w:bCs/>
          <w:sz w:val="22"/>
          <w:szCs w:val="22"/>
        </w:rPr>
        <w:t xml:space="preserve"> Culture</w:t>
      </w:r>
    </w:p>
    <w:p w14:paraId="6D4402B8" w14:textId="77777777" w:rsidR="0063180D" w:rsidRPr="006017F0" w:rsidRDefault="00000000" w:rsidP="006017F0">
      <w:pPr>
        <w:pStyle w:val="FirstParagraph"/>
        <w:spacing w:line="360" w:lineRule="auto"/>
        <w:rPr>
          <w:rFonts w:ascii="Arial" w:hAnsi="Arial" w:cs="Arial"/>
          <w:sz w:val="22"/>
          <w:szCs w:val="22"/>
        </w:rPr>
      </w:pPr>
      <w:r w:rsidRPr="006017F0">
        <w:rPr>
          <w:rFonts w:ascii="Arial" w:hAnsi="Arial" w:cs="Arial"/>
          <w:sz w:val="22"/>
          <w:szCs w:val="22"/>
        </w:rPr>
        <w:t>Schein’s Model defines three levels of culture: artifacts, espoused values, and underlying assumptions (Mullins &amp; Christy, 2016):</w:t>
      </w:r>
    </w:p>
    <w:p w14:paraId="65292E06" w14:textId="77777777" w:rsidR="0063180D" w:rsidRPr="006017F0" w:rsidRDefault="00000000" w:rsidP="006017F0">
      <w:pPr>
        <w:pStyle w:val="Compact"/>
        <w:numPr>
          <w:ilvl w:val="0"/>
          <w:numId w:val="2"/>
        </w:numPr>
        <w:spacing w:line="360" w:lineRule="auto"/>
        <w:rPr>
          <w:rFonts w:ascii="Arial" w:hAnsi="Arial" w:cs="Arial"/>
          <w:sz w:val="22"/>
          <w:szCs w:val="22"/>
        </w:rPr>
      </w:pPr>
      <w:r w:rsidRPr="00534967">
        <w:rPr>
          <w:rFonts w:ascii="Arial" w:hAnsi="Arial" w:cs="Arial"/>
          <w:b/>
          <w:bCs/>
          <w:color w:val="0F4761" w:themeColor="accent1" w:themeShade="BF"/>
          <w:sz w:val="22"/>
          <w:szCs w:val="22"/>
        </w:rPr>
        <w:t>Artifacts</w:t>
      </w:r>
      <w:r w:rsidRPr="00534967">
        <w:rPr>
          <w:rFonts w:ascii="Arial" w:hAnsi="Arial" w:cs="Arial"/>
          <w:color w:val="0F4761" w:themeColor="accent1" w:themeShade="BF"/>
          <w:sz w:val="22"/>
          <w:szCs w:val="22"/>
        </w:rPr>
        <w:t>:</w:t>
      </w:r>
      <w:r w:rsidRPr="006017F0">
        <w:rPr>
          <w:rFonts w:ascii="Arial" w:hAnsi="Arial" w:cs="Arial"/>
          <w:sz w:val="22"/>
          <w:szCs w:val="22"/>
        </w:rPr>
        <w:t xml:space="preserve"> Observable symbols, logos, uniforms, aircraft branding, and visible procedures.</w:t>
      </w:r>
    </w:p>
    <w:p w14:paraId="77D78CA5" w14:textId="77777777" w:rsidR="0063180D" w:rsidRPr="006017F0" w:rsidRDefault="00000000" w:rsidP="006017F0">
      <w:pPr>
        <w:pStyle w:val="Compact"/>
        <w:numPr>
          <w:ilvl w:val="0"/>
          <w:numId w:val="2"/>
        </w:numPr>
        <w:spacing w:line="360" w:lineRule="auto"/>
        <w:rPr>
          <w:rFonts w:ascii="Arial" w:hAnsi="Arial" w:cs="Arial"/>
          <w:sz w:val="22"/>
          <w:szCs w:val="22"/>
        </w:rPr>
      </w:pPr>
      <w:r w:rsidRPr="00534967">
        <w:rPr>
          <w:rFonts w:ascii="Arial" w:hAnsi="Arial" w:cs="Arial"/>
          <w:b/>
          <w:bCs/>
          <w:color w:val="0F4761" w:themeColor="accent1" w:themeShade="BF"/>
          <w:sz w:val="22"/>
          <w:szCs w:val="22"/>
        </w:rPr>
        <w:t>Espoused Values</w:t>
      </w:r>
      <w:r w:rsidRPr="00534967">
        <w:rPr>
          <w:rFonts w:ascii="Arial" w:hAnsi="Arial" w:cs="Arial"/>
          <w:color w:val="0F4761" w:themeColor="accent1" w:themeShade="BF"/>
          <w:sz w:val="22"/>
          <w:szCs w:val="22"/>
        </w:rPr>
        <w:t>:</w:t>
      </w:r>
      <w:r w:rsidRPr="006017F0">
        <w:rPr>
          <w:rFonts w:ascii="Arial" w:hAnsi="Arial" w:cs="Arial"/>
          <w:sz w:val="22"/>
          <w:szCs w:val="22"/>
        </w:rPr>
        <w:t xml:space="preserve"> Officially stated priorities such as safety, customer service, and sustainability.</w:t>
      </w:r>
    </w:p>
    <w:p w14:paraId="233B886F" w14:textId="77777777" w:rsidR="0063180D" w:rsidRPr="006017F0" w:rsidRDefault="00000000" w:rsidP="006017F0">
      <w:pPr>
        <w:pStyle w:val="Compact"/>
        <w:numPr>
          <w:ilvl w:val="0"/>
          <w:numId w:val="2"/>
        </w:numPr>
        <w:spacing w:line="360" w:lineRule="auto"/>
        <w:rPr>
          <w:rFonts w:ascii="Arial" w:hAnsi="Arial" w:cs="Arial"/>
          <w:sz w:val="22"/>
          <w:szCs w:val="22"/>
        </w:rPr>
      </w:pPr>
      <w:r w:rsidRPr="00534967">
        <w:rPr>
          <w:rFonts w:ascii="Arial" w:hAnsi="Arial" w:cs="Arial"/>
          <w:b/>
          <w:bCs/>
          <w:color w:val="0F4761" w:themeColor="accent1" w:themeShade="BF"/>
          <w:sz w:val="22"/>
          <w:szCs w:val="22"/>
        </w:rPr>
        <w:t>Underlying Assumptions</w:t>
      </w:r>
      <w:r w:rsidRPr="00534967">
        <w:rPr>
          <w:rFonts w:ascii="Arial" w:hAnsi="Arial" w:cs="Arial"/>
          <w:color w:val="0F4761" w:themeColor="accent1" w:themeShade="BF"/>
          <w:sz w:val="22"/>
          <w:szCs w:val="22"/>
        </w:rPr>
        <w:t>:</w:t>
      </w:r>
      <w:r w:rsidRPr="006017F0">
        <w:rPr>
          <w:rFonts w:ascii="Arial" w:hAnsi="Arial" w:cs="Arial"/>
          <w:sz w:val="22"/>
          <w:szCs w:val="22"/>
        </w:rPr>
        <w:t xml:space="preserve"> Deeply held beliefs about professionalism, teamwork, and safety.</w:t>
      </w:r>
    </w:p>
    <w:p w14:paraId="1C031D62" w14:textId="77777777" w:rsidR="00534967" w:rsidRDefault="00000000" w:rsidP="006017F0">
      <w:pPr>
        <w:pStyle w:val="FirstParagraph"/>
        <w:spacing w:line="360" w:lineRule="auto"/>
        <w:rPr>
          <w:rFonts w:ascii="Arial" w:hAnsi="Arial" w:cs="Arial"/>
          <w:b/>
          <w:bCs/>
          <w:color w:val="0F4761" w:themeColor="accent1" w:themeShade="BF"/>
          <w:sz w:val="22"/>
          <w:szCs w:val="22"/>
        </w:rPr>
      </w:pPr>
      <w:r w:rsidRPr="00534967">
        <w:rPr>
          <w:rFonts w:ascii="Arial" w:hAnsi="Arial" w:cs="Arial"/>
          <w:b/>
          <w:bCs/>
          <w:color w:val="0F4761" w:themeColor="accent1" w:themeShade="BF"/>
          <w:sz w:val="22"/>
          <w:szCs w:val="22"/>
        </w:rPr>
        <w:t>Linking Schein to OCAI:</w:t>
      </w:r>
    </w:p>
    <w:p w14:paraId="6E35DF2B" w14:textId="77777777" w:rsidR="00534967" w:rsidRDefault="00000000" w:rsidP="006017F0">
      <w:pPr>
        <w:pStyle w:val="FirstParagraph"/>
        <w:spacing w:line="360" w:lineRule="auto"/>
        <w:rPr>
          <w:rFonts w:ascii="Arial" w:hAnsi="Arial" w:cs="Arial"/>
          <w:sz w:val="22"/>
          <w:szCs w:val="22"/>
        </w:rPr>
      </w:pPr>
      <w:r w:rsidRPr="006017F0">
        <w:rPr>
          <w:rFonts w:ascii="Arial" w:hAnsi="Arial" w:cs="Arial"/>
          <w:sz w:val="22"/>
          <w:szCs w:val="22"/>
        </w:rPr>
        <w:t xml:space="preserve"> - Hierarchy culture is reflected in safety-related artifacts and assumptions. </w:t>
      </w:r>
    </w:p>
    <w:p w14:paraId="02143E49" w14:textId="77777777" w:rsidR="00534967" w:rsidRDefault="00000000" w:rsidP="006017F0">
      <w:pPr>
        <w:pStyle w:val="FirstParagraph"/>
        <w:spacing w:line="360" w:lineRule="auto"/>
        <w:rPr>
          <w:rFonts w:ascii="Arial" w:hAnsi="Arial" w:cs="Arial"/>
          <w:sz w:val="22"/>
          <w:szCs w:val="22"/>
        </w:rPr>
      </w:pPr>
      <w:r w:rsidRPr="006017F0">
        <w:rPr>
          <w:rFonts w:ascii="Arial" w:hAnsi="Arial" w:cs="Arial"/>
          <w:sz w:val="22"/>
          <w:szCs w:val="22"/>
        </w:rPr>
        <w:t xml:space="preserve">- Clan culture aligns with espoused values promoting teamwork and loyalty. </w:t>
      </w:r>
    </w:p>
    <w:p w14:paraId="4C243C1C" w14:textId="77777777" w:rsidR="00534967" w:rsidRDefault="00000000" w:rsidP="006017F0">
      <w:pPr>
        <w:pStyle w:val="FirstParagraph"/>
        <w:spacing w:line="360" w:lineRule="auto"/>
        <w:rPr>
          <w:rFonts w:ascii="Arial" w:hAnsi="Arial" w:cs="Arial"/>
          <w:sz w:val="22"/>
          <w:szCs w:val="22"/>
        </w:rPr>
      </w:pPr>
      <w:r w:rsidRPr="006017F0">
        <w:rPr>
          <w:rFonts w:ascii="Arial" w:hAnsi="Arial" w:cs="Arial"/>
          <w:sz w:val="22"/>
          <w:szCs w:val="22"/>
        </w:rPr>
        <w:t xml:space="preserve">- Adhocracy culture is evident in pilot projects and innovative initiatives. </w:t>
      </w:r>
    </w:p>
    <w:p w14:paraId="3DEDD2C8" w14:textId="5DA633F6" w:rsidR="0063180D" w:rsidRPr="006017F0" w:rsidRDefault="00000000" w:rsidP="006017F0">
      <w:pPr>
        <w:pStyle w:val="FirstParagraph"/>
        <w:spacing w:line="360" w:lineRule="auto"/>
        <w:rPr>
          <w:rFonts w:ascii="Arial" w:hAnsi="Arial" w:cs="Arial"/>
          <w:sz w:val="22"/>
          <w:szCs w:val="22"/>
        </w:rPr>
      </w:pPr>
      <w:r w:rsidRPr="006017F0">
        <w:rPr>
          <w:rFonts w:ascii="Arial" w:hAnsi="Arial" w:cs="Arial"/>
          <w:sz w:val="22"/>
          <w:szCs w:val="22"/>
        </w:rPr>
        <w:t>- Market culture is evident in performance metrics and customer-focused policies.</w:t>
      </w:r>
    </w:p>
    <w:p w14:paraId="67BC0EEE" w14:textId="77777777" w:rsidR="0063180D" w:rsidRPr="006017F0" w:rsidRDefault="00000000" w:rsidP="006017F0">
      <w:pPr>
        <w:pStyle w:val="BodyText"/>
        <w:spacing w:line="360" w:lineRule="auto"/>
        <w:rPr>
          <w:rFonts w:ascii="Arial" w:hAnsi="Arial" w:cs="Arial"/>
          <w:sz w:val="22"/>
          <w:szCs w:val="22"/>
        </w:rPr>
      </w:pPr>
      <w:r w:rsidRPr="006017F0">
        <w:rPr>
          <w:rFonts w:ascii="Arial" w:hAnsi="Arial" w:cs="Arial"/>
          <w:sz w:val="22"/>
          <w:szCs w:val="22"/>
        </w:rPr>
        <w:t>BA’s ability to integrate these levels ensures operational excellence while fostering innovation and employee engagement.</w:t>
      </w:r>
    </w:p>
    <w:p w14:paraId="77CE6372" w14:textId="77777777" w:rsidR="00534967" w:rsidRDefault="00534967" w:rsidP="00534967">
      <w:pPr>
        <w:pStyle w:val="Heading2"/>
        <w:spacing w:line="360" w:lineRule="auto"/>
        <w:jc w:val="center"/>
        <w:rPr>
          <w:rFonts w:ascii="Arial" w:hAnsi="Arial" w:cs="Arial"/>
          <w:b/>
          <w:bCs/>
          <w:sz w:val="22"/>
          <w:szCs w:val="22"/>
        </w:rPr>
      </w:pPr>
      <w:bookmarkStart w:id="9" w:name="X5af8b7b1d17e4131268a7977ba75c4f8cf216ca"/>
      <w:bookmarkEnd w:id="1"/>
      <w:bookmarkEnd w:id="8"/>
    </w:p>
    <w:p w14:paraId="76EB26C4" w14:textId="77777777" w:rsidR="00534967" w:rsidRDefault="00534967" w:rsidP="00534967">
      <w:pPr>
        <w:pStyle w:val="BodyText"/>
      </w:pPr>
    </w:p>
    <w:p w14:paraId="22C8A9EA" w14:textId="77777777" w:rsidR="00534967" w:rsidRDefault="00534967" w:rsidP="00534967">
      <w:pPr>
        <w:pStyle w:val="BodyText"/>
      </w:pPr>
    </w:p>
    <w:p w14:paraId="0E9E6EBA" w14:textId="77777777" w:rsidR="00534967" w:rsidRDefault="00534967" w:rsidP="00534967">
      <w:pPr>
        <w:pStyle w:val="Heading2"/>
        <w:spacing w:line="360" w:lineRule="auto"/>
        <w:jc w:val="center"/>
        <w:rPr>
          <w:rFonts w:ascii="Arial" w:hAnsi="Arial" w:cs="Arial"/>
          <w:b/>
          <w:bCs/>
          <w:sz w:val="22"/>
          <w:szCs w:val="22"/>
        </w:rPr>
      </w:pPr>
    </w:p>
    <w:p w14:paraId="13CDFDC8" w14:textId="77777777" w:rsidR="00534967" w:rsidRDefault="00534967" w:rsidP="00534967">
      <w:pPr>
        <w:pStyle w:val="Heading2"/>
        <w:spacing w:line="360" w:lineRule="auto"/>
        <w:jc w:val="center"/>
        <w:rPr>
          <w:rFonts w:ascii="Arial" w:hAnsi="Arial" w:cs="Arial"/>
          <w:b/>
          <w:bCs/>
          <w:sz w:val="22"/>
          <w:szCs w:val="22"/>
        </w:rPr>
      </w:pPr>
    </w:p>
    <w:p w14:paraId="690EF255" w14:textId="77777777" w:rsidR="005C7607" w:rsidRPr="005C7607" w:rsidRDefault="005C7607" w:rsidP="005C7607">
      <w:pPr>
        <w:pStyle w:val="BodyText"/>
      </w:pPr>
    </w:p>
    <w:p w14:paraId="31A49A4D" w14:textId="77777777" w:rsidR="00534967" w:rsidRDefault="00534967" w:rsidP="00534967">
      <w:pPr>
        <w:pStyle w:val="Heading2"/>
        <w:spacing w:line="360" w:lineRule="auto"/>
        <w:jc w:val="center"/>
        <w:rPr>
          <w:rFonts w:ascii="Arial" w:hAnsi="Arial" w:cs="Arial"/>
          <w:b/>
          <w:bCs/>
          <w:sz w:val="22"/>
          <w:szCs w:val="22"/>
        </w:rPr>
      </w:pPr>
    </w:p>
    <w:p w14:paraId="5FB950A2" w14:textId="77777777" w:rsidR="00534967" w:rsidRDefault="00534967" w:rsidP="00534967">
      <w:pPr>
        <w:pStyle w:val="Heading2"/>
        <w:spacing w:line="360" w:lineRule="auto"/>
        <w:jc w:val="center"/>
        <w:rPr>
          <w:rFonts w:ascii="Arial" w:hAnsi="Arial" w:cs="Arial"/>
          <w:b/>
          <w:bCs/>
          <w:sz w:val="22"/>
          <w:szCs w:val="22"/>
        </w:rPr>
      </w:pPr>
    </w:p>
    <w:p w14:paraId="6F88D160" w14:textId="3E6C6707" w:rsidR="0063180D" w:rsidRPr="00534967" w:rsidRDefault="00000000" w:rsidP="00534967">
      <w:pPr>
        <w:pStyle w:val="Heading2"/>
        <w:spacing w:line="360" w:lineRule="auto"/>
        <w:jc w:val="center"/>
        <w:rPr>
          <w:rFonts w:ascii="Arial" w:hAnsi="Arial" w:cs="Arial"/>
          <w:b/>
          <w:bCs/>
          <w:sz w:val="22"/>
          <w:szCs w:val="22"/>
        </w:rPr>
      </w:pPr>
      <w:r w:rsidRPr="00534967">
        <w:rPr>
          <w:rFonts w:ascii="Arial" w:hAnsi="Arial" w:cs="Arial"/>
          <w:b/>
          <w:bCs/>
          <w:sz w:val="22"/>
          <w:szCs w:val="22"/>
        </w:rPr>
        <w:t xml:space="preserve">Influence of </w:t>
      </w:r>
      <w:proofErr w:type="spellStart"/>
      <w:r w:rsidRPr="00534967">
        <w:rPr>
          <w:rFonts w:ascii="Arial" w:hAnsi="Arial" w:cs="Arial"/>
          <w:b/>
          <w:bCs/>
          <w:sz w:val="22"/>
          <w:szCs w:val="22"/>
        </w:rPr>
        <w:t>Organisational</w:t>
      </w:r>
      <w:proofErr w:type="spellEnd"/>
      <w:r w:rsidRPr="00534967">
        <w:rPr>
          <w:rFonts w:ascii="Arial" w:hAnsi="Arial" w:cs="Arial"/>
          <w:b/>
          <w:bCs/>
          <w:sz w:val="22"/>
          <w:szCs w:val="22"/>
        </w:rPr>
        <w:t xml:space="preserve"> Culture on Structure and Decision-Making</w:t>
      </w:r>
    </w:p>
    <w:p w14:paraId="6ED54D61" w14:textId="77777777" w:rsidR="0063180D" w:rsidRPr="006017F0" w:rsidRDefault="00000000" w:rsidP="006017F0">
      <w:pPr>
        <w:pStyle w:val="FirstParagraph"/>
        <w:spacing w:line="360" w:lineRule="auto"/>
        <w:rPr>
          <w:rFonts w:ascii="Arial" w:hAnsi="Arial" w:cs="Arial"/>
          <w:sz w:val="22"/>
          <w:szCs w:val="22"/>
        </w:rPr>
      </w:pPr>
      <w:r w:rsidRPr="006017F0">
        <w:rPr>
          <w:rFonts w:ascii="Arial" w:hAnsi="Arial" w:cs="Arial"/>
          <w:sz w:val="22"/>
          <w:szCs w:val="22"/>
        </w:rPr>
        <w:t>Culture directly shapes BA’s organisational structure and decision-making:</w:t>
      </w:r>
    </w:p>
    <w:p w14:paraId="080665AC" w14:textId="77777777" w:rsidR="0063180D" w:rsidRPr="006017F0" w:rsidRDefault="00000000" w:rsidP="006017F0">
      <w:pPr>
        <w:pStyle w:val="Compact"/>
        <w:numPr>
          <w:ilvl w:val="0"/>
          <w:numId w:val="3"/>
        </w:numPr>
        <w:spacing w:line="360" w:lineRule="auto"/>
        <w:rPr>
          <w:rFonts w:ascii="Arial" w:hAnsi="Arial" w:cs="Arial"/>
          <w:sz w:val="22"/>
          <w:szCs w:val="22"/>
        </w:rPr>
      </w:pPr>
      <w:r w:rsidRPr="00534967">
        <w:rPr>
          <w:rFonts w:ascii="Arial" w:hAnsi="Arial" w:cs="Arial"/>
          <w:b/>
          <w:bCs/>
          <w:color w:val="0F4761" w:themeColor="accent1" w:themeShade="BF"/>
          <w:sz w:val="22"/>
          <w:szCs w:val="22"/>
        </w:rPr>
        <w:t>Hierarchy</w:t>
      </w:r>
      <w:r w:rsidRPr="00534967">
        <w:rPr>
          <w:rFonts w:ascii="Arial" w:hAnsi="Arial" w:cs="Arial"/>
          <w:color w:val="0F4761" w:themeColor="accent1" w:themeShade="BF"/>
          <w:sz w:val="22"/>
          <w:szCs w:val="22"/>
        </w:rPr>
        <w:t>:</w:t>
      </w:r>
      <w:r w:rsidRPr="006017F0">
        <w:rPr>
          <w:rFonts w:ascii="Arial" w:hAnsi="Arial" w:cs="Arial"/>
          <w:sz w:val="22"/>
          <w:szCs w:val="22"/>
        </w:rPr>
        <w:t xml:space="preserve"> Centralised decisions in flight operations, maintenance, and safety ensure compliance with strict aviation standards.</w:t>
      </w:r>
    </w:p>
    <w:p w14:paraId="78772C75" w14:textId="77777777" w:rsidR="0063180D" w:rsidRPr="006017F0" w:rsidRDefault="00000000" w:rsidP="006017F0">
      <w:pPr>
        <w:pStyle w:val="Compact"/>
        <w:numPr>
          <w:ilvl w:val="0"/>
          <w:numId w:val="3"/>
        </w:numPr>
        <w:spacing w:line="360" w:lineRule="auto"/>
        <w:rPr>
          <w:rFonts w:ascii="Arial" w:hAnsi="Arial" w:cs="Arial"/>
          <w:sz w:val="22"/>
          <w:szCs w:val="22"/>
        </w:rPr>
      </w:pPr>
      <w:r w:rsidRPr="00534967">
        <w:rPr>
          <w:rFonts w:ascii="Arial" w:hAnsi="Arial" w:cs="Arial"/>
          <w:b/>
          <w:bCs/>
          <w:color w:val="0F4761" w:themeColor="accent1" w:themeShade="BF"/>
          <w:sz w:val="22"/>
          <w:szCs w:val="22"/>
        </w:rPr>
        <w:t>Clan</w:t>
      </w:r>
      <w:r w:rsidRPr="00534967">
        <w:rPr>
          <w:rFonts w:ascii="Arial" w:hAnsi="Arial" w:cs="Arial"/>
          <w:color w:val="0F4761" w:themeColor="accent1" w:themeShade="BF"/>
          <w:sz w:val="22"/>
          <w:szCs w:val="22"/>
        </w:rPr>
        <w:t>:</w:t>
      </w:r>
      <w:r w:rsidRPr="006017F0">
        <w:rPr>
          <w:rFonts w:ascii="Arial" w:hAnsi="Arial" w:cs="Arial"/>
          <w:sz w:val="22"/>
          <w:szCs w:val="22"/>
        </w:rPr>
        <w:t xml:space="preserve"> Participative decisions in service improvement and employee engagement programs foster collaboration.</w:t>
      </w:r>
    </w:p>
    <w:p w14:paraId="0EF16E75" w14:textId="77777777" w:rsidR="0063180D" w:rsidRPr="006017F0" w:rsidRDefault="00000000" w:rsidP="006017F0">
      <w:pPr>
        <w:pStyle w:val="Compact"/>
        <w:numPr>
          <w:ilvl w:val="0"/>
          <w:numId w:val="3"/>
        </w:numPr>
        <w:spacing w:line="360" w:lineRule="auto"/>
        <w:rPr>
          <w:rFonts w:ascii="Arial" w:hAnsi="Arial" w:cs="Arial"/>
          <w:sz w:val="22"/>
          <w:szCs w:val="22"/>
        </w:rPr>
      </w:pPr>
      <w:r w:rsidRPr="00534967">
        <w:rPr>
          <w:rFonts w:ascii="Arial" w:hAnsi="Arial" w:cs="Arial"/>
          <w:b/>
          <w:bCs/>
          <w:color w:val="0F4761" w:themeColor="accent1" w:themeShade="BF"/>
          <w:sz w:val="22"/>
          <w:szCs w:val="22"/>
        </w:rPr>
        <w:t>Adhocracy</w:t>
      </w:r>
      <w:r w:rsidRPr="00534967">
        <w:rPr>
          <w:rFonts w:ascii="Arial" w:hAnsi="Arial" w:cs="Arial"/>
          <w:color w:val="0F4761" w:themeColor="accent1" w:themeShade="BF"/>
          <w:sz w:val="22"/>
          <w:szCs w:val="22"/>
        </w:rPr>
        <w:t>:</w:t>
      </w:r>
      <w:r w:rsidRPr="006017F0">
        <w:rPr>
          <w:rFonts w:ascii="Arial" w:hAnsi="Arial" w:cs="Arial"/>
          <w:sz w:val="22"/>
          <w:szCs w:val="22"/>
        </w:rPr>
        <w:t xml:space="preserve"> Flexible, project-based decisions enable innovation in technology and sustainability.</w:t>
      </w:r>
    </w:p>
    <w:p w14:paraId="5F272BD5" w14:textId="77777777" w:rsidR="0063180D" w:rsidRPr="006017F0" w:rsidRDefault="00000000" w:rsidP="006017F0">
      <w:pPr>
        <w:pStyle w:val="Compact"/>
        <w:numPr>
          <w:ilvl w:val="0"/>
          <w:numId w:val="3"/>
        </w:numPr>
        <w:spacing w:line="360" w:lineRule="auto"/>
        <w:rPr>
          <w:rFonts w:ascii="Arial" w:hAnsi="Arial" w:cs="Arial"/>
          <w:sz w:val="22"/>
          <w:szCs w:val="22"/>
        </w:rPr>
      </w:pPr>
      <w:r w:rsidRPr="00534967">
        <w:rPr>
          <w:rFonts w:ascii="Arial" w:hAnsi="Arial" w:cs="Arial"/>
          <w:b/>
          <w:bCs/>
          <w:color w:val="0F4761" w:themeColor="accent1" w:themeShade="BF"/>
          <w:sz w:val="22"/>
          <w:szCs w:val="22"/>
        </w:rPr>
        <w:t>Market</w:t>
      </w:r>
      <w:r w:rsidRPr="00534967">
        <w:rPr>
          <w:rFonts w:ascii="Arial" w:hAnsi="Arial" w:cs="Arial"/>
          <w:color w:val="0F4761" w:themeColor="accent1" w:themeShade="BF"/>
          <w:sz w:val="22"/>
          <w:szCs w:val="22"/>
        </w:rPr>
        <w:t>:</w:t>
      </w:r>
      <w:r w:rsidRPr="006017F0">
        <w:rPr>
          <w:rFonts w:ascii="Arial" w:hAnsi="Arial" w:cs="Arial"/>
          <w:sz w:val="22"/>
          <w:szCs w:val="22"/>
        </w:rPr>
        <w:t xml:space="preserve"> Decisions focused on revenue, market share, and customer satisfaction drive competitiveness.</w:t>
      </w:r>
    </w:p>
    <w:p w14:paraId="7CC98675" w14:textId="77777777" w:rsidR="0063180D" w:rsidRPr="006017F0" w:rsidRDefault="00000000" w:rsidP="006017F0">
      <w:pPr>
        <w:pStyle w:val="FirstParagraph"/>
        <w:spacing w:line="360" w:lineRule="auto"/>
        <w:rPr>
          <w:rFonts w:ascii="Arial" w:hAnsi="Arial" w:cs="Arial"/>
          <w:sz w:val="22"/>
          <w:szCs w:val="22"/>
        </w:rPr>
      </w:pPr>
      <w:r w:rsidRPr="006017F0">
        <w:rPr>
          <w:rFonts w:ascii="Arial" w:hAnsi="Arial" w:cs="Arial"/>
          <w:sz w:val="22"/>
          <w:szCs w:val="22"/>
        </w:rPr>
        <w:t>This multi-layered approach allows BA to balance operational control with innovation, employee empowerment, and market responsiveness.</w:t>
      </w:r>
    </w:p>
    <w:p w14:paraId="5A382EEA" w14:textId="58A4574A" w:rsidR="0063180D" w:rsidRPr="006017F0" w:rsidRDefault="0063180D" w:rsidP="006017F0">
      <w:pPr>
        <w:spacing w:line="360" w:lineRule="auto"/>
        <w:rPr>
          <w:rFonts w:ascii="Arial" w:hAnsi="Arial" w:cs="Arial"/>
          <w:sz w:val="22"/>
          <w:szCs w:val="22"/>
        </w:rPr>
      </w:pPr>
    </w:p>
    <w:p w14:paraId="386C9CF4" w14:textId="6360882C" w:rsidR="0063180D" w:rsidRPr="00534967" w:rsidRDefault="00000000" w:rsidP="00534967">
      <w:pPr>
        <w:pStyle w:val="Heading2"/>
        <w:spacing w:line="360" w:lineRule="auto"/>
        <w:jc w:val="center"/>
        <w:rPr>
          <w:rFonts w:ascii="Arial" w:hAnsi="Arial" w:cs="Arial"/>
          <w:b/>
          <w:bCs/>
          <w:sz w:val="22"/>
          <w:szCs w:val="22"/>
        </w:rPr>
      </w:pPr>
      <w:bookmarkStart w:id="10" w:name="culture-as-an-enabler-and-barrier"/>
      <w:bookmarkEnd w:id="9"/>
      <w:r w:rsidRPr="00534967">
        <w:rPr>
          <w:rFonts w:ascii="Arial" w:hAnsi="Arial" w:cs="Arial"/>
          <w:b/>
          <w:bCs/>
          <w:sz w:val="22"/>
          <w:szCs w:val="22"/>
        </w:rPr>
        <w:t>Culture as an Enabler and Barrier</w:t>
      </w:r>
    </w:p>
    <w:p w14:paraId="39CDFD3B" w14:textId="73313798" w:rsidR="0063180D" w:rsidRPr="00534967" w:rsidRDefault="00000000" w:rsidP="006017F0">
      <w:pPr>
        <w:pStyle w:val="Heading3"/>
        <w:spacing w:line="360" w:lineRule="auto"/>
        <w:rPr>
          <w:rFonts w:ascii="Arial" w:hAnsi="Arial" w:cs="Arial"/>
          <w:b/>
          <w:bCs/>
          <w:sz w:val="22"/>
          <w:szCs w:val="22"/>
        </w:rPr>
      </w:pPr>
      <w:bookmarkStart w:id="11" w:name="culture-as-an-enabler"/>
      <w:r w:rsidRPr="00534967">
        <w:rPr>
          <w:rFonts w:ascii="Arial" w:hAnsi="Arial" w:cs="Arial"/>
          <w:b/>
          <w:bCs/>
          <w:sz w:val="22"/>
          <w:szCs w:val="22"/>
        </w:rPr>
        <w:t>Culture as an Enabler</w:t>
      </w:r>
    </w:p>
    <w:p w14:paraId="2E7889F1" w14:textId="77777777" w:rsidR="0063180D" w:rsidRPr="006017F0" w:rsidRDefault="00000000" w:rsidP="006017F0">
      <w:pPr>
        <w:pStyle w:val="Compact"/>
        <w:numPr>
          <w:ilvl w:val="0"/>
          <w:numId w:val="4"/>
        </w:numPr>
        <w:spacing w:line="360" w:lineRule="auto"/>
        <w:rPr>
          <w:rFonts w:ascii="Arial" w:hAnsi="Arial" w:cs="Arial"/>
          <w:sz w:val="22"/>
          <w:szCs w:val="22"/>
        </w:rPr>
      </w:pPr>
      <w:r w:rsidRPr="00534967">
        <w:rPr>
          <w:rFonts w:ascii="Arial" w:hAnsi="Arial" w:cs="Arial"/>
          <w:color w:val="0F4761" w:themeColor="accent1" w:themeShade="BF"/>
          <w:sz w:val="22"/>
          <w:szCs w:val="22"/>
        </w:rPr>
        <w:t>Safety and reliability:</w:t>
      </w:r>
      <w:r w:rsidRPr="006017F0">
        <w:rPr>
          <w:rFonts w:ascii="Arial" w:hAnsi="Arial" w:cs="Arial"/>
          <w:sz w:val="22"/>
          <w:szCs w:val="22"/>
        </w:rPr>
        <w:t xml:space="preserve"> Hierarchy culture ensures compliance and procedural adherence.</w:t>
      </w:r>
    </w:p>
    <w:p w14:paraId="61509D4B" w14:textId="77777777" w:rsidR="0063180D" w:rsidRPr="006017F0" w:rsidRDefault="00000000" w:rsidP="006017F0">
      <w:pPr>
        <w:pStyle w:val="Compact"/>
        <w:numPr>
          <w:ilvl w:val="0"/>
          <w:numId w:val="4"/>
        </w:numPr>
        <w:spacing w:line="360" w:lineRule="auto"/>
        <w:rPr>
          <w:rFonts w:ascii="Arial" w:hAnsi="Arial" w:cs="Arial"/>
          <w:sz w:val="22"/>
          <w:szCs w:val="22"/>
        </w:rPr>
      </w:pPr>
      <w:r w:rsidRPr="00534967">
        <w:rPr>
          <w:rFonts w:ascii="Arial" w:hAnsi="Arial" w:cs="Arial"/>
          <w:color w:val="0F4761" w:themeColor="accent1" w:themeShade="BF"/>
          <w:sz w:val="22"/>
          <w:szCs w:val="22"/>
        </w:rPr>
        <w:t>Team engagement:</w:t>
      </w:r>
      <w:r w:rsidRPr="006017F0">
        <w:rPr>
          <w:rFonts w:ascii="Arial" w:hAnsi="Arial" w:cs="Arial"/>
          <w:sz w:val="22"/>
          <w:szCs w:val="22"/>
        </w:rPr>
        <w:t xml:space="preserve"> Clan culture strengthens collaboration, mentorship, and employee satisfaction.</w:t>
      </w:r>
    </w:p>
    <w:p w14:paraId="6CAF2FAB" w14:textId="77777777" w:rsidR="0063180D" w:rsidRPr="006017F0" w:rsidRDefault="00000000" w:rsidP="006017F0">
      <w:pPr>
        <w:pStyle w:val="Compact"/>
        <w:numPr>
          <w:ilvl w:val="0"/>
          <w:numId w:val="4"/>
        </w:numPr>
        <w:spacing w:line="360" w:lineRule="auto"/>
        <w:rPr>
          <w:rFonts w:ascii="Arial" w:hAnsi="Arial" w:cs="Arial"/>
          <w:sz w:val="22"/>
          <w:szCs w:val="22"/>
        </w:rPr>
      </w:pPr>
      <w:r w:rsidRPr="00534967">
        <w:rPr>
          <w:rFonts w:ascii="Arial" w:hAnsi="Arial" w:cs="Arial"/>
          <w:color w:val="0F4761" w:themeColor="accent1" w:themeShade="BF"/>
          <w:sz w:val="22"/>
          <w:szCs w:val="22"/>
        </w:rPr>
        <w:t>Innovation:</w:t>
      </w:r>
      <w:r w:rsidRPr="006017F0">
        <w:rPr>
          <w:rFonts w:ascii="Arial" w:hAnsi="Arial" w:cs="Arial"/>
          <w:sz w:val="22"/>
          <w:szCs w:val="22"/>
        </w:rPr>
        <w:t xml:space="preserve"> Adhocracy culture drives technological upgrades and service improvements.</w:t>
      </w:r>
    </w:p>
    <w:p w14:paraId="17C4A2C4" w14:textId="77777777" w:rsidR="0063180D" w:rsidRPr="006017F0" w:rsidRDefault="00000000" w:rsidP="006017F0">
      <w:pPr>
        <w:pStyle w:val="Compact"/>
        <w:numPr>
          <w:ilvl w:val="0"/>
          <w:numId w:val="4"/>
        </w:numPr>
        <w:spacing w:line="360" w:lineRule="auto"/>
        <w:rPr>
          <w:rFonts w:ascii="Arial" w:hAnsi="Arial" w:cs="Arial"/>
          <w:sz w:val="22"/>
          <w:szCs w:val="22"/>
        </w:rPr>
      </w:pPr>
      <w:r w:rsidRPr="00534967">
        <w:rPr>
          <w:rFonts w:ascii="Arial" w:hAnsi="Arial" w:cs="Arial"/>
          <w:sz w:val="22"/>
          <w:szCs w:val="22"/>
        </w:rPr>
        <w:t>Customer focus:</w:t>
      </w:r>
      <w:r w:rsidRPr="006017F0">
        <w:rPr>
          <w:rFonts w:ascii="Arial" w:hAnsi="Arial" w:cs="Arial"/>
          <w:sz w:val="22"/>
          <w:szCs w:val="22"/>
        </w:rPr>
        <w:t xml:space="preserve"> Market culture ensures high standards of service and loyalty.</w:t>
      </w:r>
    </w:p>
    <w:p w14:paraId="6DA50567" w14:textId="708F1B5D" w:rsidR="0063180D" w:rsidRPr="00534967" w:rsidRDefault="00000000" w:rsidP="006017F0">
      <w:pPr>
        <w:pStyle w:val="Heading3"/>
        <w:spacing w:line="360" w:lineRule="auto"/>
        <w:rPr>
          <w:rFonts w:ascii="Arial" w:hAnsi="Arial" w:cs="Arial"/>
          <w:b/>
          <w:bCs/>
          <w:sz w:val="22"/>
          <w:szCs w:val="22"/>
        </w:rPr>
      </w:pPr>
      <w:bookmarkStart w:id="12" w:name="culture-as-a-barrier"/>
      <w:bookmarkEnd w:id="11"/>
      <w:r w:rsidRPr="00534967">
        <w:rPr>
          <w:rFonts w:ascii="Arial" w:hAnsi="Arial" w:cs="Arial"/>
          <w:b/>
          <w:bCs/>
          <w:sz w:val="22"/>
          <w:szCs w:val="22"/>
        </w:rPr>
        <w:t>Culture as a Barrier</w:t>
      </w:r>
    </w:p>
    <w:p w14:paraId="6ECD3634" w14:textId="77777777" w:rsidR="0063180D" w:rsidRPr="006017F0" w:rsidRDefault="00000000" w:rsidP="006017F0">
      <w:pPr>
        <w:pStyle w:val="Compact"/>
        <w:numPr>
          <w:ilvl w:val="0"/>
          <w:numId w:val="5"/>
        </w:numPr>
        <w:spacing w:line="360" w:lineRule="auto"/>
        <w:rPr>
          <w:rFonts w:ascii="Arial" w:hAnsi="Arial" w:cs="Arial"/>
          <w:sz w:val="22"/>
          <w:szCs w:val="22"/>
        </w:rPr>
      </w:pPr>
      <w:r w:rsidRPr="00534967">
        <w:rPr>
          <w:rFonts w:ascii="Arial" w:hAnsi="Arial" w:cs="Arial"/>
          <w:color w:val="0F4761" w:themeColor="accent1" w:themeShade="BF"/>
          <w:sz w:val="22"/>
          <w:szCs w:val="22"/>
        </w:rPr>
        <w:t>Rigidity:</w:t>
      </w:r>
      <w:r w:rsidRPr="006017F0">
        <w:rPr>
          <w:rFonts w:ascii="Arial" w:hAnsi="Arial" w:cs="Arial"/>
          <w:sz w:val="22"/>
          <w:szCs w:val="22"/>
        </w:rPr>
        <w:t xml:space="preserve"> Hierarchy culture can impede rapid operational changes.</w:t>
      </w:r>
    </w:p>
    <w:p w14:paraId="51A55769" w14:textId="77777777" w:rsidR="0063180D" w:rsidRPr="006017F0" w:rsidRDefault="00000000" w:rsidP="006017F0">
      <w:pPr>
        <w:pStyle w:val="Compact"/>
        <w:numPr>
          <w:ilvl w:val="0"/>
          <w:numId w:val="5"/>
        </w:numPr>
        <w:spacing w:line="360" w:lineRule="auto"/>
        <w:rPr>
          <w:rFonts w:ascii="Arial" w:hAnsi="Arial" w:cs="Arial"/>
          <w:sz w:val="22"/>
          <w:szCs w:val="22"/>
        </w:rPr>
      </w:pPr>
      <w:r w:rsidRPr="00534967">
        <w:rPr>
          <w:rFonts w:ascii="Arial" w:hAnsi="Arial" w:cs="Arial"/>
          <w:color w:val="0F4761" w:themeColor="accent1" w:themeShade="BF"/>
          <w:sz w:val="22"/>
          <w:szCs w:val="22"/>
        </w:rPr>
        <w:t>Innovation conflicts:</w:t>
      </w:r>
      <w:r w:rsidRPr="006017F0">
        <w:rPr>
          <w:rFonts w:ascii="Arial" w:hAnsi="Arial" w:cs="Arial"/>
          <w:sz w:val="22"/>
          <w:szCs w:val="22"/>
        </w:rPr>
        <w:t xml:space="preserve"> Adhocracy may conflict with safety procedures.</w:t>
      </w:r>
    </w:p>
    <w:p w14:paraId="4F172DFC" w14:textId="77777777" w:rsidR="0063180D" w:rsidRPr="006017F0" w:rsidRDefault="00000000" w:rsidP="006017F0">
      <w:pPr>
        <w:pStyle w:val="Compact"/>
        <w:numPr>
          <w:ilvl w:val="0"/>
          <w:numId w:val="5"/>
        </w:numPr>
        <w:spacing w:line="360" w:lineRule="auto"/>
        <w:rPr>
          <w:rFonts w:ascii="Arial" w:hAnsi="Arial" w:cs="Arial"/>
          <w:sz w:val="22"/>
          <w:szCs w:val="22"/>
        </w:rPr>
      </w:pPr>
      <w:r w:rsidRPr="00534967">
        <w:rPr>
          <w:rFonts w:ascii="Arial" w:hAnsi="Arial" w:cs="Arial"/>
          <w:color w:val="0F4761" w:themeColor="accent1" w:themeShade="BF"/>
          <w:sz w:val="22"/>
          <w:szCs w:val="22"/>
        </w:rPr>
        <w:t>Performance pressure:</w:t>
      </w:r>
      <w:r w:rsidRPr="006017F0">
        <w:rPr>
          <w:rFonts w:ascii="Arial" w:hAnsi="Arial" w:cs="Arial"/>
          <w:sz w:val="22"/>
          <w:szCs w:val="22"/>
        </w:rPr>
        <w:t xml:space="preserve"> Market culture can increase stress and burnout.</w:t>
      </w:r>
    </w:p>
    <w:p w14:paraId="474C0A64" w14:textId="77777777" w:rsidR="0063180D" w:rsidRPr="006017F0" w:rsidRDefault="00000000" w:rsidP="006017F0">
      <w:pPr>
        <w:pStyle w:val="FirstParagraph"/>
        <w:spacing w:line="360" w:lineRule="auto"/>
        <w:rPr>
          <w:rFonts w:ascii="Arial" w:hAnsi="Arial" w:cs="Arial"/>
          <w:sz w:val="22"/>
          <w:szCs w:val="22"/>
        </w:rPr>
      </w:pPr>
      <w:r w:rsidRPr="006017F0">
        <w:rPr>
          <w:rFonts w:ascii="Arial" w:hAnsi="Arial" w:cs="Arial"/>
          <w:sz w:val="22"/>
          <w:szCs w:val="22"/>
        </w:rPr>
        <w:t>BA mitigates these barriers by promoting cross-cultural understanding, integrating innovation within procedural frameworks, and offering employee support programs.</w:t>
      </w:r>
    </w:p>
    <w:p w14:paraId="4B37831B" w14:textId="3D19AD88" w:rsidR="0063180D" w:rsidRPr="006017F0" w:rsidRDefault="0063180D" w:rsidP="006017F0">
      <w:pPr>
        <w:spacing w:line="360" w:lineRule="auto"/>
        <w:rPr>
          <w:rFonts w:ascii="Arial" w:hAnsi="Arial" w:cs="Arial"/>
          <w:sz w:val="22"/>
          <w:szCs w:val="22"/>
        </w:rPr>
      </w:pPr>
    </w:p>
    <w:p w14:paraId="2BAD886A" w14:textId="1D22FFB8" w:rsidR="0063180D" w:rsidRPr="00534967" w:rsidRDefault="00000000" w:rsidP="00534967">
      <w:pPr>
        <w:pStyle w:val="Heading2"/>
        <w:spacing w:line="360" w:lineRule="auto"/>
        <w:jc w:val="center"/>
        <w:rPr>
          <w:rFonts w:ascii="Arial" w:hAnsi="Arial" w:cs="Arial"/>
          <w:b/>
          <w:bCs/>
          <w:sz w:val="22"/>
          <w:szCs w:val="22"/>
        </w:rPr>
      </w:pPr>
      <w:bookmarkStart w:id="13" w:name="X9e5bb8f984527cc8e27fe4b6dafe603d37759b7"/>
      <w:bookmarkEnd w:id="10"/>
      <w:bookmarkEnd w:id="12"/>
      <w:r w:rsidRPr="00534967">
        <w:rPr>
          <w:rFonts w:ascii="Arial" w:hAnsi="Arial" w:cs="Arial"/>
          <w:b/>
          <w:bCs/>
          <w:sz w:val="22"/>
          <w:szCs w:val="22"/>
        </w:rPr>
        <w:t xml:space="preserve">Leveraging </w:t>
      </w:r>
      <w:proofErr w:type="spellStart"/>
      <w:r w:rsidRPr="00534967">
        <w:rPr>
          <w:rFonts w:ascii="Arial" w:hAnsi="Arial" w:cs="Arial"/>
          <w:b/>
          <w:bCs/>
          <w:sz w:val="22"/>
          <w:szCs w:val="22"/>
        </w:rPr>
        <w:t>Organisational</w:t>
      </w:r>
      <w:proofErr w:type="spellEnd"/>
      <w:r w:rsidRPr="00534967">
        <w:rPr>
          <w:rFonts w:ascii="Arial" w:hAnsi="Arial" w:cs="Arial"/>
          <w:b/>
          <w:bCs/>
          <w:sz w:val="22"/>
          <w:szCs w:val="22"/>
        </w:rPr>
        <w:t xml:space="preserve"> Culture to Adapt to External Environment</w:t>
      </w:r>
    </w:p>
    <w:p w14:paraId="3B5709AC" w14:textId="77777777" w:rsidR="0063180D" w:rsidRPr="006017F0" w:rsidRDefault="00000000" w:rsidP="006017F0">
      <w:pPr>
        <w:pStyle w:val="FirstParagraph"/>
        <w:spacing w:line="360" w:lineRule="auto"/>
        <w:rPr>
          <w:rFonts w:ascii="Arial" w:hAnsi="Arial" w:cs="Arial"/>
          <w:sz w:val="22"/>
          <w:szCs w:val="22"/>
        </w:rPr>
      </w:pPr>
      <w:r w:rsidRPr="006017F0">
        <w:rPr>
          <w:rFonts w:ascii="Arial" w:hAnsi="Arial" w:cs="Arial"/>
          <w:sz w:val="22"/>
          <w:szCs w:val="22"/>
        </w:rPr>
        <w:t>BA operates in a highly globalised and competitive environment. Its culture enables adaptability:</w:t>
      </w:r>
    </w:p>
    <w:p w14:paraId="151AEA0C" w14:textId="77777777" w:rsidR="0063180D" w:rsidRPr="006017F0" w:rsidRDefault="00000000" w:rsidP="006017F0">
      <w:pPr>
        <w:pStyle w:val="Compact"/>
        <w:numPr>
          <w:ilvl w:val="0"/>
          <w:numId w:val="6"/>
        </w:numPr>
        <w:spacing w:line="360" w:lineRule="auto"/>
        <w:rPr>
          <w:rFonts w:ascii="Arial" w:hAnsi="Arial" w:cs="Arial"/>
          <w:sz w:val="22"/>
          <w:szCs w:val="22"/>
        </w:rPr>
      </w:pPr>
      <w:r w:rsidRPr="00534967">
        <w:rPr>
          <w:rFonts w:ascii="Arial" w:hAnsi="Arial" w:cs="Arial"/>
          <w:color w:val="0F4761" w:themeColor="accent1" w:themeShade="BF"/>
          <w:sz w:val="22"/>
          <w:szCs w:val="22"/>
        </w:rPr>
        <w:t>Clan:</w:t>
      </w:r>
      <w:r w:rsidRPr="006017F0">
        <w:rPr>
          <w:rFonts w:ascii="Arial" w:hAnsi="Arial" w:cs="Arial"/>
          <w:sz w:val="22"/>
          <w:szCs w:val="22"/>
        </w:rPr>
        <w:t xml:space="preserve"> Enhances collaboration across international teams.</w:t>
      </w:r>
    </w:p>
    <w:p w14:paraId="44918AAD" w14:textId="77777777" w:rsidR="0063180D" w:rsidRPr="006017F0" w:rsidRDefault="00000000" w:rsidP="006017F0">
      <w:pPr>
        <w:pStyle w:val="Compact"/>
        <w:numPr>
          <w:ilvl w:val="0"/>
          <w:numId w:val="6"/>
        </w:numPr>
        <w:spacing w:line="360" w:lineRule="auto"/>
        <w:rPr>
          <w:rFonts w:ascii="Arial" w:hAnsi="Arial" w:cs="Arial"/>
          <w:sz w:val="22"/>
          <w:szCs w:val="22"/>
        </w:rPr>
      </w:pPr>
      <w:r w:rsidRPr="00534967">
        <w:rPr>
          <w:rFonts w:ascii="Arial" w:hAnsi="Arial" w:cs="Arial"/>
          <w:color w:val="0F4761" w:themeColor="accent1" w:themeShade="BF"/>
          <w:sz w:val="22"/>
          <w:szCs w:val="22"/>
        </w:rPr>
        <w:t>Adhocracy:</w:t>
      </w:r>
      <w:r w:rsidRPr="006017F0">
        <w:rPr>
          <w:rFonts w:ascii="Arial" w:hAnsi="Arial" w:cs="Arial"/>
          <w:sz w:val="22"/>
          <w:szCs w:val="22"/>
        </w:rPr>
        <w:t xml:space="preserve"> Drives service innovation and adaptation to emerging technologies.</w:t>
      </w:r>
    </w:p>
    <w:p w14:paraId="1E81F128" w14:textId="77777777" w:rsidR="0063180D" w:rsidRPr="006017F0" w:rsidRDefault="00000000" w:rsidP="006017F0">
      <w:pPr>
        <w:pStyle w:val="Compact"/>
        <w:numPr>
          <w:ilvl w:val="0"/>
          <w:numId w:val="6"/>
        </w:numPr>
        <w:spacing w:line="360" w:lineRule="auto"/>
        <w:rPr>
          <w:rFonts w:ascii="Arial" w:hAnsi="Arial" w:cs="Arial"/>
          <w:sz w:val="22"/>
          <w:szCs w:val="22"/>
        </w:rPr>
      </w:pPr>
      <w:r w:rsidRPr="00534967">
        <w:rPr>
          <w:rFonts w:ascii="Arial" w:hAnsi="Arial" w:cs="Arial"/>
          <w:color w:val="0F4761" w:themeColor="accent1" w:themeShade="BF"/>
          <w:sz w:val="22"/>
          <w:szCs w:val="22"/>
        </w:rPr>
        <w:t>Market:</w:t>
      </w:r>
      <w:r w:rsidRPr="006017F0">
        <w:rPr>
          <w:rFonts w:ascii="Arial" w:hAnsi="Arial" w:cs="Arial"/>
          <w:sz w:val="22"/>
          <w:szCs w:val="22"/>
        </w:rPr>
        <w:t xml:space="preserve"> Ensures responsiveness to customer needs and competitive pressures.</w:t>
      </w:r>
    </w:p>
    <w:p w14:paraId="7A0D4AFE" w14:textId="77777777" w:rsidR="0063180D" w:rsidRPr="006017F0" w:rsidRDefault="00000000" w:rsidP="006017F0">
      <w:pPr>
        <w:pStyle w:val="Compact"/>
        <w:numPr>
          <w:ilvl w:val="0"/>
          <w:numId w:val="6"/>
        </w:numPr>
        <w:spacing w:line="360" w:lineRule="auto"/>
        <w:rPr>
          <w:rFonts w:ascii="Arial" w:hAnsi="Arial" w:cs="Arial"/>
          <w:sz w:val="22"/>
          <w:szCs w:val="22"/>
        </w:rPr>
      </w:pPr>
      <w:r w:rsidRPr="00534967">
        <w:rPr>
          <w:rFonts w:ascii="Arial" w:hAnsi="Arial" w:cs="Arial"/>
          <w:color w:val="0F4761" w:themeColor="accent1" w:themeShade="BF"/>
          <w:sz w:val="22"/>
          <w:szCs w:val="22"/>
        </w:rPr>
        <w:t>Hierarchy:</w:t>
      </w:r>
      <w:r w:rsidRPr="006017F0">
        <w:rPr>
          <w:rFonts w:ascii="Arial" w:hAnsi="Arial" w:cs="Arial"/>
          <w:sz w:val="22"/>
          <w:szCs w:val="22"/>
        </w:rPr>
        <w:t xml:space="preserve"> Maintains safety and compliance in a complex regulatory environment.</w:t>
      </w:r>
    </w:p>
    <w:p w14:paraId="6B02ECB4" w14:textId="77777777" w:rsidR="0063180D" w:rsidRPr="006017F0" w:rsidRDefault="00000000" w:rsidP="006017F0">
      <w:pPr>
        <w:pStyle w:val="FirstParagraph"/>
        <w:spacing w:line="360" w:lineRule="auto"/>
        <w:rPr>
          <w:rFonts w:ascii="Arial" w:hAnsi="Arial" w:cs="Arial"/>
          <w:sz w:val="22"/>
          <w:szCs w:val="22"/>
        </w:rPr>
      </w:pPr>
      <w:r w:rsidRPr="00534967">
        <w:rPr>
          <w:rFonts w:ascii="Arial" w:hAnsi="Arial" w:cs="Arial"/>
          <w:b/>
          <w:bCs/>
          <w:color w:val="0F4761" w:themeColor="accent1" w:themeShade="BF"/>
          <w:sz w:val="22"/>
          <w:szCs w:val="22"/>
        </w:rPr>
        <w:t>Example:</w:t>
      </w:r>
      <w:r w:rsidRPr="006017F0">
        <w:rPr>
          <w:rFonts w:ascii="Arial" w:hAnsi="Arial" w:cs="Arial"/>
          <w:sz w:val="22"/>
          <w:szCs w:val="22"/>
        </w:rPr>
        <w:t xml:space="preserve"> The digital transformation of check-in processes, personalised in-flight experiences, and sustainability initiatives demonstrate how BA leverages culture for strategic adaptation.</w:t>
      </w:r>
    </w:p>
    <w:p w14:paraId="6A3FADF3" w14:textId="62B8E9FE" w:rsidR="0063180D" w:rsidRPr="006017F0" w:rsidRDefault="0063180D" w:rsidP="006017F0">
      <w:pPr>
        <w:spacing w:line="360" w:lineRule="auto"/>
        <w:rPr>
          <w:rFonts w:ascii="Arial" w:hAnsi="Arial" w:cs="Arial"/>
          <w:sz w:val="22"/>
          <w:szCs w:val="22"/>
        </w:rPr>
      </w:pPr>
    </w:p>
    <w:p w14:paraId="28012729" w14:textId="6AF59F4B" w:rsidR="0063180D" w:rsidRPr="00534967" w:rsidRDefault="00000000" w:rsidP="00534967">
      <w:pPr>
        <w:pStyle w:val="Heading2"/>
        <w:spacing w:line="360" w:lineRule="auto"/>
        <w:jc w:val="center"/>
        <w:rPr>
          <w:rFonts w:ascii="Arial" w:hAnsi="Arial" w:cs="Arial"/>
          <w:b/>
          <w:bCs/>
          <w:sz w:val="22"/>
          <w:szCs w:val="22"/>
        </w:rPr>
      </w:pPr>
      <w:bookmarkStart w:id="14" w:name="X9ecb90e95f10033e858e2f231723970484ded12"/>
      <w:bookmarkEnd w:id="13"/>
      <w:r w:rsidRPr="00534967">
        <w:rPr>
          <w:rFonts w:ascii="Arial" w:hAnsi="Arial" w:cs="Arial"/>
          <w:b/>
          <w:bCs/>
          <w:sz w:val="22"/>
          <w:szCs w:val="22"/>
        </w:rPr>
        <w:t xml:space="preserve">Impact of </w:t>
      </w:r>
      <w:proofErr w:type="spellStart"/>
      <w:r w:rsidRPr="00534967">
        <w:rPr>
          <w:rFonts w:ascii="Arial" w:hAnsi="Arial" w:cs="Arial"/>
          <w:b/>
          <w:bCs/>
          <w:sz w:val="22"/>
          <w:szCs w:val="22"/>
        </w:rPr>
        <w:t>Organisational</w:t>
      </w:r>
      <w:proofErr w:type="spellEnd"/>
      <w:r w:rsidRPr="00534967">
        <w:rPr>
          <w:rFonts w:ascii="Arial" w:hAnsi="Arial" w:cs="Arial"/>
          <w:b/>
          <w:bCs/>
          <w:sz w:val="22"/>
          <w:szCs w:val="22"/>
        </w:rPr>
        <w:t xml:space="preserve"> Culture on Performance</w:t>
      </w:r>
    </w:p>
    <w:p w14:paraId="4F48083D" w14:textId="52AEB082" w:rsidR="0063180D" w:rsidRPr="00D965BD" w:rsidRDefault="00000000" w:rsidP="006017F0">
      <w:pPr>
        <w:pStyle w:val="Heading3"/>
        <w:spacing w:line="360" w:lineRule="auto"/>
        <w:rPr>
          <w:rFonts w:ascii="Arial" w:hAnsi="Arial" w:cs="Arial"/>
          <w:b/>
          <w:bCs/>
          <w:sz w:val="22"/>
          <w:szCs w:val="22"/>
        </w:rPr>
      </w:pPr>
      <w:bookmarkStart w:id="15" w:name="positive-impact"/>
      <w:r w:rsidRPr="00D965BD">
        <w:rPr>
          <w:rFonts w:ascii="Arial" w:hAnsi="Arial" w:cs="Arial"/>
          <w:b/>
          <w:bCs/>
          <w:sz w:val="22"/>
          <w:szCs w:val="22"/>
        </w:rPr>
        <w:t>Positive Impact</w:t>
      </w:r>
    </w:p>
    <w:p w14:paraId="1970FCC8" w14:textId="77777777" w:rsidR="0063180D" w:rsidRPr="006017F0" w:rsidRDefault="00000000" w:rsidP="006017F0">
      <w:pPr>
        <w:pStyle w:val="Compact"/>
        <w:numPr>
          <w:ilvl w:val="0"/>
          <w:numId w:val="7"/>
        </w:numPr>
        <w:spacing w:line="360" w:lineRule="auto"/>
        <w:rPr>
          <w:rFonts w:ascii="Arial" w:hAnsi="Arial" w:cs="Arial"/>
          <w:sz w:val="22"/>
          <w:szCs w:val="22"/>
        </w:rPr>
      </w:pPr>
      <w:r w:rsidRPr="00D965BD">
        <w:rPr>
          <w:rFonts w:ascii="Arial" w:hAnsi="Arial" w:cs="Arial"/>
          <w:color w:val="0F4761" w:themeColor="accent1" w:themeShade="BF"/>
          <w:sz w:val="22"/>
          <w:szCs w:val="22"/>
        </w:rPr>
        <w:t>Operational efficiency:</w:t>
      </w:r>
      <w:r w:rsidRPr="006017F0">
        <w:rPr>
          <w:rFonts w:ascii="Arial" w:hAnsi="Arial" w:cs="Arial"/>
          <w:sz w:val="22"/>
          <w:szCs w:val="22"/>
        </w:rPr>
        <w:t xml:space="preserve"> Standardised procedures reduce errors.</w:t>
      </w:r>
    </w:p>
    <w:p w14:paraId="1E9E385C" w14:textId="77777777" w:rsidR="0063180D" w:rsidRPr="006017F0" w:rsidRDefault="00000000" w:rsidP="006017F0">
      <w:pPr>
        <w:pStyle w:val="Compact"/>
        <w:numPr>
          <w:ilvl w:val="0"/>
          <w:numId w:val="7"/>
        </w:numPr>
        <w:spacing w:line="360" w:lineRule="auto"/>
        <w:rPr>
          <w:rFonts w:ascii="Arial" w:hAnsi="Arial" w:cs="Arial"/>
          <w:sz w:val="22"/>
          <w:szCs w:val="22"/>
        </w:rPr>
      </w:pPr>
      <w:r w:rsidRPr="00D965BD">
        <w:rPr>
          <w:rFonts w:ascii="Arial" w:hAnsi="Arial" w:cs="Arial"/>
          <w:color w:val="0F4761" w:themeColor="accent1" w:themeShade="BF"/>
          <w:sz w:val="22"/>
          <w:szCs w:val="22"/>
        </w:rPr>
        <w:t>Customer satisfaction:</w:t>
      </w:r>
      <w:r w:rsidRPr="006017F0">
        <w:rPr>
          <w:rFonts w:ascii="Arial" w:hAnsi="Arial" w:cs="Arial"/>
          <w:sz w:val="22"/>
          <w:szCs w:val="22"/>
        </w:rPr>
        <w:t xml:space="preserve"> Clan and market cultures improve service quality and loyalty.</w:t>
      </w:r>
    </w:p>
    <w:p w14:paraId="36E4E1A3" w14:textId="77777777" w:rsidR="0063180D" w:rsidRPr="006017F0" w:rsidRDefault="00000000" w:rsidP="006017F0">
      <w:pPr>
        <w:pStyle w:val="Compact"/>
        <w:numPr>
          <w:ilvl w:val="0"/>
          <w:numId w:val="7"/>
        </w:numPr>
        <w:spacing w:line="360" w:lineRule="auto"/>
        <w:rPr>
          <w:rFonts w:ascii="Arial" w:hAnsi="Arial" w:cs="Arial"/>
          <w:sz w:val="22"/>
          <w:szCs w:val="22"/>
        </w:rPr>
      </w:pPr>
      <w:r w:rsidRPr="00D965BD">
        <w:rPr>
          <w:rFonts w:ascii="Arial" w:hAnsi="Arial" w:cs="Arial"/>
          <w:color w:val="0F4761" w:themeColor="accent1" w:themeShade="BF"/>
          <w:sz w:val="22"/>
          <w:szCs w:val="22"/>
        </w:rPr>
        <w:t>Innovation:</w:t>
      </w:r>
      <w:r w:rsidRPr="006017F0">
        <w:rPr>
          <w:rFonts w:ascii="Arial" w:hAnsi="Arial" w:cs="Arial"/>
          <w:sz w:val="22"/>
          <w:szCs w:val="22"/>
        </w:rPr>
        <w:t xml:space="preserve"> Adhocracy culture introduces new services and technologies.</w:t>
      </w:r>
    </w:p>
    <w:p w14:paraId="05B0F73F" w14:textId="77777777" w:rsidR="0063180D" w:rsidRPr="006017F0" w:rsidRDefault="00000000" w:rsidP="006017F0">
      <w:pPr>
        <w:pStyle w:val="Compact"/>
        <w:numPr>
          <w:ilvl w:val="0"/>
          <w:numId w:val="7"/>
        </w:numPr>
        <w:spacing w:line="360" w:lineRule="auto"/>
        <w:rPr>
          <w:rFonts w:ascii="Arial" w:hAnsi="Arial" w:cs="Arial"/>
          <w:sz w:val="22"/>
          <w:szCs w:val="22"/>
        </w:rPr>
      </w:pPr>
      <w:r w:rsidRPr="00D965BD">
        <w:rPr>
          <w:rFonts w:ascii="Arial" w:hAnsi="Arial" w:cs="Arial"/>
          <w:color w:val="0F4761" w:themeColor="accent1" w:themeShade="BF"/>
          <w:sz w:val="22"/>
          <w:szCs w:val="22"/>
        </w:rPr>
        <w:t>Employee retention:</w:t>
      </w:r>
      <w:r w:rsidRPr="006017F0">
        <w:rPr>
          <w:rFonts w:ascii="Arial" w:hAnsi="Arial" w:cs="Arial"/>
          <w:sz w:val="22"/>
          <w:szCs w:val="22"/>
        </w:rPr>
        <w:t xml:space="preserve"> Clan culture increases engagement and reduces turnover.</w:t>
      </w:r>
    </w:p>
    <w:p w14:paraId="7109D4DF" w14:textId="535514D7" w:rsidR="0063180D" w:rsidRPr="00D965BD" w:rsidRDefault="00000000" w:rsidP="006017F0">
      <w:pPr>
        <w:pStyle w:val="Heading3"/>
        <w:spacing w:line="360" w:lineRule="auto"/>
        <w:rPr>
          <w:rFonts w:ascii="Arial" w:hAnsi="Arial" w:cs="Arial"/>
          <w:b/>
          <w:bCs/>
          <w:sz w:val="22"/>
          <w:szCs w:val="22"/>
        </w:rPr>
      </w:pPr>
      <w:bookmarkStart w:id="16" w:name="negative-impact"/>
      <w:bookmarkEnd w:id="15"/>
      <w:r w:rsidRPr="00D965BD">
        <w:rPr>
          <w:rFonts w:ascii="Arial" w:hAnsi="Arial" w:cs="Arial"/>
          <w:b/>
          <w:bCs/>
          <w:sz w:val="22"/>
          <w:szCs w:val="22"/>
        </w:rPr>
        <w:t>Negative Impact</w:t>
      </w:r>
    </w:p>
    <w:p w14:paraId="21385691" w14:textId="77777777" w:rsidR="0063180D" w:rsidRPr="006017F0" w:rsidRDefault="00000000" w:rsidP="006017F0">
      <w:pPr>
        <w:pStyle w:val="Compact"/>
        <w:numPr>
          <w:ilvl w:val="0"/>
          <w:numId w:val="8"/>
        </w:numPr>
        <w:spacing w:line="360" w:lineRule="auto"/>
        <w:rPr>
          <w:rFonts w:ascii="Arial" w:hAnsi="Arial" w:cs="Arial"/>
          <w:sz w:val="22"/>
          <w:szCs w:val="22"/>
        </w:rPr>
      </w:pPr>
      <w:r w:rsidRPr="00CE66AB">
        <w:rPr>
          <w:rFonts w:ascii="Arial" w:hAnsi="Arial" w:cs="Arial"/>
          <w:color w:val="0F4761" w:themeColor="accent1" w:themeShade="BF"/>
          <w:sz w:val="22"/>
          <w:szCs w:val="22"/>
        </w:rPr>
        <w:t>Limited flexibility:</w:t>
      </w:r>
      <w:r w:rsidRPr="006017F0">
        <w:rPr>
          <w:rFonts w:ascii="Arial" w:hAnsi="Arial" w:cs="Arial"/>
          <w:sz w:val="22"/>
          <w:szCs w:val="22"/>
        </w:rPr>
        <w:t xml:space="preserve"> Hierarchy may slow responses.</w:t>
      </w:r>
    </w:p>
    <w:p w14:paraId="095DAD34" w14:textId="77777777" w:rsidR="0063180D" w:rsidRPr="006017F0" w:rsidRDefault="00000000" w:rsidP="006017F0">
      <w:pPr>
        <w:pStyle w:val="Compact"/>
        <w:numPr>
          <w:ilvl w:val="0"/>
          <w:numId w:val="8"/>
        </w:numPr>
        <w:spacing w:line="360" w:lineRule="auto"/>
        <w:rPr>
          <w:rFonts w:ascii="Arial" w:hAnsi="Arial" w:cs="Arial"/>
          <w:sz w:val="22"/>
          <w:szCs w:val="22"/>
        </w:rPr>
      </w:pPr>
      <w:r w:rsidRPr="00CE66AB">
        <w:rPr>
          <w:rFonts w:ascii="Arial" w:hAnsi="Arial" w:cs="Arial"/>
          <w:color w:val="0F4761" w:themeColor="accent1" w:themeShade="BF"/>
          <w:sz w:val="22"/>
          <w:szCs w:val="22"/>
        </w:rPr>
        <w:t>Work pressure:</w:t>
      </w:r>
      <w:r w:rsidRPr="006017F0">
        <w:rPr>
          <w:rFonts w:ascii="Arial" w:hAnsi="Arial" w:cs="Arial"/>
          <w:sz w:val="22"/>
          <w:szCs w:val="22"/>
        </w:rPr>
        <w:t xml:space="preserve"> Market culture metrics can create stress.</w:t>
      </w:r>
    </w:p>
    <w:p w14:paraId="69CA6407" w14:textId="77777777" w:rsidR="0063180D" w:rsidRPr="006017F0" w:rsidRDefault="00000000" w:rsidP="006017F0">
      <w:pPr>
        <w:pStyle w:val="Compact"/>
        <w:numPr>
          <w:ilvl w:val="0"/>
          <w:numId w:val="8"/>
        </w:numPr>
        <w:spacing w:line="360" w:lineRule="auto"/>
        <w:rPr>
          <w:rFonts w:ascii="Arial" w:hAnsi="Arial" w:cs="Arial"/>
          <w:sz w:val="22"/>
          <w:szCs w:val="22"/>
        </w:rPr>
      </w:pPr>
      <w:r w:rsidRPr="00CE66AB">
        <w:rPr>
          <w:rFonts w:ascii="Arial" w:hAnsi="Arial" w:cs="Arial"/>
          <w:color w:val="0F4761" w:themeColor="accent1" w:themeShade="BF"/>
          <w:sz w:val="22"/>
          <w:szCs w:val="22"/>
        </w:rPr>
        <w:t>Cultural tension:</w:t>
      </w:r>
      <w:r w:rsidRPr="006017F0">
        <w:rPr>
          <w:rFonts w:ascii="Arial" w:hAnsi="Arial" w:cs="Arial"/>
          <w:sz w:val="22"/>
          <w:szCs w:val="22"/>
        </w:rPr>
        <w:t xml:space="preserve"> Conflicts between adhocracy and hierarchy may slow decision-making.</w:t>
      </w:r>
    </w:p>
    <w:p w14:paraId="0AC5038C" w14:textId="77777777" w:rsidR="005C7607" w:rsidRDefault="005C7607" w:rsidP="005C7607">
      <w:pPr>
        <w:pStyle w:val="BodyText"/>
      </w:pPr>
      <w:bookmarkStart w:id="17" w:name="recommendations"/>
      <w:bookmarkEnd w:id="14"/>
      <w:bookmarkEnd w:id="16"/>
    </w:p>
    <w:p w14:paraId="1C85F51B" w14:textId="77777777" w:rsidR="005C7607" w:rsidRDefault="005C7607" w:rsidP="005C7607">
      <w:pPr>
        <w:pStyle w:val="BodyText"/>
      </w:pPr>
    </w:p>
    <w:p w14:paraId="02B800A5" w14:textId="77777777" w:rsidR="005C7607" w:rsidRPr="005C7607" w:rsidRDefault="005C7607" w:rsidP="005C7607">
      <w:pPr>
        <w:pStyle w:val="BodyText"/>
      </w:pPr>
    </w:p>
    <w:p w14:paraId="3EF0E386" w14:textId="77777777" w:rsidR="00CE66AB" w:rsidRDefault="00CE66AB" w:rsidP="00CE66AB">
      <w:pPr>
        <w:pStyle w:val="Heading2"/>
        <w:spacing w:line="360" w:lineRule="auto"/>
        <w:jc w:val="center"/>
        <w:rPr>
          <w:rFonts w:ascii="Arial" w:hAnsi="Arial" w:cs="Arial"/>
          <w:b/>
          <w:bCs/>
          <w:sz w:val="22"/>
          <w:szCs w:val="22"/>
        </w:rPr>
      </w:pPr>
    </w:p>
    <w:p w14:paraId="54403774" w14:textId="77777777" w:rsidR="005C7607" w:rsidRDefault="005C7607" w:rsidP="00CE66AB">
      <w:pPr>
        <w:pStyle w:val="Heading2"/>
        <w:spacing w:line="360" w:lineRule="auto"/>
        <w:jc w:val="center"/>
        <w:rPr>
          <w:rFonts w:ascii="Arial" w:hAnsi="Arial" w:cs="Arial"/>
          <w:b/>
          <w:bCs/>
          <w:sz w:val="22"/>
          <w:szCs w:val="22"/>
        </w:rPr>
      </w:pPr>
    </w:p>
    <w:p w14:paraId="19D17334" w14:textId="7D738848" w:rsidR="0063180D" w:rsidRPr="00CE66AB" w:rsidRDefault="00000000" w:rsidP="00CE66AB">
      <w:pPr>
        <w:pStyle w:val="Heading2"/>
        <w:spacing w:line="360" w:lineRule="auto"/>
        <w:jc w:val="center"/>
        <w:rPr>
          <w:rFonts w:ascii="Arial" w:hAnsi="Arial" w:cs="Arial"/>
          <w:b/>
          <w:bCs/>
          <w:sz w:val="22"/>
          <w:szCs w:val="22"/>
        </w:rPr>
      </w:pPr>
      <w:r w:rsidRPr="00CE66AB">
        <w:rPr>
          <w:rFonts w:ascii="Arial" w:hAnsi="Arial" w:cs="Arial"/>
          <w:b/>
          <w:bCs/>
          <w:sz w:val="22"/>
          <w:szCs w:val="22"/>
        </w:rPr>
        <w:t>Recommendations</w:t>
      </w:r>
    </w:p>
    <w:p w14:paraId="133D52B5" w14:textId="77777777" w:rsidR="0063180D" w:rsidRPr="006017F0" w:rsidRDefault="00000000" w:rsidP="002E7AF8">
      <w:pPr>
        <w:pStyle w:val="Compact"/>
        <w:spacing w:line="360" w:lineRule="auto"/>
        <w:ind w:left="720"/>
        <w:rPr>
          <w:rFonts w:ascii="Arial" w:hAnsi="Arial" w:cs="Arial"/>
          <w:sz w:val="22"/>
          <w:szCs w:val="22"/>
        </w:rPr>
      </w:pPr>
      <w:r w:rsidRPr="002E7AF8">
        <w:rPr>
          <w:rFonts w:ascii="Arial" w:hAnsi="Arial" w:cs="Arial"/>
          <w:b/>
          <w:bCs/>
          <w:color w:val="0F4761" w:themeColor="accent1" w:themeShade="BF"/>
          <w:sz w:val="22"/>
          <w:szCs w:val="22"/>
        </w:rPr>
        <w:t>Expand Adhocracy Culture</w:t>
      </w:r>
      <w:r w:rsidRPr="002E7AF8">
        <w:rPr>
          <w:rFonts w:ascii="Arial" w:hAnsi="Arial" w:cs="Arial"/>
          <w:color w:val="0F4761" w:themeColor="accent1" w:themeShade="BF"/>
          <w:sz w:val="22"/>
          <w:szCs w:val="22"/>
        </w:rPr>
        <w:t>:</w:t>
      </w:r>
      <w:r w:rsidRPr="006017F0">
        <w:rPr>
          <w:rFonts w:ascii="Arial" w:hAnsi="Arial" w:cs="Arial"/>
          <w:sz w:val="22"/>
          <w:szCs w:val="22"/>
        </w:rPr>
        <w:t xml:space="preserve"> Create innovation hubs to pilot new technologies while maintaining safety compliance.</w:t>
      </w:r>
    </w:p>
    <w:p w14:paraId="329AA1CD" w14:textId="77777777" w:rsidR="0063180D" w:rsidRPr="006017F0" w:rsidRDefault="00000000" w:rsidP="002E7AF8">
      <w:pPr>
        <w:pStyle w:val="Compact"/>
        <w:spacing w:line="360" w:lineRule="auto"/>
        <w:ind w:left="720"/>
        <w:rPr>
          <w:rFonts w:ascii="Arial" w:hAnsi="Arial" w:cs="Arial"/>
          <w:sz w:val="22"/>
          <w:szCs w:val="22"/>
        </w:rPr>
      </w:pPr>
      <w:r w:rsidRPr="002E7AF8">
        <w:rPr>
          <w:rFonts w:ascii="Arial" w:hAnsi="Arial" w:cs="Arial"/>
          <w:b/>
          <w:bCs/>
          <w:color w:val="0F4761" w:themeColor="accent1" w:themeShade="BF"/>
          <w:sz w:val="22"/>
          <w:szCs w:val="22"/>
        </w:rPr>
        <w:t>Strengthen Clan Culture</w:t>
      </w:r>
      <w:r w:rsidRPr="002E7AF8">
        <w:rPr>
          <w:rFonts w:ascii="Arial" w:hAnsi="Arial" w:cs="Arial"/>
          <w:color w:val="0F4761" w:themeColor="accent1" w:themeShade="BF"/>
          <w:sz w:val="22"/>
          <w:szCs w:val="22"/>
        </w:rPr>
        <w:t>:</w:t>
      </w:r>
      <w:r w:rsidRPr="006017F0">
        <w:rPr>
          <w:rFonts w:ascii="Arial" w:hAnsi="Arial" w:cs="Arial"/>
          <w:sz w:val="22"/>
          <w:szCs w:val="22"/>
        </w:rPr>
        <w:t xml:space="preserve"> Enhance mentorship, inter-departmental projects, and </w:t>
      </w:r>
      <w:proofErr w:type="gramStart"/>
      <w:r w:rsidRPr="006017F0">
        <w:rPr>
          <w:rFonts w:ascii="Arial" w:hAnsi="Arial" w:cs="Arial"/>
          <w:sz w:val="22"/>
          <w:szCs w:val="22"/>
        </w:rPr>
        <w:t>team-building</w:t>
      </w:r>
      <w:proofErr w:type="gramEnd"/>
      <w:r w:rsidRPr="006017F0">
        <w:rPr>
          <w:rFonts w:ascii="Arial" w:hAnsi="Arial" w:cs="Arial"/>
          <w:sz w:val="22"/>
          <w:szCs w:val="22"/>
        </w:rPr>
        <w:t>.</w:t>
      </w:r>
    </w:p>
    <w:p w14:paraId="713E0A37" w14:textId="77777777" w:rsidR="0063180D" w:rsidRPr="006017F0" w:rsidRDefault="00000000" w:rsidP="002E7AF8">
      <w:pPr>
        <w:pStyle w:val="Compact"/>
        <w:spacing w:line="360" w:lineRule="auto"/>
        <w:ind w:left="720"/>
        <w:rPr>
          <w:rFonts w:ascii="Arial" w:hAnsi="Arial" w:cs="Arial"/>
          <w:sz w:val="22"/>
          <w:szCs w:val="22"/>
        </w:rPr>
      </w:pPr>
      <w:r w:rsidRPr="002E7AF8">
        <w:rPr>
          <w:rFonts w:ascii="Arial" w:hAnsi="Arial" w:cs="Arial"/>
          <w:b/>
          <w:bCs/>
          <w:color w:val="0F4761" w:themeColor="accent1" w:themeShade="BF"/>
          <w:sz w:val="22"/>
          <w:szCs w:val="22"/>
        </w:rPr>
        <w:t>Streamline Hierarchy</w:t>
      </w:r>
      <w:r w:rsidRPr="002E7AF8">
        <w:rPr>
          <w:rFonts w:ascii="Arial" w:hAnsi="Arial" w:cs="Arial"/>
          <w:color w:val="0F4761" w:themeColor="accent1" w:themeShade="BF"/>
          <w:sz w:val="22"/>
          <w:szCs w:val="22"/>
        </w:rPr>
        <w:t>:</w:t>
      </w:r>
      <w:r w:rsidRPr="006017F0">
        <w:rPr>
          <w:rFonts w:ascii="Arial" w:hAnsi="Arial" w:cs="Arial"/>
          <w:sz w:val="22"/>
          <w:szCs w:val="22"/>
        </w:rPr>
        <w:t xml:space="preserve"> Simplify decision-making protocols for operational efficiency.</w:t>
      </w:r>
    </w:p>
    <w:p w14:paraId="741ACA87" w14:textId="77777777" w:rsidR="0063180D" w:rsidRPr="006017F0" w:rsidRDefault="00000000" w:rsidP="002E7AF8">
      <w:pPr>
        <w:pStyle w:val="Compact"/>
        <w:spacing w:line="360" w:lineRule="auto"/>
        <w:ind w:left="720"/>
        <w:rPr>
          <w:rFonts w:ascii="Arial" w:hAnsi="Arial" w:cs="Arial"/>
          <w:sz w:val="22"/>
          <w:szCs w:val="22"/>
        </w:rPr>
      </w:pPr>
      <w:r w:rsidRPr="002E7AF8">
        <w:rPr>
          <w:rFonts w:ascii="Arial" w:hAnsi="Arial" w:cs="Arial"/>
          <w:b/>
          <w:bCs/>
          <w:color w:val="0F4761" w:themeColor="accent1" w:themeShade="BF"/>
          <w:sz w:val="22"/>
          <w:szCs w:val="22"/>
        </w:rPr>
        <w:t>Align Market Culture with Employee Well-being</w:t>
      </w:r>
      <w:r w:rsidRPr="006017F0">
        <w:rPr>
          <w:rFonts w:ascii="Arial" w:hAnsi="Arial" w:cs="Arial"/>
          <w:sz w:val="22"/>
          <w:szCs w:val="22"/>
        </w:rPr>
        <w:t>: Incorporate wellness into performance metrics.</w:t>
      </w:r>
    </w:p>
    <w:p w14:paraId="42D8821F" w14:textId="77777777" w:rsidR="0063180D" w:rsidRPr="006017F0" w:rsidRDefault="00000000" w:rsidP="002E7AF8">
      <w:pPr>
        <w:pStyle w:val="Compact"/>
        <w:spacing w:line="360" w:lineRule="auto"/>
        <w:ind w:left="720"/>
        <w:rPr>
          <w:rFonts w:ascii="Arial" w:hAnsi="Arial" w:cs="Arial"/>
          <w:sz w:val="22"/>
          <w:szCs w:val="22"/>
        </w:rPr>
      </w:pPr>
      <w:r w:rsidRPr="002E7AF8">
        <w:rPr>
          <w:rFonts w:ascii="Arial" w:hAnsi="Arial" w:cs="Arial"/>
          <w:b/>
          <w:bCs/>
          <w:color w:val="0F4761" w:themeColor="accent1" w:themeShade="BF"/>
          <w:sz w:val="22"/>
          <w:szCs w:val="22"/>
        </w:rPr>
        <w:t>Cross-Cultural Training</w:t>
      </w:r>
      <w:r w:rsidRPr="002E7AF8">
        <w:rPr>
          <w:rFonts w:ascii="Arial" w:hAnsi="Arial" w:cs="Arial"/>
          <w:color w:val="0F4761" w:themeColor="accent1" w:themeShade="BF"/>
          <w:sz w:val="22"/>
          <w:szCs w:val="22"/>
        </w:rPr>
        <w:t>:</w:t>
      </w:r>
      <w:r w:rsidRPr="006017F0">
        <w:rPr>
          <w:rFonts w:ascii="Arial" w:hAnsi="Arial" w:cs="Arial"/>
          <w:sz w:val="22"/>
          <w:szCs w:val="22"/>
        </w:rPr>
        <w:t xml:space="preserve"> Equip staff to operate effectively in global teams.</w:t>
      </w:r>
    </w:p>
    <w:p w14:paraId="0704BA74" w14:textId="77777777" w:rsidR="0063180D" w:rsidRPr="006017F0" w:rsidRDefault="00000000" w:rsidP="006017F0">
      <w:pPr>
        <w:pStyle w:val="FirstParagraph"/>
        <w:spacing w:line="360" w:lineRule="auto"/>
        <w:rPr>
          <w:rFonts w:ascii="Arial" w:hAnsi="Arial" w:cs="Arial"/>
          <w:sz w:val="22"/>
          <w:szCs w:val="22"/>
        </w:rPr>
      </w:pPr>
      <w:r w:rsidRPr="006017F0">
        <w:rPr>
          <w:rFonts w:ascii="Arial" w:hAnsi="Arial" w:cs="Arial"/>
          <w:sz w:val="22"/>
          <w:szCs w:val="22"/>
        </w:rPr>
        <w:t>These recommendations leverage strengths and reduce barriers, supporting BA’s sustainability, innovation, and performance.</w:t>
      </w:r>
    </w:p>
    <w:p w14:paraId="5B71A9CA" w14:textId="29E84D09" w:rsidR="0063180D" w:rsidRDefault="0063180D" w:rsidP="006017F0">
      <w:pPr>
        <w:spacing w:line="360" w:lineRule="auto"/>
        <w:rPr>
          <w:rFonts w:ascii="Arial" w:hAnsi="Arial" w:cs="Arial"/>
          <w:sz w:val="22"/>
          <w:szCs w:val="22"/>
        </w:rPr>
      </w:pPr>
    </w:p>
    <w:p w14:paraId="7564AD87" w14:textId="77777777" w:rsidR="002E7AF8" w:rsidRDefault="002E7AF8" w:rsidP="006017F0">
      <w:pPr>
        <w:spacing w:line="360" w:lineRule="auto"/>
        <w:rPr>
          <w:rFonts w:ascii="Arial" w:hAnsi="Arial" w:cs="Arial"/>
          <w:sz w:val="22"/>
          <w:szCs w:val="22"/>
        </w:rPr>
      </w:pPr>
    </w:p>
    <w:p w14:paraId="6D44B962" w14:textId="77777777" w:rsidR="002E7AF8" w:rsidRDefault="002E7AF8" w:rsidP="006017F0">
      <w:pPr>
        <w:spacing w:line="360" w:lineRule="auto"/>
        <w:rPr>
          <w:rFonts w:ascii="Arial" w:hAnsi="Arial" w:cs="Arial"/>
          <w:sz w:val="22"/>
          <w:szCs w:val="22"/>
        </w:rPr>
      </w:pPr>
    </w:p>
    <w:p w14:paraId="7D0DEB33" w14:textId="77777777" w:rsidR="002E7AF8" w:rsidRDefault="002E7AF8" w:rsidP="006017F0">
      <w:pPr>
        <w:spacing w:line="360" w:lineRule="auto"/>
        <w:rPr>
          <w:rFonts w:ascii="Arial" w:hAnsi="Arial" w:cs="Arial"/>
          <w:sz w:val="22"/>
          <w:szCs w:val="22"/>
        </w:rPr>
      </w:pPr>
    </w:p>
    <w:p w14:paraId="3781CE0E" w14:textId="77777777" w:rsidR="002E7AF8" w:rsidRDefault="002E7AF8" w:rsidP="006017F0">
      <w:pPr>
        <w:spacing w:line="360" w:lineRule="auto"/>
        <w:rPr>
          <w:rFonts w:ascii="Arial" w:hAnsi="Arial" w:cs="Arial"/>
          <w:sz w:val="22"/>
          <w:szCs w:val="22"/>
        </w:rPr>
      </w:pPr>
    </w:p>
    <w:p w14:paraId="568DCC9C" w14:textId="77777777" w:rsidR="002E7AF8" w:rsidRDefault="002E7AF8" w:rsidP="006017F0">
      <w:pPr>
        <w:spacing w:line="360" w:lineRule="auto"/>
        <w:rPr>
          <w:rFonts w:ascii="Arial" w:hAnsi="Arial" w:cs="Arial"/>
          <w:sz w:val="22"/>
          <w:szCs w:val="22"/>
        </w:rPr>
      </w:pPr>
    </w:p>
    <w:p w14:paraId="728291B1" w14:textId="77777777" w:rsidR="002E7AF8" w:rsidRDefault="002E7AF8" w:rsidP="006017F0">
      <w:pPr>
        <w:spacing w:line="360" w:lineRule="auto"/>
        <w:rPr>
          <w:rFonts w:ascii="Arial" w:hAnsi="Arial" w:cs="Arial"/>
          <w:sz w:val="22"/>
          <w:szCs w:val="22"/>
        </w:rPr>
      </w:pPr>
    </w:p>
    <w:p w14:paraId="28155367" w14:textId="77777777" w:rsidR="002E7AF8" w:rsidRDefault="002E7AF8" w:rsidP="006017F0">
      <w:pPr>
        <w:spacing w:line="360" w:lineRule="auto"/>
        <w:rPr>
          <w:rFonts w:ascii="Arial" w:hAnsi="Arial" w:cs="Arial"/>
          <w:sz w:val="22"/>
          <w:szCs w:val="22"/>
        </w:rPr>
      </w:pPr>
    </w:p>
    <w:p w14:paraId="3CB2B647" w14:textId="77777777" w:rsidR="002E7AF8" w:rsidRDefault="002E7AF8" w:rsidP="006017F0">
      <w:pPr>
        <w:spacing w:line="360" w:lineRule="auto"/>
        <w:rPr>
          <w:rFonts w:ascii="Arial" w:hAnsi="Arial" w:cs="Arial"/>
          <w:sz w:val="22"/>
          <w:szCs w:val="22"/>
        </w:rPr>
      </w:pPr>
    </w:p>
    <w:p w14:paraId="2192A534" w14:textId="77777777" w:rsidR="002E7AF8" w:rsidRDefault="002E7AF8" w:rsidP="006017F0">
      <w:pPr>
        <w:spacing w:line="360" w:lineRule="auto"/>
        <w:rPr>
          <w:rFonts w:ascii="Arial" w:hAnsi="Arial" w:cs="Arial"/>
          <w:sz w:val="22"/>
          <w:szCs w:val="22"/>
        </w:rPr>
      </w:pPr>
    </w:p>
    <w:p w14:paraId="3C4CB09F" w14:textId="77777777" w:rsidR="002E7AF8" w:rsidRDefault="002E7AF8" w:rsidP="006017F0">
      <w:pPr>
        <w:spacing w:line="360" w:lineRule="auto"/>
        <w:rPr>
          <w:rFonts w:ascii="Arial" w:hAnsi="Arial" w:cs="Arial"/>
          <w:sz w:val="22"/>
          <w:szCs w:val="22"/>
        </w:rPr>
      </w:pPr>
    </w:p>
    <w:p w14:paraId="0E524FF5" w14:textId="77777777" w:rsidR="002E7AF8" w:rsidRPr="006017F0" w:rsidRDefault="002E7AF8" w:rsidP="006017F0">
      <w:pPr>
        <w:spacing w:line="360" w:lineRule="auto"/>
        <w:rPr>
          <w:rFonts w:ascii="Arial" w:hAnsi="Arial" w:cs="Arial"/>
          <w:sz w:val="22"/>
          <w:szCs w:val="22"/>
        </w:rPr>
      </w:pPr>
    </w:p>
    <w:p w14:paraId="328B8652" w14:textId="61E72F6F" w:rsidR="0063180D" w:rsidRPr="002E7AF8" w:rsidRDefault="00000000" w:rsidP="002E7AF8">
      <w:pPr>
        <w:pStyle w:val="Heading2"/>
        <w:spacing w:line="360" w:lineRule="auto"/>
        <w:jc w:val="center"/>
        <w:rPr>
          <w:rFonts w:ascii="Arial" w:hAnsi="Arial" w:cs="Arial"/>
          <w:b/>
          <w:bCs/>
          <w:sz w:val="22"/>
          <w:szCs w:val="22"/>
        </w:rPr>
      </w:pPr>
      <w:bookmarkStart w:id="18" w:name="conclusion"/>
      <w:bookmarkEnd w:id="17"/>
      <w:r w:rsidRPr="002E7AF8">
        <w:rPr>
          <w:rFonts w:ascii="Arial" w:hAnsi="Arial" w:cs="Arial"/>
          <w:b/>
          <w:bCs/>
          <w:sz w:val="22"/>
          <w:szCs w:val="22"/>
        </w:rPr>
        <w:lastRenderedPageBreak/>
        <w:t>Conclusion</w:t>
      </w:r>
    </w:p>
    <w:p w14:paraId="59380791" w14:textId="4FE01089" w:rsidR="0063180D" w:rsidRPr="006017F0" w:rsidRDefault="0063180D" w:rsidP="006017F0">
      <w:pPr>
        <w:spacing w:line="360" w:lineRule="auto"/>
        <w:rPr>
          <w:rFonts w:ascii="Arial" w:hAnsi="Arial" w:cs="Arial"/>
          <w:noProof/>
          <w:sz w:val="22"/>
          <w:szCs w:val="22"/>
        </w:rPr>
      </w:pPr>
    </w:p>
    <w:p w14:paraId="3E21826A" w14:textId="77777777" w:rsidR="002E3931" w:rsidRPr="006017F0" w:rsidRDefault="002E3931" w:rsidP="006017F0">
      <w:pPr>
        <w:spacing w:line="360" w:lineRule="auto"/>
        <w:rPr>
          <w:rFonts w:ascii="Arial" w:hAnsi="Arial" w:cs="Arial"/>
          <w:noProof/>
          <w:sz w:val="22"/>
          <w:szCs w:val="22"/>
        </w:rPr>
      </w:pPr>
    </w:p>
    <w:p w14:paraId="4C8E4408" w14:textId="77777777" w:rsidR="002E3931" w:rsidRPr="006017F0" w:rsidRDefault="002E3931" w:rsidP="006017F0">
      <w:pPr>
        <w:pStyle w:val="NormalWeb"/>
        <w:spacing w:line="360" w:lineRule="auto"/>
        <w:rPr>
          <w:rFonts w:ascii="Arial" w:hAnsi="Arial" w:cs="Arial"/>
          <w:color w:val="000000"/>
          <w:sz w:val="22"/>
          <w:szCs w:val="22"/>
        </w:rPr>
      </w:pPr>
      <w:r w:rsidRPr="006017F0">
        <w:rPr>
          <w:rFonts w:ascii="Arial" w:hAnsi="Arial" w:cs="Arial"/>
          <w:color w:val="000000"/>
          <w:sz w:val="22"/>
          <w:szCs w:val="22"/>
        </w:rPr>
        <w:t>British Airways demonstrates a complex organisational culture integrating hierarchy, clan, adhocracy, and market elements. Schein’s Model provides insight into artifacts, espoused values, and underlying assumptions. Culture acts as both enabler and barrier: it ensures safety, promotes teamwork, fosters innovation, and drives competitiveness, while also presenting challenges of rigidity, stress, and potential cultural tension.</w:t>
      </w:r>
    </w:p>
    <w:p w14:paraId="08D4B3F0" w14:textId="77777777" w:rsidR="002E3931" w:rsidRPr="006017F0" w:rsidRDefault="002E3931" w:rsidP="006017F0">
      <w:pPr>
        <w:pStyle w:val="NormalWeb"/>
        <w:spacing w:line="360" w:lineRule="auto"/>
        <w:rPr>
          <w:rFonts w:ascii="Arial" w:hAnsi="Arial" w:cs="Arial"/>
          <w:color w:val="000000"/>
          <w:sz w:val="22"/>
          <w:szCs w:val="22"/>
        </w:rPr>
      </w:pPr>
      <w:r w:rsidRPr="006017F0">
        <w:rPr>
          <w:rFonts w:ascii="Arial" w:hAnsi="Arial" w:cs="Arial"/>
          <w:color w:val="000000"/>
          <w:sz w:val="22"/>
          <w:szCs w:val="22"/>
        </w:rPr>
        <w:t>Strategic management of culture through targeted programs, innovation, and employee engagement enables BA to maintain operational excellence, adapt to global challenges, and enhance customer satisfaction. By fostering a balanced culture that combines structured procedures with creativity, collaboration, and performance orientation, BA creates an environment where employees are empowered to contribute effectively while upholding high standards of safety and service.</w:t>
      </w:r>
    </w:p>
    <w:p w14:paraId="6307A72C" w14:textId="77777777" w:rsidR="002E3931" w:rsidRPr="006017F0" w:rsidRDefault="002E3931" w:rsidP="006017F0">
      <w:pPr>
        <w:pStyle w:val="NormalWeb"/>
        <w:spacing w:line="360" w:lineRule="auto"/>
        <w:rPr>
          <w:rFonts w:ascii="Arial" w:hAnsi="Arial" w:cs="Arial"/>
          <w:color w:val="000000"/>
          <w:sz w:val="22"/>
          <w:szCs w:val="22"/>
        </w:rPr>
      </w:pPr>
      <w:r w:rsidRPr="006017F0">
        <w:rPr>
          <w:rFonts w:ascii="Arial" w:hAnsi="Arial" w:cs="Arial"/>
          <w:color w:val="000000"/>
          <w:sz w:val="22"/>
          <w:szCs w:val="22"/>
        </w:rPr>
        <w:t>Furthermore, BA’s cultural framework supports continuous improvement and responsiveness to external pressures, such as technological advancements, regulatory changes, and fluctuating market demands. The airline’s commitment to employee development, diversity, and inclusion strengthens workforce cohesion and resilience, ensuring that staff can navigate complex challenges while maintaining customer-focused operations.</w:t>
      </w:r>
    </w:p>
    <w:p w14:paraId="37A52A89" w14:textId="77777777" w:rsidR="002E3931" w:rsidRPr="006017F0" w:rsidRDefault="002E3931" w:rsidP="006017F0">
      <w:pPr>
        <w:pStyle w:val="NormalWeb"/>
        <w:spacing w:line="360" w:lineRule="auto"/>
        <w:rPr>
          <w:rFonts w:ascii="Arial" w:hAnsi="Arial" w:cs="Arial"/>
          <w:color w:val="000000"/>
          <w:sz w:val="22"/>
          <w:szCs w:val="22"/>
        </w:rPr>
      </w:pPr>
      <w:r w:rsidRPr="006017F0">
        <w:rPr>
          <w:rFonts w:ascii="Arial" w:hAnsi="Arial" w:cs="Arial"/>
          <w:color w:val="000000"/>
          <w:sz w:val="22"/>
          <w:szCs w:val="22"/>
        </w:rPr>
        <w:t>In addition, the integration of multiple cultural dimensions allows BA to align individual and team behaviours with organisational goals, promoting consistency across its global operations. The proactive management of cultural barriers, such as rigidity or stress, enhances employee wellbeing and organisational agility, preventing cultural friction from undermining performance.</w:t>
      </w:r>
    </w:p>
    <w:p w14:paraId="565DA4A8" w14:textId="7AF9BF3E" w:rsidR="002E3931" w:rsidRPr="006017F0" w:rsidRDefault="002E3931" w:rsidP="006017F0">
      <w:pPr>
        <w:pStyle w:val="NormalWeb"/>
        <w:spacing w:line="360" w:lineRule="auto"/>
        <w:rPr>
          <w:rFonts w:ascii="Arial" w:hAnsi="Arial" w:cs="Arial"/>
          <w:color w:val="000000"/>
          <w:sz w:val="22"/>
          <w:szCs w:val="22"/>
        </w:rPr>
      </w:pPr>
      <w:r w:rsidRPr="006017F0">
        <w:rPr>
          <w:rFonts w:ascii="Arial" w:hAnsi="Arial" w:cs="Arial"/>
          <w:color w:val="000000"/>
          <w:sz w:val="22"/>
          <w:szCs w:val="22"/>
        </w:rPr>
        <w:t xml:space="preserve">Ultimately, BA’s organisational culture is a strategic asset that underpins its competitive position in the airline industry. Through continuous cultivation, assessment, and adaptation of culture, BA not only achieves operational efficiency and customer satisfaction but also positions itself for long-term sustainability, innovation, and employee engagement in </w:t>
      </w:r>
      <w:proofErr w:type="gramStart"/>
      <w:r w:rsidRPr="006017F0">
        <w:rPr>
          <w:rFonts w:ascii="Arial" w:hAnsi="Arial" w:cs="Arial"/>
          <w:color w:val="000000"/>
          <w:sz w:val="22"/>
          <w:szCs w:val="22"/>
        </w:rPr>
        <w:t xml:space="preserve">a dynamic global </w:t>
      </w:r>
      <w:r w:rsidR="001F3914" w:rsidRPr="001F3914">
        <w:rPr>
          <w:rFonts w:ascii="Arial" w:hAnsi="Arial" w:cs="Arial"/>
          <w:color w:val="000000"/>
          <w:sz w:val="22"/>
          <w:szCs w:val="22"/>
        </w:rPr>
        <w:t>surroundings</w:t>
      </w:r>
      <w:proofErr w:type="gramEnd"/>
      <w:r w:rsidR="001F3914" w:rsidRPr="001F3914">
        <w:rPr>
          <w:rFonts w:ascii="Arial" w:hAnsi="Arial" w:cs="Arial"/>
          <w:color w:val="000000"/>
          <w:sz w:val="22"/>
          <w:szCs w:val="22"/>
        </w:rPr>
        <w:t>.</w:t>
      </w:r>
    </w:p>
    <w:p w14:paraId="3EF65A57" w14:textId="77777777" w:rsidR="002E3931" w:rsidRPr="006017F0" w:rsidRDefault="002E3931" w:rsidP="006017F0">
      <w:pPr>
        <w:spacing w:line="360" w:lineRule="auto"/>
        <w:ind w:firstLine="720"/>
        <w:rPr>
          <w:rFonts w:ascii="Arial" w:hAnsi="Arial" w:cs="Arial"/>
          <w:sz w:val="22"/>
          <w:szCs w:val="22"/>
          <w:lang w:val="en-GB"/>
        </w:rPr>
      </w:pPr>
    </w:p>
    <w:p w14:paraId="55871E64" w14:textId="77777777" w:rsidR="0063180D" w:rsidRPr="002E7AF8" w:rsidRDefault="00000000" w:rsidP="002E7AF8">
      <w:pPr>
        <w:pStyle w:val="Heading2"/>
        <w:spacing w:line="360" w:lineRule="auto"/>
        <w:jc w:val="center"/>
        <w:rPr>
          <w:rFonts w:ascii="Arial" w:hAnsi="Arial" w:cs="Arial"/>
          <w:b/>
          <w:bCs/>
          <w:sz w:val="22"/>
          <w:szCs w:val="22"/>
        </w:rPr>
      </w:pPr>
      <w:bookmarkStart w:id="19" w:name="references"/>
      <w:bookmarkEnd w:id="18"/>
      <w:r w:rsidRPr="002E7AF8">
        <w:rPr>
          <w:rFonts w:ascii="Arial" w:hAnsi="Arial" w:cs="Arial"/>
          <w:b/>
          <w:bCs/>
          <w:sz w:val="22"/>
          <w:szCs w:val="22"/>
        </w:rPr>
        <w:lastRenderedPageBreak/>
        <w:t>References</w:t>
      </w:r>
    </w:p>
    <w:p w14:paraId="3BA5BE91" w14:textId="241734BD" w:rsidR="0063180D" w:rsidRPr="006017F0" w:rsidRDefault="00000000" w:rsidP="006017F0">
      <w:pPr>
        <w:pStyle w:val="FirstParagraph"/>
        <w:spacing w:line="360" w:lineRule="auto"/>
        <w:rPr>
          <w:rFonts w:ascii="Arial" w:hAnsi="Arial" w:cs="Arial"/>
          <w:sz w:val="22"/>
          <w:szCs w:val="22"/>
        </w:rPr>
      </w:pPr>
      <w:r w:rsidRPr="006017F0">
        <w:rPr>
          <w:rFonts w:ascii="Arial" w:hAnsi="Arial" w:cs="Arial"/>
          <w:sz w:val="22"/>
          <w:szCs w:val="22"/>
        </w:rPr>
        <w:t xml:space="preserve">Mullins, L. &amp; Christy, G. (2016). </w:t>
      </w:r>
      <w:r w:rsidRPr="006017F0">
        <w:rPr>
          <w:rFonts w:ascii="Arial" w:hAnsi="Arial" w:cs="Arial"/>
          <w:i/>
          <w:iCs/>
          <w:sz w:val="22"/>
          <w:szCs w:val="22"/>
        </w:rPr>
        <w:t>Management and Organisational Behaviour</w:t>
      </w:r>
      <w:r w:rsidRPr="006017F0">
        <w:rPr>
          <w:rFonts w:ascii="Arial" w:hAnsi="Arial" w:cs="Arial"/>
          <w:sz w:val="22"/>
          <w:szCs w:val="22"/>
        </w:rPr>
        <w:t xml:space="preserve"> (11th ed.). Pearson Education.</w:t>
      </w:r>
      <w:bookmarkEnd w:id="19"/>
      <w:r w:rsidR="006017F0" w:rsidRPr="006017F0">
        <w:rPr>
          <w:rFonts w:ascii="Arial" w:hAnsi="Arial" w:cs="Arial"/>
          <w:sz w:val="22"/>
          <w:szCs w:val="22"/>
        </w:rPr>
        <w:t xml:space="preserve"> </w:t>
      </w:r>
      <w:hyperlink r:id="rId7" w:history="1">
        <w:r w:rsidR="006017F0" w:rsidRPr="002E7AF8">
          <w:rPr>
            <w:rStyle w:val="Hyperlink"/>
            <w:rFonts w:ascii="Arial" w:hAnsi="Arial" w:cs="Arial"/>
            <w:color w:val="0F4761" w:themeColor="accent1" w:themeShade="BF"/>
            <w:sz w:val="22"/>
            <w:szCs w:val="22"/>
          </w:rPr>
          <w:t>Link</w:t>
        </w:r>
      </w:hyperlink>
    </w:p>
    <w:p w14:paraId="7470A935" w14:textId="77777777" w:rsidR="0095322F" w:rsidRPr="0095322F" w:rsidRDefault="0095322F" w:rsidP="002E7AF8">
      <w:pPr>
        <w:spacing w:before="100" w:beforeAutospacing="1" w:after="100" w:afterAutospacing="1" w:line="360" w:lineRule="auto"/>
        <w:jc w:val="center"/>
        <w:outlineLvl w:val="2"/>
        <w:rPr>
          <w:rFonts w:ascii="Arial" w:eastAsia="Times New Roman" w:hAnsi="Arial" w:cs="Arial"/>
          <w:color w:val="0F4761" w:themeColor="accent1" w:themeShade="BF"/>
          <w:sz w:val="22"/>
          <w:szCs w:val="22"/>
          <w:lang w:val="en-GB" w:eastAsia="en-GB"/>
        </w:rPr>
      </w:pPr>
      <w:r w:rsidRPr="0095322F">
        <w:rPr>
          <w:rFonts w:ascii="Arial" w:eastAsia="Times New Roman" w:hAnsi="Arial" w:cs="Arial"/>
          <w:color w:val="0F4761" w:themeColor="accent1" w:themeShade="BF"/>
          <w:sz w:val="22"/>
          <w:szCs w:val="22"/>
          <w:lang w:val="en-GB" w:eastAsia="en-GB"/>
        </w:rPr>
        <w:t>Suggested References (Harvard UWTSD style)</w:t>
      </w:r>
    </w:p>
    <w:p w14:paraId="21184C1E" w14:textId="4E1FEBDC" w:rsidR="0095322F" w:rsidRPr="0095322F" w:rsidRDefault="0095322F" w:rsidP="006017F0">
      <w:pPr>
        <w:numPr>
          <w:ilvl w:val="0"/>
          <w:numId w:val="10"/>
        </w:numPr>
        <w:spacing w:before="100" w:beforeAutospacing="1" w:after="100" w:afterAutospacing="1" w:line="360" w:lineRule="auto"/>
        <w:rPr>
          <w:rFonts w:ascii="Arial" w:eastAsia="Times New Roman" w:hAnsi="Arial" w:cs="Arial"/>
          <w:color w:val="000000"/>
          <w:sz w:val="22"/>
          <w:szCs w:val="22"/>
          <w:lang w:val="en-GB" w:eastAsia="en-GB"/>
        </w:rPr>
      </w:pPr>
      <w:r w:rsidRPr="0095322F">
        <w:rPr>
          <w:rFonts w:ascii="Arial" w:eastAsia="Times New Roman" w:hAnsi="Arial" w:cs="Arial"/>
          <w:color w:val="000000"/>
          <w:sz w:val="22"/>
          <w:szCs w:val="22"/>
          <w:lang w:val="en-GB" w:eastAsia="en-GB"/>
        </w:rPr>
        <w:t>Mullins, L. and Christy, G., 2016. </w:t>
      </w:r>
      <w:r w:rsidRPr="0095322F">
        <w:rPr>
          <w:rFonts w:ascii="Arial" w:eastAsia="Times New Roman" w:hAnsi="Arial" w:cs="Arial"/>
          <w:i/>
          <w:iCs/>
          <w:color w:val="000000"/>
          <w:sz w:val="22"/>
          <w:szCs w:val="22"/>
          <w:lang w:val="en-GB" w:eastAsia="en-GB"/>
        </w:rPr>
        <w:t>Management and Organisational Behaviour</w:t>
      </w:r>
      <w:r w:rsidRPr="0095322F">
        <w:rPr>
          <w:rFonts w:ascii="Arial" w:eastAsia="Times New Roman" w:hAnsi="Arial" w:cs="Arial"/>
          <w:color w:val="000000"/>
          <w:sz w:val="22"/>
          <w:szCs w:val="22"/>
          <w:lang w:val="en-GB" w:eastAsia="en-GB"/>
        </w:rPr>
        <w:t>. 11th ed. Pearson Education.</w:t>
      </w:r>
      <w:r w:rsidR="006017F0" w:rsidRPr="006017F0">
        <w:rPr>
          <w:rFonts w:ascii="Arial" w:eastAsia="Times New Roman" w:hAnsi="Arial" w:cs="Arial"/>
          <w:color w:val="000000"/>
          <w:sz w:val="22"/>
          <w:szCs w:val="22"/>
          <w:lang w:val="en-GB" w:eastAsia="en-GB"/>
        </w:rPr>
        <w:t xml:space="preserve"> </w:t>
      </w:r>
    </w:p>
    <w:p w14:paraId="3C2CEA19" w14:textId="77870DF7" w:rsidR="0095322F" w:rsidRPr="0095322F" w:rsidRDefault="0095322F" w:rsidP="006017F0">
      <w:pPr>
        <w:numPr>
          <w:ilvl w:val="0"/>
          <w:numId w:val="10"/>
        </w:numPr>
        <w:spacing w:before="100" w:beforeAutospacing="1" w:after="100" w:afterAutospacing="1" w:line="360" w:lineRule="auto"/>
        <w:rPr>
          <w:rFonts w:ascii="Arial" w:eastAsia="Times New Roman" w:hAnsi="Arial" w:cs="Arial"/>
          <w:color w:val="000000"/>
          <w:sz w:val="22"/>
          <w:szCs w:val="22"/>
          <w:lang w:val="en-GB" w:eastAsia="en-GB"/>
        </w:rPr>
      </w:pPr>
      <w:r w:rsidRPr="0095322F">
        <w:rPr>
          <w:rFonts w:ascii="Arial" w:eastAsia="Times New Roman" w:hAnsi="Arial" w:cs="Arial"/>
          <w:color w:val="000000"/>
          <w:sz w:val="22"/>
          <w:szCs w:val="22"/>
          <w:lang w:val="en-GB" w:eastAsia="en-GB"/>
        </w:rPr>
        <w:t>Schein, E.H., 2010. </w:t>
      </w:r>
      <w:r w:rsidRPr="0095322F">
        <w:rPr>
          <w:rFonts w:ascii="Arial" w:eastAsia="Times New Roman" w:hAnsi="Arial" w:cs="Arial"/>
          <w:i/>
          <w:iCs/>
          <w:color w:val="000000"/>
          <w:sz w:val="22"/>
          <w:szCs w:val="22"/>
          <w:lang w:val="en-GB" w:eastAsia="en-GB"/>
        </w:rPr>
        <w:t>Organizational Culture and Leadership</w:t>
      </w:r>
      <w:r w:rsidRPr="0095322F">
        <w:rPr>
          <w:rFonts w:ascii="Arial" w:eastAsia="Times New Roman" w:hAnsi="Arial" w:cs="Arial"/>
          <w:color w:val="000000"/>
          <w:sz w:val="22"/>
          <w:szCs w:val="22"/>
          <w:lang w:val="en-GB" w:eastAsia="en-GB"/>
        </w:rPr>
        <w:t>. 4th ed. Jossey-Bass, San Francisco.</w:t>
      </w:r>
    </w:p>
    <w:p w14:paraId="221D9AB3" w14:textId="5DEE18E7" w:rsidR="0095322F" w:rsidRPr="0095322F" w:rsidRDefault="0095322F" w:rsidP="006017F0">
      <w:pPr>
        <w:numPr>
          <w:ilvl w:val="0"/>
          <w:numId w:val="10"/>
        </w:numPr>
        <w:spacing w:before="100" w:beforeAutospacing="1" w:after="100" w:afterAutospacing="1" w:line="360" w:lineRule="auto"/>
        <w:rPr>
          <w:rFonts w:ascii="Arial" w:eastAsia="Times New Roman" w:hAnsi="Arial" w:cs="Arial"/>
          <w:color w:val="000000"/>
          <w:sz w:val="22"/>
          <w:szCs w:val="22"/>
          <w:lang w:val="en-GB" w:eastAsia="en-GB"/>
        </w:rPr>
      </w:pPr>
      <w:r w:rsidRPr="0095322F">
        <w:rPr>
          <w:rFonts w:ascii="Arial" w:eastAsia="Times New Roman" w:hAnsi="Arial" w:cs="Arial"/>
          <w:color w:val="000000"/>
          <w:sz w:val="22"/>
          <w:szCs w:val="22"/>
          <w:lang w:val="en-GB" w:eastAsia="en-GB"/>
        </w:rPr>
        <w:t>Cameron, K.S. and Quinn, R.E., 2011. </w:t>
      </w:r>
      <w:r w:rsidRPr="0095322F">
        <w:rPr>
          <w:rFonts w:ascii="Arial" w:eastAsia="Times New Roman" w:hAnsi="Arial" w:cs="Arial"/>
          <w:i/>
          <w:iCs/>
          <w:color w:val="000000"/>
          <w:sz w:val="22"/>
          <w:szCs w:val="22"/>
          <w:lang w:val="en-GB" w:eastAsia="en-GB"/>
        </w:rPr>
        <w:t>Diagnosing and Changing Organizational Culture: Based on the Competing Values Framework</w:t>
      </w:r>
      <w:r w:rsidRPr="0095322F">
        <w:rPr>
          <w:rFonts w:ascii="Arial" w:eastAsia="Times New Roman" w:hAnsi="Arial" w:cs="Arial"/>
          <w:color w:val="000000"/>
          <w:sz w:val="22"/>
          <w:szCs w:val="22"/>
          <w:lang w:val="en-GB" w:eastAsia="en-GB"/>
        </w:rPr>
        <w:t>. 3rd ed. Jossey-Bass, San Francisco.</w:t>
      </w:r>
      <w:r w:rsidR="006017F0" w:rsidRPr="006017F0">
        <w:rPr>
          <w:rFonts w:ascii="Arial" w:eastAsia="Times New Roman" w:hAnsi="Arial" w:cs="Arial"/>
          <w:color w:val="000000"/>
          <w:sz w:val="22"/>
          <w:szCs w:val="22"/>
          <w:lang w:val="en-GB" w:eastAsia="en-GB"/>
        </w:rPr>
        <w:t xml:space="preserve"> </w:t>
      </w:r>
    </w:p>
    <w:p w14:paraId="64C481CB" w14:textId="4B8F9258" w:rsidR="0095322F" w:rsidRPr="0095322F" w:rsidRDefault="0095322F" w:rsidP="006017F0">
      <w:pPr>
        <w:numPr>
          <w:ilvl w:val="0"/>
          <w:numId w:val="10"/>
        </w:numPr>
        <w:spacing w:before="100" w:beforeAutospacing="1" w:after="100" w:afterAutospacing="1" w:line="360" w:lineRule="auto"/>
        <w:rPr>
          <w:rFonts w:ascii="Arial" w:eastAsia="Times New Roman" w:hAnsi="Arial" w:cs="Arial"/>
          <w:color w:val="000000"/>
          <w:sz w:val="22"/>
          <w:szCs w:val="22"/>
          <w:lang w:val="en-GB" w:eastAsia="en-GB"/>
        </w:rPr>
      </w:pPr>
      <w:r w:rsidRPr="0095322F">
        <w:rPr>
          <w:rFonts w:ascii="Arial" w:eastAsia="Times New Roman" w:hAnsi="Arial" w:cs="Arial"/>
          <w:color w:val="000000"/>
          <w:sz w:val="22"/>
          <w:szCs w:val="22"/>
          <w:lang w:val="en-GB" w:eastAsia="en-GB"/>
        </w:rPr>
        <w:t>Hofstede, G., Hofstede, G.J. and Minkov, M., 2010. </w:t>
      </w:r>
      <w:r w:rsidRPr="0095322F">
        <w:rPr>
          <w:rFonts w:ascii="Arial" w:eastAsia="Times New Roman" w:hAnsi="Arial" w:cs="Arial"/>
          <w:i/>
          <w:iCs/>
          <w:color w:val="000000"/>
          <w:sz w:val="22"/>
          <w:szCs w:val="22"/>
          <w:lang w:val="en-GB" w:eastAsia="en-GB"/>
        </w:rPr>
        <w:t>Cultures and Organizations: Software of the Mind</w:t>
      </w:r>
      <w:r w:rsidRPr="0095322F">
        <w:rPr>
          <w:rFonts w:ascii="Arial" w:eastAsia="Times New Roman" w:hAnsi="Arial" w:cs="Arial"/>
          <w:color w:val="000000"/>
          <w:sz w:val="22"/>
          <w:szCs w:val="22"/>
          <w:lang w:val="en-GB" w:eastAsia="en-GB"/>
        </w:rPr>
        <w:t>. 3rd ed. McGraw-Hill, New York.</w:t>
      </w:r>
      <w:r w:rsidR="006017F0" w:rsidRPr="006017F0">
        <w:rPr>
          <w:rFonts w:ascii="Arial" w:eastAsia="Times New Roman" w:hAnsi="Arial" w:cs="Arial"/>
          <w:color w:val="000000"/>
          <w:sz w:val="22"/>
          <w:szCs w:val="22"/>
          <w:lang w:val="en-GB" w:eastAsia="en-GB"/>
        </w:rPr>
        <w:t xml:space="preserve"> </w:t>
      </w:r>
    </w:p>
    <w:p w14:paraId="61B42E7F" w14:textId="77777777" w:rsidR="0095322F" w:rsidRPr="0095322F" w:rsidRDefault="0095322F" w:rsidP="006017F0">
      <w:pPr>
        <w:numPr>
          <w:ilvl w:val="0"/>
          <w:numId w:val="10"/>
        </w:numPr>
        <w:spacing w:before="100" w:beforeAutospacing="1" w:after="100" w:afterAutospacing="1" w:line="360" w:lineRule="auto"/>
        <w:rPr>
          <w:rFonts w:ascii="Arial" w:eastAsia="Times New Roman" w:hAnsi="Arial" w:cs="Arial"/>
          <w:color w:val="000000"/>
          <w:sz w:val="22"/>
          <w:szCs w:val="22"/>
          <w:lang w:val="en-GB" w:eastAsia="en-GB"/>
        </w:rPr>
      </w:pPr>
      <w:r w:rsidRPr="0095322F">
        <w:rPr>
          <w:rFonts w:ascii="Arial" w:eastAsia="Times New Roman" w:hAnsi="Arial" w:cs="Arial"/>
          <w:color w:val="000000"/>
          <w:sz w:val="22"/>
          <w:szCs w:val="22"/>
          <w:lang w:val="en-GB" w:eastAsia="en-GB"/>
        </w:rPr>
        <w:t>Handy, C., 1993. </w:t>
      </w:r>
      <w:r w:rsidRPr="0095322F">
        <w:rPr>
          <w:rFonts w:ascii="Arial" w:eastAsia="Times New Roman" w:hAnsi="Arial" w:cs="Arial"/>
          <w:i/>
          <w:iCs/>
          <w:color w:val="000000"/>
          <w:sz w:val="22"/>
          <w:szCs w:val="22"/>
          <w:lang w:val="en-GB" w:eastAsia="en-GB"/>
        </w:rPr>
        <w:t>Understanding Organizations</w:t>
      </w:r>
      <w:r w:rsidRPr="0095322F">
        <w:rPr>
          <w:rFonts w:ascii="Arial" w:eastAsia="Times New Roman" w:hAnsi="Arial" w:cs="Arial"/>
          <w:color w:val="000000"/>
          <w:sz w:val="22"/>
          <w:szCs w:val="22"/>
          <w:lang w:val="en-GB" w:eastAsia="en-GB"/>
        </w:rPr>
        <w:t>. 4th ed. Penguin Books, London.</w:t>
      </w:r>
    </w:p>
    <w:p w14:paraId="5868B19A" w14:textId="77777777" w:rsidR="0095322F" w:rsidRPr="0095322F" w:rsidRDefault="0095322F" w:rsidP="006017F0">
      <w:pPr>
        <w:numPr>
          <w:ilvl w:val="0"/>
          <w:numId w:val="10"/>
        </w:numPr>
        <w:spacing w:before="100" w:beforeAutospacing="1" w:after="100" w:afterAutospacing="1" w:line="360" w:lineRule="auto"/>
        <w:rPr>
          <w:rFonts w:ascii="Arial" w:eastAsia="Times New Roman" w:hAnsi="Arial" w:cs="Arial"/>
          <w:color w:val="000000"/>
          <w:sz w:val="22"/>
          <w:szCs w:val="22"/>
          <w:lang w:val="en-GB" w:eastAsia="en-GB"/>
        </w:rPr>
      </w:pPr>
      <w:r w:rsidRPr="0095322F">
        <w:rPr>
          <w:rFonts w:ascii="Arial" w:eastAsia="Times New Roman" w:hAnsi="Arial" w:cs="Arial"/>
          <w:color w:val="000000"/>
          <w:sz w:val="22"/>
          <w:szCs w:val="22"/>
          <w:lang w:val="en-GB" w:eastAsia="en-GB"/>
        </w:rPr>
        <w:t>Alvesson, M., 2013. </w:t>
      </w:r>
      <w:r w:rsidRPr="0095322F">
        <w:rPr>
          <w:rFonts w:ascii="Arial" w:eastAsia="Times New Roman" w:hAnsi="Arial" w:cs="Arial"/>
          <w:i/>
          <w:iCs/>
          <w:color w:val="000000"/>
          <w:sz w:val="22"/>
          <w:szCs w:val="22"/>
          <w:lang w:val="en-GB" w:eastAsia="en-GB"/>
        </w:rPr>
        <w:t>Understanding Organizational Culture</w:t>
      </w:r>
      <w:r w:rsidRPr="0095322F">
        <w:rPr>
          <w:rFonts w:ascii="Arial" w:eastAsia="Times New Roman" w:hAnsi="Arial" w:cs="Arial"/>
          <w:color w:val="000000"/>
          <w:sz w:val="22"/>
          <w:szCs w:val="22"/>
          <w:lang w:val="en-GB" w:eastAsia="en-GB"/>
        </w:rPr>
        <w:t>. 2nd ed. Sage Publications, London.</w:t>
      </w:r>
    </w:p>
    <w:p w14:paraId="43723743" w14:textId="77777777" w:rsidR="0095322F" w:rsidRPr="0095322F" w:rsidRDefault="0095322F" w:rsidP="006017F0">
      <w:pPr>
        <w:numPr>
          <w:ilvl w:val="0"/>
          <w:numId w:val="10"/>
        </w:numPr>
        <w:spacing w:before="100" w:beforeAutospacing="1" w:after="100" w:afterAutospacing="1" w:line="360" w:lineRule="auto"/>
        <w:rPr>
          <w:rFonts w:ascii="Arial" w:eastAsia="Times New Roman" w:hAnsi="Arial" w:cs="Arial"/>
          <w:color w:val="000000"/>
          <w:sz w:val="22"/>
          <w:szCs w:val="22"/>
          <w:lang w:val="en-GB" w:eastAsia="en-GB"/>
        </w:rPr>
      </w:pPr>
      <w:r w:rsidRPr="0095322F">
        <w:rPr>
          <w:rFonts w:ascii="Arial" w:eastAsia="Times New Roman" w:hAnsi="Arial" w:cs="Arial"/>
          <w:color w:val="000000"/>
          <w:sz w:val="22"/>
          <w:szCs w:val="22"/>
          <w:lang w:val="en-GB" w:eastAsia="en-GB"/>
        </w:rPr>
        <w:t>Schneider, B., Ehrhart, M.G. and Macey, W.H., 2013. </w:t>
      </w:r>
      <w:r w:rsidRPr="0095322F">
        <w:rPr>
          <w:rFonts w:ascii="Arial" w:eastAsia="Times New Roman" w:hAnsi="Arial" w:cs="Arial"/>
          <w:i/>
          <w:iCs/>
          <w:color w:val="000000"/>
          <w:sz w:val="22"/>
          <w:szCs w:val="22"/>
          <w:lang w:val="en-GB" w:eastAsia="en-GB"/>
        </w:rPr>
        <w:t>Organizational Climate and Culture</w:t>
      </w:r>
      <w:r w:rsidRPr="0095322F">
        <w:rPr>
          <w:rFonts w:ascii="Arial" w:eastAsia="Times New Roman" w:hAnsi="Arial" w:cs="Arial"/>
          <w:color w:val="000000"/>
          <w:sz w:val="22"/>
          <w:szCs w:val="22"/>
          <w:lang w:val="en-GB" w:eastAsia="en-GB"/>
        </w:rPr>
        <w:t>. </w:t>
      </w:r>
      <w:r w:rsidRPr="0095322F">
        <w:rPr>
          <w:rFonts w:ascii="Arial" w:eastAsia="Times New Roman" w:hAnsi="Arial" w:cs="Arial"/>
          <w:i/>
          <w:iCs/>
          <w:color w:val="000000"/>
          <w:sz w:val="22"/>
          <w:szCs w:val="22"/>
          <w:lang w:val="en-GB" w:eastAsia="en-GB"/>
        </w:rPr>
        <w:t>Annual Review of Psychology</w:t>
      </w:r>
      <w:r w:rsidRPr="0095322F">
        <w:rPr>
          <w:rFonts w:ascii="Arial" w:eastAsia="Times New Roman" w:hAnsi="Arial" w:cs="Arial"/>
          <w:color w:val="000000"/>
          <w:sz w:val="22"/>
          <w:szCs w:val="22"/>
          <w:lang w:val="en-GB" w:eastAsia="en-GB"/>
        </w:rPr>
        <w:t>, 64, pp.361–388.</w:t>
      </w:r>
    </w:p>
    <w:p w14:paraId="0FBEE8C6" w14:textId="77777777" w:rsidR="0095322F" w:rsidRPr="0095322F" w:rsidRDefault="0095322F" w:rsidP="006017F0">
      <w:pPr>
        <w:numPr>
          <w:ilvl w:val="0"/>
          <w:numId w:val="10"/>
        </w:numPr>
        <w:spacing w:before="100" w:beforeAutospacing="1" w:after="100" w:afterAutospacing="1" w:line="360" w:lineRule="auto"/>
        <w:rPr>
          <w:rFonts w:ascii="Arial" w:eastAsia="Times New Roman" w:hAnsi="Arial" w:cs="Arial"/>
          <w:color w:val="000000"/>
          <w:sz w:val="22"/>
          <w:szCs w:val="22"/>
          <w:lang w:val="en-GB" w:eastAsia="en-GB"/>
        </w:rPr>
      </w:pPr>
      <w:r w:rsidRPr="0095322F">
        <w:rPr>
          <w:rFonts w:ascii="Arial" w:eastAsia="Times New Roman" w:hAnsi="Arial" w:cs="Arial"/>
          <w:color w:val="000000"/>
          <w:sz w:val="22"/>
          <w:szCs w:val="22"/>
          <w:lang w:val="en-GB" w:eastAsia="en-GB"/>
        </w:rPr>
        <w:t>Chatman, J.A. and Cha, S.E., 2003. </w:t>
      </w:r>
      <w:r w:rsidRPr="0095322F">
        <w:rPr>
          <w:rFonts w:ascii="Arial" w:eastAsia="Times New Roman" w:hAnsi="Arial" w:cs="Arial"/>
          <w:i/>
          <w:iCs/>
          <w:color w:val="000000"/>
          <w:sz w:val="22"/>
          <w:szCs w:val="22"/>
          <w:lang w:val="en-GB" w:eastAsia="en-GB"/>
        </w:rPr>
        <w:t>Leading by Leveraging Culture</w:t>
      </w:r>
      <w:r w:rsidRPr="0095322F">
        <w:rPr>
          <w:rFonts w:ascii="Arial" w:eastAsia="Times New Roman" w:hAnsi="Arial" w:cs="Arial"/>
          <w:color w:val="000000"/>
          <w:sz w:val="22"/>
          <w:szCs w:val="22"/>
          <w:lang w:val="en-GB" w:eastAsia="en-GB"/>
        </w:rPr>
        <w:t>. </w:t>
      </w:r>
      <w:r w:rsidRPr="0095322F">
        <w:rPr>
          <w:rFonts w:ascii="Arial" w:eastAsia="Times New Roman" w:hAnsi="Arial" w:cs="Arial"/>
          <w:i/>
          <w:iCs/>
          <w:color w:val="000000"/>
          <w:sz w:val="22"/>
          <w:szCs w:val="22"/>
          <w:lang w:val="en-GB" w:eastAsia="en-GB"/>
        </w:rPr>
        <w:t>California Management Review</w:t>
      </w:r>
      <w:r w:rsidRPr="0095322F">
        <w:rPr>
          <w:rFonts w:ascii="Arial" w:eastAsia="Times New Roman" w:hAnsi="Arial" w:cs="Arial"/>
          <w:color w:val="000000"/>
          <w:sz w:val="22"/>
          <w:szCs w:val="22"/>
          <w:lang w:val="en-GB" w:eastAsia="en-GB"/>
        </w:rPr>
        <w:t>, 45(4), pp.20–34.</w:t>
      </w:r>
    </w:p>
    <w:p w14:paraId="29F4A8D5" w14:textId="77777777" w:rsidR="0095322F" w:rsidRPr="0095322F" w:rsidRDefault="0095322F" w:rsidP="006017F0">
      <w:pPr>
        <w:numPr>
          <w:ilvl w:val="0"/>
          <w:numId w:val="10"/>
        </w:numPr>
        <w:spacing w:before="100" w:beforeAutospacing="1" w:after="100" w:afterAutospacing="1" w:line="360" w:lineRule="auto"/>
        <w:rPr>
          <w:rFonts w:ascii="Arial" w:eastAsia="Times New Roman" w:hAnsi="Arial" w:cs="Arial"/>
          <w:color w:val="000000"/>
          <w:sz w:val="22"/>
          <w:szCs w:val="22"/>
          <w:lang w:val="en-GB" w:eastAsia="en-GB"/>
        </w:rPr>
      </w:pPr>
      <w:r w:rsidRPr="0095322F">
        <w:rPr>
          <w:rFonts w:ascii="Arial" w:eastAsia="Times New Roman" w:hAnsi="Arial" w:cs="Arial"/>
          <w:color w:val="000000"/>
          <w:sz w:val="22"/>
          <w:szCs w:val="22"/>
          <w:lang w:val="en-GB" w:eastAsia="en-GB"/>
        </w:rPr>
        <w:t>Deal, T.E. and Kennedy, A.A., 2000. </w:t>
      </w:r>
      <w:r w:rsidRPr="0095322F">
        <w:rPr>
          <w:rFonts w:ascii="Arial" w:eastAsia="Times New Roman" w:hAnsi="Arial" w:cs="Arial"/>
          <w:i/>
          <w:iCs/>
          <w:color w:val="000000"/>
          <w:sz w:val="22"/>
          <w:szCs w:val="22"/>
          <w:lang w:val="en-GB" w:eastAsia="en-GB"/>
        </w:rPr>
        <w:t>Corporate Cultures: The Rites and Rituals of Corporate Life</w:t>
      </w:r>
      <w:r w:rsidRPr="0095322F">
        <w:rPr>
          <w:rFonts w:ascii="Arial" w:eastAsia="Times New Roman" w:hAnsi="Arial" w:cs="Arial"/>
          <w:color w:val="000000"/>
          <w:sz w:val="22"/>
          <w:szCs w:val="22"/>
          <w:lang w:val="en-GB" w:eastAsia="en-GB"/>
        </w:rPr>
        <w:t>. Basic Books, New York.</w:t>
      </w:r>
    </w:p>
    <w:p w14:paraId="29FDAFFF" w14:textId="77777777" w:rsidR="0095322F" w:rsidRPr="0095322F" w:rsidRDefault="0095322F" w:rsidP="006017F0">
      <w:pPr>
        <w:numPr>
          <w:ilvl w:val="0"/>
          <w:numId w:val="10"/>
        </w:numPr>
        <w:spacing w:before="100" w:beforeAutospacing="1" w:after="100" w:afterAutospacing="1" w:line="360" w:lineRule="auto"/>
        <w:rPr>
          <w:rFonts w:ascii="Arial" w:eastAsia="Times New Roman" w:hAnsi="Arial" w:cs="Arial"/>
          <w:color w:val="000000"/>
          <w:sz w:val="22"/>
          <w:szCs w:val="22"/>
          <w:lang w:val="en-GB" w:eastAsia="en-GB"/>
        </w:rPr>
      </w:pPr>
      <w:r w:rsidRPr="0095322F">
        <w:rPr>
          <w:rFonts w:ascii="Arial" w:eastAsia="Times New Roman" w:hAnsi="Arial" w:cs="Arial"/>
          <w:color w:val="000000"/>
          <w:sz w:val="22"/>
          <w:szCs w:val="22"/>
          <w:lang w:val="en-GB" w:eastAsia="en-GB"/>
        </w:rPr>
        <w:t>Barney, J.B., 1986. </w:t>
      </w:r>
      <w:r w:rsidRPr="0095322F">
        <w:rPr>
          <w:rFonts w:ascii="Arial" w:eastAsia="Times New Roman" w:hAnsi="Arial" w:cs="Arial"/>
          <w:i/>
          <w:iCs/>
          <w:color w:val="000000"/>
          <w:sz w:val="22"/>
          <w:szCs w:val="22"/>
          <w:lang w:val="en-GB" w:eastAsia="en-GB"/>
        </w:rPr>
        <w:t>Organizational Culture: Can It Be a Source of Sustained Competitive Advantage?</w:t>
      </w:r>
      <w:r w:rsidRPr="0095322F">
        <w:rPr>
          <w:rFonts w:ascii="Arial" w:eastAsia="Times New Roman" w:hAnsi="Arial" w:cs="Arial"/>
          <w:color w:val="000000"/>
          <w:sz w:val="22"/>
          <w:szCs w:val="22"/>
          <w:lang w:val="en-GB" w:eastAsia="en-GB"/>
        </w:rPr>
        <w:t> </w:t>
      </w:r>
      <w:r w:rsidRPr="0095322F">
        <w:rPr>
          <w:rFonts w:ascii="Arial" w:eastAsia="Times New Roman" w:hAnsi="Arial" w:cs="Arial"/>
          <w:i/>
          <w:iCs/>
          <w:color w:val="000000"/>
          <w:sz w:val="22"/>
          <w:szCs w:val="22"/>
          <w:lang w:val="en-GB" w:eastAsia="en-GB"/>
        </w:rPr>
        <w:t>Academy of Management Review</w:t>
      </w:r>
      <w:r w:rsidRPr="0095322F">
        <w:rPr>
          <w:rFonts w:ascii="Arial" w:eastAsia="Times New Roman" w:hAnsi="Arial" w:cs="Arial"/>
          <w:color w:val="000000"/>
          <w:sz w:val="22"/>
          <w:szCs w:val="22"/>
          <w:lang w:val="en-GB" w:eastAsia="en-GB"/>
        </w:rPr>
        <w:t>, 11(3), pp.656–665.</w:t>
      </w:r>
    </w:p>
    <w:p w14:paraId="0455A175" w14:textId="127F3A0E" w:rsidR="0095322F" w:rsidRPr="0095322F" w:rsidRDefault="0095322F" w:rsidP="006017F0">
      <w:pPr>
        <w:numPr>
          <w:ilvl w:val="0"/>
          <w:numId w:val="10"/>
        </w:numPr>
        <w:spacing w:before="100" w:beforeAutospacing="1" w:after="100" w:afterAutospacing="1" w:line="360" w:lineRule="auto"/>
        <w:rPr>
          <w:rFonts w:ascii="Arial" w:eastAsia="Times New Roman" w:hAnsi="Arial" w:cs="Arial"/>
          <w:color w:val="000000"/>
          <w:sz w:val="22"/>
          <w:szCs w:val="22"/>
          <w:lang w:val="en-GB" w:eastAsia="en-GB"/>
        </w:rPr>
      </w:pPr>
      <w:r w:rsidRPr="0095322F">
        <w:rPr>
          <w:rFonts w:ascii="Arial" w:eastAsia="Times New Roman" w:hAnsi="Arial" w:cs="Arial"/>
          <w:color w:val="000000"/>
          <w:sz w:val="22"/>
          <w:szCs w:val="22"/>
          <w:lang w:val="en-GB" w:eastAsia="en-GB"/>
        </w:rPr>
        <w:t>Hofstede Insights, 2020. </w:t>
      </w:r>
      <w:r w:rsidRPr="0095322F">
        <w:rPr>
          <w:rFonts w:ascii="Arial" w:eastAsia="Times New Roman" w:hAnsi="Arial" w:cs="Arial"/>
          <w:i/>
          <w:iCs/>
          <w:color w:val="000000"/>
          <w:sz w:val="22"/>
          <w:szCs w:val="22"/>
          <w:lang w:val="en-GB" w:eastAsia="en-GB"/>
        </w:rPr>
        <w:t>Country Comparison Tool</w:t>
      </w:r>
      <w:r w:rsidRPr="0095322F">
        <w:rPr>
          <w:rFonts w:ascii="Arial" w:eastAsia="Times New Roman" w:hAnsi="Arial" w:cs="Arial"/>
          <w:color w:val="000000"/>
          <w:sz w:val="22"/>
          <w:szCs w:val="22"/>
          <w:lang w:val="en-GB" w:eastAsia="en-GB"/>
        </w:rPr>
        <w:t xml:space="preserve">. </w:t>
      </w:r>
      <w:hyperlink r:id="rId8" w:history="1">
        <w:r w:rsidR="00CE3C07" w:rsidRPr="006017F0">
          <w:rPr>
            <w:rStyle w:val="Hyperlink"/>
            <w:rFonts w:ascii="Arial" w:eastAsia="Times New Roman" w:hAnsi="Arial" w:cs="Arial"/>
            <w:sz w:val="22"/>
            <w:szCs w:val="22"/>
            <w:lang w:val="en-GB" w:eastAsia="en-GB"/>
          </w:rPr>
          <w:t>Link</w:t>
        </w:r>
      </w:hyperlink>
    </w:p>
    <w:p w14:paraId="583F6648" w14:textId="5A85089F" w:rsidR="0095322F" w:rsidRPr="006017F0" w:rsidRDefault="0095322F" w:rsidP="006017F0">
      <w:pPr>
        <w:numPr>
          <w:ilvl w:val="0"/>
          <w:numId w:val="10"/>
        </w:numPr>
        <w:spacing w:before="100" w:beforeAutospacing="1" w:after="100" w:afterAutospacing="1" w:line="360" w:lineRule="auto"/>
        <w:rPr>
          <w:rFonts w:ascii="Arial" w:hAnsi="Arial" w:cs="Arial"/>
          <w:sz w:val="22"/>
          <w:szCs w:val="22"/>
          <w:lang w:val="en-GB"/>
        </w:rPr>
      </w:pPr>
      <w:r w:rsidRPr="0095322F">
        <w:rPr>
          <w:rFonts w:ascii="Arial" w:eastAsia="Times New Roman" w:hAnsi="Arial" w:cs="Arial"/>
          <w:color w:val="000000"/>
          <w:sz w:val="22"/>
          <w:szCs w:val="22"/>
          <w:lang w:val="en-GB" w:eastAsia="en-GB"/>
        </w:rPr>
        <w:t>British Airways, 2023. </w:t>
      </w:r>
      <w:r w:rsidRPr="0095322F">
        <w:rPr>
          <w:rFonts w:ascii="Arial" w:eastAsia="Times New Roman" w:hAnsi="Arial" w:cs="Arial"/>
          <w:i/>
          <w:iCs/>
          <w:color w:val="000000"/>
          <w:sz w:val="22"/>
          <w:szCs w:val="22"/>
          <w:lang w:val="en-GB" w:eastAsia="en-GB"/>
        </w:rPr>
        <w:t>Annual Report and Accounts 2022</w:t>
      </w:r>
      <w:r w:rsidRPr="0095322F">
        <w:rPr>
          <w:rFonts w:ascii="Arial" w:eastAsia="Times New Roman" w:hAnsi="Arial" w:cs="Arial"/>
          <w:color w:val="000000"/>
          <w:sz w:val="22"/>
          <w:szCs w:val="22"/>
          <w:lang w:val="en-GB" w:eastAsia="en-GB"/>
        </w:rPr>
        <w:t xml:space="preserve">. </w:t>
      </w:r>
      <w:hyperlink r:id="rId9" w:history="1">
        <w:r w:rsidR="00CE3C07" w:rsidRPr="006017F0">
          <w:rPr>
            <w:rStyle w:val="Hyperlink"/>
            <w:rFonts w:ascii="Arial" w:eastAsia="Times New Roman" w:hAnsi="Arial" w:cs="Arial"/>
            <w:sz w:val="22"/>
            <w:szCs w:val="22"/>
            <w:lang w:val="en-GB" w:eastAsia="en-GB"/>
          </w:rPr>
          <w:t>Link</w:t>
        </w:r>
      </w:hyperlink>
    </w:p>
    <w:sectPr w:rsidR="0095322F" w:rsidRPr="006017F0">
      <w:footerReference w:type="even" r:id="rId10"/>
      <w:footerReference w:type="default" r:id="rId11"/>
      <w:footnotePr>
        <w:numRestart w:val="eachSect"/>
      </w:footnotePr>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84EA58" w14:textId="77777777" w:rsidR="00CA10C1" w:rsidRDefault="00CA10C1" w:rsidP="00E03FF4">
      <w:pPr>
        <w:spacing w:after="0"/>
      </w:pPr>
      <w:r>
        <w:separator/>
      </w:r>
    </w:p>
  </w:endnote>
  <w:endnote w:type="continuationSeparator" w:id="0">
    <w:p w14:paraId="3EE34A08" w14:textId="77777777" w:rsidR="00CA10C1" w:rsidRDefault="00CA10C1" w:rsidP="00E03FF4">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onsolas">
    <w:panose1 w:val="020B0609020204030204"/>
    <w:charset w:val="00"/>
    <w:family w:val="modern"/>
    <w:pitch w:val="fixed"/>
    <w:sig w:usb0="E10002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39330839"/>
      <w:docPartObj>
        <w:docPartGallery w:val="Page Numbers (Bottom of Page)"/>
        <w:docPartUnique/>
      </w:docPartObj>
    </w:sdtPr>
    <w:sdtContent>
      <w:p w14:paraId="47DA90B8" w14:textId="2F5EFC08" w:rsidR="00E03FF4" w:rsidRDefault="00E03FF4" w:rsidP="0032470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A4D058C" w14:textId="77777777" w:rsidR="00E03FF4" w:rsidRDefault="00E03FF4" w:rsidP="00E03FF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51561143"/>
      <w:docPartObj>
        <w:docPartGallery w:val="Page Numbers (Bottom of Page)"/>
        <w:docPartUnique/>
      </w:docPartObj>
    </w:sdtPr>
    <w:sdtContent>
      <w:p w14:paraId="235CDF9F" w14:textId="6BDA24E7" w:rsidR="00E03FF4" w:rsidRDefault="00E03FF4" w:rsidP="0032470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21B7B7A" w14:textId="77777777" w:rsidR="00E03FF4" w:rsidRDefault="00E03FF4" w:rsidP="00E03FF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8564AD" w14:textId="77777777" w:rsidR="00CA10C1" w:rsidRDefault="00CA10C1" w:rsidP="00E03FF4">
      <w:pPr>
        <w:spacing w:after="0"/>
      </w:pPr>
      <w:r>
        <w:separator/>
      </w:r>
    </w:p>
  </w:footnote>
  <w:footnote w:type="continuationSeparator" w:id="0">
    <w:p w14:paraId="74D1C7E0" w14:textId="77777777" w:rsidR="00CA10C1" w:rsidRDefault="00CA10C1" w:rsidP="00E03FF4">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A990"/>
    <w:multiLevelType w:val="multilevel"/>
    <w:tmpl w:val="23ACE020"/>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1" w15:restartNumberingAfterBreak="0">
    <w:nsid w:val="0000A991"/>
    <w:multiLevelType w:val="multilevel"/>
    <w:tmpl w:val="76449F6C"/>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2" w15:restartNumberingAfterBreak="0">
    <w:nsid w:val="00A99411"/>
    <w:multiLevelType w:val="multilevel"/>
    <w:tmpl w:val="6FAA66D0"/>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3" w15:restartNumberingAfterBreak="0">
    <w:nsid w:val="0D621DF4"/>
    <w:multiLevelType w:val="multilevel"/>
    <w:tmpl w:val="964C88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96177F3"/>
    <w:multiLevelType w:val="multilevel"/>
    <w:tmpl w:val="EB70E3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10647290">
    <w:abstractNumId w:val="0"/>
  </w:num>
  <w:num w:numId="2" w16cid:durableId="1332560790">
    <w:abstractNumId w:val="1"/>
  </w:num>
  <w:num w:numId="3" w16cid:durableId="500314612">
    <w:abstractNumId w:val="1"/>
  </w:num>
  <w:num w:numId="4" w16cid:durableId="352197256">
    <w:abstractNumId w:val="1"/>
  </w:num>
  <w:num w:numId="5" w16cid:durableId="1167747304">
    <w:abstractNumId w:val="1"/>
  </w:num>
  <w:num w:numId="6" w16cid:durableId="238446983">
    <w:abstractNumId w:val="1"/>
  </w:num>
  <w:num w:numId="7" w16cid:durableId="1031036034">
    <w:abstractNumId w:val="1"/>
  </w:num>
  <w:num w:numId="8" w16cid:durableId="143401844">
    <w:abstractNumId w:val="1"/>
  </w:num>
  <w:num w:numId="9" w16cid:durableId="1388258704">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859611410">
    <w:abstractNumId w:val="3"/>
  </w:num>
  <w:num w:numId="11" w16cid:durableId="53611581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5"/>
  <w:embedSystemFonts/>
  <w:proofState w:spelling="clean" w:grammar="clean"/>
  <w:stylePaneFormatFilter w:val="0004" w:allStyles="0" w:customStyles="0" w:latentStyles="1" w:stylesInUse="0" w:headingStyles="0" w:numberingStyles="0" w:tableStyles="0" w:directFormattingOnRuns="0" w:directFormattingOnParagraphs="0" w:directFormattingOnNumbering="0" w:directFormattingOnTables="0" w:clearFormatting="0" w:top3HeadingStyles="0" w:visibleStyles="0" w:alternateStyleNames="0"/>
  <w:defaultTabStop w:val="720"/>
  <w:drawingGridHorizontalSpacing w:val="360"/>
  <w:drawingGridVerticalSpacing w:val="360"/>
  <w:displayHorizontalDrawingGridEvery w:val="0"/>
  <w:displayVerticalDrawingGridEvery w:val="0"/>
  <w:characterSpacingControl w:val="doNotCompress"/>
  <w:footnotePr>
    <w:numRestart w:val="eachSect"/>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80D"/>
    <w:rsid w:val="001C1762"/>
    <w:rsid w:val="001F3914"/>
    <w:rsid w:val="00236C4E"/>
    <w:rsid w:val="002E3931"/>
    <w:rsid w:val="002E7AF8"/>
    <w:rsid w:val="00534967"/>
    <w:rsid w:val="005C7607"/>
    <w:rsid w:val="006017F0"/>
    <w:rsid w:val="0063180D"/>
    <w:rsid w:val="008C37BA"/>
    <w:rsid w:val="0095322F"/>
    <w:rsid w:val="00A02BD6"/>
    <w:rsid w:val="00C14FA3"/>
    <w:rsid w:val="00CA10C1"/>
    <w:rsid w:val="00CD3E8D"/>
    <w:rsid w:val="00CE3C07"/>
    <w:rsid w:val="00CE66AB"/>
    <w:rsid w:val="00D965BD"/>
    <w:rsid w:val="00E03FF4"/>
    <w:rsid w:val="00F32D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323189"/>
  <w15:docId w15:val="{676C5BFF-BA98-C341-8646-DC4E37EF3E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pPr>
        <w:spacing w:after="200"/>
      </w:pPr>
    </w:pPrDefault>
  </w:docDefaults>
  <w:latentStyles w:defLockedState="0" w:defUIPriority="0" w:defSemiHidden="0" w:defUnhideWhenUsed="0" w:defQFormat="0" w:count="376">
    <w:lsdException w:name="Hyperlink" w:uiPriority="99"/>
    <w:lsdException w:name="Strong" w:uiPriority="22" w:qFormat="1"/>
    <w:lsdException w:name="Emphasis" w:uiPriority="20" w:qFormat="1"/>
    <w:lsdException w:name="Normal (Web)"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style>
  <w:style w:type="paragraph" w:styleId="Heading1">
    <w:name w:val="heading 1"/>
    <w:basedOn w:val="Normal"/>
    <w:next w:val="BodyText"/>
    <w:link w:val="Heading1Char"/>
    <w:uiPriority w:val="9"/>
    <w:qFormat/>
    <w:rsid w:val="00A10F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BodyText"/>
    <w:link w:val="Heading2Char"/>
    <w:uiPriority w:val="9"/>
    <w:semiHidden/>
    <w:unhideWhenUsed/>
    <w:qFormat/>
    <w:rsid w:val="00A10F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BodyText"/>
    <w:link w:val="Heading3Char"/>
    <w:uiPriority w:val="9"/>
    <w:unhideWhenUsed/>
    <w:qFormat/>
    <w:rsid w:val="00A10F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BodyText"/>
    <w:link w:val="Heading4Char"/>
    <w:uiPriority w:val="9"/>
    <w:semiHidden/>
    <w:unhideWhenUsed/>
    <w:qFormat/>
    <w:rsid w:val="00A10F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BodyText"/>
    <w:link w:val="Heading5Char"/>
    <w:uiPriority w:val="9"/>
    <w:semiHidden/>
    <w:unhideWhenUsed/>
    <w:qFormat/>
    <w:rsid w:val="00A10F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BodyText"/>
    <w:link w:val="Heading6Char"/>
    <w:uiPriority w:val="9"/>
    <w:semiHidden/>
    <w:unhideWhenUsed/>
    <w:qFormat/>
    <w:rsid w:val="00A10F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BodyText"/>
    <w:link w:val="Heading7Char"/>
    <w:uiPriority w:val="9"/>
    <w:semiHidden/>
    <w:unhideWhenUsed/>
    <w:qFormat/>
    <w:rsid w:val="00A10F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BodyText"/>
    <w:link w:val="Heading8Char"/>
    <w:uiPriority w:val="9"/>
    <w:semiHidden/>
    <w:unhideWhenUsed/>
    <w:qFormat/>
    <w:rsid w:val="00A10F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BodyText"/>
    <w:link w:val="Heading9Char"/>
    <w:uiPriority w:val="9"/>
    <w:semiHidden/>
    <w:unhideWhenUsed/>
    <w:qFormat/>
    <w:rsid w:val="00A10F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qFormat/>
    <w:pPr>
      <w:spacing w:before="180" w:after="180"/>
    </w:pPr>
  </w:style>
  <w:style w:type="paragraph" w:customStyle="1" w:styleId="FirstParagraph">
    <w:name w:val="First Paragraph"/>
    <w:basedOn w:val="BodyText"/>
    <w:next w:val="BodyText"/>
    <w:qFormat/>
  </w:style>
  <w:style w:type="paragraph" w:customStyle="1" w:styleId="Compact">
    <w:name w:val="Compact"/>
    <w:basedOn w:val="BodyText"/>
    <w:qFormat/>
    <w:pPr>
      <w:spacing w:before="36" w:after="36"/>
    </w:pPr>
  </w:style>
  <w:style w:type="paragraph" w:styleId="Title">
    <w:name w:val="Title"/>
    <w:basedOn w:val="Normal"/>
    <w:next w:val="BodyText"/>
    <w:link w:val="TitleChar"/>
    <w:uiPriority w:val="10"/>
    <w:qFormat/>
    <w:rsid w:val="00A10FD9"/>
    <w:pPr>
      <w:spacing w:after="80"/>
      <w:contextualSpacing/>
      <w:jc w:val="center"/>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0FD9"/>
    <w:rPr>
      <w:rFonts w:asciiTheme="majorHAnsi" w:eastAsiaTheme="majorEastAsia" w:hAnsiTheme="majorHAnsi" w:cstheme="majorBidi"/>
      <w:spacing w:val="-10"/>
      <w:kern w:val="28"/>
      <w:sz w:val="56"/>
      <w:szCs w:val="56"/>
    </w:rPr>
  </w:style>
  <w:style w:type="paragraph" w:styleId="Subtitle">
    <w:name w:val="Subtitle"/>
    <w:basedOn w:val="Title"/>
    <w:next w:val="BodyText"/>
    <w:link w:val="SubtitleChar"/>
    <w:uiPriority w:val="11"/>
    <w:qFormat/>
    <w:rsid w:val="00A10FD9"/>
    <w:pPr>
      <w:numPr>
        <w:ilvl w:val="1"/>
      </w:numPr>
    </w:pPr>
    <w:rPr>
      <w:spacing w:val="15"/>
      <w:sz w:val="28"/>
      <w:szCs w:val="28"/>
    </w:rPr>
  </w:style>
  <w:style w:type="character" w:customStyle="1" w:styleId="SubtitleChar">
    <w:name w:val="Subtitle Char"/>
    <w:basedOn w:val="DefaultParagraphFont"/>
    <w:link w:val="Subtitle"/>
    <w:uiPriority w:val="11"/>
    <w:rsid w:val="00A10FD9"/>
    <w:rPr>
      <w:rFonts w:eastAsiaTheme="majorEastAsia" w:cstheme="majorBidi"/>
      <w:color w:val="595959" w:themeColor="text1" w:themeTint="A6"/>
      <w:spacing w:val="15"/>
      <w:sz w:val="28"/>
      <w:szCs w:val="28"/>
    </w:rPr>
  </w:style>
  <w:style w:type="paragraph" w:customStyle="1" w:styleId="Author">
    <w:name w:val="Author"/>
    <w:next w:val="BodyText"/>
    <w:qFormat/>
    <w:pPr>
      <w:keepNext/>
      <w:keepLines/>
      <w:jc w:val="center"/>
    </w:pPr>
  </w:style>
  <w:style w:type="paragraph" w:styleId="Date">
    <w:name w:val="Date"/>
    <w:next w:val="BodyText"/>
    <w:qFormat/>
    <w:pPr>
      <w:keepNext/>
      <w:keepLines/>
      <w:jc w:val="center"/>
    </w:pPr>
  </w:style>
  <w:style w:type="paragraph" w:customStyle="1" w:styleId="AbstractTitle">
    <w:name w:val="Abstract Title"/>
    <w:basedOn w:val="Normal"/>
    <w:next w:val="Abstract"/>
    <w:qFormat/>
    <w:pPr>
      <w:keepNext/>
      <w:keepLines/>
      <w:spacing w:before="300" w:after="0"/>
      <w:jc w:val="center"/>
    </w:pPr>
    <w:rPr>
      <w:b/>
      <w:sz w:val="20"/>
      <w:szCs w:val="20"/>
    </w:rPr>
  </w:style>
  <w:style w:type="paragraph" w:customStyle="1" w:styleId="Abstract">
    <w:name w:val="Abstract"/>
    <w:basedOn w:val="Normal"/>
    <w:next w:val="BodyText"/>
    <w:qFormat/>
    <w:pPr>
      <w:keepNext/>
      <w:keepLines/>
      <w:spacing w:before="100" w:after="300"/>
    </w:pPr>
    <w:rPr>
      <w:sz w:val="20"/>
      <w:szCs w:val="20"/>
    </w:rPr>
  </w:style>
  <w:style w:type="paragraph" w:styleId="Bibliography">
    <w:name w:val="Bibliography"/>
    <w:basedOn w:val="Normal"/>
    <w:qFormat/>
  </w:style>
  <w:style w:type="character" w:customStyle="1" w:styleId="Heading1Char">
    <w:name w:val="Heading 1 Char"/>
    <w:basedOn w:val="DefaultParagraphFont"/>
    <w:link w:val="Heading1"/>
    <w:uiPriority w:val="9"/>
    <w:rsid w:val="00A10F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10F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10F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0F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0F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0F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0F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0F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0FD9"/>
    <w:rPr>
      <w:rFonts w:eastAsiaTheme="majorEastAsia" w:cstheme="majorBidi"/>
      <w:color w:val="272727" w:themeColor="text1" w:themeTint="D8"/>
    </w:rPr>
  </w:style>
  <w:style w:type="paragraph" w:styleId="BlockText">
    <w:name w:val="Block Text"/>
    <w:basedOn w:val="BodyText"/>
    <w:next w:val="BodyText"/>
    <w:uiPriority w:val="9"/>
    <w:unhideWhenUsed/>
    <w:qFormat/>
    <w:pPr>
      <w:spacing w:before="100" w:after="100"/>
      <w:ind w:left="480" w:right="480"/>
    </w:pPr>
  </w:style>
  <w:style w:type="paragraph" w:styleId="FootnoteText">
    <w:name w:val="footnote text"/>
    <w:basedOn w:val="Normal"/>
    <w:uiPriority w:val="9"/>
    <w:unhideWhenUsed/>
    <w:qFormat/>
  </w:style>
  <w:style w:type="paragraph" w:customStyle="1" w:styleId="FootnoteBlockText">
    <w:name w:val="Footnote Block Text"/>
    <w:basedOn w:val="FootnoteText"/>
    <w:next w:val="FootnoteText"/>
    <w:uiPriority w:val="9"/>
    <w:unhideWhenUsed/>
    <w:qFormat/>
    <w:pPr>
      <w:spacing w:before="100" w:after="100"/>
      <w:ind w:left="480" w:right="480"/>
    </w:pPr>
  </w:style>
  <w:style w:type="table" w:customStyle="1" w:styleId="Table">
    <w:name w:val="Table"/>
    <w:semiHidden/>
    <w:unhideWhenUsed/>
    <w:qFormat/>
    <w:tblPr>
      <w:tblInd w:w="0" w:type="dxa"/>
      <w:tblCellMar>
        <w:top w:w="0" w:type="dxa"/>
        <w:left w:w="108" w:type="dxa"/>
        <w:bottom w:w="0" w:type="dxa"/>
        <w:right w:w="108" w:type="dxa"/>
      </w:tblCellMar>
    </w:tblPr>
    <w:tblStylePr w:type="firstRow">
      <w:tblPr>
        <w:jc w:val="left"/>
      </w:tblPr>
      <w:trPr>
        <w:jc w:val="left"/>
      </w:trPr>
      <w:tcPr>
        <w:tcBorders>
          <w:bottom w:val="single" w:sz="0" w:space="0" w:color="auto"/>
        </w:tcBorders>
        <w:vAlign w:val="bottom"/>
      </w:tcPr>
    </w:tblStylePr>
  </w:style>
  <w:style w:type="paragraph" w:customStyle="1" w:styleId="DefinitionTerm">
    <w:name w:val="Definition Term"/>
    <w:basedOn w:val="Normal"/>
    <w:next w:val="Definition"/>
    <w:pPr>
      <w:keepNext/>
      <w:keepLines/>
      <w:spacing w:after="0"/>
    </w:pPr>
    <w:rPr>
      <w:b/>
    </w:rPr>
  </w:style>
  <w:style w:type="paragraph" w:customStyle="1" w:styleId="Definition">
    <w:name w:val="Definition"/>
    <w:basedOn w:val="Normal"/>
  </w:style>
  <w:style w:type="paragraph" w:styleId="Caption">
    <w:name w:val="caption"/>
    <w:basedOn w:val="Normal"/>
    <w:link w:val="CaptionChar"/>
    <w:pPr>
      <w:spacing w:after="120"/>
    </w:pPr>
    <w:rPr>
      <w:i/>
    </w:rPr>
  </w:style>
  <w:style w:type="paragraph" w:customStyle="1" w:styleId="TableCaption">
    <w:name w:val="Table Caption"/>
    <w:basedOn w:val="Caption"/>
    <w:pPr>
      <w:keepNext/>
    </w:pPr>
  </w:style>
  <w:style w:type="paragraph" w:customStyle="1" w:styleId="ImageCaption">
    <w:name w:val="Image Caption"/>
    <w:basedOn w:val="Caption"/>
  </w:style>
  <w:style w:type="paragraph" w:customStyle="1" w:styleId="Figure">
    <w:name w:val="Figure"/>
    <w:basedOn w:val="Normal"/>
  </w:style>
  <w:style w:type="paragraph" w:customStyle="1" w:styleId="CaptionedFigure">
    <w:name w:val="Captioned Figure"/>
    <w:basedOn w:val="Figure"/>
    <w:pPr>
      <w:keepNext/>
    </w:pPr>
  </w:style>
  <w:style w:type="character" w:customStyle="1" w:styleId="CaptionChar">
    <w:name w:val="Caption Char"/>
    <w:basedOn w:val="DefaultParagraphFont"/>
    <w:link w:val="Caption"/>
  </w:style>
  <w:style w:type="character" w:customStyle="1" w:styleId="VerbatimChar">
    <w:name w:val="Verbatim Char"/>
    <w:basedOn w:val="CaptionChar"/>
    <w:link w:val="SourceCode"/>
    <w:rPr>
      <w:rFonts w:ascii="Consolas" w:hAnsi="Consolas"/>
      <w:sz w:val="22"/>
    </w:rPr>
  </w:style>
  <w:style w:type="character" w:customStyle="1" w:styleId="SectionNumber">
    <w:name w:val="Section Number"/>
    <w:basedOn w:val="CaptionChar"/>
  </w:style>
  <w:style w:type="character" w:styleId="FootnoteReference">
    <w:name w:val="footnote reference"/>
    <w:basedOn w:val="CaptionChar"/>
    <w:rPr>
      <w:vertAlign w:val="superscript"/>
    </w:rPr>
  </w:style>
  <w:style w:type="character" w:styleId="Hyperlink">
    <w:name w:val="Hyperlink"/>
    <w:basedOn w:val="CaptionChar"/>
    <w:uiPriority w:val="99"/>
    <w:rPr>
      <w:color w:val="156082" w:themeColor="accent1"/>
    </w:rPr>
  </w:style>
  <w:style w:type="paragraph" w:styleId="TOCHeading">
    <w:name w:val="TOC Heading"/>
    <w:basedOn w:val="Heading1"/>
    <w:next w:val="BodyText"/>
    <w:uiPriority w:val="39"/>
    <w:unhideWhenUsed/>
    <w:qFormat/>
    <w:pPr>
      <w:spacing w:before="240" w:line="259" w:lineRule="auto"/>
      <w:outlineLvl w:val="9"/>
    </w:pPr>
  </w:style>
  <w:style w:type="paragraph" w:customStyle="1" w:styleId="SourceCode">
    <w:name w:val="Source Code"/>
    <w:basedOn w:val="Normal"/>
    <w:link w:val="VerbatimChar"/>
    <w:pPr>
      <w:wordWrap w:val="0"/>
    </w:pPr>
  </w:style>
  <w:style w:type="character" w:customStyle="1" w:styleId="KeywordTok">
    <w:name w:val="KeywordTok"/>
    <w:basedOn w:val="VerbatimChar"/>
    <w:rPr>
      <w:rFonts w:ascii="Consolas" w:hAnsi="Consolas"/>
      <w:b/>
      <w:color w:val="007020"/>
      <w:sz w:val="22"/>
    </w:rPr>
  </w:style>
  <w:style w:type="character" w:customStyle="1" w:styleId="DataTypeTok">
    <w:name w:val="DataTypeTok"/>
    <w:basedOn w:val="VerbatimChar"/>
    <w:rPr>
      <w:rFonts w:ascii="Consolas" w:hAnsi="Consolas"/>
      <w:color w:val="902000"/>
      <w:sz w:val="22"/>
    </w:rPr>
  </w:style>
  <w:style w:type="character" w:customStyle="1" w:styleId="DecValTok">
    <w:name w:val="DecValTok"/>
    <w:basedOn w:val="VerbatimChar"/>
    <w:rPr>
      <w:rFonts w:ascii="Consolas" w:hAnsi="Consolas"/>
      <w:color w:val="40A070"/>
      <w:sz w:val="22"/>
    </w:rPr>
  </w:style>
  <w:style w:type="character" w:customStyle="1" w:styleId="BaseNTok">
    <w:name w:val="BaseNTok"/>
    <w:basedOn w:val="VerbatimChar"/>
    <w:rPr>
      <w:rFonts w:ascii="Consolas" w:hAnsi="Consolas"/>
      <w:color w:val="40A070"/>
      <w:sz w:val="22"/>
    </w:rPr>
  </w:style>
  <w:style w:type="character" w:customStyle="1" w:styleId="FloatTok">
    <w:name w:val="FloatTok"/>
    <w:basedOn w:val="VerbatimChar"/>
    <w:rPr>
      <w:rFonts w:ascii="Consolas" w:hAnsi="Consolas"/>
      <w:color w:val="40A070"/>
      <w:sz w:val="22"/>
    </w:rPr>
  </w:style>
  <w:style w:type="character" w:customStyle="1" w:styleId="ConstantTok">
    <w:name w:val="ConstantTok"/>
    <w:basedOn w:val="VerbatimChar"/>
    <w:rPr>
      <w:rFonts w:ascii="Consolas" w:hAnsi="Consolas"/>
      <w:color w:val="880000"/>
      <w:sz w:val="22"/>
    </w:rPr>
  </w:style>
  <w:style w:type="character" w:customStyle="1" w:styleId="CharTok">
    <w:name w:val="CharTok"/>
    <w:basedOn w:val="VerbatimChar"/>
    <w:rPr>
      <w:rFonts w:ascii="Consolas" w:hAnsi="Consolas"/>
      <w:color w:val="4070A0"/>
      <w:sz w:val="22"/>
    </w:rPr>
  </w:style>
  <w:style w:type="character" w:customStyle="1" w:styleId="SpecialCharTok">
    <w:name w:val="SpecialCharTok"/>
    <w:basedOn w:val="VerbatimChar"/>
    <w:rPr>
      <w:rFonts w:ascii="Consolas" w:hAnsi="Consolas"/>
      <w:color w:val="4070A0"/>
      <w:sz w:val="22"/>
    </w:rPr>
  </w:style>
  <w:style w:type="character" w:customStyle="1" w:styleId="StringTok">
    <w:name w:val="StringTok"/>
    <w:basedOn w:val="VerbatimChar"/>
    <w:rPr>
      <w:rFonts w:ascii="Consolas" w:hAnsi="Consolas"/>
      <w:color w:val="4070A0"/>
      <w:sz w:val="22"/>
    </w:rPr>
  </w:style>
  <w:style w:type="character" w:customStyle="1" w:styleId="VerbatimStringTok">
    <w:name w:val="VerbatimStringTok"/>
    <w:basedOn w:val="VerbatimChar"/>
    <w:rPr>
      <w:rFonts w:ascii="Consolas" w:hAnsi="Consolas"/>
      <w:color w:val="4070A0"/>
      <w:sz w:val="22"/>
    </w:rPr>
  </w:style>
  <w:style w:type="character" w:customStyle="1" w:styleId="SpecialStringTok">
    <w:name w:val="SpecialStringTok"/>
    <w:basedOn w:val="VerbatimChar"/>
    <w:rPr>
      <w:rFonts w:ascii="Consolas" w:hAnsi="Consolas"/>
      <w:color w:val="BB6688"/>
      <w:sz w:val="22"/>
    </w:rPr>
  </w:style>
  <w:style w:type="character" w:customStyle="1" w:styleId="ImportTok">
    <w:name w:val="ImportTok"/>
    <w:basedOn w:val="VerbatimChar"/>
    <w:rPr>
      <w:rFonts w:ascii="Consolas" w:hAnsi="Consolas"/>
      <w:b/>
      <w:color w:val="008000"/>
      <w:sz w:val="22"/>
    </w:rPr>
  </w:style>
  <w:style w:type="character" w:customStyle="1" w:styleId="CommentTok">
    <w:name w:val="CommentTok"/>
    <w:basedOn w:val="VerbatimChar"/>
    <w:rPr>
      <w:rFonts w:ascii="Consolas" w:hAnsi="Consolas"/>
      <w:i/>
      <w:color w:val="60A0B0"/>
      <w:sz w:val="22"/>
    </w:rPr>
  </w:style>
  <w:style w:type="character" w:customStyle="1" w:styleId="DocumentationTok">
    <w:name w:val="DocumentationTok"/>
    <w:basedOn w:val="VerbatimChar"/>
    <w:rPr>
      <w:rFonts w:ascii="Consolas" w:hAnsi="Consolas"/>
      <w:i/>
      <w:color w:val="BA2121"/>
      <w:sz w:val="22"/>
    </w:rPr>
  </w:style>
  <w:style w:type="character" w:customStyle="1" w:styleId="AnnotationTok">
    <w:name w:val="AnnotationTok"/>
    <w:basedOn w:val="VerbatimChar"/>
    <w:rPr>
      <w:rFonts w:ascii="Consolas" w:hAnsi="Consolas"/>
      <w:b/>
      <w:i/>
      <w:color w:val="60A0B0"/>
      <w:sz w:val="22"/>
    </w:rPr>
  </w:style>
  <w:style w:type="character" w:customStyle="1" w:styleId="CommentVarTok">
    <w:name w:val="CommentVarTok"/>
    <w:basedOn w:val="VerbatimChar"/>
    <w:rPr>
      <w:rFonts w:ascii="Consolas" w:hAnsi="Consolas"/>
      <w:b/>
      <w:i/>
      <w:color w:val="60A0B0"/>
      <w:sz w:val="22"/>
    </w:rPr>
  </w:style>
  <w:style w:type="character" w:customStyle="1" w:styleId="OtherTok">
    <w:name w:val="OtherTok"/>
    <w:basedOn w:val="VerbatimChar"/>
    <w:rPr>
      <w:rFonts w:ascii="Consolas" w:hAnsi="Consolas"/>
      <w:color w:val="007020"/>
      <w:sz w:val="22"/>
    </w:rPr>
  </w:style>
  <w:style w:type="character" w:customStyle="1" w:styleId="FunctionTok">
    <w:name w:val="FunctionTok"/>
    <w:basedOn w:val="VerbatimChar"/>
    <w:rPr>
      <w:rFonts w:ascii="Consolas" w:hAnsi="Consolas"/>
      <w:color w:val="06287E"/>
      <w:sz w:val="22"/>
    </w:rPr>
  </w:style>
  <w:style w:type="character" w:customStyle="1" w:styleId="VariableTok">
    <w:name w:val="VariableTok"/>
    <w:basedOn w:val="VerbatimChar"/>
    <w:rPr>
      <w:rFonts w:ascii="Consolas" w:hAnsi="Consolas"/>
      <w:color w:val="19177C"/>
      <w:sz w:val="22"/>
    </w:rPr>
  </w:style>
  <w:style w:type="character" w:customStyle="1" w:styleId="ControlFlowTok">
    <w:name w:val="ControlFlowTok"/>
    <w:basedOn w:val="VerbatimChar"/>
    <w:rPr>
      <w:rFonts w:ascii="Consolas" w:hAnsi="Consolas"/>
      <w:b/>
      <w:color w:val="007020"/>
      <w:sz w:val="22"/>
    </w:rPr>
  </w:style>
  <w:style w:type="character" w:customStyle="1" w:styleId="OperatorTok">
    <w:name w:val="OperatorTok"/>
    <w:basedOn w:val="VerbatimChar"/>
    <w:rPr>
      <w:rFonts w:ascii="Consolas" w:hAnsi="Consolas"/>
      <w:color w:val="666666"/>
      <w:sz w:val="22"/>
    </w:rPr>
  </w:style>
  <w:style w:type="character" w:customStyle="1" w:styleId="BuiltInTok">
    <w:name w:val="BuiltInTok"/>
    <w:basedOn w:val="VerbatimChar"/>
    <w:rPr>
      <w:rFonts w:ascii="Consolas" w:hAnsi="Consolas"/>
      <w:color w:val="008000"/>
      <w:sz w:val="22"/>
    </w:rPr>
  </w:style>
  <w:style w:type="character" w:customStyle="1" w:styleId="ExtensionTok">
    <w:name w:val="ExtensionTok"/>
    <w:basedOn w:val="VerbatimChar"/>
    <w:rPr>
      <w:rFonts w:ascii="Consolas" w:hAnsi="Consolas"/>
      <w:sz w:val="22"/>
    </w:rPr>
  </w:style>
  <w:style w:type="character" w:customStyle="1" w:styleId="PreprocessorTok">
    <w:name w:val="PreprocessorTok"/>
    <w:basedOn w:val="VerbatimChar"/>
    <w:rPr>
      <w:rFonts w:ascii="Consolas" w:hAnsi="Consolas"/>
      <w:color w:val="BC7A00"/>
      <w:sz w:val="22"/>
    </w:rPr>
  </w:style>
  <w:style w:type="character" w:customStyle="1" w:styleId="AttributeTok">
    <w:name w:val="AttributeTok"/>
    <w:basedOn w:val="VerbatimChar"/>
    <w:rPr>
      <w:rFonts w:ascii="Consolas" w:hAnsi="Consolas"/>
      <w:color w:val="7D9029"/>
      <w:sz w:val="22"/>
    </w:rPr>
  </w:style>
  <w:style w:type="character" w:customStyle="1" w:styleId="RegionMarkerTok">
    <w:name w:val="RegionMarkerTok"/>
    <w:basedOn w:val="VerbatimChar"/>
    <w:rPr>
      <w:rFonts w:ascii="Consolas" w:hAnsi="Consolas"/>
      <w:sz w:val="22"/>
    </w:rPr>
  </w:style>
  <w:style w:type="character" w:customStyle="1" w:styleId="InformationTok">
    <w:name w:val="InformationTok"/>
    <w:basedOn w:val="VerbatimChar"/>
    <w:rPr>
      <w:rFonts w:ascii="Consolas" w:hAnsi="Consolas"/>
      <w:b/>
      <w:i/>
      <w:color w:val="60A0B0"/>
      <w:sz w:val="22"/>
    </w:rPr>
  </w:style>
  <w:style w:type="character" w:customStyle="1" w:styleId="WarningTok">
    <w:name w:val="WarningTok"/>
    <w:basedOn w:val="VerbatimChar"/>
    <w:rPr>
      <w:rFonts w:ascii="Consolas" w:hAnsi="Consolas"/>
      <w:b/>
      <w:i/>
      <w:color w:val="60A0B0"/>
      <w:sz w:val="22"/>
    </w:rPr>
  </w:style>
  <w:style w:type="character" w:customStyle="1" w:styleId="AlertTok">
    <w:name w:val="AlertTok"/>
    <w:basedOn w:val="VerbatimChar"/>
    <w:rPr>
      <w:rFonts w:ascii="Consolas" w:hAnsi="Consolas"/>
      <w:b/>
      <w:color w:val="FF0000"/>
      <w:sz w:val="22"/>
    </w:rPr>
  </w:style>
  <w:style w:type="character" w:customStyle="1" w:styleId="ErrorTok">
    <w:name w:val="ErrorTok"/>
    <w:basedOn w:val="VerbatimChar"/>
    <w:rPr>
      <w:rFonts w:ascii="Consolas" w:hAnsi="Consolas"/>
      <w:b/>
      <w:color w:val="FF0000"/>
      <w:sz w:val="22"/>
    </w:rPr>
  </w:style>
  <w:style w:type="character" w:customStyle="1" w:styleId="NormalTok">
    <w:name w:val="NormalTok"/>
    <w:basedOn w:val="VerbatimChar"/>
    <w:rPr>
      <w:rFonts w:ascii="Consolas" w:hAnsi="Consolas"/>
      <w:sz w:val="22"/>
    </w:rPr>
  </w:style>
  <w:style w:type="paragraph" w:customStyle="1" w:styleId="p1">
    <w:name w:val="p1"/>
    <w:basedOn w:val="Normal"/>
    <w:rsid w:val="00236C4E"/>
    <w:pPr>
      <w:spacing w:after="0"/>
    </w:pPr>
    <w:rPr>
      <w:rFonts w:ascii="Arial" w:eastAsia="Times New Roman" w:hAnsi="Arial" w:cs="Arial"/>
      <w:color w:val="000000"/>
      <w:sz w:val="17"/>
      <w:szCs w:val="17"/>
      <w:lang w:val="en-GB" w:eastAsia="en-GB"/>
    </w:rPr>
  </w:style>
  <w:style w:type="character" w:customStyle="1" w:styleId="apple-converted-space">
    <w:name w:val="apple-converted-space"/>
    <w:basedOn w:val="DefaultParagraphFont"/>
    <w:rsid w:val="00236C4E"/>
  </w:style>
  <w:style w:type="paragraph" w:styleId="NormalWeb">
    <w:name w:val="Normal (Web)"/>
    <w:basedOn w:val="Normal"/>
    <w:uiPriority w:val="99"/>
    <w:unhideWhenUsed/>
    <w:rsid w:val="002E3931"/>
    <w:pPr>
      <w:spacing w:before="100" w:beforeAutospacing="1" w:after="100" w:afterAutospacing="1"/>
    </w:pPr>
    <w:rPr>
      <w:rFonts w:ascii="Times New Roman" w:eastAsia="Times New Roman" w:hAnsi="Times New Roman" w:cs="Times New Roman"/>
      <w:lang w:val="en-GB" w:eastAsia="en-GB"/>
    </w:rPr>
  </w:style>
  <w:style w:type="character" w:styleId="Strong">
    <w:name w:val="Strong"/>
    <w:basedOn w:val="DefaultParagraphFont"/>
    <w:uiPriority w:val="22"/>
    <w:qFormat/>
    <w:rsid w:val="002E3931"/>
    <w:rPr>
      <w:b/>
      <w:bCs/>
    </w:rPr>
  </w:style>
  <w:style w:type="character" w:styleId="Emphasis">
    <w:name w:val="Emphasis"/>
    <w:basedOn w:val="DefaultParagraphFont"/>
    <w:uiPriority w:val="20"/>
    <w:qFormat/>
    <w:rsid w:val="0095322F"/>
    <w:rPr>
      <w:i/>
      <w:iCs/>
    </w:rPr>
  </w:style>
  <w:style w:type="character" w:styleId="UnresolvedMention">
    <w:name w:val="Unresolved Mention"/>
    <w:basedOn w:val="DefaultParagraphFont"/>
    <w:uiPriority w:val="99"/>
    <w:semiHidden/>
    <w:unhideWhenUsed/>
    <w:rsid w:val="00CE3C07"/>
    <w:rPr>
      <w:color w:val="605E5C"/>
      <w:shd w:val="clear" w:color="auto" w:fill="E1DFDD"/>
    </w:rPr>
  </w:style>
  <w:style w:type="character" w:styleId="FollowedHyperlink">
    <w:name w:val="FollowedHyperlink"/>
    <w:basedOn w:val="DefaultParagraphFont"/>
    <w:rsid w:val="006017F0"/>
    <w:rPr>
      <w:color w:val="96607D" w:themeColor="followedHyperlink"/>
      <w:u w:val="single"/>
    </w:rPr>
  </w:style>
  <w:style w:type="paragraph" w:styleId="Footer">
    <w:name w:val="footer"/>
    <w:basedOn w:val="Normal"/>
    <w:link w:val="FooterChar"/>
    <w:rsid w:val="00E03FF4"/>
    <w:pPr>
      <w:tabs>
        <w:tab w:val="center" w:pos="4513"/>
        <w:tab w:val="right" w:pos="9026"/>
      </w:tabs>
      <w:spacing w:after="0"/>
    </w:pPr>
  </w:style>
  <w:style w:type="character" w:customStyle="1" w:styleId="FooterChar">
    <w:name w:val="Footer Char"/>
    <w:basedOn w:val="DefaultParagraphFont"/>
    <w:link w:val="Footer"/>
    <w:rsid w:val="00E03FF4"/>
  </w:style>
  <w:style w:type="character" w:styleId="PageNumber">
    <w:name w:val="page number"/>
    <w:basedOn w:val="DefaultParagraphFont"/>
    <w:rsid w:val="00E03F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1.%09https:/www.hofstede-insights.com/product/compare-countrie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ebookcentral.proquest.com/lib/trinity/detail.action?docID=5830196&amp;pq-origsite=primo"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1.%09https:/www.britishairways.com/en-gb/information/about-ba/annual-repor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17</TotalTime>
  <Pages>14</Pages>
  <Words>3243</Words>
  <Characters>18491</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Viktoriia Pohorila (2337074)</dc:creator>
  <cp:keywords/>
  <cp:lastModifiedBy>Viktoriia Pohorila (2337074)</cp:lastModifiedBy>
  <cp:revision>4</cp:revision>
  <dcterms:created xsi:type="dcterms:W3CDTF">2026-02-26T12:42:00Z</dcterms:created>
  <dcterms:modified xsi:type="dcterms:W3CDTF">2026-03-10T17:38:00Z</dcterms:modified>
</cp:coreProperties>
</file>