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7925368"/>
        <w:docPartObj>
          <w:docPartGallery w:val="Cover Pages"/>
          <w:docPartUnique/>
        </w:docPartObj>
      </w:sdtPr>
      <w:sdtEndPr>
        <w:rPr>
          <w:rFonts w:eastAsia="Times New Roman" w:cstheme="minorHAnsi"/>
          <w:kern w:val="0"/>
          <w:lang w:eastAsia="en-GB"/>
          <w14:ligatures w14:val="none"/>
        </w:rPr>
      </w:sdtEndPr>
      <w:sdtContent>
        <w:p w14:paraId="107B0533" w14:textId="1DDBACA9" w:rsidR="006F4824" w:rsidRDefault="006F4824">
          <w:r>
            <w:rPr>
              <w:noProof/>
            </w:rPr>
            <mc:AlternateContent>
              <mc:Choice Requires="wpg">
                <w:drawing>
                  <wp:anchor distT="0" distB="0" distL="114300" distR="114300" simplePos="0" relativeHeight="251662336" behindDoc="0" locked="0" layoutInCell="1" allowOverlap="1" wp14:anchorId="5A83227C" wp14:editId="73CEC8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B3E722"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8" o:title="" recolor="t" rotate="t" type="frame"/>
                    </v:rect>
                    <w10:wrap anchorx="page" anchory="page"/>
                  </v:group>
                </w:pict>
              </mc:Fallback>
            </mc:AlternateContent>
          </w:r>
        </w:p>
        <w:p w14:paraId="096E709F" w14:textId="75D49883" w:rsidR="006F4824" w:rsidRDefault="0098004A">
          <w:pPr>
            <w:rPr>
              <w:rFonts w:eastAsia="Times New Roman" w:cstheme="minorHAnsi"/>
              <w:kern w:val="0"/>
              <w:lang w:eastAsia="en-GB"/>
              <w14:ligatures w14:val="none"/>
            </w:rPr>
          </w:pPr>
          <w:r>
            <w:rPr>
              <w:rFonts w:eastAsia="Times New Roman" w:cstheme="minorHAnsi"/>
              <w:noProof/>
              <w:kern w:val="0"/>
              <w:lang w:eastAsia="en-GB"/>
            </w:rPr>
            <w:drawing>
              <wp:anchor distT="0" distB="0" distL="114300" distR="114300" simplePos="0" relativeHeight="251741184" behindDoc="1" locked="0" layoutInCell="1" allowOverlap="1" wp14:anchorId="1FAC3E72" wp14:editId="7106E8BD">
                <wp:simplePos x="0" y="0"/>
                <wp:positionH relativeFrom="column">
                  <wp:posOffset>33251</wp:posOffset>
                </wp:positionH>
                <wp:positionV relativeFrom="paragraph">
                  <wp:posOffset>2674850</wp:posOffset>
                </wp:positionV>
                <wp:extent cx="5820987" cy="5999883"/>
                <wp:effectExtent l="0" t="0" r="0" b="0"/>
                <wp:wrapTight wrapText="bothSides">
                  <wp:wrapPolygon edited="0">
                    <wp:start x="0" y="0"/>
                    <wp:lineTo x="0" y="21536"/>
                    <wp:lineTo x="21539" y="21536"/>
                    <wp:lineTo x="21539" y="0"/>
                    <wp:lineTo x="0" y="0"/>
                  </wp:wrapPolygon>
                </wp:wrapTight>
                <wp:docPr id="4083370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37057" name="Picture 408337057"/>
                        <pic:cNvPicPr/>
                      </pic:nvPicPr>
                      <pic:blipFill>
                        <a:blip r:embed="rId9">
                          <a:extLst>
                            <a:ext uri="{28A0092B-C50C-407E-A947-70E740481C1C}">
                              <a14:useLocalDpi xmlns:a14="http://schemas.microsoft.com/office/drawing/2010/main" val="0"/>
                            </a:ext>
                          </a:extLst>
                        </a:blip>
                        <a:stretch>
                          <a:fillRect/>
                        </a:stretch>
                      </pic:blipFill>
                      <pic:spPr>
                        <a:xfrm>
                          <a:off x="0" y="0"/>
                          <a:ext cx="5829963" cy="6009135"/>
                        </a:xfrm>
                        <a:prstGeom prst="rect">
                          <a:avLst/>
                        </a:prstGeom>
                      </pic:spPr>
                    </pic:pic>
                  </a:graphicData>
                </a:graphic>
                <wp14:sizeRelH relativeFrom="page">
                  <wp14:pctWidth>0</wp14:pctWidth>
                </wp14:sizeRelH>
                <wp14:sizeRelV relativeFrom="page">
                  <wp14:pctHeight>0</wp14:pctHeight>
                </wp14:sizeRelV>
              </wp:anchor>
            </w:drawing>
          </w:r>
          <w:r w:rsidR="006F4824">
            <w:rPr>
              <w:rFonts w:eastAsia="Times New Roman" w:cstheme="minorHAnsi"/>
              <w:kern w:val="0"/>
              <w:lang w:eastAsia="en-GB"/>
              <w14:ligatures w14:val="none"/>
            </w:rPr>
            <w:br w:type="page"/>
          </w:r>
        </w:p>
      </w:sdtContent>
    </w:sdt>
    <w:p w14:paraId="709E6F3B" w14:textId="1478BB15" w:rsidR="007179F7" w:rsidRDefault="00BF7413">
      <w:r>
        <w:rPr>
          <w:noProof/>
        </w:rPr>
        <w:lastRenderedPageBreak/>
        <w:drawing>
          <wp:anchor distT="0" distB="0" distL="114300" distR="114300" simplePos="0" relativeHeight="251665408" behindDoc="1" locked="0" layoutInCell="1" allowOverlap="1" wp14:anchorId="11839641" wp14:editId="34EC921C">
            <wp:simplePos x="0" y="0"/>
            <wp:positionH relativeFrom="column">
              <wp:posOffset>-12065</wp:posOffset>
            </wp:positionH>
            <wp:positionV relativeFrom="paragraph">
              <wp:posOffset>95250</wp:posOffset>
            </wp:positionV>
            <wp:extent cx="2088515" cy="2260600"/>
            <wp:effectExtent l="0" t="0" r="6985" b="6350"/>
            <wp:wrapNone/>
            <wp:docPr id="1674137896" name="Picture 12" descr="A close up of a piece of po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137896" name="Picture 12" descr="A close up of a piece of potter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8515" cy="2260600"/>
                    </a:xfrm>
                    <a:prstGeom prst="rect">
                      <a:avLst/>
                    </a:prstGeom>
                  </pic:spPr>
                </pic:pic>
              </a:graphicData>
            </a:graphic>
            <wp14:sizeRelH relativeFrom="page">
              <wp14:pctWidth>0</wp14:pctWidth>
            </wp14:sizeRelH>
            <wp14:sizeRelV relativeFrom="page">
              <wp14:pctHeight>0</wp14:pctHeight>
            </wp14:sizeRelV>
          </wp:anchor>
        </w:drawing>
      </w:r>
      <w:r w:rsidR="00BC58B4">
        <w:rPr>
          <w:noProof/>
        </w:rPr>
        <w:drawing>
          <wp:anchor distT="0" distB="0" distL="114300" distR="114300" simplePos="0" relativeHeight="251666432" behindDoc="1" locked="0" layoutInCell="1" allowOverlap="1" wp14:anchorId="0BCE18AD" wp14:editId="300EC1F0">
            <wp:simplePos x="0" y="0"/>
            <wp:positionH relativeFrom="column">
              <wp:posOffset>1995584</wp:posOffset>
            </wp:positionH>
            <wp:positionV relativeFrom="paragraph">
              <wp:posOffset>123825</wp:posOffset>
            </wp:positionV>
            <wp:extent cx="2119630" cy="2220394"/>
            <wp:effectExtent l="0" t="0" r="0" b="8890"/>
            <wp:wrapNone/>
            <wp:docPr id="1496708298" name="Picture 10" descr="A close up of a piece of c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08298" name="Picture 10" descr="A close up of a piece of cla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19630" cy="2220394"/>
                    </a:xfrm>
                    <a:prstGeom prst="rect">
                      <a:avLst/>
                    </a:prstGeom>
                  </pic:spPr>
                </pic:pic>
              </a:graphicData>
            </a:graphic>
            <wp14:sizeRelH relativeFrom="page">
              <wp14:pctWidth>0</wp14:pctWidth>
            </wp14:sizeRelH>
            <wp14:sizeRelV relativeFrom="page">
              <wp14:pctHeight>0</wp14:pctHeight>
            </wp14:sizeRelV>
          </wp:anchor>
        </w:drawing>
      </w:r>
      <w:r w:rsidR="00DF20B1">
        <w:rPr>
          <w:noProof/>
        </w:rPr>
        <w:drawing>
          <wp:anchor distT="0" distB="0" distL="114300" distR="114300" simplePos="0" relativeHeight="251670528" behindDoc="1" locked="0" layoutInCell="1" allowOverlap="1" wp14:anchorId="0919F16A" wp14:editId="070B66F7">
            <wp:simplePos x="0" y="0"/>
            <wp:positionH relativeFrom="column">
              <wp:posOffset>4112260</wp:posOffset>
            </wp:positionH>
            <wp:positionV relativeFrom="paragraph">
              <wp:posOffset>96520</wp:posOffset>
            </wp:positionV>
            <wp:extent cx="1560195" cy="2259965"/>
            <wp:effectExtent l="0" t="0" r="1905" b="6985"/>
            <wp:wrapTight wrapText="bothSides">
              <wp:wrapPolygon edited="0">
                <wp:start x="0" y="0"/>
                <wp:lineTo x="0" y="21485"/>
                <wp:lineTo x="21363" y="21485"/>
                <wp:lineTo x="21363" y="0"/>
                <wp:lineTo x="0" y="0"/>
              </wp:wrapPolygon>
            </wp:wrapTight>
            <wp:docPr id="363229843" name="Picture 1" descr="A piece of clay on a plastic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229843" name="Picture 1" descr="A piece of clay on a plastic ba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0195" cy="2259965"/>
                    </a:xfrm>
                    <a:prstGeom prst="rect">
                      <a:avLst/>
                    </a:prstGeom>
                    <a:noFill/>
                    <a:ln>
                      <a:noFill/>
                    </a:ln>
                  </pic:spPr>
                </pic:pic>
              </a:graphicData>
            </a:graphic>
            <wp14:sizeRelH relativeFrom="page">
              <wp14:pctWidth>0</wp14:pctWidth>
            </wp14:sizeRelH>
            <wp14:sizeRelV relativeFrom="page">
              <wp14:pctHeight>0</wp14:pctHeight>
            </wp14:sizeRelV>
          </wp:anchor>
        </w:drawing>
      </w:r>
      <w:r w:rsidR="00DF20B1">
        <w:t xml:space="preserve">                                                                                                                                      </w:t>
      </w:r>
    </w:p>
    <w:p w14:paraId="571CB95D" w14:textId="279CBC79" w:rsidR="007179F7" w:rsidRDefault="007179F7"/>
    <w:p w14:paraId="0B96B11D" w14:textId="264F2F3C" w:rsidR="007179F7" w:rsidRDefault="007179F7"/>
    <w:p w14:paraId="64127695" w14:textId="425665E9" w:rsidR="007179F7" w:rsidRDefault="007179F7"/>
    <w:p w14:paraId="71B087CF" w14:textId="1BE00BB7" w:rsidR="007179F7" w:rsidRDefault="007179F7"/>
    <w:p w14:paraId="512EA768" w14:textId="2F826588" w:rsidR="007179F7" w:rsidRDefault="007179F7"/>
    <w:p w14:paraId="78968CA0" w14:textId="7307CA34" w:rsidR="007179F7" w:rsidRDefault="007179F7"/>
    <w:p w14:paraId="38EFABD2" w14:textId="04ADF4D7" w:rsidR="007179F7" w:rsidRDefault="007179F7"/>
    <w:p w14:paraId="4A30E03C" w14:textId="2AE39689" w:rsidR="007179F7" w:rsidRDefault="007179F7"/>
    <w:p w14:paraId="27BB02FF" w14:textId="0698922B" w:rsidR="007179F7" w:rsidRDefault="007179F7"/>
    <w:p w14:paraId="51351DAC" w14:textId="66D1E64F" w:rsidR="007179F7" w:rsidRDefault="007179F7"/>
    <w:p w14:paraId="52346D59" w14:textId="2AED7B98" w:rsidR="007179F7" w:rsidRDefault="007179F7"/>
    <w:p w14:paraId="15F6A7B1" w14:textId="45225A96" w:rsidR="00256348" w:rsidRDefault="00256348">
      <w:pPr>
        <w:rPr>
          <w:rFonts w:cstheme="minorHAnsi"/>
        </w:rPr>
      </w:pPr>
    </w:p>
    <w:p w14:paraId="0F717826" w14:textId="0C0BDEAD" w:rsidR="00256348" w:rsidRDefault="00256348">
      <w:pPr>
        <w:rPr>
          <w:rFonts w:cstheme="minorHAnsi"/>
        </w:rPr>
      </w:pPr>
    </w:p>
    <w:p w14:paraId="476151DE" w14:textId="12E5BF2C" w:rsidR="00641AF4" w:rsidRPr="003C398F" w:rsidRDefault="0052011D" w:rsidP="00641AF4">
      <w:pPr>
        <w:spacing w:line="360" w:lineRule="auto"/>
        <w:rPr>
          <w:rFonts w:cstheme="minorHAnsi"/>
          <w:color w:val="000000" w:themeColor="text1"/>
        </w:rPr>
      </w:pPr>
      <w:r>
        <w:rPr>
          <w:noProof/>
        </w:rPr>
        <w:drawing>
          <wp:anchor distT="0" distB="0" distL="114300" distR="114300" simplePos="0" relativeHeight="251695104" behindDoc="1" locked="0" layoutInCell="1" allowOverlap="1" wp14:anchorId="6B1638CB" wp14:editId="19A45B9D">
            <wp:simplePos x="0" y="0"/>
            <wp:positionH relativeFrom="column">
              <wp:posOffset>1084315</wp:posOffset>
            </wp:positionH>
            <wp:positionV relativeFrom="paragraph">
              <wp:posOffset>1911350</wp:posOffset>
            </wp:positionV>
            <wp:extent cx="3657600" cy="1937385"/>
            <wp:effectExtent l="0" t="0" r="0" b="5715"/>
            <wp:wrapTight wrapText="bothSides">
              <wp:wrapPolygon edited="0">
                <wp:start x="0" y="0"/>
                <wp:lineTo x="0" y="21522"/>
                <wp:lineTo x="21525" y="21522"/>
                <wp:lineTo x="21525" y="0"/>
                <wp:lineTo x="0" y="0"/>
              </wp:wrapPolygon>
            </wp:wrapTight>
            <wp:docPr id="26028779" name="Picture 2" descr="A close-up of a piece of c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8779" name="Picture 2" descr="A close-up of a piece of clay&#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7600" cy="1937385"/>
                    </a:xfrm>
                    <a:prstGeom prst="rect">
                      <a:avLst/>
                    </a:prstGeom>
                    <a:noFill/>
                    <a:ln>
                      <a:noFill/>
                    </a:ln>
                  </pic:spPr>
                </pic:pic>
              </a:graphicData>
            </a:graphic>
            <wp14:sizeRelH relativeFrom="page">
              <wp14:pctWidth>0</wp14:pctWidth>
            </wp14:sizeRelH>
            <wp14:sizeRelV relativeFrom="page">
              <wp14:pctHeight>0</wp14:pctHeight>
            </wp14:sizeRelV>
          </wp:anchor>
        </w:drawing>
      </w:r>
      <w:r w:rsidR="00256348" w:rsidRPr="003C398F">
        <w:rPr>
          <w:rFonts w:cstheme="minorHAnsi"/>
          <w:color w:val="000000" w:themeColor="text1"/>
        </w:rPr>
        <w:t xml:space="preserve">The pottery sherd reference UWL-048 was supplied by the Archaeology Department of the University of Wales Trinity St David in a plastic finds bag and is currently used for educational purposes (See Pics 1, 2 &amp; 3). The sherd is dark orange to red, refined, and consistent with Samian ware, with a gloss appearance from using slip </w:t>
      </w:r>
      <w:r w:rsidR="0049095E" w:rsidRPr="003C398F">
        <w:rPr>
          <w:rFonts w:cstheme="minorHAnsi"/>
          <w:color w:val="000000" w:themeColor="text1"/>
        </w:rPr>
        <w:t>during</w:t>
      </w:r>
      <w:r w:rsidR="00256348" w:rsidRPr="003C398F">
        <w:rPr>
          <w:rFonts w:cstheme="minorHAnsi"/>
          <w:color w:val="000000" w:themeColor="text1"/>
        </w:rPr>
        <w:t xml:space="preserve"> </w:t>
      </w:r>
      <w:r w:rsidR="00BF7413" w:rsidRPr="003C398F">
        <w:rPr>
          <w:rFonts w:cstheme="minorHAnsi"/>
          <w:color w:val="000000" w:themeColor="text1"/>
        </w:rPr>
        <w:t>manufacturing</w:t>
      </w:r>
      <w:r w:rsidR="00256348" w:rsidRPr="003C398F">
        <w:rPr>
          <w:rFonts w:cstheme="minorHAnsi"/>
          <w:color w:val="000000" w:themeColor="text1"/>
        </w:rPr>
        <w:t xml:space="preserve"> (Bulmer, 1980, pp. 6-7). </w:t>
      </w:r>
      <w:r w:rsidR="00641AF4" w:rsidRPr="003C398F">
        <w:rPr>
          <w:rFonts w:cstheme="minorHAnsi"/>
          <w:color w:val="000000" w:themeColor="text1"/>
        </w:rPr>
        <w:t>The object is 4 inches in diameter, weighs 64.1 grams, and has a base and side wall measuring 9cm x 8cm at its widest. The base is 9mm thick, while the side wall is 4mm thick (See Pics 4, 5 &amp; 6).</w:t>
      </w:r>
    </w:p>
    <w:p w14:paraId="59F721B3" w14:textId="04C8785B" w:rsidR="00906F07" w:rsidRPr="003C398F" w:rsidRDefault="00906F07" w:rsidP="00641AF4">
      <w:pPr>
        <w:spacing w:line="360" w:lineRule="auto"/>
        <w:rPr>
          <w:color w:val="000000" w:themeColor="text1"/>
        </w:rPr>
      </w:pPr>
    </w:p>
    <w:p w14:paraId="3144D56A" w14:textId="1892891C" w:rsidR="001D51E5" w:rsidRDefault="001D51E5" w:rsidP="00BC58B4">
      <w:pPr>
        <w:jc w:val="center"/>
      </w:pPr>
    </w:p>
    <w:p w14:paraId="5C88E3C7" w14:textId="65318F0A" w:rsidR="00025D51" w:rsidRDefault="00025D51"/>
    <w:p w14:paraId="689414C6" w14:textId="77DA75CA" w:rsidR="00AB6EAF" w:rsidRDefault="00AB6EAF">
      <w:r>
        <w:t xml:space="preserve">   </w:t>
      </w:r>
    </w:p>
    <w:p w14:paraId="28AC6AD6" w14:textId="433D236D" w:rsidR="00AB6EAF" w:rsidRDefault="00AB6EAF"/>
    <w:p w14:paraId="74B2C1E7" w14:textId="04AA9F51" w:rsidR="00AB6EAF" w:rsidRDefault="00AB6EAF"/>
    <w:p w14:paraId="22300276" w14:textId="165B0E4A" w:rsidR="00AB6EAF" w:rsidRDefault="00AB6EAF"/>
    <w:p w14:paraId="4378987D" w14:textId="619EEA1A" w:rsidR="00AB6EAF" w:rsidRDefault="00AB6EAF"/>
    <w:p w14:paraId="7599495C" w14:textId="1C108C9C" w:rsidR="00AB6EAF" w:rsidRDefault="00AB6EAF"/>
    <w:p w14:paraId="664572AA" w14:textId="1DE44B23" w:rsidR="00AB6EAF" w:rsidRDefault="00AB6EAF"/>
    <w:p w14:paraId="4A7C6C73" w14:textId="3BC26DEC" w:rsidR="00AB6EAF" w:rsidRDefault="00AB6EAF"/>
    <w:p w14:paraId="0B4DB73C" w14:textId="61A84429" w:rsidR="00AB6EAF" w:rsidRDefault="00AB6EAF"/>
    <w:p w14:paraId="76A5BC54" w14:textId="2CFFD8F8" w:rsidR="00AB6EAF" w:rsidRDefault="0052011D">
      <w:r>
        <w:rPr>
          <w:noProof/>
        </w:rPr>
        <w:drawing>
          <wp:anchor distT="0" distB="0" distL="114300" distR="114300" simplePos="0" relativeHeight="251711488" behindDoc="1" locked="0" layoutInCell="1" allowOverlap="1" wp14:anchorId="5BEECF2A" wp14:editId="3EC151D6">
            <wp:simplePos x="0" y="0"/>
            <wp:positionH relativeFrom="column">
              <wp:posOffset>74295</wp:posOffset>
            </wp:positionH>
            <wp:positionV relativeFrom="paragraph">
              <wp:posOffset>152400</wp:posOffset>
            </wp:positionV>
            <wp:extent cx="5662800" cy="1800000"/>
            <wp:effectExtent l="0" t="0" r="1905" b="3810"/>
            <wp:wrapNone/>
            <wp:docPr id="183699793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2800" cy="180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905F6D" w14:textId="2078C0F5" w:rsidR="00AB6EAF" w:rsidRDefault="00AB6EAF"/>
    <w:p w14:paraId="29F137C7" w14:textId="6A4C10DD" w:rsidR="00AB6EAF" w:rsidRDefault="00AB6EAF"/>
    <w:p w14:paraId="57EF2501" w14:textId="3E136B0D" w:rsidR="00AB6EAF" w:rsidRDefault="00AB6EAF"/>
    <w:p w14:paraId="0FF9D40B" w14:textId="6006DB0E" w:rsidR="00AB6EAF" w:rsidRDefault="00AB6EAF"/>
    <w:p w14:paraId="376DB131" w14:textId="40715830" w:rsidR="00AB6EAF" w:rsidRDefault="00AB6EAF"/>
    <w:p w14:paraId="00F5A699" w14:textId="1C06CB92" w:rsidR="00AB6EAF" w:rsidRDefault="00AB6EAF"/>
    <w:p w14:paraId="6062434A" w14:textId="00F94DEE" w:rsidR="00CE5424" w:rsidRDefault="00CE5424"/>
    <w:p w14:paraId="365D52C7" w14:textId="3F8981FD" w:rsidR="00CE5424" w:rsidRDefault="00CE5424"/>
    <w:p w14:paraId="0E85AF15" w14:textId="2DD9810A" w:rsidR="00CE5424" w:rsidRDefault="00CE5424"/>
    <w:p w14:paraId="76AA7D07" w14:textId="151C9A53" w:rsidR="00CE5424" w:rsidRDefault="0052011D">
      <w:r>
        <w:rPr>
          <w:noProof/>
        </w:rPr>
        <w:lastRenderedPageBreak/>
        <w:drawing>
          <wp:anchor distT="0" distB="0" distL="114300" distR="114300" simplePos="0" relativeHeight="251687936" behindDoc="1" locked="0" layoutInCell="1" allowOverlap="1" wp14:anchorId="4BAC4B70" wp14:editId="45C2119C">
            <wp:simplePos x="0" y="0"/>
            <wp:positionH relativeFrom="column">
              <wp:posOffset>1459053</wp:posOffset>
            </wp:positionH>
            <wp:positionV relativeFrom="paragraph">
              <wp:posOffset>-194310</wp:posOffset>
            </wp:positionV>
            <wp:extent cx="2857500" cy="2605405"/>
            <wp:effectExtent l="0" t="0" r="0" b="0"/>
            <wp:wrapNone/>
            <wp:docPr id="1999621531" name="Picture 2" descr="A piece of clay on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21531" name="Picture 2" descr="A piece of clay on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2605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7C5CCF" w14:textId="0936C9C3" w:rsidR="00CE5424" w:rsidRDefault="00653251">
      <w:r>
        <w:rPr>
          <w:noProof/>
        </w:rPr>
        <mc:AlternateContent>
          <mc:Choice Requires="wps">
            <w:drawing>
              <wp:anchor distT="0" distB="0" distL="114300" distR="114300" simplePos="0" relativeHeight="251729920" behindDoc="0" locked="0" layoutInCell="1" allowOverlap="1" wp14:anchorId="1BBDB8A5" wp14:editId="6276B8FA">
                <wp:simplePos x="0" y="0"/>
                <wp:positionH relativeFrom="column">
                  <wp:posOffset>371283</wp:posOffset>
                </wp:positionH>
                <wp:positionV relativeFrom="paragraph">
                  <wp:posOffset>41983</wp:posOffset>
                </wp:positionV>
                <wp:extent cx="924674" cy="431515"/>
                <wp:effectExtent l="0" t="0" r="15240" b="13335"/>
                <wp:wrapNone/>
                <wp:docPr id="1202613498" name="Text Box 6"/>
                <wp:cNvGraphicFramePr/>
                <a:graphic xmlns:a="http://schemas.openxmlformats.org/drawingml/2006/main">
                  <a:graphicData uri="http://schemas.microsoft.com/office/word/2010/wordprocessingShape">
                    <wps:wsp>
                      <wps:cNvSpPr txBox="1"/>
                      <wps:spPr>
                        <a:xfrm>
                          <a:off x="0" y="0"/>
                          <a:ext cx="924674" cy="431515"/>
                        </a:xfrm>
                        <a:prstGeom prst="rect">
                          <a:avLst/>
                        </a:prstGeom>
                        <a:solidFill>
                          <a:schemeClr val="lt1"/>
                        </a:solidFill>
                        <a:ln w="6350">
                          <a:solidFill>
                            <a:prstClr val="black"/>
                          </a:solidFill>
                        </a:ln>
                      </wps:spPr>
                      <wps:txbx>
                        <w:txbxContent>
                          <w:p w14:paraId="27C1FF42" w14:textId="5128B7FB" w:rsidR="001E6335" w:rsidRDefault="001E6335" w:rsidP="001E6335">
                            <w:pPr>
                              <w:jc w:val="center"/>
                            </w:pPr>
                            <w:r>
                              <w:t>4 inches.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BBDB8A5" id="_x0000_t202" coordsize="21600,21600" o:spt="202" path="m,l,21600r21600,l21600,xe">
                <v:stroke joinstyle="miter"/>
                <v:path gradientshapeok="t" o:connecttype="rect"/>
              </v:shapetype>
              <v:shape id="Text Box 6" o:spid="_x0000_s1026" type="#_x0000_t202" style="position:absolute;margin-left:29.25pt;margin-top:3.3pt;width:72.8pt;height:34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" fillcolor="white [3201]" strokeweight=".5pt">
                <v:textbox>
                  <w:txbxContent>
                    <w:p w14:paraId="27C1FF42" w14:textId="5128B7FB" w:rsidR="001E6335" w:rsidRDefault="001E6335" w:rsidP="001E6335">
                      <w:pPr>
                        <w:jc w:val="center"/>
                      </w:pPr>
                      <w:r>
                        <w:t>4 inches.</w:t>
                      </w:r>
                    </w:p>
                  </w:txbxContent>
                </v:textbox>
              </v:shape>
            </w:pict>
          </mc:Fallback>
        </mc:AlternateContent>
      </w:r>
    </w:p>
    <w:p w14:paraId="1437C750" w14:textId="3C183F07" w:rsidR="00CE5424" w:rsidRDefault="00653251">
      <w:r>
        <w:rPr>
          <w:noProof/>
        </w:rPr>
        <mc:AlternateContent>
          <mc:Choice Requires="wps">
            <w:drawing>
              <wp:anchor distT="0" distB="0" distL="114300" distR="114300" simplePos="0" relativeHeight="251713536" behindDoc="0" locked="0" layoutInCell="1" allowOverlap="1" wp14:anchorId="643A6D38" wp14:editId="05F46737">
                <wp:simplePos x="0" y="0"/>
                <wp:positionH relativeFrom="column">
                  <wp:posOffset>1292033</wp:posOffset>
                </wp:positionH>
                <wp:positionV relativeFrom="paragraph">
                  <wp:posOffset>84086</wp:posOffset>
                </wp:positionV>
                <wp:extent cx="1235153" cy="124146"/>
                <wp:effectExtent l="12700" t="12700" r="22225" b="66675"/>
                <wp:wrapNone/>
                <wp:docPr id="732325326" name="Straight Arrow Connector 24"/>
                <wp:cNvGraphicFramePr/>
                <a:graphic xmlns:a="http://schemas.openxmlformats.org/drawingml/2006/main">
                  <a:graphicData uri="http://schemas.microsoft.com/office/word/2010/wordprocessingShape">
                    <wps:wsp>
                      <wps:cNvCnPr/>
                      <wps:spPr>
                        <a:xfrm>
                          <a:off x="0" y="0"/>
                          <a:ext cx="1235153" cy="124146"/>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766804" id="_x0000_t32" coordsize="21600,21600" o:spt="32" o:oned="t" path="m,l21600,21600e" filled="f">
                <v:path arrowok="t" fillok="f" o:connecttype="none"/>
                <o:lock v:ext="edit" shapetype="t"/>
              </v:shapetype>
              <v:shape id="Straight Arrow Connector 24" o:spid="_x0000_s1026" type="#_x0000_t32" style="position:absolute;margin-left:101.75pt;margin-top:6.6pt;width:97.25pt;height:9.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" strokecolor="black [3200]" strokeweight="1.5pt">
                <v:stroke endarrow="block" joinstyle="miter"/>
              </v:shape>
            </w:pict>
          </mc:Fallback>
        </mc:AlternateContent>
      </w:r>
    </w:p>
    <w:p w14:paraId="2390D313" w14:textId="2B807A1F" w:rsidR="00CE5424" w:rsidRDefault="00CE5424"/>
    <w:p w14:paraId="07169E9C" w14:textId="6756D4C5" w:rsidR="00CE5424" w:rsidRDefault="00CE5424"/>
    <w:p w14:paraId="759C8BD9" w14:textId="132DE67F" w:rsidR="00CE5424" w:rsidRDefault="00CE5424"/>
    <w:p w14:paraId="225607EE" w14:textId="77777777" w:rsidR="00AE0B6D" w:rsidRDefault="00AE0B6D" w:rsidP="006E05D0">
      <w:pPr>
        <w:spacing w:line="360" w:lineRule="auto"/>
        <w:rPr>
          <w:rFonts w:cstheme="minorHAnsi"/>
        </w:rPr>
      </w:pPr>
    </w:p>
    <w:p w14:paraId="564B086B" w14:textId="77777777" w:rsidR="0052011D" w:rsidRDefault="0052011D" w:rsidP="006E05D0">
      <w:pPr>
        <w:spacing w:line="360" w:lineRule="auto"/>
        <w:rPr>
          <w:rFonts w:cstheme="minorHAnsi"/>
          <w:color w:val="000000" w:themeColor="text1"/>
        </w:rPr>
      </w:pPr>
    </w:p>
    <w:p w14:paraId="5BB74D41" w14:textId="77777777" w:rsidR="0052011D" w:rsidRDefault="0052011D" w:rsidP="006E05D0">
      <w:pPr>
        <w:spacing w:line="360" w:lineRule="auto"/>
        <w:rPr>
          <w:rFonts w:cstheme="minorHAnsi"/>
          <w:color w:val="000000" w:themeColor="text1"/>
        </w:rPr>
      </w:pPr>
    </w:p>
    <w:p w14:paraId="161448BB" w14:textId="77777777" w:rsidR="0052011D" w:rsidRDefault="0052011D" w:rsidP="006E05D0">
      <w:pPr>
        <w:spacing w:line="360" w:lineRule="auto"/>
        <w:rPr>
          <w:rFonts w:cstheme="minorHAnsi"/>
          <w:color w:val="000000" w:themeColor="text1"/>
        </w:rPr>
      </w:pPr>
    </w:p>
    <w:p w14:paraId="0BD9C62A" w14:textId="77777777" w:rsidR="0052011D" w:rsidRDefault="0052011D" w:rsidP="006E05D0">
      <w:pPr>
        <w:spacing w:line="360" w:lineRule="auto"/>
        <w:rPr>
          <w:rFonts w:cstheme="minorHAnsi"/>
          <w:color w:val="000000" w:themeColor="text1"/>
        </w:rPr>
      </w:pPr>
    </w:p>
    <w:p w14:paraId="36D792EC" w14:textId="2336E41C" w:rsidR="00BC58B4" w:rsidRPr="003C398F" w:rsidRDefault="0049095E" w:rsidP="006E05D0">
      <w:pPr>
        <w:spacing w:line="360" w:lineRule="auto"/>
        <w:rPr>
          <w:color w:val="000000" w:themeColor="text1"/>
        </w:rPr>
      </w:pPr>
      <w:r w:rsidRPr="003C398F">
        <w:rPr>
          <w:rFonts w:cstheme="minorHAnsi"/>
          <w:color w:val="000000" w:themeColor="text1"/>
        </w:rPr>
        <w:t xml:space="preserve">The </w:t>
      </w:r>
      <w:r w:rsidR="00641AF4" w:rsidRPr="003C398F">
        <w:rPr>
          <w:rFonts w:cstheme="minorHAnsi"/>
          <w:color w:val="000000" w:themeColor="text1"/>
        </w:rPr>
        <w:t xml:space="preserve">outer </w:t>
      </w:r>
      <w:r w:rsidRPr="003C398F">
        <w:rPr>
          <w:rFonts w:cstheme="minorHAnsi"/>
          <w:color w:val="000000" w:themeColor="text1"/>
        </w:rPr>
        <w:t>surface lacks any decoration, with the top edge rough and incomplete</w:t>
      </w:r>
      <w:r w:rsidR="00641AF4" w:rsidRPr="003C398F">
        <w:rPr>
          <w:rFonts w:cstheme="minorHAnsi"/>
          <w:color w:val="000000" w:themeColor="text1"/>
        </w:rPr>
        <w:t>, exposing</w:t>
      </w:r>
      <w:r w:rsidRPr="003C398F">
        <w:rPr>
          <w:rFonts w:cstheme="minorHAnsi"/>
          <w:color w:val="000000" w:themeColor="text1"/>
        </w:rPr>
        <w:t xml:space="preserve"> a fine-grained clay fabric in a lighter orange-brown colour. </w:t>
      </w:r>
      <w:r w:rsidR="00256348" w:rsidRPr="003C398F">
        <w:rPr>
          <w:rFonts w:cstheme="minorHAnsi"/>
          <w:color w:val="000000" w:themeColor="text1"/>
        </w:rPr>
        <w:t xml:space="preserve">There is no remaining red slip on the top edge as the object's upper rim is missing (See Pic 7). </w:t>
      </w:r>
    </w:p>
    <w:p w14:paraId="34F62BAB" w14:textId="25B72F0B" w:rsidR="00657E74" w:rsidRDefault="0052011D" w:rsidP="00657E74">
      <w:pPr>
        <w:jc w:val="center"/>
      </w:pPr>
      <w:r>
        <w:rPr>
          <w:noProof/>
        </w:rPr>
        <w:drawing>
          <wp:anchor distT="0" distB="0" distL="114300" distR="114300" simplePos="0" relativeHeight="251722752" behindDoc="1" locked="0" layoutInCell="1" allowOverlap="1" wp14:anchorId="3F73A937" wp14:editId="75132E13">
            <wp:simplePos x="0" y="0"/>
            <wp:positionH relativeFrom="column">
              <wp:posOffset>567350</wp:posOffset>
            </wp:positionH>
            <wp:positionV relativeFrom="paragraph">
              <wp:posOffset>88900</wp:posOffset>
            </wp:positionV>
            <wp:extent cx="3630930" cy="2344420"/>
            <wp:effectExtent l="0" t="0" r="7620" b="0"/>
            <wp:wrapTight wrapText="bothSides">
              <wp:wrapPolygon edited="0">
                <wp:start x="0" y="0"/>
                <wp:lineTo x="0" y="21413"/>
                <wp:lineTo x="21532" y="21413"/>
                <wp:lineTo x="21532" y="0"/>
                <wp:lineTo x="0" y="0"/>
              </wp:wrapPolygon>
            </wp:wrapTight>
            <wp:docPr id="128443875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30930" cy="2344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00D6E5" w14:textId="794349B3" w:rsidR="00657E74" w:rsidRDefault="00657E74" w:rsidP="00657E74">
      <w:pPr>
        <w:jc w:val="center"/>
      </w:pPr>
    </w:p>
    <w:p w14:paraId="0CA4E3E1" w14:textId="6F8ECD89" w:rsidR="004272F5" w:rsidRDefault="004272F5"/>
    <w:p w14:paraId="63E43508" w14:textId="09AF8E1A" w:rsidR="004272F5" w:rsidRDefault="004272F5"/>
    <w:p w14:paraId="78874F57" w14:textId="6C063AB2" w:rsidR="004272F5" w:rsidRDefault="004272F5" w:rsidP="00B15202"/>
    <w:p w14:paraId="46B5A355" w14:textId="5E08546B" w:rsidR="004272F5" w:rsidRDefault="004272F5"/>
    <w:p w14:paraId="4F049D05" w14:textId="03C3C7F9" w:rsidR="00074405" w:rsidRDefault="00074405"/>
    <w:p w14:paraId="02206E64" w14:textId="1E75BBED" w:rsidR="00074405" w:rsidRDefault="00074405"/>
    <w:p w14:paraId="3EE66140" w14:textId="0CA2F6AD" w:rsidR="00074405" w:rsidRDefault="00074405"/>
    <w:p w14:paraId="3566FAFA" w14:textId="7E38B7DF" w:rsidR="00B15202" w:rsidRDefault="00B15202"/>
    <w:p w14:paraId="6FA81454" w14:textId="4FA8C187" w:rsidR="00B15202" w:rsidRDefault="00B15202"/>
    <w:p w14:paraId="14C3B89D" w14:textId="2DB608E8" w:rsidR="00256348" w:rsidRDefault="00256348"/>
    <w:p w14:paraId="6CF2F70D" w14:textId="0DC9C4F3" w:rsidR="00256348" w:rsidRDefault="00256348"/>
    <w:p w14:paraId="6DDDF1BA" w14:textId="0C02DE1F" w:rsidR="00B15202" w:rsidRDefault="00B15202"/>
    <w:p w14:paraId="0AC1D11E" w14:textId="154BC004" w:rsidR="00AD40CF" w:rsidRPr="003C398F" w:rsidRDefault="009F1E94" w:rsidP="006E05D0">
      <w:pPr>
        <w:spacing w:line="360" w:lineRule="auto"/>
        <w:rPr>
          <w:color w:val="000000" w:themeColor="text1"/>
        </w:rPr>
      </w:pPr>
      <w:r w:rsidRPr="003C398F">
        <w:rPr>
          <w:color w:val="000000" w:themeColor="text1"/>
        </w:rPr>
        <w:t>Approximately half of the rim of the base is complete</w:t>
      </w:r>
      <w:r w:rsidR="00BF7413" w:rsidRPr="003C398F">
        <w:rPr>
          <w:color w:val="000000" w:themeColor="text1"/>
        </w:rPr>
        <w:t>, with a diameter of</w:t>
      </w:r>
      <w:r w:rsidRPr="003C398F">
        <w:rPr>
          <w:color w:val="000000" w:themeColor="text1"/>
        </w:rPr>
        <w:t xml:space="preserve"> </w:t>
      </w:r>
      <w:r w:rsidR="00074405" w:rsidRPr="003C398F">
        <w:rPr>
          <w:color w:val="000000" w:themeColor="text1"/>
        </w:rPr>
        <w:t>a</w:t>
      </w:r>
      <w:r w:rsidR="00970865" w:rsidRPr="003C398F">
        <w:rPr>
          <w:color w:val="000000" w:themeColor="text1"/>
        </w:rPr>
        <w:t>bout</w:t>
      </w:r>
      <w:r w:rsidR="00074405" w:rsidRPr="003C398F">
        <w:rPr>
          <w:color w:val="000000" w:themeColor="text1"/>
        </w:rPr>
        <w:t xml:space="preserve"> </w:t>
      </w:r>
      <w:r w:rsidR="00CE5424" w:rsidRPr="003C398F">
        <w:rPr>
          <w:color w:val="000000" w:themeColor="text1"/>
        </w:rPr>
        <w:t>90</w:t>
      </w:r>
      <w:r w:rsidRPr="003C398F">
        <w:rPr>
          <w:color w:val="000000" w:themeColor="text1"/>
        </w:rPr>
        <w:t>mm</w:t>
      </w:r>
      <w:r w:rsidR="0019275F" w:rsidRPr="003C398F">
        <w:rPr>
          <w:color w:val="000000" w:themeColor="text1"/>
        </w:rPr>
        <w:t xml:space="preserve"> (</w:t>
      </w:r>
      <w:r w:rsidR="00B5792C" w:rsidRPr="003C398F">
        <w:rPr>
          <w:color w:val="000000" w:themeColor="text1"/>
        </w:rPr>
        <w:t xml:space="preserve">See </w:t>
      </w:r>
      <w:r w:rsidR="0019275F" w:rsidRPr="003C398F">
        <w:rPr>
          <w:color w:val="000000" w:themeColor="text1"/>
        </w:rPr>
        <w:t xml:space="preserve">Pic </w:t>
      </w:r>
      <w:r w:rsidR="00380DF1" w:rsidRPr="003C398F">
        <w:rPr>
          <w:color w:val="000000" w:themeColor="text1"/>
        </w:rPr>
        <w:t>8</w:t>
      </w:r>
      <w:r w:rsidR="0019275F" w:rsidRPr="003C398F">
        <w:rPr>
          <w:color w:val="000000" w:themeColor="text1"/>
        </w:rPr>
        <w:t>)</w:t>
      </w:r>
      <w:r w:rsidRPr="003C398F">
        <w:rPr>
          <w:color w:val="000000" w:themeColor="text1"/>
        </w:rPr>
        <w:t>.</w:t>
      </w:r>
      <w:r w:rsidR="00BC58B4" w:rsidRPr="003C398F">
        <w:rPr>
          <w:color w:val="000000" w:themeColor="text1"/>
        </w:rPr>
        <w:t xml:space="preserve"> </w:t>
      </w:r>
      <w:r w:rsidR="00074405" w:rsidRPr="003C398F">
        <w:rPr>
          <w:color w:val="000000" w:themeColor="text1"/>
        </w:rPr>
        <w:t xml:space="preserve">It is unclear whether the base rim was damaged during the object's useable lifespan or after it was broken or discarded. It is also possible that environmental conditions or factors have caused the damage since then. </w:t>
      </w:r>
    </w:p>
    <w:p w14:paraId="6C259F60" w14:textId="0EB349FD" w:rsidR="00BB2486" w:rsidRDefault="00CE6BC3" w:rsidP="00AD40CF">
      <w:pPr>
        <w:jc w:val="center"/>
      </w:pPr>
      <w:r>
        <w:rPr>
          <w:noProof/>
        </w:rPr>
        <w:drawing>
          <wp:anchor distT="0" distB="0" distL="114300" distR="114300" simplePos="0" relativeHeight="251723776" behindDoc="1" locked="0" layoutInCell="1" allowOverlap="1" wp14:anchorId="7C3C5203" wp14:editId="61D472D7">
            <wp:simplePos x="0" y="0"/>
            <wp:positionH relativeFrom="column">
              <wp:posOffset>1295060</wp:posOffset>
            </wp:positionH>
            <wp:positionV relativeFrom="paragraph">
              <wp:posOffset>91440</wp:posOffset>
            </wp:positionV>
            <wp:extent cx="4089600" cy="2124000"/>
            <wp:effectExtent l="0" t="0" r="0" b="0"/>
            <wp:wrapNone/>
            <wp:docPr id="183493628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89600" cy="212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825787" w14:textId="7A53C79C" w:rsidR="00BB2486" w:rsidRDefault="00BB2486" w:rsidP="00AD40CF">
      <w:pPr>
        <w:jc w:val="center"/>
      </w:pPr>
    </w:p>
    <w:p w14:paraId="17821753" w14:textId="6DD1F9A5" w:rsidR="00BB2486" w:rsidRDefault="00BB2486" w:rsidP="00AD40CF">
      <w:pPr>
        <w:jc w:val="center"/>
      </w:pPr>
    </w:p>
    <w:p w14:paraId="56FC7F25" w14:textId="479129CC" w:rsidR="00BB2486" w:rsidRDefault="00BB2486" w:rsidP="00AD40CF">
      <w:pPr>
        <w:jc w:val="center"/>
      </w:pPr>
    </w:p>
    <w:p w14:paraId="219091CC" w14:textId="2F0BEC84" w:rsidR="00BB2486" w:rsidRDefault="00BB2486" w:rsidP="00AD40CF">
      <w:pPr>
        <w:jc w:val="center"/>
      </w:pPr>
    </w:p>
    <w:p w14:paraId="2E0C4F1C" w14:textId="32B317F8" w:rsidR="00BB2486" w:rsidRDefault="00BB2486" w:rsidP="00AD40CF">
      <w:pPr>
        <w:jc w:val="center"/>
      </w:pPr>
    </w:p>
    <w:p w14:paraId="2468C5C4" w14:textId="70830EE4" w:rsidR="00BB2486" w:rsidRDefault="00BB2486" w:rsidP="00AD40CF">
      <w:pPr>
        <w:jc w:val="center"/>
      </w:pPr>
    </w:p>
    <w:p w14:paraId="280A9F9E" w14:textId="5DC1205A" w:rsidR="00BB2486" w:rsidRDefault="00BB2486" w:rsidP="00AD40CF">
      <w:pPr>
        <w:jc w:val="center"/>
      </w:pPr>
    </w:p>
    <w:p w14:paraId="4BB75C7D" w14:textId="733B1665" w:rsidR="00BB2486" w:rsidRDefault="00BB2486" w:rsidP="00AD40CF">
      <w:pPr>
        <w:jc w:val="center"/>
      </w:pPr>
    </w:p>
    <w:p w14:paraId="742C041E" w14:textId="1501B838" w:rsidR="00B15202" w:rsidRPr="003C398F" w:rsidRDefault="00256348" w:rsidP="006E05D0">
      <w:pPr>
        <w:spacing w:line="360" w:lineRule="auto"/>
        <w:rPr>
          <w:color w:val="000000" w:themeColor="text1"/>
        </w:rPr>
      </w:pPr>
      <w:r w:rsidRPr="003C398F">
        <w:rPr>
          <w:rFonts w:cstheme="minorHAnsi"/>
          <w:color w:val="000000" w:themeColor="text1"/>
        </w:rPr>
        <w:lastRenderedPageBreak/>
        <w:t>The outer wall displays faint curved lines (See Pic 9), showing that this item was not made in a mould, but shape-burnishing tools were employed during production on the potter's wheel (Webster, 1996, pp. 4-12).</w:t>
      </w:r>
    </w:p>
    <w:p w14:paraId="0E93F715" w14:textId="111076D1" w:rsidR="00CE5424" w:rsidRDefault="00256348" w:rsidP="00B15202">
      <w:pPr>
        <w:jc w:val="center"/>
      </w:pPr>
      <w:r>
        <w:rPr>
          <w:noProof/>
        </w:rPr>
        <w:drawing>
          <wp:anchor distT="0" distB="0" distL="114300" distR="114300" simplePos="0" relativeHeight="251727872" behindDoc="1" locked="0" layoutInCell="1" allowOverlap="1" wp14:anchorId="0026B430" wp14:editId="7E8501ED">
            <wp:simplePos x="0" y="0"/>
            <wp:positionH relativeFrom="column">
              <wp:posOffset>1086323</wp:posOffset>
            </wp:positionH>
            <wp:positionV relativeFrom="paragraph">
              <wp:posOffset>34925</wp:posOffset>
            </wp:positionV>
            <wp:extent cx="3609975" cy="2371725"/>
            <wp:effectExtent l="0" t="0" r="0" b="3175"/>
            <wp:wrapTight wrapText="bothSides">
              <wp:wrapPolygon edited="0">
                <wp:start x="0" y="0"/>
                <wp:lineTo x="0" y="21513"/>
                <wp:lineTo x="21505" y="21513"/>
                <wp:lineTo x="21505" y="0"/>
                <wp:lineTo x="0" y="0"/>
              </wp:wrapPolygon>
            </wp:wrapTight>
            <wp:docPr id="130339839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09975" cy="2371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CE0F20" w14:textId="676B0E4C" w:rsidR="0013753B" w:rsidRDefault="0013753B"/>
    <w:p w14:paraId="2C9D367F" w14:textId="5BEED502" w:rsidR="0013753B" w:rsidRDefault="0013753B"/>
    <w:p w14:paraId="13830B1B" w14:textId="6F9FD242" w:rsidR="0013753B" w:rsidRDefault="0013753B"/>
    <w:p w14:paraId="365DFC18" w14:textId="171D26DE" w:rsidR="0013753B" w:rsidRDefault="0013753B"/>
    <w:p w14:paraId="742CD02B" w14:textId="4A0E1AFB" w:rsidR="0013753B" w:rsidRDefault="0013753B"/>
    <w:p w14:paraId="4CE7D9AF" w14:textId="77777777" w:rsidR="0013753B" w:rsidRDefault="0013753B"/>
    <w:p w14:paraId="386D870B" w14:textId="77777777" w:rsidR="0013753B" w:rsidRDefault="0013753B"/>
    <w:p w14:paraId="7A0C0460" w14:textId="77777777" w:rsidR="0013753B" w:rsidRDefault="0013753B"/>
    <w:p w14:paraId="33D5A37A" w14:textId="77777777" w:rsidR="0013753B" w:rsidRDefault="0013753B"/>
    <w:p w14:paraId="1DF82644" w14:textId="77777777" w:rsidR="0013753B" w:rsidRDefault="0013753B"/>
    <w:p w14:paraId="717BD9B6" w14:textId="77777777" w:rsidR="0013753B" w:rsidRDefault="0013753B"/>
    <w:p w14:paraId="19C9C40D" w14:textId="77777777" w:rsidR="0013753B" w:rsidRDefault="0013753B"/>
    <w:p w14:paraId="190B7D18" w14:textId="08289DB1" w:rsidR="00256348" w:rsidRPr="003C398F" w:rsidRDefault="00772A11" w:rsidP="006E05D0">
      <w:pPr>
        <w:pStyle w:val="NormalWeb"/>
        <w:shd w:val="clear" w:color="auto" w:fill="FFFFFF"/>
        <w:spacing w:line="360" w:lineRule="auto"/>
        <w:rPr>
          <w:rFonts w:asciiTheme="minorHAnsi" w:hAnsiTheme="minorHAnsi" w:cstheme="minorHAnsi"/>
          <w:color w:val="000000" w:themeColor="text1"/>
        </w:rPr>
      </w:pPr>
      <w:r>
        <w:rPr>
          <w:noProof/>
        </w:rPr>
        <w:drawing>
          <wp:anchor distT="0" distB="0" distL="114300" distR="114300" simplePos="0" relativeHeight="251724800" behindDoc="1" locked="0" layoutInCell="1" allowOverlap="1" wp14:anchorId="18CCF75C" wp14:editId="03521BA6">
            <wp:simplePos x="0" y="0"/>
            <wp:positionH relativeFrom="column">
              <wp:posOffset>-199434</wp:posOffset>
            </wp:positionH>
            <wp:positionV relativeFrom="paragraph">
              <wp:posOffset>1545694</wp:posOffset>
            </wp:positionV>
            <wp:extent cx="6148705" cy="2588260"/>
            <wp:effectExtent l="0" t="0" r="4445" b="2540"/>
            <wp:wrapTight wrapText="bothSides">
              <wp:wrapPolygon edited="0">
                <wp:start x="0" y="0"/>
                <wp:lineTo x="0" y="21462"/>
                <wp:lineTo x="21549" y="21462"/>
                <wp:lineTo x="21549" y="0"/>
                <wp:lineTo x="0" y="0"/>
              </wp:wrapPolygon>
            </wp:wrapTight>
            <wp:docPr id="156005590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48705" cy="2588260"/>
                    </a:xfrm>
                    <a:prstGeom prst="rect">
                      <a:avLst/>
                    </a:prstGeom>
                    <a:noFill/>
                    <a:ln>
                      <a:noFill/>
                    </a:ln>
                  </pic:spPr>
                </pic:pic>
              </a:graphicData>
            </a:graphic>
            <wp14:sizeRelH relativeFrom="page">
              <wp14:pctWidth>0</wp14:pctWidth>
            </wp14:sizeRelH>
            <wp14:sizeRelV relativeFrom="page">
              <wp14:pctHeight>0</wp14:pctHeight>
            </wp14:sizeRelV>
          </wp:anchor>
        </w:drawing>
      </w:r>
      <w:r w:rsidR="00256348" w:rsidRPr="003C398F">
        <w:rPr>
          <w:rFonts w:asciiTheme="minorHAnsi" w:hAnsiTheme="minorHAnsi" w:cstheme="minorHAnsi"/>
          <w:color w:val="000000" w:themeColor="text1"/>
        </w:rPr>
        <w:t>The wall angle from the base is shallow, but the increases in the uppermost section</w:t>
      </w:r>
      <w:r w:rsidR="0049095E" w:rsidRPr="003C398F">
        <w:rPr>
          <w:rFonts w:asciiTheme="minorHAnsi" w:hAnsiTheme="minorHAnsi" w:cstheme="minorHAnsi"/>
          <w:color w:val="000000" w:themeColor="text1"/>
        </w:rPr>
        <w:t xml:space="preserve"> are</w:t>
      </w:r>
      <w:r w:rsidR="00256348" w:rsidRPr="003C398F">
        <w:rPr>
          <w:rFonts w:asciiTheme="minorHAnsi" w:hAnsiTheme="minorHAnsi" w:cstheme="minorHAnsi"/>
          <w:color w:val="000000" w:themeColor="text1"/>
        </w:rPr>
        <w:t xml:space="preserve"> consistent with UWL-048 being part of a plate or dish. </w:t>
      </w:r>
      <w:r w:rsidR="0049095E" w:rsidRPr="003C398F">
        <w:rPr>
          <w:rFonts w:asciiTheme="minorHAnsi" w:hAnsiTheme="minorHAnsi" w:cstheme="minorHAnsi"/>
          <w:color w:val="000000" w:themeColor="text1"/>
        </w:rPr>
        <w:t xml:space="preserve">This section is smoother at the top and has a circular indentation separating it from the lower section, indicating the manufacturing process </w:t>
      </w:r>
      <w:r w:rsidR="00256348" w:rsidRPr="003C398F">
        <w:rPr>
          <w:rFonts w:asciiTheme="minorHAnsi" w:hAnsiTheme="minorHAnsi" w:cstheme="minorHAnsi"/>
          <w:color w:val="000000" w:themeColor="text1"/>
        </w:rPr>
        <w:t>(See Pic 10).</w:t>
      </w:r>
    </w:p>
    <w:p w14:paraId="33B58B23" w14:textId="77777777" w:rsidR="00772A11" w:rsidRDefault="00772A11" w:rsidP="006E05D0">
      <w:pPr>
        <w:spacing w:line="360" w:lineRule="auto"/>
        <w:rPr>
          <w:noProof/>
          <w:color w:val="000000" w:themeColor="text1"/>
        </w:rPr>
      </w:pPr>
    </w:p>
    <w:p w14:paraId="766CB970" w14:textId="77777777" w:rsidR="00772A11" w:rsidRDefault="00772A11" w:rsidP="006E05D0">
      <w:pPr>
        <w:spacing w:line="360" w:lineRule="auto"/>
        <w:rPr>
          <w:noProof/>
          <w:color w:val="000000" w:themeColor="text1"/>
        </w:rPr>
      </w:pPr>
    </w:p>
    <w:p w14:paraId="0AEB1988" w14:textId="37A0C4F8" w:rsidR="00BD6908" w:rsidRPr="003C398F" w:rsidRDefault="0049095E" w:rsidP="006E05D0">
      <w:pPr>
        <w:spacing w:line="360" w:lineRule="auto"/>
        <w:rPr>
          <w:color w:val="000000" w:themeColor="text1"/>
        </w:rPr>
      </w:pPr>
      <w:r w:rsidRPr="003C398F">
        <w:rPr>
          <w:noProof/>
          <w:color w:val="000000" w:themeColor="text1"/>
        </w:rPr>
        <w:t>The base features circular rouletting marks in its decoration</w:t>
      </w:r>
      <w:r w:rsidR="00BF7413" w:rsidRPr="003C398F">
        <w:rPr>
          <w:noProof/>
          <w:color w:val="000000" w:themeColor="text1"/>
        </w:rPr>
        <w:t xml:space="preserve"> that </w:t>
      </w:r>
      <w:r w:rsidR="00BF7413" w:rsidRPr="003C398F">
        <w:rPr>
          <w:rFonts w:cstheme="minorHAnsi"/>
          <w:color w:val="000000" w:themeColor="text1"/>
        </w:rPr>
        <w:t>are generally uniform and regular</w:t>
      </w:r>
      <w:r w:rsidRPr="003C398F">
        <w:rPr>
          <w:noProof/>
          <w:color w:val="000000" w:themeColor="text1"/>
        </w:rPr>
        <w:t xml:space="preserve"> </w:t>
      </w:r>
      <w:r w:rsidR="00256348" w:rsidRPr="003C398F">
        <w:rPr>
          <w:rFonts w:cstheme="minorHAnsi"/>
          <w:color w:val="000000" w:themeColor="text1"/>
        </w:rPr>
        <w:t xml:space="preserve">(See Pic 11). The potter used a tool with notches or engravings to shape the </w:t>
      </w:r>
      <w:r w:rsidR="00256348" w:rsidRPr="003C398F">
        <w:rPr>
          <w:rFonts w:cstheme="minorHAnsi"/>
          <w:color w:val="000000" w:themeColor="text1"/>
        </w:rPr>
        <w:lastRenderedPageBreak/>
        <w:t xml:space="preserve">container while turning it on the wheel (See Pic 12). This was consistently employed in the </w:t>
      </w:r>
      <w:r w:rsidR="00772A11">
        <w:rPr>
          <w:noProof/>
        </w:rPr>
        <w:drawing>
          <wp:anchor distT="0" distB="0" distL="114300" distR="114300" simplePos="0" relativeHeight="251692032" behindDoc="1" locked="0" layoutInCell="1" allowOverlap="1" wp14:anchorId="4709AD5B" wp14:editId="5FAEDFE3">
            <wp:simplePos x="0" y="0"/>
            <wp:positionH relativeFrom="column">
              <wp:posOffset>-213670</wp:posOffset>
            </wp:positionH>
            <wp:positionV relativeFrom="page">
              <wp:posOffset>1492013</wp:posOffset>
            </wp:positionV>
            <wp:extent cx="4204335" cy="2794000"/>
            <wp:effectExtent l="0" t="0" r="0" b="0"/>
            <wp:wrapTight wrapText="bothSides">
              <wp:wrapPolygon edited="0">
                <wp:start x="3001" y="0"/>
                <wp:lineTo x="3001" y="21502"/>
                <wp:lineTo x="21531" y="21502"/>
                <wp:lineTo x="21531" y="0"/>
                <wp:lineTo x="3001" y="0"/>
              </wp:wrapPolygon>
            </wp:wrapTight>
            <wp:docPr id="17398549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l="-10767" r="36799"/>
                    <a:stretch/>
                  </pic:blipFill>
                  <pic:spPr bwMode="auto">
                    <a:xfrm>
                      <a:off x="0" y="0"/>
                      <a:ext cx="4204335" cy="2794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6348" w:rsidRPr="003C398F">
        <w:rPr>
          <w:rFonts w:cstheme="minorHAnsi"/>
          <w:color w:val="000000" w:themeColor="text1"/>
        </w:rPr>
        <w:t xml:space="preserve">interior of </w:t>
      </w:r>
      <w:proofErr w:type="gramStart"/>
      <w:r w:rsidR="00256348" w:rsidRPr="003C398F">
        <w:rPr>
          <w:rFonts w:cstheme="minorHAnsi"/>
          <w:color w:val="000000" w:themeColor="text1"/>
        </w:rPr>
        <w:t>particular dishes</w:t>
      </w:r>
      <w:proofErr w:type="gramEnd"/>
      <w:r w:rsidR="00256348" w:rsidRPr="003C398F">
        <w:rPr>
          <w:rFonts w:cstheme="minorHAnsi"/>
          <w:color w:val="000000" w:themeColor="text1"/>
        </w:rPr>
        <w:t xml:space="preserve"> and bowls (</w:t>
      </w:r>
      <w:proofErr w:type="spellStart"/>
      <w:r w:rsidR="00256348" w:rsidRPr="003C398F">
        <w:rPr>
          <w:rFonts w:cstheme="minorHAnsi"/>
          <w:color w:val="000000" w:themeColor="text1"/>
        </w:rPr>
        <w:t>Tyers</w:t>
      </w:r>
      <w:proofErr w:type="spellEnd"/>
      <w:r w:rsidR="00256348" w:rsidRPr="003C398F">
        <w:rPr>
          <w:rFonts w:cstheme="minorHAnsi"/>
          <w:color w:val="000000" w:themeColor="text1"/>
        </w:rPr>
        <w:t xml:space="preserve">, 1996, p. 209; Bulmer, 1980, p. 43). </w:t>
      </w:r>
      <w:r w:rsidR="001D43E5" w:rsidRPr="003C398F">
        <w:rPr>
          <w:color w:val="000000" w:themeColor="text1"/>
        </w:rPr>
        <w:t xml:space="preserve"> </w:t>
      </w:r>
    </w:p>
    <w:p w14:paraId="14C1F271" w14:textId="3DB08310" w:rsidR="00772EF2" w:rsidRDefault="00772EF2"/>
    <w:p w14:paraId="13D71BFC" w14:textId="206EC3E5" w:rsidR="00380DF1" w:rsidRDefault="00380DF1"/>
    <w:p w14:paraId="02D89477" w14:textId="25E7E7CE" w:rsidR="00D00D42" w:rsidRDefault="00653251" w:rsidP="006E05D0">
      <w:pPr>
        <w:pStyle w:val="NormalWeb"/>
        <w:shd w:val="clear" w:color="auto" w:fill="FFFFFF"/>
        <w:spacing w:line="360" w:lineRule="auto"/>
        <w:rPr>
          <w:rFonts w:asciiTheme="minorHAnsi" w:hAnsiTheme="minorHAnsi" w:cstheme="minorHAnsi"/>
        </w:rPr>
      </w:pPr>
      <w:r>
        <w:rPr>
          <w:noProof/>
        </w:rPr>
        <mc:AlternateContent>
          <mc:Choice Requires="wps">
            <w:drawing>
              <wp:anchor distT="0" distB="0" distL="114300" distR="114300" simplePos="0" relativeHeight="251700224" behindDoc="0" locked="0" layoutInCell="1" allowOverlap="1" wp14:anchorId="078B0B30" wp14:editId="57F7DDA9">
                <wp:simplePos x="0" y="0"/>
                <wp:positionH relativeFrom="column">
                  <wp:posOffset>1344767</wp:posOffset>
                </wp:positionH>
                <wp:positionV relativeFrom="paragraph">
                  <wp:posOffset>294507</wp:posOffset>
                </wp:positionV>
                <wp:extent cx="1257300" cy="342900"/>
                <wp:effectExtent l="38100" t="57150" r="19050" b="19050"/>
                <wp:wrapNone/>
                <wp:docPr id="443902918" name="Straight Arrow Connector 14"/>
                <wp:cNvGraphicFramePr/>
                <a:graphic xmlns:a="http://schemas.openxmlformats.org/drawingml/2006/main">
                  <a:graphicData uri="http://schemas.microsoft.com/office/word/2010/wordprocessingShape">
                    <wps:wsp>
                      <wps:cNvCnPr/>
                      <wps:spPr>
                        <a:xfrm flipH="1" flipV="1">
                          <a:off x="0" y="0"/>
                          <a:ext cx="1257300" cy="3429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CF28C" id="Straight Arrow Connector 14" o:spid="_x0000_s1026" type="#_x0000_t32" style="position:absolute;margin-left:105.9pt;margin-top:23.2pt;width:99pt;height:27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" strokecolor="black [3200]" strokeweight="1.5pt">
                <v:stroke endarrow="block" joinstyle="miter"/>
              </v:shape>
            </w:pict>
          </mc:Fallback>
        </mc:AlternateContent>
      </w:r>
      <w:r>
        <w:rPr>
          <w:noProof/>
        </w:rPr>
        <mc:AlternateContent>
          <mc:Choice Requires="wps">
            <w:drawing>
              <wp:anchor distT="0" distB="0" distL="114300" distR="114300" simplePos="0" relativeHeight="251701248" behindDoc="0" locked="0" layoutInCell="1" allowOverlap="1" wp14:anchorId="09A38609" wp14:editId="0A14B0CC">
                <wp:simplePos x="0" y="0"/>
                <wp:positionH relativeFrom="column">
                  <wp:posOffset>1736725</wp:posOffset>
                </wp:positionH>
                <wp:positionV relativeFrom="paragraph">
                  <wp:posOffset>634365</wp:posOffset>
                </wp:positionV>
                <wp:extent cx="897890" cy="1039495"/>
                <wp:effectExtent l="25400" t="12700" r="16510" b="27305"/>
                <wp:wrapNone/>
                <wp:docPr id="1775372022" name="Straight Arrow Connector 15"/>
                <wp:cNvGraphicFramePr/>
                <a:graphic xmlns:a="http://schemas.openxmlformats.org/drawingml/2006/main">
                  <a:graphicData uri="http://schemas.microsoft.com/office/word/2010/wordprocessingShape">
                    <wps:wsp>
                      <wps:cNvCnPr/>
                      <wps:spPr>
                        <a:xfrm flipH="1">
                          <a:off x="0" y="0"/>
                          <a:ext cx="897890" cy="1039495"/>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74514F" id="Straight Arrow Connector 15" o:spid="_x0000_s1026" type="#_x0000_t32" style="position:absolute;margin-left:136.75pt;margin-top:49.95pt;width:70.7pt;height:81.8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" strokecolor="black [3200]" strokeweight="1.5pt">
                <v:stroke endarrow="block" joinstyle="miter"/>
              </v:shape>
            </w:pict>
          </mc:Fallback>
        </mc:AlternateContent>
      </w:r>
      <w:r w:rsidR="00772A11">
        <w:rPr>
          <w:rFonts w:asciiTheme="minorHAnsi" w:hAnsiTheme="minorHAnsi" w:cstheme="minorHAnsi"/>
          <w:noProof/>
          <w14:ligatures w14:val="standardContextual"/>
        </w:rPr>
        <w:drawing>
          <wp:anchor distT="0" distB="0" distL="114300" distR="114300" simplePos="0" relativeHeight="251742208" behindDoc="1" locked="0" layoutInCell="1" allowOverlap="1" wp14:anchorId="1123B1D8" wp14:editId="4E4C980C">
            <wp:simplePos x="0" y="0"/>
            <wp:positionH relativeFrom="column">
              <wp:posOffset>3623945</wp:posOffset>
            </wp:positionH>
            <wp:positionV relativeFrom="paragraph">
              <wp:posOffset>147482</wp:posOffset>
            </wp:positionV>
            <wp:extent cx="2176145" cy="1806575"/>
            <wp:effectExtent l="0" t="0" r="0" b="0"/>
            <wp:wrapTight wrapText="bothSides">
              <wp:wrapPolygon edited="0">
                <wp:start x="0" y="0"/>
                <wp:lineTo x="0" y="21410"/>
                <wp:lineTo x="21430" y="21410"/>
                <wp:lineTo x="21430" y="0"/>
                <wp:lineTo x="0" y="0"/>
              </wp:wrapPolygon>
            </wp:wrapTight>
            <wp:docPr id="545257863" name="Picture 17" descr="A drawing of a roul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57863" name="Picture 17" descr="A drawing of a roulet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76145" cy="1806575"/>
                    </a:xfrm>
                    <a:prstGeom prst="rect">
                      <a:avLst/>
                    </a:prstGeom>
                  </pic:spPr>
                </pic:pic>
              </a:graphicData>
            </a:graphic>
            <wp14:sizeRelH relativeFrom="page">
              <wp14:pctWidth>0</wp14:pctWidth>
            </wp14:sizeRelH>
            <wp14:sizeRelV relativeFrom="page">
              <wp14:pctHeight>0</wp14:pctHeight>
            </wp14:sizeRelV>
          </wp:anchor>
        </w:drawing>
      </w:r>
    </w:p>
    <w:p w14:paraId="0A1E94AD" w14:textId="4EA8A1D7" w:rsidR="00D00D42" w:rsidRDefault="00653251" w:rsidP="006E05D0">
      <w:pPr>
        <w:pStyle w:val="NormalWeb"/>
        <w:shd w:val="clear" w:color="auto" w:fill="FFFFFF"/>
        <w:spacing w:line="360" w:lineRule="auto"/>
        <w:rPr>
          <w:rFonts w:asciiTheme="minorHAnsi" w:hAnsiTheme="minorHAnsi" w:cstheme="minorHAnsi"/>
        </w:rPr>
      </w:pPr>
      <w:r w:rsidRPr="00720D4B">
        <w:rPr>
          <w:noProof/>
        </w:rPr>
        <mc:AlternateContent>
          <mc:Choice Requires="wps">
            <w:drawing>
              <wp:anchor distT="0" distB="0" distL="114300" distR="114300" simplePos="0" relativeHeight="251699200" behindDoc="0" locked="0" layoutInCell="1" allowOverlap="1" wp14:anchorId="41C5C8C1" wp14:editId="4930BDCB">
                <wp:simplePos x="0" y="0"/>
                <wp:positionH relativeFrom="column">
                  <wp:posOffset>1347500</wp:posOffset>
                </wp:positionH>
                <wp:positionV relativeFrom="paragraph">
                  <wp:posOffset>5464</wp:posOffset>
                </wp:positionV>
                <wp:extent cx="1296005" cy="312065"/>
                <wp:effectExtent l="25400" t="12700" r="12700" b="43815"/>
                <wp:wrapNone/>
                <wp:docPr id="1013172479" name="Straight Arrow Connector 13"/>
                <wp:cNvGraphicFramePr/>
                <a:graphic xmlns:a="http://schemas.openxmlformats.org/drawingml/2006/main">
                  <a:graphicData uri="http://schemas.microsoft.com/office/word/2010/wordprocessingShape">
                    <wps:wsp>
                      <wps:cNvCnPr/>
                      <wps:spPr>
                        <a:xfrm flipH="1">
                          <a:off x="0" y="0"/>
                          <a:ext cx="1296005" cy="312065"/>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385C1A" id="Straight Arrow Connector 13" o:spid="_x0000_s1026" type="#_x0000_t32" style="position:absolute;margin-left:106.1pt;margin-top:.45pt;width:102.05pt;height:24.55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" strokecolor="black [3200]" strokeweight="1.5pt">
                <v:stroke endarrow="block" joinstyle="miter"/>
              </v:shape>
            </w:pict>
          </mc:Fallback>
        </mc:AlternateContent>
      </w:r>
    </w:p>
    <w:p w14:paraId="22E01014" w14:textId="7B5C252C" w:rsidR="00D00D42" w:rsidRDefault="00D00D42" w:rsidP="006E05D0">
      <w:pPr>
        <w:pStyle w:val="NormalWeb"/>
        <w:shd w:val="clear" w:color="auto" w:fill="FFFFFF"/>
        <w:spacing w:line="360" w:lineRule="auto"/>
        <w:rPr>
          <w:rFonts w:asciiTheme="minorHAnsi" w:hAnsiTheme="minorHAnsi" w:cstheme="minorHAnsi"/>
        </w:rPr>
      </w:pPr>
    </w:p>
    <w:p w14:paraId="06977010" w14:textId="128E3237" w:rsidR="00D00D42" w:rsidRDefault="00D00D42" w:rsidP="006E05D0">
      <w:pPr>
        <w:pStyle w:val="NormalWeb"/>
        <w:shd w:val="clear" w:color="auto" w:fill="FFFFFF"/>
        <w:spacing w:line="360" w:lineRule="auto"/>
        <w:rPr>
          <w:rFonts w:asciiTheme="minorHAnsi" w:hAnsiTheme="minorHAnsi" w:cstheme="minorHAnsi"/>
        </w:rPr>
      </w:pPr>
    </w:p>
    <w:p w14:paraId="396ABBD6" w14:textId="7B5CBFFF" w:rsidR="00D00D42" w:rsidRDefault="00D00D42" w:rsidP="006E05D0">
      <w:pPr>
        <w:pStyle w:val="NormalWeb"/>
        <w:shd w:val="clear" w:color="auto" w:fill="FFFFFF"/>
        <w:spacing w:line="360" w:lineRule="auto"/>
        <w:rPr>
          <w:rFonts w:asciiTheme="minorHAnsi" w:hAnsiTheme="minorHAnsi" w:cstheme="minorHAnsi"/>
        </w:rPr>
      </w:pPr>
    </w:p>
    <w:p w14:paraId="3B2882CC" w14:textId="515E706A" w:rsidR="00256348" w:rsidRPr="003C398F" w:rsidRDefault="00772A11" w:rsidP="006E05D0">
      <w:pPr>
        <w:pStyle w:val="NormalWeb"/>
        <w:shd w:val="clear" w:color="auto" w:fill="FFFFFF"/>
        <w:spacing w:line="360" w:lineRule="auto"/>
        <w:rPr>
          <w:rFonts w:asciiTheme="minorHAnsi" w:hAnsiTheme="minorHAnsi" w:cstheme="minorHAnsi"/>
          <w:color w:val="000000" w:themeColor="text1"/>
        </w:rPr>
      </w:pPr>
      <w:r>
        <w:rPr>
          <w:b/>
          <w:bCs/>
          <w:noProof/>
        </w:rPr>
        <w:drawing>
          <wp:anchor distT="0" distB="0" distL="114300" distR="114300" simplePos="0" relativeHeight="251731968" behindDoc="1" locked="0" layoutInCell="1" allowOverlap="1" wp14:anchorId="35B93473" wp14:editId="0F49B755">
            <wp:simplePos x="0" y="0"/>
            <wp:positionH relativeFrom="column">
              <wp:posOffset>597033</wp:posOffset>
            </wp:positionH>
            <wp:positionV relativeFrom="paragraph">
              <wp:posOffset>3300109</wp:posOffset>
            </wp:positionV>
            <wp:extent cx="3783600" cy="2408400"/>
            <wp:effectExtent l="0" t="0" r="1270" b="5080"/>
            <wp:wrapNone/>
            <wp:docPr id="1311859895" name="Picture 31" descr="A close-up of a st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59895" name="Picture 31" descr="A close-up of a stamp&#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83600" cy="240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256348" w:rsidRPr="003C398F">
        <w:rPr>
          <w:rFonts w:asciiTheme="minorHAnsi" w:hAnsiTheme="minorHAnsi" w:cstheme="minorHAnsi"/>
          <w:color w:val="000000" w:themeColor="text1"/>
        </w:rPr>
        <w:t>There is a section of an embossed circle at the centre of the base on the edge of the sherd. Another embossed shape extends from it with a clear circle or letter 'O' (See Pics 13 &amp; 14) and appears regular with the workshop stamps placed on the base interior as a central mark on plain vessels (Webster, 1996, p. 7). Before being fired, the name stamps of either the individual potter or workshop were imprinted onto the bowl. To create raised letter impressions, a die engraved with the necessary letters was pressed into the bowl (De la Bedoyere, 1988, p. 10). The 'O' may be the beginning of 'OF, OFIC, OFFIC', a Latin abbreviation for '</w:t>
      </w:r>
      <w:proofErr w:type="spellStart"/>
      <w:r w:rsidR="00256348" w:rsidRPr="003C398F">
        <w:rPr>
          <w:rFonts w:asciiTheme="minorHAnsi" w:hAnsiTheme="minorHAnsi" w:cstheme="minorHAnsi"/>
          <w:color w:val="000000" w:themeColor="text1"/>
        </w:rPr>
        <w:t>officiana</w:t>
      </w:r>
      <w:proofErr w:type="spellEnd"/>
      <w:r w:rsidR="00256348" w:rsidRPr="003C398F">
        <w:rPr>
          <w:rFonts w:asciiTheme="minorHAnsi" w:hAnsiTheme="minorHAnsi" w:cstheme="minorHAnsi"/>
          <w:color w:val="000000" w:themeColor="text1"/>
        </w:rPr>
        <w:t>', which means the 'workshop of', which would have been followed by the name of the proprietor, but as only a portion of the base is available, this is an assumption (</w:t>
      </w:r>
      <w:proofErr w:type="spellStart"/>
      <w:r w:rsidR="00256348" w:rsidRPr="003C398F">
        <w:rPr>
          <w:rFonts w:asciiTheme="minorHAnsi" w:hAnsiTheme="minorHAnsi" w:cstheme="minorHAnsi"/>
          <w:color w:val="000000" w:themeColor="text1"/>
        </w:rPr>
        <w:t>Tyers</w:t>
      </w:r>
      <w:proofErr w:type="spellEnd"/>
      <w:r w:rsidR="00256348" w:rsidRPr="003C398F">
        <w:rPr>
          <w:rFonts w:asciiTheme="minorHAnsi" w:hAnsiTheme="minorHAnsi" w:cstheme="minorHAnsi"/>
          <w:color w:val="000000" w:themeColor="text1"/>
        </w:rPr>
        <w:t>, 1996, p. 106; Greene, 1992, p. 57). The most precise dating means for a Samian vessel is examining a stamp (Bulmer, 1980, p. 49), but unfortunately, this sherd only shows one letter. A stamped mark on a complete Samian plate is shown in Pic 15 to show similarity and for comparison.</w:t>
      </w:r>
    </w:p>
    <w:p w14:paraId="37841328" w14:textId="1F566B48" w:rsidR="00772EF2" w:rsidRDefault="00772EF2"/>
    <w:p w14:paraId="4676A006" w14:textId="268BA461" w:rsidR="00720D4B" w:rsidRDefault="00720D4B" w:rsidP="005762BE">
      <w:pPr>
        <w:rPr>
          <w:b/>
          <w:bCs/>
        </w:rPr>
      </w:pPr>
    </w:p>
    <w:p w14:paraId="42346174" w14:textId="6CED80C9" w:rsidR="00720D4B" w:rsidRDefault="00720D4B" w:rsidP="005762BE">
      <w:pPr>
        <w:rPr>
          <w:b/>
          <w:bCs/>
        </w:rPr>
      </w:pPr>
    </w:p>
    <w:p w14:paraId="75C45CD6" w14:textId="5823639D" w:rsidR="00720D4B" w:rsidRDefault="00720D4B" w:rsidP="005762BE">
      <w:pPr>
        <w:rPr>
          <w:b/>
          <w:bCs/>
        </w:rPr>
      </w:pPr>
    </w:p>
    <w:p w14:paraId="3F9E6E1C" w14:textId="753F5597" w:rsidR="00720D4B" w:rsidRDefault="00720D4B" w:rsidP="005762BE">
      <w:pPr>
        <w:rPr>
          <w:b/>
          <w:bCs/>
        </w:rPr>
      </w:pPr>
    </w:p>
    <w:p w14:paraId="714B452B" w14:textId="39206803" w:rsidR="00720D4B" w:rsidRDefault="00720D4B" w:rsidP="005762BE">
      <w:pPr>
        <w:rPr>
          <w:b/>
          <w:bCs/>
        </w:rPr>
      </w:pPr>
    </w:p>
    <w:p w14:paraId="546E9170" w14:textId="59B21049" w:rsidR="00720D4B" w:rsidRDefault="00720D4B" w:rsidP="005762BE">
      <w:pPr>
        <w:rPr>
          <w:b/>
          <w:bCs/>
        </w:rPr>
      </w:pPr>
    </w:p>
    <w:p w14:paraId="75384670" w14:textId="0C64172F" w:rsidR="00720D4B" w:rsidRDefault="00720D4B" w:rsidP="005762BE">
      <w:pPr>
        <w:rPr>
          <w:b/>
          <w:bCs/>
        </w:rPr>
      </w:pPr>
    </w:p>
    <w:p w14:paraId="2D1AF6C5" w14:textId="104D40B9" w:rsidR="00720D4B" w:rsidRDefault="00772A11" w:rsidP="005762BE">
      <w:pPr>
        <w:rPr>
          <w:b/>
          <w:bCs/>
        </w:rPr>
      </w:pPr>
      <w:r>
        <w:rPr>
          <w:noProof/>
          <w:sz w:val="20"/>
          <w:szCs w:val="20"/>
        </w:rPr>
        <w:lastRenderedPageBreak/>
        <w:drawing>
          <wp:anchor distT="0" distB="0" distL="114300" distR="114300" simplePos="0" relativeHeight="251735040" behindDoc="1" locked="0" layoutInCell="1" allowOverlap="1" wp14:anchorId="012BAE73" wp14:editId="2E714DFB">
            <wp:simplePos x="0" y="0"/>
            <wp:positionH relativeFrom="column">
              <wp:posOffset>675345</wp:posOffset>
            </wp:positionH>
            <wp:positionV relativeFrom="paragraph">
              <wp:posOffset>562</wp:posOffset>
            </wp:positionV>
            <wp:extent cx="4397339" cy="2252035"/>
            <wp:effectExtent l="0" t="0" r="0" b="0"/>
            <wp:wrapTight wrapText="bothSides">
              <wp:wrapPolygon edited="0">
                <wp:start x="0" y="0"/>
                <wp:lineTo x="0" y="21442"/>
                <wp:lineTo x="21525" y="21442"/>
                <wp:lineTo x="21525" y="0"/>
                <wp:lineTo x="0" y="0"/>
              </wp:wrapPolygon>
            </wp:wrapTight>
            <wp:docPr id="1504218989" name="Picture 3" descr="A close-up of a st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18989" name="Picture 3" descr="A close-up of a stamp&#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397339" cy="2252035"/>
                    </a:xfrm>
                    <a:prstGeom prst="rect">
                      <a:avLst/>
                    </a:prstGeom>
                  </pic:spPr>
                </pic:pic>
              </a:graphicData>
            </a:graphic>
            <wp14:sizeRelH relativeFrom="page">
              <wp14:pctWidth>0</wp14:pctWidth>
            </wp14:sizeRelH>
            <wp14:sizeRelV relativeFrom="page">
              <wp14:pctHeight>0</wp14:pctHeight>
            </wp14:sizeRelV>
          </wp:anchor>
        </w:drawing>
      </w:r>
    </w:p>
    <w:p w14:paraId="1D058BBE" w14:textId="3A8C75E6" w:rsidR="00720D4B" w:rsidRDefault="00720D4B" w:rsidP="005762BE">
      <w:pPr>
        <w:rPr>
          <w:b/>
          <w:bCs/>
        </w:rPr>
      </w:pPr>
    </w:p>
    <w:p w14:paraId="2F5BF3B8" w14:textId="6885DEF3" w:rsidR="00720D4B" w:rsidRDefault="00720D4B" w:rsidP="005762BE">
      <w:pPr>
        <w:rPr>
          <w:b/>
          <w:bCs/>
        </w:rPr>
      </w:pPr>
    </w:p>
    <w:p w14:paraId="56E198F8" w14:textId="4A0A82EB" w:rsidR="00720D4B" w:rsidRDefault="00720D4B" w:rsidP="005762BE">
      <w:pPr>
        <w:rPr>
          <w:b/>
          <w:bCs/>
        </w:rPr>
      </w:pPr>
    </w:p>
    <w:p w14:paraId="1FD2906C" w14:textId="2B652480" w:rsidR="00720D4B" w:rsidRDefault="00720D4B" w:rsidP="005762BE">
      <w:pPr>
        <w:rPr>
          <w:b/>
          <w:bCs/>
        </w:rPr>
      </w:pPr>
    </w:p>
    <w:p w14:paraId="6500896B" w14:textId="17704DFF" w:rsidR="00927B84" w:rsidRDefault="00927B84" w:rsidP="005762BE">
      <w:pPr>
        <w:rPr>
          <w:b/>
          <w:bCs/>
        </w:rPr>
      </w:pPr>
    </w:p>
    <w:p w14:paraId="2A67800B" w14:textId="471BD349" w:rsidR="00927B84" w:rsidRDefault="00927B84" w:rsidP="00927B84">
      <w:pPr>
        <w:jc w:val="center"/>
        <w:rPr>
          <w:sz w:val="20"/>
          <w:szCs w:val="20"/>
        </w:rPr>
      </w:pPr>
    </w:p>
    <w:p w14:paraId="480F08F2" w14:textId="0D1F687E" w:rsidR="00927B84" w:rsidRPr="00927B84" w:rsidRDefault="00927B84" w:rsidP="00927B84">
      <w:pPr>
        <w:jc w:val="center"/>
        <w:rPr>
          <w:sz w:val="20"/>
          <w:szCs w:val="20"/>
        </w:rPr>
      </w:pPr>
    </w:p>
    <w:p w14:paraId="591C733E" w14:textId="478DBD0C" w:rsidR="00720D4B" w:rsidRDefault="00720D4B" w:rsidP="005762BE">
      <w:pPr>
        <w:rPr>
          <w:b/>
          <w:bCs/>
        </w:rPr>
      </w:pPr>
    </w:p>
    <w:p w14:paraId="7FCF6B0F" w14:textId="5431142C" w:rsidR="00720D4B" w:rsidRDefault="00720D4B" w:rsidP="005762BE">
      <w:pPr>
        <w:rPr>
          <w:b/>
          <w:bCs/>
        </w:rPr>
      </w:pPr>
    </w:p>
    <w:p w14:paraId="1BFCE1F3" w14:textId="2540D25C" w:rsidR="005E0FE1" w:rsidRDefault="005E0FE1" w:rsidP="005762BE">
      <w:pPr>
        <w:rPr>
          <w:b/>
          <w:bCs/>
        </w:rPr>
      </w:pPr>
    </w:p>
    <w:p w14:paraId="55CA184E" w14:textId="0ABB4E83" w:rsidR="005E0FE1" w:rsidRDefault="005E0FE1" w:rsidP="005762BE">
      <w:pPr>
        <w:rPr>
          <w:b/>
          <w:bCs/>
        </w:rPr>
      </w:pPr>
    </w:p>
    <w:p w14:paraId="0E51B05C" w14:textId="2DE2E29D" w:rsidR="005E0FE1" w:rsidRDefault="005E0FE1" w:rsidP="005762BE">
      <w:pPr>
        <w:rPr>
          <w:b/>
          <w:bCs/>
        </w:rPr>
      </w:pPr>
    </w:p>
    <w:p w14:paraId="40BC548B" w14:textId="4DFD1F1D" w:rsidR="005E0FE1" w:rsidRDefault="00772A11" w:rsidP="005762BE">
      <w:pPr>
        <w:rPr>
          <w:b/>
          <w:bCs/>
        </w:rPr>
      </w:pPr>
      <w:r>
        <w:rPr>
          <w:b/>
          <w:bCs/>
          <w:noProof/>
        </w:rPr>
        <w:drawing>
          <wp:anchor distT="0" distB="0" distL="114300" distR="114300" simplePos="0" relativeHeight="251728896" behindDoc="1" locked="0" layoutInCell="1" allowOverlap="1" wp14:anchorId="6F525637" wp14:editId="70C32083">
            <wp:simplePos x="0" y="0"/>
            <wp:positionH relativeFrom="column">
              <wp:posOffset>572490</wp:posOffset>
            </wp:positionH>
            <wp:positionV relativeFrom="paragraph">
              <wp:posOffset>156816</wp:posOffset>
            </wp:positionV>
            <wp:extent cx="5731510" cy="2345055"/>
            <wp:effectExtent l="0" t="0" r="0" b="4445"/>
            <wp:wrapTight wrapText="bothSides">
              <wp:wrapPolygon edited="0">
                <wp:start x="0" y="0"/>
                <wp:lineTo x="0" y="21524"/>
                <wp:lineTo x="21538" y="21524"/>
                <wp:lineTo x="21538" y="0"/>
                <wp:lineTo x="0" y="0"/>
              </wp:wrapPolygon>
            </wp:wrapTight>
            <wp:docPr id="1949418894" name="Picture 2" descr="A close-up of a broken bow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18894" name="Picture 2" descr="A close-up of a broken bow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345055"/>
                    </a:xfrm>
                    <a:prstGeom prst="rect">
                      <a:avLst/>
                    </a:prstGeom>
                  </pic:spPr>
                </pic:pic>
              </a:graphicData>
            </a:graphic>
            <wp14:sizeRelH relativeFrom="page">
              <wp14:pctWidth>0</wp14:pctWidth>
            </wp14:sizeRelH>
            <wp14:sizeRelV relativeFrom="page">
              <wp14:pctHeight>0</wp14:pctHeight>
            </wp14:sizeRelV>
          </wp:anchor>
        </w:drawing>
      </w:r>
    </w:p>
    <w:p w14:paraId="00CF5620" w14:textId="547C32A0" w:rsidR="005E0FE1" w:rsidRDefault="005E0FE1" w:rsidP="005762BE">
      <w:pPr>
        <w:rPr>
          <w:b/>
          <w:bCs/>
        </w:rPr>
      </w:pPr>
    </w:p>
    <w:p w14:paraId="66BCB511" w14:textId="765B4D9B" w:rsidR="005E0FE1" w:rsidRDefault="005E0FE1" w:rsidP="005762BE">
      <w:pPr>
        <w:rPr>
          <w:b/>
          <w:bCs/>
        </w:rPr>
      </w:pPr>
    </w:p>
    <w:p w14:paraId="6EC0E73D" w14:textId="1F01F22D" w:rsidR="005762BE" w:rsidRDefault="005762BE" w:rsidP="005762BE"/>
    <w:p w14:paraId="438CB872" w14:textId="0B2C1F01" w:rsidR="005E0FE1" w:rsidRDefault="005E0FE1" w:rsidP="005762BE"/>
    <w:p w14:paraId="1C65D30C" w14:textId="4CBEC7A0" w:rsidR="005E0FE1" w:rsidRDefault="005E0FE1" w:rsidP="005762BE"/>
    <w:p w14:paraId="7BDC7339" w14:textId="37CEAAC4" w:rsidR="005E0FE1" w:rsidRDefault="005E0FE1" w:rsidP="005762BE"/>
    <w:p w14:paraId="6F90CB03" w14:textId="389537F6" w:rsidR="005E0FE1" w:rsidRDefault="005E0FE1" w:rsidP="005762BE"/>
    <w:p w14:paraId="5A33A306" w14:textId="54F57001" w:rsidR="005E0FE1" w:rsidRDefault="005E0FE1" w:rsidP="005E0FE1">
      <w:pPr>
        <w:pStyle w:val="NormalWeb"/>
        <w:shd w:val="clear" w:color="auto" w:fill="FFFFFF"/>
        <w:rPr>
          <w:rFonts w:asciiTheme="minorHAnsi" w:hAnsiTheme="minorHAnsi" w:cstheme="minorHAnsi"/>
        </w:rPr>
      </w:pPr>
    </w:p>
    <w:p w14:paraId="3EE31465" w14:textId="5E47A0E9" w:rsidR="006E05D0" w:rsidRDefault="006E05D0" w:rsidP="005E0FE1">
      <w:pPr>
        <w:pStyle w:val="NormalWeb"/>
        <w:shd w:val="clear" w:color="auto" w:fill="FFFFFF"/>
        <w:rPr>
          <w:rFonts w:asciiTheme="minorHAnsi" w:hAnsiTheme="minorHAnsi" w:cstheme="minorHAnsi"/>
        </w:rPr>
      </w:pPr>
    </w:p>
    <w:p w14:paraId="0E9FC920" w14:textId="6F7F7A90" w:rsidR="006E05D0" w:rsidRDefault="006E05D0" w:rsidP="005E0FE1">
      <w:pPr>
        <w:pStyle w:val="NormalWeb"/>
        <w:shd w:val="clear" w:color="auto" w:fill="FFFFFF"/>
        <w:rPr>
          <w:rFonts w:asciiTheme="minorHAnsi" w:hAnsiTheme="minorHAnsi" w:cstheme="minorHAnsi"/>
        </w:rPr>
      </w:pPr>
    </w:p>
    <w:p w14:paraId="5A99FDCC" w14:textId="2ABFFECC" w:rsidR="005E0FE1" w:rsidRPr="000B7D2B" w:rsidRDefault="005E0FE1" w:rsidP="006E05D0">
      <w:pPr>
        <w:pStyle w:val="NormalWeb"/>
        <w:shd w:val="clear" w:color="auto" w:fill="FFFFFF"/>
        <w:spacing w:line="360" w:lineRule="auto"/>
        <w:rPr>
          <w:rFonts w:asciiTheme="minorHAnsi" w:hAnsiTheme="minorHAnsi" w:cstheme="minorHAnsi"/>
        </w:rPr>
      </w:pPr>
      <w:r w:rsidRPr="000B7D2B">
        <w:rPr>
          <w:rFonts w:asciiTheme="minorHAnsi" w:hAnsiTheme="minorHAnsi" w:cstheme="minorHAnsi"/>
        </w:rPr>
        <w:t xml:space="preserve">On the outside of the wall </w:t>
      </w:r>
      <w:r>
        <w:rPr>
          <w:rFonts w:asciiTheme="minorHAnsi" w:hAnsiTheme="minorHAnsi" w:cstheme="minorHAnsi"/>
        </w:rPr>
        <w:t>near</w:t>
      </w:r>
      <w:r w:rsidRPr="000B7D2B">
        <w:rPr>
          <w:rFonts w:asciiTheme="minorHAnsi" w:hAnsiTheme="minorHAnsi" w:cstheme="minorHAnsi"/>
        </w:rPr>
        <w:t xml:space="preserve"> the base are two shallow smooth indentations paler in colour and with l</w:t>
      </w:r>
      <w:r w:rsidR="0049095E">
        <w:rPr>
          <w:rFonts w:asciiTheme="minorHAnsi" w:hAnsiTheme="minorHAnsi" w:cstheme="minorHAnsi"/>
        </w:rPr>
        <w:t>ittle</w:t>
      </w:r>
      <w:r w:rsidRPr="000B7D2B">
        <w:rPr>
          <w:rFonts w:asciiTheme="minorHAnsi" w:hAnsiTheme="minorHAnsi" w:cstheme="minorHAnsi"/>
        </w:rPr>
        <w:t xml:space="preserve"> gloss. These could be the marks the potter's fingers left when dipping UWL-048 into the slip or marks left from the stacking methods employed in the kiln</w:t>
      </w:r>
      <w:r>
        <w:rPr>
          <w:rFonts w:asciiTheme="minorHAnsi" w:hAnsiTheme="minorHAnsi" w:cstheme="minorHAnsi"/>
        </w:rPr>
        <w:t xml:space="preserve"> (See Pic 16)</w:t>
      </w:r>
      <w:r w:rsidRPr="000B7D2B">
        <w:rPr>
          <w:rFonts w:asciiTheme="minorHAnsi" w:hAnsiTheme="minorHAnsi" w:cstheme="minorHAnsi"/>
        </w:rPr>
        <w:t>.</w:t>
      </w:r>
    </w:p>
    <w:p w14:paraId="681EC2DB" w14:textId="229EB339" w:rsidR="005E0FE1" w:rsidRDefault="00772A11" w:rsidP="005E0FE1">
      <w:pPr>
        <w:jc w:val="center"/>
      </w:pPr>
      <w:r>
        <w:rPr>
          <w:noProof/>
        </w:rPr>
        <w:drawing>
          <wp:anchor distT="0" distB="0" distL="114300" distR="114300" simplePos="0" relativeHeight="251736064" behindDoc="1" locked="0" layoutInCell="1" allowOverlap="1" wp14:anchorId="2756CCD0" wp14:editId="41B333AA">
            <wp:simplePos x="0" y="0"/>
            <wp:positionH relativeFrom="column">
              <wp:posOffset>839500</wp:posOffset>
            </wp:positionH>
            <wp:positionV relativeFrom="paragraph">
              <wp:posOffset>57785</wp:posOffset>
            </wp:positionV>
            <wp:extent cx="4039870" cy="2198370"/>
            <wp:effectExtent l="0" t="0" r="0" b="0"/>
            <wp:wrapTight wrapText="bothSides">
              <wp:wrapPolygon edited="0">
                <wp:start x="0" y="0"/>
                <wp:lineTo x="0" y="21463"/>
                <wp:lineTo x="21525" y="21463"/>
                <wp:lineTo x="21525" y="0"/>
                <wp:lineTo x="0" y="0"/>
              </wp:wrapPolygon>
            </wp:wrapTight>
            <wp:docPr id="961107159" name="Picture 3" descr="Close up of a brow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07159" name="Picture 3" descr="Close up of a brown su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039870" cy="2198370"/>
                    </a:xfrm>
                    <a:prstGeom prst="rect">
                      <a:avLst/>
                    </a:prstGeom>
                  </pic:spPr>
                </pic:pic>
              </a:graphicData>
            </a:graphic>
            <wp14:sizeRelH relativeFrom="page">
              <wp14:pctWidth>0</wp14:pctWidth>
            </wp14:sizeRelH>
            <wp14:sizeRelV relativeFrom="page">
              <wp14:pctHeight>0</wp14:pctHeight>
            </wp14:sizeRelV>
          </wp:anchor>
        </w:drawing>
      </w:r>
    </w:p>
    <w:p w14:paraId="30F6D084" w14:textId="5BAC28F6" w:rsidR="006E05D0" w:rsidRDefault="006E05D0" w:rsidP="005E0FE1">
      <w:pPr>
        <w:pStyle w:val="NormalWeb"/>
        <w:shd w:val="clear" w:color="auto" w:fill="FFFFFF"/>
        <w:rPr>
          <w:rFonts w:asciiTheme="minorHAnsi" w:hAnsiTheme="minorHAnsi" w:cstheme="minorHAnsi"/>
        </w:rPr>
      </w:pPr>
    </w:p>
    <w:p w14:paraId="2342D897" w14:textId="76AC4B0B" w:rsidR="006E05D0" w:rsidRDefault="00772A11" w:rsidP="005E0FE1">
      <w:pPr>
        <w:pStyle w:val="NormalWeb"/>
        <w:shd w:val="clear" w:color="auto" w:fill="FFFFFF"/>
        <w:rPr>
          <w:rFonts w:asciiTheme="minorHAnsi" w:hAnsiTheme="minorHAnsi" w:cstheme="minorHAnsi"/>
        </w:rPr>
      </w:pPr>
      <w:r>
        <w:rPr>
          <w:b/>
          <w:bCs/>
          <w:noProof/>
          <w14:ligatures w14:val="standardContextual"/>
        </w:rPr>
        <mc:AlternateContent>
          <mc:Choice Requires="wps">
            <w:drawing>
              <wp:anchor distT="0" distB="0" distL="114300" distR="114300" simplePos="0" relativeHeight="251743232" behindDoc="0" locked="0" layoutInCell="1" allowOverlap="1" wp14:anchorId="7AEB3038" wp14:editId="0FB4D6C2">
                <wp:simplePos x="0" y="0"/>
                <wp:positionH relativeFrom="column">
                  <wp:posOffset>3695168</wp:posOffset>
                </wp:positionH>
                <wp:positionV relativeFrom="paragraph">
                  <wp:posOffset>37967</wp:posOffset>
                </wp:positionV>
                <wp:extent cx="763200" cy="684000"/>
                <wp:effectExtent l="0" t="0" r="12065" b="14605"/>
                <wp:wrapNone/>
                <wp:docPr id="105638023" name="Double Bracket 20"/>
                <wp:cNvGraphicFramePr/>
                <a:graphic xmlns:a="http://schemas.openxmlformats.org/drawingml/2006/main">
                  <a:graphicData uri="http://schemas.microsoft.com/office/word/2010/wordprocessingShape">
                    <wps:wsp>
                      <wps:cNvSpPr/>
                      <wps:spPr>
                        <a:xfrm>
                          <a:off x="0" y="0"/>
                          <a:ext cx="763200" cy="684000"/>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E86BCF"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0" o:spid="_x0000_s1026" type="#_x0000_t185" style="position:absolute;margin-left:290.95pt;margin-top:3pt;width:60.1pt;height:53.8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" strokecolor="black [3200]" strokeweight="1pt">
                <v:stroke joinstyle="miter"/>
              </v:shape>
            </w:pict>
          </mc:Fallback>
        </mc:AlternateContent>
      </w:r>
    </w:p>
    <w:p w14:paraId="684BF42D" w14:textId="6EFA7BCC" w:rsidR="006E05D0" w:rsidRDefault="00D00D42" w:rsidP="005E0FE1">
      <w:pPr>
        <w:pStyle w:val="NormalWeb"/>
        <w:shd w:val="clear" w:color="auto" w:fill="FFFFFF"/>
        <w:rPr>
          <w:rFonts w:asciiTheme="minorHAnsi" w:hAnsiTheme="minorHAnsi" w:cstheme="minorHAnsi"/>
        </w:rPr>
      </w:pPr>
      <w:r>
        <w:rPr>
          <w:b/>
          <w:bCs/>
          <w:noProof/>
          <w14:ligatures w14:val="standardContextual"/>
        </w:rPr>
        <mc:AlternateContent>
          <mc:Choice Requires="wps">
            <w:drawing>
              <wp:anchor distT="0" distB="0" distL="114300" distR="114300" simplePos="0" relativeHeight="251745280" behindDoc="0" locked="0" layoutInCell="1" allowOverlap="1" wp14:anchorId="04BCE02F" wp14:editId="08ED0263">
                <wp:simplePos x="0" y="0"/>
                <wp:positionH relativeFrom="column">
                  <wp:posOffset>1573146</wp:posOffset>
                </wp:positionH>
                <wp:positionV relativeFrom="paragraph">
                  <wp:posOffset>16746</wp:posOffset>
                </wp:positionV>
                <wp:extent cx="763200" cy="684000"/>
                <wp:effectExtent l="0" t="0" r="12065" b="14605"/>
                <wp:wrapNone/>
                <wp:docPr id="770593676" name="Double Bracket 20"/>
                <wp:cNvGraphicFramePr/>
                <a:graphic xmlns:a="http://schemas.openxmlformats.org/drawingml/2006/main">
                  <a:graphicData uri="http://schemas.microsoft.com/office/word/2010/wordprocessingShape">
                    <wps:wsp>
                      <wps:cNvSpPr/>
                      <wps:spPr>
                        <a:xfrm>
                          <a:off x="0" y="0"/>
                          <a:ext cx="763200" cy="684000"/>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B9C7C" id="Double Bracket 20" o:spid="_x0000_s1026" type="#_x0000_t185" style="position:absolute;margin-left:123.85pt;margin-top:1.3pt;width:60.1pt;height:53.8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" strokecolor="black [3200]" strokeweight="1pt">
                <v:stroke joinstyle="miter"/>
              </v:shape>
            </w:pict>
          </mc:Fallback>
        </mc:AlternateContent>
      </w:r>
    </w:p>
    <w:p w14:paraId="5EDBD456" w14:textId="69E1852C" w:rsidR="006E05D0" w:rsidRDefault="006E05D0" w:rsidP="005E0FE1">
      <w:pPr>
        <w:pStyle w:val="NormalWeb"/>
        <w:shd w:val="clear" w:color="auto" w:fill="FFFFFF"/>
        <w:rPr>
          <w:rFonts w:asciiTheme="minorHAnsi" w:hAnsiTheme="minorHAnsi" w:cstheme="minorHAnsi"/>
        </w:rPr>
      </w:pPr>
    </w:p>
    <w:p w14:paraId="3BE7C283" w14:textId="4336DBC2" w:rsidR="006E05D0" w:rsidRDefault="006E05D0" w:rsidP="005E0FE1">
      <w:pPr>
        <w:pStyle w:val="NormalWeb"/>
        <w:shd w:val="clear" w:color="auto" w:fill="FFFFFF"/>
        <w:rPr>
          <w:rFonts w:asciiTheme="minorHAnsi" w:hAnsiTheme="minorHAnsi" w:cstheme="minorHAnsi"/>
        </w:rPr>
      </w:pPr>
    </w:p>
    <w:p w14:paraId="38CCA8E0" w14:textId="3762CAD2" w:rsidR="005E0FE1" w:rsidRPr="000B7D2B" w:rsidRDefault="005E0FE1" w:rsidP="006E05D0">
      <w:pPr>
        <w:pStyle w:val="NormalWeb"/>
        <w:shd w:val="clear" w:color="auto" w:fill="FFFFFF"/>
        <w:spacing w:line="360" w:lineRule="auto"/>
        <w:rPr>
          <w:rFonts w:asciiTheme="minorHAnsi" w:hAnsiTheme="minorHAnsi" w:cstheme="minorHAnsi"/>
        </w:rPr>
      </w:pPr>
      <w:r w:rsidRPr="003C398F">
        <w:rPr>
          <w:rFonts w:asciiTheme="minorHAnsi" w:hAnsiTheme="minorHAnsi" w:cstheme="minorHAnsi"/>
          <w:color w:val="000000" w:themeColor="text1"/>
        </w:rPr>
        <w:lastRenderedPageBreak/>
        <w:t xml:space="preserve">UWL-048 is not sharp and has smoothed edges, with the base rim not entirely intact. A possible fracture or impact point radiates from the base where the plate is thickest. Unfortunately, the context and provenance of where it was recovered and whether there were any other pieces of the complete dish are unknown, making it difficult to determine the circumstances in which the complete object was broken or discarded. The slip and base rim are slightly abraded with pitting marks, which could indicate more extended life use, but </w:t>
      </w:r>
      <w:r w:rsidRPr="000B7D2B">
        <w:rPr>
          <w:rFonts w:asciiTheme="minorHAnsi" w:hAnsiTheme="minorHAnsi" w:cstheme="minorHAnsi"/>
        </w:rPr>
        <w:t>soil chemical conditions can cause and accelerate this (De la Bedoyere, 1988, p. 57). No visible repairs are apparent, which was typical due to the item's higher purchase cost.</w:t>
      </w:r>
    </w:p>
    <w:p w14:paraId="21A0B146" w14:textId="1892DB13" w:rsidR="00040E5C" w:rsidRPr="005E0FE1" w:rsidRDefault="005E0FE1" w:rsidP="006E05D0">
      <w:pPr>
        <w:pStyle w:val="NormalWeb"/>
        <w:shd w:val="clear" w:color="auto" w:fill="FFFFFF"/>
        <w:spacing w:line="360" w:lineRule="auto"/>
        <w:rPr>
          <w:rFonts w:asciiTheme="minorHAnsi" w:hAnsiTheme="minorHAnsi" w:cstheme="minorHAnsi"/>
        </w:rPr>
      </w:pPr>
      <w:r w:rsidRPr="000B7D2B">
        <w:rPr>
          <w:rFonts w:asciiTheme="minorHAnsi" w:hAnsiTheme="minorHAnsi" w:cstheme="minorHAnsi"/>
        </w:rPr>
        <w:t>The details recorded on the finds bag for UWL-048 were 'Samian plate (Drag 18/31R), late C1 – mid-C2 A.D.', taken to be late 1st to mid-2nd century A.D. The bag also had a location and year of '</w:t>
      </w:r>
      <w:proofErr w:type="spellStart"/>
      <w:r w:rsidRPr="000B7D2B">
        <w:rPr>
          <w:rFonts w:asciiTheme="minorHAnsi" w:hAnsiTheme="minorHAnsi" w:cstheme="minorHAnsi"/>
        </w:rPr>
        <w:t>Magor</w:t>
      </w:r>
      <w:proofErr w:type="spellEnd"/>
      <w:r w:rsidRPr="000B7D2B">
        <w:rPr>
          <w:rFonts w:asciiTheme="minorHAnsi" w:hAnsiTheme="minorHAnsi" w:cstheme="minorHAnsi"/>
        </w:rPr>
        <w:t xml:space="preserve"> Pill, 1993', followed by 'MP50' (Pic 3). 'UWL-048' and 'MP50' are also written in black on the sherd (</w:t>
      </w:r>
      <w:r>
        <w:rPr>
          <w:rFonts w:asciiTheme="minorHAnsi" w:hAnsiTheme="minorHAnsi" w:cstheme="minorHAnsi"/>
        </w:rPr>
        <w:t>See P</w:t>
      </w:r>
      <w:r w:rsidRPr="000B7D2B">
        <w:rPr>
          <w:rFonts w:asciiTheme="minorHAnsi" w:hAnsiTheme="minorHAnsi" w:cstheme="minorHAnsi"/>
        </w:rPr>
        <w:t>ic</w:t>
      </w:r>
      <w:r>
        <w:rPr>
          <w:rFonts w:asciiTheme="minorHAnsi" w:hAnsiTheme="minorHAnsi" w:cstheme="minorHAnsi"/>
        </w:rPr>
        <w:t xml:space="preserve"> 17</w:t>
      </w:r>
      <w:r w:rsidRPr="000B7D2B">
        <w:rPr>
          <w:rFonts w:asciiTheme="minorHAnsi" w:hAnsiTheme="minorHAnsi" w:cstheme="minorHAnsi"/>
        </w:rPr>
        <w:t xml:space="preserve">) to confirm and cross reference this object as belonging to the finds bag.  </w:t>
      </w:r>
    </w:p>
    <w:p w14:paraId="4E65C678" w14:textId="0FC4AE0F" w:rsidR="00040E5C" w:rsidRDefault="005E0FE1" w:rsidP="005E0FE1">
      <w:pPr>
        <w:jc w:val="center"/>
        <w:rPr>
          <w:rFonts w:cstheme="minorHAnsi"/>
        </w:rPr>
      </w:pPr>
      <w:r>
        <w:rPr>
          <w:rFonts w:cstheme="minorHAnsi"/>
          <w:noProof/>
        </w:rPr>
        <w:drawing>
          <wp:inline distT="0" distB="0" distL="0" distR="0" wp14:anchorId="2F7BEA8D" wp14:editId="5926BDF8">
            <wp:extent cx="3403600" cy="2463800"/>
            <wp:effectExtent l="0" t="0" r="0" b="0"/>
            <wp:docPr id="592648832" name="Picture 4" descr="A hand holding a piece of c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48832" name="Picture 4" descr="A hand holding a piece of clay&#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403600" cy="2463800"/>
                    </a:xfrm>
                    <a:prstGeom prst="rect">
                      <a:avLst/>
                    </a:prstGeom>
                  </pic:spPr>
                </pic:pic>
              </a:graphicData>
            </a:graphic>
          </wp:inline>
        </w:drawing>
      </w:r>
    </w:p>
    <w:p w14:paraId="274D1CEC" w14:textId="5FD89FE9" w:rsidR="006E05D0" w:rsidRPr="003C398F" w:rsidRDefault="005E0FE1" w:rsidP="006E05D0">
      <w:pPr>
        <w:pStyle w:val="NormalWeb"/>
        <w:shd w:val="clear" w:color="auto" w:fill="FFFFFF"/>
        <w:spacing w:line="360" w:lineRule="auto"/>
        <w:rPr>
          <w:rFonts w:asciiTheme="minorHAnsi" w:hAnsiTheme="minorHAnsi" w:cstheme="minorHAnsi"/>
          <w:color w:val="000000" w:themeColor="text1"/>
        </w:rPr>
      </w:pPr>
      <w:r w:rsidRPr="003C398F">
        <w:rPr>
          <w:rFonts w:asciiTheme="minorHAnsi" w:hAnsiTheme="minorHAnsi" w:cstheme="minorHAnsi"/>
          <w:color w:val="000000" w:themeColor="text1"/>
        </w:rPr>
        <w:t>DRAG 18/31R (Pic 1</w:t>
      </w:r>
      <w:r w:rsidR="005B61A9" w:rsidRPr="003C398F">
        <w:rPr>
          <w:rFonts w:asciiTheme="minorHAnsi" w:hAnsiTheme="minorHAnsi" w:cstheme="minorHAnsi"/>
          <w:color w:val="000000" w:themeColor="text1"/>
        </w:rPr>
        <w:t>8</w:t>
      </w:r>
      <w:r w:rsidRPr="003C398F">
        <w:rPr>
          <w:rFonts w:asciiTheme="minorHAnsi" w:hAnsiTheme="minorHAnsi" w:cstheme="minorHAnsi"/>
          <w:color w:val="000000" w:themeColor="text1"/>
        </w:rPr>
        <w:t xml:space="preserve">) refers to the Samian ware typology system by Hans Dragendorff (Webster, 1996, p. 28). The range of forms from 18 to 31 shows a gradual transition from a plate in the 1st century to a bowl in the mid-2nd century. The letter 'R' denotes rouletting in the interior base, and the form 18/31R tended to be larger. Reference '18/31R' categorises UWL-048 as a section of a transition between a plate and a bowl or dish. As seen in </w:t>
      </w:r>
      <w:r w:rsidR="00ED22DC" w:rsidRPr="003C398F">
        <w:rPr>
          <w:rFonts w:asciiTheme="minorHAnsi" w:hAnsiTheme="minorHAnsi" w:cstheme="minorHAnsi"/>
          <w:color w:val="000000" w:themeColor="text1"/>
        </w:rPr>
        <w:t>Pic 18</w:t>
      </w:r>
      <w:r w:rsidRPr="003C398F">
        <w:rPr>
          <w:rFonts w:asciiTheme="minorHAnsi" w:hAnsiTheme="minorHAnsi" w:cstheme="minorHAnsi"/>
          <w:color w:val="000000" w:themeColor="text1"/>
        </w:rPr>
        <w:t>, the rouletting is very similar to the ones on UWL-048 (Webster, 1996</w:t>
      </w:r>
      <w:r w:rsidR="00870E3B" w:rsidRPr="003C398F">
        <w:rPr>
          <w:rFonts w:asciiTheme="minorHAnsi" w:hAnsiTheme="minorHAnsi" w:cstheme="minorHAnsi"/>
          <w:color w:val="000000" w:themeColor="text1"/>
        </w:rPr>
        <w:t>, p.32</w:t>
      </w:r>
      <w:r w:rsidRPr="003C398F">
        <w:rPr>
          <w:rFonts w:asciiTheme="minorHAnsi" w:hAnsiTheme="minorHAnsi" w:cstheme="minorHAnsi"/>
          <w:color w:val="000000" w:themeColor="text1"/>
        </w:rPr>
        <w:t xml:space="preserve">). During AD 130-50 in Central Gaul, the DRAG 18R (Pic </w:t>
      </w:r>
      <w:r w:rsidR="006E05D0" w:rsidRPr="003C398F">
        <w:rPr>
          <w:rFonts w:asciiTheme="minorHAnsi" w:hAnsiTheme="minorHAnsi" w:cstheme="minorHAnsi"/>
          <w:color w:val="000000" w:themeColor="text1"/>
        </w:rPr>
        <w:t>1</w:t>
      </w:r>
      <w:r w:rsidR="005B61A9" w:rsidRPr="003C398F">
        <w:rPr>
          <w:rFonts w:asciiTheme="minorHAnsi" w:hAnsiTheme="minorHAnsi" w:cstheme="minorHAnsi"/>
          <w:color w:val="000000" w:themeColor="text1"/>
        </w:rPr>
        <w:t>9</w:t>
      </w:r>
      <w:r w:rsidRPr="003C398F">
        <w:rPr>
          <w:rFonts w:asciiTheme="minorHAnsi" w:hAnsiTheme="minorHAnsi" w:cstheme="minorHAnsi"/>
          <w:color w:val="000000" w:themeColor="text1"/>
        </w:rPr>
        <w:t>) developed into the sturdier form DRAG 18/31R, which featured a deeper dish bowl (Bulmer, 1980, p. 9).</w:t>
      </w:r>
      <w:r w:rsidR="006E05D0" w:rsidRPr="003C398F">
        <w:rPr>
          <w:noProof/>
          <w:color w:val="000000" w:themeColor="text1"/>
        </w:rPr>
        <w:t xml:space="preserve"> </w:t>
      </w:r>
    </w:p>
    <w:p w14:paraId="3D7E46BD" w14:textId="10303CFB" w:rsidR="005B61A9" w:rsidRDefault="00772A11" w:rsidP="006E05D0">
      <w:pPr>
        <w:pStyle w:val="NormalWeb"/>
        <w:shd w:val="clear" w:color="auto" w:fill="FFFFFF"/>
        <w:spacing w:line="360" w:lineRule="auto"/>
        <w:rPr>
          <w:rFonts w:asciiTheme="minorHAnsi" w:hAnsiTheme="minorHAnsi" w:cstheme="minorHAnsi"/>
        </w:rPr>
      </w:pPr>
      <w:r>
        <w:rPr>
          <w:rFonts w:asciiTheme="minorHAnsi" w:hAnsiTheme="minorHAnsi" w:cstheme="minorHAnsi"/>
          <w:noProof/>
          <w14:ligatures w14:val="standardContextual"/>
        </w:rPr>
        <w:lastRenderedPageBreak/>
        <w:drawing>
          <wp:anchor distT="0" distB="0" distL="114300" distR="114300" simplePos="0" relativeHeight="251738112" behindDoc="1" locked="0" layoutInCell="1" allowOverlap="1" wp14:anchorId="247E8405" wp14:editId="48686172">
            <wp:simplePos x="0" y="0"/>
            <wp:positionH relativeFrom="column">
              <wp:posOffset>-193040</wp:posOffset>
            </wp:positionH>
            <wp:positionV relativeFrom="paragraph">
              <wp:posOffset>63500</wp:posOffset>
            </wp:positionV>
            <wp:extent cx="2362200" cy="1333500"/>
            <wp:effectExtent l="0" t="0" r="0" b="0"/>
            <wp:wrapTight wrapText="bothSides">
              <wp:wrapPolygon edited="0">
                <wp:start x="0" y="0"/>
                <wp:lineTo x="0" y="21394"/>
                <wp:lineTo x="21484" y="21394"/>
                <wp:lineTo x="21484" y="0"/>
                <wp:lineTo x="0" y="0"/>
              </wp:wrapPolygon>
            </wp:wrapTight>
            <wp:docPr id="142021600" name="Picture 8" descr="A drawing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1600" name="Picture 8" descr="A drawing of an objec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362200" cy="13335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14:ligatures w14:val="standardContextual"/>
        </w:rPr>
        <w:drawing>
          <wp:anchor distT="0" distB="0" distL="114300" distR="114300" simplePos="0" relativeHeight="251737088" behindDoc="1" locked="0" layoutInCell="1" allowOverlap="1" wp14:anchorId="32FA4814" wp14:editId="06958BCE">
            <wp:simplePos x="0" y="0"/>
            <wp:positionH relativeFrom="column">
              <wp:posOffset>3296920</wp:posOffset>
            </wp:positionH>
            <wp:positionV relativeFrom="paragraph">
              <wp:posOffset>221</wp:posOffset>
            </wp:positionV>
            <wp:extent cx="2451100" cy="1397000"/>
            <wp:effectExtent l="0" t="0" r="0" b="0"/>
            <wp:wrapTight wrapText="bothSides">
              <wp:wrapPolygon edited="0">
                <wp:start x="0" y="0"/>
                <wp:lineTo x="0" y="21404"/>
                <wp:lineTo x="21488" y="21404"/>
                <wp:lineTo x="21488" y="0"/>
                <wp:lineTo x="0" y="0"/>
              </wp:wrapPolygon>
            </wp:wrapTight>
            <wp:docPr id="1821226090" name="Picture 7" descr="A diagram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26090" name="Picture 7" descr="A diagram of an objec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451100" cy="1397000"/>
                    </a:xfrm>
                    <a:prstGeom prst="rect">
                      <a:avLst/>
                    </a:prstGeom>
                  </pic:spPr>
                </pic:pic>
              </a:graphicData>
            </a:graphic>
            <wp14:sizeRelH relativeFrom="page">
              <wp14:pctWidth>0</wp14:pctWidth>
            </wp14:sizeRelH>
            <wp14:sizeRelV relativeFrom="page">
              <wp14:pctHeight>0</wp14:pctHeight>
            </wp14:sizeRelV>
          </wp:anchor>
        </w:drawing>
      </w:r>
    </w:p>
    <w:p w14:paraId="4E7C0B30" w14:textId="2CB27DBB" w:rsidR="005B61A9" w:rsidRDefault="005B61A9" w:rsidP="006E05D0">
      <w:pPr>
        <w:pStyle w:val="NormalWeb"/>
        <w:shd w:val="clear" w:color="auto" w:fill="FFFFFF"/>
        <w:spacing w:line="360" w:lineRule="auto"/>
        <w:rPr>
          <w:rFonts w:asciiTheme="minorHAnsi" w:hAnsiTheme="minorHAnsi" w:cstheme="minorHAnsi"/>
        </w:rPr>
      </w:pPr>
    </w:p>
    <w:p w14:paraId="538AD735" w14:textId="3EE52CC4" w:rsidR="005B61A9" w:rsidRDefault="005B61A9" w:rsidP="006E05D0">
      <w:pPr>
        <w:pStyle w:val="NormalWeb"/>
        <w:shd w:val="clear" w:color="auto" w:fill="FFFFFF"/>
        <w:spacing w:line="360" w:lineRule="auto"/>
        <w:rPr>
          <w:rFonts w:asciiTheme="minorHAnsi" w:hAnsiTheme="minorHAnsi" w:cstheme="minorHAnsi"/>
        </w:rPr>
      </w:pPr>
    </w:p>
    <w:p w14:paraId="0D0A9374" w14:textId="77777777" w:rsidR="00772A11" w:rsidRDefault="00772A11" w:rsidP="005B61A9">
      <w:pPr>
        <w:pStyle w:val="NormalWeb"/>
        <w:shd w:val="clear" w:color="auto" w:fill="FFFFFF"/>
        <w:spacing w:line="360" w:lineRule="auto"/>
        <w:rPr>
          <w:rFonts w:asciiTheme="minorHAnsi" w:hAnsiTheme="minorHAnsi" w:cstheme="minorHAnsi"/>
          <w:color w:val="000000" w:themeColor="text1"/>
        </w:rPr>
      </w:pPr>
    </w:p>
    <w:p w14:paraId="388924FA" w14:textId="6F3C0B05" w:rsidR="00071000" w:rsidRPr="003C398F" w:rsidRDefault="00772A11" w:rsidP="005B61A9">
      <w:pPr>
        <w:pStyle w:val="NormalWeb"/>
        <w:shd w:val="clear" w:color="auto" w:fill="FFFFFF"/>
        <w:spacing w:line="360" w:lineRule="auto"/>
        <w:rPr>
          <w:rFonts w:asciiTheme="minorHAnsi" w:hAnsiTheme="minorHAnsi" w:cstheme="minorHAnsi"/>
          <w:color w:val="000000" w:themeColor="text1"/>
        </w:rPr>
      </w:pPr>
      <w:r>
        <w:rPr>
          <w:noProof/>
        </w:rPr>
        <w:drawing>
          <wp:anchor distT="0" distB="0" distL="114300" distR="114300" simplePos="0" relativeHeight="251746304" behindDoc="1" locked="0" layoutInCell="1" allowOverlap="1" wp14:anchorId="1B97F713" wp14:editId="647A7D10">
            <wp:simplePos x="0" y="0"/>
            <wp:positionH relativeFrom="column">
              <wp:posOffset>0</wp:posOffset>
            </wp:positionH>
            <wp:positionV relativeFrom="paragraph">
              <wp:posOffset>1607747</wp:posOffset>
            </wp:positionV>
            <wp:extent cx="5549900" cy="2921000"/>
            <wp:effectExtent l="0" t="0" r="0" b="0"/>
            <wp:wrapTight wrapText="bothSides">
              <wp:wrapPolygon edited="0">
                <wp:start x="0" y="0"/>
                <wp:lineTo x="0" y="21506"/>
                <wp:lineTo x="21551" y="21506"/>
                <wp:lineTo x="21551" y="0"/>
                <wp:lineTo x="0" y="0"/>
              </wp:wrapPolygon>
            </wp:wrapTight>
            <wp:docPr id="36509260" name="Picture 9" descr="A close-up of a broken bow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09260" name="Picture 9" descr="A close-up of a broken bowl&#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549900" cy="2921000"/>
                    </a:xfrm>
                    <a:prstGeom prst="rect">
                      <a:avLst/>
                    </a:prstGeom>
                  </pic:spPr>
                </pic:pic>
              </a:graphicData>
            </a:graphic>
            <wp14:sizeRelH relativeFrom="page">
              <wp14:pctWidth>0</wp14:pctWidth>
            </wp14:sizeRelH>
            <wp14:sizeRelV relativeFrom="page">
              <wp14:pctHeight>0</wp14:pctHeight>
            </wp14:sizeRelV>
          </wp:anchor>
        </w:drawing>
      </w:r>
      <w:r w:rsidR="005B61A9" w:rsidRPr="003C398F">
        <w:rPr>
          <w:rFonts w:asciiTheme="minorHAnsi" w:hAnsiTheme="minorHAnsi" w:cstheme="minorHAnsi"/>
          <w:color w:val="000000" w:themeColor="text1"/>
        </w:rPr>
        <w:t xml:space="preserve">Rouletted dishes like 18R, 18/31R, and 31R differ in angle and proportions from plain ones. Despite fragility concerns, the base's curvature increased over time, possibly to facilitate eating foods such as porridge or soup (Bulmer, 1980, p. 9). These types of vessels could have performed similar functions in practical terms. </w:t>
      </w:r>
      <w:r w:rsidR="00CA4BA5" w:rsidRPr="003C398F">
        <w:rPr>
          <w:rFonts w:asciiTheme="minorHAnsi" w:hAnsiTheme="minorHAnsi" w:cstheme="minorHAnsi"/>
          <w:color w:val="000000" w:themeColor="text1"/>
        </w:rPr>
        <w:t xml:space="preserve">An </w:t>
      </w:r>
      <w:r w:rsidR="00CD6FC9" w:rsidRPr="003C398F">
        <w:rPr>
          <w:rFonts w:asciiTheme="minorHAnsi" w:hAnsiTheme="minorHAnsi" w:cstheme="minorHAnsi"/>
          <w:color w:val="000000" w:themeColor="text1"/>
        </w:rPr>
        <w:t xml:space="preserve">approximate </w:t>
      </w:r>
      <w:r w:rsidR="00CA4BA5" w:rsidRPr="003C398F">
        <w:rPr>
          <w:rFonts w:asciiTheme="minorHAnsi" w:hAnsiTheme="minorHAnsi" w:cstheme="minorHAnsi"/>
          <w:color w:val="000000" w:themeColor="text1"/>
        </w:rPr>
        <w:t>outline of the shape of sherd UWL-</w:t>
      </w:r>
      <w:r w:rsidR="00D00D42" w:rsidRPr="003C398F">
        <w:rPr>
          <w:rFonts w:asciiTheme="minorHAnsi" w:hAnsiTheme="minorHAnsi" w:cstheme="minorHAnsi"/>
          <w:color w:val="000000" w:themeColor="text1"/>
        </w:rPr>
        <w:t>048 has</w:t>
      </w:r>
      <w:r w:rsidR="00CA4BA5" w:rsidRPr="003C398F">
        <w:rPr>
          <w:rFonts w:asciiTheme="minorHAnsi" w:hAnsiTheme="minorHAnsi" w:cstheme="minorHAnsi"/>
          <w:color w:val="000000" w:themeColor="text1"/>
        </w:rPr>
        <w:t xml:space="preserve"> been made in black on the images of another </w:t>
      </w:r>
      <w:r w:rsidR="006E05D0" w:rsidRPr="003C398F">
        <w:rPr>
          <w:rFonts w:asciiTheme="minorHAnsi" w:hAnsiTheme="minorHAnsi" w:cstheme="minorHAnsi"/>
          <w:color w:val="000000" w:themeColor="text1"/>
        </w:rPr>
        <w:t>18/31R Samian ware dish</w:t>
      </w:r>
      <w:r w:rsidR="00CA4BA5" w:rsidRPr="003C398F">
        <w:rPr>
          <w:rFonts w:asciiTheme="minorHAnsi" w:hAnsiTheme="minorHAnsi" w:cstheme="minorHAnsi"/>
          <w:color w:val="000000" w:themeColor="text1"/>
        </w:rPr>
        <w:t xml:space="preserve"> (</w:t>
      </w:r>
      <w:r w:rsidR="00ED22DC" w:rsidRPr="003C398F">
        <w:rPr>
          <w:rFonts w:asciiTheme="minorHAnsi" w:hAnsiTheme="minorHAnsi" w:cstheme="minorHAnsi"/>
          <w:color w:val="000000" w:themeColor="text1"/>
        </w:rPr>
        <w:t xml:space="preserve">See </w:t>
      </w:r>
      <w:r w:rsidR="00CA4BA5" w:rsidRPr="003C398F">
        <w:rPr>
          <w:rFonts w:asciiTheme="minorHAnsi" w:hAnsiTheme="minorHAnsi" w:cstheme="minorHAnsi"/>
          <w:color w:val="000000" w:themeColor="text1"/>
        </w:rPr>
        <w:t xml:space="preserve">Pic </w:t>
      </w:r>
      <w:r w:rsidR="005B61A9" w:rsidRPr="003C398F">
        <w:rPr>
          <w:rFonts w:asciiTheme="minorHAnsi" w:hAnsiTheme="minorHAnsi" w:cstheme="minorHAnsi"/>
          <w:color w:val="000000" w:themeColor="text1"/>
        </w:rPr>
        <w:t>20</w:t>
      </w:r>
      <w:r w:rsidR="00CA4BA5" w:rsidRPr="003C398F">
        <w:rPr>
          <w:rFonts w:asciiTheme="minorHAnsi" w:hAnsiTheme="minorHAnsi" w:cstheme="minorHAnsi"/>
          <w:color w:val="000000" w:themeColor="text1"/>
        </w:rPr>
        <w:t>).</w:t>
      </w:r>
    </w:p>
    <w:p w14:paraId="3EB301B1" w14:textId="37674A6B" w:rsidR="004969E8" w:rsidRPr="003C398F" w:rsidRDefault="004969E8" w:rsidP="004969E8">
      <w:pPr>
        <w:pStyle w:val="NormalWeb"/>
        <w:shd w:val="clear" w:color="auto" w:fill="FFFFFF"/>
        <w:spacing w:line="360" w:lineRule="auto"/>
        <w:rPr>
          <w:rFonts w:asciiTheme="minorHAnsi" w:hAnsiTheme="minorHAnsi" w:cstheme="minorHAnsi"/>
          <w:color w:val="000000" w:themeColor="text1"/>
        </w:rPr>
      </w:pPr>
      <w:r w:rsidRPr="003C398F">
        <w:rPr>
          <w:rFonts w:asciiTheme="minorHAnsi" w:hAnsiTheme="minorHAnsi" w:cstheme="minorHAnsi"/>
          <w:color w:val="000000" w:themeColor="text1"/>
        </w:rPr>
        <w:t xml:space="preserve">A location was provided as </w:t>
      </w:r>
      <w:proofErr w:type="spellStart"/>
      <w:r w:rsidRPr="003C398F">
        <w:rPr>
          <w:rFonts w:asciiTheme="minorHAnsi" w:hAnsiTheme="minorHAnsi" w:cstheme="minorHAnsi"/>
          <w:color w:val="000000" w:themeColor="text1"/>
        </w:rPr>
        <w:t>Magor</w:t>
      </w:r>
      <w:proofErr w:type="spellEnd"/>
      <w:r w:rsidRPr="003C398F">
        <w:rPr>
          <w:rFonts w:asciiTheme="minorHAnsi" w:hAnsiTheme="minorHAnsi" w:cstheme="minorHAnsi"/>
          <w:color w:val="000000" w:themeColor="text1"/>
        </w:rPr>
        <w:t xml:space="preserve"> Pill in 1993, with MP50 as an unknown reference or assignation name. </w:t>
      </w:r>
      <w:proofErr w:type="spellStart"/>
      <w:r w:rsidRPr="003C398F">
        <w:rPr>
          <w:rFonts w:asciiTheme="minorHAnsi" w:hAnsiTheme="minorHAnsi" w:cstheme="minorHAnsi"/>
          <w:color w:val="000000" w:themeColor="text1"/>
        </w:rPr>
        <w:t>Magor</w:t>
      </w:r>
      <w:proofErr w:type="spellEnd"/>
      <w:r w:rsidRPr="003C398F">
        <w:rPr>
          <w:rFonts w:asciiTheme="minorHAnsi" w:hAnsiTheme="minorHAnsi" w:cstheme="minorHAnsi"/>
          <w:color w:val="000000" w:themeColor="text1"/>
        </w:rPr>
        <w:t xml:space="preserve"> Pill, an important multiperiod site in southeast Wales, preserves a complex of silted-up tidal channels that documents trading and tidewater occupations from the Iron Age onwards. It is on the eroded Gwent Levels coast (Allen &amp; Rippon, 1997). Many critical military and domestic Roman sites were in this area, including the legionary base at Caerleon (Archaeology, 2003). Several archaeological works have been carried out in this area. A settlement or port of Roman origin was located near the current </w:t>
      </w:r>
      <w:proofErr w:type="spellStart"/>
      <w:r w:rsidRPr="003C398F">
        <w:rPr>
          <w:rFonts w:asciiTheme="minorHAnsi" w:hAnsiTheme="minorHAnsi" w:cstheme="minorHAnsi"/>
          <w:color w:val="000000" w:themeColor="text1"/>
        </w:rPr>
        <w:t>Magor</w:t>
      </w:r>
      <w:proofErr w:type="spellEnd"/>
      <w:r w:rsidRPr="003C398F">
        <w:rPr>
          <w:rFonts w:asciiTheme="minorHAnsi" w:hAnsiTheme="minorHAnsi" w:cstheme="minorHAnsi"/>
          <w:color w:val="000000" w:themeColor="text1"/>
        </w:rPr>
        <w:t xml:space="preserve"> Pill. Numerous discoveries of the Iron Age, Roman and Medieval pottery, and other artefacts </w:t>
      </w:r>
      <w:r w:rsidRPr="003C398F">
        <w:rPr>
          <w:rFonts w:asciiTheme="minorHAnsi" w:hAnsiTheme="minorHAnsi" w:cstheme="minorHAnsi"/>
          <w:color w:val="000000" w:themeColor="text1"/>
        </w:rPr>
        <w:lastRenderedPageBreak/>
        <w:t>have been made on both sides of the existing sea wall (Coflein, 2005). Roman Britain during the late 1st to mid-2nd century A.D. underwent significant upheaval as the Roman army attempted to subdue the island in the face of fierce opposition from many of its inhabitants (De la Bedoyere, 1988, p. 7). As no further details or provenance can be obtained from the details provided by the university, it is unfortunate that a specific site or circumstance cannot be identified.</w:t>
      </w:r>
    </w:p>
    <w:p w14:paraId="5759B8F3" w14:textId="5875937A" w:rsidR="004E0FD9" w:rsidRPr="003C398F" w:rsidRDefault="004969E8" w:rsidP="004969E8">
      <w:pPr>
        <w:pStyle w:val="NormalWeb"/>
        <w:shd w:val="clear" w:color="auto" w:fill="FFFFFF"/>
        <w:spacing w:line="360" w:lineRule="auto"/>
        <w:rPr>
          <w:rFonts w:asciiTheme="minorHAnsi" w:hAnsiTheme="minorHAnsi" w:cstheme="minorHAnsi"/>
          <w:color w:val="000000" w:themeColor="text1"/>
        </w:rPr>
      </w:pPr>
      <w:r w:rsidRPr="003C398F">
        <w:rPr>
          <w:noProof/>
          <w:color w:val="000000" w:themeColor="text1"/>
        </w:rPr>
        <w:drawing>
          <wp:anchor distT="0" distB="0" distL="114300" distR="114300" simplePos="0" relativeHeight="251739136" behindDoc="1" locked="0" layoutInCell="1" allowOverlap="1" wp14:anchorId="11FA9CE0" wp14:editId="6522ABDB">
            <wp:simplePos x="0" y="0"/>
            <wp:positionH relativeFrom="column">
              <wp:posOffset>989449</wp:posOffset>
            </wp:positionH>
            <wp:positionV relativeFrom="paragraph">
              <wp:posOffset>2558297</wp:posOffset>
            </wp:positionV>
            <wp:extent cx="3636000" cy="4424400"/>
            <wp:effectExtent l="0" t="0" r="0" b="0"/>
            <wp:wrapTight wrapText="bothSides">
              <wp:wrapPolygon edited="0">
                <wp:start x="0" y="0"/>
                <wp:lineTo x="0" y="21516"/>
                <wp:lineTo x="21506" y="21516"/>
                <wp:lineTo x="21506" y="0"/>
                <wp:lineTo x="0" y="0"/>
              </wp:wrapPolygon>
            </wp:wrapTight>
            <wp:docPr id="1712931886" name="Picture 10"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1886" name="Picture 10" descr="A screenshot of a map&#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636000" cy="4424400"/>
                    </a:xfrm>
                    <a:prstGeom prst="rect">
                      <a:avLst/>
                    </a:prstGeom>
                  </pic:spPr>
                </pic:pic>
              </a:graphicData>
            </a:graphic>
            <wp14:sizeRelH relativeFrom="page">
              <wp14:pctWidth>0</wp14:pctWidth>
            </wp14:sizeRelH>
            <wp14:sizeRelV relativeFrom="page">
              <wp14:pctHeight>0</wp14:pctHeight>
            </wp14:sizeRelV>
          </wp:anchor>
        </w:drawing>
      </w:r>
      <w:r w:rsidRPr="003C398F">
        <w:rPr>
          <w:rFonts w:asciiTheme="minorHAnsi" w:hAnsiTheme="minorHAnsi" w:cstheme="minorHAnsi"/>
          <w:color w:val="000000" w:themeColor="text1"/>
        </w:rPr>
        <w:t>The production of Roman Samian pottery discovered in Britain was predominantly concentrated in the regions of Gaul that are located towards the south, centre, and east (</w:t>
      </w:r>
      <w:proofErr w:type="spellStart"/>
      <w:r w:rsidRPr="003C398F">
        <w:rPr>
          <w:rFonts w:asciiTheme="minorHAnsi" w:hAnsiTheme="minorHAnsi" w:cstheme="minorHAnsi"/>
          <w:color w:val="000000" w:themeColor="text1"/>
        </w:rPr>
        <w:t>Vindolanda</w:t>
      </w:r>
      <w:proofErr w:type="spellEnd"/>
      <w:r w:rsidRPr="003C398F">
        <w:rPr>
          <w:rFonts w:asciiTheme="minorHAnsi" w:hAnsiTheme="minorHAnsi" w:cstheme="minorHAnsi"/>
          <w:color w:val="000000" w:themeColor="text1"/>
        </w:rPr>
        <w:t xml:space="preserve">, 2019) (See Pic 21). It is likely that 18/31R was already present in British contexts during the late Flavian period, with South </w:t>
      </w:r>
      <w:proofErr w:type="spellStart"/>
      <w:r w:rsidRPr="003C398F">
        <w:rPr>
          <w:rFonts w:asciiTheme="minorHAnsi" w:hAnsiTheme="minorHAnsi" w:cstheme="minorHAnsi"/>
          <w:color w:val="000000" w:themeColor="text1"/>
        </w:rPr>
        <w:t>Gaulish</w:t>
      </w:r>
      <w:proofErr w:type="spellEnd"/>
      <w:r w:rsidRPr="003C398F">
        <w:rPr>
          <w:rFonts w:asciiTheme="minorHAnsi" w:hAnsiTheme="minorHAnsi" w:cstheme="minorHAnsi"/>
          <w:color w:val="000000" w:themeColor="text1"/>
        </w:rPr>
        <w:t xml:space="preserve"> examples being late Flavian (A.D. 69-96) or early </w:t>
      </w:r>
      <w:proofErr w:type="spellStart"/>
      <w:r w:rsidRPr="003C398F">
        <w:rPr>
          <w:rFonts w:asciiTheme="minorHAnsi" w:hAnsiTheme="minorHAnsi" w:cstheme="minorHAnsi"/>
          <w:color w:val="000000" w:themeColor="text1"/>
        </w:rPr>
        <w:t>Trajanic</w:t>
      </w:r>
      <w:proofErr w:type="spellEnd"/>
      <w:r w:rsidRPr="003C398F">
        <w:rPr>
          <w:rFonts w:asciiTheme="minorHAnsi" w:hAnsiTheme="minorHAnsi" w:cstheme="minorHAnsi"/>
          <w:color w:val="000000" w:themeColor="text1"/>
        </w:rPr>
        <w:t xml:space="preserve"> (approximately A.D. 90-110), Les </w:t>
      </w:r>
      <w:proofErr w:type="spellStart"/>
      <w:r w:rsidRPr="003C398F">
        <w:rPr>
          <w:rFonts w:asciiTheme="minorHAnsi" w:hAnsiTheme="minorHAnsi" w:cstheme="minorHAnsi"/>
          <w:color w:val="000000" w:themeColor="text1"/>
        </w:rPr>
        <w:t>Martres</w:t>
      </w:r>
      <w:proofErr w:type="spellEnd"/>
      <w:r w:rsidRPr="003C398F">
        <w:rPr>
          <w:rFonts w:asciiTheme="minorHAnsi" w:hAnsiTheme="minorHAnsi" w:cstheme="minorHAnsi"/>
          <w:color w:val="000000" w:themeColor="text1"/>
        </w:rPr>
        <w:t xml:space="preserve"> examples mainly (AD 100-120) and other Central </w:t>
      </w:r>
      <w:proofErr w:type="spellStart"/>
      <w:r w:rsidRPr="003C398F">
        <w:rPr>
          <w:rFonts w:asciiTheme="minorHAnsi" w:hAnsiTheme="minorHAnsi" w:cstheme="minorHAnsi"/>
          <w:color w:val="000000" w:themeColor="text1"/>
        </w:rPr>
        <w:t>Gaulish</w:t>
      </w:r>
      <w:proofErr w:type="spellEnd"/>
      <w:r w:rsidRPr="003C398F">
        <w:rPr>
          <w:rFonts w:asciiTheme="minorHAnsi" w:hAnsiTheme="minorHAnsi" w:cstheme="minorHAnsi"/>
          <w:color w:val="000000" w:themeColor="text1"/>
        </w:rPr>
        <w:t xml:space="preserve"> examples </w:t>
      </w:r>
      <w:proofErr w:type="spellStart"/>
      <w:r w:rsidRPr="003C398F">
        <w:rPr>
          <w:rFonts w:asciiTheme="minorHAnsi" w:hAnsiTheme="minorHAnsi" w:cstheme="minorHAnsi"/>
          <w:color w:val="000000" w:themeColor="text1"/>
        </w:rPr>
        <w:t>Hadrianic</w:t>
      </w:r>
      <w:proofErr w:type="spellEnd"/>
      <w:r w:rsidRPr="003C398F">
        <w:rPr>
          <w:rFonts w:asciiTheme="minorHAnsi" w:hAnsiTheme="minorHAnsi" w:cstheme="minorHAnsi"/>
          <w:color w:val="000000" w:themeColor="text1"/>
        </w:rPr>
        <w:t xml:space="preserve"> to early Antonine (AD 120-150) (Webster, 1996, pp. 33-35). The dating range on the finds bag covers this period of late 1st to mid-2nd century A.D., the most common period for producing objects found in Britain (</w:t>
      </w:r>
      <w:proofErr w:type="spellStart"/>
      <w:r w:rsidRPr="003C398F">
        <w:rPr>
          <w:rFonts w:asciiTheme="minorHAnsi" w:hAnsiTheme="minorHAnsi" w:cstheme="minorHAnsi"/>
          <w:color w:val="000000" w:themeColor="text1"/>
        </w:rPr>
        <w:t>Vindolanda</w:t>
      </w:r>
      <w:proofErr w:type="spellEnd"/>
      <w:r w:rsidRPr="003C398F">
        <w:rPr>
          <w:rFonts w:asciiTheme="minorHAnsi" w:hAnsiTheme="minorHAnsi" w:cstheme="minorHAnsi"/>
          <w:color w:val="000000" w:themeColor="text1"/>
        </w:rPr>
        <w:t xml:space="preserve">, 2019). </w:t>
      </w:r>
    </w:p>
    <w:p w14:paraId="23CC0C66" w14:textId="435F2CD6" w:rsidR="00E7327C" w:rsidRDefault="00E7327C" w:rsidP="004969E8">
      <w:pPr>
        <w:jc w:val="center"/>
      </w:pPr>
    </w:p>
    <w:p w14:paraId="361E0B73" w14:textId="202F7A5A" w:rsidR="004969E8" w:rsidRDefault="004969E8" w:rsidP="00502BCA"/>
    <w:p w14:paraId="1E48E9EC" w14:textId="10BC394B" w:rsidR="00840A5E" w:rsidRDefault="00840A5E" w:rsidP="00502BCA"/>
    <w:p w14:paraId="33743E95" w14:textId="392FFB73" w:rsidR="004969E8" w:rsidRDefault="004969E8" w:rsidP="00502BCA"/>
    <w:p w14:paraId="25793365" w14:textId="2BDB8B33" w:rsidR="004969E8" w:rsidRDefault="004969E8" w:rsidP="00502BCA"/>
    <w:p w14:paraId="0BF1B335" w14:textId="4266A9B8" w:rsidR="004969E8" w:rsidRDefault="004969E8" w:rsidP="00502BCA"/>
    <w:p w14:paraId="61C76CC6" w14:textId="77777777" w:rsidR="004969E8" w:rsidRDefault="004969E8" w:rsidP="00502BCA"/>
    <w:p w14:paraId="62677DA9" w14:textId="77777777" w:rsidR="004969E8" w:rsidRDefault="004969E8" w:rsidP="00502BCA"/>
    <w:p w14:paraId="13F22205" w14:textId="77777777" w:rsidR="004969E8" w:rsidRDefault="004969E8" w:rsidP="00502BCA"/>
    <w:p w14:paraId="37A84EE7" w14:textId="77777777" w:rsidR="004969E8" w:rsidRDefault="004969E8" w:rsidP="00502BCA"/>
    <w:p w14:paraId="2C96EB1E" w14:textId="77777777" w:rsidR="004969E8" w:rsidRDefault="004969E8" w:rsidP="00502BCA"/>
    <w:p w14:paraId="4427FA7E" w14:textId="77777777" w:rsidR="004969E8" w:rsidRDefault="004969E8" w:rsidP="00502BCA"/>
    <w:p w14:paraId="35C7AFB6" w14:textId="77777777" w:rsidR="004969E8" w:rsidRDefault="004969E8" w:rsidP="00502BCA"/>
    <w:p w14:paraId="23D5F8A0" w14:textId="77777777" w:rsidR="004969E8" w:rsidRDefault="004969E8" w:rsidP="00502BCA"/>
    <w:p w14:paraId="1194B910" w14:textId="77777777" w:rsidR="004969E8" w:rsidRDefault="004969E8" w:rsidP="00502BCA"/>
    <w:p w14:paraId="27F38876" w14:textId="77777777" w:rsidR="004969E8" w:rsidRDefault="004969E8" w:rsidP="004969E8">
      <w:pPr>
        <w:spacing w:line="360" w:lineRule="auto"/>
      </w:pPr>
    </w:p>
    <w:p w14:paraId="1CAEA838" w14:textId="77777777" w:rsidR="004969E8" w:rsidRDefault="004969E8" w:rsidP="004969E8">
      <w:pPr>
        <w:spacing w:line="360" w:lineRule="auto"/>
      </w:pPr>
    </w:p>
    <w:p w14:paraId="62A02A80" w14:textId="77777777" w:rsidR="004969E8" w:rsidRDefault="004969E8" w:rsidP="004969E8">
      <w:pPr>
        <w:spacing w:line="360" w:lineRule="auto"/>
      </w:pPr>
    </w:p>
    <w:p w14:paraId="5AF3758A" w14:textId="77777777" w:rsidR="00772A11" w:rsidRDefault="00772A11" w:rsidP="004969E8">
      <w:pPr>
        <w:spacing w:line="360" w:lineRule="auto"/>
        <w:rPr>
          <w:color w:val="000000" w:themeColor="text1"/>
        </w:rPr>
      </w:pPr>
    </w:p>
    <w:p w14:paraId="647BACE6" w14:textId="77777777" w:rsidR="00772A11" w:rsidRDefault="00772A11" w:rsidP="004969E8">
      <w:pPr>
        <w:spacing w:line="360" w:lineRule="auto"/>
        <w:rPr>
          <w:color w:val="000000" w:themeColor="text1"/>
        </w:rPr>
      </w:pPr>
    </w:p>
    <w:p w14:paraId="1514F096" w14:textId="07F157B9" w:rsidR="00840A5E" w:rsidRPr="003C398F" w:rsidRDefault="00772A11" w:rsidP="004969E8">
      <w:pPr>
        <w:spacing w:line="360" w:lineRule="auto"/>
        <w:rPr>
          <w:color w:val="000000" w:themeColor="text1"/>
        </w:rPr>
      </w:pPr>
      <w:r>
        <w:rPr>
          <w:noProof/>
        </w:rPr>
        <w:lastRenderedPageBreak/>
        <w:drawing>
          <wp:anchor distT="0" distB="0" distL="114300" distR="114300" simplePos="0" relativeHeight="251747328" behindDoc="1" locked="0" layoutInCell="1" allowOverlap="1" wp14:anchorId="616B58F2" wp14:editId="693AB502">
            <wp:simplePos x="0" y="0"/>
            <wp:positionH relativeFrom="column">
              <wp:posOffset>1102343</wp:posOffset>
            </wp:positionH>
            <wp:positionV relativeFrom="paragraph">
              <wp:posOffset>532204</wp:posOffset>
            </wp:positionV>
            <wp:extent cx="3491346" cy="2348724"/>
            <wp:effectExtent l="0" t="0" r="1270" b="1270"/>
            <wp:wrapTight wrapText="bothSides">
              <wp:wrapPolygon edited="0">
                <wp:start x="0" y="0"/>
                <wp:lineTo x="0" y="21495"/>
                <wp:lineTo x="21529" y="21495"/>
                <wp:lineTo x="21529" y="0"/>
                <wp:lineTo x="0" y="0"/>
              </wp:wrapPolygon>
            </wp:wrapTight>
            <wp:docPr id="552636426" name="Picture 11" descr="A diagram of a bow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36426" name="Picture 11" descr="A diagram of a bowl&#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3491346" cy="2348724"/>
                    </a:xfrm>
                    <a:prstGeom prst="rect">
                      <a:avLst/>
                    </a:prstGeom>
                  </pic:spPr>
                </pic:pic>
              </a:graphicData>
            </a:graphic>
            <wp14:sizeRelH relativeFrom="page">
              <wp14:pctWidth>0</wp14:pctWidth>
            </wp14:sizeRelH>
            <wp14:sizeRelV relativeFrom="page">
              <wp14:pctHeight>0</wp14:pctHeight>
            </wp14:sizeRelV>
          </wp:anchor>
        </w:drawing>
      </w:r>
      <w:r w:rsidR="007C5BE5" w:rsidRPr="003C398F">
        <w:rPr>
          <w:color w:val="000000" w:themeColor="text1"/>
        </w:rPr>
        <w:t>The time frame for 18/31R is usually during the early to mid-2nd century A.D.</w:t>
      </w:r>
      <w:r w:rsidR="00026BD6" w:rsidRPr="003C398F">
        <w:rPr>
          <w:color w:val="000000" w:themeColor="text1"/>
        </w:rPr>
        <w:t xml:space="preserve"> (See Pic 22)</w:t>
      </w:r>
      <w:r w:rsidR="007C5BE5" w:rsidRPr="003C398F">
        <w:rPr>
          <w:color w:val="000000" w:themeColor="text1"/>
        </w:rPr>
        <w:t xml:space="preserve">, although it is not limited to only this </w:t>
      </w:r>
      <w:r w:rsidR="00C370BF" w:rsidRPr="003C398F">
        <w:rPr>
          <w:color w:val="000000" w:themeColor="text1"/>
        </w:rPr>
        <w:t>period</w:t>
      </w:r>
      <w:r w:rsidR="007C5BE5" w:rsidRPr="003C398F">
        <w:rPr>
          <w:color w:val="000000" w:themeColor="text1"/>
        </w:rPr>
        <w:t xml:space="preserve"> </w:t>
      </w:r>
      <w:r w:rsidR="00840A5E" w:rsidRPr="003C398F">
        <w:rPr>
          <w:color w:val="000000" w:themeColor="text1"/>
        </w:rPr>
        <w:t>(Webster, 1996, p. 115).</w:t>
      </w:r>
    </w:p>
    <w:p w14:paraId="45F7FC45" w14:textId="360C895E" w:rsidR="00840A5E" w:rsidRPr="003C398F" w:rsidRDefault="00840A5E" w:rsidP="00502BCA">
      <w:pPr>
        <w:rPr>
          <w:color w:val="000000" w:themeColor="text1"/>
        </w:rPr>
      </w:pPr>
    </w:p>
    <w:p w14:paraId="6427E51F" w14:textId="30C1B423" w:rsidR="00840A5E" w:rsidRDefault="00840A5E" w:rsidP="004969E8">
      <w:pPr>
        <w:jc w:val="center"/>
      </w:pPr>
    </w:p>
    <w:p w14:paraId="23AF8F7D" w14:textId="77777777" w:rsidR="00772A11" w:rsidRDefault="00772A11" w:rsidP="005443E3">
      <w:pPr>
        <w:pStyle w:val="NormalWeb"/>
        <w:shd w:val="clear" w:color="auto" w:fill="FFFFFF"/>
        <w:spacing w:line="360" w:lineRule="auto"/>
        <w:rPr>
          <w:rFonts w:asciiTheme="minorHAnsi" w:hAnsiTheme="minorHAnsi" w:cstheme="minorHAnsi"/>
          <w:color w:val="000000" w:themeColor="text1"/>
        </w:rPr>
      </w:pPr>
    </w:p>
    <w:p w14:paraId="755D5058" w14:textId="77777777" w:rsidR="00772A11" w:rsidRDefault="00772A11" w:rsidP="005443E3">
      <w:pPr>
        <w:pStyle w:val="NormalWeb"/>
        <w:shd w:val="clear" w:color="auto" w:fill="FFFFFF"/>
        <w:spacing w:line="360" w:lineRule="auto"/>
        <w:rPr>
          <w:rFonts w:asciiTheme="minorHAnsi" w:hAnsiTheme="minorHAnsi" w:cstheme="minorHAnsi"/>
          <w:color w:val="000000" w:themeColor="text1"/>
        </w:rPr>
      </w:pPr>
    </w:p>
    <w:p w14:paraId="1191C3BB" w14:textId="77777777" w:rsidR="00772A11" w:rsidRDefault="00772A11" w:rsidP="005443E3">
      <w:pPr>
        <w:pStyle w:val="NormalWeb"/>
        <w:shd w:val="clear" w:color="auto" w:fill="FFFFFF"/>
        <w:spacing w:line="360" w:lineRule="auto"/>
        <w:rPr>
          <w:rFonts w:asciiTheme="minorHAnsi" w:hAnsiTheme="minorHAnsi" w:cstheme="minorHAnsi"/>
          <w:color w:val="000000" w:themeColor="text1"/>
        </w:rPr>
      </w:pPr>
    </w:p>
    <w:p w14:paraId="6B8469C5" w14:textId="77777777" w:rsidR="00772A11" w:rsidRDefault="00772A11" w:rsidP="005443E3">
      <w:pPr>
        <w:pStyle w:val="NormalWeb"/>
        <w:shd w:val="clear" w:color="auto" w:fill="FFFFFF"/>
        <w:spacing w:line="360" w:lineRule="auto"/>
        <w:rPr>
          <w:rFonts w:asciiTheme="minorHAnsi" w:hAnsiTheme="minorHAnsi" w:cstheme="minorHAnsi"/>
          <w:color w:val="000000" w:themeColor="text1"/>
        </w:rPr>
      </w:pPr>
    </w:p>
    <w:p w14:paraId="4DFDD5D9" w14:textId="6387DBE0" w:rsidR="004969E8" w:rsidRPr="000B7D2B" w:rsidRDefault="00772A11" w:rsidP="005443E3">
      <w:pPr>
        <w:pStyle w:val="NormalWeb"/>
        <w:shd w:val="clear" w:color="auto" w:fill="FFFFFF"/>
        <w:spacing w:line="360" w:lineRule="auto"/>
        <w:rPr>
          <w:rFonts w:asciiTheme="minorHAnsi" w:hAnsiTheme="minorHAnsi" w:cstheme="minorHAnsi"/>
        </w:rPr>
      </w:pPr>
      <w:r w:rsidRPr="003C398F">
        <w:rPr>
          <w:rFonts w:asciiTheme="minorHAnsi" w:hAnsiTheme="minorHAnsi" w:cstheme="minorHAnsi"/>
          <w:noProof/>
          <w:color w:val="000000" w:themeColor="text1"/>
          <w14:ligatures w14:val="standardContextual"/>
        </w:rPr>
        <w:drawing>
          <wp:anchor distT="0" distB="0" distL="114300" distR="114300" simplePos="0" relativeHeight="251740160" behindDoc="1" locked="0" layoutInCell="1" allowOverlap="1" wp14:anchorId="7CB9818C" wp14:editId="50E2FF57">
            <wp:simplePos x="0" y="0"/>
            <wp:positionH relativeFrom="column">
              <wp:posOffset>1222256</wp:posOffset>
            </wp:positionH>
            <wp:positionV relativeFrom="paragraph">
              <wp:posOffset>1553948</wp:posOffset>
            </wp:positionV>
            <wp:extent cx="3256915" cy="4370705"/>
            <wp:effectExtent l="0" t="0" r="0" b="0"/>
            <wp:wrapTight wrapText="bothSides">
              <wp:wrapPolygon edited="0">
                <wp:start x="0" y="0"/>
                <wp:lineTo x="0" y="21528"/>
                <wp:lineTo x="21478" y="21528"/>
                <wp:lineTo x="21478" y="0"/>
                <wp:lineTo x="0" y="0"/>
              </wp:wrapPolygon>
            </wp:wrapTight>
            <wp:docPr id="379592828" name="Picture 14"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92828" name="Picture 14" descr="A map of the united kingdo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256915" cy="4370705"/>
                    </a:xfrm>
                    <a:prstGeom prst="rect">
                      <a:avLst/>
                    </a:prstGeom>
                  </pic:spPr>
                </pic:pic>
              </a:graphicData>
            </a:graphic>
            <wp14:sizeRelH relativeFrom="page">
              <wp14:pctWidth>0</wp14:pctWidth>
            </wp14:sizeRelH>
            <wp14:sizeRelV relativeFrom="page">
              <wp14:pctHeight>0</wp14:pctHeight>
            </wp14:sizeRelV>
          </wp:anchor>
        </w:drawing>
      </w:r>
      <w:r w:rsidR="004969E8" w:rsidRPr="003C398F">
        <w:rPr>
          <w:rFonts w:asciiTheme="minorHAnsi" w:hAnsiTheme="minorHAnsi" w:cstheme="minorHAnsi"/>
          <w:color w:val="000000" w:themeColor="text1"/>
        </w:rPr>
        <w:t>Transport from the manufacturer in Gaul would have been predominantly by river before reaching the English Channel, as shipping would have been the cheapest mode of transport. The vessels involved in this traffic would have included sea-going ships arriving directly in Britain on the southeast coast before being transported by the Roman road infrastructure</w:t>
      </w:r>
      <w:r w:rsidR="00650B76" w:rsidRPr="003C398F">
        <w:rPr>
          <w:rFonts w:asciiTheme="minorHAnsi" w:hAnsiTheme="minorHAnsi" w:cstheme="minorHAnsi"/>
          <w:color w:val="000000" w:themeColor="text1"/>
        </w:rPr>
        <w:t xml:space="preserve"> (See Pic 23)</w:t>
      </w:r>
      <w:r w:rsidR="004969E8" w:rsidRPr="003C398F">
        <w:rPr>
          <w:rFonts w:asciiTheme="minorHAnsi" w:hAnsiTheme="minorHAnsi" w:cstheme="minorHAnsi"/>
          <w:color w:val="000000" w:themeColor="text1"/>
        </w:rPr>
        <w:t>. Added to the cost of manufacture, Samian ware would have been a valued and expensive possession.</w:t>
      </w:r>
    </w:p>
    <w:p w14:paraId="26CA2FDF" w14:textId="6391982D" w:rsidR="00502BCA" w:rsidRDefault="00502BCA" w:rsidP="00502BCA">
      <w:pPr>
        <w:jc w:val="center"/>
      </w:pPr>
    </w:p>
    <w:p w14:paraId="6754CF9E" w14:textId="7C50880F" w:rsidR="005443E3" w:rsidRDefault="005443E3"/>
    <w:p w14:paraId="66D86972" w14:textId="0A56D3D7" w:rsidR="005443E3" w:rsidRDefault="005443E3" w:rsidP="00B85120">
      <w:pPr>
        <w:pStyle w:val="NormalWeb"/>
        <w:shd w:val="clear" w:color="auto" w:fill="FFFFFF"/>
        <w:spacing w:line="360" w:lineRule="auto"/>
        <w:rPr>
          <w:rFonts w:asciiTheme="minorHAnsi" w:hAnsiTheme="minorHAnsi" w:cstheme="minorHAnsi"/>
        </w:rPr>
      </w:pPr>
    </w:p>
    <w:p w14:paraId="47DC19DD" w14:textId="77777777" w:rsidR="005443E3" w:rsidRDefault="005443E3" w:rsidP="00B85120">
      <w:pPr>
        <w:pStyle w:val="NormalWeb"/>
        <w:shd w:val="clear" w:color="auto" w:fill="FFFFFF"/>
        <w:spacing w:line="360" w:lineRule="auto"/>
        <w:rPr>
          <w:rFonts w:asciiTheme="minorHAnsi" w:hAnsiTheme="minorHAnsi" w:cstheme="minorHAnsi"/>
        </w:rPr>
      </w:pPr>
    </w:p>
    <w:p w14:paraId="73208D32" w14:textId="189A90AA" w:rsidR="005443E3" w:rsidRDefault="005443E3" w:rsidP="00B85120">
      <w:pPr>
        <w:pStyle w:val="NormalWeb"/>
        <w:shd w:val="clear" w:color="auto" w:fill="FFFFFF"/>
        <w:spacing w:line="360" w:lineRule="auto"/>
        <w:rPr>
          <w:rFonts w:asciiTheme="minorHAnsi" w:hAnsiTheme="minorHAnsi" w:cstheme="minorHAnsi"/>
        </w:rPr>
      </w:pPr>
    </w:p>
    <w:p w14:paraId="1BBA64F8" w14:textId="5E61E0B9" w:rsidR="005443E3" w:rsidRDefault="005443E3" w:rsidP="00B85120">
      <w:pPr>
        <w:pStyle w:val="NormalWeb"/>
        <w:shd w:val="clear" w:color="auto" w:fill="FFFFFF"/>
        <w:spacing w:line="360" w:lineRule="auto"/>
        <w:rPr>
          <w:rFonts w:asciiTheme="minorHAnsi" w:hAnsiTheme="minorHAnsi" w:cstheme="minorHAnsi"/>
        </w:rPr>
      </w:pPr>
    </w:p>
    <w:p w14:paraId="5F96A715" w14:textId="018BF6FD" w:rsidR="005443E3" w:rsidRDefault="005443E3" w:rsidP="00B85120">
      <w:pPr>
        <w:pStyle w:val="NormalWeb"/>
        <w:shd w:val="clear" w:color="auto" w:fill="FFFFFF"/>
        <w:spacing w:line="360" w:lineRule="auto"/>
        <w:rPr>
          <w:rFonts w:asciiTheme="minorHAnsi" w:hAnsiTheme="minorHAnsi" w:cstheme="minorHAnsi"/>
        </w:rPr>
      </w:pPr>
    </w:p>
    <w:p w14:paraId="300067E5" w14:textId="58D58AB5" w:rsidR="005443E3" w:rsidRDefault="005443E3" w:rsidP="00B85120">
      <w:pPr>
        <w:pStyle w:val="NormalWeb"/>
        <w:shd w:val="clear" w:color="auto" w:fill="FFFFFF"/>
        <w:spacing w:line="360" w:lineRule="auto"/>
        <w:rPr>
          <w:rFonts w:asciiTheme="minorHAnsi" w:hAnsiTheme="minorHAnsi" w:cstheme="minorHAnsi"/>
        </w:rPr>
      </w:pPr>
    </w:p>
    <w:p w14:paraId="50282B80" w14:textId="77777777" w:rsidR="005443E3" w:rsidRDefault="005443E3" w:rsidP="00B85120">
      <w:pPr>
        <w:pStyle w:val="NormalWeb"/>
        <w:shd w:val="clear" w:color="auto" w:fill="FFFFFF"/>
        <w:spacing w:line="360" w:lineRule="auto"/>
        <w:rPr>
          <w:rFonts w:asciiTheme="minorHAnsi" w:hAnsiTheme="minorHAnsi" w:cstheme="minorHAnsi"/>
        </w:rPr>
      </w:pPr>
    </w:p>
    <w:p w14:paraId="6582CBC3" w14:textId="77777777" w:rsidR="005443E3" w:rsidRDefault="005443E3" w:rsidP="00B85120">
      <w:pPr>
        <w:pStyle w:val="NormalWeb"/>
        <w:shd w:val="clear" w:color="auto" w:fill="FFFFFF"/>
        <w:spacing w:line="360" w:lineRule="auto"/>
        <w:rPr>
          <w:rFonts w:asciiTheme="minorHAnsi" w:hAnsiTheme="minorHAnsi" w:cstheme="minorHAnsi"/>
        </w:rPr>
      </w:pPr>
    </w:p>
    <w:p w14:paraId="5EEF7292" w14:textId="6C35BC21" w:rsidR="00026BD6" w:rsidRPr="003C398F" w:rsidRDefault="00026BD6" w:rsidP="00B85120">
      <w:pPr>
        <w:pStyle w:val="NormalWeb"/>
        <w:shd w:val="clear" w:color="auto" w:fill="FFFFFF"/>
        <w:spacing w:line="360" w:lineRule="auto"/>
        <w:rPr>
          <w:rFonts w:asciiTheme="minorHAnsi" w:hAnsiTheme="minorHAnsi" w:cstheme="minorHAnsi"/>
          <w:color w:val="000000" w:themeColor="text1"/>
        </w:rPr>
      </w:pPr>
      <w:r w:rsidRPr="003C398F">
        <w:rPr>
          <w:rFonts w:asciiTheme="minorHAnsi" w:hAnsiTheme="minorHAnsi" w:cstheme="minorHAnsi"/>
          <w:color w:val="000000" w:themeColor="text1"/>
        </w:rPr>
        <w:lastRenderedPageBreak/>
        <w:t xml:space="preserve">During the late Iron Age, samian pottery arrived in limited amounts in Britain. It appeared on high-status sites and became desirable for the growing middle-class indigenous population. </w:t>
      </w:r>
      <w:r w:rsidR="00641AF4" w:rsidRPr="003C398F">
        <w:rPr>
          <w:rFonts w:asciiTheme="minorHAnsi" w:hAnsiTheme="minorHAnsi" w:cstheme="minorHAnsi"/>
          <w:color w:val="000000" w:themeColor="text1"/>
        </w:rPr>
        <w:t>It was widely available in rural communities by the later part of the first century</w:t>
      </w:r>
      <w:r w:rsidRPr="003C398F">
        <w:rPr>
          <w:rFonts w:asciiTheme="minorHAnsi" w:hAnsiTheme="minorHAnsi" w:cstheme="minorHAnsi"/>
          <w:color w:val="000000" w:themeColor="text1"/>
        </w:rPr>
        <w:t>. The army played a significant role in its distribution, as its storehouses were well-stocked with quantities of samian. Intermediaries supplying the army had pipelines to provide staples and subsidiary products, making them available to the civilian market (Willis, 2015, pp.</w:t>
      </w:r>
      <w:r w:rsidR="00970865" w:rsidRPr="003C398F">
        <w:rPr>
          <w:rFonts w:asciiTheme="minorHAnsi" w:hAnsiTheme="minorHAnsi" w:cstheme="minorHAnsi"/>
          <w:color w:val="000000" w:themeColor="text1"/>
        </w:rPr>
        <w:t xml:space="preserve"> </w:t>
      </w:r>
      <w:r w:rsidRPr="003C398F">
        <w:rPr>
          <w:rFonts w:asciiTheme="minorHAnsi" w:hAnsiTheme="minorHAnsi" w:cstheme="minorHAnsi"/>
          <w:color w:val="000000" w:themeColor="text1"/>
        </w:rPr>
        <w:t>77-92).</w:t>
      </w:r>
    </w:p>
    <w:p w14:paraId="230B3151" w14:textId="32D10F9D" w:rsidR="00026BD6" w:rsidRPr="003C398F" w:rsidRDefault="00026BD6" w:rsidP="00B85120">
      <w:pPr>
        <w:pStyle w:val="NormalWeb"/>
        <w:shd w:val="clear" w:color="auto" w:fill="FFFFFF"/>
        <w:spacing w:line="360" w:lineRule="auto"/>
        <w:rPr>
          <w:rFonts w:asciiTheme="minorHAnsi" w:hAnsiTheme="minorHAnsi" w:cstheme="minorHAnsi"/>
          <w:color w:val="000000" w:themeColor="text1"/>
        </w:rPr>
      </w:pPr>
      <w:r w:rsidRPr="003C398F">
        <w:rPr>
          <w:rFonts w:asciiTheme="minorHAnsi" w:hAnsiTheme="minorHAnsi" w:cstheme="minorHAnsi"/>
          <w:color w:val="000000" w:themeColor="text1"/>
        </w:rPr>
        <w:t xml:space="preserve">Regardless of the potter or manufacturer, plain wares appeared similar and were only selected based on their intended purpose (Weber, 2012). UWL-048, while not ornate or decorated, was a fine and </w:t>
      </w:r>
      <w:r w:rsidR="00970865" w:rsidRPr="003C398F">
        <w:rPr>
          <w:rFonts w:asciiTheme="minorHAnsi" w:hAnsiTheme="minorHAnsi" w:cstheme="minorHAnsi"/>
          <w:color w:val="000000" w:themeColor="text1"/>
        </w:rPr>
        <w:t>practical</w:t>
      </w:r>
      <w:r w:rsidRPr="003C398F">
        <w:rPr>
          <w:rFonts w:asciiTheme="minorHAnsi" w:hAnsiTheme="minorHAnsi" w:cstheme="minorHAnsi"/>
          <w:color w:val="000000" w:themeColor="text1"/>
        </w:rPr>
        <w:t xml:space="preserve"> piece of kitchen or tableware. Owning such a plate would have been a privilege limited to those who had the means to purchase finer tableware, and, as such, it would have been a symbol of higher social status.</w:t>
      </w:r>
    </w:p>
    <w:p w14:paraId="7F6FC7F0" w14:textId="77777777" w:rsidR="00026BD6" w:rsidRPr="003C398F" w:rsidRDefault="00026BD6" w:rsidP="00B85120">
      <w:pPr>
        <w:pStyle w:val="NormalWeb"/>
        <w:shd w:val="clear" w:color="auto" w:fill="FFFFFF"/>
        <w:spacing w:line="360" w:lineRule="auto"/>
        <w:rPr>
          <w:rFonts w:asciiTheme="minorHAnsi" w:hAnsiTheme="minorHAnsi" w:cstheme="minorHAnsi"/>
          <w:color w:val="000000" w:themeColor="text1"/>
        </w:rPr>
      </w:pPr>
      <w:r w:rsidRPr="003C398F">
        <w:rPr>
          <w:rFonts w:asciiTheme="minorHAnsi" w:hAnsiTheme="minorHAnsi" w:cstheme="minorHAnsi"/>
          <w:color w:val="000000" w:themeColor="text1"/>
        </w:rPr>
        <w:t>Samian pottery held a special status and was treated differently from other pottery. However, its status was not fixed and varied based on the cultural and social context in which it was used. Samian pottery was widely used across different regions and social classes in Roman Britain. However, its distribution was not uniform, and its analysis reveals noticeable trends that can be linked to social, cultural, and economic factors. Variables such as circumstance, practicalities, and the users' interpretation of the object would have influenced the use of Samian vessels (Willis, 1998).</w:t>
      </w:r>
    </w:p>
    <w:p w14:paraId="558B3970" w14:textId="77777777" w:rsidR="00026BD6" w:rsidRDefault="00026BD6" w:rsidP="00B85120">
      <w:pPr>
        <w:spacing w:line="360" w:lineRule="auto"/>
      </w:pPr>
    </w:p>
    <w:p w14:paraId="17109843" w14:textId="77777777" w:rsidR="00026BD6" w:rsidRDefault="00026BD6"/>
    <w:p w14:paraId="168E26AB" w14:textId="77777777" w:rsidR="00026BD6" w:rsidRDefault="00026BD6"/>
    <w:p w14:paraId="2E220D2E" w14:textId="77777777" w:rsidR="00026BD6" w:rsidRDefault="00026BD6"/>
    <w:p w14:paraId="6E307565" w14:textId="77777777" w:rsidR="00026BD6" w:rsidRDefault="00026BD6"/>
    <w:p w14:paraId="32628DAB" w14:textId="77777777" w:rsidR="00026BD6" w:rsidRDefault="00026BD6"/>
    <w:p w14:paraId="33676FDC" w14:textId="77777777" w:rsidR="00026BD6" w:rsidRDefault="00026BD6"/>
    <w:p w14:paraId="4E5228CD" w14:textId="77777777" w:rsidR="00026BD6" w:rsidRDefault="00026BD6"/>
    <w:p w14:paraId="704BD91A" w14:textId="77777777" w:rsidR="00026BD6" w:rsidRDefault="00026BD6"/>
    <w:p w14:paraId="0206BB21" w14:textId="77777777" w:rsidR="00026BD6" w:rsidRDefault="00026BD6"/>
    <w:p w14:paraId="249C7C8D" w14:textId="77777777" w:rsidR="00026BD6" w:rsidRDefault="00026BD6"/>
    <w:p w14:paraId="4A2458BA" w14:textId="77777777" w:rsidR="00026BD6" w:rsidRDefault="00026BD6"/>
    <w:p w14:paraId="3A8AFC0A" w14:textId="77777777" w:rsidR="00026BD6" w:rsidRDefault="00026BD6"/>
    <w:p w14:paraId="24644AE9" w14:textId="77777777" w:rsidR="00026BD6" w:rsidRDefault="00026BD6"/>
    <w:p w14:paraId="64B58E72" w14:textId="77777777" w:rsidR="00026BD6" w:rsidRDefault="00026BD6"/>
    <w:p w14:paraId="2AC9A13E" w14:textId="0062FEDF" w:rsidR="00D83F56" w:rsidRPr="003C398F" w:rsidRDefault="00D83F56" w:rsidP="003C398F">
      <w:pPr>
        <w:spacing w:line="360" w:lineRule="auto"/>
        <w:rPr>
          <w:rFonts w:cstheme="minorHAnsi"/>
          <w:color w:val="000000" w:themeColor="text1"/>
          <w:u w:val="single"/>
        </w:rPr>
      </w:pPr>
      <w:r w:rsidRPr="003C398F">
        <w:rPr>
          <w:rFonts w:cstheme="minorHAnsi"/>
          <w:color w:val="000000" w:themeColor="text1"/>
          <w:u w:val="single"/>
        </w:rPr>
        <w:lastRenderedPageBreak/>
        <w:t>REFERENCES</w:t>
      </w:r>
    </w:p>
    <w:p w14:paraId="786D08CA" w14:textId="77777777" w:rsidR="00026BD6" w:rsidRPr="003C398F" w:rsidRDefault="00026BD6" w:rsidP="003C398F">
      <w:pPr>
        <w:spacing w:line="360" w:lineRule="auto"/>
        <w:rPr>
          <w:rFonts w:cstheme="minorHAnsi"/>
          <w:color w:val="000000" w:themeColor="text1"/>
        </w:rPr>
      </w:pPr>
    </w:p>
    <w:p w14:paraId="342F1011" w14:textId="125578AA" w:rsidR="00970865" w:rsidRPr="003C398F" w:rsidRDefault="00970865" w:rsidP="003C398F">
      <w:pPr>
        <w:pStyle w:val="Heading2"/>
        <w:spacing w:before="0" w:beforeAutospacing="0" w:after="75" w:afterAutospacing="0" w:line="360" w:lineRule="auto"/>
        <w:rPr>
          <w:rStyle w:val="Hyperlink"/>
          <w:rFonts w:asciiTheme="minorHAnsi" w:hAnsiTheme="minorHAnsi" w:cstheme="minorHAnsi"/>
          <w:b w:val="0"/>
          <w:bCs w:val="0"/>
          <w:color w:val="000000" w:themeColor="text1"/>
          <w:sz w:val="24"/>
          <w:szCs w:val="24"/>
        </w:rPr>
      </w:pPr>
      <w:r w:rsidRPr="003C398F">
        <w:rPr>
          <w:rFonts w:asciiTheme="minorHAnsi" w:hAnsiTheme="minorHAnsi" w:cstheme="minorHAnsi"/>
          <w:b w:val="0"/>
          <w:bCs w:val="0"/>
          <w:color w:val="000000" w:themeColor="text1"/>
          <w:sz w:val="24"/>
          <w:szCs w:val="24"/>
          <w:shd w:val="clear" w:color="auto" w:fill="FFFFFF"/>
        </w:rPr>
        <w:t xml:space="preserve">Allen, J.R.L., </w:t>
      </w:r>
      <w:r w:rsidR="00945B09" w:rsidRPr="003C398F">
        <w:rPr>
          <w:rFonts w:asciiTheme="minorHAnsi" w:hAnsiTheme="minorHAnsi" w:cstheme="minorHAnsi"/>
          <w:b w:val="0"/>
          <w:bCs w:val="0"/>
          <w:color w:val="000000" w:themeColor="text1"/>
          <w:sz w:val="24"/>
          <w:szCs w:val="24"/>
          <w:shd w:val="clear" w:color="auto" w:fill="FFFFFF"/>
        </w:rPr>
        <w:t>and</w:t>
      </w:r>
      <w:r w:rsidRPr="003C398F">
        <w:rPr>
          <w:rFonts w:asciiTheme="minorHAnsi" w:hAnsiTheme="minorHAnsi" w:cstheme="minorHAnsi"/>
          <w:b w:val="0"/>
          <w:bCs w:val="0"/>
          <w:color w:val="000000" w:themeColor="text1"/>
          <w:sz w:val="24"/>
          <w:szCs w:val="24"/>
          <w:shd w:val="clear" w:color="auto" w:fill="FFFFFF"/>
        </w:rPr>
        <w:t xml:space="preserve"> Rippon, S. (1997) ‘</w:t>
      </w:r>
      <w:r w:rsidRPr="003C398F">
        <w:rPr>
          <w:rFonts w:asciiTheme="minorHAnsi" w:hAnsiTheme="minorHAnsi" w:cstheme="minorHAnsi"/>
          <w:b w:val="0"/>
          <w:bCs w:val="0"/>
          <w:color w:val="000000" w:themeColor="text1"/>
          <w:sz w:val="24"/>
          <w:szCs w:val="24"/>
        </w:rPr>
        <w:t xml:space="preserve">Iron Age to early modern activity and </w:t>
      </w:r>
      <w:proofErr w:type="spellStart"/>
      <w:r w:rsidRPr="003C398F">
        <w:rPr>
          <w:rFonts w:asciiTheme="minorHAnsi" w:hAnsiTheme="minorHAnsi" w:cstheme="minorHAnsi"/>
          <w:b w:val="0"/>
          <w:bCs w:val="0"/>
          <w:color w:val="000000" w:themeColor="text1"/>
          <w:sz w:val="24"/>
          <w:szCs w:val="24"/>
        </w:rPr>
        <w:t>palaeochannels</w:t>
      </w:r>
      <w:proofErr w:type="spellEnd"/>
      <w:r w:rsidRPr="003C398F">
        <w:rPr>
          <w:rFonts w:asciiTheme="minorHAnsi" w:hAnsiTheme="minorHAnsi" w:cstheme="minorHAnsi"/>
          <w:b w:val="0"/>
          <w:bCs w:val="0"/>
          <w:color w:val="000000" w:themeColor="text1"/>
          <w:sz w:val="24"/>
          <w:szCs w:val="24"/>
        </w:rPr>
        <w:t xml:space="preserve"> at </w:t>
      </w:r>
      <w:proofErr w:type="spellStart"/>
      <w:r w:rsidRPr="003C398F">
        <w:rPr>
          <w:rFonts w:asciiTheme="minorHAnsi" w:hAnsiTheme="minorHAnsi" w:cstheme="minorHAnsi"/>
          <w:b w:val="0"/>
          <w:bCs w:val="0"/>
          <w:color w:val="000000" w:themeColor="text1"/>
          <w:sz w:val="24"/>
          <w:szCs w:val="24"/>
        </w:rPr>
        <w:t>Magor</w:t>
      </w:r>
      <w:proofErr w:type="spellEnd"/>
      <w:r w:rsidRPr="003C398F">
        <w:rPr>
          <w:rFonts w:asciiTheme="minorHAnsi" w:hAnsiTheme="minorHAnsi" w:cstheme="minorHAnsi"/>
          <w:b w:val="0"/>
          <w:bCs w:val="0"/>
          <w:color w:val="000000" w:themeColor="text1"/>
          <w:sz w:val="24"/>
          <w:szCs w:val="24"/>
        </w:rPr>
        <w:t xml:space="preserve"> Pill, Gwent: an exercise in lowland </w:t>
      </w:r>
      <w:proofErr w:type="gramStart"/>
      <w:r w:rsidRPr="003C398F">
        <w:rPr>
          <w:rFonts w:asciiTheme="minorHAnsi" w:hAnsiTheme="minorHAnsi" w:cstheme="minorHAnsi"/>
          <w:b w:val="0"/>
          <w:bCs w:val="0"/>
          <w:color w:val="000000" w:themeColor="text1"/>
          <w:sz w:val="24"/>
          <w:szCs w:val="24"/>
        </w:rPr>
        <w:t>coastal-zone</w:t>
      </w:r>
      <w:proofErr w:type="gramEnd"/>
      <w:r w:rsidRPr="003C398F">
        <w:rPr>
          <w:rFonts w:asciiTheme="minorHAnsi" w:hAnsiTheme="minorHAnsi" w:cstheme="minorHAnsi"/>
          <w:b w:val="0"/>
          <w:bCs w:val="0"/>
          <w:color w:val="000000" w:themeColor="text1"/>
          <w:sz w:val="24"/>
          <w:szCs w:val="24"/>
        </w:rPr>
        <w:t xml:space="preserve"> geoarchaeology’, </w:t>
      </w:r>
      <w:r w:rsidRPr="003C398F">
        <w:rPr>
          <w:rFonts w:asciiTheme="minorHAnsi" w:hAnsiTheme="minorHAnsi" w:cstheme="minorHAnsi"/>
          <w:b w:val="0"/>
          <w:bCs w:val="0"/>
          <w:i/>
          <w:iCs/>
          <w:color w:val="000000" w:themeColor="text1"/>
          <w:sz w:val="24"/>
          <w:szCs w:val="24"/>
          <w:shd w:val="clear" w:color="auto" w:fill="FFFFFF"/>
        </w:rPr>
        <w:t xml:space="preserve">Antiquaries Journal. </w:t>
      </w:r>
      <w:r w:rsidRPr="003C398F">
        <w:rPr>
          <w:rFonts w:asciiTheme="minorHAnsi" w:hAnsiTheme="minorHAnsi" w:cstheme="minorHAnsi"/>
          <w:b w:val="0"/>
          <w:bCs w:val="0"/>
          <w:color w:val="000000" w:themeColor="text1"/>
          <w:sz w:val="24"/>
          <w:szCs w:val="24"/>
          <w:shd w:val="clear" w:color="auto" w:fill="FFFFFF"/>
        </w:rPr>
        <w:t xml:space="preserve">Available at: </w:t>
      </w:r>
      <w:hyperlink r:id="rId33" w:tgtFrame="_blank" w:history="1">
        <w:r w:rsidRPr="003C398F">
          <w:rPr>
            <w:rStyle w:val="Hyperlink"/>
            <w:rFonts w:asciiTheme="minorHAnsi" w:hAnsiTheme="minorHAnsi" w:cstheme="minorHAnsi"/>
            <w:b w:val="0"/>
            <w:bCs w:val="0"/>
            <w:color w:val="000000" w:themeColor="text1"/>
            <w:sz w:val="24"/>
            <w:szCs w:val="24"/>
          </w:rPr>
          <w:t>https://doi.org/10.1017/S0003581500075235</w:t>
        </w:r>
      </w:hyperlink>
    </w:p>
    <w:p w14:paraId="2F224574" w14:textId="77777777" w:rsidR="00970865" w:rsidRPr="003C398F" w:rsidRDefault="00970865" w:rsidP="003C398F">
      <w:pPr>
        <w:pStyle w:val="Heading2"/>
        <w:spacing w:before="0" w:beforeAutospacing="0" w:after="75" w:afterAutospacing="0" w:line="360" w:lineRule="auto"/>
        <w:rPr>
          <w:rStyle w:val="Hyperlink"/>
          <w:rFonts w:asciiTheme="minorHAnsi" w:hAnsiTheme="minorHAnsi" w:cstheme="minorHAnsi"/>
          <w:b w:val="0"/>
          <w:bCs w:val="0"/>
          <w:color w:val="000000" w:themeColor="text1"/>
          <w:sz w:val="24"/>
          <w:szCs w:val="24"/>
        </w:rPr>
      </w:pPr>
    </w:p>
    <w:p w14:paraId="0C882E27" w14:textId="77777777" w:rsidR="00970865" w:rsidRPr="003C398F" w:rsidRDefault="00970865" w:rsidP="003C398F">
      <w:pPr>
        <w:pStyle w:val="Heading2"/>
        <w:spacing w:before="0" w:beforeAutospacing="0" w:after="75" w:afterAutospacing="0" w:line="360" w:lineRule="auto"/>
        <w:rPr>
          <w:rFonts w:asciiTheme="minorHAnsi" w:hAnsiTheme="minorHAnsi" w:cstheme="minorHAnsi"/>
          <w:b w:val="0"/>
          <w:bCs w:val="0"/>
          <w:color w:val="000000" w:themeColor="text1"/>
          <w:sz w:val="24"/>
          <w:szCs w:val="24"/>
        </w:rPr>
      </w:pPr>
      <w:proofErr w:type="spellStart"/>
      <w:r w:rsidRPr="003C398F">
        <w:rPr>
          <w:rFonts w:asciiTheme="minorHAnsi" w:hAnsiTheme="minorHAnsi" w:cstheme="minorHAnsi"/>
          <w:b w:val="0"/>
          <w:bCs w:val="0"/>
          <w:color w:val="000000" w:themeColor="text1"/>
          <w:sz w:val="24"/>
          <w:szCs w:val="24"/>
        </w:rPr>
        <w:t>Amgueddfa</w:t>
      </w:r>
      <w:proofErr w:type="spellEnd"/>
      <w:r w:rsidRPr="003C398F">
        <w:rPr>
          <w:rFonts w:asciiTheme="minorHAnsi" w:hAnsiTheme="minorHAnsi" w:cstheme="minorHAnsi"/>
          <w:b w:val="0"/>
          <w:bCs w:val="0"/>
          <w:color w:val="000000" w:themeColor="text1"/>
          <w:sz w:val="24"/>
          <w:szCs w:val="24"/>
        </w:rPr>
        <w:t xml:space="preserve"> Cymru (2024) </w:t>
      </w:r>
      <w:r w:rsidRPr="003C398F">
        <w:rPr>
          <w:rFonts w:asciiTheme="minorHAnsi" w:hAnsiTheme="minorHAnsi" w:cstheme="minorHAnsi"/>
          <w:b w:val="0"/>
          <w:bCs w:val="0"/>
          <w:i/>
          <w:iCs/>
          <w:color w:val="000000" w:themeColor="text1"/>
          <w:sz w:val="24"/>
          <w:szCs w:val="24"/>
        </w:rPr>
        <w:t xml:space="preserve">Samian plate stamped. </w:t>
      </w:r>
      <w:r w:rsidRPr="003C398F">
        <w:rPr>
          <w:rFonts w:asciiTheme="minorHAnsi" w:hAnsiTheme="minorHAnsi" w:cstheme="minorHAnsi"/>
          <w:b w:val="0"/>
          <w:bCs w:val="0"/>
          <w:color w:val="000000" w:themeColor="text1"/>
          <w:sz w:val="24"/>
          <w:szCs w:val="24"/>
        </w:rPr>
        <w:t xml:space="preserve">Available at: </w:t>
      </w:r>
      <w:hyperlink r:id="rId34" w:history="1">
        <w:r w:rsidRPr="003C398F">
          <w:rPr>
            <w:rStyle w:val="Hyperlink"/>
            <w:rFonts w:asciiTheme="minorHAnsi" w:hAnsiTheme="minorHAnsi" w:cstheme="minorHAnsi"/>
            <w:b w:val="0"/>
            <w:bCs w:val="0"/>
            <w:color w:val="000000" w:themeColor="text1"/>
            <w:sz w:val="24"/>
            <w:szCs w:val="24"/>
          </w:rPr>
          <w:t>https://museum.wales/collections/online/object/34f99411-9926-34e4-8fd7-14fa60e18f6f/Roman-samian-plate-stamped/?field0=string&amp;value0=samian%20plate&amp;field1=with_images&amp;value1=1&amp;field2=subject&amp;value2=Dr%2018&amp;index=4</w:t>
        </w:r>
      </w:hyperlink>
      <w:r w:rsidRPr="003C398F">
        <w:rPr>
          <w:rFonts w:asciiTheme="minorHAnsi" w:hAnsiTheme="minorHAnsi" w:cstheme="minorHAnsi"/>
          <w:b w:val="0"/>
          <w:bCs w:val="0"/>
          <w:color w:val="000000" w:themeColor="text1"/>
          <w:sz w:val="24"/>
          <w:szCs w:val="24"/>
        </w:rPr>
        <w:t xml:space="preserve"> (Accessed: 20 January 2024).</w:t>
      </w:r>
    </w:p>
    <w:p w14:paraId="1640D9AE" w14:textId="77777777" w:rsidR="00970865" w:rsidRPr="003C398F" w:rsidRDefault="00970865" w:rsidP="003C398F">
      <w:pPr>
        <w:pStyle w:val="Heading2"/>
        <w:spacing w:before="0" w:beforeAutospacing="0" w:after="75" w:afterAutospacing="0" w:line="360" w:lineRule="auto"/>
        <w:rPr>
          <w:rFonts w:asciiTheme="minorHAnsi" w:hAnsiTheme="minorHAnsi" w:cstheme="minorHAnsi"/>
          <w:b w:val="0"/>
          <w:bCs w:val="0"/>
          <w:color w:val="000000" w:themeColor="text1"/>
          <w:sz w:val="24"/>
          <w:szCs w:val="24"/>
        </w:rPr>
      </w:pPr>
    </w:p>
    <w:p w14:paraId="5F5F36B4" w14:textId="77777777" w:rsidR="00970865" w:rsidRPr="003C398F" w:rsidRDefault="00970865" w:rsidP="003C398F">
      <w:pPr>
        <w:spacing w:line="360" w:lineRule="auto"/>
        <w:rPr>
          <w:rFonts w:cstheme="minorHAnsi"/>
          <w:color w:val="000000" w:themeColor="text1"/>
        </w:rPr>
      </w:pPr>
      <w:r w:rsidRPr="003C398F">
        <w:rPr>
          <w:rFonts w:cstheme="minorHAnsi"/>
          <w:color w:val="000000" w:themeColor="text1"/>
          <w:shd w:val="clear" w:color="auto" w:fill="FFFFFF"/>
        </w:rPr>
        <w:t xml:space="preserve">Archaeology (2003) </w:t>
      </w:r>
      <w:r w:rsidRPr="003C398F">
        <w:rPr>
          <w:rFonts w:cstheme="minorHAnsi"/>
          <w:i/>
          <w:iCs/>
          <w:color w:val="000000" w:themeColor="text1"/>
        </w:rPr>
        <w:t xml:space="preserve">A Research Framework for the Archaeology of Wales Southeast Wales – Roman, key sites 22/12/2003. </w:t>
      </w:r>
      <w:r w:rsidRPr="003C398F">
        <w:rPr>
          <w:rFonts w:cstheme="minorHAnsi"/>
          <w:color w:val="000000" w:themeColor="text1"/>
        </w:rPr>
        <w:t xml:space="preserve">Available at: </w:t>
      </w:r>
      <w:hyperlink r:id="rId35" w:history="1">
        <w:r w:rsidRPr="003C398F">
          <w:rPr>
            <w:rStyle w:val="Hyperlink"/>
            <w:rFonts w:cstheme="minorHAnsi"/>
            <w:color w:val="000000" w:themeColor="text1"/>
          </w:rPr>
          <w:t>https://www.archaeoleg.org.uk/pdf/roman/KEY%20SITES%20SE%20WALES%20ROMAN.pdf</w:t>
        </w:r>
      </w:hyperlink>
      <w:r w:rsidRPr="003C398F">
        <w:rPr>
          <w:rFonts w:cstheme="minorHAnsi"/>
          <w:color w:val="000000" w:themeColor="text1"/>
        </w:rPr>
        <w:t xml:space="preserve"> (Accessed: 22 January 2024).</w:t>
      </w:r>
    </w:p>
    <w:p w14:paraId="703EA74D" w14:textId="77777777" w:rsidR="00970865" w:rsidRPr="003C398F" w:rsidRDefault="00970865" w:rsidP="003C398F">
      <w:pPr>
        <w:spacing w:line="360" w:lineRule="auto"/>
        <w:rPr>
          <w:rFonts w:cstheme="minorHAnsi"/>
          <w:color w:val="000000" w:themeColor="text1"/>
        </w:rPr>
      </w:pPr>
    </w:p>
    <w:p w14:paraId="62C27B7E" w14:textId="77777777" w:rsidR="00970865" w:rsidRPr="003C398F" w:rsidRDefault="00970865" w:rsidP="003C398F">
      <w:pPr>
        <w:pStyle w:val="Heading2"/>
        <w:spacing w:before="0" w:beforeAutospacing="0" w:after="75" w:afterAutospacing="0" w:line="360" w:lineRule="auto"/>
        <w:rPr>
          <w:rFonts w:asciiTheme="minorHAnsi" w:hAnsiTheme="minorHAnsi" w:cstheme="minorHAnsi"/>
          <w:b w:val="0"/>
          <w:bCs w:val="0"/>
          <w:color w:val="000000" w:themeColor="text1"/>
          <w:sz w:val="24"/>
          <w:szCs w:val="24"/>
        </w:rPr>
      </w:pPr>
      <w:r w:rsidRPr="003C398F">
        <w:rPr>
          <w:rFonts w:asciiTheme="minorHAnsi" w:hAnsiTheme="minorHAnsi" w:cstheme="minorHAnsi"/>
          <w:b w:val="0"/>
          <w:bCs w:val="0"/>
          <w:color w:val="000000" w:themeColor="text1"/>
          <w:sz w:val="24"/>
          <w:szCs w:val="24"/>
        </w:rPr>
        <w:t xml:space="preserve">British Museum (2024) </w:t>
      </w:r>
      <w:r w:rsidRPr="003C398F">
        <w:rPr>
          <w:rFonts w:asciiTheme="minorHAnsi" w:hAnsiTheme="minorHAnsi" w:cstheme="minorHAnsi"/>
          <w:b w:val="0"/>
          <w:bCs w:val="0"/>
          <w:i/>
          <w:iCs/>
          <w:color w:val="000000" w:themeColor="text1"/>
          <w:sz w:val="24"/>
          <w:szCs w:val="24"/>
        </w:rPr>
        <w:t>Dish: Museum number 1848,0510.9</w:t>
      </w:r>
      <w:r w:rsidRPr="003C398F">
        <w:rPr>
          <w:rFonts w:asciiTheme="minorHAnsi" w:hAnsiTheme="minorHAnsi" w:cstheme="minorHAnsi"/>
          <w:b w:val="0"/>
          <w:bCs w:val="0"/>
          <w:color w:val="000000" w:themeColor="text1"/>
          <w:sz w:val="24"/>
          <w:szCs w:val="24"/>
        </w:rPr>
        <w:t xml:space="preserve">. Available at: </w:t>
      </w:r>
      <w:hyperlink r:id="rId36" w:history="1">
        <w:r w:rsidRPr="003C398F">
          <w:rPr>
            <w:rStyle w:val="Hyperlink"/>
            <w:rFonts w:asciiTheme="minorHAnsi" w:hAnsiTheme="minorHAnsi" w:cstheme="minorHAnsi"/>
            <w:b w:val="0"/>
            <w:bCs w:val="0"/>
            <w:color w:val="000000" w:themeColor="text1"/>
            <w:sz w:val="24"/>
            <w:szCs w:val="24"/>
          </w:rPr>
          <w:t>https://www.britishmuseum.org/collection/object/H_1848-0510-9</w:t>
        </w:r>
      </w:hyperlink>
      <w:r w:rsidRPr="003C398F">
        <w:rPr>
          <w:rFonts w:asciiTheme="minorHAnsi" w:hAnsiTheme="minorHAnsi" w:cstheme="minorHAnsi"/>
          <w:b w:val="0"/>
          <w:bCs w:val="0"/>
          <w:color w:val="000000" w:themeColor="text1"/>
          <w:sz w:val="24"/>
          <w:szCs w:val="24"/>
        </w:rPr>
        <w:t xml:space="preserve"> (Accessed: 21 January 2024).</w:t>
      </w:r>
    </w:p>
    <w:p w14:paraId="0EE25FF8" w14:textId="77777777" w:rsidR="00970865" w:rsidRPr="003C398F" w:rsidRDefault="00970865" w:rsidP="003C398F">
      <w:pPr>
        <w:pStyle w:val="Heading2"/>
        <w:spacing w:before="0" w:beforeAutospacing="0" w:after="75" w:afterAutospacing="0" w:line="360" w:lineRule="auto"/>
        <w:rPr>
          <w:rFonts w:asciiTheme="minorHAnsi" w:hAnsiTheme="minorHAnsi" w:cstheme="minorHAnsi"/>
          <w:b w:val="0"/>
          <w:bCs w:val="0"/>
          <w:color w:val="000000" w:themeColor="text1"/>
          <w:sz w:val="24"/>
          <w:szCs w:val="24"/>
        </w:rPr>
      </w:pPr>
    </w:p>
    <w:p w14:paraId="5A088463" w14:textId="1685443F"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t>Bulmer, M</w:t>
      </w:r>
      <w:r w:rsidR="003C398F">
        <w:rPr>
          <w:rFonts w:cstheme="minorHAnsi"/>
          <w:color w:val="000000" w:themeColor="text1"/>
          <w:shd w:val="clear" w:color="auto" w:fill="FFFFFF"/>
        </w:rPr>
        <w:t>.</w:t>
      </w:r>
      <w:r w:rsidRPr="003C398F">
        <w:rPr>
          <w:rFonts w:cstheme="minorHAnsi"/>
          <w:color w:val="000000" w:themeColor="text1"/>
          <w:shd w:val="clear" w:color="auto" w:fill="FFFFFF"/>
        </w:rPr>
        <w:t xml:space="preserve"> (1980) </w:t>
      </w:r>
      <w:r w:rsidRPr="003C398F">
        <w:rPr>
          <w:rFonts w:cstheme="minorHAnsi"/>
          <w:i/>
          <w:iCs/>
          <w:color w:val="000000" w:themeColor="text1"/>
        </w:rPr>
        <w:t xml:space="preserve">An introduction to Roman samian </w:t>
      </w:r>
      <w:r w:rsidR="00945B09" w:rsidRPr="003C398F">
        <w:rPr>
          <w:rFonts w:cstheme="minorHAnsi"/>
          <w:i/>
          <w:iCs/>
          <w:color w:val="000000" w:themeColor="text1"/>
        </w:rPr>
        <w:t>ware:</w:t>
      </w:r>
      <w:r w:rsidRPr="003C398F">
        <w:rPr>
          <w:rFonts w:cstheme="minorHAnsi"/>
          <w:i/>
          <w:iCs/>
          <w:color w:val="000000" w:themeColor="text1"/>
        </w:rPr>
        <w:t xml:space="preserve"> with special reference to collections in Chester and the </w:t>
      </w:r>
      <w:proofErr w:type="gramStart"/>
      <w:r w:rsidRPr="003C398F">
        <w:rPr>
          <w:rFonts w:cstheme="minorHAnsi"/>
          <w:i/>
          <w:iCs/>
          <w:color w:val="000000" w:themeColor="text1"/>
        </w:rPr>
        <w:t>North West</w:t>
      </w:r>
      <w:proofErr w:type="gramEnd"/>
      <w:r w:rsidRPr="003C398F">
        <w:rPr>
          <w:rFonts w:cstheme="minorHAnsi"/>
          <w:color w:val="000000" w:themeColor="text1"/>
          <w:shd w:val="clear" w:color="auto" w:fill="FFFFFF"/>
        </w:rPr>
        <w:t>. 1</w:t>
      </w:r>
      <w:r w:rsidRPr="003C398F">
        <w:rPr>
          <w:rFonts w:cstheme="minorHAnsi"/>
          <w:color w:val="000000" w:themeColor="text1"/>
          <w:shd w:val="clear" w:color="auto" w:fill="FFFFFF"/>
          <w:vertAlign w:val="superscript"/>
        </w:rPr>
        <w:t>st</w:t>
      </w:r>
      <w:r w:rsidRPr="003C398F">
        <w:rPr>
          <w:rFonts w:cstheme="minorHAnsi"/>
          <w:color w:val="000000" w:themeColor="text1"/>
          <w:shd w:val="clear" w:color="auto" w:fill="FFFFFF"/>
        </w:rPr>
        <w:t xml:space="preserve"> edn. Denbigh: Gee and Son, Ltd.</w:t>
      </w:r>
    </w:p>
    <w:p w14:paraId="13D3B3E1" w14:textId="77777777" w:rsidR="00970865" w:rsidRPr="003C398F" w:rsidRDefault="00970865" w:rsidP="003C398F">
      <w:pPr>
        <w:spacing w:line="360" w:lineRule="auto"/>
        <w:rPr>
          <w:rFonts w:cstheme="minorHAnsi"/>
          <w:color w:val="000000" w:themeColor="text1"/>
          <w:shd w:val="clear" w:color="auto" w:fill="FFFFFF"/>
        </w:rPr>
      </w:pPr>
    </w:p>
    <w:p w14:paraId="13CBAE39" w14:textId="77777777"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t xml:space="preserve">Coflein (2005) </w:t>
      </w:r>
      <w:proofErr w:type="spellStart"/>
      <w:r w:rsidRPr="003C398F">
        <w:rPr>
          <w:rFonts w:cstheme="minorHAnsi"/>
          <w:i/>
          <w:iCs/>
          <w:color w:val="000000" w:themeColor="text1"/>
          <w:shd w:val="clear" w:color="auto" w:fill="FFFFFF"/>
        </w:rPr>
        <w:t>Magor</w:t>
      </w:r>
      <w:proofErr w:type="spellEnd"/>
      <w:r w:rsidRPr="003C398F">
        <w:rPr>
          <w:rFonts w:cstheme="minorHAnsi"/>
          <w:i/>
          <w:iCs/>
          <w:color w:val="000000" w:themeColor="text1"/>
          <w:shd w:val="clear" w:color="auto" w:fill="FFFFFF"/>
        </w:rPr>
        <w:t xml:space="preserve"> Marsh.</w:t>
      </w:r>
      <w:r w:rsidRPr="003C398F">
        <w:rPr>
          <w:rFonts w:cstheme="minorHAnsi"/>
          <w:color w:val="000000" w:themeColor="text1"/>
          <w:shd w:val="clear" w:color="auto" w:fill="FFFFFF"/>
        </w:rPr>
        <w:t xml:space="preserve"> Available at: </w:t>
      </w:r>
      <w:hyperlink r:id="rId37" w:history="1">
        <w:r w:rsidRPr="003C398F">
          <w:rPr>
            <w:rStyle w:val="Hyperlink"/>
            <w:rFonts w:cstheme="minorHAnsi"/>
            <w:color w:val="000000" w:themeColor="text1"/>
            <w:shd w:val="clear" w:color="auto" w:fill="FFFFFF"/>
          </w:rPr>
          <w:t>https://www.google.com/url?sa=t&amp;rct=j&amp;q=&amp;esrc=s&amp;source=web&amp;cd=&amp;ved=2ahUKEwjA-se6tPuDAxX3X0EAHaFSAhYQFnoECA4QAw&amp;url=https%3A%2F%2Fcoflein.gov.uk%2Fmedia%2F178%2F47%2Fgwtc_017.doc%23%3A~%3Atext%3DA%2520Roman%2520port%2520or%2520settlement%2Cof%2520the%2520present%2520sea%2520wall.&amp;usg=AOvVaw0KplWeOFQ7_WTdxJwR3TvV&amp;opi=89978449</w:t>
        </w:r>
      </w:hyperlink>
      <w:r w:rsidRPr="003C398F">
        <w:rPr>
          <w:rFonts w:cstheme="minorHAnsi"/>
          <w:color w:val="000000" w:themeColor="text1"/>
          <w:shd w:val="clear" w:color="auto" w:fill="FFFFFF"/>
        </w:rPr>
        <w:t xml:space="preserve"> (Accessed: 26 January 2024).</w:t>
      </w:r>
    </w:p>
    <w:p w14:paraId="3372A581" w14:textId="77777777" w:rsidR="00970865" w:rsidRPr="003C398F" w:rsidRDefault="00970865" w:rsidP="003C398F">
      <w:pPr>
        <w:spacing w:line="360" w:lineRule="auto"/>
        <w:rPr>
          <w:rFonts w:cstheme="minorHAnsi"/>
          <w:color w:val="000000" w:themeColor="text1"/>
          <w:shd w:val="clear" w:color="auto" w:fill="FFFFFF"/>
        </w:rPr>
      </w:pPr>
    </w:p>
    <w:p w14:paraId="07E77589" w14:textId="3BAD7D1A"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lastRenderedPageBreak/>
        <w:t xml:space="preserve">De la </w:t>
      </w:r>
      <w:proofErr w:type="spellStart"/>
      <w:r w:rsidRPr="003C398F">
        <w:rPr>
          <w:rFonts w:cstheme="minorHAnsi"/>
          <w:color w:val="000000" w:themeColor="text1"/>
          <w:shd w:val="clear" w:color="auto" w:fill="FFFFFF"/>
        </w:rPr>
        <w:t>Bedoyere</w:t>
      </w:r>
      <w:proofErr w:type="spellEnd"/>
      <w:r w:rsidRPr="003C398F">
        <w:rPr>
          <w:rFonts w:cstheme="minorHAnsi"/>
          <w:color w:val="000000" w:themeColor="text1"/>
          <w:shd w:val="clear" w:color="auto" w:fill="FFFFFF"/>
        </w:rPr>
        <w:t>, G. (1988).</w:t>
      </w:r>
      <w:r w:rsidRPr="003C398F">
        <w:rPr>
          <w:rStyle w:val="apple-converted-space"/>
          <w:rFonts w:cstheme="minorHAnsi"/>
          <w:color w:val="000000" w:themeColor="text1"/>
          <w:shd w:val="clear" w:color="auto" w:fill="FFFFFF"/>
        </w:rPr>
        <w:t> </w:t>
      </w:r>
      <w:r w:rsidRPr="003C398F">
        <w:rPr>
          <w:rFonts w:cstheme="minorHAnsi"/>
          <w:i/>
          <w:iCs/>
          <w:color w:val="000000" w:themeColor="text1"/>
        </w:rPr>
        <w:t>Samian ware.</w:t>
      </w:r>
      <w:r w:rsidRPr="003C398F">
        <w:rPr>
          <w:rStyle w:val="apple-converted-space"/>
          <w:rFonts w:cstheme="minorHAnsi"/>
          <w:color w:val="000000" w:themeColor="text1"/>
          <w:shd w:val="clear" w:color="auto" w:fill="FFFFFF"/>
        </w:rPr>
        <w:t> 1</w:t>
      </w:r>
      <w:r w:rsidRPr="003C398F">
        <w:rPr>
          <w:rStyle w:val="apple-converted-space"/>
          <w:rFonts w:cstheme="minorHAnsi"/>
          <w:color w:val="000000" w:themeColor="text1"/>
          <w:shd w:val="clear" w:color="auto" w:fill="FFFFFF"/>
          <w:vertAlign w:val="superscript"/>
        </w:rPr>
        <w:t>st</w:t>
      </w:r>
      <w:r w:rsidRPr="003C398F">
        <w:rPr>
          <w:rStyle w:val="apple-converted-space"/>
          <w:rFonts w:cstheme="minorHAnsi"/>
          <w:color w:val="000000" w:themeColor="text1"/>
          <w:shd w:val="clear" w:color="auto" w:fill="FFFFFF"/>
        </w:rPr>
        <w:t xml:space="preserve"> edn. Aylesbury: </w:t>
      </w:r>
      <w:r w:rsidRPr="003C398F">
        <w:rPr>
          <w:rFonts w:cstheme="minorHAnsi"/>
          <w:color w:val="000000" w:themeColor="text1"/>
          <w:shd w:val="clear" w:color="auto" w:fill="FFFFFF"/>
        </w:rPr>
        <w:t>Shire Archaeology.</w:t>
      </w:r>
    </w:p>
    <w:p w14:paraId="5F8F98ED" w14:textId="77777777" w:rsidR="00970865" w:rsidRPr="003C398F" w:rsidRDefault="00970865" w:rsidP="003C398F">
      <w:pPr>
        <w:spacing w:line="360" w:lineRule="auto"/>
        <w:rPr>
          <w:rFonts w:cstheme="minorHAnsi"/>
          <w:color w:val="000000" w:themeColor="text1"/>
          <w:shd w:val="clear" w:color="auto" w:fill="FFFFFF"/>
        </w:rPr>
      </w:pPr>
    </w:p>
    <w:p w14:paraId="5594BE6B" w14:textId="7CE3CE13"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t>Greene, K. (1992) </w:t>
      </w:r>
      <w:r w:rsidRPr="003C398F">
        <w:rPr>
          <w:rFonts w:cstheme="minorHAnsi"/>
          <w:i/>
          <w:iCs/>
          <w:color w:val="000000" w:themeColor="text1"/>
          <w:shd w:val="clear" w:color="auto" w:fill="FFFFFF"/>
        </w:rPr>
        <w:t>Roman pottery</w:t>
      </w:r>
      <w:r w:rsidRPr="003C398F">
        <w:rPr>
          <w:rFonts w:cstheme="minorHAnsi"/>
          <w:color w:val="000000" w:themeColor="text1"/>
          <w:shd w:val="clear" w:color="auto" w:fill="FFFFFF"/>
        </w:rPr>
        <w:t>. 1</w:t>
      </w:r>
      <w:r w:rsidRPr="003C398F">
        <w:rPr>
          <w:rFonts w:cstheme="minorHAnsi"/>
          <w:color w:val="000000" w:themeColor="text1"/>
          <w:shd w:val="clear" w:color="auto" w:fill="FFFFFF"/>
          <w:vertAlign w:val="superscript"/>
        </w:rPr>
        <w:t>st</w:t>
      </w:r>
      <w:r w:rsidRPr="003C398F">
        <w:rPr>
          <w:rFonts w:cstheme="minorHAnsi"/>
          <w:color w:val="000000" w:themeColor="text1"/>
          <w:shd w:val="clear" w:color="auto" w:fill="FFFFFF"/>
        </w:rPr>
        <w:t xml:space="preserve"> edn. Avon: Bath Press.</w:t>
      </w:r>
    </w:p>
    <w:p w14:paraId="0C57EB9F" w14:textId="77777777" w:rsidR="003C398F" w:rsidRDefault="003C398F" w:rsidP="003C398F">
      <w:pPr>
        <w:spacing w:line="360" w:lineRule="auto"/>
        <w:rPr>
          <w:rFonts w:cstheme="minorHAnsi"/>
          <w:color w:val="000000" w:themeColor="text1"/>
          <w:shd w:val="clear" w:color="auto" w:fill="FFFFFF"/>
        </w:rPr>
      </w:pPr>
    </w:p>
    <w:p w14:paraId="4659EACF" w14:textId="5A4E63CF"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t>Oswald, F., and Davies Pryce</w:t>
      </w:r>
      <w:r w:rsidR="003C398F">
        <w:rPr>
          <w:rFonts w:cstheme="minorHAnsi"/>
          <w:color w:val="000000" w:themeColor="text1"/>
          <w:shd w:val="clear" w:color="auto" w:fill="FFFFFF"/>
        </w:rPr>
        <w:t>, T.</w:t>
      </w:r>
      <w:r w:rsidRPr="003C398F">
        <w:rPr>
          <w:rFonts w:cstheme="minorHAnsi"/>
          <w:color w:val="000000" w:themeColor="text1"/>
          <w:shd w:val="clear" w:color="auto" w:fill="FFFFFF"/>
        </w:rPr>
        <w:t xml:space="preserve"> (1920)</w:t>
      </w:r>
      <w:r w:rsidRPr="003C398F">
        <w:rPr>
          <w:rStyle w:val="apple-converted-space"/>
          <w:rFonts w:cstheme="minorHAnsi"/>
          <w:color w:val="000000" w:themeColor="text1"/>
          <w:shd w:val="clear" w:color="auto" w:fill="FFFFFF"/>
        </w:rPr>
        <w:t> </w:t>
      </w:r>
      <w:r w:rsidRPr="003C398F">
        <w:rPr>
          <w:rFonts w:cstheme="minorHAnsi"/>
          <w:i/>
          <w:iCs/>
          <w:color w:val="000000" w:themeColor="text1"/>
        </w:rPr>
        <w:t xml:space="preserve">An introduction to the study of Terra </w:t>
      </w:r>
      <w:proofErr w:type="gramStart"/>
      <w:r w:rsidRPr="003C398F">
        <w:rPr>
          <w:rFonts w:cstheme="minorHAnsi"/>
          <w:i/>
          <w:iCs/>
          <w:color w:val="000000" w:themeColor="text1"/>
        </w:rPr>
        <w:t>Sigillata :</w:t>
      </w:r>
      <w:proofErr w:type="gramEnd"/>
      <w:r w:rsidRPr="003C398F">
        <w:rPr>
          <w:rFonts w:cstheme="minorHAnsi"/>
          <w:i/>
          <w:iCs/>
          <w:color w:val="000000" w:themeColor="text1"/>
        </w:rPr>
        <w:t xml:space="preserve"> treated from a chronological standpoint</w:t>
      </w:r>
      <w:r w:rsidRPr="003C398F">
        <w:rPr>
          <w:rFonts w:cstheme="minorHAnsi"/>
          <w:color w:val="000000" w:themeColor="text1"/>
          <w:shd w:val="clear" w:color="auto" w:fill="FFFFFF"/>
        </w:rPr>
        <w:t>. Longmans.</w:t>
      </w:r>
    </w:p>
    <w:p w14:paraId="327F8A81" w14:textId="77777777" w:rsidR="00970865" w:rsidRPr="003C398F" w:rsidRDefault="00970865" w:rsidP="003C398F">
      <w:pPr>
        <w:spacing w:line="360" w:lineRule="auto"/>
        <w:rPr>
          <w:rStyle w:val="Hyperlink"/>
          <w:rFonts w:cstheme="minorHAnsi"/>
          <w:color w:val="000000" w:themeColor="text1"/>
          <w:shd w:val="clear" w:color="auto" w:fill="FFFFFF"/>
        </w:rPr>
      </w:pPr>
    </w:p>
    <w:p w14:paraId="2617BCD6" w14:textId="3A97A498" w:rsidR="00970865" w:rsidRPr="003C398F" w:rsidRDefault="00970865" w:rsidP="003C398F">
      <w:pPr>
        <w:spacing w:line="360" w:lineRule="auto"/>
        <w:rPr>
          <w:rFonts w:cstheme="minorHAnsi"/>
          <w:color w:val="000000" w:themeColor="text1"/>
          <w:shd w:val="clear" w:color="auto" w:fill="FFFFFF"/>
        </w:rPr>
      </w:pPr>
      <w:proofErr w:type="spellStart"/>
      <w:r w:rsidRPr="003C398F">
        <w:rPr>
          <w:rFonts w:cstheme="minorHAnsi"/>
          <w:color w:val="000000" w:themeColor="text1"/>
          <w:shd w:val="clear" w:color="auto" w:fill="FFFFFF"/>
        </w:rPr>
        <w:t>Tyers</w:t>
      </w:r>
      <w:proofErr w:type="spellEnd"/>
      <w:r w:rsidRPr="003C398F">
        <w:rPr>
          <w:rFonts w:cstheme="minorHAnsi"/>
          <w:color w:val="000000" w:themeColor="text1"/>
          <w:shd w:val="clear" w:color="auto" w:fill="FFFFFF"/>
        </w:rPr>
        <w:t>, P. A. (1996)</w:t>
      </w:r>
      <w:r w:rsidR="003C398F">
        <w:rPr>
          <w:rFonts w:cstheme="minorHAnsi"/>
          <w:color w:val="000000" w:themeColor="text1"/>
          <w:shd w:val="clear" w:color="auto" w:fill="FFFFFF"/>
        </w:rPr>
        <w:t xml:space="preserve"> </w:t>
      </w:r>
      <w:r w:rsidRPr="003C398F">
        <w:rPr>
          <w:rFonts w:cstheme="minorHAnsi"/>
          <w:i/>
          <w:iCs/>
          <w:color w:val="000000" w:themeColor="text1"/>
        </w:rPr>
        <w:t>Roman pottery in Britain</w:t>
      </w:r>
      <w:r w:rsidRPr="003C398F">
        <w:rPr>
          <w:rFonts w:cstheme="minorHAnsi"/>
          <w:color w:val="000000" w:themeColor="text1"/>
          <w:shd w:val="clear" w:color="auto" w:fill="FFFFFF"/>
        </w:rPr>
        <w:t>. 1</w:t>
      </w:r>
      <w:r w:rsidRPr="003C398F">
        <w:rPr>
          <w:rFonts w:cstheme="minorHAnsi"/>
          <w:color w:val="000000" w:themeColor="text1"/>
          <w:shd w:val="clear" w:color="auto" w:fill="FFFFFF"/>
          <w:vertAlign w:val="superscript"/>
        </w:rPr>
        <w:t>st</w:t>
      </w:r>
      <w:r w:rsidRPr="003C398F">
        <w:rPr>
          <w:rFonts w:cstheme="minorHAnsi"/>
          <w:color w:val="000000" w:themeColor="text1"/>
          <w:shd w:val="clear" w:color="auto" w:fill="FFFFFF"/>
        </w:rPr>
        <w:t xml:space="preserve"> edn. London: </w:t>
      </w:r>
      <w:proofErr w:type="spellStart"/>
      <w:r w:rsidRPr="003C398F">
        <w:rPr>
          <w:rFonts w:cstheme="minorHAnsi"/>
          <w:color w:val="000000" w:themeColor="text1"/>
          <w:shd w:val="clear" w:color="auto" w:fill="FFFFFF"/>
        </w:rPr>
        <w:t>Batsford</w:t>
      </w:r>
      <w:proofErr w:type="spellEnd"/>
      <w:r w:rsidRPr="003C398F">
        <w:rPr>
          <w:rFonts w:cstheme="minorHAnsi"/>
          <w:color w:val="000000" w:themeColor="text1"/>
          <w:shd w:val="clear" w:color="auto" w:fill="FFFFFF"/>
        </w:rPr>
        <w:t>.</w:t>
      </w:r>
    </w:p>
    <w:p w14:paraId="022A95A3" w14:textId="77777777" w:rsidR="00970865" w:rsidRPr="003C398F" w:rsidRDefault="00970865" w:rsidP="003C398F">
      <w:pPr>
        <w:spacing w:line="360" w:lineRule="auto"/>
        <w:rPr>
          <w:rFonts w:cstheme="minorHAnsi"/>
          <w:color w:val="000000" w:themeColor="text1"/>
          <w:shd w:val="clear" w:color="auto" w:fill="FFFFFF"/>
        </w:rPr>
      </w:pPr>
    </w:p>
    <w:p w14:paraId="77B42A9E" w14:textId="77777777" w:rsidR="00970865" w:rsidRPr="003C398F" w:rsidRDefault="00970865" w:rsidP="003C398F">
      <w:pPr>
        <w:pStyle w:val="Heading2"/>
        <w:spacing w:before="0" w:beforeAutospacing="0" w:after="75" w:afterAutospacing="0" w:line="360" w:lineRule="auto"/>
        <w:rPr>
          <w:rFonts w:asciiTheme="minorHAnsi" w:hAnsiTheme="minorHAnsi" w:cstheme="minorHAnsi"/>
          <w:b w:val="0"/>
          <w:bCs w:val="0"/>
          <w:color w:val="000000" w:themeColor="text1"/>
          <w:sz w:val="24"/>
          <w:szCs w:val="24"/>
        </w:rPr>
      </w:pPr>
      <w:proofErr w:type="spellStart"/>
      <w:r w:rsidRPr="003C398F">
        <w:rPr>
          <w:rFonts w:asciiTheme="minorHAnsi" w:hAnsiTheme="minorHAnsi" w:cstheme="minorHAnsi"/>
          <w:b w:val="0"/>
          <w:bCs w:val="0"/>
          <w:color w:val="000000" w:themeColor="text1"/>
          <w:sz w:val="24"/>
          <w:szCs w:val="24"/>
        </w:rPr>
        <w:t>Vindollanda</w:t>
      </w:r>
      <w:proofErr w:type="spellEnd"/>
      <w:r w:rsidRPr="003C398F">
        <w:rPr>
          <w:rFonts w:asciiTheme="minorHAnsi" w:hAnsiTheme="minorHAnsi" w:cstheme="minorHAnsi"/>
          <w:b w:val="0"/>
          <w:bCs w:val="0"/>
          <w:color w:val="000000" w:themeColor="text1"/>
          <w:sz w:val="24"/>
          <w:szCs w:val="24"/>
        </w:rPr>
        <w:t xml:space="preserve"> (2019) </w:t>
      </w:r>
      <w:r w:rsidRPr="003C398F">
        <w:rPr>
          <w:rFonts w:asciiTheme="minorHAnsi" w:hAnsiTheme="minorHAnsi" w:cstheme="minorHAnsi"/>
          <w:b w:val="0"/>
          <w:bCs w:val="0"/>
          <w:i/>
          <w:iCs/>
          <w:color w:val="000000" w:themeColor="text1"/>
          <w:sz w:val="24"/>
          <w:szCs w:val="24"/>
        </w:rPr>
        <w:t>A closer look at Samian pottery.</w:t>
      </w:r>
      <w:r w:rsidRPr="003C398F">
        <w:rPr>
          <w:rFonts w:asciiTheme="minorHAnsi" w:hAnsiTheme="minorHAnsi" w:cstheme="minorHAnsi"/>
          <w:b w:val="0"/>
          <w:bCs w:val="0"/>
          <w:color w:val="000000" w:themeColor="text1"/>
          <w:sz w:val="24"/>
          <w:szCs w:val="24"/>
        </w:rPr>
        <w:t xml:space="preserve"> Available at: </w:t>
      </w:r>
      <w:hyperlink r:id="rId38" w:history="1">
        <w:r w:rsidRPr="003C398F">
          <w:rPr>
            <w:rStyle w:val="Hyperlink"/>
            <w:rFonts w:asciiTheme="minorHAnsi" w:hAnsiTheme="minorHAnsi" w:cstheme="minorHAnsi"/>
            <w:b w:val="0"/>
            <w:bCs w:val="0"/>
            <w:color w:val="000000" w:themeColor="text1"/>
            <w:sz w:val="24"/>
            <w:szCs w:val="24"/>
          </w:rPr>
          <w:t>https://www.vindolanda.com/blog/a-closer-look-at-samian-pottery</w:t>
        </w:r>
      </w:hyperlink>
      <w:r w:rsidRPr="003C398F">
        <w:rPr>
          <w:rFonts w:asciiTheme="minorHAnsi" w:hAnsiTheme="minorHAnsi" w:cstheme="minorHAnsi"/>
          <w:b w:val="0"/>
          <w:bCs w:val="0"/>
          <w:color w:val="000000" w:themeColor="text1"/>
          <w:sz w:val="24"/>
          <w:szCs w:val="24"/>
        </w:rPr>
        <w:t xml:space="preserve"> (Accessed: 21 January 2024).</w:t>
      </w:r>
    </w:p>
    <w:p w14:paraId="50D6C4F2" w14:textId="77777777" w:rsidR="003C398F" w:rsidRDefault="003C398F" w:rsidP="003C398F">
      <w:pPr>
        <w:spacing w:line="360" w:lineRule="auto"/>
        <w:rPr>
          <w:rFonts w:cstheme="minorHAnsi"/>
          <w:color w:val="000000" w:themeColor="text1"/>
          <w:shd w:val="clear" w:color="auto" w:fill="FFFFFF"/>
        </w:rPr>
      </w:pPr>
    </w:p>
    <w:p w14:paraId="55D3D72C" w14:textId="4146B692" w:rsidR="00970865" w:rsidRPr="003C398F" w:rsidRDefault="00970865" w:rsidP="003C398F">
      <w:pPr>
        <w:spacing w:line="360" w:lineRule="auto"/>
        <w:rPr>
          <w:rStyle w:val="Hyperlink"/>
          <w:rFonts w:cstheme="minorHAnsi"/>
          <w:color w:val="000000" w:themeColor="text1"/>
          <w:shd w:val="clear" w:color="auto" w:fill="FFFFFF"/>
        </w:rPr>
      </w:pPr>
      <w:r w:rsidRPr="003C398F">
        <w:rPr>
          <w:rFonts w:cstheme="minorHAnsi"/>
          <w:color w:val="000000" w:themeColor="text1"/>
          <w:shd w:val="clear" w:color="auto" w:fill="FFFFFF"/>
        </w:rPr>
        <w:t>Weber, M. (2012) ‘The Devil is in the (Samian) Detail – Potters’ Stamps on Samian Ware and their Implications for the Roman Provincial Economy’, </w:t>
      </w:r>
      <w:r w:rsidRPr="003C398F">
        <w:rPr>
          <w:rFonts w:cstheme="minorHAnsi"/>
          <w:i/>
          <w:iCs/>
          <w:color w:val="000000" w:themeColor="text1"/>
          <w:shd w:val="clear" w:color="auto" w:fill="FFFFFF"/>
        </w:rPr>
        <w:t xml:space="preserve">Theoretical Roman Archaeology </w:t>
      </w:r>
      <w:proofErr w:type="gramStart"/>
      <w:r w:rsidRPr="003C398F">
        <w:rPr>
          <w:rFonts w:cstheme="minorHAnsi"/>
          <w:i/>
          <w:iCs/>
          <w:color w:val="000000" w:themeColor="text1"/>
          <w:shd w:val="clear" w:color="auto" w:fill="FFFFFF"/>
        </w:rPr>
        <w:t>Journal</w:t>
      </w:r>
      <w:r w:rsidRPr="003C398F">
        <w:rPr>
          <w:rFonts w:cstheme="minorHAnsi"/>
          <w:color w:val="000000" w:themeColor="text1"/>
          <w:shd w:val="clear" w:color="auto" w:fill="FFFFFF"/>
        </w:rPr>
        <w:t>,  pp.</w:t>
      </w:r>
      <w:proofErr w:type="gramEnd"/>
      <w:r w:rsidRPr="003C398F">
        <w:rPr>
          <w:rFonts w:cstheme="minorHAnsi"/>
          <w:color w:val="000000" w:themeColor="text1"/>
          <w:shd w:val="clear" w:color="auto" w:fill="FFFFFF"/>
        </w:rPr>
        <w:t xml:space="preserve"> 60–75. Available at: </w:t>
      </w:r>
      <w:hyperlink r:id="rId39" w:history="1">
        <w:r w:rsidRPr="003C398F">
          <w:rPr>
            <w:rStyle w:val="Hyperlink"/>
            <w:rFonts w:cstheme="minorHAnsi"/>
            <w:color w:val="000000" w:themeColor="text1"/>
            <w:shd w:val="clear" w:color="auto" w:fill="FFFFFF"/>
          </w:rPr>
          <w:t>https://doi.org/10.16995/TRAC2011_60_75</w:t>
        </w:r>
      </w:hyperlink>
    </w:p>
    <w:p w14:paraId="33994E04" w14:textId="77777777" w:rsidR="00970865" w:rsidRPr="003C398F" w:rsidRDefault="00970865" w:rsidP="003C398F">
      <w:pPr>
        <w:spacing w:line="360" w:lineRule="auto"/>
        <w:rPr>
          <w:rStyle w:val="Hyperlink"/>
          <w:rFonts w:cstheme="minorHAnsi"/>
          <w:color w:val="000000" w:themeColor="text1"/>
          <w:shd w:val="clear" w:color="auto" w:fill="FFFFFF"/>
        </w:rPr>
      </w:pPr>
    </w:p>
    <w:p w14:paraId="3AF2A2DA" w14:textId="198FEB68"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t xml:space="preserve">Webster, P., </w:t>
      </w:r>
      <w:r w:rsidR="003C398F">
        <w:rPr>
          <w:rFonts w:cstheme="minorHAnsi"/>
          <w:color w:val="000000" w:themeColor="text1"/>
          <w:shd w:val="clear" w:color="auto" w:fill="FFFFFF"/>
        </w:rPr>
        <w:t>and</w:t>
      </w:r>
      <w:r w:rsidRPr="003C398F">
        <w:rPr>
          <w:rFonts w:cstheme="minorHAnsi"/>
          <w:color w:val="000000" w:themeColor="text1"/>
          <w:shd w:val="clear" w:color="auto" w:fill="FFFFFF"/>
        </w:rPr>
        <w:t xml:space="preserve"> Dannell, G.B. (1996)</w:t>
      </w:r>
      <w:r w:rsidRPr="003C398F">
        <w:rPr>
          <w:rStyle w:val="apple-converted-space"/>
          <w:rFonts w:cstheme="minorHAnsi"/>
          <w:color w:val="000000" w:themeColor="text1"/>
          <w:shd w:val="clear" w:color="auto" w:fill="FFFFFF"/>
        </w:rPr>
        <w:t> </w:t>
      </w:r>
      <w:r w:rsidRPr="003C398F">
        <w:rPr>
          <w:rFonts w:cstheme="minorHAnsi"/>
          <w:i/>
          <w:iCs/>
          <w:color w:val="000000" w:themeColor="text1"/>
        </w:rPr>
        <w:t>Roman samian pottery in Britain</w:t>
      </w:r>
      <w:r w:rsidRPr="003C398F">
        <w:rPr>
          <w:rFonts w:cstheme="minorHAnsi"/>
          <w:color w:val="000000" w:themeColor="text1"/>
          <w:shd w:val="clear" w:color="auto" w:fill="FFFFFF"/>
        </w:rPr>
        <w:t>. 1</w:t>
      </w:r>
      <w:r w:rsidRPr="003C398F">
        <w:rPr>
          <w:rFonts w:cstheme="minorHAnsi"/>
          <w:color w:val="000000" w:themeColor="text1"/>
          <w:shd w:val="clear" w:color="auto" w:fill="FFFFFF"/>
          <w:vertAlign w:val="superscript"/>
        </w:rPr>
        <w:t>st</w:t>
      </w:r>
      <w:r w:rsidRPr="003C398F">
        <w:rPr>
          <w:rFonts w:cstheme="minorHAnsi"/>
          <w:color w:val="000000" w:themeColor="text1"/>
          <w:shd w:val="clear" w:color="auto" w:fill="FFFFFF"/>
        </w:rPr>
        <w:t xml:space="preserve"> edn. Halifax: </w:t>
      </w:r>
      <w:proofErr w:type="spellStart"/>
      <w:r w:rsidRPr="003C398F">
        <w:rPr>
          <w:rFonts w:cstheme="minorHAnsi"/>
          <w:color w:val="000000" w:themeColor="text1"/>
          <w:shd w:val="clear" w:color="auto" w:fill="FFFFFF"/>
        </w:rPr>
        <w:t>Adpower</w:t>
      </w:r>
      <w:proofErr w:type="spellEnd"/>
      <w:r w:rsidRPr="003C398F">
        <w:rPr>
          <w:rFonts w:cstheme="minorHAnsi"/>
          <w:color w:val="000000" w:themeColor="text1"/>
          <w:shd w:val="clear" w:color="auto" w:fill="FFFFFF"/>
        </w:rPr>
        <w:t>.</w:t>
      </w:r>
    </w:p>
    <w:p w14:paraId="36373387" w14:textId="77777777" w:rsidR="00870E3B" w:rsidRPr="003C398F" w:rsidRDefault="00870E3B" w:rsidP="003C398F">
      <w:pPr>
        <w:pStyle w:val="NormalWeb"/>
        <w:spacing w:line="360" w:lineRule="auto"/>
        <w:rPr>
          <w:rFonts w:asciiTheme="minorHAnsi" w:hAnsiTheme="minorHAnsi" w:cstheme="minorHAnsi"/>
          <w:color w:val="000000" w:themeColor="text1"/>
        </w:rPr>
      </w:pPr>
      <w:r w:rsidRPr="003C398F">
        <w:rPr>
          <w:rFonts w:asciiTheme="minorHAnsi" w:hAnsiTheme="minorHAnsi" w:cstheme="minorHAnsi"/>
          <w:color w:val="000000" w:themeColor="text1"/>
        </w:rPr>
        <w:t xml:space="preserve">Willis, S. (1998) ‘Samian Pottery in Britain: Exploring its Distribution and Archaeological Potential’, </w:t>
      </w:r>
      <w:r w:rsidRPr="003C398F">
        <w:rPr>
          <w:rFonts w:asciiTheme="minorHAnsi" w:hAnsiTheme="minorHAnsi" w:cstheme="minorHAnsi"/>
          <w:i/>
          <w:iCs/>
          <w:color w:val="000000" w:themeColor="text1"/>
        </w:rPr>
        <w:t>Archaeological Journal</w:t>
      </w:r>
      <w:r w:rsidRPr="003C398F">
        <w:rPr>
          <w:rFonts w:asciiTheme="minorHAnsi" w:hAnsiTheme="minorHAnsi" w:cstheme="minorHAnsi"/>
          <w:color w:val="000000" w:themeColor="text1"/>
        </w:rPr>
        <w:t xml:space="preserve">, 155(1), pp. 82-133. Available at:  https://doi.org/10.1080/00665983.1998.11078847 </w:t>
      </w:r>
    </w:p>
    <w:p w14:paraId="095E664E" w14:textId="382EACA4" w:rsidR="00970865" w:rsidRPr="003C398F" w:rsidRDefault="00970865" w:rsidP="003C398F">
      <w:pPr>
        <w:spacing w:line="360" w:lineRule="auto"/>
        <w:rPr>
          <w:rFonts w:cstheme="minorHAnsi"/>
          <w:color w:val="000000" w:themeColor="text1"/>
          <w:shd w:val="clear" w:color="auto" w:fill="FFFFFF"/>
        </w:rPr>
      </w:pPr>
      <w:r w:rsidRPr="003C398F">
        <w:rPr>
          <w:rFonts w:cstheme="minorHAnsi"/>
          <w:color w:val="000000" w:themeColor="text1"/>
          <w:shd w:val="clear" w:color="auto" w:fill="FFFFFF"/>
        </w:rPr>
        <w:t xml:space="preserve">Willis, S. (2015) </w:t>
      </w:r>
      <w:r w:rsidRPr="003C398F">
        <w:rPr>
          <w:rFonts w:cstheme="minorHAnsi"/>
          <w:i/>
          <w:iCs/>
          <w:color w:val="000000" w:themeColor="text1"/>
          <w:shd w:val="clear" w:color="auto" w:fill="FFFFFF"/>
        </w:rPr>
        <w:t>Journal of Roman pottery studies. Volume 16</w:t>
      </w:r>
      <w:r w:rsidRPr="003C398F">
        <w:rPr>
          <w:rFonts w:cstheme="minorHAnsi"/>
          <w:color w:val="000000" w:themeColor="text1"/>
          <w:shd w:val="clear" w:color="auto" w:fill="FFFFFF"/>
        </w:rPr>
        <w:t>. Oxbow Books.</w:t>
      </w:r>
    </w:p>
    <w:p w14:paraId="0BAFD131" w14:textId="77777777" w:rsidR="00D00D42" w:rsidRPr="003C398F" w:rsidRDefault="00D00D42" w:rsidP="003C398F">
      <w:pPr>
        <w:spacing w:line="360" w:lineRule="auto"/>
        <w:rPr>
          <w:rFonts w:cstheme="minorHAnsi"/>
          <w:color w:val="000000" w:themeColor="text1"/>
          <w:shd w:val="clear" w:color="auto" w:fill="FFFFFF"/>
        </w:rPr>
      </w:pPr>
    </w:p>
    <w:p w14:paraId="5314BC14" w14:textId="77777777" w:rsidR="00D00D42" w:rsidRPr="003C398F" w:rsidRDefault="00D00D42" w:rsidP="003C398F">
      <w:pPr>
        <w:spacing w:line="360" w:lineRule="auto"/>
        <w:rPr>
          <w:rFonts w:cstheme="minorHAnsi"/>
          <w:color w:val="000000" w:themeColor="text1"/>
          <w:shd w:val="clear" w:color="auto" w:fill="FFFFFF"/>
        </w:rPr>
      </w:pPr>
    </w:p>
    <w:p w14:paraId="18DA05F3" w14:textId="2412029E" w:rsidR="00D00D42" w:rsidRPr="003C398F" w:rsidRDefault="00D00D42" w:rsidP="003C398F">
      <w:pPr>
        <w:spacing w:line="360" w:lineRule="auto"/>
        <w:rPr>
          <w:rFonts w:cstheme="minorHAnsi"/>
          <w:color w:val="000000" w:themeColor="text1"/>
          <w:shd w:val="clear" w:color="auto" w:fill="FFFFFF"/>
        </w:rPr>
      </w:pPr>
    </w:p>
    <w:p w14:paraId="402FC6FC" w14:textId="22EA4674" w:rsidR="00D00D42" w:rsidRPr="003C398F" w:rsidRDefault="00D00D42" w:rsidP="003C398F">
      <w:pPr>
        <w:spacing w:line="360" w:lineRule="auto"/>
        <w:rPr>
          <w:rFonts w:cstheme="minorHAnsi"/>
          <w:color w:val="000000" w:themeColor="text1"/>
          <w:shd w:val="clear" w:color="auto" w:fill="FFFFFF"/>
        </w:rPr>
      </w:pPr>
    </w:p>
    <w:p w14:paraId="633E14FD" w14:textId="54076334" w:rsidR="00D00D42" w:rsidRPr="003C398F" w:rsidRDefault="00D00D42" w:rsidP="003C398F">
      <w:pPr>
        <w:spacing w:line="360" w:lineRule="auto"/>
        <w:rPr>
          <w:rFonts w:cstheme="minorHAnsi"/>
          <w:color w:val="000000" w:themeColor="text1"/>
          <w:shd w:val="clear" w:color="auto" w:fill="FFFFFF"/>
        </w:rPr>
      </w:pPr>
    </w:p>
    <w:p w14:paraId="7998BA82" w14:textId="2664E6BE" w:rsidR="00D00D42" w:rsidRDefault="00D00D42">
      <w:pPr>
        <w:rPr>
          <w:rFonts w:cstheme="minorHAnsi"/>
          <w:color w:val="000000" w:themeColor="text1"/>
          <w:shd w:val="clear" w:color="auto" w:fill="FFFFFF"/>
        </w:rPr>
      </w:pPr>
    </w:p>
    <w:p w14:paraId="2086BDCD" w14:textId="77777777" w:rsidR="00D00D42" w:rsidRDefault="00D00D42">
      <w:pPr>
        <w:rPr>
          <w:rFonts w:cstheme="minorHAnsi"/>
          <w:color w:val="000000" w:themeColor="text1"/>
          <w:shd w:val="clear" w:color="auto" w:fill="FFFFFF"/>
        </w:rPr>
      </w:pPr>
    </w:p>
    <w:p w14:paraId="72683DA6" w14:textId="77777777" w:rsidR="00D00D42" w:rsidRPr="00970865" w:rsidRDefault="00D00D42">
      <w:pPr>
        <w:rPr>
          <w:rFonts w:cstheme="minorHAnsi"/>
          <w:color w:val="000000" w:themeColor="text1"/>
          <w:shd w:val="clear" w:color="auto" w:fill="FFFFFF"/>
        </w:rPr>
      </w:pPr>
    </w:p>
    <w:sectPr w:rsidR="00D00D42" w:rsidRPr="00970865" w:rsidSect="00211DDF">
      <w:headerReference w:type="default" r:id="rId40"/>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8C1F4" w14:textId="77777777" w:rsidR="00211DDF" w:rsidRDefault="00211DDF" w:rsidP="006F4824">
      <w:r>
        <w:separator/>
      </w:r>
    </w:p>
  </w:endnote>
  <w:endnote w:type="continuationSeparator" w:id="0">
    <w:p w14:paraId="2AF28490" w14:textId="77777777" w:rsidR="00211DDF" w:rsidRDefault="00211DDF" w:rsidP="006F4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3334307"/>
      <w:docPartObj>
        <w:docPartGallery w:val="Page Numbers (Bottom of Page)"/>
        <w:docPartUnique/>
      </w:docPartObj>
    </w:sdtPr>
    <w:sdtEndPr>
      <w:rPr>
        <w:rStyle w:val="PageNumber"/>
      </w:rPr>
    </w:sdtEndPr>
    <w:sdtContent>
      <w:p w14:paraId="230E2971" w14:textId="70BAE504" w:rsidR="006F4824" w:rsidRDefault="006F4824" w:rsidP="009105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85C61E" w14:textId="77777777" w:rsidR="006F4824" w:rsidRDefault="006F48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3099346"/>
      <w:docPartObj>
        <w:docPartGallery w:val="Page Numbers (Bottom of Page)"/>
        <w:docPartUnique/>
      </w:docPartObj>
    </w:sdtPr>
    <w:sdtEndPr>
      <w:rPr>
        <w:rStyle w:val="PageNumber"/>
      </w:rPr>
    </w:sdtEndPr>
    <w:sdtContent>
      <w:p w14:paraId="310D2FEB" w14:textId="499D3BBD" w:rsidR="006F4824" w:rsidRDefault="006F4824" w:rsidP="009105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100E9C" w14:textId="77777777" w:rsidR="006F4824" w:rsidRDefault="006F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75E85" w14:textId="77777777" w:rsidR="00211DDF" w:rsidRDefault="00211DDF" w:rsidP="006F4824">
      <w:r>
        <w:separator/>
      </w:r>
    </w:p>
  </w:footnote>
  <w:footnote w:type="continuationSeparator" w:id="0">
    <w:p w14:paraId="194170AE" w14:textId="77777777" w:rsidR="00211DDF" w:rsidRDefault="00211DDF" w:rsidP="006F48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A77A4" w14:textId="19A1DEA6" w:rsidR="006F4824" w:rsidRDefault="006F4824">
    <w:pPr>
      <w:pStyle w:val="Header"/>
    </w:pPr>
    <w:r>
      <w:t>R. Bakewell (2204367)                                                                                           Module: HPAR4011</w:t>
    </w:r>
  </w:p>
  <w:p w14:paraId="7B53A409" w14:textId="77777777" w:rsidR="006F4824" w:rsidRDefault="006F48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7D72F0"/>
    <w:multiLevelType w:val="multilevel"/>
    <w:tmpl w:val="58449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0180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3CA"/>
    <w:rsid w:val="00025D51"/>
    <w:rsid w:val="00026BD6"/>
    <w:rsid w:val="00040E5C"/>
    <w:rsid w:val="00071000"/>
    <w:rsid w:val="00074405"/>
    <w:rsid w:val="000F755D"/>
    <w:rsid w:val="00114C47"/>
    <w:rsid w:val="001246E4"/>
    <w:rsid w:val="0013753B"/>
    <w:rsid w:val="00171BCA"/>
    <w:rsid w:val="00180270"/>
    <w:rsid w:val="0019275F"/>
    <w:rsid w:val="001A2FD3"/>
    <w:rsid w:val="001D43E5"/>
    <w:rsid w:val="001D51E5"/>
    <w:rsid w:val="001E1383"/>
    <w:rsid w:val="001E6335"/>
    <w:rsid w:val="00211DDF"/>
    <w:rsid w:val="002200E5"/>
    <w:rsid w:val="00256348"/>
    <w:rsid w:val="002C1CEE"/>
    <w:rsid w:val="002F4CDE"/>
    <w:rsid w:val="00323540"/>
    <w:rsid w:val="00346122"/>
    <w:rsid w:val="00380DF1"/>
    <w:rsid w:val="003A0B95"/>
    <w:rsid w:val="003A57D3"/>
    <w:rsid w:val="003A7AD9"/>
    <w:rsid w:val="003B5671"/>
    <w:rsid w:val="003C398F"/>
    <w:rsid w:val="003F3911"/>
    <w:rsid w:val="00422FA3"/>
    <w:rsid w:val="004272F5"/>
    <w:rsid w:val="004336EE"/>
    <w:rsid w:val="0049095E"/>
    <w:rsid w:val="00492070"/>
    <w:rsid w:val="004969E8"/>
    <w:rsid w:val="004B53CA"/>
    <w:rsid w:val="004E0FD9"/>
    <w:rsid w:val="00502BCA"/>
    <w:rsid w:val="0052011D"/>
    <w:rsid w:val="005443E3"/>
    <w:rsid w:val="00544C46"/>
    <w:rsid w:val="00557007"/>
    <w:rsid w:val="00565562"/>
    <w:rsid w:val="005762BE"/>
    <w:rsid w:val="005B61A9"/>
    <w:rsid w:val="005E0FE1"/>
    <w:rsid w:val="005F4B86"/>
    <w:rsid w:val="00616DA8"/>
    <w:rsid w:val="00632C17"/>
    <w:rsid w:val="00641AF4"/>
    <w:rsid w:val="00644C4E"/>
    <w:rsid w:val="00650B76"/>
    <w:rsid w:val="00653251"/>
    <w:rsid w:val="00657E74"/>
    <w:rsid w:val="00677B77"/>
    <w:rsid w:val="006A2991"/>
    <w:rsid w:val="006E05D0"/>
    <w:rsid w:val="006E6A02"/>
    <w:rsid w:val="006F4824"/>
    <w:rsid w:val="00703574"/>
    <w:rsid w:val="00703A8F"/>
    <w:rsid w:val="007179F7"/>
    <w:rsid w:val="00720D4B"/>
    <w:rsid w:val="00723085"/>
    <w:rsid w:val="00751CEA"/>
    <w:rsid w:val="007719D2"/>
    <w:rsid w:val="00772A11"/>
    <w:rsid w:val="00772EF2"/>
    <w:rsid w:val="007C5BE5"/>
    <w:rsid w:val="007F3E24"/>
    <w:rsid w:val="00840A5E"/>
    <w:rsid w:val="00870E3B"/>
    <w:rsid w:val="008811DC"/>
    <w:rsid w:val="008836B5"/>
    <w:rsid w:val="008D0999"/>
    <w:rsid w:val="008D1333"/>
    <w:rsid w:val="009020A5"/>
    <w:rsid w:val="00906F07"/>
    <w:rsid w:val="00917C3D"/>
    <w:rsid w:val="00921436"/>
    <w:rsid w:val="00927B84"/>
    <w:rsid w:val="00945B09"/>
    <w:rsid w:val="00951C6B"/>
    <w:rsid w:val="00957EF3"/>
    <w:rsid w:val="00970865"/>
    <w:rsid w:val="0098004A"/>
    <w:rsid w:val="009918FC"/>
    <w:rsid w:val="009940B3"/>
    <w:rsid w:val="009B6360"/>
    <w:rsid w:val="009D39AD"/>
    <w:rsid w:val="009D7563"/>
    <w:rsid w:val="009E495F"/>
    <w:rsid w:val="009F1E94"/>
    <w:rsid w:val="009F4CE8"/>
    <w:rsid w:val="00A15163"/>
    <w:rsid w:val="00A2297C"/>
    <w:rsid w:val="00A5043C"/>
    <w:rsid w:val="00AB6EAF"/>
    <w:rsid w:val="00AC1276"/>
    <w:rsid w:val="00AD40CF"/>
    <w:rsid w:val="00AE0B6D"/>
    <w:rsid w:val="00B15202"/>
    <w:rsid w:val="00B340D2"/>
    <w:rsid w:val="00B5792C"/>
    <w:rsid w:val="00B62646"/>
    <w:rsid w:val="00B639B8"/>
    <w:rsid w:val="00B67AF7"/>
    <w:rsid w:val="00B85120"/>
    <w:rsid w:val="00BB2486"/>
    <w:rsid w:val="00BC58B4"/>
    <w:rsid w:val="00BD6908"/>
    <w:rsid w:val="00BF7413"/>
    <w:rsid w:val="00C102E7"/>
    <w:rsid w:val="00C21C3E"/>
    <w:rsid w:val="00C370BF"/>
    <w:rsid w:val="00C412DD"/>
    <w:rsid w:val="00C77743"/>
    <w:rsid w:val="00CA3E00"/>
    <w:rsid w:val="00CA4BA5"/>
    <w:rsid w:val="00CB6AD2"/>
    <w:rsid w:val="00CD6FC9"/>
    <w:rsid w:val="00CE5424"/>
    <w:rsid w:val="00CE6BC3"/>
    <w:rsid w:val="00D00D42"/>
    <w:rsid w:val="00D066E0"/>
    <w:rsid w:val="00D06FC6"/>
    <w:rsid w:val="00D32F27"/>
    <w:rsid w:val="00D76E82"/>
    <w:rsid w:val="00D83F56"/>
    <w:rsid w:val="00DB0C02"/>
    <w:rsid w:val="00DE7385"/>
    <w:rsid w:val="00DF20B1"/>
    <w:rsid w:val="00E1734E"/>
    <w:rsid w:val="00E3077D"/>
    <w:rsid w:val="00E40681"/>
    <w:rsid w:val="00E7327C"/>
    <w:rsid w:val="00E83AF8"/>
    <w:rsid w:val="00E92964"/>
    <w:rsid w:val="00EB461E"/>
    <w:rsid w:val="00ED22DC"/>
    <w:rsid w:val="00F31181"/>
    <w:rsid w:val="00F507FF"/>
    <w:rsid w:val="00F969E2"/>
    <w:rsid w:val="00FB4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2D04EE"/>
  <w15:chartTrackingRefBased/>
  <w15:docId w15:val="{9CA8B206-3367-DA4F-84C5-9C10872F7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A2991"/>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83F56"/>
  </w:style>
  <w:style w:type="paragraph" w:styleId="NormalWeb">
    <w:name w:val="Normal (Web)"/>
    <w:basedOn w:val="Normal"/>
    <w:uiPriority w:val="99"/>
    <w:unhideWhenUsed/>
    <w:rsid w:val="009918F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6A2991"/>
    <w:rPr>
      <w:rFonts w:ascii="Times New Roman" w:eastAsia="Times New Roman" w:hAnsi="Times New Roman" w:cs="Times New Roman"/>
      <w:b/>
      <w:bCs/>
      <w:kern w:val="0"/>
      <w:sz w:val="36"/>
      <w:szCs w:val="36"/>
      <w:lang w:eastAsia="en-GB"/>
      <w14:ligatures w14:val="none"/>
    </w:rPr>
  </w:style>
  <w:style w:type="character" w:styleId="Hyperlink">
    <w:name w:val="Hyperlink"/>
    <w:basedOn w:val="DefaultParagraphFont"/>
    <w:uiPriority w:val="99"/>
    <w:unhideWhenUsed/>
    <w:rsid w:val="006A2991"/>
    <w:rPr>
      <w:color w:val="0000FF"/>
      <w:u w:val="single"/>
    </w:rPr>
  </w:style>
  <w:style w:type="character" w:styleId="FollowedHyperlink">
    <w:name w:val="FollowedHyperlink"/>
    <w:basedOn w:val="DefaultParagraphFont"/>
    <w:uiPriority w:val="99"/>
    <w:semiHidden/>
    <w:unhideWhenUsed/>
    <w:rsid w:val="006A2991"/>
    <w:rPr>
      <w:color w:val="954F72" w:themeColor="followedHyperlink"/>
      <w:u w:val="single"/>
    </w:rPr>
  </w:style>
  <w:style w:type="character" w:styleId="UnresolvedMention">
    <w:name w:val="Unresolved Mention"/>
    <w:basedOn w:val="DefaultParagraphFont"/>
    <w:uiPriority w:val="99"/>
    <w:semiHidden/>
    <w:unhideWhenUsed/>
    <w:rsid w:val="00D32F27"/>
    <w:rPr>
      <w:color w:val="605E5C"/>
      <w:shd w:val="clear" w:color="auto" w:fill="E1DFDD"/>
    </w:rPr>
  </w:style>
  <w:style w:type="paragraph" w:styleId="NoSpacing">
    <w:name w:val="No Spacing"/>
    <w:link w:val="NoSpacingChar"/>
    <w:uiPriority w:val="1"/>
    <w:qFormat/>
    <w:rsid w:val="006F482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F4824"/>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6F4824"/>
    <w:pPr>
      <w:tabs>
        <w:tab w:val="center" w:pos="4513"/>
        <w:tab w:val="right" w:pos="9026"/>
      </w:tabs>
    </w:pPr>
  </w:style>
  <w:style w:type="character" w:customStyle="1" w:styleId="HeaderChar">
    <w:name w:val="Header Char"/>
    <w:basedOn w:val="DefaultParagraphFont"/>
    <w:link w:val="Header"/>
    <w:uiPriority w:val="99"/>
    <w:rsid w:val="006F4824"/>
  </w:style>
  <w:style w:type="paragraph" w:styleId="Footer">
    <w:name w:val="footer"/>
    <w:basedOn w:val="Normal"/>
    <w:link w:val="FooterChar"/>
    <w:uiPriority w:val="99"/>
    <w:unhideWhenUsed/>
    <w:rsid w:val="006F4824"/>
    <w:pPr>
      <w:tabs>
        <w:tab w:val="center" w:pos="4513"/>
        <w:tab w:val="right" w:pos="9026"/>
      </w:tabs>
    </w:pPr>
  </w:style>
  <w:style w:type="character" w:customStyle="1" w:styleId="FooterChar">
    <w:name w:val="Footer Char"/>
    <w:basedOn w:val="DefaultParagraphFont"/>
    <w:link w:val="Footer"/>
    <w:uiPriority w:val="99"/>
    <w:rsid w:val="006F4824"/>
  </w:style>
  <w:style w:type="character" w:styleId="PageNumber">
    <w:name w:val="page number"/>
    <w:basedOn w:val="DefaultParagraphFont"/>
    <w:uiPriority w:val="99"/>
    <w:semiHidden/>
    <w:unhideWhenUsed/>
    <w:rsid w:val="006F4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3866">
      <w:bodyDiv w:val="1"/>
      <w:marLeft w:val="0"/>
      <w:marRight w:val="0"/>
      <w:marTop w:val="0"/>
      <w:marBottom w:val="0"/>
      <w:divBdr>
        <w:top w:val="none" w:sz="0" w:space="0" w:color="auto"/>
        <w:left w:val="none" w:sz="0" w:space="0" w:color="auto"/>
        <w:bottom w:val="none" w:sz="0" w:space="0" w:color="auto"/>
        <w:right w:val="none" w:sz="0" w:space="0" w:color="auto"/>
      </w:divBdr>
      <w:divsChild>
        <w:div w:id="896209017">
          <w:marLeft w:val="0"/>
          <w:marRight w:val="0"/>
          <w:marTop w:val="0"/>
          <w:marBottom w:val="0"/>
          <w:divBdr>
            <w:top w:val="none" w:sz="0" w:space="0" w:color="auto"/>
            <w:left w:val="none" w:sz="0" w:space="0" w:color="auto"/>
            <w:bottom w:val="none" w:sz="0" w:space="0" w:color="auto"/>
            <w:right w:val="none" w:sz="0" w:space="0" w:color="auto"/>
          </w:divBdr>
          <w:divsChild>
            <w:div w:id="540440352">
              <w:marLeft w:val="0"/>
              <w:marRight w:val="0"/>
              <w:marTop w:val="0"/>
              <w:marBottom w:val="0"/>
              <w:divBdr>
                <w:top w:val="none" w:sz="0" w:space="0" w:color="auto"/>
                <w:left w:val="none" w:sz="0" w:space="0" w:color="auto"/>
                <w:bottom w:val="none" w:sz="0" w:space="0" w:color="auto"/>
                <w:right w:val="none" w:sz="0" w:space="0" w:color="auto"/>
              </w:divBdr>
              <w:divsChild>
                <w:div w:id="213918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769105">
      <w:bodyDiv w:val="1"/>
      <w:marLeft w:val="0"/>
      <w:marRight w:val="0"/>
      <w:marTop w:val="0"/>
      <w:marBottom w:val="0"/>
      <w:divBdr>
        <w:top w:val="none" w:sz="0" w:space="0" w:color="auto"/>
        <w:left w:val="none" w:sz="0" w:space="0" w:color="auto"/>
        <w:bottom w:val="none" w:sz="0" w:space="0" w:color="auto"/>
        <w:right w:val="none" w:sz="0" w:space="0" w:color="auto"/>
      </w:divBdr>
      <w:divsChild>
        <w:div w:id="1024478091">
          <w:marLeft w:val="0"/>
          <w:marRight w:val="0"/>
          <w:marTop w:val="0"/>
          <w:marBottom w:val="0"/>
          <w:divBdr>
            <w:top w:val="none" w:sz="0" w:space="0" w:color="auto"/>
            <w:left w:val="none" w:sz="0" w:space="0" w:color="auto"/>
            <w:bottom w:val="none" w:sz="0" w:space="0" w:color="auto"/>
            <w:right w:val="none" w:sz="0" w:space="0" w:color="auto"/>
          </w:divBdr>
          <w:divsChild>
            <w:div w:id="1999797809">
              <w:marLeft w:val="0"/>
              <w:marRight w:val="0"/>
              <w:marTop w:val="0"/>
              <w:marBottom w:val="0"/>
              <w:divBdr>
                <w:top w:val="none" w:sz="0" w:space="0" w:color="auto"/>
                <w:left w:val="none" w:sz="0" w:space="0" w:color="auto"/>
                <w:bottom w:val="none" w:sz="0" w:space="0" w:color="auto"/>
                <w:right w:val="none" w:sz="0" w:space="0" w:color="auto"/>
              </w:divBdr>
              <w:divsChild>
                <w:div w:id="626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953386">
      <w:bodyDiv w:val="1"/>
      <w:marLeft w:val="0"/>
      <w:marRight w:val="0"/>
      <w:marTop w:val="0"/>
      <w:marBottom w:val="0"/>
      <w:divBdr>
        <w:top w:val="none" w:sz="0" w:space="0" w:color="auto"/>
        <w:left w:val="none" w:sz="0" w:space="0" w:color="auto"/>
        <w:bottom w:val="none" w:sz="0" w:space="0" w:color="auto"/>
        <w:right w:val="none" w:sz="0" w:space="0" w:color="auto"/>
      </w:divBdr>
    </w:div>
    <w:div w:id="1027801430">
      <w:bodyDiv w:val="1"/>
      <w:marLeft w:val="0"/>
      <w:marRight w:val="0"/>
      <w:marTop w:val="0"/>
      <w:marBottom w:val="0"/>
      <w:divBdr>
        <w:top w:val="none" w:sz="0" w:space="0" w:color="auto"/>
        <w:left w:val="none" w:sz="0" w:space="0" w:color="auto"/>
        <w:bottom w:val="none" w:sz="0" w:space="0" w:color="auto"/>
        <w:right w:val="none" w:sz="0" w:space="0" w:color="auto"/>
      </w:divBdr>
      <w:divsChild>
        <w:div w:id="2091849371">
          <w:marLeft w:val="0"/>
          <w:marRight w:val="0"/>
          <w:marTop w:val="0"/>
          <w:marBottom w:val="0"/>
          <w:divBdr>
            <w:top w:val="none" w:sz="0" w:space="0" w:color="auto"/>
            <w:left w:val="none" w:sz="0" w:space="0" w:color="auto"/>
            <w:bottom w:val="none" w:sz="0" w:space="0" w:color="auto"/>
            <w:right w:val="none" w:sz="0" w:space="0" w:color="auto"/>
          </w:divBdr>
          <w:divsChild>
            <w:div w:id="841161907">
              <w:marLeft w:val="0"/>
              <w:marRight w:val="0"/>
              <w:marTop w:val="0"/>
              <w:marBottom w:val="0"/>
              <w:divBdr>
                <w:top w:val="none" w:sz="0" w:space="0" w:color="auto"/>
                <w:left w:val="none" w:sz="0" w:space="0" w:color="auto"/>
                <w:bottom w:val="none" w:sz="0" w:space="0" w:color="auto"/>
                <w:right w:val="none" w:sz="0" w:space="0" w:color="auto"/>
              </w:divBdr>
              <w:divsChild>
                <w:div w:id="78973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549869">
      <w:bodyDiv w:val="1"/>
      <w:marLeft w:val="0"/>
      <w:marRight w:val="0"/>
      <w:marTop w:val="0"/>
      <w:marBottom w:val="0"/>
      <w:divBdr>
        <w:top w:val="none" w:sz="0" w:space="0" w:color="auto"/>
        <w:left w:val="none" w:sz="0" w:space="0" w:color="auto"/>
        <w:bottom w:val="none" w:sz="0" w:space="0" w:color="auto"/>
        <w:right w:val="none" w:sz="0" w:space="0" w:color="auto"/>
      </w:divBdr>
      <w:divsChild>
        <w:div w:id="258829384">
          <w:marLeft w:val="0"/>
          <w:marRight w:val="0"/>
          <w:marTop w:val="0"/>
          <w:marBottom w:val="0"/>
          <w:divBdr>
            <w:top w:val="none" w:sz="0" w:space="0" w:color="auto"/>
            <w:left w:val="none" w:sz="0" w:space="0" w:color="auto"/>
            <w:bottom w:val="none" w:sz="0" w:space="0" w:color="auto"/>
            <w:right w:val="none" w:sz="0" w:space="0" w:color="auto"/>
          </w:divBdr>
          <w:divsChild>
            <w:div w:id="1665820086">
              <w:marLeft w:val="0"/>
              <w:marRight w:val="0"/>
              <w:marTop w:val="0"/>
              <w:marBottom w:val="0"/>
              <w:divBdr>
                <w:top w:val="none" w:sz="0" w:space="0" w:color="auto"/>
                <w:left w:val="none" w:sz="0" w:space="0" w:color="auto"/>
                <w:bottom w:val="none" w:sz="0" w:space="0" w:color="auto"/>
                <w:right w:val="none" w:sz="0" w:space="0" w:color="auto"/>
              </w:divBdr>
              <w:divsChild>
                <w:div w:id="124453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51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16995/TRAC2011_60_75" TargetMode="External"/><Relationship Id="rId21" Type="http://schemas.openxmlformats.org/officeDocument/2006/relationships/image" Target="media/image15.png"/><Relationship Id="rId34" Type="http://schemas.openxmlformats.org/officeDocument/2006/relationships/hyperlink" Target="https://museum.wales/collections/online/object/34f99411-9926-34e4-8fd7-14fa60e18f6f/Roman-samian-plate-stamped/?field0=string&amp;value0=samian%20plate&amp;field1=with_images&amp;value1=1&amp;field2=subject&amp;value2=Dr%2018&amp;index=4"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www.google.com/url?sa=t&amp;rct=j&amp;q=&amp;esrc=s&amp;source=web&amp;cd=&amp;ved=2ahUKEwjA-se6tPuDAxX3X0EAHaFSAhYQFnoECA4QAw&amp;url=https%3A%2F%2Fcoflein.gov.uk%2Fmedia%2F178%2F47%2Fgwtc_017.doc%23%3A~%3Atext%3DA%2520Roman%2520port%2520or%2520settlement%2Cof%2520the%2520present%2520sea%2520wall.&amp;usg=AOvVaw0KplWeOFQ7_WTdxJwR3TvV&amp;opi=89978449"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britishmuseum.org/collection/object/H_1848-0510-9"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archaeoleg.org.uk/pdf/roman/KEY%20SITES%20SE%20WALES%20ROMAN.pdf"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017/S0003581500075235" TargetMode="External"/><Relationship Id="rId38" Type="http://schemas.openxmlformats.org/officeDocument/2006/relationships/hyperlink" Target="https://www.vindolanda.com/blog/a-closer-look-at-samian-pott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1908</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2024-01-27T10:59:00Z</cp:lastPrinted>
  <dcterms:created xsi:type="dcterms:W3CDTF">2024-01-28T09:25:00Z</dcterms:created>
  <dcterms:modified xsi:type="dcterms:W3CDTF">2024-01-28T09:25:00Z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4e403d4a45b494f60dc5b5debc9c6a53961696106864d8cb3fc3f68d161d0934</vt:lpwstr>
  </property>
</Properties>
</file>