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FC599C6" w:rsidRDefault="2FC599C6" w14:paraId="7933ACF0" w14:textId="6800F6E3">
      <w:pPr>
        <w:rPr>
          <w:u w:val="none"/>
        </w:rPr>
      </w:pPr>
    </w:p>
    <w:p w:rsidR="0197F9DE" w:rsidP="2FC599C6" w:rsidRDefault="0197F9DE" w14:paraId="56C291F9" w14:textId="12A8B097">
      <w:pPr>
        <w:rPr>
          <w:u w:val="single"/>
        </w:rPr>
      </w:pPr>
      <w:r w:rsidRPr="2FC599C6" w:rsidR="0197F9DE">
        <w:rPr>
          <w:u w:val="single"/>
        </w:rPr>
        <w:t>What is q</w:t>
      </w:r>
      <w:r w:rsidRPr="2FC599C6" w:rsidR="0197F9DE">
        <w:rPr>
          <w:u w:val="single"/>
        </w:rPr>
        <w:t>uality?</w:t>
      </w:r>
    </w:p>
    <w:p w:rsidR="259FC7EA" w:rsidRDefault="259FC7EA" w14:paraId="5D5BA378" w14:textId="76F14E88">
      <w:r w:rsidR="259FC7EA">
        <w:rPr/>
        <w:t xml:space="preserve">According to Birth To 5 Matters (no date) </w:t>
      </w:r>
      <w:r w:rsidR="050B7ABD">
        <w:rPr/>
        <w:t>effective quality in the</w:t>
      </w:r>
      <w:r w:rsidR="47F7D1D5">
        <w:rPr/>
        <w:t xml:space="preserve"> early years has a positive impact on children, whether that be in their development, school</w:t>
      </w:r>
      <w:r w:rsidR="54602538">
        <w:rPr/>
        <w:t xml:space="preserve">, on even through their adult life. </w:t>
      </w:r>
      <w:r w:rsidR="584A14F3">
        <w:rPr/>
        <w:t>According to Moss (2016) quality is not fundamental but a choice to be followed to help adopt values and be</w:t>
      </w:r>
      <w:r w:rsidR="0E1D4212">
        <w:rPr/>
        <w:t>liefs.</w:t>
      </w:r>
      <w:r w:rsidR="63DBD88D">
        <w:rPr/>
        <w:t xml:space="preserve"> Furthermore, Moss (2016) suggests that quality was brought into childcare practice</w:t>
      </w:r>
      <w:r w:rsidR="1A4F4056">
        <w:rPr/>
        <w:t xml:space="preserve"> to set standards. </w:t>
      </w:r>
    </w:p>
    <w:p w:rsidR="7776FA36" w:rsidP="2FC599C6" w:rsidRDefault="7776FA36" w14:paraId="49368197" w14:textId="4F76D035">
      <w:pPr>
        <w:rPr>
          <w:rFonts w:ascii="Arial" w:hAnsi="Arial" w:eastAsia="Arial" w:cs="Arial"/>
          <w:u w:val="none"/>
        </w:rPr>
      </w:pPr>
      <w:r w:rsidRPr="2FC599C6" w:rsidR="7776FA36">
        <w:rPr>
          <w:rFonts w:ascii="Arial" w:hAnsi="Arial" w:eastAsia="Arial" w:cs="Arial"/>
          <w:u w:val="none"/>
        </w:rPr>
        <w:t xml:space="preserve">According to First Five Years Fund (2016) children who attend high quality settings </w:t>
      </w:r>
      <w:r w:rsidRPr="2FC599C6" w:rsidR="1FD4A07E">
        <w:rPr>
          <w:rFonts w:ascii="Arial" w:hAnsi="Arial" w:eastAsia="Arial" w:cs="Arial"/>
          <w:u w:val="none"/>
        </w:rPr>
        <w:t>acquire</w:t>
      </w:r>
      <w:r w:rsidRPr="2FC599C6" w:rsidR="1FD4A07E">
        <w:rPr>
          <w:rFonts w:ascii="Arial" w:hAnsi="Arial" w:eastAsia="Arial" w:cs="Arial"/>
          <w:u w:val="none"/>
        </w:rPr>
        <w:t xml:space="preserve"> a better advantage when they start school. This is due to every member of staff, including </w:t>
      </w:r>
      <w:r w:rsidRPr="2FC599C6" w:rsidR="7BD371C7">
        <w:rPr>
          <w:rFonts w:ascii="Arial" w:hAnsi="Arial" w:eastAsia="Arial" w:cs="Arial"/>
          <w:u w:val="none"/>
        </w:rPr>
        <w:t xml:space="preserve">teaching assistants, have qualifications, furthermore all classes are small, meaning that there is more </w:t>
      </w:r>
      <w:r w:rsidRPr="2FC599C6" w:rsidR="71136157">
        <w:rPr>
          <w:rFonts w:ascii="Arial" w:hAnsi="Arial" w:eastAsia="Arial" w:cs="Arial"/>
          <w:u w:val="none"/>
        </w:rPr>
        <w:t xml:space="preserve">probability that children will receive more one-to-one time with practitioners in the setting, </w:t>
      </w:r>
      <w:r w:rsidRPr="2FC599C6" w:rsidR="71136157">
        <w:rPr>
          <w:rFonts w:ascii="Arial" w:hAnsi="Arial" w:eastAsia="Arial" w:cs="Arial"/>
          <w:noProof w:val="0"/>
          <w:sz w:val="24"/>
          <w:szCs w:val="24"/>
          <w:lang w:val="en-GB"/>
        </w:rPr>
        <w:t>First Five Years Fund (2016).</w:t>
      </w:r>
    </w:p>
    <w:p w:rsidR="520FE741" w:rsidP="2FC599C6" w:rsidRDefault="520FE741" w14:paraId="353C4861" w14:textId="00C70A3E">
      <w:pPr>
        <w:rPr>
          <w:rFonts w:ascii="Arial" w:hAnsi="Arial" w:eastAsia="Arial" w:cs="Arial"/>
          <w:u w:val="single"/>
        </w:rPr>
      </w:pPr>
      <w:r w:rsidRPr="2FC599C6" w:rsidR="520FE741">
        <w:rPr>
          <w:rFonts w:ascii="Arial" w:hAnsi="Arial" w:eastAsia="Arial" w:cs="Arial"/>
          <w:u w:val="single"/>
        </w:rPr>
        <w:t>Why is quality important in early years?</w:t>
      </w:r>
    </w:p>
    <w:p w:rsidR="76200B99" w:rsidP="2FC599C6" w:rsidRDefault="76200B99" w14:paraId="7F9A9B5D" w14:textId="70430459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C599C6" w:rsidR="76200B99">
        <w:rPr>
          <w:rFonts w:ascii="Arial" w:hAnsi="Arial" w:eastAsia="Arial" w:cs="Arial"/>
          <w:u w:val="none"/>
        </w:rPr>
        <w:t xml:space="preserve">According to Education Development Trust (2024) quality in a setting is crucial for a child’s development. </w:t>
      </w:r>
      <w:r w:rsidRPr="2FC599C6" w:rsidR="265043C6">
        <w:rPr>
          <w:rFonts w:ascii="Arial" w:hAnsi="Arial" w:eastAsia="Arial" w:cs="Arial"/>
          <w:u w:val="none"/>
        </w:rPr>
        <w:t>Furthermore, children in a quality setting learn faster and at a higher educational level.</w:t>
      </w:r>
      <w:r w:rsidRPr="2FC599C6" w:rsidR="134EE2E8">
        <w:rPr>
          <w:rFonts w:ascii="Arial" w:hAnsi="Arial" w:eastAsia="Arial" w:cs="Arial"/>
          <w:u w:val="none"/>
        </w:rPr>
        <w:t xml:space="preserve"> Furthermore, </w:t>
      </w:r>
      <w:r w:rsidRPr="2FC599C6" w:rsidR="134EE2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Education Development Trust (2024) suggests that quality in a setting lays </w:t>
      </w:r>
      <w:r w:rsidRPr="2FC599C6" w:rsidR="134EE2E8">
        <w:rPr>
          <w:rFonts w:ascii="Arial" w:hAnsi="Arial" w:eastAsia="Arial" w:cs="Arial"/>
          <w:noProof w:val="0"/>
          <w:sz w:val="24"/>
          <w:szCs w:val="24"/>
          <w:lang w:val="en-GB"/>
        </w:rPr>
        <w:t>a strong foundation</w:t>
      </w:r>
      <w:r w:rsidRPr="2FC599C6" w:rsidR="134EE2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a child’s social and </w:t>
      </w:r>
      <w:r w:rsidRPr="2FC599C6" w:rsidR="0CD428B0">
        <w:rPr>
          <w:rFonts w:ascii="Arial" w:hAnsi="Arial" w:eastAsia="Arial" w:cs="Arial"/>
          <w:noProof w:val="0"/>
          <w:sz w:val="24"/>
          <w:szCs w:val="24"/>
          <w:lang w:val="en-GB"/>
        </w:rPr>
        <w:t>cognitive</w:t>
      </w:r>
      <w:r w:rsidRPr="2FC599C6" w:rsidR="134EE2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</w:t>
      </w:r>
      <w:r w:rsidRPr="2FC599C6" w:rsidR="568EFEE8">
        <w:rPr>
          <w:rFonts w:ascii="Arial" w:hAnsi="Arial" w:eastAsia="Arial" w:cs="Arial"/>
          <w:noProof w:val="0"/>
          <w:sz w:val="24"/>
          <w:szCs w:val="24"/>
          <w:lang w:val="en-GB"/>
        </w:rPr>
        <w:t>evelopment,</w:t>
      </w:r>
      <w:r w:rsidRPr="2FC599C6" w:rsidR="48F6BD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has a significant benefit on a child</w:t>
      </w:r>
      <w:r w:rsidRPr="2FC599C6" w:rsidR="0D65C5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’s lifelong learning, </w:t>
      </w:r>
      <w:r w:rsidRPr="2FC599C6" w:rsidR="0D65C552">
        <w:rPr>
          <w:rFonts w:ascii="Arial" w:hAnsi="Arial" w:eastAsia="Arial" w:cs="Arial"/>
          <w:noProof w:val="0"/>
          <w:sz w:val="24"/>
          <w:szCs w:val="24"/>
          <w:lang w:val="en-GB"/>
        </w:rPr>
        <w:t>development</w:t>
      </w:r>
      <w:r w:rsidRPr="2FC599C6" w:rsidR="0D65C5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future life. </w:t>
      </w:r>
    </w:p>
    <w:p w:rsidR="71FE7174" w:rsidP="2FC599C6" w:rsidRDefault="71FE7174" w14:paraId="7442B9FE" w14:textId="3378BA48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C599C6" w:rsidR="71FE7174">
        <w:rPr>
          <w:rFonts w:ascii="Arial" w:hAnsi="Arial" w:eastAsia="Arial" w:cs="Arial"/>
          <w:noProof w:val="0"/>
          <w:sz w:val="24"/>
          <w:szCs w:val="24"/>
          <w:lang w:val="en-GB"/>
        </w:rPr>
        <w:t>Agreeing with Education Development Trust (2024)</w:t>
      </w:r>
      <w:r w:rsidRPr="2FC599C6" w:rsidR="5FBBEC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Hanafi (2015) suggest that a quality setting must </w:t>
      </w:r>
      <w:r w:rsidRPr="2FC599C6" w:rsidR="773C37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provide high </w:t>
      </w:r>
      <w:r w:rsidRPr="2FC599C6" w:rsidR="6CAA6F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educated and </w:t>
      </w:r>
      <w:r w:rsidRPr="2FC599C6" w:rsidR="76AD27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qualified practitioners to ensure that all children are subjected to the best education they could </w:t>
      </w:r>
      <w:r w:rsidRPr="2FC599C6" w:rsidR="76AD27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possibly </w:t>
      </w:r>
      <w:r w:rsidRPr="2FC599C6" w:rsidR="39F7640C">
        <w:rPr>
          <w:rFonts w:ascii="Arial" w:hAnsi="Arial" w:eastAsia="Arial" w:cs="Arial"/>
          <w:noProof w:val="0"/>
          <w:sz w:val="24"/>
          <w:szCs w:val="24"/>
          <w:lang w:val="en-GB"/>
        </w:rPr>
        <w:t>receive</w:t>
      </w:r>
      <w:r w:rsidRPr="2FC599C6" w:rsidR="39F764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the best start in life </w:t>
      </w:r>
      <w:r w:rsidRPr="2FC599C6" w:rsidR="60F33FC0">
        <w:rPr>
          <w:rFonts w:ascii="Arial" w:hAnsi="Arial" w:eastAsia="Arial" w:cs="Arial"/>
          <w:noProof w:val="0"/>
          <w:sz w:val="24"/>
          <w:szCs w:val="24"/>
          <w:lang w:val="en-GB"/>
        </w:rPr>
        <w:t>and future.</w:t>
      </w:r>
      <w:r w:rsidRPr="2FC599C6" w:rsidR="436399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addition, Hanafi (2015) suggests that quality in a setting should consist of a good relationship between parents and practitioners, ensuring that all children f</w:t>
      </w:r>
      <w:r w:rsidRPr="2FC599C6" w:rsidR="6B66AADC">
        <w:rPr>
          <w:rFonts w:ascii="Arial" w:hAnsi="Arial" w:eastAsia="Arial" w:cs="Arial"/>
          <w:noProof w:val="0"/>
          <w:sz w:val="24"/>
          <w:szCs w:val="24"/>
          <w:lang w:val="en-GB"/>
        </w:rPr>
        <w:t>eel safe and protected in the setting</w:t>
      </w:r>
      <w:r w:rsidRPr="2FC599C6" w:rsidR="2D89D6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as well as practitioners supporting all children’s health and wellbeing. </w:t>
      </w:r>
    </w:p>
    <w:p w:rsidR="2FC599C6" w:rsidP="2FC599C6" w:rsidRDefault="2FC599C6" w14:paraId="679E61D9" w14:textId="54126104">
      <w:pPr>
        <w:pStyle w:val="Normal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</w:p>
    <w:p w:rsidR="28C6D00E" w:rsidP="2FC599C6" w:rsidRDefault="28C6D00E" w14:paraId="78BBC4E3" w14:textId="121ADEF9">
      <w:pPr>
        <w:pStyle w:val="Normal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2FC599C6" w:rsidR="28C6D00E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How do we know quality is being used?</w:t>
      </w:r>
    </w:p>
    <w:p w:rsidR="4C351779" w:rsidP="2FC599C6" w:rsidRDefault="4C351779" w14:paraId="1EE38BA9" w14:textId="5CB1A971">
      <w:pPr>
        <w:rPr>
          <w:rFonts w:ascii="Arial" w:hAnsi="Arial" w:eastAsia="Arial" w:cs="Arial"/>
          <w:u w:val="none"/>
        </w:rPr>
      </w:pPr>
      <w:r w:rsidRPr="2FC599C6" w:rsidR="4C351779">
        <w:rPr>
          <w:rFonts w:ascii="Arial" w:hAnsi="Arial" w:eastAsia="Arial" w:cs="Arial"/>
          <w:u w:val="none"/>
        </w:rPr>
        <w:t xml:space="preserve">According to right to Education Initiative (no date) </w:t>
      </w:r>
      <w:r w:rsidRPr="2FC599C6" w:rsidR="1879522F">
        <w:rPr>
          <w:rFonts w:ascii="Arial" w:hAnsi="Arial" w:eastAsia="Arial" w:cs="Arial"/>
          <w:u w:val="none"/>
        </w:rPr>
        <w:t xml:space="preserve">children in a quality setting receive excellent </w:t>
      </w:r>
      <w:r w:rsidRPr="2FC599C6" w:rsidR="56A22505">
        <w:rPr>
          <w:rFonts w:ascii="Arial" w:hAnsi="Arial" w:eastAsia="Arial" w:cs="Arial"/>
          <w:u w:val="none"/>
        </w:rPr>
        <w:t xml:space="preserve">support for </w:t>
      </w:r>
      <w:r w:rsidRPr="2FC599C6" w:rsidR="56A22505">
        <w:rPr>
          <w:rFonts w:ascii="Arial" w:hAnsi="Arial" w:eastAsia="Arial" w:cs="Arial"/>
          <w:u w:val="none"/>
        </w:rPr>
        <w:t>their</w:t>
      </w:r>
      <w:r w:rsidRPr="2FC599C6" w:rsidR="56A22505">
        <w:rPr>
          <w:rFonts w:ascii="Arial" w:hAnsi="Arial" w:eastAsia="Arial" w:cs="Arial"/>
          <w:u w:val="none"/>
        </w:rPr>
        <w:t xml:space="preserve"> health and wellbeing</w:t>
      </w:r>
      <w:r w:rsidRPr="2FC599C6" w:rsidR="56A22505">
        <w:rPr>
          <w:rFonts w:ascii="Arial" w:hAnsi="Arial" w:eastAsia="Arial" w:cs="Arial"/>
          <w:u w:val="none"/>
        </w:rPr>
        <w:t xml:space="preserve">. </w:t>
      </w:r>
      <w:r w:rsidRPr="2FC599C6" w:rsidR="1879522F">
        <w:rPr>
          <w:rFonts w:ascii="Arial" w:hAnsi="Arial" w:eastAsia="Arial" w:cs="Arial"/>
          <w:u w:val="none"/>
        </w:rPr>
        <w:t xml:space="preserve"> </w:t>
      </w:r>
    </w:p>
    <w:p w:rsidR="0364D04E" w:rsidP="2FC599C6" w:rsidRDefault="0364D04E" w14:paraId="5FD61B2A" w14:textId="59CFA54F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C599C6" w:rsidR="0364D04E">
        <w:rPr>
          <w:rFonts w:ascii="Arial" w:hAnsi="Arial" w:eastAsia="Arial" w:cs="Arial"/>
          <w:u w:val="none"/>
        </w:rPr>
        <w:t>According to Education Endowment Foundation (no date)</w:t>
      </w:r>
      <w:r w:rsidRPr="2FC599C6" w:rsidR="5A551A7D">
        <w:rPr>
          <w:rFonts w:ascii="Arial" w:hAnsi="Arial" w:eastAsia="Arial" w:cs="Arial"/>
          <w:u w:val="none"/>
        </w:rPr>
        <w:t xml:space="preserve"> all practitioners must support high quality teaching for children to achieve the best outcomes in education and for their future. </w:t>
      </w:r>
      <w:r w:rsidRPr="2FC599C6" w:rsidR="41375CA9">
        <w:rPr>
          <w:rFonts w:ascii="Arial" w:hAnsi="Arial" w:eastAsia="Arial" w:cs="Arial"/>
          <w:u w:val="none"/>
        </w:rPr>
        <w:t xml:space="preserve">Furthermore, </w:t>
      </w:r>
      <w:r w:rsidRPr="2FC599C6" w:rsidR="41375CA9">
        <w:rPr>
          <w:rFonts w:ascii="Arial" w:hAnsi="Arial" w:eastAsia="Arial" w:cs="Arial"/>
          <w:noProof w:val="0"/>
          <w:sz w:val="24"/>
          <w:szCs w:val="24"/>
          <w:lang w:val="en-GB"/>
        </w:rPr>
        <w:t>Education Endowment Foundation (no date) tells us that practitioners must consider how children learn and accept that all childr</w:t>
      </w:r>
      <w:r w:rsidRPr="2FC599C6" w:rsidR="2ADACE17">
        <w:rPr>
          <w:rFonts w:ascii="Arial" w:hAnsi="Arial" w:eastAsia="Arial" w:cs="Arial"/>
          <w:noProof w:val="0"/>
          <w:sz w:val="24"/>
          <w:szCs w:val="24"/>
          <w:lang w:val="en-GB"/>
        </w:rPr>
        <w:t>en learn differently and at different rates</w:t>
      </w:r>
      <w:r w:rsidRPr="2FC599C6" w:rsidR="7B88DD0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D80DC85" w:rsidP="2FC599C6" w:rsidRDefault="4D80DC85" w14:paraId="0BA9D7AE" w14:textId="282E6E30">
      <w:pPr>
        <w:pStyle w:val="Normal"/>
        <w:rPr>
          <w:rFonts w:ascii="Arial" w:hAnsi="Arial" w:eastAsia="Arial" w:cs="Arial"/>
          <w:i w:val="0"/>
          <w:iCs w:val="0"/>
          <w:u w:val="single"/>
        </w:rPr>
      </w:pPr>
      <w:r w:rsidRPr="2FC599C6" w:rsidR="4D80DC85">
        <w:rPr>
          <w:rFonts w:ascii="Arial" w:hAnsi="Arial" w:eastAsia="Arial" w:cs="Arial"/>
          <w:i w:val="0"/>
          <w:iCs w:val="0"/>
          <w:u w:val="single"/>
        </w:rPr>
        <w:t>EPPE</w:t>
      </w:r>
    </w:p>
    <w:p w:rsidR="63D90C98" w:rsidP="2FC599C6" w:rsidRDefault="63D90C98" w14:paraId="3A6E5017" w14:textId="419A11AF">
      <w:pPr>
        <w:pStyle w:val="Normal"/>
        <w:rPr>
          <w:rFonts w:ascii="Arial" w:hAnsi="Arial" w:eastAsia="Arial" w:cs="Arial"/>
          <w:i w:val="0"/>
          <w:iCs w:val="0"/>
          <w:u w:val="none"/>
        </w:rPr>
      </w:pPr>
      <w:r w:rsidRPr="2FC599C6" w:rsidR="63D90C98">
        <w:rPr>
          <w:rFonts w:ascii="Arial" w:hAnsi="Arial" w:eastAsia="Arial" w:cs="Arial"/>
          <w:i w:val="0"/>
          <w:iCs w:val="0"/>
          <w:u w:val="none"/>
        </w:rPr>
        <w:t xml:space="preserve">According to Sylva </w:t>
      </w:r>
      <w:r w:rsidRPr="2FC599C6" w:rsidR="63D90C98">
        <w:rPr>
          <w:rFonts w:ascii="Arial" w:hAnsi="Arial" w:eastAsia="Arial" w:cs="Arial"/>
          <w:i w:val="1"/>
          <w:iCs w:val="1"/>
          <w:u w:val="none"/>
        </w:rPr>
        <w:t>et al</w:t>
      </w:r>
      <w:r w:rsidRPr="2FC599C6" w:rsidR="63D90C98">
        <w:rPr>
          <w:rFonts w:ascii="Arial" w:hAnsi="Arial" w:eastAsia="Arial" w:cs="Arial"/>
          <w:i w:val="0"/>
          <w:iCs w:val="0"/>
          <w:u w:val="none"/>
        </w:rPr>
        <w:t xml:space="preserve">. (2004) </w:t>
      </w:r>
      <w:r w:rsidRPr="2FC599C6" w:rsidR="3B8001C9">
        <w:rPr>
          <w:rFonts w:ascii="Arial" w:hAnsi="Arial" w:eastAsia="Arial" w:cs="Arial"/>
          <w:i w:val="0"/>
          <w:iCs w:val="0"/>
          <w:u w:val="none"/>
        </w:rPr>
        <w:t>the effective provision of pre-school education (EPPE) is the first longit</w:t>
      </w:r>
      <w:r w:rsidRPr="2FC599C6" w:rsidR="6BF9D1C2">
        <w:rPr>
          <w:rFonts w:ascii="Arial" w:hAnsi="Arial" w:eastAsia="Arial" w:cs="Arial"/>
          <w:i w:val="0"/>
          <w:iCs w:val="0"/>
          <w:u w:val="none"/>
        </w:rPr>
        <w:t xml:space="preserve">udinal study in Europe for children’s development between the ages of 3 and 7. </w:t>
      </w:r>
    </w:p>
    <w:p w:rsidR="62EE6B42" w:rsidP="2FC599C6" w:rsidRDefault="62EE6B42" w14:paraId="0C026CFB" w14:textId="6A49D7C3">
      <w:pPr>
        <w:pStyle w:val="Normal"/>
        <w:rPr>
          <w:rFonts w:ascii="Arial" w:hAnsi="Arial" w:eastAsia="Arial" w:cs="Arial"/>
          <w:i w:val="0"/>
          <w:iCs w:val="0"/>
          <w:u w:val="none"/>
        </w:rPr>
      </w:pPr>
      <w:r w:rsidRPr="2FC599C6" w:rsidR="62EE6B42">
        <w:rPr>
          <w:rFonts w:ascii="Arial" w:hAnsi="Arial" w:eastAsia="Arial" w:cs="Arial"/>
          <w:i w:val="0"/>
          <w:iCs w:val="0"/>
          <w:u w:val="none"/>
        </w:rPr>
        <w:t xml:space="preserve">According to </w:t>
      </w:r>
      <w:r w:rsidRPr="2FC599C6" w:rsidR="1583A9FD">
        <w:rPr>
          <w:rFonts w:ascii="Arial" w:hAnsi="Arial" w:eastAsia="Arial" w:cs="Arial"/>
          <w:i w:val="0"/>
          <w:iCs w:val="0"/>
          <w:u w:val="none"/>
        </w:rPr>
        <w:t>Waldren</w:t>
      </w:r>
      <w:r w:rsidRPr="2FC599C6" w:rsidR="62EE6B42">
        <w:rPr>
          <w:rFonts w:ascii="Arial" w:hAnsi="Arial" w:eastAsia="Arial" w:cs="Arial"/>
          <w:i w:val="0"/>
          <w:iCs w:val="0"/>
          <w:u w:val="none"/>
        </w:rPr>
        <w:t xml:space="preserve"> (no date) children who have experienced high quality education in their first 5 years are more likely to </w:t>
      </w:r>
      <w:r w:rsidRPr="2FC599C6" w:rsidR="3CAB1ECB">
        <w:rPr>
          <w:rFonts w:ascii="Arial" w:hAnsi="Arial" w:eastAsia="Arial" w:cs="Arial"/>
          <w:i w:val="0"/>
          <w:iCs w:val="0"/>
          <w:u w:val="none"/>
        </w:rPr>
        <w:t xml:space="preserve">achieve better in their future. </w:t>
      </w:r>
      <w:r w:rsidRPr="2FC599C6" w:rsidR="5CF20323">
        <w:rPr>
          <w:rFonts w:ascii="Arial" w:hAnsi="Arial" w:eastAsia="Arial" w:cs="Arial"/>
          <w:i w:val="0"/>
          <w:iCs w:val="0"/>
          <w:u w:val="none"/>
        </w:rPr>
        <w:t>Furthermore, Waldren (no date) suggests that children who have experienced high education are better socially behaved</w:t>
      </w:r>
      <w:r w:rsidRPr="2FC599C6" w:rsidR="2DCEB1EC">
        <w:rPr>
          <w:rFonts w:ascii="Arial" w:hAnsi="Arial" w:eastAsia="Arial" w:cs="Arial"/>
          <w:i w:val="0"/>
          <w:iCs w:val="0"/>
          <w:u w:val="none"/>
        </w:rPr>
        <w:t xml:space="preserve"> and communicate better in their future. </w:t>
      </w:r>
    </w:p>
    <w:p w:rsidR="269489F9" w:rsidP="2FC599C6" w:rsidRDefault="269489F9" w14:paraId="71E3E50D" w14:textId="0EFF9F79">
      <w:pPr>
        <w:pStyle w:val="Normal"/>
        <w:rPr>
          <w:rFonts w:ascii="Arial" w:hAnsi="Arial" w:eastAsia="Arial" w:cs="Arial"/>
          <w:i w:val="0"/>
          <w:iCs w:val="0"/>
          <w:u w:val="none"/>
        </w:rPr>
      </w:pPr>
      <w:r w:rsidRPr="2FC599C6" w:rsidR="269489F9">
        <w:rPr>
          <w:rFonts w:ascii="Arial" w:hAnsi="Arial" w:eastAsia="Arial" w:cs="Arial"/>
          <w:i w:val="0"/>
          <w:iCs w:val="0"/>
          <w:u w:val="none"/>
        </w:rPr>
        <w:t>Repey</w:t>
      </w:r>
    </w:p>
    <w:p w:rsidR="269489F9" w:rsidP="2FC599C6" w:rsidRDefault="269489F9" w14:paraId="3867E819" w14:textId="589C4769">
      <w:pPr>
        <w:pStyle w:val="Normal"/>
        <w:rPr>
          <w:rFonts w:ascii="Arial" w:hAnsi="Arial" w:eastAsia="Arial" w:cs="Arial"/>
          <w:i w:val="0"/>
          <w:iCs w:val="0"/>
          <w:u w:val="none"/>
        </w:rPr>
      </w:pPr>
      <w:r w:rsidRPr="2FC599C6" w:rsidR="269489F9">
        <w:rPr>
          <w:rFonts w:ascii="Arial" w:hAnsi="Arial" w:eastAsia="Arial" w:cs="Arial"/>
          <w:i w:val="0"/>
          <w:iCs w:val="0"/>
          <w:u w:val="none"/>
        </w:rPr>
        <w:t xml:space="preserve">According to </w:t>
      </w:r>
      <w:r w:rsidRPr="2FC599C6" w:rsidR="269489F9">
        <w:rPr>
          <w:rFonts w:ascii="Arial" w:hAnsi="Arial" w:eastAsia="Arial" w:cs="Arial"/>
          <w:i w:val="0"/>
          <w:iCs w:val="0"/>
          <w:u w:val="none"/>
        </w:rPr>
        <w:t>hbhbhb</w:t>
      </w:r>
      <w:r w:rsidRPr="2FC599C6" w:rsidR="269489F9">
        <w:rPr>
          <w:rFonts w:ascii="Arial" w:hAnsi="Arial" w:eastAsia="Arial" w:cs="Arial"/>
          <w:i w:val="0"/>
          <w:iCs w:val="0"/>
          <w:u w:val="none"/>
        </w:rPr>
        <w:t xml:space="preserve"> () there is an argument in settings that children should play freely in </w:t>
      </w:r>
      <w:r w:rsidRPr="2FC599C6" w:rsidR="4212CB15">
        <w:rPr>
          <w:rFonts w:ascii="Arial" w:hAnsi="Arial" w:eastAsia="Arial" w:cs="Arial"/>
          <w:i w:val="0"/>
          <w:iCs w:val="0"/>
          <w:u w:val="none"/>
        </w:rPr>
        <w:t>their</w:t>
      </w:r>
      <w:r w:rsidRPr="2FC599C6" w:rsidR="269489F9">
        <w:rPr>
          <w:rFonts w:ascii="Arial" w:hAnsi="Arial" w:eastAsia="Arial" w:cs="Arial"/>
          <w:i w:val="0"/>
          <w:iCs w:val="0"/>
          <w:u w:val="none"/>
        </w:rPr>
        <w:t xml:space="preserve"> setting as part of their </w:t>
      </w:r>
      <w:r w:rsidRPr="2FC599C6" w:rsidR="41DB6ECD">
        <w:rPr>
          <w:rFonts w:ascii="Arial" w:hAnsi="Arial" w:eastAsia="Arial" w:cs="Arial"/>
          <w:i w:val="0"/>
          <w:iCs w:val="0"/>
          <w:u w:val="none"/>
        </w:rPr>
        <w:t>daily routine, however this would result in not enough</w:t>
      </w:r>
      <w:r w:rsidRPr="2FC599C6" w:rsidR="56D68D78">
        <w:rPr>
          <w:rFonts w:ascii="Arial" w:hAnsi="Arial" w:eastAsia="Arial" w:cs="Arial"/>
          <w:i w:val="0"/>
          <w:iCs w:val="0"/>
          <w:u w:val="none"/>
        </w:rPr>
        <w:t xml:space="preserve"> one-to-one interaction between child and practitioner. Furthermore, </w:t>
      </w:r>
      <w:r w:rsidRPr="2FC599C6" w:rsidR="56D68D78">
        <w:rPr>
          <w:rFonts w:ascii="Arial" w:hAnsi="Arial" w:eastAsia="Arial" w:cs="Arial"/>
          <w:i w:val="0"/>
          <w:iCs w:val="0"/>
          <w:u w:val="none"/>
        </w:rPr>
        <w:t>hghr</w:t>
      </w:r>
      <w:r w:rsidRPr="2FC599C6" w:rsidR="56D68D78">
        <w:rPr>
          <w:rFonts w:ascii="Arial" w:hAnsi="Arial" w:eastAsia="Arial" w:cs="Arial"/>
          <w:i w:val="0"/>
          <w:iCs w:val="0"/>
          <w:u w:val="none"/>
        </w:rPr>
        <w:t xml:space="preserve"> ()</w:t>
      </w:r>
      <w:r w:rsidRPr="2FC599C6" w:rsidR="3C71F7BA">
        <w:rPr>
          <w:rFonts w:ascii="Arial" w:hAnsi="Arial" w:eastAsia="Arial" w:cs="Arial"/>
          <w:i w:val="0"/>
          <w:iCs w:val="0"/>
          <w:u w:val="none"/>
        </w:rPr>
        <w:t xml:space="preserve"> suggest that high quality settings manage to achieve balance between children and practitioner interaction which w</w:t>
      </w:r>
      <w:r w:rsidRPr="2FC599C6" w:rsidR="627A8C78">
        <w:rPr>
          <w:rFonts w:ascii="Arial" w:hAnsi="Arial" w:eastAsia="Arial" w:cs="Arial"/>
          <w:i w:val="0"/>
          <w:iCs w:val="0"/>
          <w:u w:val="none"/>
        </w:rPr>
        <w:t xml:space="preserve">ould lead to children </w:t>
      </w:r>
      <w:r w:rsidRPr="2FC599C6" w:rsidR="627A8C78">
        <w:rPr>
          <w:rFonts w:ascii="Arial" w:hAnsi="Arial" w:eastAsia="Arial" w:cs="Arial"/>
          <w:i w:val="0"/>
          <w:iCs w:val="0"/>
          <w:u w:val="none"/>
        </w:rPr>
        <w:t>receiving</w:t>
      </w:r>
      <w:r w:rsidRPr="2FC599C6" w:rsidR="627A8C78">
        <w:rPr>
          <w:rFonts w:ascii="Arial" w:hAnsi="Arial" w:eastAsia="Arial" w:cs="Arial"/>
          <w:i w:val="0"/>
          <w:iCs w:val="0"/>
          <w:u w:val="none"/>
        </w:rPr>
        <w:t xml:space="preserve"> the best education and support for them to learn and develop new skills. </w:t>
      </w:r>
    </w:p>
    <w:p w:rsidR="621A426E" w:rsidP="2FC599C6" w:rsidRDefault="621A426E" w14:paraId="5C1B8EC4" w14:textId="3EEE854B">
      <w:pPr>
        <w:pStyle w:val="Normal"/>
        <w:rPr>
          <w:rFonts w:ascii="Arial" w:hAnsi="Arial" w:eastAsia="Arial" w:cs="Arial"/>
          <w:i w:val="0"/>
          <w:iCs w:val="0"/>
          <w:u w:val="none"/>
        </w:rPr>
      </w:pPr>
      <w:r w:rsidRPr="2FC599C6" w:rsidR="621A426E">
        <w:rPr>
          <w:rFonts w:ascii="Arial" w:hAnsi="Arial" w:eastAsia="Arial" w:cs="Arial"/>
          <w:i w:val="0"/>
          <w:iCs w:val="0"/>
          <w:u w:val="none"/>
        </w:rPr>
        <w:t xml:space="preserve">In addition, </w:t>
      </w:r>
      <w:r w:rsidRPr="2FC599C6" w:rsidR="11BDEB0F">
        <w:rPr>
          <w:rFonts w:ascii="Arial" w:hAnsi="Arial" w:eastAsia="Arial" w:cs="Arial"/>
          <w:i w:val="0"/>
          <w:iCs w:val="0"/>
          <w:u w:val="none"/>
        </w:rPr>
        <w:t xml:space="preserve">Siraj-Blatchford </w:t>
      </w:r>
      <w:r w:rsidRPr="2FC599C6" w:rsidR="25A98CC2">
        <w:rPr>
          <w:rFonts w:ascii="Arial" w:hAnsi="Arial" w:eastAsia="Arial" w:cs="Arial"/>
          <w:i w:val="1"/>
          <w:iCs w:val="1"/>
          <w:u w:val="none"/>
        </w:rPr>
        <w:t>et al.</w:t>
      </w:r>
      <w:r w:rsidRPr="2FC599C6" w:rsidR="25A98CC2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2FC599C6" w:rsidR="11BDEB0F">
        <w:rPr>
          <w:rFonts w:ascii="Arial" w:hAnsi="Arial" w:eastAsia="Arial" w:cs="Arial"/>
          <w:i w:val="0"/>
          <w:iCs w:val="0"/>
          <w:u w:val="none"/>
        </w:rPr>
        <w:t>(2002)</w:t>
      </w:r>
      <w:r w:rsidRPr="2FC599C6" w:rsidR="621A426E">
        <w:rPr>
          <w:rFonts w:ascii="Arial" w:hAnsi="Arial" w:eastAsia="Arial" w:cs="Arial"/>
          <w:i w:val="0"/>
          <w:iCs w:val="0"/>
          <w:u w:val="none"/>
        </w:rPr>
        <w:t xml:space="preserve"> s</w:t>
      </w:r>
      <w:r w:rsidRPr="2FC599C6" w:rsidR="621A426E">
        <w:rPr>
          <w:rFonts w:ascii="Arial" w:hAnsi="Arial" w:eastAsia="Arial" w:cs="Arial"/>
          <w:i w:val="0"/>
          <w:iCs w:val="0"/>
          <w:u w:val="none"/>
        </w:rPr>
        <w:t>uggest that settings with highly qualified staff have more of an effect o</w:t>
      </w:r>
      <w:r w:rsidRPr="2FC599C6" w:rsidR="262E0DB5">
        <w:rPr>
          <w:rFonts w:ascii="Arial" w:hAnsi="Arial" w:eastAsia="Arial" w:cs="Arial"/>
          <w:i w:val="0"/>
          <w:iCs w:val="0"/>
          <w:u w:val="none"/>
        </w:rPr>
        <w:t xml:space="preserve">n children’s education and children’s development for their future. Furthermore, </w:t>
      </w:r>
      <w:r w:rsidRPr="2FC599C6" w:rsidR="0E14B6D9">
        <w:rPr>
          <w:rFonts w:ascii="Arial" w:hAnsi="Arial" w:eastAsia="Arial" w:cs="Arial"/>
          <w:i w:val="0"/>
          <w:iCs w:val="0"/>
          <w:u w:val="none"/>
        </w:rPr>
        <w:t>children are encouraged more to face harder challenges due to higher cognitive development</w:t>
      </w:r>
      <w:r w:rsidRPr="2FC599C6" w:rsidR="3BEFFC65">
        <w:rPr>
          <w:rFonts w:ascii="Arial" w:hAnsi="Arial" w:eastAsia="Arial" w:cs="Arial"/>
          <w:i w:val="0"/>
          <w:iCs w:val="0"/>
          <w:u w:val="none"/>
        </w:rPr>
        <w:t xml:space="preserve">, Siraj-Blatchford </w:t>
      </w:r>
      <w:r w:rsidRPr="2FC599C6" w:rsidR="4B5D90D1">
        <w:rPr>
          <w:rFonts w:ascii="Arial" w:hAnsi="Arial" w:eastAsia="Arial" w:cs="Arial"/>
          <w:i w:val="1"/>
          <w:iCs w:val="1"/>
          <w:u w:val="none"/>
        </w:rPr>
        <w:t>et al.</w:t>
      </w:r>
      <w:r w:rsidRPr="2FC599C6" w:rsidR="4B5D90D1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2FC599C6" w:rsidR="3BEFFC65">
        <w:rPr>
          <w:rFonts w:ascii="Arial" w:hAnsi="Arial" w:eastAsia="Arial" w:cs="Arial"/>
          <w:i w:val="0"/>
          <w:iCs w:val="0"/>
          <w:u w:val="none"/>
        </w:rPr>
        <w:t>(2002)</w:t>
      </w:r>
      <w:r w:rsidRPr="2FC599C6" w:rsidR="0E14B6D9">
        <w:rPr>
          <w:rFonts w:ascii="Arial" w:hAnsi="Arial" w:eastAsia="Arial" w:cs="Arial"/>
          <w:i w:val="0"/>
          <w:iCs w:val="0"/>
          <w:u w:val="none"/>
        </w:rPr>
        <w:t>.</w:t>
      </w:r>
      <w:r w:rsidRPr="2FC599C6" w:rsidR="7F6968E1">
        <w:rPr>
          <w:rFonts w:ascii="Arial" w:hAnsi="Arial" w:eastAsia="Arial" w:cs="Arial"/>
          <w:i w:val="0"/>
          <w:iCs w:val="0"/>
          <w:u w:val="none"/>
        </w:rPr>
        <w:t xml:space="preserve"> However, this would also lead to practitioners having to understand what children can and cannot achieve meaning that </w:t>
      </w:r>
      <w:r w:rsidRPr="2FC599C6" w:rsidR="1392FEC0">
        <w:rPr>
          <w:rFonts w:ascii="Arial" w:hAnsi="Arial" w:eastAsia="Arial" w:cs="Arial"/>
          <w:i w:val="0"/>
          <w:iCs w:val="0"/>
          <w:u w:val="none"/>
        </w:rPr>
        <w:t xml:space="preserve">practitioners would have to bond a relationship with the children, as well as their parents or guardians. </w:t>
      </w:r>
      <w:r w:rsidRPr="2FC599C6" w:rsidR="792B2161">
        <w:rPr>
          <w:rFonts w:ascii="Arial" w:hAnsi="Arial" w:eastAsia="Arial" w:cs="Arial"/>
          <w:i w:val="0"/>
          <w:iCs w:val="0"/>
          <w:u w:val="none"/>
        </w:rPr>
        <w:t>Furthermore</w:t>
      </w:r>
      <w:r w:rsidRPr="2FC599C6" w:rsidR="074D2312">
        <w:rPr>
          <w:rFonts w:ascii="Arial" w:hAnsi="Arial" w:eastAsia="Arial" w:cs="Arial"/>
          <w:i w:val="0"/>
          <w:iCs w:val="0"/>
          <w:u w:val="none"/>
        </w:rPr>
        <w:t>, S</w:t>
      </w:r>
      <w:r w:rsidRPr="2FC599C6" w:rsidR="51599E24">
        <w:rPr>
          <w:rFonts w:ascii="Arial" w:hAnsi="Arial" w:eastAsia="Arial" w:cs="Arial"/>
          <w:i w:val="0"/>
          <w:iCs w:val="0"/>
          <w:u w:val="none"/>
        </w:rPr>
        <w:t>iraj-Blatchford</w:t>
      </w:r>
      <w:r w:rsidRPr="2FC599C6" w:rsidR="51599E24">
        <w:rPr>
          <w:rFonts w:ascii="Arial" w:hAnsi="Arial" w:eastAsia="Arial" w:cs="Arial"/>
          <w:i w:val="1"/>
          <w:iCs w:val="1"/>
          <w:u w:val="none"/>
        </w:rPr>
        <w:t xml:space="preserve"> </w:t>
      </w:r>
      <w:r w:rsidRPr="2FC599C6" w:rsidR="103DC257">
        <w:rPr>
          <w:rFonts w:ascii="Arial" w:hAnsi="Arial" w:eastAsia="Arial" w:cs="Arial"/>
          <w:i w:val="1"/>
          <w:iCs w:val="1"/>
          <w:u w:val="none"/>
        </w:rPr>
        <w:t>et al.</w:t>
      </w:r>
      <w:r w:rsidRPr="2FC599C6" w:rsidR="103DC257">
        <w:rPr>
          <w:rFonts w:ascii="Arial" w:hAnsi="Arial" w:eastAsia="Arial" w:cs="Arial"/>
          <w:i w:val="0"/>
          <w:iCs w:val="0"/>
          <w:u w:val="none"/>
        </w:rPr>
        <w:t xml:space="preserve"> </w:t>
      </w:r>
      <w:r w:rsidRPr="2FC599C6" w:rsidR="51599E24">
        <w:rPr>
          <w:rFonts w:ascii="Arial" w:hAnsi="Arial" w:eastAsia="Arial" w:cs="Arial"/>
          <w:i w:val="0"/>
          <w:iCs w:val="0"/>
          <w:u w:val="none"/>
        </w:rPr>
        <w:t xml:space="preserve">(2002) </w:t>
      </w:r>
      <w:r w:rsidRPr="2FC599C6" w:rsidR="0E65CD8F">
        <w:rPr>
          <w:rFonts w:ascii="Arial" w:hAnsi="Arial" w:eastAsia="Arial" w:cs="Arial"/>
          <w:i w:val="0"/>
          <w:iCs w:val="0"/>
          <w:u w:val="none"/>
        </w:rPr>
        <w:t xml:space="preserve">suggests that practitioner with higher qualifications </w:t>
      </w:r>
      <w:r w:rsidRPr="2FC599C6" w:rsidR="4C50CE01">
        <w:rPr>
          <w:rFonts w:ascii="Arial" w:hAnsi="Arial" w:eastAsia="Arial" w:cs="Arial"/>
          <w:i w:val="0"/>
          <w:iCs w:val="0"/>
          <w:u w:val="none"/>
        </w:rPr>
        <w:t xml:space="preserve">manage to achieve sustained shared thinking during group activities, however practitioners with lower qualifications </w:t>
      </w:r>
      <w:r w:rsidRPr="2FC599C6" w:rsidR="34572623">
        <w:rPr>
          <w:rFonts w:ascii="Arial" w:hAnsi="Arial" w:eastAsia="Arial" w:cs="Arial"/>
          <w:i w:val="0"/>
          <w:iCs w:val="0"/>
          <w:u w:val="none"/>
        </w:rPr>
        <w:t xml:space="preserve">feel more comfortable using the sustained shared thinking tool during one-to-one interactions with children. </w:t>
      </w:r>
    </w:p>
    <w:p w:rsidR="7C4272AA" w:rsidP="2FC599C6" w:rsidRDefault="7C4272AA" w14:paraId="3725A2D5" w14:textId="2FF4A4BD">
      <w:pPr>
        <w:pStyle w:val="Normal"/>
        <w:rPr>
          <w:rFonts w:ascii="Arial" w:hAnsi="Arial" w:eastAsia="Arial" w:cs="Arial"/>
          <w:i w:val="0"/>
          <w:iCs w:val="0"/>
          <w:u w:val="none"/>
        </w:rPr>
      </w:pPr>
      <w:r w:rsidRPr="2FC599C6" w:rsidR="7C4272AA">
        <w:rPr>
          <w:rFonts w:ascii="Arial" w:hAnsi="Arial" w:eastAsia="Arial" w:cs="Arial"/>
          <w:i w:val="0"/>
          <w:iCs w:val="0"/>
          <w:u w:val="none"/>
        </w:rPr>
        <w:t>In addition, Siraj-Blatchford</w:t>
      </w:r>
      <w:r w:rsidRPr="2FC599C6" w:rsidR="7C4272AA">
        <w:rPr>
          <w:rFonts w:ascii="Arial" w:hAnsi="Arial" w:eastAsia="Arial" w:cs="Arial"/>
          <w:i w:val="1"/>
          <w:iCs w:val="1"/>
          <w:u w:val="none"/>
        </w:rPr>
        <w:t xml:space="preserve"> et al</w:t>
      </w:r>
      <w:r w:rsidRPr="2FC599C6" w:rsidR="7C4272AA">
        <w:rPr>
          <w:rFonts w:ascii="Arial" w:hAnsi="Arial" w:eastAsia="Arial" w:cs="Arial"/>
          <w:i w:val="0"/>
          <w:iCs w:val="0"/>
          <w:u w:val="none"/>
        </w:rPr>
        <w:t>. (2002) suggests that practitioners make use of all areas in their setting, allowing children to explore</w:t>
      </w:r>
      <w:r w:rsidRPr="2FC599C6" w:rsidR="4CC85903">
        <w:rPr>
          <w:rFonts w:ascii="Arial" w:hAnsi="Arial" w:eastAsia="Arial" w:cs="Arial"/>
          <w:i w:val="0"/>
          <w:iCs w:val="0"/>
          <w:u w:val="none"/>
        </w:rPr>
        <w:t xml:space="preserve"> their environment freely</w:t>
      </w:r>
      <w:r w:rsidRPr="2FC599C6" w:rsidR="69760AC0">
        <w:rPr>
          <w:rFonts w:ascii="Arial" w:hAnsi="Arial" w:eastAsia="Arial" w:cs="Arial"/>
          <w:i w:val="0"/>
          <w:iCs w:val="0"/>
          <w:u w:val="none"/>
        </w:rPr>
        <w:t>. Siraj-Blatchford</w:t>
      </w:r>
      <w:r w:rsidRPr="2FC599C6" w:rsidR="69760AC0">
        <w:rPr>
          <w:rFonts w:ascii="Arial" w:hAnsi="Arial" w:eastAsia="Arial" w:cs="Arial"/>
          <w:i w:val="1"/>
          <w:iCs w:val="1"/>
          <w:u w:val="none"/>
        </w:rPr>
        <w:t xml:space="preserve"> et al.</w:t>
      </w:r>
      <w:r w:rsidRPr="2FC599C6" w:rsidR="69760AC0">
        <w:rPr>
          <w:rFonts w:ascii="Arial" w:hAnsi="Arial" w:eastAsia="Arial" w:cs="Arial"/>
          <w:i w:val="0"/>
          <w:iCs w:val="0"/>
          <w:u w:val="none"/>
        </w:rPr>
        <w:t xml:space="preserve"> (2002) further suggest that </w:t>
      </w:r>
      <w:r w:rsidRPr="2FC599C6" w:rsidR="2FADDCA3">
        <w:rPr>
          <w:rFonts w:ascii="Arial" w:hAnsi="Arial" w:eastAsia="Arial" w:cs="Arial"/>
          <w:i w:val="0"/>
          <w:iCs w:val="0"/>
          <w:u w:val="none"/>
        </w:rPr>
        <w:t xml:space="preserve">practitioners </w:t>
      </w:r>
      <w:r w:rsidRPr="2FC599C6" w:rsidR="69760AC0">
        <w:rPr>
          <w:rFonts w:ascii="Arial" w:hAnsi="Arial" w:eastAsia="Arial" w:cs="Arial"/>
          <w:i w:val="0"/>
          <w:iCs w:val="0"/>
          <w:u w:val="none"/>
        </w:rPr>
        <w:t>low quality settings tend to present higher stress</w:t>
      </w:r>
      <w:r w:rsidRPr="2FC599C6" w:rsidR="69760AC0">
        <w:rPr>
          <w:rFonts w:ascii="Arial" w:hAnsi="Arial" w:eastAsia="Arial" w:cs="Arial"/>
          <w:i w:val="0"/>
          <w:iCs w:val="0"/>
          <w:u w:val="none"/>
        </w:rPr>
        <w:t xml:space="preserve"> leve</w:t>
      </w:r>
      <w:r w:rsidRPr="2FC599C6" w:rsidR="6D531EE3">
        <w:rPr>
          <w:rFonts w:ascii="Arial" w:hAnsi="Arial" w:eastAsia="Arial" w:cs="Arial"/>
          <w:i w:val="0"/>
          <w:iCs w:val="0"/>
          <w:u w:val="none"/>
        </w:rPr>
        <w:t xml:space="preserve">ls which can result in children becoming overwhelmed and can model their practitioners </w:t>
      </w:r>
      <w:r w:rsidRPr="2FC599C6" w:rsidR="2FE42283">
        <w:rPr>
          <w:rFonts w:ascii="Arial" w:hAnsi="Arial" w:eastAsia="Arial" w:cs="Arial"/>
          <w:i w:val="0"/>
          <w:iCs w:val="0"/>
          <w:u w:val="none"/>
        </w:rPr>
        <w:t xml:space="preserve">stress causing anxiety for the children. </w:t>
      </w:r>
    </w:p>
    <w:p w:rsidR="71216102" w:rsidP="2FC599C6" w:rsidRDefault="71216102" w14:paraId="354D2A3E" w14:textId="25B1EBA5">
      <w:pPr>
        <w:pStyle w:val="Normal"/>
        <w:rPr>
          <w:rFonts w:ascii="Arial" w:hAnsi="Arial" w:eastAsia="Arial" w:cs="Arial"/>
          <w:i w:val="0"/>
          <w:iCs w:val="0"/>
          <w:u w:val="single"/>
        </w:rPr>
      </w:pPr>
      <w:r w:rsidRPr="2FC599C6" w:rsidR="71216102">
        <w:rPr>
          <w:rFonts w:ascii="Arial" w:hAnsi="Arial" w:eastAsia="Arial" w:cs="Arial"/>
          <w:i w:val="0"/>
          <w:iCs w:val="0"/>
          <w:u w:val="single"/>
        </w:rPr>
        <w:t xml:space="preserve">Part2/2 </w:t>
      </w:r>
      <w:r w:rsidRPr="2FC599C6" w:rsidR="6F7C166C">
        <w:rPr>
          <w:rFonts w:ascii="Arial" w:hAnsi="Arial" w:eastAsia="Arial" w:cs="Arial"/>
          <w:i w:val="0"/>
          <w:iCs w:val="0"/>
          <w:u w:val="single"/>
        </w:rPr>
        <w:t>ECERS</w:t>
      </w:r>
      <w:r w:rsidRPr="2FC599C6" w:rsidR="71216102">
        <w:rPr>
          <w:rFonts w:ascii="Arial" w:hAnsi="Arial" w:eastAsia="Arial" w:cs="Arial"/>
          <w:i w:val="0"/>
          <w:iCs w:val="0"/>
          <w:u w:val="single"/>
        </w:rPr>
        <w:t xml:space="preserve"> and S</w:t>
      </w:r>
      <w:r w:rsidRPr="2FC599C6" w:rsidR="51C648BD">
        <w:rPr>
          <w:rFonts w:ascii="Arial" w:hAnsi="Arial" w:eastAsia="Arial" w:cs="Arial"/>
          <w:i w:val="0"/>
          <w:iCs w:val="0"/>
          <w:u w:val="single"/>
        </w:rPr>
        <w:t>S</w:t>
      </w:r>
      <w:r w:rsidRPr="2FC599C6" w:rsidR="71216102">
        <w:rPr>
          <w:rFonts w:ascii="Arial" w:hAnsi="Arial" w:eastAsia="Arial" w:cs="Arial"/>
          <w:i w:val="0"/>
          <w:iCs w:val="0"/>
          <w:u w:val="single"/>
        </w:rPr>
        <w:t>TEW</w:t>
      </w:r>
    </w:p>
    <w:p w:rsidR="58B58612" w:rsidP="2FC599C6" w:rsidRDefault="58B58612" w14:paraId="25707491" w14:textId="7B9AE26B">
      <w:pPr>
        <w:pStyle w:val="Normal"/>
        <w:rPr>
          <w:rFonts w:ascii="Arial" w:hAnsi="Arial" w:eastAsia="Arial" w:cs="Arial"/>
          <w:i w:val="0"/>
          <w:iCs w:val="0"/>
          <w:u w:val="none"/>
        </w:rPr>
      </w:pPr>
      <w:r w:rsidRPr="2FC599C6" w:rsidR="58B58612">
        <w:rPr>
          <w:rFonts w:ascii="Arial" w:hAnsi="Arial" w:eastAsia="Arial" w:cs="Arial"/>
          <w:i w:val="0"/>
          <w:iCs w:val="0"/>
          <w:u w:val="none"/>
        </w:rPr>
        <w:t xml:space="preserve">According to Melhuish and Gardiner (2017) while settings follow ECERS, this is suggested </w:t>
      </w:r>
      <w:r w:rsidRPr="2FC599C6" w:rsidR="4FC71A91">
        <w:rPr>
          <w:rFonts w:ascii="Arial" w:hAnsi="Arial" w:eastAsia="Arial" w:cs="Arial"/>
          <w:i w:val="0"/>
          <w:iCs w:val="0"/>
          <w:u w:val="none"/>
        </w:rPr>
        <w:t xml:space="preserve">that practitioners in settings a required to present high level qualifications </w:t>
      </w:r>
      <w:r w:rsidRPr="2FC599C6" w:rsidR="0C9BC1B6">
        <w:rPr>
          <w:rFonts w:ascii="Arial" w:hAnsi="Arial" w:eastAsia="Arial" w:cs="Arial"/>
          <w:i w:val="0"/>
          <w:iCs w:val="0"/>
          <w:u w:val="none"/>
        </w:rPr>
        <w:t xml:space="preserve">for children to receive the best education. </w:t>
      </w:r>
    </w:p>
    <w:p w:rsidR="6C7F49F6" w:rsidP="2FC599C6" w:rsidRDefault="6C7F49F6" w14:paraId="583EE952" w14:textId="720A9C6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C599C6" w:rsidR="6C7F49F6">
        <w:rPr>
          <w:rFonts w:ascii="Arial" w:hAnsi="Arial" w:eastAsia="Arial" w:cs="Arial"/>
          <w:i w:val="0"/>
          <w:iCs w:val="0"/>
          <w:u w:val="none"/>
        </w:rPr>
        <w:t xml:space="preserve">Furthermore, </w:t>
      </w:r>
      <w:r w:rsidRPr="2FC599C6" w:rsidR="6C7F49F6">
        <w:rPr>
          <w:rFonts w:ascii="Arial" w:hAnsi="Arial" w:eastAsia="Arial" w:cs="Arial"/>
          <w:noProof w:val="0"/>
          <w:sz w:val="24"/>
          <w:szCs w:val="24"/>
          <w:lang w:val="en-GB"/>
        </w:rPr>
        <w:t>Wisconsin Department of Children and Families (no date) suggest that</w:t>
      </w:r>
      <w:r w:rsidRPr="2FC599C6" w:rsidR="26599B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setting that use</w:t>
      </w:r>
      <w:r w:rsidRPr="2FC599C6" w:rsidR="6C7F49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ECERS </w:t>
      </w:r>
      <w:r w:rsidRPr="2FC599C6" w:rsidR="041C0562">
        <w:rPr>
          <w:rFonts w:ascii="Arial" w:hAnsi="Arial" w:eastAsia="Arial" w:cs="Arial"/>
          <w:noProof w:val="0"/>
          <w:sz w:val="24"/>
          <w:szCs w:val="24"/>
          <w:lang w:val="en-GB"/>
        </w:rPr>
        <w:t>has a positive outcome on relationships between children and practitioner</w:t>
      </w:r>
      <w:r w:rsidRPr="2FC599C6" w:rsidR="3126F8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 advantage of </w:t>
      </w:r>
      <w:r w:rsidRPr="2FC599C6" w:rsidR="27BA35ED">
        <w:rPr>
          <w:rFonts w:ascii="Arial" w:hAnsi="Arial" w:eastAsia="Arial" w:cs="Arial"/>
          <w:noProof w:val="0"/>
          <w:sz w:val="24"/>
          <w:szCs w:val="24"/>
          <w:lang w:val="en-GB"/>
        </w:rPr>
        <w:t>play based curriculum enables children to develop different learning skills as well as social emotional skills as children are not forced to sit at a table with pa</w:t>
      </w:r>
      <w:r w:rsidRPr="2FC599C6" w:rsidR="02E4BB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per and pen, but children are encouraged to </w:t>
      </w:r>
      <w:r w:rsidRPr="2FC599C6" w:rsidR="686BD06D">
        <w:rPr>
          <w:rFonts w:ascii="Arial" w:hAnsi="Arial" w:eastAsia="Arial" w:cs="Arial"/>
          <w:noProof w:val="0"/>
          <w:sz w:val="24"/>
          <w:szCs w:val="24"/>
          <w:lang w:val="en-GB"/>
        </w:rPr>
        <w:t>socialise with other children which can foster children’s creativity and imagination</w:t>
      </w:r>
      <w:r w:rsidRPr="2FC599C6" w:rsidR="62E67D98">
        <w:rPr>
          <w:rFonts w:ascii="Arial" w:hAnsi="Arial" w:eastAsia="Arial" w:cs="Arial"/>
          <w:noProof w:val="0"/>
          <w:sz w:val="24"/>
          <w:szCs w:val="24"/>
          <w:lang w:val="en-GB"/>
        </w:rPr>
        <w:t>, Wisconsin Department of Children and Families (no date).</w:t>
      </w:r>
    </w:p>
    <w:p w:rsidR="10FA41CB" w:rsidP="2FC599C6" w:rsidRDefault="10FA41CB" w14:paraId="5B859967" w14:textId="12C292F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C599C6" w:rsidR="10FA41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Agreeing with Melhuish and Gardiner (2017), NYC Department of Education (no date) suggest that </w:t>
      </w:r>
      <w:r w:rsidRPr="2FC599C6" w:rsidR="189F87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ECERS is a tool backed by research which enables children to receive the best education while attending a setting. Furthermore, </w:t>
      </w:r>
      <w:r w:rsidRPr="2FC599C6" w:rsidR="390901B3">
        <w:rPr>
          <w:rFonts w:ascii="Arial" w:hAnsi="Arial" w:eastAsia="Arial" w:cs="Arial"/>
          <w:noProof w:val="0"/>
          <w:sz w:val="24"/>
          <w:szCs w:val="24"/>
          <w:lang w:val="en-GB"/>
        </w:rPr>
        <w:t>practitioners</w:t>
      </w:r>
      <w:r w:rsidRPr="2FC599C6" w:rsidR="189F87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should en</w:t>
      </w:r>
      <w:r w:rsidRPr="2FC599C6" w:rsidR="45708E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sure that their indoor space is </w:t>
      </w:r>
      <w:r w:rsidRPr="2FC599C6" w:rsidR="743B16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well </w:t>
      </w:r>
      <w:r w:rsidRPr="2FC599C6" w:rsidR="743B168E">
        <w:rPr>
          <w:rFonts w:ascii="Arial" w:hAnsi="Arial" w:eastAsia="Arial" w:cs="Arial"/>
          <w:noProof w:val="0"/>
          <w:sz w:val="24"/>
          <w:szCs w:val="24"/>
          <w:lang w:val="en-GB"/>
        </w:rPr>
        <w:t>maintained</w:t>
      </w:r>
      <w:r w:rsidRPr="2FC599C6" w:rsidR="743B16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clean, as well as making sure</w:t>
      </w:r>
      <w:r w:rsidRPr="2FC599C6" w:rsidR="774E07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all their areas in the classroom are accessible for all children, including children with disabilities,</w:t>
      </w:r>
      <w:r w:rsidRPr="2FC599C6" w:rsidR="53E9E5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NYC Department of Education (no date). Furthermore, NYC Department of Education (no date) suggest that natural light is a for</w:t>
      </w:r>
      <w:r w:rsidRPr="2FC599C6" w:rsidR="1BD73F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 of comfort for children, therefore </w:t>
      </w:r>
      <w:r w:rsidRPr="2FC599C6" w:rsidR="273D7D3E">
        <w:rPr>
          <w:rFonts w:ascii="Arial" w:hAnsi="Arial" w:eastAsia="Arial" w:cs="Arial"/>
          <w:noProof w:val="0"/>
          <w:sz w:val="24"/>
          <w:szCs w:val="24"/>
          <w:lang w:val="en-GB"/>
        </w:rPr>
        <w:t>practitioners</w:t>
      </w:r>
      <w:r w:rsidRPr="2FC599C6" w:rsidR="1BD73F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</w:t>
      </w:r>
      <w:r w:rsidRPr="2FC599C6" w:rsidR="20AD70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encouraged to use the natural light </w:t>
      </w:r>
      <w:r w:rsidRPr="2FC599C6" w:rsidR="1AD599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their setting. </w:t>
      </w:r>
    </w:p>
    <w:p w:rsidR="39AB17F3" w:rsidP="2FC599C6" w:rsidRDefault="39AB17F3" w14:paraId="7F76B35A" w14:textId="410B1F17">
      <w:pPr>
        <w:rPr>
          <w:rFonts w:ascii="Arial" w:hAnsi="Arial" w:eastAsia="Arial" w:cs="Arial"/>
          <w:u w:val="none"/>
        </w:rPr>
      </w:pPr>
      <w:r w:rsidRPr="2FC599C6" w:rsidR="39AB17F3">
        <w:rPr>
          <w:rFonts w:ascii="Arial" w:hAnsi="Arial" w:eastAsia="Arial" w:cs="Arial"/>
          <w:u w:val="none"/>
        </w:rPr>
        <w:t xml:space="preserve">In addition, Tonge, Jones and </w:t>
      </w:r>
      <w:r w:rsidRPr="2FC599C6" w:rsidR="39AB17F3">
        <w:rPr>
          <w:rFonts w:ascii="Arial" w:hAnsi="Arial" w:eastAsia="Arial" w:cs="Arial"/>
          <w:u w:val="none"/>
        </w:rPr>
        <w:t>Okely</w:t>
      </w:r>
      <w:r w:rsidRPr="2FC599C6" w:rsidR="39AB17F3">
        <w:rPr>
          <w:rFonts w:ascii="Arial" w:hAnsi="Arial" w:eastAsia="Arial" w:cs="Arial"/>
          <w:u w:val="none"/>
        </w:rPr>
        <w:t xml:space="preserve"> (2018) suggests that outdoor space in ECERS</w:t>
      </w:r>
      <w:r w:rsidRPr="2FC599C6" w:rsidR="0A8A9552">
        <w:rPr>
          <w:rFonts w:ascii="Arial" w:hAnsi="Arial" w:eastAsia="Arial" w:cs="Arial"/>
          <w:u w:val="none"/>
        </w:rPr>
        <w:t xml:space="preserve"> settings allows children to explore </w:t>
      </w:r>
      <w:r w:rsidRPr="2FC599C6" w:rsidR="56C8A4F9">
        <w:rPr>
          <w:rFonts w:ascii="Arial" w:hAnsi="Arial" w:eastAsia="Arial" w:cs="Arial"/>
          <w:u w:val="none"/>
        </w:rPr>
        <w:t xml:space="preserve">new opportunities while they develop new skills in the setting. </w:t>
      </w:r>
      <w:r w:rsidRPr="2FC599C6" w:rsidR="283577D6">
        <w:rPr>
          <w:rFonts w:ascii="Arial" w:hAnsi="Arial" w:eastAsia="Arial" w:cs="Arial"/>
          <w:u w:val="none"/>
        </w:rPr>
        <w:t xml:space="preserve">Furthermore, Tonge, Jones and </w:t>
      </w:r>
      <w:r w:rsidRPr="2FC599C6" w:rsidR="283577D6">
        <w:rPr>
          <w:rFonts w:ascii="Arial" w:hAnsi="Arial" w:eastAsia="Arial" w:cs="Arial"/>
          <w:u w:val="none"/>
        </w:rPr>
        <w:t>Okely</w:t>
      </w:r>
      <w:r w:rsidRPr="2FC599C6" w:rsidR="283577D6">
        <w:rPr>
          <w:rFonts w:ascii="Arial" w:hAnsi="Arial" w:eastAsia="Arial" w:cs="Arial"/>
          <w:u w:val="none"/>
        </w:rPr>
        <w:t xml:space="preserve"> (2018) suggest that in many ECERS settings, children are </w:t>
      </w:r>
      <w:r w:rsidRPr="2FC599C6" w:rsidR="2041B94A">
        <w:rPr>
          <w:rFonts w:ascii="Arial" w:hAnsi="Arial" w:eastAsia="Arial" w:cs="Arial"/>
          <w:u w:val="none"/>
        </w:rPr>
        <w:t xml:space="preserve">welcomed to use either the indoor </w:t>
      </w:r>
      <w:r w:rsidRPr="2FC599C6" w:rsidR="26C35085">
        <w:rPr>
          <w:rFonts w:ascii="Arial" w:hAnsi="Arial" w:eastAsia="Arial" w:cs="Arial"/>
          <w:u w:val="none"/>
        </w:rPr>
        <w:t>or</w:t>
      </w:r>
      <w:r w:rsidRPr="2FC599C6" w:rsidR="2041B94A">
        <w:rPr>
          <w:rFonts w:ascii="Arial" w:hAnsi="Arial" w:eastAsia="Arial" w:cs="Arial"/>
          <w:u w:val="none"/>
        </w:rPr>
        <w:t xml:space="preserve"> outdoor space throughout the day, without </w:t>
      </w:r>
      <w:r w:rsidRPr="2FC599C6" w:rsidR="09FDB07B">
        <w:rPr>
          <w:rFonts w:ascii="Arial" w:hAnsi="Arial" w:eastAsia="Arial" w:cs="Arial"/>
          <w:u w:val="none"/>
        </w:rPr>
        <w:t>having a</w:t>
      </w:r>
      <w:r w:rsidRPr="2FC599C6" w:rsidR="34610880">
        <w:rPr>
          <w:rFonts w:ascii="Arial" w:hAnsi="Arial" w:eastAsia="Arial" w:cs="Arial"/>
          <w:u w:val="none"/>
        </w:rPr>
        <w:t xml:space="preserve"> rule, however children are still enouraged to use either the indoor or outdoor space safely and respectfully, Tonge, Jones and </w:t>
      </w:r>
      <w:r w:rsidRPr="2FC599C6" w:rsidR="34610880">
        <w:rPr>
          <w:rFonts w:ascii="Arial" w:hAnsi="Arial" w:eastAsia="Arial" w:cs="Arial"/>
          <w:u w:val="none"/>
        </w:rPr>
        <w:t>Okely</w:t>
      </w:r>
      <w:r w:rsidRPr="2FC599C6" w:rsidR="34610880">
        <w:rPr>
          <w:rFonts w:ascii="Arial" w:hAnsi="Arial" w:eastAsia="Arial" w:cs="Arial"/>
          <w:u w:val="none"/>
        </w:rPr>
        <w:t xml:space="preserve"> (2018).</w:t>
      </w:r>
    </w:p>
    <w:p w:rsidR="39B8CBA4" w:rsidP="2FC599C6" w:rsidRDefault="39B8CBA4" w14:paraId="3AA16ED8" w14:textId="737E3304">
      <w:pPr>
        <w:rPr>
          <w:rFonts w:ascii="Arial" w:hAnsi="Arial" w:eastAsia="Arial" w:cs="Arial"/>
          <w:u w:val="single"/>
        </w:rPr>
      </w:pPr>
      <w:r w:rsidRPr="2FC599C6" w:rsidR="39B8CBA4">
        <w:rPr>
          <w:rFonts w:ascii="Arial" w:hAnsi="Arial" w:eastAsia="Arial" w:cs="Arial"/>
          <w:u w:val="single"/>
        </w:rPr>
        <w:t>SSTEW</w:t>
      </w:r>
    </w:p>
    <w:p w:rsidR="29DC25D8" w:rsidP="2FC599C6" w:rsidRDefault="29DC25D8" w14:paraId="5FE64441" w14:textId="487FD299">
      <w:pPr>
        <w:rPr>
          <w:rFonts w:ascii="Arial" w:hAnsi="Arial" w:eastAsia="Arial" w:cs="Arial"/>
          <w:u w:val="none"/>
        </w:rPr>
      </w:pPr>
      <w:r w:rsidRPr="2FC599C6" w:rsidR="29DC25D8">
        <w:rPr>
          <w:rFonts w:ascii="Arial" w:hAnsi="Arial" w:eastAsia="Arial" w:cs="Arial"/>
          <w:u w:val="none"/>
        </w:rPr>
        <w:t xml:space="preserve">According to </w:t>
      </w:r>
      <w:r w:rsidRPr="2FC599C6" w:rsidR="29DC25D8">
        <w:rPr>
          <w:rFonts w:ascii="Arial" w:hAnsi="Arial" w:eastAsia="Arial" w:cs="Arial"/>
          <w:u w:val="none"/>
        </w:rPr>
        <w:t>Vic.Gov</w:t>
      </w:r>
      <w:r w:rsidRPr="2FC599C6" w:rsidR="29DC25D8">
        <w:rPr>
          <w:rFonts w:ascii="Arial" w:hAnsi="Arial" w:eastAsia="Arial" w:cs="Arial"/>
          <w:u w:val="none"/>
        </w:rPr>
        <w:t xml:space="preserve"> (2024) sustained shared thinking and emotional wellbeing (SSTEW) was made part of the curriculum </w:t>
      </w:r>
      <w:r w:rsidRPr="2FC599C6" w:rsidR="310CD079">
        <w:rPr>
          <w:rFonts w:ascii="Arial" w:hAnsi="Arial" w:eastAsia="Arial" w:cs="Arial"/>
          <w:u w:val="none"/>
        </w:rPr>
        <w:t xml:space="preserve">for children to start educational development in their first 5 years of their life. Furthermore, </w:t>
      </w:r>
      <w:r w:rsidRPr="2FC599C6" w:rsidR="5EBCFC4A">
        <w:rPr>
          <w:rFonts w:ascii="Arial" w:hAnsi="Arial" w:eastAsia="Arial" w:cs="Arial"/>
          <w:u w:val="none"/>
        </w:rPr>
        <w:t>Vic.Gov</w:t>
      </w:r>
      <w:r w:rsidRPr="2FC599C6" w:rsidR="5EBCFC4A">
        <w:rPr>
          <w:rFonts w:ascii="Arial" w:hAnsi="Arial" w:eastAsia="Arial" w:cs="Arial"/>
          <w:u w:val="none"/>
        </w:rPr>
        <w:t xml:space="preserve"> (2024) tells us that SSTEW </w:t>
      </w:r>
      <w:r w:rsidRPr="2FC599C6" w:rsidR="60A1718C">
        <w:rPr>
          <w:rFonts w:ascii="Arial" w:hAnsi="Arial" w:eastAsia="Arial" w:cs="Arial"/>
          <w:u w:val="none"/>
        </w:rPr>
        <w:t>encourages children to build trust with other children and the practitioners, as well as building confidence in themselves which</w:t>
      </w:r>
      <w:r w:rsidRPr="2FC599C6" w:rsidR="640C224C">
        <w:rPr>
          <w:rFonts w:ascii="Arial" w:hAnsi="Arial" w:eastAsia="Arial" w:cs="Arial"/>
          <w:u w:val="none"/>
        </w:rPr>
        <w:t xml:space="preserve"> would help to enable independence. SSTEW also enables </w:t>
      </w:r>
      <w:r w:rsidRPr="2FC599C6" w:rsidR="264E7D91">
        <w:rPr>
          <w:rFonts w:ascii="Arial" w:hAnsi="Arial" w:eastAsia="Arial" w:cs="Arial"/>
          <w:u w:val="none"/>
        </w:rPr>
        <w:t xml:space="preserve">practitioners to </w:t>
      </w:r>
      <w:r w:rsidRPr="2FC599C6" w:rsidR="45335063">
        <w:rPr>
          <w:rFonts w:ascii="Arial" w:hAnsi="Arial" w:eastAsia="Arial" w:cs="Arial"/>
          <w:u w:val="none"/>
        </w:rPr>
        <w:t xml:space="preserve">support children further in their language and encourages children to communicate with others. </w:t>
      </w:r>
    </w:p>
    <w:p w:rsidR="63CD7422" w:rsidP="2FC599C6" w:rsidRDefault="63CD7422" w14:paraId="41A526B3" w14:textId="6E09173C">
      <w:pPr>
        <w:rPr>
          <w:rFonts w:ascii="Arial" w:hAnsi="Arial" w:eastAsia="Arial" w:cs="Arial"/>
          <w:u w:val="none"/>
        </w:rPr>
      </w:pPr>
      <w:r w:rsidRPr="2FC599C6" w:rsidR="63CD7422">
        <w:rPr>
          <w:rFonts w:ascii="Arial" w:hAnsi="Arial" w:eastAsia="Arial" w:cs="Arial"/>
          <w:u w:val="none"/>
        </w:rPr>
        <w:t xml:space="preserve">According to Hoare (no date) SSTEW is built off ECERS which allows practitioners to focus on the </w:t>
      </w:r>
      <w:r w:rsidRPr="2FC599C6" w:rsidR="3D066004">
        <w:rPr>
          <w:rFonts w:ascii="Arial" w:hAnsi="Arial" w:eastAsia="Arial" w:cs="Arial"/>
          <w:u w:val="none"/>
        </w:rPr>
        <w:t xml:space="preserve">pedagogy of the setting </w:t>
      </w:r>
      <w:r w:rsidRPr="2FC599C6" w:rsidR="05D59088">
        <w:rPr>
          <w:rFonts w:ascii="Arial" w:hAnsi="Arial" w:eastAsia="Arial" w:cs="Arial"/>
          <w:u w:val="none"/>
        </w:rPr>
        <w:t xml:space="preserve">which would result in practitioners being able to understand their role in the setting offering children the </w:t>
      </w:r>
      <w:r w:rsidRPr="2FC599C6" w:rsidR="60E5523C">
        <w:rPr>
          <w:rFonts w:ascii="Arial" w:hAnsi="Arial" w:eastAsia="Arial" w:cs="Arial"/>
          <w:u w:val="none"/>
        </w:rPr>
        <w:t xml:space="preserve">best education and support that they need for the first five years of their life. </w:t>
      </w:r>
      <w:r w:rsidRPr="2FC599C6" w:rsidR="0EC258A7">
        <w:rPr>
          <w:rFonts w:ascii="Arial" w:hAnsi="Arial" w:eastAsia="Arial" w:cs="Arial"/>
          <w:u w:val="none"/>
        </w:rPr>
        <w:t>F</w:t>
      </w:r>
      <w:r w:rsidRPr="2FC599C6" w:rsidR="60E5523C">
        <w:rPr>
          <w:rFonts w:ascii="Arial" w:hAnsi="Arial" w:eastAsia="Arial" w:cs="Arial"/>
          <w:u w:val="none"/>
        </w:rPr>
        <w:t>ur</w:t>
      </w:r>
      <w:r w:rsidRPr="2FC599C6" w:rsidR="024A3053">
        <w:rPr>
          <w:rFonts w:ascii="Arial" w:hAnsi="Arial" w:eastAsia="Arial" w:cs="Arial"/>
          <w:u w:val="none"/>
        </w:rPr>
        <w:t>thermore</w:t>
      </w:r>
      <w:r w:rsidRPr="2FC599C6" w:rsidR="30136D03">
        <w:rPr>
          <w:rFonts w:ascii="Arial" w:hAnsi="Arial" w:eastAsia="Arial" w:cs="Arial"/>
          <w:u w:val="none"/>
        </w:rPr>
        <w:t>, Hoare (no date) suggests that SSTEW help practitioners understand the children in their setting and have</w:t>
      </w:r>
      <w:r w:rsidRPr="2FC599C6" w:rsidR="4B4730BE">
        <w:rPr>
          <w:rFonts w:ascii="Arial" w:hAnsi="Arial" w:eastAsia="Arial" w:cs="Arial"/>
          <w:u w:val="none"/>
        </w:rPr>
        <w:t xml:space="preserve"> an interest in their likes and dislikes. </w:t>
      </w:r>
    </w:p>
    <w:p w:rsidR="2FC599C6" w:rsidP="2FC599C6" w:rsidRDefault="2FC599C6" w14:paraId="4575CD3B" w14:textId="6BC75C39">
      <w:pPr>
        <w:rPr>
          <w:rFonts w:ascii="Arial" w:hAnsi="Arial" w:eastAsia="Arial" w:cs="Arial"/>
          <w:u w:val="single"/>
        </w:rPr>
      </w:pPr>
    </w:p>
    <w:p w:rsidR="2FC599C6" w:rsidP="2FC599C6" w:rsidRDefault="2FC599C6" w14:paraId="57A2680D" w14:textId="64D8A135">
      <w:pPr>
        <w:rPr>
          <w:rFonts w:ascii="Arial" w:hAnsi="Arial" w:eastAsia="Arial" w:cs="Arial"/>
          <w:u w:val="single"/>
        </w:rPr>
      </w:pPr>
    </w:p>
    <w:p w:rsidR="2FC599C6" w:rsidP="2FC599C6" w:rsidRDefault="2FC599C6" w14:paraId="2762DAF3" w14:textId="36CA8A0F">
      <w:pPr>
        <w:rPr>
          <w:rFonts w:ascii="Arial" w:hAnsi="Arial" w:eastAsia="Arial" w:cs="Arial"/>
          <w:u w:val="single"/>
        </w:rPr>
      </w:pPr>
    </w:p>
    <w:p w:rsidR="2FC599C6" w:rsidP="2FC599C6" w:rsidRDefault="2FC599C6" w14:paraId="0B179745" w14:textId="54E6E258">
      <w:pPr>
        <w:rPr>
          <w:rFonts w:ascii="Arial" w:hAnsi="Arial" w:eastAsia="Arial" w:cs="Arial"/>
          <w:u w:val="single"/>
        </w:rPr>
      </w:pPr>
    </w:p>
    <w:p w:rsidR="2FC599C6" w:rsidP="2FC599C6" w:rsidRDefault="2FC599C6" w14:paraId="6DEBDABE" w14:textId="1D0CC741">
      <w:pPr>
        <w:pStyle w:val="Normal"/>
        <w:rPr>
          <w:rFonts w:ascii="Arial" w:hAnsi="Arial" w:eastAsia="Arial" w:cs="Arial"/>
          <w:u w:val="single"/>
        </w:rPr>
      </w:pPr>
    </w:p>
    <w:p w:rsidR="2FC599C6" w:rsidP="2FC599C6" w:rsidRDefault="2FC599C6" w14:paraId="3A0F3F77" w14:textId="77C102A1">
      <w:pPr>
        <w:pStyle w:val="Normal"/>
        <w:rPr>
          <w:rFonts w:ascii="Arial" w:hAnsi="Arial" w:eastAsia="Arial" w:cs="Arial"/>
          <w:u w:val="single"/>
        </w:rPr>
      </w:pPr>
    </w:p>
    <w:p w:rsidR="2FC599C6" w:rsidP="2FC599C6" w:rsidRDefault="2FC599C6" w14:paraId="1056BF3D" w14:textId="4637A408">
      <w:pPr>
        <w:pStyle w:val="Normal"/>
        <w:rPr>
          <w:rFonts w:ascii="Arial" w:hAnsi="Arial" w:eastAsia="Arial" w:cs="Arial"/>
          <w:u w:val="single"/>
        </w:rPr>
      </w:pPr>
    </w:p>
    <w:p w:rsidR="2FC599C6" w:rsidP="2FC599C6" w:rsidRDefault="2FC599C6" w14:paraId="3BED434C" w14:textId="06B8BE26">
      <w:pPr>
        <w:pStyle w:val="Normal"/>
        <w:rPr>
          <w:rFonts w:ascii="Arial" w:hAnsi="Arial" w:eastAsia="Arial" w:cs="Arial"/>
          <w:u w:val="single"/>
        </w:rPr>
      </w:pPr>
    </w:p>
    <w:p w:rsidR="2FC599C6" w:rsidP="2FC599C6" w:rsidRDefault="2FC599C6" w14:paraId="2D58CADC" w14:textId="1531B21E">
      <w:pPr>
        <w:pStyle w:val="Normal"/>
        <w:rPr>
          <w:rFonts w:ascii="Arial" w:hAnsi="Arial" w:eastAsia="Arial" w:cs="Arial"/>
          <w:u w:val="single"/>
        </w:rPr>
      </w:pPr>
    </w:p>
    <w:p w:rsidR="2FC599C6" w:rsidP="2FC599C6" w:rsidRDefault="2FC599C6" w14:paraId="15765D36" w14:textId="3E1726DD">
      <w:pPr>
        <w:pStyle w:val="Normal"/>
        <w:rPr>
          <w:rFonts w:ascii="Arial" w:hAnsi="Arial" w:eastAsia="Arial" w:cs="Arial"/>
          <w:u w:val="single"/>
        </w:rPr>
      </w:pPr>
    </w:p>
    <w:p w:rsidR="2FC599C6" w:rsidP="2FC599C6" w:rsidRDefault="2FC599C6" w14:paraId="5BC95F09" w14:textId="4E46572E">
      <w:pPr>
        <w:pStyle w:val="Normal"/>
        <w:rPr>
          <w:rFonts w:ascii="Arial" w:hAnsi="Arial" w:eastAsia="Arial" w:cs="Arial"/>
          <w:u w:val="single"/>
        </w:rPr>
      </w:pPr>
    </w:p>
    <w:p w:rsidR="2FC599C6" w:rsidP="2FC599C6" w:rsidRDefault="2FC599C6" w14:paraId="307A3363" w14:textId="174BF4EC">
      <w:pPr>
        <w:pStyle w:val="Normal"/>
        <w:rPr>
          <w:rFonts w:ascii="Arial" w:hAnsi="Arial" w:eastAsia="Arial" w:cs="Arial"/>
          <w:u w:val="single"/>
        </w:rPr>
      </w:pPr>
    </w:p>
    <w:p w:rsidR="06C57E4E" w:rsidP="2FC599C6" w:rsidRDefault="06C57E4E" w14:paraId="38845E76" w14:textId="5313E32E">
      <w:pPr>
        <w:rPr>
          <w:rFonts w:ascii="Arial" w:hAnsi="Arial" w:eastAsia="Arial" w:cs="Arial"/>
          <w:u w:val="single"/>
        </w:rPr>
      </w:pPr>
      <w:r w:rsidRPr="2FC599C6" w:rsidR="06C57E4E">
        <w:rPr>
          <w:rFonts w:ascii="Arial" w:hAnsi="Arial" w:eastAsia="Arial" w:cs="Arial"/>
          <w:u w:val="single"/>
        </w:rPr>
        <w:t>Reference lis</w:t>
      </w:r>
      <w:r w:rsidRPr="2FC599C6" w:rsidR="0A74457E">
        <w:rPr>
          <w:rFonts w:ascii="Arial" w:hAnsi="Arial" w:eastAsia="Arial" w:cs="Arial"/>
          <w:u w:val="single"/>
        </w:rPr>
        <w:t>t</w:t>
      </w:r>
    </w:p>
    <w:p w:rsidR="2FC599C6" w:rsidP="2FC599C6" w:rsidRDefault="2FC599C6" w14:paraId="1E143C28" w14:textId="20A932F9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7149A6A0" w14:textId="1061B6B9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Birth To 5 Matters. (no date) Quality improvement and leadership. Available at: </w:t>
      </w:r>
      <w:hyperlink w:anchor=":~:text=At%20a%20basic%20level%2C%20high,the%20needs%20of%20individual%20children" r:id="R43613a1be97d4ab1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https://birthto5matters.org.uk/quality-improvement-and-leadership/#:~:text=At%20a%20basic%20level%2C%20high,the%20needs%20of%20individual%20children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25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March 2025)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FC599C6" w:rsidP="2FC599C6" w:rsidRDefault="2FC599C6" w14:paraId="736A3F92" w14:textId="0920CA41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6B1FCF5D" w14:textId="19EBB0C4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Development Trust. (2024)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High-quality education in the early years.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28e442839c4c4aef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https://www.edt.org/research-and-insights/high-quality-education-in-the-early-years/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26 March 2025)  </w:t>
      </w:r>
    </w:p>
    <w:p w:rsidR="2FC599C6" w:rsidP="2FC599C6" w:rsidRDefault="2FC599C6" w14:paraId="327229A2" w14:textId="567B666E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2065EE8A" w14:textId="06C11DF6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Endowment Foundation. (2019)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High- quality teaching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69ea9cd4d414596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https://educationendowmentfoundation.org.uk/support-for-schools/school-planning-support/1-high-quality-teaching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March 2025) </w:t>
      </w:r>
    </w:p>
    <w:p w:rsidR="2FC599C6" w:rsidP="2FC599C6" w:rsidRDefault="2FC599C6" w14:paraId="0EAF1EA2" w14:textId="5B78720A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7CA056F0" w14:textId="3989FFBD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First Five Years Fund. (2016)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When it comes to childcare, quality matters more than you think.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338274546894647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https://www.ffyf.org/wp-content/uploads/2018/05/Importance-of-Quality-in-Child-Care.pdf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25 March 2025)  </w:t>
      </w:r>
    </w:p>
    <w:p w:rsidR="2FC599C6" w:rsidP="2FC599C6" w:rsidRDefault="2FC599C6" w14:paraId="689C950D" w14:textId="5BCD5F15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7B10D430" w14:textId="0F170802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Hanafi, Z. (2015) ‘The Childcare Center: How the ensure quality childcare practice’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Asian Social Science,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11(25). Available at: </w:t>
      </w:r>
      <w:hyperlink r:id="R86581df4f2754555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http://dx.doi.org/10.5539/ass.v11n25p90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FC599C6" w:rsidP="2FC599C6" w:rsidRDefault="2FC599C6" w14:paraId="70EDDA15" w14:textId="1C5D805E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2C01C690" w14:textId="1F53F96F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Hoare, P. (no date)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Sustained Shared Thinking and Emotional Well-being Scales.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389e3465c5c4f23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https://www.towerhamlets.gov.uk/Documents/Children-and-families-services/Early-Years/Sustained_Shared_Thinking_and_Emotional_Well_being_scales_Presentation.pdf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April 2025)  </w:t>
      </w:r>
    </w:p>
    <w:p w:rsidR="2FC599C6" w:rsidP="2FC599C6" w:rsidRDefault="2FC599C6" w14:paraId="5BBFDF29" w14:textId="27BBD26C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0D2DE92F" w14:textId="18EF473C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Melhuish, E. and Gardiner, J. (2017)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Study of Early Education and Development (SEED): study of quality of early years provisions in England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2e064fbb9e6422f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https://assets.publishing.service.gov.uk/media/5b43861540f0b678c0a9f17e/Study_of_quality_of_early_years_provision_in_England_brief.pdf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27 March 2025) </w:t>
      </w:r>
    </w:p>
    <w:p w:rsidR="2FC599C6" w:rsidP="2FC599C6" w:rsidRDefault="2FC599C6" w14:paraId="54236C6E" w14:textId="197F5E72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56296636" w14:textId="28E5DBD5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Moss, P. (2016) ‘Why can’t we get beyond quality?’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Contemporary Issues in Early Childhood,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17(1), pp.8-15. Available at: </w:t>
      </w:r>
      <w:hyperlink r:id="R73a7bbfd341d4c1f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https://doi.org/10.1177/1463949115627895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FC599C6" w:rsidP="2FC599C6" w:rsidRDefault="2FC599C6" w14:paraId="7E5704B1" w14:textId="44C0EABA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3471C5A6" w14:textId="1B5C3FF3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NYC Department of Education. (no date)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Early Childhood Environment Rating Scale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(ECERS-R) 102.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edcd8dd40ec84c77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https://infohub.nyced.org/docs/default-source/default-document-library/ecers-r-102.pdf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 March 2025)  </w:t>
      </w:r>
    </w:p>
    <w:p w:rsidR="2FC599C6" w:rsidP="2FC599C6" w:rsidRDefault="2FC599C6" w14:paraId="4990A90F" w14:textId="48C7D707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1C4B91D3" w14:textId="5EC795E6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Right to Education Initiative. (no date)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Defining Quality in Education.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dbe9fd5c4154b3d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https://www.right-to-education.org/sites/right-to-education.org/files/resource-attachments/UNICEF_Defining_Quality_Education_2000.PDF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26 March 2025)  </w:t>
      </w:r>
    </w:p>
    <w:p w:rsidR="2FC599C6" w:rsidP="2FC599C6" w:rsidRDefault="2FC599C6" w14:paraId="43E60431" w14:textId="0721BAF7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156B99C1" w14:textId="738AD42B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Siraj-Blatchford, I. Sylva, K.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Muttock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S. Gilden, R. and Bell, D. (2002)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Researching effective pedagogy in Early Years.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1c4ab15be33f488b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https://dera.ioe.ac.uk/id/eprint/4650/1/RR356.pdf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March 2025)  </w:t>
      </w:r>
    </w:p>
    <w:p w:rsidR="2FC599C6" w:rsidP="2FC599C6" w:rsidRDefault="2FC599C6" w14:paraId="4DF008CD" w14:textId="1DF7147D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554B468E" w14:textId="26669F84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Sylva, K.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Melhusin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E. Sammons, P. Siraj-Blatchford, I. and Taggard, B. (2004)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Effect Provisions of Pre-school Education (EPPE) Project: findings from pre-school education to end of key stage 1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ec2c62192e54b38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https://dera.ioe.ac.uk/id/eprint/18189/2/SSU-SF-2004-01.pdf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26 March 2025)  </w:t>
      </w:r>
    </w:p>
    <w:p w:rsidR="2FC599C6" w:rsidP="2FC599C6" w:rsidRDefault="2FC599C6" w14:paraId="5CB371CB" w14:textId="61C48A27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58CAE1F2" w14:textId="2D4289BC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Tonge, K. Jones, R. and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Okely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A. (2018) ‘Quality interactions in Early childhood Education and Care Center outdoor environments’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Early Childhood Education Journal,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47, pp. 31-41. Available at: </w:t>
      </w:r>
      <w:hyperlink r:id="R91cc3080f7414ff1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https://doi.org/10.1007/s10643-018-0913-y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FC599C6" w:rsidP="2FC599C6" w:rsidRDefault="2FC599C6" w14:paraId="2117BB9B" w14:textId="286EC4E8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4F169628" w14:textId="62CAF14E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Vic.Gov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(2024)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Sustained Shared Thinking and Emotional Wellbeing (SSTEW) Scale.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14f61a9247ea456e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https://www.vic.gov.au/sustained-shared-thinking-and-emotional-wellbeing-sstew-scale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April 2025) </w:t>
      </w:r>
    </w:p>
    <w:p w:rsidR="2FC599C6" w:rsidP="2FC599C6" w:rsidRDefault="2FC599C6" w14:paraId="743612FB" w14:textId="1A3D5145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2C3BD1CF" w14:textId="02A7B38F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Waldren, J. (no date)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Effective Pre-school, Primary and Secondary Education project (EPPSE). 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The%20EPPSE%20data%20was%20used,earnings%20that%20benefited%20the%20Exchequer." r:id="Rf30d320fa6b54223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https://www.ucl.ac.uk/ioe/research-projects/2017/jun/effective-pre-school-primary-and-secondary-education-project-eppse#:~:text=The%20EPPSE%20data%20was%20used,earnings%20that%20benefited%20the%20Exchequer.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 March 2025)  </w:t>
      </w:r>
    </w:p>
    <w:p w:rsidR="2FC599C6" w:rsidP="2FC599C6" w:rsidRDefault="2FC599C6" w14:paraId="3F8D53F3" w14:textId="51145C55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BFCF830" w:rsidP="2FC599C6" w:rsidRDefault="1BFCF830" w14:paraId="1CF87DEB" w14:textId="38996F2B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Wisconsin Department of Children and Families. (no date)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impotence of play in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FC599C6" w:rsidR="1BFCF83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4K: using ECERS-3 to boost play-based learning environments.</w:t>
      </w:r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65946424a7e84894">
        <w:r w:rsidRPr="2FC599C6" w:rsidR="1BFCF830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https://dpi.wi.gov/sites/default/files/imce/early-childhood/The_Importance_of_Play_in_4K_-_Using_ECERS-3_to_Boost_Play-Based_Learning_Environments.pdf</w:t>
        </w:r>
      </w:hyperlink>
      <w:r w:rsidRPr="2FC599C6" w:rsidR="1BFCF8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 March 2025)  </w:t>
      </w:r>
    </w:p>
    <w:p w:rsidR="2FC599C6" w:rsidP="2FC599C6" w:rsidRDefault="2FC599C6" w14:paraId="039B2FB8" w14:textId="18DD7E03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d25b8c835834622"/>
      <w:footerReference w:type="default" r:id="Rf08fd6ec9a3c487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C599C6" w:rsidTr="2FC599C6" w14:paraId="7ED0B654">
      <w:trPr>
        <w:trHeight w:val="300"/>
      </w:trPr>
      <w:tc>
        <w:tcPr>
          <w:tcW w:w="3005" w:type="dxa"/>
          <w:tcMar/>
        </w:tcPr>
        <w:p w:rsidR="2FC599C6" w:rsidP="2FC599C6" w:rsidRDefault="2FC599C6" w14:paraId="3B895675" w14:textId="47B2F5C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FC599C6" w:rsidP="2FC599C6" w:rsidRDefault="2FC599C6" w14:paraId="2E3FD32D" w14:textId="6665088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FC599C6" w:rsidP="2FC599C6" w:rsidRDefault="2FC599C6" w14:paraId="4DB96FC4" w14:textId="5D10A43A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FC599C6" w:rsidP="2FC599C6" w:rsidRDefault="2FC599C6" w14:paraId="2D069754" w14:textId="6E506EC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C599C6" w:rsidTr="2FC599C6" w14:paraId="55802C79">
      <w:trPr>
        <w:trHeight w:val="300"/>
      </w:trPr>
      <w:tc>
        <w:tcPr>
          <w:tcW w:w="3005" w:type="dxa"/>
          <w:tcMar/>
        </w:tcPr>
        <w:p w:rsidR="2FC599C6" w:rsidP="2FC599C6" w:rsidRDefault="2FC599C6" w14:paraId="65E076E0" w14:textId="55D04341">
          <w:pPr>
            <w:pStyle w:val="Header"/>
            <w:bidi w:val="0"/>
            <w:ind w:left="-115"/>
            <w:jc w:val="left"/>
          </w:pPr>
          <w:r w:rsidR="2FC599C6">
            <w:rPr/>
            <w:t>ECEY6011</w:t>
          </w:r>
        </w:p>
      </w:tc>
      <w:tc>
        <w:tcPr>
          <w:tcW w:w="3005" w:type="dxa"/>
          <w:tcMar/>
        </w:tcPr>
        <w:p w:rsidR="2FC599C6" w:rsidP="2FC599C6" w:rsidRDefault="2FC599C6" w14:paraId="5B273D97" w14:textId="10DF704F">
          <w:pPr>
            <w:pStyle w:val="Header"/>
            <w:bidi w:val="0"/>
            <w:jc w:val="center"/>
          </w:pPr>
          <w:r w:rsidR="2FC599C6">
            <w:rPr/>
            <w:t>2204881</w:t>
          </w:r>
        </w:p>
      </w:tc>
      <w:tc>
        <w:tcPr>
          <w:tcW w:w="3005" w:type="dxa"/>
          <w:tcMar/>
        </w:tcPr>
        <w:p w:rsidR="2FC599C6" w:rsidP="2FC599C6" w:rsidRDefault="2FC599C6" w14:paraId="5844CC29" w14:textId="4A3DB18C">
          <w:pPr>
            <w:pStyle w:val="Header"/>
            <w:bidi w:val="0"/>
            <w:ind w:right="-115"/>
            <w:jc w:val="right"/>
          </w:pPr>
          <w:r w:rsidR="2FC599C6">
            <w:rPr/>
            <w:t>Word count:</w:t>
          </w:r>
        </w:p>
      </w:tc>
    </w:tr>
  </w:tbl>
  <w:p w:rsidR="2FC599C6" w:rsidP="2FC599C6" w:rsidRDefault="2FC599C6" w14:paraId="3C5E7633" w14:textId="4AAA4B4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135A93"/>
    <w:rsid w:val="00050125"/>
    <w:rsid w:val="0036B56C"/>
    <w:rsid w:val="0172A7C2"/>
    <w:rsid w:val="0197F9DE"/>
    <w:rsid w:val="01A69F36"/>
    <w:rsid w:val="024A3053"/>
    <w:rsid w:val="026FB930"/>
    <w:rsid w:val="02E4BB26"/>
    <w:rsid w:val="02FBBA43"/>
    <w:rsid w:val="0364D04E"/>
    <w:rsid w:val="037D689F"/>
    <w:rsid w:val="0395D6C5"/>
    <w:rsid w:val="041C0562"/>
    <w:rsid w:val="050B7ABD"/>
    <w:rsid w:val="050D318E"/>
    <w:rsid w:val="059F86D6"/>
    <w:rsid w:val="05D59088"/>
    <w:rsid w:val="06C57E4E"/>
    <w:rsid w:val="074D2312"/>
    <w:rsid w:val="07502B34"/>
    <w:rsid w:val="08A17DF4"/>
    <w:rsid w:val="08CD16FD"/>
    <w:rsid w:val="09135A93"/>
    <w:rsid w:val="09BE4982"/>
    <w:rsid w:val="09FDB07B"/>
    <w:rsid w:val="0A012D47"/>
    <w:rsid w:val="0A42DDA2"/>
    <w:rsid w:val="0A74457E"/>
    <w:rsid w:val="0A8A9552"/>
    <w:rsid w:val="0B129EE8"/>
    <w:rsid w:val="0B8BB772"/>
    <w:rsid w:val="0C2C5350"/>
    <w:rsid w:val="0C72F3F9"/>
    <w:rsid w:val="0C9BC1B6"/>
    <w:rsid w:val="0CD428B0"/>
    <w:rsid w:val="0CE49CD0"/>
    <w:rsid w:val="0D028C09"/>
    <w:rsid w:val="0D199AFF"/>
    <w:rsid w:val="0D65C552"/>
    <w:rsid w:val="0DD21930"/>
    <w:rsid w:val="0E14B6D9"/>
    <w:rsid w:val="0E1D4212"/>
    <w:rsid w:val="0E65CD8F"/>
    <w:rsid w:val="0EAAE6AD"/>
    <w:rsid w:val="0EC258A7"/>
    <w:rsid w:val="103DC257"/>
    <w:rsid w:val="10643F32"/>
    <w:rsid w:val="10FA41CB"/>
    <w:rsid w:val="11064791"/>
    <w:rsid w:val="11A7B56A"/>
    <w:rsid w:val="11BDEB0F"/>
    <w:rsid w:val="11D3EFB6"/>
    <w:rsid w:val="11D44172"/>
    <w:rsid w:val="11F84DCE"/>
    <w:rsid w:val="1293FD91"/>
    <w:rsid w:val="12E8020E"/>
    <w:rsid w:val="134EE2E8"/>
    <w:rsid w:val="1392FEC0"/>
    <w:rsid w:val="13FAF04E"/>
    <w:rsid w:val="1450F8DB"/>
    <w:rsid w:val="151573C0"/>
    <w:rsid w:val="1583A9FD"/>
    <w:rsid w:val="15F70B44"/>
    <w:rsid w:val="16452BCC"/>
    <w:rsid w:val="16506FF6"/>
    <w:rsid w:val="16B89E64"/>
    <w:rsid w:val="17D1C32D"/>
    <w:rsid w:val="1879522F"/>
    <w:rsid w:val="189F8716"/>
    <w:rsid w:val="18F33F8D"/>
    <w:rsid w:val="19A39E9F"/>
    <w:rsid w:val="19C77C93"/>
    <w:rsid w:val="1A4F4056"/>
    <w:rsid w:val="1AD59954"/>
    <w:rsid w:val="1B00368B"/>
    <w:rsid w:val="1B0AA956"/>
    <w:rsid w:val="1B24FE9B"/>
    <w:rsid w:val="1B50E5D2"/>
    <w:rsid w:val="1B68B729"/>
    <w:rsid w:val="1B823668"/>
    <w:rsid w:val="1BD73F14"/>
    <w:rsid w:val="1BD79300"/>
    <w:rsid w:val="1BFCF830"/>
    <w:rsid w:val="1C76050C"/>
    <w:rsid w:val="1D0B0D93"/>
    <w:rsid w:val="1DC6BAAE"/>
    <w:rsid w:val="1E0A3888"/>
    <w:rsid w:val="1ED2CF46"/>
    <w:rsid w:val="1EF686A9"/>
    <w:rsid w:val="1F01D93C"/>
    <w:rsid w:val="1FC1251B"/>
    <w:rsid w:val="1FD4A07E"/>
    <w:rsid w:val="1FDBA1C1"/>
    <w:rsid w:val="203A4472"/>
    <w:rsid w:val="2041B94A"/>
    <w:rsid w:val="20AD70F4"/>
    <w:rsid w:val="20BD75E2"/>
    <w:rsid w:val="22B5E278"/>
    <w:rsid w:val="2313F9C7"/>
    <w:rsid w:val="235A6BF5"/>
    <w:rsid w:val="240614D8"/>
    <w:rsid w:val="2539541B"/>
    <w:rsid w:val="259FC7EA"/>
    <w:rsid w:val="25A98CC2"/>
    <w:rsid w:val="262E0DB5"/>
    <w:rsid w:val="264E7D91"/>
    <w:rsid w:val="265043C6"/>
    <w:rsid w:val="26599BE6"/>
    <w:rsid w:val="2665A720"/>
    <w:rsid w:val="269489F9"/>
    <w:rsid w:val="26C35085"/>
    <w:rsid w:val="273D7D3E"/>
    <w:rsid w:val="27A4C74F"/>
    <w:rsid w:val="27BA35ED"/>
    <w:rsid w:val="283577D6"/>
    <w:rsid w:val="28797FA5"/>
    <w:rsid w:val="28B91C2B"/>
    <w:rsid w:val="28C6D00E"/>
    <w:rsid w:val="28F8AE8D"/>
    <w:rsid w:val="29DC25D8"/>
    <w:rsid w:val="2A8AD63D"/>
    <w:rsid w:val="2ADACE17"/>
    <w:rsid w:val="2B780EB3"/>
    <w:rsid w:val="2BE783C3"/>
    <w:rsid w:val="2C1BBA2F"/>
    <w:rsid w:val="2C2473DD"/>
    <w:rsid w:val="2CD4853C"/>
    <w:rsid w:val="2D89D6DE"/>
    <w:rsid w:val="2DCEB1EC"/>
    <w:rsid w:val="2DE4B5B6"/>
    <w:rsid w:val="2E42045A"/>
    <w:rsid w:val="2F1DECF3"/>
    <w:rsid w:val="2F404107"/>
    <w:rsid w:val="2FADDCA3"/>
    <w:rsid w:val="2FC599C6"/>
    <w:rsid w:val="2FE42283"/>
    <w:rsid w:val="30136D03"/>
    <w:rsid w:val="303C092B"/>
    <w:rsid w:val="310CD079"/>
    <w:rsid w:val="3126F80B"/>
    <w:rsid w:val="3200AC9B"/>
    <w:rsid w:val="321E7A47"/>
    <w:rsid w:val="3296EAF0"/>
    <w:rsid w:val="3327291A"/>
    <w:rsid w:val="332B68FC"/>
    <w:rsid w:val="332E27C5"/>
    <w:rsid w:val="33508A7D"/>
    <w:rsid w:val="33E26C0B"/>
    <w:rsid w:val="34572623"/>
    <w:rsid w:val="345876AF"/>
    <w:rsid w:val="34610880"/>
    <w:rsid w:val="354155E8"/>
    <w:rsid w:val="35BEE325"/>
    <w:rsid w:val="35CDDCD6"/>
    <w:rsid w:val="3601DE66"/>
    <w:rsid w:val="365179BC"/>
    <w:rsid w:val="3676CB21"/>
    <w:rsid w:val="38388D7D"/>
    <w:rsid w:val="384AC3C2"/>
    <w:rsid w:val="390901B3"/>
    <w:rsid w:val="39208EB0"/>
    <w:rsid w:val="39AB17F3"/>
    <w:rsid w:val="39B8CBA4"/>
    <w:rsid w:val="39BE4FC0"/>
    <w:rsid w:val="39CA8163"/>
    <w:rsid w:val="39F7640C"/>
    <w:rsid w:val="3B8001C9"/>
    <w:rsid w:val="3BEFFC65"/>
    <w:rsid w:val="3C18B21D"/>
    <w:rsid w:val="3C574AE3"/>
    <w:rsid w:val="3C71F7BA"/>
    <w:rsid w:val="3CAB1ECB"/>
    <w:rsid w:val="3CF525A3"/>
    <w:rsid w:val="3D066004"/>
    <w:rsid w:val="3D4F3511"/>
    <w:rsid w:val="3E1ED50B"/>
    <w:rsid w:val="3E577A7C"/>
    <w:rsid w:val="3E8CB78B"/>
    <w:rsid w:val="3EF23291"/>
    <w:rsid w:val="3F324121"/>
    <w:rsid w:val="3F672AFD"/>
    <w:rsid w:val="408914E3"/>
    <w:rsid w:val="4106646E"/>
    <w:rsid w:val="411A7B51"/>
    <w:rsid w:val="411FE699"/>
    <w:rsid w:val="41375CA9"/>
    <w:rsid w:val="41AA8BCB"/>
    <w:rsid w:val="41AF5A0F"/>
    <w:rsid w:val="41DB6ECD"/>
    <w:rsid w:val="4212CB15"/>
    <w:rsid w:val="42198A64"/>
    <w:rsid w:val="4234FEFE"/>
    <w:rsid w:val="428846A4"/>
    <w:rsid w:val="42E98D18"/>
    <w:rsid w:val="43251D19"/>
    <w:rsid w:val="43639904"/>
    <w:rsid w:val="439C65B8"/>
    <w:rsid w:val="43D1D9BC"/>
    <w:rsid w:val="442838FA"/>
    <w:rsid w:val="447FC407"/>
    <w:rsid w:val="44FC2F17"/>
    <w:rsid w:val="45335063"/>
    <w:rsid w:val="45708E48"/>
    <w:rsid w:val="467E0FBB"/>
    <w:rsid w:val="46E11183"/>
    <w:rsid w:val="47F7D1D5"/>
    <w:rsid w:val="48079AFA"/>
    <w:rsid w:val="481DF36F"/>
    <w:rsid w:val="4850F33B"/>
    <w:rsid w:val="48B540CF"/>
    <w:rsid w:val="48CD1E27"/>
    <w:rsid w:val="48E90E35"/>
    <w:rsid w:val="48F6BD49"/>
    <w:rsid w:val="4906FD4B"/>
    <w:rsid w:val="4915F832"/>
    <w:rsid w:val="4A04E75F"/>
    <w:rsid w:val="4A580D8F"/>
    <w:rsid w:val="4B4730BE"/>
    <w:rsid w:val="4B5D90D1"/>
    <w:rsid w:val="4C351779"/>
    <w:rsid w:val="4C50CE01"/>
    <w:rsid w:val="4C581D80"/>
    <w:rsid w:val="4CC85903"/>
    <w:rsid w:val="4CD9735C"/>
    <w:rsid w:val="4CFA716E"/>
    <w:rsid w:val="4D80DC85"/>
    <w:rsid w:val="4D89A5FE"/>
    <w:rsid w:val="4E184C66"/>
    <w:rsid w:val="4E81545C"/>
    <w:rsid w:val="4EC2D917"/>
    <w:rsid w:val="4F1FF0E0"/>
    <w:rsid w:val="4F270B7B"/>
    <w:rsid w:val="4F282D0D"/>
    <w:rsid w:val="4FC71A91"/>
    <w:rsid w:val="50B13C41"/>
    <w:rsid w:val="50BAE5F5"/>
    <w:rsid w:val="50CA8F3A"/>
    <w:rsid w:val="51599E24"/>
    <w:rsid w:val="51C648BD"/>
    <w:rsid w:val="51CD5842"/>
    <w:rsid w:val="51E96B04"/>
    <w:rsid w:val="520FE741"/>
    <w:rsid w:val="5220E2AF"/>
    <w:rsid w:val="528ABB74"/>
    <w:rsid w:val="52BBD985"/>
    <w:rsid w:val="52FF330A"/>
    <w:rsid w:val="532372E9"/>
    <w:rsid w:val="5341119C"/>
    <w:rsid w:val="53A18950"/>
    <w:rsid w:val="53E2A778"/>
    <w:rsid w:val="53E9E59B"/>
    <w:rsid w:val="54121E00"/>
    <w:rsid w:val="54602538"/>
    <w:rsid w:val="54884CE7"/>
    <w:rsid w:val="5501FBD0"/>
    <w:rsid w:val="556C113F"/>
    <w:rsid w:val="5678BFFF"/>
    <w:rsid w:val="568EFEE8"/>
    <w:rsid w:val="56A22505"/>
    <w:rsid w:val="56C8A4F9"/>
    <w:rsid w:val="56D68D78"/>
    <w:rsid w:val="57175CF8"/>
    <w:rsid w:val="57842000"/>
    <w:rsid w:val="57A16988"/>
    <w:rsid w:val="57C36EAA"/>
    <w:rsid w:val="57E0E197"/>
    <w:rsid w:val="584A14F3"/>
    <w:rsid w:val="58724CB1"/>
    <w:rsid w:val="58B58612"/>
    <w:rsid w:val="58C98381"/>
    <w:rsid w:val="595A3875"/>
    <w:rsid w:val="5975E321"/>
    <w:rsid w:val="59EF2DC7"/>
    <w:rsid w:val="5A551A7D"/>
    <w:rsid w:val="5B23B4F5"/>
    <w:rsid w:val="5B73B062"/>
    <w:rsid w:val="5BB3834D"/>
    <w:rsid w:val="5CB499A5"/>
    <w:rsid w:val="5CF20323"/>
    <w:rsid w:val="5D0EC09F"/>
    <w:rsid w:val="5D892ABA"/>
    <w:rsid w:val="5DAC592A"/>
    <w:rsid w:val="5DFED980"/>
    <w:rsid w:val="5E03D104"/>
    <w:rsid w:val="5E09C393"/>
    <w:rsid w:val="5E10C820"/>
    <w:rsid w:val="5E32711A"/>
    <w:rsid w:val="5E71AEDE"/>
    <w:rsid w:val="5EBCFC4A"/>
    <w:rsid w:val="5FBBEC68"/>
    <w:rsid w:val="5FEEF660"/>
    <w:rsid w:val="60A1718C"/>
    <w:rsid w:val="60E5523C"/>
    <w:rsid w:val="60F33FC0"/>
    <w:rsid w:val="6167D85B"/>
    <w:rsid w:val="61A0A986"/>
    <w:rsid w:val="621A426E"/>
    <w:rsid w:val="626B81DB"/>
    <w:rsid w:val="627A8C78"/>
    <w:rsid w:val="62E67D98"/>
    <w:rsid w:val="62EE6B42"/>
    <w:rsid w:val="636C2AED"/>
    <w:rsid w:val="6398AE0B"/>
    <w:rsid w:val="639FBA46"/>
    <w:rsid w:val="63CD7422"/>
    <w:rsid w:val="63D90C98"/>
    <w:rsid w:val="63DBD88D"/>
    <w:rsid w:val="640C224C"/>
    <w:rsid w:val="6441EACF"/>
    <w:rsid w:val="6513C0B1"/>
    <w:rsid w:val="656088D3"/>
    <w:rsid w:val="659B2C0C"/>
    <w:rsid w:val="659C27D7"/>
    <w:rsid w:val="664A209E"/>
    <w:rsid w:val="6696523B"/>
    <w:rsid w:val="679FB6E2"/>
    <w:rsid w:val="680D9D11"/>
    <w:rsid w:val="686BD06D"/>
    <w:rsid w:val="689D7DE4"/>
    <w:rsid w:val="69760AC0"/>
    <w:rsid w:val="69922D6B"/>
    <w:rsid w:val="699BDE29"/>
    <w:rsid w:val="6A1BBB58"/>
    <w:rsid w:val="6A7DA174"/>
    <w:rsid w:val="6A8BAFD9"/>
    <w:rsid w:val="6B66AADC"/>
    <w:rsid w:val="6BF9D1C2"/>
    <w:rsid w:val="6C7F49F6"/>
    <w:rsid w:val="6C90E299"/>
    <w:rsid w:val="6CAA6FFE"/>
    <w:rsid w:val="6CBB8E20"/>
    <w:rsid w:val="6D28ED12"/>
    <w:rsid w:val="6D531EE3"/>
    <w:rsid w:val="6D5B8234"/>
    <w:rsid w:val="6E48D395"/>
    <w:rsid w:val="6F56D6EC"/>
    <w:rsid w:val="6F586220"/>
    <w:rsid w:val="6F7C166C"/>
    <w:rsid w:val="6FAD2345"/>
    <w:rsid w:val="6FBFFD0F"/>
    <w:rsid w:val="7105807D"/>
    <w:rsid w:val="71136157"/>
    <w:rsid w:val="71216102"/>
    <w:rsid w:val="71340B1E"/>
    <w:rsid w:val="715529D7"/>
    <w:rsid w:val="7177570F"/>
    <w:rsid w:val="71FE7174"/>
    <w:rsid w:val="728A0B6A"/>
    <w:rsid w:val="73A4536E"/>
    <w:rsid w:val="73C9BC41"/>
    <w:rsid w:val="740CB9F8"/>
    <w:rsid w:val="743B168E"/>
    <w:rsid w:val="7452F0B5"/>
    <w:rsid w:val="749A93C9"/>
    <w:rsid w:val="75E05C8E"/>
    <w:rsid w:val="761655B7"/>
    <w:rsid w:val="76200B99"/>
    <w:rsid w:val="76347377"/>
    <w:rsid w:val="76AD27AA"/>
    <w:rsid w:val="773C377A"/>
    <w:rsid w:val="774E0787"/>
    <w:rsid w:val="7776FA36"/>
    <w:rsid w:val="7816ABEA"/>
    <w:rsid w:val="792B2161"/>
    <w:rsid w:val="79FEA1BA"/>
    <w:rsid w:val="7B88DD04"/>
    <w:rsid w:val="7BC0394A"/>
    <w:rsid w:val="7BD371C7"/>
    <w:rsid w:val="7C4272AA"/>
    <w:rsid w:val="7DB1A2D5"/>
    <w:rsid w:val="7E317F66"/>
    <w:rsid w:val="7E43343C"/>
    <w:rsid w:val="7E92A878"/>
    <w:rsid w:val="7EAEF6CB"/>
    <w:rsid w:val="7F6968E1"/>
    <w:rsid w:val="7F8C03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135A93"/>
  <w15:chartTrackingRefBased/>
  <w15:docId w15:val="{C0416D3B-54DB-4B5E-8EF8-100413EEAB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FC599C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FC599C6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2FC599C6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irthto5matters.org.uk/quality-improvement-and-leadership/" TargetMode="External" Id="R43613a1be97d4ab1" /><Relationship Type="http://schemas.openxmlformats.org/officeDocument/2006/relationships/hyperlink" Target="https://www.edt.org/research-and-insights/high-quality-education-in-the-early-years/" TargetMode="External" Id="R28e442839c4c4aef" /><Relationship Type="http://schemas.openxmlformats.org/officeDocument/2006/relationships/hyperlink" Target="https://educationendowmentfoundation.org.uk/support-for-schools/school-planning-support/1-high-quality-teaching" TargetMode="External" Id="R669ea9cd4d414596" /><Relationship Type="http://schemas.openxmlformats.org/officeDocument/2006/relationships/hyperlink" Target="https://www.ffyf.org/wp-content/uploads/2018/05/Importance-of-Quality-in-Child-Care.pdf" TargetMode="External" Id="R4338274546894647" /><Relationship Type="http://schemas.openxmlformats.org/officeDocument/2006/relationships/hyperlink" Target="http://dx.doi.org/10.5539/ass.v11n25p90" TargetMode="External" Id="R86581df4f2754555" /><Relationship Type="http://schemas.openxmlformats.org/officeDocument/2006/relationships/hyperlink" Target="https://www.towerhamlets.gov.uk/Documents/Children-and-families-services/Early-Years/Sustained_Shared_Thinking_and_Emotional_Well_being_scales_Presentation.pdf" TargetMode="External" Id="R8389e3465c5c4f23" /><Relationship Type="http://schemas.openxmlformats.org/officeDocument/2006/relationships/hyperlink" Target="https://assets.publishing.service.gov.uk/media/5b43861540f0b678c0a9f17e/Study_of_quality_of_early_years_provision_in_England_brief.pdf" TargetMode="External" Id="R52e064fbb9e6422f" /><Relationship Type="http://schemas.openxmlformats.org/officeDocument/2006/relationships/hyperlink" Target="https://doi.org/10.1177/1463949115627895" TargetMode="External" Id="R73a7bbfd341d4c1f" /><Relationship Type="http://schemas.openxmlformats.org/officeDocument/2006/relationships/hyperlink" Target="https://infohub.nyced.org/docs/default-source/default-document-library/ecers-r-102.pdf" TargetMode="External" Id="Redcd8dd40ec84c77" /><Relationship Type="http://schemas.openxmlformats.org/officeDocument/2006/relationships/hyperlink" Target="https://www.right-to-education.org/sites/right-to-education.org/files/resource-attachments/UNICEF_Defining_Quality_Education_2000.PDF" TargetMode="External" Id="Rfdbe9fd5c4154b3d" /><Relationship Type="http://schemas.openxmlformats.org/officeDocument/2006/relationships/hyperlink" Target="https://dera.ioe.ac.uk/id/eprint/4650/1/RR356.pdf" TargetMode="External" Id="R1c4ab15be33f488b" /><Relationship Type="http://schemas.openxmlformats.org/officeDocument/2006/relationships/hyperlink" Target="https://dera.ioe.ac.uk/id/eprint/18189/2/SSU-SF-2004-01.pdf" TargetMode="External" Id="Rbec2c62192e54b38" /><Relationship Type="http://schemas.openxmlformats.org/officeDocument/2006/relationships/hyperlink" Target="https://doi.org/10.1007/s10643-018-0913-y" TargetMode="External" Id="R91cc3080f7414ff1" /><Relationship Type="http://schemas.openxmlformats.org/officeDocument/2006/relationships/hyperlink" Target="https://www.vic.gov.au/sustained-shared-thinking-and-emotional-wellbeing-sstew-scale" TargetMode="External" Id="R14f61a9247ea456e" /><Relationship Type="http://schemas.openxmlformats.org/officeDocument/2006/relationships/hyperlink" Target="https://www.ucl.ac.uk/ioe/research-projects/2017/jun/effective-pre-school-primary-and-secondary-education-project-eppse" TargetMode="External" Id="Rf30d320fa6b54223" /><Relationship Type="http://schemas.openxmlformats.org/officeDocument/2006/relationships/hyperlink" Target="https://dpi.wi.gov/sites/default/files/imce/early-childhood/The_Importance_of_Play_in_4K_-_Using_ECERS-3_to_Boost_Play-Based_Learning_Environments.pdf" TargetMode="External" Id="R65946424a7e84894" /><Relationship Type="http://schemas.openxmlformats.org/officeDocument/2006/relationships/header" Target="/word/header.xml" Id="R4d25b8c835834622" /><Relationship Type="http://schemas.openxmlformats.org/officeDocument/2006/relationships/footer" Target="/word/footer.xml" Id="Rf08fd6ec9a3c48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Elin John (2204881)</dc:creator>
  <keywords/>
  <dc:description/>
  <lastModifiedBy>Elin John (2204881)</lastModifiedBy>
  <revision>2</revision>
  <dcterms:created xsi:type="dcterms:W3CDTF">2025-03-28T13:32:01.7765338Z</dcterms:created>
  <dcterms:modified xsi:type="dcterms:W3CDTF">2025-04-01T15:00:05.8593317Z</dcterms:modified>
</coreProperties>
</file>