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5107A" w14:textId="77777777" w:rsidR="008830BA" w:rsidRPr="00B71086" w:rsidRDefault="008830BA" w:rsidP="00B71086">
      <w:pPr>
        <w:jc w:val="both"/>
        <w:rPr>
          <w:b/>
          <w:bCs/>
          <w:color w:val="000000" w:themeColor="text1"/>
          <w:sz w:val="24"/>
          <w:szCs w:val="24"/>
        </w:rPr>
      </w:pPr>
      <w:r w:rsidRPr="00B71086">
        <w:rPr>
          <w:b/>
          <w:bCs/>
          <w:color w:val="000000" w:themeColor="text1"/>
          <w:sz w:val="24"/>
          <w:szCs w:val="24"/>
        </w:rPr>
        <w:t xml:space="preserve">Cognitive Explanations for Moral Development </w:t>
      </w:r>
    </w:p>
    <w:p w14:paraId="3AF57BAB" w14:textId="6E700C38" w:rsidR="00A97C19" w:rsidRPr="00B71086" w:rsidRDefault="006D7867" w:rsidP="00B71086">
      <w:pPr>
        <w:jc w:val="both"/>
        <w:rPr>
          <w:color w:val="000000" w:themeColor="text1"/>
          <w:sz w:val="24"/>
          <w:szCs w:val="24"/>
        </w:rPr>
      </w:pPr>
      <w:r w:rsidRPr="00B71086">
        <w:rPr>
          <w:color w:val="000000" w:themeColor="text1"/>
          <w:sz w:val="24"/>
          <w:szCs w:val="24"/>
        </w:rPr>
        <w:t xml:space="preserve">When talking about moral development, we refer to a developmental process in which a person’s behaviours, actions and views are formed as we experience life.  With these changes in behaviour and attitudes comes an understanding of right from wrong at an early age as well as the ability to reason, follow and understand rules and make critical decisions.  Many researchers agree that childhood and adolescence is a key part of our cognitive moral development as this is the stage in which memory skills, processing of information and perceptions of the world around us become more efficient (Oakley, 2004).  This essay will compile and compare a number of studies regarding cognitive moral development explanations in children including theories from </w:t>
      </w:r>
      <w:r w:rsidR="008018AA">
        <w:rPr>
          <w:color w:val="000000" w:themeColor="text1"/>
          <w:sz w:val="24"/>
          <w:szCs w:val="24"/>
        </w:rPr>
        <w:t xml:space="preserve">leading </w:t>
      </w:r>
      <w:r w:rsidRPr="00B71086">
        <w:rPr>
          <w:color w:val="000000" w:themeColor="text1"/>
          <w:sz w:val="24"/>
          <w:szCs w:val="24"/>
        </w:rPr>
        <w:t>cognitive development contributors such as Jean Piaget</w:t>
      </w:r>
      <w:r w:rsidR="008018AA">
        <w:rPr>
          <w:color w:val="000000" w:themeColor="text1"/>
          <w:sz w:val="24"/>
          <w:szCs w:val="24"/>
        </w:rPr>
        <w:t xml:space="preserve">, </w:t>
      </w:r>
      <w:r w:rsidRPr="00B71086">
        <w:rPr>
          <w:color w:val="000000" w:themeColor="text1"/>
          <w:sz w:val="24"/>
          <w:szCs w:val="24"/>
        </w:rPr>
        <w:t>Lawrence Kohlberg</w:t>
      </w:r>
      <w:r w:rsidR="008018AA">
        <w:rPr>
          <w:color w:val="000000" w:themeColor="text1"/>
          <w:sz w:val="24"/>
          <w:szCs w:val="24"/>
        </w:rPr>
        <w:t xml:space="preserve"> and Carol Gilligan</w:t>
      </w:r>
      <w:r w:rsidR="009A6A53">
        <w:rPr>
          <w:color w:val="000000" w:themeColor="text1"/>
          <w:sz w:val="24"/>
          <w:szCs w:val="24"/>
        </w:rPr>
        <w:t xml:space="preserve"> and identify how they contribute to our understanding of moral development</w:t>
      </w:r>
      <w:r w:rsidR="008018AA">
        <w:rPr>
          <w:color w:val="000000" w:themeColor="text1"/>
          <w:sz w:val="24"/>
          <w:szCs w:val="24"/>
        </w:rPr>
        <w:t xml:space="preserve">. </w:t>
      </w:r>
    </w:p>
    <w:p w14:paraId="79BDA197" w14:textId="36749956" w:rsidR="008830BA" w:rsidRPr="00B71086" w:rsidRDefault="008018AA" w:rsidP="00B71086">
      <w:pPr>
        <w:jc w:val="both"/>
        <w:rPr>
          <w:color w:val="000000" w:themeColor="text1"/>
          <w:sz w:val="24"/>
          <w:szCs w:val="24"/>
        </w:rPr>
      </w:pPr>
      <w:r>
        <w:rPr>
          <w:color w:val="000000" w:themeColor="text1"/>
          <w:sz w:val="24"/>
          <w:szCs w:val="24"/>
        </w:rPr>
        <w:t xml:space="preserve">Jean </w:t>
      </w:r>
      <w:r w:rsidR="005436E9" w:rsidRPr="00B71086">
        <w:rPr>
          <w:color w:val="000000" w:themeColor="text1"/>
          <w:sz w:val="24"/>
          <w:szCs w:val="24"/>
        </w:rPr>
        <w:t xml:space="preserve">Piaget’s theory rests on an </w:t>
      </w:r>
      <w:r w:rsidR="00702922" w:rsidRPr="00B71086">
        <w:rPr>
          <w:color w:val="000000" w:themeColor="text1"/>
          <w:sz w:val="24"/>
          <w:szCs w:val="24"/>
        </w:rPr>
        <w:t>infant’s</w:t>
      </w:r>
      <w:r w:rsidR="005436E9" w:rsidRPr="00B71086">
        <w:rPr>
          <w:color w:val="000000" w:themeColor="text1"/>
          <w:sz w:val="24"/>
          <w:szCs w:val="24"/>
        </w:rPr>
        <w:t xml:space="preserve"> innate cognitive ability to learn through activities, this is known as ‘Schema’. An example of early Schema would be an infant’s natural inclination to suck and feed from a breast in order to grow.  Following the innate schema are three distinct principles key to Piaget’s theory, these being Assimilation (new experiences and information are placed into existing schemas), </w:t>
      </w:r>
      <w:r w:rsidR="00052822" w:rsidRPr="00B71086">
        <w:rPr>
          <w:color w:val="000000" w:themeColor="text1"/>
          <w:sz w:val="24"/>
          <w:szCs w:val="24"/>
        </w:rPr>
        <w:t>a</w:t>
      </w:r>
      <w:r w:rsidR="005436E9" w:rsidRPr="00B71086">
        <w:rPr>
          <w:color w:val="000000" w:themeColor="text1"/>
          <w:sz w:val="24"/>
          <w:szCs w:val="24"/>
        </w:rPr>
        <w:t xml:space="preserve">ccommodation (New information creates new Schemas and update old ones that cannot explain new encounters </w:t>
      </w:r>
      <w:r w:rsidRPr="00B71086">
        <w:rPr>
          <w:color w:val="000000" w:themeColor="text1"/>
          <w:sz w:val="24"/>
          <w:szCs w:val="24"/>
        </w:rPr>
        <w:t>e.g.,</w:t>
      </w:r>
      <w:r w:rsidR="005436E9" w:rsidRPr="00B71086">
        <w:rPr>
          <w:color w:val="000000" w:themeColor="text1"/>
          <w:sz w:val="24"/>
          <w:szCs w:val="24"/>
        </w:rPr>
        <w:t xml:space="preserve"> not all things in the sky are birds) and Equilibrium (the child actively seeks out new experiences and schemas to create the bigger picture of a logical </w:t>
      </w:r>
      <w:r w:rsidR="00407B35" w:rsidRPr="00B71086">
        <w:rPr>
          <w:color w:val="000000" w:themeColor="text1"/>
          <w:sz w:val="24"/>
          <w:szCs w:val="24"/>
        </w:rPr>
        <w:t>wor</w:t>
      </w:r>
      <w:r w:rsidR="0017246F" w:rsidRPr="00B71086">
        <w:rPr>
          <w:color w:val="000000" w:themeColor="text1"/>
          <w:sz w:val="24"/>
          <w:szCs w:val="24"/>
        </w:rPr>
        <w:t>l</w:t>
      </w:r>
      <w:r w:rsidR="00572F3C" w:rsidRPr="00B71086">
        <w:rPr>
          <w:color w:val="000000" w:themeColor="text1"/>
          <w:sz w:val="24"/>
          <w:szCs w:val="24"/>
        </w:rPr>
        <w:t>d</w:t>
      </w:r>
      <w:r w:rsidR="00407B35" w:rsidRPr="00B71086">
        <w:rPr>
          <w:color w:val="000000" w:themeColor="text1"/>
          <w:sz w:val="24"/>
          <w:szCs w:val="24"/>
        </w:rPr>
        <w:t xml:space="preserve">) </w:t>
      </w:r>
      <w:r w:rsidR="00702922" w:rsidRPr="00B71086">
        <w:rPr>
          <w:color w:val="000000" w:themeColor="text1"/>
          <w:sz w:val="24"/>
          <w:szCs w:val="24"/>
        </w:rPr>
        <w:t>(Oakley, 2004).</w:t>
      </w:r>
    </w:p>
    <w:p w14:paraId="730E12FE" w14:textId="77777777" w:rsidR="00702922" w:rsidRDefault="0036199F" w:rsidP="00B71086">
      <w:pPr>
        <w:jc w:val="both"/>
        <w:rPr>
          <w:color w:val="000000" w:themeColor="text1"/>
          <w:sz w:val="24"/>
          <w:szCs w:val="24"/>
        </w:rPr>
      </w:pPr>
      <w:r w:rsidRPr="00B71086">
        <w:rPr>
          <w:color w:val="000000" w:themeColor="text1"/>
          <w:sz w:val="24"/>
          <w:szCs w:val="24"/>
        </w:rPr>
        <w:t xml:space="preserve">Prior to Piaget’s theory, the main views on a </w:t>
      </w:r>
      <w:r w:rsidR="00C85869" w:rsidRPr="00B71086">
        <w:rPr>
          <w:color w:val="000000" w:themeColor="text1"/>
          <w:sz w:val="24"/>
          <w:szCs w:val="24"/>
        </w:rPr>
        <w:t>child’s</w:t>
      </w:r>
      <w:r w:rsidRPr="00B71086">
        <w:rPr>
          <w:color w:val="000000" w:themeColor="text1"/>
          <w:sz w:val="24"/>
          <w:szCs w:val="24"/>
        </w:rPr>
        <w:t xml:space="preserve"> cognition </w:t>
      </w:r>
      <w:r w:rsidR="00C85869" w:rsidRPr="00B71086">
        <w:rPr>
          <w:color w:val="000000" w:themeColor="text1"/>
          <w:sz w:val="24"/>
          <w:szCs w:val="24"/>
        </w:rPr>
        <w:t>were</w:t>
      </w:r>
      <w:r w:rsidRPr="00B71086">
        <w:rPr>
          <w:color w:val="000000" w:themeColor="text1"/>
          <w:sz w:val="24"/>
          <w:szCs w:val="24"/>
        </w:rPr>
        <w:t xml:space="preserve"> that a child’s</w:t>
      </w:r>
      <w:r w:rsidR="00A97C19" w:rsidRPr="00B71086">
        <w:rPr>
          <w:color w:val="000000" w:themeColor="text1"/>
          <w:sz w:val="24"/>
          <w:szCs w:val="24"/>
        </w:rPr>
        <w:t xml:space="preserve"> mind is simply an early version of that of an adult, only with less experiences</w:t>
      </w:r>
      <w:r w:rsidRPr="00B71086">
        <w:rPr>
          <w:color w:val="000000" w:themeColor="text1"/>
          <w:sz w:val="24"/>
          <w:szCs w:val="24"/>
        </w:rPr>
        <w:t xml:space="preserve"> that make it less efficient, in much the same way that a child’s body is the same as that of an adult, only with less growth</w:t>
      </w:r>
      <w:r w:rsidR="00C85869" w:rsidRPr="00B71086">
        <w:rPr>
          <w:color w:val="000000" w:themeColor="text1"/>
          <w:sz w:val="24"/>
          <w:szCs w:val="24"/>
        </w:rPr>
        <w:t xml:space="preserve"> (Sutherland, 1992)</w:t>
      </w:r>
      <w:r w:rsidRPr="00B71086">
        <w:rPr>
          <w:color w:val="000000" w:themeColor="text1"/>
          <w:sz w:val="24"/>
          <w:szCs w:val="24"/>
        </w:rPr>
        <w:t>.</w:t>
      </w:r>
      <w:r w:rsidR="00C85869" w:rsidRPr="00B71086">
        <w:rPr>
          <w:color w:val="000000" w:themeColor="text1"/>
          <w:sz w:val="24"/>
          <w:szCs w:val="24"/>
        </w:rPr>
        <w:t xml:space="preserve"> Piaget proposed that a child’s cognition was more than this.</w:t>
      </w:r>
      <w:r w:rsidR="00B076E2" w:rsidRPr="00B71086">
        <w:rPr>
          <w:color w:val="000000" w:themeColor="text1"/>
          <w:sz w:val="24"/>
          <w:szCs w:val="24"/>
        </w:rPr>
        <w:t xml:space="preserve"> </w:t>
      </w:r>
      <w:r w:rsidR="00327894" w:rsidRPr="00B71086">
        <w:rPr>
          <w:color w:val="000000" w:themeColor="text1"/>
          <w:sz w:val="24"/>
          <w:szCs w:val="24"/>
        </w:rPr>
        <w:t xml:space="preserve"> Piaget put fourth four main stages of cognitive development that can be used to explain how a child would develop the morals they would one day poses as an adult.  The earliest stage in this development takes place between 0 – 2yrs, at this age an infant begins to learn from its environment using basic reflexes known as </w:t>
      </w:r>
      <w:r w:rsidR="00327894" w:rsidRPr="00B71086">
        <w:rPr>
          <w:i/>
          <w:iCs/>
          <w:color w:val="000000" w:themeColor="text1"/>
          <w:sz w:val="24"/>
          <w:szCs w:val="24"/>
        </w:rPr>
        <w:t>Elementary Act</w:t>
      </w:r>
      <w:r w:rsidR="008768B6" w:rsidRPr="00B71086">
        <w:rPr>
          <w:i/>
          <w:iCs/>
          <w:color w:val="000000" w:themeColor="text1"/>
          <w:sz w:val="24"/>
          <w:szCs w:val="24"/>
        </w:rPr>
        <w:t>s</w:t>
      </w:r>
      <w:r w:rsidR="00327894" w:rsidRPr="00B71086">
        <w:rPr>
          <w:i/>
          <w:iCs/>
          <w:color w:val="000000" w:themeColor="text1"/>
          <w:sz w:val="24"/>
          <w:szCs w:val="24"/>
        </w:rPr>
        <w:t xml:space="preserve">, </w:t>
      </w:r>
      <w:r w:rsidR="00407B35" w:rsidRPr="00B71086">
        <w:rPr>
          <w:color w:val="000000" w:themeColor="text1"/>
          <w:sz w:val="24"/>
          <w:szCs w:val="24"/>
        </w:rPr>
        <w:t>by</w:t>
      </w:r>
      <w:r w:rsidR="008768B6" w:rsidRPr="00B71086">
        <w:rPr>
          <w:color w:val="000000" w:themeColor="text1"/>
          <w:sz w:val="24"/>
          <w:szCs w:val="24"/>
        </w:rPr>
        <w:t xml:space="preserve"> pushing and moving objects with their hands and legs, they child interacts with their environment and begins to learn</w:t>
      </w:r>
      <w:r w:rsidR="007161AA" w:rsidRPr="00B71086">
        <w:rPr>
          <w:color w:val="000000" w:themeColor="text1"/>
          <w:sz w:val="24"/>
          <w:szCs w:val="24"/>
        </w:rPr>
        <w:t xml:space="preserve">. </w:t>
      </w:r>
      <w:r w:rsidR="008768B6" w:rsidRPr="00B71086">
        <w:rPr>
          <w:color w:val="000000" w:themeColor="text1"/>
          <w:sz w:val="24"/>
          <w:szCs w:val="24"/>
        </w:rPr>
        <w:t xml:space="preserve">At ages 2 – 7 comes the pre-operational period, by this time an infant begins to think with more logic and can understand things from other </w:t>
      </w:r>
      <w:r w:rsidR="00407B35" w:rsidRPr="00B71086">
        <w:rPr>
          <w:color w:val="000000" w:themeColor="text1"/>
          <w:sz w:val="24"/>
          <w:szCs w:val="24"/>
        </w:rPr>
        <w:t>perspectives.</w:t>
      </w:r>
      <w:r w:rsidR="008768B6" w:rsidRPr="00B71086">
        <w:rPr>
          <w:color w:val="000000" w:themeColor="text1"/>
          <w:sz w:val="24"/>
          <w:szCs w:val="24"/>
        </w:rPr>
        <w:t xml:space="preserve">  </w:t>
      </w:r>
      <w:r w:rsidR="00A01E12" w:rsidRPr="00B71086">
        <w:rPr>
          <w:color w:val="000000" w:themeColor="text1"/>
          <w:sz w:val="24"/>
          <w:szCs w:val="24"/>
        </w:rPr>
        <w:t xml:space="preserve">Ages 7 – 11 brings stage 3, Concrete </w:t>
      </w:r>
      <w:r w:rsidR="00A82FC6" w:rsidRPr="00B71086">
        <w:rPr>
          <w:color w:val="000000" w:themeColor="text1"/>
          <w:sz w:val="24"/>
          <w:szCs w:val="24"/>
        </w:rPr>
        <w:t>Operations, this is where moral developments really begin to break through, prior to this age, Piaget found that a child’s morality and actions are only done according to consequences, it was only into the Concrete Operations stage where a child would question intentions in regard to if an act was ‘moral’ or ‘immoral’</w:t>
      </w:r>
      <w:r w:rsidR="007161AA" w:rsidRPr="00B71086">
        <w:rPr>
          <w:color w:val="000000" w:themeColor="text1"/>
          <w:sz w:val="24"/>
          <w:szCs w:val="24"/>
        </w:rPr>
        <w:t>, at this age a child will become aware that their thoughts are their own and that other people may not share their views and opinions, as we can see the child is now beginning to develop a sense of ‘self’ and will soon develop the morals and ideas that make them unique</w:t>
      </w:r>
      <w:r w:rsidR="00881D00" w:rsidRPr="00B71086">
        <w:rPr>
          <w:color w:val="000000" w:themeColor="text1"/>
          <w:sz w:val="24"/>
          <w:szCs w:val="24"/>
        </w:rPr>
        <w:t xml:space="preserve"> (Boyle, 1976)</w:t>
      </w:r>
      <w:r w:rsidR="007161AA" w:rsidRPr="00B71086">
        <w:rPr>
          <w:color w:val="000000" w:themeColor="text1"/>
          <w:sz w:val="24"/>
          <w:szCs w:val="24"/>
        </w:rPr>
        <w:t>.  For Piaget, the final stage of development is known as the Formal Operations stage, this comes from ages 12&lt;</w:t>
      </w:r>
      <w:r w:rsidR="00B06CD4" w:rsidRPr="00B71086">
        <w:rPr>
          <w:color w:val="000000" w:themeColor="text1"/>
          <w:sz w:val="24"/>
          <w:szCs w:val="24"/>
        </w:rPr>
        <w:t xml:space="preserve">, at this stage Piaget believes that </w:t>
      </w:r>
      <w:r w:rsidR="008018AA">
        <w:rPr>
          <w:color w:val="000000" w:themeColor="text1"/>
          <w:sz w:val="24"/>
          <w:szCs w:val="24"/>
        </w:rPr>
        <w:t xml:space="preserve">the child </w:t>
      </w:r>
      <w:r w:rsidR="00B06CD4" w:rsidRPr="00B71086">
        <w:rPr>
          <w:color w:val="000000" w:themeColor="text1"/>
          <w:sz w:val="24"/>
          <w:szCs w:val="24"/>
        </w:rPr>
        <w:t xml:space="preserve">would be adept at reasoning, </w:t>
      </w:r>
      <w:r w:rsidR="008018AA">
        <w:rPr>
          <w:color w:val="000000" w:themeColor="text1"/>
          <w:sz w:val="24"/>
          <w:szCs w:val="24"/>
        </w:rPr>
        <w:t>and</w:t>
      </w:r>
      <w:r w:rsidR="00B06CD4" w:rsidRPr="00B71086">
        <w:rPr>
          <w:color w:val="000000" w:themeColor="text1"/>
          <w:sz w:val="24"/>
          <w:szCs w:val="24"/>
        </w:rPr>
        <w:t xml:space="preserve"> believed this to be the ultimate </w:t>
      </w:r>
      <w:r w:rsidR="008018AA">
        <w:rPr>
          <w:color w:val="000000" w:themeColor="text1"/>
          <w:sz w:val="24"/>
          <w:szCs w:val="24"/>
        </w:rPr>
        <w:t>form</w:t>
      </w:r>
      <w:r w:rsidR="00B06CD4" w:rsidRPr="00B71086">
        <w:rPr>
          <w:color w:val="000000" w:themeColor="text1"/>
          <w:sz w:val="24"/>
          <w:szCs w:val="24"/>
        </w:rPr>
        <w:t xml:space="preserve"> of cognit</w:t>
      </w:r>
      <w:r w:rsidR="008018AA">
        <w:rPr>
          <w:color w:val="000000" w:themeColor="text1"/>
          <w:sz w:val="24"/>
          <w:szCs w:val="24"/>
        </w:rPr>
        <w:t>ion</w:t>
      </w:r>
      <w:r w:rsidR="00A11484" w:rsidRPr="00B71086">
        <w:rPr>
          <w:color w:val="000000" w:themeColor="text1"/>
          <w:sz w:val="24"/>
          <w:szCs w:val="24"/>
        </w:rPr>
        <w:t xml:space="preserve"> (Choen, 1983).  </w:t>
      </w:r>
      <w:r w:rsidR="000274F5" w:rsidRPr="00B71086">
        <w:rPr>
          <w:color w:val="000000" w:themeColor="text1"/>
          <w:sz w:val="24"/>
          <w:szCs w:val="24"/>
        </w:rPr>
        <w:t xml:space="preserve">By looking at how Piaget pitched </w:t>
      </w:r>
      <w:r w:rsidR="000274F5" w:rsidRPr="00B71086">
        <w:rPr>
          <w:color w:val="000000" w:themeColor="text1"/>
          <w:sz w:val="24"/>
          <w:szCs w:val="24"/>
        </w:rPr>
        <w:lastRenderedPageBreak/>
        <w:t xml:space="preserve">these developmental stages we can see how is research is relevant to moral development and how a child’s understanding and perception of rules changes, </w:t>
      </w:r>
    </w:p>
    <w:p w14:paraId="0670F2AD" w14:textId="737425BA" w:rsidR="00A97C19" w:rsidRPr="00B71086" w:rsidRDefault="003E54A6" w:rsidP="00B71086">
      <w:pPr>
        <w:jc w:val="both"/>
        <w:rPr>
          <w:color w:val="000000" w:themeColor="text1"/>
          <w:sz w:val="24"/>
          <w:szCs w:val="24"/>
        </w:rPr>
      </w:pPr>
      <w:r w:rsidRPr="00B71086">
        <w:rPr>
          <w:color w:val="000000" w:themeColor="text1"/>
          <w:sz w:val="24"/>
          <w:szCs w:val="24"/>
        </w:rPr>
        <w:t>Piaget’s conclusions state</w:t>
      </w:r>
      <w:r w:rsidR="000274F5" w:rsidRPr="00B71086">
        <w:rPr>
          <w:color w:val="000000" w:themeColor="text1"/>
          <w:sz w:val="24"/>
          <w:szCs w:val="24"/>
        </w:rPr>
        <w:t xml:space="preserve"> that children begin by understanding rules as obligatory and must be obeyed due to them being set out by authority figures (parents, teachers, </w:t>
      </w:r>
      <w:r w:rsidR="00702922" w:rsidRPr="00B71086">
        <w:rPr>
          <w:color w:val="000000" w:themeColor="text1"/>
          <w:sz w:val="24"/>
          <w:szCs w:val="24"/>
        </w:rPr>
        <w:t>etc</w:t>
      </w:r>
      <w:r w:rsidR="000274F5" w:rsidRPr="00B71086">
        <w:rPr>
          <w:color w:val="000000" w:themeColor="text1"/>
          <w:sz w:val="24"/>
          <w:szCs w:val="24"/>
        </w:rPr>
        <w:t xml:space="preserve">), however as the child matures with experiences and social </w:t>
      </w:r>
      <w:r w:rsidR="00702922" w:rsidRPr="00B71086">
        <w:rPr>
          <w:color w:val="000000" w:themeColor="text1"/>
          <w:sz w:val="24"/>
          <w:szCs w:val="24"/>
        </w:rPr>
        <w:t>interactions,</w:t>
      </w:r>
      <w:r w:rsidR="000274F5" w:rsidRPr="00B71086">
        <w:rPr>
          <w:color w:val="000000" w:themeColor="text1"/>
          <w:sz w:val="24"/>
          <w:szCs w:val="24"/>
        </w:rPr>
        <w:t xml:space="preserve"> they begin to understand that rules may not be concrete</w:t>
      </w:r>
      <w:r w:rsidR="00B10A1F" w:rsidRPr="00B71086">
        <w:rPr>
          <w:color w:val="000000" w:themeColor="text1"/>
          <w:sz w:val="24"/>
          <w:szCs w:val="24"/>
        </w:rPr>
        <w:t xml:space="preserve"> and begin to behave according to their inner moral judgement rather than simply following rules created by society</w:t>
      </w:r>
      <w:r w:rsidRPr="00B71086">
        <w:rPr>
          <w:color w:val="000000" w:themeColor="text1"/>
          <w:sz w:val="24"/>
          <w:szCs w:val="24"/>
        </w:rPr>
        <w:t xml:space="preserve"> (Kay, 1970).</w:t>
      </w:r>
      <w:r w:rsidR="00B10A1F" w:rsidRPr="00B71086">
        <w:rPr>
          <w:color w:val="000000" w:themeColor="text1"/>
          <w:sz w:val="24"/>
          <w:szCs w:val="24"/>
        </w:rPr>
        <w:t xml:space="preserve"> </w:t>
      </w:r>
      <w:r w:rsidRPr="00B71086">
        <w:rPr>
          <w:color w:val="000000" w:themeColor="text1"/>
          <w:sz w:val="24"/>
          <w:szCs w:val="24"/>
        </w:rPr>
        <w:t>A</w:t>
      </w:r>
      <w:r w:rsidR="00B10A1F" w:rsidRPr="00B71086">
        <w:rPr>
          <w:color w:val="000000" w:themeColor="text1"/>
          <w:sz w:val="24"/>
          <w:szCs w:val="24"/>
        </w:rPr>
        <w:t xml:space="preserve">s </w:t>
      </w:r>
      <w:r w:rsidR="00980D70" w:rsidRPr="00B71086">
        <w:rPr>
          <w:color w:val="000000" w:themeColor="text1"/>
          <w:sz w:val="24"/>
          <w:szCs w:val="24"/>
        </w:rPr>
        <w:t>stated</w:t>
      </w:r>
      <w:r w:rsidR="00980D70">
        <w:rPr>
          <w:color w:val="000000" w:themeColor="text1"/>
          <w:sz w:val="24"/>
          <w:szCs w:val="24"/>
        </w:rPr>
        <w:t xml:space="preserve">, </w:t>
      </w:r>
      <w:r w:rsidR="00980D70" w:rsidRPr="00B71086">
        <w:rPr>
          <w:color w:val="000000" w:themeColor="text1"/>
          <w:sz w:val="24"/>
          <w:szCs w:val="24"/>
        </w:rPr>
        <w:t>this</w:t>
      </w:r>
      <w:r w:rsidR="00B10A1F" w:rsidRPr="00B71086">
        <w:rPr>
          <w:color w:val="000000" w:themeColor="text1"/>
          <w:sz w:val="24"/>
          <w:szCs w:val="24"/>
        </w:rPr>
        <w:t xml:space="preserve"> usually come at the ages of 12 and above which some may perceive as teenagers being troublesome however this is simply these teenagers first steps into autonomous</w:t>
      </w:r>
      <w:r w:rsidRPr="00B71086">
        <w:rPr>
          <w:color w:val="000000" w:themeColor="text1"/>
          <w:sz w:val="24"/>
          <w:szCs w:val="24"/>
        </w:rPr>
        <w:t>, moral biased</w:t>
      </w:r>
      <w:r w:rsidR="00B10A1F" w:rsidRPr="00B71086">
        <w:rPr>
          <w:color w:val="000000" w:themeColor="text1"/>
          <w:sz w:val="24"/>
          <w:szCs w:val="24"/>
        </w:rPr>
        <w:t xml:space="preserve"> thinking which will </w:t>
      </w:r>
      <w:r w:rsidRPr="00B71086">
        <w:rPr>
          <w:color w:val="000000" w:themeColor="text1"/>
          <w:sz w:val="24"/>
          <w:szCs w:val="24"/>
        </w:rPr>
        <w:t xml:space="preserve">continue and mature into adulthood. </w:t>
      </w:r>
    </w:p>
    <w:p w14:paraId="6C900291" w14:textId="63A071BB" w:rsidR="00133FF3" w:rsidRPr="00B71086" w:rsidRDefault="00076983" w:rsidP="00B71086">
      <w:pPr>
        <w:jc w:val="both"/>
        <w:rPr>
          <w:color w:val="000000" w:themeColor="text1"/>
          <w:sz w:val="24"/>
          <w:szCs w:val="24"/>
        </w:rPr>
      </w:pPr>
      <w:r w:rsidRPr="00B71086">
        <w:rPr>
          <w:color w:val="000000" w:themeColor="text1"/>
          <w:sz w:val="24"/>
          <w:szCs w:val="24"/>
        </w:rPr>
        <w:t>In 1984, Lawrence Kohlberg published his cognitive developmental model of morality that acted as a revision of Piaget’s 1932 model that was previously discussed</w:t>
      </w:r>
      <w:r w:rsidR="00812FC0" w:rsidRPr="00B71086">
        <w:rPr>
          <w:color w:val="000000" w:themeColor="text1"/>
          <w:sz w:val="24"/>
          <w:szCs w:val="24"/>
        </w:rPr>
        <w:t xml:space="preserve">. </w:t>
      </w:r>
      <w:r w:rsidR="00133FF3" w:rsidRPr="00B71086">
        <w:rPr>
          <w:color w:val="000000" w:themeColor="text1"/>
          <w:sz w:val="24"/>
          <w:szCs w:val="24"/>
        </w:rPr>
        <w:t xml:space="preserve"> </w:t>
      </w:r>
      <w:r w:rsidR="00AC1024" w:rsidRPr="00B71086">
        <w:rPr>
          <w:color w:val="000000" w:themeColor="text1"/>
          <w:sz w:val="24"/>
          <w:szCs w:val="24"/>
        </w:rPr>
        <w:t xml:space="preserve">Kohlberg developed his model </w:t>
      </w:r>
      <w:r w:rsidR="008018AA" w:rsidRPr="00B71086">
        <w:rPr>
          <w:color w:val="000000" w:themeColor="text1"/>
          <w:sz w:val="24"/>
          <w:szCs w:val="24"/>
        </w:rPr>
        <w:t>b</w:t>
      </w:r>
      <w:r w:rsidR="008018AA">
        <w:rPr>
          <w:color w:val="000000" w:themeColor="text1"/>
          <w:sz w:val="24"/>
          <w:szCs w:val="24"/>
        </w:rPr>
        <w:t>as</w:t>
      </w:r>
      <w:r w:rsidR="008018AA" w:rsidRPr="00B71086">
        <w:rPr>
          <w:color w:val="000000" w:themeColor="text1"/>
          <w:sz w:val="24"/>
          <w:szCs w:val="24"/>
        </w:rPr>
        <w:t>ed</w:t>
      </w:r>
      <w:r w:rsidR="00AC1024" w:rsidRPr="00B71086">
        <w:rPr>
          <w:color w:val="000000" w:themeColor="text1"/>
          <w:sz w:val="24"/>
          <w:szCs w:val="24"/>
        </w:rPr>
        <w:t xml:space="preserve"> off research he conducted with children where he presented them with a</w:t>
      </w:r>
      <w:r w:rsidR="00702922">
        <w:rPr>
          <w:color w:val="000000" w:themeColor="text1"/>
          <w:sz w:val="24"/>
          <w:szCs w:val="24"/>
        </w:rPr>
        <w:t xml:space="preserve"> grim</w:t>
      </w:r>
      <w:r w:rsidR="00AC1024" w:rsidRPr="00B71086">
        <w:rPr>
          <w:color w:val="000000" w:themeColor="text1"/>
          <w:sz w:val="24"/>
          <w:szCs w:val="24"/>
        </w:rPr>
        <w:t xml:space="preserve"> moral dilemma for them to ponder and give answers with reasoning, the</w:t>
      </w:r>
      <w:r w:rsidR="00133FF3" w:rsidRPr="00B71086">
        <w:rPr>
          <w:color w:val="000000" w:themeColor="text1"/>
          <w:sz w:val="24"/>
          <w:szCs w:val="24"/>
        </w:rPr>
        <w:t xml:space="preserve"> dilemma is as follows, </w:t>
      </w:r>
    </w:p>
    <w:p w14:paraId="14A28D0D" w14:textId="237F57F4" w:rsidR="00076983" w:rsidRPr="00B71086" w:rsidRDefault="00133FF3" w:rsidP="00B71086">
      <w:pPr>
        <w:ind w:left="284" w:right="403"/>
        <w:jc w:val="both"/>
        <w:rPr>
          <w:color w:val="000000" w:themeColor="text1"/>
          <w:sz w:val="24"/>
          <w:szCs w:val="24"/>
        </w:rPr>
      </w:pPr>
      <w:r w:rsidRPr="00B71086">
        <w:rPr>
          <w:color w:val="000000" w:themeColor="text1"/>
          <w:sz w:val="24"/>
          <w:szCs w:val="24"/>
        </w:rPr>
        <w:t>Heinz’ wife falls ill and is expected to die, however a doctor in the same town has recently discovered a drug treatment that could potentially save her life.  The doctor claims that the drug costs $200 to produce but is charging $2000 for one dose.  Heinz tries every way he can to gather enough money to afford the treatment but is only able to accumulate $1000</w:t>
      </w:r>
      <w:r w:rsidR="00236D58" w:rsidRPr="00B71086">
        <w:rPr>
          <w:color w:val="000000" w:themeColor="text1"/>
          <w:sz w:val="24"/>
          <w:szCs w:val="24"/>
        </w:rPr>
        <w:t>.</w:t>
      </w:r>
      <w:r w:rsidRPr="00B71086">
        <w:rPr>
          <w:color w:val="000000" w:themeColor="text1"/>
          <w:sz w:val="24"/>
          <w:szCs w:val="24"/>
        </w:rPr>
        <w:t xml:space="preserve"> Heinz bargains with the druggist to </w:t>
      </w:r>
      <w:r w:rsidR="00236D58" w:rsidRPr="00B71086">
        <w:rPr>
          <w:color w:val="000000" w:themeColor="text1"/>
          <w:sz w:val="24"/>
          <w:szCs w:val="24"/>
        </w:rPr>
        <w:t>sell</w:t>
      </w:r>
      <w:r w:rsidRPr="00B71086">
        <w:rPr>
          <w:color w:val="000000" w:themeColor="text1"/>
          <w:sz w:val="24"/>
          <w:szCs w:val="24"/>
        </w:rPr>
        <w:t xml:space="preserve"> the treatment cheaper however the druggist refuses claiming that he </w:t>
      </w:r>
      <w:r w:rsidR="00236D58" w:rsidRPr="00B71086">
        <w:rPr>
          <w:color w:val="000000" w:themeColor="text1"/>
          <w:sz w:val="24"/>
          <w:szCs w:val="24"/>
        </w:rPr>
        <w:t xml:space="preserve">only </w:t>
      </w:r>
      <w:r w:rsidRPr="00B71086">
        <w:rPr>
          <w:color w:val="000000" w:themeColor="text1"/>
          <w:sz w:val="24"/>
          <w:szCs w:val="24"/>
        </w:rPr>
        <w:t xml:space="preserve">intends to make money from his new drug and turns Heinz away.  Now desperate, Heinz breaks into the </w:t>
      </w:r>
      <w:r w:rsidR="00236D58" w:rsidRPr="00B71086">
        <w:rPr>
          <w:color w:val="000000" w:themeColor="text1"/>
          <w:sz w:val="24"/>
          <w:szCs w:val="24"/>
        </w:rPr>
        <w:t>doctor’s</w:t>
      </w:r>
      <w:r w:rsidRPr="00B71086">
        <w:rPr>
          <w:color w:val="000000" w:themeColor="text1"/>
          <w:sz w:val="24"/>
          <w:szCs w:val="24"/>
        </w:rPr>
        <w:t xml:space="preserve"> laboratory and steals the treatment for </w:t>
      </w:r>
      <w:r w:rsidR="00236D58" w:rsidRPr="00B71086">
        <w:rPr>
          <w:color w:val="000000" w:themeColor="text1"/>
          <w:sz w:val="24"/>
          <w:szCs w:val="24"/>
        </w:rPr>
        <w:t>his wife</w:t>
      </w:r>
      <w:r w:rsidR="0097229C" w:rsidRPr="00B71086">
        <w:rPr>
          <w:color w:val="000000" w:themeColor="text1"/>
          <w:sz w:val="24"/>
          <w:szCs w:val="24"/>
        </w:rPr>
        <w:t>. (Kohlberg, 1981)</w:t>
      </w:r>
    </w:p>
    <w:p w14:paraId="675DF79E" w14:textId="5D5A049F" w:rsidR="004C3A7A" w:rsidRPr="00B71086" w:rsidRDefault="00013AB9" w:rsidP="00B71086">
      <w:pPr>
        <w:ind w:right="-46"/>
        <w:jc w:val="both"/>
        <w:rPr>
          <w:color w:val="000000" w:themeColor="text1"/>
          <w:sz w:val="24"/>
          <w:szCs w:val="24"/>
        </w:rPr>
      </w:pPr>
      <w:r w:rsidRPr="00B71086">
        <w:rPr>
          <w:color w:val="000000" w:themeColor="text1"/>
          <w:sz w:val="24"/>
          <w:szCs w:val="24"/>
        </w:rPr>
        <w:t>T</w:t>
      </w:r>
      <w:r w:rsidR="004C3A7A" w:rsidRPr="00B71086">
        <w:rPr>
          <w:color w:val="000000" w:themeColor="text1"/>
          <w:sz w:val="24"/>
          <w:szCs w:val="24"/>
        </w:rPr>
        <w:t>he moral dilemma here is clear</w:t>
      </w:r>
      <w:r w:rsidR="00112F95" w:rsidRPr="00B71086">
        <w:rPr>
          <w:color w:val="000000" w:themeColor="text1"/>
          <w:sz w:val="24"/>
          <w:szCs w:val="24"/>
        </w:rPr>
        <w:t xml:space="preserve">. </w:t>
      </w:r>
      <w:r w:rsidRPr="00B71086">
        <w:rPr>
          <w:color w:val="000000" w:themeColor="text1"/>
          <w:sz w:val="24"/>
          <w:szCs w:val="24"/>
        </w:rPr>
        <w:t xml:space="preserve"> Rules set out by society state that we should not steal, however many people may disregard this rule in order to save their loved ones making it, in their eyes, the lesser of two evils.  Kohlberg presented this, as well as several other </w:t>
      </w:r>
      <w:r w:rsidR="00293D80" w:rsidRPr="00B71086">
        <w:rPr>
          <w:color w:val="000000" w:themeColor="text1"/>
          <w:sz w:val="24"/>
          <w:szCs w:val="24"/>
        </w:rPr>
        <w:t xml:space="preserve">similar </w:t>
      </w:r>
      <w:r w:rsidRPr="00B71086">
        <w:rPr>
          <w:color w:val="000000" w:themeColor="text1"/>
          <w:sz w:val="24"/>
          <w:szCs w:val="24"/>
        </w:rPr>
        <w:t>dilemmas to children of a variety of ages</w:t>
      </w:r>
      <w:r w:rsidR="00293D80" w:rsidRPr="00B71086">
        <w:rPr>
          <w:color w:val="000000" w:themeColor="text1"/>
          <w:sz w:val="24"/>
          <w:szCs w:val="24"/>
        </w:rPr>
        <w:t xml:space="preserve"> and used their responses to determine the children’s morality, ethics.  Kohlberg concluded that Morals are developed across three levels, each with their own two distinct stages.  Younger Children (13&gt;) are on the pre-conventional level, ages 13 – 16 are known as the conventional level and 16 – 20 is known as post conventional or principled level.  Level 1’s stages </w:t>
      </w:r>
      <w:r w:rsidR="00F878C5" w:rsidRPr="00B71086">
        <w:rPr>
          <w:color w:val="000000" w:themeColor="text1"/>
          <w:sz w:val="24"/>
          <w:szCs w:val="24"/>
        </w:rPr>
        <w:t>are biased on the principle that rules are followed in order to prevent punishment from authority figures, while some though is given to others as the child approaches 13, they are primarily self-interested and self-preservative.  Level 2 brings noticeable advancements in cognition as the children now judge actions of other as right or wrong in relation to social acceptance however the children also begin to consider other points of views and intent behind actions</w:t>
      </w:r>
      <w:r w:rsidR="0036246D">
        <w:rPr>
          <w:color w:val="000000" w:themeColor="text1"/>
          <w:sz w:val="24"/>
          <w:szCs w:val="24"/>
        </w:rPr>
        <w:t>.</w:t>
      </w:r>
      <w:r w:rsidR="00F878C5" w:rsidRPr="00B71086">
        <w:rPr>
          <w:color w:val="000000" w:themeColor="text1"/>
          <w:sz w:val="24"/>
          <w:szCs w:val="24"/>
        </w:rPr>
        <w:t xml:space="preserve"> (</w:t>
      </w:r>
      <w:r w:rsidR="0036246D">
        <w:rPr>
          <w:color w:val="000000" w:themeColor="text1"/>
          <w:sz w:val="24"/>
          <w:szCs w:val="24"/>
        </w:rPr>
        <w:t>I</w:t>
      </w:r>
      <w:r w:rsidR="00F878C5" w:rsidRPr="00B71086">
        <w:rPr>
          <w:color w:val="000000" w:themeColor="text1"/>
          <w:sz w:val="24"/>
          <w:szCs w:val="24"/>
        </w:rPr>
        <w:t xml:space="preserve">n the case of Heinz, Heinz intended well by trying to save his wife, even though is actions may be considered wrong by other </w:t>
      </w:r>
      <w:r w:rsidR="0033395D" w:rsidRPr="00B71086">
        <w:rPr>
          <w:color w:val="000000" w:themeColor="text1"/>
          <w:sz w:val="24"/>
          <w:szCs w:val="24"/>
        </w:rPr>
        <w:t>people’s</w:t>
      </w:r>
      <w:r w:rsidR="00F878C5" w:rsidRPr="00B71086">
        <w:rPr>
          <w:color w:val="000000" w:themeColor="text1"/>
          <w:sz w:val="24"/>
          <w:szCs w:val="24"/>
        </w:rPr>
        <w:t xml:space="preserve"> standards).   Level 3 </w:t>
      </w:r>
      <w:r w:rsidR="0033395D" w:rsidRPr="00B71086">
        <w:rPr>
          <w:color w:val="000000" w:themeColor="text1"/>
          <w:sz w:val="24"/>
          <w:szCs w:val="24"/>
        </w:rPr>
        <w:t xml:space="preserve">occurs as we approach adulthood and brings forth the recognition that what is morally right and legal/social views might often clash, by now a person would have developed their own ethical principles and make decisions biased off these but will still act in accordance with laws and human rights unless put in extreme situations (Birch, 1997). </w:t>
      </w:r>
    </w:p>
    <w:p w14:paraId="7000F835" w14:textId="0CD48064" w:rsidR="0017246F" w:rsidRPr="00B71086" w:rsidRDefault="0017246F" w:rsidP="00B71086">
      <w:pPr>
        <w:ind w:right="-23"/>
        <w:jc w:val="both"/>
        <w:rPr>
          <w:color w:val="000000" w:themeColor="text1"/>
          <w:sz w:val="24"/>
          <w:szCs w:val="24"/>
        </w:rPr>
      </w:pPr>
      <w:r w:rsidRPr="00B71086">
        <w:rPr>
          <w:color w:val="000000" w:themeColor="text1"/>
          <w:sz w:val="24"/>
          <w:szCs w:val="24"/>
        </w:rPr>
        <w:lastRenderedPageBreak/>
        <w:t>Kohlberg believed that every individual goes though these stages in the order that he set out</w:t>
      </w:r>
      <w:r w:rsidR="009545EB" w:rsidRPr="00B71086">
        <w:rPr>
          <w:color w:val="000000" w:themeColor="text1"/>
          <w:sz w:val="24"/>
          <w:szCs w:val="24"/>
        </w:rPr>
        <w:t>, a</w:t>
      </w:r>
      <w:r w:rsidR="00944AA7" w:rsidRPr="00B71086">
        <w:rPr>
          <w:color w:val="000000" w:themeColor="text1"/>
          <w:sz w:val="24"/>
          <w:szCs w:val="24"/>
        </w:rPr>
        <w:t>s</w:t>
      </w:r>
      <w:r w:rsidR="009545EB" w:rsidRPr="00B71086">
        <w:rPr>
          <w:color w:val="000000" w:themeColor="text1"/>
          <w:sz w:val="24"/>
          <w:szCs w:val="24"/>
        </w:rPr>
        <w:t xml:space="preserve"> did Piaget with his own theory. </w:t>
      </w:r>
      <w:r w:rsidRPr="00B71086">
        <w:rPr>
          <w:color w:val="000000" w:themeColor="text1"/>
          <w:sz w:val="24"/>
          <w:szCs w:val="24"/>
        </w:rPr>
        <w:t xml:space="preserve"> We can see clear similarities between </w:t>
      </w:r>
      <w:r w:rsidR="00944AA7" w:rsidRPr="00B71086">
        <w:rPr>
          <w:color w:val="000000" w:themeColor="text1"/>
          <w:sz w:val="24"/>
          <w:szCs w:val="24"/>
        </w:rPr>
        <w:t xml:space="preserve">both </w:t>
      </w:r>
      <w:r w:rsidRPr="00B71086">
        <w:rPr>
          <w:color w:val="000000" w:themeColor="text1"/>
          <w:sz w:val="24"/>
          <w:szCs w:val="24"/>
        </w:rPr>
        <w:t xml:space="preserve">models </w:t>
      </w:r>
      <w:r w:rsidR="009545EB" w:rsidRPr="00B71086">
        <w:rPr>
          <w:color w:val="000000" w:themeColor="text1"/>
          <w:sz w:val="24"/>
          <w:szCs w:val="24"/>
        </w:rPr>
        <w:t xml:space="preserve">as both break down development into distinct </w:t>
      </w:r>
      <w:r w:rsidR="00AF104F" w:rsidRPr="00B71086">
        <w:rPr>
          <w:color w:val="000000" w:themeColor="text1"/>
          <w:sz w:val="24"/>
          <w:szCs w:val="24"/>
        </w:rPr>
        <w:t>stages, although</w:t>
      </w:r>
      <w:r w:rsidR="00B30BC3" w:rsidRPr="00B71086">
        <w:rPr>
          <w:color w:val="000000" w:themeColor="text1"/>
          <w:sz w:val="24"/>
          <w:szCs w:val="24"/>
        </w:rPr>
        <w:t xml:space="preserve"> there are some discrepancies of when children develop certain cognitive skills, both men ultimately agreed that morality begins with obeying authority figures whether this be through fear of punishment or an innate schema.  A </w:t>
      </w:r>
      <w:r w:rsidR="00AF104F" w:rsidRPr="00B71086">
        <w:rPr>
          <w:color w:val="000000" w:themeColor="text1"/>
          <w:sz w:val="24"/>
          <w:szCs w:val="24"/>
        </w:rPr>
        <w:t>person’s</w:t>
      </w:r>
      <w:r w:rsidR="00B30BC3" w:rsidRPr="00B71086">
        <w:rPr>
          <w:color w:val="000000" w:themeColor="text1"/>
          <w:sz w:val="24"/>
          <w:szCs w:val="24"/>
        </w:rPr>
        <w:t xml:space="preserve"> moral judgement will then mature over time until their morals reflect common societal decency such rights, respect and understanding of the law</w:t>
      </w:r>
      <w:r w:rsidR="00AF104F" w:rsidRPr="00B71086">
        <w:rPr>
          <w:color w:val="000000" w:themeColor="text1"/>
          <w:sz w:val="24"/>
          <w:szCs w:val="24"/>
        </w:rPr>
        <w:t xml:space="preserve">, allowing for small variations between individuals biased off personal experiences (Barnet &amp; Barnet, 1999).   </w:t>
      </w:r>
      <w:r w:rsidR="00B30BC3" w:rsidRPr="00B71086">
        <w:rPr>
          <w:color w:val="000000" w:themeColor="text1"/>
          <w:sz w:val="24"/>
          <w:szCs w:val="24"/>
        </w:rPr>
        <w:t xml:space="preserve">  </w:t>
      </w:r>
    </w:p>
    <w:p w14:paraId="741A203B" w14:textId="496C637E" w:rsidR="00076983" w:rsidRPr="00B71086" w:rsidRDefault="00C556D4" w:rsidP="00B71086">
      <w:pPr>
        <w:jc w:val="both"/>
        <w:rPr>
          <w:rFonts w:cstheme="minorHAnsi"/>
          <w:color w:val="000000" w:themeColor="text1"/>
          <w:sz w:val="24"/>
          <w:szCs w:val="24"/>
        </w:rPr>
      </w:pPr>
      <w:r w:rsidRPr="00B71086">
        <w:rPr>
          <w:rFonts w:cstheme="minorHAnsi"/>
          <w:color w:val="000000" w:themeColor="text1"/>
          <w:sz w:val="24"/>
          <w:szCs w:val="24"/>
        </w:rPr>
        <w:t xml:space="preserve">Another popular theory within cognitive development is that of </w:t>
      </w:r>
      <w:r w:rsidRPr="00B71086">
        <w:rPr>
          <w:rFonts w:cstheme="minorHAnsi"/>
          <w:color w:val="000000" w:themeColor="text1"/>
          <w:sz w:val="24"/>
          <w:szCs w:val="24"/>
          <w:shd w:val="clear" w:color="auto" w:fill="FFFFFF"/>
        </w:rPr>
        <w:t xml:space="preserve">Lev </w:t>
      </w:r>
      <w:r w:rsidR="009660B9" w:rsidRPr="00B71086">
        <w:rPr>
          <w:rFonts w:cstheme="minorHAnsi"/>
          <w:color w:val="000000" w:themeColor="text1"/>
          <w:sz w:val="24"/>
          <w:szCs w:val="24"/>
          <w:shd w:val="clear" w:color="auto" w:fill="FFFFFF"/>
        </w:rPr>
        <w:t>Vygotsky, Vygotsky</w:t>
      </w:r>
      <w:r w:rsidR="00252A60" w:rsidRPr="00B71086">
        <w:rPr>
          <w:rFonts w:cstheme="minorHAnsi"/>
          <w:color w:val="000000" w:themeColor="text1"/>
          <w:sz w:val="24"/>
          <w:szCs w:val="24"/>
          <w:shd w:val="clear" w:color="auto" w:fill="FFFFFF"/>
        </w:rPr>
        <w:t xml:space="preserve"> took a different stance to Piaget and Kohlberg when looking at early cognitive development as Vygotsky took a more sociocultural approach and emphasised that a child’s development is biased more around </w:t>
      </w:r>
      <w:r w:rsidR="00ED2113" w:rsidRPr="00B71086">
        <w:rPr>
          <w:rFonts w:cstheme="minorHAnsi"/>
          <w:color w:val="000000" w:themeColor="text1"/>
          <w:sz w:val="24"/>
          <w:szCs w:val="24"/>
          <w:shd w:val="clear" w:color="auto" w:fill="FFFFFF"/>
        </w:rPr>
        <w:t>interactions</w:t>
      </w:r>
      <w:r w:rsidR="00252A60" w:rsidRPr="00B71086">
        <w:rPr>
          <w:rFonts w:cstheme="minorHAnsi"/>
          <w:color w:val="000000" w:themeColor="text1"/>
          <w:sz w:val="24"/>
          <w:szCs w:val="24"/>
          <w:shd w:val="clear" w:color="auto" w:fill="FFFFFF"/>
        </w:rPr>
        <w:t xml:space="preserve"> they have with mentors such as parents and teachers and the </w:t>
      </w:r>
      <w:r w:rsidR="008B268C" w:rsidRPr="00B71086">
        <w:rPr>
          <w:rFonts w:cstheme="minorHAnsi"/>
          <w:color w:val="000000" w:themeColor="text1"/>
          <w:sz w:val="24"/>
          <w:szCs w:val="24"/>
          <w:shd w:val="clear" w:color="auto" w:fill="FFFFFF"/>
        </w:rPr>
        <w:t>problem-solving</w:t>
      </w:r>
      <w:r w:rsidR="00252A60" w:rsidRPr="00B71086">
        <w:rPr>
          <w:rFonts w:cstheme="minorHAnsi"/>
          <w:color w:val="000000" w:themeColor="text1"/>
          <w:sz w:val="24"/>
          <w:szCs w:val="24"/>
          <w:shd w:val="clear" w:color="auto" w:fill="FFFFFF"/>
        </w:rPr>
        <w:t xml:space="preserve"> </w:t>
      </w:r>
      <w:r w:rsidR="008B268C" w:rsidRPr="00B71086">
        <w:rPr>
          <w:rFonts w:cstheme="minorHAnsi"/>
          <w:color w:val="000000" w:themeColor="text1"/>
          <w:sz w:val="24"/>
          <w:szCs w:val="24"/>
          <w:shd w:val="clear" w:color="auto" w:fill="FFFFFF"/>
        </w:rPr>
        <w:t>tasks</w:t>
      </w:r>
      <w:r w:rsidR="00252A60" w:rsidRPr="00B71086">
        <w:rPr>
          <w:rFonts w:cstheme="minorHAnsi"/>
          <w:color w:val="000000" w:themeColor="text1"/>
          <w:sz w:val="24"/>
          <w:szCs w:val="24"/>
          <w:shd w:val="clear" w:color="auto" w:fill="FFFFFF"/>
        </w:rPr>
        <w:t xml:space="preserve"> they work through with adult guidance </w:t>
      </w:r>
      <w:r w:rsidR="009660B9" w:rsidRPr="00B71086">
        <w:rPr>
          <w:rFonts w:cstheme="minorHAnsi"/>
          <w:color w:val="000000" w:themeColor="text1"/>
          <w:sz w:val="24"/>
          <w:szCs w:val="24"/>
          <w:shd w:val="clear" w:color="auto" w:fill="FFFFFF"/>
        </w:rPr>
        <w:t xml:space="preserve">which he refers to as </w:t>
      </w:r>
      <w:r w:rsidR="00021E06" w:rsidRPr="00B71086">
        <w:rPr>
          <w:rFonts w:cstheme="minorHAnsi"/>
          <w:color w:val="000000" w:themeColor="text1"/>
          <w:sz w:val="24"/>
          <w:szCs w:val="24"/>
          <w:shd w:val="clear" w:color="auto" w:fill="FFFFFF"/>
        </w:rPr>
        <w:t xml:space="preserve">the zone of </w:t>
      </w:r>
      <w:r w:rsidR="00021E06" w:rsidRPr="00B71086">
        <w:rPr>
          <w:rFonts w:cstheme="minorHAnsi"/>
          <w:i/>
          <w:iCs/>
          <w:color w:val="000000" w:themeColor="text1"/>
          <w:sz w:val="24"/>
          <w:szCs w:val="24"/>
          <w:shd w:val="clear" w:color="auto" w:fill="FFFFFF"/>
        </w:rPr>
        <w:t>p</w:t>
      </w:r>
      <w:r w:rsidR="009660B9" w:rsidRPr="00B71086">
        <w:rPr>
          <w:rFonts w:cstheme="minorHAnsi"/>
          <w:i/>
          <w:iCs/>
          <w:color w:val="000000" w:themeColor="text1"/>
          <w:sz w:val="24"/>
          <w:szCs w:val="24"/>
          <w:shd w:val="clear" w:color="auto" w:fill="FFFFFF"/>
        </w:rPr>
        <w:t xml:space="preserve">roximal </w:t>
      </w:r>
      <w:r w:rsidR="00021E06" w:rsidRPr="00B71086">
        <w:rPr>
          <w:rFonts w:cstheme="minorHAnsi"/>
          <w:i/>
          <w:iCs/>
          <w:color w:val="000000" w:themeColor="text1"/>
          <w:sz w:val="24"/>
          <w:szCs w:val="24"/>
          <w:shd w:val="clear" w:color="auto" w:fill="FFFFFF"/>
        </w:rPr>
        <w:t>d</w:t>
      </w:r>
      <w:r w:rsidR="009660B9" w:rsidRPr="00B71086">
        <w:rPr>
          <w:rFonts w:cstheme="minorHAnsi"/>
          <w:i/>
          <w:iCs/>
          <w:color w:val="000000" w:themeColor="text1"/>
          <w:sz w:val="24"/>
          <w:szCs w:val="24"/>
          <w:shd w:val="clear" w:color="auto" w:fill="FFFFFF"/>
        </w:rPr>
        <w:t xml:space="preserve">evelopment </w:t>
      </w:r>
      <w:r w:rsidR="00EF752A" w:rsidRPr="00B71086">
        <w:rPr>
          <w:color w:val="000000" w:themeColor="text1"/>
          <w:sz w:val="24"/>
          <w:szCs w:val="24"/>
        </w:rPr>
        <w:t>(Miller, 2016)</w:t>
      </w:r>
      <w:r w:rsidR="00EF752A" w:rsidRPr="00B71086">
        <w:rPr>
          <w:rFonts w:cstheme="minorHAnsi"/>
          <w:color w:val="000000" w:themeColor="text1"/>
          <w:sz w:val="24"/>
          <w:szCs w:val="24"/>
          <w:shd w:val="clear" w:color="auto" w:fill="FFFFFF"/>
        </w:rPr>
        <w:t>.</w:t>
      </w:r>
      <w:r w:rsidR="00252A60" w:rsidRPr="00B71086">
        <w:rPr>
          <w:rFonts w:cstheme="minorHAnsi"/>
          <w:color w:val="000000" w:themeColor="text1"/>
          <w:sz w:val="24"/>
          <w:szCs w:val="24"/>
          <w:shd w:val="clear" w:color="auto" w:fill="FFFFFF"/>
        </w:rPr>
        <w:t xml:space="preserve"> Vygotsky believes that children are naturally curious and observant of all they encounter, particularly </w:t>
      </w:r>
      <w:r w:rsidR="009660B9" w:rsidRPr="00B71086">
        <w:rPr>
          <w:rFonts w:cstheme="minorHAnsi"/>
          <w:color w:val="000000" w:themeColor="text1"/>
          <w:sz w:val="24"/>
          <w:szCs w:val="24"/>
          <w:shd w:val="clear" w:color="auto" w:fill="FFFFFF"/>
        </w:rPr>
        <w:t>during early development. A child’s</w:t>
      </w:r>
      <w:r w:rsidR="00252A60" w:rsidRPr="00B71086">
        <w:rPr>
          <w:rFonts w:cstheme="minorHAnsi"/>
          <w:color w:val="000000" w:themeColor="text1"/>
          <w:sz w:val="24"/>
          <w:szCs w:val="24"/>
          <w:shd w:val="clear" w:color="auto" w:fill="FFFFFF"/>
        </w:rPr>
        <w:t xml:space="preserve"> penchant of asking </w:t>
      </w:r>
      <w:r w:rsidR="009660B9" w:rsidRPr="00B71086">
        <w:rPr>
          <w:rFonts w:cstheme="minorHAnsi"/>
          <w:color w:val="000000" w:themeColor="text1"/>
          <w:sz w:val="24"/>
          <w:szCs w:val="24"/>
          <w:shd w:val="clear" w:color="auto" w:fill="FFFFFF"/>
        </w:rPr>
        <w:t>numerous questions to their elders is their effort to make sense of the world around them, guardians of these children will also</w:t>
      </w:r>
      <w:r w:rsidR="0036246D">
        <w:rPr>
          <w:rFonts w:cstheme="minorHAnsi"/>
          <w:color w:val="000000" w:themeColor="text1"/>
          <w:sz w:val="24"/>
          <w:szCs w:val="24"/>
          <w:shd w:val="clear" w:color="auto" w:fill="FFFFFF"/>
        </w:rPr>
        <w:t xml:space="preserve"> likely</w:t>
      </w:r>
      <w:r w:rsidR="009660B9" w:rsidRPr="00B71086">
        <w:rPr>
          <w:rFonts w:cstheme="minorHAnsi"/>
          <w:color w:val="000000" w:themeColor="text1"/>
          <w:sz w:val="24"/>
          <w:szCs w:val="24"/>
          <w:shd w:val="clear" w:color="auto" w:fill="FFFFFF"/>
        </w:rPr>
        <w:t xml:space="preserve"> encourage development by providing challenges and assistance where necessary, however, the actions the children imitate as well as what answers are given to their continuous question</w:t>
      </w:r>
      <w:r w:rsidR="00702922">
        <w:rPr>
          <w:rFonts w:cstheme="minorHAnsi"/>
          <w:color w:val="000000" w:themeColor="text1"/>
          <w:sz w:val="24"/>
          <w:szCs w:val="24"/>
          <w:shd w:val="clear" w:color="auto" w:fill="FFFFFF"/>
        </w:rPr>
        <w:t>ing</w:t>
      </w:r>
      <w:r w:rsidR="009660B9" w:rsidRPr="00B71086">
        <w:rPr>
          <w:rFonts w:cstheme="minorHAnsi"/>
          <w:color w:val="000000" w:themeColor="text1"/>
          <w:sz w:val="24"/>
          <w:szCs w:val="24"/>
          <w:shd w:val="clear" w:color="auto" w:fill="FFFFFF"/>
        </w:rPr>
        <w:t xml:space="preserve"> will also come from the mentors own perceptions and experiences gained from growing up themselves in any given culture which will lead to the children developing morals or any other behaviour </w:t>
      </w:r>
      <w:r w:rsidR="00021E06" w:rsidRPr="00B71086">
        <w:rPr>
          <w:rFonts w:cstheme="minorHAnsi"/>
          <w:color w:val="000000" w:themeColor="text1"/>
          <w:sz w:val="24"/>
          <w:szCs w:val="24"/>
          <w:shd w:val="clear" w:color="auto" w:fill="FFFFFF"/>
        </w:rPr>
        <w:t>biased of their sociocultural environment</w:t>
      </w:r>
      <w:r w:rsidR="00EF752A" w:rsidRPr="00B71086">
        <w:rPr>
          <w:rFonts w:cstheme="minorHAnsi"/>
          <w:color w:val="000000" w:themeColor="text1"/>
          <w:sz w:val="24"/>
          <w:szCs w:val="24"/>
          <w:shd w:val="clear" w:color="auto" w:fill="FFFFFF"/>
        </w:rPr>
        <w:t xml:space="preserve"> </w:t>
      </w:r>
      <w:r w:rsidR="00EF752A" w:rsidRPr="00B71086">
        <w:rPr>
          <w:color w:val="000000" w:themeColor="text1"/>
          <w:sz w:val="24"/>
          <w:szCs w:val="24"/>
        </w:rPr>
        <w:t>(Berger, 2017)</w:t>
      </w:r>
      <w:r w:rsidR="009660B9" w:rsidRPr="00B71086">
        <w:rPr>
          <w:rFonts w:cstheme="minorHAnsi"/>
          <w:color w:val="000000" w:themeColor="text1"/>
          <w:sz w:val="24"/>
          <w:szCs w:val="24"/>
          <w:shd w:val="clear" w:color="auto" w:fill="FFFFFF"/>
        </w:rPr>
        <w:t xml:space="preserve">.  </w:t>
      </w:r>
      <w:r w:rsidR="00021E06" w:rsidRPr="00B71086">
        <w:rPr>
          <w:rFonts w:cstheme="minorHAnsi"/>
          <w:color w:val="000000" w:themeColor="text1"/>
          <w:sz w:val="24"/>
          <w:szCs w:val="24"/>
          <w:shd w:val="clear" w:color="auto" w:fill="FFFFFF"/>
        </w:rPr>
        <w:t>W</w:t>
      </w:r>
      <w:r w:rsidR="009660B9" w:rsidRPr="00B71086">
        <w:rPr>
          <w:rFonts w:cstheme="minorHAnsi"/>
          <w:color w:val="000000" w:themeColor="text1"/>
          <w:sz w:val="24"/>
          <w:szCs w:val="24"/>
          <w:shd w:val="clear" w:color="auto" w:fill="FFFFFF"/>
        </w:rPr>
        <w:t>e can see how</w:t>
      </w:r>
      <w:r w:rsidR="00021E06" w:rsidRPr="00B71086">
        <w:rPr>
          <w:rFonts w:cstheme="minorHAnsi"/>
          <w:color w:val="000000" w:themeColor="text1"/>
          <w:sz w:val="24"/>
          <w:szCs w:val="24"/>
          <w:shd w:val="clear" w:color="auto" w:fill="FFFFFF"/>
        </w:rPr>
        <w:t xml:space="preserve"> Vygotsky could conclude that </w:t>
      </w:r>
      <w:r w:rsidR="00822E65" w:rsidRPr="00B71086">
        <w:rPr>
          <w:rFonts w:cstheme="minorHAnsi"/>
          <w:color w:val="000000" w:themeColor="text1"/>
          <w:sz w:val="24"/>
          <w:szCs w:val="24"/>
          <w:shd w:val="clear" w:color="auto" w:fill="FFFFFF"/>
        </w:rPr>
        <w:t xml:space="preserve">cognitive development, as well as the development of morals, stems from external interactions.  While Piaget also touched upon this it is it is Vygotsky who recognised </w:t>
      </w:r>
      <w:r w:rsidR="001004A0" w:rsidRPr="00B71086">
        <w:rPr>
          <w:rFonts w:cstheme="minorHAnsi"/>
          <w:color w:val="000000" w:themeColor="text1"/>
          <w:sz w:val="24"/>
          <w:szCs w:val="24"/>
          <w:shd w:val="clear" w:color="auto" w:fill="FFFFFF"/>
        </w:rPr>
        <w:t xml:space="preserve">that children learn through play and support with peers and mentors giving </w:t>
      </w:r>
      <w:r w:rsidR="0036246D">
        <w:rPr>
          <w:rFonts w:cstheme="minorHAnsi"/>
          <w:color w:val="000000" w:themeColor="text1"/>
          <w:sz w:val="24"/>
          <w:szCs w:val="24"/>
          <w:shd w:val="clear" w:color="auto" w:fill="FFFFFF"/>
        </w:rPr>
        <w:t>them</w:t>
      </w:r>
      <w:r w:rsidR="001004A0" w:rsidRPr="00B71086">
        <w:rPr>
          <w:rFonts w:cstheme="minorHAnsi"/>
          <w:color w:val="000000" w:themeColor="text1"/>
          <w:sz w:val="24"/>
          <w:szCs w:val="24"/>
          <w:shd w:val="clear" w:color="auto" w:fill="FFFFFF"/>
        </w:rPr>
        <w:t xml:space="preserve"> a greater link between development and sociocultural aspects. </w:t>
      </w:r>
    </w:p>
    <w:p w14:paraId="0B07815D" w14:textId="6D9E596D" w:rsidR="00D71E57" w:rsidRPr="00B71086" w:rsidRDefault="005A12E3" w:rsidP="00B71086">
      <w:pPr>
        <w:jc w:val="both"/>
        <w:rPr>
          <w:color w:val="000000" w:themeColor="text1"/>
          <w:sz w:val="24"/>
          <w:szCs w:val="24"/>
        </w:rPr>
      </w:pPr>
      <w:r w:rsidRPr="00B71086">
        <w:rPr>
          <w:color w:val="000000" w:themeColor="text1"/>
          <w:sz w:val="24"/>
          <w:szCs w:val="24"/>
        </w:rPr>
        <w:t xml:space="preserve">The final viewpoint on moral development I feel it is important to cover is that of </w:t>
      </w:r>
      <w:r w:rsidR="00AA6904" w:rsidRPr="00B71086">
        <w:rPr>
          <w:color w:val="000000" w:themeColor="text1"/>
          <w:sz w:val="24"/>
          <w:szCs w:val="24"/>
        </w:rPr>
        <w:t xml:space="preserve">Carol </w:t>
      </w:r>
      <w:r w:rsidR="005F3DC8" w:rsidRPr="00B71086">
        <w:rPr>
          <w:color w:val="000000" w:themeColor="text1"/>
          <w:sz w:val="24"/>
          <w:szCs w:val="24"/>
        </w:rPr>
        <w:t>Gilligan, Gilligan</w:t>
      </w:r>
      <w:r w:rsidR="00AA6904" w:rsidRPr="00B71086">
        <w:rPr>
          <w:color w:val="000000" w:themeColor="text1"/>
          <w:sz w:val="24"/>
          <w:szCs w:val="24"/>
        </w:rPr>
        <w:t xml:space="preserve"> stands in clear opposition to Kohlberg’s theory stating that is shows clear gender bias as his work and data was collected exclusive by and from males and any previous theories, such as the ones covered so far, were all also devised by educated white males.  The reason for this is believed that the complexities behind how females develop their moral</w:t>
      </w:r>
      <w:r w:rsidR="005F3DC8" w:rsidRPr="00B71086">
        <w:rPr>
          <w:color w:val="000000" w:themeColor="text1"/>
          <w:sz w:val="24"/>
          <w:szCs w:val="24"/>
        </w:rPr>
        <w:t xml:space="preserve">s simply would not fit neatly into the male models that had already been established (Muuss, 1988). </w:t>
      </w:r>
      <w:r w:rsidR="006B78F7" w:rsidRPr="00B71086">
        <w:rPr>
          <w:color w:val="000000" w:themeColor="text1"/>
          <w:sz w:val="24"/>
          <w:szCs w:val="24"/>
        </w:rPr>
        <w:t xml:space="preserve"> It is due to this that Gilligan focuses her theory more around Sex differences rather than Age differences.</w:t>
      </w:r>
    </w:p>
    <w:p w14:paraId="4DAE584D" w14:textId="33F26028" w:rsidR="00574599" w:rsidRDefault="00574599" w:rsidP="00B71086">
      <w:pPr>
        <w:jc w:val="both"/>
        <w:rPr>
          <w:color w:val="000000" w:themeColor="text1"/>
          <w:sz w:val="24"/>
          <w:szCs w:val="24"/>
        </w:rPr>
      </w:pPr>
      <w:r w:rsidRPr="00B71086">
        <w:rPr>
          <w:color w:val="000000" w:themeColor="text1"/>
          <w:sz w:val="24"/>
          <w:szCs w:val="24"/>
        </w:rPr>
        <w:t xml:space="preserve">A central point in Gilligan’s </w:t>
      </w:r>
      <w:r w:rsidR="008C22F5" w:rsidRPr="00B71086">
        <w:rPr>
          <w:color w:val="000000" w:themeColor="text1"/>
          <w:sz w:val="24"/>
          <w:szCs w:val="24"/>
        </w:rPr>
        <w:t>work is the claim</w:t>
      </w:r>
      <w:r w:rsidRPr="00B71086">
        <w:rPr>
          <w:color w:val="000000" w:themeColor="text1"/>
          <w:sz w:val="24"/>
          <w:szCs w:val="24"/>
        </w:rPr>
        <w:t xml:space="preserve"> that when it comes to decisions that require a moral judgement</w:t>
      </w:r>
      <w:r w:rsidR="0036246D">
        <w:rPr>
          <w:color w:val="000000" w:themeColor="text1"/>
          <w:sz w:val="24"/>
          <w:szCs w:val="24"/>
        </w:rPr>
        <w:t>,</w:t>
      </w:r>
      <w:r w:rsidR="0036246D" w:rsidRPr="0036246D">
        <w:rPr>
          <w:color w:val="000000" w:themeColor="text1"/>
          <w:sz w:val="24"/>
          <w:szCs w:val="24"/>
        </w:rPr>
        <w:t xml:space="preserve"> </w:t>
      </w:r>
      <w:r w:rsidR="0036246D" w:rsidRPr="00B71086">
        <w:rPr>
          <w:color w:val="000000" w:themeColor="text1"/>
          <w:sz w:val="24"/>
          <w:szCs w:val="24"/>
        </w:rPr>
        <w:t>males and females will differ in that males will typically make judgements favouring justice and rights and females will typically make decisions biased on a level of car</w:t>
      </w:r>
      <w:r w:rsidR="0036246D">
        <w:rPr>
          <w:color w:val="000000" w:themeColor="text1"/>
          <w:sz w:val="24"/>
          <w:szCs w:val="24"/>
        </w:rPr>
        <w:t>e w</w:t>
      </w:r>
      <w:r w:rsidR="0036246D" w:rsidRPr="00B71086">
        <w:rPr>
          <w:color w:val="000000" w:themeColor="text1"/>
          <w:sz w:val="24"/>
          <w:szCs w:val="24"/>
        </w:rPr>
        <w:t>hen presented with an open-ended moral dilemma (Gibbs, 2013</w:t>
      </w:r>
      <w:r w:rsidR="0036246D">
        <w:rPr>
          <w:color w:val="000000" w:themeColor="text1"/>
          <w:sz w:val="24"/>
          <w:szCs w:val="24"/>
        </w:rPr>
        <w:t xml:space="preserve">).  </w:t>
      </w:r>
      <w:r w:rsidR="00B86E1A" w:rsidRPr="00B71086">
        <w:rPr>
          <w:color w:val="000000" w:themeColor="text1"/>
          <w:sz w:val="24"/>
          <w:szCs w:val="24"/>
        </w:rPr>
        <w:t>Gilligan’s study on views behind abortion highlights the differences between views of justice and care quite neatly, Gilligan concluded that men make difficult decisions biased of “right” or “wrong” (even though this may differ from man to man)</w:t>
      </w:r>
      <w:r w:rsidR="0036246D">
        <w:rPr>
          <w:color w:val="000000" w:themeColor="text1"/>
          <w:sz w:val="24"/>
          <w:szCs w:val="24"/>
        </w:rPr>
        <w:t xml:space="preserve"> and always strive to make the right </w:t>
      </w:r>
      <w:r w:rsidR="001B3D40">
        <w:rPr>
          <w:color w:val="000000" w:themeColor="text1"/>
          <w:sz w:val="24"/>
          <w:szCs w:val="24"/>
        </w:rPr>
        <w:t>decision</w:t>
      </w:r>
      <w:r w:rsidR="00B86E1A" w:rsidRPr="00B71086">
        <w:rPr>
          <w:color w:val="000000" w:themeColor="text1"/>
          <w:sz w:val="24"/>
          <w:szCs w:val="24"/>
        </w:rPr>
        <w:t xml:space="preserve">,  </w:t>
      </w:r>
      <w:r w:rsidR="00B86E1A" w:rsidRPr="00B71086">
        <w:rPr>
          <w:color w:val="000000" w:themeColor="text1"/>
          <w:sz w:val="24"/>
          <w:szCs w:val="24"/>
        </w:rPr>
        <w:lastRenderedPageBreak/>
        <w:t>they will also think rationally</w:t>
      </w:r>
      <w:r w:rsidR="0036246D">
        <w:rPr>
          <w:color w:val="000000" w:themeColor="text1"/>
          <w:sz w:val="24"/>
          <w:szCs w:val="24"/>
        </w:rPr>
        <w:t xml:space="preserve">, </w:t>
      </w:r>
      <w:r w:rsidR="00B86E1A" w:rsidRPr="00B71086">
        <w:rPr>
          <w:color w:val="000000" w:themeColor="text1"/>
          <w:sz w:val="24"/>
          <w:szCs w:val="24"/>
        </w:rPr>
        <w:t xml:space="preserve"> impersonally and will make the decision biased of quantifiable factors such as having enough income to care for a child or the stability of a relationship</w:t>
      </w:r>
      <w:r w:rsidR="00B17D27" w:rsidRPr="00B71086">
        <w:rPr>
          <w:color w:val="000000" w:themeColor="text1"/>
          <w:sz w:val="24"/>
          <w:szCs w:val="24"/>
        </w:rPr>
        <w:t xml:space="preserve">, all of which will factor into the decision if it is “right” to bring a child into that situation, and any emotional fallout of this decision will become a later issue making the decision objective and the emotional ramifications </w:t>
      </w:r>
      <w:r w:rsidR="0036246D">
        <w:rPr>
          <w:color w:val="000000" w:themeColor="text1"/>
          <w:sz w:val="24"/>
          <w:szCs w:val="24"/>
        </w:rPr>
        <w:t xml:space="preserve">more </w:t>
      </w:r>
      <w:r w:rsidR="00B17D27" w:rsidRPr="00B71086">
        <w:rPr>
          <w:color w:val="000000" w:themeColor="text1"/>
          <w:sz w:val="24"/>
          <w:szCs w:val="24"/>
        </w:rPr>
        <w:t>subjective</w:t>
      </w:r>
      <w:r w:rsidR="0036246D">
        <w:rPr>
          <w:color w:val="000000" w:themeColor="text1"/>
          <w:sz w:val="24"/>
          <w:szCs w:val="24"/>
        </w:rPr>
        <w:t xml:space="preserve"> </w:t>
      </w:r>
      <w:r w:rsidR="00B71086" w:rsidRPr="00B71086">
        <w:rPr>
          <w:color w:val="000000" w:themeColor="text1"/>
          <w:sz w:val="24"/>
          <w:szCs w:val="24"/>
        </w:rPr>
        <w:t>(Seidler, 1993)</w:t>
      </w:r>
      <w:r w:rsidR="00B17D27" w:rsidRPr="00B71086">
        <w:rPr>
          <w:color w:val="000000" w:themeColor="text1"/>
          <w:sz w:val="24"/>
          <w:szCs w:val="24"/>
        </w:rPr>
        <w:t xml:space="preserve">.  Counter this with the female’s perspective of </w:t>
      </w:r>
      <w:r w:rsidR="0036246D">
        <w:rPr>
          <w:color w:val="000000" w:themeColor="text1"/>
          <w:sz w:val="24"/>
          <w:szCs w:val="24"/>
        </w:rPr>
        <w:t xml:space="preserve">greater </w:t>
      </w:r>
      <w:r w:rsidR="00B17D27" w:rsidRPr="00B71086">
        <w:rPr>
          <w:color w:val="000000" w:themeColor="text1"/>
          <w:sz w:val="24"/>
          <w:szCs w:val="24"/>
        </w:rPr>
        <w:t xml:space="preserve">care and </w:t>
      </w:r>
      <w:r w:rsidR="0036246D">
        <w:rPr>
          <w:color w:val="000000" w:themeColor="text1"/>
          <w:sz w:val="24"/>
          <w:szCs w:val="24"/>
        </w:rPr>
        <w:t>acknowledging their</w:t>
      </w:r>
      <w:r w:rsidR="00B17D27" w:rsidRPr="00B71086">
        <w:rPr>
          <w:color w:val="000000" w:themeColor="text1"/>
          <w:sz w:val="24"/>
          <w:szCs w:val="24"/>
        </w:rPr>
        <w:t xml:space="preserve"> interactions with others </w:t>
      </w:r>
      <w:r w:rsidR="0036246D">
        <w:rPr>
          <w:color w:val="000000" w:themeColor="text1"/>
          <w:sz w:val="24"/>
          <w:szCs w:val="24"/>
        </w:rPr>
        <w:t xml:space="preserve">around them </w:t>
      </w:r>
      <w:r w:rsidR="00B17D27" w:rsidRPr="00B71086">
        <w:rPr>
          <w:color w:val="000000" w:themeColor="text1"/>
          <w:sz w:val="24"/>
          <w:szCs w:val="24"/>
        </w:rPr>
        <w:t xml:space="preserve">such as </w:t>
      </w:r>
      <w:r w:rsidR="0036246D">
        <w:rPr>
          <w:color w:val="000000" w:themeColor="text1"/>
          <w:sz w:val="24"/>
          <w:szCs w:val="24"/>
        </w:rPr>
        <w:t>those</w:t>
      </w:r>
      <w:r w:rsidR="00B17D27" w:rsidRPr="00B71086">
        <w:rPr>
          <w:color w:val="000000" w:themeColor="text1"/>
          <w:sz w:val="24"/>
          <w:szCs w:val="24"/>
        </w:rPr>
        <w:t xml:space="preserve"> in their lives would take what responsibility over the birth of a child and would affect everyone involved, </w:t>
      </w:r>
      <w:r w:rsidR="009D3917" w:rsidRPr="00B71086">
        <w:rPr>
          <w:color w:val="000000" w:themeColor="text1"/>
          <w:sz w:val="24"/>
          <w:szCs w:val="24"/>
        </w:rPr>
        <w:t xml:space="preserve">females recognise that just because the decision to abort a child may be “right” </w:t>
      </w:r>
      <w:r w:rsidR="0036246D">
        <w:rPr>
          <w:color w:val="000000" w:themeColor="text1"/>
          <w:sz w:val="24"/>
          <w:szCs w:val="24"/>
        </w:rPr>
        <w:t xml:space="preserve">or even “moral” </w:t>
      </w:r>
      <w:r w:rsidR="009D3917" w:rsidRPr="00B71086">
        <w:rPr>
          <w:color w:val="000000" w:themeColor="text1"/>
          <w:sz w:val="24"/>
          <w:szCs w:val="24"/>
        </w:rPr>
        <w:t xml:space="preserve">does not make it irrational to feel emotion to </w:t>
      </w:r>
      <w:r w:rsidR="00D56DA6">
        <w:rPr>
          <w:color w:val="000000" w:themeColor="text1"/>
          <w:sz w:val="24"/>
          <w:szCs w:val="24"/>
        </w:rPr>
        <w:t>the event</w:t>
      </w:r>
      <w:r w:rsidR="009D3917" w:rsidRPr="00B71086">
        <w:rPr>
          <w:color w:val="000000" w:themeColor="text1"/>
          <w:sz w:val="24"/>
          <w:szCs w:val="24"/>
        </w:rPr>
        <w:t xml:space="preserve"> after as regardless of the outcome of the decision, </w:t>
      </w:r>
      <w:r w:rsidR="00B71086" w:rsidRPr="00B71086">
        <w:rPr>
          <w:color w:val="000000" w:themeColor="text1"/>
          <w:sz w:val="24"/>
          <w:szCs w:val="24"/>
        </w:rPr>
        <w:t>its</w:t>
      </w:r>
      <w:r w:rsidR="009D3917" w:rsidRPr="00B71086">
        <w:rPr>
          <w:color w:val="000000" w:themeColor="text1"/>
          <w:sz w:val="24"/>
          <w:szCs w:val="24"/>
        </w:rPr>
        <w:t xml:space="preserve"> effects will still be felt by those still around her</w:t>
      </w:r>
      <w:r w:rsidR="00846B25">
        <w:rPr>
          <w:color w:val="000000" w:themeColor="text1"/>
          <w:sz w:val="24"/>
          <w:szCs w:val="24"/>
        </w:rPr>
        <w:t xml:space="preserve"> which may influencer her decision</w:t>
      </w:r>
      <w:r w:rsidR="009D3917" w:rsidRPr="00B71086">
        <w:rPr>
          <w:color w:val="000000" w:themeColor="text1"/>
          <w:sz w:val="24"/>
          <w:szCs w:val="24"/>
        </w:rPr>
        <w:t xml:space="preserve"> (Blum, 1988).  </w:t>
      </w:r>
    </w:p>
    <w:p w14:paraId="588F21B0" w14:textId="5A35F3C4" w:rsidR="00846B25" w:rsidRPr="001B3D40" w:rsidRDefault="00846B25" w:rsidP="00B71086">
      <w:pPr>
        <w:jc w:val="both"/>
        <w:rPr>
          <w:rFonts w:cstheme="minorHAnsi"/>
          <w:color w:val="000000" w:themeColor="text1"/>
          <w:sz w:val="24"/>
          <w:szCs w:val="24"/>
          <w:shd w:val="clear" w:color="auto" w:fill="FFFFFF"/>
        </w:rPr>
      </w:pPr>
      <w:r>
        <w:rPr>
          <w:color w:val="000000" w:themeColor="text1"/>
          <w:sz w:val="24"/>
          <w:szCs w:val="24"/>
        </w:rPr>
        <w:t>The above individuals and their respective theories make it clear that, despite certain similarities, there has never been one complete and comprehensive definition behind a subject as complex and often subjective as moral development.  What might make sense to Piaget and Kohlberg may not even remotely reflect the experiences that formed Carol Gilligan’s upbringing and character</w:t>
      </w:r>
      <w:r w:rsidR="005A2E32">
        <w:rPr>
          <w:color w:val="000000" w:themeColor="text1"/>
          <w:sz w:val="24"/>
          <w:szCs w:val="24"/>
        </w:rPr>
        <w:t xml:space="preserve">. </w:t>
      </w:r>
      <w:r>
        <w:rPr>
          <w:color w:val="000000" w:themeColor="text1"/>
          <w:sz w:val="24"/>
          <w:szCs w:val="24"/>
        </w:rPr>
        <w:t xml:space="preserve"> </w:t>
      </w:r>
      <w:r w:rsidR="005A2E32">
        <w:rPr>
          <w:color w:val="000000" w:themeColor="text1"/>
          <w:sz w:val="24"/>
          <w:szCs w:val="24"/>
        </w:rPr>
        <w:t>I</w:t>
      </w:r>
      <w:r>
        <w:rPr>
          <w:color w:val="000000" w:themeColor="text1"/>
          <w:sz w:val="24"/>
          <w:szCs w:val="24"/>
        </w:rPr>
        <w:t xml:space="preserve">t may be unfair to </w:t>
      </w:r>
      <w:r w:rsidR="005A2E32">
        <w:rPr>
          <w:color w:val="000000" w:themeColor="text1"/>
          <w:sz w:val="24"/>
          <w:szCs w:val="24"/>
        </w:rPr>
        <w:t>judge</w:t>
      </w:r>
      <w:r>
        <w:rPr>
          <w:color w:val="000000" w:themeColor="text1"/>
          <w:sz w:val="24"/>
          <w:szCs w:val="24"/>
        </w:rPr>
        <w:t xml:space="preserve"> Piaget, Kohlberg and </w:t>
      </w:r>
      <w:r w:rsidRPr="00B71086">
        <w:rPr>
          <w:rFonts w:cstheme="minorHAnsi"/>
          <w:color w:val="000000" w:themeColor="text1"/>
          <w:sz w:val="24"/>
          <w:szCs w:val="24"/>
          <w:shd w:val="clear" w:color="auto" w:fill="FFFFFF"/>
        </w:rPr>
        <w:t>Vygotsky</w:t>
      </w:r>
      <w:r>
        <w:rPr>
          <w:rFonts w:cstheme="minorHAnsi"/>
          <w:color w:val="000000" w:themeColor="text1"/>
          <w:sz w:val="24"/>
          <w:szCs w:val="24"/>
          <w:shd w:val="clear" w:color="auto" w:fill="FFFFFF"/>
        </w:rPr>
        <w:t xml:space="preserve">’s </w:t>
      </w:r>
      <w:r w:rsidR="005A2E32">
        <w:rPr>
          <w:rFonts w:cstheme="minorHAnsi"/>
          <w:color w:val="000000" w:themeColor="text1"/>
          <w:sz w:val="24"/>
          <w:szCs w:val="24"/>
          <w:shd w:val="clear" w:color="auto" w:fill="FFFFFF"/>
        </w:rPr>
        <w:t>work</w:t>
      </w:r>
      <w:r>
        <w:rPr>
          <w:rFonts w:cstheme="minorHAnsi"/>
          <w:color w:val="000000" w:themeColor="text1"/>
          <w:sz w:val="24"/>
          <w:szCs w:val="24"/>
          <w:shd w:val="clear" w:color="auto" w:fill="FFFFFF"/>
        </w:rPr>
        <w:t xml:space="preserve"> </w:t>
      </w:r>
      <w:r w:rsidR="005A2E32">
        <w:rPr>
          <w:rFonts w:cstheme="minorHAnsi"/>
          <w:color w:val="000000" w:themeColor="text1"/>
          <w:sz w:val="24"/>
          <w:szCs w:val="24"/>
          <w:shd w:val="clear" w:color="auto" w:fill="FFFFFF"/>
        </w:rPr>
        <w:t>based off their own educated, white, male, Marxist/</w:t>
      </w:r>
      <w:r w:rsidR="005A2E32" w:rsidRPr="005A2E32">
        <w:t xml:space="preserve"> </w:t>
      </w:r>
      <w:r w:rsidR="005A2E32" w:rsidRPr="005A2E32">
        <w:rPr>
          <w:rFonts w:cstheme="minorHAnsi"/>
          <w:color w:val="000000" w:themeColor="text1"/>
          <w:sz w:val="24"/>
          <w:szCs w:val="24"/>
          <w:shd w:val="clear" w:color="auto" w:fill="FFFFFF"/>
        </w:rPr>
        <w:t>constructivist</w:t>
      </w:r>
      <w:r w:rsidR="005A2E32">
        <w:rPr>
          <w:rFonts w:cstheme="minorHAnsi"/>
          <w:color w:val="000000" w:themeColor="text1"/>
          <w:sz w:val="24"/>
          <w:szCs w:val="24"/>
          <w:shd w:val="clear" w:color="auto" w:fill="FFFFFF"/>
        </w:rPr>
        <w:t xml:space="preserve"> viewpoints considering each of these men underwent their own cognitive developmental stages to make them who they were</w:t>
      </w:r>
      <w:r w:rsidR="002E4242">
        <w:rPr>
          <w:rFonts w:cstheme="minorHAnsi"/>
          <w:color w:val="000000" w:themeColor="text1"/>
          <w:sz w:val="24"/>
          <w:szCs w:val="24"/>
          <w:shd w:val="clear" w:color="auto" w:fill="FFFFFF"/>
        </w:rPr>
        <w:t>.  S</w:t>
      </w:r>
      <w:r w:rsidR="001B3D40">
        <w:rPr>
          <w:rFonts w:cstheme="minorHAnsi"/>
          <w:color w:val="000000" w:themeColor="text1"/>
          <w:sz w:val="24"/>
          <w:szCs w:val="24"/>
          <w:shd w:val="clear" w:color="auto" w:fill="FFFFFF"/>
        </w:rPr>
        <w:t xml:space="preserve">ome may even argue that </w:t>
      </w:r>
      <w:r w:rsidR="00BB71CA">
        <w:rPr>
          <w:rFonts w:cstheme="minorHAnsi"/>
          <w:color w:val="000000" w:themeColor="text1"/>
          <w:sz w:val="24"/>
          <w:szCs w:val="24"/>
          <w:shd w:val="clear" w:color="auto" w:fill="FFFFFF"/>
        </w:rPr>
        <w:t xml:space="preserve">their male centric investigations </w:t>
      </w:r>
      <w:r w:rsidR="002E4242">
        <w:rPr>
          <w:rFonts w:cstheme="minorHAnsi"/>
          <w:color w:val="000000" w:themeColor="text1"/>
          <w:sz w:val="24"/>
          <w:szCs w:val="24"/>
          <w:shd w:val="clear" w:color="auto" w:fill="FFFFFF"/>
        </w:rPr>
        <w:t>are</w:t>
      </w:r>
      <w:r w:rsidR="00BB71CA">
        <w:rPr>
          <w:rFonts w:cstheme="minorHAnsi"/>
          <w:color w:val="000000" w:themeColor="text1"/>
          <w:sz w:val="24"/>
          <w:szCs w:val="24"/>
          <w:shd w:val="clear" w:color="auto" w:fill="FFFFFF"/>
        </w:rPr>
        <w:t xml:space="preserve"> a strength as it gives us one of the better possible explanations for that demographic and that females would be deserving of their own investigations and theories</w:t>
      </w:r>
      <w:r w:rsidR="002E4242">
        <w:rPr>
          <w:rFonts w:cstheme="minorHAnsi"/>
          <w:color w:val="000000" w:themeColor="text1"/>
          <w:sz w:val="24"/>
          <w:szCs w:val="24"/>
          <w:shd w:val="clear" w:color="auto" w:fill="FFFFFF"/>
        </w:rPr>
        <w:t xml:space="preserve">. </w:t>
      </w:r>
      <w:r w:rsidR="00960574">
        <w:rPr>
          <w:rFonts w:cstheme="minorHAnsi"/>
          <w:color w:val="000000" w:themeColor="text1"/>
          <w:sz w:val="24"/>
          <w:szCs w:val="24"/>
          <w:shd w:val="clear" w:color="auto" w:fill="FFFFFF"/>
        </w:rPr>
        <w:t xml:space="preserve">I think </w:t>
      </w:r>
      <w:r w:rsidR="002E4242">
        <w:rPr>
          <w:rFonts w:cstheme="minorHAnsi"/>
          <w:color w:val="000000" w:themeColor="text1"/>
          <w:sz w:val="24"/>
          <w:szCs w:val="24"/>
          <w:shd w:val="clear" w:color="auto" w:fill="FFFFFF"/>
        </w:rPr>
        <w:t>it’s</w:t>
      </w:r>
      <w:r w:rsidR="00960574">
        <w:rPr>
          <w:rFonts w:cstheme="minorHAnsi"/>
          <w:color w:val="000000" w:themeColor="text1"/>
          <w:sz w:val="24"/>
          <w:szCs w:val="24"/>
          <w:shd w:val="clear" w:color="auto" w:fill="FFFFFF"/>
        </w:rPr>
        <w:t xml:space="preserve"> fair to say that each explanation covered in this essay cannot explain moral development individually, rather each contributing bits and pieces to our greater understanding of this broad topic, benefited by Gilligan’s </w:t>
      </w:r>
      <w:r w:rsidR="001B3D40">
        <w:rPr>
          <w:rFonts w:cstheme="minorHAnsi"/>
          <w:color w:val="000000" w:themeColor="text1"/>
          <w:sz w:val="24"/>
          <w:szCs w:val="24"/>
          <w:shd w:val="clear" w:color="auto" w:fill="FFFFFF"/>
        </w:rPr>
        <w:t>sex-based</w:t>
      </w:r>
      <w:r w:rsidR="00960574">
        <w:rPr>
          <w:rFonts w:cstheme="minorHAnsi"/>
          <w:color w:val="000000" w:themeColor="text1"/>
          <w:sz w:val="24"/>
          <w:szCs w:val="24"/>
          <w:shd w:val="clear" w:color="auto" w:fill="FFFFFF"/>
        </w:rPr>
        <w:t xml:space="preserve"> views, Piaget’s cognitive explanation and</w:t>
      </w:r>
      <w:r w:rsidR="0057274C">
        <w:rPr>
          <w:rFonts w:cstheme="minorHAnsi"/>
          <w:color w:val="000000" w:themeColor="text1"/>
          <w:sz w:val="24"/>
          <w:szCs w:val="24"/>
          <w:shd w:val="clear" w:color="auto" w:fill="FFFFFF"/>
        </w:rPr>
        <w:t xml:space="preserve"> </w:t>
      </w:r>
      <w:r w:rsidR="0057274C" w:rsidRPr="00B71086">
        <w:rPr>
          <w:rFonts w:cstheme="minorHAnsi"/>
          <w:color w:val="000000" w:themeColor="text1"/>
          <w:sz w:val="24"/>
          <w:szCs w:val="24"/>
          <w:shd w:val="clear" w:color="auto" w:fill="FFFFFF"/>
        </w:rPr>
        <w:t>Vygotsky</w:t>
      </w:r>
      <w:r w:rsidR="0057274C">
        <w:rPr>
          <w:rFonts w:cstheme="minorHAnsi"/>
          <w:color w:val="000000" w:themeColor="text1"/>
          <w:sz w:val="24"/>
          <w:szCs w:val="24"/>
          <w:shd w:val="clear" w:color="auto" w:fill="FFFFFF"/>
        </w:rPr>
        <w:t xml:space="preserve"> Socio-cultural explanation</w:t>
      </w:r>
      <w:r w:rsidR="00960574">
        <w:rPr>
          <w:rFonts w:cstheme="minorHAnsi"/>
          <w:color w:val="000000" w:themeColor="text1"/>
          <w:sz w:val="24"/>
          <w:szCs w:val="24"/>
          <w:shd w:val="clear" w:color="auto" w:fill="FFFFFF"/>
        </w:rPr>
        <w:t xml:space="preserve">. </w:t>
      </w:r>
      <w:r w:rsidR="001B3D40">
        <w:rPr>
          <w:rFonts w:cstheme="minorHAnsi"/>
          <w:color w:val="000000" w:themeColor="text1"/>
          <w:sz w:val="24"/>
          <w:szCs w:val="24"/>
          <w:shd w:val="clear" w:color="auto" w:fill="FFFFFF"/>
        </w:rPr>
        <w:t xml:space="preserve"> </w:t>
      </w:r>
      <w:r w:rsidR="005A2E32">
        <w:rPr>
          <w:rFonts w:cstheme="minorHAnsi"/>
          <w:color w:val="000000" w:themeColor="text1"/>
          <w:sz w:val="24"/>
          <w:szCs w:val="24"/>
          <w:shd w:val="clear" w:color="auto" w:fill="FFFFFF"/>
        </w:rPr>
        <w:t>I find</w:t>
      </w:r>
      <w:r w:rsidR="001B3D40">
        <w:rPr>
          <w:rFonts w:cstheme="minorHAnsi"/>
          <w:color w:val="000000" w:themeColor="text1"/>
          <w:sz w:val="24"/>
          <w:szCs w:val="24"/>
          <w:shd w:val="clear" w:color="auto" w:fill="FFFFFF"/>
        </w:rPr>
        <w:t xml:space="preserve"> that</w:t>
      </w:r>
      <w:r w:rsidR="005A2E32">
        <w:rPr>
          <w:rFonts w:cstheme="minorHAnsi"/>
          <w:color w:val="000000" w:themeColor="text1"/>
          <w:sz w:val="24"/>
          <w:szCs w:val="24"/>
          <w:shd w:val="clear" w:color="auto" w:fill="FFFFFF"/>
        </w:rPr>
        <w:t xml:space="preserve"> each theorist covered all (mostly) agree that our moral development comes from our </w:t>
      </w:r>
      <w:r w:rsidR="00980D70">
        <w:rPr>
          <w:rFonts w:cstheme="minorHAnsi"/>
          <w:color w:val="000000" w:themeColor="text1"/>
          <w:sz w:val="24"/>
          <w:szCs w:val="24"/>
          <w:shd w:val="clear" w:color="auto" w:fill="FFFFFF"/>
        </w:rPr>
        <w:t>interactions</w:t>
      </w:r>
      <w:r w:rsidR="005A2E32">
        <w:rPr>
          <w:rFonts w:cstheme="minorHAnsi"/>
          <w:color w:val="000000" w:themeColor="text1"/>
          <w:sz w:val="24"/>
          <w:szCs w:val="24"/>
          <w:shd w:val="clear" w:color="auto" w:fill="FFFFFF"/>
        </w:rPr>
        <w:t xml:space="preserve"> with our environment, and the fact that all individuals from different cultures and backgrounds </w:t>
      </w:r>
      <w:r w:rsidR="00980D70">
        <w:rPr>
          <w:rFonts w:cstheme="minorHAnsi"/>
          <w:color w:val="000000" w:themeColor="text1"/>
          <w:sz w:val="24"/>
          <w:szCs w:val="24"/>
          <w:shd w:val="clear" w:color="auto" w:fill="FFFFFF"/>
        </w:rPr>
        <w:t>can have such differing experiences in their formative years that can lead to different characters and moral outlooks leads me to conclude that one simple, fit all explanation behind moral development may not exist, rather each individuals morals and values are the culmination of an entirely unique set of developmental circumstances, some so unique that they may not even fit into any sex based,  sociocultural or cognitive scientific model</w:t>
      </w:r>
      <w:r w:rsidR="0096662D">
        <w:rPr>
          <w:rFonts w:cstheme="minorHAnsi"/>
          <w:color w:val="000000" w:themeColor="text1"/>
          <w:sz w:val="24"/>
          <w:szCs w:val="24"/>
          <w:shd w:val="clear" w:color="auto" w:fill="FFFFFF"/>
        </w:rPr>
        <w:t>, although these may be good places to start</w:t>
      </w:r>
      <w:r w:rsidR="00980D70">
        <w:rPr>
          <w:rFonts w:cstheme="minorHAnsi"/>
          <w:color w:val="000000" w:themeColor="text1"/>
          <w:sz w:val="24"/>
          <w:szCs w:val="24"/>
          <w:shd w:val="clear" w:color="auto" w:fill="FFFFFF"/>
        </w:rPr>
        <w:t xml:space="preserve">.  </w:t>
      </w:r>
    </w:p>
    <w:p w14:paraId="33C05789" w14:textId="027B3DF4" w:rsidR="004A1C0D" w:rsidRPr="00B05E61" w:rsidRDefault="00A86D97" w:rsidP="00B05E61">
      <w:pPr>
        <w:rPr>
          <w:sz w:val="24"/>
          <w:szCs w:val="24"/>
          <w:u w:val="single"/>
        </w:rPr>
      </w:pPr>
      <w:r w:rsidRPr="00A86D97">
        <w:rPr>
          <w:sz w:val="24"/>
          <w:szCs w:val="24"/>
          <w:u w:val="single"/>
        </w:rPr>
        <w:t xml:space="preserve">References </w:t>
      </w:r>
    </w:p>
    <w:p w14:paraId="5164275F" w14:textId="77777777" w:rsidR="00C2628D" w:rsidRPr="007D380A" w:rsidRDefault="00C2628D" w:rsidP="00AF104F">
      <w:pPr>
        <w:pStyle w:val="NormalWeb"/>
        <w:numPr>
          <w:ilvl w:val="0"/>
          <w:numId w:val="1"/>
        </w:numPr>
        <w:rPr>
          <w:rFonts w:asciiTheme="minorHAnsi" w:hAnsiTheme="minorHAnsi" w:cstheme="minorHAnsi"/>
        </w:rPr>
      </w:pPr>
      <w:r w:rsidRPr="007D380A">
        <w:rPr>
          <w:rFonts w:asciiTheme="minorHAnsi" w:hAnsiTheme="minorHAnsi" w:cstheme="minorHAnsi"/>
        </w:rPr>
        <w:t xml:space="preserve">Barnet, A. B., &amp; Barnet, R. J. (1999). Biological preparedness, shared feelings and moral </w:t>
      </w:r>
      <w:proofErr w:type="gramStart"/>
      <w:r w:rsidRPr="007D380A">
        <w:rPr>
          <w:rFonts w:asciiTheme="minorHAnsi" w:hAnsiTheme="minorHAnsi" w:cstheme="minorHAnsi"/>
        </w:rPr>
        <w:t>codes .</w:t>
      </w:r>
      <w:proofErr w:type="gramEnd"/>
      <w:r w:rsidRPr="007D380A">
        <w:rPr>
          <w:rFonts w:asciiTheme="minorHAnsi" w:hAnsiTheme="minorHAnsi" w:cstheme="minorHAnsi"/>
        </w:rPr>
        <w:t xml:space="preserve"> In </w:t>
      </w:r>
      <w:r w:rsidRPr="007D380A">
        <w:rPr>
          <w:rFonts w:asciiTheme="minorHAnsi" w:hAnsiTheme="minorHAnsi" w:cstheme="minorHAnsi"/>
          <w:i/>
          <w:iCs/>
        </w:rPr>
        <w:t>The youngest minds: Parenting and genes in the development of intellect and Emotion</w:t>
      </w:r>
      <w:r w:rsidRPr="007D380A">
        <w:rPr>
          <w:rFonts w:asciiTheme="minorHAnsi" w:hAnsiTheme="minorHAnsi" w:cstheme="minorHAnsi"/>
        </w:rPr>
        <w:t xml:space="preserve"> (pp. 179–180). essay, Touchstone. </w:t>
      </w:r>
    </w:p>
    <w:p w14:paraId="0A473C7C" w14:textId="77777777" w:rsidR="00C2628D" w:rsidRPr="007D380A" w:rsidRDefault="00C2628D" w:rsidP="00EF752A">
      <w:pPr>
        <w:pStyle w:val="NormalWeb"/>
        <w:numPr>
          <w:ilvl w:val="0"/>
          <w:numId w:val="1"/>
        </w:numPr>
        <w:rPr>
          <w:rFonts w:asciiTheme="minorHAnsi" w:hAnsiTheme="minorHAnsi" w:cstheme="minorHAnsi"/>
        </w:rPr>
      </w:pPr>
      <w:r w:rsidRPr="007D380A">
        <w:rPr>
          <w:rFonts w:asciiTheme="minorHAnsi" w:hAnsiTheme="minorHAnsi" w:cstheme="minorHAnsi"/>
        </w:rPr>
        <w:t xml:space="preserve">Berger, K. S. (2017). Chapter 9. In </w:t>
      </w:r>
      <w:r w:rsidRPr="007D380A">
        <w:rPr>
          <w:rFonts w:asciiTheme="minorHAnsi" w:hAnsiTheme="minorHAnsi" w:cstheme="minorHAnsi"/>
          <w:i/>
          <w:iCs/>
        </w:rPr>
        <w:t>The developing person through the lifespan</w:t>
      </w:r>
      <w:r w:rsidRPr="007D380A">
        <w:rPr>
          <w:rFonts w:asciiTheme="minorHAnsi" w:hAnsiTheme="minorHAnsi" w:cstheme="minorHAnsi"/>
        </w:rPr>
        <w:t xml:space="preserve"> (pp. 226–229). essay, Worth Publishers. </w:t>
      </w:r>
    </w:p>
    <w:p w14:paraId="69E813C5" w14:textId="77777777" w:rsidR="00C2628D" w:rsidRPr="007D380A" w:rsidRDefault="00C2628D" w:rsidP="0033395D">
      <w:pPr>
        <w:pStyle w:val="NormalWeb"/>
        <w:numPr>
          <w:ilvl w:val="0"/>
          <w:numId w:val="1"/>
        </w:numPr>
        <w:rPr>
          <w:rFonts w:asciiTheme="minorHAnsi" w:hAnsiTheme="minorHAnsi" w:cstheme="minorHAnsi"/>
        </w:rPr>
      </w:pPr>
      <w:r w:rsidRPr="007D380A">
        <w:rPr>
          <w:rFonts w:asciiTheme="minorHAnsi" w:hAnsiTheme="minorHAnsi" w:cstheme="minorHAnsi"/>
        </w:rPr>
        <w:t xml:space="preserve">Birch, A. (1997). Social </w:t>
      </w:r>
      <w:proofErr w:type="gramStart"/>
      <w:r w:rsidRPr="007D380A">
        <w:rPr>
          <w:rFonts w:asciiTheme="minorHAnsi" w:hAnsiTheme="minorHAnsi" w:cstheme="minorHAnsi"/>
        </w:rPr>
        <w:t>Behaviour .</w:t>
      </w:r>
      <w:proofErr w:type="gramEnd"/>
      <w:r w:rsidRPr="007D380A">
        <w:rPr>
          <w:rFonts w:asciiTheme="minorHAnsi" w:hAnsiTheme="minorHAnsi" w:cstheme="minorHAnsi"/>
        </w:rPr>
        <w:t xml:space="preserve"> In </w:t>
      </w:r>
      <w:r w:rsidRPr="007D380A">
        <w:rPr>
          <w:rFonts w:asciiTheme="minorHAnsi" w:hAnsiTheme="minorHAnsi" w:cstheme="minorHAnsi"/>
          <w:i/>
          <w:iCs/>
        </w:rPr>
        <w:t>Developmental psychology: From infancy to adulthood</w:t>
      </w:r>
      <w:r w:rsidRPr="007D380A">
        <w:rPr>
          <w:rFonts w:asciiTheme="minorHAnsi" w:hAnsiTheme="minorHAnsi" w:cstheme="minorHAnsi"/>
        </w:rPr>
        <w:t xml:space="preserve"> (pp. 159–161). essay, Macmillan. </w:t>
      </w:r>
    </w:p>
    <w:p w14:paraId="074B6BA6" w14:textId="77777777" w:rsidR="00C2628D" w:rsidRPr="007D380A" w:rsidRDefault="00C2628D" w:rsidP="006B78F7">
      <w:pPr>
        <w:pStyle w:val="NormalWeb"/>
        <w:numPr>
          <w:ilvl w:val="0"/>
          <w:numId w:val="1"/>
        </w:numPr>
        <w:rPr>
          <w:rFonts w:asciiTheme="minorHAnsi" w:hAnsiTheme="minorHAnsi" w:cstheme="minorHAnsi"/>
        </w:rPr>
      </w:pPr>
      <w:r w:rsidRPr="007D380A">
        <w:rPr>
          <w:rFonts w:asciiTheme="minorHAnsi" w:hAnsiTheme="minorHAnsi" w:cstheme="minorHAnsi"/>
        </w:rPr>
        <w:lastRenderedPageBreak/>
        <w:t xml:space="preserve">Blum, L. A. (1988). Gilligan and Kohlberg: Implications for moral theory. </w:t>
      </w:r>
      <w:r w:rsidRPr="007D380A">
        <w:rPr>
          <w:rFonts w:asciiTheme="minorHAnsi" w:hAnsiTheme="minorHAnsi" w:cstheme="minorHAnsi"/>
          <w:i/>
          <w:iCs/>
        </w:rPr>
        <w:t>Ethics</w:t>
      </w:r>
      <w:r w:rsidRPr="007D380A">
        <w:rPr>
          <w:rFonts w:asciiTheme="minorHAnsi" w:hAnsiTheme="minorHAnsi" w:cstheme="minorHAnsi"/>
        </w:rPr>
        <w:t xml:space="preserve">, </w:t>
      </w:r>
      <w:r w:rsidRPr="007D380A">
        <w:rPr>
          <w:rFonts w:asciiTheme="minorHAnsi" w:hAnsiTheme="minorHAnsi" w:cstheme="minorHAnsi"/>
          <w:i/>
          <w:iCs/>
        </w:rPr>
        <w:t>98</w:t>
      </w:r>
      <w:r w:rsidRPr="007D380A">
        <w:rPr>
          <w:rFonts w:asciiTheme="minorHAnsi" w:hAnsiTheme="minorHAnsi" w:cstheme="minorHAnsi"/>
        </w:rPr>
        <w:t xml:space="preserve">(3), 472–491. https://doi.org/10.1086/292966 </w:t>
      </w:r>
    </w:p>
    <w:p w14:paraId="736D752D" w14:textId="7F24DAEE" w:rsidR="00C2628D" w:rsidRPr="007D380A" w:rsidRDefault="00C2628D" w:rsidP="00881D00">
      <w:pPr>
        <w:pStyle w:val="NormalWeb"/>
        <w:numPr>
          <w:ilvl w:val="0"/>
          <w:numId w:val="1"/>
        </w:numPr>
        <w:rPr>
          <w:rFonts w:asciiTheme="minorHAnsi" w:hAnsiTheme="minorHAnsi" w:cstheme="minorHAnsi"/>
        </w:rPr>
      </w:pPr>
      <w:r w:rsidRPr="007D380A">
        <w:rPr>
          <w:rFonts w:asciiTheme="minorHAnsi" w:hAnsiTheme="minorHAnsi" w:cstheme="minorHAnsi"/>
        </w:rPr>
        <w:t xml:space="preserve">Boyle, D. G. (1976). Chapter 5 - A Brief Summary of Developmental Periods in Piaget's </w:t>
      </w:r>
      <w:proofErr w:type="gramStart"/>
      <w:r w:rsidRPr="007D380A">
        <w:rPr>
          <w:rFonts w:asciiTheme="minorHAnsi" w:hAnsiTheme="minorHAnsi" w:cstheme="minorHAnsi"/>
        </w:rPr>
        <w:t>Psychology .</w:t>
      </w:r>
      <w:proofErr w:type="gramEnd"/>
      <w:r w:rsidRPr="007D380A">
        <w:rPr>
          <w:rFonts w:asciiTheme="minorHAnsi" w:hAnsiTheme="minorHAnsi" w:cstheme="minorHAnsi"/>
        </w:rPr>
        <w:t xml:space="preserve"> In </w:t>
      </w:r>
      <w:r w:rsidRPr="007D380A">
        <w:rPr>
          <w:rFonts w:asciiTheme="minorHAnsi" w:hAnsiTheme="minorHAnsi" w:cstheme="minorHAnsi"/>
          <w:i/>
          <w:iCs/>
        </w:rPr>
        <w:t>A students' guide to piaget</w:t>
      </w:r>
      <w:r w:rsidRPr="007D380A">
        <w:rPr>
          <w:rFonts w:asciiTheme="minorHAnsi" w:hAnsiTheme="minorHAnsi" w:cstheme="minorHAnsi"/>
        </w:rPr>
        <w:t xml:space="preserve"> (pp. 89–92). essay, Pergamon.  </w:t>
      </w:r>
    </w:p>
    <w:p w14:paraId="49353030" w14:textId="2CD843BE" w:rsidR="00C2628D" w:rsidRPr="007D380A" w:rsidRDefault="00C2628D" w:rsidP="00B053EA">
      <w:pPr>
        <w:pStyle w:val="NormalWeb"/>
        <w:numPr>
          <w:ilvl w:val="0"/>
          <w:numId w:val="1"/>
        </w:numPr>
        <w:rPr>
          <w:rFonts w:asciiTheme="minorHAnsi" w:hAnsiTheme="minorHAnsi" w:cstheme="minorHAnsi"/>
        </w:rPr>
      </w:pPr>
      <w:r w:rsidRPr="007D380A">
        <w:rPr>
          <w:rFonts w:asciiTheme="minorHAnsi" w:hAnsiTheme="minorHAnsi" w:cstheme="minorHAnsi"/>
        </w:rPr>
        <w:t xml:space="preserve">Choen, D. (1983). Piaget's Theory of Intellectual </w:t>
      </w:r>
      <w:proofErr w:type="gramStart"/>
      <w:r w:rsidRPr="007D380A">
        <w:rPr>
          <w:rFonts w:asciiTheme="minorHAnsi" w:hAnsiTheme="minorHAnsi" w:cstheme="minorHAnsi"/>
        </w:rPr>
        <w:t>Development .</w:t>
      </w:r>
      <w:proofErr w:type="gramEnd"/>
      <w:r w:rsidRPr="007D380A">
        <w:rPr>
          <w:rFonts w:asciiTheme="minorHAnsi" w:hAnsiTheme="minorHAnsi" w:cstheme="minorHAnsi"/>
        </w:rPr>
        <w:t xml:space="preserve"> In </w:t>
      </w:r>
      <w:r w:rsidRPr="007D380A">
        <w:rPr>
          <w:rFonts w:asciiTheme="minorHAnsi" w:hAnsiTheme="minorHAnsi" w:cstheme="minorHAnsi"/>
          <w:i/>
          <w:iCs/>
        </w:rPr>
        <w:t xml:space="preserve">Piaget: Critique and Assessment </w:t>
      </w:r>
      <w:r w:rsidRPr="007D380A">
        <w:rPr>
          <w:rFonts w:asciiTheme="minorHAnsi" w:hAnsiTheme="minorHAnsi" w:cstheme="minorHAnsi"/>
        </w:rPr>
        <w:t xml:space="preserve">(pp. 30–49). essay, Croom Helm Ltd. </w:t>
      </w:r>
    </w:p>
    <w:p w14:paraId="1886908F" w14:textId="77777777" w:rsidR="00C2628D" w:rsidRPr="007D380A" w:rsidRDefault="00C2628D" w:rsidP="008C22F5">
      <w:pPr>
        <w:pStyle w:val="NormalWeb"/>
        <w:numPr>
          <w:ilvl w:val="0"/>
          <w:numId w:val="1"/>
        </w:numPr>
        <w:rPr>
          <w:rFonts w:asciiTheme="minorHAnsi" w:hAnsiTheme="minorHAnsi" w:cstheme="minorHAnsi"/>
        </w:rPr>
      </w:pPr>
      <w:r w:rsidRPr="007D380A">
        <w:rPr>
          <w:rFonts w:asciiTheme="minorHAnsi" w:hAnsiTheme="minorHAnsi" w:cstheme="minorHAnsi"/>
        </w:rPr>
        <w:t xml:space="preserve">Gibbs, J. C. (2013). "The Good" and Moral </w:t>
      </w:r>
      <w:proofErr w:type="gramStart"/>
      <w:r w:rsidRPr="007D380A">
        <w:rPr>
          <w:rFonts w:asciiTheme="minorHAnsi" w:hAnsiTheme="minorHAnsi" w:cstheme="minorHAnsi"/>
        </w:rPr>
        <w:t>Development .</w:t>
      </w:r>
      <w:proofErr w:type="gramEnd"/>
      <w:r w:rsidRPr="007D380A">
        <w:rPr>
          <w:rFonts w:asciiTheme="minorHAnsi" w:hAnsiTheme="minorHAnsi" w:cstheme="minorHAnsi"/>
        </w:rPr>
        <w:t xml:space="preserve"> In </w:t>
      </w:r>
      <w:r w:rsidRPr="007D380A">
        <w:rPr>
          <w:rFonts w:asciiTheme="minorHAnsi" w:hAnsiTheme="minorHAnsi" w:cstheme="minorHAnsi"/>
          <w:i/>
          <w:iCs/>
        </w:rPr>
        <w:t>Moral development and reality: Beyond the theories of Kohlberg, Hoffman, and Haidt</w:t>
      </w:r>
      <w:r w:rsidRPr="007D380A">
        <w:rPr>
          <w:rFonts w:asciiTheme="minorHAnsi" w:hAnsiTheme="minorHAnsi" w:cstheme="minorHAnsi"/>
        </w:rPr>
        <w:t xml:space="preserve"> (pp. 103–105). essay, Oxford University press. </w:t>
      </w:r>
    </w:p>
    <w:p w14:paraId="7D647FBC" w14:textId="6C53F3DE" w:rsidR="00C2628D" w:rsidRPr="007D380A" w:rsidRDefault="00C2628D" w:rsidP="004A1C0D">
      <w:pPr>
        <w:pStyle w:val="NormalWeb"/>
        <w:numPr>
          <w:ilvl w:val="0"/>
          <w:numId w:val="1"/>
        </w:numPr>
        <w:rPr>
          <w:rFonts w:asciiTheme="minorHAnsi" w:hAnsiTheme="minorHAnsi" w:cstheme="minorHAnsi"/>
        </w:rPr>
      </w:pPr>
      <w:r w:rsidRPr="007D380A">
        <w:rPr>
          <w:rFonts w:asciiTheme="minorHAnsi" w:hAnsiTheme="minorHAnsi" w:cstheme="minorHAnsi"/>
        </w:rPr>
        <w:t xml:space="preserve">Kay, W. (1970). </w:t>
      </w:r>
      <w:r w:rsidRPr="007D380A">
        <w:rPr>
          <w:rFonts w:asciiTheme="minorHAnsi" w:hAnsiTheme="minorHAnsi" w:cstheme="minorHAnsi"/>
          <w:i/>
          <w:iCs/>
        </w:rPr>
        <w:t xml:space="preserve">Moral </w:t>
      </w:r>
      <w:proofErr w:type="gramStart"/>
      <w:r w:rsidRPr="007D380A">
        <w:rPr>
          <w:rFonts w:asciiTheme="minorHAnsi" w:hAnsiTheme="minorHAnsi" w:cstheme="minorHAnsi"/>
          <w:i/>
          <w:iCs/>
        </w:rPr>
        <w:t xml:space="preserve">Development </w:t>
      </w:r>
      <w:r w:rsidRPr="007D380A">
        <w:rPr>
          <w:rFonts w:asciiTheme="minorHAnsi" w:hAnsiTheme="minorHAnsi" w:cstheme="minorHAnsi"/>
        </w:rPr>
        <w:t>.</w:t>
      </w:r>
      <w:proofErr w:type="gramEnd"/>
      <w:r w:rsidRPr="007D380A">
        <w:rPr>
          <w:rFonts w:asciiTheme="minorHAnsi" w:hAnsiTheme="minorHAnsi" w:cstheme="minorHAnsi"/>
        </w:rPr>
        <w:t xml:space="preserve"> Unwin Education Books.</w:t>
      </w:r>
    </w:p>
    <w:p w14:paraId="13853B92" w14:textId="2CD3D525" w:rsidR="00C2628D" w:rsidRPr="007D380A" w:rsidRDefault="00C2628D" w:rsidP="0097229C">
      <w:pPr>
        <w:pStyle w:val="NormalWeb"/>
        <w:numPr>
          <w:ilvl w:val="0"/>
          <w:numId w:val="1"/>
        </w:numPr>
        <w:rPr>
          <w:rFonts w:asciiTheme="minorHAnsi" w:hAnsiTheme="minorHAnsi" w:cstheme="minorHAnsi"/>
        </w:rPr>
      </w:pPr>
      <w:r w:rsidRPr="007D380A">
        <w:rPr>
          <w:rFonts w:asciiTheme="minorHAnsi" w:hAnsiTheme="minorHAnsi" w:cstheme="minorHAnsi"/>
        </w:rPr>
        <w:t xml:space="preserve">Kohlberg, L. (1981). </w:t>
      </w:r>
      <w:r w:rsidRPr="007D380A">
        <w:rPr>
          <w:rFonts w:asciiTheme="minorHAnsi" w:hAnsiTheme="minorHAnsi" w:cstheme="minorHAnsi"/>
          <w:i/>
          <w:iCs/>
        </w:rPr>
        <w:t>Essays on moral development</w:t>
      </w:r>
      <w:r w:rsidRPr="007D380A">
        <w:rPr>
          <w:rFonts w:asciiTheme="minorHAnsi" w:hAnsiTheme="minorHAnsi" w:cstheme="minorHAnsi"/>
        </w:rPr>
        <w:t xml:space="preserve">. Harper &amp; Row. </w:t>
      </w:r>
    </w:p>
    <w:p w14:paraId="794B15A5" w14:textId="77777777" w:rsidR="00C2628D" w:rsidRPr="007D380A" w:rsidRDefault="00C2628D" w:rsidP="005366D4">
      <w:pPr>
        <w:pStyle w:val="ListParagraph"/>
        <w:numPr>
          <w:ilvl w:val="0"/>
          <w:numId w:val="1"/>
        </w:numPr>
        <w:rPr>
          <w:rFonts w:cstheme="minorHAnsi"/>
          <w:color w:val="373A3C"/>
          <w:sz w:val="24"/>
          <w:szCs w:val="24"/>
          <w:shd w:val="clear" w:color="auto" w:fill="FFFFFF"/>
        </w:rPr>
      </w:pPr>
      <w:r w:rsidRPr="007D380A">
        <w:rPr>
          <w:rFonts w:cstheme="minorHAnsi"/>
          <w:color w:val="373A3C"/>
          <w:sz w:val="24"/>
          <w:szCs w:val="24"/>
          <w:shd w:val="clear" w:color="auto" w:fill="FFFFFF"/>
        </w:rPr>
        <w:t xml:space="preserve">Lourenço, O. (2012). Piaget and Vygotsky </w:t>
      </w:r>
      <w:r w:rsidRPr="007D380A">
        <w:rPr>
          <w:rFonts w:cstheme="minorHAnsi"/>
          <w:i/>
          <w:iCs/>
          <w:color w:val="373A3C"/>
          <w:sz w:val="24"/>
          <w:szCs w:val="24"/>
          <w:shd w:val="clear" w:color="auto" w:fill="FFFFFF"/>
        </w:rPr>
        <w:t>New ideas in psychology</w:t>
      </w:r>
      <w:r w:rsidRPr="007D380A">
        <w:rPr>
          <w:rFonts w:cstheme="minorHAnsi"/>
          <w:color w:val="373A3C"/>
          <w:sz w:val="24"/>
          <w:szCs w:val="24"/>
          <w:shd w:val="clear" w:color="auto" w:fill="FFFFFF"/>
        </w:rPr>
        <w:t>, </w:t>
      </w:r>
      <w:r w:rsidRPr="007D380A">
        <w:rPr>
          <w:rFonts w:cstheme="minorHAnsi"/>
          <w:i/>
          <w:iCs/>
          <w:color w:val="373A3C"/>
          <w:sz w:val="24"/>
          <w:szCs w:val="24"/>
          <w:shd w:val="clear" w:color="auto" w:fill="FFFFFF"/>
        </w:rPr>
        <w:t>30</w:t>
      </w:r>
      <w:r w:rsidRPr="007D380A">
        <w:rPr>
          <w:rFonts w:cstheme="minorHAnsi"/>
          <w:color w:val="373A3C"/>
          <w:sz w:val="24"/>
          <w:szCs w:val="24"/>
          <w:shd w:val="clear" w:color="auto" w:fill="FFFFFF"/>
        </w:rPr>
        <w:t>(3), 281-295</w:t>
      </w:r>
    </w:p>
    <w:p w14:paraId="508A5154" w14:textId="77777777" w:rsidR="00C2628D" w:rsidRPr="007D380A" w:rsidRDefault="00C2628D" w:rsidP="00EF752A">
      <w:pPr>
        <w:pStyle w:val="NormalWeb"/>
        <w:numPr>
          <w:ilvl w:val="0"/>
          <w:numId w:val="1"/>
        </w:numPr>
        <w:rPr>
          <w:rFonts w:asciiTheme="minorHAnsi" w:hAnsiTheme="minorHAnsi" w:cstheme="minorHAnsi"/>
        </w:rPr>
      </w:pPr>
      <w:r w:rsidRPr="007D380A">
        <w:rPr>
          <w:rFonts w:asciiTheme="minorHAnsi" w:hAnsiTheme="minorHAnsi" w:cstheme="minorHAnsi"/>
        </w:rPr>
        <w:t xml:space="preserve">Miller, P. H. (2016). VYGOTSKY AND THE SOCIOCULTURAL </w:t>
      </w:r>
      <w:proofErr w:type="gramStart"/>
      <w:r w:rsidRPr="007D380A">
        <w:rPr>
          <w:rFonts w:asciiTheme="minorHAnsi" w:hAnsiTheme="minorHAnsi" w:cstheme="minorHAnsi"/>
        </w:rPr>
        <w:t>APPROACH .</w:t>
      </w:r>
      <w:proofErr w:type="gramEnd"/>
      <w:r w:rsidRPr="007D380A">
        <w:rPr>
          <w:rFonts w:asciiTheme="minorHAnsi" w:hAnsiTheme="minorHAnsi" w:cstheme="minorHAnsi"/>
        </w:rPr>
        <w:t xml:space="preserve"> In </w:t>
      </w:r>
      <w:r w:rsidRPr="007D380A">
        <w:rPr>
          <w:rFonts w:asciiTheme="minorHAnsi" w:hAnsiTheme="minorHAnsi" w:cstheme="minorHAnsi"/>
          <w:i/>
          <w:iCs/>
        </w:rPr>
        <w:t>Theories of developmental psychology</w:t>
      </w:r>
      <w:r w:rsidRPr="007D380A">
        <w:rPr>
          <w:rFonts w:asciiTheme="minorHAnsi" w:hAnsiTheme="minorHAnsi" w:cstheme="minorHAnsi"/>
        </w:rPr>
        <w:t xml:space="preserve"> (pp. 170–179). essay, Worth Publishers Macmillan Learning. </w:t>
      </w:r>
    </w:p>
    <w:p w14:paraId="655EDD0E" w14:textId="77777777" w:rsidR="00C2628D" w:rsidRPr="007D380A" w:rsidRDefault="00C2628D" w:rsidP="005F3DC8">
      <w:pPr>
        <w:pStyle w:val="NormalWeb"/>
        <w:numPr>
          <w:ilvl w:val="0"/>
          <w:numId w:val="1"/>
        </w:numPr>
        <w:rPr>
          <w:rFonts w:asciiTheme="minorHAnsi" w:hAnsiTheme="minorHAnsi" w:cstheme="minorHAnsi"/>
        </w:rPr>
      </w:pPr>
      <w:r w:rsidRPr="007D380A">
        <w:rPr>
          <w:rFonts w:asciiTheme="minorHAnsi" w:hAnsiTheme="minorHAnsi" w:cstheme="minorHAnsi"/>
        </w:rPr>
        <w:t xml:space="preserve">Muuss, R. E. (1988). Carol Gilligan's Theory of Sex Differences in the Development of Moral Reasoning During Adolescence. </w:t>
      </w:r>
      <w:r w:rsidRPr="007D380A">
        <w:rPr>
          <w:rFonts w:asciiTheme="minorHAnsi" w:hAnsiTheme="minorHAnsi" w:cstheme="minorHAnsi"/>
          <w:i/>
          <w:iCs/>
        </w:rPr>
        <w:t>Adolescence</w:t>
      </w:r>
      <w:r w:rsidRPr="007D380A">
        <w:rPr>
          <w:rFonts w:asciiTheme="minorHAnsi" w:hAnsiTheme="minorHAnsi" w:cstheme="minorHAnsi"/>
        </w:rPr>
        <w:t xml:space="preserve">, </w:t>
      </w:r>
      <w:r w:rsidRPr="007D380A">
        <w:rPr>
          <w:rFonts w:asciiTheme="minorHAnsi" w:hAnsiTheme="minorHAnsi" w:cstheme="minorHAnsi"/>
          <w:i/>
          <w:iCs/>
        </w:rPr>
        <w:t>23</w:t>
      </w:r>
      <w:r w:rsidRPr="007D380A">
        <w:rPr>
          <w:rFonts w:asciiTheme="minorHAnsi" w:hAnsiTheme="minorHAnsi" w:cstheme="minorHAnsi"/>
        </w:rPr>
        <w:t xml:space="preserve">(89), 229–243. </w:t>
      </w:r>
    </w:p>
    <w:p w14:paraId="03533E40" w14:textId="77777777" w:rsidR="00C2628D" w:rsidRPr="007D380A" w:rsidRDefault="00C2628D" w:rsidP="00971613">
      <w:pPr>
        <w:pStyle w:val="NormalWeb"/>
        <w:numPr>
          <w:ilvl w:val="0"/>
          <w:numId w:val="1"/>
        </w:numPr>
        <w:rPr>
          <w:rFonts w:asciiTheme="minorHAnsi" w:hAnsiTheme="minorHAnsi" w:cstheme="minorHAnsi"/>
        </w:rPr>
      </w:pPr>
      <w:r w:rsidRPr="007D380A">
        <w:rPr>
          <w:rFonts w:asciiTheme="minorHAnsi" w:hAnsiTheme="minorHAnsi" w:cstheme="minorHAnsi"/>
        </w:rPr>
        <w:t xml:space="preserve">Oakley, L. (2004). Chapter </w:t>
      </w:r>
      <w:proofErr w:type="gramStart"/>
      <w:r w:rsidRPr="007D380A">
        <w:rPr>
          <w:rFonts w:asciiTheme="minorHAnsi" w:hAnsiTheme="minorHAnsi" w:cstheme="minorHAnsi"/>
        </w:rPr>
        <w:t>1 .</w:t>
      </w:r>
      <w:proofErr w:type="gramEnd"/>
      <w:r w:rsidRPr="007D380A">
        <w:rPr>
          <w:rFonts w:asciiTheme="minorHAnsi" w:hAnsiTheme="minorHAnsi" w:cstheme="minorHAnsi"/>
        </w:rPr>
        <w:t xml:space="preserve"> In </w:t>
      </w:r>
      <w:r w:rsidRPr="007D380A">
        <w:rPr>
          <w:rFonts w:asciiTheme="minorHAnsi" w:hAnsiTheme="minorHAnsi" w:cstheme="minorHAnsi"/>
          <w:i/>
          <w:iCs/>
        </w:rPr>
        <w:t>Cognitive development</w:t>
      </w:r>
      <w:r w:rsidRPr="007D380A">
        <w:rPr>
          <w:rFonts w:asciiTheme="minorHAnsi" w:hAnsiTheme="minorHAnsi" w:cstheme="minorHAnsi"/>
        </w:rPr>
        <w:t xml:space="preserve"> (pp. 1–2). essay, Routledge. </w:t>
      </w:r>
    </w:p>
    <w:p w14:paraId="2B87E0C3" w14:textId="77777777" w:rsidR="00C2628D" w:rsidRPr="007D380A" w:rsidRDefault="00C2628D" w:rsidP="00B71086">
      <w:pPr>
        <w:pStyle w:val="NormalWeb"/>
        <w:numPr>
          <w:ilvl w:val="0"/>
          <w:numId w:val="1"/>
        </w:numPr>
        <w:rPr>
          <w:rFonts w:asciiTheme="minorHAnsi" w:hAnsiTheme="minorHAnsi" w:cstheme="minorHAnsi"/>
        </w:rPr>
      </w:pPr>
      <w:r w:rsidRPr="007D380A">
        <w:rPr>
          <w:rFonts w:asciiTheme="minorHAnsi" w:hAnsiTheme="minorHAnsi" w:cstheme="minorHAnsi"/>
        </w:rPr>
        <w:t xml:space="preserve">Seidler, V. J. (1993). Morality and </w:t>
      </w:r>
      <w:proofErr w:type="gramStart"/>
      <w:r w:rsidRPr="007D380A">
        <w:rPr>
          <w:rFonts w:asciiTheme="minorHAnsi" w:hAnsiTheme="minorHAnsi" w:cstheme="minorHAnsi"/>
        </w:rPr>
        <w:t>Masculinity .</w:t>
      </w:r>
      <w:proofErr w:type="gramEnd"/>
      <w:r w:rsidRPr="007D380A">
        <w:rPr>
          <w:rFonts w:asciiTheme="minorHAnsi" w:hAnsiTheme="minorHAnsi" w:cstheme="minorHAnsi"/>
        </w:rPr>
        <w:t xml:space="preserve"> In </w:t>
      </w:r>
      <w:r w:rsidRPr="007D380A">
        <w:rPr>
          <w:rFonts w:asciiTheme="minorHAnsi" w:hAnsiTheme="minorHAnsi" w:cstheme="minorHAnsi"/>
          <w:i/>
          <w:iCs/>
        </w:rPr>
        <w:t>Unreasonable men: Masculinity and social theory</w:t>
      </w:r>
      <w:r w:rsidRPr="007D380A">
        <w:rPr>
          <w:rFonts w:asciiTheme="minorHAnsi" w:hAnsiTheme="minorHAnsi" w:cstheme="minorHAnsi"/>
        </w:rPr>
        <w:t xml:space="preserve"> (pp. 38–41). essay, Routledge. </w:t>
      </w:r>
    </w:p>
    <w:p w14:paraId="16C66592" w14:textId="77777777" w:rsidR="00C2628D" w:rsidRPr="007D380A" w:rsidRDefault="00C2628D" w:rsidP="00C85869">
      <w:pPr>
        <w:pStyle w:val="NormalWeb"/>
        <w:numPr>
          <w:ilvl w:val="0"/>
          <w:numId w:val="1"/>
        </w:numPr>
        <w:rPr>
          <w:rFonts w:asciiTheme="minorHAnsi" w:hAnsiTheme="minorHAnsi" w:cstheme="minorHAnsi"/>
        </w:rPr>
      </w:pPr>
      <w:r w:rsidRPr="007D380A">
        <w:rPr>
          <w:rFonts w:asciiTheme="minorHAnsi" w:hAnsiTheme="minorHAnsi" w:cstheme="minorHAnsi"/>
        </w:rPr>
        <w:t xml:space="preserve">Sutherland, P. (1992). Moral development. </w:t>
      </w:r>
      <w:r w:rsidRPr="007D380A">
        <w:rPr>
          <w:rFonts w:asciiTheme="minorHAnsi" w:hAnsiTheme="minorHAnsi" w:cstheme="minorHAnsi"/>
          <w:i/>
          <w:iCs/>
        </w:rPr>
        <w:t>Cognitive Development Today: Piaget and His Critics</w:t>
      </w:r>
      <w:r w:rsidRPr="007D380A">
        <w:rPr>
          <w:rFonts w:asciiTheme="minorHAnsi" w:hAnsiTheme="minorHAnsi" w:cstheme="minorHAnsi"/>
        </w:rPr>
        <w:t xml:space="preserve">, 174–185. </w:t>
      </w:r>
      <w:hyperlink r:id="rId6" w:history="1">
        <w:r w:rsidRPr="007D380A">
          <w:rPr>
            <w:rStyle w:val="Hyperlink"/>
            <w:rFonts w:asciiTheme="minorHAnsi" w:hAnsiTheme="minorHAnsi" w:cstheme="minorHAnsi"/>
          </w:rPr>
          <w:t>https://doi.org/10.4135/9781446280591.n17</w:t>
        </w:r>
      </w:hyperlink>
      <w:r w:rsidRPr="007D380A">
        <w:rPr>
          <w:rFonts w:asciiTheme="minorHAnsi" w:hAnsiTheme="minorHAnsi" w:cstheme="minorHAnsi"/>
        </w:rPr>
        <w:t xml:space="preserve"> </w:t>
      </w:r>
    </w:p>
    <w:p w14:paraId="54335C84" w14:textId="32E70068" w:rsidR="00C2628D" w:rsidRPr="007D380A" w:rsidRDefault="00C2628D" w:rsidP="00971613">
      <w:pPr>
        <w:pStyle w:val="NormalWeb"/>
        <w:numPr>
          <w:ilvl w:val="0"/>
          <w:numId w:val="1"/>
        </w:numPr>
        <w:rPr>
          <w:rFonts w:asciiTheme="minorHAnsi" w:hAnsiTheme="minorHAnsi" w:cstheme="minorHAnsi"/>
        </w:rPr>
      </w:pPr>
      <w:r w:rsidRPr="007D380A">
        <w:rPr>
          <w:rFonts w:asciiTheme="minorHAnsi" w:hAnsiTheme="minorHAnsi" w:cstheme="minorHAnsi"/>
        </w:rPr>
        <w:t xml:space="preserve">White, S. H., &amp; Seigel, A. W. (1976). </w:t>
      </w:r>
      <w:r w:rsidRPr="007D380A">
        <w:rPr>
          <w:rFonts w:asciiTheme="minorHAnsi" w:hAnsiTheme="minorHAnsi" w:cstheme="minorHAnsi"/>
          <w:i/>
          <w:iCs/>
        </w:rPr>
        <w:t>Cognitive Development: The New Inquiry</w:t>
      </w:r>
      <w:r w:rsidRPr="007D380A">
        <w:rPr>
          <w:rFonts w:asciiTheme="minorHAnsi" w:hAnsiTheme="minorHAnsi" w:cstheme="minorHAnsi"/>
        </w:rPr>
        <w:t xml:space="preserve">, 425–436. </w:t>
      </w:r>
    </w:p>
    <w:p w14:paraId="5FA6344E" w14:textId="77777777" w:rsidR="008C22F5" w:rsidRDefault="008C22F5" w:rsidP="008C22F5">
      <w:pPr>
        <w:pStyle w:val="NormalWeb"/>
        <w:ind w:left="360"/>
      </w:pPr>
    </w:p>
    <w:p w14:paraId="6FAEFA32" w14:textId="77777777" w:rsidR="006B78F7" w:rsidRDefault="006B78F7" w:rsidP="006B78F7">
      <w:pPr>
        <w:pStyle w:val="NormalWeb"/>
        <w:ind w:left="360"/>
      </w:pPr>
    </w:p>
    <w:p w14:paraId="08237B3E" w14:textId="77777777" w:rsidR="005F3DC8" w:rsidRPr="004A1C0D" w:rsidRDefault="005F3DC8" w:rsidP="005F3DC8">
      <w:pPr>
        <w:pStyle w:val="NormalWeb"/>
        <w:ind w:left="360"/>
        <w:rPr>
          <w:rFonts w:asciiTheme="minorHAnsi" w:hAnsiTheme="minorHAnsi" w:cstheme="minorHAnsi"/>
        </w:rPr>
      </w:pPr>
    </w:p>
    <w:p w14:paraId="0458B22D" w14:textId="77777777" w:rsidR="0097229C" w:rsidRDefault="0097229C" w:rsidP="00881D00">
      <w:pPr>
        <w:pStyle w:val="NormalWeb"/>
        <w:ind w:left="720"/>
      </w:pPr>
    </w:p>
    <w:p w14:paraId="416888B3" w14:textId="3B6B6BD8" w:rsidR="00050ECD" w:rsidRPr="005366D4" w:rsidRDefault="00050ECD" w:rsidP="006D7867">
      <w:pPr>
        <w:pStyle w:val="ListParagraph"/>
        <w:rPr>
          <w:sz w:val="24"/>
          <w:szCs w:val="24"/>
          <w:u w:val="single"/>
        </w:rPr>
      </w:pPr>
    </w:p>
    <w:sectPr w:rsidR="00050ECD" w:rsidRPr="005366D4" w:rsidSect="00D42BA9">
      <w:pgSz w:w="11906" w:h="16838"/>
      <w:pgMar w:top="1440" w:right="1558"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0F2B78"/>
    <w:multiLevelType w:val="hybridMultilevel"/>
    <w:tmpl w:val="A600EF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0562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40B"/>
    <w:rsid w:val="00013AB9"/>
    <w:rsid w:val="00021E06"/>
    <w:rsid w:val="000274F5"/>
    <w:rsid w:val="00050ECD"/>
    <w:rsid w:val="00052822"/>
    <w:rsid w:val="00076983"/>
    <w:rsid w:val="000F73B2"/>
    <w:rsid w:val="001004A0"/>
    <w:rsid w:val="00105D6D"/>
    <w:rsid w:val="00112F95"/>
    <w:rsid w:val="00133FF3"/>
    <w:rsid w:val="00166470"/>
    <w:rsid w:val="0017246F"/>
    <w:rsid w:val="001B3D40"/>
    <w:rsid w:val="001C2CDA"/>
    <w:rsid w:val="00215E19"/>
    <w:rsid w:val="00236D58"/>
    <w:rsid w:val="00252A60"/>
    <w:rsid w:val="00260D83"/>
    <w:rsid w:val="00276789"/>
    <w:rsid w:val="00293D80"/>
    <w:rsid w:val="002E4242"/>
    <w:rsid w:val="002F64B8"/>
    <w:rsid w:val="00327894"/>
    <w:rsid w:val="0033395D"/>
    <w:rsid w:val="00357A4A"/>
    <w:rsid w:val="0036199F"/>
    <w:rsid w:val="0036246D"/>
    <w:rsid w:val="00372593"/>
    <w:rsid w:val="003E27F1"/>
    <w:rsid w:val="003E480C"/>
    <w:rsid w:val="003E54A6"/>
    <w:rsid w:val="00407B35"/>
    <w:rsid w:val="004161A4"/>
    <w:rsid w:val="004666D6"/>
    <w:rsid w:val="004A1C0D"/>
    <w:rsid w:val="004C004E"/>
    <w:rsid w:val="004C3A7A"/>
    <w:rsid w:val="004D2A8E"/>
    <w:rsid w:val="005366D4"/>
    <w:rsid w:val="005436E9"/>
    <w:rsid w:val="0054540B"/>
    <w:rsid w:val="0057274C"/>
    <w:rsid w:val="00572F3C"/>
    <w:rsid w:val="00574599"/>
    <w:rsid w:val="0057630D"/>
    <w:rsid w:val="00587ADA"/>
    <w:rsid w:val="005A12E3"/>
    <w:rsid w:val="005A2E32"/>
    <w:rsid w:val="005F3DC8"/>
    <w:rsid w:val="006077F2"/>
    <w:rsid w:val="00651BFA"/>
    <w:rsid w:val="006B78F7"/>
    <w:rsid w:val="006D7867"/>
    <w:rsid w:val="00702922"/>
    <w:rsid w:val="007161AA"/>
    <w:rsid w:val="00731E0A"/>
    <w:rsid w:val="007408B6"/>
    <w:rsid w:val="007D380A"/>
    <w:rsid w:val="008018AA"/>
    <w:rsid w:val="00805C8C"/>
    <w:rsid w:val="00812FC0"/>
    <w:rsid w:val="00822E65"/>
    <w:rsid w:val="00846B25"/>
    <w:rsid w:val="008768B6"/>
    <w:rsid w:val="00881D00"/>
    <w:rsid w:val="008830BA"/>
    <w:rsid w:val="008B268C"/>
    <w:rsid w:val="008B5B7B"/>
    <w:rsid w:val="008C22F5"/>
    <w:rsid w:val="009379BC"/>
    <w:rsid w:val="00944AA7"/>
    <w:rsid w:val="009545EB"/>
    <w:rsid w:val="00960574"/>
    <w:rsid w:val="009660B9"/>
    <w:rsid w:val="0096662D"/>
    <w:rsid w:val="00971613"/>
    <w:rsid w:val="0097229C"/>
    <w:rsid w:val="00980D70"/>
    <w:rsid w:val="009A6A53"/>
    <w:rsid w:val="009D3917"/>
    <w:rsid w:val="00A01E12"/>
    <w:rsid w:val="00A11484"/>
    <w:rsid w:val="00A46D3E"/>
    <w:rsid w:val="00A82FC6"/>
    <w:rsid w:val="00A86D97"/>
    <w:rsid w:val="00A97C19"/>
    <w:rsid w:val="00AA6904"/>
    <w:rsid w:val="00AC1024"/>
    <w:rsid w:val="00AF104F"/>
    <w:rsid w:val="00B053EA"/>
    <w:rsid w:val="00B05E61"/>
    <w:rsid w:val="00B06CD4"/>
    <w:rsid w:val="00B076E2"/>
    <w:rsid w:val="00B10A1F"/>
    <w:rsid w:val="00B17D27"/>
    <w:rsid w:val="00B30BC3"/>
    <w:rsid w:val="00B469C6"/>
    <w:rsid w:val="00B71086"/>
    <w:rsid w:val="00B86E1A"/>
    <w:rsid w:val="00BB71CA"/>
    <w:rsid w:val="00C2628D"/>
    <w:rsid w:val="00C353DE"/>
    <w:rsid w:val="00C44202"/>
    <w:rsid w:val="00C556D4"/>
    <w:rsid w:val="00C85869"/>
    <w:rsid w:val="00C91150"/>
    <w:rsid w:val="00D01619"/>
    <w:rsid w:val="00D42BA9"/>
    <w:rsid w:val="00D56DA6"/>
    <w:rsid w:val="00D71E57"/>
    <w:rsid w:val="00D72EFF"/>
    <w:rsid w:val="00DD5123"/>
    <w:rsid w:val="00E27A94"/>
    <w:rsid w:val="00E625B5"/>
    <w:rsid w:val="00E67F58"/>
    <w:rsid w:val="00ED2113"/>
    <w:rsid w:val="00ED4D19"/>
    <w:rsid w:val="00EF752A"/>
    <w:rsid w:val="00F34479"/>
    <w:rsid w:val="00F87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DDAA1"/>
  <w15:chartTrackingRefBased/>
  <w15:docId w15:val="{6C57E7E5-6672-4F0C-8F88-2EFC54586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1E0A"/>
    <w:rPr>
      <w:color w:val="0000FF"/>
      <w:u w:val="single"/>
    </w:rPr>
  </w:style>
  <w:style w:type="character" w:styleId="FollowedHyperlink">
    <w:name w:val="FollowedHyperlink"/>
    <w:basedOn w:val="DefaultParagraphFont"/>
    <w:uiPriority w:val="99"/>
    <w:semiHidden/>
    <w:unhideWhenUsed/>
    <w:rsid w:val="00E27A94"/>
    <w:rPr>
      <w:color w:val="954F72" w:themeColor="followedHyperlink"/>
      <w:u w:val="single"/>
    </w:rPr>
  </w:style>
  <w:style w:type="paragraph" w:styleId="ListParagraph">
    <w:name w:val="List Paragraph"/>
    <w:basedOn w:val="Normal"/>
    <w:uiPriority w:val="34"/>
    <w:qFormat/>
    <w:rsid w:val="005366D4"/>
    <w:pPr>
      <w:ind w:left="720"/>
      <w:contextualSpacing/>
    </w:pPr>
  </w:style>
  <w:style w:type="paragraph" w:styleId="NormalWeb">
    <w:name w:val="Normal (Web)"/>
    <w:basedOn w:val="Normal"/>
    <w:uiPriority w:val="99"/>
    <w:semiHidden/>
    <w:unhideWhenUsed/>
    <w:rsid w:val="009716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053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97559">
      <w:bodyDiv w:val="1"/>
      <w:marLeft w:val="0"/>
      <w:marRight w:val="0"/>
      <w:marTop w:val="0"/>
      <w:marBottom w:val="0"/>
      <w:divBdr>
        <w:top w:val="none" w:sz="0" w:space="0" w:color="auto"/>
        <w:left w:val="none" w:sz="0" w:space="0" w:color="auto"/>
        <w:bottom w:val="none" w:sz="0" w:space="0" w:color="auto"/>
        <w:right w:val="none" w:sz="0" w:space="0" w:color="auto"/>
      </w:divBdr>
    </w:div>
    <w:div w:id="130829189">
      <w:bodyDiv w:val="1"/>
      <w:marLeft w:val="0"/>
      <w:marRight w:val="0"/>
      <w:marTop w:val="0"/>
      <w:marBottom w:val="0"/>
      <w:divBdr>
        <w:top w:val="none" w:sz="0" w:space="0" w:color="auto"/>
        <w:left w:val="none" w:sz="0" w:space="0" w:color="auto"/>
        <w:bottom w:val="none" w:sz="0" w:space="0" w:color="auto"/>
        <w:right w:val="none" w:sz="0" w:space="0" w:color="auto"/>
      </w:divBdr>
    </w:div>
    <w:div w:id="437062957">
      <w:bodyDiv w:val="1"/>
      <w:marLeft w:val="0"/>
      <w:marRight w:val="0"/>
      <w:marTop w:val="0"/>
      <w:marBottom w:val="0"/>
      <w:divBdr>
        <w:top w:val="none" w:sz="0" w:space="0" w:color="auto"/>
        <w:left w:val="none" w:sz="0" w:space="0" w:color="auto"/>
        <w:bottom w:val="none" w:sz="0" w:space="0" w:color="auto"/>
        <w:right w:val="none" w:sz="0" w:space="0" w:color="auto"/>
      </w:divBdr>
    </w:div>
    <w:div w:id="554901215">
      <w:bodyDiv w:val="1"/>
      <w:marLeft w:val="0"/>
      <w:marRight w:val="0"/>
      <w:marTop w:val="0"/>
      <w:marBottom w:val="0"/>
      <w:divBdr>
        <w:top w:val="none" w:sz="0" w:space="0" w:color="auto"/>
        <w:left w:val="none" w:sz="0" w:space="0" w:color="auto"/>
        <w:bottom w:val="none" w:sz="0" w:space="0" w:color="auto"/>
        <w:right w:val="none" w:sz="0" w:space="0" w:color="auto"/>
      </w:divBdr>
    </w:div>
    <w:div w:id="639848087">
      <w:bodyDiv w:val="1"/>
      <w:marLeft w:val="0"/>
      <w:marRight w:val="0"/>
      <w:marTop w:val="0"/>
      <w:marBottom w:val="0"/>
      <w:divBdr>
        <w:top w:val="none" w:sz="0" w:space="0" w:color="auto"/>
        <w:left w:val="none" w:sz="0" w:space="0" w:color="auto"/>
        <w:bottom w:val="none" w:sz="0" w:space="0" w:color="auto"/>
        <w:right w:val="none" w:sz="0" w:space="0" w:color="auto"/>
      </w:divBdr>
    </w:div>
    <w:div w:id="671493364">
      <w:bodyDiv w:val="1"/>
      <w:marLeft w:val="0"/>
      <w:marRight w:val="0"/>
      <w:marTop w:val="0"/>
      <w:marBottom w:val="0"/>
      <w:divBdr>
        <w:top w:val="none" w:sz="0" w:space="0" w:color="auto"/>
        <w:left w:val="none" w:sz="0" w:space="0" w:color="auto"/>
        <w:bottom w:val="none" w:sz="0" w:space="0" w:color="auto"/>
        <w:right w:val="none" w:sz="0" w:space="0" w:color="auto"/>
      </w:divBdr>
    </w:div>
    <w:div w:id="800003694">
      <w:bodyDiv w:val="1"/>
      <w:marLeft w:val="0"/>
      <w:marRight w:val="0"/>
      <w:marTop w:val="0"/>
      <w:marBottom w:val="0"/>
      <w:divBdr>
        <w:top w:val="none" w:sz="0" w:space="0" w:color="auto"/>
        <w:left w:val="none" w:sz="0" w:space="0" w:color="auto"/>
        <w:bottom w:val="none" w:sz="0" w:space="0" w:color="auto"/>
        <w:right w:val="none" w:sz="0" w:space="0" w:color="auto"/>
      </w:divBdr>
    </w:div>
    <w:div w:id="948856211">
      <w:bodyDiv w:val="1"/>
      <w:marLeft w:val="0"/>
      <w:marRight w:val="0"/>
      <w:marTop w:val="0"/>
      <w:marBottom w:val="0"/>
      <w:divBdr>
        <w:top w:val="none" w:sz="0" w:space="0" w:color="auto"/>
        <w:left w:val="none" w:sz="0" w:space="0" w:color="auto"/>
        <w:bottom w:val="none" w:sz="0" w:space="0" w:color="auto"/>
        <w:right w:val="none" w:sz="0" w:space="0" w:color="auto"/>
      </w:divBdr>
    </w:div>
    <w:div w:id="1110778017">
      <w:bodyDiv w:val="1"/>
      <w:marLeft w:val="0"/>
      <w:marRight w:val="0"/>
      <w:marTop w:val="0"/>
      <w:marBottom w:val="0"/>
      <w:divBdr>
        <w:top w:val="none" w:sz="0" w:space="0" w:color="auto"/>
        <w:left w:val="none" w:sz="0" w:space="0" w:color="auto"/>
        <w:bottom w:val="none" w:sz="0" w:space="0" w:color="auto"/>
        <w:right w:val="none" w:sz="0" w:space="0" w:color="auto"/>
      </w:divBdr>
    </w:div>
    <w:div w:id="1144153662">
      <w:bodyDiv w:val="1"/>
      <w:marLeft w:val="0"/>
      <w:marRight w:val="0"/>
      <w:marTop w:val="0"/>
      <w:marBottom w:val="0"/>
      <w:divBdr>
        <w:top w:val="none" w:sz="0" w:space="0" w:color="auto"/>
        <w:left w:val="none" w:sz="0" w:space="0" w:color="auto"/>
        <w:bottom w:val="none" w:sz="0" w:space="0" w:color="auto"/>
        <w:right w:val="none" w:sz="0" w:space="0" w:color="auto"/>
      </w:divBdr>
    </w:div>
    <w:div w:id="1331057755">
      <w:bodyDiv w:val="1"/>
      <w:marLeft w:val="0"/>
      <w:marRight w:val="0"/>
      <w:marTop w:val="0"/>
      <w:marBottom w:val="0"/>
      <w:divBdr>
        <w:top w:val="none" w:sz="0" w:space="0" w:color="auto"/>
        <w:left w:val="none" w:sz="0" w:space="0" w:color="auto"/>
        <w:bottom w:val="none" w:sz="0" w:space="0" w:color="auto"/>
        <w:right w:val="none" w:sz="0" w:space="0" w:color="auto"/>
      </w:divBdr>
    </w:div>
    <w:div w:id="1356806956">
      <w:bodyDiv w:val="1"/>
      <w:marLeft w:val="0"/>
      <w:marRight w:val="0"/>
      <w:marTop w:val="0"/>
      <w:marBottom w:val="0"/>
      <w:divBdr>
        <w:top w:val="none" w:sz="0" w:space="0" w:color="auto"/>
        <w:left w:val="none" w:sz="0" w:space="0" w:color="auto"/>
        <w:bottom w:val="none" w:sz="0" w:space="0" w:color="auto"/>
        <w:right w:val="none" w:sz="0" w:space="0" w:color="auto"/>
      </w:divBdr>
    </w:div>
    <w:div w:id="1495757053">
      <w:bodyDiv w:val="1"/>
      <w:marLeft w:val="0"/>
      <w:marRight w:val="0"/>
      <w:marTop w:val="0"/>
      <w:marBottom w:val="0"/>
      <w:divBdr>
        <w:top w:val="none" w:sz="0" w:space="0" w:color="auto"/>
        <w:left w:val="none" w:sz="0" w:space="0" w:color="auto"/>
        <w:bottom w:val="none" w:sz="0" w:space="0" w:color="auto"/>
        <w:right w:val="none" w:sz="0" w:space="0" w:color="auto"/>
      </w:divBdr>
    </w:div>
    <w:div w:id="1655718758">
      <w:bodyDiv w:val="1"/>
      <w:marLeft w:val="0"/>
      <w:marRight w:val="0"/>
      <w:marTop w:val="0"/>
      <w:marBottom w:val="0"/>
      <w:divBdr>
        <w:top w:val="none" w:sz="0" w:space="0" w:color="auto"/>
        <w:left w:val="none" w:sz="0" w:space="0" w:color="auto"/>
        <w:bottom w:val="none" w:sz="0" w:space="0" w:color="auto"/>
        <w:right w:val="none" w:sz="0" w:space="0" w:color="auto"/>
      </w:divBdr>
    </w:div>
    <w:div w:id="1691755670">
      <w:bodyDiv w:val="1"/>
      <w:marLeft w:val="0"/>
      <w:marRight w:val="0"/>
      <w:marTop w:val="0"/>
      <w:marBottom w:val="0"/>
      <w:divBdr>
        <w:top w:val="none" w:sz="0" w:space="0" w:color="auto"/>
        <w:left w:val="none" w:sz="0" w:space="0" w:color="auto"/>
        <w:bottom w:val="none" w:sz="0" w:space="0" w:color="auto"/>
        <w:right w:val="none" w:sz="0" w:space="0" w:color="auto"/>
      </w:divBdr>
    </w:div>
    <w:div w:id="1963269426">
      <w:bodyDiv w:val="1"/>
      <w:marLeft w:val="0"/>
      <w:marRight w:val="0"/>
      <w:marTop w:val="0"/>
      <w:marBottom w:val="0"/>
      <w:divBdr>
        <w:top w:val="none" w:sz="0" w:space="0" w:color="auto"/>
        <w:left w:val="none" w:sz="0" w:space="0" w:color="auto"/>
        <w:bottom w:val="none" w:sz="0" w:space="0" w:color="auto"/>
        <w:right w:val="none" w:sz="0" w:space="0" w:color="auto"/>
      </w:divBdr>
    </w:div>
    <w:div w:id="2014608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4135/9781446280591.n17"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FA5806-8713-458D-943F-E0AE5E6E0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12657</TotalTime>
  <Pages>5</Pages>
  <Words>2352</Words>
  <Characters>13407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64</cp:revision>
  <dcterms:created xsi:type="dcterms:W3CDTF">2022-10-10T17:41:00Z</dcterms:created>
  <dcterms:modified xsi:type="dcterms:W3CDTF">2022-11-29T15:06:00Z</dcterms:modified>
</cp:coreProperties>
</file>