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CC4A1" w14:textId="3EFAD244" w:rsidR="00F21E1A" w:rsidRPr="000C38FD" w:rsidRDefault="00DA13BB" w:rsidP="00DA13BB">
      <w:pPr>
        <w:pStyle w:val="ListParagraph"/>
        <w:numPr>
          <w:ilvl w:val="0"/>
          <w:numId w:val="1"/>
        </w:numPr>
        <w:rPr>
          <w:rFonts w:ascii="Arial" w:hAnsi="Arial" w:cs="Arial"/>
          <w:sz w:val="24"/>
          <w:szCs w:val="24"/>
        </w:rPr>
      </w:pPr>
      <w:r w:rsidRPr="000C38FD">
        <w:rPr>
          <w:rFonts w:ascii="Arial" w:hAnsi="Arial" w:cs="Arial"/>
          <w:sz w:val="24"/>
          <w:szCs w:val="24"/>
        </w:rPr>
        <w:t xml:space="preserve">Advocacy - </w:t>
      </w:r>
      <w:r w:rsidRPr="000C38FD">
        <w:rPr>
          <w:rFonts w:ascii="Arial" w:hAnsi="Arial" w:cs="Arial"/>
          <w:sz w:val="24"/>
          <w:szCs w:val="24"/>
          <w:shd w:val="clear" w:color="auto" w:fill="FFFFFF"/>
        </w:rPr>
        <w:t>Advocacy means getting support from another person to help you express your views and wishes, and help you stand up for your rights. Someone who helps you do this is called your advocate.</w:t>
      </w:r>
    </w:p>
    <w:p w14:paraId="69459263" w14:textId="290956D8" w:rsidR="00DA13BB" w:rsidRPr="000C38FD" w:rsidRDefault="00DA13BB" w:rsidP="00DA13BB">
      <w:pPr>
        <w:pStyle w:val="ListParagraph"/>
        <w:numPr>
          <w:ilvl w:val="0"/>
          <w:numId w:val="1"/>
        </w:numPr>
        <w:rPr>
          <w:rFonts w:ascii="Arial" w:hAnsi="Arial" w:cs="Arial"/>
          <w:sz w:val="24"/>
          <w:szCs w:val="24"/>
        </w:rPr>
      </w:pPr>
      <w:r w:rsidRPr="000C38FD">
        <w:rPr>
          <w:rFonts w:ascii="Arial" w:hAnsi="Arial" w:cs="Arial"/>
          <w:sz w:val="24"/>
          <w:szCs w:val="24"/>
        </w:rPr>
        <w:t xml:space="preserve">Empowerment - </w:t>
      </w:r>
      <w:r w:rsidRPr="000C38FD">
        <w:rPr>
          <w:rFonts w:ascii="Arial" w:hAnsi="Arial" w:cs="Arial"/>
          <w:color w:val="111111"/>
          <w:sz w:val="24"/>
          <w:szCs w:val="24"/>
          <w:shd w:val="clear" w:color="auto" w:fill="FFFFFF"/>
        </w:rPr>
        <w:t>the process of becoming stronger and more confident and gaining more control of one's life and claiming one's rights and entitlements.</w:t>
      </w:r>
    </w:p>
    <w:p w14:paraId="732D99F8" w14:textId="29764ED3" w:rsidR="00DA13BB" w:rsidRPr="000C38FD" w:rsidRDefault="00DA13BB" w:rsidP="00DA13BB">
      <w:pPr>
        <w:pStyle w:val="ListParagraph"/>
        <w:numPr>
          <w:ilvl w:val="0"/>
          <w:numId w:val="1"/>
        </w:numPr>
        <w:rPr>
          <w:rFonts w:ascii="Arial" w:hAnsi="Arial" w:cs="Arial"/>
          <w:sz w:val="24"/>
          <w:szCs w:val="24"/>
        </w:rPr>
      </w:pPr>
      <w:r w:rsidRPr="000C38FD">
        <w:rPr>
          <w:rFonts w:ascii="Arial" w:hAnsi="Arial" w:cs="Arial"/>
          <w:color w:val="111111"/>
          <w:sz w:val="24"/>
          <w:szCs w:val="24"/>
          <w:shd w:val="clear" w:color="auto" w:fill="FFFFFF"/>
        </w:rPr>
        <w:t>Participation – This is the on-going process of child’s expression and active involvement in the decision making or activity that involves them.</w:t>
      </w:r>
    </w:p>
    <w:p w14:paraId="265505B7" w14:textId="6A821F58" w:rsidR="00DA13BB" w:rsidRPr="000C38FD" w:rsidRDefault="00DA13BB" w:rsidP="00DA13BB">
      <w:pPr>
        <w:pStyle w:val="ListParagraph"/>
        <w:numPr>
          <w:ilvl w:val="0"/>
          <w:numId w:val="1"/>
        </w:numPr>
        <w:rPr>
          <w:rFonts w:ascii="Arial" w:hAnsi="Arial" w:cs="Arial"/>
          <w:sz w:val="24"/>
          <w:szCs w:val="24"/>
        </w:rPr>
      </w:pPr>
      <w:r w:rsidRPr="000C38FD">
        <w:rPr>
          <w:rFonts w:ascii="Arial" w:hAnsi="Arial" w:cs="Arial"/>
          <w:color w:val="111111"/>
          <w:sz w:val="24"/>
          <w:szCs w:val="24"/>
          <w:shd w:val="clear" w:color="auto" w:fill="FFFFFF"/>
        </w:rPr>
        <w:t xml:space="preserve">Rights – Everyone has Human </w:t>
      </w:r>
      <w:r w:rsidR="00A00FAF" w:rsidRPr="000C38FD">
        <w:rPr>
          <w:rFonts w:ascii="Arial" w:hAnsi="Arial" w:cs="Arial"/>
          <w:color w:val="111111"/>
          <w:sz w:val="24"/>
          <w:szCs w:val="24"/>
          <w:shd w:val="clear" w:color="auto" w:fill="FFFFFF"/>
        </w:rPr>
        <w:t>rights,</w:t>
      </w:r>
      <w:r w:rsidRPr="000C38FD">
        <w:rPr>
          <w:rFonts w:ascii="Arial" w:hAnsi="Arial" w:cs="Arial"/>
          <w:color w:val="111111"/>
          <w:sz w:val="24"/>
          <w:szCs w:val="24"/>
          <w:shd w:val="clear" w:color="auto" w:fill="FFFFFF"/>
        </w:rPr>
        <w:t xml:space="preserve"> but the child has their own rights to help protect them from birth to the age of 18 and most of the rights state in the UNCRC 1989. </w:t>
      </w:r>
    </w:p>
    <w:p w14:paraId="28729BCE" w14:textId="77777777" w:rsidR="00893AB2" w:rsidRPr="000C38FD" w:rsidRDefault="00893AB2" w:rsidP="00787B0E">
      <w:pPr>
        <w:rPr>
          <w:rFonts w:ascii="Arial" w:hAnsi="Arial" w:cs="Arial"/>
          <w:sz w:val="24"/>
          <w:szCs w:val="24"/>
        </w:rPr>
      </w:pPr>
    </w:p>
    <w:p w14:paraId="78AA3402" w14:textId="0D2D9325" w:rsidR="00787B0E" w:rsidRPr="000C38FD" w:rsidRDefault="00787B0E" w:rsidP="00787B0E">
      <w:pPr>
        <w:rPr>
          <w:rFonts w:ascii="Arial" w:hAnsi="Arial" w:cs="Arial"/>
          <w:sz w:val="24"/>
          <w:szCs w:val="24"/>
        </w:rPr>
      </w:pPr>
      <w:r w:rsidRPr="000C38FD">
        <w:rPr>
          <w:rFonts w:ascii="Arial" w:hAnsi="Arial" w:cs="Arial"/>
          <w:sz w:val="24"/>
          <w:szCs w:val="24"/>
        </w:rPr>
        <w:t xml:space="preserve">Why do children need rights? </w:t>
      </w:r>
    </w:p>
    <w:p w14:paraId="096B29E4" w14:textId="1200DFA0" w:rsidR="004A6BA4" w:rsidRPr="00846848" w:rsidRDefault="00787B0E" w:rsidP="004A6BA4">
      <w:pPr>
        <w:rPr>
          <w:rFonts w:ascii="Arial" w:hAnsi="Arial" w:cs="Arial"/>
          <w:sz w:val="24"/>
          <w:szCs w:val="24"/>
        </w:rPr>
      </w:pPr>
      <w:r w:rsidRPr="000C38FD">
        <w:rPr>
          <w:rFonts w:ascii="Arial" w:hAnsi="Arial" w:cs="Arial"/>
          <w:sz w:val="24"/>
          <w:szCs w:val="24"/>
        </w:rPr>
        <w:t xml:space="preserve">Although there was some disagreement about whether children should have rights when the UN Convention on the Rights of the Child (CRC) was drafted in 1989 and this view still exists today to a certain extent, overall, it is now widely accepted that children should have their own set of rights. This is reflected by the fact that the CRC is the most widely approved UN Convention. Children need their own rights because they are separate and unique to adults, and they need special protection because of their vulnerability and developing maturity. They have special developmental needs and evolving </w:t>
      </w:r>
      <w:r w:rsidR="00A00FAF" w:rsidRPr="000C38FD">
        <w:rPr>
          <w:rFonts w:ascii="Arial" w:hAnsi="Arial" w:cs="Arial"/>
          <w:sz w:val="24"/>
          <w:szCs w:val="24"/>
        </w:rPr>
        <w:t>capacities;</w:t>
      </w:r>
      <w:r w:rsidRPr="000C38FD">
        <w:rPr>
          <w:rFonts w:ascii="Arial" w:hAnsi="Arial" w:cs="Arial"/>
          <w:sz w:val="24"/>
          <w:szCs w:val="24"/>
        </w:rPr>
        <w:t xml:space="preserve"> </w:t>
      </w:r>
      <w:r w:rsidR="000D5154" w:rsidRPr="000C38FD">
        <w:rPr>
          <w:rFonts w:ascii="Arial" w:hAnsi="Arial" w:cs="Arial"/>
          <w:sz w:val="24"/>
          <w:szCs w:val="24"/>
        </w:rPr>
        <w:t>they</w:t>
      </w:r>
      <w:r w:rsidRPr="000C38FD">
        <w:rPr>
          <w:rFonts w:ascii="Arial" w:hAnsi="Arial" w:cs="Arial"/>
          <w:sz w:val="24"/>
          <w:szCs w:val="24"/>
        </w:rPr>
        <w:t xml:space="preserve"> are sometimes less </w:t>
      </w:r>
      <w:r w:rsidR="00632D89" w:rsidRPr="000C38FD">
        <w:rPr>
          <w:rFonts w:ascii="Arial" w:hAnsi="Arial" w:cs="Arial"/>
          <w:sz w:val="24"/>
          <w:szCs w:val="24"/>
        </w:rPr>
        <w:t xml:space="preserve">clear </w:t>
      </w:r>
      <w:r w:rsidRPr="000C38FD">
        <w:rPr>
          <w:rFonts w:ascii="Arial" w:hAnsi="Arial" w:cs="Arial"/>
          <w:sz w:val="24"/>
          <w:szCs w:val="24"/>
        </w:rPr>
        <w:t xml:space="preserve">than adults and they are less likely to be taken </w:t>
      </w:r>
      <w:r w:rsidR="000F4A7D" w:rsidRPr="000C38FD">
        <w:rPr>
          <w:rFonts w:ascii="Arial" w:hAnsi="Arial" w:cs="Arial"/>
          <w:sz w:val="24"/>
          <w:szCs w:val="24"/>
        </w:rPr>
        <w:t>seriously and</w:t>
      </w:r>
      <w:r w:rsidRPr="000C38FD">
        <w:rPr>
          <w:rFonts w:ascii="Arial" w:hAnsi="Arial" w:cs="Arial"/>
          <w:sz w:val="24"/>
          <w:szCs w:val="24"/>
        </w:rPr>
        <w:t xml:space="preserve"> have less power</w:t>
      </w:r>
      <w:r w:rsidR="00C5670B" w:rsidRPr="000C38FD">
        <w:rPr>
          <w:rFonts w:ascii="Arial" w:hAnsi="Arial" w:cs="Arial"/>
          <w:sz w:val="24"/>
          <w:szCs w:val="24"/>
        </w:rPr>
        <w:t>. (</w:t>
      </w:r>
      <w:proofErr w:type="spellStart"/>
      <w:proofErr w:type="gramStart"/>
      <w:r w:rsidR="00C5670B" w:rsidRPr="000C38FD">
        <w:rPr>
          <w:rFonts w:ascii="Arial" w:hAnsi="Arial" w:cs="Arial"/>
          <w:sz w:val="24"/>
          <w:szCs w:val="24"/>
        </w:rPr>
        <w:t>Williams,N</w:t>
      </w:r>
      <w:proofErr w:type="spellEnd"/>
      <w:proofErr w:type="gramEnd"/>
      <w:r w:rsidR="000D5154" w:rsidRPr="000C38FD">
        <w:rPr>
          <w:rFonts w:ascii="Arial" w:hAnsi="Arial" w:cs="Arial"/>
          <w:sz w:val="24"/>
          <w:szCs w:val="24"/>
        </w:rPr>
        <w:t>, 2017)</w:t>
      </w:r>
    </w:p>
    <w:p w14:paraId="2CED16ED" w14:textId="77777777" w:rsidR="004A6BA4" w:rsidRDefault="004A6BA4" w:rsidP="004A6BA4"/>
    <w:p w14:paraId="432C00D8" w14:textId="7A84C500" w:rsidR="004A6BA4" w:rsidRPr="00846848" w:rsidRDefault="004A6BA4" w:rsidP="004A6BA4">
      <w:pPr>
        <w:rPr>
          <w:rFonts w:ascii="Arial" w:hAnsi="Arial" w:cs="Arial"/>
          <w:sz w:val="24"/>
          <w:szCs w:val="24"/>
        </w:rPr>
      </w:pPr>
      <w:r w:rsidRPr="00846848">
        <w:rPr>
          <w:rFonts w:ascii="Arial" w:hAnsi="Arial" w:cs="Arial"/>
          <w:sz w:val="24"/>
          <w:szCs w:val="24"/>
        </w:rPr>
        <w:t>Human Rights</w:t>
      </w:r>
    </w:p>
    <w:p w14:paraId="53C29DC5" w14:textId="3682D244" w:rsidR="0073334B" w:rsidRPr="00846848" w:rsidRDefault="0073334B" w:rsidP="004A6BA4">
      <w:pPr>
        <w:rPr>
          <w:rFonts w:ascii="Arial" w:hAnsi="Arial" w:cs="Arial"/>
          <w:sz w:val="24"/>
          <w:szCs w:val="24"/>
        </w:rPr>
      </w:pPr>
      <w:r w:rsidRPr="00846848">
        <w:rPr>
          <w:rFonts w:ascii="Arial" w:hAnsi="Arial" w:cs="Arial"/>
          <w:sz w:val="24"/>
          <w:szCs w:val="24"/>
        </w:rPr>
        <w:t xml:space="preserve">Human rights are an important article that states we should be treated with fairness, dignity, be respected and equal to everyone. This gives us the right to live, the right to respect private and family life and the right to freedom and belief. </w:t>
      </w:r>
    </w:p>
    <w:p w14:paraId="33CA8FED" w14:textId="513CDE51" w:rsidR="0073334B" w:rsidRPr="00846848" w:rsidRDefault="0073334B" w:rsidP="004A6BA4">
      <w:pPr>
        <w:rPr>
          <w:rFonts w:ascii="Arial" w:hAnsi="Arial" w:cs="Arial"/>
          <w:color w:val="000000"/>
          <w:sz w:val="24"/>
          <w:szCs w:val="24"/>
          <w:shd w:val="clear" w:color="auto" w:fill="FFFFFF"/>
        </w:rPr>
      </w:pPr>
      <w:r w:rsidRPr="00846848">
        <w:rPr>
          <w:rFonts w:ascii="Arial" w:hAnsi="Arial" w:cs="Arial"/>
          <w:color w:val="000000"/>
          <w:sz w:val="24"/>
          <w:szCs w:val="24"/>
          <w:shd w:val="clear" w:color="auto" w:fill="FFFFFF"/>
        </w:rPr>
        <w:t>The </w:t>
      </w:r>
      <w:r w:rsidRPr="00846848">
        <w:rPr>
          <w:rStyle w:val="Strong"/>
          <w:rFonts w:ascii="Arial" w:hAnsi="Arial" w:cs="Arial"/>
          <w:b w:val="0"/>
          <w:bCs w:val="0"/>
          <w:color w:val="000000"/>
          <w:sz w:val="24"/>
          <w:szCs w:val="24"/>
          <w:shd w:val="clear" w:color="auto" w:fill="FFFFFF"/>
        </w:rPr>
        <w:t>European Convention on Human Rights</w:t>
      </w:r>
      <w:r w:rsidRPr="00846848">
        <w:rPr>
          <w:rFonts w:ascii="Arial" w:hAnsi="Arial" w:cs="Arial"/>
          <w:color w:val="000000"/>
          <w:sz w:val="24"/>
          <w:szCs w:val="24"/>
          <w:shd w:val="clear" w:color="auto" w:fill="FFFFFF"/>
        </w:rPr>
        <w:t> protects the human rights of people in countries that belong to the Council of Europe. This includes the UK. The Council of Europe is different from the European Union.</w:t>
      </w:r>
    </w:p>
    <w:p w14:paraId="56103163" w14:textId="558DB16F" w:rsidR="00982426" w:rsidRPr="00846848" w:rsidRDefault="0073334B" w:rsidP="00982426">
      <w:pPr>
        <w:rPr>
          <w:rFonts w:ascii="Arial" w:hAnsi="Arial" w:cs="Arial"/>
          <w:color w:val="000000"/>
          <w:sz w:val="24"/>
          <w:szCs w:val="24"/>
          <w:shd w:val="clear" w:color="auto" w:fill="FFFFFF"/>
        </w:rPr>
      </w:pPr>
      <w:r w:rsidRPr="00846848">
        <w:rPr>
          <w:rFonts w:ascii="Arial" w:hAnsi="Arial" w:cs="Arial"/>
          <w:color w:val="000000"/>
          <w:sz w:val="24"/>
          <w:szCs w:val="24"/>
          <w:shd w:val="clear" w:color="auto" w:fill="FFFFFF"/>
        </w:rPr>
        <w:t xml:space="preserve">If your Convention or human rights have been </w:t>
      </w:r>
      <w:r w:rsidR="0070399E" w:rsidRPr="00846848">
        <w:rPr>
          <w:rFonts w:ascii="Arial" w:hAnsi="Arial" w:cs="Arial"/>
          <w:color w:val="000000"/>
          <w:sz w:val="24"/>
          <w:szCs w:val="24"/>
          <w:shd w:val="clear" w:color="auto" w:fill="FFFFFF"/>
        </w:rPr>
        <w:t>broken</w:t>
      </w:r>
      <w:r w:rsidRPr="00846848">
        <w:rPr>
          <w:rFonts w:ascii="Arial" w:hAnsi="Arial" w:cs="Arial"/>
          <w:color w:val="000000"/>
          <w:sz w:val="24"/>
          <w:szCs w:val="24"/>
          <w:shd w:val="clear" w:color="auto" w:fill="FFFFFF"/>
        </w:rPr>
        <w:t xml:space="preserve">, you can </w:t>
      </w:r>
      <w:r w:rsidR="0070399E" w:rsidRPr="00846848">
        <w:rPr>
          <w:rFonts w:ascii="Arial" w:hAnsi="Arial" w:cs="Arial"/>
          <w:color w:val="000000"/>
          <w:sz w:val="24"/>
          <w:szCs w:val="24"/>
          <w:shd w:val="clear" w:color="auto" w:fill="FFFFFF"/>
        </w:rPr>
        <w:t>act</w:t>
      </w:r>
      <w:r w:rsidRPr="00846848">
        <w:rPr>
          <w:rFonts w:ascii="Arial" w:hAnsi="Arial" w:cs="Arial"/>
          <w:color w:val="000000"/>
          <w:sz w:val="24"/>
          <w:szCs w:val="24"/>
          <w:shd w:val="clear" w:color="auto" w:fill="FFFFFF"/>
        </w:rPr>
        <w:t xml:space="preserve"> under the Human Rights Act in the UK courts. Sometimes you can also take your case to the European Court of Human Rights.</w:t>
      </w:r>
    </w:p>
    <w:p w14:paraId="12042855" w14:textId="66148AF6" w:rsidR="009622CE" w:rsidRPr="00846848" w:rsidRDefault="00982426" w:rsidP="00982426">
      <w:pPr>
        <w:shd w:val="clear" w:color="auto" w:fill="FFFFFF"/>
        <w:spacing w:after="450" w:line="240" w:lineRule="auto"/>
        <w:textAlignment w:val="baseline"/>
        <w:rPr>
          <w:rFonts w:ascii="Arial" w:eastAsia="Times New Roman" w:hAnsi="Arial" w:cs="Arial"/>
          <w:kern w:val="0"/>
          <w:sz w:val="24"/>
          <w:szCs w:val="24"/>
          <w:lang w:eastAsia="en-GB"/>
          <w14:ligatures w14:val="none"/>
        </w:rPr>
      </w:pPr>
      <w:r w:rsidRPr="00846848">
        <w:rPr>
          <w:rFonts w:ascii="Arial" w:eastAsia="Times New Roman" w:hAnsi="Arial" w:cs="Arial"/>
          <w:kern w:val="0"/>
          <w:sz w:val="24"/>
          <w:szCs w:val="24"/>
          <w:lang w:eastAsia="en-GB"/>
          <w14:ligatures w14:val="none"/>
        </w:rPr>
        <w:t xml:space="preserve">The connection between social justice and human rights has strengthened over the years to the point where many use “social justice” and “human rights” </w:t>
      </w:r>
      <w:r w:rsidR="00913CC5" w:rsidRPr="00846848">
        <w:rPr>
          <w:rFonts w:ascii="Arial" w:eastAsia="Times New Roman" w:hAnsi="Arial" w:cs="Arial"/>
          <w:kern w:val="0"/>
          <w:sz w:val="24"/>
          <w:szCs w:val="24"/>
          <w:lang w:eastAsia="en-GB"/>
          <w14:ligatures w14:val="none"/>
        </w:rPr>
        <w:t>to be similar</w:t>
      </w:r>
      <w:r w:rsidRPr="00846848">
        <w:rPr>
          <w:rFonts w:ascii="Arial" w:eastAsia="Times New Roman" w:hAnsi="Arial" w:cs="Arial"/>
          <w:kern w:val="0"/>
          <w:sz w:val="24"/>
          <w:szCs w:val="24"/>
          <w:lang w:eastAsia="en-GB"/>
          <w14:ligatures w14:val="none"/>
        </w:rPr>
        <w:t xml:space="preserve">. While they are </w:t>
      </w:r>
      <w:r w:rsidR="00913CC5" w:rsidRPr="00846848">
        <w:rPr>
          <w:rFonts w:ascii="Arial" w:eastAsia="Times New Roman" w:hAnsi="Arial" w:cs="Arial"/>
          <w:kern w:val="0"/>
          <w:sz w:val="24"/>
          <w:szCs w:val="24"/>
          <w:lang w:eastAsia="en-GB"/>
          <w14:ligatures w14:val="none"/>
        </w:rPr>
        <w:t>theoretically</w:t>
      </w:r>
      <w:r w:rsidRPr="00846848">
        <w:rPr>
          <w:rFonts w:ascii="Arial" w:eastAsia="Times New Roman" w:hAnsi="Arial" w:cs="Arial"/>
          <w:kern w:val="0"/>
          <w:sz w:val="24"/>
          <w:szCs w:val="24"/>
          <w:lang w:eastAsia="en-GB"/>
          <w14:ligatures w14:val="none"/>
        </w:rPr>
        <w:t xml:space="preserve"> different, it’s clear that one can’t thrive without the other. When </w:t>
      </w:r>
      <w:r w:rsidR="00913CC5" w:rsidRPr="00846848">
        <w:rPr>
          <w:rFonts w:ascii="Arial" w:eastAsia="Times New Roman" w:hAnsi="Arial" w:cs="Arial"/>
          <w:kern w:val="0"/>
          <w:sz w:val="24"/>
          <w:szCs w:val="24"/>
          <w:lang w:eastAsia="en-GB"/>
          <w14:ligatures w14:val="none"/>
        </w:rPr>
        <w:t>in</w:t>
      </w:r>
      <w:r w:rsidRPr="00846848">
        <w:rPr>
          <w:rFonts w:ascii="Arial" w:eastAsia="Times New Roman" w:hAnsi="Arial" w:cs="Arial"/>
          <w:kern w:val="0"/>
          <w:sz w:val="24"/>
          <w:szCs w:val="24"/>
          <w:lang w:eastAsia="en-GB"/>
          <w14:ligatures w14:val="none"/>
        </w:rPr>
        <w:t xml:space="preserve"> society it protects and respects everyone’s human rights. When a society respects and promotes human rights, social justice flourishes. This connection is essential because human rights are recognized </w:t>
      </w:r>
      <w:r w:rsidR="00913CC5" w:rsidRPr="00846848">
        <w:rPr>
          <w:rFonts w:ascii="Arial" w:eastAsia="Times New Roman" w:hAnsi="Arial" w:cs="Arial"/>
          <w:kern w:val="0"/>
          <w:sz w:val="24"/>
          <w:szCs w:val="24"/>
          <w:lang w:eastAsia="en-GB"/>
          <w14:ligatures w14:val="none"/>
        </w:rPr>
        <w:t>worldwide</w:t>
      </w:r>
      <w:r w:rsidRPr="00846848">
        <w:rPr>
          <w:rFonts w:ascii="Arial" w:eastAsia="Times New Roman" w:hAnsi="Arial" w:cs="Arial"/>
          <w:kern w:val="0"/>
          <w:sz w:val="24"/>
          <w:szCs w:val="24"/>
          <w:lang w:eastAsia="en-GB"/>
          <w14:ligatures w14:val="none"/>
        </w:rPr>
        <w:t xml:space="preserve">. When </w:t>
      </w:r>
      <w:r w:rsidR="00913CC5" w:rsidRPr="00846848">
        <w:rPr>
          <w:rFonts w:ascii="Arial" w:eastAsia="Times New Roman" w:hAnsi="Arial" w:cs="Arial"/>
          <w:kern w:val="0"/>
          <w:sz w:val="24"/>
          <w:szCs w:val="24"/>
          <w:lang w:eastAsia="en-GB"/>
          <w14:ligatures w14:val="none"/>
        </w:rPr>
        <w:t xml:space="preserve">promoters </w:t>
      </w:r>
      <w:r w:rsidRPr="00846848">
        <w:rPr>
          <w:rFonts w:ascii="Arial" w:eastAsia="Times New Roman" w:hAnsi="Arial" w:cs="Arial"/>
          <w:kern w:val="0"/>
          <w:sz w:val="24"/>
          <w:szCs w:val="24"/>
          <w:lang w:eastAsia="en-GB"/>
          <w14:ligatures w14:val="none"/>
        </w:rPr>
        <w:t>fight for social justice, they can lean on the connection with human rights to hold governments, corporations, and individuals accountable.</w:t>
      </w:r>
      <w:r w:rsidR="009622CE">
        <w:rPr>
          <w:rFonts w:ascii="Arial" w:eastAsia="Times New Roman" w:hAnsi="Arial" w:cs="Arial"/>
          <w:kern w:val="0"/>
          <w:sz w:val="24"/>
          <w:szCs w:val="24"/>
          <w:lang w:eastAsia="en-GB"/>
          <w14:ligatures w14:val="none"/>
        </w:rPr>
        <w:t xml:space="preserve"> (Citizen Advice, </w:t>
      </w:r>
      <w:r w:rsidR="006F739C">
        <w:rPr>
          <w:rFonts w:ascii="Arial" w:eastAsia="Times New Roman" w:hAnsi="Arial" w:cs="Arial"/>
          <w:kern w:val="0"/>
          <w:sz w:val="24"/>
          <w:szCs w:val="24"/>
          <w:lang w:eastAsia="en-GB"/>
          <w14:ligatures w14:val="none"/>
        </w:rPr>
        <w:t>2024)</w:t>
      </w:r>
    </w:p>
    <w:p w14:paraId="729C3F94" w14:textId="77777777" w:rsidR="0073334B" w:rsidRDefault="0073334B" w:rsidP="004A6BA4"/>
    <w:p w14:paraId="0FD94581" w14:textId="77777777" w:rsidR="004A6BA4" w:rsidRDefault="004A6BA4" w:rsidP="004A6BA4"/>
    <w:p w14:paraId="0F53C686" w14:textId="69D4E761" w:rsidR="004A6BA4" w:rsidRDefault="004A6BA4" w:rsidP="004A6BA4"/>
    <w:p w14:paraId="0B3A7E37" w14:textId="76CC9EE9" w:rsidR="00913CC5" w:rsidRDefault="00913CC5" w:rsidP="004A6BA4"/>
    <w:p w14:paraId="20BB51F6" w14:textId="263C5BC4" w:rsidR="00913CC5" w:rsidRPr="00913CC5" w:rsidRDefault="00913CC5" w:rsidP="00913CC5">
      <w:pPr>
        <w:shd w:val="clear" w:color="auto" w:fill="FFFFFF"/>
        <w:spacing w:after="0" w:line="240" w:lineRule="auto"/>
        <w:textAlignment w:val="baseline"/>
        <w:rPr>
          <w:rFonts w:ascii="Arial" w:eastAsia="Times New Roman" w:hAnsi="Arial" w:cs="Arial"/>
          <w:color w:val="444444"/>
          <w:kern w:val="0"/>
          <w:sz w:val="27"/>
          <w:szCs w:val="27"/>
          <w:lang w:eastAsia="en-GB"/>
          <w14:ligatures w14:val="none"/>
        </w:rPr>
      </w:pPr>
      <w:r w:rsidRPr="00913CC5">
        <w:rPr>
          <w:rFonts w:ascii="Arial" w:eastAsia="Times New Roman" w:hAnsi="Arial" w:cs="Arial"/>
          <w:noProof/>
          <w:color w:val="1E73BE"/>
          <w:kern w:val="0"/>
          <w:sz w:val="27"/>
          <w:szCs w:val="27"/>
          <w:bdr w:val="none" w:sz="0" w:space="0" w:color="auto" w:frame="1"/>
          <w:lang w:eastAsia="en-GB"/>
          <w14:ligatures w14:val="none"/>
        </w:rPr>
        <mc:AlternateContent>
          <mc:Choice Requires="wps">
            <w:drawing>
              <wp:inline distT="0" distB="0" distL="0" distR="0" wp14:anchorId="65591034" wp14:editId="24CF873D">
                <wp:extent cx="1377950" cy="952500"/>
                <wp:effectExtent l="0" t="0" r="0" b="0"/>
                <wp:docPr id="1185631573" name="AutoShape 20">
                  <a:hlinkClick xmlns:a="http://schemas.openxmlformats.org/drawingml/2006/main" r:id="rId5" tooltip="&quot;Altruism 101: Definition, Facts, Exampl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77950" cy="952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57AFFE" id="AutoShape 20" o:spid="_x0000_s1026" href="https://www.humanrightscareers.com/issues/altruism-101-definition-facts-examples/" title="&quot;Altruism 101: Definition, Facts, Examples&quot;" style="width:108.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" o:button="t" filled="f" stroked="f">
                <v:fill o:detectmouseclick="t"/>
                <o:lock v:ext="edit" aspectratio="t"/>
                <w10:anchorlock/>
              </v:rect>
            </w:pict>
          </mc:Fallback>
        </mc:AlternateContent>
      </w:r>
      <w:r w:rsidRPr="00913CC5">
        <w:rPr>
          <w:rFonts w:ascii="Arial" w:eastAsia="Times New Roman" w:hAnsi="Arial" w:cs="Arial"/>
          <w:noProof/>
          <w:color w:val="1E73BE"/>
          <w:kern w:val="0"/>
          <w:sz w:val="27"/>
          <w:szCs w:val="27"/>
          <w:bdr w:val="none" w:sz="0" w:space="0" w:color="auto" w:frame="1"/>
          <w:lang w:eastAsia="en-GB"/>
          <w14:ligatures w14:val="none"/>
        </w:rPr>
        <mc:AlternateContent>
          <mc:Choice Requires="wps">
            <w:drawing>
              <wp:inline distT="0" distB="0" distL="0" distR="0" wp14:anchorId="77E8E803" wp14:editId="2628ABB6">
                <wp:extent cx="1377950" cy="952500"/>
                <wp:effectExtent l="0" t="0" r="0" b="0"/>
                <wp:docPr id="1110482338" name="AutoShape 23">
                  <a:hlinkClick xmlns:a="http://schemas.openxmlformats.org/drawingml/2006/main" r:id="rId6" tooltip="&quot;15 Root Causes of Gun Violenc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377950" cy="952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9279C0" id="AutoShape 23" o:spid="_x0000_s1026" href="https://www.humanrightscareers.com/issues/root-causes-of-gun-violence/" title="&quot;15 Root Causes of Gun Violence&quot;" style="width:108.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" o:button="t" filled="f" stroked="f">
                <v:fill o:detectmouseclick="t"/>
                <o:lock v:ext="edit" aspectratio="t"/>
                <w10:anchorlock/>
              </v:rect>
            </w:pict>
          </mc:Fallback>
        </mc:AlternateContent>
      </w:r>
    </w:p>
    <w:p w14:paraId="2B36179C" w14:textId="4764D871" w:rsidR="00FD39AD" w:rsidRPr="00061CA4" w:rsidRDefault="004A6BA4" w:rsidP="00061CA4">
      <w:pPr>
        <w:shd w:val="clear" w:color="auto" w:fill="FFFFFF"/>
        <w:spacing w:after="0" w:line="240" w:lineRule="auto"/>
        <w:textAlignment w:val="baseline"/>
        <w:rPr>
          <w:rFonts w:ascii="Arial" w:eastAsia="Times New Roman" w:hAnsi="Arial" w:cs="Arial"/>
          <w:color w:val="444444"/>
          <w:kern w:val="0"/>
          <w:sz w:val="27"/>
          <w:szCs w:val="27"/>
          <w:lang w:eastAsia="en-GB"/>
          <w14:ligatures w14:val="none"/>
        </w:rPr>
      </w:pPr>
      <w:r w:rsidRPr="00FD65F6">
        <w:rPr>
          <w:sz w:val="28"/>
          <w:szCs w:val="28"/>
        </w:rPr>
        <w:t>P</w:t>
      </w:r>
      <w:r w:rsidR="001771AD" w:rsidRPr="00FD65F6">
        <w:rPr>
          <w:sz w:val="28"/>
          <w:szCs w:val="28"/>
        </w:rPr>
        <w:t xml:space="preserve">rinciple and purposes of </w:t>
      </w:r>
      <w:r w:rsidR="00B25158" w:rsidRPr="00FD65F6">
        <w:rPr>
          <w:sz w:val="28"/>
          <w:szCs w:val="28"/>
        </w:rPr>
        <w:t xml:space="preserve">Youth work practice is a universal </w:t>
      </w:r>
      <w:r w:rsidR="001771AD" w:rsidRPr="00FD65F6">
        <w:rPr>
          <w:sz w:val="28"/>
          <w:szCs w:val="28"/>
        </w:rPr>
        <w:t>right,</w:t>
      </w:r>
      <w:r w:rsidR="00B25158" w:rsidRPr="00FD65F6">
        <w:rPr>
          <w:sz w:val="28"/>
          <w:szCs w:val="28"/>
        </w:rPr>
        <w:t xml:space="preserve"> so all children have a right</w:t>
      </w:r>
      <w:r w:rsidR="001771AD" w:rsidRPr="00FD65F6">
        <w:rPr>
          <w:sz w:val="28"/>
          <w:szCs w:val="28"/>
        </w:rPr>
        <w:t xml:space="preserve"> to access youth access and actively participate and know their rights and entitlements to what they can access these also deliver the five pillars which are</w:t>
      </w:r>
      <w:r w:rsidR="00FD39AD" w:rsidRPr="00FD65F6">
        <w:rPr>
          <w:sz w:val="28"/>
          <w:szCs w:val="28"/>
        </w:rPr>
        <w:t>:</w:t>
      </w:r>
    </w:p>
    <w:p w14:paraId="5A2B18DC" w14:textId="77777777" w:rsidR="00FD39AD" w:rsidRDefault="00FD39AD" w:rsidP="004A6BA4"/>
    <w:p w14:paraId="1C24B699" w14:textId="506BEE69" w:rsidR="00B25158" w:rsidRDefault="001771AD" w:rsidP="004A6BA4">
      <w:r>
        <w:t xml:space="preserve"> </w:t>
      </w:r>
    </w:p>
    <w:p w14:paraId="4FEF4836" w14:textId="685BFAAB" w:rsidR="00E23F3B" w:rsidRPr="00D007DD" w:rsidRDefault="00E23F3B" w:rsidP="004A6BA4">
      <w:pPr>
        <w:rPr>
          <w:sz w:val="28"/>
          <w:szCs w:val="28"/>
        </w:rPr>
      </w:pPr>
      <w:r w:rsidRPr="00D007DD">
        <w:rPr>
          <w:sz w:val="28"/>
          <w:szCs w:val="28"/>
        </w:rPr>
        <w:t>Educative</w:t>
      </w:r>
    </w:p>
    <w:p w14:paraId="10691B84" w14:textId="7D6BC455" w:rsidR="009E3429" w:rsidRPr="00D007DD" w:rsidRDefault="00E23F3B" w:rsidP="004A6BA4">
      <w:pPr>
        <w:rPr>
          <w:sz w:val="28"/>
          <w:szCs w:val="28"/>
        </w:rPr>
      </w:pPr>
      <w:r w:rsidRPr="00D007DD">
        <w:rPr>
          <w:sz w:val="28"/>
          <w:szCs w:val="28"/>
        </w:rPr>
        <w:t>Expressive</w:t>
      </w:r>
    </w:p>
    <w:p w14:paraId="092D76CC" w14:textId="1C0F0B87" w:rsidR="00E23F3B" w:rsidRPr="00D007DD" w:rsidRDefault="00E23F3B" w:rsidP="004A6BA4">
      <w:pPr>
        <w:rPr>
          <w:sz w:val="28"/>
          <w:szCs w:val="28"/>
        </w:rPr>
      </w:pPr>
      <w:r w:rsidRPr="00D007DD">
        <w:rPr>
          <w:sz w:val="28"/>
          <w:szCs w:val="28"/>
        </w:rPr>
        <w:t xml:space="preserve">Participative </w:t>
      </w:r>
    </w:p>
    <w:p w14:paraId="34BDF1EF" w14:textId="1476E1B9" w:rsidR="00E23F3B" w:rsidRPr="00D007DD" w:rsidRDefault="00E23F3B" w:rsidP="004A6BA4">
      <w:pPr>
        <w:rPr>
          <w:sz w:val="28"/>
          <w:szCs w:val="28"/>
        </w:rPr>
      </w:pPr>
      <w:r w:rsidRPr="00D007DD">
        <w:rPr>
          <w:sz w:val="28"/>
          <w:szCs w:val="28"/>
        </w:rPr>
        <w:t xml:space="preserve">Inclusive </w:t>
      </w:r>
    </w:p>
    <w:p w14:paraId="30966A9D" w14:textId="5F9DA4DB" w:rsidR="00E23F3B" w:rsidRPr="00D007DD" w:rsidRDefault="00E23F3B" w:rsidP="004A6BA4">
      <w:pPr>
        <w:rPr>
          <w:sz w:val="28"/>
          <w:szCs w:val="28"/>
        </w:rPr>
      </w:pPr>
      <w:r w:rsidRPr="00D007DD">
        <w:rPr>
          <w:sz w:val="28"/>
          <w:szCs w:val="28"/>
        </w:rPr>
        <w:t xml:space="preserve">Empowering </w:t>
      </w:r>
    </w:p>
    <w:p w14:paraId="6AAF37F7" w14:textId="77777777" w:rsidR="009E3429" w:rsidRDefault="009E3429" w:rsidP="004A6BA4"/>
    <w:p w14:paraId="0D20F4DC" w14:textId="2611A97D" w:rsidR="009E3429" w:rsidRDefault="006E7815" w:rsidP="004A6BA4">
      <w:r>
        <w:t xml:space="preserve">The roles of YW, School, Family, communities </w:t>
      </w:r>
      <w:r w:rsidR="00B25C01">
        <w:t>when rights are achieved, examples School should keep children safe and are entitled to an education and feel empowered</w:t>
      </w:r>
      <w:r w:rsidR="005D03A6">
        <w:t xml:space="preserve"> they will feel accomplished when these rights are achieved. Family should protect, feed and water their children and </w:t>
      </w:r>
      <w:r w:rsidR="00911DE1">
        <w:t xml:space="preserve">encourage them to engage and be the best selves this would promote positive relationships. Communities should treat people fairy and equal (equal rights) and keep people safe and entitled to join in on activities and </w:t>
      </w:r>
      <w:r w:rsidR="00C330E8">
        <w:t xml:space="preserve">community things. </w:t>
      </w:r>
    </w:p>
    <w:p w14:paraId="3E78C90E" w14:textId="2C7BE42A" w:rsidR="008E52F1" w:rsidRDefault="005067F3" w:rsidP="004A6BA4">
      <w:r>
        <w:t>Principles</w:t>
      </w:r>
      <w:r w:rsidR="008E52F1">
        <w:t xml:space="preserve"> of advocacy  </w:t>
      </w:r>
    </w:p>
    <w:p w14:paraId="25F9CA95" w14:textId="3C5F1E5B" w:rsidR="008E52F1" w:rsidRDefault="00624DE0" w:rsidP="008E52F1">
      <w:pPr>
        <w:pStyle w:val="ListParagraph"/>
        <w:numPr>
          <w:ilvl w:val="0"/>
          <w:numId w:val="2"/>
        </w:numPr>
      </w:pPr>
      <w:r>
        <w:t xml:space="preserve">Independence </w:t>
      </w:r>
    </w:p>
    <w:p w14:paraId="64A05C80" w14:textId="4C92B020" w:rsidR="00624DE0" w:rsidRDefault="00624DE0" w:rsidP="008E52F1">
      <w:pPr>
        <w:pStyle w:val="ListParagraph"/>
        <w:numPr>
          <w:ilvl w:val="0"/>
          <w:numId w:val="2"/>
        </w:numPr>
      </w:pPr>
      <w:r>
        <w:t>Clarity of purpose</w:t>
      </w:r>
    </w:p>
    <w:p w14:paraId="4D55030B" w14:textId="4056E4E5" w:rsidR="00624DE0" w:rsidRDefault="00624DE0" w:rsidP="008E52F1">
      <w:pPr>
        <w:pStyle w:val="ListParagraph"/>
        <w:numPr>
          <w:ilvl w:val="0"/>
          <w:numId w:val="2"/>
        </w:numPr>
      </w:pPr>
      <w:r>
        <w:t xml:space="preserve">Confidentiality </w:t>
      </w:r>
    </w:p>
    <w:p w14:paraId="57D4FEFF" w14:textId="77777777" w:rsidR="00624DE0" w:rsidRDefault="00624DE0" w:rsidP="008E52F1">
      <w:pPr>
        <w:pStyle w:val="ListParagraph"/>
        <w:numPr>
          <w:ilvl w:val="0"/>
          <w:numId w:val="2"/>
        </w:numPr>
      </w:pPr>
      <w:r>
        <w:t>Safeguarding</w:t>
      </w:r>
    </w:p>
    <w:p w14:paraId="40119F3F" w14:textId="176FC8D1" w:rsidR="00624DE0" w:rsidRDefault="005067F3" w:rsidP="008E52F1">
      <w:pPr>
        <w:pStyle w:val="ListParagraph"/>
        <w:numPr>
          <w:ilvl w:val="0"/>
          <w:numId w:val="2"/>
        </w:numPr>
      </w:pPr>
      <w:r>
        <w:t>empowerment</w:t>
      </w:r>
      <w:r w:rsidR="00624DE0">
        <w:t xml:space="preserve"> </w:t>
      </w:r>
    </w:p>
    <w:p w14:paraId="59C976EB" w14:textId="77777777" w:rsidR="00A06F2F" w:rsidRDefault="00A06F2F" w:rsidP="00A06F2F">
      <w:pPr>
        <w:ind w:left="360"/>
      </w:pPr>
    </w:p>
    <w:p w14:paraId="25267B26" w14:textId="1540D2FE" w:rsidR="00A06F2F" w:rsidRDefault="00A06F2F" w:rsidP="00A06F2F">
      <w:pPr>
        <w:ind w:left="360"/>
      </w:pPr>
      <w:r>
        <w:t xml:space="preserve">The roles of advocating within conflicting situations we must make sure the young people understand what is being said and what could be the outcomes and we are there to promote their voice and for them to be heard even if we disagree with their choice. </w:t>
      </w:r>
    </w:p>
    <w:p w14:paraId="48CC8960" w14:textId="77777777" w:rsidR="005067F3" w:rsidRDefault="005067F3" w:rsidP="005067F3">
      <w:pPr>
        <w:ind w:left="360"/>
      </w:pPr>
    </w:p>
    <w:p w14:paraId="04F21803" w14:textId="77777777" w:rsidR="00624DE0" w:rsidRDefault="00624DE0" w:rsidP="005067F3">
      <w:pPr>
        <w:pStyle w:val="ListParagraph"/>
      </w:pPr>
    </w:p>
    <w:p w14:paraId="702478B7" w14:textId="77777777" w:rsidR="009E3429" w:rsidRDefault="009E3429" w:rsidP="004A6BA4"/>
    <w:p w14:paraId="7AC7D75B" w14:textId="77777777" w:rsidR="009E3429" w:rsidRDefault="009E3429" w:rsidP="004A6BA4"/>
    <w:p w14:paraId="3E5A278A" w14:textId="77777777" w:rsidR="009E3429" w:rsidRDefault="009E3429" w:rsidP="004A6BA4"/>
    <w:p w14:paraId="09859418" w14:textId="77777777" w:rsidR="009E3429" w:rsidRDefault="009E3429" w:rsidP="004A6BA4"/>
    <w:p w14:paraId="607873CF" w14:textId="77777777" w:rsidR="009E3429" w:rsidRDefault="009E3429" w:rsidP="004A6BA4"/>
    <w:p w14:paraId="758EBF6E" w14:textId="77777777" w:rsidR="009E3429" w:rsidRDefault="009E3429" w:rsidP="004A6BA4"/>
    <w:p w14:paraId="06D4F999" w14:textId="77777777" w:rsidR="009E3429" w:rsidRDefault="009E3429" w:rsidP="004A6BA4"/>
    <w:p w14:paraId="1F5DCFBC" w14:textId="77777777" w:rsidR="009E3429" w:rsidRDefault="009E3429" w:rsidP="004A6BA4"/>
    <w:p w14:paraId="611D2F0E" w14:textId="77777777" w:rsidR="009E3429" w:rsidRDefault="009E3429" w:rsidP="004A6BA4"/>
    <w:p w14:paraId="08D2F0F9" w14:textId="77777777" w:rsidR="009E3429" w:rsidRDefault="009E3429" w:rsidP="004A6BA4"/>
    <w:p w14:paraId="2356D595" w14:textId="77777777" w:rsidR="009E3429" w:rsidRDefault="009E3429" w:rsidP="004A6BA4"/>
    <w:p w14:paraId="71E5367E" w14:textId="11CE1FC1" w:rsidR="009E3429" w:rsidRDefault="00D007DD" w:rsidP="004A6BA4">
      <w:r>
        <w:rPr>
          <w:noProof/>
        </w:rPr>
        <w:drawing>
          <wp:inline distT="0" distB="0" distL="0" distR="0" wp14:anchorId="2BA4E237" wp14:editId="0463AAA5">
            <wp:extent cx="3848100" cy="1737327"/>
            <wp:effectExtent l="0" t="0" r="0" b="0"/>
            <wp:docPr id="693982464" name="Picture 693982464" descr="What is the Practical Use of Maslow's Hierarchy of Needs 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the Practical Use of Maslow's Hierarchy of Needs in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6040" cy="1749941"/>
                    </a:xfrm>
                    <a:prstGeom prst="rect">
                      <a:avLst/>
                    </a:prstGeom>
                    <a:noFill/>
                    <a:ln>
                      <a:noFill/>
                    </a:ln>
                  </pic:spPr>
                </pic:pic>
              </a:graphicData>
            </a:graphic>
          </wp:inline>
        </w:drawing>
      </w:r>
    </w:p>
    <w:p w14:paraId="1E1CCCF0" w14:textId="77777777" w:rsidR="009E3429" w:rsidRDefault="009E3429" w:rsidP="004A6BA4"/>
    <w:p w14:paraId="4F9EAC90" w14:textId="77777777" w:rsidR="009E3429" w:rsidRDefault="009E3429" w:rsidP="004A6BA4"/>
    <w:p w14:paraId="0DCD5F1D" w14:textId="77777777" w:rsidR="009E3429" w:rsidRDefault="009E3429" w:rsidP="004A6BA4"/>
    <w:p w14:paraId="4E609826" w14:textId="121C0944" w:rsidR="009E3429" w:rsidRDefault="009E3429" w:rsidP="004A6BA4"/>
    <w:p w14:paraId="755C6E0C" w14:textId="34FA6283" w:rsidR="009E3429" w:rsidRDefault="00D007DD" w:rsidP="004A6BA4">
      <w:r>
        <w:rPr>
          <w:noProof/>
        </w:rPr>
        <w:lastRenderedPageBreak/>
        <w:drawing>
          <wp:inline distT="0" distB="0" distL="0" distR="0" wp14:anchorId="04A1FE94" wp14:editId="55B03613">
            <wp:extent cx="3319487" cy="2325370"/>
            <wp:effectExtent l="0" t="0" r="0" b="0"/>
            <wp:docPr id="1089656198" name="Picture 1089656198" descr="A diagram of child r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56198" name="Picture 1089656198" descr="A diagram of child right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8946" cy="2331996"/>
                    </a:xfrm>
                    <a:prstGeom prst="rect">
                      <a:avLst/>
                    </a:prstGeom>
                    <a:noFill/>
                    <a:ln>
                      <a:noFill/>
                    </a:ln>
                  </pic:spPr>
                </pic:pic>
              </a:graphicData>
            </a:graphic>
          </wp:inline>
        </w:drawing>
      </w:r>
    </w:p>
    <w:p w14:paraId="160BC611" w14:textId="77777777" w:rsidR="009E3429" w:rsidRDefault="009E3429" w:rsidP="004A6BA4"/>
    <w:p w14:paraId="6DAFAEC0" w14:textId="77777777" w:rsidR="009E3429" w:rsidRDefault="009E3429" w:rsidP="004A6BA4"/>
    <w:p w14:paraId="5015DBFE" w14:textId="77777777" w:rsidR="009E3429" w:rsidRDefault="009E3429" w:rsidP="004A6BA4"/>
    <w:p w14:paraId="36502D73" w14:textId="073D8C83" w:rsidR="00711B47" w:rsidRPr="00CB2304" w:rsidRDefault="00711B47" w:rsidP="00FD65F6">
      <w:pPr>
        <w:rPr>
          <w:rFonts w:ascii="Arial" w:hAnsi="Arial" w:cs="Arial"/>
          <w:sz w:val="24"/>
          <w:szCs w:val="24"/>
          <w:u w:val="single"/>
        </w:rPr>
      </w:pPr>
      <w:r w:rsidRPr="00CB2304">
        <w:rPr>
          <w:rFonts w:ascii="Arial" w:hAnsi="Arial" w:cs="Arial"/>
          <w:sz w:val="24"/>
          <w:szCs w:val="24"/>
        </w:rPr>
        <w:t>The child’s rights approach is concrete</w:t>
      </w:r>
      <w:r w:rsidR="00B55EEF" w:rsidRPr="00CB2304">
        <w:rPr>
          <w:rFonts w:ascii="Arial" w:hAnsi="Arial" w:cs="Arial"/>
          <w:sz w:val="24"/>
          <w:szCs w:val="24"/>
        </w:rPr>
        <w:t xml:space="preserve"> framework for human development that is based on </w:t>
      </w:r>
      <w:r w:rsidR="00045EF8" w:rsidRPr="00CB2304">
        <w:rPr>
          <w:rFonts w:ascii="Arial" w:hAnsi="Arial" w:cs="Arial"/>
          <w:sz w:val="24"/>
          <w:szCs w:val="24"/>
        </w:rPr>
        <w:t xml:space="preserve">child’s rights standards, the child’s rights approach helps </w:t>
      </w:r>
      <w:r w:rsidR="00D07C9A" w:rsidRPr="00CB2304">
        <w:rPr>
          <w:rFonts w:ascii="Arial" w:hAnsi="Arial" w:cs="Arial"/>
          <w:sz w:val="24"/>
          <w:szCs w:val="24"/>
        </w:rPr>
        <w:t>the concept of the UNCRC</w:t>
      </w:r>
      <w:r w:rsidR="005A04D4" w:rsidRPr="00CB2304">
        <w:rPr>
          <w:rFonts w:ascii="Arial" w:hAnsi="Arial" w:cs="Arial"/>
          <w:sz w:val="24"/>
          <w:szCs w:val="24"/>
        </w:rPr>
        <w:t xml:space="preserve"> into practical actions and solutions. </w:t>
      </w:r>
      <w:r w:rsidR="006C5151" w:rsidRPr="00CB2304">
        <w:rPr>
          <w:rFonts w:ascii="Arial" w:hAnsi="Arial" w:cs="Arial"/>
          <w:sz w:val="24"/>
          <w:szCs w:val="24"/>
        </w:rPr>
        <w:t xml:space="preserve">It is there to help promote, </w:t>
      </w:r>
      <w:proofErr w:type="gramStart"/>
      <w:r w:rsidR="006C5151" w:rsidRPr="00CB2304">
        <w:rPr>
          <w:rFonts w:ascii="Arial" w:hAnsi="Arial" w:cs="Arial"/>
          <w:sz w:val="24"/>
          <w:szCs w:val="24"/>
        </w:rPr>
        <w:t>protect</w:t>
      </w:r>
      <w:proofErr w:type="gramEnd"/>
      <w:r w:rsidR="00CB2304" w:rsidRPr="00CB2304">
        <w:rPr>
          <w:rFonts w:ascii="Arial" w:hAnsi="Arial" w:cs="Arial"/>
          <w:sz w:val="24"/>
          <w:szCs w:val="24"/>
        </w:rPr>
        <w:t xml:space="preserve"> </w:t>
      </w:r>
      <w:r w:rsidR="006C5151" w:rsidRPr="00CB2304">
        <w:rPr>
          <w:rFonts w:ascii="Arial" w:hAnsi="Arial" w:cs="Arial"/>
          <w:sz w:val="24"/>
          <w:szCs w:val="24"/>
        </w:rPr>
        <w:t xml:space="preserve">and fulfil the children’s rights. </w:t>
      </w:r>
    </w:p>
    <w:p w14:paraId="7580ED97" w14:textId="77777777" w:rsidR="00D1121D" w:rsidRDefault="00D1121D" w:rsidP="00FD65F6">
      <w:pPr>
        <w:rPr>
          <w:u w:val="single"/>
        </w:rPr>
      </w:pPr>
    </w:p>
    <w:p w14:paraId="02DABD11" w14:textId="77777777" w:rsidR="00D1121D" w:rsidRDefault="00D1121D" w:rsidP="00FD65F6">
      <w:pPr>
        <w:rPr>
          <w:u w:val="single"/>
        </w:rPr>
      </w:pPr>
    </w:p>
    <w:p w14:paraId="6F57371A" w14:textId="77777777" w:rsidR="00D1121D" w:rsidRDefault="00D1121D" w:rsidP="00FD65F6">
      <w:pPr>
        <w:rPr>
          <w:u w:val="single"/>
        </w:rPr>
      </w:pPr>
    </w:p>
    <w:p w14:paraId="47739379" w14:textId="77777777" w:rsidR="00D1121D" w:rsidRDefault="00D1121D" w:rsidP="00FD65F6">
      <w:pPr>
        <w:rPr>
          <w:u w:val="single"/>
        </w:rPr>
      </w:pPr>
    </w:p>
    <w:p w14:paraId="27E00A33" w14:textId="0BEBD382" w:rsidR="00D1121D" w:rsidRDefault="00D1121D" w:rsidP="00FD65F6">
      <w:pPr>
        <w:rPr>
          <w:u w:val="single"/>
        </w:rPr>
      </w:pPr>
    </w:p>
    <w:p w14:paraId="2485761F" w14:textId="34E8BF74" w:rsidR="00D1121D" w:rsidRDefault="00D1121D" w:rsidP="00FD65F6">
      <w:pPr>
        <w:rPr>
          <w:u w:val="single"/>
        </w:rPr>
      </w:pPr>
    </w:p>
    <w:p w14:paraId="26B1D4DB" w14:textId="77777777" w:rsidR="00700863" w:rsidRPr="00B25158" w:rsidRDefault="00700863" w:rsidP="00700863">
      <w:pPr>
        <w:rPr>
          <w:u w:val="single"/>
        </w:rPr>
      </w:pPr>
      <w:r w:rsidRPr="00B25158">
        <w:rPr>
          <w:u w:val="single"/>
        </w:rPr>
        <w:t xml:space="preserve">Barriers and Issues </w:t>
      </w:r>
    </w:p>
    <w:p w14:paraId="0F3FAE5A" w14:textId="3277FD7F" w:rsidR="00700863" w:rsidRDefault="00700863" w:rsidP="00700863">
      <w:r>
        <w:t>Poverty</w:t>
      </w:r>
      <w:r w:rsidR="00707887">
        <w:t xml:space="preserve"> </w:t>
      </w:r>
      <w:proofErr w:type="gramStart"/>
      <w:r w:rsidR="00707887">
        <w:t>( not</w:t>
      </w:r>
      <w:proofErr w:type="gramEnd"/>
      <w:r w:rsidR="00707887">
        <w:t xml:space="preserve"> being able afford food, drink and shelter)</w:t>
      </w:r>
      <w:r>
        <w:t>, exclusion</w:t>
      </w:r>
      <w:r w:rsidR="00707887">
        <w:t xml:space="preserve"> (excluded from groups, left out, not be able to access services due to lack of understanding) </w:t>
      </w:r>
      <w:r w:rsidR="009E1159">
        <w:t xml:space="preserve">Exclusion from school </w:t>
      </w:r>
      <w:r>
        <w:t>, and discrimination</w:t>
      </w:r>
      <w:r w:rsidR="009E1159">
        <w:t xml:space="preserve"> of race, gender, poor, family dynamics or under services. </w:t>
      </w:r>
    </w:p>
    <w:p w14:paraId="19106F8A" w14:textId="77777777" w:rsidR="00700863" w:rsidRDefault="00700863" w:rsidP="00700863">
      <w:r>
        <w:t>Adults not agreeing or taking child’s decision seriously.</w:t>
      </w:r>
    </w:p>
    <w:p w14:paraId="2693C77E" w14:textId="77777777" w:rsidR="00700863" w:rsidRDefault="00700863" w:rsidP="00700863">
      <w:r>
        <w:t>Justice system designed for adults.</w:t>
      </w:r>
    </w:p>
    <w:p w14:paraId="0E58F5C2" w14:textId="77777777" w:rsidR="00700863" w:rsidRDefault="00700863" w:rsidP="00700863"/>
    <w:p w14:paraId="05D8C3CF" w14:textId="77777777" w:rsidR="00700863" w:rsidRPr="003D61D1" w:rsidRDefault="00700863" w:rsidP="00700863">
      <w:pPr>
        <w:spacing w:after="150" w:line="240" w:lineRule="auto"/>
        <w:textAlignment w:val="baseline"/>
        <w:outlineLvl w:val="2"/>
        <w:rPr>
          <w:rFonts w:ascii="Oswald" w:eastAsia="Times New Roman" w:hAnsi="Oswald" w:cs="Times New Roman"/>
          <w:color w:val="232323"/>
          <w:kern w:val="0"/>
          <w:sz w:val="24"/>
          <w:szCs w:val="24"/>
          <w:lang w:eastAsia="en-GB"/>
          <w14:ligatures w14:val="none"/>
        </w:rPr>
      </w:pPr>
      <w:r w:rsidRPr="003D61D1">
        <w:rPr>
          <w:rFonts w:ascii="Oswald" w:eastAsia="Times New Roman" w:hAnsi="Oswald" w:cs="Times New Roman"/>
          <w:color w:val="232323"/>
          <w:kern w:val="0"/>
          <w:sz w:val="24"/>
          <w:szCs w:val="24"/>
          <w:lang w:eastAsia="en-GB"/>
          <w14:ligatures w14:val="none"/>
        </w:rPr>
        <w:t>Racial inequality</w:t>
      </w:r>
    </w:p>
    <w:p w14:paraId="67DC95BE" w14:textId="77777777" w:rsidR="00700863" w:rsidRPr="003D61D1" w:rsidRDefault="00700863" w:rsidP="00700863">
      <w:pPr>
        <w:spacing w:after="450" w:line="240" w:lineRule="auto"/>
        <w:textAlignment w:val="baseline"/>
        <w:rPr>
          <w:rFonts w:ascii="Times New Roman" w:eastAsia="Times New Roman" w:hAnsi="Times New Roman" w:cs="Times New Roman"/>
          <w:kern w:val="0"/>
          <w:sz w:val="24"/>
          <w:szCs w:val="24"/>
          <w:lang w:eastAsia="en-GB"/>
          <w14:ligatures w14:val="none"/>
        </w:rPr>
      </w:pPr>
      <w:r w:rsidRPr="003D61D1">
        <w:rPr>
          <w:rFonts w:ascii="Times New Roman" w:eastAsia="Times New Roman" w:hAnsi="Times New Roman" w:cs="Times New Roman"/>
          <w:kern w:val="0"/>
          <w:sz w:val="24"/>
          <w:szCs w:val="24"/>
          <w:lang w:eastAsia="en-GB"/>
          <w14:ligatures w14:val="none"/>
        </w:rPr>
        <w:t xml:space="preserve">Racial inequality is one of the most common social justice issues in the world. Most nations have a history of racial discrimination and prejudice of some kind. As an example, the legacy of slavery and Jim Crow persists in the United States. Racial inequality affects a racial group’s ability to find work, get access to healthcare, and receive an equal education. </w:t>
      </w:r>
      <w:r w:rsidRPr="003D61D1">
        <w:rPr>
          <w:rFonts w:ascii="Times New Roman" w:eastAsia="Times New Roman" w:hAnsi="Times New Roman" w:cs="Times New Roman"/>
          <w:kern w:val="0"/>
          <w:sz w:val="24"/>
          <w:szCs w:val="24"/>
          <w:lang w:eastAsia="en-GB"/>
          <w14:ligatures w14:val="none"/>
        </w:rPr>
        <w:lastRenderedPageBreak/>
        <w:t>Because race is not a biological reality, but rather a social and political construct with real consequences, progress takes social and political solutions.</w:t>
      </w:r>
    </w:p>
    <w:p w14:paraId="1469870C" w14:textId="77777777" w:rsidR="00700863" w:rsidRPr="003D61D1" w:rsidRDefault="00700863" w:rsidP="00700863">
      <w:pPr>
        <w:spacing w:after="150" w:line="240" w:lineRule="auto"/>
        <w:textAlignment w:val="baseline"/>
        <w:outlineLvl w:val="2"/>
        <w:rPr>
          <w:rFonts w:ascii="Oswald" w:eastAsia="Times New Roman" w:hAnsi="Oswald" w:cs="Times New Roman"/>
          <w:color w:val="232323"/>
          <w:kern w:val="0"/>
          <w:sz w:val="24"/>
          <w:szCs w:val="24"/>
          <w:lang w:eastAsia="en-GB"/>
          <w14:ligatures w14:val="none"/>
        </w:rPr>
      </w:pPr>
      <w:r w:rsidRPr="003D61D1">
        <w:rPr>
          <w:rFonts w:ascii="Oswald" w:eastAsia="Times New Roman" w:hAnsi="Oswald" w:cs="Times New Roman"/>
          <w:color w:val="232323"/>
          <w:kern w:val="0"/>
          <w:sz w:val="24"/>
          <w:szCs w:val="24"/>
          <w:lang w:eastAsia="en-GB"/>
          <w14:ligatures w14:val="none"/>
        </w:rPr>
        <w:t>Gender inequality</w:t>
      </w:r>
    </w:p>
    <w:p w14:paraId="2F6E95DA" w14:textId="77777777" w:rsidR="00700863" w:rsidRPr="003D61D1" w:rsidRDefault="00700863" w:rsidP="00700863">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61D1">
        <w:rPr>
          <w:rFonts w:ascii="Times New Roman" w:eastAsia="Times New Roman" w:hAnsi="Times New Roman" w:cs="Times New Roman"/>
          <w:kern w:val="0"/>
          <w:sz w:val="24"/>
          <w:szCs w:val="24"/>
          <w:lang w:eastAsia="en-GB"/>
          <w14:ligatures w14:val="none"/>
        </w:rPr>
        <w:t>The way things stand, it will take 135 years for </w:t>
      </w:r>
      <w:hyperlink r:id="rId9" w:tgtFrame="_blank" w:history="1">
        <w:r w:rsidRPr="003D61D1">
          <w:rPr>
            <w:rFonts w:ascii="Times New Roman" w:eastAsia="Times New Roman" w:hAnsi="Times New Roman" w:cs="Times New Roman"/>
            <w:color w:val="1E73BE"/>
            <w:kern w:val="0"/>
            <w:sz w:val="24"/>
            <w:szCs w:val="24"/>
            <w:u w:val="single"/>
            <w:bdr w:val="none" w:sz="0" w:space="0" w:color="auto" w:frame="1"/>
            <w:lang w:eastAsia="en-GB"/>
            <w14:ligatures w14:val="none"/>
          </w:rPr>
          <w:t>global gender equality</w:t>
        </w:r>
      </w:hyperlink>
      <w:r w:rsidRPr="003D61D1">
        <w:rPr>
          <w:rFonts w:ascii="Times New Roman" w:eastAsia="Times New Roman" w:hAnsi="Times New Roman" w:cs="Times New Roman"/>
          <w:kern w:val="0"/>
          <w:sz w:val="24"/>
          <w:szCs w:val="24"/>
          <w:lang w:eastAsia="en-GB"/>
          <w14:ligatures w14:val="none"/>
        </w:rPr>
        <w:t> to become a reality. Obstacles like the gender pay gap, weakening reproductive rights, and unequal education opportunities hold women back. The Covid-19 pandemic also erased a lot of progress as its impact on work and household responsibilities hit women harder. Social justice activists consider gender equality, which intersects with other issues like racial and sexual equality, one of the </w:t>
      </w:r>
      <w:hyperlink r:id="rId10" w:history="1">
        <w:r w:rsidRPr="003D61D1">
          <w:rPr>
            <w:rFonts w:ascii="Times New Roman" w:eastAsia="Times New Roman" w:hAnsi="Times New Roman" w:cs="Times New Roman"/>
            <w:color w:val="1E73BE"/>
            <w:kern w:val="0"/>
            <w:sz w:val="24"/>
            <w:szCs w:val="24"/>
            <w:u w:val="single"/>
            <w:bdr w:val="none" w:sz="0" w:space="0" w:color="auto" w:frame="1"/>
            <w:lang w:eastAsia="en-GB"/>
            <w14:ligatures w14:val="none"/>
          </w:rPr>
          <w:t>most important social justice issues</w:t>
        </w:r>
      </w:hyperlink>
      <w:r w:rsidRPr="003D61D1">
        <w:rPr>
          <w:rFonts w:ascii="Times New Roman" w:eastAsia="Times New Roman" w:hAnsi="Times New Roman" w:cs="Times New Roman"/>
          <w:kern w:val="0"/>
          <w:sz w:val="24"/>
          <w:szCs w:val="24"/>
          <w:lang w:eastAsia="en-GB"/>
          <w14:ligatures w14:val="none"/>
        </w:rPr>
        <w:t> of our time.</w:t>
      </w:r>
    </w:p>
    <w:p w14:paraId="40779267" w14:textId="77777777" w:rsidR="00700863" w:rsidRPr="003D61D1" w:rsidRDefault="00700863" w:rsidP="00700863">
      <w:pPr>
        <w:pBdr>
          <w:top w:val="single" w:sz="6" w:space="1" w:color="auto"/>
        </w:pBdr>
        <w:spacing w:line="240" w:lineRule="auto"/>
        <w:jc w:val="center"/>
        <w:rPr>
          <w:rFonts w:ascii="Arial" w:eastAsia="Times New Roman" w:hAnsi="Arial" w:cs="Arial"/>
          <w:vanish/>
          <w:kern w:val="0"/>
          <w:sz w:val="24"/>
          <w:szCs w:val="24"/>
          <w:lang w:eastAsia="en-GB"/>
          <w14:ligatures w14:val="none"/>
        </w:rPr>
      </w:pPr>
      <w:r w:rsidRPr="003D61D1">
        <w:rPr>
          <w:rFonts w:ascii="Arial" w:eastAsia="Times New Roman" w:hAnsi="Arial" w:cs="Arial"/>
          <w:vanish/>
          <w:kern w:val="0"/>
          <w:sz w:val="24"/>
          <w:szCs w:val="24"/>
          <w:lang w:eastAsia="en-GB"/>
          <w14:ligatures w14:val="none"/>
        </w:rPr>
        <w:t>Bottom of Form</w:t>
      </w:r>
    </w:p>
    <w:p w14:paraId="46385AD3" w14:textId="77777777" w:rsidR="00700863" w:rsidRPr="003D61D1" w:rsidRDefault="00700863" w:rsidP="00700863">
      <w:pPr>
        <w:spacing w:after="150" w:line="240" w:lineRule="auto"/>
        <w:textAlignment w:val="baseline"/>
        <w:outlineLvl w:val="2"/>
        <w:rPr>
          <w:rFonts w:ascii="Oswald" w:eastAsia="Times New Roman" w:hAnsi="Oswald" w:cs="Times New Roman"/>
          <w:color w:val="232323"/>
          <w:kern w:val="0"/>
          <w:sz w:val="24"/>
          <w:szCs w:val="24"/>
          <w:lang w:eastAsia="en-GB"/>
          <w14:ligatures w14:val="none"/>
        </w:rPr>
      </w:pPr>
      <w:r w:rsidRPr="003D61D1">
        <w:rPr>
          <w:rFonts w:ascii="Oswald" w:eastAsia="Times New Roman" w:hAnsi="Oswald" w:cs="Times New Roman"/>
          <w:color w:val="232323"/>
          <w:kern w:val="0"/>
          <w:sz w:val="24"/>
          <w:szCs w:val="24"/>
          <w:lang w:eastAsia="en-GB"/>
          <w14:ligatures w14:val="none"/>
        </w:rPr>
        <w:t>LGBTQ+ rights</w:t>
      </w:r>
    </w:p>
    <w:p w14:paraId="7B012F95" w14:textId="77777777" w:rsidR="00700863" w:rsidRPr="003D61D1" w:rsidRDefault="00700863" w:rsidP="00700863">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61D1">
        <w:rPr>
          <w:rFonts w:ascii="Times New Roman" w:eastAsia="Times New Roman" w:hAnsi="Times New Roman" w:cs="Times New Roman"/>
          <w:kern w:val="0"/>
          <w:sz w:val="24"/>
          <w:szCs w:val="24"/>
          <w:lang w:eastAsia="en-GB"/>
          <w14:ligatures w14:val="none"/>
        </w:rPr>
        <w:t>People in the LGBTQ+ community </w:t>
      </w:r>
      <w:hyperlink r:id="rId11" w:tgtFrame="_blank" w:history="1">
        <w:r w:rsidRPr="003D61D1">
          <w:rPr>
            <w:rFonts w:ascii="Times New Roman" w:eastAsia="Times New Roman" w:hAnsi="Times New Roman" w:cs="Times New Roman"/>
            <w:color w:val="1E73BE"/>
            <w:kern w:val="0"/>
            <w:sz w:val="24"/>
            <w:szCs w:val="24"/>
            <w:u w:val="single"/>
            <w:bdr w:val="none" w:sz="0" w:space="0" w:color="auto" w:frame="1"/>
            <w:lang w:eastAsia="en-GB"/>
            <w14:ligatures w14:val="none"/>
          </w:rPr>
          <w:t>face high levels</w:t>
        </w:r>
      </w:hyperlink>
      <w:r w:rsidRPr="003D61D1">
        <w:rPr>
          <w:rFonts w:ascii="Times New Roman" w:eastAsia="Times New Roman" w:hAnsi="Times New Roman" w:cs="Times New Roman"/>
          <w:kern w:val="0"/>
          <w:sz w:val="24"/>
          <w:szCs w:val="24"/>
          <w:lang w:eastAsia="en-GB"/>
          <w14:ligatures w14:val="none"/>
        </w:rPr>
        <w:t> of violence and discrimination. Prejudice at home, in the workplace, and at school could be a big reason why. Among other challenges, prejudice affects a person’s ability to find employment, shelter, healthcare, and safety. In recent years, the trans and non-binary community has experienced a surge of discrimination, which is already leading to violence and a rollback of rights. The state of LGBTQ+ rights is more in peril in some places than others, but even in the most progressive countries, social justice for the LGBTQ+ community is not well-established. As an example, by March 2022, almost 240 anti-LGBTQ rights – most targeting trans people – were </w:t>
      </w:r>
      <w:hyperlink r:id="rId12" w:tgtFrame="_blank" w:history="1">
        <w:r w:rsidRPr="003D61D1">
          <w:rPr>
            <w:rFonts w:ascii="Times New Roman" w:eastAsia="Times New Roman" w:hAnsi="Times New Roman" w:cs="Times New Roman"/>
            <w:color w:val="1E73BE"/>
            <w:kern w:val="0"/>
            <w:sz w:val="24"/>
            <w:szCs w:val="24"/>
            <w:u w:val="single"/>
            <w:bdr w:val="none" w:sz="0" w:space="0" w:color="auto" w:frame="1"/>
            <w:lang w:eastAsia="en-GB"/>
            <w14:ligatures w14:val="none"/>
          </w:rPr>
          <w:t>filed in the United States</w:t>
        </w:r>
      </w:hyperlink>
      <w:r w:rsidRPr="003D61D1">
        <w:rPr>
          <w:rFonts w:ascii="Times New Roman" w:eastAsia="Times New Roman" w:hAnsi="Times New Roman" w:cs="Times New Roman"/>
          <w:kern w:val="0"/>
          <w:sz w:val="24"/>
          <w:szCs w:val="24"/>
          <w:lang w:eastAsia="en-GB"/>
          <w14:ligatures w14:val="none"/>
        </w:rPr>
        <w:t>.</w:t>
      </w:r>
    </w:p>
    <w:p w14:paraId="778B6CA6" w14:textId="77777777" w:rsidR="00700863" w:rsidRDefault="00700863" w:rsidP="00700863">
      <w:pPr>
        <w:shd w:val="clear" w:color="auto" w:fill="FFFFFF"/>
        <w:spacing w:after="0" w:line="240" w:lineRule="auto"/>
        <w:textAlignment w:val="baseline"/>
        <w:rPr>
          <w:rFonts w:ascii="Arial" w:eastAsia="Times New Roman" w:hAnsi="Arial" w:cs="Arial"/>
          <w:color w:val="444444"/>
          <w:kern w:val="0"/>
          <w:sz w:val="27"/>
          <w:szCs w:val="27"/>
          <w:lang w:eastAsia="en-GB"/>
          <w14:ligatures w14:val="none"/>
        </w:rPr>
      </w:pPr>
    </w:p>
    <w:p w14:paraId="3AD41085" w14:textId="5E26B017" w:rsidR="00700863" w:rsidRPr="003D61D1" w:rsidRDefault="00700863" w:rsidP="00700863">
      <w:pPr>
        <w:shd w:val="clear" w:color="auto" w:fill="FFFFFF"/>
        <w:spacing w:after="0" w:line="240" w:lineRule="auto"/>
        <w:textAlignment w:val="baseline"/>
        <w:rPr>
          <w:rFonts w:ascii="Arial" w:eastAsia="Times New Roman" w:hAnsi="Arial" w:cs="Arial"/>
          <w:color w:val="444444"/>
          <w:kern w:val="0"/>
          <w:sz w:val="24"/>
          <w:szCs w:val="24"/>
          <w:lang w:eastAsia="en-GB"/>
          <w14:ligatures w14:val="none"/>
        </w:rPr>
      </w:pPr>
      <w:r w:rsidRPr="003D61D1">
        <w:rPr>
          <w:rFonts w:ascii="Arial" w:eastAsia="Times New Roman" w:hAnsi="Arial" w:cs="Arial"/>
          <w:color w:val="444444"/>
          <w:kern w:val="0"/>
          <w:sz w:val="24"/>
          <w:szCs w:val="24"/>
          <w:lang w:eastAsia="en-GB"/>
          <w14:ligatures w14:val="none"/>
        </w:rPr>
        <w:t>Racism, Voting rights, Income gap, Child abuse, Crime, Refuge crisis</w:t>
      </w:r>
      <w:r w:rsidR="003D61D1" w:rsidRPr="003D61D1">
        <w:rPr>
          <w:rFonts w:ascii="Arial" w:eastAsia="Times New Roman" w:hAnsi="Arial" w:cs="Arial"/>
          <w:color w:val="444444"/>
          <w:kern w:val="0"/>
          <w:sz w:val="24"/>
          <w:szCs w:val="24"/>
          <w:lang w:eastAsia="en-GB"/>
          <w14:ligatures w14:val="none"/>
        </w:rPr>
        <w:t>.</w:t>
      </w:r>
    </w:p>
    <w:p w14:paraId="0902D881" w14:textId="77777777" w:rsidR="003D61D1" w:rsidRPr="00913CC5" w:rsidRDefault="003D61D1" w:rsidP="00700863">
      <w:pPr>
        <w:shd w:val="clear" w:color="auto" w:fill="FFFFFF"/>
        <w:spacing w:after="0" w:line="240" w:lineRule="auto"/>
        <w:textAlignment w:val="baseline"/>
        <w:rPr>
          <w:rFonts w:ascii="Arial" w:eastAsia="Times New Roman" w:hAnsi="Arial" w:cs="Arial"/>
          <w:color w:val="444444"/>
          <w:kern w:val="0"/>
          <w:sz w:val="27"/>
          <w:szCs w:val="27"/>
          <w:lang w:eastAsia="en-GB"/>
          <w14:ligatures w14:val="none"/>
        </w:rPr>
      </w:pPr>
    </w:p>
    <w:p w14:paraId="748A8DAA" w14:textId="77777777" w:rsidR="00700863" w:rsidRDefault="00700863" w:rsidP="00700863"/>
    <w:p w14:paraId="3576A8EE" w14:textId="77777777" w:rsidR="00700863" w:rsidRPr="003D61D1" w:rsidRDefault="00700863" w:rsidP="00700863">
      <w:pPr>
        <w:rPr>
          <w:u w:val="single"/>
        </w:rPr>
      </w:pPr>
      <w:r w:rsidRPr="003D61D1">
        <w:rPr>
          <w:u w:val="single"/>
        </w:rPr>
        <w:t>Conflict of decision making</w:t>
      </w:r>
    </w:p>
    <w:p w14:paraId="243B815D" w14:textId="77777777" w:rsidR="00700863" w:rsidRDefault="00700863" w:rsidP="00700863">
      <w:r>
        <w:t xml:space="preserve">Conflict of what’s best </w:t>
      </w:r>
    </w:p>
    <w:p w14:paraId="19DEA188" w14:textId="06E2EC44" w:rsidR="00700863" w:rsidRDefault="00700863" w:rsidP="00700863">
      <w:r>
        <w:t xml:space="preserve">Example YP person may want to eat unhealthily </w:t>
      </w:r>
      <w:r w:rsidR="00241211">
        <w:t>and,</w:t>
      </w:r>
      <w:r>
        <w:t xml:space="preserve"> but professionals or parents promote them to eat </w:t>
      </w:r>
      <w:r w:rsidR="00241211">
        <w:t>healthy.</w:t>
      </w:r>
    </w:p>
    <w:p w14:paraId="0CE7A298" w14:textId="50FB8222" w:rsidR="00700863" w:rsidRDefault="00700863" w:rsidP="00700863">
      <w:r>
        <w:t xml:space="preserve">Relationships – unhealthy right to meet </w:t>
      </w:r>
      <w:r w:rsidR="0091184D">
        <w:t>friends.</w:t>
      </w:r>
    </w:p>
    <w:p w14:paraId="282C8C12" w14:textId="284947F5" w:rsidR="0091184D" w:rsidRDefault="00F47064" w:rsidP="00700863">
      <w:r>
        <w:t>Advocating on behalf of the young person can cause conflict of interest if you don’t agree to what they want to keep them safe for example</w:t>
      </w:r>
      <w:r w:rsidR="00D34EE1">
        <w:t xml:space="preserve"> and their decision </w:t>
      </w:r>
      <w:r w:rsidR="00F87555">
        <w:t xml:space="preserve">doesn’t appear to be long term </w:t>
      </w:r>
      <w:proofErr w:type="gramStart"/>
      <w:r w:rsidR="00F87555">
        <w:t>interests</w:t>
      </w:r>
      <w:proofErr w:type="gramEnd"/>
    </w:p>
    <w:p w14:paraId="1ED11A94" w14:textId="2A0EAE60" w:rsidR="0091184D" w:rsidRDefault="0091184D" w:rsidP="00700863">
      <w:r>
        <w:t xml:space="preserve">Who’s responsible within Youth club. </w:t>
      </w:r>
    </w:p>
    <w:p w14:paraId="1888F21A" w14:textId="3CEFB87B" w:rsidR="0091184D" w:rsidRDefault="0091184D" w:rsidP="00700863">
      <w:r>
        <w:t xml:space="preserve">Youth workers are responsible for the young people until they leave the </w:t>
      </w:r>
      <w:r w:rsidR="003B4E10">
        <w:t>building.</w:t>
      </w:r>
      <w:r>
        <w:t xml:space="preserve"> </w:t>
      </w:r>
    </w:p>
    <w:p w14:paraId="2BD514F5" w14:textId="3F194063" w:rsidR="0091184D" w:rsidRDefault="0091184D" w:rsidP="00700863">
      <w:r>
        <w:t xml:space="preserve">Boundaries in place with Youth club and </w:t>
      </w:r>
      <w:r w:rsidR="003B4E10">
        <w:t>rights people are aware of</w:t>
      </w:r>
    </w:p>
    <w:p w14:paraId="5766F06F" w14:textId="77777777" w:rsidR="0091184D" w:rsidRDefault="0091184D" w:rsidP="00700863"/>
    <w:p w14:paraId="786FF17D" w14:textId="08CBF9C7" w:rsidR="00700863" w:rsidRDefault="003B4E10" w:rsidP="00700863">
      <w:r>
        <w:t>T</w:t>
      </w:r>
      <w:r w:rsidR="00700863">
        <w:t xml:space="preserve">heories – Child </w:t>
      </w:r>
      <w:r w:rsidR="00241211">
        <w:t>rights-based</w:t>
      </w:r>
      <w:r w:rsidR="00700863">
        <w:t xml:space="preserve"> approach, Childs voice, equal opportunity, child protection, </w:t>
      </w:r>
      <w:proofErr w:type="spellStart"/>
      <w:r w:rsidR="00700863">
        <w:t>Maslows</w:t>
      </w:r>
      <w:proofErr w:type="spellEnd"/>
      <w:r w:rsidR="00700863">
        <w:t xml:space="preserve"> </w:t>
      </w:r>
    </w:p>
    <w:p w14:paraId="7990435D"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Rocio Cifuentes is the Children’s Commissioner for Wales.</w:t>
      </w:r>
    </w:p>
    <w:p w14:paraId="2E7549D6"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She started in post in April 2022, and will be the Children’s Commissioner for seven years.</w:t>
      </w:r>
    </w:p>
    <w:p w14:paraId="649E64BE"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lastRenderedPageBreak/>
        <w:t>Her job is to promote and protect children’s rights in Wales.</w:t>
      </w:r>
    </w:p>
    <w:p w14:paraId="2B8BAA3C"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Before starting as Commissioner, Rocio Cifuentes was Chief Executive of the charity </w:t>
      </w:r>
      <w:hyperlink r:id="rId13" w:history="1">
        <w:r>
          <w:rPr>
            <w:rStyle w:val="Hyperlink"/>
            <w:rFonts w:ascii="Helvetica" w:hAnsi="Helvetica"/>
            <w:color w:val="0072BB"/>
          </w:rPr>
          <w:t>Ethnic Minorities and Youth Support Team (EYST) Wales</w:t>
        </w:r>
      </w:hyperlink>
      <w:r>
        <w:rPr>
          <w:rFonts w:ascii="Helvetica" w:hAnsi="Helvetica"/>
          <w:color w:val="212529"/>
        </w:rPr>
        <w:t>. She helped to set up this charity in 2005.</w:t>
      </w:r>
    </w:p>
    <w:p w14:paraId="280E9824"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 xml:space="preserve">As well as running EYST, Rocio also served on the Wales Committee for the Equality and Human </w:t>
      </w:r>
      <w:proofErr w:type="gramStart"/>
      <w:r>
        <w:rPr>
          <w:rFonts w:ascii="Helvetica" w:hAnsi="Helvetica"/>
          <w:color w:val="212529"/>
        </w:rPr>
        <w:t>Rights Commission, and</w:t>
      </w:r>
      <w:proofErr w:type="gramEnd"/>
      <w:r>
        <w:rPr>
          <w:rFonts w:ascii="Helvetica" w:hAnsi="Helvetica"/>
          <w:color w:val="212529"/>
        </w:rPr>
        <w:t xml:space="preserve"> chaired the Welsh Refugee Coalition.</w:t>
      </w:r>
    </w:p>
    <w:p w14:paraId="52EF5679"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 xml:space="preserve">She has also taught in a college, worked in youth </w:t>
      </w:r>
      <w:proofErr w:type="gramStart"/>
      <w:r>
        <w:rPr>
          <w:rFonts w:ascii="Helvetica" w:hAnsi="Helvetica"/>
          <w:color w:val="212529"/>
        </w:rPr>
        <w:t>homelessness</w:t>
      </w:r>
      <w:proofErr w:type="gramEnd"/>
      <w:r>
        <w:rPr>
          <w:rFonts w:ascii="Helvetica" w:hAnsi="Helvetica"/>
          <w:color w:val="212529"/>
        </w:rPr>
        <w:t xml:space="preserve"> and set up a charity for young people with mixed abilities including disabilities called </w:t>
      </w:r>
      <w:proofErr w:type="spellStart"/>
      <w:r>
        <w:rPr>
          <w:rFonts w:ascii="Helvetica" w:hAnsi="Helvetica"/>
          <w:color w:val="212529"/>
        </w:rPr>
        <w:t>Mixtup</w:t>
      </w:r>
      <w:proofErr w:type="spellEnd"/>
      <w:r>
        <w:rPr>
          <w:rFonts w:ascii="Helvetica" w:hAnsi="Helvetica"/>
          <w:color w:val="212529"/>
        </w:rPr>
        <w:t>.</w:t>
      </w:r>
    </w:p>
    <w:p w14:paraId="42D53F0B" w14:textId="77777777"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As well as speaking Spanish fluently, Rocio has started to learn Welsh.</w:t>
      </w:r>
    </w:p>
    <w:p w14:paraId="09E04FBB" w14:textId="40DCADEB" w:rsidR="00700863" w:rsidRDefault="00700863" w:rsidP="00700863">
      <w:pPr>
        <w:pStyle w:val="NormalWeb"/>
        <w:shd w:val="clear" w:color="auto" w:fill="FFFFFF"/>
        <w:spacing w:before="0" w:beforeAutospacing="0"/>
        <w:rPr>
          <w:rFonts w:ascii="Helvetica" w:hAnsi="Helvetica"/>
          <w:color w:val="212529"/>
        </w:rPr>
      </w:pPr>
      <w:r>
        <w:rPr>
          <w:rFonts w:ascii="Helvetica" w:hAnsi="Helvetica"/>
          <w:color w:val="212529"/>
        </w:rPr>
        <w:t xml:space="preserve">Rocio came to Wales as a refugee when she was a baby with her parents who were fleeing the Pinochet dictatorship in Chile in the 1970s. </w:t>
      </w:r>
    </w:p>
    <w:p w14:paraId="44FD24D9" w14:textId="0AC4592C" w:rsidR="00D1121D" w:rsidRDefault="00D1121D" w:rsidP="00FD65F6">
      <w:pPr>
        <w:rPr>
          <w:u w:val="single"/>
        </w:rPr>
      </w:pPr>
    </w:p>
    <w:p w14:paraId="1E056386" w14:textId="7E6C9049" w:rsidR="00D1121D" w:rsidRDefault="00D1121D" w:rsidP="00FD65F6">
      <w:pPr>
        <w:rPr>
          <w:u w:val="single"/>
        </w:rPr>
      </w:pPr>
    </w:p>
    <w:p w14:paraId="410804A5" w14:textId="77777777" w:rsidR="00D1121D" w:rsidRDefault="00D1121D" w:rsidP="00FD65F6">
      <w:pPr>
        <w:rPr>
          <w:u w:val="single"/>
        </w:rPr>
      </w:pPr>
    </w:p>
    <w:p w14:paraId="03B40062" w14:textId="77777777" w:rsidR="00D1121D" w:rsidRDefault="00D1121D" w:rsidP="00FD65F6">
      <w:pPr>
        <w:rPr>
          <w:u w:val="single"/>
        </w:rPr>
      </w:pPr>
    </w:p>
    <w:p w14:paraId="4EA7635B" w14:textId="77777777" w:rsidR="00D1121D" w:rsidRDefault="00D1121D" w:rsidP="00FD65F6">
      <w:pPr>
        <w:rPr>
          <w:u w:val="single"/>
        </w:rPr>
      </w:pPr>
    </w:p>
    <w:p w14:paraId="135B6002" w14:textId="77777777" w:rsidR="00D1121D" w:rsidRDefault="00D1121D" w:rsidP="00FD65F6">
      <w:pPr>
        <w:rPr>
          <w:u w:val="single"/>
        </w:rPr>
      </w:pPr>
    </w:p>
    <w:sectPr w:rsidR="00D11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swald">
    <w:charset w:val="00"/>
    <w:family w:val="auto"/>
    <w:pitch w:val="variable"/>
    <w:sig w:usb0="2000020F" w:usb1="00000000" w:usb2="00000000" w:usb3="00000000" w:csb0="00000197"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E5EAF"/>
    <w:multiLevelType w:val="hybridMultilevel"/>
    <w:tmpl w:val="6D0A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466F85"/>
    <w:multiLevelType w:val="hybridMultilevel"/>
    <w:tmpl w:val="0352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702228">
    <w:abstractNumId w:val="1"/>
  </w:num>
  <w:num w:numId="2" w16cid:durableId="1850484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3BB"/>
    <w:rsid w:val="00012EC9"/>
    <w:rsid w:val="00045EF8"/>
    <w:rsid w:val="00061CA4"/>
    <w:rsid w:val="00091C11"/>
    <w:rsid w:val="000C38FD"/>
    <w:rsid w:val="000D5154"/>
    <w:rsid w:val="000F4A7D"/>
    <w:rsid w:val="0015436E"/>
    <w:rsid w:val="00160619"/>
    <w:rsid w:val="001771AD"/>
    <w:rsid w:val="00241211"/>
    <w:rsid w:val="003B4E10"/>
    <w:rsid w:val="003D61D1"/>
    <w:rsid w:val="003E00F2"/>
    <w:rsid w:val="00422CB1"/>
    <w:rsid w:val="00481716"/>
    <w:rsid w:val="004A6BA4"/>
    <w:rsid w:val="004D20E6"/>
    <w:rsid w:val="005067F3"/>
    <w:rsid w:val="005527C1"/>
    <w:rsid w:val="005A04D4"/>
    <w:rsid w:val="005D03A6"/>
    <w:rsid w:val="00624DE0"/>
    <w:rsid w:val="00632D89"/>
    <w:rsid w:val="006C5151"/>
    <w:rsid w:val="006E7815"/>
    <w:rsid w:val="006F739C"/>
    <w:rsid w:val="00700863"/>
    <w:rsid w:val="0070399E"/>
    <w:rsid w:val="00707887"/>
    <w:rsid w:val="00711B47"/>
    <w:rsid w:val="0073334B"/>
    <w:rsid w:val="007454A3"/>
    <w:rsid w:val="00787B0E"/>
    <w:rsid w:val="00846848"/>
    <w:rsid w:val="00893AB2"/>
    <w:rsid w:val="008A1E8C"/>
    <w:rsid w:val="008E52F1"/>
    <w:rsid w:val="0091184D"/>
    <w:rsid w:val="00911CE8"/>
    <w:rsid w:val="00911DE1"/>
    <w:rsid w:val="00913CC5"/>
    <w:rsid w:val="009622CE"/>
    <w:rsid w:val="00982426"/>
    <w:rsid w:val="009E1159"/>
    <w:rsid w:val="009E3429"/>
    <w:rsid w:val="00A00FAF"/>
    <w:rsid w:val="00A06F2F"/>
    <w:rsid w:val="00B25158"/>
    <w:rsid w:val="00B25C01"/>
    <w:rsid w:val="00B310FC"/>
    <w:rsid w:val="00B55EEF"/>
    <w:rsid w:val="00C330E8"/>
    <w:rsid w:val="00C45374"/>
    <w:rsid w:val="00C5670B"/>
    <w:rsid w:val="00CB2304"/>
    <w:rsid w:val="00D007DD"/>
    <w:rsid w:val="00D07C9A"/>
    <w:rsid w:val="00D1121D"/>
    <w:rsid w:val="00D34EE1"/>
    <w:rsid w:val="00D4439F"/>
    <w:rsid w:val="00DA13BB"/>
    <w:rsid w:val="00E23F3B"/>
    <w:rsid w:val="00E6697D"/>
    <w:rsid w:val="00F01C18"/>
    <w:rsid w:val="00F21E1A"/>
    <w:rsid w:val="00F3099E"/>
    <w:rsid w:val="00F47064"/>
    <w:rsid w:val="00F87555"/>
    <w:rsid w:val="00FD39AD"/>
    <w:rsid w:val="00FD6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C26B0"/>
  <w15:chartTrackingRefBased/>
  <w15:docId w15:val="{EAC82B44-47BC-4B74-B8CB-39DFCFFD9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3BB"/>
    <w:pPr>
      <w:ind w:left="720"/>
      <w:contextualSpacing/>
    </w:pPr>
  </w:style>
  <w:style w:type="character" w:styleId="Strong">
    <w:name w:val="Strong"/>
    <w:basedOn w:val="DefaultParagraphFont"/>
    <w:uiPriority w:val="22"/>
    <w:qFormat/>
    <w:rsid w:val="0073334B"/>
    <w:rPr>
      <w:b/>
      <w:bCs/>
    </w:rPr>
  </w:style>
  <w:style w:type="character" w:styleId="Hyperlink">
    <w:name w:val="Hyperlink"/>
    <w:basedOn w:val="DefaultParagraphFont"/>
    <w:uiPriority w:val="99"/>
    <w:semiHidden/>
    <w:unhideWhenUsed/>
    <w:rsid w:val="00982426"/>
    <w:rPr>
      <w:color w:val="0000FF"/>
      <w:u w:val="single"/>
    </w:rPr>
  </w:style>
  <w:style w:type="paragraph" w:styleId="NormalWeb">
    <w:name w:val="Normal (Web)"/>
    <w:basedOn w:val="Normal"/>
    <w:uiPriority w:val="99"/>
    <w:semiHidden/>
    <w:unhideWhenUsed/>
    <w:rsid w:val="007008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015081">
      <w:bodyDiv w:val="1"/>
      <w:marLeft w:val="0"/>
      <w:marRight w:val="0"/>
      <w:marTop w:val="0"/>
      <w:marBottom w:val="0"/>
      <w:divBdr>
        <w:top w:val="none" w:sz="0" w:space="0" w:color="auto"/>
        <w:left w:val="none" w:sz="0" w:space="0" w:color="auto"/>
        <w:bottom w:val="none" w:sz="0" w:space="0" w:color="auto"/>
        <w:right w:val="none" w:sz="0" w:space="0" w:color="auto"/>
      </w:divBdr>
    </w:div>
    <w:div w:id="1435436743">
      <w:bodyDiv w:val="1"/>
      <w:marLeft w:val="0"/>
      <w:marRight w:val="0"/>
      <w:marTop w:val="0"/>
      <w:marBottom w:val="0"/>
      <w:divBdr>
        <w:top w:val="none" w:sz="0" w:space="0" w:color="auto"/>
        <w:left w:val="none" w:sz="0" w:space="0" w:color="auto"/>
        <w:bottom w:val="none" w:sz="0" w:space="0" w:color="auto"/>
        <w:right w:val="none" w:sz="0" w:space="0" w:color="auto"/>
      </w:divBdr>
      <w:divsChild>
        <w:div w:id="629478052">
          <w:marLeft w:val="0"/>
          <w:marRight w:val="0"/>
          <w:marTop w:val="450"/>
          <w:marBottom w:val="450"/>
          <w:divBdr>
            <w:top w:val="none" w:sz="0" w:space="0" w:color="auto"/>
            <w:left w:val="none" w:sz="0" w:space="0" w:color="auto"/>
            <w:bottom w:val="none" w:sz="0" w:space="0" w:color="auto"/>
            <w:right w:val="none" w:sz="0" w:space="0" w:color="auto"/>
          </w:divBdr>
          <w:divsChild>
            <w:div w:id="983778233">
              <w:marLeft w:val="0"/>
              <w:marRight w:val="0"/>
              <w:marTop w:val="0"/>
              <w:marBottom w:val="375"/>
              <w:divBdr>
                <w:top w:val="none" w:sz="0" w:space="0" w:color="auto"/>
                <w:left w:val="none" w:sz="0" w:space="0" w:color="auto"/>
                <w:bottom w:val="none" w:sz="0" w:space="0" w:color="auto"/>
                <w:right w:val="none" w:sz="0" w:space="0" w:color="auto"/>
              </w:divBdr>
              <w:divsChild>
                <w:div w:id="581258667">
                  <w:marLeft w:val="0"/>
                  <w:marRight w:val="0"/>
                  <w:marTop w:val="0"/>
                  <w:marBottom w:val="0"/>
                  <w:divBdr>
                    <w:top w:val="none" w:sz="0" w:space="0" w:color="auto"/>
                    <w:left w:val="none" w:sz="0" w:space="0" w:color="auto"/>
                    <w:bottom w:val="none" w:sz="0" w:space="0" w:color="auto"/>
                    <w:right w:val="none" w:sz="0" w:space="0" w:color="auto"/>
                  </w:divBdr>
                  <w:divsChild>
                    <w:div w:id="1205829598">
                      <w:marLeft w:val="0"/>
                      <w:marRight w:val="0"/>
                      <w:marTop w:val="0"/>
                      <w:marBottom w:val="0"/>
                      <w:divBdr>
                        <w:top w:val="none" w:sz="0" w:space="0" w:color="auto"/>
                        <w:left w:val="none" w:sz="0" w:space="0" w:color="auto"/>
                        <w:bottom w:val="none" w:sz="0" w:space="0" w:color="auto"/>
                        <w:right w:val="none" w:sz="0" w:space="0" w:color="auto"/>
                      </w:divBdr>
                      <w:divsChild>
                        <w:div w:id="1458258537">
                          <w:marLeft w:val="0"/>
                          <w:marRight w:val="0"/>
                          <w:marTop w:val="0"/>
                          <w:marBottom w:val="0"/>
                          <w:divBdr>
                            <w:top w:val="none" w:sz="0" w:space="0" w:color="auto"/>
                            <w:left w:val="none" w:sz="0" w:space="0" w:color="auto"/>
                            <w:bottom w:val="none" w:sz="0" w:space="0" w:color="auto"/>
                            <w:right w:val="none" w:sz="0" w:space="0" w:color="auto"/>
                          </w:divBdr>
                          <w:divsChild>
                            <w:div w:id="1042902600">
                              <w:marLeft w:val="0"/>
                              <w:marRight w:val="0"/>
                              <w:marTop w:val="0"/>
                              <w:marBottom w:val="0"/>
                              <w:divBdr>
                                <w:top w:val="none" w:sz="0" w:space="0" w:color="auto"/>
                                <w:left w:val="none" w:sz="0" w:space="0" w:color="auto"/>
                                <w:bottom w:val="none" w:sz="0" w:space="0" w:color="auto"/>
                                <w:right w:val="none" w:sz="0" w:space="0" w:color="auto"/>
                              </w:divBdr>
                              <w:divsChild>
                                <w:div w:id="361521396">
                                  <w:marLeft w:val="0"/>
                                  <w:marRight w:val="0"/>
                                  <w:marTop w:val="0"/>
                                  <w:marBottom w:val="300"/>
                                  <w:divBdr>
                                    <w:top w:val="none" w:sz="0" w:space="0" w:color="auto"/>
                                    <w:left w:val="none" w:sz="0" w:space="0" w:color="auto"/>
                                    <w:bottom w:val="none" w:sz="0" w:space="0" w:color="auto"/>
                                    <w:right w:val="none" w:sz="0" w:space="0" w:color="auto"/>
                                  </w:divBdr>
                                </w:div>
                                <w:div w:id="940838578">
                                  <w:marLeft w:val="0"/>
                                  <w:marRight w:val="0"/>
                                  <w:marTop w:val="0"/>
                                  <w:marBottom w:val="0"/>
                                  <w:divBdr>
                                    <w:top w:val="none" w:sz="0" w:space="0" w:color="auto"/>
                                    <w:left w:val="none" w:sz="0" w:space="0" w:color="auto"/>
                                    <w:bottom w:val="none" w:sz="0" w:space="0" w:color="auto"/>
                                    <w:right w:val="none" w:sz="0" w:space="0" w:color="auto"/>
                                  </w:divBdr>
                                  <w:divsChild>
                                    <w:div w:id="169030497">
                                      <w:marLeft w:val="0"/>
                                      <w:marRight w:val="0"/>
                                      <w:marTop w:val="0"/>
                                      <w:marBottom w:val="0"/>
                                      <w:divBdr>
                                        <w:top w:val="none" w:sz="0" w:space="0" w:color="auto"/>
                                        <w:left w:val="none" w:sz="0" w:space="0" w:color="auto"/>
                                        <w:bottom w:val="none" w:sz="0" w:space="0" w:color="auto"/>
                                        <w:right w:val="none" w:sz="0" w:space="0" w:color="auto"/>
                                      </w:divBdr>
                                      <w:divsChild>
                                        <w:div w:id="44250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3878888">
          <w:marLeft w:val="0"/>
          <w:marRight w:val="0"/>
          <w:marTop w:val="0"/>
          <w:marBottom w:val="450"/>
          <w:divBdr>
            <w:top w:val="none" w:sz="0" w:space="0" w:color="auto"/>
            <w:left w:val="none" w:sz="0" w:space="0" w:color="auto"/>
            <w:bottom w:val="none" w:sz="0" w:space="0" w:color="auto"/>
            <w:right w:val="none" w:sz="0" w:space="0" w:color="auto"/>
          </w:divBdr>
          <w:divsChild>
            <w:div w:id="1125153371">
              <w:marLeft w:val="0"/>
              <w:marRight w:val="0"/>
              <w:marTop w:val="0"/>
              <w:marBottom w:val="0"/>
              <w:divBdr>
                <w:top w:val="none" w:sz="0" w:space="0" w:color="auto"/>
                <w:left w:val="none" w:sz="0" w:space="0" w:color="auto"/>
                <w:bottom w:val="none" w:sz="0" w:space="0" w:color="auto"/>
                <w:right w:val="none" w:sz="0" w:space="0" w:color="auto"/>
              </w:divBdr>
              <w:divsChild>
                <w:div w:id="1198393038">
                  <w:marLeft w:val="0"/>
                  <w:marRight w:val="225"/>
                  <w:marTop w:val="0"/>
                  <w:marBottom w:val="0"/>
                  <w:divBdr>
                    <w:top w:val="none" w:sz="0" w:space="0" w:color="auto"/>
                    <w:left w:val="none" w:sz="0" w:space="0" w:color="auto"/>
                    <w:bottom w:val="none" w:sz="0" w:space="0" w:color="auto"/>
                    <w:right w:val="none" w:sz="0" w:space="0" w:color="auto"/>
                  </w:divBdr>
                </w:div>
                <w:div w:id="271128041">
                  <w:marLeft w:val="0"/>
                  <w:marRight w:val="225"/>
                  <w:marTop w:val="0"/>
                  <w:marBottom w:val="0"/>
                  <w:divBdr>
                    <w:top w:val="none" w:sz="0" w:space="0" w:color="auto"/>
                    <w:left w:val="none" w:sz="0" w:space="0" w:color="auto"/>
                    <w:bottom w:val="none" w:sz="0" w:space="0" w:color="auto"/>
                    <w:right w:val="none" w:sz="0" w:space="0" w:color="auto"/>
                  </w:divBdr>
                </w:div>
                <w:div w:id="514077083">
                  <w:marLeft w:val="0"/>
                  <w:marRight w:val="225"/>
                  <w:marTop w:val="0"/>
                  <w:marBottom w:val="0"/>
                  <w:divBdr>
                    <w:top w:val="none" w:sz="0" w:space="0" w:color="auto"/>
                    <w:left w:val="none" w:sz="0" w:space="0" w:color="auto"/>
                    <w:bottom w:val="none" w:sz="0" w:space="0" w:color="auto"/>
                    <w:right w:val="none" w:sz="0" w:space="0" w:color="auto"/>
                  </w:divBdr>
                </w:div>
                <w:div w:id="455177267">
                  <w:marLeft w:val="0"/>
                  <w:marRight w:val="225"/>
                  <w:marTop w:val="0"/>
                  <w:marBottom w:val="0"/>
                  <w:divBdr>
                    <w:top w:val="none" w:sz="0" w:space="0" w:color="auto"/>
                    <w:left w:val="none" w:sz="0" w:space="0" w:color="auto"/>
                    <w:bottom w:val="none" w:sz="0" w:space="0" w:color="auto"/>
                    <w:right w:val="none" w:sz="0" w:space="0" w:color="auto"/>
                  </w:divBdr>
                </w:div>
                <w:div w:id="2052337908">
                  <w:marLeft w:val="0"/>
                  <w:marRight w:val="225"/>
                  <w:marTop w:val="0"/>
                  <w:marBottom w:val="0"/>
                  <w:divBdr>
                    <w:top w:val="none" w:sz="0" w:space="0" w:color="auto"/>
                    <w:left w:val="none" w:sz="0" w:space="0" w:color="auto"/>
                    <w:bottom w:val="none" w:sz="0" w:space="0" w:color="auto"/>
                    <w:right w:val="none" w:sz="0" w:space="0" w:color="auto"/>
                  </w:divBdr>
                </w:div>
                <w:div w:id="705526533">
                  <w:marLeft w:val="0"/>
                  <w:marRight w:val="225"/>
                  <w:marTop w:val="0"/>
                  <w:marBottom w:val="0"/>
                  <w:divBdr>
                    <w:top w:val="none" w:sz="0" w:space="0" w:color="auto"/>
                    <w:left w:val="none" w:sz="0" w:space="0" w:color="auto"/>
                    <w:bottom w:val="none" w:sz="0" w:space="0" w:color="auto"/>
                    <w:right w:val="none" w:sz="0" w:space="0" w:color="auto"/>
                  </w:divBdr>
                </w:div>
                <w:div w:id="750085100">
                  <w:marLeft w:val="0"/>
                  <w:marRight w:val="225"/>
                  <w:marTop w:val="0"/>
                  <w:marBottom w:val="0"/>
                  <w:divBdr>
                    <w:top w:val="none" w:sz="0" w:space="0" w:color="auto"/>
                    <w:left w:val="none" w:sz="0" w:space="0" w:color="auto"/>
                    <w:bottom w:val="none" w:sz="0" w:space="0" w:color="auto"/>
                    <w:right w:val="none" w:sz="0" w:space="0" w:color="auto"/>
                  </w:divBdr>
                </w:div>
                <w:div w:id="1991903915">
                  <w:marLeft w:val="0"/>
                  <w:marRight w:val="225"/>
                  <w:marTop w:val="0"/>
                  <w:marBottom w:val="0"/>
                  <w:divBdr>
                    <w:top w:val="none" w:sz="0" w:space="0" w:color="auto"/>
                    <w:left w:val="none" w:sz="0" w:space="0" w:color="auto"/>
                    <w:bottom w:val="none" w:sz="0" w:space="0" w:color="auto"/>
                    <w:right w:val="none" w:sz="0" w:space="0" w:color="auto"/>
                  </w:divBdr>
                </w:div>
                <w:div w:id="1011370443">
                  <w:marLeft w:val="0"/>
                  <w:marRight w:val="225"/>
                  <w:marTop w:val="0"/>
                  <w:marBottom w:val="0"/>
                  <w:divBdr>
                    <w:top w:val="none" w:sz="0" w:space="0" w:color="auto"/>
                    <w:left w:val="none" w:sz="0" w:space="0" w:color="auto"/>
                    <w:bottom w:val="none" w:sz="0" w:space="0" w:color="auto"/>
                    <w:right w:val="none" w:sz="0" w:space="0" w:color="auto"/>
                  </w:divBdr>
                </w:div>
                <w:div w:id="125393887">
                  <w:marLeft w:val="0"/>
                  <w:marRight w:val="225"/>
                  <w:marTop w:val="0"/>
                  <w:marBottom w:val="0"/>
                  <w:divBdr>
                    <w:top w:val="none" w:sz="0" w:space="0" w:color="auto"/>
                    <w:left w:val="none" w:sz="0" w:space="0" w:color="auto"/>
                    <w:bottom w:val="none" w:sz="0" w:space="0" w:color="auto"/>
                    <w:right w:val="none" w:sz="0" w:space="0" w:color="auto"/>
                  </w:divBdr>
                </w:div>
                <w:div w:id="769083009">
                  <w:marLeft w:val="0"/>
                  <w:marRight w:val="225"/>
                  <w:marTop w:val="0"/>
                  <w:marBottom w:val="0"/>
                  <w:divBdr>
                    <w:top w:val="none" w:sz="0" w:space="0" w:color="auto"/>
                    <w:left w:val="none" w:sz="0" w:space="0" w:color="auto"/>
                    <w:bottom w:val="none" w:sz="0" w:space="0" w:color="auto"/>
                    <w:right w:val="none" w:sz="0" w:space="0" w:color="auto"/>
                  </w:divBdr>
                </w:div>
                <w:div w:id="1858157604">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yst.org.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bcnews.com/nbc-out/out-politics-and-policy/nearly-240-anti-lgbtq-bills-filed-2022-far-targeting-trans-people-rcna204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umanrightscareers.com/issues/root-causes-of-gun-violence/" TargetMode="External"/><Relationship Id="rId11" Type="http://schemas.openxmlformats.org/officeDocument/2006/relationships/hyperlink" Target="https://williamsinstitute.law.ucla.edu/press/ncvs-lgbt-violence-press-release/" TargetMode="External"/><Relationship Id="rId5" Type="http://schemas.openxmlformats.org/officeDocument/2006/relationships/hyperlink" Target="https://www.humanrightscareers.com/issues/altruism-101-definition-facts-examples/" TargetMode="External"/><Relationship Id="rId15" Type="http://schemas.openxmlformats.org/officeDocument/2006/relationships/theme" Target="theme/theme1.xml"/><Relationship Id="rId10" Type="http://schemas.openxmlformats.org/officeDocument/2006/relationships/hyperlink" Target="https://www.humanrightscareers.com/issues/10-reasons-why-gender-equality-is-important/" TargetMode="External"/><Relationship Id="rId4" Type="http://schemas.openxmlformats.org/officeDocument/2006/relationships/webSettings" Target="webSettings.xml"/><Relationship Id="rId9" Type="http://schemas.openxmlformats.org/officeDocument/2006/relationships/hyperlink" Target="https://www.cnbc.com/2021/04/01/wef-covid-worsened-the-gender-gap-it-will-take-135-years-to-clos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1299</Words>
  <Characters>7406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2024-01-29T20:29:00Z</dcterms:created>
  <dcterms:modified xsi:type="dcterms:W3CDTF">2024-01-29T20:29:00Z</dcterms:modified>
</cp:coreProperties>
</file>